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D47AB" w14:textId="77777777" w:rsidR="00F31037" w:rsidRPr="003C6EC2" w:rsidRDefault="00F32880" w:rsidP="00F3103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33D4958" wp14:editId="133D495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242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33D495A" wp14:editId="133D495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817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Old Timers</w:t>
      </w:r>
      <w:r w:rsidRPr="003C6EC2">
        <w:rPr>
          <w:rFonts w:ascii="Arial Black" w:hAnsi="Arial Black"/>
        </w:rPr>
        <w:t xml:space="preserve"> </w:t>
      </w:r>
    </w:p>
    <w:p w14:paraId="133D47AC" w14:textId="77777777" w:rsidR="00F31037" w:rsidRPr="003C6EC2" w:rsidRDefault="00F32880" w:rsidP="00F31037">
      <w:pPr>
        <w:pStyle w:val="Title"/>
        <w:spacing w:before="360" w:after="480"/>
      </w:pPr>
      <w:r w:rsidRPr="003C6EC2">
        <w:rPr>
          <w:rFonts w:ascii="Arial Black" w:eastAsia="Calibri" w:hAnsi="Arial Black"/>
          <w:sz w:val="56"/>
        </w:rPr>
        <w:t>Performance Report</w:t>
      </w:r>
    </w:p>
    <w:p w14:paraId="133D47AD" w14:textId="77777777" w:rsidR="00F31037" w:rsidRPr="003C6EC2" w:rsidRDefault="00F32880" w:rsidP="00F3103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445 Stuart Highway </w:t>
      </w:r>
      <w:r w:rsidRPr="003C6EC2">
        <w:rPr>
          <w:color w:val="FFFFFF" w:themeColor="background1"/>
          <w:sz w:val="28"/>
        </w:rPr>
        <w:br/>
        <w:t>ALICE SPRINGS NT 0870</w:t>
      </w:r>
      <w:r w:rsidRPr="003C6EC2">
        <w:rPr>
          <w:color w:val="FFFFFF" w:themeColor="background1"/>
          <w:sz w:val="28"/>
        </w:rPr>
        <w:br/>
      </w:r>
      <w:r w:rsidRPr="003C6EC2">
        <w:rPr>
          <w:rFonts w:eastAsia="Calibri"/>
          <w:color w:val="FFFFFF" w:themeColor="background1"/>
          <w:sz w:val="28"/>
          <w:szCs w:val="56"/>
          <w:lang w:eastAsia="en-US"/>
        </w:rPr>
        <w:t>Phone number: 08 8921 4901</w:t>
      </w:r>
    </w:p>
    <w:p w14:paraId="133D47AE" w14:textId="77777777" w:rsidR="00F31037" w:rsidRDefault="00F32880" w:rsidP="00F3103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6983 </w:t>
      </w:r>
    </w:p>
    <w:p w14:paraId="133D47AF" w14:textId="77777777" w:rsidR="00F31037" w:rsidRPr="003C6EC2" w:rsidRDefault="00F32880" w:rsidP="00F3103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Regional and Remote Community Services Limited</w:t>
      </w:r>
    </w:p>
    <w:p w14:paraId="133D47B0" w14:textId="77777777" w:rsidR="00F31037" w:rsidRPr="003C6EC2" w:rsidRDefault="00F32880" w:rsidP="00F3103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February 2021 to 11 February 2021</w:t>
      </w:r>
    </w:p>
    <w:p w14:paraId="133D47B1" w14:textId="44DF596A" w:rsidR="00F31037" w:rsidRPr="00E93D41" w:rsidRDefault="00F32880" w:rsidP="00F3103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E2788">
        <w:rPr>
          <w:color w:val="FFFFFF" w:themeColor="background1"/>
          <w:sz w:val="28"/>
        </w:rPr>
        <w:t>18 June 2021</w:t>
      </w:r>
    </w:p>
    <w:bookmarkEnd w:id="1"/>
    <w:p w14:paraId="133D47B2" w14:textId="77777777" w:rsidR="00F31037" w:rsidRPr="003C6EC2" w:rsidRDefault="00F31037" w:rsidP="00F31037">
      <w:pPr>
        <w:tabs>
          <w:tab w:val="left" w:pos="2127"/>
        </w:tabs>
        <w:spacing w:before="120"/>
        <w:rPr>
          <w:rFonts w:eastAsia="Calibri"/>
          <w:b/>
          <w:color w:val="FFFFFF" w:themeColor="background1"/>
          <w:sz w:val="28"/>
          <w:szCs w:val="56"/>
          <w:lang w:eastAsia="en-US"/>
        </w:rPr>
      </w:pPr>
    </w:p>
    <w:p w14:paraId="133D47B3" w14:textId="77777777" w:rsidR="00F31037" w:rsidRDefault="00F31037" w:rsidP="00F31037">
      <w:pPr>
        <w:pStyle w:val="Heading1"/>
        <w:sectPr w:rsidR="00F31037" w:rsidSect="00F3103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3D47B4" w14:textId="77777777" w:rsidR="00F31037" w:rsidRDefault="00F32880" w:rsidP="00F31037">
      <w:pPr>
        <w:pStyle w:val="Heading1"/>
      </w:pPr>
      <w:bookmarkStart w:id="2" w:name="_Hlk32477662"/>
      <w:r>
        <w:lastRenderedPageBreak/>
        <w:t>Publication of report</w:t>
      </w:r>
    </w:p>
    <w:p w14:paraId="133D47B5" w14:textId="77777777" w:rsidR="00F31037" w:rsidRPr="006B166B" w:rsidRDefault="00F32880" w:rsidP="00F3103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33D47B6" w14:textId="77777777" w:rsidR="00F31037" w:rsidRPr="0094564F" w:rsidRDefault="00F32880" w:rsidP="00F3103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5F61" w14:paraId="133D47BC" w14:textId="77777777" w:rsidTr="00F31037">
        <w:trPr>
          <w:trHeight w:val="227"/>
        </w:trPr>
        <w:tc>
          <w:tcPr>
            <w:tcW w:w="3942" w:type="pct"/>
            <w:shd w:val="clear" w:color="auto" w:fill="auto"/>
          </w:tcPr>
          <w:p w14:paraId="133D47BA" w14:textId="77777777" w:rsidR="00F31037" w:rsidRPr="001E6954" w:rsidRDefault="00F32880" w:rsidP="00F31037">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33D47BB" w14:textId="7C843F69" w:rsidR="00F31037" w:rsidRPr="001E6954" w:rsidRDefault="00F32880" w:rsidP="00F31037">
            <w:pPr>
              <w:keepNext/>
              <w:spacing w:before="40" w:after="40" w:line="240" w:lineRule="auto"/>
              <w:jc w:val="right"/>
              <w:rPr>
                <w:b/>
                <w:bCs/>
                <w:iCs/>
                <w:color w:val="00577D"/>
                <w:szCs w:val="40"/>
              </w:rPr>
            </w:pPr>
            <w:r w:rsidRPr="001E6954">
              <w:rPr>
                <w:b/>
                <w:bCs/>
                <w:iCs/>
                <w:color w:val="00577D"/>
                <w:szCs w:val="40"/>
              </w:rPr>
              <w:t>Non-compliant</w:t>
            </w:r>
          </w:p>
        </w:tc>
      </w:tr>
      <w:tr w:rsidR="00DF5F61" w14:paraId="133D47BF" w14:textId="77777777" w:rsidTr="00F31037">
        <w:trPr>
          <w:trHeight w:val="227"/>
        </w:trPr>
        <w:tc>
          <w:tcPr>
            <w:tcW w:w="3942" w:type="pct"/>
            <w:shd w:val="clear" w:color="auto" w:fill="auto"/>
          </w:tcPr>
          <w:p w14:paraId="133D47BD" w14:textId="77777777" w:rsidR="00F31037" w:rsidRPr="001E6954" w:rsidRDefault="00F32880" w:rsidP="00F31037">
            <w:pPr>
              <w:spacing w:before="40" w:after="40" w:line="240" w:lineRule="auto"/>
              <w:ind w:left="318"/>
            </w:pPr>
            <w:r w:rsidRPr="001E6954">
              <w:t>Requirement 1(3)(a)</w:t>
            </w:r>
          </w:p>
        </w:tc>
        <w:tc>
          <w:tcPr>
            <w:tcW w:w="1058" w:type="pct"/>
            <w:shd w:val="clear" w:color="auto" w:fill="auto"/>
          </w:tcPr>
          <w:p w14:paraId="133D47BE" w14:textId="0C085E4B" w:rsidR="00F31037" w:rsidRPr="001E6954" w:rsidRDefault="00F32880" w:rsidP="00F31037">
            <w:pPr>
              <w:spacing w:before="40" w:after="40" w:line="240" w:lineRule="auto"/>
              <w:jc w:val="right"/>
              <w:rPr>
                <w:color w:val="0000FF"/>
              </w:rPr>
            </w:pPr>
            <w:r w:rsidRPr="001E6954">
              <w:rPr>
                <w:bCs/>
                <w:iCs/>
                <w:color w:val="00577D"/>
                <w:szCs w:val="40"/>
              </w:rPr>
              <w:t>Compliant</w:t>
            </w:r>
          </w:p>
        </w:tc>
      </w:tr>
      <w:tr w:rsidR="005C5EB2" w14:paraId="133D47C2" w14:textId="77777777" w:rsidTr="00F31037">
        <w:trPr>
          <w:trHeight w:val="227"/>
        </w:trPr>
        <w:tc>
          <w:tcPr>
            <w:tcW w:w="3942" w:type="pct"/>
            <w:shd w:val="clear" w:color="auto" w:fill="auto"/>
          </w:tcPr>
          <w:p w14:paraId="133D47C0" w14:textId="77777777" w:rsidR="005C5EB2" w:rsidRPr="001E6954" w:rsidRDefault="005C5EB2" w:rsidP="005C5EB2">
            <w:pPr>
              <w:spacing w:before="40" w:after="40" w:line="240" w:lineRule="auto"/>
              <w:ind w:left="318"/>
            </w:pPr>
            <w:r w:rsidRPr="001E6954">
              <w:t>Requirement 1(3)(b)</w:t>
            </w:r>
          </w:p>
        </w:tc>
        <w:tc>
          <w:tcPr>
            <w:tcW w:w="1058" w:type="pct"/>
            <w:shd w:val="clear" w:color="auto" w:fill="auto"/>
          </w:tcPr>
          <w:p w14:paraId="133D47C1" w14:textId="11ACEADD" w:rsidR="005C5EB2" w:rsidRPr="001E6954" w:rsidRDefault="005C5EB2" w:rsidP="005C5EB2">
            <w:pPr>
              <w:spacing w:before="40" w:after="40" w:line="240" w:lineRule="auto"/>
              <w:jc w:val="right"/>
              <w:rPr>
                <w:color w:val="0000FF"/>
              </w:rPr>
            </w:pPr>
            <w:r w:rsidRPr="003738BF">
              <w:rPr>
                <w:bCs/>
                <w:iCs/>
                <w:color w:val="00577D"/>
                <w:szCs w:val="40"/>
              </w:rPr>
              <w:t>Compliant</w:t>
            </w:r>
          </w:p>
        </w:tc>
      </w:tr>
      <w:tr w:rsidR="005C5EB2" w14:paraId="133D47C5" w14:textId="77777777" w:rsidTr="00F31037">
        <w:trPr>
          <w:trHeight w:val="227"/>
        </w:trPr>
        <w:tc>
          <w:tcPr>
            <w:tcW w:w="3942" w:type="pct"/>
            <w:shd w:val="clear" w:color="auto" w:fill="auto"/>
          </w:tcPr>
          <w:p w14:paraId="133D47C3" w14:textId="77777777" w:rsidR="005C5EB2" w:rsidRPr="001E6954" w:rsidRDefault="005C5EB2" w:rsidP="005C5EB2">
            <w:pPr>
              <w:spacing w:before="40" w:after="40" w:line="240" w:lineRule="auto"/>
              <w:ind w:left="318"/>
            </w:pPr>
            <w:r w:rsidRPr="001E6954">
              <w:t>Requirement 1(3)(c)</w:t>
            </w:r>
          </w:p>
        </w:tc>
        <w:tc>
          <w:tcPr>
            <w:tcW w:w="1058" w:type="pct"/>
            <w:shd w:val="clear" w:color="auto" w:fill="auto"/>
          </w:tcPr>
          <w:p w14:paraId="133D47C4" w14:textId="66F8F5E8" w:rsidR="005C5EB2" w:rsidRPr="001E6954" w:rsidRDefault="005C5EB2" w:rsidP="005C5EB2">
            <w:pPr>
              <w:spacing w:before="40" w:after="40" w:line="240" w:lineRule="auto"/>
              <w:jc w:val="right"/>
              <w:rPr>
                <w:color w:val="0000FF"/>
              </w:rPr>
            </w:pPr>
            <w:r w:rsidRPr="003738BF">
              <w:rPr>
                <w:bCs/>
                <w:iCs/>
                <w:color w:val="00577D"/>
                <w:szCs w:val="40"/>
              </w:rPr>
              <w:t>Compliant</w:t>
            </w:r>
          </w:p>
        </w:tc>
      </w:tr>
      <w:tr w:rsidR="00DF5F61" w14:paraId="133D47C8" w14:textId="77777777" w:rsidTr="00F31037">
        <w:trPr>
          <w:trHeight w:val="227"/>
        </w:trPr>
        <w:tc>
          <w:tcPr>
            <w:tcW w:w="3942" w:type="pct"/>
            <w:shd w:val="clear" w:color="auto" w:fill="auto"/>
          </w:tcPr>
          <w:p w14:paraId="133D47C6" w14:textId="77777777" w:rsidR="00F31037" w:rsidRPr="001E6954" w:rsidRDefault="00F32880" w:rsidP="00F31037">
            <w:pPr>
              <w:spacing w:before="40" w:after="40" w:line="240" w:lineRule="auto"/>
              <w:ind w:left="318"/>
            </w:pPr>
            <w:r w:rsidRPr="001E6954">
              <w:t>Requirement 1(3)(d)</w:t>
            </w:r>
          </w:p>
        </w:tc>
        <w:tc>
          <w:tcPr>
            <w:tcW w:w="1058" w:type="pct"/>
            <w:shd w:val="clear" w:color="auto" w:fill="auto"/>
          </w:tcPr>
          <w:p w14:paraId="133D47C7" w14:textId="1C2D54B9" w:rsidR="00F31037" w:rsidRPr="001E6954" w:rsidRDefault="00F32880" w:rsidP="00F31037">
            <w:pPr>
              <w:spacing w:before="40" w:after="40" w:line="240" w:lineRule="auto"/>
              <w:jc w:val="right"/>
              <w:rPr>
                <w:color w:val="0000FF"/>
              </w:rPr>
            </w:pPr>
            <w:r w:rsidRPr="001E6954">
              <w:rPr>
                <w:bCs/>
                <w:iCs/>
                <w:color w:val="00577D"/>
                <w:szCs w:val="40"/>
              </w:rPr>
              <w:t>Non-compliant</w:t>
            </w:r>
          </w:p>
        </w:tc>
      </w:tr>
      <w:tr w:rsidR="0099768A" w14:paraId="133D47CB" w14:textId="77777777" w:rsidTr="00F31037">
        <w:trPr>
          <w:trHeight w:val="227"/>
        </w:trPr>
        <w:tc>
          <w:tcPr>
            <w:tcW w:w="3942" w:type="pct"/>
            <w:shd w:val="clear" w:color="auto" w:fill="auto"/>
          </w:tcPr>
          <w:p w14:paraId="133D47C9" w14:textId="77777777" w:rsidR="0099768A" w:rsidRPr="001E6954" w:rsidRDefault="0099768A" w:rsidP="0099768A">
            <w:pPr>
              <w:spacing w:before="40" w:after="40" w:line="240" w:lineRule="auto"/>
              <w:ind w:left="318"/>
            </w:pPr>
            <w:r w:rsidRPr="001E6954">
              <w:t>Requirement 1(3)(e)</w:t>
            </w:r>
          </w:p>
        </w:tc>
        <w:tc>
          <w:tcPr>
            <w:tcW w:w="1058" w:type="pct"/>
            <w:shd w:val="clear" w:color="auto" w:fill="auto"/>
          </w:tcPr>
          <w:p w14:paraId="133D47CA" w14:textId="37D9004F" w:rsidR="0099768A" w:rsidRPr="001E6954" w:rsidRDefault="0099768A" w:rsidP="0099768A">
            <w:pPr>
              <w:spacing w:before="40" w:after="40" w:line="240" w:lineRule="auto"/>
              <w:jc w:val="right"/>
              <w:rPr>
                <w:color w:val="0000FF"/>
              </w:rPr>
            </w:pPr>
            <w:r w:rsidRPr="00910AE5">
              <w:rPr>
                <w:bCs/>
                <w:iCs/>
                <w:color w:val="00577D"/>
                <w:szCs w:val="40"/>
              </w:rPr>
              <w:t>Compliant</w:t>
            </w:r>
          </w:p>
        </w:tc>
      </w:tr>
      <w:tr w:rsidR="0099768A" w14:paraId="133D47CE" w14:textId="77777777" w:rsidTr="00F31037">
        <w:trPr>
          <w:trHeight w:val="227"/>
        </w:trPr>
        <w:tc>
          <w:tcPr>
            <w:tcW w:w="3942" w:type="pct"/>
            <w:shd w:val="clear" w:color="auto" w:fill="auto"/>
          </w:tcPr>
          <w:p w14:paraId="133D47CC" w14:textId="77777777" w:rsidR="0099768A" w:rsidRPr="001E6954" w:rsidRDefault="0099768A" w:rsidP="0099768A">
            <w:pPr>
              <w:spacing w:before="40" w:after="40" w:line="240" w:lineRule="auto"/>
              <w:ind w:left="318"/>
            </w:pPr>
            <w:r w:rsidRPr="001E6954">
              <w:t>Requirement 1(3)(f)</w:t>
            </w:r>
          </w:p>
        </w:tc>
        <w:tc>
          <w:tcPr>
            <w:tcW w:w="1058" w:type="pct"/>
            <w:shd w:val="clear" w:color="auto" w:fill="auto"/>
          </w:tcPr>
          <w:p w14:paraId="133D47CD" w14:textId="279DFDB8" w:rsidR="0099768A" w:rsidRPr="001E6954" w:rsidRDefault="0099768A" w:rsidP="0099768A">
            <w:pPr>
              <w:spacing w:before="40" w:after="40" w:line="240" w:lineRule="auto"/>
              <w:jc w:val="right"/>
              <w:rPr>
                <w:color w:val="0000FF"/>
              </w:rPr>
            </w:pPr>
            <w:r w:rsidRPr="00910AE5">
              <w:rPr>
                <w:bCs/>
                <w:iCs/>
                <w:color w:val="00577D"/>
                <w:szCs w:val="40"/>
              </w:rPr>
              <w:t>Compliant</w:t>
            </w:r>
          </w:p>
        </w:tc>
      </w:tr>
      <w:tr w:rsidR="00DF5F61" w14:paraId="133D47D1" w14:textId="77777777" w:rsidTr="00F31037">
        <w:trPr>
          <w:trHeight w:val="227"/>
        </w:trPr>
        <w:tc>
          <w:tcPr>
            <w:tcW w:w="3942" w:type="pct"/>
            <w:shd w:val="clear" w:color="auto" w:fill="auto"/>
          </w:tcPr>
          <w:p w14:paraId="133D47CF" w14:textId="77777777" w:rsidR="00F31037" w:rsidRPr="001E6954" w:rsidRDefault="00F32880" w:rsidP="00F3103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33D47D0" w14:textId="38EE8A3F" w:rsidR="00F31037" w:rsidRPr="001E6954" w:rsidRDefault="00F32880" w:rsidP="00F31037">
            <w:pPr>
              <w:keepNext/>
              <w:spacing w:before="40" w:after="40" w:line="240" w:lineRule="auto"/>
              <w:jc w:val="right"/>
              <w:rPr>
                <w:b/>
                <w:color w:val="0000FF"/>
              </w:rPr>
            </w:pPr>
            <w:r w:rsidRPr="001E6954">
              <w:rPr>
                <w:b/>
                <w:bCs/>
                <w:iCs/>
                <w:color w:val="00577D"/>
                <w:szCs w:val="40"/>
              </w:rPr>
              <w:t>Non-compliant</w:t>
            </w:r>
          </w:p>
        </w:tc>
      </w:tr>
      <w:tr w:rsidR="00DF5F61" w14:paraId="133D47D4" w14:textId="77777777" w:rsidTr="00F31037">
        <w:trPr>
          <w:trHeight w:val="227"/>
        </w:trPr>
        <w:tc>
          <w:tcPr>
            <w:tcW w:w="3942" w:type="pct"/>
            <w:shd w:val="clear" w:color="auto" w:fill="auto"/>
          </w:tcPr>
          <w:p w14:paraId="133D47D2" w14:textId="77777777" w:rsidR="00F31037" w:rsidRPr="001E6954" w:rsidRDefault="00F32880" w:rsidP="00F31037">
            <w:pPr>
              <w:spacing w:before="40" w:after="40" w:line="240" w:lineRule="auto"/>
              <w:ind w:left="318" w:hanging="7"/>
            </w:pPr>
            <w:r w:rsidRPr="001E6954">
              <w:t>Requirement 2(3)(a)</w:t>
            </w:r>
          </w:p>
        </w:tc>
        <w:tc>
          <w:tcPr>
            <w:tcW w:w="1058" w:type="pct"/>
            <w:shd w:val="clear" w:color="auto" w:fill="auto"/>
          </w:tcPr>
          <w:p w14:paraId="133D47D3" w14:textId="64A58CE9" w:rsidR="00F31037" w:rsidRPr="001E6954" w:rsidRDefault="0099768A" w:rsidP="00F31037">
            <w:pPr>
              <w:spacing w:before="40" w:after="40" w:line="240" w:lineRule="auto"/>
              <w:jc w:val="right"/>
              <w:rPr>
                <w:color w:val="0000FF"/>
              </w:rPr>
            </w:pPr>
            <w:r w:rsidRPr="001E6954">
              <w:rPr>
                <w:bCs/>
                <w:iCs/>
                <w:color w:val="00577D"/>
                <w:szCs w:val="40"/>
              </w:rPr>
              <w:t>Compliant</w:t>
            </w:r>
          </w:p>
        </w:tc>
      </w:tr>
      <w:tr w:rsidR="00DF5F61" w14:paraId="133D47D7" w14:textId="77777777" w:rsidTr="00F31037">
        <w:trPr>
          <w:trHeight w:val="227"/>
        </w:trPr>
        <w:tc>
          <w:tcPr>
            <w:tcW w:w="3942" w:type="pct"/>
            <w:shd w:val="clear" w:color="auto" w:fill="auto"/>
          </w:tcPr>
          <w:p w14:paraId="133D47D5" w14:textId="77777777" w:rsidR="00F31037" w:rsidRPr="001E6954" w:rsidRDefault="00F32880" w:rsidP="00F31037">
            <w:pPr>
              <w:spacing w:before="40" w:after="40" w:line="240" w:lineRule="auto"/>
              <w:ind w:left="318" w:hanging="7"/>
            </w:pPr>
            <w:r w:rsidRPr="001E6954">
              <w:t>Requirement 2(3)(b)</w:t>
            </w:r>
          </w:p>
        </w:tc>
        <w:tc>
          <w:tcPr>
            <w:tcW w:w="1058" w:type="pct"/>
            <w:shd w:val="clear" w:color="auto" w:fill="auto"/>
          </w:tcPr>
          <w:p w14:paraId="133D47D6" w14:textId="02A418B3" w:rsidR="00F31037" w:rsidRPr="001E6954" w:rsidRDefault="00F32880" w:rsidP="00F31037">
            <w:pPr>
              <w:spacing w:before="40" w:after="40" w:line="240" w:lineRule="auto"/>
              <w:jc w:val="right"/>
              <w:rPr>
                <w:color w:val="0000FF"/>
              </w:rPr>
            </w:pPr>
            <w:r w:rsidRPr="001E6954">
              <w:rPr>
                <w:bCs/>
                <w:iCs/>
                <w:color w:val="00577D"/>
                <w:szCs w:val="40"/>
              </w:rPr>
              <w:t>Non-compliant</w:t>
            </w:r>
          </w:p>
        </w:tc>
      </w:tr>
      <w:tr w:rsidR="0099768A" w14:paraId="133D47DA" w14:textId="77777777" w:rsidTr="00F31037">
        <w:trPr>
          <w:trHeight w:val="227"/>
        </w:trPr>
        <w:tc>
          <w:tcPr>
            <w:tcW w:w="3942" w:type="pct"/>
            <w:shd w:val="clear" w:color="auto" w:fill="auto"/>
          </w:tcPr>
          <w:p w14:paraId="133D47D8" w14:textId="77777777" w:rsidR="0099768A" w:rsidRPr="001E6954" w:rsidRDefault="0099768A" w:rsidP="0099768A">
            <w:pPr>
              <w:spacing w:before="40" w:after="40" w:line="240" w:lineRule="auto"/>
              <w:ind w:left="318" w:hanging="7"/>
            </w:pPr>
            <w:r w:rsidRPr="001E6954">
              <w:t>Requirement 2(3)(c)</w:t>
            </w:r>
          </w:p>
        </w:tc>
        <w:tc>
          <w:tcPr>
            <w:tcW w:w="1058" w:type="pct"/>
            <w:shd w:val="clear" w:color="auto" w:fill="auto"/>
          </w:tcPr>
          <w:p w14:paraId="133D47D9" w14:textId="22502705" w:rsidR="0099768A" w:rsidRPr="001E6954" w:rsidRDefault="0099768A" w:rsidP="0099768A">
            <w:pPr>
              <w:spacing w:before="40" w:after="40" w:line="240" w:lineRule="auto"/>
              <w:jc w:val="right"/>
              <w:rPr>
                <w:color w:val="0000FF"/>
              </w:rPr>
            </w:pPr>
            <w:r w:rsidRPr="00C10E81">
              <w:rPr>
                <w:bCs/>
                <w:iCs/>
                <w:color w:val="00577D"/>
                <w:szCs w:val="40"/>
              </w:rPr>
              <w:t>Compliant</w:t>
            </w:r>
          </w:p>
        </w:tc>
      </w:tr>
      <w:tr w:rsidR="0099768A" w14:paraId="133D47DD" w14:textId="77777777" w:rsidTr="00F31037">
        <w:trPr>
          <w:trHeight w:val="227"/>
        </w:trPr>
        <w:tc>
          <w:tcPr>
            <w:tcW w:w="3942" w:type="pct"/>
            <w:shd w:val="clear" w:color="auto" w:fill="auto"/>
          </w:tcPr>
          <w:p w14:paraId="133D47DB" w14:textId="77777777" w:rsidR="0099768A" w:rsidRPr="001E6954" w:rsidRDefault="0099768A" w:rsidP="0099768A">
            <w:pPr>
              <w:spacing w:before="40" w:after="40" w:line="240" w:lineRule="auto"/>
              <w:ind w:left="318" w:hanging="7"/>
            </w:pPr>
            <w:r w:rsidRPr="001E6954">
              <w:t>Requirement 2(3)(d)</w:t>
            </w:r>
          </w:p>
        </w:tc>
        <w:tc>
          <w:tcPr>
            <w:tcW w:w="1058" w:type="pct"/>
            <w:shd w:val="clear" w:color="auto" w:fill="auto"/>
          </w:tcPr>
          <w:p w14:paraId="133D47DC" w14:textId="247EAF28" w:rsidR="0099768A" w:rsidRPr="001E6954" w:rsidRDefault="0099768A" w:rsidP="0099768A">
            <w:pPr>
              <w:spacing w:before="40" w:after="40" w:line="240" w:lineRule="auto"/>
              <w:jc w:val="right"/>
              <w:rPr>
                <w:color w:val="0000FF"/>
              </w:rPr>
            </w:pPr>
            <w:r w:rsidRPr="00C10E81">
              <w:rPr>
                <w:bCs/>
                <w:iCs/>
                <w:color w:val="00577D"/>
                <w:szCs w:val="40"/>
              </w:rPr>
              <w:t>Compliant</w:t>
            </w:r>
          </w:p>
        </w:tc>
      </w:tr>
      <w:tr w:rsidR="0099768A" w14:paraId="133D47E0" w14:textId="77777777" w:rsidTr="00F31037">
        <w:trPr>
          <w:trHeight w:val="227"/>
        </w:trPr>
        <w:tc>
          <w:tcPr>
            <w:tcW w:w="3942" w:type="pct"/>
            <w:shd w:val="clear" w:color="auto" w:fill="auto"/>
          </w:tcPr>
          <w:p w14:paraId="133D47DE" w14:textId="77777777" w:rsidR="0099768A" w:rsidRPr="001E6954" w:rsidRDefault="0099768A" w:rsidP="0099768A">
            <w:pPr>
              <w:spacing w:before="40" w:after="40" w:line="240" w:lineRule="auto"/>
              <w:ind w:left="318" w:hanging="7"/>
            </w:pPr>
            <w:r w:rsidRPr="001E6954">
              <w:t>Requirement 2(3)(e)</w:t>
            </w:r>
          </w:p>
        </w:tc>
        <w:tc>
          <w:tcPr>
            <w:tcW w:w="1058" w:type="pct"/>
            <w:shd w:val="clear" w:color="auto" w:fill="auto"/>
          </w:tcPr>
          <w:p w14:paraId="133D47DF" w14:textId="7972126D" w:rsidR="0099768A" w:rsidRPr="00AF17FC" w:rsidRDefault="0099768A" w:rsidP="0099768A">
            <w:pPr>
              <w:spacing w:before="40" w:after="40" w:line="240" w:lineRule="auto"/>
              <w:jc w:val="right"/>
              <w:rPr>
                <w:color w:val="0000FF"/>
              </w:rPr>
            </w:pPr>
            <w:r w:rsidRPr="00C10E81">
              <w:rPr>
                <w:bCs/>
                <w:iCs/>
                <w:color w:val="00577D"/>
                <w:szCs w:val="40"/>
              </w:rPr>
              <w:t>Compliant</w:t>
            </w:r>
          </w:p>
        </w:tc>
      </w:tr>
      <w:tr w:rsidR="00DF5F61" w14:paraId="133D47E3" w14:textId="77777777" w:rsidTr="00F31037">
        <w:trPr>
          <w:trHeight w:val="227"/>
        </w:trPr>
        <w:tc>
          <w:tcPr>
            <w:tcW w:w="3942" w:type="pct"/>
            <w:shd w:val="clear" w:color="auto" w:fill="auto"/>
          </w:tcPr>
          <w:p w14:paraId="133D47E1" w14:textId="77777777" w:rsidR="00F31037" w:rsidRPr="001E6954" w:rsidRDefault="00F32880" w:rsidP="00F31037">
            <w:pPr>
              <w:keepNext/>
              <w:spacing w:before="40" w:after="40" w:line="240" w:lineRule="auto"/>
              <w:rPr>
                <w:b/>
              </w:rPr>
            </w:pPr>
            <w:r w:rsidRPr="001E6954">
              <w:rPr>
                <w:b/>
              </w:rPr>
              <w:t>Standard 3 Personal care and clinical care</w:t>
            </w:r>
          </w:p>
        </w:tc>
        <w:tc>
          <w:tcPr>
            <w:tcW w:w="1058" w:type="pct"/>
            <w:shd w:val="clear" w:color="auto" w:fill="auto"/>
          </w:tcPr>
          <w:p w14:paraId="133D47E2" w14:textId="2FCE0005" w:rsidR="00F31037" w:rsidRPr="001E6954" w:rsidRDefault="00F32880" w:rsidP="00F31037">
            <w:pPr>
              <w:keepNext/>
              <w:spacing w:before="40" w:after="40" w:line="240" w:lineRule="auto"/>
              <w:jc w:val="right"/>
              <w:rPr>
                <w:b/>
                <w:color w:val="0000FF"/>
              </w:rPr>
            </w:pPr>
            <w:r w:rsidRPr="001E6954">
              <w:rPr>
                <w:b/>
                <w:bCs/>
                <w:iCs/>
                <w:color w:val="00577D"/>
                <w:szCs w:val="40"/>
              </w:rPr>
              <w:t>Compliant</w:t>
            </w:r>
          </w:p>
        </w:tc>
      </w:tr>
      <w:tr w:rsidR="00DF5F61" w14:paraId="133D47E6" w14:textId="77777777" w:rsidTr="00F31037">
        <w:trPr>
          <w:trHeight w:val="227"/>
        </w:trPr>
        <w:tc>
          <w:tcPr>
            <w:tcW w:w="3942" w:type="pct"/>
            <w:shd w:val="clear" w:color="auto" w:fill="auto"/>
          </w:tcPr>
          <w:p w14:paraId="133D47E4" w14:textId="77777777" w:rsidR="00F31037" w:rsidRPr="002B4C72" w:rsidRDefault="00F32880" w:rsidP="00F31037">
            <w:pPr>
              <w:spacing w:before="40" w:after="40" w:line="240" w:lineRule="auto"/>
              <w:ind w:left="312"/>
            </w:pPr>
            <w:r w:rsidRPr="001E6954">
              <w:t>Requirement 3(3)(a)</w:t>
            </w:r>
          </w:p>
        </w:tc>
        <w:tc>
          <w:tcPr>
            <w:tcW w:w="1058" w:type="pct"/>
            <w:shd w:val="clear" w:color="auto" w:fill="auto"/>
          </w:tcPr>
          <w:p w14:paraId="133D47E5" w14:textId="6C5441A6" w:rsidR="00F31037" w:rsidRPr="001E6954" w:rsidRDefault="00F32880" w:rsidP="00F31037">
            <w:pPr>
              <w:spacing w:before="40" w:after="40" w:line="240" w:lineRule="auto"/>
              <w:ind w:left="-107"/>
              <w:jc w:val="right"/>
              <w:rPr>
                <w:color w:val="0000FF"/>
              </w:rPr>
            </w:pPr>
            <w:r w:rsidRPr="001E6954">
              <w:rPr>
                <w:bCs/>
                <w:iCs/>
                <w:color w:val="00577D"/>
                <w:szCs w:val="40"/>
              </w:rPr>
              <w:t>Compliant</w:t>
            </w:r>
          </w:p>
        </w:tc>
      </w:tr>
      <w:tr w:rsidR="00DF5F61" w14:paraId="133D47E9" w14:textId="77777777" w:rsidTr="00F31037">
        <w:trPr>
          <w:trHeight w:val="227"/>
        </w:trPr>
        <w:tc>
          <w:tcPr>
            <w:tcW w:w="3942" w:type="pct"/>
            <w:shd w:val="clear" w:color="auto" w:fill="auto"/>
          </w:tcPr>
          <w:p w14:paraId="133D47E7" w14:textId="77777777" w:rsidR="00F31037" w:rsidRPr="001E6954" w:rsidRDefault="00F32880" w:rsidP="00F31037">
            <w:pPr>
              <w:spacing w:before="40" w:after="40" w:line="240" w:lineRule="auto"/>
              <w:ind w:left="318" w:hanging="7"/>
            </w:pPr>
            <w:r w:rsidRPr="001E6954">
              <w:t>Requirement 3(3)(b)</w:t>
            </w:r>
          </w:p>
        </w:tc>
        <w:tc>
          <w:tcPr>
            <w:tcW w:w="1058" w:type="pct"/>
            <w:shd w:val="clear" w:color="auto" w:fill="auto"/>
          </w:tcPr>
          <w:p w14:paraId="133D47E8" w14:textId="0CE38AF9" w:rsidR="00F31037" w:rsidRPr="001E6954" w:rsidRDefault="00F32880" w:rsidP="00F31037">
            <w:pPr>
              <w:spacing w:before="40" w:after="40" w:line="240" w:lineRule="auto"/>
              <w:jc w:val="right"/>
              <w:rPr>
                <w:color w:val="0000FF"/>
              </w:rPr>
            </w:pPr>
            <w:r w:rsidRPr="001E6954">
              <w:rPr>
                <w:bCs/>
                <w:iCs/>
                <w:color w:val="00577D"/>
                <w:szCs w:val="40"/>
              </w:rPr>
              <w:t>Compliant</w:t>
            </w:r>
          </w:p>
        </w:tc>
      </w:tr>
      <w:tr w:rsidR="0099768A" w14:paraId="133D47EC" w14:textId="77777777" w:rsidTr="00F31037">
        <w:trPr>
          <w:trHeight w:val="227"/>
        </w:trPr>
        <w:tc>
          <w:tcPr>
            <w:tcW w:w="3942" w:type="pct"/>
            <w:shd w:val="clear" w:color="auto" w:fill="auto"/>
          </w:tcPr>
          <w:p w14:paraId="133D47EA" w14:textId="77777777" w:rsidR="0099768A" w:rsidRPr="001E6954" w:rsidRDefault="0099768A" w:rsidP="0099768A">
            <w:pPr>
              <w:spacing w:before="40" w:after="40" w:line="240" w:lineRule="auto"/>
              <w:ind w:left="318" w:hanging="7"/>
            </w:pPr>
            <w:r w:rsidRPr="001E6954">
              <w:t>Requirement 3(3)(c)</w:t>
            </w:r>
          </w:p>
        </w:tc>
        <w:tc>
          <w:tcPr>
            <w:tcW w:w="1058" w:type="pct"/>
            <w:shd w:val="clear" w:color="auto" w:fill="auto"/>
          </w:tcPr>
          <w:p w14:paraId="133D47EB" w14:textId="714023D1" w:rsidR="0099768A" w:rsidRPr="001E6954" w:rsidRDefault="0099768A" w:rsidP="0099768A">
            <w:pPr>
              <w:spacing w:before="40" w:after="40" w:line="240" w:lineRule="auto"/>
              <w:jc w:val="right"/>
              <w:rPr>
                <w:color w:val="0000FF"/>
              </w:rPr>
            </w:pPr>
            <w:r w:rsidRPr="00E4273E">
              <w:rPr>
                <w:bCs/>
                <w:iCs/>
                <w:color w:val="00577D"/>
                <w:szCs w:val="40"/>
              </w:rPr>
              <w:t>Compliant</w:t>
            </w:r>
          </w:p>
        </w:tc>
      </w:tr>
      <w:tr w:rsidR="0099768A" w14:paraId="133D47EF" w14:textId="77777777" w:rsidTr="00F31037">
        <w:trPr>
          <w:trHeight w:val="227"/>
        </w:trPr>
        <w:tc>
          <w:tcPr>
            <w:tcW w:w="3942" w:type="pct"/>
            <w:shd w:val="clear" w:color="auto" w:fill="auto"/>
          </w:tcPr>
          <w:p w14:paraId="133D47ED" w14:textId="77777777" w:rsidR="0099768A" w:rsidRPr="001E6954" w:rsidRDefault="0099768A" w:rsidP="0099768A">
            <w:pPr>
              <w:spacing w:before="40" w:after="40" w:line="240" w:lineRule="auto"/>
              <w:ind w:left="318" w:hanging="7"/>
            </w:pPr>
            <w:r w:rsidRPr="001E6954">
              <w:t>Requirement 3(3)(d)</w:t>
            </w:r>
          </w:p>
        </w:tc>
        <w:tc>
          <w:tcPr>
            <w:tcW w:w="1058" w:type="pct"/>
            <w:shd w:val="clear" w:color="auto" w:fill="auto"/>
          </w:tcPr>
          <w:p w14:paraId="133D47EE" w14:textId="6C541928" w:rsidR="0099768A" w:rsidRPr="001E6954" w:rsidRDefault="0099768A" w:rsidP="0099768A">
            <w:pPr>
              <w:spacing w:before="40" w:after="40" w:line="240" w:lineRule="auto"/>
              <w:jc w:val="right"/>
              <w:rPr>
                <w:color w:val="0000FF"/>
              </w:rPr>
            </w:pPr>
            <w:r w:rsidRPr="00E4273E">
              <w:rPr>
                <w:bCs/>
                <w:iCs/>
                <w:color w:val="00577D"/>
                <w:szCs w:val="40"/>
              </w:rPr>
              <w:t>Compliant</w:t>
            </w:r>
          </w:p>
        </w:tc>
      </w:tr>
      <w:tr w:rsidR="0099768A" w14:paraId="133D47F2" w14:textId="77777777" w:rsidTr="00F31037">
        <w:trPr>
          <w:trHeight w:val="227"/>
        </w:trPr>
        <w:tc>
          <w:tcPr>
            <w:tcW w:w="3942" w:type="pct"/>
            <w:shd w:val="clear" w:color="auto" w:fill="auto"/>
          </w:tcPr>
          <w:p w14:paraId="133D47F0" w14:textId="77777777" w:rsidR="0099768A" w:rsidRPr="001E6954" w:rsidRDefault="0099768A" w:rsidP="0099768A">
            <w:pPr>
              <w:spacing w:before="40" w:after="40" w:line="240" w:lineRule="auto"/>
              <w:ind w:left="318" w:hanging="7"/>
            </w:pPr>
            <w:r w:rsidRPr="001E6954">
              <w:t>Requirement 3(3)(e)</w:t>
            </w:r>
          </w:p>
        </w:tc>
        <w:tc>
          <w:tcPr>
            <w:tcW w:w="1058" w:type="pct"/>
            <w:shd w:val="clear" w:color="auto" w:fill="auto"/>
          </w:tcPr>
          <w:p w14:paraId="133D47F1" w14:textId="0A0FB55C" w:rsidR="0099768A" w:rsidRPr="001E6954" w:rsidRDefault="0099768A" w:rsidP="0099768A">
            <w:pPr>
              <w:spacing w:before="40" w:after="40" w:line="240" w:lineRule="auto"/>
              <w:jc w:val="right"/>
              <w:rPr>
                <w:color w:val="0000FF"/>
              </w:rPr>
            </w:pPr>
            <w:r w:rsidRPr="00E4273E">
              <w:rPr>
                <w:bCs/>
                <w:iCs/>
                <w:color w:val="00577D"/>
                <w:szCs w:val="40"/>
              </w:rPr>
              <w:t>Compliant</w:t>
            </w:r>
          </w:p>
        </w:tc>
      </w:tr>
      <w:tr w:rsidR="0099768A" w14:paraId="133D47F5" w14:textId="77777777" w:rsidTr="00F31037">
        <w:trPr>
          <w:trHeight w:val="227"/>
        </w:trPr>
        <w:tc>
          <w:tcPr>
            <w:tcW w:w="3942" w:type="pct"/>
            <w:shd w:val="clear" w:color="auto" w:fill="auto"/>
          </w:tcPr>
          <w:p w14:paraId="133D47F3" w14:textId="77777777" w:rsidR="0099768A" w:rsidRPr="001E6954" w:rsidRDefault="0099768A" w:rsidP="0099768A">
            <w:pPr>
              <w:spacing w:before="40" w:after="40" w:line="240" w:lineRule="auto"/>
              <w:ind w:left="318" w:hanging="7"/>
            </w:pPr>
            <w:r w:rsidRPr="001E6954">
              <w:t>Requirement 3(3)(f)</w:t>
            </w:r>
          </w:p>
        </w:tc>
        <w:tc>
          <w:tcPr>
            <w:tcW w:w="1058" w:type="pct"/>
            <w:shd w:val="clear" w:color="auto" w:fill="auto"/>
          </w:tcPr>
          <w:p w14:paraId="133D47F4" w14:textId="6E99564A" w:rsidR="0099768A" w:rsidRPr="001E6954" w:rsidRDefault="0099768A" w:rsidP="0099768A">
            <w:pPr>
              <w:spacing w:before="40" w:after="40" w:line="240" w:lineRule="auto"/>
              <w:jc w:val="right"/>
              <w:rPr>
                <w:color w:val="0000FF"/>
              </w:rPr>
            </w:pPr>
            <w:r w:rsidRPr="00E4273E">
              <w:rPr>
                <w:bCs/>
                <w:iCs/>
                <w:color w:val="00577D"/>
                <w:szCs w:val="40"/>
              </w:rPr>
              <w:t>Compliant</w:t>
            </w:r>
          </w:p>
        </w:tc>
      </w:tr>
      <w:tr w:rsidR="00DF5F61" w14:paraId="133D47F8" w14:textId="77777777" w:rsidTr="00F31037">
        <w:trPr>
          <w:trHeight w:val="227"/>
        </w:trPr>
        <w:tc>
          <w:tcPr>
            <w:tcW w:w="3942" w:type="pct"/>
            <w:shd w:val="clear" w:color="auto" w:fill="auto"/>
          </w:tcPr>
          <w:p w14:paraId="133D47F6" w14:textId="77777777" w:rsidR="00F31037" w:rsidRPr="001E6954" w:rsidRDefault="00F32880" w:rsidP="00F31037">
            <w:pPr>
              <w:spacing w:before="40" w:after="40" w:line="240" w:lineRule="auto"/>
              <w:ind w:left="318" w:hanging="7"/>
            </w:pPr>
            <w:r w:rsidRPr="001E6954">
              <w:t>Requirement 3(3)(g)</w:t>
            </w:r>
          </w:p>
        </w:tc>
        <w:tc>
          <w:tcPr>
            <w:tcW w:w="1058" w:type="pct"/>
            <w:shd w:val="clear" w:color="auto" w:fill="auto"/>
          </w:tcPr>
          <w:p w14:paraId="133D47F7" w14:textId="10572D0E" w:rsidR="00F31037" w:rsidRPr="001E6954" w:rsidRDefault="00F32880" w:rsidP="00F31037">
            <w:pPr>
              <w:spacing w:before="40" w:after="40" w:line="240" w:lineRule="auto"/>
              <w:jc w:val="right"/>
              <w:rPr>
                <w:color w:val="0000FF"/>
              </w:rPr>
            </w:pPr>
            <w:r w:rsidRPr="001E6954">
              <w:rPr>
                <w:bCs/>
                <w:iCs/>
                <w:color w:val="00577D"/>
                <w:szCs w:val="40"/>
              </w:rPr>
              <w:t>Compliant</w:t>
            </w:r>
          </w:p>
        </w:tc>
      </w:tr>
      <w:tr w:rsidR="00DF5F61" w14:paraId="133D47FB" w14:textId="77777777" w:rsidTr="00F31037">
        <w:trPr>
          <w:trHeight w:val="227"/>
        </w:trPr>
        <w:tc>
          <w:tcPr>
            <w:tcW w:w="3942" w:type="pct"/>
            <w:shd w:val="clear" w:color="auto" w:fill="auto"/>
          </w:tcPr>
          <w:p w14:paraId="133D47F9" w14:textId="77777777" w:rsidR="00F31037" w:rsidRPr="001E6954" w:rsidRDefault="00F32880" w:rsidP="00F31037">
            <w:pPr>
              <w:keepNext/>
              <w:spacing w:before="40" w:after="40" w:line="240" w:lineRule="auto"/>
              <w:rPr>
                <w:b/>
              </w:rPr>
            </w:pPr>
            <w:r w:rsidRPr="001E6954">
              <w:rPr>
                <w:b/>
              </w:rPr>
              <w:t>Standard 4 Services and supports for daily living</w:t>
            </w:r>
          </w:p>
        </w:tc>
        <w:tc>
          <w:tcPr>
            <w:tcW w:w="1058" w:type="pct"/>
            <w:shd w:val="clear" w:color="auto" w:fill="auto"/>
          </w:tcPr>
          <w:p w14:paraId="133D47FA" w14:textId="6D6FD2AA" w:rsidR="00F31037" w:rsidRPr="001E6954" w:rsidRDefault="00F32880" w:rsidP="00F31037">
            <w:pPr>
              <w:keepNext/>
              <w:spacing w:before="40" w:after="40" w:line="240" w:lineRule="auto"/>
              <w:jc w:val="right"/>
              <w:rPr>
                <w:b/>
                <w:color w:val="0000FF"/>
              </w:rPr>
            </w:pPr>
            <w:r w:rsidRPr="001E6954">
              <w:rPr>
                <w:b/>
                <w:bCs/>
                <w:iCs/>
                <w:color w:val="00577D"/>
                <w:szCs w:val="40"/>
              </w:rPr>
              <w:t>Compliant</w:t>
            </w:r>
          </w:p>
        </w:tc>
      </w:tr>
      <w:tr w:rsidR="0099768A" w14:paraId="133D47FE" w14:textId="77777777" w:rsidTr="00F31037">
        <w:trPr>
          <w:trHeight w:val="227"/>
        </w:trPr>
        <w:tc>
          <w:tcPr>
            <w:tcW w:w="3942" w:type="pct"/>
            <w:shd w:val="clear" w:color="auto" w:fill="auto"/>
          </w:tcPr>
          <w:p w14:paraId="133D47FC" w14:textId="77777777" w:rsidR="0099768A" w:rsidRPr="001E6954" w:rsidRDefault="0099768A" w:rsidP="0099768A">
            <w:pPr>
              <w:spacing w:before="40" w:after="40" w:line="240" w:lineRule="auto"/>
              <w:ind w:left="318" w:hanging="7"/>
            </w:pPr>
            <w:r w:rsidRPr="001E6954">
              <w:t>Requirement 4(3)(a)</w:t>
            </w:r>
          </w:p>
        </w:tc>
        <w:tc>
          <w:tcPr>
            <w:tcW w:w="1058" w:type="pct"/>
            <w:shd w:val="clear" w:color="auto" w:fill="auto"/>
          </w:tcPr>
          <w:p w14:paraId="133D47FD" w14:textId="76A7EE9B" w:rsidR="0099768A" w:rsidRPr="001E6954" w:rsidRDefault="0099768A" w:rsidP="0099768A">
            <w:pPr>
              <w:spacing w:before="40" w:after="40" w:line="240" w:lineRule="auto"/>
              <w:jc w:val="right"/>
              <w:rPr>
                <w:color w:val="0000FF"/>
              </w:rPr>
            </w:pPr>
            <w:r w:rsidRPr="00AA72A2">
              <w:rPr>
                <w:bCs/>
                <w:iCs/>
                <w:color w:val="00577D"/>
                <w:szCs w:val="40"/>
              </w:rPr>
              <w:t>Compliant</w:t>
            </w:r>
          </w:p>
        </w:tc>
      </w:tr>
      <w:tr w:rsidR="0099768A" w14:paraId="133D4801" w14:textId="77777777" w:rsidTr="00F31037">
        <w:trPr>
          <w:trHeight w:val="227"/>
        </w:trPr>
        <w:tc>
          <w:tcPr>
            <w:tcW w:w="3942" w:type="pct"/>
            <w:shd w:val="clear" w:color="auto" w:fill="auto"/>
          </w:tcPr>
          <w:p w14:paraId="133D47FF" w14:textId="77777777" w:rsidR="0099768A" w:rsidRPr="001E6954" w:rsidRDefault="0099768A" w:rsidP="0099768A">
            <w:pPr>
              <w:spacing w:before="40" w:after="40" w:line="240" w:lineRule="auto"/>
              <w:ind w:left="318" w:hanging="7"/>
            </w:pPr>
            <w:r w:rsidRPr="001E6954">
              <w:t>Requirement 4(3)(b)</w:t>
            </w:r>
          </w:p>
        </w:tc>
        <w:tc>
          <w:tcPr>
            <w:tcW w:w="1058" w:type="pct"/>
            <w:shd w:val="clear" w:color="auto" w:fill="auto"/>
          </w:tcPr>
          <w:p w14:paraId="133D4800" w14:textId="0DFCA8C6" w:rsidR="0099768A" w:rsidRPr="001E6954" w:rsidRDefault="0099768A" w:rsidP="0099768A">
            <w:pPr>
              <w:spacing w:before="40" w:after="40" w:line="240" w:lineRule="auto"/>
              <w:jc w:val="right"/>
              <w:rPr>
                <w:color w:val="0000FF"/>
              </w:rPr>
            </w:pPr>
            <w:r w:rsidRPr="00AA72A2">
              <w:rPr>
                <w:bCs/>
                <w:iCs/>
                <w:color w:val="00577D"/>
                <w:szCs w:val="40"/>
              </w:rPr>
              <w:t>Compliant</w:t>
            </w:r>
          </w:p>
        </w:tc>
      </w:tr>
      <w:tr w:rsidR="0099768A" w14:paraId="133D4804" w14:textId="77777777" w:rsidTr="00F31037">
        <w:trPr>
          <w:trHeight w:val="227"/>
        </w:trPr>
        <w:tc>
          <w:tcPr>
            <w:tcW w:w="3942" w:type="pct"/>
            <w:shd w:val="clear" w:color="auto" w:fill="auto"/>
          </w:tcPr>
          <w:p w14:paraId="133D4802" w14:textId="77777777" w:rsidR="0099768A" w:rsidRPr="001E6954" w:rsidRDefault="0099768A" w:rsidP="0099768A">
            <w:pPr>
              <w:spacing w:before="40" w:after="40" w:line="240" w:lineRule="auto"/>
              <w:ind w:left="318" w:hanging="7"/>
            </w:pPr>
            <w:r w:rsidRPr="001E6954">
              <w:t>Requirement 4(3)(c)</w:t>
            </w:r>
          </w:p>
        </w:tc>
        <w:tc>
          <w:tcPr>
            <w:tcW w:w="1058" w:type="pct"/>
            <w:shd w:val="clear" w:color="auto" w:fill="auto"/>
          </w:tcPr>
          <w:p w14:paraId="133D4803" w14:textId="1D2E4789" w:rsidR="0099768A" w:rsidRPr="001E6954" w:rsidRDefault="0099768A" w:rsidP="0099768A">
            <w:pPr>
              <w:spacing w:before="40" w:after="40" w:line="240" w:lineRule="auto"/>
              <w:jc w:val="right"/>
              <w:rPr>
                <w:color w:val="0000FF"/>
              </w:rPr>
            </w:pPr>
            <w:r w:rsidRPr="00AA72A2">
              <w:rPr>
                <w:bCs/>
                <w:iCs/>
                <w:color w:val="00577D"/>
                <w:szCs w:val="40"/>
              </w:rPr>
              <w:t>Compliant</w:t>
            </w:r>
          </w:p>
        </w:tc>
      </w:tr>
      <w:tr w:rsidR="0099768A" w14:paraId="133D4807" w14:textId="77777777" w:rsidTr="00F31037">
        <w:trPr>
          <w:trHeight w:val="227"/>
        </w:trPr>
        <w:tc>
          <w:tcPr>
            <w:tcW w:w="3942" w:type="pct"/>
            <w:shd w:val="clear" w:color="auto" w:fill="auto"/>
          </w:tcPr>
          <w:p w14:paraId="133D4805" w14:textId="77777777" w:rsidR="0099768A" w:rsidRPr="001E6954" w:rsidRDefault="0099768A" w:rsidP="0099768A">
            <w:pPr>
              <w:spacing w:before="40" w:after="40" w:line="240" w:lineRule="auto"/>
              <w:ind w:left="318" w:hanging="7"/>
            </w:pPr>
            <w:r w:rsidRPr="001E6954">
              <w:t>Requirement 4(3)(d)</w:t>
            </w:r>
          </w:p>
        </w:tc>
        <w:tc>
          <w:tcPr>
            <w:tcW w:w="1058" w:type="pct"/>
            <w:shd w:val="clear" w:color="auto" w:fill="auto"/>
          </w:tcPr>
          <w:p w14:paraId="133D4806" w14:textId="74886F94" w:rsidR="0099768A" w:rsidRPr="001E6954" w:rsidRDefault="0099768A" w:rsidP="0099768A">
            <w:pPr>
              <w:spacing w:before="40" w:after="40" w:line="240" w:lineRule="auto"/>
              <w:jc w:val="right"/>
              <w:rPr>
                <w:color w:val="0000FF"/>
              </w:rPr>
            </w:pPr>
            <w:r w:rsidRPr="00AA72A2">
              <w:rPr>
                <w:bCs/>
                <w:iCs/>
                <w:color w:val="00577D"/>
                <w:szCs w:val="40"/>
              </w:rPr>
              <w:t>Compliant</w:t>
            </w:r>
          </w:p>
        </w:tc>
      </w:tr>
      <w:tr w:rsidR="0099768A" w14:paraId="133D480A" w14:textId="77777777" w:rsidTr="00F31037">
        <w:trPr>
          <w:trHeight w:val="227"/>
        </w:trPr>
        <w:tc>
          <w:tcPr>
            <w:tcW w:w="3942" w:type="pct"/>
            <w:shd w:val="clear" w:color="auto" w:fill="auto"/>
          </w:tcPr>
          <w:p w14:paraId="133D4808" w14:textId="77777777" w:rsidR="0099768A" w:rsidRPr="001E6954" w:rsidRDefault="0099768A" w:rsidP="0099768A">
            <w:pPr>
              <w:spacing w:before="40" w:after="40" w:line="240" w:lineRule="auto"/>
              <w:ind w:left="318" w:hanging="7"/>
            </w:pPr>
            <w:r w:rsidRPr="001E6954">
              <w:t>Requirement 4(3)(e)</w:t>
            </w:r>
          </w:p>
        </w:tc>
        <w:tc>
          <w:tcPr>
            <w:tcW w:w="1058" w:type="pct"/>
            <w:shd w:val="clear" w:color="auto" w:fill="auto"/>
          </w:tcPr>
          <w:p w14:paraId="133D4809" w14:textId="37667689" w:rsidR="0099768A" w:rsidRPr="001E6954" w:rsidRDefault="0099768A" w:rsidP="0099768A">
            <w:pPr>
              <w:spacing w:before="40" w:after="40" w:line="240" w:lineRule="auto"/>
              <w:jc w:val="right"/>
              <w:rPr>
                <w:color w:val="0000FF"/>
              </w:rPr>
            </w:pPr>
            <w:r w:rsidRPr="00AA72A2">
              <w:rPr>
                <w:bCs/>
                <w:iCs/>
                <w:color w:val="00577D"/>
                <w:szCs w:val="40"/>
              </w:rPr>
              <w:t>Compliant</w:t>
            </w:r>
          </w:p>
        </w:tc>
      </w:tr>
      <w:tr w:rsidR="0099768A" w14:paraId="133D480D" w14:textId="77777777" w:rsidTr="00F31037">
        <w:trPr>
          <w:trHeight w:val="227"/>
        </w:trPr>
        <w:tc>
          <w:tcPr>
            <w:tcW w:w="3942" w:type="pct"/>
            <w:shd w:val="clear" w:color="auto" w:fill="auto"/>
          </w:tcPr>
          <w:p w14:paraId="133D480B" w14:textId="77777777" w:rsidR="0099768A" w:rsidRPr="001E6954" w:rsidRDefault="0099768A" w:rsidP="0099768A">
            <w:pPr>
              <w:spacing w:before="40" w:after="40" w:line="240" w:lineRule="auto"/>
              <w:ind w:left="318" w:hanging="7"/>
            </w:pPr>
            <w:r w:rsidRPr="001E6954">
              <w:t>Requirement 4(3)(f)</w:t>
            </w:r>
          </w:p>
        </w:tc>
        <w:tc>
          <w:tcPr>
            <w:tcW w:w="1058" w:type="pct"/>
            <w:shd w:val="clear" w:color="auto" w:fill="auto"/>
          </w:tcPr>
          <w:p w14:paraId="133D480C" w14:textId="1A85A679" w:rsidR="0099768A" w:rsidRPr="001E6954" w:rsidRDefault="0099768A" w:rsidP="0099768A">
            <w:pPr>
              <w:spacing w:before="40" w:after="40" w:line="240" w:lineRule="auto"/>
              <w:jc w:val="right"/>
              <w:rPr>
                <w:color w:val="0000FF"/>
              </w:rPr>
            </w:pPr>
            <w:r w:rsidRPr="00AA72A2">
              <w:rPr>
                <w:bCs/>
                <w:iCs/>
                <w:color w:val="00577D"/>
                <w:szCs w:val="40"/>
              </w:rPr>
              <w:t>Compliant</w:t>
            </w:r>
          </w:p>
        </w:tc>
      </w:tr>
      <w:tr w:rsidR="0099768A" w14:paraId="133D4810" w14:textId="77777777" w:rsidTr="00F31037">
        <w:trPr>
          <w:trHeight w:val="227"/>
        </w:trPr>
        <w:tc>
          <w:tcPr>
            <w:tcW w:w="3942" w:type="pct"/>
            <w:shd w:val="clear" w:color="auto" w:fill="auto"/>
          </w:tcPr>
          <w:p w14:paraId="133D480E" w14:textId="77777777" w:rsidR="0099768A" w:rsidRPr="001E6954" w:rsidRDefault="0099768A" w:rsidP="0099768A">
            <w:pPr>
              <w:spacing w:before="40" w:after="40" w:line="240" w:lineRule="auto"/>
              <w:ind w:left="318" w:hanging="7"/>
            </w:pPr>
            <w:r w:rsidRPr="001E6954">
              <w:t>Requirement 4(3)(g)</w:t>
            </w:r>
          </w:p>
        </w:tc>
        <w:tc>
          <w:tcPr>
            <w:tcW w:w="1058" w:type="pct"/>
            <w:shd w:val="clear" w:color="auto" w:fill="auto"/>
          </w:tcPr>
          <w:p w14:paraId="133D480F" w14:textId="651540D5" w:rsidR="0099768A" w:rsidRPr="001E6954" w:rsidRDefault="0099768A" w:rsidP="0099768A">
            <w:pPr>
              <w:spacing w:before="40" w:after="40" w:line="240" w:lineRule="auto"/>
              <w:jc w:val="right"/>
              <w:rPr>
                <w:color w:val="0000FF"/>
              </w:rPr>
            </w:pPr>
            <w:r w:rsidRPr="00AA72A2">
              <w:rPr>
                <w:bCs/>
                <w:iCs/>
                <w:color w:val="00577D"/>
                <w:szCs w:val="40"/>
              </w:rPr>
              <w:t>Compliant</w:t>
            </w:r>
          </w:p>
        </w:tc>
      </w:tr>
      <w:tr w:rsidR="00DF5F61" w14:paraId="133D4813" w14:textId="77777777" w:rsidTr="00F31037">
        <w:trPr>
          <w:trHeight w:val="227"/>
        </w:trPr>
        <w:tc>
          <w:tcPr>
            <w:tcW w:w="3942" w:type="pct"/>
            <w:shd w:val="clear" w:color="auto" w:fill="auto"/>
          </w:tcPr>
          <w:p w14:paraId="133D4811" w14:textId="77777777" w:rsidR="00F31037" w:rsidRPr="001E6954" w:rsidRDefault="00F32880" w:rsidP="00F3103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33D4812" w14:textId="04D7F30B" w:rsidR="00F31037" w:rsidRPr="001E6954" w:rsidRDefault="00F32880" w:rsidP="00F31037">
            <w:pPr>
              <w:keepNext/>
              <w:spacing w:before="40" w:after="40" w:line="240" w:lineRule="auto"/>
              <w:jc w:val="right"/>
              <w:rPr>
                <w:b/>
                <w:color w:val="0000FF"/>
              </w:rPr>
            </w:pPr>
            <w:r w:rsidRPr="001E6954">
              <w:rPr>
                <w:b/>
                <w:bCs/>
                <w:iCs/>
                <w:color w:val="00577D"/>
                <w:szCs w:val="40"/>
              </w:rPr>
              <w:t>Compliant</w:t>
            </w:r>
          </w:p>
        </w:tc>
      </w:tr>
      <w:tr w:rsidR="00092504" w14:paraId="133D4816" w14:textId="77777777" w:rsidTr="00F31037">
        <w:trPr>
          <w:trHeight w:val="227"/>
        </w:trPr>
        <w:tc>
          <w:tcPr>
            <w:tcW w:w="3942" w:type="pct"/>
            <w:shd w:val="clear" w:color="auto" w:fill="auto"/>
          </w:tcPr>
          <w:p w14:paraId="133D4814" w14:textId="77777777" w:rsidR="00092504" w:rsidRPr="001E6954" w:rsidRDefault="00092504" w:rsidP="00092504">
            <w:pPr>
              <w:spacing w:before="40" w:after="40" w:line="240" w:lineRule="auto"/>
              <w:ind w:left="318" w:hanging="7"/>
            </w:pPr>
            <w:r w:rsidRPr="001E6954">
              <w:t>Requirement 5(3)(a)</w:t>
            </w:r>
          </w:p>
        </w:tc>
        <w:tc>
          <w:tcPr>
            <w:tcW w:w="1058" w:type="pct"/>
            <w:shd w:val="clear" w:color="auto" w:fill="auto"/>
          </w:tcPr>
          <w:p w14:paraId="133D4815" w14:textId="4594D7CF" w:rsidR="00092504" w:rsidRPr="001E6954" w:rsidRDefault="00092504" w:rsidP="00092504">
            <w:pPr>
              <w:spacing w:before="40" w:after="40" w:line="240" w:lineRule="auto"/>
              <w:jc w:val="right"/>
              <w:rPr>
                <w:color w:val="0000FF"/>
              </w:rPr>
            </w:pPr>
            <w:r w:rsidRPr="00C74923">
              <w:rPr>
                <w:bCs/>
                <w:iCs/>
                <w:color w:val="00577D"/>
                <w:szCs w:val="40"/>
              </w:rPr>
              <w:t>Compliant</w:t>
            </w:r>
          </w:p>
        </w:tc>
      </w:tr>
      <w:tr w:rsidR="00092504" w14:paraId="133D4819" w14:textId="77777777" w:rsidTr="00F31037">
        <w:trPr>
          <w:trHeight w:val="227"/>
        </w:trPr>
        <w:tc>
          <w:tcPr>
            <w:tcW w:w="3942" w:type="pct"/>
            <w:shd w:val="clear" w:color="auto" w:fill="auto"/>
          </w:tcPr>
          <w:p w14:paraId="133D4817" w14:textId="77777777" w:rsidR="00092504" w:rsidRPr="001E6954" w:rsidRDefault="00092504" w:rsidP="00092504">
            <w:pPr>
              <w:spacing w:before="40" w:after="40" w:line="240" w:lineRule="auto"/>
              <w:ind w:left="318" w:hanging="7"/>
            </w:pPr>
            <w:r w:rsidRPr="001E6954">
              <w:t>Requirement 5(3)(b)</w:t>
            </w:r>
          </w:p>
        </w:tc>
        <w:tc>
          <w:tcPr>
            <w:tcW w:w="1058" w:type="pct"/>
            <w:shd w:val="clear" w:color="auto" w:fill="auto"/>
          </w:tcPr>
          <w:p w14:paraId="133D4818" w14:textId="6A1D89E6" w:rsidR="00092504" w:rsidRPr="001E6954" w:rsidRDefault="00092504" w:rsidP="00092504">
            <w:pPr>
              <w:spacing w:before="40" w:after="40" w:line="240" w:lineRule="auto"/>
              <w:jc w:val="right"/>
              <w:rPr>
                <w:color w:val="0000FF"/>
              </w:rPr>
            </w:pPr>
            <w:r w:rsidRPr="00C74923">
              <w:rPr>
                <w:bCs/>
                <w:iCs/>
                <w:color w:val="00577D"/>
                <w:szCs w:val="40"/>
              </w:rPr>
              <w:t>Compliant</w:t>
            </w:r>
          </w:p>
        </w:tc>
      </w:tr>
      <w:tr w:rsidR="00092504" w14:paraId="133D481C" w14:textId="77777777" w:rsidTr="00F31037">
        <w:trPr>
          <w:trHeight w:val="227"/>
        </w:trPr>
        <w:tc>
          <w:tcPr>
            <w:tcW w:w="3942" w:type="pct"/>
            <w:shd w:val="clear" w:color="auto" w:fill="auto"/>
          </w:tcPr>
          <w:p w14:paraId="133D481A" w14:textId="77777777" w:rsidR="00092504" w:rsidRPr="001E6954" w:rsidRDefault="00092504" w:rsidP="00092504">
            <w:pPr>
              <w:spacing w:before="40" w:after="40" w:line="240" w:lineRule="auto"/>
              <w:ind w:left="318" w:hanging="7"/>
            </w:pPr>
            <w:r w:rsidRPr="001E6954">
              <w:t>Requirement 5(3)(c)</w:t>
            </w:r>
          </w:p>
        </w:tc>
        <w:tc>
          <w:tcPr>
            <w:tcW w:w="1058" w:type="pct"/>
            <w:shd w:val="clear" w:color="auto" w:fill="auto"/>
          </w:tcPr>
          <w:p w14:paraId="133D481B" w14:textId="5A59D353" w:rsidR="00092504" w:rsidRPr="001E6954" w:rsidRDefault="00092504" w:rsidP="00092504">
            <w:pPr>
              <w:spacing w:before="40" w:after="40" w:line="240" w:lineRule="auto"/>
              <w:jc w:val="right"/>
              <w:rPr>
                <w:color w:val="0000FF"/>
              </w:rPr>
            </w:pPr>
            <w:r w:rsidRPr="00C74923">
              <w:rPr>
                <w:bCs/>
                <w:iCs/>
                <w:color w:val="00577D"/>
                <w:szCs w:val="40"/>
              </w:rPr>
              <w:t>Compliant</w:t>
            </w:r>
          </w:p>
        </w:tc>
      </w:tr>
      <w:tr w:rsidR="00DF5F61" w14:paraId="133D481F" w14:textId="77777777" w:rsidTr="00F31037">
        <w:trPr>
          <w:trHeight w:val="227"/>
        </w:trPr>
        <w:tc>
          <w:tcPr>
            <w:tcW w:w="3942" w:type="pct"/>
            <w:shd w:val="clear" w:color="auto" w:fill="auto"/>
          </w:tcPr>
          <w:p w14:paraId="133D481D" w14:textId="77777777" w:rsidR="00F31037" w:rsidRPr="001E6954" w:rsidRDefault="00F32880" w:rsidP="00F31037">
            <w:pPr>
              <w:keepNext/>
              <w:spacing w:before="40" w:after="40" w:line="240" w:lineRule="auto"/>
              <w:rPr>
                <w:b/>
              </w:rPr>
            </w:pPr>
            <w:r w:rsidRPr="001E6954">
              <w:rPr>
                <w:b/>
              </w:rPr>
              <w:t>Standard 6 Feedback and complaints</w:t>
            </w:r>
          </w:p>
        </w:tc>
        <w:tc>
          <w:tcPr>
            <w:tcW w:w="1058" w:type="pct"/>
            <w:shd w:val="clear" w:color="auto" w:fill="auto"/>
          </w:tcPr>
          <w:p w14:paraId="133D481E" w14:textId="0A71511C" w:rsidR="00F31037" w:rsidRPr="001E6954" w:rsidRDefault="00F32880" w:rsidP="00F31037">
            <w:pPr>
              <w:keepNext/>
              <w:spacing w:before="40" w:after="40" w:line="240" w:lineRule="auto"/>
              <w:jc w:val="right"/>
              <w:rPr>
                <w:b/>
                <w:color w:val="0000FF"/>
              </w:rPr>
            </w:pPr>
            <w:r w:rsidRPr="001E6954">
              <w:rPr>
                <w:b/>
                <w:bCs/>
                <w:iCs/>
                <w:color w:val="00577D"/>
                <w:szCs w:val="40"/>
              </w:rPr>
              <w:t>Compliant</w:t>
            </w:r>
          </w:p>
        </w:tc>
      </w:tr>
      <w:tr w:rsidR="00092504" w14:paraId="133D4822" w14:textId="77777777" w:rsidTr="00F31037">
        <w:trPr>
          <w:trHeight w:val="227"/>
        </w:trPr>
        <w:tc>
          <w:tcPr>
            <w:tcW w:w="3942" w:type="pct"/>
            <w:shd w:val="clear" w:color="auto" w:fill="auto"/>
          </w:tcPr>
          <w:p w14:paraId="133D4820" w14:textId="77777777" w:rsidR="00092504" w:rsidRPr="001E6954" w:rsidRDefault="00092504" w:rsidP="00092504">
            <w:pPr>
              <w:spacing w:before="40" w:after="40" w:line="240" w:lineRule="auto"/>
              <w:ind w:left="318" w:hanging="7"/>
            </w:pPr>
            <w:r w:rsidRPr="001E6954">
              <w:t>Requirement 6(3)(a)</w:t>
            </w:r>
          </w:p>
        </w:tc>
        <w:tc>
          <w:tcPr>
            <w:tcW w:w="1058" w:type="pct"/>
            <w:shd w:val="clear" w:color="auto" w:fill="auto"/>
          </w:tcPr>
          <w:p w14:paraId="133D4821" w14:textId="018D4A16" w:rsidR="00092504" w:rsidRPr="001E6954" w:rsidRDefault="00092504" w:rsidP="00092504">
            <w:pPr>
              <w:spacing w:before="40" w:after="40" w:line="240" w:lineRule="auto"/>
              <w:jc w:val="right"/>
              <w:rPr>
                <w:color w:val="0000FF"/>
              </w:rPr>
            </w:pPr>
            <w:r w:rsidRPr="004B1A09">
              <w:rPr>
                <w:bCs/>
                <w:iCs/>
                <w:color w:val="00577D"/>
                <w:szCs w:val="40"/>
              </w:rPr>
              <w:t>Compliant</w:t>
            </w:r>
          </w:p>
        </w:tc>
      </w:tr>
      <w:tr w:rsidR="00092504" w14:paraId="133D4825" w14:textId="77777777" w:rsidTr="00F31037">
        <w:trPr>
          <w:trHeight w:val="227"/>
        </w:trPr>
        <w:tc>
          <w:tcPr>
            <w:tcW w:w="3942" w:type="pct"/>
            <w:shd w:val="clear" w:color="auto" w:fill="auto"/>
          </w:tcPr>
          <w:p w14:paraId="133D4823" w14:textId="77777777" w:rsidR="00092504" w:rsidRPr="001E6954" w:rsidRDefault="00092504" w:rsidP="00092504">
            <w:pPr>
              <w:spacing w:before="40" w:after="40" w:line="240" w:lineRule="auto"/>
              <w:ind w:left="318" w:hanging="7"/>
            </w:pPr>
            <w:r w:rsidRPr="001E6954">
              <w:t>Requirement 6(3)(b)</w:t>
            </w:r>
          </w:p>
        </w:tc>
        <w:tc>
          <w:tcPr>
            <w:tcW w:w="1058" w:type="pct"/>
            <w:shd w:val="clear" w:color="auto" w:fill="auto"/>
          </w:tcPr>
          <w:p w14:paraId="133D4824" w14:textId="0F4DB3C4" w:rsidR="00092504" w:rsidRPr="001E6954" w:rsidRDefault="00092504" w:rsidP="00092504">
            <w:pPr>
              <w:spacing w:before="40" w:after="40" w:line="240" w:lineRule="auto"/>
              <w:jc w:val="right"/>
              <w:rPr>
                <w:color w:val="0000FF"/>
              </w:rPr>
            </w:pPr>
            <w:r w:rsidRPr="004B1A09">
              <w:rPr>
                <w:bCs/>
                <w:iCs/>
                <w:color w:val="00577D"/>
                <w:szCs w:val="40"/>
              </w:rPr>
              <w:t>Compliant</w:t>
            </w:r>
          </w:p>
        </w:tc>
      </w:tr>
      <w:tr w:rsidR="00092504" w14:paraId="133D4828" w14:textId="77777777" w:rsidTr="00F31037">
        <w:trPr>
          <w:trHeight w:val="227"/>
        </w:trPr>
        <w:tc>
          <w:tcPr>
            <w:tcW w:w="3942" w:type="pct"/>
            <w:shd w:val="clear" w:color="auto" w:fill="auto"/>
          </w:tcPr>
          <w:p w14:paraId="133D4826" w14:textId="77777777" w:rsidR="00092504" w:rsidRPr="001E6954" w:rsidRDefault="00092504" w:rsidP="00092504">
            <w:pPr>
              <w:spacing w:before="40" w:after="40" w:line="240" w:lineRule="auto"/>
              <w:ind w:left="318" w:hanging="7"/>
            </w:pPr>
            <w:r w:rsidRPr="001E6954">
              <w:t>Requirement 6(3)(c)</w:t>
            </w:r>
          </w:p>
        </w:tc>
        <w:tc>
          <w:tcPr>
            <w:tcW w:w="1058" w:type="pct"/>
            <w:shd w:val="clear" w:color="auto" w:fill="auto"/>
          </w:tcPr>
          <w:p w14:paraId="133D4827" w14:textId="29B22260" w:rsidR="00092504" w:rsidRPr="001E6954" w:rsidRDefault="00092504" w:rsidP="00092504">
            <w:pPr>
              <w:spacing w:before="40" w:after="40" w:line="240" w:lineRule="auto"/>
              <w:jc w:val="right"/>
              <w:rPr>
                <w:color w:val="0000FF"/>
              </w:rPr>
            </w:pPr>
            <w:r w:rsidRPr="004B1A09">
              <w:rPr>
                <w:bCs/>
                <w:iCs/>
                <w:color w:val="00577D"/>
                <w:szCs w:val="40"/>
              </w:rPr>
              <w:t>Compliant</w:t>
            </w:r>
          </w:p>
        </w:tc>
      </w:tr>
      <w:tr w:rsidR="00092504" w14:paraId="133D482B" w14:textId="77777777" w:rsidTr="00F31037">
        <w:trPr>
          <w:trHeight w:val="227"/>
        </w:trPr>
        <w:tc>
          <w:tcPr>
            <w:tcW w:w="3942" w:type="pct"/>
            <w:shd w:val="clear" w:color="auto" w:fill="auto"/>
          </w:tcPr>
          <w:p w14:paraId="133D4829" w14:textId="77777777" w:rsidR="00092504" w:rsidRPr="001E6954" w:rsidRDefault="00092504" w:rsidP="00092504">
            <w:pPr>
              <w:spacing w:before="40" w:after="40" w:line="240" w:lineRule="auto"/>
              <w:ind w:left="318" w:hanging="7"/>
            </w:pPr>
            <w:r w:rsidRPr="001E6954">
              <w:t>Requirement 6(3)(d)</w:t>
            </w:r>
          </w:p>
        </w:tc>
        <w:tc>
          <w:tcPr>
            <w:tcW w:w="1058" w:type="pct"/>
            <w:shd w:val="clear" w:color="auto" w:fill="auto"/>
          </w:tcPr>
          <w:p w14:paraId="133D482A" w14:textId="1B0761F2" w:rsidR="00092504" w:rsidRPr="001E6954" w:rsidRDefault="00092504" w:rsidP="00092504">
            <w:pPr>
              <w:spacing w:before="40" w:after="40" w:line="240" w:lineRule="auto"/>
              <w:jc w:val="right"/>
              <w:rPr>
                <w:color w:val="0000FF"/>
              </w:rPr>
            </w:pPr>
            <w:r w:rsidRPr="004B1A09">
              <w:rPr>
                <w:bCs/>
                <w:iCs/>
                <w:color w:val="00577D"/>
                <w:szCs w:val="40"/>
              </w:rPr>
              <w:t>Compliant</w:t>
            </w:r>
          </w:p>
        </w:tc>
      </w:tr>
      <w:tr w:rsidR="00DF5F61" w14:paraId="133D482E" w14:textId="77777777" w:rsidTr="00F31037">
        <w:trPr>
          <w:trHeight w:val="227"/>
        </w:trPr>
        <w:tc>
          <w:tcPr>
            <w:tcW w:w="3942" w:type="pct"/>
            <w:shd w:val="clear" w:color="auto" w:fill="auto"/>
          </w:tcPr>
          <w:p w14:paraId="133D482C" w14:textId="77777777" w:rsidR="00F31037" w:rsidRPr="001E6954" w:rsidRDefault="00F32880" w:rsidP="00F31037">
            <w:pPr>
              <w:keepNext/>
              <w:spacing w:before="40" w:after="40" w:line="240" w:lineRule="auto"/>
              <w:rPr>
                <w:b/>
              </w:rPr>
            </w:pPr>
            <w:r w:rsidRPr="001E6954">
              <w:rPr>
                <w:b/>
              </w:rPr>
              <w:t>Standard 7 Human resources</w:t>
            </w:r>
          </w:p>
        </w:tc>
        <w:tc>
          <w:tcPr>
            <w:tcW w:w="1058" w:type="pct"/>
            <w:shd w:val="clear" w:color="auto" w:fill="auto"/>
          </w:tcPr>
          <w:p w14:paraId="133D482D" w14:textId="38E7F213" w:rsidR="00F31037" w:rsidRPr="001E6954" w:rsidRDefault="00F32880" w:rsidP="00F31037">
            <w:pPr>
              <w:keepNext/>
              <w:spacing w:before="40" w:after="40" w:line="240" w:lineRule="auto"/>
              <w:jc w:val="right"/>
              <w:rPr>
                <w:b/>
                <w:color w:val="0000FF"/>
              </w:rPr>
            </w:pPr>
            <w:r w:rsidRPr="001E6954">
              <w:rPr>
                <w:b/>
                <w:bCs/>
                <w:iCs/>
                <w:color w:val="00577D"/>
                <w:szCs w:val="40"/>
              </w:rPr>
              <w:t>Compliant</w:t>
            </w:r>
          </w:p>
        </w:tc>
      </w:tr>
      <w:tr w:rsidR="00092504" w14:paraId="133D4831" w14:textId="77777777" w:rsidTr="00F31037">
        <w:trPr>
          <w:trHeight w:val="227"/>
        </w:trPr>
        <w:tc>
          <w:tcPr>
            <w:tcW w:w="3942" w:type="pct"/>
            <w:shd w:val="clear" w:color="auto" w:fill="auto"/>
          </w:tcPr>
          <w:p w14:paraId="133D482F" w14:textId="77777777" w:rsidR="00092504" w:rsidRPr="001E6954" w:rsidRDefault="00092504" w:rsidP="00092504">
            <w:pPr>
              <w:spacing w:before="40" w:after="40" w:line="240" w:lineRule="auto"/>
              <w:ind w:left="318" w:hanging="7"/>
            </w:pPr>
            <w:r w:rsidRPr="001E6954">
              <w:t>Requirement 7(3)(a)</w:t>
            </w:r>
          </w:p>
        </w:tc>
        <w:tc>
          <w:tcPr>
            <w:tcW w:w="1058" w:type="pct"/>
            <w:shd w:val="clear" w:color="auto" w:fill="auto"/>
          </w:tcPr>
          <w:p w14:paraId="133D4830" w14:textId="7002D250" w:rsidR="00092504" w:rsidRPr="001E6954" w:rsidRDefault="00092504" w:rsidP="00092504">
            <w:pPr>
              <w:spacing w:before="40" w:after="40" w:line="240" w:lineRule="auto"/>
              <w:jc w:val="right"/>
              <w:rPr>
                <w:color w:val="0000FF"/>
              </w:rPr>
            </w:pPr>
            <w:r w:rsidRPr="006B7879">
              <w:rPr>
                <w:bCs/>
                <w:iCs/>
                <w:color w:val="00577D"/>
                <w:szCs w:val="40"/>
              </w:rPr>
              <w:t>Compliant</w:t>
            </w:r>
          </w:p>
        </w:tc>
      </w:tr>
      <w:tr w:rsidR="00092504" w14:paraId="133D4834" w14:textId="77777777" w:rsidTr="00F31037">
        <w:trPr>
          <w:trHeight w:val="227"/>
        </w:trPr>
        <w:tc>
          <w:tcPr>
            <w:tcW w:w="3942" w:type="pct"/>
            <w:shd w:val="clear" w:color="auto" w:fill="auto"/>
          </w:tcPr>
          <w:p w14:paraId="133D4832" w14:textId="77777777" w:rsidR="00092504" w:rsidRPr="001E6954" w:rsidRDefault="00092504" w:rsidP="00092504">
            <w:pPr>
              <w:spacing w:before="40" w:after="40" w:line="240" w:lineRule="auto"/>
              <w:ind w:left="318" w:hanging="7"/>
            </w:pPr>
            <w:r w:rsidRPr="001E6954">
              <w:t>Requirement 7(3)(b)</w:t>
            </w:r>
          </w:p>
        </w:tc>
        <w:tc>
          <w:tcPr>
            <w:tcW w:w="1058" w:type="pct"/>
            <w:shd w:val="clear" w:color="auto" w:fill="auto"/>
          </w:tcPr>
          <w:p w14:paraId="133D4833" w14:textId="595F4279" w:rsidR="00092504" w:rsidRPr="001E6954" w:rsidRDefault="00092504" w:rsidP="00092504">
            <w:pPr>
              <w:spacing w:before="40" w:after="40" w:line="240" w:lineRule="auto"/>
              <w:jc w:val="right"/>
              <w:rPr>
                <w:color w:val="0000FF"/>
              </w:rPr>
            </w:pPr>
            <w:r w:rsidRPr="006B7879">
              <w:rPr>
                <w:bCs/>
                <w:iCs/>
                <w:color w:val="00577D"/>
                <w:szCs w:val="40"/>
              </w:rPr>
              <w:t>Compliant</w:t>
            </w:r>
          </w:p>
        </w:tc>
      </w:tr>
      <w:tr w:rsidR="00092504" w14:paraId="133D4837" w14:textId="77777777" w:rsidTr="00F31037">
        <w:trPr>
          <w:trHeight w:val="227"/>
        </w:trPr>
        <w:tc>
          <w:tcPr>
            <w:tcW w:w="3942" w:type="pct"/>
            <w:shd w:val="clear" w:color="auto" w:fill="auto"/>
          </w:tcPr>
          <w:p w14:paraId="133D4835" w14:textId="77777777" w:rsidR="00092504" w:rsidRPr="001E6954" w:rsidRDefault="00092504" w:rsidP="00092504">
            <w:pPr>
              <w:spacing w:before="40" w:after="40" w:line="240" w:lineRule="auto"/>
              <w:ind w:left="318" w:hanging="7"/>
            </w:pPr>
            <w:r w:rsidRPr="001E6954">
              <w:t>Requirement 7(3)(c)</w:t>
            </w:r>
          </w:p>
        </w:tc>
        <w:tc>
          <w:tcPr>
            <w:tcW w:w="1058" w:type="pct"/>
            <w:shd w:val="clear" w:color="auto" w:fill="auto"/>
          </w:tcPr>
          <w:p w14:paraId="133D4836" w14:textId="4D6CB6AF" w:rsidR="00092504" w:rsidRPr="001E6954" w:rsidRDefault="00092504" w:rsidP="00092504">
            <w:pPr>
              <w:spacing w:before="40" w:after="40" w:line="240" w:lineRule="auto"/>
              <w:jc w:val="right"/>
              <w:rPr>
                <w:color w:val="0000FF"/>
              </w:rPr>
            </w:pPr>
            <w:r w:rsidRPr="006B7879">
              <w:rPr>
                <w:bCs/>
                <w:iCs/>
                <w:color w:val="00577D"/>
                <w:szCs w:val="40"/>
              </w:rPr>
              <w:t>Compliant</w:t>
            </w:r>
          </w:p>
        </w:tc>
      </w:tr>
      <w:tr w:rsidR="00DF5F61" w14:paraId="133D483A" w14:textId="77777777" w:rsidTr="00F31037">
        <w:trPr>
          <w:trHeight w:val="227"/>
        </w:trPr>
        <w:tc>
          <w:tcPr>
            <w:tcW w:w="3942" w:type="pct"/>
            <w:shd w:val="clear" w:color="auto" w:fill="auto"/>
          </w:tcPr>
          <w:p w14:paraId="133D4838" w14:textId="77777777" w:rsidR="00F31037" w:rsidRPr="001E6954" w:rsidRDefault="00F32880" w:rsidP="00F31037">
            <w:pPr>
              <w:spacing w:before="40" w:after="40" w:line="240" w:lineRule="auto"/>
              <w:ind w:left="318" w:hanging="7"/>
            </w:pPr>
            <w:r w:rsidRPr="001E6954">
              <w:t>Requirement 7(3)(d)</w:t>
            </w:r>
          </w:p>
        </w:tc>
        <w:tc>
          <w:tcPr>
            <w:tcW w:w="1058" w:type="pct"/>
            <w:shd w:val="clear" w:color="auto" w:fill="auto"/>
          </w:tcPr>
          <w:p w14:paraId="133D4839" w14:textId="353E8511" w:rsidR="00F31037" w:rsidRPr="001E6954" w:rsidRDefault="00F32880" w:rsidP="00F31037">
            <w:pPr>
              <w:spacing w:before="40" w:after="40" w:line="240" w:lineRule="auto"/>
              <w:jc w:val="right"/>
              <w:rPr>
                <w:color w:val="0000FF"/>
              </w:rPr>
            </w:pPr>
            <w:r w:rsidRPr="001E6954">
              <w:rPr>
                <w:bCs/>
                <w:iCs/>
                <w:color w:val="00577D"/>
                <w:szCs w:val="40"/>
              </w:rPr>
              <w:t>Compliant</w:t>
            </w:r>
          </w:p>
        </w:tc>
      </w:tr>
      <w:tr w:rsidR="00DF5F61" w14:paraId="133D483D" w14:textId="77777777" w:rsidTr="00F31037">
        <w:trPr>
          <w:trHeight w:val="227"/>
        </w:trPr>
        <w:tc>
          <w:tcPr>
            <w:tcW w:w="3942" w:type="pct"/>
            <w:shd w:val="clear" w:color="auto" w:fill="auto"/>
          </w:tcPr>
          <w:p w14:paraId="133D483B" w14:textId="77777777" w:rsidR="00F31037" w:rsidRPr="001E6954" w:rsidRDefault="00F32880" w:rsidP="00F31037">
            <w:pPr>
              <w:spacing w:before="40" w:after="40" w:line="240" w:lineRule="auto"/>
              <w:ind w:left="318" w:hanging="7"/>
            </w:pPr>
            <w:r w:rsidRPr="001E6954">
              <w:t>Requirement 7(3)(e)</w:t>
            </w:r>
          </w:p>
        </w:tc>
        <w:tc>
          <w:tcPr>
            <w:tcW w:w="1058" w:type="pct"/>
            <w:shd w:val="clear" w:color="auto" w:fill="auto"/>
          </w:tcPr>
          <w:p w14:paraId="133D483C" w14:textId="21D106E2" w:rsidR="00F31037" w:rsidRPr="001E6954" w:rsidRDefault="00092504" w:rsidP="00F31037">
            <w:pPr>
              <w:spacing w:before="40" w:after="40" w:line="240" w:lineRule="auto"/>
              <w:jc w:val="right"/>
              <w:rPr>
                <w:color w:val="0000FF"/>
              </w:rPr>
            </w:pPr>
            <w:r w:rsidRPr="001E6954">
              <w:rPr>
                <w:bCs/>
                <w:iCs/>
                <w:color w:val="00577D"/>
                <w:szCs w:val="40"/>
              </w:rPr>
              <w:t>Compliant</w:t>
            </w:r>
          </w:p>
        </w:tc>
      </w:tr>
      <w:tr w:rsidR="00DF5F61" w14:paraId="133D4840" w14:textId="77777777" w:rsidTr="00F31037">
        <w:trPr>
          <w:trHeight w:val="227"/>
        </w:trPr>
        <w:tc>
          <w:tcPr>
            <w:tcW w:w="3942" w:type="pct"/>
            <w:shd w:val="clear" w:color="auto" w:fill="auto"/>
          </w:tcPr>
          <w:p w14:paraId="133D483E" w14:textId="77777777" w:rsidR="00F31037" w:rsidRPr="001E6954" w:rsidRDefault="00F32880" w:rsidP="00F31037">
            <w:pPr>
              <w:keepNext/>
              <w:spacing w:before="40" w:after="40" w:line="240" w:lineRule="auto"/>
              <w:rPr>
                <w:b/>
              </w:rPr>
            </w:pPr>
            <w:r w:rsidRPr="001E6954">
              <w:rPr>
                <w:b/>
              </w:rPr>
              <w:t>Standard 8 Organisational governance</w:t>
            </w:r>
          </w:p>
        </w:tc>
        <w:tc>
          <w:tcPr>
            <w:tcW w:w="1058" w:type="pct"/>
            <w:shd w:val="clear" w:color="auto" w:fill="auto"/>
          </w:tcPr>
          <w:p w14:paraId="133D483F" w14:textId="3AF9DD36" w:rsidR="00F31037" w:rsidRPr="001E6954" w:rsidRDefault="00F32880" w:rsidP="00F31037">
            <w:pPr>
              <w:keepNext/>
              <w:spacing w:before="40" w:after="40" w:line="240" w:lineRule="auto"/>
              <w:jc w:val="right"/>
              <w:rPr>
                <w:b/>
                <w:color w:val="0000FF"/>
              </w:rPr>
            </w:pPr>
            <w:r w:rsidRPr="001E6954">
              <w:rPr>
                <w:b/>
                <w:bCs/>
                <w:iCs/>
                <w:color w:val="00577D"/>
                <w:szCs w:val="40"/>
              </w:rPr>
              <w:t>Compliant</w:t>
            </w:r>
          </w:p>
        </w:tc>
      </w:tr>
      <w:tr w:rsidR="00092504" w14:paraId="133D4843" w14:textId="77777777" w:rsidTr="00F31037">
        <w:trPr>
          <w:trHeight w:val="227"/>
        </w:trPr>
        <w:tc>
          <w:tcPr>
            <w:tcW w:w="3942" w:type="pct"/>
            <w:shd w:val="clear" w:color="auto" w:fill="auto"/>
          </w:tcPr>
          <w:p w14:paraId="133D4841" w14:textId="77777777" w:rsidR="00092504" w:rsidRPr="001E6954" w:rsidRDefault="00092504" w:rsidP="00092504">
            <w:pPr>
              <w:spacing w:before="40" w:after="40" w:line="240" w:lineRule="auto"/>
              <w:ind w:left="318" w:hanging="7"/>
            </w:pPr>
            <w:r w:rsidRPr="001E6954">
              <w:t>Requirement 8(3)(a)</w:t>
            </w:r>
          </w:p>
        </w:tc>
        <w:tc>
          <w:tcPr>
            <w:tcW w:w="1058" w:type="pct"/>
            <w:shd w:val="clear" w:color="auto" w:fill="auto"/>
          </w:tcPr>
          <w:p w14:paraId="133D4842" w14:textId="25C3AAE1" w:rsidR="00092504" w:rsidRPr="001E6954" w:rsidRDefault="00092504" w:rsidP="00092504">
            <w:pPr>
              <w:spacing w:before="40" w:after="40" w:line="240" w:lineRule="auto"/>
              <w:jc w:val="right"/>
              <w:rPr>
                <w:color w:val="0000FF"/>
              </w:rPr>
            </w:pPr>
            <w:r w:rsidRPr="00230EB6">
              <w:rPr>
                <w:bCs/>
                <w:iCs/>
                <w:color w:val="00577D"/>
                <w:szCs w:val="40"/>
              </w:rPr>
              <w:t>Compliant</w:t>
            </w:r>
          </w:p>
        </w:tc>
      </w:tr>
      <w:tr w:rsidR="00092504" w14:paraId="133D4846" w14:textId="77777777" w:rsidTr="00F31037">
        <w:trPr>
          <w:trHeight w:val="227"/>
        </w:trPr>
        <w:tc>
          <w:tcPr>
            <w:tcW w:w="3942" w:type="pct"/>
            <w:shd w:val="clear" w:color="auto" w:fill="auto"/>
          </w:tcPr>
          <w:p w14:paraId="133D4844" w14:textId="77777777" w:rsidR="00092504" w:rsidRPr="001E6954" w:rsidRDefault="00092504" w:rsidP="00092504">
            <w:pPr>
              <w:spacing w:before="40" w:after="40" w:line="240" w:lineRule="auto"/>
              <w:ind w:left="318" w:hanging="7"/>
            </w:pPr>
            <w:r w:rsidRPr="001E6954">
              <w:t>Requirement 8(3)(b)</w:t>
            </w:r>
          </w:p>
        </w:tc>
        <w:tc>
          <w:tcPr>
            <w:tcW w:w="1058" w:type="pct"/>
            <w:shd w:val="clear" w:color="auto" w:fill="auto"/>
          </w:tcPr>
          <w:p w14:paraId="133D4845" w14:textId="54A7F298" w:rsidR="00092504" w:rsidRPr="001E6954" w:rsidRDefault="00092504" w:rsidP="00092504">
            <w:pPr>
              <w:spacing w:before="40" w:after="40" w:line="240" w:lineRule="auto"/>
              <w:jc w:val="right"/>
              <w:rPr>
                <w:color w:val="0000FF"/>
              </w:rPr>
            </w:pPr>
            <w:r w:rsidRPr="00230EB6">
              <w:rPr>
                <w:bCs/>
                <w:iCs/>
                <w:color w:val="00577D"/>
                <w:szCs w:val="40"/>
              </w:rPr>
              <w:t>Compliant</w:t>
            </w:r>
          </w:p>
        </w:tc>
      </w:tr>
      <w:tr w:rsidR="00092504" w14:paraId="133D4849" w14:textId="77777777" w:rsidTr="00F31037">
        <w:trPr>
          <w:trHeight w:val="227"/>
        </w:trPr>
        <w:tc>
          <w:tcPr>
            <w:tcW w:w="3942" w:type="pct"/>
            <w:shd w:val="clear" w:color="auto" w:fill="auto"/>
          </w:tcPr>
          <w:p w14:paraId="133D4847" w14:textId="77777777" w:rsidR="00092504" w:rsidRPr="001E6954" w:rsidRDefault="00092504" w:rsidP="00092504">
            <w:pPr>
              <w:spacing w:before="40" w:after="40" w:line="240" w:lineRule="auto"/>
              <w:ind w:left="318" w:hanging="7"/>
            </w:pPr>
            <w:r w:rsidRPr="001E6954">
              <w:t>Requirement 8(3)(c)</w:t>
            </w:r>
          </w:p>
        </w:tc>
        <w:tc>
          <w:tcPr>
            <w:tcW w:w="1058" w:type="pct"/>
            <w:shd w:val="clear" w:color="auto" w:fill="auto"/>
          </w:tcPr>
          <w:p w14:paraId="133D4848" w14:textId="44EC0A6E" w:rsidR="00092504" w:rsidRPr="001E6954" w:rsidRDefault="00092504" w:rsidP="00092504">
            <w:pPr>
              <w:spacing w:before="40" w:after="40" w:line="240" w:lineRule="auto"/>
              <w:jc w:val="right"/>
              <w:rPr>
                <w:color w:val="0000FF"/>
              </w:rPr>
            </w:pPr>
            <w:r w:rsidRPr="00230EB6">
              <w:rPr>
                <w:bCs/>
                <w:iCs/>
                <w:color w:val="00577D"/>
                <w:szCs w:val="40"/>
              </w:rPr>
              <w:t>Compliant</w:t>
            </w:r>
          </w:p>
        </w:tc>
      </w:tr>
      <w:tr w:rsidR="00DF5F61" w14:paraId="133D484C" w14:textId="77777777" w:rsidTr="00F31037">
        <w:trPr>
          <w:trHeight w:val="227"/>
        </w:trPr>
        <w:tc>
          <w:tcPr>
            <w:tcW w:w="3942" w:type="pct"/>
            <w:shd w:val="clear" w:color="auto" w:fill="auto"/>
          </w:tcPr>
          <w:p w14:paraId="133D484A" w14:textId="77777777" w:rsidR="00F31037" w:rsidRPr="001E6954" w:rsidRDefault="00F32880" w:rsidP="00F31037">
            <w:pPr>
              <w:spacing w:before="40" w:after="40" w:line="240" w:lineRule="auto"/>
              <w:ind w:left="318" w:hanging="7"/>
            </w:pPr>
            <w:r w:rsidRPr="001E6954">
              <w:t>Requirement 8(3)(d)</w:t>
            </w:r>
          </w:p>
        </w:tc>
        <w:tc>
          <w:tcPr>
            <w:tcW w:w="1058" w:type="pct"/>
            <w:shd w:val="clear" w:color="auto" w:fill="auto"/>
          </w:tcPr>
          <w:p w14:paraId="133D484B" w14:textId="1EA82EFF" w:rsidR="00F31037" w:rsidRPr="001E6954" w:rsidRDefault="00F32880" w:rsidP="00F31037">
            <w:pPr>
              <w:spacing w:before="40" w:after="40" w:line="240" w:lineRule="auto"/>
              <w:jc w:val="right"/>
              <w:rPr>
                <w:color w:val="0000FF"/>
              </w:rPr>
            </w:pPr>
            <w:r w:rsidRPr="001E6954">
              <w:rPr>
                <w:bCs/>
                <w:iCs/>
                <w:color w:val="00577D"/>
                <w:szCs w:val="40"/>
              </w:rPr>
              <w:t>Compliant</w:t>
            </w:r>
          </w:p>
        </w:tc>
      </w:tr>
      <w:tr w:rsidR="00DF5F61" w14:paraId="133D484F" w14:textId="77777777" w:rsidTr="00F31037">
        <w:trPr>
          <w:trHeight w:val="227"/>
        </w:trPr>
        <w:tc>
          <w:tcPr>
            <w:tcW w:w="3942" w:type="pct"/>
            <w:shd w:val="clear" w:color="auto" w:fill="auto"/>
          </w:tcPr>
          <w:p w14:paraId="133D484D" w14:textId="77777777" w:rsidR="00F31037" w:rsidRPr="001E6954" w:rsidRDefault="00F32880" w:rsidP="00F31037">
            <w:pPr>
              <w:spacing w:before="40" w:after="40" w:line="240" w:lineRule="auto"/>
              <w:ind w:left="318" w:hanging="7"/>
            </w:pPr>
            <w:r w:rsidRPr="001E6954">
              <w:t>Requirement 8(3)(e)</w:t>
            </w:r>
          </w:p>
        </w:tc>
        <w:tc>
          <w:tcPr>
            <w:tcW w:w="1058" w:type="pct"/>
            <w:shd w:val="clear" w:color="auto" w:fill="auto"/>
          </w:tcPr>
          <w:p w14:paraId="133D484E" w14:textId="748F28FE" w:rsidR="00F31037" w:rsidRPr="001E6954" w:rsidRDefault="00092504" w:rsidP="00F31037">
            <w:pPr>
              <w:spacing w:before="40" w:after="40" w:line="240" w:lineRule="auto"/>
              <w:jc w:val="right"/>
              <w:rPr>
                <w:color w:val="0000FF"/>
              </w:rPr>
            </w:pPr>
            <w:r w:rsidRPr="001E6954">
              <w:rPr>
                <w:bCs/>
                <w:iCs/>
                <w:color w:val="00577D"/>
                <w:szCs w:val="40"/>
              </w:rPr>
              <w:t>Compliant</w:t>
            </w:r>
          </w:p>
        </w:tc>
      </w:tr>
      <w:bookmarkEnd w:id="3"/>
    </w:tbl>
    <w:p w14:paraId="133D4850" w14:textId="77777777" w:rsidR="00F31037" w:rsidRDefault="00F31037" w:rsidP="00F31037">
      <w:pPr>
        <w:sectPr w:rsidR="00F31037" w:rsidSect="00F31037">
          <w:headerReference w:type="default" r:id="rId16"/>
          <w:headerReference w:type="first" r:id="rId17"/>
          <w:pgSz w:w="11906" w:h="16838"/>
          <w:pgMar w:top="1701" w:right="1418" w:bottom="1418" w:left="1418" w:header="709" w:footer="397" w:gutter="0"/>
          <w:cols w:space="708"/>
          <w:docGrid w:linePitch="360"/>
        </w:sectPr>
      </w:pPr>
    </w:p>
    <w:p w14:paraId="133D4851" w14:textId="77777777" w:rsidR="00F31037" w:rsidRPr="00D21DCD" w:rsidRDefault="00F32880" w:rsidP="00F31037">
      <w:pPr>
        <w:pStyle w:val="Heading1"/>
      </w:pPr>
      <w:r>
        <w:lastRenderedPageBreak/>
        <w:t>Detailed assessment</w:t>
      </w:r>
    </w:p>
    <w:p w14:paraId="133D4852" w14:textId="77777777" w:rsidR="00F31037" w:rsidRPr="00D63989" w:rsidRDefault="00F32880" w:rsidP="00F3103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3D4853" w14:textId="77777777" w:rsidR="00F31037" w:rsidRPr="001E6954" w:rsidRDefault="00F32880" w:rsidP="00F31037">
      <w:pPr>
        <w:rPr>
          <w:color w:val="auto"/>
        </w:rPr>
      </w:pPr>
      <w:r w:rsidRPr="00D63989">
        <w:t>The report also specifies areas in which improvements must be made to ensure the Quality Standards are complied with.</w:t>
      </w:r>
    </w:p>
    <w:p w14:paraId="133D4854" w14:textId="77777777" w:rsidR="00F31037" w:rsidRPr="00D63989" w:rsidRDefault="00F32880" w:rsidP="00F31037">
      <w:r w:rsidRPr="00D63989">
        <w:t>The following information has been taken into account in developing this performance report:</w:t>
      </w:r>
    </w:p>
    <w:p w14:paraId="133D4855" w14:textId="4ED9C64B" w:rsidR="00F31037" w:rsidRPr="00B36748" w:rsidRDefault="00F32880" w:rsidP="00B36748">
      <w:pPr>
        <w:pStyle w:val="ListBullet"/>
        <w:numPr>
          <w:ilvl w:val="0"/>
          <w:numId w:val="21"/>
        </w:numPr>
        <w:ind w:left="425" w:hanging="425"/>
      </w:pPr>
      <w:r w:rsidRPr="00B36748">
        <w:t xml:space="preserve">the Assessment Team’s report for the Site Audit; the Site Audit report was informed by a site assessment, observations at the service, review of documents and interviews with </w:t>
      </w:r>
      <w:r w:rsidR="00F31037">
        <w:t>consumers</w:t>
      </w:r>
      <w:r w:rsidR="00C719CC" w:rsidRPr="00B36748">
        <w:t xml:space="preserve">, </w:t>
      </w:r>
      <w:r w:rsidRPr="00B36748">
        <w:t>representatives</w:t>
      </w:r>
      <w:r w:rsidR="00C719CC" w:rsidRPr="00B36748">
        <w:t xml:space="preserve">, staff </w:t>
      </w:r>
      <w:r w:rsidRPr="00B36748">
        <w:t>and others</w:t>
      </w:r>
    </w:p>
    <w:p w14:paraId="133D4856" w14:textId="652BA26B" w:rsidR="00F31037" w:rsidRPr="00B36748" w:rsidRDefault="00F32880" w:rsidP="00B36748">
      <w:pPr>
        <w:pStyle w:val="ListBullet"/>
        <w:numPr>
          <w:ilvl w:val="0"/>
          <w:numId w:val="21"/>
        </w:numPr>
        <w:ind w:left="425" w:hanging="425"/>
      </w:pPr>
      <w:r w:rsidRPr="00B36748">
        <w:t xml:space="preserve">the provider’s response to the Site Audit report received </w:t>
      </w:r>
      <w:r w:rsidR="00C719CC" w:rsidRPr="00B36748">
        <w:t>16 March 2021</w:t>
      </w:r>
    </w:p>
    <w:p w14:paraId="133D4857" w14:textId="62DD1310" w:rsidR="00F31037" w:rsidRPr="00B36748" w:rsidRDefault="003C73C2" w:rsidP="00B36748">
      <w:pPr>
        <w:pStyle w:val="ListBullet"/>
        <w:numPr>
          <w:ilvl w:val="0"/>
          <w:numId w:val="21"/>
        </w:numPr>
        <w:ind w:left="425" w:hanging="425"/>
      </w:pPr>
      <w:r w:rsidRPr="00B36748">
        <w:t xml:space="preserve">the Performance Report </w:t>
      </w:r>
      <w:r w:rsidR="00F71675" w:rsidRPr="00B36748">
        <w:t xml:space="preserve">dated </w:t>
      </w:r>
      <w:r w:rsidR="00A9417C" w:rsidRPr="00B36748">
        <w:t xml:space="preserve">12 November 2020 </w:t>
      </w:r>
      <w:r w:rsidRPr="00B36748">
        <w:t>for the Assessment</w:t>
      </w:r>
      <w:r w:rsidR="00A9417C" w:rsidRPr="00B36748">
        <w:t xml:space="preserve"> Contact conducted </w:t>
      </w:r>
      <w:r w:rsidR="00B36748" w:rsidRPr="00B36748">
        <w:t xml:space="preserve">1 September 2020 to 2 September 2020. </w:t>
      </w:r>
    </w:p>
    <w:p w14:paraId="133D4858" w14:textId="77777777" w:rsidR="00F31037" w:rsidRDefault="00F31037">
      <w:pPr>
        <w:spacing w:after="160" w:line="259" w:lineRule="auto"/>
        <w:rPr>
          <w:rFonts w:cs="Times New Roman"/>
        </w:rPr>
      </w:pPr>
    </w:p>
    <w:p w14:paraId="133D4859" w14:textId="77777777" w:rsidR="00F31037" w:rsidRDefault="00F31037" w:rsidP="00F31037">
      <w:pPr>
        <w:sectPr w:rsidR="00F31037" w:rsidSect="00F31037">
          <w:headerReference w:type="first" r:id="rId18"/>
          <w:pgSz w:w="11906" w:h="16838"/>
          <w:pgMar w:top="1701" w:right="1418" w:bottom="1418" w:left="1418" w:header="709" w:footer="397" w:gutter="0"/>
          <w:cols w:space="708"/>
          <w:docGrid w:linePitch="360"/>
        </w:sectPr>
      </w:pPr>
    </w:p>
    <w:p w14:paraId="133D485A" w14:textId="01EA2F87" w:rsidR="00F31037" w:rsidRDefault="00F32880" w:rsidP="00F31037">
      <w:pPr>
        <w:pStyle w:val="Heading1"/>
        <w:tabs>
          <w:tab w:val="right" w:pos="9070"/>
        </w:tabs>
        <w:spacing w:before="560" w:after="640"/>
        <w:rPr>
          <w:color w:val="FFFFFF" w:themeColor="background1"/>
        </w:rPr>
        <w:sectPr w:rsidR="00F31037" w:rsidSect="00F3103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33D495C" wp14:editId="133D495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580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33D485B" w14:textId="77777777" w:rsidR="00F31037" w:rsidRPr="00D63989" w:rsidRDefault="00F32880" w:rsidP="00F31037">
      <w:pPr>
        <w:pStyle w:val="Heading3"/>
        <w:shd w:val="clear" w:color="auto" w:fill="F2F2F2" w:themeFill="background1" w:themeFillShade="F2"/>
      </w:pPr>
      <w:r w:rsidRPr="00D63989">
        <w:t>Consumer outcome:</w:t>
      </w:r>
    </w:p>
    <w:p w14:paraId="133D485C" w14:textId="77777777" w:rsidR="00F31037" w:rsidRPr="00D63989" w:rsidRDefault="00F32880" w:rsidP="00B3674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33D485D" w14:textId="77777777" w:rsidR="00F31037" w:rsidRPr="00D63989" w:rsidRDefault="00F32880" w:rsidP="00F31037">
      <w:pPr>
        <w:pStyle w:val="Heading3"/>
        <w:shd w:val="clear" w:color="auto" w:fill="F2F2F2" w:themeFill="background1" w:themeFillShade="F2"/>
      </w:pPr>
      <w:r w:rsidRPr="00D63989">
        <w:t>Organisation statement:</w:t>
      </w:r>
    </w:p>
    <w:p w14:paraId="133D485E" w14:textId="77777777" w:rsidR="00F31037" w:rsidRPr="00D63989" w:rsidRDefault="00F32880" w:rsidP="00B3674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33D485F" w14:textId="77777777" w:rsidR="00F31037" w:rsidRDefault="00F32880" w:rsidP="00B3674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33D4860" w14:textId="77777777" w:rsidR="00F31037" w:rsidRPr="00D63989" w:rsidRDefault="00F32880" w:rsidP="00B3674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33D4861" w14:textId="77777777" w:rsidR="00F31037" w:rsidRPr="00D63989" w:rsidRDefault="00F32880" w:rsidP="00B3674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33D4862" w14:textId="77777777" w:rsidR="00F31037" w:rsidRDefault="00F32880" w:rsidP="00F31037">
      <w:pPr>
        <w:pStyle w:val="Heading2"/>
      </w:pPr>
      <w:r>
        <w:t xml:space="preserve">Assessment </w:t>
      </w:r>
      <w:r w:rsidRPr="002B2C0F">
        <w:t>of Standard</w:t>
      </w:r>
      <w:r>
        <w:t xml:space="preserve"> 1</w:t>
      </w:r>
    </w:p>
    <w:p w14:paraId="34B2DEDD" w14:textId="3F10C88A" w:rsidR="000F761A" w:rsidRPr="00B537A1" w:rsidRDefault="000F761A" w:rsidP="000F761A">
      <w:pPr>
        <w:rPr>
          <w:color w:val="auto"/>
        </w:rPr>
      </w:pPr>
      <w:r w:rsidRPr="00B537A1">
        <w:rPr>
          <w:color w:val="auto"/>
        </w:rPr>
        <w:t xml:space="preserve">The Quality Standard is assessed as </w:t>
      </w:r>
      <w:r w:rsidR="00B537A1" w:rsidRPr="00B537A1">
        <w:rPr>
          <w:color w:val="auto"/>
        </w:rPr>
        <w:t>Non-c</w:t>
      </w:r>
      <w:r w:rsidRPr="00B537A1">
        <w:rPr>
          <w:color w:val="auto"/>
        </w:rPr>
        <w:t xml:space="preserve">ompliant as </w:t>
      </w:r>
      <w:r w:rsidR="00B537A1" w:rsidRPr="00B537A1">
        <w:rPr>
          <w:color w:val="auto"/>
        </w:rPr>
        <w:t>one</w:t>
      </w:r>
      <w:r w:rsidRPr="00B537A1">
        <w:rPr>
          <w:color w:val="auto"/>
        </w:rPr>
        <w:t xml:space="preserve"> of the </w:t>
      </w:r>
      <w:r w:rsidR="000665CC" w:rsidRPr="00B537A1">
        <w:rPr>
          <w:color w:val="auto"/>
        </w:rPr>
        <w:t>six</w:t>
      </w:r>
      <w:r w:rsidRPr="00B537A1">
        <w:rPr>
          <w:color w:val="auto"/>
        </w:rPr>
        <w:t xml:space="preserve"> specific Requirements have been assessed as </w:t>
      </w:r>
      <w:r w:rsidR="00B537A1" w:rsidRPr="00B537A1">
        <w:rPr>
          <w:color w:val="auto"/>
        </w:rPr>
        <w:t>Non-c</w:t>
      </w:r>
      <w:r w:rsidRPr="00B537A1">
        <w:rPr>
          <w:color w:val="auto"/>
        </w:rPr>
        <w:t>ompliant.</w:t>
      </w:r>
    </w:p>
    <w:p w14:paraId="25B99939" w14:textId="7B8ED0D8" w:rsidR="00E320B0" w:rsidRPr="00B537A1" w:rsidRDefault="00E320B0" w:rsidP="00E320B0">
      <w:pPr>
        <w:rPr>
          <w:color w:val="auto"/>
        </w:rPr>
      </w:pPr>
      <w:r w:rsidRPr="00B537A1">
        <w:rPr>
          <w:color w:val="auto"/>
        </w:rPr>
        <w:t>The Assessment Team have recommended Requirement (3)(</w:t>
      </w:r>
      <w:r w:rsidR="006E20DD" w:rsidRPr="00B537A1">
        <w:rPr>
          <w:color w:val="auto"/>
        </w:rPr>
        <w:t>d</w:t>
      </w:r>
      <w:r w:rsidRPr="00B537A1">
        <w:rPr>
          <w:color w:val="auto"/>
        </w:rPr>
        <w:t>) not met. I have considered the Assessment Team’s findings, the evidence documented in the Assessment Team’s report and the provider’s response and find the service Non-compliant with Requirement (3)(</w:t>
      </w:r>
      <w:r w:rsidR="006E20DD" w:rsidRPr="00B537A1">
        <w:rPr>
          <w:color w:val="auto"/>
        </w:rPr>
        <w:t>d</w:t>
      </w:r>
      <w:r w:rsidRPr="00B537A1">
        <w:rPr>
          <w:color w:val="auto"/>
        </w:rPr>
        <w:t>). I have provided reasons for my finding in the specific Requirement below.</w:t>
      </w:r>
    </w:p>
    <w:p w14:paraId="12C2F0D6" w14:textId="1F27548A" w:rsidR="000F761A" w:rsidRPr="008207E5" w:rsidRDefault="0004114F" w:rsidP="00E320B0">
      <w:pPr>
        <w:rPr>
          <w:rFonts w:eastAsiaTheme="minorHAnsi"/>
          <w:color w:val="auto"/>
          <w:szCs w:val="22"/>
          <w:lang w:eastAsia="en-US"/>
        </w:rPr>
      </w:pPr>
      <w:r w:rsidRPr="008207E5">
        <w:rPr>
          <w:rFonts w:eastAsiaTheme="minorHAnsi"/>
          <w:color w:val="auto"/>
          <w:szCs w:val="22"/>
          <w:lang w:eastAsia="en-US"/>
        </w:rPr>
        <w:t xml:space="preserve">In relation to all </w:t>
      </w:r>
      <w:r w:rsidR="00E431CA" w:rsidRPr="008207E5">
        <w:rPr>
          <w:rFonts w:eastAsiaTheme="minorHAnsi"/>
          <w:color w:val="auto"/>
          <w:szCs w:val="22"/>
          <w:lang w:eastAsia="en-US"/>
        </w:rPr>
        <w:t>other</w:t>
      </w:r>
      <w:r w:rsidRPr="008207E5">
        <w:rPr>
          <w:rFonts w:eastAsiaTheme="minorHAnsi"/>
          <w:color w:val="auto"/>
          <w:szCs w:val="22"/>
          <w:lang w:eastAsia="en-US"/>
        </w:rPr>
        <w:t xml:space="preserve"> </w:t>
      </w:r>
      <w:r w:rsidR="00E431CA" w:rsidRPr="008207E5">
        <w:rPr>
          <w:rFonts w:eastAsiaTheme="minorHAnsi"/>
          <w:color w:val="auto"/>
          <w:szCs w:val="22"/>
          <w:lang w:eastAsia="en-US"/>
        </w:rPr>
        <w:t>Requirements</w:t>
      </w:r>
      <w:r w:rsidR="008F093B">
        <w:rPr>
          <w:rFonts w:eastAsiaTheme="minorHAnsi"/>
          <w:color w:val="auto"/>
          <w:szCs w:val="22"/>
          <w:lang w:eastAsia="en-US"/>
        </w:rPr>
        <w:t xml:space="preserve"> in this Standard</w:t>
      </w:r>
      <w:r w:rsidRPr="008207E5">
        <w:rPr>
          <w:rFonts w:eastAsiaTheme="minorHAnsi"/>
          <w:color w:val="auto"/>
          <w:szCs w:val="22"/>
          <w:lang w:eastAsia="en-US"/>
        </w:rPr>
        <w:t>, t</w:t>
      </w:r>
      <w:r w:rsidR="00E320B0" w:rsidRPr="008207E5">
        <w:rPr>
          <w:rFonts w:eastAsiaTheme="minorHAnsi"/>
          <w:color w:val="auto"/>
          <w:szCs w:val="22"/>
          <w:lang w:eastAsia="en-US"/>
        </w:rPr>
        <w:t xml:space="preserve">he Assessment Team found overall, </w:t>
      </w:r>
      <w:r w:rsidR="00E431CA" w:rsidRPr="008207E5">
        <w:rPr>
          <w:rFonts w:eastAsiaTheme="minorHAnsi"/>
          <w:color w:val="auto"/>
          <w:szCs w:val="22"/>
          <w:lang w:eastAsia="en-US"/>
        </w:rPr>
        <w:t>consumers</w:t>
      </w:r>
      <w:r w:rsidR="00E320B0" w:rsidRPr="008207E5">
        <w:rPr>
          <w:rFonts w:eastAsiaTheme="minorHAnsi"/>
          <w:color w:val="auto"/>
          <w:szCs w:val="22"/>
          <w:lang w:eastAsia="en-US"/>
        </w:rPr>
        <w:t xml:space="preserve"> </w:t>
      </w:r>
      <w:r w:rsidR="006D4D48" w:rsidRPr="008207E5">
        <w:rPr>
          <w:rFonts w:eastAsiaTheme="minorHAnsi"/>
          <w:color w:val="auto"/>
          <w:szCs w:val="22"/>
          <w:lang w:eastAsia="en-US"/>
        </w:rPr>
        <w:t xml:space="preserve">sampled </w:t>
      </w:r>
      <w:r w:rsidR="00E320B0" w:rsidRPr="008207E5">
        <w:rPr>
          <w:rFonts w:eastAsiaTheme="minorHAnsi"/>
          <w:color w:val="auto"/>
          <w:szCs w:val="22"/>
          <w:lang w:eastAsia="en-US"/>
        </w:rPr>
        <w:t xml:space="preserve">considered </w:t>
      </w:r>
      <w:r w:rsidR="006D4D48" w:rsidRPr="008207E5">
        <w:rPr>
          <w:rFonts w:eastAsiaTheme="minorHAnsi"/>
          <w:color w:val="auto"/>
          <w:szCs w:val="22"/>
          <w:lang w:eastAsia="en-US"/>
        </w:rPr>
        <w:t>that they are treated with dignity and respect, can maintain their identity, make informed choices about their care and services and live the life they choose</w:t>
      </w:r>
      <w:r w:rsidR="00E320B0" w:rsidRPr="008207E5">
        <w:rPr>
          <w:rFonts w:eastAsiaTheme="minorHAnsi"/>
          <w:color w:val="auto"/>
          <w:szCs w:val="22"/>
          <w:lang w:eastAsia="en-US"/>
        </w:rPr>
        <w:t>. The following examples were provided by consumers and representatives during interviews with the Assessment Team:</w:t>
      </w:r>
    </w:p>
    <w:p w14:paraId="7D6CBA8C" w14:textId="7C4E6C45" w:rsidR="00B85B7E" w:rsidRPr="008207E5" w:rsidRDefault="008207E5" w:rsidP="00B36748">
      <w:pPr>
        <w:pStyle w:val="ListBullet"/>
        <w:numPr>
          <w:ilvl w:val="0"/>
          <w:numId w:val="21"/>
        </w:numPr>
        <w:ind w:left="425" w:hanging="425"/>
      </w:pPr>
      <w:r>
        <w:t>s</w:t>
      </w:r>
      <w:r w:rsidR="004F67C6" w:rsidRPr="008207E5">
        <w:t xml:space="preserve">taff treat consumers respectfully and they feel </w:t>
      </w:r>
      <w:r w:rsidR="00DD3AC9" w:rsidRPr="008207E5">
        <w:t xml:space="preserve">their culture and values are respected. </w:t>
      </w:r>
    </w:p>
    <w:p w14:paraId="644A9325" w14:textId="5AD9C06C" w:rsidR="004F67C6" w:rsidRPr="008207E5" w:rsidRDefault="008207E5" w:rsidP="00B36748">
      <w:pPr>
        <w:pStyle w:val="ListBullet"/>
        <w:numPr>
          <w:ilvl w:val="0"/>
          <w:numId w:val="21"/>
        </w:numPr>
        <w:ind w:left="425" w:hanging="425"/>
      </w:pPr>
      <w:r>
        <w:t>c</w:t>
      </w:r>
      <w:r w:rsidR="004F67C6" w:rsidRPr="008207E5">
        <w:t xml:space="preserve">onsumer preferences are known by staff and they are supported to do things independently. </w:t>
      </w:r>
    </w:p>
    <w:p w14:paraId="125E77FE" w14:textId="1FB48105" w:rsidR="004F67C6" w:rsidRPr="008207E5" w:rsidRDefault="008207E5" w:rsidP="00B36748">
      <w:pPr>
        <w:pStyle w:val="ListBullet"/>
        <w:numPr>
          <w:ilvl w:val="0"/>
          <w:numId w:val="21"/>
        </w:numPr>
        <w:ind w:left="425" w:hanging="425"/>
      </w:pPr>
      <w:r>
        <w:t>s</w:t>
      </w:r>
      <w:r w:rsidR="004F67C6" w:rsidRPr="008207E5">
        <w:t xml:space="preserve">atisfied personal privacy is respected and personal information is kept confidential. </w:t>
      </w:r>
    </w:p>
    <w:p w14:paraId="7049DCD1" w14:textId="1FD02FC9" w:rsidR="00DD3AC9" w:rsidRPr="008207E5" w:rsidRDefault="008207E5" w:rsidP="00B36748">
      <w:pPr>
        <w:pStyle w:val="ListBullet"/>
        <w:numPr>
          <w:ilvl w:val="0"/>
          <w:numId w:val="21"/>
        </w:numPr>
        <w:ind w:left="425" w:hanging="425"/>
        <w:rPr>
          <w:rFonts w:eastAsia="Times New Roman"/>
        </w:rPr>
      </w:pPr>
      <w:r>
        <w:lastRenderedPageBreak/>
        <w:t>c</w:t>
      </w:r>
      <w:r w:rsidR="00DD3AC9" w:rsidRPr="008207E5">
        <w:t>an make</w:t>
      </w:r>
      <w:r w:rsidR="00DD3AC9">
        <w:rPr>
          <w:color w:val="0000FF"/>
        </w:rPr>
        <w:t xml:space="preserve"> </w:t>
      </w:r>
      <w:r w:rsidR="00DD3AC9" w:rsidRPr="008207E5">
        <w:t xml:space="preserve">choices regarding </w:t>
      </w:r>
      <w:r w:rsidR="00DC2CFE">
        <w:t xml:space="preserve">the </w:t>
      </w:r>
      <w:r w:rsidR="00BA0DDF" w:rsidRPr="008207E5">
        <w:t xml:space="preserve">care and services provided and </w:t>
      </w:r>
      <w:r w:rsidR="003D7035">
        <w:t xml:space="preserve">consumers can maintain </w:t>
      </w:r>
      <w:r w:rsidR="00BA0DDF" w:rsidRPr="008207E5">
        <w:t xml:space="preserve">relationships of choice. </w:t>
      </w:r>
    </w:p>
    <w:p w14:paraId="605D7B0D" w14:textId="26FD6DD3" w:rsidR="003065C7" w:rsidRPr="0001242B" w:rsidRDefault="00B6193D" w:rsidP="003065C7">
      <w:pPr>
        <w:rPr>
          <w:color w:val="auto"/>
        </w:rPr>
      </w:pPr>
      <w:r w:rsidRPr="0001242B">
        <w:rPr>
          <w:color w:val="auto"/>
        </w:rPr>
        <w:t>C</w:t>
      </w:r>
      <w:r w:rsidR="006F76B2" w:rsidRPr="0001242B">
        <w:rPr>
          <w:color w:val="auto"/>
        </w:rPr>
        <w:t>are planning documentation</w:t>
      </w:r>
      <w:r w:rsidR="003065C7" w:rsidRPr="0001242B">
        <w:rPr>
          <w:color w:val="auto"/>
        </w:rPr>
        <w:t xml:space="preserve"> </w:t>
      </w:r>
      <w:r w:rsidR="00F535DE" w:rsidRPr="0001242B">
        <w:rPr>
          <w:color w:val="auto"/>
        </w:rPr>
        <w:t>include</w:t>
      </w:r>
      <w:r w:rsidRPr="0001242B">
        <w:rPr>
          <w:color w:val="auto"/>
        </w:rPr>
        <w:t xml:space="preserve">s consumers’ life story and a clear </w:t>
      </w:r>
      <w:r w:rsidR="00E431CA" w:rsidRPr="0001242B">
        <w:rPr>
          <w:color w:val="auto"/>
        </w:rPr>
        <w:t>summary</w:t>
      </w:r>
      <w:r w:rsidRPr="0001242B">
        <w:rPr>
          <w:color w:val="auto"/>
        </w:rPr>
        <w:t xml:space="preserve"> </w:t>
      </w:r>
      <w:r w:rsidR="00E431CA" w:rsidRPr="0001242B">
        <w:rPr>
          <w:color w:val="auto"/>
        </w:rPr>
        <w:t>o</w:t>
      </w:r>
      <w:r w:rsidRPr="0001242B">
        <w:rPr>
          <w:color w:val="auto"/>
        </w:rPr>
        <w:t xml:space="preserve">f consumers’ cultural preferences. </w:t>
      </w:r>
      <w:r w:rsidR="00072201" w:rsidRPr="0001242B">
        <w:rPr>
          <w:color w:val="auto"/>
        </w:rPr>
        <w:t xml:space="preserve">Staff sampled were familiar with consumers’ backgrounds, provided details of their </w:t>
      </w:r>
      <w:r w:rsidR="0001242B" w:rsidRPr="0001242B">
        <w:rPr>
          <w:color w:val="auto"/>
        </w:rPr>
        <w:t>cultural</w:t>
      </w:r>
      <w:r w:rsidR="00072201" w:rsidRPr="0001242B">
        <w:rPr>
          <w:color w:val="auto"/>
        </w:rPr>
        <w:t xml:space="preserve"> and sp</w:t>
      </w:r>
      <w:r w:rsidR="00A94B9B" w:rsidRPr="0001242B">
        <w:rPr>
          <w:color w:val="auto"/>
        </w:rPr>
        <w:t xml:space="preserve">iritual needs and preferences and spoke in a respectful manner when addressing consumers. </w:t>
      </w:r>
      <w:r w:rsidR="0001242B" w:rsidRPr="0001242B">
        <w:rPr>
          <w:color w:val="auto"/>
        </w:rPr>
        <w:t>Additionally</w:t>
      </w:r>
      <w:r w:rsidR="00956631" w:rsidRPr="0001242B">
        <w:rPr>
          <w:color w:val="auto"/>
        </w:rPr>
        <w:t>, staff stated they refer to the consumer</w:t>
      </w:r>
      <w:r w:rsidR="008248C5" w:rsidRPr="0001242B">
        <w:rPr>
          <w:color w:val="auto"/>
        </w:rPr>
        <w:t xml:space="preserve">s’ </w:t>
      </w:r>
      <w:r w:rsidR="0001242B" w:rsidRPr="0001242B">
        <w:rPr>
          <w:color w:val="auto"/>
        </w:rPr>
        <w:t>life story</w:t>
      </w:r>
      <w:r w:rsidR="008248C5" w:rsidRPr="0001242B">
        <w:rPr>
          <w:color w:val="auto"/>
        </w:rPr>
        <w:t xml:space="preserve"> to understand how to provide care which is culturally safe and right for the individual consumer. </w:t>
      </w:r>
      <w:r w:rsidR="00A94B9B" w:rsidRPr="0001242B">
        <w:rPr>
          <w:color w:val="auto"/>
        </w:rPr>
        <w:t xml:space="preserve">The organisation’s Strategic plan outlines </w:t>
      </w:r>
      <w:r w:rsidR="0001242B" w:rsidRPr="0001242B">
        <w:rPr>
          <w:color w:val="auto"/>
        </w:rPr>
        <w:t>what it</w:t>
      </w:r>
      <w:r w:rsidR="00A94B9B" w:rsidRPr="0001242B">
        <w:rPr>
          <w:color w:val="auto"/>
        </w:rPr>
        <w:t xml:space="preserve"> means to treat consumers with dignity and respect and how thi</w:t>
      </w:r>
      <w:r w:rsidR="00550654" w:rsidRPr="0001242B">
        <w:rPr>
          <w:color w:val="auto"/>
        </w:rPr>
        <w:t xml:space="preserve">s is </w:t>
      </w:r>
      <w:r w:rsidR="0001242B" w:rsidRPr="0001242B">
        <w:rPr>
          <w:color w:val="auto"/>
        </w:rPr>
        <w:t>fostered</w:t>
      </w:r>
      <w:r w:rsidR="00550654" w:rsidRPr="0001242B">
        <w:rPr>
          <w:color w:val="auto"/>
        </w:rPr>
        <w:t xml:space="preserve">. </w:t>
      </w:r>
    </w:p>
    <w:p w14:paraId="7D467C88" w14:textId="4E24F5AC" w:rsidR="003065C7" w:rsidRPr="0001242B" w:rsidRDefault="003065C7" w:rsidP="003065C7">
      <w:pPr>
        <w:rPr>
          <w:color w:val="auto"/>
        </w:rPr>
      </w:pPr>
      <w:r w:rsidRPr="0001242B">
        <w:rPr>
          <w:color w:val="auto"/>
        </w:rPr>
        <w:t>Consumers sampled described ways they participate in discussions related to care and services provided, including through meeting forums.</w:t>
      </w:r>
      <w:r w:rsidR="0007519C" w:rsidRPr="0001242B">
        <w:rPr>
          <w:color w:val="auto"/>
        </w:rPr>
        <w:t xml:space="preserve"> Staff described how they support consumers </w:t>
      </w:r>
      <w:r w:rsidR="007639E5" w:rsidRPr="0001242B">
        <w:rPr>
          <w:color w:val="auto"/>
        </w:rPr>
        <w:t xml:space="preserve">on a daily basis </w:t>
      </w:r>
      <w:r w:rsidR="0007519C" w:rsidRPr="0001242B">
        <w:rPr>
          <w:color w:val="auto"/>
        </w:rPr>
        <w:t>to make</w:t>
      </w:r>
      <w:r w:rsidR="007639E5" w:rsidRPr="0001242B">
        <w:rPr>
          <w:color w:val="auto"/>
        </w:rPr>
        <w:t xml:space="preserve"> </w:t>
      </w:r>
      <w:r w:rsidR="0007519C" w:rsidRPr="0001242B">
        <w:rPr>
          <w:color w:val="auto"/>
        </w:rPr>
        <w:t>informed choices regarding their care and services</w:t>
      </w:r>
      <w:r w:rsidR="007639E5" w:rsidRPr="0001242B">
        <w:rPr>
          <w:color w:val="auto"/>
        </w:rPr>
        <w:t xml:space="preserve">. </w:t>
      </w:r>
      <w:r w:rsidR="0001242B" w:rsidRPr="0001242B">
        <w:rPr>
          <w:color w:val="auto"/>
        </w:rPr>
        <w:t>Additionally</w:t>
      </w:r>
      <w:r w:rsidR="0080340C" w:rsidRPr="0001242B">
        <w:rPr>
          <w:color w:val="auto"/>
        </w:rPr>
        <w:t xml:space="preserve">, consumers are </w:t>
      </w:r>
      <w:r w:rsidR="0001242B" w:rsidRPr="0001242B">
        <w:rPr>
          <w:color w:val="auto"/>
        </w:rPr>
        <w:t>involved</w:t>
      </w:r>
      <w:r w:rsidR="00421FBF" w:rsidRPr="0001242B">
        <w:rPr>
          <w:color w:val="auto"/>
        </w:rPr>
        <w:t xml:space="preserve"> in regular care plan review processes where they are encouraged to discuss</w:t>
      </w:r>
      <w:r w:rsidR="0063685A" w:rsidRPr="0001242B">
        <w:rPr>
          <w:color w:val="auto"/>
        </w:rPr>
        <w:t xml:space="preserve"> and make decisions relating to</w:t>
      </w:r>
      <w:r w:rsidR="00421FBF" w:rsidRPr="0001242B">
        <w:rPr>
          <w:color w:val="auto"/>
        </w:rPr>
        <w:t xml:space="preserve"> their needs and preferences for care. </w:t>
      </w:r>
    </w:p>
    <w:p w14:paraId="1424734E" w14:textId="360DF244" w:rsidR="003065C7" w:rsidRPr="0001242B" w:rsidRDefault="00222ED6" w:rsidP="003065C7">
      <w:pPr>
        <w:rPr>
          <w:color w:val="auto"/>
        </w:rPr>
      </w:pPr>
      <w:r w:rsidRPr="0001242B">
        <w:rPr>
          <w:color w:val="auto"/>
        </w:rPr>
        <w:t>Consumers</w:t>
      </w:r>
      <w:r w:rsidR="00854ECC" w:rsidRPr="0001242B">
        <w:rPr>
          <w:color w:val="auto"/>
        </w:rPr>
        <w:t xml:space="preserve"> and </w:t>
      </w:r>
      <w:r w:rsidR="0001242B" w:rsidRPr="0001242B">
        <w:rPr>
          <w:color w:val="auto"/>
        </w:rPr>
        <w:t>representatives</w:t>
      </w:r>
      <w:r w:rsidR="00854ECC" w:rsidRPr="0001242B">
        <w:rPr>
          <w:color w:val="auto"/>
        </w:rPr>
        <w:t xml:space="preserve"> sampled were satisfied they receive information in a </w:t>
      </w:r>
      <w:r w:rsidR="0001242B" w:rsidRPr="0001242B">
        <w:rPr>
          <w:color w:val="auto"/>
        </w:rPr>
        <w:t>timely</w:t>
      </w:r>
      <w:r w:rsidR="00854ECC" w:rsidRPr="0001242B">
        <w:rPr>
          <w:color w:val="auto"/>
        </w:rPr>
        <w:t xml:space="preserve"> manner and the type of information provided assist</w:t>
      </w:r>
      <w:r w:rsidR="00CD13F3" w:rsidRPr="0001242B">
        <w:rPr>
          <w:color w:val="auto"/>
        </w:rPr>
        <w:t>s</w:t>
      </w:r>
      <w:r w:rsidR="00854ECC" w:rsidRPr="0001242B">
        <w:rPr>
          <w:color w:val="auto"/>
        </w:rPr>
        <w:t xml:space="preserve"> them to make decisions about the care and </w:t>
      </w:r>
      <w:r w:rsidR="0001242B" w:rsidRPr="0001242B">
        <w:rPr>
          <w:color w:val="auto"/>
        </w:rPr>
        <w:t>services</w:t>
      </w:r>
      <w:r w:rsidR="00CD13F3" w:rsidRPr="0001242B">
        <w:rPr>
          <w:color w:val="auto"/>
        </w:rPr>
        <w:t xml:space="preserve"> consumers receive. </w:t>
      </w:r>
      <w:r w:rsidR="003065C7" w:rsidRPr="0001242B">
        <w:rPr>
          <w:color w:val="auto"/>
        </w:rPr>
        <w:t xml:space="preserve">Staff described </w:t>
      </w:r>
      <w:r w:rsidR="00B14327" w:rsidRPr="0001242B">
        <w:rPr>
          <w:color w:val="auto"/>
        </w:rPr>
        <w:t>practical ways of upholding consumer privacy; this was confirmed thr</w:t>
      </w:r>
      <w:r w:rsidR="00756803" w:rsidRPr="0001242B">
        <w:rPr>
          <w:color w:val="auto"/>
        </w:rPr>
        <w:t xml:space="preserve">ough observations of staff practice made by the Assessment Team. </w:t>
      </w:r>
      <w:r w:rsidR="003065C7" w:rsidRPr="0001242B">
        <w:rPr>
          <w:color w:val="auto"/>
        </w:rPr>
        <w:t xml:space="preserve"> </w:t>
      </w:r>
    </w:p>
    <w:p w14:paraId="55684197" w14:textId="77777777" w:rsidR="003065C7" w:rsidRPr="0001242B" w:rsidRDefault="003065C7" w:rsidP="003065C7">
      <w:pPr>
        <w:rPr>
          <w:color w:val="auto"/>
        </w:rPr>
      </w:pPr>
      <w:r w:rsidRPr="0001242B">
        <w:rPr>
          <w:color w:val="auto"/>
        </w:rPr>
        <w:t>The Assessment Team found the organisation has monitoring processes to ensure a culture of inclusion and respect for consumers; supports for consumers to exercise choice and independence and consumers’ privacy is respected.</w:t>
      </w:r>
    </w:p>
    <w:p w14:paraId="768F0A07" w14:textId="28BF7FA1" w:rsidR="003065C7" w:rsidRPr="00934425" w:rsidRDefault="003065C7" w:rsidP="003065C7">
      <w:pPr>
        <w:rPr>
          <w:rFonts w:eastAsiaTheme="minorHAnsi"/>
          <w:color w:val="auto"/>
        </w:rPr>
      </w:pPr>
      <w:r w:rsidRPr="00934425">
        <w:rPr>
          <w:color w:val="auto"/>
        </w:rPr>
        <w:t xml:space="preserve">Based on the evidence documented above, I find </w:t>
      </w:r>
      <w:bookmarkStart w:id="4" w:name="_Hlk74642670"/>
      <w:r w:rsidRPr="00934425">
        <w:rPr>
          <w:color w:val="auto"/>
        </w:rPr>
        <w:t>Australian Regional and Remote Community Services Limited</w:t>
      </w:r>
      <w:bookmarkEnd w:id="4"/>
      <w:r w:rsidRPr="00934425">
        <w:rPr>
          <w:color w:val="auto"/>
        </w:rPr>
        <w:t>, in relation to Old Timers, to be</w:t>
      </w:r>
      <w:r w:rsidRPr="00934425">
        <w:rPr>
          <w:rFonts w:eastAsiaTheme="minorHAnsi"/>
          <w:color w:val="auto"/>
        </w:rPr>
        <w:t xml:space="preserve"> </w:t>
      </w:r>
      <w:r w:rsidR="00BA7560" w:rsidRPr="00934425">
        <w:rPr>
          <w:rFonts w:eastAsiaTheme="minorHAnsi"/>
          <w:color w:val="auto"/>
        </w:rPr>
        <w:t>Compliant with Requirements (3)(a), (3)(b), (3)(c), (3)(e) and (3)(f)</w:t>
      </w:r>
      <w:r w:rsidRPr="00934425">
        <w:rPr>
          <w:rFonts w:eastAsiaTheme="minorHAnsi"/>
          <w:color w:val="auto"/>
        </w:rPr>
        <w:t xml:space="preserve"> </w:t>
      </w:r>
      <w:r w:rsidRPr="00934425">
        <w:rPr>
          <w:color w:val="auto"/>
        </w:rPr>
        <w:t>in Standard 1 Consumer dignity and choice.</w:t>
      </w:r>
    </w:p>
    <w:p w14:paraId="133D4865" w14:textId="2C5659F5" w:rsidR="00F31037" w:rsidRDefault="00F32880" w:rsidP="00F31037">
      <w:pPr>
        <w:pStyle w:val="Heading2"/>
      </w:pPr>
      <w:r w:rsidRPr="00D435F8">
        <w:t>Assessment of Standard 1 Requirements</w:t>
      </w:r>
      <w:bookmarkStart w:id="5" w:name="_Hlk32932412"/>
      <w:r w:rsidRPr="0066387A">
        <w:rPr>
          <w:i/>
          <w:color w:val="0000FF"/>
          <w:sz w:val="24"/>
          <w:szCs w:val="24"/>
        </w:rPr>
        <w:t xml:space="preserve"> </w:t>
      </w:r>
      <w:bookmarkEnd w:id="5"/>
    </w:p>
    <w:p w14:paraId="133D4866" w14:textId="07C5C7BA" w:rsidR="00F31037" w:rsidRDefault="00F32880" w:rsidP="00F31037">
      <w:pPr>
        <w:pStyle w:val="Heading3"/>
      </w:pPr>
      <w:r w:rsidRPr="00051035">
        <w:t>Requirement 1(3)(a)</w:t>
      </w:r>
      <w:r w:rsidRPr="00051035">
        <w:tab/>
        <w:t>Compliant</w:t>
      </w:r>
    </w:p>
    <w:p w14:paraId="133D4867" w14:textId="77777777" w:rsidR="00F31037" w:rsidRPr="008D114F" w:rsidRDefault="00F32880" w:rsidP="00F31037">
      <w:pPr>
        <w:rPr>
          <w:i/>
        </w:rPr>
      </w:pPr>
      <w:r w:rsidRPr="008D114F">
        <w:rPr>
          <w:i/>
        </w:rPr>
        <w:t>Each consumer is treated with dignity and respect, with their identity, culture and diversity valued.</w:t>
      </w:r>
    </w:p>
    <w:p w14:paraId="133D4869" w14:textId="498BD521" w:rsidR="00F31037" w:rsidRDefault="00F32880" w:rsidP="00F31037">
      <w:pPr>
        <w:pStyle w:val="Heading3"/>
      </w:pPr>
      <w:r>
        <w:t>Requirement 1(3)(b)</w:t>
      </w:r>
      <w:r>
        <w:tab/>
        <w:t>Compliant</w:t>
      </w:r>
    </w:p>
    <w:p w14:paraId="133D486A" w14:textId="77777777" w:rsidR="00F31037" w:rsidRPr="008D114F" w:rsidRDefault="00F32880" w:rsidP="00F31037">
      <w:pPr>
        <w:rPr>
          <w:i/>
        </w:rPr>
      </w:pPr>
      <w:r w:rsidRPr="008D114F">
        <w:rPr>
          <w:i/>
        </w:rPr>
        <w:t>Care and services are culturally safe.</w:t>
      </w:r>
    </w:p>
    <w:p w14:paraId="133D486C" w14:textId="147C336D" w:rsidR="00F31037" w:rsidRPr="00DD02D3" w:rsidRDefault="00F32880" w:rsidP="00F31037">
      <w:pPr>
        <w:pStyle w:val="Heading3"/>
      </w:pPr>
      <w:r w:rsidRPr="00DD02D3">
        <w:lastRenderedPageBreak/>
        <w:t>Requirement 1(3)(c)</w:t>
      </w:r>
      <w:r w:rsidRPr="00DD02D3">
        <w:tab/>
        <w:t>Compliant</w:t>
      </w:r>
    </w:p>
    <w:p w14:paraId="133D486D" w14:textId="77777777" w:rsidR="00F31037" w:rsidRPr="008D114F" w:rsidRDefault="00F32880" w:rsidP="00F31037">
      <w:pPr>
        <w:tabs>
          <w:tab w:val="right" w:pos="9026"/>
        </w:tabs>
        <w:spacing w:before="0" w:after="0"/>
        <w:outlineLvl w:val="4"/>
        <w:rPr>
          <w:i/>
        </w:rPr>
      </w:pPr>
      <w:r w:rsidRPr="008D114F">
        <w:rPr>
          <w:i/>
        </w:rPr>
        <w:t xml:space="preserve">Each consumer is supported to exercise choice and independence, including to: </w:t>
      </w:r>
    </w:p>
    <w:p w14:paraId="133D486E" w14:textId="77777777" w:rsidR="00F31037" w:rsidRPr="008D114F" w:rsidRDefault="00F32880" w:rsidP="00B3674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33D486F" w14:textId="77777777" w:rsidR="00F31037" w:rsidRPr="008D114F" w:rsidRDefault="00F32880" w:rsidP="00B3674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33D4870" w14:textId="77777777" w:rsidR="00F31037" w:rsidRPr="008D114F" w:rsidRDefault="00F32880" w:rsidP="00B36748">
      <w:pPr>
        <w:numPr>
          <w:ilvl w:val="0"/>
          <w:numId w:val="11"/>
        </w:numPr>
        <w:tabs>
          <w:tab w:val="right" w:pos="9026"/>
        </w:tabs>
        <w:spacing w:before="0" w:after="0"/>
        <w:ind w:left="567" w:hanging="425"/>
        <w:outlineLvl w:val="4"/>
        <w:rPr>
          <w:i/>
        </w:rPr>
      </w:pPr>
      <w:r w:rsidRPr="008D114F">
        <w:rPr>
          <w:i/>
        </w:rPr>
        <w:t xml:space="preserve">communicate their decisions; and </w:t>
      </w:r>
    </w:p>
    <w:p w14:paraId="133D4871" w14:textId="77777777" w:rsidR="00F31037" w:rsidRPr="008D114F" w:rsidRDefault="00F32880" w:rsidP="00B3674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33D4873" w14:textId="1488774B" w:rsidR="00F31037" w:rsidRDefault="00F32880" w:rsidP="00F31037">
      <w:pPr>
        <w:pStyle w:val="Heading3"/>
      </w:pPr>
      <w:r>
        <w:t>Requirement 1(3)(d)</w:t>
      </w:r>
      <w:r>
        <w:tab/>
        <w:t>Non-compliant</w:t>
      </w:r>
    </w:p>
    <w:p w14:paraId="133D4874" w14:textId="77777777" w:rsidR="00F31037" w:rsidRPr="008D114F" w:rsidRDefault="00F32880" w:rsidP="00F31037">
      <w:pPr>
        <w:rPr>
          <w:i/>
        </w:rPr>
      </w:pPr>
      <w:r w:rsidRPr="008D114F">
        <w:rPr>
          <w:i/>
        </w:rPr>
        <w:t>Each consumer is supported to take risks to enable them to live the best life they can.</w:t>
      </w:r>
    </w:p>
    <w:p w14:paraId="133D4875" w14:textId="17A82157" w:rsidR="00F31037" w:rsidRPr="008F093B" w:rsidRDefault="007C39F3" w:rsidP="00F31037">
      <w:pPr>
        <w:rPr>
          <w:color w:val="auto"/>
        </w:rPr>
      </w:pPr>
      <w:bookmarkStart w:id="6" w:name="_Hlk74643842"/>
      <w:r w:rsidRPr="008F093B">
        <w:rPr>
          <w:color w:val="auto"/>
        </w:rPr>
        <w:t xml:space="preserve">The Assessment Team were not satisfied the service adequately demonstrated </w:t>
      </w:r>
      <w:r w:rsidR="008936D1" w:rsidRPr="008F093B">
        <w:rPr>
          <w:color w:val="auto"/>
        </w:rPr>
        <w:t>risks related to each consumer were identified and considered</w:t>
      </w:r>
      <w:r w:rsidRPr="008F093B">
        <w:rPr>
          <w:color w:val="auto"/>
        </w:rPr>
        <w:t>. This was evidenced by the following:</w:t>
      </w:r>
    </w:p>
    <w:bookmarkEnd w:id="6"/>
    <w:p w14:paraId="2813D462" w14:textId="7CD09643" w:rsidR="009F004F" w:rsidRPr="008F093B" w:rsidRDefault="006B375D" w:rsidP="00B36748">
      <w:pPr>
        <w:pStyle w:val="ListBullet"/>
        <w:numPr>
          <w:ilvl w:val="0"/>
          <w:numId w:val="21"/>
        </w:numPr>
        <w:ind w:left="425" w:hanging="425"/>
      </w:pPr>
      <w:r w:rsidRPr="008F093B">
        <w:t xml:space="preserve">One consumer (Consumer A) </w:t>
      </w:r>
      <w:r w:rsidR="00DD2EAA">
        <w:t xml:space="preserve">partakes in an activity which involves an element of risk </w:t>
      </w:r>
      <w:r w:rsidRPr="008F093B">
        <w:t xml:space="preserve">and </w:t>
      </w:r>
      <w:r w:rsidR="00DD2EAA">
        <w:t>keeps a piece of equipment</w:t>
      </w:r>
      <w:r w:rsidRPr="008F093B">
        <w:t xml:space="preserve"> with them always. </w:t>
      </w:r>
      <w:r w:rsidR="007420C8" w:rsidRPr="008F093B">
        <w:t xml:space="preserve">The consumer displays verbal and physical behaviours and indiscriminately uses the </w:t>
      </w:r>
      <w:r w:rsidR="00DD2EAA">
        <w:t>equipment</w:t>
      </w:r>
      <w:r w:rsidR="007420C8" w:rsidRPr="008F093B">
        <w:t xml:space="preserve"> </w:t>
      </w:r>
      <w:r w:rsidR="007953FB" w:rsidRPr="008F093B">
        <w:t>towards</w:t>
      </w:r>
      <w:r w:rsidR="007420C8" w:rsidRPr="008F093B">
        <w:t xml:space="preserve"> other consumers. </w:t>
      </w:r>
    </w:p>
    <w:p w14:paraId="6F605E07" w14:textId="316DA1E3" w:rsidR="007420C8" w:rsidRPr="008F093B" w:rsidRDefault="00867439" w:rsidP="004961BB">
      <w:pPr>
        <w:pStyle w:val="ListBullet"/>
        <w:numPr>
          <w:ilvl w:val="0"/>
          <w:numId w:val="22"/>
        </w:numPr>
        <w:ind w:left="850" w:hanging="425"/>
      </w:pPr>
      <w:r w:rsidRPr="008F093B">
        <w:t xml:space="preserve">The consumer was observed with the </w:t>
      </w:r>
      <w:r w:rsidR="00DD2EAA">
        <w:t>equipment</w:t>
      </w:r>
      <w:r w:rsidRPr="008F093B">
        <w:t xml:space="preserve"> on their lap</w:t>
      </w:r>
      <w:r w:rsidR="005E4F64">
        <w:t xml:space="preserve"> an</w:t>
      </w:r>
      <w:r w:rsidRPr="008F093B">
        <w:t xml:space="preserve">d under their </w:t>
      </w:r>
      <w:r w:rsidR="007953FB" w:rsidRPr="008F093B">
        <w:t>arm</w:t>
      </w:r>
      <w:r w:rsidRPr="008F093B">
        <w:t xml:space="preserve"> whist </w:t>
      </w:r>
      <w:r w:rsidR="00DD2EAA">
        <w:t>undertaking the activity</w:t>
      </w:r>
      <w:r w:rsidRPr="008F093B">
        <w:t xml:space="preserve">. </w:t>
      </w:r>
    </w:p>
    <w:p w14:paraId="3BB30124" w14:textId="065F4969" w:rsidR="00727810" w:rsidRPr="008F093B" w:rsidRDefault="00727810" w:rsidP="00B36748">
      <w:pPr>
        <w:pStyle w:val="ListBullet"/>
        <w:numPr>
          <w:ilvl w:val="0"/>
          <w:numId w:val="21"/>
        </w:numPr>
        <w:ind w:left="425" w:hanging="425"/>
      </w:pPr>
      <w:r w:rsidRPr="008F093B">
        <w:t xml:space="preserve">Management were aware of </w:t>
      </w:r>
      <w:r w:rsidR="00DE3549">
        <w:t xml:space="preserve">the consumer </w:t>
      </w:r>
      <w:r w:rsidRPr="008F093B">
        <w:t xml:space="preserve">having the </w:t>
      </w:r>
      <w:r w:rsidR="00DD2EAA">
        <w:t>equipment</w:t>
      </w:r>
      <w:r w:rsidRPr="008F093B">
        <w:t xml:space="preserve"> and using it whilst </w:t>
      </w:r>
      <w:r w:rsidR="00DD2EAA">
        <w:t>undertaking the activity</w:t>
      </w:r>
      <w:r w:rsidRPr="008F093B">
        <w:t xml:space="preserve">, however, risks to the consumer and others had not been considered. </w:t>
      </w:r>
    </w:p>
    <w:p w14:paraId="3109953B" w14:textId="04404B2A" w:rsidR="00727810" w:rsidRPr="008F093B" w:rsidRDefault="006F2783" w:rsidP="00B36748">
      <w:pPr>
        <w:pStyle w:val="ListBullet"/>
        <w:numPr>
          <w:ilvl w:val="0"/>
          <w:numId w:val="21"/>
        </w:numPr>
        <w:ind w:left="425" w:hanging="425"/>
      </w:pPr>
      <w:r w:rsidRPr="008F093B">
        <w:t>Following discussion</w:t>
      </w:r>
      <w:r w:rsidR="00702731" w:rsidRPr="008F093B">
        <w:t xml:space="preserve">s with the Assessment Team, management met with Consumer A </w:t>
      </w:r>
      <w:r w:rsidR="00E93A07" w:rsidRPr="008F093B">
        <w:t>to</w:t>
      </w:r>
      <w:r w:rsidR="00702731" w:rsidRPr="008F093B">
        <w:t xml:space="preserve"> discuss risks associated with the </w:t>
      </w:r>
      <w:r w:rsidR="00DD2EAA">
        <w:t>equipment</w:t>
      </w:r>
      <w:r w:rsidR="00702731" w:rsidRPr="008F093B">
        <w:t xml:space="preserve">, however, the </w:t>
      </w:r>
      <w:r w:rsidR="00E93A07" w:rsidRPr="008F093B">
        <w:t>consumer</w:t>
      </w:r>
      <w:r w:rsidR="00702731" w:rsidRPr="008F093B">
        <w:t xml:space="preserve"> </w:t>
      </w:r>
      <w:r w:rsidR="00AF2C58" w:rsidRPr="008F093B">
        <w:t xml:space="preserve">was unwilling to hand </w:t>
      </w:r>
      <w:r w:rsidR="008E4301" w:rsidRPr="008F093B">
        <w:t xml:space="preserve">the </w:t>
      </w:r>
      <w:r w:rsidR="00DD2EAA">
        <w:t>equipment</w:t>
      </w:r>
      <w:r w:rsidR="00AF2C58" w:rsidRPr="008F093B">
        <w:t xml:space="preserve"> over until a substitute was provided. </w:t>
      </w:r>
    </w:p>
    <w:p w14:paraId="7F8C3323" w14:textId="2A75F6DD" w:rsidR="000A4525" w:rsidRPr="008F093B" w:rsidRDefault="00351BC2" w:rsidP="004961BB">
      <w:pPr>
        <w:pStyle w:val="ListBullet"/>
        <w:numPr>
          <w:ilvl w:val="0"/>
          <w:numId w:val="22"/>
        </w:numPr>
        <w:ind w:left="850" w:hanging="425"/>
      </w:pPr>
      <w:r w:rsidRPr="008F093B">
        <w:t xml:space="preserve">Management worked on finding a </w:t>
      </w:r>
      <w:r w:rsidR="007C2F7D" w:rsidRPr="008F093B">
        <w:t xml:space="preserve">substitute for the </w:t>
      </w:r>
      <w:r w:rsidR="00DD2EAA">
        <w:t>equipment</w:t>
      </w:r>
      <w:r w:rsidR="008E4301" w:rsidRPr="008F093B">
        <w:t xml:space="preserve"> </w:t>
      </w:r>
      <w:r w:rsidR="007C2F7D" w:rsidRPr="008F093B">
        <w:t>throughout the Site Audit</w:t>
      </w:r>
      <w:r w:rsidR="0046485C" w:rsidRPr="008F093B">
        <w:t xml:space="preserve"> in consultation with the consumer and the representative. </w:t>
      </w:r>
    </w:p>
    <w:p w14:paraId="5988FC11" w14:textId="55E83EFB" w:rsidR="0046485C" w:rsidRPr="008F093B" w:rsidRDefault="004D1E7C" w:rsidP="00B36748">
      <w:pPr>
        <w:pStyle w:val="ListBullet"/>
        <w:numPr>
          <w:ilvl w:val="0"/>
          <w:numId w:val="21"/>
        </w:numPr>
        <w:ind w:left="425" w:hanging="425"/>
        <w:rPr>
          <w:rFonts w:eastAsia="Calibri"/>
        </w:rPr>
      </w:pPr>
      <w:r w:rsidRPr="008F093B">
        <w:rPr>
          <w:rFonts w:eastAsia="Calibri"/>
        </w:rPr>
        <w:t xml:space="preserve">The Assessment Team’s report indicates risks associated with </w:t>
      </w:r>
      <w:r w:rsidR="00DD2EAA">
        <w:rPr>
          <w:rFonts w:eastAsia="Calibri"/>
        </w:rPr>
        <w:t>the activity which involves an element of risk</w:t>
      </w:r>
      <w:r w:rsidRPr="008F093B">
        <w:rPr>
          <w:rFonts w:eastAsia="Calibri"/>
        </w:rPr>
        <w:t xml:space="preserve"> have been discussed with the </w:t>
      </w:r>
      <w:r w:rsidR="00E93A07" w:rsidRPr="008F093B">
        <w:rPr>
          <w:rFonts w:eastAsia="Calibri"/>
        </w:rPr>
        <w:t>consumer</w:t>
      </w:r>
      <w:r w:rsidRPr="008F093B">
        <w:rPr>
          <w:rFonts w:eastAsia="Calibri"/>
        </w:rPr>
        <w:t xml:space="preserve"> and mitigation strategies are in place.</w:t>
      </w:r>
      <w:r w:rsidR="008F093B" w:rsidRPr="008F093B">
        <w:rPr>
          <w:rFonts w:eastAsia="Calibri"/>
        </w:rPr>
        <w:t xml:space="preserve"> However, there was no risk assessment associated with the </w:t>
      </w:r>
      <w:r w:rsidR="00DD2EAA">
        <w:rPr>
          <w:rFonts w:eastAsia="Calibri"/>
        </w:rPr>
        <w:t>equipment</w:t>
      </w:r>
      <w:r w:rsidR="008F093B" w:rsidRPr="008F093B">
        <w:rPr>
          <w:rFonts w:eastAsia="Calibri"/>
        </w:rPr>
        <w:t xml:space="preserve">. </w:t>
      </w:r>
      <w:r w:rsidRPr="008F093B">
        <w:rPr>
          <w:rFonts w:eastAsia="Calibri"/>
        </w:rPr>
        <w:t xml:space="preserve"> </w:t>
      </w:r>
    </w:p>
    <w:p w14:paraId="50B8ACD9" w14:textId="6C1CF920" w:rsidR="004D0EEB" w:rsidRPr="008F093B" w:rsidRDefault="004D0EEB" w:rsidP="004D0EEB">
      <w:pPr>
        <w:rPr>
          <w:color w:val="auto"/>
        </w:rPr>
      </w:pPr>
      <w:bookmarkStart w:id="7" w:name="_Hlk74644340"/>
      <w:r w:rsidRPr="008F093B">
        <w:rPr>
          <w:color w:val="auto"/>
        </w:rPr>
        <w:lastRenderedPageBreak/>
        <w:t>The provider’s response provided information directly addressing information in the Assessment Team’s report. The provider’s response also included information relating to actions implemented by the service in response to the Assessment Team’s report. Information provided included</w:t>
      </w:r>
      <w:r w:rsidR="000D46EB" w:rsidRPr="008F093B">
        <w:rPr>
          <w:color w:val="auto"/>
        </w:rPr>
        <w:t>, but was not limited to</w:t>
      </w:r>
      <w:r w:rsidRPr="008F093B">
        <w:rPr>
          <w:color w:val="auto"/>
        </w:rPr>
        <w:t>:</w:t>
      </w:r>
    </w:p>
    <w:bookmarkEnd w:id="7"/>
    <w:p w14:paraId="3A113E5C" w14:textId="16D4744B" w:rsidR="005865E9" w:rsidRPr="008F093B" w:rsidRDefault="00E93A07" w:rsidP="00B36748">
      <w:pPr>
        <w:pStyle w:val="ListBullet"/>
        <w:numPr>
          <w:ilvl w:val="0"/>
          <w:numId w:val="21"/>
        </w:numPr>
        <w:ind w:left="425" w:hanging="425"/>
        <w:rPr>
          <w:rFonts w:eastAsia="Calibri"/>
        </w:rPr>
      </w:pPr>
      <w:r w:rsidRPr="008F093B">
        <w:rPr>
          <w:rFonts w:eastAsia="Calibri"/>
        </w:rPr>
        <w:t>Concede</w:t>
      </w:r>
      <w:r w:rsidR="004A6A84" w:rsidRPr="008F093B">
        <w:rPr>
          <w:rFonts w:eastAsia="Calibri"/>
        </w:rPr>
        <w:t xml:space="preserve"> the </w:t>
      </w:r>
      <w:r w:rsidRPr="008F093B">
        <w:rPr>
          <w:rFonts w:eastAsia="Calibri"/>
        </w:rPr>
        <w:t>full</w:t>
      </w:r>
      <w:r w:rsidR="00415D1A" w:rsidRPr="008F093B">
        <w:rPr>
          <w:rFonts w:eastAsia="Calibri"/>
        </w:rPr>
        <w:t xml:space="preserve"> extent of the risk had not been identified and, therefore, not acted upon. </w:t>
      </w:r>
      <w:r w:rsidR="005865E9" w:rsidRPr="008F093B">
        <w:rPr>
          <w:rFonts w:eastAsia="Calibri"/>
        </w:rPr>
        <w:t xml:space="preserve">Acknowledge a formal risk assessment relating to the </w:t>
      </w:r>
      <w:r w:rsidR="00DD2EAA">
        <w:rPr>
          <w:rFonts w:eastAsia="Calibri"/>
        </w:rPr>
        <w:t>equipment</w:t>
      </w:r>
      <w:r w:rsidR="005865E9" w:rsidRPr="008F093B">
        <w:rPr>
          <w:rFonts w:eastAsia="Calibri"/>
        </w:rPr>
        <w:t xml:space="preserve"> was not documented. </w:t>
      </w:r>
    </w:p>
    <w:p w14:paraId="02ADE684" w14:textId="3CF999D3" w:rsidR="00415D1A" w:rsidRPr="008F093B" w:rsidRDefault="00415D1A" w:rsidP="00B36748">
      <w:pPr>
        <w:pStyle w:val="ListBullet"/>
        <w:numPr>
          <w:ilvl w:val="0"/>
          <w:numId w:val="21"/>
        </w:numPr>
        <w:ind w:left="425" w:hanging="425"/>
        <w:rPr>
          <w:rFonts w:eastAsia="Calibri"/>
        </w:rPr>
      </w:pPr>
      <w:r w:rsidRPr="008F093B">
        <w:rPr>
          <w:rFonts w:eastAsia="Calibri"/>
        </w:rPr>
        <w:t>Note, there ha</w:t>
      </w:r>
      <w:r w:rsidR="00DD2EAA">
        <w:rPr>
          <w:rFonts w:eastAsia="Calibri"/>
        </w:rPr>
        <w:t>ve</w:t>
      </w:r>
      <w:r w:rsidRPr="008F093B">
        <w:rPr>
          <w:rFonts w:eastAsia="Calibri"/>
        </w:rPr>
        <w:t xml:space="preserve"> never been any incidents relating to </w:t>
      </w:r>
      <w:r w:rsidR="00DD2EAA">
        <w:rPr>
          <w:rFonts w:eastAsia="Calibri"/>
        </w:rPr>
        <w:t xml:space="preserve">the activity </w:t>
      </w:r>
      <w:r w:rsidRPr="008F093B">
        <w:rPr>
          <w:rFonts w:eastAsia="Calibri"/>
        </w:rPr>
        <w:t xml:space="preserve">Consumer A’s </w:t>
      </w:r>
      <w:r w:rsidR="00DD2EAA">
        <w:rPr>
          <w:rFonts w:eastAsia="Calibri"/>
        </w:rPr>
        <w:t>partakes in</w:t>
      </w:r>
      <w:r w:rsidRPr="008F093B">
        <w:rPr>
          <w:rFonts w:eastAsia="Calibri"/>
        </w:rPr>
        <w:t xml:space="preserve"> and the </w:t>
      </w:r>
      <w:r w:rsidR="00DD2EAA">
        <w:rPr>
          <w:rFonts w:eastAsia="Calibri"/>
        </w:rPr>
        <w:t>equipment</w:t>
      </w:r>
      <w:r w:rsidRPr="008F093B">
        <w:rPr>
          <w:rFonts w:eastAsia="Calibri"/>
        </w:rPr>
        <w:t>.</w:t>
      </w:r>
      <w:r w:rsidR="00A0245B" w:rsidRPr="008F093B">
        <w:rPr>
          <w:rFonts w:eastAsia="Calibri"/>
        </w:rPr>
        <w:t xml:space="preserve"> The consumer is usually under incidental observation by staff when they </w:t>
      </w:r>
      <w:r w:rsidR="00DD2EAA">
        <w:rPr>
          <w:rFonts w:eastAsia="Calibri"/>
        </w:rPr>
        <w:t>undertake the activity</w:t>
      </w:r>
      <w:r w:rsidR="00A0245B" w:rsidRPr="008F093B">
        <w:rPr>
          <w:rFonts w:eastAsia="Calibri"/>
        </w:rPr>
        <w:t>.</w:t>
      </w:r>
    </w:p>
    <w:p w14:paraId="57F0DA42" w14:textId="7341F737" w:rsidR="005865E9" w:rsidRPr="008F093B" w:rsidRDefault="008F093B" w:rsidP="00B36748">
      <w:pPr>
        <w:pStyle w:val="ListBullet"/>
        <w:numPr>
          <w:ilvl w:val="0"/>
          <w:numId w:val="21"/>
        </w:numPr>
        <w:ind w:left="425" w:hanging="425"/>
        <w:rPr>
          <w:rFonts w:eastAsia="Calibri"/>
        </w:rPr>
      </w:pPr>
      <w:r w:rsidRPr="008F093B">
        <w:rPr>
          <w:rFonts w:eastAsia="Calibri"/>
        </w:rPr>
        <w:t>The p</w:t>
      </w:r>
      <w:r w:rsidR="00427DF4" w:rsidRPr="008F093B">
        <w:rPr>
          <w:rFonts w:eastAsia="Calibri"/>
        </w:rPr>
        <w:t xml:space="preserve">otential seriousness of the risk was escalated to the General manager at the end of day one of the Site Audit and actions </w:t>
      </w:r>
      <w:r w:rsidR="00C75F02" w:rsidRPr="008F093B">
        <w:rPr>
          <w:rFonts w:eastAsia="Calibri"/>
        </w:rPr>
        <w:t>put in place to address the issue</w:t>
      </w:r>
      <w:r w:rsidR="00075954" w:rsidRPr="008F093B">
        <w:rPr>
          <w:rFonts w:eastAsia="Calibri"/>
        </w:rPr>
        <w:t xml:space="preserve">s </w:t>
      </w:r>
      <w:r w:rsidR="00E93A07" w:rsidRPr="008F093B">
        <w:rPr>
          <w:rFonts w:eastAsia="Calibri"/>
        </w:rPr>
        <w:t>identified</w:t>
      </w:r>
      <w:r w:rsidR="00C75F02" w:rsidRPr="008F093B">
        <w:rPr>
          <w:rFonts w:eastAsia="Calibri"/>
        </w:rPr>
        <w:t xml:space="preserve">. </w:t>
      </w:r>
    </w:p>
    <w:p w14:paraId="548F1E28" w14:textId="173C783D" w:rsidR="00C75F02" w:rsidRPr="008F093B" w:rsidRDefault="00C75F02" w:rsidP="00B36748">
      <w:pPr>
        <w:pStyle w:val="ListBullet"/>
        <w:numPr>
          <w:ilvl w:val="0"/>
          <w:numId w:val="21"/>
        </w:numPr>
        <w:ind w:left="425" w:hanging="425"/>
        <w:rPr>
          <w:rFonts w:eastAsia="Calibri"/>
        </w:rPr>
      </w:pPr>
      <w:r w:rsidRPr="008F093B">
        <w:rPr>
          <w:rFonts w:eastAsia="Calibri"/>
        </w:rPr>
        <w:t xml:space="preserve">An alternative </w:t>
      </w:r>
      <w:r w:rsidR="00DD2EAA">
        <w:rPr>
          <w:rFonts w:eastAsia="Calibri"/>
        </w:rPr>
        <w:t>to the equipment</w:t>
      </w:r>
      <w:r w:rsidRPr="008F093B">
        <w:rPr>
          <w:rFonts w:eastAsia="Calibri"/>
        </w:rPr>
        <w:t xml:space="preserve"> has been implemented and Consumer A hands the </w:t>
      </w:r>
      <w:r w:rsidR="00DD2EAA">
        <w:rPr>
          <w:rFonts w:eastAsia="Calibri"/>
        </w:rPr>
        <w:t>equipment</w:t>
      </w:r>
      <w:r w:rsidRPr="008F093B">
        <w:rPr>
          <w:rFonts w:eastAsia="Calibri"/>
        </w:rPr>
        <w:t xml:space="preserve"> to staff prior to </w:t>
      </w:r>
      <w:r w:rsidR="00DD2EAA">
        <w:rPr>
          <w:rFonts w:eastAsia="Calibri"/>
        </w:rPr>
        <w:t xml:space="preserve">undertaking the </w:t>
      </w:r>
      <w:r w:rsidR="008E2788">
        <w:rPr>
          <w:rFonts w:eastAsia="Calibri"/>
        </w:rPr>
        <w:t>activity</w:t>
      </w:r>
      <w:r w:rsidRPr="008F093B">
        <w:rPr>
          <w:rFonts w:eastAsia="Calibri"/>
        </w:rPr>
        <w:t>.</w:t>
      </w:r>
      <w:r w:rsidR="00340649" w:rsidRPr="008F093B">
        <w:rPr>
          <w:rFonts w:eastAsia="Calibri"/>
        </w:rPr>
        <w:t xml:space="preserve"> The risk assessment has been updated and was included as part of the provider’s response. </w:t>
      </w:r>
    </w:p>
    <w:p w14:paraId="2F12D7AC" w14:textId="42EB2642" w:rsidR="00340649" w:rsidRPr="008F093B" w:rsidRDefault="00075954" w:rsidP="00B36748">
      <w:pPr>
        <w:pStyle w:val="ListBullet"/>
        <w:numPr>
          <w:ilvl w:val="0"/>
          <w:numId w:val="21"/>
        </w:numPr>
        <w:ind w:left="425" w:hanging="425"/>
        <w:rPr>
          <w:rFonts w:eastAsia="Calibri"/>
        </w:rPr>
      </w:pPr>
      <w:r w:rsidRPr="008F093B">
        <w:rPr>
          <w:rFonts w:eastAsia="Calibri"/>
        </w:rPr>
        <w:t>P</w:t>
      </w:r>
      <w:r w:rsidR="007D1FCA" w:rsidRPr="008F093B">
        <w:rPr>
          <w:rFonts w:eastAsia="Calibri"/>
        </w:rPr>
        <w:t xml:space="preserve">otential risks </w:t>
      </w:r>
      <w:r w:rsidR="00DD2EAA">
        <w:rPr>
          <w:rFonts w:eastAsia="Calibri"/>
        </w:rPr>
        <w:t>relating to the equipment</w:t>
      </w:r>
      <w:r w:rsidR="007D1FCA" w:rsidRPr="008F093B">
        <w:rPr>
          <w:rFonts w:eastAsia="Calibri"/>
        </w:rPr>
        <w:t xml:space="preserve"> </w:t>
      </w:r>
      <w:r w:rsidRPr="008F093B">
        <w:rPr>
          <w:rFonts w:eastAsia="Calibri"/>
        </w:rPr>
        <w:t xml:space="preserve">and the actions undertaken have been </w:t>
      </w:r>
      <w:r w:rsidR="00E93A07" w:rsidRPr="008F093B">
        <w:rPr>
          <w:rFonts w:eastAsia="Calibri"/>
        </w:rPr>
        <w:t>discussed</w:t>
      </w:r>
      <w:r w:rsidR="007D1FCA" w:rsidRPr="008F093B">
        <w:rPr>
          <w:rFonts w:eastAsia="Calibri"/>
        </w:rPr>
        <w:t xml:space="preserve"> at an organisational meeting forum. </w:t>
      </w:r>
    </w:p>
    <w:p w14:paraId="7A1DB189" w14:textId="0FE102F8" w:rsidR="00373EF7" w:rsidRPr="008F093B" w:rsidRDefault="00CC375C" w:rsidP="00CC375C">
      <w:pPr>
        <w:rPr>
          <w:color w:val="auto"/>
        </w:rPr>
      </w:pPr>
      <w:bookmarkStart w:id="8" w:name="_Hlk74645091"/>
      <w:r w:rsidRPr="008F093B">
        <w:rPr>
          <w:color w:val="auto"/>
        </w:rPr>
        <w:t xml:space="preserve">I acknowledge the provider’s response and the actions taken in response to the Assessment Team’s findings. However, based on the Assessment Team’s report and the provider’s response, I find at the time of the Site Audit, </w:t>
      </w:r>
      <w:r w:rsidR="009606F6" w:rsidRPr="008F093B">
        <w:rPr>
          <w:color w:val="auto"/>
        </w:rPr>
        <w:t xml:space="preserve">risks related to </w:t>
      </w:r>
      <w:r w:rsidR="00F313F9" w:rsidRPr="008F093B">
        <w:rPr>
          <w:color w:val="auto"/>
        </w:rPr>
        <w:t>activities consumers cho</w:t>
      </w:r>
      <w:r w:rsidR="008F093B" w:rsidRPr="008F093B">
        <w:rPr>
          <w:color w:val="auto"/>
        </w:rPr>
        <w:t>o</w:t>
      </w:r>
      <w:r w:rsidR="00F313F9" w:rsidRPr="008F093B">
        <w:rPr>
          <w:color w:val="auto"/>
        </w:rPr>
        <w:t xml:space="preserve">se to partake were not consistently </w:t>
      </w:r>
      <w:r w:rsidR="009606F6" w:rsidRPr="008F093B">
        <w:rPr>
          <w:color w:val="auto"/>
        </w:rPr>
        <w:t>identified and considered</w:t>
      </w:r>
      <w:r w:rsidRPr="008F093B">
        <w:rPr>
          <w:color w:val="auto"/>
        </w:rPr>
        <w:t xml:space="preserve">. </w:t>
      </w:r>
    </w:p>
    <w:p w14:paraId="01158B7A" w14:textId="73E64E27" w:rsidR="00CC375C" w:rsidRPr="008F093B" w:rsidRDefault="00947A92" w:rsidP="00CC375C">
      <w:pPr>
        <w:rPr>
          <w:color w:val="auto"/>
        </w:rPr>
      </w:pPr>
      <w:r w:rsidRPr="008F093B">
        <w:rPr>
          <w:color w:val="auto"/>
        </w:rPr>
        <w:t xml:space="preserve">I acknowledge risks related to </w:t>
      </w:r>
      <w:r w:rsidR="00DD2EAA">
        <w:rPr>
          <w:color w:val="auto"/>
        </w:rPr>
        <w:t xml:space="preserve">the activity </w:t>
      </w:r>
      <w:r w:rsidRPr="008F093B">
        <w:rPr>
          <w:color w:val="auto"/>
        </w:rPr>
        <w:t>Consumer A</w:t>
      </w:r>
      <w:r w:rsidR="00DD2EAA">
        <w:rPr>
          <w:color w:val="auto"/>
        </w:rPr>
        <w:t xml:space="preserve"> partakes in</w:t>
      </w:r>
      <w:r w:rsidRPr="008F093B">
        <w:rPr>
          <w:color w:val="auto"/>
        </w:rPr>
        <w:t xml:space="preserve"> had been identified and risk mitigation strategies implemented in consultation with the consumer</w:t>
      </w:r>
      <w:r w:rsidR="00CC375C" w:rsidRPr="008F093B">
        <w:rPr>
          <w:color w:val="auto"/>
        </w:rPr>
        <w:t>.</w:t>
      </w:r>
      <w:r w:rsidRPr="008F093B">
        <w:rPr>
          <w:color w:val="auto"/>
        </w:rPr>
        <w:t xml:space="preserve"> However, risks associated with a </w:t>
      </w:r>
      <w:r w:rsidR="00DD2EAA">
        <w:rPr>
          <w:color w:val="auto"/>
        </w:rPr>
        <w:t>piece of equipment</w:t>
      </w:r>
      <w:r w:rsidR="002114B7">
        <w:rPr>
          <w:color w:val="auto"/>
        </w:rPr>
        <w:t xml:space="preserve"> </w:t>
      </w:r>
      <w:r w:rsidR="001672D6" w:rsidRPr="008F093B">
        <w:rPr>
          <w:color w:val="auto"/>
        </w:rPr>
        <w:t>had not been considered</w:t>
      </w:r>
      <w:r w:rsidR="00CD7BA7" w:rsidRPr="008F093B">
        <w:rPr>
          <w:color w:val="auto"/>
        </w:rPr>
        <w:t xml:space="preserve"> </w:t>
      </w:r>
      <w:r w:rsidR="008F4B7F" w:rsidRPr="008F093B">
        <w:rPr>
          <w:color w:val="auto"/>
        </w:rPr>
        <w:t>or</w:t>
      </w:r>
      <w:r w:rsidR="00CD7BA7" w:rsidRPr="008F093B">
        <w:rPr>
          <w:color w:val="auto"/>
        </w:rPr>
        <w:t xml:space="preserve"> appropriate risk mitigation strategies implemented. </w:t>
      </w:r>
      <w:r w:rsidR="008F4B7F" w:rsidRPr="008F093B">
        <w:rPr>
          <w:color w:val="auto"/>
        </w:rPr>
        <w:t xml:space="preserve">Actions in relation to </w:t>
      </w:r>
      <w:r w:rsidR="00FB7B7B" w:rsidRPr="008F093B">
        <w:rPr>
          <w:color w:val="auto"/>
        </w:rPr>
        <w:t xml:space="preserve">use of </w:t>
      </w:r>
      <w:r w:rsidR="008F4B7F" w:rsidRPr="008F093B">
        <w:rPr>
          <w:color w:val="auto"/>
        </w:rPr>
        <w:t xml:space="preserve">the </w:t>
      </w:r>
      <w:r w:rsidR="00DD2EAA">
        <w:rPr>
          <w:color w:val="auto"/>
        </w:rPr>
        <w:t>equipment</w:t>
      </w:r>
      <w:r w:rsidR="008F4B7F" w:rsidRPr="008F093B">
        <w:rPr>
          <w:color w:val="auto"/>
        </w:rPr>
        <w:t xml:space="preserve">, including consultation with the consumer and representative and </w:t>
      </w:r>
      <w:r w:rsidR="004D35A6" w:rsidRPr="008F093B">
        <w:rPr>
          <w:color w:val="auto"/>
        </w:rPr>
        <w:t xml:space="preserve">completion of a risk assessment were only undertaken subsequent to feedback </w:t>
      </w:r>
      <w:r w:rsidR="007513D7" w:rsidRPr="008F093B">
        <w:rPr>
          <w:color w:val="auto"/>
        </w:rPr>
        <w:t xml:space="preserve">provided </w:t>
      </w:r>
      <w:r w:rsidR="004D35A6" w:rsidRPr="008F093B">
        <w:rPr>
          <w:color w:val="auto"/>
        </w:rPr>
        <w:t>to management by the Assessment Team</w:t>
      </w:r>
      <w:r w:rsidR="007513D7" w:rsidRPr="008F093B">
        <w:rPr>
          <w:color w:val="auto"/>
        </w:rPr>
        <w:t xml:space="preserve"> during the Site Audit</w:t>
      </w:r>
      <w:r w:rsidR="004D35A6" w:rsidRPr="008F093B">
        <w:rPr>
          <w:color w:val="auto"/>
        </w:rPr>
        <w:t xml:space="preserve">. </w:t>
      </w:r>
      <w:r w:rsidR="00CC375C" w:rsidRPr="008F093B">
        <w:rPr>
          <w:color w:val="auto"/>
        </w:rPr>
        <w:t xml:space="preserve"> </w:t>
      </w:r>
    </w:p>
    <w:p w14:paraId="32277373" w14:textId="55552657" w:rsidR="00BA7560" w:rsidRPr="008F093B" w:rsidRDefault="00BA7560" w:rsidP="00BA7560">
      <w:pPr>
        <w:rPr>
          <w:color w:val="auto"/>
        </w:rPr>
      </w:pPr>
      <w:r w:rsidRPr="008F093B">
        <w:rPr>
          <w:color w:val="auto"/>
        </w:rPr>
        <w:t>For the reasons detailed above, I find the Australian Regional and Remote Community Services Limited, in relation to Old Timers, Non-compliant with Requirement (3)(d) in Standard 1 Consumer dignity and choice.</w:t>
      </w:r>
    </w:p>
    <w:bookmarkEnd w:id="8"/>
    <w:p w14:paraId="133D4876" w14:textId="7BCD874E" w:rsidR="00F31037" w:rsidRDefault="00F32880" w:rsidP="00F31037">
      <w:pPr>
        <w:pStyle w:val="Heading3"/>
      </w:pPr>
      <w:r>
        <w:lastRenderedPageBreak/>
        <w:t>Requirement 1(3)(e)</w:t>
      </w:r>
      <w:r>
        <w:tab/>
        <w:t>Compliant</w:t>
      </w:r>
    </w:p>
    <w:p w14:paraId="133D4877" w14:textId="77777777" w:rsidR="00F31037" w:rsidRPr="008D114F" w:rsidRDefault="00F32880" w:rsidP="00F31037">
      <w:pPr>
        <w:rPr>
          <w:i/>
        </w:rPr>
      </w:pPr>
      <w:r w:rsidRPr="008D114F">
        <w:rPr>
          <w:i/>
        </w:rPr>
        <w:t>Information provided to each consumer is current, accurate and timely, and communicated in a way that is clear, easy to understand and enables them to exercise choice.</w:t>
      </w:r>
    </w:p>
    <w:p w14:paraId="133D4879" w14:textId="16CCA9B5" w:rsidR="00F31037" w:rsidRDefault="00F32880" w:rsidP="00F31037">
      <w:pPr>
        <w:pStyle w:val="Heading3"/>
      </w:pPr>
      <w:r>
        <w:t>Requirement 1(3)(f)</w:t>
      </w:r>
      <w:r>
        <w:tab/>
        <w:t>Compliant</w:t>
      </w:r>
    </w:p>
    <w:p w14:paraId="133D487A" w14:textId="77777777" w:rsidR="00F31037" w:rsidRPr="008D114F" w:rsidRDefault="00F32880" w:rsidP="00F31037">
      <w:pPr>
        <w:rPr>
          <w:i/>
        </w:rPr>
      </w:pPr>
      <w:r w:rsidRPr="008D114F">
        <w:rPr>
          <w:i/>
        </w:rPr>
        <w:t>Each consumer’s privacy is respected and personal information is kept confidential.</w:t>
      </w:r>
    </w:p>
    <w:p w14:paraId="133D487C" w14:textId="77777777" w:rsidR="00F31037" w:rsidRPr="00154403" w:rsidRDefault="00F31037" w:rsidP="00F31037"/>
    <w:p w14:paraId="133D487D" w14:textId="77777777" w:rsidR="00F31037" w:rsidRDefault="00F31037" w:rsidP="00F31037">
      <w:pPr>
        <w:sectPr w:rsidR="00F31037" w:rsidSect="00F31037">
          <w:headerReference w:type="default" r:id="rId21"/>
          <w:type w:val="continuous"/>
          <w:pgSz w:w="11906" w:h="16838"/>
          <w:pgMar w:top="1701" w:right="1418" w:bottom="1418" w:left="1418" w:header="568" w:footer="397" w:gutter="0"/>
          <w:cols w:space="708"/>
          <w:titlePg/>
          <w:docGrid w:linePitch="360"/>
        </w:sectPr>
      </w:pPr>
    </w:p>
    <w:p w14:paraId="133D487E" w14:textId="016C2975" w:rsidR="00F31037" w:rsidRDefault="00F32880" w:rsidP="00F31037">
      <w:pPr>
        <w:pStyle w:val="Heading1"/>
        <w:tabs>
          <w:tab w:val="right" w:pos="9070"/>
        </w:tabs>
        <w:spacing w:before="560" w:after="640"/>
        <w:rPr>
          <w:color w:val="FFFFFF" w:themeColor="background1"/>
        </w:rPr>
        <w:sectPr w:rsidR="00F31037" w:rsidSect="00F3103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33D495E" wp14:editId="133D495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67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9"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9"/>
    </w:p>
    <w:p w14:paraId="133D487F" w14:textId="77777777" w:rsidR="00F31037" w:rsidRPr="00ED6B57" w:rsidRDefault="00F32880" w:rsidP="00F31037">
      <w:pPr>
        <w:pStyle w:val="Heading3"/>
        <w:shd w:val="clear" w:color="auto" w:fill="F2F2F2" w:themeFill="background1" w:themeFillShade="F2"/>
      </w:pPr>
      <w:r w:rsidRPr="00ED6B57">
        <w:t>Consumer outcome:</w:t>
      </w:r>
    </w:p>
    <w:p w14:paraId="133D4880" w14:textId="77777777" w:rsidR="00F31037" w:rsidRPr="00ED6B57" w:rsidRDefault="00F32880" w:rsidP="00B3674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3D4881" w14:textId="77777777" w:rsidR="00F31037" w:rsidRPr="00ED6B57" w:rsidRDefault="00F32880" w:rsidP="00F31037">
      <w:pPr>
        <w:pStyle w:val="Heading3"/>
        <w:shd w:val="clear" w:color="auto" w:fill="F2F2F2" w:themeFill="background1" w:themeFillShade="F2"/>
      </w:pPr>
      <w:r w:rsidRPr="00ED6B57">
        <w:t>Organisation statement:</w:t>
      </w:r>
    </w:p>
    <w:p w14:paraId="133D4882" w14:textId="77777777" w:rsidR="00F31037" w:rsidRPr="00ED6B57" w:rsidRDefault="00F32880" w:rsidP="00B3674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33D4883" w14:textId="77777777" w:rsidR="00F31037" w:rsidRDefault="00F32880" w:rsidP="00F31037">
      <w:pPr>
        <w:pStyle w:val="Heading2"/>
      </w:pPr>
      <w:r>
        <w:t xml:space="preserve">Assessment </w:t>
      </w:r>
      <w:r w:rsidRPr="002B2C0F">
        <w:t>of Standard</w:t>
      </w:r>
      <w:r>
        <w:t xml:space="preserve"> 2</w:t>
      </w:r>
    </w:p>
    <w:p w14:paraId="6C91C1BD" w14:textId="075A3E45" w:rsidR="002C21D2" w:rsidRPr="00063BF2" w:rsidRDefault="002C21D2" w:rsidP="004961BB">
      <w:pPr>
        <w:rPr>
          <w:rFonts w:eastAsiaTheme="minorHAnsi"/>
          <w:b/>
        </w:rPr>
      </w:pPr>
      <w:r w:rsidRPr="00063BF2">
        <w:rPr>
          <w:rFonts w:eastAsiaTheme="minorHAnsi"/>
        </w:rPr>
        <w:t xml:space="preserve">The Quality Standard is assessed as </w:t>
      </w:r>
      <w:r w:rsidR="00F31037">
        <w:rPr>
          <w:rFonts w:eastAsiaTheme="minorHAnsi"/>
        </w:rPr>
        <w:t xml:space="preserve">Non-compliant </w:t>
      </w:r>
      <w:r w:rsidRPr="00063BF2">
        <w:rPr>
          <w:rFonts w:eastAsiaTheme="minorHAnsi"/>
        </w:rPr>
        <w:t xml:space="preserve">as </w:t>
      </w:r>
      <w:r w:rsidR="00063BF2" w:rsidRPr="00063BF2">
        <w:rPr>
          <w:rFonts w:eastAsiaTheme="minorHAnsi"/>
        </w:rPr>
        <w:t>one</w:t>
      </w:r>
      <w:r w:rsidRPr="00063BF2">
        <w:rPr>
          <w:rFonts w:eastAsiaTheme="minorHAnsi"/>
        </w:rPr>
        <w:t xml:space="preserve"> of the </w:t>
      </w:r>
      <w:r w:rsidR="001D2C14">
        <w:rPr>
          <w:rFonts w:eastAsiaTheme="minorHAnsi"/>
        </w:rPr>
        <w:t>five</w:t>
      </w:r>
      <w:r w:rsidRPr="00063BF2">
        <w:rPr>
          <w:rFonts w:eastAsiaTheme="minorHAnsi"/>
        </w:rPr>
        <w:t xml:space="preserve"> specific Requirement</w:t>
      </w:r>
      <w:r w:rsidR="00063BF2" w:rsidRPr="00063BF2">
        <w:rPr>
          <w:rFonts w:eastAsiaTheme="minorHAnsi"/>
        </w:rPr>
        <w:t>s</w:t>
      </w:r>
      <w:r w:rsidRPr="00063BF2">
        <w:rPr>
          <w:rFonts w:eastAsiaTheme="minorHAnsi"/>
        </w:rPr>
        <w:t xml:space="preserve"> ha</w:t>
      </w:r>
      <w:r w:rsidR="00063BF2" w:rsidRPr="00063BF2">
        <w:rPr>
          <w:rFonts w:eastAsiaTheme="minorHAnsi"/>
        </w:rPr>
        <w:t>s</w:t>
      </w:r>
      <w:r w:rsidRPr="00063BF2">
        <w:rPr>
          <w:rFonts w:eastAsiaTheme="minorHAnsi"/>
        </w:rPr>
        <w:t xml:space="preserve"> been assessed as </w:t>
      </w:r>
      <w:r w:rsidR="00F31037">
        <w:rPr>
          <w:rFonts w:eastAsiaTheme="minorHAnsi"/>
        </w:rPr>
        <w:t>Non-compliant</w:t>
      </w:r>
      <w:r w:rsidRPr="00063BF2">
        <w:rPr>
          <w:rFonts w:eastAsiaTheme="minorHAnsi"/>
        </w:rPr>
        <w:t>.</w:t>
      </w:r>
    </w:p>
    <w:p w14:paraId="29379924" w14:textId="53BCC0D4" w:rsidR="000E4BC7" w:rsidRPr="00063BF2" w:rsidRDefault="000E4BC7" w:rsidP="004961BB">
      <w:pPr>
        <w:rPr>
          <w:color w:val="auto"/>
        </w:rPr>
      </w:pPr>
      <w:r w:rsidRPr="00063BF2">
        <w:rPr>
          <w:color w:val="auto"/>
        </w:rPr>
        <w:t xml:space="preserve">The Assessment Team have recommended Requirement </w:t>
      </w:r>
      <w:bookmarkStart w:id="10" w:name="_Hlk72407035"/>
      <w:r w:rsidRPr="00063BF2">
        <w:rPr>
          <w:color w:val="auto"/>
        </w:rPr>
        <w:t>(3)(</w:t>
      </w:r>
      <w:r w:rsidR="004579D5" w:rsidRPr="00063BF2">
        <w:rPr>
          <w:color w:val="auto"/>
        </w:rPr>
        <w:t>b</w:t>
      </w:r>
      <w:r w:rsidRPr="00063BF2">
        <w:rPr>
          <w:color w:val="auto"/>
        </w:rPr>
        <w:t xml:space="preserve">) </w:t>
      </w:r>
      <w:bookmarkEnd w:id="10"/>
      <w:r w:rsidRPr="00063BF2">
        <w:rPr>
          <w:color w:val="auto"/>
        </w:rPr>
        <w:t>not met. I have considered the Assessment Team’s findings, the evidence documented in the Assessment Team’s report and the provider’s response and find the service Non-Compliant with Requirement (3)(</w:t>
      </w:r>
      <w:r w:rsidR="004579D5" w:rsidRPr="00063BF2">
        <w:rPr>
          <w:color w:val="auto"/>
        </w:rPr>
        <w:t>b</w:t>
      </w:r>
      <w:r w:rsidRPr="00063BF2">
        <w:rPr>
          <w:color w:val="auto"/>
        </w:rPr>
        <w:t>). I have provided reasons for my finding in the specific Requirement below.</w:t>
      </w:r>
    </w:p>
    <w:p w14:paraId="1B556D58" w14:textId="1EB63DD1" w:rsidR="002C21D2" w:rsidRPr="00383A84" w:rsidRDefault="000E4BC7" w:rsidP="004961BB">
      <w:pPr>
        <w:rPr>
          <w:rFonts w:eastAsiaTheme="minorHAnsi"/>
          <w:b/>
        </w:rPr>
      </w:pPr>
      <w:r w:rsidRPr="00383A84">
        <w:rPr>
          <w:rFonts w:eastAsiaTheme="minorHAnsi"/>
        </w:rPr>
        <w:t>In relation to all other Requirements in this Standard, t</w:t>
      </w:r>
      <w:r w:rsidR="002C21D2" w:rsidRPr="00383A84">
        <w:rPr>
          <w:rFonts w:eastAsiaTheme="minorHAnsi"/>
        </w:rPr>
        <w:t xml:space="preserve">he Assessment Team found overall, </w:t>
      </w:r>
      <w:r w:rsidR="00DC09F1" w:rsidRPr="00383A84">
        <w:rPr>
          <w:rFonts w:eastAsiaTheme="minorHAnsi"/>
        </w:rPr>
        <w:t xml:space="preserve">most </w:t>
      </w:r>
      <w:r w:rsidR="002C21D2" w:rsidRPr="00383A84">
        <w:rPr>
          <w:rFonts w:eastAsiaTheme="minorHAnsi"/>
        </w:rPr>
        <w:t xml:space="preserve">consumers sampled considered </w:t>
      </w:r>
      <w:r w:rsidR="002A5EB1">
        <w:rPr>
          <w:rFonts w:eastAsiaTheme="minorHAnsi"/>
        </w:rPr>
        <w:t xml:space="preserve">that they </w:t>
      </w:r>
      <w:r w:rsidR="00D91CC6" w:rsidRPr="00383A84">
        <w:rPr>
          <w:rFonts w:eastAsiaTheme="minorHAnsi"/>
        </w:rPr>
        <w:t>feel like partners in the ongoing assessment and planning of their care and services</w:t>
      </w:r>
      <w:r w:rsidR="002C21D2" w:rsidRPr="00383A84">
        <w:rPr>
          <w:rFonts w:eastAsiaTheme="minorHAnsi"/>
        </w:rPr>
        <w:t xml:space="preserve">. The following examples were provided by consumers </w:t>
      </w:r>
      <w:r w:rsidR="00E20135" w:rsidRPr="00383A84">
        <w:rPr>
          <w:rFonts w:eastAsiaTheme="minorHAnsi"/>
        </w:rPr>
        <w:t xml:space="preserve">and representatives </w:t>
      </w:r>
      <w:r w:rsidR="002C21D2" w:rsidRPr="00383A84">
        <w:rPr>
          <w:rFonts w:eastAsiaTheme="minorHAnsi"/>
        </w:rPr>
        <w:t>during interviews with the Assessment Team:</w:t>
      </w:r>
    </w:p>
    <w:p w14:paraId="38CC6EDD" w14:textId="74543D19" w:rsidR="001D2C14" w:rsidRDefault="00823516" w:rsidP="00B36748">
      <w:pPr>
        <w:pStyle w:val="ListBullet"/>
        <w:numPr>
          <w:ilvl w:val="0"/>
          <w:numId w:val="21"/>
        </w:numPr>
        <w:ind w:left="425" w:hanging="425"/>
      </w:pPr>
      <w:r>
        <w:t>s</w:t>
      </w:r>
      <w:r w:rsidR="00E20135">
        <w:t xml:space="preserve">atisfied care planning and assessment informs delivery of safe and effective care and services. </w:t>
      </w:r>
    </w:p>
    <w:p w14:paraId="27F8699F" w14:textId="74F95E2E" w:rsidR="00E20135" w:rsidRDefault="00823516" w:rsidP="00B36748">
      <w:pPr>
        <w:pStyle w:val="ListBullet"/>
        <w:numPr>
          <w:ilvl w:val="0"/>
          <w:numId w:val="21"/>
        </w:numPr>
        <w:ind w:left="425" w:hanging="425"/>
      </w:pPr>
      <w:r>
        <w:t>c</w:t>
      </w:r>
      <w:r w:rsidR="009E1833">
        <w:t xml:space="preserve">onfirmed involvement in care plan reviews and described the process as a positive experience. </w:t>
      </w:r>
    </w:p>
    <w:p w14:paraId="6B9EFA4F" w14:textId="0DA78817" w:rsidR="009E1833" w:rsidRDefault="00823516" w:rsidP="00B36748">
      <w:pPr>
        <w:pStyle w:val="ListBullet"/>
        <w:numPr>
          <w:ilvl w:val="0"/>
          <w:numId w:val="21"/>
        </w:numPr>
        <w:ind w:left="425" w:hanging="425"/>
      </w:pPr>
      <w:r>
        <w:t>s</w:t>
      </w:r>
      <w:r w:rsidR="00B70C10">
        <w:t xml:space="preserve">atisfied they are informed of changes to consumer care plans and confirmed involvement of others in consumers’ care, </w:t>
      </w:r>
      <w:r w:rsidR="00C236F9">
        <w:t>including</w:t>
      </w:r>
      <w:r w:rsidR="00B70C10">
        <w:t xml:space="preserve"> Medical officers and allied health professionals. </w:t>
      </w:r>
    </w:p>
    <w:p w14:paraId="20C3E343" w14:textId="3CDB3484" w:rsidR="00B70C10" w:rsidRDefault="00823516" w:rsidP="00B36748">
      <w:pPr>
        <w:pStyle w:val="ListBullet"/>
        <w:numPr>
          <w:ilvl w:val="0"/>
          <w:numId w:val="21"/>
        </w:numPr>
        <w:ind w:left="425" w:hanging="425"/>
      </w:pPr>
      <w:r>
        <w:lastRenderedPageBreak/>
        <w:t>a</w:t>
      </w:r>
      <w:r w:rsidR="001C3580">
        <w:t xml:space="preserve">re provided with a copy of the care plan on request. </w:t>
      </w:r>
    </w:p>
    <w:p w14:paraId="0DBCF27C" w14:textId="380F184E" w:rsidR="001C3580" w:rsidRDefault="00823516" w:rsidP="00B36748">
      <w:pPr>
        <w:pStyle w:val="ListBullet"/>
        <w:numPr>
          <w:ilvl w:val="0"/>
          <w:numId w:val="21"/>
        </w:numPr>
        <w:ind w:left="425" w:hanging="425"/>
      </w:pPr>
      <w:r>
        <w:t>c</w:t>
      </w:r>
      <w:r w:rsidR="001C3580">
        <w:t xml:space="preserve">onsumers’ care and </w:t>
      </w:r>
      <w:r w:rsidR="00C236F9">
        <w:t>services</w:t>
      </w:r>
      <w:r w:rsidR="001C3580">
        <w:t xml:space="preserve"> are regularly reviewed</w:t>
      </w:r>
      <w:r w:rsidR="003C402C">
        <w:t xml:space="preserve">, including when circumstances change or when incidents occur. </w:t>
      </w:r>
    </w:p>
    <w:p w14:paraId="72921300" w14:textId="39F4283E" w:rsidR="00727826" w:rsidRPr="00EF11ED" w:rsidRDefault="00727826" w:rsidP="00727826">
      <w:pPr>
        <w:pStyle w:val="ListBullet"/>
        <w:rPr>
          <w:szCs w:val="24"/>
          <w:lang w:eastAsia="en-AU"/>
        </w:rPr>
      </w:pPr>
      <w:r w:rsidRPr="00EF11ED">
        <w:rPr>
          <w:szCs w:val="24"/>
          <w:lang w:eastAsia="en-AU"/>
        </w:rPr>
        <w:t>A range of assessments</w:t>
      </w:r>
      <w:r w:rsidR="00833FF6" w:rsidRPr="00EF11ED">
        <w:rPr>
          <w:szCs w:val="24"/>
          <w:lang w:eastAsia="en-AU"/>
        </w:rPr>
        <w:t xml:space="preserve">, including </w:t>
      </w:r>
      <w:r w:rsidR="00750667" w:rsidRPr="00EF11ED">
        <w:rPr>
          <w:szCs w:val="24"/>
          <w:lang w:eastAsia="en-AU"/>
        </w:rPr>
        <w:t>consideration of risks to consumers’ health and well-being</w:t>
      </w:r>
      <w:r w:rsidRPr="00EF11ED">
        <w:rPr>
          <w:szCs w:val="24"/>
          <w:lang w:eastAsia="en-AU"/>
        </w:rPr>
        <w:t xml:space="preserve"> are completed on entry and on an ongoing basis, including when a change in consumers’ health and well-being is identified. Information gathered from consultation with consumers and/or representatives and assessment processes is used to develop care plans which incorporate each consumer’s </w:t>
      </w:r>
      <w:r w:rsidR="00750667" w:rsidRPr="00EF11ED">
        <w:rPr>
          <w:szCs w:val="24"/>
          <w:lang w:eastAsia="en-AU"/>
        </w:rPr>
        <w:t>care and service</w:t>
      </w:r>
      <w:r w:rsidRPr="00EF11ED">
        <w:rPr>
          <w:szCs w:val="24"/>
          <w:lang w:eastAsia="en-AU"/>
        </w:rPr>
        <w:t xml:space="preserve"> needs and preferences. Staff sampled confirmed consumer care plans </w:t>
      </w:r>
      <w:r w:rsidR="00EF11ED" w:rsidRPr="00EF11ED">
        <w:rPr>
          <w:szCs w:val="24"/>
          <w:lang w:eastAsia="en-AU"/>
        </w:rPr>
        <w:t xml:space="preserve">are the primary source of knowledge regarding the delivery of care and services for each consumer. </w:t>
      </w:r>
      <w:r w:rsidRPr="00EF11ED">
        <w:rPr>
          <w:szCs w:val="24"/>
          <w:lang w:eastAsia="en-AU"/>
        </w:rPr>
        <w:t xml:space="preserve">  </w:t>
      </w:r>
    </w:p>
    <w:p w14:paraId="55C2106E" w14:textId="2254743C" w:rsidR="00727826" w:rsidRPr="009D2173" w:rsidRDefault="00727826" w:rsidP="00727826">
      <w:pPr>
        <w:pStyle w:val="ListBullet"/>
        <w:rPr>
          <w:szCs w:val="24"/>
          <w:lang w:eastAsia="en-AU"/>
        </w:rPr>
      </w:pPr>
      <w:r w:rsidRPr="009D2173">
        <w:rPr>
          <w:szCs w:val="24"/>
          <w:lang w:eastAsia="en-AU"/>
        </w:rPr>
        <w:t xml:space="preserve">Care planning documents sampled demonstrated consumers and/or representatives are involved in assessment and care planning processes. Consumers and representatives also stated they are aware of care planning documents and are contacted by clinical staff or management if there are any changes with consumers’ circumstances. </w:t>
      </w:r>
      <w:r w:rsidR="00501D48">
        <w:rPr>
          <w:szCs w:val="24"/>
          <w:lang w:eastAsia="en-AU"/>
        </w:rPr>
        <w:t xml:space="preserve">The Assessment Team observed care planning documents to be readily </w:t>
      </w:r>
      <w:r w:rsidR="00E93A07">
        <w:rPr>
          <w:szCs w:val="24"/>
          <w:lang w:eastAsia="en-AU"/>
        </w:rPr>
        <w:t>available</w:t>
      </w:r>
      <w:r w:rsidR="00501D48">
        <w:rPr>
          <w:szCs w:val="24"/>
          <w:lang w:eastAsia="en-AU"/>
        </w:rPr>
        <w:t xml:space="preserve"> to staff</w:t>
      </w:r>
      <w:r w:rsidR="00E565A1">
        <w:rPr>
          <w:szCs w:val="24"/>
          <w:lang w:eastAsia="en-AU"/>
        </w:rPr>
        <w:t xml:space="preserve"> to assist with provision of care and services to consumers.</w:t>
      </w:r>
    </w:p>
    <w:p w14:paraId="10FD3803" w14:textId="6347605C" w:rsidR="00727826" w:rsidRPr="00E565A1" w:rsidRDefault="00727826" w:rsidP="00727826">
      <w:pPr>
        <w:pStyle w:val="ListBullet"/>
        <w:rPr>
          <w:szCs w:val="24"/>
          <w:lang w:eastAsia="en-AU"/>
        </w:rPr>
      </w:pPr>
      <w:r w:rsidRPr="00E565A1">
        <w:rPr>
          <w:szCs w:val="24"/>
          <w:lang w:eastAsia="en-AU"/>
        </w:rPr>
        <w:t xml:space="preserve">Care files sampled demonstrated care and services are regularly reviewed, including where consumers’ circumstances change or when incidents occur. </w:t>
      </w:r>
      <w:r w:rsidR="00E93A07" w:rsidRPr="00E565A1">
        <w:rPr>
          <w:szCs w:val="24"/>
          <w:lang w:eastAsia="en-AU"/>
        </w:rPr>
        <w:t>Additionally,</w:t>
      </w:r>
      <w:r w:rsidR="000C531E" w:rsidRPr="00E565A1">
        <w:rPr>
          <w:szCs w:val="24"/>
          <w:lang w:eastAsia="en-AU"/>
        </w:rPr>
        <w:t xml:space="preserve"> c</w:t>
      </w:r>
      <w:r w:rsidRPr="00E565A1">
        <w:rPr>
          <w:szCs w:val="24"/>
          <w:lang w:eastAsia="en-AU"/>
        </w:rPr>
        <w:t xml:space="preserve">are files demonstrated regular input from Medical officers and allied health professionals occurs. </w:t>
      </w:r>
      <w:r w:rsidR="00FB1EC9" w:rsidRPr="00E565A1">
        <w:rPr>
          <w:szCs w:val="24"/>
          <w:lang w:eastAsia="en-AU"/>
        </w:rPr>
        <w:t xml:space="preserve">Whilst there are processes to review care files on a scheduled basis, 13 reviews were noted to be overdue, dating back to December 2020. </w:t>
      </w:r>
    </w:p>
    <w:p w14:paraId="74961DE4" w14:textId="5D5A7BB8" w:rsidR="00823516" w:rsidRPr="00E565A1" w:rsidRDefault="00727826" w:rsidP="00727826">
      <w:pPr>
        <w:pStyle w:val="ListBullet"/>
        <w:rPr>
          <w:szCs w:val="24"/>
          <w:lang w:eastAsia="en-AU"/>
        </w:rPr>
      </w:pPr>
      <w:r w:rsidRPr="00E565A1">
        <w:rPr>
          <w:szCs w:val="24"/>
          <w:lang w:eastAsia="en-AU"/>
        </w:rPr>
        <w:t>The Assessment Team found the organisation has monitoring processes to ensure initial and ongoing assessment and planning is conducted in partnership with consumers and has a focus on optimising health and well-being in accordance with consumers’ needs, goals and preferences.</w:t>
      </w:r>
    </w:p>
    <w:p w14:paraId="0B816E21" w14:textId="3876D9CE" w:rsidR="00DC2DAF" w:rsidRPr="001D2C14" w:rsidRDefault="00DC2DAF" w:rsidP="00DC2DAF">
      <w:pPr>
        <w:rPr>
          <w:rFonts w:eastAsiaTheme="minorHAnsi"/>
          <w:color w:val="auto"/>
        </w:rPr>
      </w:pPr>
      <w:r w:rsidRPr="001D2C14">
        <w:rPr>
          <w:rFonts w:eastAsiaTheme="minorHAnsi"/>
          <w:color w:val="auto"/>
        </w:rPr>
        <w:t>Based on the evidence documented above, I find Australian Regional and Remote Community Services Limited, in relation to Old Timers, to be Compliant with Requirement</w:t>
      </w:r>
      <w:r w:rsidR="001D2C14" w:rsidRPr="001D2C14">
        <w:rPr>
          <w:rFonts w:eastAsiaTheme="minorHAnsi"/>
          <w:color w:val="auto"/>
        </w:rPr>
        <w:t>s</w:t>
      </w:r>
      <w:r w:rsidR="00063BF2" w:rsidRPr="001D2C14">
        <w:rPr>
          <w:rFonts w:eastAsiaTheme="minorHAnsi"/>
          <w:color w:val="auto"/>
        </w:rPr>
        <w:t xml:space="preserve"> (3)(a), (3)(c), (3)(d)</w:t>
      </w:r>
      <w:r w:rsidR="001D2C14" w:rsidRPr="001D2C14">
        <w:rPr>
          <w:rFonts w:eastAsiaTheme="minorHAnsi"/>
          <w:color w:val="auto"/>
        </w:rPr>
        <w:t xml:space="preserve"> and</w:t>
      </w:r>
      <w:r w:rsidR="00063BF2" w:rsidRPr="001D2C14">
        <w:rPr>
          <w:rFonts w:eastAsiaTheme="minorHAnsi"/>
          <w:color w:val="auto"/>
        </w:rPr>
        <w:t xml:space="preserve"> (3)</w:t>
      </w:r>
      <w:r w:rsidR="001D2C14" w:rsidRPr="001D2C14">
        <w:rPr>
          <w:rFonts w:eastAsiaTheme="minorHAnsi"/>
          <w:color w:val="auto"/>
        </w:rPr>
        <w:t>(e)</w:t>
      </w:r>
      <w:r w:rsidRPr="001D2C14">
        <w:rPr>
          <w:rFonts w:eastAsiaTheme="minorHAnsi"/>
          <w:color w:val="auto"/>
        </w:rPr>
        <w:t xml:space="preserve"> in Standard 2 Ongoing assessment and planning with consumers.</w:t>
      </w:r>
    </w:p>
    <w:p w14:paraId="133D4886" w14:textId="728CB700" w:rsidR="00F31037" w:rsidRDefault="00F32880" w:rsidP="002C21D2">
      <w:pPr>
        <w:pStyle w:val="Heading2"/>
      </w:pPr>
      <w:r>
        <w:t>Assessment of Standard 2 Requirements</w:t>
      </w:r>
      <w:r w:rsidRPr="0066387A">
        <w:rPr>
          <w:i/>
          <w:color w:val="0000FF"/>
          <w:sz w:val="24"/>
          <w:szCs w:val="24"/>
        </w:rPr>
        <w:t xml:space="preserve"> </w:t>
      </w:r>
    </w:p>
    <w:p w14:paraId="133D4887" w14:textId="7B8B1C1D" w:rsidR="00F31037" w:rsidRDefault="00F32880" w:rsidP="00F31037">
      <w:pPr>
        <w:pStyle w:val="Heading3"/>
      </w:pPr>
      <w:r w:rsidRPr="00051035">
        <w:t xml:space="preserve">Requirement </w:t>
      </w:r>
      <w:r>
        <w:t>2</w:t>
      </w:r>
      <w:r w:rsidRPr="00051035">
        <w:t>(3)(a)</w:t>
      </w:r>
      <w:r w:rsidRPr="00051035">
        <w:tab/>
        <w:t>Compliant</w:t>
      </w:r>
    </w:p>
    <w:p w14:paraId="133D4888" w14:textId="77777777" w:rsidR="00F31037" w:rsidRPr="008D114F" w:rsidRDefault="00F32880" w:rsidP="00F31037">
      <w:pPr>
        <w:rPr>
          <w:i/>
        </w:rPr>
      </w:pPr>
      <w:r w:rsidRPr="008D114F">
        <w:rPr>
          <w:i/>
        </w:rPr>
        <w:t>Assessment and planning, including consideration of risks to the consumer’s health and well-being, informs the delivery of safe and effective care and services.</w:t>
      </w:r>
    </w:p>
    <w:p w14:paraId="133D488A" w14:textId="4468A5CA" w:rsidR="00F31037" w:rsidRDefault="00F32880" w:rsidP="00F31037">
      <w:pPr>
        <w:pStyle w:val="Heading3"/>
      </w:pPr>
      <w:r>
        <w:lastRenderedPageBreak/>
        <w:t>Requirement 2(3)(b)</w:t>
      </w:r>
      <w:r>
        <w:tab/>
        <w:t>Non-compliant</w:t>
      </w:r>
    </w:p>
    <w:p w14:paraId="133D488B" w14:textId="77777777" w:rsidR="00F31037" w:rsidRPr="00466380" w:rsidRDefault="00F32880" w:rsidP="00F31037">
      <w:pPr>
        <w:rPr>
          <w:i/>
          <w:color w:val="auto"/>
        </w:rPr>
      </w:pPr>
      <w:r w:rsidRPr="008D114F">
        <w:rPr>
          <w:i/>
        </w:rPr>
        <w:t xml:space="preserve">Assessment and planning identifies and addresses the consumer’s current needs, </w:t>
      </w:r>
      <w:r w:rsidRPr="00466380">
        <w:rPr>
          <w:i/>
          <w:color w:val="auto"/>
        </w:rPr>
        <w:t>goals and preferences, including advance care planning and end of life planning if the consumer wishes.</w:t>
      </w:r>
    </w:p>
    <w:p w14:paraId="442FCD22" w14:textId="5AAF212A" w:rsidR="00E565A1" w:rsidRPr="00466380" w:rsidRDefault="002576EA" w:rsidP="00E565A1">
      <w:pPr>
        <w:rPr>
          <w:color w:val="auto"/>
        </w:rPr>
      </w:pPr>
      <w:bookmarkStart w:id="11" w:name="_Hlk74648037"/>
      <w:r w:rsidRPr="00466380">
        <w:rPr>
          <w:color w:val="auto"/>
        </w:rPr>
        <w:t xml:space="preserve">The service has assessment and planning processes to identify and address consumers’ preferences. However, the Assessment Team </w:t>
      </w:r>
      <w:r w:rsidR="00E565A1" w:rsidRPr="00466380">
        <w:rPr>
          <w:color w:val="auto"/>
        </w:rPr>
        <w:t xml:space="preserve">were not </w:t>
      </w:r>
      <w:r w:rsidR="001E402A" w:rsidRPr="00466380">
        <w:rPr>
          <w:color w:val="auto"/>
        </w:rPr>
        <w:t xml:space="preserve">satisfied </w:t>
      </w:r>
      <w:r w:rsidR="00E26B74" w:rsidRPr="00466380">
        <w:rPr>
          <w:color w:val="auto"/>
        </w:rPr>
        <w:t>assessment processes identif</w:t>
      </w:r>
      <w:r w:rsidR="00D34DF8" w:rsidRPr="00466380">
        <w:rPr>
          <w:color w:val="auto"/>
        </w:rPr>
        <w:t>ied and addressed consumers’ goals for care or</w:t>
      </w:r>
      <w:r w:rsidR="00E26B74" w:rsidRPr="00466380">
        <w:rPr>
          <w:color w:val="auto"/>
        </w:rPr>
        <w:t xml:space="preserve"> advance care planning and end of life planning</w:t>
      </w:r>
      <w:r w:rsidR="00E565A1" w:rsidRPr="00466380">
        <w:rPr>
          <w:color w:val="auto"/>
        </w:rPr>
        <w:t>. This was evidenced by the following:</w:t>
      </w:r>
    </w:p>
    <w:bookmarkEnd w:id="11"/>
    <w:p w14:paraId="133D488C" w14:textId="0ECC2FD5" w:rsidR="00F31037" w:rsidRPr="00466380" w:rsidRDefault="001C3BB2" w:rsidP="00B36748">
      <w:pPr>
        <w:pStyle w:val="ListBullet"/>
        <w:numPr>
          <w:ilvl w:val="0"/>
          <w:numId w:val="21"/>
        </w:numPr>
        <w:ind w:left="425" w:hanging="425"/>
      </w:pPr>
      <w:r w:rsidRPr="00466380">
        <w:t xml:space="preserve">Advance care </w:t>
      </w:r>
      <w:r w:rsidR="00E93A07" w:rsidRPr="00466380">
        <w:t>planning</w:t>
      </w:r>
      <w:r w:rsidRPr="00466380">
        <w:t xml:space="preserve"> and end of life planning wishes had not been completed for 26 of </w:t>
      </w:r>
      <w:r w:rsidR="0086040D" w:rsidRPr="00466380">
        <w:t xml:space="preserve">64 </w:t>
      </w:r>
      <w:r w:rsidR="00E93A07" w:rsidRPr="00466380">
        <w:t>consumers</w:t>
      </w:r>
      <w:r w:rsidR="0086040D" w:rsidRPr="00466380">
        <w:t xml:space="preserve">. </w:t>
      </w:r>
    </w:p>
    <w:p w14:paraId="71E1FA4F" w14:textId="029E3F23" w:rsidR="0086040D" w:rsidRPr="00466380" w:rsidRDefault="004C39B3" w:rsidP="00B36748">
      <w:pPr>
        <w:pStyle w:val="ListBullet"/>
        <w:numPr>
          <w:ilvl w:val="0"/>
          <w:numId w:val="21"/>
        </w:numPr>
        <w:ind w:left="425" w:hanging="425"/>
      </w:pPr>
      <w:r w:rsidRPr="00466380">
        <w:t>Consumer A</w:t>
      </w:r>
      <w:r w:rsidR="003F2F22" w:rsidRPr="00466380">
        <w:t xml:space="preserve"> is identified as requiring protection from insect</w:t>
      </w:r>
      <w:r w:rsidR="0003425D" w:rsidRPr="00466380">
        <w:t>s</w:t>
      </w:r>
      <w:r w:rsidR="003F2F22" w:rsidRPr="00466380">
        <w:t xml:space="preserve"> and bug</w:t>
      </w:r>
      <w:r w:rsidR="00304287" w:rsidRPr="00466380">
        <w:t xml:space="preserve">s when </w:t>
      </w:r>
      <w:r w:rsidR="004F0B55">
        <w:t xml:space="preserve">undertaking an activity which includes </w:t>
      </w:r>
      <w:r w:rsidR="008E2788">
        <w:t>an</w:t>
      </w:r>
      <w:r w:rsidR="004F0B55">
        <w:t xml:space="preserve"> element of risk</w:t>
      </w:r>
      <w:r w:rsidR="00304287" w:rsidRPr="00466380">
        <w:t xml:space="preserve">, however, there are no documented goals in how to achieve this and no strategies in the care plan to ensure they are protected from insect bites. </w:t>
      </w:r>
    </w:p>
    <w:p w14:paraId="48A4C2B4" w14:textId="0B8CA5B0" w:rsidR="00304287" w:rsidRPr="00466380" w:rsidRDefault="00CF65EC" w:rsidP="00B36748">
      <w:pPr>
        <w:pStyle w:val="ListBullet"/>
        <w:numPr>
          <w:ilvl w:val="0"/>
          <w:numId w:val="21"/>
        </w:numPr>
        <w:ind w:left="425" w:hanging="425"/>
      </w:pPr>
      <w:r w:rsidRPr="00466380">
        <w:t>A senior clinical staff member stated some consumers have not had goals addressed with them as new nursing staff</w:t>
      </w:r>
      <w:r w:rsidR="00D41B39" w:rsidRPr="00466380">
        <w:t xml:space="preserve"> are still </w:t>
      </w:r>
      <w:r w:rsidR="00E93A07" w:rsidRPr="00466380">
        <w:t>learning</w:t>
      </w:r>
      <w:r w:rsidR="00D41B39" w:rsidRPr="00466380">
        <w:t xml:space="preserve"> the assessment and planning process. </w:t>
      </w:r>
    </w:p>
    <w:p w14:paraId="0E5C7227" w14:textId="19405D7F" w:rsidR="00D41B39" w:rsidRPr="00466380" w:rsidRDefault="000D2352" w:rsidP="00F31037">
      <w:pPr>
        <w:rPr>
          <w:color w:val="auto"/>
        </w:rPr>
      </w:pPr>
      <w:r w:rsidRPr="00466380">
        <w:rPr>
          <w:color w:val="auto"/>
        </w:rPr>
        <w:t>The provider’s response provided information directly addressing information in the Assessment Team’s report. The provider’s response also included information relating to actions implemented in response to the Assessment Team’s report. Information provided included, but was not limited to:</w:t>
      </w:r>
    </w:p>
    <w:p w14:paraId="521C34D6" w14:textId="746B5EA2" w:rsidR="00F116A8" w:rsidRPr="00466380" w:rsidRDefault="002578EA" w:rsidP="00B36748">
      <w:pPr>
        <w:pStyle w:val="ListBullet"/>
        <w:numPr>
          <w:ilvl w:val="0"/>
          <w:numId w:val="21"/>
        </w:numPr>
        <w:ind w:left="425" w:hanging="425"/>
      </w:pPr>
      <w:r w:rsidRPr="00466380">
        <w:t>In 2019, weekly visits by the Palliative care team were implemented. At this time,</w:t>
      </w:r>
      <w:r w:rsidR="00C06254" w:rsidRPr="00466380">
        <w:t xml:space="preserve"> it was identified</w:t>
      </w:r>
      <w:r w:rsidR="00F116A8" w:rsidRPr="00466380">
        <w:t xml:space="preserve"> </w:t>
      </w:r>
      <w:r w:rsidR="0037613C" w:rsidRPr="00466380">
        <w:t xml:space="preserve">that </w:t>
      </w:r>
      <w:r w:rsidR="007D17DB" w:rsidRPr="00466380">
        <w:t xml:space="preserve">of the </w:t>
      </w:r>
      <w:r w:rsidR="00F116A8" w:rsidRPr="00466380">
        <w:t xml:space="preserve">many consumers under the care of the Public Guardian </w:t>
      </w:r>
      <w:r w:rsidR="00C06254" w:rsidRPr="00466380">
        <w:t>did not have</w:t>
      </w:r>
      <w:r w:rsidR="00F116A8" w:rsidRPr="00466380">
        <w:t xml:space="preserve"> current advance care directives and the Guardian indicated they could not make such plans on behalf of consumers. </w:t>
      </w:r>
      <w:r w:rsidR="00C06254" w:rsidRPr="00466380">
        <w:t xml:space="preserve">The Guardian </w:t>
      </w:r>
      <w:r w:rsidR="00155BD9" w:rsidRPr="00466380">
        <w:t>proposed</w:t>
      </w:r>
      <w:r w:rsidR="00961354" w:rsidRPr="00466380">
        <w:t xml:space="preserve"> they be </w:t>
      </w:r>
      <w:r w:rsidR="00155BD9" w:rsidRPr="00466380">
        <w:t>contacted only</w:t>
      </w:r>
      <w:r w:rsidR="00961354" w:rsidRPr="00466380">
        <w:t xml:space="preserve"> when the consumer required end of life decisions made. </w:t>
      </w:r>
    </w:p>
    <w:p w14:paraId="03755A9E" w14:textId="445EAEE5" w:rsidR="00F116A8" w:rsidRPr="00466380" w:rsidRDefault="00840775" w:rsidP="004961BB">
      <w:pPr>
        <w:pStyle w:val="ListBullet"/>
        <w:numPr>
          <w:ilvl w:val="0"/>
          <w:numId w:val="23"/>
        </w:numPr>
        <w:ind w:left="850" w:hanging="425"/>
      </w:pPr>
      <w:r w:rsidRPr="00466380">
        <w:t xml:space="preserve">The six </w:t>
      </w:r>
      <w:r w:rsidR="00155BD9" w:rsidRPr="00466380">
        <w:t>consumers</w:t>
      </w:r>
      <w:r w:rsidRPr="00466380">
        <w:t xml:space="preserve"> under the care of the Public </w:t>
      </w:r>
      <w:r w:rsidR="00155BD9" w:rsidRPr="00466380">
        <w:t>Guardian</w:t>
      </w:r>
      <w:r w:rsidRPr="00466380">
        <w:t xml:space="preserve"> now have a statement recorded </w:t>
      </w:r>
      <w:r w:rsidR="002C4755" w:rsidRPr="00466380">
        <w:t xml:space="preserve">in their file </w:t>
      </w:r>
      <w:r w:rsidR="00155BD9" w:rsidRPr="00466380">
        <w:t>indicating</w:t>
      </w:r>
      <w:r w:rsidRPr="00466380">
        <w:t xml:space="preserve"> to contact the </w:t>
      </w:r>
      <w:r w:rsidR="007D17DB" w:rsidRPr="00466380">
        <w:t>G</w:t>
      </w:r>
      <w:r w:rsidRPr="00466380">
        <w:t xml:space="preserve">uardian in the </w:t>
      </w:r>
      <w:r w:rsidR="00CE561B" w:rsidRPr="00466380">
        <w:t xml:space="preserve">event end of life </w:t>
      </w:r>
      <w:r w:rsidR="00155BD9" w:rsidRPr="00466380">
        <w:t>discussions</w:t>
      </w:r>
      <w:r w:rsidR="00CE561B" w:rsidRPr="00466380">
        <w:t xml:space="preserve"> are to be made. </w:t>
      </w:r>
    </w:p>
    <w:p w14:paraId="544A71C0" w14:textId="05ECAFB8" w:rsidR="002578EA" w:rsidRPr="00466380" w:rsidRDefault="00EB2636" w:rsidP="004961BB">
      <w:pPr>
        <w:pStyle w:val="ListBullet"/>
        <w:numPr>
          <w:ilvl w:val="0"/>
          <w:numId w:val="23"/>
        </w:numPr>
        <w:ind w:left="850" w:hanging="425"/>
      </w:pPr>
      <w:r w:rsidRPr="00466380">
        <w:t xml:space="preserve">Due to COVID-19 visitor restrictions, </w:t>
      </w:r>
      <w:r w:rsidR="00793091" w:rsidRPr="00466380">
        <w:t>completion of advance care plans fell behind.</w:t>
      </w:r>
    </w:p>
    <w:p w14:paraId="4D186213" w14:textId="40A1A9A4" w:rsidR="006405D5" w:rsidRPr="00466380" w:rsidRDefault="00862041" w:rsidP="00B36748">
      <w:pPr>
        <w:pStyle w:val="ListBullet"/>
        <w:numPr>
          <w:ilvl w:val="0"/>
          <w:numId w:val="21"/>
        </w:numPr>
        <w:ind w:left="425" w:hanging="425"/>
      </w:pPr>
      <w:r w:rsidRPr="00466380">
        <w:t xml:space="preserve">Clinical staff </w:t>
      </w:r>
      <w:r w:rsidR="007D17DB" w:rsidRPr="00466380">
        <w:t xml:space="preserve">are </w:t>
      </w:r>
      <w:r w:rsidRPr="00466380">
        <w:t>undertaking training in advance care planning processes</w:t>
      </w:r>
      <w:r w:rsidR="00E66E66" w:rsidRPr="00466380">
        <w:t xml:space="preserve"> and a</w:t>
      </w:r>
      <w:r w:rsidR="006405D5" w:rsidRPr="00466380">
        <w:t xml:space="preserve">n advance care planning toolbox session is being implemented. </w:t>
      </w:r>
    </w:p>
    <w:p w14:paraId="5F49C9FE" w14:textId="2A605E5E" w:rsidR="00862041" w:rsidRPr="00466380" w:rsidRDefault="006F3534" w:rsidP="00B36748">
      <w:pPr>
        <w:pStyle w:val="ListBullet"/>
        <w:numPr>
          <w:ilvl w:val="0"/>
          <w:numId w:val="21"/>
        </w:numPr>
        <w:ind w:left="425" w:hanging="425"/>
      </w:pPr>
      <w:r w:rsidRPr="00466380">
        <w:lastRenderedPageBreak/>
        <w:t xml:space="preserve">Where possible, consumers without documented advance care </w:t>
      </w:r>
      <w:r w:rsidR="00155BD9" w:rsidRPr="00466380">
        <w:t>plans</w:t>
      </w:r>
      <w:r w:rsidRPr="00466380">
        <w:t xml:space="preserve"> will have these completed as part of the ongoing care planning process.</w:t>
      </w:r>
    </w:p>
    <w:p w14:paraId="0F6E1B81" w14:textId="56DF8AF4" w:rsidR="006F3534" w:rsidRPr="00466380" w:rsidRDefault="00111D7C" w:rsidP="00B36748">
      <w:pPr>
        <w:pStyle w:val="ListBullet"/>
        <w:numPr>
          <w:ilvl w:val="0"/>
          <w:numId w:val="21"/>
        </w:numPr>
        <w:ind w:left="425" w:hanging="425"/>
      </w:pPr>
      <w:r w:rsidRPr="00466380">
        <w:t>Five consumers identified as not wanting to discuss wishe</w:t>
      </w:r>
      <w:r w:rsidR="004C39B3" w:rsidRPr="00466380">
        <w:t xml:space="preserve">s will have this documented in their care file. </w:t>
      </w:r>
    </w:p>
    <w:p w14:paraId="58E29459" w14:textId="2EF2B8CC" w:rsidR="004C39B3" w:rsidRPr="00466380" w:rsidRDefault="004C39B3" w:rsidP="00B36748">
      <w:pPr>
        <w:pStyle w:val="ListBullet"/>
        <w:numPr>
          <w:ilvl w:val="0"/>
          <w:numId w:val="21"/>
        </w:numPr>
        <w:ind w:left="425" w:hanging="425"/>
      </w:pPr>
      <w:r w:rsidRPr="00466380">
        <w:t xml:space="preserve">Consumer A’s care plan has been updated. </w:t>
      </w:r>
    </w:p>
    <w:p w14:paraId="4F0EE39C" w14:textId="4E849A3B" w:rsidR="00E66E66" w:rsidRPr="00466380" w:rsidRDefault="00E66E66" w:rsidP="00E66E66">
      <w:pPr>
        <w:rPr>
          <w:color w:val="auto"/>
        </w:rPr>
      </w:pPr>
      <w:r w:rsidRPr="00466380">
        <w:rPr>
          <w:color w:val="auto"/>
        </w:rPr>
        <w:t xml:space="preserve">I acknowledge the provider’s response and the actions taken in response to the Assessment Team’s findings. However, based on the Assessment Team’s report and the provider’s response, I find at the time of the Site Audit, </w:t>
      </w:r>
      <w:r w:rsidR="008279B2" w:rsidRPr="00466380">
        <w:rPr>
          <w:color w:val="auto"/>
        </w:rPr>
        <w:t xml:space="preserve">consumers’ advance care planning and end of life planning </w:t>
      </w:r>
      <w:r w:rsidR="00536D02" w:rsidRPr="00466380">
        <w:rPr>
          <w:color w:val="auto"/>
        </w:rPr>
        <w:t xml:space="preserve">wishes </w:t>
      </w:r>
      <w:r w:rsidR="008279B2" w:rsidRPr="00466380">
        <w:rPr>
          <w:color w:val="auto"/>
        </w:rPr>
        <w:t xml:space="preserve">had not been consistently </w:t>
      </w:r>
      <w:r w:rsidR="00A26F31" w:rsidRPr="00466380">
        <w:rPr>
          <w:color w:val="auto"/>
        </w:rPr>
        <w:t xml:space="preserve">identified or addressed. </w:t>
      </w:r>
      <w:r w:rsidR="00FE4810" w:rsidRPr="00466380">
        <w:rPr>
          <w:color w:val="auto"/>
        </w:rPr>
        <w:t xml:space="preserve">In coming to my finding, </w:t>
      </w:r>
      <w:r w:rsidR="00A26F31" w:rsidRPr="00466380">
        <w:rPr>
          <w:color w:val="auto"/>
        </w:rPr>
        <w:t xml:space="preserve">I have placed weight on </w:t>
      </w:r>
      <w:r w:rsidR="00155BD9" w:rsidRPr="00466380">
        <w:rPr>
          <w:color w:val="auto"/>
        </w:rPr>
        <w:t>information</w:t>
      </w:r>
      <w:r w:rsidR="00A26F31" w:rsidRPr="00466380">
        <w:rPr>
          <w:color w:val="auto"/>
        </w:rPr>
        <w:t xml:space="preserve"> documented in the Assessment Team’s report indicating 26 consumers </w:t>
      </w:r>
      <w:r w:rsidR="00536D02" w:rsidRPr="00466380">
        <w:rPr>
          <w:color w:val="auto"/>
        </w:rPr>
        <w:t>did</w:t>
      </w:r>
      <w:r w:rsidR="00A26F31" w:rsidRPr="00466380">
        <w:rPr>
          <w:color w:val="auto"/>
        </w:rPr>
        <w:t xml:space="preserve"> not ha</w:t>
      </w:r>
      <w:r w:rsidR="00536D02" w:rsidRPr="00466380">
        <w:rPr>
          <w:color w:val="auto"/>
        </w:rPr>
        <w:t>ve their</w:t>
      </w:r>
      <w:r w:rsidRPr="00466380">
        <w:rPr>
          <w:color w:val="auto"/>
        </w:rPr>
        <w:t xml:space="preserve"> </w:t>
      </w:r>
      <w:r w:rsidR="00536D02" w:rsidRPr="00466380">
        <w:rPr>
          <w:color w:val="auto"/>
        </w:rPr>
        <w:t>current needs, goals and preferences relating to advance and end of life planning documented</w:t>
      </w:r>
      <w:r w:rsidR="00FE4810" w:rsidRPr="00466380">
        <w:rPr>
          <w:color w:val="auto"/>
        </w:rPr>
        <w:t>.</w:t>
      </w:r>
    </w:p>
    <w:p w14:paraId="5A8B1808" w14:textId="2DEB0157" w:rsidR="00FE4810" w:rsidRPr="00466380" w:rsidRDefault="00FE4810" w:rsidP="00E66E66">
      <w:pPr>
        <w:rPr>
          <w:color w:val="auto"/>
        </w:rPr>
      </w:pPr>
      <w:r w:rsidRPr="00466380">
        <w:rPr>
          <w:color w:val="auto"/>
        </w:rPr>
        <w:t xml:space="preserve">In relation to Consumer A, I have considered this </w:t>
      </w:r>
      <w:r w:rsidR="00155BD9" w:rsidRPr="00466380">
        <w:rPr>
          <w:color w:val="auto"/>
        </w:rPr>
        <w:t>information</w:t>
      </w:r>
      <w:r w:rsidRPr="00466380">
        <w:rPr>
          <w:color w:val="auto"/>
        </w:rPr>
        <w:t xml:space="preserve"> in my finding for Standard 1 Requirement (3)(d) which has been found Non-compliant. </w:t>
      </w:r>
    </w:p>
    <w:p w14:paraId="4658C3CA" w14:textId="11034389" w:rsidR="002C4755" w:rsidRPr="00466380" w:rsidRDefault="00E66E66" w:rsidP="00E66E66">
      <w:pPr>
        <w:rPr>
          <w:color w:val="auto"/>
        </w:rPr>
      </w:pPr>
      <w:r w:rsidRPr="00466380">
        <w:rPr>
          <w:color w:val="auto"/>
        </w:rPr>
        <w:t>For the reasons detailed above, I find the Australian Regional and Remote Community Services Limited, in relation to Old Timers, Non-compliant with Requirement (3)(</w:t>
      </w:r>
      <w:r w:rsidR="00FE4810" w:rsidRPr="00466380">
        <w:rPr>
          <w:color w:val="auto"/>
        </w:rPr>
        <w:t>b</w:t>
      </w:r>
      <w:r w:rsidRPr="00466380">
        <w:rPr>
          <w:color w:val="auto"/>
        </w:rPr>
        <w:t xml:space="preserve">) in Standard </w:t>
      </w:r>
      <w:r w:rsidR="00FE4810" w:rsidRPr="00466380">
        <w:rPr>
          <w:color w:val="auto"/>
        </w:rPr>
        <w:t>2 Ongoing assessment and planning with consumers</w:t>
      </w:r>
      <w:r w:rsidRPr="00466380">
        <w:rPr>
          <w:color w:val="auto"/>
        </w:rPr>
        <w:t>.</w:t>
      </w:r>
    </w:p>
    <w:p w14:paraId="133D488D" w14:textId="22C28EEE" w:rsidR="00F31037" w:rsidRDefault="00F32880" w:rsidP="00F31037">
      <w:pPr>
        <w:pStyle w:val="Heading3"/>
      </w:pPr>
      <w:r>
        <w:t>Requirement 2(3)(c)</w:t>
      </w:r>
      <w:r>
        <w:tab/>
        <w:t>Compliant</w:t>
      </w:r>
    </w:p>
    <w:p w14:paraId="133D488E" w14:textId="77777777" w:rsidR="00F31037" w:rsidRPr="008D114F" w:rsidRDefault="00F32880" w:rsidP="00F31037">
      <w:pPr>
        <w:rPr>
          <w:i/>
        </w:rPr>
      </w:pPr>
      <w:r w:rsidRPr="008D114F">
        <w:rPr>
          <w:i/>
        </w:rPr>
        <w:t>The organisation demonstrates that assessment and planning:</w:t>
      </w:r>
    </w:p>
    <w:p w14:paraId="133D488F" w14:textId="77777777" w:rsidR="00F31037" w:rsidRPr="008D114F" w:rsidRDefault="00F32880" w:rsidP="00B3674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33D4890" w14:textId="77777777" w:rsidR="00F31037" w:rsidRPr="008D114F" w:rsidRDefault="00F32880" w:rsidP="00B3674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33D4892" w14:textId="1CF206D2" w:rsidR="00F31037" w:rsidRDefault="00F32880" w:rsidP="00F31037">
      <w:pPr>
        <w:pStyle w:val="Heading3"/>
      </w:pPr>
      <w:r>
        <w:t>Requirement 2(3)(d)</w:t>
      </w:r>
      <w:r>
        <w:tab/>
        <w:t>Compliant</w:t>
      </w:r>
    </w:p>
    <w:p w14:paraId="133D4893" w14:textId="77777777" w:rsidR="00F31037" w:rsidRPr="008D114F" w:rsidRDefault="00F32880" w:rsidP="00F3103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33D4895" w14:textId="0BFC6F46" w:rsidR="00F31037" w:rsidRDefault="00F32880" w:rsidP="00F31037">
      <w:pPr>
        <w:pStyle w:val="Heading3"/>
      </w:pPr>
      <w:r>
        <w:lastRenderedPageBreak/>
        <w:t>Requirement 2(3)(e)</w:t>
      </w:r>
      <w:r>
        <w:tab/>
        <w:t>Compliant</w:t>
      </w:r>
    </w:p>
    <w:p w14:paraId="133D4896" w14:textId="77777777" w:rsidR="00F31037" w:rsidRPr="008D114F" w:rsidRDefault="00F32880" w:rsidP="00F31037">
      <w:pPr>
        <w:rPr>
          <w:i/>
        </w:rPr>
      </w:pPr>
      <w:r w:rsidRPr="008D114F">
        <w:rPr>
          <w:i/>
        </w:rPr>
        <w:t>Care and services are reviewed regularly for effectiveness, and when circumstances change or when incidents impact on the needs, goals or preferences of the consumer.</w:t>
      </w:r>
    </w:p>
    <w:p w14:paraId="133D4898" w14:textId="77777777" w:rsidR="00F31037" w:rsidRPr="00934888" w:rsidRDefault="00F31037" w:rsidP="00F31037"/>
    <w:p w14:paraId="133D4899" w14:textId="77777777" w:rsidR="00F31037" w:rsidRDefault="00F31037" w:rsidP="00F31037">
      <w:pPr>
        <w:sectPr w:rsidR="00F31037" w:rsidSect="00F31037">
          <w:headerReference w:type="default" r:id="rId24"/>
          <w:type w:val="continuous"/>
          <w:pgSz w:w="11906" w:h="16838"/>
          <w:pgMar w:top="1701" w:right="1418" w:bottom="1418" w:left="1418" w:header="709" w:footer="397" w:gutter="0"/>
          <w:cols w:space="708"/>
          <w:titlePg/>
          <w:docGrid w:linePitch="360"/>
        </w:sectPr>
      </w:pPr>
    </w:p>
    <w:p w14:paraId="133D489A" w14:textId="3BD6CB87" w:rsidR="00F31037" w:rsidRDefault="00F32880" w:rsidP="00F31037">
      <w:pPr>
        <w:pStyle w:val="Heading1"/>
        <w:tabs>
          <w:tab w:val="right" w:pos="9070"/>
        </w:tabs>
        <w:spacing w:before="560" w:after="640"/>
        <w:rPr>
          <w:color w:val="FFFFFF" w:themeColor="background1"/>
          <w:sz w:val="36"/>
        </w:rPr>
        <w:sectPr w:rsidR="00F31037" w:rsidSect="00F3103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33D4960" wp14:editId="133D496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383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33D489B" w14:textId="77777777" w:rsidR="00F31037" w:rsidRPr="00FD1B02" w:rsidRDefault="00F32880" w:rsidP="00F31037">
      <w:pPr>
        <w:pStyle w:val="Heading3"/>
        <w:shd w:val="clear" w:color="auto" w:fill="F2F2F2" w:themeFill="background1" w:themeFillShade="F2"/>
      </w:pPr>
      <w:r w:rsidRPr="00FD1B02">
        <w:t>Consumer outcome:</w:t>
      </w:r>
    </w:p>
    <w:p w14:paraId="133D489C" w14:textId="77777777" w:rsidR="00F31037" w:rsidRDefault="00F32880" w:rsidP="00F31037">
      <w:pPr>
        <w:numPr>
          <w:ilvl w:val="0"/>
          <w:numId w:val="3"/>
        </w:numPr>
        <w:shd w:val="clear" w:color="auto" w:fill="F2F2F2" w:themeFill="background1" w:themeFillShade="F2"/>
      </w:pPr>
      <w:r>
        <w:t>I get personal care, clinical care, or both personal care and clinical care, that is safe and right for me.</w:t>
      </w:r>
    </w:p>
    <w:p w14:paraId="133D489D" w14:textId="77777777" w:rsidR="00F31037" w:rsidRDefault="00F32880" w:rsidP="00F31037">
      <w:pPr>
        <w:pStyle w:val="Heading3"/>
        <w:shd w:val="clear" w:color="auto" w:fill="F2F2F2" w:themeFill="background1" w:themeFillShade="F2"/>
      </w:pPr>
      <w:r>
        <w:t>Organisation statement:</w:t>
      </w:r>
    </w:p>
    <w:p w14:paraId="133D489E" w14:textId="77777777" w:rsidR="00F31037" w:rsidRDefault="00F32880" w:rsidP="00F3103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3D489F" w14:textId="77777777" w:rsidR="00F31037" w:rsidRDefault="00F32880" w:rsidP="00F31037">
      <w:pPr>
        <w:pStyle w:val="Heading2"/>
      </w:pPr>
      <w:r>
        <w:t>Assessment of Standard 3</w:t>
      </w:r>
    </w:p>
    <w:p w14:paraId="16E5DA2C" w14:textId="64BB4EAA" w:rsidR="00502AD0" w:rsidRPr="00414616" w:rsidRDefault="00502AD0" w:rsidP="004961BB">
      <w:pPr>
        <w:rPr>
          <w:rFonts w:eastAsiaTheme="minorHAnsi"/>
          <w:b/>
        </w:rPr>
      </w:pPr>
      <w:r w:rsidRPr="00414616">
        <w:rPr>
          <w:rFonts w:eastAsiaTheme="minorHAnsi"/>
        </w:rPr>
        <w:t xml:space="preserve">The Quality Standard is assessed as Compliant as </w:t>
      </w:r>
      <w:r w:rsidR="00E861C1" w:rsidRPr="00414616">
        <w:rPr>
          <w:rFonts w:eastAsiaTheme="minorHAnsi"/>
        </w:rPr>
        <w:t>seven</w:t>
      </w:r>
      <w:r w:rsidRPr="00414616">
        <w:rPr>
          <w:rFonts w:eastAsiaTheme="minorHAnsi"/>
        </w:rPr>
        <w:t xml:space="preserve"> of the </w:t>
      </w:r>
      <w:r w:rsidR="00E861C1" w:rsidRPr="00414616">
        <w:rPr>
          <w:rFonts w:eastAsiaTheme="minorHAnsi"/>
        </w:rPr>
        <w:t>seven</w:t>
      </w:r>
      <w:r w:rsidRPr="00414616">
        <w:rPr>
          <w:rFonts w:eastAsiaTheme="minorHAnsi"/>
        </w:rPr>
        <w:t xml:space="preserve"> specific Requirements ha</w:t>
      </w:r>
      <w:r w:rsidR="00E861C1" w:rsidRPr="00414616">
        <w:rPr>
          <w:rFonts w:eastAsiaTheme="minorHAnsi"/>
        </w:rPr>
        <w:t>ve</w:t>
      </w:r>
      <w:r w:rsidRPr="00414616">
        <w:rPr>
          <w:rFonts w:eastAsiaTheme="minorHAnsi"/>
        </w:rPr>
        <w:t xml:space="preserve"> been assessed as Compliant.</w:t>
      </w:r>
    </w:p>
    <w:p w14:paraId="0AEF7BF7" w14:textId="085B1E1F" w:rsidR="00502AD0" w:rsidRDefault="00502AD0" w:rsidP="004961BB">
      <w:pPr>
        <w:rPr>
          <w:rFonts w:eastAsiaTheme="minorHAnsi"/>
          <w:b/>
        </w:rPr>
      </w:pPr>
      <w:r w:rsidRPr="00414616">
        <w:rPr>
          <w:rFonts w:eastAsiaTheme="minorHAnsi"/>
        </w:rPr>
        <w:t>The Assessment Team have recommended Requirement</w:t>
      </w:r>
      <w:r w:rsidR="00377ACA" w:rsidRPr="00414616">
        <w:rPr>
          <w:rFonts w:eastAsiaTheme="minorHAnsi"/>
        </w:rPr>
        <w:t>s</w:t>
      </w:r>
      <w:r w:rsidRPr="00414616">
        <w:rPr>
          <w:rFonts w:eastAsiaTheme="minorHAnsi"/>
        </w:rPr>
        <w:t xml:space="preserve"> </w:t>
      </w:r>
      <w:bookmarkStart w:id="12" w:name="_Hlk74749301"/>
      <w:r w:rsidR="00290D02" w:rsidRPr="00414616">
        <w:rPr>
          <w:rFonts w:eastAsiaTheme="minorHAnsi"/>
        </w:rPr>
        <w:t>(3)(a) and (3)(g)</w:t>
      </w:r>
      <w:bookmarkEnd w:id="12"/>
      <w:r w:rsidRPr="00414616">
        <w:rPr>
          <w:rFonts w:eastAsiaTheme="minorHAnsi"/>
        </w:rPr>
        <w:t xml:space="preserve"> not met. </w:t>
      </w:r>
      <w:bookmarkStart w:id="13" w:name="_Hlk74903142"/>
      <w:r w:rsidRPr="00414616">
        <w:rPr>
          <w:rFonts w:eastAsiaTheme="minorHAnsi"/>
        </w:rPr>
        <w:t>I have considered the Assessment Team’s findings, the evidence documented in the Assessment Team’s report and the provider’s response and find the service Compliant with Requirement</w:t>
      </w:r>
      <w:r w:rsidR="008425CB">
        <w:rPr>
          <w:rFonts w:eastAsiaTheme="minorHAnsi"/>
        </w:rPr>
        <w:t>s</w:t>
      </w:r>
      <w:r w:rsidRPr="00414616">
        <w:rPr>
          <w:rFonts w:eastAsiaTheme="minorHAnsi"/>
        </w:rPr>
        <w:t xml:space="preserve"> </w:t>
      </w:r>
      <w:r w:rsidR="00E861C1" w:rsidRPr="00414616">
        <w:rPr>
          <w:rFonts w:eastAsiaTheme="minorHAnsi"/>
        </w:rPr>
        <w:t>(3)(a) and (3)(g)</w:t>
      </w:r>
      <w:r w:rsidRPr="00414616">
        <w:rPr>
          <w:rFonts w:eastAsiaTheme="minorHAnsi"/>
        </w:rPr>
        <w:t>. I have provided reasons for my finding</w:t>
      </w:r>
      <w:r w:rsidR="00E861C1" w:rsidRPr="00414616">
        <w:rPr>
          <w:rFonts w:eastAsiaTheme="minorHAnsi"/>
        </w:rPr>
        <w:t>s</w:t>
      </w:r>
      <w:r w:rsidRPr="00414616">
        <w:rPr>
          <w:rFonts w:eastAsiaTheme="minorHAnsi"/>
        </w:rPr>
        <w:t xml:space="preserve"> in the specific Requirement</w:t>
      </w:r>
      <w:r w:rsidR="00E861C1" w:rsidRPr="00414616">
        <w:rPr>
          <w:rFonts w:eastAsiaTheme="minorHAnsi"/>
        </w:rPr>
        <w:t>s</w:t>
      </w:r>
      <w:r w:rsidRPr="00414616">
        <w:rPr>
          <w:rFonts w:eastAsiaTheme="minorHAnsi"/>
        </w:rPr>
        <w:t xml:space="preserve"> below.</w:t>
      </w:r>
    </w:p>
    <w:bookmarkEnd w:id="13"/>
    <w:p w14:paraId="01ADDAEE" w14:textId="2A9F317A" w:rsidR="00446D9C" w:rsidRPr="008F0736" w:rsidRDefault="00446D9C" w:rsidP="00446D9C">
      <w:pPr>
        <w:rPr>
          <w:rFonts w:eastAsiaTheme="minorHAnsi"/>
          <w:color w:val="auto"/>
        </w:rPr>
      </w:pPr>
      <w:r>
        <w:rPr>
          <w:rFonts w:eastAsiaTheme="minorHAnsi"/>
          <w:color w:val="auto"/>
        </w:rPr>
        <w:t xml:space="preserve">Requirement (3)(b) was found Non-compliant following an Assessment Contact conducted 1 September 2020 to 2 September 2020. </w:t>
      </w:r>
      <w:r w:rsidR="00CB44E3">
        <w:rPr>
          <w:rFonts w:eastAsiaTheme="minorHAnsi"/>
          <w:color w:val="auto"/>
        </w:rPr>
        <w:t xml:space="preserve">While actions had been implemented for the consumers identified in the Assessment Contact report, the Assessment Team found these actions have not been effective and </w:t>
      </w:r>
      <w:r w:rsidR="00106406">
        <w:rPr>
          <w:rFonts w:eastAsiaTheme="minorHAnsi"/>
          <w:color w:val="auto"/>
        </w:rPr>
        <w:t>have recommended Requirement (3)(b) not met</w:t>
      </w:r>
      <w:r w:rsidRPr="008F0736">
        <w:rPr>
          <w:rFonts w:eastAsiaTheme="minorHAnsi"/>
          <w:color w:val="auto"/>
        </w:rPr>
        <w:t>.</w:t>
      </w:r>
      <w:r w:rsidR="008425CB">
        <w:rPr>
          <w:rFonts w:eastAsiaTheme="minorHAnsi"/>
          <w:color w:val="auto"/>
        </w:rPr>
        <w:t xml:space="preserve"> </w:t>
      </w:r>
      <w:r w:rsidR="008425CB" w:rsidRPr="008425CB">
        <w:rPr>
          <w:rFonts w:eastAsiaTheme="minorHAnsi"/>
          <w:color w:val="auto"/>
        </w:rPr>
        <w:t>I have considered the Assessment Team’s findings, the evidence documented in the Assessment Team’s report and the provider’s response and find the service Compliant with Requirement (3)(</w:t>
      </w:r>
      <w:r w:rsidR="008425CB">
        <w:rPr>
          <w:rFonts w:eastAsiaTheme="minorHAnsi"/>
          <w:color w:val="auto"/>
        </w:rPr>
        <w:t>b</w:t>
      </w:r>
      <w:r w:rsidR="008425CB" w:rsidRPr="008425CB">
        <w:rPr>
          <w:rFonts w:eastAsiaTheme="minorHAnsi"/>
          <w:color w:val="auto"/>
        </w:rPr>
        <w:t>). I have provided reasons for my findings in the specific Requirement below.</w:t>
      </w:r>
    </w:p>
    <w:p w14:paraId="552A9AD9" w14:textId="172BD302" w:rsidR="00502AD0" w:rsidRPr="00414616" w:rsidRDefault="00502AD0" w:rsidP="004961BB">
      <w:pPr>
        <w:rPr>
          <w:rFonts w:eastAsiaTheme="minorHAnsi"/>
          <w:b/>
        </w:rPr>
      </w:pPr>
      <w:r w:rsidRPr="00414616">
        <w:rPr>
          <w:rFonts w:eastAsiaTheme="minorHAnsi"/>
        </w:rPr>
        <w:t xml:space="preserve">In relation to all other Requirements in this Standard, the Assessment Team found overall, most consumers sampled considered </w:t>
      </w:r>
      <w:r w:rsidR="00A556A2" w:rsidRPr="00414616">
        <w:rPr>
          <w:rFonts w:eastAsiaTheme="minorHAnsi"/>
        </w:rPr>
        <w:t xml:space="preserve">they </w:t>
      </w:r>
      <w:r w:rsidRPr="00414616">
        <w:rPr>
          <w:rFonts w:eastAsiaTheme="minorHAnsi"/>
        </w:rPr>
        <w:t>feel like partners in the ongoing assessment and planning of their care and services. The following examples were provided by consumers and representatives during interviews with the Assessment Team:</w:t>
      </w:r>
    </w:p>
    <w:p w14:paraId="477DE80D" w14:textId="40176A3F" w:rsidR="00344D55" w:rsidRPr="00414616" w:rsidRDefault="00DC53EF" w:rsidP="00B36748">
      <w:pPr>
        <w:pStyle w:val="ListBullet"/>
        <w:numPr>
          <w:ilvl w:val="0"/>
          <w:numId w:val="21"/>
        </w:numPr>
        <w:ind w:left="425" w:hanging="425"/>
      </w:pPr>
      <w:r w:rsidRPr="00414616">
        <w:lastRenderedPageBreak/>
        <w:t>f</w:t>
      </w:r>
      <w:r w:rsidR="00B2419C" w:rsidRPr="00414616">
        <w:t>eel consumers’ needs and preferences are effectively communicated between staff</w:t>
      </w:r>
      <w:r w:rsidR="009E0BF9" w:rsidRPr="00414616">
        <w:t>.</w:t>
      </w:r>
    </w:p>
    <w:p w14:paraId="73EC0868" w14:textId="7104A2B5" w:rsidR="009E0BF9" w:rsidRPr="00414616" w:rsidRDefault="00DC53EF" w:rsidP="00B36748">
      <w:pPr>
        <w:pStyle w:val="ListBullet"/>
        <w:numPr>
          <w:ilvl w:val="0"/>
          <w:numId w:val="21"/>
        </w:numPr>
        <w:ind w:left="425" w:hanging="425"/>
      </w:pPr>
      <w:r w:rsidRPr="00414616">
        <w:t>c</w:t>
      </w:r>
      <w:r w:rsidR="009E0BF9" w:rsidRPr="00414616">
        <w:t xml:space="preserve">onfirmed staff listen to consumer needs and information is shared with those involved in consumers’ care. </w:t>
      </w:r>
    </w:p>
    <w:p w14:paraId="0591BB52" w14:textId="18C55DFF" w:rsidR="009E0BF9" w:rsidRPr="00414616" w:rsidRDefault="00DC53EF" w:rsidP="00B36748">
      <w:pPr>
        <w:pStyle w:val="ListBullet"/>
        <w:numPr>
          <w:ilvl w:val="0"/>
          <w:numId w:val="21"/>
        </w:numPr>
        <w:ind w:left="425" w:hanging="425"/>
      </w:pPr>
      <w:r w:rsidRPr="00414616">
        <w:t xml:space="preserve">have access to doctors and other relevant </w:t>
      </w:r>
      <w:r w:rsidR="00AC29F0" w:rsidRPr="00414616">
        <w:t>health</w:t>
      </w:r>
      <w:r w:rsidRPr="00414616">
        <w:t xml:space="preserve"> professionals when consumers need it. </w:t>
      </w:r>
    </w:p>
    <w:p w14:paraId="33F8D86F" w14:textId="25D10BE9" w:rsidR="00344D55" w:rsidRPr="00414616" w:rsidRDefault="00344D55" w:rsidP="00344D55">
      <w:pPr>
        <w:rPr>
          <w:rFonts w:eastAsiaTheme="minorHAnsi"/>
          <w:color w:val="auto"/>
        </w:rPr>
      </w:pPr>
      <w:r w:rsidRPr="00414616">
        <w:rPr>
          <w:rFonts w:eastAsiaTheme="minorHAnsi"/>
          <w:color w:val="auto"/>
        </w:rPr>
        <w:t xml:space="preserve">Consumer care files </w:t>
      </w:r>
      <w:r w:rsidR="00B16DBA" w:rsidRPr="00414616">
        <w:rPr>
          <w:rFonts w:eastAsiaTheme="minorHAnsi"/>
          <w:color w:val="auto"/>
        </w:rPr>
        <w:t xml:space="preserve">sampled </w:t>
      </w:r>
      <w:r w:rsidRPr="00414616">
        <w:rPr>
          <w:rFonts w:eastAsiaTheme="minorHAnsi"/>
          <w:color w:val="auto"/>
        </w:rPr>
        <w:t xml:space="preserve">demonstrated the needs, goals and preferences of consumers nearing the end of life had been </w:t>
      </w:r>
      <w:r w:rsidR="00AC29F0" w:rsidRPr="00414616">
        <w:rPr>
          <w:rFonts w:eastAsiaTheme="minorHAnsi"/>
          <w:color w:val="auto"/>
        </w:rPr>
        <w:t>recognised and</w:t>
      </w:r>
      <w:r w:rsidRPr="00414616">
        <w:rPr>
          <w:rFonts w:eastAsiaTheme="minorHAnsi"/>
          <w:color w:val="auto"/>
        </w:rPr>
        <w:t xml:space="preserve"> addressed</w:t>
      </w:r>
      <w:r w:rsidR="00AF0DA7" w:rsidRPr="00414616">
        <w:rPr>
          <w:rFonts w:eastAsiaTheme="minorHAnsi"/>
          <w:color w:val="auto"/>
        </w:rPr>
        <w:t xml:space="preserve">. Additionally, consumer files demonstrated </w:t>
      </w:r>
      <w:r w:rsidR="00B83625" w:rsidRPr="00414616">
        <w:rPr>
          <w:rFonts w:eastAsiaTheme="minorHAnsi"/>
          <w:color w:val="auto"/>
        </w:rPr>
        <w:t>consultation occurs with the consumer</w:t>
      </w:r>
      <w:r w:rsidR="000A449E" w:rsidRPr="00414616">
        <w:rPr>
          <w:rFonts w:eastAsiaTheme="minorHAnsi"/>
          <w:color w:val="auto"/>
        </w:rPr>
        <w:t xml:space="preserve"> and</w:t>
      </w:r>
      <w:r w:rsidR="00B83625" w:rsidRPr="00414616">
        <w:rPr>
          <w:rFonts w:eastAsiaTheme="minorHAnsi"/>
          <w:color w:val="auto"/>
        </w:rPr>
        <w:t xml:space="preserve"> representatives</w:t>
      </w:r>
      <w:r w:rsidR="000A449E" w:rsidRPr="00414616">
        <w:rPr>
          <w:rFonts w:eastAsiaTheme="minorHAnsi"/>
          <w:color w:val="auto"/>
        </w:rPr>
        <w:t xml:space="preserve"> and with </w:t>
      </w:r>
      <w:r w:rsidR="00B83625" w:rsidRPr="00414616">
        <w:rPr>
          <w:rFonts w:eastAsiaTheme="minorHAnsi"/>
          <w:color w:val="auto"/>
        </w:rPr>
        <w:t>Medical officers and Palliative care specialist</w:t>
      </w:r>
      <w:r w:rsidR="000A449E" w:rsidRPr="00414616">
        <w:rPr>
          <w:rFonts w:eastAsiaTheme="minorHAnsi"/>
          <w:color w:val="auto"/>
        </w:rPr>
        <w:t xml:space="preserve">s in relation to management of </w:t>
      </w:r>
      <w:r w:rsidR="006B2EDB" w:rsidRPr="00414616">
        <w:rPr>
          <w:rFonts w:eastAsiaTheme="minorHAnsi"/>
          <w:color w:val="auto"/>
        </w:rPr>
        <w:t xml:space="preserve">consumers’ </w:t>
      </w:r>
      <w:r w:rsidR="00AB73F5" w:rsidRPr="00414616">
        <w:rPr>
          <w:rFonts w:eastAsiaTheme="minorHAnsi"/>
          <w:color w:val="auto"/>
        </w:rPr>
        <w:t>deteriorating health and end of life care.</w:t>
      </w:r>
      <w:r w:rsidRPr="00414616">
        <w:rPr>
          <w:rFonts w:eastAsiaTheme="minorHAnsi"/>
          <w:color w:val="auto"/>
        </w:rPr>
        <w:t xml:space="preserve"> </w:t>
      </w:r>
      <w:r w:rsidR="006B2EDB" w:rsidRPr="00414616">
        <w:rPr>
          <w:rFonts w:eastAsiaTheme="minorHAnsi"/>
          <w:color w:val="auto"/>
        </w:rPr>
        <w:t>S</w:t>
      </w:r>
      <w:r w:rsidRPr="00414616">
        <w:rPr>
          <w:rFonts w:eastAsiaTheme="minorHAnsi"/>
          <w:color w:val="auto"/>
        </w:rPr>
        <w:t xml:space="preserve">taff interviewed described strategies for maximising consumer comfort and dignity during the palliative care phase. </w:t>
      </w:r>
    </w:p>
    <w:p w14:paraId="6C93F1C3" w14:textId="021B676A" w:rsidR="00344D55" w:rsidRPr="00414616" w:rsidRDefault="00344D55" w:rsidP="00344D55">
      <w:pPr>
        <w:rPr>
          <w:rFonts w:eastAsiaTheme="minorHAnsi"/>
          <w:color w:val="auto"/>
        </w:rPr>
      </w:pPr>
      <w:r w:rsidRPr="00414616">
        <w:rPr>
          <w:rFonts w:eastAsiaTheme="minorHAnsi"/>
          <w:color w:val="auto"/>
        </w:rPr>
        <w:t xml:space="preserve">Documentation viewed by the Assessment Team demonstrated deterioration and changes to a consumer’s health and/or condition had been recognised and responded to in a timely manner. Where changes to consumers’ condition, needs and preferences </w:t>
      </w:r>
      <w:r w:rsidR="00461F2A" w:rsidRPr="00414616">
        <w:rPr>
          <w:rFonts w:eastAsiaTheme="minorHAnsi"/>
          <w:color w:val="auto"/>
        </w:rPr>
        <w:t>occur</w:t>
      </w:r>
      <w:r w:rsidRPr="00414616">
        <w:rPr>
          <w:rFonts w:eastAsiaTheme="minorHAnsi"/>
          <w:color w:val="auto"/>
        </w:rPr>
        <w:t xml:space="preserve">, </w:t>
      </w:r>
      <w:r w:rsidR="00392058" w:rsidRPr="00414616">
        <w:rPr>
          <w:rFonts w:eastAsiaTheme="minorHAnsi"/>
          <w:color w:val="auto"/>
        </w:rPr>
        <w:t xml:space="preserve">additional monitoring processes are commenced, assessments completed, </w:t>
      </w:r>
      <w:r w:rsidR="005977A5" w:rsidRPr="00414616">
        <w:rPr>
          <w:rFonts w:eastAsiaTheme="minorHAnsi"/>
          <w:color w:val="auto"/>
        </w:rPr>
        <w:t xml:space="preserve">referrals to Medical officers and/or allied health professionals initiated and care plans updated. </w:t>
      </w:r>
    </w:p>
    <w:p w14:paraId="02AEC512" w14:textId="36EB5270" w:rsidR="00344D55" w:rsidRPr="00414616" w:rsidRDefault="004A373B" w:rsidP="00344D55">
      <w:pPr>
        <w:rPr>
          <w:rFonts w:eastAsiaTheme="minorHAnsi"/>
          <w:color w:val="auto"/>
        </w:rPr>
      </w:pPr>
      <w:r w:rsidRPr="00414616">
        <w:rPr>
          <w:rFonts w:eastAsiaTheme="minorHAnsi"/>
          <w:color w:val="auto"/>
        </w:rPr>
        <w:t xml:space="preserve">The service has processes to </w:t>
      </w:r>
      <w:r w:rsidR="009F582C" w:rsidRPr="00414616">
        <w:rPr>
          <w:rFonts w:eastAsiaTheme="minorHAnsi"/>
          <w:color w:val="auto"/>
        </w:rPr>
        <w:t>ensure</w:t>
      </w:r>
      <w:r w:rsidRPr="00414616">
        <w:rPr>
          <w:rFonts w:eastAsiaTheme="minorHAnsi"/>
          <w:color w:val="auto"/>
        </w:rPr>
        <w:t xml:space="preserve"> information about consumers’ condition needs and preferences </w:t>
      </w:r>
      <w:r w:rsidR="009F582C" w:rsidRPr="00414616">
        <w:rPr>
          <w:rFonts w:eastAsiaTheme="minorHAnsi"/>
          <w:color w:val="auto"/>
        </w:rPr>
        <w:t xml:space="preserve">is documented and communicated within the organisation and with others where responsibility of care is shared. </w:t>
      </w:r>
      <w:r w:rsidR="00344D55" w:rsidRPr="00414616">
        <w:rPr>
          <w:rFonts w:eastAsiaTheme="minorHAnsi"/>
          <w:color w:val="auto"/>
        </w:rPr>
        <w:t xml:space="preserve">Clinical staff described processes for referring consumers to Medical officers and allied health professionals. </w:t>
      </w:r>
      <w:r w:rsidR="006E5D42" w:rsidRPr="00414616">
        <w:rPr>
          <w:rFonts w:eastAsiaTheme="minorHAnsi"/>
          <w:color w:val="auto"/>
        </w:rPr>
        <w:t>Clinical and care staff</w:t>
      </w:r>
      <w:r w:rsidR="00686D70" w:rsidRPr="00414616">
        <w:rPr>
          <w:rFonts w:eastAsiaTheme="minorHAnsi"/>
          <w:color w:val="auto"/>
        </w:rPr>
        <w:t xml:space="preserve"> described how they are kept informed of consumers’ changing care and service needs. </w:t>
      </w:r>
      <w:r w:rsidR="00344D55" w:rsidRPr="00414616">
        <w:rPr>
          <w:rFonts w:eastAsiaTheme="minorHAnsi"/>
          <w:color w:val="auto"/>
        </w:rPr>
        <w:t xml:space="preserve"> </w:t>
      </w:r>
    </w:p>
    <w:p w14:paraId="58EB89AD" w14:textId="111316E8" w:rsidR="00344D55" w:rsidRPr="00414616" w:rsidRDefault="00344D55" w:rsidP="00344D55">
      <w:pPr>
        <w:rPr>
          <w:rFonts w:eastAsiaTheme="minorHAnsi"/>
          <w:color w:val="auto"/>
        </w:rPr>
      </w:pPr>
      <w:r w:rsidRPr="00414616">
        <w:rPr>
          <w:rFonts w:eastAsiaTheme="minorHAnsi"/>
          <w:color w:val="auto"/>
        </w:rPr>
        <w:t>The Assessment Team found the organisation has monitoring processes to ensure delivery of safe and effective clinical care and personal care, in accordance with the consumer’s needs, goals and preferences to optimise health and well-being.</w:t>
      </w:r>
    </w:p>
    <w:p w14:paraId="03D6F191" w14:textId="3BB47E42" w:rsidR="00A875A8" w:rsidRPr="00414616" w:rsidRDefault="00A875A8" w:rsidP="00A875A8">
      <w:pPr>
        <w:rPr>
          <w:rFonts w:eastAsiaTheme="minorHAnsi"/>
          <w:color w:val="auto"/>
        </w:rPr>
      </w:pPr>
      <w:r w:rsidRPr="00414616">
        <w:rPr>
          <w:rFonts w:eastAsiaTheme="minorHAnsi"/>
          <w:color w:val="auto"/>
        </w:rPr>
        <w:t>Based on the evidence documented above, I find Australian Regional and Remote Community Services Limited, in relation to Old Timers, to be Compliant with all Requirements in Standard 3 Personal and clinical care.</w:t>
      </w:r>
    </w:p>
    <w:p w14:paraId="133D48A2" w14:textId="0707E6B6" w:rsidR="00F31037" w:rsidRDefault="00F32880" w:rsidP="00502AD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CDC7B88" w14:textId="77777777" w:rsidR="00847006" w:rsidRPr="00853601" w:rsidRDefault="00847006" w:rsidP="00847006">
      <w:pPr>
        <w:pStyle w:val="Heading3"/>
      </w:pPr>
      <w:r w:rsidRPr="00853601">
        <w:t>Requirement 3(3)(a)</w:t>
      </w:r>
      <w:r>
        <w:tab/>
        <w:t>Compliant</w:t>
      </w:r>
    </w:p>
    <w:p w14:paraId="617BF675" w14:textId="77777777" w:rsidR="00847006" w:rsidRPr="008D114F" w:rsidRDefault="00847006" w:rsidP="00847006">
      <w:pPr>
        <w:rPr>
          <w:i/>
        </w:rPr>
      </w:pPr>
      <w:r w:rsidRPr="008D114F">
        <w:rPr>
          <w:i/>
        </w:rPr>
        <w:t>Each consumer gets safe and effective personal care, clinical care, or both personal care and clinical care, that:</w:t>
      </w:r>
    </w:p>
    <w:p w14:paraId="6BAACFA0" w14:textId="77777777" w:rsidR="00847006" w:rsidRPr="008D114F" w:rsidRDefault="00847006" w:rsidP="00B36748">
      <w:pPr>
        <w:numPr>
          <w:ilvl w:val="0"/>
          <w:numId w:val="14"/>
        </w:numPr>
        <w:tabs>
          <w:tab w:val="right" w:pos="9026"/>
        </w:tabs>
        <w:spacing w:before="0" w:after="0"/>
        <w:ind w:left="567" w:hanging="425"/>
        <w:outlineLvl w:val="4"/>
        <w:rPr>
          <w:i/>
        </w:rPr>
      </w:pPr>
      <w:r w:rsidRPr="008D114F">
        <w:rPr>
          <w:i/>
        </w:rPr>
        <w:t>is best practice; and</w:t>
      </w:r>
    </w:p>
    <w:p w14:paraId="12EC2743" w14:textId="77777777" w:rsidR="00847006" w:rsidRPr="008D114F" w:rsidRDefault="00847006" w:rsidP="00B36748">
      <w:pPr>
        <w:numPr>
          <w:ilvl w:val="0"/>
          <w:numId w:val="14"/>
        </w:numPr>
        <w:tabs>
          <w:tab w:val="right" w:pos="9026"/>
        </w:tabs>
        <w:spacing w:before="0" w:after="0"/>
        <w:ind w:left="567" w:hanging="425"/>
        <w:outlineLvl w:val="4"/>
        <w:rPr>
          <w:i/>
        </w:rPr>
      </w:pPr>
      <w:r w:rsidRPr="008D114F">
        <w:rPr>
          <w:i/>
        </w:rPr>
        <w:t>is tailored to their needs; and</w:t>
      </w:r>
    </w:p>
    <w:p w14:paraId="08AAEBD1" w14:textId="77777777" w:rsidR="00847006" w:rsidRPr="008D114F" w:rsidRDefault="00847006" w:rsidP="00B36748">
      <w:pPr>
        <w:numPr>
          <w:ilvl w:val="0"/>
          <w:numId w:val="14"/>
        </w:numPr>
        <w:tabs>
          <w:tab w:val="right" w:pos="9026"/>
        </w:tabs>
        <w:spacing w:before="0" w:after="0"/>
        <w:ind w:left="567" w:hanging="425"/>
        <w:outlineLvl w:val="4"/>
        <w:rPr>
          <w:i/>
        </w:rPr>
      </w:pPr>
      <w:r w:rsidRPr="008D114F">
        <w:rPr>
          <w:i/>
        </w:rPr>
        <w:t>optimises their health and well-being.</w:t>
      </w:r>
    </w:p>
    <w:p w14:paraId="2025666D" w14:textId="77777777" w:rsidR="00847006" w:rsidRPr="0004669D" w:rsidRDefault="00847006" w:rsidP="00847006">
      <w:pPr>
        <w:rPr>
          <w:color w:val="auto"/>
        </w:rPr>
      </w:pPr>
      <w:r w:rsidRPr="0004669D">
        <w:rPr>
          <w:color w:val="auto"/>
        </w:rPr>
        <w:t>The Assessment Team were not satisfied the service effectively demonstrated personal care is tailored to each consumer’s needs. This was evidenced by the following:</w:t>
      </w:r>
    </w:p>
    <w:p w14:paraId="55D73199" w14:textId="0ABCCC02" w:rsidR="00847006" w:rsidRPr="0004669D" w:rsidRDefault="00847006" w:rsidP="00B36748">
      <w:pPr>
        <w:pStyle w:val="ListBullet"/>
        <w:numPr>
          <w:ilvl w:val="0"/>
          <w:numId w:val="21"/>
        </w:numPr>
        <w:ind w:left="425" w:hanging="425"/>
      </w:pPr>
      <w:r w:rsidRPr="0004669D">
        <w:t>A consumer (consumer A) does not like to be attended by female staff, however, they are frequently attended by female staff du</w:t>
      </w:r>
      <w:r w:rsidR="00E76BB5" w:rsidRPr="0004669D">
        <w:t>e</w:t>
      </w:r>
      <w:r w:rsidRPr="0004669D">
        <w:t xml:space="preserve"> to staffing issues. </w:t>
      </w:r>
    </w:p>
    <w:p w14:paraId="3B9697CB" w14:textId="2EDB0F44" w:rsidR="00847006" w:rsidRPr="0004669D" w:rsidRDefault="00847006" w:rsidP="004961BB">
      <w:pPr>
        <w:pStyle w:val="ListBullet"/>
        <w:numPr>
          <w:ilvl w:val="0"/>
          <w:numId w:val="23"/>
        </w:numPr>
        <w:ind w:left="850" w:hanging="425"/>
      </w:pPr>
      <w:r w:rsidRPr="0004669D">
        <w:t>A male carer has been rostered, however, care staff sampled stated two female staff often attend to Consumer A. The consumer gets agitated and refuses care.</w:t>
      </w:r>
    </w:p>
    <w:p w14:paraId="1B4A1F17" w14:textId="77777777" w:rsidR="00847006" w:rsidRPr="0004669D" w:rsidRDefault="00847006" w:rsidP="004961BB">
      <w:pPr>
        <w:pStyle w:val="ListBullet"/>
        <w:numPr>
          <w:ilvl w:val="0"/>
          <w:numId w:val="23"/>
        </w:numPr>
        <w:ind w:left="850" w:hanging="425"/>
      </w:pPr>
      <w:r w:rsidRPr="0004669D">
        <w:t>Consumer A’s care plan indicates male staff are required to attend their needs.</w:t>
      </w:r>
    </w:p>
    <w:p w14:paraId="05976EC1" w14:textId="26280D58" w:rsidR="00847006" w:rsidRPr="0004669D" w:rsidRDefault="00847006" w:rsidP="004961BB">
      <w:pPr>
        <w:pStyle w:val="ListBullet"/>
        <w:numPr>
          <w:ilvl w:val="0"/>
          <w:numId w:val="23"/>
        </w:numPr>
        <w:ind w:left="850" w:hanging="425"/>
      </w:pPr>
      <w:r w:rsidRPr="0004669D">
        <w:t>Behaviour charts over a 42 day period indicate</w:t>
      </w:r>
      <w:r w:rsidR="007C2D3E" w:rsidRPr="0004669D">
        <w:t xml:space="preserve"> on</w:t>
      </w:r>
      <w:r w:rsidRPr="0004669D">
        <w:t xml:space="preserve"> 15 of 17 occasions where the consumer was resistive and refused care, they were attended by female staff. </w:t>
      </w:r>
    </w:p>
    <w:p w14:paraId="1D809AD6" w14:textId="2A28D87A" w:rsidR="00847006" w:rsidRPr="0004669D" w:rsidRDefault="00847006" w:rsidP="00B36748">
      <w:pPr>
        <w:pStyle w:val="ListBullet"/>
        <w:numPr>
          <w:ilvl w:val="0"/>
          <w:numId w:val="21"/>
        </w:numPr>
        <w:ind w:left="425" w:hanging="425"/>
      </w:pPr>
      <w:r w:rsidRPr="0004669D">
        <w:t xml:space="preserve">A consumer (Consumer B) stated they were concerned with the current practices in place and </w:t>
      </w:r>
      <w:r w:rsidR="007C2D3E" w:rsidRPr="0004669D">
        <w:t xml:space="preserve">that </w:t>
      </w:r>
      <w:r w:rsidRPr="0004669D">
        <w:t>their infections would be transmitted to staff. Consumer B stated on occasions, they would refuse care to minimise risks.</w:t>
      </w:r>
    </w:p>
    <w:p w14:paraId="69C0CA79" w14:textId="77777777" w:rsidR="00847006" w:rsidRPr="0004669D" w:rsidRDefault="00847006" w:rsidP="004961BB">
      <w:pPr>
        <w:pStyle w:val="ListBullet"/>
        <w:numPr>
          <w:ilvl w:val="0"/>
          <w:numId w:val="23"/>
        </w:numPr>
        <w:ind w:left="850" w:hanging="425"/>
      </w:pPr>
      <w:r w:rsidRPr="0004669D">
        <w:t xml:space="preserve">Care staff confirmed the consumer has ongoing wounds. The Assessment Team noted these were not reflected on the wound chart. </w:t>
      </w:r>
    </w:p>
    <w:p w14:paraId="24E10DBF" w14:textId="77777777" w:rsidR="00847006" w:rsidRPr="0004669D" w:rsidRDefault="00847006" w:rsidP="004961BB">
      <w:pPr>
        <w:pStyle w:val="ListBullet"/>
        <w:numPr>
          <w:ilvl w:val="0"/>
          <w:numId w:val="23"/>
        </w:numPr>
        <w:ind w:left="850" w:hanging="425"/>
      </w:pPr>
      <w:r w:rsidRPr="0004669D">
        <w:t xml:space="preserve">Clinical staff stated wounds are reviewed by them every two weeks. They did not know if the consumer was still infectious and could not locate previous test results. </w:t>
      </w:r>
    </w:p>
    <w:p w14:paraId="68D913CD" w14:textId="77777777" w:rsidR="00847006" w:rsidRPr="0004669D" w:rsidRDefault="00847006" w:rsidP="00B36748">
      <w:pPr>
        <w:pStyle w:val="ListBullet"/>
        <w:numPr>
          <w:ilvl w:val="0"/>
          <w:numId w:val="21"/>
        </w:numPr>
        <w:ind w:left="425" w:hanging="425"/>
      </w:pPr>
      <w:r w:rsidRPr="0004669D">
        <w:t xml:space="preserve">Wound management for four other consumers was noted to be appropriate and ongoing. </w:t>
      </w:r>
    </w:p>
    <w:p w14:paraId="6AD9A13F" w14:textId="51A9CAB2" w:rsidR="00847006" w:rsidRPr="0004669D" w:rsidRDefault="00847006" w:rsidP="00847006">
      <w:pPr>
        <w:rPr>
          <w:color w:val="auto"/>
        </w:rPr>
      </w:pPr>
      <w:r w:rsidRPr="0004669D">
        <w:rPr>
          <w:color w:val="auto"/>
        </w:rPr>
        <w:lastRenderedPageBreak/>
        <w:t>The provider respectfully disagreed with the Assessment Team’s recommendation of not met. The provider’s response provided information directly addressing information in the Assessment Team’s report</w:t>
      </w:r>
      <w:r w:rsidR="00FB324C">
        <w:rPr>
          <w:color w:val="auto"/>
        </w:rPr>
        <w:t>, including</w:t>
      </w:r>
      <w:r w:rsidRPr="0004669D">
        <w:rPr>
          <w:color w:val="auto"/>
        </w:rPr>
        <w:t>, but not limited to:</w:t>
      </w:r>
    </w:p>
    <w:p w14:paraId="3A0BDECE" w14:textId="77777777" w:rsidR="00847006" w:rsidRPr="0004669D" w:rsidRDefault="00847006" w:rsidP="00847006">
      <w:pPr>
        <w:tabs>
          <w:tab w:val="right" w:pos="9026"/>
        </w:tabs>
        <w:spacing w:before="0" w:after="0"/>
        <w:outlineLvl w:val="4"/>
        <w:rPr>
          <w:color w:val="auto"/>
        </w:rPr>
      </w:pPr>
      <w:r w:rsidRPr="0004669D">
        <w:rPr>
          <w:color w:val="auto"/>
        </w:rPr>
        <w:t>In relation to Consumer A</w:t>
      </w:r>
    </w:p>
    <w:p w14:paraId="6E08F61B" w14:textId="6E449242" w:rsidR="00847006" w:rsidRPr="0004669D" w:rsidRDefault="00847006" w:rsidP="00B36748">
      <w:pPr>
        <w:pStyle w:val="ListBullet"/>
        <w:numPr>
          <w:ilvl w:val="0"/>
          <w:numId w:val="21"/>
        </w:numPr>
        <w:ind w:left="425" w:hanging="425"/>
      </w:pPr>
      <w:r w:rsidRPr="0004669D">
        <w:t xml:space="preserve">While Consumer A has behaviour triggers relating to hygiene, this has not been </w:t>
      </w:r>
      <w:r w:rsidR="00103D37" w:rsidRPr="0004669D">
        <w:t>attributed</w:t>
      </w:r>
      <w:r w:rsidRPr="0004669D">
        <w:t xml:space="preserve"> to staff</w:t>
      </w:r>
      <w:r w:rsidR="00FB324C">
        <w:t xml:space="preserve"> gender</w:t>
      </w:r>
      <w:r w:rsidRPr="0004669D">
        <w:t xml:space="preserve">. The comment from staff to the Assessment Team that Consumer A does not like female care staff attending them could easily have been that the consumer does not like any staff attending to them. </w:t>
      </w:r>
    </w:p>
    <w:p w14:paraId="68D65AB9" w14:textId="77777777" w:rsidR="00847006" w:rsidRPr="0004669D" w:rsidRDefault="00847006" w:rsidP="00B36748">
      <w:pPr>
        <w:pStyle w:val="ListBullet"/>
        <w:numPr>
          <w:ilvl w:val="0"/>
          <w:numId w:val="21"/>
        </w:numPr>
        <w:ind w:left="425" w:hanging="425"/>
      </w:pPr>
      <w:r w:rsidRPr="0004669D">
        <w:t>Male staff have been rostered as often as possible to attend Consumer A’s needs, however, this is not always possible and not always successful as a strategy.</w:t>
      </w:r>
    </w:p>
    <w:p w14:paraId="02636139" w14:textId="26EED216" w:rsidR="00847006" w:rsidRPr="0004669D" w:rsidRDefault="00847006" w:rsidP="004961BB">
      <w:pPr>
        <w:pStyle w:val="ListBullet"/>
        <w:numPr>
          <w:ilvl w:val="0"/>
          <w:numId w:val="23"/>
        </w:numPr>
        <w:ind w:left="850" w:hanging="425"/>
      </w:pPr>
      <w:r w:rsidRPr="0004669D">
        <w:t xml:space="preserve">Seven of 17 occasions where Consumer A was noted to be resistive, a male carer was present to assist. </w:t>
      </w:r>
      <w:r w:rsidR="00C046F2" w:rsidRPr="0004669D">
        <w:t>On o</w:t>
      </w:r>
      <w:r w:rsidRPr="0004669D">
        <w:t xml:space="preserve">ne of these occasions, Consumer A became aggressive towards the male staff member. </w:t>
      </w:r>
    </w:p>
    <w:p w14:paraId="39957E68" w14:textId="77777777" w:rsidR="00847006" w:rsidRPr="0004669D" w:rsidRDefault="00847006" w:rsidP="004961BB">
      <w:pPr>
        <w:pStyle w:val="ListBullet"/>
        <w:numPr>
          <w:ilvl w:val="0"/>
          <w:numId w:val="23"/>
        </w:numPr>
        <w:ind w:left="850" w:hanging="425"/>
      </w:pPr>
      <w:r w:rsidRPr="0004669D">
        <w:t xml:space="preserve">Rosters relating to incident data were not requested by the Assessment Team to validate behaviours were related to female staff. </w:t>
      </w:r>
    </w:p>
    <w:p w14:paraId="371F2630" w14:textId="77777777" w:rsidR="00847006" w:rsidRPr="0004669D" w:rsidRDefault="00847006" w:rsidP="004961BB">
      <w:pPr>
        <w:pStyle w:val="ListBullet"/>
        <w:numPr>
          <w:ilvl w:val="0"/>
          <w:numId w:val="23"/>
        </w:numPr>
        <w:ind w:left="850" w:hanging="425"/>
      </w:pPr>
      <w:r w:rsidRPr="0004669D">
        <w:t>Consumer A is more likely to be compliant with hygiene care when attended by a lifestyle staff member who is female.</w:t>
      </w:r>
    </w:p>
    <w:p w14:paraId="4108D814" w14:textId="77777777" w:rsidR="00847006" w:rsidRPr="0004669D" w:rsidRDefault="00847006" w:rsidP="00B36748">
      <w:pPr>
        <w:pStyle w:val="ListBullet"/>
        <w:numPr>
          <w:ilvl w:val="0"/>
          <w:numId w:val="21"/>
        </w:numPr>
        <w:ind w:left="425" w:hanging="425"/>
      </w:pPr>
      <w:r w:rsidRPr="0004669D">
        <w:t>A structured toileting regime and other behavioural management strategies implemented in response to a specialist review have minimised episodes of resistiveness to care.</w:t>
      </w:r>
    </w:p>
    <w:p w14:paraId="0B564C8A" w14:textId="77777777" w:rsidR="00847006" w:rsidRPr="0004669D" w:rsidRDefault="00847006" w:rsidP="00847006">
      <w:pPr>
        <w:pStyle w:val="ListBullet"/>
      </w:pPr>
      <w:r w:rsidRPr="0004669D">
        <w:t>In relation to Consumer B</w:t>
      </w:r>
    </w:p>
    <w:p w14:paraId="08C2F25F" w14:textId="0071147D" w:rsidR="00847006" w:rsidRPr="0004669D" w:rsidRDefault="00847006" w:rsidP="00B36748">
      <w:pPr>
        <w:pStyle w:val="ListBullet"/>
        <w:numPr>
          <w:ilvl w:val="0"/>
          <w:numId w:val="21"/>
        </w:numPr>
        <w:ind w:left="425" w:hanging="425"/>
      </w:pPr>
      <w:r w:rsidRPr="0004669D">
        <w:t>In late 2020, advice relating to Consumer B’s infections was sought from the Centre for Disease Control. Additionally, care relating to the consumer</w:t>
      </w:r>
      <w:r w:rsidR="008A659E" w:rsidRPr="0004669D">
        <w:t>’</w:t>
      </w:r>
      <w:r w:rsidRPr="0004669D">
        <w:t xml:space="preserve">s skin lesions was </w:t>
      </w:r>
      <w:r w:rsidR="008A659E" w:rsidRPr="0004669D">
        <w:t xml:space="preserve">identified as </w:t>
      </w:r>
      <w:r w:rsidRPr="0004669D">
        <w:t>low risk</w:t>
      </w:r>
      <w:r w:rsidR="008A659E" w:rsidRPr="0004669D">
        <w:t>,</w:t>
      </w:r>
      <w:r w:rsidRPr="0004669D">
        <w:t xml:space="preserve"> requiring standard precautions only. A fact sheet was issued to staff. </w:t>
      </w:r>
    </w:p>
    <w:p w14:paraId="39D8EEBE" w14:textId="77777777" w:rsidR="00847006" w:rsidRPr="0004669D" w:rsidRDefault="00847006" w:rsidP="00B36748">
      <w:pPr>
        <w:pStyle w:val="ListBullet"/>
        <w:numPr>
          <w:ilvl w:val="0"/>
          <w:numId w:val="21"/>
        </w:numPr>
        <w:ind w:left="425" w:hanging="425"/>
      </w:pPr>
      <w:r w:rsidRPr="0004669D">
        <w:t xml:space="preserve">Education and reassurance has been provided to staff, however, they continue to voice concerns, including to the consumer. </w:t>
      </w:r>
    </w:p>
    <w:p w14:paraId="524BCCC2" w14:textId="77777777" w:rsidR="00847006" w:rsidRPr="0004669D" w:rsidRDefault="00847006" w:rsidP="00B36748">
      <w:pPr>
        <w:pStyle w:val="ListBullet"/>
        <w:numPr>
          <w:ilvl w:val="0"/>
          <w:numId w:val="21"/>
        </w:numPr>
        <w:ind w:left="425" w:hanging="425"/>
      </w:pPr>
      <w:r w:rsidRPr="0004669D">
        <w:t xml:space="preserve">In August 2020, reassurance was provided to the consumer about the safety of care staff in providing care using standard precautions as staff had made the consumer nervous that they might transmit some infection to them. </w:t>
      </w:r>
    </w:p>
    <w:p w14:paraId="40FB113B" w14:textId="06979836" w:rsidR="00847006" w:rsidRPr="0004669D" w:rsidRDefault="001A6445" w:rsidP="00B36748">
      <w:pPr>
        <w:pStyle w:val="ListBullet"/>
        <w:numPr>
          <w:ilvl w:val="0"/>
          <w:numId w:val="21"/>
        </w:numPr>
        <w:ind w:left="425" w:hanging="425"/>
      </w:pPr>
      <w:r w:rsidRPr="0004669D">
        <w:lastRenderedPageBreak/>
        <w:t>Consumer B’s c</w:t>
      </w:r>
      <w:r w:rsidR="00847006" w:rsidRPr="0004669D">
        <w:t>urrent wounds were escalated to senior clinical staff and dressing plans implemented</w:t>
      </w:r>
      <w:r w:rsidRPr="0004669D">
        <w:t xml:space="preserve"> prior to the Site </w:t>
      </w:r>
      <w:r w:rsidR="00E76B23" w:rsidRPr="0004669D">
        <w:t>A</w:t>
      </w:r>
      <w:r w:rsidRPr="0004669D">
        <w:t>udit</w:t>
      </w:r>
      <w:r w:rsidR="00847006" w:rsidRPr="0004669D">
        <w:t xml:space="preserve">. Wound dressings are changed and wounds reviewed daily by clinical staff. </w:t>
      </w:r>
      <w:r w:rsidR="00680131" w:rsidRPr="0004669D">
        <w:t xml:space="preserve">Documents to support this was included in the provider’s response. </w:t>
      </w:r>
    </w:p>
    <w:p w14:paraId="7AD0EDB4" w14:textId="77777777" w:rsidR="00847006" w:rsidRPr="0004669D" w:rsidRDefault="00847006" w:rsidP="00B36748">
      <w:pPr>
        <w:pStyle w:val="ListBullet"/>
        <w:numPr>
          <w:ilvl w:val="0"/>
          <w:numId w:val="21"/>
        </w:numPr>
        <w:ind w:left="425" w:hanging="425"/>
      </w:pPr>
      <w:r w:rsidRPr="0004669D">
        <w:t xml:space="preserve">A negative infection test was on file and included as part of the provider’s response. </w:t>
      </w:r>
    </w:p>
    <w:p w14:paraId="3C3C1A76" w14:textId="77777777" w:rsidR="00847006" w:rsidRPr="0004669D" w:rsidRDefault="00847006" w:rsidP="00847006">
      <w:pPr>
        <w:spacing w:after="240"/>
        <w:rPr>
          <w:color w:val="auto"/>
        </w:rPr>
      </w:pPr>
      <w:bookmarkStart w:id="14" w:name="_Hlk74737271"/>
      <w:r w:rsidRPr="0004669D">
        <w:rPr>
          <w:color w:val="auto"/>
        </w:rPr>
        <w:t xml:space="preserve">Based on the Assessment Team’s report and the provider’s response, I have come to a different view from the Assessment Team’s recommendation of not met and find the service Compliant with this Requirement. </w:t>
      </w:r>
    </w:p>
    <w:p w14:paraId="68CFF54F" w14:textId="10516D2B" w:rsidR="00847006" w:rsidRPr="0004669D" w:rsidRDefault="00847006" w:rsidP="00847006">
      <w:pPr>
        <w:spacing w:after="240"/>
        <w:rPr>
          <w:color w:val="auto"/>
        </w:rPr>
      </w:pPr>
      <w:r w:rsidRPr="0004669D">
        <w:rPr>
          <w:color w:val="auto"/>
        </w:rPr>
        <w:t xml:space="preserve">In coming to my finding, I have placed weight on information included in the provider’s response </w:t>
      </w:r>
      <w:r w:rsidR="006D0120" w:rsidRPr="0004669D">
        <w:rPr>
          <w:color w:val="auto"/>
        </w:rPr>
        <w:t>which</w:t>
      </w:r>
      <w:r w:rsidRPr="0004669D">
        <w:rPr>
          <w:color w:val="auto"/>
        </w:rPr>
        <w:t xml:space="preserve"> provided further clarification relating to issues highlighted for Consumer A and Consumer B.</w:t>
      </w:r>
    </w:p>
    <w:p w14:paraId="0D02CCBE" w14:textId="77777777" w:rsidR="00847006" w:rsidRPr="0004669D" w:rsidRDefault="00847006" w:rsidP="00847006">
      <w:pPr>
        <w:spacing w:after="240"/>
        <w:rPr>
          <w:color w:val="auto"/>
        </w:rPr>
      </w:pPr>
      <w:r w:rsidRPr="0004669D">
        <w:rPr>
          <w:color w:val="auto"/>
        </w:rPr>
        <w:t>In relation to Consumer A, I have considered that the consumer’s behaviours are known to staff and appropriate management strategies, in line with specialist recommendations, are in place. Behaviour management strategies to minimise incidents of behaviours have been considered and implemented, including rostering of male staff and support provided by a lifestyle staff member, a female, who the consumer has been shown to be less resistive to care when they assist. I have also considered that whilst the consumer may not like female staff to attend them, the incidence of behaviours has been known to occur despite the gender of staff attending to care needs and this has been considered by the service.</w:t>
      </w:r>
    </w:p>
    <w:p w14:paraId="3F753DDC" w14:textId="6B15C6E6" w:rsidR="00847006" w:rsidRPr="0004669D" w:rsidRDefault="00847006" w:rsidP="00847006">
      <w:pPr>
        <w:spacing w:after="240"/>
        <w:rPr>
          <w:color w:val="auto"/>
        </w:rPr>
      </w:pPr>
      <w:r w:rsidRPr="0004669D">
        <w:rPr>
          <w:color w:val="auto"/>
        </w:rPr>
        <w:t xml:space="preserve">In relation to Consumer B, I have considered that supporting information included in the provider’s response demonstrates wounds had been reported in the month prior to the Site Audit and treatment plans implemented. Additionally, wounds are reviewed on a daily basis. There is documented evidence to demonstrate the consumer’s infectious status was known and information had been provided to staff in relation to precautionary measures </w:t>
      </w:r>
      <w:r w:rsidR="00410520" w:rsidRPr="0004669D">
        <w:rPr>
          <w:color w:val="auto"/>
        </w:rPr>
        <w:t xml:space="preserve">to implement </w:t>
      </w:r>
      <w:r w:rsidRPr="0004669D">
        <w:rPr>
          <w:color w:val="auto"/>
        </w:rPr>
        <w:t xml:space="preserve">to minimise the spread of infection.  </w:t>
      </w:r>
    </w:p>
    <w:p w14:paraId="0FD2FA8A" w14:textId="2F6453DD" w:rsidR="00847006" w:rsidRPr="0004669D" w:rsidRDefault="00847006" w:rsidP="00847006">
      <w:pPr>
        <w:spacing w:after="240"/>
        <w:rPr>
          <w:color w:val="auto"/>
        </w:rPr>
      </w:pPr>
      <w:r w:rsidRPr="0004669D">
        <w:rPr>
          <w:color w:val="auto"/>
        </w:rPr>
        <w:t xml:space="preserve">I have considered </w:t>
      </w:r>
      <w:r w:rsidR="00AC29F0" w:rsidRPr="0004669D">
        <w:rPr>
          <w:color w:val="auto"/>
        </w:rPr>
        <w:t>information</w:t>
      </w:r>
      <w:r w:rsidR="00410520" w:rsidRPr="0004669D">
        <w:rPr>
          <w:color w:val="auto"/>
        </w:rPr>
        <w:t xml:space="preserve"> relati</w:t>
      </w:r>
      <w:r w:rsidR="0004669D" w:rsidRPr="0004669D">
        <w:rPr>
          <w:color w:val="auto"/>
        </w:rPr>
        <w:t>ng</w:t>
      </w:r>
      <w:r w:rsidR="00410520" w:rsidRPr="0004669D">
        <w:rPr>
          <w:color w:val="auto"/>
        </w:rPr>
        <w:t xml:space="preserve"> to Consumer B’s infection status and management</w:t>
      </w:r>
      <w:r w:rsidRPr="0004669D">
        <w:rPr>
          <w:color w:val="auto"/>
        </w:rPr>
        <w:t xml:space="preserve"> and the provider’s response </w:t>
      </w:r>
      <w:r w:rsidR="0004669D" w:rsidRPr="0004669D">
        <w:rPr>
          <w:color w:val="auto"/>
        </w:rPr>
        <w:t xml:space="preserve">further </w:t>
      </w:r>
      <w:r w:rsidRPr="0004669D">
        <w:rPr>
          <w:color w:val="auto"/>
        </w:rPr>
        <w:t xml:space="preserve">in my finding for Requirement (3)(g) in this Standard. </w:t>
      </w:r>
    </w:p>
    <w:p w14:paraId="2BE23CE7" w14:textId="77777777" w:rsidR="00847006" w:rsidRPr="0004669D" w:rsidRDefault="00847006" w:rsidP="00847006">
      <w:pPr>
        <w:rPr>
          <w:color w:val="auto"/>
        </w:rPr>
      </w:pPr>
      <w:r w:rsidRPr="0004669D">
        <w:rPr>
          <w:color w:val="auto"/>
        </w:rPr>
        <w:t>For the reasons detailed above, I find the Australian Regional and Remote Community Services Limited, in relation to Old Timers, Compliant with Requirement (3)(a) in Standard 3 Personal care and clinical care.</w:t>
      </w:r>
    </w:p>
    <w:bookmarkEnd w:id="14"/>
    <w:p w14:paraId="133D48AA" w14:textId="7B682735" w:rsidR="00F31037" w:rsidRPr="00853601" w:rsidRDefault="00F32880" w:rsidP="00F31037">
      <w:pPr>
        <w:pStyle w:val="Heading3"/>
      </w:pPr>
      <w:r w:rsidRPr="00853601">
        <w:lastRenderedPageBreak/>
        <w:t>Requirement 3(3)(b)</w:t>
      </w:r>
      <w:r>
        <w:tab/>
        <w:t>Compliant</w:t>
      </w:r>
    </w:p>
    <w:p w14:paraId="133D48AB" w14:textId="77777777" w:rsidR="00F31037" w:rsidRPr="008D114F" w:rsidRDefault="00F32880" w:rsidP="00F31037">
      <w:pPr>
        <w:rPr>
          <w:i/>
        </w:rPr>
      </w:pPr>
      <w:r w:rsidRPr="008D114F">
        <w:rPr>
          <w:i/>
          <w:szCs w:val="22"/>
        </w:rPr>
        <w:t>Effective management of high impact or high prevalence risks associated with the care of each consumer.</w:t>
      </w:r>
    </w:p>
    <w:p w14:paraId="2AC93E92" w14:textId="1BBFA1A7" w:rsidR="00EC3652" w:rsidRPr="007B483C" w:rsidRDefault="008425CB" w:rsidP="00EC3652">
      <w:pPr>
        <w:rPr>
          <w:color w:val="auto"/>
        </w:rPr>
      </w:pPr>
      <w:bookmarkStart w:id="15" w:name="_Hlk74737356"/>
      <w:r>
        <w:rPr>
          <w:rFonts w:eastAsiaTheme="minorHAnsi"/>
          <w:color w:val="auto"/>
        </w:rPr>
        <w:t>Requirement (3)(b) was found Non-compliant following an Assessment Contact conducted 1 September 2020 to 2 September 2020. While actions had been implemented for consumers identified in the Assessment Contact report, the Assessment Team found these actions have not been effective</w:t>
      </w:r>
      <w:r w:rsidRPr="008F0736">
        <w:rPr>
          <w:rFonts w:eastAsiaTheme="minorHAnsi"/>
          <w:color w:val="auto"/>
        </w:rPr>
        <w:t>.</w:t>
      </w:r>
      <w:r>
        <w:rPr>
          <w:rFonts w:eastAsiaTheme="minorHAnsi"/>
          <w:color w:val="auto"/>
        </w:rPr>
        <w:t xml:space="preserve"> </w:t>
      </w:r>
      <w:r w:rsidR="00EC3652" w:rsidRPr="007B483C">
        <w:rPr>
          <w:color w:val="auto"/>
        </w:rPr>
        <w:t xml:space="preserve">The Assessment Team were not satisfied the service demonstrated </w:t>
      </w:r>
      <w:r w:rsidR="00D41424" w:rsidRPr="007B483C">
        <w:rPr>
          <w:color w:val="auto"/>
        </w:rPr>
        <w:t xml:space="preserve">effective management of high impact or high prevalence risks </w:t>
      </w:r>
      <w:r w:rsidR="007D3B78" w:rsidRPr="007B483C">
        <w:rPr>
          <w:color w:val="auto"/>
        </w:rPr>
        <w:t>associated</w:t>
      </w:r>
      <w:r w:rsidR="00D41424" w:rsidRPr="007B483C">
        <w:rPr>
          <w:color w:val="auto"/>
        </w:rPr>
        <w:t xml:space="preserve"> with the care of each consumer. The Assessment Team’s report highlighted issues relating to management of pain and weight loss of two </w:t>
      </w:r>
      <w:r w:rsidR="002B5C80" w:rsidRPr="007B483C">
        <w:rPr>
          <w:color w:val="auto"/>
        </w:rPr>
        <w:t>consumers</w:t>
      </w:r>
      <w:r w:rsidR="00D41424" w:rsidRPr="007B483C">
        <w:rPr>
          <w:color w:val="auto"/>
        </w:rPr>
        <w:t xml:space="preserve">. </w:t>
      </w:r>
      <w:r w:rsidR="00EC3652" w:rsidRPr="007B483C">
        <w:rPr>
          <w:color w:val="auto"/>
        </w:rPr>
        <w:t>This was evidenced by the following:</w:t>
      </w:r>
    </w:p>
    <w:bookmarkEnd w:id="15"/>
    <w:p w14:paraId="0F9AA7EF" w14:textId="07A092EE" w:rsidR="00356C08" w:rsidRPr="007B483C" w:rsidRDefault="002B5C80" w:rsidP="00EC3652">
      <w:pPr>
        <w:rPr>
          <w:color w:val="auto"/>
        </w:rPr>
      </w:pPr>
      <w:r w:rsidRPr="007B483C">
        <w:rPr>
          <w:color w:val="auto"/>
        </w:rPr>
        <w:t>Consumer</w:t>
      </w:r>
      <w:r w:rsidR="00356C08" w:rsidRPr="007B483C">
        <w:rPr>
          <w:color w:val="auto"/>
        </w:rPr>
        <w:t xml:space="preserve"> A</w:t>
      </w:r>
    </w:p>
    <w:p w14:paraId="133D48AC" w14:textId="5B1855EB" w:rsidR="00F31037" w:rsidRPr="00AC29F0" w:rsidRDefault="00527C4C" w:rsidP="00B36748">
      <w:pPr>
        <w:pStyle w:val="ListBullet"/>
        <w:numPr>
          <w:ilvl w:val="0"/>
          <w:numId w:val="21"/>
        </w:numPr>
        <w:ind w:left="425" w:hanging="425"/>
        <w:rPr>
          <w:rFonts w:eastAsia="Times New Roman"/>
          <w:szCs w:val="24"/>
          <w:lang w:eastAsia="en-AU"/>
        </w:rPr>
      </w:pPr>
      <w:r w:rsidRPr="00AC29F0">
        <w:rPr>
          <w:rFonts w:eastAsia="Times New Roman"/>
          <w:szCs w:val="24"/>
          <w:lang w:eastAsia="en-AU"/>
        </w:rPr>
        <w:t xml:space="preserve">Consumer A developed increased behavioural issues, </w:t>
      </w:r>
      <w:r w:rsidR="002B5C80" w:rsidRPr="00AC29F0">
        <w:rPr>
          <w:rFonts w:eastAsia="Times New Roman"/>
          <w:szCs w:val="24"/>
          <w:lang w:eastAsia="en-AU"/>
        </w:rPr>
        <w:t>including</w:t>
      </w:r>
      <w:r w:rsidRPr="00AC29F0">
        <w:rPr>
          <w:rFonts w:eastAsia="Times New Roman"/>
          <w:szCs w:val="24"/>
          <w:lang w:eastAsia="en-AU"/>
        </w:rPr>
        <w:t xml:space="preserve"> </w:t>
      </w:r>
      <w:r w:rsidR="002B5C80" w:rsidRPr="00AC29F0">
        <w:rPr>
          <w:rFonts w:eastAsia="Times New Roman"/>
          <w:szCs w:val="24"/>
          <w:lang w:eastAsia="en-AU"/>
        </w:rPr>
        <w:t>towards</w:t>
      </w:r>
      <w:r w:rsidRPr="00AC29F0">
        <w:rPr>
          <w:rFonts w:eastAsia="Times New Roman"/>
          <w:szCs w:val="24"/>
          <w:lang w:eastAsia="en-AU"/>
        </w:rPr>
        <w:t xml:space="preserve"> consumer</w:t>
      </w:r>
      <w:r w:rsidR="002677FC">
        <w:rPr>
          <w:rFonts w:eastAsia="Times New Roman"/>
          <w:szCs w:val="24"/>
          <w:lang w:eastAsia="en-AU"/>
        </w:rPr>
        <w:t>s</w:t>
      </w:r>
      <w:r w:rsidRPr="00AC29F0">
        <w:rPr>
          <w:rFonts w:eastAsia="Times New Roman"/>
          <w:szCs w:val="24"/>
          <w:lang w:eastAsia="en-AU"/>
        </w:rPr>
        <w:t xml:space="preserve"> and staff</w:t>
      </w:r>
      <w:r w:rsidR="00640D36" w:rsidRPr="00AC29F0">
        <w:rPr>
          <w:rFonts w:eastAsia="Times New Roman"/>
          <w:szCs w:val="24"/>
          <w:lang w:eastAsia="en-AU"/>
        </w:rPr>
        <w:t xml:space="preserve">. </w:t>
      </w:r>
      <w:r w:rsidR="008C48C9" w:rsidRPr="00AC29F0">
        <w:rPr>
          <w:rFonts w:eastAsia="Times New Roman"/>
          <w:szCs w:val="24"/>
          <w:lang w:eastAsia="en-AU"/>
        </w:rPr>
        <w:t xml:space="preserve">Five incidents over a five month period were noted to have </w:t>
      </w:r>
      <w:r w:rsidR="002B5C80" w:rsidRPr="00AC29F0">
        <w:rPr>
          <w:rFonts w:eastAsia="Times New Roman"/>
          <w:szCs w:val="24"/>
          <w:lang w:eastAsia="en-AU"/>
        </w:rPr>
        <w:t>occurred</w:t>
      </w:r>
      <w:r w:rsidR="008C48C9" w:rsidRPr="00AC29F0">
        <w:rPr>
          <w:rFonts w:eastAsia="Times New Roman"/>
          <w:szCs w:val="24"/>
          <w:lang w:eastAsia="en-AU"/>
        </w:rPr>
        <w:t xml:space="preserve"> with other consumers. </w:t>
      </w:r>
      <w:r w:rsidR="00640D36" w:rsidRPr="00AC29F0">
        <w:rPr>
          <w:rFonts w:eastAsia="Times New Roman"/>
          <w:szCs w:val="24"/>
          <w:lang w:eastAsia="en-AU"/>
        </w:rPr>
        <w:t xml:space="preserve">The consumer was assessed by specialist support services who stated pain may be a contributing factor. The consumer’s narcotic pain analgesic </w:t>
      </w:r>
      <w:r w:rsidR="00C638DA" w:rsidRPr="00AC29F0">
        <w:rPr>
          <w:rFonts w:eastAsia="Times New Roman"/>
          <w:szCs w:val="24"/>
          <w:lang w:eastAsia="en-AU"/>
        </w:rPr>
        <w:t>had been</w:t>
      </w:r>
      <w:r w:rsidR="00640D36" w:rsidRPr="00AC29F0">
        <w:rPr>
          <w:rFonts w:eastAsia="Times New Roman"/>
          <w:szCs w:val="24"/>
          <w:lang w:eastAsia="en-AU"/>
        </w:rPr>
        <w:t xml:space="preserve"> ceased prior to entering the </w:t>
      </w:r>
      <w:r w:rsidR="000A3E46" w:rsidRPr="00AC29F0">
        <w:rPr>
          <w:rFonts w:eastAsia="Times New Roman"/>
          <w:szCs w:val="24"/>
          <w:lang w:eastAsia="en-AU"/>
        </w:rPr>
        <w:t xml:space="preserve">service. </w:t>
      </w:r>
    </w:p>
    <w:p w14:paraId="7E80D466" w14:textId="03364BE8" w:rsidR="0086046F" w:rsidRPr="004961BB" w:rsidRDefault="00B84003" w:rsidP="004961BB">
      <w:pPr>
        <w:pStyle w:val="ListBullet"/>
        <w:numPr>
          <w:ilvl w:val="0"/>
          <w:numId w:val="23"/>
        </w:numPr>
        <w:ind w:left="850" w:hanging="425"/>
      </w:pPr>
      <w:r w:rsidRPr="004961BB">
        <w:t xml:space="preserve">Documentation showed pain and </w:t>
      </w:r>
      <w:r w:rsidR="002B5C80" w:rsidRPr="004961BB">
        <w:t>behaviours</w:t>
      </w:r>
      <w:r w:rsidRPr="004961BB">
        <w:t xml:space="preserve"> were assessed and specialist referrals initiated. </w:t>
      </w:r>
      <w:r w:rsidR="00D163FA" w:rsidRPr="00AC29F0">
        <w:t xml:space="preserve">A specialist recommendation </w:t>
      </w:r>
      <w:r w:rsidR="0042196C" w:rsidRPr="00AC29F0">
        <w:t>suggested</w:t>
      </w:r>
      <w:r w:rsidR="00D163FA" w:rsidRPr="00AC29F0">
        <w:t xml:space="preserve"> review of pa</w:t>
      </w:r>
      <w:r w:rsidR="00660E84" w:rsidRPr="00AC29F0">
        <w:t>i</w:t>
      </w:r>
      <w:r w:rsidR="00D163FA" w:rsidRPr="00AC29F0">
        <w:t xml:space="preserve">n management. </w:t>
      </w:r>
    </w:p>
    <w:p w14:paraId="5ED8B90E" w14:textId="0E4E405F" w:rsidR="00FD0AF7" w:rsidRPr="00AC29F0" w:rsidRDefault="007D3831" w:rsidP="00B36748">
      <w:pPr>
        <w:pStyle w:val="ListBullet"/>
        <w:numPr>
          <w:ilvl w:val="0"/>
          <w:numId w:val="21"/>
        </w:numPr>
        <w:ind w:left="425" w:hanging="425"/>
      </w:pPr>
      <w:r w:rsidRPr="00AC29F0">
        <w:t xml:space="preserve">Four pain charts conducted over a period of </w:t>
      </w:r>
      <w:r w:rsidR="002F52EB" w:rsidRPr="00AC29F0">
        <w:t xml:space="preserve">70 days were not </w:t>
      </w:r>
      <w:r w:rsidR="00C638DA" w:rsidRPr="00AC29F0">
        <w:t xml:space="preserve">consistently completed </w:t>
      </w:r>
      <w:r w:rsidR="002F52EB" w:rsidRPr="00AC29F0">
        <w:t xml:space="preserve">correctly. </w:t>
      </w:r>
      <w:r w:rsidR="00C638DA" w:rsidRPr="00AC29F0">
        <w:t>A</w:t>
      </w:r>
      <w:r w:rsidR="002F52EB" w:rsidRPr="00AC29F0">
        <w:t xml:space="preserve"> pain tool </w:t>
      </w:r>
      <w:r w:rsidR="00D57C18" w:rsidRPr="00AC29F0">
        <w:t xml:space="preserve">used was </w:t>
      </w:r>
      <w:r w:rsidR="002F52EB" w:rsidRPr="00AC29F0">
        <w:t>not suitable for consumers with a cognitive impairment.</w:t>
      </w:r>
      <w:r w:rsidR="00D57C18" w:rsidRPr="00AC29F0">
        <w:t xml:space="preserve"> Pain assessments indicated:</w:t>
      </w:r>
      <w:r w:rsidR="002F52EB" w:rsidRPr="00AC29F0">
        <w:t xml:space="preserve"> </w:t>
      </w:r>
    </w:p>
    <w:p w14:paraId="5FD24E4A" w14:textId="4559B16B" w:rsidR="000475A1" w:rsidRPr="00AC29F0" w:rsidRDefault="000475A1" w:rsidP="004961BB">
      <w:pPr>
        <w:pStyle w:val="ListBullet"/>
        <w:numPr>
          <w:ilvl w:val="0"/>
          <w:numId w:val="23"/>
        </w:numPr>
        <w:ind w:left="850" w:hanging="425"/>
      </w:pPr>
      <w:r w:rsidRPr="00AC29F0">
        <w:t xml:space="preserve">Staff </w:t>
      </w:r>
      <w:r w:rsidR="004F0D61" w:rsidRPr="00AC29F0">
        <w:t>had</w:t>
      </w:r>
      <w:r w:rsidRPr="00AC29F0">
        <w:t xml:space="preserve"> not consider</w:t>
      </w:r>
      <w:r w:rsidR="004F0D61" w:rsidRPr="00AC29F0">
        <w:t>ed</w:t>
      </w:r>
      <w:r w:rsidRPr="00AC29F0">
        <w:t xml:space="preserve"> directions in the tool prompting staff to assess and score physical changes. </w:t>
      </w:r>
      <w:r w:rsidR="001612E4" w:rsidRPr="00AC29F0">
        <w:t xml:space="preserve">A score of zero was recorded </w:t>
      </w:r>
      <w:r w:rsidR="00DE1675">
        <w:t xml:space="preserve">on all occasions </w:t>
      </w:r>
      <w:r w:rsidR="001612E4" w:rsidRPr="00AC29F0">
        <w:t xml:space="preserve">despite contributing health conditions. </w:t>
      </w:r>
    </w:p>
    <w:p w14:paraId="13A0E091" w14:textId="7C6C4E66" w:rsidR="001612E4" w:rsidRPr="004961BB" w:rsidRDefault="00E3032E" w:rsidP="004961BB">
      <w:pPr>
        <w:pStyle w:val="ListBullet"/>
        <w:numPr>
          <w:ilvl w:val="0"/>
          <w:numId w:val="23"/>
        </w:numPr>
        <w:ind w:left="850" w:hanging="425"/>
      </w:pPr>
      <w:r w:rsidRPr="004961BB">
        <w:t xml:space="preserve">An assessment used by clinical staff includes questions suitable for consumers with no cognitive impairment. </w:t>
      </w:r>
    </w:p>
    <w:p w14:paraId="03E296DB" w14:textId="09F08E72" w:rsidR="000554FE" w:rsidRPr="004961BB" w:rsidRDefault="000554FE" w:rsidP="004961BB">
      <w:pPr>
        <w:pStyle w:val="ListBullet"/>
        <w:numPr>
          <w:ilvl w:val="0"/>
          <w:numId w:val="23"/>
        </w:numPr>
        <w:ind w:left="850" w:hanging="425"/>
      </w:pPr>
      <w:r w:rsidRPr="004961BB">
        <w:t>A pain summary indicates</w:t>
      </w:r>
      <w:r w:rsidR="004C46B7" w:rsidRPr="004961BB">
        <w:t xml:space="preserve"> for all four</w:t>
      </w:r>
      <w:r w:rsidR="00C17D9F" w:rsidRPr="004961BB">
        <w:t xml:space="preserve"> </w:t>
      </w:r>
      <w:r w:rsidR="004F0D61" w:rsidRPr="004961BB">
        <w:t>assessments</w:t>
      </w:r>
      <w:r w:rsidRPr="004961BB">
        <w:t xml:space="preserve">, </w:t>
      </w:r>
      <w:r w:rsidR="00AB6B1C" w:rsidRPr="004961BB">
        <w:t>‘</w:t>
      </w:r>
      <w:r w:rsidRPr="004961BB">
        <w:t>as per pain chart, the consumer did not complain of pain or pain was managed effectively</w:t>
      </w:r>
      <w:r w:rsidR="004C46B7" w:rsidRPr="004961BB">
        <w:t xml:space="preserve"> with current interventions</w:t>
      </w:r>
      <w:r w:rsidR="004F0D61" w:rsidRPr="004961BB">
        <w:t>’</w:t>
      </w:r>
      <w:r w:rsidR="004C46B7" w:rsidRPr="004961BB">
        <w:t xml:space="preserve">. </w:t>
      </w:r>
    </w:p>
    <w:p w14:paraId="703B74BF" w14:textId="19846204" w:rsidR="00C17D9F" w:rsidRPr="00AC29F0" w:rsidRDefault="00C17D9F" w:rsidP="00B36748">
      <w:pPr>
        <w:pStyle w:val="ListBullet"/>
        <w:numPr>
          <w:ilvl w:val="0"/>
          <w:numId w:val="21"/>
        </w:numPr>
        <w:ind w:left="425" w:hanging="425"/>
        <w:rPr>
          <w:rFonts w:eastAsia="Times New Roman"/>
          <w:szCs w:val="24"/>
          <w:lang w:eastAsia="en-AU"/>
        </w:rPr>
      </w:pPr>
      <w:r w:rsidRPr="00AC29F0">
        <w:rPr>
          <w:rFonts w:eastAsia="Times New Roman"/>
          <w:szCs w:val="24"/>
          <w:lang w:eastAsia="en-AU"/>
        </w:rPr>
        <w:t xml:space="preserve">Pain charting has not been conducted in January 2021 despite the consumer displaying </w:t>
      </w:r>
      <w:r w:rsidR="002B5C80" w:rsidRPr="00AC29F0">
        <w:rPr>
          <w:rFonts w:eastAsia="Times New Roman"/>
          <w:szCs w:val="24"/>
          <w:lang w:eastAsia="en-AU"/>
        </w:rPr>
        <w:t>unsettled</w:t>
      </w:r>
      <w:r w:rsidRPr="00AC29F0">
        <w:rPr>
          <w:rFonts w:eastAsia="Times New Roman"/>
          <w:szCs w:val="24"/>
          <w:lang w:eastAsia="en-AU"/>
        </w:rPr>
        <w:t xml:space="preserve"> behaviours. </w:t>
      </w:r>
    </w:p>
    <w:p w14:paraId="607FCBFB" w14:textId="4BE6F8EC" w:rsidR="0054463D" w:rsidRPr="00AC29F0" w:rsidRDefault="002B5C80" w:rsidP="00B36748">
      <w:pPr>
        <w:pStyle w:val="ListBullet"/>
        <w:numPr>
          <w:ilvl w:val="0"/>
          <w:numId w:val="21"/>
        </w:numPr>
        <w:ind w:left="425" w:hanging="425"/>
        <w:rPr>
          <w:rFonts w:eastAsia="Times New Roman"/>
          <w:szCs w:val="24"/>
          <w:lang w:eastAsia="en-AU"/>
        </w:rPr>
      </w:pPr>
      <w:r w:rsidRPr="00AC29F0">
        <w:rPr>
          <w:rFonts w:eastAsia="Times New Roman"/>
          <w:szCs w:val="24"/>
          <w:lang w:eastAsia="en-AU"/>
        </w:rPr>
        <w:lastRenderedPageBreak/>
        <w:t>Behaviour</w:t>
      </w:r>
      <w:r w:rsidR="0054463D" w:rsidRPr="00AC29F0">
        <w:rPr>
          <w:rFonts w:eastAsia="Times New Roman"/>
          <w:szCs w:val="24"/>
          <w:lang w:eastAsia="en-AU"/>
        </w:rPr>
        <w:t xml:space="preserve"> charts in the</w:t>
      </w:r>
      <w:r w:rsidR="0078370C" w:rsidRPr="00AC29F0">
        <w:rPr>
          <w:rFonts w:eastAsia="Times New Roman"/>
          <w:szCs w:val="24"/>
          <w:lang w:eastAsia="en-AU"/>
        </w:rPr>
        <w:t xml:space="preserve"> five months </w:t>
      </w:r>
      <w:r w:rsidRPr="00AC29F0">
        <w:rPr>
          <w:rFonts w:eastAsia="Times New Roman"/>
          <w:szCs w:val="24"/>
          <w:lang w:eastAsia="en-AU"/>
        </w:rPr>
        <w:t>preceding</w:t>
      </w:r>
      <w:r w:rsidR="0078370C" w:rsidRPr="00AC29F0">
        <w:rPr>
          <w:rFonts w:eastAsia="Times New Roman"/>
          <w:szCs w:val="24"/>
          <w:lang w:eastAsia="en-AU"/>
        </w:rPr>
        <w:t xml:space="preserve"> the Site Audit </w:t>
      </w:r>
      <w:r w:rsidRPr="00AC29F0">
        <w:rPr>
          <w:rFonts w:eastAsia="Times New Roman"/>
          <w:szCs w:val="24"/>
          <w:lang w:eastAsia="en-AU"/>
        </w:rPr>
        <w:t>indicate</w:t>
      </w:r>
      <w:r w:rsidR="006B37F5" w:rsidRPr="00AC29F0">
        <w:rPr>
          <w:rFonts w:eastAsia="Times New Roman"/>
          <w:szCs w:val="24"/>
          <w:lang w:eastAsia="en-AU"/>
        </w:rPr>
        <w:t>d</w:t>
      </w:r>
      <w:r w:rsidR="0078370C" w:rsidRPr="00AC29F0">
        <w:rPr>
          <w:rFonts w:eastAsia="Times New Roman"/>
          <w:szCs w:val="24"/>
          <w:lang w:eastAsia="en-AU"/>
        </w:rPr>
        <w:t xml:space="preserve"> escalating behaviours</w:t>
      </w:r>
      <w:r w:rsidR="006B37F5" w:rsidRPr="00AC29F0">
        <w:rPr>
          <w:rFonts w:eastAsia="Times New Roman"/>
          <w:szCs w:val="24"/>
          <w:lang w:eastAsia="en-AU"/>
        </w:rPr>
        <w:t>. The Assessment Team’s report indicate</w:t>
      </w:r>
      <w:r w:rsidR="00D47BA5" w:rsidRPr="00AC29F0">
        <w:rPr>
          <w:rFonts w:eastAsia="Times New Roman"/>
          <w:szCs w:val="24"/>
          <w:lang w:eastAsia="en-AU"/>
        </w:rPr>
        <w:t>s</w:t>
      </w:r>
      <w:r w:rsidR="005537E9" w:rsidRPr="00AC29F0">
        <w:rPr>
          <w:rFonts w:eastAsia="Times New Roman"/>
          <w:szCs w:val="24"/>
          <w:lang w:eastAsia="en-AU"/>
        </w:rPr>
        <w:t xml:space="preserve"> 17 episodes recorded in September, </w:t>
      </w:r>
      <w:r w:rsidR="00D71C53" w:rsidRPr="00AC29F0">
        <w:rPr>
          <w:rFonts w:eastAsia="Times New Roman"/>
          <w:szCs w:val="24"/>
          <w:lang w:eastAsia="en-AU"/>
        </w:rPr>
        <w:t xml:space="preserve">38 in December 2020 and 14 in January 2021. </w:t>
      </w:r>
    </w:p>
    <w:p w14:paraId="0E934741" w14:textId="42913437" w:rsidR="00D71C53" w:rsidRPr="00AC29F0" w:rsidRDefault="00D71C53" w:rsidP="00B36748">
      <w:pPr>
        <w:pStyle w:val="ListBullet"/>
        <w:numPr>
          <w:ilvl w:val="0"/>
          <w:numId w:val="21"/>
        </w:numPr>
        <w:ind w:left="425" w:hanging="425"/>
      </w:pPr>
      <w:r w:rsidRPr="00AC29F0">
        <w:rPr>
          <w:rFonts w:eastAsia="Times New Roman"/>
          <w:szCs w:val="24"/>
          <w:lang w:eastAsia="en-AU"/>
        </w:rPr>
        <w:t xml:space="preserve">The consumer was reviewed by the </w:t>
      </w:r>
      <w:r w:rsidR="00356C08" w:rsidRPr="00AC29F0">
        <w:rPr>
          <w:rFonts w:eastAsia="Times New Roman"/>
          <w:szCs w:val="24"/>
          <w:lang w:eastAsia="en-AU"/>
        </w:rPr>
        <w:t xml:space="preserve">Medical officer in </w:t>
      </w:r>
      <w:r w:rsidR="002B5C80" w:rsidRPr="00AC29F0">
        <w:rPr>
          <w:rFonts w:eastAsia="Times New Roman"/>
          <w:szCs w:val="24"/>
          <w:lang w:eastAsia="en-AU"/>
        </w:rPr>
        <w:t>November</w:t>
      </w:r>
      <w:r w:rsidR="00356C08" w:rsidRPr="00AC29F0">
        <w:rPr>
          <w:rFonts w:eastAsia="Times New Roman"/>
          <w:szCs w:val="24"/>
          <w:lang w:eastAsia="en-AU"/>
        </w:rPr>
        <w:t xml:space="preserve"> and December</w:t>
      </w:r>
      <w:r w:rsidR="004F0D61" w:rsidRPr="00AC29F0">
        <w:rPr>
          <w:rFonts w:eastAsia="Times New Roman"/>
          <w:szCs w:val="24"/>
          <w:lang w:eastAsia="en-AU"/>
        </w:rPr>
        <w:t xml:space="preserve"> 2020</w:t>
      </w:r>
      <w:r w:rsidR="00356C08" w:rsidRPr="00AC29F0">
        <w:rPr>
          <w:rFonts w:eastAsia="Times New Roman"/>
          <w:szCs w:val="24"/>
          <w:lang w:eastAsia="en-AU"/>
        </w:rPr>
        <w:t xml:space="preserve"> and medication changes</w:t>
      </w:r>
      <w:r w:rsidR="00356C08" w:rsidRPr="00AC29F0">
        <w:t xml:space="preserve"> initiated</w:t>
      </w:r>
      <w:r w:rsidR="004F0D61" w:rsidRPr="00AC29F0">
        <w:t xml:space="preserve"> to assist behaviour management</w:t>
      </w:r>
      <w:r w:rsidR="00356C08" w:rsidRPr="00AC29F0">
        <w:t xml:space="preserve">. </w:t>
      </w:r>
    </w:p>
    <w:p w14:paraId="6711D638" w14:textId="7D3C219C" w:rsidR="00356C08" w:rsidRPr="00AC29F0" w:rsidRDefault="0042196C" w:rsidP="00FD0AF7">
      <w:pPr>
        <w:rPr>
          <w:color w:val="auto"/>
        </w:rPr>
      </w:pPr>
      <w:r w:rsidRPr="00AC29F0">
        <w:rPr>
          <w:color w:val="auto"/>
        </w:rPr>
        <w:t>Consumer B</w:t>
      </w:r>
    </w:p>
    <w:p w14:paraId="06E25496" w14:textId="297798D7" w:rsidR="00F71F12" w:rsidRPr="00AC29F0" w:rsidRDefault="00F71F12" w:rsidP="00B36748">
      <w:pPr>
        <w:pStyle w:val="ListBullet"/>
        <w:numPr>
          <w:ilvl w:val="0"/>
          <w:numId w:val="21"/>
        </w:numPr>
        <w:ind w:left="425" w:hanging="425"/>
        <w:rPr>
          <w:rFonts w:eastAsia="Times New Roman"/>
          <w:szCs w:val="24"/>
          <w:lang w:eastAsia="en-AU"/>
        </w:rPr>
      </w:pPr>
      <w:r w:rsidRPr="00AC29F0">
        <w:rPr>
          <w:rFonts w:eastAsia="Times New Roman"/>
          <w:szCs w:val="24"/>
          <w:lang w:eastAsia="en-AU"/>
        </w:rPr>
        <w:t xml:space="preserve">Consumer B lost a total of 5.2kg over a four month period. </w:t>
      </w:r>
    </w:p>
    <w:p w14:paraId="6C2F326A" w14:textId="215086A2" w:rsidR="00F71F12" w:rsidRPr="00AC29F0" w:rsidRDefault="004F495A" w:rsidP="00B36748">
      <w:pPr>
        <w:pStyle w:val="ListBullet"/>
        <w:numPr>
          <w:ilvl w:val="0"/>
          <w:numId w:val="21"/>
        </w:numPr>
        <w:ind w:left="425" w:hanging="425"/>
        <w:rPr>
          <w:rFonts w:eastAsia="Times New Roman"/>
          <w:szCs w:val="24"/>
          <w:lang w:eastAsia="en-AU"/>
        </w:rPr>
      </w:pPr>
      <w:r w:rsidRPr="00AC29F0">
        <w:rPr>
          <w:rFonts w:eastAsia="Times New Roman"/>
          <w:szCs w:val="24"/>
          <w:lang w:eastAsia="en-AU"/>
        </w:rPr>
        <w:t xml:space="preserve">A nutritional assessment completed in January 2021 does not mention weight loss or review. </w:t>
      </w:r>
      <w:r w:rsidR="00293B9E" w:rsidRPr="00AC29F0">
        <w:rPr>
          <w:rFonts w:eastAsia="Times New Roman"/>
          <w:szCs w:val="24"/>
          <w:lang w:eastAsia="en-AU"/>
        </w:rPr>
        <w:t xml:space="preserve">A care plan review in the same month indicated the consumer has lost </w:t>
      </w:r>
      <w:r w:rsidR="002B5C80" w:rsidRPr="00AC29F0">
        <w:rPr>
          <w:rFonts w:eastAsia="Times New Roman"/>
          <w:szCs w:val="24"/>
          <w:lang w:eastAsia="en-AU"/>
        </w:rPr>
        <w:t>less</w:t>
      </w:r>
      <w:r w:rsidR="00293B9E" w:rsidRPr="00AC29F0">
        <w:rPr>
          <w:rFonts w:eastAsia="Times New Roman"/>
          <w:szCs w:val="24"/>
          <w:lang w:eastAsia="en-AU"/>
        </w:rPr>
        <w:t xml:space="preserve"> than 1kg.</w:t>
      </w:r>
    </w:p>
    <w:p w14:paraId="0A443895" w14:textId="3172C1F5" w:rsidR="00B62553" w:rsidRPr="00AC29F0" w:rsidRDefault="00611E21" w:rsidP="00B36748">
      <w:pPr>
        <w:pStyle w:val="ListBullet"/>
        <w:numPr>
          <w:ilvl w:val="0"/>
          <w:numId w:val="21"/>
        </w:numPr>
        <w:ind w:left="425" w:hanging="425"/>
        <w:rPr>
          <w:rFonts w:eastAsia="Times New Roman"/>
          <w:szCs w:val="24"/>
          <w:lang w:eastAsia="en-AU"/>
        </w:rPr>
      </w:pPr>
      <w:r w:rsidRPr="00AC29F0">
        <w:rPr>
          <w:rFonts w:eastAsia="Times New Roman"/>
          <w:szCs w:val="24"/>
          <w:lang w:eastAsia="en-AU"/>
        </w:rPr>
        <w:t xml:space="preserve">Oral intake was not charted or monitored. </w:t>
      </w:r>
    </w:p>
    <w:p w14:paraId="760D8628" w14:textId="4EF00305" w:rsidR="00142E6D" w:rsidRPr="00AC29F0" w:rsidRDefault="00142E6D" w:rsidP="00B36748">
      <w:pPr>
        <w:pStyle w:val="ListBullet"/>
        <w:numPr>
          <w:ilvl w:val="0"/>
          <w:numId w:val="21"/>
        </w:numPr>
        <w:ind w:left="425" w:hanging="425"/>
        <w:rPr>
          <w:rFonts w:eastAsia="Times New Roman"/>
          <w:szCs w:val="24"/>
          <w:lang w:eastAsia="en-AU"/>
        </w:rPr>
      </w:pPr>
      <w:r w:rsidRPr="00AC29F0">
        <w:rPr>
          <w:rFonts w:eastAsia="Times New Roman"/>
          <w:szCs w:val="24"/>
          <w:lang w:eastAsia="en-AU"/>
        </w:rPr>
        <w:t xml:space="preserve">No action was taken in response to the weight loss until </w:t>
      </w:r>
      <w:r w:rsidR="00B62553" w:rsidRPr="00AC29F0">
        <w:rPr>
          <w:rFonts w:eastAsia="Times New Roman"/>
          <w:szCs w:val="24"/>
          <w:lang w:eastAsia="en-AU"/>
        </w:rPr>
        <w:t xml:space="preserve">January 2021. </w:t>
      </w:r>
    </w:p>
    <w:p w14:paraId="19BFFD43" w14:textId="70C84084" w:rsidR="007A3C90" w:rsidRPr="00AC29F0" w:rsidRDefault="007A3C90" w:rsidP="007A3C90">
      <w:pPr>
        <w:rPr>
          <w:color w:val="auto"/>
        </w:rPr>
      </w:pPr>
      <w:r w:rsidRPr="00AC29F0">
        <w:rPr>
          <w:color w:val="auto"/>
        </w:rPr>
        <w:t>The provider respectfully disagreed with t</w:t>
      </w:r>
      <w:r w:rsidR="00374E4B" w:rsidRPr="00AC29F0">
        <w:rPr>
          <w:color w:val="auto"/>
        </w:rPr>
        <w:t>h</w:t>
      </w:r>
      <w:r w:rsidRPr="00AC29F0">
        <w:rPr>
          <w:color w:val="auto"/>
        </w:rPr>
        <w:t xml:space="preserve">e Assessment Team’s recommendation of not met. The provider’s response provided </w:t>
      </w:r>
      <w:r w:rsidR="00374E4B" w:rsidRPr="00AC29F0">
        <w:rPr>
          <w:color w:val="auto"/>
        </w:rPr>
        <w:t xml:space="preserve">supporting documentation and </w:t>
      </w:r>
      <w:r w:rsidRPr="00AC29F0">
        <w:rPr>
          <w:color w:val="auto"/>
        </w:rPr>
        <w:t>information directly addressing information in the Assessment Team’s report</w:t>
      </w:r>
      <w:r w:rsidR="00E314F1">
        <w:rPr>
          <w:color w:val="auto"/>
        </w:rPr>
        <w:t>, including</w:t>
      </w:r>
      <w:r w:rsidRPr="00AC29F0">
        <w:rPr>
          <w:color w:val="auto"/>
        </w:rPr>
        <w:t>, but not limited to:</w:t>
      </w:r>
    </w:p>
    <w:p w14:paraId="68B0A9AF" w14:textId="11C87D28" w:rsidR="00D52630" w:rsidRPr="00AC29F0" w:rsidRDefault="00BC5A03" w:rsidP="00BC5A03">
      <w:pPr>
        <w:pStyle w:val="ListBullet"/>
        <w:rPr>
          <w:rFonts w:eastAsia="Times New Roman"/>
          <w:szCs w:val="24"/>
          <w:lang w:eastAsia="en-AU"/>
        </w:rPr>
      </w:pPr>
      <w:r w:rsidRPr="00AC29F0">
        <w:rPr>
          <w:rFonts w:eastAsia="Times New Roman"/>
          <w:szCs w:val="24"/>
          <w:lang w:eastAsia="en-AU"/>
        </w:rPr>
        <w:t xml:space="preserve">In relation to </w:t>
      </w:r>
      <w:r w:rsidR="002B5C80" w:rsidRPr="00AC29F0">
        <w:rPr>
          <w:rFonts w:eastAsia="Times New Roman"/>
          <w:szCs w:val="24"/>
          <w:lang w:eastAsia="en-AU"/>
        </w:rPr>
        <w:t>Consumer</w:t>
      </w:r>
      <w:r w:rsidRPr="00AC29F0">
        <w:rPr>
          <w:rFonts w:eastAsia="Times New Roman"/>
          <w:szCs w:val="24"/>
          <w:lang w:eastAsia="en-AU"/>
        </w:rPr>
        <w:t xml:space="preserve"> A</w:t>
      </w:r>
    </w:p>
    <w:p w14:paraId="1633FF7D" w14:textId="019615EB" w:rsidR="00BC5A03" w:rsidRPr="00AC29F0" w:rsidRDefault="00BB75E0" w:rsidP="00B36748">
      <w:pPr>
        <w:pStyle w:val="ListBullet"/>
        <w:numPr>
          <w:ilvl w:val="0"/>
          <w:numId w:val="21"/>
        </w:numPr>
        <w:ind w:left="425" w:hanging="425"/>
        <w:rPr>
          <w:rFonts w:eastAsia="Times New Roman"/>
          <w:szCs w:val="24"/>
          <w:lang w:eastAsia="en-AU"/>
        </w:rPr>
      </w:pPr>
      <w:r w:rsidRPr="00AC29F0">
        <w:rPr>
          <w:rFonts w:eastAsia="Times New Roman"/>
          <w:szCs w:val="24"/>
          <w:lang w:eastAsia="en-AU"/>
        </w:rPr>
        <w:t xml:space="preserve">Acknowledge escalation of behaviours in the period outlined in the Assessment Team’s report. </w:t>
      </w:r>
      <w:r w:rsidR="00B86DA6" w:rsidRPr="00AC29F0">
        <w:rPr>
          <w:rFonts w:eastAsia="Times New Roman"/>
          <w:szCs w:val="24"/>
          <w:lang w:eastAsia="en-AU"/>
        </w:rPr>
        <w:t>In consultation with specialist services, a number of strategies ha</w:t>
      </w:r>
      <w:r w:rsidR="00D47BA5" w:rsidRPr="00AC29F0">
        <w:rPr>
          <w:rFonts w:eastAsia="Times New Roman"/>
          <w:szCs w:val="24"/>
          <w:lang w:eastAsia="en-AU"/>
        </w:rPr>
        <w:t>d</w:t>
      </w:r>
      <w:r w:rsidR="00B86DA6" w:rsidRPr="00AC29F0">
        <w:rPr>
          <w:rFonts w:eastAsia="Times New Roman"/>
          <w:szCs w:val="24"/>
          <w:lang w:eastAsia="en-AU"/>
        </w:rPr>
        <w:t xml:space="preserve"> been implemented which have been effective to varying degrees. </w:t>
      </w:r>
      <w:r w:rsidR="00591ADA" w:rsidRPr="00AC29F0">
        <w:rPr>
          <w:rFonts w:eastAsia="Times New Roman"/>
          <w:szCs w:val="24"/>
          <w:lang w:eastAsia="en-AU"/>
        </w:rPr>
        <w:t xml:space="preserve">Pain as a trigger has been raised and explored. </w:t>
      </w:r>
    </w:p>
    <w:p w14:paraId="6EBB3186" w14:textId="742DE9CA" w:rsidR="00591ADA" w:rsidRPr="00AC29F0" w:rsidRDefault="00591ADA" w:rsidP="00B36748">
      <w:pPr>
        <w:pStyle w:val="ListBullet"/>
        <w:numPr>
          <w:ilvl w:val="0"/>
          <w:numId w:val="21"/>
        </w:numPr>
        <w:ind w:left="425" w:hanging="425"/>
        <w:rPr>
          <w:rFonts w:eastAsia="Times New Roman"/>
          <w:szCs w:val="24"/>
          <w:lang w:eastAsia="en-AU"/>
        </w:rPr>
      </w:pPr>
      <w:r w:rsidRPr="00AC29F0">
        <w:rPr>
          <w:rFonts w:eastAsia="Times New Roman"/>
          <w:szCs w:val="24"/>
          <w:lang w:eastAsia="en-AU"/>
        </w:rPr>
        <w:t xml:space="preserve">A three day pain assessment was commenced following </w:t>
      </w:r>
      <w:r w:rsidR="00BF6C50" w:rsidRPr="00AC29F0">
        <w:rPr>
          <w:rFonts w:eastAsia="Times New Roman"/>
          <w:szCs w:val="24"/>
          <w:lang w:eastAsia="en-AU"/>
        </w:rPr>
        <w:t xml:space="preserve">cessation of a narcotic pain medication. </w:t>
      </w:r>
      <w:r w:rsidR="00FA6859" w:rsidRPr="00AC29F0">
        <w:rPr>
          <w:rFonts w:eastAsia="Times New Roman"/>
          <w:szCs w:val="24"/>
          <w:lang w:eastAsia="en-AU"/>
        </w:rPr>
        <w:t>Documentation included in the provider’s response indicates</w:t>
      </w:r>
      <w:r w:rsidR="00BF6C50" w:rsidRPr="00AC29F0">
        <w:rPr>
          <w:rFonts w:eastAsia="Times New Roman"/>
          <w:szCs w:val="24"/>
          <w:lang w:eastAsia="en-AU"/>
        </w:rPr>
        <w:t xml:space="preserve"> pain was well managed. </w:t>
      </w:r>
    </w:p>
    <w:p w14:paraId="60F08D13" w14:textId="77777777" w:rsidR="00B3125F" w:rsidRPr="004961BB" w:rsidRDefault="00181684" w:rsidP="004961BB">
      <w:pPr>
        <w:pStyle w:val="ListBullet"/>
        <w:numPr>
          <w:ilvl w:val="0"/>
          <w:numId w:val="23"/>
        </w:numPr>
        <w:ind w:left="850" w:hanging="425"/>
      </w:pPr>
      <w:r w:rsidRPr="004961BB">
        <w:t xml:space="preserve">An Abbey pain scale was used by clinical staff to measure the consumer’s pain on 27 occasions </w:t>
      </w:r>
      <w:r w:rsidR="00670808" w:rsidRPr="004961BB">
        <w:t xml:space="preserve">over a 39 day period. </w:t>
      </w:r>
    </w:p>
    <w:p w14:paraId="4E360F51" w14:textId="21E2FB79" w:rsidR="00651516" w:rsidRPr="004961BB" w:rsidRDefault="00B3125F" w:rsidP="004961BB">
      <w:pPr>
        <w:pStyle w:val="ListBullet"/>
        <w:numPr>
          <w:ilvl w:val="0"/>
          <w:numId w:val="23"/>
        </w:numPr>
        <w:ind w:left="850" w:hanging="425"/>
      </w:pPr>
      <w:r w:rsidRPr="004961BB">
        <w:t xml:space="preserve">Acknowledge the response to one question </w:t>
      </w:r>
      <w:r w:rsidR="002B5C80" w:rsidRPr="004961BB">
        <w:t>cannot</w:t>
      </w:r>
      <w:r w:rsidRPr="004961BB">
        <w:t xml:space="preserve"> be zero</w:t>
      </w:r>
      <w:r w:rsidR="00F00314" w:rsidRPr="004961BB">
        <w:t xml:space="preserve">, however, this has only occurred occasionally and pain ratings for the other five pain domains are consistently rated. </w:t>
      </w:r>
      <w:r w:rsidR="005068CE" w:rsidRPr="004961BB">
        <w:t xml:space="preserve">Additionally, commentary relating to the consumer’s </w:t>
      </w:r>
      <w:r w:rsidR="002B5C80" w:rsidRPr="004961BB">
        <w:t>demeanour</w:t>
      </w:r>
      <w:r w:rsidR="005068CE" w:rsidRPr="004961BB">
        <w:t xml:space="preserve"> at the time of the rating is noted. The information demonstrates the consumer’s pain is being effectively managed with the current strategies. </w:t>
      </w:r>
    </w:p>
    <w:p w14:paraId="4C41C2DD" w14:textId="77777777" w:rsidR="00651516" w:rsidRPr="004961BB" w:rsidRDefault="00651516" w:rsidP="004961BB">
      <w:pPr>
        <w:pStyle w:val="ListBullet"/>
        <w:numPr>
          <w:ilvl w:val="0"/>
          <w:numId w:val="23"/>
        </w:numPr>
        <w:ind w:left="850" w:hanging="425"/>
      </w:pPr>
      <w:r w:rsidRPr="004961BB">
        <w:lastRenderedPageBreak/>
        <w:t xml:space="preserve">Pain has not been linked to any of the episodes of behaviour. </w:t>
      </w:r>
    </w:p>
    <w:p w14:paraId="384AD660" w14:textId="77777777" w:rsidR="009176D9" w:rsidRPr="00AC29F0" w:rsidRDefault="00651516" w:rsidP="00B36748">
      <w:pPr>
        <w:pStyle w:val="ListBullet"/>
        <w:numPr>
          <w:ilvl w:val="0"/>
          <w:numId w:val="21"/>
        </w:numPr>
        <w:ind w:left="425" w:hanging="425"/>
        <w:rPr>
          <w:rFonts w:eastAsia="Times New Roman"/>
          <w:szCs w:val="24"/>
          <w:lang w:eastAsia="en-AU"/>
        </w:rPr>
      </w:pPr>
      <w:r w:rsidRPr="00AC29F0">
        <w:rPr>
          <w:rFonts w:eastAsia="Times New Roman"/>
          <w:szCs w:val="24"/>
          <w:lang w:eastAsia="en-AU"/>
        </w:rPr>
        <w:t xml:space="preserve">Acknowledge </w:t>
      </w:r>
      <w:r w:rsidR="00743D35" w:rsidRPr="00AC29F0">
        <w:rPr>
          <w:rFonts w:eastAsia="Times New Roman"/>
          <w:szCs w:val="24"/>
          <w:lang w:eastAsia="en-AU"/>
        </w:rPr>
        <w:t>an assessment tool used for Consumer A is inappropriate for consumers with a cognitive impairment</w:t>
      </w:r>
      <w:r w:rsidR="009176D9" w:rsidRPr="00AC29F0">
        <w:rPr>
          <w:rFonts w:eastAsia="Times New Roman"/>
          <w:szCs w:val="24"/>
          <w:lang w:eastAsia="en-AU"/>
        </w:rPr>
        <w:t>.</w:t>
      </w:r>
    </w:p>
    <w:p w14:paraId="227BA8E3" w14:textId="77777777" w:rsidR="009176D9" w:rsidRPr="00AC29F0" w:rsidRDefault="009176D9" w:rsidP="00BC5A03">
      <w:pPr>
        <w:pStyle w:val="ListBullet"/>
        <w:rPr>
          <w:rFonts w:eastAsia="Times New Roman"/>
          <w:szCs w:val="24"/>
          <w:lang w:eastAsia="en-AU"/>
        </w:rPr>
      </w:pPr>
      <w:r w:rsidRPr="00AC29F0">
        <w:rPr>
          <w:rFonts w:eastAsia="Times New Roman"/>
          <w:szCs w:val="24"/>
          <w:lang w:eastAsia="en-AU"/>
        </w:rPr>
        <w:t>In relation to Consumer B</w:t>
      </w:r>
    </w:p>
    <w:p w14:paraId="61B13EBB" w14:textId="3CCC41CA" w:rsidR="00596E36" w:rsidRPr="00AC29F0" w:rsidRDefault="007B5538" w:rsidP="00B36748">
      <w:pPr>
        <w:pStyle w:val="ListBullet"/>
        <w:numPr>
          <w:ilvl w:val="0"/>
          <w:numId w:val="21"/>
        </w:numPr>
        <w:ind w:left="425" w:hanging="425"/>
        <w:rPr>
          <w:rFonts w:eastAsia="Times New Roman"/>
          <w:szCs w:val="24"/>
          <w:lang w:eastAsia="en-AU"/>
        </w:rPr>
      </w:pPr>
      <w:r w:rsidRPr="00AC29F0">
        <w:rPr>
          <w:rFonts w:eastAsia="Times New Roman"/>
          <w:szCs w:val="24"/>
          <w:lang w:eastAsia="en-AU"/>
        </w:rPr>
        <w:t>The consumer initially put on weight following entry to the service in 2018. A Nutritional assessment in 2019 noted the consumer was trying to lose weight which they beg</w:t>
      </w:r>
      <w:r w:rsidR="00596E36" w:rsidRPr="00AC29F0">
        <w:rPr>
          <w:rFonts w:eastAsia="Times New Roman"/>
          <w:szCs w:val="24"/>
          <w:lang w:eastAsia="en-AU"/>
        </w:rPr>
        <w:t>an to do so gradually.</w:t>
      </w:r>
      <w:r w:rsidR="007D475A" w:rsidRPr="00AC29F0">
        <w:rPr>
          <w:rFonts w:eastAsia="Times New Roman"/>
          <w:szCs w:val="24"/>
          <w:lang w:eastAsia="en-AU"/>
        </w:rPr>
        <w:t xml:space="preserve"> The Medical officer deemed the weight loss acceptable in August 2019. </w:t>
      </w:r>
    </w:p>
    <w:p w14:paraId="0304AB5E" w14:textId="50B122EA" w:rsidR="003C3F7C" w:rsidRPr="00AC29F0" w:rsidRDefault="003C3F7C" w:rsidP="00B36748">
      <w:pPr>
        <w:pStyle w:val="ListBullet"/>
        <w:numPr>
          <w:ilvl w:val="0"/>
          <w:numId w:val="21"/>
        </w:numPr>
        <w:ind w:left="425" w:hanging="425"/>
        <w:rPr>
          <w:rFonts w:eastAsia="Times New Roman"/>
          <w:szCs w:val="24"/>
          <w:lang w:eastAsia="en-AU"/>
        </w:rPr>
      </w:pPr>
      <w:r w:rsidRPr="00AC29F0">
        <w:rPr>
          <w:rFonts w:eastAsia="Times New Roman"/>
          <w:szCs w:val="24"/>
          <w:lang w:eastAsia="en-AU"/>
        </w:rPr>
        <w:t xml:space="preserve">In 2020, a suitable weight range was initiated. </w:t>
      </w:r>
      <w:r w:rsidR="005836E2">
        <w:rPr>
          <w:rFonts w:eastAsia="Times New Roman"/>
          <w:szCs w:val="24"/>
          <w:lang w:eastAsia="en-AU"/>
        </w:rPr>
        <w:t>W</w:t>
      </w:r>
      <w:r w:rsidRPr="00AC29F0">
        <w:rPr>
          <w:rFonts w:eastAsia="Times New Roman"/>
          <w:szCs w:val="24"/>
          <w:lang w:eastAsia="en-AU"/>
        </w:rPr>
        <w:t xml:space="preserve">eight and the consumer’s deteriorating health continued </w:t>
      </w:r>
      <w:r w:rsidR="005836E2">
        <w:rPr>
          <w:rFonts w:eastAsia="Times New Roman"/>
          <w:szCs w:val="24"/>
          <w:lang w:eastAsia="en-AU"/>
        </w:rPr>
        <w:t xml:space="preserve">to be monitored </w:t>
      </w:r>
      <w:r w:rsidRPr="00AC29F0">
        <w:rPr>
          <w:rFonts w:eastAsia="Times New Roman"/>
          <w:szCs w:val="24"/>
          <w:lang w:eastAsia="en-AU"/>
        </w:rPr>
        <w:t>by the Medical officer</w:t>
      </w:r>
      <w:r w:rsidR="004D2F15" w:rsidRPr="00AC29F0">
        <w:rPr>
          <w:rFonts w:eastAsia="Times New Roman"/>
          <w:szCs w:val="24"/>
          <w:lang w:eastAsia="en-AU"/>
        </w:rPr>
        <w:t>.</w:t>
      </w:r>
    </w:p>
    <w:p w14:paraId="07C95218" w14:textId="33026EFA" w:rsidR="004D2F15" w:rsidRPr="00AC29F0" w:rsidRDefault="004D2F15" w:rsidP="00B36748">
      <w:pPr>
        <w:pStyle w:val="ListBullet"/>
        <w:numPr>
          <w:ilvl w:val="0"/>
          <w:numId w:val="21"/>
        </w:numPr>
        <w:ind w:left="425" w:hanging="425"/>
        <w:rPr>
          <w:rFonts w:eastAsia="Times New Roman"/>
          <w:szCs w:val="24"/>
          <w:lang w:eastAsia="en-AU"/>
        </w:rPr>
      </w:pPr>
      <w:r w:rsidRPr="00AC29F0">
        <w:rPr>
          <w:rFonts w:eastAsia="Times New Roman"/>
          <w:szCs w:val="24"/>
          <w:lang w:eastAsia="en-AU"/>
        </w:rPr>
        <w:t>Weight monitoring continued monthly and when weight fell below the desired weight range,</w:t>
      </w:r>
      <w:r w:rsidR="008C6150" w:rsidRPr="00AC29F0">
        <w:rPr>
          <w:rFonts w:eastAsia="Times New Roman"/>
          <w:szCs w:val="24"/>
          <w:lang w:eastAsia="en-AU"/>
        </w:rPr>
        <w:t xml:space="preserve"> in consultation with the </w:t>
      </w:r>
      <w:r w:rsidR="007953FB" w:rsidRPr="00AC29F0">
        <w:rPr>
          <w:rFonts w:eastAsia="Times New Roman"/>
          <w:szCs w:val="24"/>
          <w:lang w:eastAsia="en-AU"/>
        </w:rPr>
        <w:t>Medical</w:t>
      </w:r>
      <w:r w:rsidR="008C6150" w:rsidRPr="00AC29F0">
        <w:rPr>
          <w:rFonts w:eastAsia="Times New Roman"/>
          <w:szCs w:val="24"/>
          <w:lang w:eastAsia="en-AU"/>
        </w:rPr>
        <w:t xml:space="preserve"> officer, a nutritional assessment was triggered and referral to a Dietitian initiated. </w:t>
      </w:r>
    </w:p>
    <w:p w14:paraId="45BC9976" w14:textId="138F2036" w:rsidR="002B5C80" w:rsidRPr="00AC29F0" w:rsidRDefault="002B5C80" w:rsidP="002B5C80">
      <w:pPr>
        <w:spacing w:after="240"/>
        <w:rPr>
          <w:color w:val="auto"/>
        </w:rPr>
      </w:pPr>
      <w:r w:rsidRPr="00AC29F0">
        <w:rPr>
          <w:color w:val="auto"/>
        </w:rPr>
        <w:t xml:space="preserve">Based on the Assessment Team’s report and the provider’s response, I have come to a different view from the Assessment Team’s recommendation of not met and find the service Compliant with this Requirement. In coming to my finding, I have placed weight on information included in the provider’s response </w:t>
      </w:r>
      <w:r w:rsidR="002F557C" w:rsidRPr="00AC29F0">
        <w:rPr>
          <w:color w:val="auto"/>
        </w:rPr>
        <w:t>which provided further clarification</w:t>
      </w:r>
      <w:r w:rsidRPr="00AC29F0">
        <w:rPr>
          <w:color w:val="auto"/>
        </w:rPr>
        <w:t xml:space="preserve"> relating to issues highlighted for Consumer A and Consumer B.</w:t>
      </w:r>
    </w:p>
    <w:p w14:paraId="7B244597" w14:textId="596B3F2D" w:rsidR="00B70236" w:rsidRPr="00AC29F0" w:rsidRDefault="002B5C80" w:rsidP="002B5C80">
      <w:pPr>
        <w:spacing w:after="240"/>
        <w:rPr>
          <w:color w:val="auto"/>
        </w:rPr>
      </w:pPr>
      <w:r w:rsidRPr="00AC29F0">
        <w:rPr>
          <w:color w:val="auto"/>
        </w:rPr>
        <w:t>In relation to Consumer A,</w:t>
      </w:r>
      <w:r w:rsidR="00944C34" w:rsidRPr="00AC29F0">
        <w:rPr>
          <w:color w:val="auto"/>
        </w:rPr>
        <w:t xml:space="preserve"> I have considered that </w:t>
      </w:r>
      <w:r w:rsidR="00AC29F0" w:rsidRPr="00AC29F0">
        <w:rPr>
          <w:color w:val="auto"/>
        </w:rPr>
        <w:t>information</w:t>
      </w:r>
      <w:r w:rsidR="00944C34" w:rsidRPr="00AC29F0">
        <w:rPr>
          <w:color w:val="auto"/>
        </w:rPr>
        <w:t xml:space="preserve"> provided </w:t>
      </w:r>
      <w:r w:rsidR="00741AB1" w:rsidRPr="00AC29F0">
        <w:rPr>
          <w:color w:val="auto"/>
        </w:rPr>
        <w:t>in</w:t>
      </w:r>
      <w:r w:rsidR="00944C34" w:rsidRPr="00AC29F0">
        <w:rPr>
          <w:color w:val="auto"/>
        </w:rPr>
        <w:t xml:space="preserve"> the Assessment Team’s report and </w:t>
      </w:r>
      <w:r w:rsidR="00AC29F0" w:rsidRPr="00AC29F0">
        <w:rPr>
          <w:color w:val="auto"/>
        </w:rPr>
        <w:t>the</w:t>
      </w:r>
      <w:r w:rsidR="00944C34" w:rsidRPr="00AC29F0">
        <w:rPr>
          <w:color w:val="auto"/>
        </w:rPr>
        <w:t xml:space="preserve"> provider</w:t>
      </w:r>
      <w:r w:rsidR="00741AB1" w:rsidRPr="00AC29F0">
        <w:rPr>
          <w:color w:val="auto"/>
        </w:rPr>
        <w:t>’</w:t>
      </w:r>
      <w:r w:rsidR="00944C34" w:rsidRPr="00AC29F0">
        <w:rPr>
          <w:color w:val="auto"/>
        </w:rPr>
        <w:t xml:space="preserve">s response demonstrates </w:t>
      </w:r>
      <w:r w:rsidR="00325E63" w:rsidRPr="00AC29F0">
        <w:rPr>
          <w:color w:val="auto"/>
        </w:rPr>
        <w:t xml:space="preserve">the consumer’s pain was monitored. Pain charting had been </w:t>
      </w:r>
      <w:r w:rsidR="00AC29F0" w:rsidRPr="00AC29F0">
        <w:rPr>
          <w:color w:val="auto"/>
        </w:rPr>
        <w:t>initiated</w:t>
      </w:r>
      <w:r w:rsidR="00325E63" w:rsidRPr="00AC29F0">
        <w:rPr>
          <w:color w:val="auto"/>
        </w:rPr>
        <w:t xml:space="preserve"> in response to </w:t>
      </w:r>
      <w:r w:rsidR="005C2CA6" w:rsidRPr="00AC29F0">
        <w:rPr>
          <w:color w:val="auto"/>
        </w:rPr>
        <w:t xml:space="preserve">cessation of a narcotic analgesic and </w:t>
      </w:r>
      <w:r w:rsidR="00E6640E" w:rsidRPr="00AC29F0">
        <w:rPr>
          <w:color w:val="auto"/>
        </w:rPr>
        <w:t>in response to</w:t>
      </w:r>
      <w:r w:rsidR="005C2CA6" w:rsidRPr="00AC29F0">
        <w:rPr>
          <w:color w:val="auto"/>
        </w:rPr>
        <w:t xml:space="preserve"> increased episodes of behaviour. </w:t>
      </w:r>
      <w:r w:rsidR="00FD7939" w:rsidRPr="00AC29F0">
        <w:rPr>
          <w:color w:val="auto"/>
        </w:rPr>
        <w:t>Pain charting included in the provider’s response indicates the consumer’s pain was well managed</w:t>
      </w:r>
      <w:r w:rsidR="00BA4E21" w:rsidRPr="00AC29F0">
        <w:rPr>
          <w:color w:val="auto"/>
        </w:rPr>
        <w:t xml:space="preserve">. </w:t>
      </w:r>
      <w:r w:rsidR="009B366E" w:rsidRPr="00AC29F0">
        <w:rPr>
          <w:color w:val="auto"/>
        </w:rPr>
        <w:t xml:space="preserve">While the provider acknowledges </w:t>
      </w:r>
      <w:r w:rsidR="0062582F" w:rsidRPr="00AC29F0">
        <w:rPr>
          <w:color w:val="auto"/>
        </w:rPr>
        <w:t>one</w:t>
      </w:r>
      <w:r w:rsidR="00D500C0" w:rsidRPr="00AC29F0">
        <w:rPr>
          <w:color w:val="auto"/>
        </w:rPr>
        <w:t xml:space="preserve"> assessment used for Consumer A was not appropriate fo</w:t>
      </w:r>
      <w:r w:rsidR="00D14124" w:rsidRPr="00AC29F0">
        <w:rPr>
          <w:color w:val="auto"/>
        </w:rPr>
        <w:t xml:space="preserve">r consumers with cognitive impairment, </w:t>
      </w:r>
      <w:r w:rsidR="0062582F" w:rsidRPr="00AC29F0">
        <w:rPr>
          <w:color w:val="auto"/>
        </w:rPr>
        <w:t>I have considered that this has not</w:t>
      </w:r>
      <w:r w:rsidR="006F28EF" w:rsidRPr="00AC29F0">
        <w:rPr>
          <w:color w:val="auto"/>
        </w:rPr>
        <w:t xml:space="preserve"> </w:t>
      </w:r>
      <w:r w:rsidR="00B96605" w:rsidRPr="00AC29F0">
        <w:rPr>
          <w:color w:val="auto"/>
        </w:rPr>
        <w:t xml:space="preserve">impacted Consumer A’s </w:t>
      </w:r>
      <w:r w:rsidR="00AC29F0" w:rsidRPr="00AC29F0">
        <w:rPr>
          <w:color w:val="auto"/>
        </w:rPr>
        <w:t>clinical</w:t>
      </w:r>
      <w:r w:rsidR="00B96605" w:rsidRPr="00AC29F0">
        <w:rPr>
          <w:color w:val="auto"/>
        </w:rPr>
        <w:t xml:space="preserve"> care needs. </w:t>
      </w:r>
      <w:r w:rsidR="003773E1" w:rsidRPr="00AC29F0">
        <w:rPr>
          <w:color w:val="auto"/>
        </w:rPr>
        <w:t>I have also</w:t>
      </w:r>
      <w:r w:rsidR="00BA4E21" w:rsidRPr="00AC29F0">
        <w:rPr>
          <w:color w:val="auto"/>
        </w:rPr>
        <w:t xml:space="preserve"> considered </w:t>
      </w:r>
      <w:r w:rsidR="00544054" w:rsidRPr="00AC29F0">
        <w:rPr>
          <w:color w:val="auto"/>
        </w:rPr>
        <w:t xml:space="preserve">that in response to the consumer’s increased behaviours, </w:t>
      </w:r>
      <w:r w:rsidR="00746F4D" w:rsidRPr="00AC29F0">
        <w:rPr>
          <w:color w:val="auto"/>
        </w:rPr>
        <w:t xml:space="preserve">referrals to specialist services </w:t>
      </w:r>
      <w:r w:rsidR="00E6640E" w:rsidRPr="00AC29F0">
        <w:rPr>
          <w:color w:val="auto"/>
        </w:rPr>
        <w:t>were</w:t>
      </w:r>
      <w:r w:rsidR="00746F4D" w:rsidRPr="00AC29F0">
        <w:rPr>
          <w:color w:val="auto"/>
        </w:rPr>
        <w:t xml:space="preserve"> initiated and </w:t>
      </w:r>
      <w:r w:rsidR="00BA1084" w:rsidRPr="00AC29F0">
        <w:rPr>
          <w:color w:val="auto"/>
        </w:rPr>
        <w:t>management strategies implemented. While the Assessment Team’s report indicated</w:t>
      </w:r>
      <w:r w:rsidR="005E37E8" w:rsidRPr="00AC29F0">
        <w:rPr>
          <w:color w:val="auto"/>
        </w:rPr>
        <w:t xml:space="preserve"> behaviours escalated over a five month period, data </w:t>
      </w:r>
      <w:r w:rsidR="00F85E71" w:rsidRPr="00AC29F0">
        <w:rPr>
          <w:color w:val="auto"/>
        </w:rPr>
        <w:t xml:space="preserve">from behaviour charts </w:t>
      </w:r>
      <w:r w:rsidR="005E37E8" w:rsidRPr="00AC29F0">
        <w:rPr>
          <w:color w:val="auto"/>
        </w:rPr>
        <w:t xml:space="preserve">included in the Assessment </w:t>
      </w:r>
      <w:r w:rsidR="00E6640E" w:rsidRPr="00AC29F0">
        <w:rPr>
          <w:color w:val="auto"/>
        </w:rPr>
        <w:t>T</w:t>
      </w:r>
      <w:r w:rsidR="005E37E8" w:rsidRPr="00AC29F0">
        <w:rPr>
          <w:color w:val="auto"/>
        </w:rPr>
        <w:t xml:space="preserve">eam’s report </w:t>
      </w:r>
      <w:r w:rsidR="00AF4010" w:rsidRPr="00AC29F0">
        <w:rPr>
          <w:color w:val="auto"/>
        </w:rPr>
        <w:t>d</w:t>
      </w:r>
      <w:r w:rsidR="00E80465" w:rsidRPr="00AC29F0">
        <w:rPr>
          <w:color w:val="auto"/>
        </w:rPr>
        <w:t xml:space="preserve">emonstrated a reduction </w:t>
      </w:r>
      <w:r w:rsidR="00F85E71" w:rsidRPr="00AC29F0">
        <w:rPr>
          <w:color w:val="auto"/>
        </w:rPr>
        <w:t xml:space="preserve">in behavioural episodes </w:t>
      </w:r>
      <w:r w:rsidR="006379BE" w:rsidRPr="00AC29F0">
        <w:rPr>
          <w:color w:val="auto"/>
        </w:rPr>
        <w:t xml:space="preserve">from 38 in December 2020 to 14 in January 2021. </w:t>
      </w:r>
      <w:r w:rsidR="00B70236" w:rsidRPr="00AC29F0">
        <w:rPr>
          <w:color w:val="auto"/>
        </w:rPr>
        <w:t xml:space="preserve"> </w:t>
      </w:r>
      <w:r w:rsidRPr="00AC29F0">
        <w:rPr>
          <w:color w:val="auto"/>
        </w:rPr>
        <w:t xml:space="preserve"> </w:t>
      </w:r>
    </w:p>
    <w:p w14:paraId="01A9E776" w14:textId="195A3E78" w:rsidR="00AB784E" w:rsidRPr="00AC29F0" w:rsidRDefault="00AB784E" w:rsidP="002B5C80">
      <w:pPr>
        <w:spacing w:after="240"/>
        <w:rPr>
          <w:color w:val="auto"/>
        </w:rPr>
      </w:pPr>
      <w:r w:rsidRPr="00AC29F0">
        <w:rPr>
          <w:color w:val="auto"/>
        </w:rPr>
        <w:t xml:space="preserve">In </w:t>
      </w:r>
      <w:r w:rsidR="005335E2" w:rsidRPr="00AC29F0">
        <w:rPr>
          <w:color w:val="auto"/>
        </w:rPr>
        <w:t xml:space="preserve">relation to Consumer B, </w:t>
      </w:r>
      <w:r w:rsidR="00251EDB" w:rsidRPr="00AC29F0">
        <w:rPr>
          <w:color w:val="auto"/>
        </w:rPr>
        <w:t>I have considered that the</w:t>
      </w:r>
      <w:r w:rsidR="007812D7" w:rsidRPr="00AC29F0">
        <w:rPr>
          <w:color w:val="auto"/>
        </w:rPr>
        <w:t xml:space="preserve"> consumer had chosen to lose weight which was done so</w:t>
      </w:r>
      <w:r w:rsidR="00374546" w:rsidRPr="00AC29F0">
        <w:rPr>
          <w:color w:val="auto"/>
        </w:rPr>
        <w:t xml:space="preserve"> gradually and monitored by the service and the consumer’s Medical officer. </w:t>
      </w:r>
      <w:r w:rsidR="004C00D9" w:rsidRPr="00AC29F0">
        <w:rPr>
          <w:color w:val="auto"/>
        </w:rPr>
        <w:t>I have also considered</w:t>
      </w:r>
      <w:r w:rsidR="00274422" w:rsidRPr="00AC29F0">
        <w:rPr>
          <w:color w:val="auto"/>
        </w:rPr>
        <w:t xml:space="preserve"> that when the consumer’s weight </w:t>
      </w:r>
      <w:r w:rsidR="00274422" w:rsidRPr="00AC29F0">
        <w:rPr>
          <w:color w:val="auto"/>
        </w:rPr>
        <w:lastRenderedPageBreak/>
        <w:t>fe</w:t>
      </w:r>
      <w:r w:rsidR="001717BC" w:rsidRPr="00AC29F0">
        <w:rPr>
          <w:color w:val="auto"/>
        </w:rPr>
        <w:t>l</w:t>
      </w:r>
      <w:r w:rsidR="00274422" w:rsidRPr="00AC29F0">
        <w:rPr>
          <w:color w:val="auto"/>
        </w:rPr>
        <w:t xml:space="preserve">l below </w:t>
      </w:r>
      <w:r w:rsidR="00E4257E" w:rsidRPr="00AC29F0">
        <w:rPr>
          <w:color w:val="auto"/>
        </w:rPr>
        <w:t xml:space="preserve">the desired weight range, the service implemented appropriate actions in response. </w:t>
      </w:r>
      <w:r w:rsidR="004C00D9" w:rsidRPr="00AC29F0">
        <w:rPr>
          <w:color w:val="auto"/>
        </w:rPr>
        <w:t xml:space="preserve"> </w:t>
      </w:r>
    </w:p>
    <w:p w14:paraId="1EFAF5D9" w14:textId="464D64F1" w:rsidR="004C46B7" w:rsidRDefault="002B5C80" w:rsidP="00AC29F0">
      <w:r w:rsidRPr="00AC29F0">
        <w:rPr>
          <w:color w:val="auto"/>
        </w:rPr>
        <w:t>For the reasons detailed above, I find the Australian Regional and Remote Community Services Limited, in relation to Old Timers, Compliant with Requirement (3)(b) in Standard 3 Personal care and clinical care.</w:t>
      </w:r>
      <w:r w:rsidR="00181684">
        <w:rPr>
          <w:color w:val="0000FF"/>
        </w:rPr>
        <w:t xml:space="preserve"> </w:t>
      </w:r>
    </w:p>
    <w:p w14:paraId="133D48AD" w14:textId="7B697262" w:rsidR="00F31037" w:rsidRPr="00D435F8" w:rsidRDefault="00F32880" w:rsidP="00F31037">
      <w:pPr>
        <w:pStyle w:val="Heading3"/>
      </w:pPr>
      <w:r w:rsidRPr="00D435F8">
        <w:t>Requirement 3(3)(c)</w:t>
      </w:r>
      <w:r>
        <w:tab/>
        <w:t>Compliant</w:t>
      </w:r>
    </w:p>
    <w:p w14:paraId="133D48AE" w14:textId="77777777" w:rsidR="00F31037" w:rsidRPr="008D114F" w:rsidRDefault="00F32880" w:rsidP="00F31037">
      <w:pPr>
        <w:rPr>
          <w:i/>
        </w:rPr>
      </w:pPr>
      <w:r w:rsidRPr="008D114F">
        <w:rPr>
          <w:i/>
          <w:szCs w:val="22"/>
        </w:rPr>
        <w:t>The needs, goals and preferences of consumers nearing the end of life are recognised and addressed, their comfort maximised and their dignity preserved.</w:t>
      </w:r>
    </w:p>
    <w:p w14:paraId="133D48B0" w14:textId="175606A0" w:rsidR="00F31037" w:rsidRPr="00D435F8" w:rsidRDefault="00F32880" w:rsidP="00F31037">
      <w:pPr>
        <w:pStyle w:val="Heading3"/>
      </w:pPr>
      <w:r w:rsidRPr="00D435F8">
        <w:t>Requirement 3(3)(d)</w:t>
      </w:r>
      <w:r>
        <w:tab/>
        <w:t>Compliant</w:t>
      </w:r>
    </w:p>
    <w:p w14:paraId="133D48B1" w14:textId="77777777" w:rsidR="00F31037" w:rsidRPr="008D114F" w:rsidRDefault="00F32880" w:rsidP="00F31037">
      <w:pPr>
        <w:rPr>
          <w:i/>
        </w:rPr>
      </w:pPr>
      <w:r w:rsidRPr="008D114F">
        <w:rPr>
          <w:i/>
          <w:szCs w:val="22"/>
        </w:rPr>
        <w:t>Deterioration or change of a consumer’s mental health, cognitive or physical function, capacity or condition is recognised and responded to in a timely manner.</w:t>
      </w:r>
    </w:p>
    <w:p w14:paraId="133D48B3" w14:textId="5A48E6B0" w:rsidR="00F31037" w:rsidRPr="00D435F8" w:rsidRDefault="00F32880" w:rsidP="00F31037">
      <w:pPr>
        <w:pStyle w:val="Heading3"/>
      </w:pPr>
      <w:r w:rsidRPr="00D435F8">
        <w:t>Requirement 3(3)(e)</w:t>
      </w:r>
      <w:r>
        <w:tab/>
        <w:t>Compliant</w:t>
      </w:r>
    </w:p>
    <w:p w14:paraId="133D48B4" w14:textId="77777777" w:rsidR="00F31037" w:rsidRPr="008D114F" w:rsidRDefault="00F32880" w:rsidP="00F31037">
      <w:pPr>
        <w:rPr>
          <w:i/>
        </w:rPr>
      </w:pPr>
      <w:r w:rsidRPr="008D114F">
        <w:rPr>
          <w:i/>
          <w:szCs w:val="22"/>
        </w:rPr>
        <w:t>Information about the consumer’s condition, needs and preferences is documented and communicated within the organisation, and with others where responsibility for care is shared.</w:t>
      </w:r>
    </w:p>
    <w:p w14:paraId="133D48B6" w14:textId="39C6E17A" w:rsidR="00F31037" w:rsidRPr="00D435F8" w:rsidRDefault="00F32880" w:rsidP="00F31037">
      <w:pPr>
        <w:pStyle w:val="Heading3"/>
      </w:pPr>
      <w:r w:rsidRPr="00D435F8">
        <w:t>Requirement 3(3)(f)</w:t>
      </w:r>
      <w:r>
        <w:tab/>
        <w:t>Compliant</w:t>
      </w:r>
    </w:p>
    <w:p w14:paraId="133D48B7" w14:textId="77777777" w:rsidR="00F31037" w:rsidRPr="008D114F" w:rsidRDefault="00F32880" w:rsidP="00F31037">
      <w:pPr>
        <w:rPr>
          <w:i/>
        </w:rPr>
      </w:pPr>
      <w:r w:rsidRPr="008D114F">
        <w:rPr>
          <w:i/>
          <w:szCs w:val="22"/>
        </w:rPr>
        <w:t>Timely and appropriate referrals to individuals, other organisations and providers of other care and services.</w:t>
      </w:r>
    </w:p>
    <w:p w14:paraId="133D48B9" w14:textId="1DC4E29C" w:rsidR="00F31037" w:rsidRPr="00D435F8" w:rsidRDefault="00F32880" w:rsidP="00F31037">
      <w:pPr>
        <w:pStyle w:val="Heading3"/>
      </w:pPr>
      <w:r w:rsidRPr="00D435F8">
        <w:t>Requirement 3(3)(g)</w:t>
      </w:r>
      <w:r>
        <w:tab/>
        <w:t>Compliant</w:t>
      </w:r>
    </w:p>
    <w:p w14:paraId="133D48BA" w14:textId="77777777" w:rsidR="00F31037" w:rsidRPr="008D114F" w:rsidRDefault="00F32880" w:rsidP="00F31037">
      <w:pPr>
        <w:tabs>
          <w:tab w:val="right" w:pos="9026"/>
        </w:tabs>
        <w:spacing w:before="0" w:after="0"/>
        <w:outlineLvl w:val="4"/>
        <w:rPr>
          <w:i/>
          <w:szCs w:val="22"/>
        </w:rPr>
      </w:pPr>
      <w:r w:rsidRPr="008D114F">
        <w:rPr>
          <w:i/>
          <w:szCs w:val="22"/>
        </w:rPr>
        <w:t>Minimisation of infection related risks through implementing:</w:t>
      </w:r>
    </w:p>
    <w:p w14:paraId="133D48BB" w14:textId="77777777" w:rsidR="00F31037" w:rsidRPr="008D114F" w:rsidRDefault="00F32880" w:rsidP="00B3674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33D48BC" w14:textId="77777777" w:rsidR="00F31037" w:rsidRPr="008D114F" w:rsidRDefault="00F32880" w:rsidP="00B3674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33D48BD" w14:textId="0101AB7C" w:rsidR="00F31037" w:rsidRPr="00C54C38" w:rsidRDefault="00382CCE" w:rsidP="00F31037">
      <w:pPr>
        <w:rPr>
          <w:color w:val="auto"/>
        </w:rPr>
      </w:pPr>
      <w:bookmarkStart w:id="16" w:name="_Hlk74749683"/>
      <w:r w:rsidRPr="00C54C38">
        <w:rPr>
          <w:color w:val="auto"/>
        </w:rPr>
        <w:t xml:space="preserve">The Assessment </w:t>
      </w:r>
      <w:r w:rsidR="00240AB8" w:rsidRPr="00C54C38">
        <w:rPr>
          <w:color w:val="auto"/>
        </w:rPr>
        <w:t>T</w:t>
      </w:r>
      <w:r w:rsidRPr="00C54C38">
        <w:rPr>
          <w:color w:val="auto"/>
        </w:rPr>
        <w:t xml:space="preserve">eam were satisfied the service demonstrated </w:t>
      </w:r>
      <w:r w:rsidR="00393A60" w:rsidRPr="00C54C38">
        <w:rPr>
          <w:color w:val="auto"/>
        </w:rPr>
        <w:t>it implements practices to promote appropriate antibiotic prescribing and us</w:t>
      </w:r>
      <w:r w:rsidR="0027559B" w:rsidRPr="00C54C38">
        <w:rPr>
          <w:color w:val="auto"/>
        </w:rPr>
        <w:t>e. However, t</w:t>
      </w:r>
      <w:r w:rsidR="00F34EC0" w:rsidRPr="00C54C38">
        <w:rPr>
          <w:color w:val="auto"/>
        </w:rPr>
        <w:t xml:space="preserve">he Assessment Team were not satisfied the service demonstrated </w:t>
      </w:r>
      <w:r w:rsidR="000D303A" w:rsidRPr="00C54C38">
        <w:rPr>
          <w:color w:val="auto"/>
        </w:rPr>
        <w:t>minimisation of infection related risks through standard and transmission-based precautions</w:t>
      </w:r>
      <w:r w:rsidR="00F34EC0" w:rsidRPr="00C54C38">
        <w:rPr>
          <w:color w:val="auto"/>
        </w:rPr>
        <w:t>. This was evidenced by the following:</w:t>
      </w:r>
    </w:p>
    <w:bookmarkEnd w:id="16"/>
    <w:p w14:paraId="133D48BE" w14:textId="2F3C321F" w:rsidR="00F31037" w:rsidRPr="00C54C38" w:rsidRDefault="00AC29F0" w:rsidP="00B36748">
      <w:pPr>
        <w:pStyle w:val="ListBullet"/>
        <w:numPr>
          <w:ilvl w:val="0"/>
          <w:numId w:val="21"/>
        </w:numPr>
        <w:ind w:left="425" w:hanging="425"/>
      </w:pPr>
      <w:r w:rsidRPr="00C54C38">
        <w:t>A</w:t>
      </w:r>
      <w:r w:rsidR="00EF2E5C" w:rsidRPr="00C54C38">
        <w:t xml:space="preserve"> consumer (Consumer A) was concerned with current practices in p</w:t>
      </w:r>
      <w:r w:rsidRPr="00C54C38">
        <w:t>lace</w:t>
      </w:r>
      <w:r w:rsidR="00EF2E5C" w:rsidRPr="00C54C38">
        <w:t xml:space="preserve"> and that their infections would be transmitted to staff. Consumer A</w:t>
      </w:r>
      <w:r w:rsidR="007074FE" w:rsidRPr="00C54C38">
        <w:t xml:space="preserve"> stated on occasions</w:t>
      </w:r>
      <w:r w:rsidRPr="00C54C38">
        <w:t>,</w:t>
      </w:r>
      <w:r w:rsidR="007074FE" w:rsidRPr="00C54C38">
        <w:t xml:space="preserve"> they would refuse care to minimise this risk. </w:t>
      </w:r>
    </w:p>
    <w:p w14:paraId="28873C94" w14:textId="0FC57187" w:rsidR="005616AB" w:rsidRPr="00C54C38" w:rsidRDefault="001A62EA" w:rsidP="004961BB">
      <w:pPr>
        <w:pStyle w:val="ListBullet"/>
        <w:numPr>
          <w:ilvl w:val="0"/>
          <w:numId w:val="23"/>
        </w:numPr>
        <w:ind w:left="850" w:hanging="425"/>
      </w:pPr>
      <w:r w:rsidRPr="00C54C38">
        <w:lastRenderedPageBreak/>
        <w:t>Consumer A was worried staff do not have proper personal protective equipment.</w:t>
      </w:r>
    </w:p>
    <w:p w14:paraId="24A0F168" w14:textId="6C72C662" w:rsidR="001A62EA" w:rsidRPr="00C54C38" w:rsidRDefault="001A62EA" w:rsidP="00B36748">
      <w:pPr>
        <w:pStyle w:val="ListBullet"/>
        <w:numPr>
          <w:ilvl w:val="0"/>
          <w:numId w:val="21"/>
        </w:numPr>
        <w:ind w:left="425" w:hanging="425"/>
      </w:pPr>
      <w:r w:rsidRPr="00C54C38">
        <w:t xml:space="preserve">Staff have asked management to provide them with proper personal protective equipment, such as long sleeved gowns. </w:t>
      </w:r>
      <w:r w:rsidR="002E3BA4" w:rsidRPr="00C54C38">
        <w:t>Staff have been provided with sleeveless plastic aprons and gloves as previous management stated there was no requirement for anything extra.</w:t>
      </w:r>
    </w:p>
    <w:p w14:paraId="0A3190FF" w14:textId="1BA155CD" w:rsidR="002E3BA4" w:rsidRPr="00C54C38" w:rsidRDefault="00FF602F" w:rsidP="00B36748">
      <w:pPr>
        <w:pStyle w:val="ListBullet"/>
        <w:numPr>
          <w:ilvl w:val="0"/>
          <w:numId w:val="21"/>
        </w:numPr>
        <w:ind w:left="425" w:hanging="425"/>
      </w:pPr>
      <w:r w:rsidRPr="00C54C38">
        <w:t>Monitoring of the consumer’s infectious status has not occurred</w:t>
      </w:r>
      <w:r w:rsidR="00CD3C04" w:rsidRPr="00C54C38">
        <w:t xml:space="preserve"> since entry to the serv</w:t>
      </w:r>
      <w:r w:rsidR="00DB242A" w:rsidRPr="00C54C38">
        <w:t xml:space="preserve">ice. </w:t>
      </w:r>
    </w:p>
    <w:p w14:paraId="760CB2CA" w14:textId="55A30644" w:rsidR="00D504FC" w:rsidRPr="00C54C38" w:rsidRDefault="000828DD" w:rsidP="00B36748">
      <w:pPr>
        <w:pStyle w:val="ListBullet"/>
        <w:numPr>
          <w:ilvl w:val="0"/>
          <w:numId w:val="21"/>
        </w:numPr>
        <w:ind w:left="425" w:hanging="425"/>
      </w:pPr>
      <w:r w:rsidRPr="00C54C38">
        <w:t>Infectious waste bags were not being used for Consumer A</w:t>
      </w:r>
      <w:r w:rsidR="00DD2EAA">
        <w:t>.</w:t>
      </w:r>
    </w:p>
    <w:p w14:paraId="41C2778B" w14:textId="7A274A8E" w:rsidR="00D224FD" w:rsidRPr="00C54C38" w:rsidRDefault="00D224FD" w:rsidP="00D224FD">
      <w:pPr>
        <w:rPr>
          <w:color w:val="auto"/>
        </w:rPr>
      </w:pPr>
      <w:r w:rsidRPr="00C54C38">
        <w:rPr>
          <w:color w:val="auto"/>
        </w:rPr>
        <w:t>The provider respectfully disagreed with the Assessment Team’s recommendation of not met. The provider’s response provided supporting documentation and information directly addressing information in the Assessment Team’s report</w:t>
      </w:r>
      <w:r w:rsidR="00C3437E">
        <w:rPr>
          <w:color w:val="auto"/>
        </w:rPr>
        <w:t>, including, but not limited to</w:t>
      </w:r>
      <w:r w:rsidRPr="00C54C38">
        <w:rPr>
          <w:color w:val="auto"/>
        </w:rPr>
        <w:t>:</w:t>
      </w:r>
    </w:p>
    <w:p w14:paraId="4C457E8C" w14:textId="28A95E08" w:rsidR="000828DD" w:rsidRPr="00C54C38" w:rsidRDefault="00B3496D" w:rsidP="00B36748">
      <w:pPr>
        <w:pStyle w:val="ListBullet"/>
        <w:numPr>
          <w:ilvl w:val="0"/>
          <w:numId w:val="21"/>
        </w:numPr>
        <w:ind w:left="425" w:hanging="425"/>
      </w:pPr>
      <w:r w:rsidRPr="00C54C38">
        <w:t>A diagnostic pathology test to determine Consumer A’s</w:t>
      </w:r>
      <w:r w:rsidR="008976D8" w:rsidRPr="00C54C38">
        <w:t xml:space="preserve"> infectious</w:t>
      </w:r>
      <w:r w:rsidRPr="00C54C38">
        <w:t xml:space="preserve"> status was conducted post the Site </w:t>
      </w:r>
      <w:r w:rsidR="008976D8" w:rsidRPr="00C54C38">
        <w:t>A</w:t>
      </w:r>
      <w:r w:rsidRPr="00C54C38">
        <w:t>udit indicating a negative result.</w:t>
      </w:r>
    </w:p>
    <w:p w14:paraId="4E8DB87D" w14:textId="3707C176" w:rsidR="00CB4F01" w:rsidRPr="00C54C38" w:rsidRDefault="00CB4F01" w:rsidP="00B36748">
      <w:pPr>
        <w:pStyle w:val="ListBullet"/>
        <w:numPr>
          <w:ilvl w:val="0"/>
          <w:numId w:val="21"/>
        </w:numPr>
        <w:ind w:left="425" w:hanging="425"/>
      </w:pPr>
      <w:r w:rsidRPr="00C54C38">
        <w:t>Confirmation received from the Centre for Disease Control post the Site Audit</w:t>
      </w:r>
      <w:r w:rsidR="00461758" w:rsidRPr="00C54C38">
        <w:t xml:space="preserve"> confirmed Consumer A’s care should be carried out using standard precautions only. </w:t>
      </w:r>
    </w:p>
    <w:p w14:paraId="3F95A1BC" w14:textId="4E83C7C1" w:rsidR="00461758" w:rsidRPr="00C54C38" w:rsidRDefault="00461758" w:rsidP="00B36748">
      <w:pPr>
        <w:pStyle w:val="ListBullet"/>
        <w:numPr>
          <w:ilvl w:val="0"/>
          <w:numId w:val="21"/>
        </w:numPr>
        <w:ind w:left="425" w:hanging="425"/>
      </w:pPr>
      <w:r w:rsidRPr="00C54C38">
        <w:t>The Centre for Disease Control confirmed an infectious waste bin is not required for Consumer A</w:t>
      </w:r>
      <w:r w:rsidR="009D1720" w:rsidRPr="00C54C38">
        <w:t>.</w:t>
      </w:r>
    </w:p>
    <w:p w14:paraId="3E29D4B1" w14:textId="110C73F9" w:rsidR="007074FE" w:rsidRPr="00C54C38" w:rsidRDefault="00DE461B" w:rsidP="00F31037">
      <w:pPr>
        <w:rPr>
          <w:color w:val="auto"/>
        </w:rPr>
      </w:pPr>
      <w:r w:rsidRPr="00C54C38">
        <w:rPr>
          <w:color w:val="auto"/>
        </w:rPr>
        <w:t>Information</w:t>
      </w:r>
      <w:r w:rsidR="00801256" w:rsidRPr="00C54C38">
        <w:rPr>
          <w:color w:val="auto"/>
        </w:rPr>
        <w:t xml:space="preserve"> included as part of the provider’s response for Standard 3 Requirement (3)(a) has also been considered, including:</w:t>
      </w:r>
    </w:p>
    <w:p w14:paraId="11651459" w14:textId="042313E6" w:rsidR="00801256" w:rsidRPr="00C54C38" w:rsidRDefault="00801256" w:rsidP="00B36748">
      <w:pPr>
        <w:pStyle w:val="ListBullet"/>
        <w:numPr>
          <w:ilvl w:val="0"/>
          <w:numId w:val="21"/>
        </w:numPr>
        <w:ind w:left="425" w:hanging="425"/>
      </w:pPr>
      <w:r w:rsidRPr="00C54C38">
        <w:t xml:space="preserve">In late 2020, advice relating to </w:t>
      </w:r>
      <w:r w:rsidR="009864D5" w:rsidRPr="00C54C38">
        <w:t>the consumer’s</w:t>
      </w:r>
      <w:r w:rsidRPr="00C54C38">
        <w:t xml:space="preserve"> infections was sought from the Centre for Disease Control. Additionally, care relating to the consumer</w:t>
      </w:r>
      <w:r w:rsidR="009864D5" w:rsidRPr="00C54C38">
        <w:t>’</w:t>
      </w:r>
      <w:r w:rsidRPr="00C54C38">
        <w:t>s skin lesions was</w:t>
      </w:r>
      <w:r w:rsidR="009864D5" w:rsidRPr="00C54C38">
        <w:t xml:space="preserve"> identified as</w:t>
      </w:r>
      <w:r w:rsidRPr="00C54C38">
        <w:t xml:space="preserve"> low risk a</w:t>
      </w:r>
      <w:r w:rsidR="009864D5" w:rsidRPr="00C54C38">
        <w:t>n</w:t>
      </w:r>
      <w:r w:rsidRPr="00C54C38">
        <w:t xml:space="preserve">d requiring standard precautions only. A fact sheet was issued to staff. </w:t>
      </w:r>
    </w:p>
    <w:p w14:paraId="6DCA5466" w14:textId="77777777" w:rsidR="00801256" w:rsidRPr="00C54C38" w:rsidRDefault="00801256" w:rsidP="00B36748">
      <w:pPr>
        <w:pStyle w:val="ListBullet"/>
        <w:numPr>
          <w:ilvl w:val="0"/>
          <w:numId w:val="21"/>
        </w:numPr>
        <w:ind w:left="425" w:hanging="425"/>
      </w:pPr>
      <w:r w:rsidRPr="00C54C38">
        <w:t xml:space="preserve">Education and reassurance has been provided to staff, however, they continue to voice concerns, including to the consumer. </w:t>
      </w:r>
    </w:p>
    <w:p w14:paraId="0614C47F" w14:textId="77777777" w:rsidR="00801256" w:rsidRPr="00C54C38" w:rsidRDefault="00801256" w:rsidP="00B36748">
      <w:pPr>
        <w:pStyle w:val="ListBullet"/>
        <w:numPr>
          <w:ilvl w:val="0"/>
          <w:numId w:val="21"/>
        </w:numPr>
        <w:ind w:left="425" w:hanging="425"/>
      </w:pPr>
      <w:r w:rsidRPr="00C54C38">
        <w:t xml:space="preserve">In August 2020, reassurance was provided to the consumer about the safety of care staff in providing care using standard precautions as staff had made the consumer nervous that they might transmit some infection to them. </w:t>
      </w:r>
    </w:p>
    <w:p w14:paraId="7FC8CA39" w14:textId="7DB48A52" w:rsidR="00801256" w:rsidRPr="00C54C38" w:rsidRDefault="00801256" w:rsidP="00B36748">
      <w:pPr>
        <w:pStyle w:val="ListBullet"/>
        <w:numPr>
          <w:ilvl w:val="0"/>
          <w:numId w:val="21"/>
        </w:numPr>
        <w:ind w:left="425" w:hanging="425"/>
      </w:pPr>
      <w:r w:rsidRPr="00C54C38">
        <w:lastRenderedPageBreak/>
        <w:t xml:space="preserve">A negative infection test was on file </w:t>
      </w:r>
      <w:r w:rsidR="00C54C38" w:rsidRPr="00C54C38">
        <w:t>at the time of the Site Audit. This was</w:t>
      </w:r>
      <w:r w:rsidRPr="00C54C38">
        <w:t xml:space="preserve"> included as part of the provider’s response. </w:t>
      </w:r>
    </w:p>
    <w:p w14:paraId="1A57458C" w14:textId="77777777" w:rsidR="00E861C1" w:rsidRPr="002A6389" w:rsidRDefault="00E861C1" w:rsidP="00E861C1">
      <w:pPr>
        <w:spacing w:after="240"/>
        <w:rPr>
          <w:color w:val="auto"/>
        </w:rPr>
      </w:pPr>
      <w:bookmarkStart w:id="17" w:name="_Hlk74751997"/>
      <w:r w:rsidRPr="00C54C38">
        <w:rPr>
          <w:color w:val="auto"/>
        </w:rPr>
        <w:t xml:space="preserve">Based on the Assessment Team’s report and the provider’s response, I have come to a different view from the Assessment Team’s recommendation of not met and find </w:t>
      </w:r>
      <w:r w:rsidRPr="002A6389">
        <w:rPr>
          <w:color w:val="auto"/>
        </w:rPr>
        <w:t xml:space="preserve">the service Compliant with this Requirement. </w:t>
      </w:r>
    </w:p>
    <w:p w14:paraId="5D88F51A" w14:textId="1832DB77" w:rsidR="00E861C1" w:rsidRPr="002A6389" w:rsidRDefault="00C54C38" w:rsidP="00E861C1">
      <w:pPr>
        <w:spacing w:after="240"/>
        <w:rPr>
          <w:color w:val="auto"/>
        </w:rPr>
      </w:pPr>
      <w:r w:rsidRPr="002A6389">
        <w:rPr>
          <w:color w:val="auto"/>
        </w:rPr>
        <w:t>In coming to my finding, I have considered that t</w:t>
      </w:r>
      <w:r w:rsidR="00E861C1" w:rsidRPr="002A6389">
        <w:rPr>
          <w:color w:val="auto"/>
        </w:rPr>
        <w:t xml:space="preserve">here is documented evidence to demonstrate the consumer’s infectious status was known </w:t>
      </w:r>
      <w:r w:rsidR="0038673E" w:rsidRPr="002A6389">
        <w:rPr>
          <w:color w:val="auto"/>
        </w:rPr>
        <w:t xml:space="preserve">to the service and appropriate infection control measures were in place. Whilst staff had voiced concerns relating to infection control </w:t>
      </w:r>
      <w:r w:rsidR="00793B8E" w:rsidRPr="002A6389">
        <w:rPr>
          <w:color w:val="auto"/>
        </w:rPr>
        <w:t>practices while providing care to the consumer</w:t>
      </w:r>
      <w:r w:rsidR="0038673E" w:rsidRPr="002A6389">
        <w:rPr>
          <w:color w:val="auto"/>
        </w:rPr>
        <w:t xml:space="preserve">, </w:t>
      </w:r>
      <w:r w:rsidR="00BF0461" w:rsidRPr="002A6389">
        <w:rPr>
          <w:color w:val="auto"/>
        </w:rPr>
        <w:t xml:space="preserve">the service had liaised with the Centre for Disease Control </w:t>
      </w:r>
      <w:r w:rsidR="003D7E36" w:rsidRPr="002A6389">
        <w:rPr>
          <w:color w:val="auto"/>
        </w:rPr>
        <w:t>and guidance on managing Consumer A’s care</w:t>
      </w:r>
      <w:r w:rsidR="00F26117" w:rsidRPr="002A6389">
        <w:rPr>
          <w:color w:val="auto"/>
        </w:rPr>
        <w:t xml:space="preserve"> was</w:t>
      </w:r>
      <w:r w:rsidR="003D7E36" w:rsidRPr="002A6389">
        <w:rPr>
          <w:color w:val="auto"/>
        </w:rPr>
        <w:t xml:space="preserve"> sought prior to and following the Site Audit. </w:t>
      </w:r>
      <w:r w:rsidR="00F26117" w:rsidRPr="002A6389">
        <w:rPr>
          <w:color w:val="auto"/>
        </w:rPr>
        <w:t>I</w:t>
      </w:r>
      <w:r w:rsidR="00E861C1" w:rsidRPr="002A6389">
        <w:rPr>
          <w:color w:val="auto"/>
        </w:rPr>
        <w:t xml:space="preserve">nformation had been provided to staff in relation to precautionary measures </w:t>
      </w:r>
      <w:r w:rsidR="00F26117" w:rsidRPr="002A6389">
        <w:rPr>
          <w:color w:val="auto"/>
        </w:rPr>
        <w:t xml:space="preserve">to implement, including </w:t>
      </w:r>
      <w:r w:rsidR="00F417B9" w:rsidRPr="002A6389">
        <w:rPr>
          <w:color w:val="auto"/>
        </w:rPr>
        <w:t xml:space="preserve">required standard precautions, </w:t>
      </w:r>
      <w:r w:rsidR="00E861C1" w:rsidRPr="002A6389">
        <w:rPr>
          <w:color w:val="auto"/>
        </w:rPr>
        <w:t>to minimise the spread of infection.</w:t>
      </w:r>
      <w:r w:rsidR="002571AB" w:rsidRPr="002A6389">
        <w:rPr>
          <w:color w:val="auto"/>
        </w:rPr>
        <w:t xml:space="preserve"> I acknowledge </w:t>
      </w:r>
      <w:r w:rsidR="007E1A6B" w:rsidRPr="002A6389">
        <w:rPr>
          <w:color w:val="auto"/>
        </w:rPr>
        <w:t xml:space="preserve">that since the Site Audit, </w:t>
      </w:r>
      <w:r w:rsidR="002571AB" w:rsidRPr="002A6389">
        <w:rPr>
          <w:color w:val="auto"/>
        </w:rPr>
        <w:t>the service has</w:t>
      </w:r>
      <w:r w:rsidR="00C539FF" w:rsidRPr="002A6389">
        <w:rPr>
          <w:color w:val="auto"/>
        </w:rPr>
        <w:t xml:space="preserve"> initiated</w:t>
      </w:r>
      <w:r w:rsidR="00383519" w:rsidRPr="002A6389">
        <w:rPr>
          <w:color w:val="auto"/>
        </w:rPr>
        <w:t xml:space="preserve"> further education for staff relating to appropriate infection control measures </w:t>
      </w:r>
      <w:r w:rsidR="00D740E8" w:rsidRPr="002A6389">
        <w:rPr>
          <w:color w:val="auto"/>
        </w:rPr>
        <w:t xml:space="preserve">for Consumer A’s care. I would encourage the service to continue </w:t>
      </w:r>
      <w:r w:rsidR="006A6B55">
        <w:rPr>
          <w:color w:val="auto"/>
        </w:rPr>
        <w:t xml:space="preserve">to provide </w:t>
      </w:r>
      <w:r w:rsidR="00E442E9" w:rsidRPr="002A6389">
        <w:rPr>
          <w:color w:val="auto"/>
        </w:rPr>
        <w:t xml:space="preserve">support </w:t>
      </w:r>
      <w:r w:rsidR="006A6B55">
        <w:rPr>
          <w:color w:val="auto"/>
        </w:rPr>
        <w:t xml:space="preserve">to </w:t>
      </w:r>
      <w:r w:rsidR="00E442E9" w:rsidRPr="002A6389">
        <w:rPr>
          <w:color w:val="auto"/>
        </w:rPr>
        <w:t xml:space="preserve">both Consumer A </w:t>
      </w:r>
      <w:r w:rsidR="00EB50C6" w:rsidRPr="002A6389">
        <w:rPr>
          <w:color w:val="auto"/>
        </w:rPr>
        <w:t>and</w:t>
      </w:r>
      <w:r w:rsidR="00E442E9" w:rsidRPr="002A6389">
        <w:rPr>
          <w:color w:val="auto"/>
        </w:rPr>
        <w:t xml:space="preserve"> staff </w:t>
      </w:r>
      <w:r w:rsidR="00C27AED" w:rsidRPr="002A6389">
        <w:rPr>
          <w:color w:val="auto"/>
        </w:rPr>
        <w:t xml:space="preserve">with </w:t>
      </w:r>
      <w:r w:rsidR="00C738C9" w:rsidRPr="002A6389">
        <w:rPr>
          <w:color w:val="auto"/>
        </w:rPr>
        <w:t>implementation of these measures on an ongoing basis</w:t>
      </w:r>
      <w:r w:rsidR="00C27AED" w:rsidRPr="002A6389">
        <w:rPr>
          <w:color w:val="auto"/>
        </w:rPr>
        <w:t>.</w:t>
      </w:r>
    </w:p>
    <w:p w14:paraId="4460C8A8" w14:textId="19CFE52B" w:rsidR="00E861C1" w:rsidRPr="002A6389" w:rsidRDefault="00E861C1" w:rsidP="00E861C1">
      <w:pPr>
        <w:rPr>
          <w:color w:val="auto"/>
        </w:rPr>
      </w:pPr>
      <w:r w:rsidRPr="002A6389">
        <w:rPr>
          <w:color w:val="auto"/>
        </w:rPr>
        <w:t>For the reasons detailed above, I find the Australian Regional and Remote Community Services Limited, in relation to Old Timers, Compliant with Requirement (3)(</w:t>
      </w:r>
      <w:r w:rsidR="008F002B" w:rsidRPr="002A6389">
        <w:rPr>
          <w:color w:val="auto"/>
        </w:rPr>
        <w:t>g</w:t>
      </w:r>
      <w:r w:rsidRPr="002A6389">
        <w:rPr>
          <w:color w:val="auto"/>
        </w:rPr>
        <w:t>) in Standard 3 Personal care and clinical care.</w:t>
      </w:r>
    </w:p>
    <w:bookmarkEnd w:id="17"/>
    <w:p w14:paraId="5EBB8CCF" w14:textId="77777777" w:rsidR="00E861C1" w:rsidRDefault="00E861C1" w:rsidP="00E861C1">
      <w:pPr>
        <w:rPr>
          <w:rFonts w:eastAsiaTheme="minorHAnsi"/>
          <w:color w:val="0000FF"/>
          <w:szCs w:val="22"/>
          <w:lang w:eastAsia="en-US"/>
        </w:rPr>
      </w:pPr>
    </w:p>
    <w:p w14:paraId="133D48BF" w14:textId="21874DAC" w:rsidR="00E861C1" w:rsidRPr="00E861C1" w:rsidRDefault="00E861C1" w:rsidP="00E861C1">
      <w:pPr>
        <w:sectPr w:rsidR="00E861C1" w:rsidRPr="00E861C1" w:rsidSect="00F31037">
          <w:headerReference w:type="default" r:id="rId27"/>
          <w:type w:val="continuous"/>
          <w:pgSz w:w="11906" w:h="16838"/>
          <w:pgMar w:top="1701" w:right="1418" w:bottom="1418" w:left="1418" w:header="709" w:footer="397" w:gutter="0"/>
          <w:cols w:space="708"/>
          <w:titlePg/>
          <w:docGrid w:linePitch="360"/>
        </w:sectPr>
      </w:pPr>
    </w:p>
    <w:p w14:paraId="133D48C0" w14:textId="2536339F" w:rsidR="00F31037" w:rsidRDefault="00F32880" w:rsidP="00F31037">
      <w:pPr>
        <w:pStyle w:val="Heading1"/>
        <w:tabs>
          <w:tab w:val="right" w:pos="9070"/>
        </w:tabs>
        <w:spacing w:before="560" w:after="640"/>
        <w:rPr>
          <w:color w:val="FFFFFF" w:themeColor="background1"/>
          <w:sz w:val="36"/>
        </w:rPr>
        <w:sectPr w:rsidR="00F31037" w:rsidSect="00F3103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33D4962" wp14:editId="133D496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690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33D48C1" w14:textId="77777777" w:rsidR="00F31037" w:rsidRPr="00FD1B02" w:rsidRDefault="00F32880" w:rsidP="00F31037">
      <w:pPr>
        <w:pStyle w:val="Heading3"/>
        <w:shd w:val="clear" w:color="auto" w:fill="F2F2F2" w:themeFill="background1" w:themeFillShade="F2"/>
      </w:pPr>
      <w:r w:rsidRPr="00FD1B02">
        <w:t>Consumer outcome:</w:t>
      </w:r>
    </w:p>
    <w:p w14:paraId="133D48C2" w14:textId="77777777" w:rsidR="00F31037" w:rsidRDefault="00F32880" w:rsidP="00F3103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33D48C3" w14:textId="77777777" w:rsidR="00F31037" w:rsidRDefault="00F32880" w:rsidP="00F31037">
      <w:pPr>
        <w:pStyle w:val="Heading3"/>
        <w:shd w:val="clear" w:color="auto" w:fill="F2F2F2" w:themeFill="background1" w:themeFillShade="F2"/>
      </w:pPr>
      <w:r>
        <w:t>Organisation statement:</w:t>
      </w:r>
    </w:p>
    <w:p w14:paraId="133D48C4" w14:textId="77777777" w:rsidR="00F31037" w:rsidRDefault="00F32880" w:rsidP="00F3103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33D48C5" w14:textId="77777777" w:rsidR="00F31037" w:rsidRDefault="00F32880" w:rsidP="00F31037">
      <w:pPr>
        <w:pStyle w:val="Heading2"/>
      </w:pPr>
      <w:r>
        <w:t>Assessment of Standard 4</w:t>
      </w:r>
    </w:p>
    <w:p w14:paraId="22B1A497" w14:textId="77777777" w:rsidR="0067265F" w:rsidRPr="0022710E" w:rsidRDefault="0067265F" w:rsidP="0067265F">
      <w:pPr>
        <w:rPr>
          <w:rFonts w:eastAsiaTheme="minorHAnsi"/>
          <w:color w:val="000000" w:themeColor="text1"/>
        </w:rPr>
      </w:pPr>
      <w:r w:rsidRPr="0022710E">
        <w:rPr>
          <w:rFonts w:eastAsiaTheme="minorHAnsi"/>
          <w:color w:val="000000" w:themeColor="text1"/>
        </w:rPr>
        <w:t>The Quality Standard is assessed as Compliant as seven of the seven specific Requirements have been assessed as Compliant.</w:t>
      </w:r>
    </w:p>
    <w:p w14:paraId="75D30FCD" w14:textId="77F8C101" w:rsidR="00EC268E" w:rsidRDefault="0067265F" w:rsidP="00EC268E">
      <w:pPr>
        <w:rPr>
          <w:rFonts w:eastAsiaTheme="minorHAnsi"/>
          <w:color w:val="auto"/>
        </w:rPr>
      </w:pPr>
      <w:r w:rsidRPr="00010745">
        <w:rPr>
          <w:rFonts w:eastAsiaTheme="minorHAnsi"/>
          <w:color w:val="auto"/>
        </w:rPr>
        <w:t>The Assessment Team found overall, consumers sampled considered that they get the services and supports for daily living that are important for their health and well-being and enable them to do the things they want to do.</w:t>
      </w:r>
      <w:r w:rsidR="00EC268E" w:rsidRPr="00010745">
        <w:rPr>
          <w:rFonts w:eastAsiaTheme="minorHAnsi"/>
          <w:color w:val="auto"/>
        </w:rPr>
        <w:t xml:space="preserve"> The following examples were provided by consumers during interviews with the Assessment Team:</w:t>
      </w:r>
    </w:p>
    <w:p w14:paraId="1D113EFF" w14:textId="0E7B9A8B" w:rsidR="00010745" w:rsidRDefault="00C05CED" w:rsidP="00B36748">
      <w:pPr>
        <w:pStyle w:val="ListBullet"/>
        <w:numPr>
          <w:ilvl w:val="0"/>
          <w:numId w:val="21"/>
        </w:numPr>
        <w:ind w:left="425" w:hanging="425"/>
      </w:pPr>
      <w:r>
        <w:t>a</w:t>
      </w:r>
      <w:r w:rsidR="00231660">
        <w:t xml:space="preserve">re supported to do things they want to do. </w:t>
      </w:r>
    </w:p>
    <w:p w14:paraId="50B4A482" w14:textId="77B1E568" w:rsidR="00111D19" w:rsidRDefault="00C05CED" w:rsidP="00B36748">
      <w:pPr>
        <w:pStyle w:val="ListBullet"/>
        <w:numPr>
          <w:ilvl w:val="0"/>
          <w:numId w:val="21"/>
        </w:numPr>
        <w:ind w:left="425" w:hanging="425"/>
      </w:pPr>
      <w:r>
        <w:t>e</w:t>
      </w:r>
      <w:r w:rsidR="00111D19">
        <w:t xml:space="preserve">njoy attending church services fortnightly and felt comfortable to pray at the service. </w:t>
      </w:r>
    </w:p>
    <w:p w14:paraId="7E81B50E" w14:textId="3A99CBAE" w:rsidR="00111D19" w:rsidRDefault="00C05CED" w:rsidP="00B36748">
      <w:pPr>
        <w:pStyle w:val="ListBullet"/>
        <w:numPr>
          <w:ilvl w:val="0"/>
          <w:numId w:val="21"/>
        </w:numPr>
        <w:ind w:left="425" w:hanging="425"/>
      </w:pPr>
      <w:r>
        <w:t>a</w:t>
      </w:r>
      <w:r w:rsidR="00111D19">
        <w:t xml:space="preserve">re provided with activities and </w:t>
      </w:r>
      <w:r w:rsidR="00C236F9">
        <w:t>spoke</w:t>
      </w:r>
      <w:r w:rsidR="00111D19">
        <w:t xml:space="preserve"> about activities they enjoy participating in. </w:t>
      </w:r>
    </w:p>
    <w:p w14:paraId="73A845D6" w14:textId="33FB3E5C" w:rsidR="00A51D48" w:rsidRDefault="00C05CED" w:rsidP="00B36748">
      <w:pPr>
        <w:pStyle w:val="ListBullet"/>
        <w:numPr>
          <w:ilvl w:val="0"/>
          <w:numId w:val="21"/>
        </w:numPr>
        <w:ind w:left="425" w:hanging="425"/>
      </w:pPr>
      <w:r>
        <w:t>f</w:t>
      </w:r>
      <w:r w:rsidR="00A51D48">
        <w:t xml:space="preserve">elt their condition, needs and preferences are effectively communicated within and between organisations. </w:t>
      </w:r>
    </w:p>
    <w:p w14:paraId="54088127" w14:textId="75C94EFA" w:rsidR="00A51D48" w:rsidRPr="00010745" w:rsidRDefault="00C05CED" w:rsidP="00B36748">
      <w:pPr>
        <w:pStyle w:val="ListBullet"/>
        <w:numPr>
          <w:ilvl w:val="0"/>
          <w:numId w:val="21"/>
        </w:numPr>
        <w:ind w:left="425" w:hanging="425"/>
      </w:pPr>
      <w:r>
        <w:t>m</w:t>
      </w:r>
      <w:r w:rsidR="00A51D48">
        <w:t>ost</w:t>
      </w:r>
      <w:r>
        <w:t xml:space="preserve"> were satisfied with the quality of the food. </w:t>
      </w:r>
    </w:p>
    <w:p w14:paraId="7B82C291" w14:textId="4BC25270" w:rsidR="0022710E" w:rsidRPr="007D12A4" w:rsidRDefault="0022710E" w:rsidP="0022710E">
      <w:pPr>
        <w:rPr>
          <w:rFonts w:eastAsiaTheme="minorHAnsi"/>
          <w:color w:val="auto"/>
        </w:rPr>
      </w:pPr>
      <w:r w:rsidRPr="007D12A4">
        <w:rPr>
          <w:rFonts w:eastAsiaTheme="minorHAnsi"/>
          <w:color w:val="auto"/>
        </w:rPr>
        <w:t>Initial and ongoing assessment processes assist to identify each consumer’s background, needs and preferences, including life story</w:t>
      </w:r>
      <w:r w:rsidR="00140621">
        <w:rPr>
          <w:rFonts w:eastAsiaTheme="minorHAnsi"/>
          <w:color w:val="auto"/>
        </w:rPr>
        <w:t>,</w:t>
      </w:r>
      <w:r w:rsidRPr="007D12A4">
        <w:rPr>
          <w:rFonts w:eastAsiaTheme="minorHAnsi"/>
          <w:color w:val="auto"/>
        </w:rPr>
        <w:t xml:space="preserve"> </w:t>
      </w:r>
      <w:r w:rsidR="006A5555" w:rsidRPr="007D12A4">
        <w:rPr>
          <w:rFonts w:eastAsiaTheme="minorHAnsi"/>
          <w:color w:val="auto"/>
        </w:rPr>
        <w:t xml:space="preserve">interests, cultural and spiritual </w:t>
      </w:r>
      <w:r w:rsidR="00E431CA" w:rsidRPr="007D12A4">
        <w:rPr>
          <w:rFonts w:eastAsiaTheme="minorHAnsi"/>
          <w:color w:val="auto"/>
        </w:rPr>
        <w:t>preferences</w:t>
      </w:r>
      <w:r w:rsidR="006A5555" w:rsidRPr="007D12A4">
        <w:rPr>
          <w:rFonts w:eastAsiaTheme="minorHAnsi"/>
          <w:color w:val="auto"/>
        </w:rPr>
        <w:t xml:space="preserve"> and li</w:t>
      </w:r>
      <w:r w:rsidR="000F6C31" w:rsidRPr="007D12A4">
        <w:rPr>
          <w:rFonts w:eastAsiaTheme="minorHAnsi"/>
          <w:color w:val="auto"/>
        </w:rPr>
        <w:t>festyle activities</w:t>
      </w:r>
      <w:r w:rsidRPr="007D12A4">
        <w:rPr>
          <w:rFonts w:eastAsiaTheme="minorHAnsi"/>
          <w:color w:val="auto"/>
        </w:rPr>
        <w:t xml:space="preserve">. Individualised care plans are developed from information gathered </w:t>
      </w:r>
      <w:r w:rsidR="000F6C31" w:rsidRPr="007D12A4">
        <w:rPr>
          <w:rFonts w:eastAsiaTheme="minorHAnsi"/>
          <w:color w:val="auto"/>
        </w:rPr>
        <w:t>are reviewed on a regular basis to ensure they remain reflective of consumers’ current needs and preferences</w:t>
      </w:r>
      <w:r w:rsidRPr="007D12A4">
        <w:rPr>
          <w:rFonts w:eastAsiaTheme="minorHAnsi"/>
          <w:color w:val="auto"/>
        </w:rPr>
        <w:t xml:space="preserve">. For sampled consumers, </w:t>
      </w:r>
      <w:r w:rsidRPr="007D12A4">
        <w:rPr>
          <w:rFonts w:eastAsiaTheme="minorHAnsi"/>
          <w:color w:val="auto"/>
        </w:rPr>
        <w:lastRenderedPageBreak/>
        <w:t xml:space="preserve">staff </w:t>
      </w:r>
      <w:r w:rsidR="000F6C31" w:rsidRPr="007D12A4">
        <w:rPr>
          <w:rFonts w:eastAsiaTheme="minorHAnsi"/>
          <w:color w:val="auto"/>
        </w:rPr>
        <w:t xml:space="preserve">could explain what was </w:t>
      </w:r>
      <w:r w:rsidR="00E431CA" w:rsidRPr="007D12A4">
        <w:rPr>
          <w:rFonts w:eastAsiaTheme="minorHAnsi"/>
          <w:color w:val="auto"/>
        </w:rPr>
        <w:t>important</w:t>
      </w:r>
      <w:r w:rsidR="000F6C31" w:rsidRPr="007D12A4">
        <w:rPr>
          <w:rFonts w:eastAsiaTheme="minorHAnsi"/>
          <w:color w:val="auto"/>
        </w:rPr>
        <w:t xml:space="preserve"> to consumers and what they liked to do </w:t>
      </w:r>
      <w:r w:rsidR="00AE49C4" w:rsidRPr="007D12A4">
        <w:rPr>
          <w:rFonts w:eastAsiaTheme="minorHAnsi"/>
          <w:color w:val="auto"/>
        </w:rPr>
        <w:t xml:space="preserve">in line with the consumers’ documented care plan. </w:t>
      </w:r>
      <w:r w:rsidRPr="007D12A4">
        <w:rPr>
          <w:rFonts w:eastAsiaTheme="minorHAnsi"/>
          <w:color w:val="auto"/>
        </w:rPr>
        <w:t xml:space="preserve"> </w:t>
      </w:r>
    </w:p>
    <w:p w14:paraId="720844B1" w14:textId="75D5AA8A" w:rsidR="003E66EF" w:rsidRPr="007D12A4" w:rsidRDefault="0022710E" w:rsidP="0022710E">
      <w:pPr>
        <w:rPr>
          <w:rFonts w:eastAsiaTheme="minorHAnsi"/>
          <w:color w:val="auto"/>
        </w:rPr>
      </w:pPr>
      <w:r w:rsidRPr="007D12A4">
        <w:rPr>
          <w:rFonts w:eastAsiaTheme="minorHAnsi"/>
          <w:color w:val="auto"/>
        </w:rPr>
        <w:t xml:space="preserve">The lifestyle program includes a </w:t>
      </w:r>
      <w:r w:rsidR="004305DC" w:rsidRPr="007D12A4">
        <w:rPr>
          <w:rFonts w:eastAsiaTheme="minorHAnsi"/>
          <w:color w:val="auto"/>
        </w:rPr>
        <w:t>variety</w:t>
      </w:r>
      <w:r w:rsidRPr="007D12A4">
        <w:rPr>
          <w:rFonts w:eastAsiaTheme="minorHAnsi"/>
          <w:color w:val="auto"/>
        </w:rPr>
        <w:t xml:space="preserve"> of activities</w:t>
      </w:r>
      <w:r w:rsidR="004305DC" w:rsidRPr="007D12A4">
        <w:rPr>
          <w:rFonts w:eastAsiaTheme="minorHAnsi"/>
          <w:color w:val="auto"/>
        </w:rPr>
        <w:t xml:space="preserve">, including holiday celebrations and themed activities. </w:t>
      </w:r>
      <w:r w:rsidR="007F4768">
        <w:rPr>
          <w:rFonts w:eastAsiaTheme="minorHAnsi"/>
          <w:color w:val="auto"/>
        </w:rPr>
        <w:t xml:space="preserve">The calendar is flexible with the activities changing in response to consumer preferences and weather conditions. </w:t>
      </w:r>
      <w:r w:rsidR="00CA143C" w:rsidRPr="007D12A4">
        <w:rPr>
          <w:rFonts w:eastAsiaTheme="minorHAnsi"/>
          <w:color w:val="auto"/>
        </w:rPr>
        <w:t xml:space="preserve">Consumer </w:t>
      </w:r>
      <w:r w:rsidR="00497984">
        <w:rPr>
          <w:rFonts w:eastAsiaTheme="minorHAnsi"/>
          <w:color w:val="auto"/>
        </w:rPr>
        <w:t>participation</w:t>
      </w:r>
      <w:r w:rsidR="00CA143C" w:rsidRPr="007D12A4">
        <w:rPr>
          <w:rFonts w:eastAsiaTheme="minorHAnsi"/>
          <w:color w:val="auto"/>
        </w:rPr>
        <w:t xml:space="preserve"> is monitored on a daily basis</w:t>
      </w:r>
      <w:r w:rsidR="00962454" w:rsidRPr="007D12A4">
        <w:rPr>
          <w:rFonts w:eastAsiaTheme="minorHAnsi"/>
          <w:color w:val="auto"/>
        </w:rPr>
        <w:t xml:space="preserve"> and lifestyle staff described activities provided to consumers who are not able to actively participate in the program. </w:t>
      </w:r>
      <w:r w:rsidRPr="007D12A4">
        <w:rPr>
          <w:rFonts w:eastAsiaTheme="minorHAnsi"/>
          <w:color w:val="auto"/>
        </w:rPr>
        <w:t xml:space="preserve"> </w:t>
      </w:r>
    </w:p>
    <w:p w14:paraId="626F25AA" w14:textId="57BC4171" w:rsidR="0022710E" w:rsidRPr="007D12A4" w:rsidRDefault="003E66EF" w:rsidP="0022710E">
      <w:pPr>
        <w:rPr>
          <w:rFonts w:eastAsiaTheme="minorHAnsi"/>
          <w:color w:val="auto"/>
        </w:rPr>
      </w:pPr>
      <w:r w:rsidRPr="007D12A4">
        <w:rPr>
          <w:rFonts w:eastAsiaTheme="minorHAnsi"/>
          <w:color w:val="auto"/>
        </w:rPr>
        <w:t xml:space="preserve">Care planning documents sampled included </w:t>
      </w:r>
      <w:r w:rsidR="00E431CA" w:rsidRPr="007D12A4">
        <w:rPr>
          <w:rFonts w:eastAsiaTheme="minorHAnsi"/>
          <w:color w:val="auto"/>
        </w:rPr>
        <w:t>information</w:t>
      </w:r>
      <w:r w:rsidRPr="007D12A4">
        <w:rPr>
          <w:rFonts w:eastAsiaTheme="minorHAnsi"/>
          <w:color w:val="auto"/>
        </w:rPr>
        <w:t xml:space="preserve"> </w:t>
      </w:r>
      <w:r w:rsidR="007C0AB0" w:rsidRPr="007D12A4">
        <w:rPr>
          <w:rFonts w:eastAsiaTheme="minorHAnsi"/>
          <w:color w:val="auto"/>
        </w:rPr>
        <w:t xml:space="preserve">about </w:t>
      </w:r>
      <w:r w:rsidRPr="007D12A4">
        <w:rPr>
          <w:rFonts w:eastAsiaTheme="minorHAnsi"/>
          <w:color w:val="auto"/>
        </w:rPr>
        <w:t>consumers’ emotional, spiritual and psychological well-being</w:t>
      </w:r>
      <w:r w:rsidR="007C0AB0" w:rsidRPr="007D12A4">
        <w:rPr>
          <w:rFonts w:eastAsiaTheme="minorHAnsi"/>
          <w:color w:val="auto"/>
        </w:rPr>
        <w:t xml:space="preserve"> and support strategies. S</w:t>
      </w:r>
      <w:r w:rsidR="0022710E" w:rsidRPr="007D12A4">
        <w:rPr>
          <w:rFonts w:eastAsiaTheme="minorHAnsi"/>
          <w:color w:val="auto"/>
        </w:rPr>
        <w:t>taff sampled provided examples of how they support consumers’ emotional</w:t>
      </w:r>
      <w:r w:rsidR="007D12A4" w:rsidRPr="007D12A4">
        <w:rPr>
          <w:rFonts w:eastAsiaTheme="minorHAnsi"/>
          <w:color w:val="auto"/>
        </w:rPr>
        <w:t>, spiritual</w:t>
      </w:r>
      <w:r w:rsidR="0022710E" w:rsidRPr="007D12A4">
        <w:rPr>
          <w:rFonts w:eastAsiaTheme="minorHAnsi"/>
          <w:color w:val="auto"/>
        </w:rPr>
        <w:t xml:space="preserve"> and psychological well-being</w:t>
      </w:r>
      <w:r w:rsidR="007D12A4" w:rsidRPr="007D12A4">
        <w:rPr>
          <w:rFonts w:eastAsiaTheme="minorHAnsi"/>
          <w:color w:val="auto"/>
        </w:rPr>
        <w:t>, including one-to-one conversations, aromatherapy and music</w:t>
      </w:r>
      <w:r w:rsidR="0022710E" w:rsidRPr="007D12A4">
        <w:rPr>
          <w:rFonts w:eastAsiaTheme="minorHAnsi"/>
          <w:color w:val="auto"/>
        </w:rPr>
        <w:t>.</w:t>
      </w:r>
    </w:p>
    <w:p w14:paraId="5D04E7A9" w14:textId="21ED0A03" w:rsidR="0022710E" w:rsidRPr="00485255" w:rsidRDefault="009B4431" w:rsidP="0022710E">
      <w:pPr>
        <w:rPr>
          <w:rFonts w:eastAsiaTheme="minorHAnsi"/>
          <w:color w:val="auto"/>
        </w:rPr>
      </w:pPr>
      <w:r w:rsidRPr="00485255">
        <w:rPr>
          <w:rFonts w:eastAsiaTheme="minorHAnsi"/>
          <w:color w:val="auto"/>
        </w:rPr>
        <w:t xml:space="preserve">Consumers sampled described how they keep in touch with their community outside the service environment as well as activities they enjoy participating in within the service. </w:t>
      </w:r>
      <w:r w:rsidR="00A323F1" w:rsidRPr="00485255">
        <w:rPr>
          <w:rFonts w:eastAsiaTheme="minorHAnsi"/>
          <w:color w:val="auto"/>
        </w:rPr>
        <w:t>C</w:t>
      </w:r>
      <w:r w:rsidR="0022710E" w:rsidRPr="00485255">
        <w:rPr>
          <w:rFonts w:eastAsiaTheme="minorHAnsi"/>
          <w:color w:val="auto"/>
        </w:rPr>
        <w:t xml:space="preserve">onsumer files sampled demonstrated information about consumers’ conditions, needs and preferences is documented and communicated within the service and with others where responsibility is shared. </w:t>
      </w:r>
      <w:r w:rsidR="00A323F1" w:rsidRPr="00485255">
        <w:rPr>
          <w:rFonts w:eastAsiaTheme="minorHAnsi"/>
          <w:color w:val="auto"/>
        </w:rPr>
        <w:t xml:space="preserve">Consumer information on the electronic care system is accessed by all staff as well as Medical officers and allied health </w:t>
      </w:r>
      <w:r w:rsidR="00E431CA" w:rsidRPr="00485255">
        <w:rPr>
          <w:rFonts w:eastAsiaTheme="minorHAnsi"/>
          <w:color w:val="auto"/>
        </w:rPr>
        <w:t>professionals</w:t>
      </w:r>
      <w:r w:rsidR="00A323F1" w:rsidRPr="00485255">
        <w:rPr>
          <w:rFonts w:eastAsiaTheme="minorHAnsi"/>
          <w:color w:val="auto"/>
        </w:rPr>
        <w:t xml:space="preserve">. </w:t>
      </w:r>
      <w:r w:rsidR="0022710E" w:rsidRPr="00485255">
        <w:rPr>
          <w:rFonts w:eastAsiaTheme="minorHAnsi"/>
          <w:color w:val="auto"/>
        </w:rPr>
        <w:t>Staff described referral processes, includin</w:t>
      </w:r>
      <w:r w:rsidR="00214B07" w:rsidRPr="00485255">
        <w:rPr>
          <w:rFonts w:eastAsiaTheme="minorHAnsi"/>
          <w:color w:val="auto"/>
        </w:rPr>
        <w:t>g to the Aboriginal liaison</w:t>
      </w:r>
      <w:r w:rsidR="00A238E5" w:rsidRPr="00485255">
        <w:rPr>
          <w:rFonts w:eastAsiaTheme="minorHAnsi"/>
          <w:color w:val="auto"/>
        </w:rPr>
        <w:t xml:space="preserve"> officer and specific </w:t>
      </w:r>
      <w:r w:rsidR="00E431CA" w:rsidRPr="00485255">
        <w:rPr>
          <w:rFonts w:eastAsiaTheme="minorHAnsi"/>
          <w:color w:val="auto"/>
        </w:rPr>
        <w:t>indigenous</w:t>
      </w:r>
      <w:r w:rsidR="00A238E5" w:rsidRPr="00485255">
        <w:rPr>
          <w:rFonts w:eastAsiaTheme="minorHAnsi"/>
          <w:color w:val="auto"/>
        </w:rPr>
        <w:t xml:space="preserve"> and religious services.</w:t>
      </w:r>
    </w:p>
    <w:p w14:paraId="203836BB" w14:textId="1E614F01" w:rsidR="0022710E" w:rsidRPr="001B7014" w:rsidRDefault="00E53A8B" w:rsidP="0022710E">
      <w:pPr>
        <w:rPr>
          <w:rFonts w:eastAsiaTheme="minorHAnsi"/>
          <w:color w:val="auto"/>
        </w:rPr>
      </w:pPr>
      <w:r w:rsidRPr="001B7014">
        <w:rPr>
          <w:rFonts w:eastAsiaTheme="minorHAnsi"/>
          <w:color w:val="auto"/>
        </w:rPr>
        <w:t>Most consumers and representative</w:t>
      </w:r>
      <w:r w:rsidR="0074667D">
        <w:rPr>
          <w:rFonts w:eastAsiaTheme="minorHAnsi"/>
          <w:color w:val="auto"/>
        </w:rPr>
        <w:t>s</w:t>
      </w:r>
      <w:r w:rsidRPr="001B7014">
        <w:rPr>
          <w:rFonts w:eastAsiaTheme="minorHAnsi"/>
          <w:color w:val="auto"/>
        </w:rPr>
        <w:t xml:space="preserve"> were generally satisfied with the quality of the food. </w:t>
      </w:r>
      <w:r w:rsidR="00AB5B35" w:rsidRPr="001B7014">
        <w:rPr>
          <w:rFonts w:eastAsiaTheme="minorHAnsi"/>
          <w:color w:val="auto"/>
        </w:rPr>
        <w:t>Care planning documents included information relating to</w:t>
      </w:r>
      <w:r w:rsidR="0022710E" w:rsidRPr="001B7014">
        <w:rPr>
          <w:rFonts w:eastAsiaTheme="minorHAnsi"/>
          <w:color w:val="auto"/>
        </w:rPr>
        <w:t xml:space="preserve"> each consumer’s nutrition and hydration needs and preferences. Catering staff described how they </w:t>
      </w:r>
      <w:r w:rsidR="00AB5B35" w:rsidRPr="001B7014">
        <w:rPr>
          <w:rFonts w:eastAsiaTheme="minorHAnsi"/>
          <w:color w:val="auto"/>
        </w:rPr>
        <w:t xml:space="preserve">are made aware of consumers’ specific dietary needs and preferences. </w:t>
      </w:r>
      <w:r w:rsidR="0022710E" w:rsidRPr="001B7014">
        <w:rPr>
          <w:rFonts w:eastAsiaTheme="minorHAnsi"/>
          <w:color w:val="auto"/>
        </w:rPr>
        <w:t xml:space="preserve">Consumer satisfaction with meals was also demonstrated through the results of a recent food survey. </w:t>
      </w:r>
    </w:p>
    <w:p w14:paraId="43E6BF23" w14:textId="24DB1860" w:rsidR="00642820" w:rsidRPr="001B7014" w:rsidRDefault="0022710E" w:rsidP="0022710E">
      <w:pPr>
        <w:rPr>
          <w:rFonts w:eastAsiaTheme="minorHAnsi"/>
          <w:color w:val="auto"/>
        </w:rPr>
      </w:pPr>
      <w:r w:rsidRPr="001B7014">
        <w:rPr>
          <w:rFonts w:eastAsiaTheme="minorHAnsi"/>
          <w:color w:val="auto"/>
        </w:rPr>
        <w:t xml:space="preserve">The Assessment Team observed equipment provided to consumers to be </w:t>
      </w:r>
      <w:r w:rsidR="007A6AEF" w:rsidRPr="001B7014">
        <w:rPr>
          <w:rFonts w:eastAsiaTheme="minorHAnsi"/>
          <w:color w:val="auto"/>
        </w:rPr>
        <w:t xml:space="preserve">safe, suitable, clean </w:t>
      </w:r>
      <w:r w:rsidRPr="001B7014">
        <w:rPr>
          <w:rFonts w:eastAsiaTheme="minorHAnsi"/>
          <w:color w:val="auto"/>
        </w:rPr>
        <w:t xml:space="preserve">and well maintained. </w:t>
      </w:r>
      <w:r w:rsidR="007A6AEF" w:rsidRPr="001B7014">
        <w:rPr>
          <w:rFonts w:eastAsiaTheme="minorHAnsi"/>
          <w:color w:val="auto"/>
        </w:rPr>
        <w:t xml:space="preserve">Staff described how equipment is cleaned and maintained, </w:t>
      </w:r>
      <w:r w:rsidR="00E431CA" w:rsidRPr="001B7014">
        <w:rPr>
          <w:rFonts w:eastAsiaTheme="minorHAnsi"/>
          <w:color w:val="auto"/>
        </w:rPr>
        <w:t>including</w:t>
      </w:r>
      <w:r w:rsidR="007A6AEF" w:rsidRPr="001B7014">
        <w:rPr>
          <w:rFonts w:eastAsiaTheme="minorHAnsi"/>
          <w:color w:val="auto"/>
        </w:rPr>
        <w:t xml:space="preserve"> through preventative and reactive maintenance processes. </w:t>
      </w:r>
    </w:p>
    <w:p w14:paraId="41099830" w14:textId="7A507F3E" w:rsidR="007A6AEF" w:rsidRPr="001B7014" w:rsidRDefault="007A6AEF" w:rsidP="0022710E">
      <w:pPr>
        <w:rPr>
          <w:rFonts w:eastAsiaTheme="minorHAnsi"/>
          <w:color w:val="auto"/>
        </w:rPr>
      </w:pPr>
      <w:r w:rsidRPr="001B7014">
        <w:rPr>
          <w:rFonts w:eastAsiaTheme="minorHAnsi"/>
          <w:color w:val="auto"/>
        </w:rPr>
        <w:t xml:space="preserve">The Assessment Team found </w:t>
      </w:r>
      <w:r w:rsidR="00D70438" w:rsidRPr="001B7014">
        <w:rPr>
          <w:rFonts w:eastAsiaTheme="minorHAnsi"/>
          <w:color w:val="auto"/>
        </w:rPr>
        <w:t xml:space="preserve">the service has monitoring processes to ensure </w:t>
      </w:r>
      <w:r w:rsidR="00430073" w:rsidRPr="001B7014">
        <w:rPr>
          <w:rFonts w:eastAsiaTheme="minorHAnsi"/>
          <w:color w:val="auto"/>
        </w:rPr>
        <w:t xml:space="preserve">safe and effective services and supports for daily living </w:t>
      </w:r>
      <w:r w:rsidR="009006FE" w:rsidRPr="001B7014">
        <w:rPr>
          <w:rFonts w:eastAsiaTheme="minorHAnsi"/>
          <w:color w:val="auto"/>
        </w:rPr>
        <w:t xml:space="preserve">that optimise consumers’ independence, health, well-being and quality of life. </w:t>
      </w:r>
    </w:p>
    <w:p w14:paraId="397F638F" w14:textId="56F35F97" w:rsidR="00C3319E" w:rsidRPr="0022710E" w:rsidRDefault="00C3319E" w:rsidP="00C3319E">
      <w:pPr>
        <w:rPr>
          <w:rFonts w:eastAsiaTheme="minorHAnsi"/>
          <w:color w:val="000000" w:themeColor="text1"/>
        </w:rPr>
      </w:pPr>
      <w:bookmarkStart w:id="18" w:name="_Hlk74638347"/>
      <w:r w:rsidRPr="0022710E">
        <w:rPr>
          <w:rFonts w:eastAsiaTheme="minorHAnsi"/>
          <w:color w:val="000000" w:themeColor="text1"/>
        </w:rPr>
        <w:t xml:space="preserve">Based on the evidence documented above, I find </w:t>
      </w:r>
      <w:r w:rsidR="00EC268E" w:rsidRPr="0022710E">
        <w:rPr>
          <w:rFonts w:eastAsiaTheme="minorHAnsi"/>
          <w:color w:val="000000" w:themeColor="text1"/>
        </w:rPr>
        <w:t>Australian Regional and Remote Community Services Limited</w:t>
      </w:r>
      <w:r w:rsidRPr="0022710E">
        <w:rPr>
          <w:rFonts w:eastAsiaTheme="minorHAnsi"/>
          <w:color w:val="000000" w:themeColor="text1"/>
        </w:rPr>
        <w:t xml:space="preserve">, in relation to </w:t>
      </w:r>
      <w:r w:rsidR="00EC268E" w:rsidRPr="0022710E">
        <w:rPr>
          <w:rFonts w:eastAsiaTheme="minorHAnsi"/>
          <w:color w:val="000000" w:themeColor="text1"/>
        </w:rPr>
        <w:t>Old Timers</w:t>
      </w:r>
      <w:r w:rsidRPr="0022710E">
        <w:rPr>
          <w:rFonts w:eastAsiaTheme="minorHAnsi"/>
          <w:color w:val="000000" w:themeColor="text1"/>
        </w:rPr>
        <w:t>, to be Compliant with all Requirements in Standard 4 Services and supports for daily living.</w:t>
      </w:r>
    </w:p>
    <w:bookmarkEnd w:id="18"/>
    <w:p w14:paraId="133D48C8" w14:textId="2B67100A" w:rsidR="00F31037" w:rsidRDefault="00F32880" w:rsidP="00F31037">
      <w:pPr>
        <w:pStyle w:val="Heading2"/>
      </w:pPr>
      <w:r>
        <w:lastRenderedPageBreak/>
        <w:t>Assessment of Standard 4 Requirements</w:t>
      </w:r>
      <w:r w:rsidRPr="0066387A">
        <w:rPr>
          <w:i/>
          <w:color w:val="0000FF"/>
          <w:sz w:val="24"/>
          <w:szCs w:val="24"/>
        </w:rPr>
        <w:t xml:space="preserve"> </w:t>
      </w:r>
    </w:p>
    <w:p w14:paraId="133D48C9" w14:textId="2BDF08BB" w:rsidR="00F31037" w:rsidRPr="00314FF7" w:rsidRDefault="00F32880" w:rsidP="00F31037">
      <w:pPr>
        <w:pStyle w:val="Heading3"/>
      </w:pPr>
      <w:r w:rsidRPr="00314FF7">
        <w:t>Requirement 4(3)(a)</w:t>
      </w:r>
      <w:r>
        <w:tab/>
        <w:t>Compliant</w:t>
      </w:r>
    </w:p>
    <w:p w14:paraId="133D48CA" w14:textId="77777777" w:rsidR="00F31037" w:rsidRPr="008D114F" w:rsidRDefault="00F32880" w:rsidP="00F31037">
      <w:pPr>
        <w:rPr>
          <w:i/>
        </w:rPr>
      </w:pPr>
      <w:r w:rsidRPr="008D114F">
        <w:rPr>
          <w:i/>
        </w:rPr>
        <w:t>Each consumer gets safe and effective services and supports for daily living that meet the consumer’s needs, goals and preferences and optimise their independence, health, well-being and quality of life.</w:t>
      </w:r>
    </w:p>
    <w:p w14:paraId="133D48CC" w14:textId="1F91999E" w:rsidR="00F31037" w:rsidRPr="00D435F8" w:rsidRDefault="00F32880" w:rsidP="00F31037">
      <w:pPr>
        <w:pStyle w:val="Heading3"/>
      </w:pPr>
      <w:r w:rsidRPr="00D435F8">
        <w:t>Requirement 4(3)(b)</w:t>
      </w:r>
      <w:r>
        <w:tab/>
        <w:t>Compliant</w:t>
      </w:r>
    </w:p>
    <w:p w14:paraId="133D48CD" w14:textId="77777777" w:rsidR="00F31037" w:rsidRPr="008D114F" w:rsidRDefault="00F32880" w:rsidP="00F31037">
      <w:pPr>
        <w:rPr>
          <w:i/>
        </w:rPr>
      </w:pPr>
      <w:r w:rsidRPr="008D114F">
        <w:rPr>
          <w:i/>
        </w:rPr>
        <w:t>Services and supports for daily living promote each consumer’s emotional, spiritual and psychological well-being.</w:t>
      </w:r>
    </w:p>
    <w:p w14:paraId="133D48CF" w14:textId="2FBF12F3" w:rsidR="00F31037" w:rsidRPr="00D435F8" w:rsidRDefault="00F32880" w:rsidP="00F31037">
      <w:pPr>
        <w:pStyle w:val="Heading3"/>
      </w:pPr>
      <w:r w:rsidRPr="00D435F8">
        <w:t>Requirement 4(3)(c)</w:t>
      </w:r>
      <w:r>
        <w:tab/>
        <w:t>Compliant</w:t>
      </w:r>
    </w:p>
    <w:p w14:paraId="133D48D0" w14:textId="77777777" w:rsidR="00F31037" w:rsidRPr="008D114F" w:rsidRDefault="00F32880" w:rsidP="00F31037">
      <w:pPr>
        <w:rPr>
          <w:i/>
        </w:rPr>
      </w:pPr>
      <w:r w:rsidRPr="008D114F">
        <w:rPr>
          <w:i/>
        </w:rPr>
        <w:t>Services and supports for daily living assist each consumer to:</w:t>
      </w:r>
    </w:p>
    <w:p w14:paraId="133D48D1" w14:textId="77777777" w:rsidR="00F31037" w:rsidRPr="008D114F" w:rsidRDefault="00F32880" w:rsidP="00B3674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33D48D2" w14:textId="77777777" w:rsidR="00F31037" w:rsidRPr="008D114F" w:rsidRDefault="00F32880" w:rsidP="00B36748">
      <w:pPr>
        <w:numPr>
          <w:ilvl w:val="0"/>
          <w:numId w:val="16"/>
        </w:numPr>
        <w:tabs>
          <w:tab w:val="right" w:pos="9026"/>
        </w:tabs>
        <w:spacing w:before="0" w:after="0"/>
        <w:ind w:left="567" w:hanging="425"/>
        <w:outlineLvl w:val="4"/>
        <w:rPr>
          <w:i/>
        </w:rPr>
      </w:pPr>
      <w:r w:rsidRPr="008D114F">
        <w:rPr>
          <w:i/>
        </w:rPr>
        <w:t>have social and personal relationships; and</w:t>
      </w:r>
    </w:p>
    <w:p w14:paraId="133D48D3" w14:textId="77777777" w:rsidR="00F31037" w:rsidRPr="008D114F" w:rsidRDefault="00F32880" w:rsidP="00B36748">
      <w:pPr>
        <w:numPr>
          <w:ilvl w:val="0"/>
          <w:numId w:val="16"/>
        </w:numPr>
        <w:tabs>
          <w:tab w:val="right" w:pos="9026"/>
        </w:tabs>
        <w:spacing w:before="0" w:after="0"/>
        <w:ind w:left="567" w:hanging="425"/>
        <w:outlineLvl w:val="4"/>
        <w:rPr>
          <w:i/>
        </w:rPr>
      </w:pPr>
      <w:r w:rsidRPr="008D114F">
        <w:rPr>
          <w:i/>
        </w:rPr>
        <w:t>do the things of interest to them.</w:t>
      </w:r>
    </w:p>
    <w:p w14:paraId="133D48D5" w14:textId="5046B1DE" w:rsidR="00F31037" w:rsidRPr="00D435F8" w:rsidRDefault="00F32880" w:rsidP="00F31037">
      <w:pPr>
        <w:pStyle w:val="Heading3"/>
      </w:pPr>
      <w:r w:rsidRPr="00D435F8">
        <w:t>Requirement 4(3)(d)</w:t>
      </w:r>
      <w:r>
        <w:tab/>
        <w:t>Compliant</w:t>
      </w:r>
    </w:p>
    <w:p w14:paraId="133D48D6" w14:textId="77777777" w:rsidR="00F31037" w:rsidRPr="008D114F" w:rsidRDefault="00F32880" w:rsidP="00F31037">
      <w:pPr>
        <w:rPr>
          <w:i/>
        </w:rPr>
      </w:pPr>
      <w:r w:rsidRPr="008D114F">
        <w:rPr>
          <w:i/>
        </w:rPr>
        <w:t>Information about the consumer’s condition, needs and preferences is communicated within the organisation, and with others where responsibility for care is shared.</w:t>
      </w:r>
    </w:p>
    <w:p w14:paraId="133D48D8" w14:textId="1C4897A7" w:rsidR="00F31037" w:rsidRPr="00D435F8" w:rsidRDefault="00F32880" w:rsidP="00F31037">
      <w:pPr>
        <w:pStyle w:val="Heading3"/>
      </w:pPr>
      <w:r w:rsidRPr="00D435F8">
        <w:t>Requirement 4(3)(e)</w:t>
      </w:r>
      <w:r>
        <w:tab/>
        <w:t>Compliant</w:t>
      </w:r>
    </w:p>
    <w:p w14:paraId="133D48D9" w14:textId="77777777" w:rsidR="00F31037" w:rsidRPr="008D114F" w:rsidRDefault="00F32880" w:rsidP="00F31037">
      <w:pPr>
        <w:rPr>
          <w:i/>
        </w:rPr>
      </w:pPr>
      <w:r w:rsidRPr="008D114F">
        <w:rPr>
          <w:i/>
        </w:rPr>
        <w:t>Timely and appropriate referrals to individuals, other organisations and providers of other care and services.</w:t>
      </w:r>
    </w:p>
    <w:p w14:paraId="133D48DB" w14:textId="27EE95BF" w:rsidR="00F31037" w:rsidRPr="00D435F8" w:rsidRDefault="00F32880" w:rsidP="00F31037">
      <w:pPr>
        <w:pStyle w:val="Heading3"/>
      </w:pPr>
      <w:r w:rsidRPr="00D435F8">
        <w:t>Requirement 4(3)(f)</w:t>
      </w:r>
      <w:r>
        <w:tab/>
        <w:t>Compliant</w:t>
      </w:r>
    </w:p>
    <w:p w14:paraId="133D48DC" w14:textId="77777777" w:rsidR="00F31037" w:rsidRPr="008D114F" w:rsidRDefault="00F32880" w:rsidP="00F31037">
      <w:pPr>
        <w:rPr>
          <w:i/>
        </w:rPr>
      </w:pPr>
      <w:r w:rsidRPr="008D114F">
        <w:rPr>
          <w:i/>
        </w:rPr>
        <w:t>Where meals are provided, they are varied and of suitable quality and quantity.</w:t>
      </w:r>
    </w:p>
    <w:p w14:paraId="133D48DE" w14:textId="06F37D15" w:rsidR="00F31037" w:rsidRPr="00D435F8" w:rsidRDefault="00F32880" w:rsidP="00F31037">
      <w:pPr>
        <w:pStyle w:val="Heading3"/>
      </w:pPr>
      <w:r w:rsidRPr="00D435F8">
        <w:t>Requirement 4(3)(g)</w:t>
      </w:r>
      <w:r>
        <w:tab/>
        <w:t>Compliant</w:t>
      </w:r>
    </w:p>
    <w:p w14:paraId="133D48DF" w14:textId="77777777" w:rsidR="00F31037" w:rsidRPr="008D114F" w:rsidRDefault="00F32880" w:rsidP="00F31037">
      <w:pPr>
        <w:rPr>
          <w:i/>
        </w:rPr>
      </w:pPr>
      <w:r w:rsidRPr="008D114F">
        <w:rPr>
          <w:i/>
        </w:rPr>
        <w:t>Where equipment is provided, it is safe, suitable, clean and well maintained.</w:t>
      </w:r>
    </w:p>
    <w:p w14:paraId="133D48E1" w14:textId="77777777" w:rsidR="00F31037" w:rsidRPr="00314FF7" w:rsidRDefault="00F31037" w:rsidP="00F31037"/>
    <w:p w14:paraId="133D48E2" w14:textId="77777777" w:rsidR="00F31037" w:rsidRDefault="00F31037" w:rsidP="00F31037">
      <w:pPr>
        <w:sectPr w:rsidR="00F31037" w:rsidSect="00F31037">
          <w:headerReference w:type="default" r:id="rId30"/>
          <w:type w:val="continuous"/>
          <w:pgSz w:w="11906" w:h="16838"/>
          <w:pgMar w:top="1701" w:right="1418" w:bottom="1418" w:left="1418" w:header="709" w:footer="397" w:gutter="0"/>
          <w:cols w:space="708"/>
          <w:titlePg/>
          <w:docGrid w:linePitch="360"/>
        </w:sectPr>
      </w:pPr>
    </w:p>
    <w:p w14:paraId="133D48E3" w14:textId="4612470D" w:rsidR="00F31037" w:rsidRDefault="00F32880" w:rsidP="00F31037">
      <w:pPr>
        <w:pStyle w:val="Heading1"/>
        <w:tabs>
          <w:tab w:val="right" w:pos="9070"/>
        </w:tabs>
        <w:spacing w:before="560" w:after="640"/>
        <w:rPr>
          <w:color w:val="FFFFFF" w:themeColor="background1"/>
          <w:sz w:val="36"/>
        </w:rPr>
        <w:sectPr w:rsidR="00F31037" w:rsidSect="00F3103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33D4964" wp14:editId="133D496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141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33D48E4" w14:textId="77777777" w:rsidR="00F31037" w:rsidRPr="00FD1B02" w:rsidRDefault="00F32880" w:rsidP="00F31037">
      <w:pPr>
        <w:pStyle w:val="Heading3"/>
        <w:shd w:val="clear" w:color="auto" w:fill="F2F2F2" w:themeFill="background1" w:themeFillShade="F2"/>
      </w:pPr>
      <w:r w:rsidRPr="00FD1B02">
        <w:t>Consumer outcome:</w:t>
      </w:r>
    </w:p>
    <w:p w14:paraId="133D48E5" w14:textId="77777777" w:rsidR="00F31037" w:rsidRDefault="00F32880" w:rsidP="00F31037">
      <w:pPr>
        <w:numPr>
          <w:ilvl w:val="0"/>
          <w:numId w:val="5"/>
        </w:numPr>
        <w:shd w:val="clear" w:color="auto" w:fill="F2F2F2" w:themeFill="background1" w:themeFillShade="F2"/>
      </w:pPr>
      <w:r>
        <w:t>I feel I belong and I am safe and comfortable in the organisation’s service environment.</w:t>
      </w:r>
    </w:p>
    <w:p w14:paraId="133D48E6" w14:textId="77777777" w:rsidR="00F31037" w:rsidRDefault="00F32880" w:rsidP="00F31037">
      <w:pPr>
        <w:pStyle w:val="Heading3"/>
        <w:shd w:val="clear" w:color="auto" w:fill="F2F2F2" w:themeFill="background1" w:themeFillShade="F2"/>
      </w:pPr>
      <w:r>
        <w:t>Organisation statement:</w:t>
      </w:r>
    </w:p>
    <w:p w14:paraId="133D48E7" w14:textId="77777777" w:rsidR="00F31037" w:rsidRDefault="00F32880" w:rsidP="00F3103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33D48E8" w14:textId="77777777" w:rsidR="00F31037" w:rsidRDefault="00F32880" w:rsidP="00F31037">
      <w:pPr>
        <w:pStyle w:val="Heading2"/>
      </w:pPr>
      <w:r>
        <w:t>Assessment of Standard 5</w:t>
      </w:r>
    </w:p>
    <w:p w14:paraId="3FF3C783" w14:textId="77777777" w:rsidR="008F4D93" w:rsidRPr="00655563" w:rsidRDefault="008F4D93" w:rsidP="008F4D93">
      <w:pPr>
        <w:rPr>
          <w:rFonts w:eastAsiaTheme="minorHAnsi"/>
          <w:color w:val="000000" w:themeColor="text1"/>
        </w:rPr>
      </w:pPr>
      <w:r w:rsidRPr="00655563">
        <w:rPr>
          <w:rFonts w:eastAsiaTheme="minorHAnsi"/>
          <w:color w:val="000000" w:themeColor="text1"/>
        </w:rPr>
        <w:t>The Quality Standard is assessed as Compliant as three of the three specific Requirements have been assessed as Compliant.</w:t>
      </w:r>
    </w:p>
    <w:p w14:paraId="133D48EA" w14:textId="62FC010B" w:rsidR="00F31037" w:rsidRDefault="008F4D93" w:rsidP="008F4D93">
      <w:pPr>
        <w:rPr>
          <w:rFonts w:eastAsiaTheme="minorHAnsi"/>
          <w:color w:val="000000" w:themeColor="text1"/>
        </w:rPr>
      </w:pPr>
      <w:r w:rsidRPr="00655563">
        <w:rPr>
          <w:rFonts w:eastAsiaTheme="minorHAnsi"/>
          <w:color w:val="000000" w:themeColor="text1"/>
        </w:rPr>
        <w:t>The Assessment Team found overall, consumers sampled considered that they feel they belong in the service and feel safe and comfortable in the service environment. The following examples were provided by consumers during interviews with the Assessment Team:</w:t>
      </w:r>
    </w:p>
    <w:p w14:paraId="78C0DC3C" w14:textId="498E9819" w:rsidR="00457CF7" w:rsidRPr="00227FE2" w:rsidRDefault="00496B48" w:rsidP="00B36748">
      <w:pPr>
        <w:pStyle w:val="ListBullet"/>
        <w:numPr>
          <w:ilvl w:val="0"/>
          <w:numId w:val="21"/>
        </w:numPr>
        <w:ind w:left="425" w:hanging="425"/>
      </w:pPr>
      <w:r>
        <w:t>f</w:t>
      </w:r>
      <w:r w:rsidR="00457CF7" w:rsidRPr="00227FE2">
        <w:t xml:space="preserve">eel safe and the service is cleaned and maintained appropriately. </w:t>
      </w:r>
    </w:p>
    <w:p w14:paraId="5179E70E" w14:textId="5747F025" w:rsidR="00457CF7" w:rsidRPr="00227FE2" w:rsidRDefault="00496B48" w:rsidP="00B36748">
      <w:pPr>
        <w:pStyle w:val="ListBullet"/>
        <w:numPr>
          <w:ilvl w:val="0"/>
          <w:numId w:val="21"/>
        </w:numPr>
        <w:ind w:left="425" w:hanging="425"/>
      </w:pPr>
      <w:r>
        <w:t>a</w:t>
      </w:r>
      <w:r w:rsidR="00457CF7" w:rsidRPr="00227FE2">
        <w:t>ble to access outdoor areas.</w:t>
      </w:r>
    </w:p>
    <w:p w14:paraId="4AA4BD61" w14:textId="613BA822" w:rsidR="00457CF7" w:rsidRPr="00227FE2" w:rsidRDefault="00496B48" w:rsidP="00B36748">
      <w:pPr>
        <w:pStyle w:val="ListBullet"/>
        <w:numPr>
          <w:ilvl w:val="0"/>
          <w:numId w:val="21"/>
        </w:numPr>
        <w:ind w:left="425" w:hanging="425"/>
      </w:pPr>
      <w:r>
        <w:t>h</w:t>
      </w:r>
      <w:r w:rsidR="0038724E" w:rsidRPr="00227FE2">
        <w:t>ave everything they need in their room, including their own furniture they brought from home and personal ite</w:t>
      </w:r>
      <w:r w:rsidR="006E3613" w:rsidRPr="00227FE2">
        <w:t xml:space="preserve">ms. </w:t>
      </w:r>
    </w:p>
    <w:p w14:paraId="415C3EB2" w14:textId="5A044630" w:rsidR="006E3613" w:rsidRPr="00655563" w:rsidRDefault="00496B48" w:rsidP="00B36748">
      <w:pPr>
        <w:pStyle w:val="ListBullet"/>
        <w:numPr>
          <w:ilvl w:val="0"/>
          <w:numId w:val="21"/>
        </w:numPr>
        <w:ind w:left="425" w:hanging="425"/>
        <w:rPr>
          <w:color w:val="000000" w:themeColor="text1"/>
        </w:rPr>
      </w:pPr>
      <w:r>
        <w:t>h</w:t>
      </w:r>
      <w:r w:rsidR="006E3613" w:rsidRPr="00227FE2">
        <w:t>ave working</w:t>
      </w:r>
      <w:r w:rsidR="006E3613">
        <w:rPr>
          <w:color w:val="000000" w:themeColor="text1"/>
        </w:rPr>
        <w:t xml:space="preserve"> call bells within reach. </w:t>
      </w:r>
    </w:p>
    <w:p w14:paraId="17E8B8F5" w14:textId="77777777" w:rsidR="0059342D" w:rsidRPr="00D67F40" w:rsidRDefault="0062422A" w:rsidP="0062422A">
      <w:pPr>
        <w:rPr>
          <w:rFonts w:eastAsiaTheme="minorHAnsi"/>
          <w:color w:val="000000" w:themeColor="text1"/>
        </w:rPr>
      </w:pPr>
      <w:r w:rsidRPr="00D67F40">
        <w:rPr>
          <w:rFonts w:eastAsiaTheme="minorHAnsi"/>
          <w:color w:val="000000" w:themeColor="text1"/>
        </w:rPr>
        <w:t xml:space="preserve">The Assessment Team observed the service environment was welcoming and easy to understand </w:t>
      </w:r>
      <w:r w:rsidR="00F07307" w:rsidRPr="00D67F40">
        <w:rPr>
          <w:rFonts w:eastAsiaTheme="minorHAnsi"/>
          <w:color w:val="000000" w:themeColor="text1"/>
        </w:rPr>
        <w:t>enhancing consumers’ ability to move freely within the service</w:t>
      </w:r>
      <w:r w:rsidR="00624886" w:rsidRPr="00D67F40">
        <w:rPr>
          <w:rFonts w:eastAsiaTheme="minorHAnsi"/>
          <w:color w:val="000000" w:themeColor="text1"/>
        </w:rPr>
        <w:t xml:space="preserve"> environment</w:t>
      </w:r>
      <w:r w:rsidR="0059342D" w:rsidRPr="00D67F40">
        <w:rPr>
          <w:rFonts w:eastAsiaTheme="minorHAnsi"/>
          <w:color w:val="000000" w:themeColor="text1"/>
        </w:rPr>
        <w:t xml:space="preserve">, interact with others, support independence and feel safe. </w:t>
      </w:r>
    </w:p>
    <w:p w14:paraId="7A7FA9B6" w14:textId="4A945A10" w:rsidR="0062422A" w:rsidRPr="00D67F40" w:rsidRDefault="007439BC" w:rsidP="0062422A">
      <w:pPr>
        <w:rPr>
          <w:rFonts w:eastAsiaTheme="minorHAnsi"/>
          <w:color w:val="000000" w:themeColor="text1"/>
        </w:rPr>
      </w:pPr>
      <w:r w:rsidRPr="00D67F40">
        <w:rPr>
          <w:rFonts w:eastAsiaTheme="minorHAnsi"/>
          <w:color w:val="000000" w:themeColor="text1"/>
        </w:rPr>
        <w:t>T</w:t>
      </w:r>
      <w:r w:rsidR="0062422A" w:rsidRPr="00D67F40">
        <w:rPr>
          <w:rFonts w:eastAsiaTheme="minorHAnsi"/>
          <w:color w:val="000000" w:themeColor="text1"/>
        </w:rPr>
        <w:t xml:space="preserve">he environment </w:t>
      </w:r>
      <w:r w:rsidR="00F97B0B" w:rsidRPr="00D67F40">
        <w:rPr>
          <w:rFonts w:eastAsiaTheme="minorHAnsi"/>
          <w:color w:val="000000" w:themeColor="text1"/>
        </w:rPr>
        <w:t xml:space="preserve">was observed to be bright and airy </w:t>
      </w:r>
      <w:r w:rsidR="00674B6E" w:rsidRPr="00D67F40">
        <w:rPr>
          <w:rFonts w:eastAsiaTheme="minorHAnsi"/>
          <w:color w:val="000000" w:themeColor="text1"/>
        </w:rPr>
        <w:t>as well as</w:t>
      </w:r>
      <w:r w:rsidR="0062422A" w:rsidRPr="00D67F40">
        <w:rPr>
          <w:rFonts w:eastAsiaTheme="minorHAnsi"/>
          <w:color w:val="000000" w:themeColor="text1"/>
        </w:rPr>
        <w:t xml:space="preserve"> safe, clean, well maintained and comfortable. </w:t>
      </w:r>
      <w:r w:rsidR="00E648CC" w:rsidRPr="00D67F40">
        <w:rPr>
          <w:rFonts w:eastAsiaTheme="minorHAnsi"/>
          <w:color w:val="000000" w:themeColor="text1"/>
        </w:rPr>
        <w:t>Consumers are</w:t>
      </w:r>
      <w:r w:rsidR="002C502D" w:rsidRPr="00D67F40">
        <w:rPr>
          <w:rFonts w:eastAsiaTheme="minorHAnsi"/>
          <w:color w:val="000000" w:themeColor="text1"/>
        </w:rPr>
        <w:t xml:space="preserve"> accommodated in single and shared rooms; privacy screens are </w:t>
      </w:r>
      <w:r w:rsidR="00DE7028" w:rsidRPr="00D67F40">
        <w:rPr>
          <w:rFonts w:eastAsiaTheme="minorHAnsi"/>
          <w:color w:val="000000" w:themeColor="text1"/>
        </w:rPr>
        <w:t xml:space="preserve">available to </w:t>
      </w:r>
      <w:r w:rsidR="00915DC1" w:rsidRPr="00D67F40">
        <w:rPr>
          <w:rFonts w:eastAsiaTheme="minorHAnsi"/>
          <w:color w:val="000000" w:themeColor="text1"/>
        </w:rPr>
        <w:t>promote</w:t>
      </w:r>
      <w:r w:rsidR="00DE7028" w:rsidRPr="00D67F40">
        <w:rPr>
          <w:rFonts w:eastAsiaTheme="minorHAnsi"/>
          <w:color w:val="000000" w:themeColor="text1"/>
        </w:rPr>
        <w:t xml:space="preserve"> consumer’s privacy. </w:t>
      </w:r>
      <w:r w:rsidR="0062422A" w:rsidRPr="00D67F40">
        <w:rPr>
          <w:rFonts w:eastAsiaTheme="minorHAnsi"/>
          <w:color w:val="000000" w:themeColor="text1"/>
        </w:rPr>
        <w:t xml:space="preserve">Consumer rooms were also </w:t>
      </w:r>
      <w:r w:rsidR="0091464F">
        <w:rPr>
          <w:rFonts w:eastAsiaTheme="minorHAnsi"/>
          <w:color w:val="000000" w:themeColor="text1"/>
        </w:rPr>
        <w:t>observed</w:t>
      </w:r>
      <w:r w:rsidR="0062422A" w:rsidRPr="00D67F40">
        <w:rPr>
          <w:rFonts w:eastAsiaTheme="minorHAnsi"/>
          <w:color w:val="000000" w:themeColor="text1"/>
        </w:rPr>
        <w:t xml:space="preserve"> to be </w:t>
      </w:r>
      <w:r w:rsidR="00915DC1" w:rsidRPr="00D67F40">
        <w:rPr>
          <w:rFonts w:eastAsiaTheme="minorHAnsi"/>
          <w:color w:val="000000" w:themeColor="text1"/>
        </w:rPr>
        <w:t>individualised</w:t>
      </w:r>
      <w:r w:rsidR="00674B6E" w:rsidRPr="00D67F40">
        <w:rPr>
          <w:rFonts w:eastAsiaTheme="minorHAnsi"/>
          <w:color w:val="000000" w:themeColor="text1"/>
        </w:rPr>
        <w:t xml:space="preserve"> and </w:t>
      </w:r>
      <w:r w:rsidR="0062422A" w:rsidRPr="00D67F40">
        <w:rPr>
          <w:rFonts w:eastAsiaTheme="minorHAnsi"/>
          <w:color w:val="000000" w:themeColor="text1"/>
        </w:rPr>
        <w:t xml:space="preserve">decorated with personal belongings. </w:t>
      </w:r>
      <w:r w:rsidR="004C6C81" w:rsidRPr="00D67F40">
        <w:rPr>
          <w:rFonts w:eastAsiaTheme="minorHAnsi"/>
          <w:color w:val="000000" w:themeColor="text1"/>
        </w:rPr>
        <w:t xml:space="preserve">The service’s environment is decorated with items of relevance to </w:t>
      </w:r>
      <w:r w:rsidR="00E648CC" w:rsidRPr="00D67F40">
        <w:rPr>
          <w:rFonts w:eastAsiaTheme="minorHAnsi"/>
          <w:color w:val="000000" w:themeColor="text1"/>
        </w:rPr>
        <w:lastRenderedPageBreak/>
        <w:t xml:space="preserve">consumers’ culture, including Aboriginal </w:t>
      </w:r>
      <w:r w:rsidR="00F623A7" w:rsidRPr="00D67F40">
        <w:rPr>
          <w:rFonts w:eastAsiaTheme="minorHAnsi"/>
          <w:color w:val="000000" w:themeColor="text1"/>
        </w:rPr>
        <w:t>artwork</w:t>
      </w:r>
      <w:r w:rsidR="00E648CC" w:rsidRPr="00D67F40">
        <w:rPr>
          <w:rFonts w:eastAsiaTheme="minorHAnsi"/>
          <w:color w:val="000000" w:themeColor="text1"/>
        </w:rPr>
        <w:t xml:space="preserve">. </w:t>
      </w:r>
      <w:r w:rsidR="0062422A" w:rsidRPr="00D67F40">
        <w:rPr>
          <w:rFonts w:eastAsiaTheme="minorHAnsi"/>
          <w:color w:val="000000" w:themeColor="text1"/>
        </w:rPr>
        <w:t>Consumers are able to move freely both indoors and outdoors</w:t>
      </w:r>
      <w:r w:rsidR="00FE317E">
        <w:rPr>
          <w:rFonts w:eastAsiaTheme="minorHAnsi"/>
          <w:color w:val="000000" w:themeColor="text1"/>
        </w:rPr>
        <w:t>.</w:t>
      </w:r>
      <w:r w:rsidR="00DE7028" w:rsidRPr="00D67F40">
        <w:rPr>
          <w:rFonts w:eastAsiaTheme="minorHAnsi"/>
          <w:color w:val="000000" w:themeColor="text1"/>
        </w:rPr>
        <w:t xml:space="preserve"> Each wing has access to garden areas wh</w:t>
      </w:r>
      <w:r w:rsidR="00F909E4">
        <w:rPr>
          <w:rFonts w:eastAsiaTheme="minorHAnsi"/>
          <w:color w:val="000000" w:themeColor="text1"/>
        </w:rPr>
        <w:t>ich</w:t>
      </w:r>
      <w:r w:rsidR="00DE7028" w:rsidRPr="00D67F40">
        <w:rPr>
          <w:rFonts w:eastAsiaTheme="minorHAnsi"/>
          <w:color w:val="000000" w:themeColor="text1"/>
        </w:rPr>
        <w:t xml:space="preserve"> </w:t>
      </w:r>
      <w:r w:rsidR="00F623A7" w:rsidRPr="00D67F40">
        <w:rPr>
          <w:rFonts w:eastAsiaTheme="minorHAnsi"/>
          <w:color w:val="000000" w:themeColor="text1"/>
        </w:rPr>
        <w:t>consumers</w:t>
      </w:r>
      <w:r w:rsidR="00DE7028" w:rsidRPr="00D67F40">
        <w:rPr>
          <w:rFonts w:eastAsiaTheme="minorHAnsi"/>
          <w:color w:val="000000" w:themeColor="text1"/>
        </w:rPr>
        <w:t xml:space="preserve"> are free to </w:t>
      </w:r>
      <w:r w:rsidR="00F623A7" w:rsidRPr="00D67F40">
        <w:rPr>
          <w:rFonts w:eastAsiaTheme="minorHAnsi"/>
          <w:color w:val="000000" w:themeColor="text1"/>
        </w:rPr>
        <w:t>access</w:t>
      </w:r>
      <w:r w:rsidR="00DE7028" w:rsidRPr="00D67F40">
        <w:rPr>
          <w:rFonts w:eastAsiaTheme="minorHAnsi"/>
          <w:color w:val="000000" w:themeColor="text1"/>
        </w:rPr>
        <w:t xml:space="preserve">. Consumers </w:t>
      </w:r>
      <w:r w:rsidR="0062422A" w:rsidRPr="00D67F40">
        <w:rPr>
          <w:rFonts w:eastAsiaTheme="minorHAnsi"/>
          <w:color w:val="000000" w:themeColor="text1"/>
        </w:rPr>
        <w:t xml:space="preserve">were seen </w:t>
      </w:r>
      <w:r w:rsidR="00127157" w:rsidRPr="00D67F40">
        <w:rPr>
          <w:rFonts w:eastAsiaTheme="minorHAnsi"/>
          <w:color w:val="000000" w:themeColor="text1"/>
        </w:rPr>
        <w:t>sitting in the</w:t>
      </w:r>
      <w:r w:rsidR="0062422A" w:rsidRPr="00D67F40">
        <w:rPr>
          <w:rFonts w:eastAsiaTheme="minorHAnsi"/>
          <w:color w:val="000000" w:themeColor="text1"/>
        </w:rPr>
        <w:t xml:space="preserve"> outdoor areas </w:t>
      </w:r>
      <w:r w:rsidR="00127157" w:rsidRPr="00D67F40">
        <w:rPr>
          <w:rFonts w:eastAsiaTheme="minorHAnsi"/>
          <w:color w:val="000000" w:themeColor="text1"/>
        </w:rPr>
        <w:t>throughout the Site Audit</w:t>
      </w:r>
      <w:r w:rsidR="0062422A" w:rsidRPr="00D67F40">
        <w:rPr>
          <w:rFonts w:eastAsiaTheme="minorHAnsi"/>
          <w:color w:val="000000" w:themeColor="text1"/>
        </w:rPr>
        <w:t xml:space="preserve">. </w:t>
      </w:r>
    </w:p>
    <w:p w14:paraId="07C6B5FF" w14:textId="33668C73" w:rsidR="003620E3" w:rsidRPr="00D67F40" w:rsidRDefault="00F623A7" w:rsidP="0062422A">
      <w:pPr>
        <w:rPr>
          <w:rFonts w:eastAsiaTheme="minorHAnsi"/>
          <w:color w:val="000000" w:themeColor="text1"/>
        </w:rPr>
      </w:pPr>
      <w:r w:rsidRPr="00D67F40">
        <w:rPr>
          <w:rFonts w:eastAsiaTheme="minorHAnsi"/>
          <w:color w:val="000000" w:themeColor="text1"/>
        </w:rPr>
        <w:t>Consumer</w:t>
      </w:r>
      <w:r w:rsidR="0024225E" w:rsidRPr="00D67F40">
        <w:rPr>
          <w:rFonts w:eastAsiaTheme="minorHAnsi"/>
          <w:color w:val="000000" w:themeColor="text1"/>
        </w:rPr>
        <w:t xml:space="preserve"> safety is ensured through </w:t>
      </w:r>
      <w:r w:rsidR="00F1234C" w:rsidRPr="00D67F40">
        <w:rPr>
          <w:rFonts w:eastAsiaTheme="minorHAnsi"/>
          <w:color w:val="000000" w:themeColor="text1"/>
        </w:rPr>
        <w:t xml:space="preserve">a range of </w:t>
      </w:r>
      <w:r w:rsidR="0024225E" w:rsidRPr="00D67F40">
        <w:rPr>
          <w:rFonts w:eastAsiaTheme="minorHAnsi"/>
          <w:color w:val="000000" w:themeColor="text1"/>
        </w:rPr>
        <w:t>security measure</w:t>
      </w:r>
      <w:r w:rsidR="00F1234C" w:rsidRPr="00D67F40">
        <w:rPr>
          <w:rFonts w:eastAsiaTheme="minorHAnsi"/>
          <w:color w:val="000000" w:themeColor="text1"/>
        </w:rPr>
        <w:t>s</w:t>
      </w:r>
      <w:r w:rsidR="0024225E" w:rsidRPr="00D67F40">
        <w:rPr>
          <w:rFonts w:eastAsiaTheme="minorHAnsi"/>
          <w:color w:val="000000" w:themeColor="text1"/>
        </w:rPr>
        <w:t>, including closed circuit televi</w:t>
      </w:r>
      <w:r w:rsidRPr="00D67F40">
        <w:rPr>
          <w:rFonts w:eastAsiaTheme="minorHAnsi"/>
          <w:color w:val="000000" w:themeColor="text1"/>
        </w:rPr>
        <w:t>si</w:t>
      </w:r>
      <w:r w:rsidR="0024225E" w:rsidRPr="00D67F40">
        <w:rPr>
          <w:rFonts w:eastAsiaTheme="minorHAnsi"/>
          <w:color w:val="000000" w:themeColor="text1"/>
        </w:rPr>
        <w:t>on</w:t>
      </w:r>
      <w:r w:rsidR="00F1234C" w:rsidRPr="00D67F40">
        <w:rPr>
          <w:rFonts w:eastAsiaTheme="minorHAnsi"/>
          <w:color w:val="000000" w:themeColor="text1"/>
        </w:rPr>
        <w:t xml:space="preserve"> cameras.</w:t>
      </w:r>
      <w:r w:rsidR="001C6839" w:rsidRPr="00D67F40">
        <w:rPr>
          <w:rFonts w:eastAsiaTheme="minorHAnsi"/>
          <w:color w:val="000000" w:themeColor="text1"/>
        </w:rPr>
        <w:t xml:space="preserve"> There are processes to ensure all areas of the environment are cleaned on a regular basis. P</w:t>
      </w:r>
      <w:r w:rsidR="0062422A" w:rsidRPr="00D67F40">
        <w:rPr>
          <w:rFonts w:eastAsiaTheme="minorHAnsi"/>
          <w:color w:val="000000" w:themeColor="text1"/>
        </w:rPr>
        <w:t xml:space="preserve">reventative and reactive maintenance processes </w:t>
      </w:r>
      <w:r w:rsidR="001C6839" w:rsidRPr="00D67F40">
        <w:rPr>
          <w:rFonts w:eastAsiaTheme="minorHAnsi"/>
          <w:color w:val="000000" w:themeColor="text1"/>
        </w:rPr>
        <w:t xml:space="preserve">are in place and </w:t>
      </w:r>
      <w:r w:rsidR="0062422A" w:rsidRPr="00D67F40">
        <w:rPr>
          <w:rFonts w:eastAsiaTheme="minorHAnsi"/>
          <w:color w:val="000000" w:themeColor="text1"/>
        </w:rPr>
        <w:t xml:space="preserve">staff </w:t>
      </w:r>
      <w:r w:rsidR="000E01D8" w:rsidRPr="00D67F40">
        <w:rPr>
          <w:rFonts w:eastAsiaTheme="minorHAnsi"/>
          <w:color w:val="000000" w:themeColor="text1"/>
        </w:rPr>
        <w:t xml:space="preserve">sampled were familiar with processes to report maintenance issues. </w:t>
      </w:r>
    </w:p>
    <w:p w14:paraId="0EAEEFD8" w14:textId="548AFCCC" w:rsidR="003620E3" w:rsidRPr="00D67F40" w:rsidRDefault="003620E3" w:rsidP="0062422A">
      <w:pPr>
        <w:rPr>
          <w:rFonts w:eastAsiaTheme="minorHAnsi"/>
          <w:color w:val="000000" w:themeColor="text1"/>
        </w:rPr>
      </w:pPr>
      <w:r w:rsidRPr="00D67F40">
        <w:rPr>
          <w:rFonts w:eastAsiaTheme="minorHAnsi"/>
          <w:color w:val="000000" w:themeColor="text1"/>
        </w:rPr>
        <w:t xml:space="preserve">Furniture, fittings and equipment were observed to be safe, clean, well maintained and suitable for consumers. </w:t>
      </w:r>
    </w:p>
    <w:p w14:paraId="6FF471B7" w14:textId="6FA4571D" w:rsidR="002560B0" w:rsidRPr="00D67F40" w:rsidRDefault="002560B0" w:rsidP="0062422A">
      <w:pPr>
        <w:rPr>
          <w:rFonts w:eastAsiaTheme="minorHAnsi"/>
          <w:color w:val="000000" w:themeColor="text1"/>
        </w:rPr>
      </w:pPr>
      <w:r w:rsidRPr="00D67F40">
        <w:rPr>
          <w:rFonts w:eastAsiaTheme="minorHAnsi"/>
          <w:color w:val="000000" w:themeColor="text1"/>
        </w:rPr>
        <w:t xml:space="preserve">Based on the evidence documented above, I find Australian Regional and Remote Community Services Limited, in relation to Old Timers, to be Compliant with all Requirements in Standard </w:t>
      </w:r>
      <w:r w:rsidR="001A6C5F" w:rsidRPr="00D67F40">
        <w:rPr>
          <w:rFonts w:eastAsiaTheme="minorHAnsi"/>
          <w:color w:val="000000" w:themeColor="text1"/>
        </w:rPr>
        <w:t>5 Organisation’s living environment</w:t>
      </w:r>
      <w:r w:rsidRPr="00D67F40">
        <w:rPr>
          <w:rFonts w:eastAsiaTheme="minorHAnsi"/>
          <w:color w:val="000000" w:themeColor="text1"/>
        </w:rPr>
        <w:t>.</w:t>
      </w:r>
    </w:p>
    <w:p w14:paraId="133D48EB" w14:textId="463C8EF2" w:rsidR="00F31037" w:rsidRDefault="00F32880" w:rsidP="00F31037">
      <w:pPr>
        <w:pStyle w:val="Heading2"/>
      </w:pPr>
      <w:r>
        <w:t>Assessment of Standard 5 Requirements</w:t>
      </w:r>
      <w:r w:rsidRPr="0066387A">
        <w:rPr>
          <w:i/>
          <w:color w:val="0000FF"/>
          <w:sz w:val="24"/>
          <w:szCs w:val="24"/>
        </w:rPr>
        <w:t xml:space="preserve"> </w:t>
      </w:r>
    </w:p>
    <w:p w14:paraId="133D48EC" w14:textId="1C44AFDC" w:rsidR="00F31037" w:rsidRPr="00314FF7" w:rsidRDefault="00F32880" w:rsidP="00F31037">
      <w:pPr>
        <w:pStyle w:val="Heading3"/>
      </w:pPr>
      <w:r w:rsidRPr="00314FF7">
        <w:t>Requirement 5(3)(a)</w:t>
      </w:r>
      <w:r>
        <w:tab/>
        <w:t>Compliant</w:t>
      </w:r>
    </w:p>
    <w:p w14:paraId="133D48ED" w14:textId="77777777" w:rsidR="00F31037" w:rsidRPr="008D114F" w:rsidRDefault="00F32880" w:rsidP="00F31037">
      <w:pPr>
        <w:rPr>
          <w:i/>
        </w:rPr>
      </w:pPr>
      <w:r w:rsidRPr="008D114F">
        <w:rPr>
          <w:i/>
        </w:rPr>
        <w:t>The service environment is welcoming and easy to understand, and optimises each consumer’s sense of belonging, independence, interaction and function.</w:t>
      </w:r>
    </w:p>
    <w:p w14:paraId="133D48EF" w14:textId="121B4B83" w:rsidR="00F31037" w:rsidRPr="00D435F8" w:rsidRDefault="00F32880" w:rsidP="00F31037">
      <w:pPr>
        <w:pStyle w:val="Heading3"/>
      </w:pPr>
      <w:r w:rsidRPr="00D435F8">
        <w:t>Requirement 5(3)(b)</w:t>
      </w:r>
      <w:r>
        <w:tab/>
        <w:t>Compliant</w:t>
      </w:r>
    </w:p>
    <w:p w14:paraId="133D48F0" w14:textId="77777777" w:rsidR="00F31037" w:rsidRPr="008D114F" w:rsidRDefault="00F32880" w:rsidP="00F31037">
      <w:pPr>
        <w:rPr>
          <w:i/>
        </w:rPr>
      </w:pPr>
      <w:r w:rsidRPr="008D114F">
        <w:rPr>
          <w:i/>
        </w:rPr>
        <w:t>The service environment:</w:t>
      </w:r>
    </w:p>
    <w:p w14:paraId="133D48F1" w14:textId="77777777" w:rsidR="00F31037" w:rsidRPr="008D114F" w:rsidRDefault="00F32880" w:rsidP="00B36748">
      <w:pPr>
        <w:numPr>
          <w:ilvl w:val="0"/>
          <w:numId w:val="17"/>
        </w:numPr>
        <w:tabs>
          <w:tab w:val="right" w:pos="9026"/>
        </w:tabs>
        <w:spacing w:before="0" w:after="0"/>
        <w:ind w:left="567" w:hanging="425"/>
        <w:outlineLvl w:val="4"/>
        <w:rPr>
          <w:i/>
        </w:rPr>
      </w:pPr>
      <w:r w:rsidRPr="008D114F">
        <w:rPr>
          <w:i/>
        </w:rPr>
        <w:t>is safe, clean, well maintained and comfortable; and</w:t>
      </w:r>
    </w:p>
    <w:p w14:paraId="133D48F2" w14:textId="77777777" w:rsidR="00F31037" w:rsidRPr="008D114F" w:rsidRDefault="00F32880" w:rsidP="00B3674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33D48F4" w14:textId="3C2CAA18" w:rsidR="00F31037" w:rsidRPr="00D435F8" w:rsidRDefault="00F32880" w:rsidP="00F31037">
      <w:pPr>
        <w:pStyle w:val="Heading3"/>
      </w:pPr>
      <w:r w:rsidRPr="00D435F8">
        <w:t>Requirement 5(3)(c)</w:t>
      </w:r>
      <w:r>
        <w:tab/>
        <w:t>Compliant</w:t>
      </w:r>
    </w:p>
    <w:p w14:paraId="133D48F5" w14:textId="77777777" w:rsidR="00F31037" w:rsidRPr="008D114F" w:rsidRDefault="00F32880" w:rsidP="00F31037">
      <w:pPr>
        <w:rPr>
          <w:i/>
        </w:rPr>
      </w:pPr>
      <w:r w:rsidRPr="008D114F">
        <w:rPr>
          <w:i/>
        </w:rPr>
        <w:t>Furniture, fittings and equipment are safe, clean, well maintained and suitable for the consumer.</w:t>
      </w:r>
    </w:p>
    <w:p w14:paraId="133D48F7" w14:textId="77777777" w:rsidR="00F31037" w:rsidRPr="00314FF7" w:rsidRDefault="00F31037" w:rsidP="00F31037"/>
    <w:p w14:paraId="133D48F8" w14:textId="77777777" w:rsidR="00F31037" w:rsidRDefault="00F31037" w:rsidP="00F31037">
      <w:pPr>
        <w:sectPr w:rsidR="00F31037" w:rsidSect="00F31037">
          <w:headerReference w:type="default" r:id="rId33"/>
          <w:type w:val="continuous"/>
          <w:pgSz w:w="11906" w:h="16838"/>
          <w:pgMar w:top="1701" w:right="1418" w:bottom="1418" w:left="1418" w:header="709" w:footer="397" w:gutter="0"/>
          <w:cols w:space="708"/>
          <w:titlePg/>
          <w:docGrid w:linePitch="360"/>
        </w:sectPr>
      </w:pPr>
    </w:p>
    <w:p w14:paraId="133D48F9" w14:textId="18863BD4" w:rsidR="00F31037" w:rsidRDefault="00F32880" w:rsidP="00F31037">
      <w:pPr>
        <w:pStyle w:val="Heading1"/>
        <w:tabs>
          <w:tab w:val="right" w:pos="9070"/>
        </w:tabs>
        <w:spacing w:before="560" w:after="640"/>
        <w:rPr>
          <w:color w:val="FFFFFF" w:themeColor="background1"/>
          <w:sz w:val="36"/>
        </w:rPr>
        <w:sectPr w:rsidR="00F31037" w:rsidSect="00F3103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33D4966" wp14:editId="133D496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5285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33D48FA" w14:textId="77777777" w:rsidR="00F31037" w:rsidRPr="00FD1B02" w:rsidRDefault="00F32880" w:rsidP="00F31037">
      <w:pPr>
        <w:pStyle w:val="Heading3"/>
        <w:shd w:val="clear" w:color="auto" w:fill="F2F2F2" w:themeFill="background1" w:themeFillShade="F2"/>
      </w:pPr>
      <w:r w:rsidRPr="00FD1B02">
        <w:t>Consumer outcome:</w:t>
      </w:r>
    </w:p>
    <w:p w14:paraId="133D48FB" w14:textId="77777777" w:rsidR="00F31037" w:rsidRDefault="00F32880" w:rsidP="00F3103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33D48FC" w14:textId="77777777" w:rsidR="00F31037" w:rsidRDefault="00F32880" w:rsidP="00F31037">
      <w:pPr>
        <w:pStyle w:val="Heading3"/>
        <w:shd w:val="clear" w:color="auto" w:fill="F2F2F2" w:themeFill="background1" w:themeFillShade="F2"/>
      </w:pPr>
      <w:r>
        <w:t>Organisation statement:</w:t>
      </w:r>
    </w:p>
    <w:p w14:paraId="133D48FD" w14:textId="77777777" w:rsidR="00F31037" w:rsidRDefault="00F32880" w:rsidP="00F3103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33D48FE" w14:textId="77777777" w:rsidR="00F31037" w:rsidRDefault="00F32880" w:rsidP="00F31037">
      <w:pPr>
        <w:pStyle w:val="Heading2"/>
      </w:pPr>
      <w:r>
        <w:t>Assessment of Standard 6</w:t>
      </w:r>
    </w:p>
    <w:p w14:paraId="1988C057" w14:textId="77777777" w:rsidR="00E82978" w:rsidRPr="00CF4016" w:rsidRDefault="00E82978" w:rsidP="004961BB">
      <w:pPr>
        <w:rPr>
          <w:rFonts w:eastAsiaTheme="minorHAnsi"/>
          <w:b/>
        </w:rPr>
      </w:pPr>
      <w:r w:rsidRPr="00CF4016">
        <w:rPr>
          <w:rFonts w:eastAsiaTheme="minorHAnsi"/>
        </w:rPr>
        <w:t>The Quality Standard is assessed as Compliant as four of the four specific Requirements have been assessed as Compliant.</w:t>
      </w:r>
    </w:p>
    <w:p w14:paraId="63A99143" w14:textId="216D7985" w:rsidR="00E82978" w:rsidRDefault="00E82978" w:rsidP="004961BB">
      <w:pPr>
        <w:rPr>
          <w:rFonts w:eastAsiaTheme="minorHAnsi"/>
          <w:b/>
        </w:rPr>
      </w:pPr>
      <w:r w:rsidRPr="00CF4016">
        <w:rPr>
          <w:rFonts w:eastAsiaTheme="minorHAnsi"/>
        </w:rPr>
        <w:t>The Assessment Team found that overall, sampled consumers considered that they are encouraged and supported to give feedback and make complaints, and appropriate action is taken. The following examples were provided by consumers</w:t>
      </w:r>
      <w:r w:rsidR="00AF5BEF">
        <w:rPr>
          <w:rFonts w:eastAsiaTheme="minorHAnsi"/>
        </w:rPr>
        <w:t xml:space="preserve"> and representatives</w:t>
      </w:r>
      <w:r w:rsidRPr="00CF4016">
        <w:rPr>
          <w:rFonts w:eastAsiaTheme="minorHAnsi"/>
        </w:rPr>
        <w:t xml:space="preserve"> during interviews with the Assessment Team:</w:t>
      </w:r>
    </w:p>
    <w:p w14:paraId="3F8A3057" w14:textId="05FB1476" w:rsidR="00F67521" w:rsidRDefault="008B76E2" w:rsidP="00B36748">
      <w:pPr>
        <w:pStyle w:val="ListBullet"/>
        <w:numPr>
          <w:ilvl w:val="0"/>
          <w:numId w:val="21"/>
        </w:numPr>
        <w:ind w:left="425" w:hanging="425"/>
      </w:pPr>
      <w:r>
        <w:t>m</w:t>
      </w:r>
      <w:r w:rsidR="00AF5BEF">
        <w:t>ost indicated they had no</w:t>
      </w:r>
      <w:r w:rsidR="00DD2EAA">
        <w:t xml:space="preserve"> </w:t>
      </w:r>
      <w:r w:rsidR="00E236EF">
        <w:t>need</w:t>
      </w:r>
      <w:r w:rsidR="00AF5BEF">
        <w:t xml:space="preserve"> to raise</w:t>
      </w:r>
      <w:r w:rsidR="00AF5BEF" w:rsidRPr="00E236EF">
        <w:rPr>
          <w:color w:val="FF0000"/>
        </w:rPr>
        <w:t xml:space="preserve"> </w:t>
      </w:r>
      <w:r w:rsidR="00AF5BEF">
        <w:t>concerns</w:t>
      </w:r>
      <w:r w:rsidR="003F3596">
        <w:t>.</w:t>
      </w:r>
    </w:p>
    <w:p w14:paraId="4A24DDB7" w14:textId="1697864C" w:rsidR="003F3596" w:rsidRDefault="008B76E2" w:rsidP="00B36748">
      <w:pPr>
        <w:pStyle w:val="ListBullet"/>
        <w:numPr>
          <w:ilvl w:val="0"/>
          <w:numId w:val="21"/>
        </w:numPr>
        <w:ind w:left="425" w:hanging="425"/>
      </w:pPr>
      <w:r>
        <w:t>a</w:t>
      </w:r>
      <w:r w:rsidR="00870DFF">
        <w:t xml:space="preserve"> representative stated they </w:t>
      </w:r>
      <w:r>
        <w:t xml:space="preserve">advocate on behalf of a consumer. They stated they </w:t>
      </w:r>
      <w:r w:rsidR="00870DFF">
        <w:t xml:space="preserve">feel comfortable raising issues </w:t>
      </w:r>
      <w:r>
        <w:t xml:space="preserve">and concerns have been addressed. </w:t>
      </w:r>
    </w:p>
    <w:p w14:paraId="455DD8DA" w14:textId="296223EB" w:rsidR="00C4127C" w:rsidRPr="008B76E2" w:rsidRDefault="008B76E2" w:rsidP="00B36748">
      <w:pPr>
        <w:pStyle w:val="ListBullet"/>
        <w:numPr>
          <w:ilvl w:val="0"/>
          <w:numId w:val="21"/>
        </w:numPr>
        <w:ind w:left="425" w:hanging="425"/>
      </w:pPr>
      <w:r>
        <w:t>a</w:t>
      </w:r>
      <w:r w:rsidR="00C4127C">
        <w:t xml:space="preserve"> representative stated </w:t>
      </w:r>
      <w:r w:rsidR="00274064">
        <w:t>they advocate</w:t>
      </w:r>
      <w:r w:rsidR="00C4127C">
        <w:t xml:space="preserve"> on behalf of the consumer. </w:t>
      </w:r>
    </w:p>
    <w:p w14:paraId="2703AD95" w14:textId="30838115" w:rsidR="00161C5B" w:rsidRPr="00274064" w:rsidRDefault="00161C5B" w:rsidP="00161C5B">
      <w:pPr>
        <w:rPr>
          <w:rFonts w:eastAsiaTheme="minorHAnsi"/>
          <w:color w:val="000000" w:themeColor="text1"/>
        </w:rPr>
      </w:pPr>
      <w:r w:rsidRPr="00274064">
        <w:rPr>
          <w:rFonts w:eastAsiaTheme="minorHAnsi"/>
          <w:color w:val="000000" w:themeColor="text1"/>
        </w:rPr>
        <w:t xml:space="preserve">Consumers and representatives are provided with information in relation to internal and external feedback and complaints avenues and advocacy services on entry. </w:t>
      </w:r>
      <w:r w:rsidR="00274064" w:rsidRPr="00274064">
        <w:rPr>
          <w:rFonts w:eastAsiaTheme="minorHAnsi"/>
          <w:color w:val="000000" w:themeColor="text1"/>
        </w:rPr>
        <w:t>Feedback</w:t>
      </w:r>
      <w:r w:rsidR="00DB1CC1" w:rsidRPr="00274064">
        <w:rPr>
          <w:rFonts w:eastAsiaTheme="minorHAnsi"/>
          <w:color w:val="000000" w:themeColor="text1"/>
        </w:rPr>
        <w:t xml:space="preserve"> forms and i</w:t>
      </w:r>
      <w:r w:rsidRPr="00274064">
        <w:rPr>
          <w:rFonts w:eastAsiaTheme="minorHAnsi"/>
          <w:color w:val="000000" w:themeColor="text1"/>
        </w:rPr>
        <w:t xml:space="preserve">nformation in relation to </w:t>
      </w:r>
      <w:r w:rsidR="00DB1CC1" w:rsidRPr="00274064">
        <w:rPr>
          <w:rFonts w:eastAsiaTheme="minorHAnsi"/>
          <w:color w:val="000000" w:themeColor="text1"/>
        </w:rPr>
        <w:t>internal and external feedback mechanisms</w:t>
      </w:r>
      <w:r w:rsidRPr="00274064">
        <w:rPr>
          <w:rFonts w:eastAsiaTheme="minorHAnsi"/>
          <w:color w:val="000000" w:themeColor="text1"/>
        </w:rPr>
        <w:t xml:space="preserve"> was also noted to be displayed throughout the service.</w:t>
      </w:r>
      <w:r w:rsidR="00E145BD" w:rsidRPr="00274064">
        <w:rPr>
          <w:rFonts w:eastAsiaTheme="minorHAnsi"/>
          <w:color w:val="000000" w:themeColor="text1"/>
        </w:rPr>
        <w:t xml:space="preserve"> </w:t>
      </w:r>
      <w:r w:rsidR="00B679FC" w:rsidRPr="00274064">
        <w:rPr>
          <w:rFonts w:eastAsiaTheme="minorHAnsi"/>
          <w:color w:val="000000" w:themeColor="text1"/>
        </w:rPr>
        <w:t xml:space="preserve">Consumers are </w:t>
      </w:r>
      <w:r w:rsidR="00274064" w:rsidRPr="00274064">
        <w:rPr>
          <w:rFonts w:eastAsiaTheme="minorHAnsi"/>
          <w:color w:val="000000" w:themeColor="text1"/>
        </w:rPr>
        <w:t>supported</w:t>
      </w:r>
      <w:r w:rsidR="00B679FC" w:rsidRPr="00274064">
        <w:rPr>
          <w:rFonts w:eastAsiaTheme="minorHAnsi"/>
          <w:color w:val="000000" w:themeColor="text1"/>
        </w:rPr>
        <w:t xml:space="preserve"> with language services through the organisation’s </w:t>
      </w:r>
      <w:r w:rsidR="00234E4C" w:rsidRPr="00274064">
        <w:rPr>
          <w:rFonts w:eastAsiaTheme="minorHAnsi"/>
          <w:color w:val="000000" w:themeColor="text1"/>
        </w:rPr>
        <w:t xml:space="preserve">Liaison officer </w:t>
      </w:r>
      <w:r w:rsidR="00B679FC" w:rsidRPr="00274064">
        <w:rPr>
          <w:rFonts w:eastAsiaTheme="minorHAnsi"/>
          <w:color w:val="000000" w:themeColor="text1"/>
        </w:rPr>
        <w:t xml:space="preserve">and external interpreting services are arranged where required. </w:t>
      </w:r>
    </w:p>
    <w:p w14:paraId="5326F416" w14:textId="576C277B" w:rsidR="00161C5B" w:rsidRPr="00274064" w:rsidRDefault="00161C5B" w:rsidP="00161C5B">
      <w:pPr>
        <w:rPr>
          <w:rFonts w:eastAsiaTheme="minorHAnsi"/>
          <w:color w:val="000000" w:themeColor="text1"/>
        </w:rPr>
      </w:pPr>
      <w:r w:rsidRPr="00274064">
        <w:rPr>
          <w:rFonts w:eastAsiaTheme="minorHAnsi"/>
          <w:color w:val="000000" w:themeColor="text1"/>
        </w:rPr>
        <w:t xml:space="preserve">Staff described how they support consumers to raise concerns, including assisting consumers to </w:t>
      </w:r>
      <w:r w:rsidR="00E145BD" w:rsidRPr="00274064">
        <w:rPr>
          <w:rFonts w:eastAsiaTheme="minorHAnsi"/>
          <w:color w:val="000000" w:themeColor="text1"/>
        </w:rPr>
        <w:t>lodge feedback</w:t>
      </w:r>
      <w:r w:rsidRPr="00274064">
        <w:rPr>
          <w:rFonts w:eastAsiaTheme="minorHAnsi"/>
          <w:color w:val="000000" w:themeColor="text1"/>
        </w:rPr>
        <w:t xml:space="preserve">. Management demonstrated an awareness of open </w:t>
      </w:r>
      <w:r w:rsidRPr="00274064">
        <w:rPr>
          <w:rFonts w:eastAsiaTheme="minorHAnsi"/>
          <w:color w:val="000000" w:themeColor="text1"/>
        </w:rPr>
        <w:lastRenderedPageBreak/>
        <w:t xml:space="preserve">disclosure principles and practices and </w:t>
      </w:r>
      <w:r w:rsidR="008611DF" w:rsidRPr="00274064">
        <w:rPr>
          <w:rFonts w:eastAsiaTheme="minorHAnsi"/>
          <w:color w:val="000000" w:themeColor="text1"/>
        </w:rPr>
        <w:t xml:space="preserve">policy and procedure documents are available to guide open disclosure processes. </w:t>
      </w:r>
      <w:r w:rsidR="00010112" w:rsidRPr="00274064">
        <w:rPr>
          <w:rFonts w:eastAsiaTheme="minorHAnsi"/>
          <w:color w:val="000000" w:themeColor="text1"/>
        </w:rPr>
        <w:t>However, an example of where this process had been used was not provided</w:t>
      </w:r>
      <w:r w:rsidRPr="00274064">
        <w:rPr>
          <w:rFonts w:eastAsiaTheme="minorHAnsi"/>
          <w:color w:val="000000" w:themeColor="text1"/>
        </w:rPr>
        <w:t xml:space="preserve">.  </w:t>
      </w:r>
    </w:p>
    <w:p w14:paraId="186ECA5C" w14:textId="3E71358E" w:rsidR="00161C5B" w:rsidRPr="00274064" w:rsidRDefault="00161C5B" w:rsidP="00161C5B">
      <w:pPr>
        <w:rPr>
          <w:rFonts w:eastAsiaTheme="minorHAnsi"/>
          <w:color w:val="000000" w:themeColor="text1"/>
        </w:rPr>
      </w:pPr>
      <w:r w:rsidRPr="00274064">
        <w:rPr>
          <w:rFonts w:eastAsiaTheme="minorHAnsi"/>
          <w:color w:val="000000" w:themeColor="text1"/>
        </w:rPr>
        <w:t xml:space="preserve">A complaints register is maintained and documentation viewed by the Assessment Team demonstrated </w:t>
      </w:r>
      <w:r w:rsidR="00010112" w:rsidRPr="00274064">
        <w:rPr>
          <w:rFonts w:eastAsiaTheme="minorHAnsi"/>
          <w:color w:val="000000" w:themeColor="text1"/>
        </w:rPr>
        <w:t>complaints are addresse</w:t>
      </w:r>
      <w:r w:rsidR="007953F5" w:rsidRPr="00274064">
        <w:rPr>
          <w:rFonts w:eastAsiaTheme="minorHAnsi"/>
          <w:color w:val="000000" w:themeColor="text1"/>
        </w:rPr>
        <w:t>d</w:t>
      </w:r>
      <w:r w:rsidRPr="00274064">
        <w:rPr>
          <w:rFonts w:eastAsiaTheme="minorHAnsi"/>
          <w:color w:val="000000" w:themeColor="text1"/>
        </w:rPr>
        <w:t xml:space="preserve">. </w:t>
      </w:r>
      <w:r w:rsidR="007953F5" w:rsidRPr="00274064">
        <w:rPr>
          <w:rFonts w:eastAsiaTheme="minorHAnsi"/>
          <w:color w:val="000000" w:themeColor="text1"/>
        </w:rPr>
        <w:t>The Assessment Team were satisfied the service has processes to ensure</w:t>
      </w:r>
      <w:r w:rsidRPr="00274064">
        <w:rPr>
          <w:rFonts w:eastAsiaTheme="minorHAnsi"/>
          <w:color w:val="000000" w:themeColor="text1"/>
        </w:rPr>
        <w:t xml:space="preserve"> feedback and complaints are reviewed and used to improve the quality of care and services. </w:t>
      </w:r>
      <w:r w:rsidR="007953F5" w:rsidRPr="00274064">
        <w:rPr>
          <w:rFonts w:eastAsiaTheme="minorHAnsi"/>
          <w:color w:val="000000" w:themeColor="text1"/>
        </w:rPr>
        <w:t xml:space="preserve">The Continuous improvement plan included examples of </w:t>
      </w:r>
      <w:r w:rsidR="00274064" w:rsidRPr="00274064">
        <w:rPr>
          <w:rFonts w:eastAsiaTheme="minorHAnsi"/>
          <w:color w:val="000000" w:themeColor="text1"/>
        </w:rPr>
        <w:t>improvement initiatives in response to consumer feedback.</w:t>
      </w:r>
    </w:p>
    <w:p w14:paraId="0FBB7B09" w14:textId="72AFC8FC" w:rsidR="002560B0" w:rsidRPr="00CF4016" w:rsidRDefault="002560B0" w:rsidP="002560B0">
      <w:pPr>
        <w:rPr>
          <w:rFonts w:eastAsiaTheme="minorHAnsi"/>
          <w:color w:val="000000" w:themeColor="text1"/>
        </w:rPr>
      </w:pPr>
      <w:r w:rsidRPr="00CF4016">
        <w:rPr>
          <w:rFonts w:eastAsiaTheme="minorHAnsi"/>
          <w:color w:val="000000" w:themeColor="text1"/>
        </w:rPr>
        <w:t xml:space="preserve">Based on the evidence documented above, I find Australian Regional and Remote Community Services Limited, in relation to Old Timers, to be Compliant with all Requirements in Standard </w:t>
      </w:r>
      <w:r w:rsidR="00DF7209" w:rsidRPr="00CF4016">
        <w:rPr>
          <w:rFonts w:eastAsiaTheme="minorHAnsi"/>
          <w:color w:val="000000" w:themeColor="text1"/>
        </w:rPr>
        <w:t>6 Feedback and complaints</w:t>
      </w:r>
      <w:r w:rsidRPr="00CF4016">
        <w:rPr>
          <w:rFonts w:eastAsiaTheme="minorHAnsi"/>
          <w:color w:val="000000" w:themeColor="text1"/>
        </w:rPr>
        <w:t>.</w:t>
      </w:r>
    </w:p>
    <w:p w14:paraId="133D4901" w14:textId="7B36991E" w:rsidR="00F31037" w:rsidRDefault="00F32880" w:rsidP="00E82978">
      <w:pPr>
        <w:pStyle w:val="Heading2"/>
      </w:pPr>
      <w:r>
        <w:t>Assessment of Standard 6 Requirements</w:t>
      </w:r>
      <w:r w:rsidRPr="0066387A">
        <w:rPr>
          <w:i/>
          <w:color w:val="0000FF"/>
          <w:sz w:val="24"/>
          <w:szCs w:val="24"/>
        </w:rPr>
        <w:t xml:space="preserve"> </w:t>
      </w:r>
    </w:p>
    <w:p w14:paraId="133D4902" w14:textId="7660838B" w:rsidR="00F31037" w:rsidRPr="00506F7F" w:rsidRDefault="00F32880" w:rsidP="00F31037">
      <w:pPr>
        <w:pStyle w:val="Heading3"/>
      </w:pPr>
      <w:r w:rsidRPr="00506F7F">
        <w:t>Requirement 6(3)(a)</w:t>
      </w:r>
      <w:r>
        <w:tab/>
        <w:t>Compliant</w:t>
      </w:r>
    </w:p>
    <w:p w14:paraId="133D4903" w14:textId="77777777" w:rsidR="00F31037" w:rsidRPr="008D114F" w:rsidRDefault="00F32880" w:rsidP="00F31037">
      <w:pPr>
        <w:rPr>
          <w:i/>
        </w:rPr>
      </w:pPr>
      <w:r w:rsidRPr="008D114F">
        <w:rPr>
          <w:i/>
        </w:rPr>
        <w:t>Consumers, their family, friends, carers and others are encouraged and supported to provide feedback and make complaints.</w:t>
      </w:r>
    </w:p>
    <w:p w14:paraId="133D4905" w14:textId="6FA35E35" w:rsidR="00F31037" w:rsidRPr="00506F7F" w:rsidRDefault="00F32880" w:rsidP="00F31037">
      <w:pPr>
        <w:pStyle w:val="Heading3"/>
      </w:pPr>
      <w:r w:rsidRPr="00506F7F">
        <w:t>Requirement 6(3)(b)</w:t>
      </w:r>
      <w:r>
        <w:tab/>
        <w:t>Compliant</w:t>
      </w:r>
    </w:p>
    <w:p w14:paraId="133D4906" w14:textId="77777777" w:rsidR="00F31037" w:rsidRPr="008D114F" w:rsidRDefault="00F32880" w:rsidP="00F31037">
      <w:pPr>
        <w:rPr>
          <w:i/>
        </w:rPr>
      </w:pPr>
      <w:r w:rsidRPr="008D114F">
        <w:rPr>
          <w:i/>
        </w:rPr>
        <w:t>Consumers are made aware of and have access to advocates, language services and other methods for raising and resolving complaints.</w:t>
      </w:r>
    </w:p>
    <w:p w14:paraId="133D4908" w14:textId="69621B0D" w:rsidR="00F31037" w:rsidRPr="00D435F8" w:rsidRDefault="00F32880" w:rsidP="00F31037">
      <w:pPr>
        <w:pStyle w:val="Heading3"/>
      </w:pPr>
      <w:r w:rsidRPr="00D435F8">
        <w:t>Requirement 6(3)(c)</w:t>
      </w:r>
      <w:r>
        <w:tab/>
        <w:t>Compliant</w:t>
      </w:r>
    </w:p>
    <w:p w14:paraId="133D4909" w14:textId="77777777" w:rsidR="00F31037" w:rsidRPr="008D114F" w:rsidRDefault="00F32880" w:rsidP="00F31037">
      <w:pPr>
        <w:rPr>
          <w:i/>
        </w:rPr>
      </w:pPr>
      <w:r w:rsidRPr="008D114F">
        <w:rPr>
          <w:i/>
        </w:rPr>
        <w:t>Appropriate action is taken in response to complaints and an open disclosure process is used when things go wrong.</w:t>
      </w:r>
    </w:p>
    <w:p w14:paraId="133D490B" w14:textId="73B4AF0A" w:rsidR="00F31037" w:rsidRPr="00D435F8" w:rsidRDefault="00F32880" w:rsidP="00F31037">
      <w:pPr>
        <w:pStyle w:val="Heading3"/>
      </w:pPr>
      <w:r w:rsidRPr="00D435F8">
        <w:t>Requirement 6(3)(d)</w:t>
      </w:r>
      <w:r>
        <w:tab/>
        <w:t>Compliant</w:t>
      </w:r>
    </w:p>
    <w:p w14:paraId="133D490C" w14:textId="77777777" w:rsidR="00F31037" w:rsidRPr="008D114F" w:rsidRDefault="00F32880" w:rsidP="00F31037">
      <w:pPr>
        <w:rPr>
          <w:i/>
        </w:rPr>
      </w:pPr>
      <w:r w:rsidRPr="008D114F">
        <w:rPr>
          <w:i/>
        </w:rPr>
        <w:t>Feedback and complaints are reviewed and used to improve the quality of care and services.</w:t>
      </w:r>
    </w:p>
    <w:p w14:paraId="133D490F" w14:textId="77777777" w:rsidR="00F31037" w:rsidRDefault="00F31037" w:rsidP="00F31037">
      <w:pPr>
        <w:sectPr w:rsidR="00F31037" w:rsidSect="00F31037">
          <w:headerReference w:type="default" r:id="rId36"/>
          <w:type w:val="continuous"/>
          <w:pgSz w:w="11906" w:h="16838"/>
          <w:pgMar w:top="1701" w:right="1418" w:bottom="1418" w:left="1418" w:header="709" w:footer="397" w:gutter="0"/>
          <w:cols w:space="708"/>
          <w:titlePg/>
          <w:docGrid w:linePitch="360"/>
        </w:sectPr>
      </w:pPr>
    </w:p>
    <w:p w14:paraId="133D4910" w14:textId="771C7A1E" w:rsidR="00F31037" w:rsidRDefault="00F32880" w:rsidP="00F31037">
      <w:pPr>
        <w:pStyle w:val="Heading1"/>
        <w:tabs>
          <w:tab w:val="right" w:pos="9070"/>
        </w:tabs>
        <w:spacing w:before="560" w:after="640"/>
        <w:rPr>
          <w:color w:val="FFFFFF" w:themeColor="background1"/>
          <w:sz w:val="36"/>
        </w:rPr>
        <w:sectPr w:rsidR="00F31037" w:rsidSect="00F3103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33D4968" wp14:editId="133D496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507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33D4911" w14:textId="77777777" w:rsidR="00F31037" w:rsidRPr="000E654D" w:rsidRDefault="00F32880" w:rsidP="00F31037">
      <w:pPr>
        <w:pStyle w:val="Heading3"/>
        <w:shd w:val="clear" w:color="auto" w:fill="F2F2F2" w:themeFill="background1" w:themeFillShade="F2"/>
      </w:pPr>
      <w:r w:rsidRPr="000E654D">
        <w:t>Consumer outcome:</w:t>
      </w:r>
    </w:p>
    <w:p w14:paraId="133D4912" w14:textId="77777777" w:rsidR="00F31037" w:rsidRDefault="00F32880" w:rsidP="00F31037">
      <w:pPr>
        <w:numPr>
          <w:ilvl w:val="0"/>
          <w:numId w:val="7"/>
        </w:numPr>
        <w:shd w:val="clear" w:color="auto" w:fill="F2F2F2" w:themeFill="background1" w:themeFillShade="F2"/>
      </w:pPr>
      <w:r>
        <w:t>I get quality care and services when I need them from people who are knowledgeable, capable and caring.</w:t>
      </w:r>
    </w:p>
    <w:p w14:paraId="133D4913" w14:textId="77777777" w:rsidR="00F31037" w:rsidRDefault="00F32880" w:rsidP="00F31037">
      <w:pPr>
        <w:pStyle w:val="Heading3"/>
        <w:shd w:val="clear" w:color="auto" w:fill="F2F2F2" w:themeFill="background1" w:themeFillShade="F2"/>
      </w:pPr>
      <w:r>
        <w:t>Organisation statement:</w:t>
      </w:r>
    </w:p>
    <w:p w14:paraId="133D4914" w14:textId="77777777" w:rsidR="00F31037" w:rsidRDefault="00F32880" w:rsidP="00F3103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33D4915" w14:textId="77777777" w:rsidR="00F31037" w:rsidRDefault="00F32880" w:rsidP="00F31037">
      <w:pPr>
        <w:pStyle w:val="Heading2"/>
      </w:pPr>
      <w:r>
        <w:t>Assessment of Standard 7</w:t>
      </w:r>
    </w:p>
    <w:p w14:paraId="4AC2B00F" w14:textId="642A54B0" w:rsidR="00F53876" w:rsidRPr="00514816" w:rsidRDefault="00F53876" w:rsidP="00F53876">
      <w:pPr>
        <w:rPr>
          <w:rFonts w:eastAsiaTheme="minorHAnsi"/>
          <w:color w:val="auto"/>
        </w:rPr>
      </w:pPr>
      <w:r w:rsidRPr="00514816">
        <w:rPr>
          <w:rFonts w:eastAsiaTheme="minorHAnsi"/>
          <w:color w:val="auto"/>
        </w:rPr>
        <w:t>The Quality Standard is assessed as Compliant as five of the five specific Requirements have been assessed as Compliant.</w:t>
      </w:r>
    </w:p>
    <w:p w14:paraId="29E8FBF4" w14:textId="290BB296" w:rsidR="00F53876" w:rsidRPr="00514816" w:rsidRDefault="00F53876" w:rsidP="00F53876">
      <w:pPr>
        <w:rPr>
          <w:rFonts w:eastAsiaTheme="minorHAnsi"/>
          <w:color w:val="auto"/>
        </w:rPr>
      </w:pPr>
      <w:r w:rsidRPr="00514816">
        <w:rPr>
          <w:rFonts w:eastAsiaTheme="minorHAnsi"/>
          <w:color w:val="auto"/>
        </w:rPr>
        <w:t>The Assessment Team have recommended Requirement (3)(</w:t>
      </w:r>
      <w:r w:rsidR="00E44865" w:rsidRPr="00514816">
        <w:rPr>
          <w:rFonts w:eastAsiaTheme="minorHAnsi"/>
          <w:color w:val="auto"/>
        </w:rPr>
        <w:t>d</w:t>
      </w:r>
      <w:r w:rsidRPr="00514816">
        <w:rPr>
          <w:rFonts w:eastAsiaTheme="minorHAnsi"/>
          <w:color w:val="auto"/>
        </w:rPr>
        <w:t>) not met. I have considered the Assessment Team’s findings, the evidence documented in the Assessment Team’s report and the provider’s response and find the service Compliant with Requirement (3)(</w:t>
      </w:r>
      <w:r w:rsidR="00E44865" w:rsidRPr="00514816">
        <w:rPr>
          <w:rFonts w:eastAsiaTheme="minorHAnsi"/>
          <w:color w:val="auto"/>
        </w:rPr>
        <w:t>d</w:t>
      </w:r>
      <w:r w:rsidRPr="00514816">
        <w:rPr>
          <w:rFonts w:eastAsiaTheme="minorHAnsi"/>
          <w:color w:val="auto"/>
        </w:rPr>
        <w:t>). I have provided reasons for my findings in the specific Requirement below.</w:t>
      </w:r>
    </w:p>
    <w:p w14:paraId="133D4917" w14:textId="0B378654" w:rsidR="00F31037" w:rsidRPr="00514816" w:rsidRDefault="00F53876" w:rsidP="00F53876">
      <w:pPr>
        <w:rPr>
          <w:rFonts w:eastAsiaTheme="minorHAnsi"/>
          <w:color w:val="auto"/>
        </w:rPr>
      </w:pPr>
      <w:r w:rsidRPr="00514816">
        <w:rPr>
          <w:rFonts w:eastAsiaTheme="minorHAnsi"/>
          <w:color w:val="auto"/>
        </w:rPr>
        <w:t xml:space="preserve">In relation to all other Requirements in this Standard, the Assessment Team found overall, </w:t>
      </w:r>
      <w:r w:rsidR="00E968E6" w:rsidRPr="00514816">
        <w:rPr>
          <w:rFonts w:eastAsiaTheme="minorHAnsi"/>
          <w:color w:val="auto"/>
        </w:rPr>
        <w:t xml:space="preserve">most </w:t>
      </w:r>
      <w:r w:rsidR="00FE5823" w:rsidRPr="00514816">
        <w:rPr>
          <w:rFonts w:eastAsiaTheme="minorHAnsi"/>
          <w:color w:val="auto"/>
        </w:rPr>
        <w:t xml:space="preserve">consumers were satisfied they receive quality care and services when they need them from people who are </w:t>
      </w:r>
      <w:r w:rsidR="00EB50C6" w:rsidRPr="00514816">
        <w:rPr>
          <w:rFonts w:eastAsiaTheme="minorHAnsi"/>
          <w:color w:val="auto"/>
        </w:rPr>
        <w:t>knowledgeable</w:t>
      </w:r>
      <w:r w:rsidR="00FE5823" w:rsidRPr="00514816">
        <w:rPr>
          <w:rFonts w:eastAsiaTheme="minorHAnsi"/>
          <w:color w:val="auto"/>
        </w:rPr>
        <w:t xml:space="preserve">, capable and caring. </w:t>
      </w:r>
      <w:r w:rsidR="009073E4" w:rsidRPr="00514816">
        <w:rPr>
          <w:rFonts w:eastAsiaTheme="minorHAnsi"/>
          <w:color w:val="auto"/>
        </w:rPr>
        <w:t xml:space="preserve">Additionally, </w:t>
      </w:r>
      <w:r w:rsidR="009073E4" w:rsidRPr="00514816">
        <w:rPr>
          <w:color w:val="auto"/>
        </w:rPr>
        <w:t xml:space="preserve">the Assessment Team observed staff interactions with consumers to be kind, caring and respectful. </w:t>
      </w:r>
      <w:r w:rsidRPr="00514816">
        <w:rPr>
          <w:rFonts w:eastAsiaTheme="minorHAnsi"/>
          <w:color w:val="auto"/>
        </w:rPr>
        <w:t>The following examples were provided by consumers and representatives during interviews with the Assessment Team:</w:t>
      </w:r>
    </w:p>
    <w:p w14:paraId="322C33D7" w14:textId="0F72CA12" w:rsidR="00E968E6" w:rsidRPr="00514816" w:rsidRDefault="00CE719F" w:rsidP="00B36748">
      <w:pPr>
        <w:pStyle w:val="ListBullet"/>
        <w:numPr>
          <w:ilvl w:val="0"/>
          <w:numId w:val="21"/>
        </w:numPr>
        <w:ind w:left="425" w:hanging="425"/>
      </w:pPr>
      <w:r w:rsidRPr="00514816">
        <w:t>t</w:t>
      </w:r>
      <w:r w:rsidR="00E968E6" w:rsidRPr="00514816">
        <w:t xml:space="preserve">here are generally enough staff to provide care and services. </w:t>
      </w:r>
    </w:p>
    <w:p w14:paraId="75F90ADE" w14:textId="6F83EF29" w:rsidR="00F96593" w:rsidRPr="00514816" w:rsidRDefault="00CE719F" w:rsidP="00B36748">
      <w:pPr>
        <w:pStyle w:val="ListBullet"/>
        <w:numPr>
          <w:ilvl w:val="0"/>
          <w:numId w:val="21"/>
        </w:numPr>
        <w:ind w:left="425" w:hanging="425"/>
      </w:pPr>
      <w:r w:rsidRPr="00514816">
        <w:t>s</w:t>
      </w:r>
      <w:r w:rsidR="00DB1210" w:rsidRPr="00514816">
        <w:t>taff are kind, caring and respectful.</w:t>
      </w:r>
    </w:p>
    <w:p w14:paraId="168BD530" w14:textId="41BED43A" w:rsidR="00F96593" w:rsidRPr="00514816" w:rsidRDefault="00CE719F" w:rsidP="00B36748">
      <w:pPr>
        <w:pStyle w:val="ListBullet"/>
        <w:numPr>
          <w:ilvl w:val="0"/>
          <w:numId w:val="21"/>
        </w:numPr>
        <w:ind w:left="425" w:hanging="425"/>
      </w:pPr>
      <w:r w:rsidRPr="00514816">
        <w:t>s</w:t>
      </w:r>
      <w:r w:rsidR="00F96593" w:rsidRPr="00514816">
        <w:t>taff attend to consumers’ care and service needs and know what they are doing.</w:t>
      </w:r>
    </w:p>
    <w:p w14:paraId="7A351067" w14:textId="5B6C04BE" w:rsidR="00853880" w:rsidRPr="00514816" w:rsidRDefault="00853880" w:rsidP="00853880">
      <w:pPr>
        <w:pStyle w:val="ListBullet"/>
      </w:pPr>
      <w:r w:rsidRPr="00514816">
        <w:t>There are processes to ensure the workforce is planned and the number and mix of staff deployed enables delivery of quality care and services. There are processes to manage planned and unplanned leave.</w:t>
      </w:r>
      <w:r w:rsidR="00270453" w:rsidRPr="00514816">
        <w:t xml:space="preserve"> </w:t>
      </w:r>
      <w:r w:rsidR="00D14A12" w:rsidRPr="00514816">
        <w:t xml:space="preserve">Staff </w:t>
      </w:r>
      <w:r w:rsidR="00270453" w:rsidRPr="00514816">
        <w:t xml:space="preserve">sampled </w:t>
      </w:r>
      <w:r w:rsidR="00D14A12" w:rsidRPr="00514816">
        <w:t xml:space="preserve">generally </w:t>
      </w:r>
      <w:r w:rsidR="00EB50C6" w:rsidRPr="00514816">
        <w:t>indicated</w:t>
      </w:r>
      <w:r w:rsidR="00D14A12" w:rsidRPr="00514816">
        <w:t xml:space="preserve"> they have enough time to complete their work and staffing shortfalls are managed most of the </w:t>
      </w:r>
      <w:r w:rsidR="00D14A12" w:rsidRPr="00514816">
        <w:lastRenderedPageBreak/>
        <w:t xml:space="preserve">time. Where staff indicated they did not </w:t>
      </w:r>
      <w:r w:rsidR="00AB425B" w:rsidRPr="00514816">
        <w:t>have enough time, this generally did not impact their ability to provide care to consumers.</w:t>
      </w:r>
      <w:r w:rsidRPr="00514816">
        <w:t xml:space="preserve"> </w:t>
      </w:r>
      <w:r w:rsidR="008E15A1" w:rsidRPr="00514816">
        <w:t>I</w:t>
      </w:r>
      <w:r w:rsidR="008D73CE" w:rsidRPr="00514816">
        <w:t xml:space="preserve">ssues with ongoing staff recruitment and retention </w:t>
      </w:r>
      <w:r w:rsidR="003D3C8C" w:rsidRPr="00514816">
        <w:t>has been recognised as a high risk area. I</w:t>
      </w:r>
      <w:r w:rsidR="008E15A1" w:rsidRPr="00514816">
        <w:t xml:space="preserve">n response, </w:t>
      </w:r>
      <w:r w:rsidR="003D3C8C" w:rsidRPr="00514816">
        <w:t xml:space="preserve">the </w:t>
      </w:r>
      <w:r w:rsidR="00EB50C6" w:rsidRPr="00514816">
        <w:t>organisation</w:t>
      </w:r>
      <w:r w:rsidR="003D3C8C" w:rsidRPr="00514816">
        <w:t xml:space="preserve"> has implemented </w:t>
      </w:r>
      <w:r w:rsidR="008E15A1" w:rsidRPr="00514816">
        <w:t>a Workforce plan</w:t>
      </w:r>
      <w:r w:rsidR="003D3C8C" w:rsidRPr="00514816">
        <w:t>.</w:t>
      </w:r>
    </w:p>
    <w:p w14:paraId="56BC20B4" w14:textId="295220CC" w:rsidR="00853880" w:rsidRPr="00514816" w:rsidRDefault="00C57DBC" w:rsidP="00853880">
      <w:pPr>
        <w:pStyle w:val="ListBullet"/>
      </w:pPr>
      <w:r w:rsidRPr="00514816">
        <w:t xml:space="preserve">The service demonstrated processes relating to staff recruitment, onboarding and ongoing </w:t>
      </w:r>
      <w:r w:rsidR="003D1CB8" w:rsidRPr="00514816">
        <w:t xml:space="preserve">training programs. </w:t>
      </w:r>
      <w:r w:rsidR="00853880" w:rsidRPr="00514816">
        <w:t xml:space="preserve">Staff are recruited based on having the appropriate qualifications and/or experience for the role. Induction processes include </w:t>
      </w:r>
      <w:r w:rsidR="008E493E" w:rsidRPr="00514816">
        <w:t xml:space="preserve">orientation and induction, </w:t>
      </w:r>
      <w:r w:rsidR="00853880" w:rsidRPr="00514816">
        <w:t>buddy shifts</w:t>
      </w:r>
      <w:r w:rsidR="008E493E" w:rsidRPr="00514816">
        <w:t xml:space="preserve"> and competency assessments</w:t>
      </w:r>
      <w:r w:rsidR="00853880" w:rsidRPr="00514816">
        <w:t>. An annual training calendar</w:t>
      </w:r>
      <w:r w:rsidR="00C40CA5" w:rsidRPr="00514816">
        <w:t xml:space="preserve"> is in place which includes ongoing</w:t>
      </w:r>
      <w:r w:rsidR="00136481" w:rsidRPr="00514816">
        <w:t>, role-specific</w:t>
      </w:r>
      <w:r w:rsidR="00C40CA5" w:rsidRPr="00514816">
        <w:t xml:space="preserve"> </w:t>
      </w:r>
      <w:r w:rsidR="00136481" w:rsidRPr="00514816">
        <w:t>competency assessments</w:t>
      </w:r>
      <w:r w:rsidR="00853880" w:rsidRPr="00514816">
        <w:t xml:space="preserve">. </w:t>
      </w:r>
      <w:r w:rsidR="00251F5E" w:rsidRPr="00514816">
        <w:t xml:space="preserve">Staff competency is monitored through a range of avenues, including audits, incident data, </w:t>
      </w:r>
      <w:r w:rsidR="00211D00" w:rsidRPr="00514816">
        <w:t xml:space="preserve">feedback and care plan review processes. </w:t>
      </w:r>
      <w:r w:rsidR="00853880" w:rsidRPr="00514816">
        <w:t>A staff performance appraisal and development process is in place, including probationary and annual reviews.</w:t>
      </w:r>
      <w:r w:rsidR="00C23280" w:rsidRPr="00514816">
        <w:t xml:space="preserve"> A Staff performance review </w:t>
      </w:r>
      <w:r w:rsidR="009A7061">
        <w:t xml:space="preserve">calendar </w:t>
      </w:r>
      <w:r w:rsidR="00C23280" w:rsidRPr="00514816">
        <w:t>is maintained which demonstrated appraisals were up-to-date.</w:t>
      </w:r>
      <w:r w:rsidR="00853880" w:rsidRPr="00514816">
        <w:t xml:space="preserve"> </w:t>
      </w:r>
    </w:p>
    <w:p w14:paraId="50E09E0B" w14:textId="4EC0E97B" w:rsidR="00CE719F" w:rsidRPr="00514816" w:rsidRDefault="00853880" w:rsidP="00853880">
      <w:pPr>
        <w:pStyle w:val="ListBullet"/>
      </w:pPr>
      <w:r w:rsidRPr="00514816">
        <w:t>The Assessment Team found the organisation has monitoring processes in place to ensure the workforce is sufficient, and is skilled and qualified, to provide safe, respectful and quality care and services.</w:t>
      </w:r>
    </w:p>
    <w:p w14:paraId="3FED968C" w14:textId="23444C39" w:rsidR="000A4A7B" w:rsidRPr="00514816" w:rsidRDefault="000A4A7B" w:rsidP="000A4A7B">
      <w:pPr>
        <w:rPr>
          <w:rFonts w:eastAsiaTheme="minorHAnsi"/>
          <w:color w:val="auto"/>
          <w:szCs w:val="22"/>
          <w:lang w:eastAsia="en-US"/>
        </w:rPr>
      </w:pPr>
      <w:r w:rsidRPr="00514816">
        <w:rPr>
          <w:rFonts w:eastAsiaTheme="minorHAnsi"/>
          <w:color w:val="auto"/>
          <w:szCs w:val="22"/>
          <w:lang w:eastAsia="en-US"/>
        </w:rPr>
        <w:t>Based on the evidence documented above, I find Australian Regional and Remote Community Services Limited, in relation to Old Timers, to be Compliant with all Requirements in Standard 7 Human resources.</w:t>
      </w:r>
    </w:p>
    <w:p w14:paraId="133D4918" w14:textId="05CA94CB" w:rsidR="00F31037" w:rsidRDefault="00F32880" w:rsidP="00F31037">
      <w:pPr>
        <w:pStyle w:val="Heading2"/>
      </w:pPr>
      <w:r>
        <w:t>Assessment of Standard 7 Requirements</w:t>
      </w:r>
      <w:r w:rsidRPr="0066387A">
        <w:rPr>
          <w:i/>
          <w:color w:val="0000FF"/>
          <w:sz w:val="24"/>
          <w:szCs w:val="24"/>
        </w:rPr>
        <w:t xml:space="preserve"> </w:t>
      </w:r>
    </w:p>
    <w:p w14:paraId="133D4919" w14:textId="47BAD92E" w:rsidR="00F31037" w:rsidRPr="00506F7F" w:rsidRDefault="00F32880" w:rsidP="00F31037">
      <w:pPr>
        <w:pStyle w:val="Heading3"/>
      </w:pPr>
      <w:r w:rsidRPr="00506F7F">
        <w:t>Requirement 7(3)(a)</w:t>
      </w:r>
      <w:r>
        <w:tab/>
        <w:t>Compliant</w:t>
      </w:r>
    </w:p>
    <w:p w14:paraId="133D491A" w14:textId="77777777" w:rsidR="00F31037" w:rsidRPr="008D114F" w:rsidRDefault="00F32880" w:rsidP="00F31037">
      <w:pPr>
        <w:rPr>
          <w:i/>
        </w:rPr>
      </w:pPr>
      <w:r w:rsidRPr="008D114F">
        <w:rPr>
          <w:i/>
        </w:rPr>
        <w:t>The workforce is planned to enable, and the number and mix of members of the workforce deployed enables, the delivery and management of safe and quality care and services.</w:t>
      </w:r>
    </w:p>
    <w:p w14:paraId="133D491C" w14:textId="662AA4B5" w:rsidR="00F31037" w:rsidRPr="00506F7F" w:rsidRDefault="00F32880" w:rsidP="00F31037">
      <w:pPr>
        <w:pStyle w:val="Heading3"/>
      </w:pPr>
      <w:r w:rsidRPr="00506F7F">
        <w:t>Requirement 7(3)(b)</w:t>
      </w:r>
      <w:r>
        <w:tab/>
        <w:t>Compliant</w:t>
      </w:r>
    </w:p>
    <w:p w14:paraId="133D491D" w14:textId="77777777" w:rsidR="00F31037" w:rsidRPr="008D114F" w:rsidRDefault="00F32880" w:rsidP="00F31037">
      <w:pPr>
        <w:rPr>
          <w:i/>
        </w:rPr>
      </w:pPr>
      <w:r w:rsidRPr="008D114F">
        <w:rPr>
          <w:i/>
        </w:rPr>
        <w:t>Workforce interactions with consumers are kind, caring and respectful of each consumer’s identity, culture and diversity.</w:t>
      </w:r>
    </w:p>
    <w:p w14:paraId="133D491F" w14:textId="0CFD9C48" w:rsidR="00F31037" w:rsidRPr="00095CD4" w:rsidRDefault="00F32880" w:rsidP="00F31037">
      <w:pPr>
        <w:pStyle w:val="Heading3"/>
      </w:pPr>
      <w:r w:rsidRPr="00095CD4">
        <w:t>Requirement 7(3)(c)</w:t>
      </w:r>
      <w:r>
        <w:tab/>
        <w:t>Compliant</w:t>
      </w:r>
    </w:p>
    <w:p w14:paraId="133D4920" w14:textId="77777777" w:rsidR="00F31037" w:rsidRPr="008D114F" w:rsidRDefault="00F32880" w:rsidP="00F31037">
      <w:pPr>
        <w:rPr>
          <w:i/>
        </w:rPr>
      </w:pPr>
      <w:r w:rsidRPr="008D114F">
        <w:rPr>
          <w:i/>
        </w:rPr>
        <w:t>The workforce is competent and the members of the workforce have the qualifications and knowledge to effectively perform their roles.</w:t>
      </w:r>
    </w:p>
    <w:p w14:paraId="133D4922" w14:textId="1A85D659" w:rsidR="00F31037" w:rsidRPr="00095CD4" w:rsidRDefault="00F32880" w:rsidP="00F31037">
      <w:pPr>
        <w:pStyle w:val="Heading3"/>
      </w:pPr>
      <w:r w:rsidRPr="00095CD4">
        <w:lastRenderedPageBreak/>
        <w:t>Requirement 7(3)(d)</w:t>
      </w:r>
      <w:r>
        <w:tab/>
        <w:t>Compliant</w:t>
      </w:r>
    </w:p>
    <w:p w14:paraId="133D4923" w14:textId="77777777" w:rsidR="00F31037" w:rsidRPr="008D114F" w:rsidRDefault="00F32880" w:rsidP="00F31037">
      <w:pPr>
        <w:rPr>
          <w:i/>
        </w:rPr>
      </w:pPr>
      <w:r w:rsidRPr="008D114F">
        <w:rPr>
          <w:i/>
        </w:rPr>
        <w:t>The workforce is recruited, trained, equipped and supported to deliver the outcomes required by these standards.</w:t>
      </w:r>
    </w:p>
    <w:p w14:paraId="12E53E8A" w14:textId="1D93044C" w:rsidR="00E44865" w:rsidRPr="00514816" w:rsidRDefault="00EB50C6" w:rsidP="00E44865">
      <w:pPr>
        <w:rPr>
          <w:color w:val="auto"/>
        </w:rPr>
      </w:pPr>
      <w:r w:rsidRPr="00514816">
        <w:rPr>
          <w:color w:val="auto"/>
        </w:rPr>
        <w:t>T</w:t>
      </w:r>
      <w:r w:rsidR="00E44865" w:rsidRPr="00514816">
        <w:rPr>
          <w:color w:val="auto"/>
        </w:rPr>
        <w:t xml:space="preserve">he Assessment Team were </w:t>
      </w:r>
      <w:r w:rsidR="00E402E8" w:rsidRPr="00514816">
        <w:rPr>
          <w:color w:val="auto"/>
        </w:rPr>
        <w:t xml:space="preserve">not </w:t>
      </w:r>
      <w:r w:rsidR="00E44865" w:rsidRPr="00514816">
        <w:rPr>
          <w:color w:val="auto"/>
        </w:rPr>
        <w:t xml:space="preserve">satisfied the service demonstrated </w:t>
      </w:r>
      <w:r w:rsidR="00E402E8" w:rsidRPr="00514816">
        <w:rPr>
          <w:color w:val="auto"/>
        </w:rPr>
        <w:t xml:space="preserve">clinical and care staff are consistently supported and trained to effectively carry out their role. </w:t>
      </w:r>
      <w:r w:rsidR="00E44865" w:rsidRPr="00514816">
        <w:rPr>
          <w:color w:val="auto"/>
        </w:rPr>
        <w:t>This was evidenced by the following:</w:t>
      </w:r>
    </w:p>
    <w:p w14:paraId="17AF623A" w14:textId="162AFFB3" w:rsidR="00C94741" w:rsidRPr="00514816" w:rsidRDefault="00C94741" w:rsidP="00B36748">
      <w:pPr>
        <w:pStyle w:val="ListBullet"/>
        <w:numPr>
          <w:ilvl w:val="0"/>
          <w:numId w:val="21"/>
        </w:numPr>
        <w:ind w:left="425" w:hanging="425"/>
      </w:pPr>
      <w:r w:rsidRPr="00514816">
        <w:t xml:space="preserve">One representative stated, “they bring </w:t>
      </w:r>
      <w:r w:rsidR="00BE3AD3" w:rsidRPr="00514816">
        <w:t xml:space="preserve">in </w:t>
      </w:r>
      <w:r w:rsidRPr="00514816">
        <w:t>untrained people and</w:t>
      </w:r>
      <w:r w:rsidR="00BE3AD3" w:rsidRPr="00514816">
        <w:t xml:space="preserve"> now (the consumer) has bruises”.</w:t>
      </w:r>
      <w:r w:rsidRPr="00514816">
        <w:t xml:space="preserve"> </w:t>
      </w:r>
    </w:p>
    <w:p w14:paraId="133D4924" w14:textId="0626F206" w:rsidR="00F31037" w:rsidRPr="00514816" w:rsidRDefault="0068705C" w:rsidP="00B36748">
      <w:pPr>
        <w:pStyle w:val="ListBullet"/>
        <w:numPr>
          <w:ilvl w:val="0"/>
          <w:numId w:val="21"/>
        </w:numPr>
        <w:ind w:left="425" w:hanging="425"/>
      </w:pPr>
      <w:r w:rsidRPr="00514816">
        <w:t>Staff and management did not identify the risk of a consumer</w:t>
      </w:r>
      <w:r w:rsidR="00D85886" w:rsidRPr="00514816">
        <w:t xml:space="preserve"> (Consumer A)</w:t>
      </w:r>
      <w:r w:rsidRPr="00514816">
        <w:t xml:space="preserve"> in relation to use of </w:t>
      </w:r>
      <w:r w:rsidR="00DD2EAA">
        <w:t>a piece of equipment</w:t>
      </w:r>
      <w:r w:rsidRPr="00514816">
        <w:t xml:space="preserve"> whilst </w:t>
      </w:r>
      <w:r w:rsidR="00DD2EAA">
        <w:t>undertaking an activity involving an element of risk</w:t>
      </w:r>
      <w:r w:rsidR="00847006" w:rsidRPr="00514816">
        <w:t xml:space="preserve"> as noted in Standard 1 Requirement (3)(d)</w:t>
      </w:r>
      <w:r w:rsidRPr="00514816">
        <w:t xml:space="preserve">. </w:t>
      </w:r>
    </w:p>
    <w:p w14:paraId="3F7B59A8" w14:textId="6F9B4AEB" w:rsidR="00D93826" w:rsidRPr="00514816" w:rsidRDefault="00D93826" w:rsidP="004961BB">
      <w:pPr>
        <w:pStyle w:val="ListBullet"/>
        <w:numPr>
          <w:ilvl w:val="0"/>
          <w:numId w:val="24"/>
        </w:numPr>
        <w:ind w:left="850" w:hanging="425"/>
      </w:pPr>
      <w:r w:rsidRPr="00514816">
        <w:t xml:space="preserve">Training to staff relating to risk management and risks associated with </w:t>
      </w:r>
      <w:r w:rsidR="00DD2EAA">
        <w:t>the activity</w:t>
      </w:r>
      <w:r w:rsidRPr="00514816">
        <w:t xml:space="preserve"> had been provided in 2020. However, </w:t>
      </w:r>
      <w:r w:rsidR="00287175" w:rsidRPr="00514816">
        <w:t xml:space="preserve">evaluation and/or </w:t>
      </w:r>
      <w:r w:rsidR="00DE461B" w:rsidRPr="00514816">
        <w:t>effectiveness</w:t>
      </w:r>
      <w:r w:rsidR="00461BD3" w:rsidRPr="00514816">
        <w:t xml:space="preserve"> of the training </w:t>
      </w:r>
      <w:r w:rsidR="00835BFC" w:rsidRPr="00514816">
        <w:t xml:space="preserve">to support staff </w:t>
      </w:r>
      <w:r w:rsidR="00AC52CB" w:rsidRPr="00514816">
        <w:t xml:space="preserve">with management and identification and/or mitigating risks </w:t>
      </w:r>
      <w:r w:rsidR="00DD2EAA">
        <w:t xml:space="preserve">associated with the activity </w:t>
      </w:r>
      <w:r w:rsidR="00B51EB2" w:rsidRPr="00514816">
        <w:t>could not be demonstrated</w:t>
      </w:r>
      <w:r w:rsidR="00AC52CB" w:rsidRPr="00514816">
        <w:t>.</w:t>
      </w:r>
    </w:p>
    <w:p w14:paraId="26DE5330" w14:textId="53B42A41" w:rsidR="00CB4CE2" w:rsidRPr="00514816" w:rsidRDefault="00DE461B" w:rsidP="00B36748">
      <w:pPr>
        <w:pStyle w:val="ListBullet"/>
        <w:numPr>
          <w:ilvl w:val="0"/>
          <w:numId w:val="21"/>
        </w:numPr>
        <w:ind w:left="425" w:hanging="425"/>
      </w:pPr>
      <w:r w:rsidRPr="00514816">
        <w:t>Clinical</w:t>
      </w:r>
      <w:r w:rsidR="00AC52CB" w:rsidRPr="00514816">
        <w:t xml:space="preserve"> staff </w:t>
      </w:r>
      <w:r w:rsidR="00504F4F" w:rsidRPr="00514816">
        <w:t xml:space="preserve">have not consistently recognised a consumer’s </w:t>
      </w:r>
      <w:r w:rsidR="00D85886" w:rsidRPr="00514816">
        <w:t xml:space="preserve">(Consumer B) </w:t>
      </w:r>
      <w:r w:rsidR="00504F4F" w:rsidRPr="00514816">
        <w:t>needs in relation to behaviour and pain as noted in Standard 3 Requirement (3)(b</w:t>
      </w:r>
      <w:r w:rsidR="00CB4CE2" w:rsidRPr="00514816">
        <w:t>)</w:t>
      </w:r>
      <w:r w:rsidR="00504F4F" w:rsidRPr="00514816">
        <w:t>.</w:t>
      </w:r>
    </w:p>
    <w:p w14:paraId="0872F7B9" w14:textId="2C4C5EAB" w:rsidR="00AC52CB" w:rsidRPr="00514816" w:rsidRDefault="00CB4CE2" w:rsidP="00B36748">
      <w:pPr>
        <w:pStyle w:val="ListBullet"/>
        <w:numPr>
          <w:ilvl w:val="0"/>
          <w:numId w:val="21"/>
        </w:numPr>
        <w:ind w:left="425" w:hanging="425"/>
      </w:pPr>
      <w:r w:rsidRPr="00514816">
        <w:t xml:space="preserve">Staff have not been provided </w:t>
      </w:r>
      <w:r w:rsidR="00DE461B" w:rsidRPr="00514816">
        <w:t>training</w:t>
      </w:r>
      <w:r w:rsidRPr="00514816">
        <w:t xml:space="preserve"> or education on how to attend a consumer’s</w:t>
      </w:r>
      <w:r w:rsidR="00D85886" w:rsidRPr="00514816">
        <w:t xml:space="preserve"> (Consumer C)</w:t>
      </w:r>
      <w:r w:rsidRPr="00514816">
        <w:t xml:space="preserve"> personal care</w:t>
      </w:r>
      <w:r w:rsidR="000572C7" w:rsidRPr="00514816">
        <w:t xml:space="preserve"> to ensure effective infection control and risk </w:t>
      </w:r>
      <w:r w:rsidR="00716B24" w:rsidRPr="00514816">
        <w:t>management</w:t>
      </w:r>
      <w:r w:rsidR="000572C7" w:rsidRPr="00514816">
        <w:t xml:space="preserve"> related to the </w:t>
      </w:r>
      <w:r w:rsidR="00D7505F" w:rsidRPr="00514816">
        <w:t>c</w:t>
      </w:r>
      <w:r w:rsidR="000572C7" w:rsidRPr="00514816">
        <w:t>onsumer’s medical condition</w:t>
      </w:r>
      <w:r w:rsidR="00210104" w:rsidRPr="00514816">
        <w:t>. This included</w:t>
      </w:r>
      <w:r w:rsidRPr="00514816">
        <w:t xml:space="preserve"> appropriate use of personal protective equipment</w:t>
      </w:r>
      <w:r w:rsidR="00504F4F" w:rsidRPr="00514816">
        <w:t xml:space="preserve"> </w:t>
      </w:r>
      <w:r w:rsidR="00210104" w:rsidRPr="00514816">
        <w:t xml:space="preserve">as noted in Standard 3 </w:t>
      </w:r>
      <w:r w:rsidR="009017CC" w:rsidRPr="00514816">
        <w:t>Requirement (3)(g).</w:t>
      </w:r>
    </w:p>
    <w:p w14:paraId="4A6DD5A9" w14:textId="2A6D063C" w:rsidR="00A04A82" w:rsidRPr="00514816" w:rsidRDefault="007E71B0" w:rsidP="00B36748">
      <w:pPr>
        <w:pStyle w:val="ListBullet"/>
        <w:numPr>
          <w:ilvl w:val="0"/>
          <w:numId w:val="21"/>
        </w:numPr>
        <w:ind w:left="425" w:hanging="425"/>
      </w:pPr>
      <w:r w:rsidRPr="00514816">
        <w:t xml:space="preserve">Most of the Registered nurses do not have aged care experience. </w:t>
      </w:r>
      <w:r w:rsidR="00716B24" w:rsidRPr="00514816">
        <w:t>Management</w:t>
      </w:r>
      <w:r w:rsidR="00EA5C19" w:rsidRPr="00514816">
        <w:t xml:space="preserve"> stated </w:t>
      </w:r>
      <w:r w:rsidR="00A04A82" w:rsidRPr="00514816">
        <w:t>attempts to recruit and retain experienced nursing staff have been unsuccessful. Ne</w:t>
      </w:r>
      <w:r w:rsidR="00EA5C19" w:rsidRPr="00514816">
        <w:t xml:space="preserve">wly graduated </w:t>
      </w:r>
      <w:r w:rsidR="00716B24" w:rsidRPr="00514816">
        <w:t>Registered</w:t>
      </w:r>
      <w:r w:rsidR="00EA5C19" w:rsidRPr="00514816">
        <w:t xml:space="preserve"> nurses are</w:t>
      </w:r>
      <w:r w:rsidR="00A04A82" w:rsidRPr="00514816">
        <w:t xml:space="preserve"> employed and are provided on the job training.</w:t>
      </w:r>
    </w:p>
    <w:p w14:paraId="70968119" w14:textId="7625D9F9" w:rsidR="00EA5C19" w:rsidRPr="00514816" w:rsidRDefault="00A04A82" w:rsidP="004961BB">
      <w:pPr>
        <w:pStyle w:val="ListBullet"/>
        <w:numPr>
          <w:ilvl w:val="0"/>
          <w:numId w:val="24"/>
        </w:numPr>
        <w:ind w:left="850" w:hanging="425"/>
      </w:pPr>
      <w:r w:rsidRPr="00514816">
        <w:t xml:space="preserve">The organisation </w:t>
      </w:r>
      <w:r w:rsidR="00716B24" w:rsidRPr="00514816">
        <w:t>has</w:t>
      </w:r>
      <w:r w:rsidRPr="00514816">
        <w:t xml:space="preserve"> recognised additional support is required and have introduced a new Regional manager </w:t>
      </w:r>
      <w:r w:rsidR="00C87E0E" w:rsidRPr="00514816">
        <w:t>position</w:t>
      </w:r>
      <w:r w:rsidR="000C4C65" w:rsidRPr="00514816">
        <w:t xml:space="preserve"> who will provide support and training to newly employed/graduated registered staff and equip them with the skills to provide care to consumers. </w:t>
      </w:r>
      <w:r w:rsidRPr="00514816">
        <w:t xml:space="preserve">  </w:t>
      </w:r>
    </w:p>
    <w:p w14:paraId="417157F8" w14:textId="464DD840" w:rsidR="00F22D0B" w:rsidRPr="00514816" w:rsidRDefault="009B6A23" w:rsidP="00B36748">
      <w:pPr>
        <w:pStyle w:val="ListBullet"/>
        <w:numPr>
          <w:ilvl w:val="0"/>
          <w:numId w:val="21"/>
        </w:numPr>
        <w:ind w:left="425" w:hanging="425"/>
      </w:pPr>
      <w:r w:rsidRPr="00514816">
        <w:t>Senior clinical staff are not supported to effectively carry out their duties, for example:</w:t>
      </w:r>
    </w:p>
    <w:p w14:paraId="46049F6C" w14:textId="4B491284" w:rsidR="009B6A23" w:rsidRPr="00514816" w:rsidRDefault="009B6A23" w:rsidP="004961BB">
      <w:pPr>
        <w:pStyle w:val="ListBullet"/>
        <w:numPr>
          <w:ilvl w:val="0"/>
          <w:numId w:val="24"/>
        </w:numPr>
        <w:ind w:left="850" w:hanging="425"/>
      </w:pPr>
      <w:r w:rsidRPr="00514816">
        <w:t xml:space="preserve">Thirteen consumer care reviews are not up-to-date. </w:t>
      </w:r>
    </w:p>
    <w:p w14:paraId="4D582C64" w14:textId="3AF2D03D" w:rsidR="00511FC7" w:rsidRPr="00514816" w:rsidRDefault="00511FC7" w:rsidP="004961BB">
      <w:pPr>
        <w:pStyle w:val="ListBullet"/>
        <w:numPr>
          <w:ilvl w:val="0"/>
          <w:numId w:val="24"/>
        </w:numPr>
        <w:ind w:left="850" w:hanging="425"/>
      </w:pPr>
      <w:r w:rsidRPr="00514816">
        <w:lastRenderedPageBreak/>
        <w:t xml:space="preserve">Twenty-six consumer advance care and end of life planning wishes have not been completed. </w:t>
      </w:r>
    </w:p>
    <w:p w14:paraId="102B85D6" w14:textId="57F085FC" w:rsidR="00511FC7" w:rsidRPr="00514816" w:rsidRDefault="00511FC7" w:rsidP="004961BB">
      <w:pPr>
        <w:pStyle w:val="ListBullet"/>
        <w:numPr>
          <w:ilvl w:val="0"/>
          <w:numId w:val="24"/>
        </w:numPr>
        <w:ind w:left="850" w:hanging="425"/>
      </w:pPr>
      <w:r w:rsidRPr="00514816">
        <w:t xml:space="preserve">Wound and pressure injuries should be reviewed weekly, however, </w:t>
      </w:r>
      <w:r w:rsidR="007E71B0" w:rsidRPr="00514816">
        <w:t xml:space="preserve">senior </w:t>
      </w:r>
      <w:r w:rsidR="00F45017" w:rsidRPr="00514816">
        <w:t xml:space="preserve"> </w:t>
      </w:r>
      <w:r w:rsidR="007E71B0" w:rsidRPr="00514816">
        <w:t>clinical staff review them second weekly.</w:t>
      </w:r>
      <w:r w:rsidR="00DC5E96" w:rsidRPr="00514816">
        <w:t xml:space="preserve"> This was noted to be in response to</w:t>
      </w:r>
      <w:r w:rsidR="00527483" w:rsidRPr="00514816">
        <w:t xml:space="preserve"> Consumer C’s wound management. </w:t>
      </w:r>
      <w:r w:rsidR="007E71B0" w:rsidRPr="00514816">
        <w:t xml:space="preserve"> </w:t>
      </w:r>
    </w:p>
    <w:p w14:paraId="5E10D1CF" w14:textId="5A9C2CC6" w:rsidR="007E71B0" w:rsidRPr="00514816" w:rsidRDefault="00F45017" w:rsidP="00F31037">
      <w:pPr>
        <w:rPr>
          <w:color w:val="auto"/>
        </w:rPr>
      </w:pPr>
      <w:r w:rsidRPr="00514816">
        <w:rPr>
          <w:color w:val="auto"/>
        </w:rPr>
        <w:t>The provider respectfully disagreed with the Assessment Team’s recommendation of not met. The provider’s response provided supporting documentation and information directly addressing information in the Assessment Team’s report</w:t>
      </w:r>
      <w:r w:rsidR="00F35EBC">
        <w:rPr>
          <w:color w:val="auto"/>
        </w:rPr>
        <w:t>, including, but</w:t>
      </w:r>
      <w:r w:rsidRPr="00514816">
        <w:rPr>
          <w:color w:val="auto"/>
        </w:rPr>
        <w:t xml:space="preserve"> not limited to:</w:t>
      </w:r>
    </w:p>
    <w:p w14:paraId="6EDF9379" w14:textId="2DE4A08B" w:rsidR="00F45017" w:rsidRPr="00514816" w:rsidRDefault="008C19FA" w:rsidP="00B36748">
      <w:pPr>
        <w:pStyle w:val="ListBullet"/>
        <w:numPr>
          <w:ilvl w:val="0"/>
          <w:numId w:val="21"/>
        </w:numPr>
        <w:ind w:left="425" w:hanging="425"/>
      </w:pPr>
      <w:r w:rsidRPr="00514816">
        <w:t>All nursing staff have current registration with the Australian Health Practitioner Registration Agency</w:t>
      </w:r>
      <w:r w:rsidR="00004317" w:rsidRPr="00514816">
        <w:t xml:space="preserve">. Although some are inexperienced in aged care, even those who are relatively new </w:t>
      </w:r>
      <w:r w:rsidR="00716B24" w:rsidRPr="00514816">
        <w:t>graduates</w:t>
      </w:r>
      <w:r w:rsidR="00004317" w:rsidRPr="00514816">
        <w:t xml:space="preserve"> have several </w:t>
      </w:r>
      <w:r w:rsidR="00716B24" w:rsidRPr="00514816">
        <w:t>years’ experience</w:t>
      </w:r>
      <w:r w:rsidR="00004317" w:rsidRPr="00514816">
        <w:t xml:space="preserve"> as personal care workers in an aged care setting. </w:t>
      </w:r>
    </w:p>
    <w:p w14:paraId="7C21A4DA" w14:textId="55428019" w:rsidR="00132D6C" w:rsidRPr="00514816" w:rsidRDefault="00132D6C" w:rsidP="004961BB">
      <w:pPr>
        <w:pStyle w:val="ListBullet"/>
        <w:numPr>
          <w:ilvl w:val="0"/>
          <w:numId w:val="24"/>
        </w:numPr>
        <w:ind w:left="850" w:hanging="425"/>
      </w:pPr>
      <w:r w:rsidRPr="00514816">
        <w:t xml:space="preserve">Support and guidance is provided to new graduates through a hierarchy of senior staff who are assigned at the site. </w:t>
      </w:r>
    </w:p>
    <w:p w14:paraId="09AF4956" w14:textId="52D25792" w:rsidR="00417954" w:rsidRPr="00514816" w:rsidRDefault="00417954" w:rsidP="004961BB">
      <w:pPr>
        <w:pStyle w:val="ListBullet"/>
        <w:numPr>
          <w:ilvl w:val="0"/>
          <w:numId w:val="24"/>
        </w:numPr>
        <w:ind w:left="850" w:hanging="425"/>
      </w:pPr>
      <w:r w:rsidRPr="00514816">
        <w:t xml:space="preserve">Most personal care workers hold </w:t>
      </w:r>
      <w:r w:rsidR="00D7505F" w:rsidRPr="00514816">
        <w:t xml:space="preserve">a </w:t>
      </w:r>
      <w:r w:rsidRPr="00514816">
        <w:t xml:space="preserve">Certificate III in individual </w:t>
      </w:r>
      <w:r w:rsidR="00A67B95" w:rsidRPr="00514816">
        <w:t xml:space="preserve">support or are working towards this. </w:t>
      </w:r>
    </w:p>
    <w:p w14:paraId="3C179A8A" w14:textId="2E121ACC" w:rsidR="00BE3AD3" w:rsidRPr="00514816" w:rsidRDefault="00BE3AD3" w:rsidP="00B36748">
      <w:pPr>
        <w:pStyle w:val="ListBullet"/>
        <w:numPr>
          <w:ilvl w:val="0"/>
          <w:numId w:val="21"/>
        </w:numPr>
        <w:ind w:left="425" w:hanging="425"/>
      </w:pPr>
      <w:r w:rsidRPr="00514816">
        <w:t xml:space="preserve">In response to feedback from the representative, </w:t>
      </w:r>
      <w:r w:rsidR="00565043" w:rsidRPr="00514816">
        <w:t xml:space="preserve">the organisation does not roster untrained staff on the floor unsupervised. </w:t>
      </w:r>
    </w:p>
    <w:p w14:paraId="079ACBF8" w14:textId="39C310DE" w:rsidR="00565043" w:rsidRPr="00514816" w:rsidRDefault="00565043" w:rsidP="004961BB">
      <w:pPr>
        <w:pStyle w:val="ListBullet"/>
        <w:numPr>
          <w:ilvl w:val="0"/>
          <w:numId w:val="24"/>
        </w:numPr>
        <w:ind w:left="850" w:hanging="425"/>
      </w:pPr>
      <w:r w:rsidRPr="00514816">
        <w:t xml:space="preserve">The consumer is known to bruise easily and incident reports </w:t>
      </w:r>
      <w:r w:rsidR="00224AD9" w:rsidRPr="00514816">
        <w:t xml:space="preserve">relating to bruising do not attribute this to manual handling or staffing issues. </w:t>
      </w:r>
    </w:p>
    <w:p w14:paraId="0B6AE8F2" w14:textId="1613C7D7" w:rsidR="00224AD9" w:rsidRPr="00514816" w:rsidRDefault="00D85886" w:rsidP="00B36748">
      <w:pPr>
        <w:pStyle w:val="ListBullet"/>
        <w:numPr>
          <w:ilvl w:val="0"/>
          <w:numId w:val="21"/>
        </w:numPr>
        <w:ind w:left="425" w:hanging="425"/>
      </w:pPr>
      <w:r w:rsidRPr="00514816">
        <w:t xml:space="preserve">In relation to Consumer A, a </w:t>
      </w:r>
      <w:r w:rsidR="00660EEE" w:rsidRPr="00514816">
        <w:t xml:space="preserve">formal risk assessment relating to use of the </w:t>
      </w:r>
      <w:r w:rsidR="00DD2EAA">
        <w:t>equipment</w:t>
      </w:r>
      <w:r w:rsidR="00660EEE" w:rsidRPr="00514816">
        <w:t xml:space="preserve"> has now been undertaken. Furthermore, no incident has ever occurred related to the </w:t>
      </w:r>
      <w:r w:rsidR="004F0B55">
        <w:t>equipment</w:t>
      </w:r>
      <w:r w:rsidR="00660EEE" w:rsidRPr="00514816">
        <w:t>.</w:t>
      </w:r>
    </w:p>
    <w:p w14:paraId="7F4C1FDA" w14:textId="7825852D" w:rsidR="00660EEE" w:rsidRPr="00514816" w:rsidRDefault="00316126" w:rsidP="00B36748">
      <w:pPr>
        <w:pStyle w:val="ListBullet"/>
        <w:numPr>
          <w:ilvl w:val="0"/>
          <w:numId w:val="21"/>
        </w:numPr>
        <w:ind w:left="425" w:hanging="425"/>
      </w:pPr>
      <w:r w:rsidRPr="00514816">
        <w:t>In relation to Consumer B, the pain assessment was used appropriately by most Registered staff</w:t>
      </w:r>
      <w:r w:rsidR="008A6076" w:rsidRPr="00514816">
        <w:t xml:space="preserve"> to assess pain and the consumer’s behaviours were not found to be linked to pain. </w:t>
      </w:r>
    </w:p>
    <w:p w14:paraId="0686F055" w14:textId="130573F0" w:rsidR="00550D55" w:rsidRPr="00514816" w:rsidRDefault="00550D55" w:rsidP="00B36748">
      <w:pPr>
        <w:pStyle w:val="ListBullet"/>
        <w:numPr>
          <w:ilvl w:val="0"/>
          <w:numId w:val="21"/>
        </w:numPr>
        <w:ind w:left="425" w:hanging="425"/>
      </w:pPr>
      <w:r w:rsidRPr="00514816">
        <w:t xml:space="preserve">In relation to </w:t>
      </w:r>
      <w:r w:rsidR="00A57C9B" w:rsidRPr="00514816">
        <w:t>C</w:t>
      </w:r>
      <w:r w:rsidRPr="00514816">
        <w:t>onsumer C, care staff have been provided with appropriate personal protective equipment training</w:t>
      </w:r>
      <w:r w:rsidR="00BF6F22" w:rsidRPr="00514816">
        <w:t xml:space="preserve">. However, they remained nervous about the level of personal protective equipment prescribed and shared this with the </w:t>
      </w:r>
      <w:r w:rsidR="00716B24" w:rsidRPr="00514816">
        <w:t>consumer</w:t>
      </w:r>
      <w:r w:rsidR="00BF6F22" w:rsidRPr="00514816">
        <w:t xml:space="preserve">. </w:t>
      </w:r>
      <w:r w:rsidR="007D7681" w:rsidRPr="00514816">
        <w:t xml:space="preserve">Additional education relating to </w:t>
      </w:r>
      <w:r w:rsidR="00716B24" w:rsidRPr="00514816">
        <w:t>Consumer</w:t>
      </w:r>
      <w:r w:rsidR="007D7681" w:rsidRPr="00514816">
        <w:t xml:space="preserve"> C’s medical condition and personal protective equipment has since been provided and counselling </w:t>
      </w:r>
      <w:r w:rsidR="00E6088E" w:rsidRPr="00514816">
        <w:t xml:space="preserve">regarding their concerns </w:t>
      </w:r>
      <w:r w:rsidR="00A57C9B" w:rsidRPr="00514816">
        <w:t>undertaken</w:t>
      </w:r>
      <w:r w:rsidR="00E6088E" w:rsidRPr="00514816">
        <w:t xml:space="preserve">. </w:t>
      </w:r>
    </w:p>
    <w:p w14:paraId="7A2F637A" w14:textId="0426D28E" w:rsidR="00FE2E4B" w:rsidRPr="00514816" w:rsidRDefault="006B048B" w:rsidP="00B36748">
      <w:pPr>
        <w:pStyle w:val="ListBullet"/>
        <w:numPr>
          <w:ilvl w:val="0"/>
          <w:numId w:val="21"/>
        </w:numPr>
        <w:ind w:left="425" w:hanging="425"/>
      </w:pPr>
      <w:r w:rsidRPr="00514816">
        <w:lastRenderedPageBreak/>
        <w:t xml:space="preserve">The Clinical </w:t>
      </w:r>
      <w:r w:rsidR="00A57C9B" w:rsidRPr="00514816">
        <w:t>m</w:t>
      </w:r>
      <w:r w:rsidRPr="00514816">
        <w:t xml:space="preserve">anager who </w:t>
      </w:r>
      <w:r w:rsidR="00716B24" w:rsidRPr="00514816">
        <w:t>would</w:t>
      </w:r>
      <w:r w:rsidRPr="00514816">
        <w:t xml:space="preserve"> usually support</w:t>
      </w:r>
      <w:r w:rsidR="00E91FB4" w:rsidRPr="00514816">
        <w:t xml:space="preserve"> clinical staff with care reviews had left the week prior to the Site Audit and the </w:t>
      </w:r>
      <w:r w:rsidR="00E6088E" w:rsidRPr="00514816">
        <w:t>backlog of care plan reviews had been identified</w:t>
      </w:r>
      <w:r w:rsidR="00E91FB4" w:rsidRPr="00514816">
        <w:t>.</w:t>
      </w:r>
    </w:p>
    <w:p w14:paraId="6B462340" w14:textId="77777777" w:rsidR="00FE2E4B" w:rsidRPr="00514816" w:rsidRDefault="00FE2E4B" w:rsidP="004961BB">
      <w:pPr>
        <w:pStyle w:val="ListBullet"/>
        <w:numPr>
          <w:ilvl w:val="0"/>
          <w:numId w:val="24"/>
        </w:numPr>
        <w:ind w:left="850" w:hanging="425"/>
      </w:pPr>
      <w:r w:rsidRPr="00514816">
        <w:t>Supernumery staff have since assisted to clear the backlog.</w:t>
      </w:r>
    </w:p>
    <w:p w14:paraId="7AECF75F" w14:textId="6A3A41AB" w:rsidR="002A1A45" w:rsidRPr="00514816" w:rsidRDefault="00FE2E4B" w:rsidP="00B36748">
      <w:pPr>
        <w:pStyle w:val="ListBullet"/>
        <w:numPr>
          <w:ilvl w:val="0"/>
          <w:numId w:val="21"/>
        </w:numPr>
        <w:ind w:left="425" w:hanging="425"/>
      </w:pPr>
      <w:r w:rsidRPr="00514816">
        <w:t xml:space="preserve">COVID-19 impacted ability to </w:t>
      </w:r>
      <w:r w:rsidR="00666C0C" w:rsidRPr="00514816">
        <w:t xml:space="preserve">complete advance and end of life planning. A program to assist completion has since been re-instated. </w:t>
      </w:r>
    </w:p>
    <w:p w14:paraId="7D56F74D" w14:textId="4A866FDB" w:rsidR="00E6088E" w:rsidRPr="00514816" w:rsidRDefault="002A1A45" w:rsidP="00B36748">
      <w:pPr>
        <w:pStyle w:val="ListBullet"/>
        <w:numPr>
          <w:ilvl w:val="0"/>
          <w:numId w:val="21"/>
        </w:numPr>
        <w:ind w:left="425" w:hanging="425"/>
      </w:pPr>
      <w:r w:rsidRPr="00514816">
        <w:t xml:space="preserve">In relation to review of wounds, these are </w:t>
      </w:r>
      <w:r w:rsidR="00716B24" w:rsidRPr="00514816">
        <w:t>reviewed</w:t>
      </w:r>
      <w:r w:rsidRPr="00514816">
        <w:t xml:space="preserve"> and </w:t>
      </w:r>
      <w:r w:rsidR="00716B24" w:rsidRPr="00514816">
        <w:t>documented</w:t>
      </w:r>
      <w:r w:rsidRPr="00514816">
        <w:t xml:space="preserve"> daily or in line </w:t>
      </w:r>
      <w:r w:rsidR="00716B24" w:rsidRPr="00514816">
        <w:t>with</w:t>
      </w:r>
      <w:r w:rsidRPr="00514816">
        <w:t xml:space="preserve"> the wound care plan. </w:t>
      </w:r>
      <w:r w:rsidR="00E6088E" w:rsidRPr="00514816">
        <w:t xml:space="preserve"> </w:t>
      </w:r>
    </w:p>
    <w:p w14:paraId="4F15038F" w14:textId="77777777" w:rsidR="008802C5" w:rsidRPr="00514816" w:rsidRDefault="002A1A45" w:rsidP="002A1A45">
      <w:pPr>
        <w:spacing w:after="240"/>
        <w:rPr>
          <w:color w:val="auto"/>
        </w:rPr>
      </w:pPr>
      <w:r w:rsidRPr="00514816">
        <w:rPr>
          <w:color w:val="auto"/>
        </w:rPr>
        <w:t xml:space="preserve">Based on the Assessment Team’s report and the provider’s response, I have come to a different view from the Assessment Team’s recommendation of not met and find the service Compliant with this Requirement. In coming to my finding, I have placed weight on </w:t>
      </w:r>
      <w:r w:rsidR="00E656B3" w:rsidRPr="00514816">
        <w:rPr>
          <w:color w:val="auto"/>
        </w:rPr>
        <w:t xml:space="preserve">supporting </w:t>
      </w:r>
      <w:r w:rsidRPr="00514816">
        <w:rPr>
          <w:color w:val="auto"/>
        </w:rPr>
        <w:t>information included in the provider’s</w:t>
      </w:r>
      <w:r w:rsidR="002B2906" w:rsidRPr="00514816">
        <w:rPr>
          <w:color w:val="auto"/>
        </w:rPr>
        <w:t xml:space="preserve"> </w:t>
      </w:r>
      <w:r w:rsidR="004557D7" w:rsidRPr="00514816">
        <w:rPr>
          <w:color w:val="auto"/>
        </w:rPr>
        <w:t xml:space="preserve">response </w:t>
      </w:r>
      <w:r w:rsidR="002B2906" w:rsidRPr="00514816">
        <w:rPr>
          <w:color w:val="auto"/>
        </w:rPr>
        <w:t xml:space="preserve">as well as information in the Assessment Team’s report against </w:t>
      </w:r>
      <w:r w:rsidR="00A616BC" w:rsidRPr="00514816">
        <w:rPr>
          <w:color w:val="auto"/>
        </w:rPr>
        <w:t xml:space="preserve">related Requirements in Standards 1, </w:t>
      </w:r>
      <w:r w:rsidR="008802C5" w:rsidRPr="00514816">
        <w:rPr>
          <w:color w:val="auto"/>
        </w:rPr>
        <w:t>2 and 3.</w:t>
      </w:r>
    </w:p>
    <w:p w14:paraId="1A735BEB" w14:textId="5731CC52" w:rsidR="00B024AA" w:rsidRPr="00514816" w:rsidRDefault="0067735E" w:rsidP="002A1A45">
      <w:pPr>
        <w:spacing w:after="240"/>
        <w:rPr>
          <w:color w:val="auto"/>
        </w:rPr>
      </w:pPr>
      <w:r w:rsidRPr="00514816">
        <w:rPr>
          <w:color w:val="auto"/>
        </w:rPr>
        <w:t>In rel</w:t>
      </w:r>
      <w:r w:rsidR="001B51BB" w:rsidRPr="00514816">
        <w:rPr>
          <w:color w:val="auto"/>
        </w:rPr>
        <w:t>ation to Consumer A</w:t>
      </w:r>
      <w:r w:rsidR="00D6671A" w:rsidRPr="00514816">
        <w:rPr>
          <w:color w:val="auto"/>
        </w:rPr>
        <w:t>,</w:t>
      </w:r>
      <w:r w:rsidR="0087118C" w:rsidRPr="00514816">
        <w:rPr>
          <w:color w:val="auto"/>
        </w:rPr>
        <w:t xml:space="preserve"> I have considered that whilst </w:t>
      </w:r>
      <w:r w:rsidR="00C776AA" w:rsidRPr="00514816">
        <w:rPr>
          <w:color w:val="auto"/>
        </w:rPr>
        <w:t xml:space="preserve">risks related to use of </w:t>
      </w:r>
      <w:r w:rsidR="004F0B55">
        <w:rPr>
          <w:color w:val="auto"/>
        </w:rPr>
        <w:t>the equipment</w:t>
      </w:r>
      <w:r w:rsidR="00C776AA" w:rsidRPr="00514816">
        <w:rPr>
          <w:color w:val="auto"/>
        </w:rPr>
        <w:t xml:space="preserve"> had not been considered, risks relating to an activity the consumer chooses to partake ha</w:t>
      </w:r>
      <w:r w:rsidR="00DB4DAD" w:rsidRPr="00514816">
        <w:rPr>
          <w:color w:val="auto"/>
        </w:rPr>
        <w:t xml:space="preserve">d been </w:t>
      </w:r>
      <w:r w:rsidR="00C623FD" w:rsidRPr="00514816">
        <w:rPr>
          <w:color w:val="auto"/>
        </w:rPr>
        <w:t>as</w:t>
      </w:r>
      <w:r w:rsidR="00596FB6" w:rsidRPr="00514816">
        <w:rPr>
          <w:color w:val="auto"/>
        </w:rPr>
        <w:t xml:space="preserve">sessed and mitigating strategies implemented. I have also considered </w:t>
      </w:r>
      <w:r w:rsidR="0090523B" w:rsidRPr="00514816">
        <w:rPr>
          <w:color w:val="auto"/>
        </w:rPr>
        <w:t>information included in the Assessment Team’s report in relation to Standard 1 Requirement (3)(d)</w:t>
      </w:r>
      <w:r w:rsidR="00BF1D53" w:rsidRPr="00514816">
        <w:rPr>
          <w:color w:val="auto"/>
        </w:rPr>
        <w:t xml:space="preserve"> which </w:t>
      </w:r>
      <w:r w:rsidR="00551458" w:rsidRPr="00514816">
        <w:rPr>
          <w:color w:val="auto"/>
        </w:rPr>
        <w:t>demonstrate</w:t>
      </w:r>
      <w:r w:rsidR="006F2C41" w:rsidRPr="00514816">
        <w:rPr>
          <w:color w:val="auto"/>
        </w:rPr>
        <w:t>s</w:t>
      </w:r>
      <w:r w:rsidR="00551458" w:rsidRPr="00514816">
        <w:rPr>
          <w:color w:val="auto"/>
        </w:rPr>
        <w:t xml:space="preserve"> c</w:t>
      </w:r>
      <w:r w:rsidR="00DA37D0" w:rsidRPr="00514816">
        <w:rPr>
          <w:color w:val="auto"/>
        </w:rPr>
        <w:t>linical staff</w:t>
      </w:r>
      <w:r w:rsidR="00551458" w:rsidRPr="00514816">
        <w:rPr>
          <w:color w:val="auto"/>
        </w:rPr>
        <w:t>s’</w:t>
      </w:r>
      <w:r w:rsidR="00DA37D0" w:rsidRPr="00514816">
        <w:rPr>
          <w:color w:val="auto"/>
        </w:rPr>
        <w:t xml:space="preserve"> </w:t>
      </w:r>
      <w:r w:rsidR="00551458" w:rsidRPr="00514816">
        <w:rPr>
          <w:color w:val="auto"/>
        </w:rPr>
        <w:t xml:space="preserve">knowledge of </w:t>
      </w:r>
      <w:r w:rsidR="006947E1" w:rsidRPr="00514816">
        <w:rPr>
          <w:color w:val="auto"/>
        </w:rPr>
        <w:t xml:space="preserve">the risk </w:t>
      </w:r>
      <w:r w:rsidR="00B109C1" w:rsidRPr="00514816">
        <w:rPr>
          <w:color w:val="auto"/>
        </w:rPr>
        <w:t xml:space="preserve">identification </w:t>
      </w:r>
      <w:r w:rsidR="006947E1" w:rsidRPr="00514816">
        <w:rPr>
          <w:color w:val="auto"/>
        </w:rPr>
        <w:t>processes</w:t>
      </w:r>
      <w:r w:rsidR="00B024AA" w:rsidRPr="00514816">
        <w:rPr>
          <w:color w:val="auto"/>
        </w:rPr>
        <w:t xml:space="preserve">. </w:t>
      </w:r>
      <w:r w:rsidR="008F5385" w:rsidRPr="00514816">
        <w:rPr>
          <w:color w:val="auto"/>
        </w:rPr>
        <w:t xml:space="preserve">Additionally, examples of completed risk forms were </w:t>
      </w:r>
      <w:r w:rsidR="00491221" w:rsidRPr="00514816">
        <w:rPr>
          <w:color w:val="auto"/>
        </w:rPr>
        <w:t>noted for other consumers sampled</w:t>
      </w:r>
      <w:r w:rsidR="002F7556" w:rsidRPr="00514816">
        <w:rPr>
          <w:color w:val="auto"/>
        </w:rPr>
        <w:t xml:space="preserve"> demonstrating appropriate implementation of the service’s processes.</w:t>
      </w:r>
    </w:p>
    <w:p w14:paraId="68767BF7" w14:textId="77777777" w:rsidR="00D04E39" w:rsidRPr="00514816" w:rsidRDefault="00B024AA" w:rsidP="002A1A45">
      <w:pPr>
        <w:spacing w:after="240"/>
        <w:rPr>
          <w:color w:val="auto"/>
        </w:rPr>
      </w:pPr>
      <w:r w:rsidRPr="00514816">
        <w:rPr>
          <w:color w:val="auto"/>
        </w:rPr>
        <w:t>In relation to Consumer</w:t>
      </w:r>
      <w:r w:rsidR="00E335AE" w:rsidRPr="00514816">
        <w:rPr>
          <w:color w:val="auto"/>
        </w:rPr>
        <w:t xml:space="preserve"> B, this information has been considered in my finding for </w:t>
      </w:r>
      <w:r w:rsidR="001702C0" w:rsidRPr="00514816">
        <w:rPr>
          <w:color w:val="auto"/>
        </w:rPr>
        <w:t xml:space="preserve">Standard 3 </w:t>
      </w:r>
      <w:r w:rsidR="00E335AE" w:rsidRPr="00514816">
        <w:rPr>
          <w:color w:val="auto"/>
        </w:rPr>
        <w:t xml:space="preserve">Requirement (3)(b) which has been found Compliant. </w:t>
      </w:r>
      <w:r w:rsidR="007D66E8" w:rsidRPr="00514816">
        <w:rPr>
          <w:color w:val="auto"/>
        </w:rPr>
        <w:t xml:space="preserve">Whilst inconsistencies were identified with the use of validated pain assessment tools, this was not found to have impacted the consumer’s clinical care. Pain charting had been initiated in response to changes in the consumer’s care needs </w:t>
      </w:r>
      <w:r w:rsidR="008C646A" w:rsidRPr="00514816">
        <w:rPr>
          <w:color w:val="auto"/>
        </w:rPr>
        <w:t xml:space="preserve">with pain found to be well managed. Additionally, the </w:t>
      </w:r>
      <w:r w:rsidR="00BF6968" w:rsidRPr="00514816">
        <w:rPr>
          <w:color w:val="auto"/>
        </w:rPr>
        <w:t>consumer’s behaviour was</w:t>
      </w:r>
      <w:r w:rsidR="00FF6641" w:rsidRPr="00514816">
        <w:rPr>
          <w:color w:val="auto"/>
        </w:rPr>
        <w:t xml:space="preserve"> noted to be monitored and appropriate management strategies implemented. </w:t>
      </w:r>
    </w:p>
    <w:p w14:paraId="7E1A34B6" w14:textId="4078FB27" w:rsidR="003E5683" w:rsidRPr="00514816" w:rsidRDefault="00D04E39" w:rsidP="003E5683">
      <w:pPr>
        <w:spacing w:after="240"/>
        <w:rPr>
          <w:color w:val="auto"/>
        </w:rPr>
      </w:pPr>
      <w:r w:rsidRPr="00514816">
        <w:rPr>
          <w:color w:val="auto"/>
        </w:rPr>
        <w:t>In relation to Consumer C</w:t>
      </w:r>
      <w:r w:rsidR="00F8416C" w:rsidRPr="00514816">
        <w:rPr>
          <w:color w:val="auto"/>
        </w:rPr>
        <w:t>,</w:t>
      </w:r>
      <w:r w:rsidR="00F70D5A" w:rsidRPr="00514816">
        <w:rPr>
          <w:color w:val="auto"/>
        </w:rPr>
        <w:t xml:space="preserve"> this information has been considered in my finding for Standard 3 Requirement</w:t>
      </w:r>
      <w:r w:rsidR="00577085" w:rsidRPr="00514816">
        <w:rPr>
          <w:color w:val="auto"/>
        </w:rPr>
        <w:t>s (3)(a) and</w:t>
      </w:r>
      <w:r w:rsidR="00F70D5A" w:rsidRPr="00514816">
        <w:rPr>
          <w:color w:val="auto"/>
        </w:rPr>
        <w:t xml:space="preserve"> (3)(</w:t>
      </w:r>
      <w:r w:rsidR="0047352C" w:rsidRPr="00514816">
        <w:rPr>
          <w:color w:val="auto"/>
        </w:rPr>
        <w:t>g</w:t>
      </w:r>
      <w:r w:rsidR="00F70D5A" w:rsidRPr="00514816">
        <w:rPr>
          <w:color w:val="auto"/>
        </w:rPr>
        <w:t>) which ha</w:t>
      </w:r>
      <w:r w:rsidR="0033098F">
        <w:rPr>
          <w:color w:val="auto"/>
        </w:rPr>
        <w:t>ve</w:t>
      </w:r>
      <w:r w:rsidR="00F70D5A" w:rsidRPr="00514816">
        <w:rPr>
          <w:color w:val="auto"/>
        </w:rPr>
        <w:t xml:space="preserve"> been found Compliant. </w:t>
      </w:r>
      <w:r w:rsidR="0047352C" w:rsidRPr="00514816">
        <w:rPr>
          <w:color w:val="auto"/>
        </w:rPr>
        <w:t>T</w:t>
      </w:r>
      <w:r w:rsidR="00F8416C" w:rsidRPr="00514816">
        <w:rPr>
          <w:color w:val="auto"/>
        </w:rPr>
        <w:t>he provider’s response demonstrates information and education had been provided to staff in relation to appropriate infection control measures</w:t>
      </w:r>
      <w:r w:rsidR="00110CAF">
        <w:rPr>
          <w:color w:val="auto"/>
        </w:rPr>
        <w:t xml:space="preserve"> prior to the Site Audit</w:t>
      </w:r>
      <w:r w:rsidR="00F8416C" w:rsidRPr="00514816">
        <w:rPr>
          <w:color w:val="auto"/>
        </w:rPr>
        <w:t xml:space="preserve">. </w:t>
      </w:r>
      <w:r w:rsidR="00253DF4" w:rsidRPr="00514816">
        <w:rPr>
          <w:color w:val="auto"/>
        </w:rPr>
        <w:t>W</w:t>
      </w:r>
      <w:r w:rsidR="00577085" w:rsidRPr="00514816">
        <w:rPr>
          <w:color w:val="auto"/>
        </w:rPr>
        <w:t xml:space="preserve">ound management charts for Consumer C included in the provider’s response demonstrated </w:t>
      </w:r>
      <w:r w:rsidR="00253DF4" w:rsidRPr="00514816">
        <w:rPr>
          <w:color w:val="auto"/>
        </w:rPr>
        <w:t xml:space="preserve">wounds are </w:t>
      </w:r>
      <w:r w:rsidR="00514816" w:rsidRPr="00514816">
        <w:rPr>
          <w:color w:val="auto"/>
        </w:rPr>
        <w:t>managed</w:t>
      </w:r>
      <w:r w:rsidR="00253DF4" w:rsidRPr="00514816">
        <w:rPr>
          <w:color w:val="auto"/>
        </w:rPr>
        <w:t xml:space="preserve"> in line with the management plan. Additionally, </w:t>
      </w:r>
      <w:r w:rsidR="00253DF4" w:rsidRPr="00514816">
        <w:rPr>
          <w:color w:val="auto"/>
        </w:rPr>
        <w:lastRenderedPageBreak/>
        <w:t xml:space="preserve">the Assessment </w:t>
      </w:r>
      <w:r w:rsidR="003E5683" w:rsidRPr="00514816">
        <w:rPr>
          <w:color w:val="auto"/>
        </w:rPr>
        <w:t>T</w:t>
      </w:r>
      <w:r w:rsidR="00253DF4" w:rsidRPr="00514816">
        <w:rPr>
          <w:color w:val="auto"/>
        </w:rPr>
        <w:t xml:space="preserve">eam’s </w:t>
      </w:r>
      <w:r w:rsidR="00514816" w:rsidRPr="00514816">
        <w:rPr>
          <w:color w:val="auto"/>
        </w:rPr>
        <w:t>report</w:t>
      </w:r>
      <w:r w:rsidR="00253DF4" w:rsidRPr="00514816">
        <w:rPr>
          <w:color w:val="auto"/>
        </w:rPr>
        <w:t xml:space="preserve"> for Standard 3</w:t>
      </w:r>
      <w:r w:rsidR="00143268" w:rsidRPr="00514816">
        <w:rPr>
          <w:color w:val="auto"/>
        </w:rPr>
        <w:t xml:space="preserve"> Requirement (3)(a) </w:t>
      </w:r>
      <w:r w:rsidR="003E5683" w:rsidRPr="00514816">
        <w:rPr>
          <w:color w:val="auto"/>
        </w:rPr>
        <w:t xml:space="preserve">indicates wound management for four other consumers was noted to be appropriate and ongoing. </w:t>
      </w:r>
    </w:p>
    <w:p w14:paraId="635A24F4" w14:textId="77777777" w:rsidR="00A27ADE" w:rsidRPr="00514816" w:rsidRDefault="00D224BE" w:rsidP="002A1A45">
      <w:pPr>
        <w:spacing w:after="240"/>
        <w:rPr>
          <w:color w:val="auto"/>
        </w:rPr>
      </w:pPr>
      <w:r w:rsidRPr="00514816">
        <w:rPr>
          <w:color w:val="auto"/>
        </w:rPr>
        <w:t xml:space="preserve">Whilst I acknowledge </w:t>
      </w:r>
      <w:r w:rsidR="0002233F" w:rsidRPr="00514816">
        <w:rPr>
          <w:color w:val="auto"/>
        </w:rPr>
        <w:t xml:space="preserve">not all consumers had completed advance care planning or end of life planning in place, I do not find that </w:t>
      </w:r>
      <w:r w:rsidR="00604150" w:rsidRPr="00514816">
        <w:rPr>
          <w:color w:val="auto"/>
        </w:rPr>
        <w:t xml:space="preserve">this can be attributed to </w:t>
      </w:r>
      <w:r w:rsidR="00A9084E" w:rsidRPr="00514816">
        <w:rPr>
          <w:color w:val="auto"/>
        </w:rPr>
        <w:t>lack of staff training.</w:t>
      </w:r>
      <w:r w:rsidR="0002233F" w:rsidRPr="00514816">
        <w:rPr>
          <w:color w:val="auto"/>
        </w:rPr>
        <w:t xml:space="preserve"> </w:t>
      </w:r>
      <w:r w:rsidR="00A9084E" w:rsidRPr="00514816">
        <w:rPr>
          <w:color w:val="auto"/>
        </w:rPr>
        <w:t>I have considered information relating to a</w:t>
      </w:r>
      <w:r w:rsidRPr="00514816">
        <w:rPr>
          <w:color w:val="auto"/>
        </w:rPr>
        <w:t xml:space="preserve">dvance care planning and end of life planning in my finding for Standard 2 Requirement (3)(b) which has been found Non-compliant. </w:t>
      </w:r>
      <w:r w:rsidR="00FD390A" w:rsidRPr="00514816">
        <w:rPr>
          <w:color w:val="auto"/>
        </w:rPr>
        <w:t xml:space="preserve"> </w:t>
      </w:r>
      <w:r w:rsidR="00F70D5A" w:rsidRPr="00514816">
        <w:rPr>
          <w:color w:val="auto"/>
        </w:rPr>
        <w:t xml:space="preserve"> </w:t>
      </w:r>
      <w:r w:rsidR="00BF6968" w:rsidRPr="00514816">
        <w:rPr>
          <w:color w:val="auto"/>
        </w:rPr>
        <w:t xml:space="preserve"> </w:t>
      </w:r>
    </w:p>
    <w:p w14:paraId="15DF25EA" w14:textId="6759D873" w:rsidR="002A1A45" w:rsidRPr="00514816" w:rsidRDefault="00900070" w:rsidP="002A1A45">
      <w:pPr>
        <w:spacing w:after="240"/>
        <w:rPr>
          <w:color w:val="auto"/>
        </w:rPr>
      </w:pPr>
      <w:r w:rsidRPr="00514816">
        <w:rPr>
          <w:color w:val="auto"/>
        </w:rPr>
        <w:t>Whilst I acknowledge consumer care plan reviews are not up-to-date</w:t>
      </w:r>
      <w:r w:rsidR="00E6495F" w:rsidRPr="00514816">
        <w:rPr>
          <w:color w:val="auto"/>
        </w:rPr>
        <w:t xml:space="preserve">, I do not find that this can be attributed to lack of staff training. </w:t>
      </w:r>
      <w:r w:rsidR="00514816" w:rsidRPr="00514816">
        <w:rPr>
          <w:color w:val="auto"/>
        </w:rPr>
        <w:t>Information</w:t>
      </w:r>
      <w:r w:rsidR="004D1A2A" w:rsidRPr="00514816">
        <w:rPr>
          <w:color w:val="auto"/>
        </w:rPr>
        <w:t xml:space="preserve"> provided by the Assessment Te</w:t>
      </w:r>
      <w:r w:rsidR="001721EA" w:rsidRPr="00514816">
        <w:rPr>
          <w:color w:val="auto"/>
        </w:rPr>
        <w:t xml:space="preserve">am in relation to Standard 2 Requirement (3)(e) </w:t>
      </w:r>
      <w:r w:rsidR="00115931">
        <w:rPr>
          <w:color w:val="auto"/>
        </w:rPr>
        <w:t xml:space="preserve">indicates that </w:t>
      </w:r>
      <w:r w:rsidR="001721EA" w:rsidRPr="00514816">
        <w:rPr>
          <w:color w:val="auto"/>
        </w:rPr>
        <w:t xml:space="preserve">while not all care plan reviews are up-to-date, progress notes and care plans generally </w:t>
      </w:r>
      <w:r w:rsidR="009229D5" w:rsidRPr="00514816">
        <w:rPr>
          <w:color w:val="auto"/>
        </w:rPr>
        <w:t xml:space="preserve">demonstrate consumers are reviewed on a regular basis and when circumstances change, or incidents occur. </w:t>
      </w:r>
      <w:r w:rsidR="002F7556" w:rsidRPr="00514816">
        <w:rPr>
          <w:color w:val="auto"/>
        </w:rPr>
        <w:t xml:space="preserve"> </w:t>
      </w:r>
      <w:r w:rsidR="00491221" w:rsidRPr="00514816">
        <w:rPr>
          <w:color w:val="auto"/>
        </w:rPr>
        <w:t xml:space="preserve">  </w:t>
      </w:r>
      <w:r w:rsidR="002A1A45" w:rsidRPr="00514816">
        <w:rPr>
          <w:color w:val="auto"/>
        </w:rPr>
        <w:t xml:space="preserve"> </w:t>
      </w:r>
    </w:p>
    <w:p w14:paraId="1AA60A3C" w14:textId="1CF5C4C2" w:rsidR="002A1A45" w:rsidRPr="00514816" w:rsidRDefault="002A1A45" w:rsidP="002A1A45">
      <w:pPr>
        <w:rPr>
          <w:color w:val="auto"/>
        </w:rPr>
      </w:pPr>
      <w:r w:rsidRPr="00514816">
        <w:rPr>
          <w:color w:val="auto"/>
        </w:rPr>
        <w:t>For the reasons detailed above, I find the Australian Regional and Remote Community Services Limited, in relation to Old Timers, Compliant with Requirement (3)(d) in Standard 7 Human resources.</w:t>
      </w:r>
    </w:p>
    <w:p w14:paraId="133D4925" w14:textId="7861388A" w:rsidR="00F31037" w:rsidRPr="00095CD4" w:rsidRDefault="00F32880" w:rsidP="00F31037">
      <w:pPr>
        <w:pStyle w:val="Heading3"/>
      </w:pPr>
      <w:r w:rsidRPr="00095CD4">
        <w:t>Requirement 7(3)(e)</w:t>
      </w:r>
      <w:r>
        <w:tab/>
        <w:t>Compliant</w:t>
      </w:r>
    </w:p>
    <w:p w14:paraId="133D4926" w14:textId="77777777" w:rsidR="00F31037" w:rsidRPr="008D114F" w:rsidRDefault="00F32880" w:rsidP="00F31037">
      <w:pPr>
        <w:rPr>
          <w:i/>
        </w:rPr>
      </w:pPr>
      <w:r w:rsidRPr="008D114F">
        <w:rPr>
          <w:i/>
        </w:rPr>
        <w:t>Regular assessment, monitoring and review of the performance of each member of the workforce is undertaken.</w:t>
      </w:r>
    </w:p>
    <w:p w14:paraId="133D4927" w14:textId="77777777" w:rsidR="00F31037" w:rsidRPr="00506F7F" w:rsidRDefault="00F31037" w:rsidP="00F31037"/>
    <w:p w14:paraId="133D4928" w14:textId="77777777" w:rsidR="00F31037" w:rsidRDefault="00F31037" w:rsidP="00F31037">
      <w:pPr>
        <w:sectPr w:rsidR="00F31037" w:rsidSect="00F31037">
          <w:headerReference w:type="default" r:id="rId39"/>
          <w:type w:val="continuous"/>
          <w:pgSz w:w="11906" w:h="16838"/>
          <w:pgMar w:top="1701" w:right="1418" w:bottom="1418" w:left="1418" w:header="709" w:footer="397" w:gutter="0"/>
          <w:cols w:space="708"/>
          <w:titlePg/>
          <w:docGrid w:linePitch="360"/>
        </w:sectPr>
      </w:pPr>
    </w:p>
    <w:p w14:paraId="133D4929" w14:textId="102D0A43" w:rsidR="00F31037" w:rsidRDefault="00F32880" w:rsidP="00F31037">
      <w:pPr>
        <w:pStyle w:val="Heading1"/>
        <w:tabs>
          <w:tab w:val="right" w:pos="9070"/>
        </w:tabs>
        <w:spacing w:before="560" w:after="640"/>
        <w:rPr>
          <w:color w:val="FFFFFF" w:themeColor="background1"/>
          <w:sz w:val="36"/>
        </w:rPr>
        <w:sectPr w:rsidR="00F31037" w:rsidSect="00F3103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33D496A" wp14:editId="133D496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333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33D492A" w14:textId="77777777" w:rsidR="00F31037" w:rsidRPr="00FD1B02" w:rsidRDefault="00F32880" w:rsidP="00F31037">
      <w:pPr>
        <w:pStyle w:val="Heading3"/>
        <w:shd w:val="clear" w:color="auto" w:fill="F2F2F2" w:themeFill="background1" w:themeFillShade="F2"/>
      </w:pPr>
      <w:r w:rsidRPr="008312AC">
        <w:t>Consumer</w:t>
      </w:r>
      <w:r w:rsidRPr="00FD1B02">
        <w:t xml:space="preserve"> outcome:</w:t>
      </w:r>
    </w:p>
    <w:p w14:paraId="133D492B" w14:textId="77777777" w:rsidR="00F31037" w:rsidRDefault="00F32880" w:rsidP="00F31037">
      <w:pPr>
        <w:numPr>
          <w:ilvl w:val="0"/>
          <w:numId w:val="8"/>
        </w:numPr>
        <w:shd w:val="clear" w:color="auto" w:fill="F2F2F2" w:themeFill="background1" w:themeFillShade="F2"/>
      </w:pPr>
      <w:r>
        <w:t>I am confident the organisation is well run. I can partner in improving the delivery of care and services.</w:t>
      </w:r>
    </w:p>
    <w:p w14:paraId="133D492C" w14:textId="77777777" w:rsidR="00F31037" w:rsidRDefault="00F32880" w:rsidP="00F31037">
      <w:pPr>
        <w:pStyle w:val="Heading3"/>
        <w:shd w:val="clear" w:color="auto" w:fill="F2F2F2" w:themeFill="background1" w:themeFillShade="F2"/>
      </w:pPr>
      <w:r>
        <w:t>Organisation statement:</w:t>
      </w:r>
    </w:p>
    <w:p w14:paraId="133D492D" w14:textId="77777777" w:rsidR="00F31037" w:rsidRDefault="00F32880" w:rsidP="00F31037">
      <w:pPr>
        <w:numPr>
          <w:ilvl w:val="0"/>
          <w:numId w:val="8"/>
        </w:numPr>
        <w:shd w:val="clear" w:color="auto" w:fill="F2F2F2" w:themeFill="background1" w:themeFillShade="F2"/>
      </w:pPr>
      <w:r>
        <w:t>The organisation’s governing body is accountable for the delivery of safe and quality care and services.</w:t>
      </w:r>
    </w:p>
    <w:p w14:paraId="133D492E" w14:textId="77777777" w:rsidR="00F31037" w:rsidRDefault="00F32880" w:rsidP="00F31037">
      <w:pPr>
        <w:pStyle w:val="Heading2"/>
      </w:pPr>
      <w:r>
        <w:t>Assessment of Standard 8</w:t>
      </w:r>
    </w:p>
    <w:p w14:paraId="0ACF6350" w14:textId="77777777" w:rsidR="009A65ED" w:rsidRPr="00FE5F13" w:rsidRDefault="009A65ED" w:rsidP="009A65ED">
      <w:pPr>
        <w:rPr>
          <w:rFonts w:eastAsiaTheme="minorHAnsi"/>
          <w:color w:val="auto"/>
        </w:rPr>
      </w:pPr>
      <w:r w:rsidRPr="00FE5F13">
        <w:rPr>
          <w:rFonts w:eastAsiaTheme="minorHAnsi"/>
          <w:color w:val="auto"/>
        </w:rPr>
        <w:t>The Quality Standard is assessed as Compliant as five of the five specific Requirements have been assessed as Compliant.</w:t>
      </w:r>
    </w:p>
    <w:p w14:paraId="5121B88C" w14:textId="6C37C815" w:rsidR="009A65ED" w:rsidRDefault="009A65ED" w:rsidP="009A65ED">
      <w:pPr>
        <w:rPr>
          <w:rFonts w:eastAsiaTheme="minorHAnsi"/>
          <w:color w:val="auto"/>
        </w:rPr>
      </w:pPr>
      <w:r w:rsidRPr="00FE5F13">
        <w:rPr>
          <w:rFonts w:eastAsiaTheme="minorHAnsi"/>
          <w:color w:val="auto"/>
        </w:rPr>
        <w:t>The Assessment Team have recommended Requirement (3)(d) not met. I have considered the Assessment Team’s findings, the evidence documented in the Assessment Team’s report and the provider’s response and find the service Compliant with Requirement (3)(d). I have provided reasons for my findings in the specific Requirements below.</w:t>
      </w:r>
    </w:p>
    <w:p w14:paraId="3ED17BE8" w14:textId="0E1E108A" w:rsidR="00C7213E" w:rsidRPr="008F0736" w:rsidRDefault="00BE478E" w:rsidP="00C7213E">
      <w:pPr>
        <w:rPr>
          <w:rFonts w:eastAsiaTheme="minorHAnsi"/>
          <w:color w:val="auto"/>
        </w:rPr>
      </w:pPr>
      <w:r>
        <w:rPr>
          <w:rFonts w:eastAsiaTheme="minorHAnsi"/>
          <w:color w:val="auto"/>
        </w:rPr>
        <w:t>Requirement (3)(c) was found Non-compliant following a</w:t>
      </w:r>
      <w:r w:rsidR="00BA237A">
        <w:rPr>
          <w:rFonts w:eastAsiaTheme="minorHAnsi"/>
          <w:color w:val="auto"/>
        </w:rPr>
        <w:t>n Assessment Contact conducted 1 September 2020</w:t>
      </w:r>
      <w:r w:rsidR="00B36748">
        <w:rPr>
          <w:rFonts w:eastAsiaTheme="minorHAnsi"/>
          <w:color w:val="auto"/>
        </w:rPr>
        <w:t xml:space="preserve"> to 2 September 2020</w:t>
      </w:r>
      <w:r w:rsidR="00BA237A">
        <w:rPr>
          <w:rFonts w:eastAsiaTheme="minorHAnsi"/>
          <w:color w:val="auto"/>
        </w:rPr>
        <w:t xml:space="preserve">. </w:t>
      </w:r>
      <w:r w:rsidR="00C7213E" w:rsidRPr="008F0736">
        <w:rPr>
          <w:rFonts w:eastAsiaTheme="minorHAnsi"/>
          <w:color w:val="auto"/>
        </w:rPr>
        <w:t xml:space="preserve">The Assessment Team’s report for the </w:t>
      </w:r>
      <w:r w:rsidR="00C7213E">
        <w:rPr>
          <w:rFonts w:eastAsiaTheme="minorHAnsi"/>
          <w:color w:val="auto"/>
        </w:rPr>
        <w:t>Site Audit</w:t>
      </w:r>
      <w:r w:rsidR="00C7213E" w:rsidRPr="008F0736">
        <w:rPr>
          <w:rFonts w:eastAsiaTheme="minorHAnsi"/>
          <w:color w:val="auto"/>
        </w:rPr>
        <w:t xml:space="preserve"> included evidence of actions taken to address deficiencies identified which are detailed in the specific Requirement below.</w:t>
      </w:r>
    </w:p>
    <w:p w14:paraId="74444F86" w14:textId="57DB31C7" w:rsidR="005A3493" w:rsidRPr="00FE5F13" w:rsidRDefault="009A65ED" w:rsidP="005A3493">
      <w:pPr>
        <w:rPr>
          <w:rFonts w:eastAsia="Calibri"/>
          <w:color w:val="auto"/>
        </w:rPr>
      </w:pPr>
      <w:r w:rsidRPr="00FE5F13">
        <w:rPr>
          <w:rFonts w:eastAsiaTheme="minorHAnsi"/>
          <w:color w:val="auto"/>
        </w:rPr>
        <w:t xml:space="preserve">In relation to all other Requirements in this Standard, the Assessment Team found overall, </w:t>
      </w:r>
      <w:r w:rsidR="00E04230" w:rsidRPr="00FE5F13">
        <w:rPr>
          <w:rFonts w:eastAsiaTheme="minorHAnsi"/>
          <w:color w:val="auto"/>
        </w:rPr>
        <w:t>consumers sampled were satisfied the organisation is well run</w:t>
      </w:r>
      <w:r w:rsidR="002652FD" w:rsidRPr="00FE5F13">
        <w:rPr>
          <w:rFonts w:eastAsiaTheme="minorHAnsi"/>
          <w:color w:val="auto"/>
        </w:rPr>
        <w:t xml:space="preserve">. </w:t>
      </w:r>
      <w:r w:rsidR="005A3493" w:rsidRPr="00FE5F13">
        <w:rPr>
          <w:rFonts w:eastAsiaTheme="minorHAnsi"/>
          <w:color w:val="auto"/>
        </w:rPr>
        <w:t xml:space="preserve">There are processes to ensure consumers are engaged in the development, delivery and evaluation of care and services and are supported in that engagement. </w:t>
      </w:r>
      <w:r w:rsidR="00FE5F13" w:rsidRPr="00FE5F13">
        <w:rPr>
          <w:rFonts w:eastAsiaTheme="minorHAnsi"/>
          <w:color w:val="auto"/>
        </w:rPr>
        <w:t>Documentation</w:t>
      </w:r>
      <w:r w:rsidR="002652FD" w:rsidRPr="00FE5F13">
        <w:rPr>
          <w:rFonts w:eastAsiaTheme="minorHAnsi"/>
          <w:color w:val="auto"/>
        </w:rPr>
        <w:t xml:space="preserve"> viewed demonstrated consumers </w:t>
      </w:r>
      <w:r w:rsidR="00EC3770" w:rsidRPr="00FE5F13">
        <w:rPr>
          <w:rFonts w:eastAsiaTheme="minorHAnsi"/>
          <w:color w:val="auto"/>
        </w:rPr>
        <w:t xml:space="preserve">engage in development and delivery of care and services through </w:t>
      </w:r>
      <w:r w:rsidR="00054E73" w:rsidRPr="00FE5F13">
        <w:rPr>
          <w:rFonts w:eastAsiaTheme="minorHAnsi"/>
          <w:color w:val="auto"/>
        </w:rPr>
        <w:t>meeting forums, surveys, focus groups, care plan review process</w:t>
      </w:r>
      <w:r w:rsidR="00E54881">
        <w:rPr>
          <w:rFonts w:eastAsiaTheme="minorHAnsi"/>
          <w:color w:val="auto"/>
        </w:rPr>
        <w:t>es</w:t>
      </w:r>
      <w:r w:rsidR="00EC3770" w:rsidRPr="00FE5F13">
        <w:rPr>
          <w:rFonts w:eastAsiaTheme="minorHAnsi"/>
          <w:color w:val="auto"/>
        </w:rPr>
        <w:t xml:space="preserve"> and feedback processes.</w:t>
      </w:r>
      <w:r w:rsidR="005A3493" w:rsidRPr="00FE5F13">
        <w:rPr>
          <w:rFonts w:eastAsiaTheme="minorHAnsi"/>
          <w:color w:val="auto"/>
        </w:rPr>
        <w:t xml:space="preserve"> </w:t>
      </w:r>
    </w:p>
    <w:p w14:paraId="7BABB359" w14:textId="3FE1F731" w:rsidR="005A3493" w:rsidRPr="00FE5F13" w:rsidRDefault="00B424C3" w:rsidP="005A3493">
      <w:pPr>
        <w:rPr>
          <w:rFonts w:eastAsiaTheme="minorHAnsi"/>
          <w:color w:val="auto"/>
        </w:rPr>
      </w:pPr>
      <w:r w:rsidRPr="00FE5F13">
        <w:rPr>
          <w:rFonts w:eastAsiaTheme="minorHAnsi"/>
          <w:color w:val="auto"/>
        </w:rPr>
        <w:t xml:space="preserve">The organisation’s governing body promotes a culture of safe, inclusive and quality care and services and is accountable for their delivery. </w:t>
      </w:r>
      <w:r w:rsidR="00807E39" w:rsidRPr="00FE5F13">
        <w:rPr>
          <w:rFonts w:eastAsiaTheme="minorHAnsi"/>
          <w:color w:val="auto"/>
        </w:rPr>
        <w:t xml:space="preserve">The governing body comprises of a Board which is supported by a General manager and an Executive </w:t>
      </w:r>
      <w:r w:rsidR="00807E39" w:rsidRPr="00FE5F13">
        <w:rPr>
          <w:rFonts w:eastAsiaTheme="minorHAnsi"/>
          <w:color w:val="auto"/>
        </w:rPr>
        <w:lastRenderedPageBreak/>
        <w:t>team. Monthly report</w:t>
      </w:r>
      <w:r w:rsidR="003229DB" w:rsidRPr="00FE5F13">
        <w:rPr>
          <w:rFonts w:eastAsiaTheme="minorHAnsi"/>
          <w:color w:val="auto"/>
        </w:rPr>
        <w:t xml:space="preserve">s relating to the service are provided to the Board and discussed at Board meetings. </w:t>
      </w:r>
    </w:p>
    <w:p w14:paraId="050C5E4A" w14:textId="77777777" w:rsidR="005A3493" w:rsidRPr="00FE5F13" w:rsidRDefault="005A3493" w:rsidP="005A3493">
      <w:pPr>
        <w:rPr>
          <w:rFonts w:eastAsiaTheme="minorHAnsi"/>
          <w:color w:val="auto"/>
        </w:rPr>
      </w:pPr>
      <w:r w:rsidRPr="00FE5F13">
        <w:rPr>
          <w:rFonts w:eastAsiaTheme="minorHAnsi"/>
          <w:color w:val="auto"/>
        </w:rPr>
        <w:t xml:space="preserve">The organisation has policies and procedures to guide staff practice in relation to antimicrobial stewardship, minimising use of restraint and open disclosure. Staff interviewed demonstrated an awareness of these policies and described how they implement these within the scope of their roles.  </w:t>
      </w:r>
    </w:p>
    <w:p w14:paraId="4689E139" w14:textId="0E49650E" w:rsidR="005A3493" w:rsidRPr="00FE5F13" w:rsidRDefault="005A3493" w:rsidP="005A3493">
      <w:pPr>
        <w:rPr>
          <w:rFonts w:eastAsiaTheme="minorHAnsi"/>
          <w:color w:val="auto"/>
        </w:rPr>
      </w:pPr>
      <w:r w:rsidRPr="00FE5F13">
        <w:rPr>
          <w:rFonts w:eastAsiaTheme="minorHAnsi"/>
          <w:color w:val="auto"/>
        </w:rPr>
        <w:t>The Assessment Team found the organisation has monitoring processes to ensure the organisation’s governing body is accountable for the delivery of safe and quality care and services.</w:t>
      </w:r>
    </w:p>
    <w:p w14:paraId="7A99FF68" w14:textId="6FA11716" w:rsidR="00D16E34" w:rsidRPr="00FE5F13" w:rsidRDefault="00D16E34" w:rsidP="00D16E34">
      <w:pPr>
        <w:rPr>
          <w:rFonts w:eastAsiaTheme="minorHAnsi"/>
          <w:color w:val="auto"/>
        </w:rPr>
      </w:pPr>
      <w:r w:rsidRPr="00FE5F13">
        <w:rPr>
          <w:rFonts w:eastAsiaTheme="minorHAnsi"/>
          <w:color w:val="auto"/>
        </w:rPr>
        <w:t>Based on the evidence documented above, I find Australian Regional and Remote Community Services Limited, in relation to Old Timers, to be Compliant with all Requirements in Standard 8 Organisational governance.</w:t>
      </w:r>
    </w:p>
    <w:p w14:paraId="133D4931" w14:textId="44C303CA" w:rsidR="00F31037" w:rsidRDefault="00F32880" w:rsidP="00F31037">
      <w:pPr>
        <w:pStyle w:val="Heading2"/>
      </w:pPr>
      <w:r>
        <w:t>Assessment of Standard 8 Requirements</w:t>
      </w:r>
      <w:r w:rsidRPr="0066387A">
        <w:rPr>
          <w:i/>
          <w:color w:val="0000FF"/>
          <w:sz w:val="24"/>
          <w:szCs w:val="24"/>
        </w:rPr>
        <w:t xml:space="preserve"> </w:t>
      </w:r>
    </w:p>
    <w:p w14:paraId="133D4932" w14:textId="08752764" w:rsidR="00F31037" w:rsidRPr="00506F7F" w:rsidRDefault="00F32880" w:rsidP="00F31037">
      <w:pPr>
        <w:pStyle w:val="Heading3"/>
      </w:pPr>
      <w:r w:rsidRPr="00506F7F">
        <w:t>Requirement 8(3)(a)</w:t>
      </w:r>
      <w:r w:rsidRPr="00506F7F">
        <w:tab/>
        <w:t>Compliant</w:t>
      </w:r>
    </w:p>
    <w:p w14:paraId="133D4933" w14:textId="77777777" w:rsidR="00F31037" w:rsidRPr="008D114F" w:rsidRDefault="00F32880" w:rsidP="00F31037">
      <w:pPr>
        <w:rPr>
          <w:i/>
        </w:rPr>
      </w:pPr>
      <w:r w:rsidRPr="008D114F">
        <w:rPr>
          <w:i/>
        </w:rPr>
        <w:t>Consumers are engaged in the development, delivery and evaluation of care and services and are supported in that engagement.</w:t>
      </w:r>
    </w:p>
    <w:p w14:paraId="133D4935" w14:textId="1174D3FD" w:rsidR="00F31037" w:rsidRPr="00095CD4" w:rsidRDefault="00F32880" w:rsidP="00F31037">
      <w:pPr>
        <w:pStyle w:val="Heading3"/>
      </w:pPr>
      <w:r w:rsidRPr="00095CD4">
        <w:t>Requirement 8(3)(b)</w:t>
      </w:r>
      <w:r>
        <w:tab/>
        <w:t>Compliant</w:t>
      </w:r>
    </w:p>
    <w:p w14:paraId="133D4936" w14:textId="77777777" w:rsidR="00F31037" w:rsidRPr="008D114F" w:rsidRDefault="00F32880" w:rsidP="00F31037">
      <w:pPr>
        <w:rPr>
          <w:i/>
        </w:rPr>
      </w:pPr>
      <w:r w:rsidRPr="008D114F">
        <w:rPr>
          <w:i/>
        </w:rPr>
        <w:t>The organisation’s governing body promotes a culture of safe, inclusive and quality care and services and is accountable for their delivery.</w:t>
      </w:r>
    </w:p>
    <w:p w14:paraId="133D4938" w14:textId="49F54E47" w:rsidR="00F31037" w:rsidRPr="00506F7F" w:rsidRDefault="00F32880" w:rsidP="00F31037">
      <w:pPr>
        <w:pStyle w:val="Heading3"/>
      </w:pPr>
      <w:r w:rsidRPr="00506F7F">
        <w:t>Requirement 8(3)(c)</w:t>
      </w:r>
      <w:r>
        <w:tab/>
        <w:t>Compliant</w:t>
      </w:r>
    </w:p>
    <w:p w14:paraId="133D4939" w14:textId="77777777" w:rsidR="00F31037" w:rsidRPr="008D114F" w:rsidRDefault="00F32880" w:rsidP="00F31037">
      <w:pPr>
        <w:rPr>
          <w:i/>
        </w:rPr>
      </w:pPr>
      <w:r w:rsidRPr="008D114F">
        <w:rPr>
          <w:i/>
        </w:rPr>
        <w:t>Effective organisation wide governance systems relating to the following:</w:t>
      </w:r>
    </w:p>
    <w:p w14:paraId="133D493A" w14:textId="77777777" w:rsidR="00F31037" w:rsidRPr="008D114F" w:rsidRDefault="00F32880" w:rsidP="00B36748">
      <w:pPr>
        <w:numPr>
          <w:ilvl w:val="0"/>
          <w:numId w:val="18"/>
        </w:numPr>
        <w:tabs>
          <w:tab w:val="right" w:pos="9026"/>
        </w:tabs>
        <w:spacing w:before="0" w:after="0"/>
        <w:ind w:left="567" w:hanging="425"/>
        <w:outlineLvl w:val="4"/>
        <w:rPr>
          <w:i/>
        </w:rPr>
      </w:pPr>
      <w:r w:rsidRPr="008D114F">
        <w:rPr>
          <w:i/>
        </w:rPr>
        <w:t>information management;</w:t>
      </w:r>
    </w:p>
    <w:p w14:paraId="133D493B" w14:textId="77777777" w:rsidR="00F31037" w:rsidRPr="008D114F" w:rsidRDefault="00F32880" w:rsidP="00B36748">
      <w:pPr>
        <w:numPr>
          <w:ilvl w:val="0"/>
          <w:numId w:val="18"/>
        </w:numPr>
        <w:tabs>
          <w:tab w:val="right" w:pos="9026"/>
        </w:tabs>
        <w:spacing w:before="0" w:after="0"/>
        <w:ind w:left="567" w:hanging="425"/>
        <w:outlineLvl w:val="4"/>
        <w:rPr>
          <w:i/>
        </w:rPr>
      </w:pPr>
      <w:r w:rsidRPr="008D114F">
        <w:rPr>
          <w:i/>
        </w:rPr>
        <w:t>continuous improvement;</w:t>
      </w:r>
    </w:p>
    <w:p w14:paraId="133D493C" w14:textId="77777777" w:rsidR="00F31037" w:rsidRPr="008D114F" w:rsidRDefault="00F32880" w:rsidP="00B36748">
      <w:pPr>
        <w:numPr>
          <w:ilvl w:val="0"/>
          <w:numId w:val="18"/>
        </w:numPr>
        <w:tabs>
          <w:tab w:val="right" w:pos="9026"/>
        </w:tabs>
        <w:spacing w:before="0" w:after="0"/>
        <w:ind w:left="567" w:hanging="425"/>
        <w:outlineLvl w:val="4"/>
        <w:rPr>
          <w:i/>
        </w:rPr>
      </w:pPr>
      <w:r w:rsidRPr="008D114F">
        <w:rPr>
          <w:i/>
        </w:rPr>
        <w:t>financial governance;</w:t>
      </w:r>
    </w:p>
    <w:p w14:paraId="133D493D" w14:textId="77777777" w:rsidR="00F31037" w:rsidRPr="008D114F" w:rsidRDefault="00F32880" w:rsidP="00B3674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33D493E" w14:textId="77777777" w:rsidR="00F31037" w:rsidRPr="008D114F" w:rsidRDefault="00F32880" w:rsidP="00B36748">
      <w:pPr>
        <w:numPr>
          <w:ilvl w:val="0"/>
          <w:numId w:val="18"/>
        </w:numPr>
        <w:tabs>
          <w:tab w:val="right" w:pos="9026"/>
        </w:tabs>
        <w:spacing w:before="0" w:after="0"/>
        <w:ind w:left="567" w:hanging="425"/>
        <w:outlineLvl w:val="4"/>
        <w:rPr>
          <w:i/>
        </w:rPr>
      </w:pPr>
      <w:r w:rsidRPr="008D114F">
        <w:rPr>
          <w:i/>
        </w:rPr>
        <w:t>regulatory compliance;</w:t>
      </w:r>
    </w:p>
    <w:p w14:paraId="133D493F" w14:textId="1175F99D" w:rsidR="00F31037" w:rsidRDefault="00F32880" w:rsidP="00B36748">
      <w:pPr>
        <w:numPr>
          <w:ilvl w:val="0"/>
          <w:numId w:val="18"/>
        </w:numPr>
        <w:tabs>
          <w:tab w:val="right" w:pos="9026"/>
        </w:tabs>
        <w:spacing w:before="0" w:after="0"/>
        <w:ind w:left="567" w:hanging="425"/>
        <w:outlineLvl w:val="4"/>
        <w:rPr>
          <w:i/>
        </w:rPr>
      </w:pPr>
      <w:r w:rsidRPr="008D114F">
        <w:rPr>
          <w:i/>
        </w:rPr>
        <w:t>feedback and complaints.</w:t>
      </w:r>
    </w:p>
    <w:p w14:paraId="6717B38F" w14:textId="5BD6097C" w:rsidR="007C6B43" w:rsidRPr="00EB2A25" w:rsidRDefault="007C6B43" w:rsidP="007C6B43">
      <w:pPr>
        <w:rPr>
          <w:color w:val="auto"/>
        </w:rPr>
      </w:pPr>
      <w:bookmarkStart w:id="19" w:name="_Hlk73539811"/>
      <w:r w:rsidRPr="00EB2A25">
        <w:rPr>
          <w:color w:val="auto"/>
        </w:rPr>
        <w:t>The service was found Non-compliant with Requirement (3)(</w:t>
      </w:r>
      <w:r>
        <w:rPr>
          <w:color w:val="auto"/>
        </w:rPr>
        <w:t>c</w:t>
      </w:r>
      <w:r w:rsidRPr="00EB2A25">
        <w:rPr>
          <w:color w:val="auto"/>
        </w:rPr>
        <w:t xml:space="preserve">) following </w:t>
      </w:r>
      <w:r w:rsidRPr="00EB2A25">
        <w:rPr>
          <w:rFonts w:eastAsiaTheme="minorHAnsi"/>
          <w:color w:val="auto"/>
        </w:rPr>
        <w:t xml:space="preserve">an Assessment Contact conducted </w:t>
      </w:r>
      <w:r>
        <w:rPr>
          <w:color w:val="auto"/>
        </w:rPr>
        <w:t>1 September</w:t>
      </w:r>
      <w:r w:rsidRPr="00EB2A25">
        <w:rPr>
          <w:color w:val="auto"/>
        </w:rPr>
        <w:t xml:space="preserve"> 2020 </w:t>
      </w:r>
      <w:r w:rsidR="00B36748">
        <w:rPr>
          <w:color w:val="auto"/>
        </w:rPr>
        <w:t xml:space="preserve">to 2 September 2020 </w:t>
      </w:r>
      <w:r w:rsidRPr="00EB2A25">
        <w:rPr>
          <w:color w:val="auto"/>
        </w:rPr>
        <w:t>where it was</w:t>
      </w:r>
      <w:r>
        <w:rPr>
          <w:color w:val="auto"/>
        </w:rPr>
        <w:t xml:space="preserve"> found</w:t>
      </w:r>
      <w:r w:rsidRPr="00EB2A25">
        <w:rPr>
          <w:color w:val="auto"/>
        </w:rPr>
        <w:t xml:space="preserve"> </w:t>
      </w:r>
      <w:r w:rsidR="00681D18">
        <w:rPr>
          <w:color w:val="auto"/>
        </w:rPr>
        <w:t xml:space="preserve">the service could not demonstrate effective management and monitoring systems for adhering </w:t>
      </w:r>
      <w:r w:rsidR="003E28D1">
        <w:rPr>
          <w:color w:val="auto"/>
        </w:rPr>
        <w:t>to</w:t>
      </w:r>
      <w:r w:rsidR="00681D18">
        <w:rPr>
          <w:color w:val="auto"/>
        </w:rPr>
        <w:t xml:space="preserve"> legislative requirements and organisation</w:t>
      </w:r>
      <w:r w:rsidR="003E28D1">
        <w:rPr>
          <w:color w:val="auto"/>
        </w:rPr>
        <w:t>al</w:t>
      </w:r>
      <w:r w:rsidR="00681D18">
        <w:rPr>
          <w:color w:val="auto"/>
        </w:rPr>
        <w:t xml:space="preserve"> policy </w:t>
      </w:r>
      <w:r w:rsidR="00681D18" w:rsidRPr="003C4C15">
        <w:rPr>
          <w:color w:val="auto"/>
        </w:rPr>
        <w:t xml:space="preserve">when </w:t>
      </w:r>
      <w:r w:rsidR="00681D18" w:rsidRPr="003C4C15">
        <w:rPr>
          <w:color w:val="auto"/>
        </w:rPr>
        <w:lastRenderedPageBreak/>
        <w:t xml:space="preserve">exercising ‘Discretion Not to Report’ requirements following an allegation or suspicion of assault. </w:t>
      </w:r>
      <w:r w:rsidRPr="00EB2A25">
        <w:rPr>
          <w:color w:val="auto"/>
        </w:rPr>
        <w:t>The Assessment Team’s report provided evidence of actions taken to address deficiencies identified, including, but not limited to:</w:t>
      </w:r>
    </w:p>
    <w:bookmarkEnd w:id="19"/>
    <w:p w14:paraId="5D9F56A6" w14:textId="4A338986" w:rsidR="00133601" w:rsidRPr="00A5342E" w:rsidRDefault="00133601" w:rsidP="00B36748">
      <w:pPr>
        <w:pStyle w:val="ListParagraph"/>
        <w:numPr>
          <w:ilvl w:val="0"/>
          <w:numId w:val="25"/>
        </w:numPr>
        <w:ind w:left="425" w:hanging="425"/>
        <w:contextualSpacing w:val="0"/>
        <w:rPr>
          <w:rFonts w:eastAsia="Arial"/>
          <w:color w:val="auto"/>
        </w:rPr>
      </w:pPr>
      <w:r>
        <w:rPr>
          <w:rFonts w:eastAsia="Arial"/>
          <w:color w:val="auto"/>
        </w:rPr>
        <w:t>R</w:t>
      </w:r>
      <w:r w:rsidRPr="79BD0781">
        <w:rPr>
          <w:rFonts w:eastAsia="Arial"/>
          <w:color w:val="auto"/>
        </w:rPr>
        <w:t xml:space="preserve">eviewed reporting processes and updated the </w:t>
      </w:r>
      <w:r>
        <w:rPr>
          <w:rFonts w:eastAsia="Arial"/>
          <w:color w:val="auto"/>
        </w:rPr>
        <w:t>C</w:t>
      </w:r>
      <w:r w:rsidRPr="79BD0781">
        <w:rPr>
          <w:rFonts w:eastAsia="Arial"/>
          <w:color w:val="auto"/>
        </w:rPr>
        <w:t>ompulsory reporting procedure.</w:t>
      </w:r>
    </w:p>
    <w:p w14:paraId="1A218070" w14:textId="77491948" w:rsidR="00133601" w:rsidRPr="00E63BAD" w:rsidRDefault="00133601" w:rsidP="00B36748">
      <w:pPr>
        <w:pStyle w:val="ListParagraph"/>
        <w:numPr>
          <w:ilvl w:val="0"/>
          <w:numId w:val="25"/>
        </w:numPr>
        <w:ind w:left="425" w:hanging="425"/>
        <w:contextualSpacing w:val="0"/>
        <w:rPr>
          <w:rFonts w:asciiTheme="minorHAnsi" w:eastAsiaTheme="minorEastAsia" w:hAnsiTheme="minorHAnsi" w:cstheme="minorBidi"/>
          <w:color w:val="000000" w:themeColor="text1"/>
        </w:rPr>
      </w:pPr>
      <w:r w:rsidRPr="00E63BAD">
        <w:rPr>
          <w:rFonts w:eastAsia="Arial"/>
          <w:color w:val="auto"/>
        </w:rPr>
        <w:t>Provided additional education to staff in relation to Compulsory reporting</w:t>
      </w:r>
      <w:r w:rsidR="00E63BAD" w:rsidRPr="00E63BAD">
        <w:rPr>
          <w:rFonts w:eastAsia="Arial"/>
          <w:color w:val="auto"/>
        </w:rPr>
        <w:t>;</w:t>
      </w:r>
      <w:r w:rsidRPr="00E63BAD">
        <w:rPr>
          <w:rFonts w:eastAsia="Arial"/>
          <w:color w:val="auto"/>
        </w:rPr>
        <w:t xml:space="preserve"> Elder abuse, including clinical assessment and documentation and reporting requirements</w:t>
      </w:r>
      <w:r w:rsidR="00E63BAD">
        <w:rPr>
          <w:rFonts w:eastAsia="Arial"/>
          <w:color w:val="auto"/>
        </w:rPr>
        <w:t xml:space="preserve">; and </w:t>
      </w:r>
      <w:r w:rsidRPr="00E63BAD">
        <w:rPr>
          <w:rFonts w:eastAsia="Arial"/>
          <w:color w:val="auto"/>
        </w:rPr>
        <w:t>Behaviour management.</w:t>
      </w:r>
    </w:p>
    <w:p w14:paraId="1248FDBE" w14:textId="6CE8CCD7" w:rsidR="00133601" w:rsidRPr="00A5342E" w:rsidRDefault="00E63BAD" w:rsidP="00B36748">
      <w:pPr>
        <w:pStyle w:val="ListParagraph"/>
        <w:numPr>
          <w:ilvl w:val="0"/>
          <w:numId w:val="25"/>
        </w:numPr>
        <w:ind w:left="425" w:hanging="425"/>
        <w:contextualSpacing w:val="0"/>
        <w:rPr>
          <w:rFonts w:eastAsia="Arial"/>
          <w:color w:val="auto"/>
        </w:rPr>
      </w:pPr>
      <w:r>
        <w:rPr>
          <w:rFonts w:eastAsia="Arial"/>
          <w:color w:val="auto"/>
        </w:rPr>
        <w:t xml:space="preserve">Updated </w:t>
      </w:r>
      <w:r w:rsidR="008914BA">
        <w:rPr>
          <w:rFonts w:eastAsia="Arial"/>
          <w:color w:val="auto"/>
        </w:rPr>
        <w:t>the</w:t>
      </w:r>
      <w:r w:rsidR="00133601" w:rsidRPr="79BD0781">
        <w:rPr>
          <w:rFonts w:eastAsia="Arial"/>
          <w:color w:val="auto"/>
        </w:rPr>
        <w:t xml:space="preserve"> Compulsory </w:t>
      </w:r>
      <w:r>
        <w:rPr>
          <w:rFonts w:eastAsia="Arial"/>
          <w:color w:val="auto"/>
        </w:rPr>
        <w:t>r</w:t>
      </w:r>
      <w:r w:rsidR="00133601" w:rsidRPr="79BD0781">
        <w:rPr>
          <w:rFonts w:eastAsia="Arial"/>
          <w:color w:val="auto"/>
        </w:rPr>
        <w:t xml:space="preserve">eporting checklist to prompt staff to review consumers within 24 hours of </w:t>
      </w:r>
      <w:r w:rsidR="009154EA">
        <w:rPr>
          <w:rFonts w:eastAsia="Arial"/>
          <w:color w:val="auto"/>
        </w:rPr>
        <w:t>an</w:t>
      </w:r>
      <w:r w:rsidR="00133601" w:rsidRPr="79BD0781">
        <w:rPr>
          <w:rFonts w:eastAsia="Arial"/>
          <w:color w:val="auto"/>
        </w:rPr>
        <w:t xml:space="preserve"> incident and document the review.</w:t>
      </w:r>
    </w:p>
    <w:p w14:paraId="153B11B8" w14:textId="5DBE09CC" w:rsidR="00133601" w:rsidRPr="00A5342E" w:rsidRDefault="00E63BAD" w:rsidP="00B36748">
      <w:pPr>
        <w:pStyle w:val="ListParagraph"/>
        <w:numPr>
          <w:ilvl w:val="0"/>
          <w:numId w:val="25"/>
        </w:numPr>
        <w:ind w:left="425" w:hanging="425"/>
        <w:contextualSpacing w:val="0"/>
        <w:rPr>
          <w:rFonts w:eastAsia="Arial"/>
          <w:color w:val="auto"/>
        </w:rPr>
      </w:pPr>
      <w:r>
        <w:rPr>
          <w:rFonts w:eastAsia="Arial"/>
          <w:color w:val="auto"/>
        </w:rPr>
        <w:t>I</w:t>
      </w:r>
      <w:r w:rsidR="00133601" w:rsidRPr="79BD0781">
        <w:rPr>
          <w:rFonts w:eastAsia="Arial"/>
          <w:color w:val="auto"/>
        </w:rPr>
        <w:t xml:space="preserve">mplemented a new </w:t>
      </w:r>
      <w:r>
        <w:rPr>
          <w:rFonts w:eastAsia="Arial"/>
          <w:color w:val="auto"/>
        </w:rPr>
        <w:t xml:space="preserve">electronic </w:t>
      </w:r>
      <w:r w:rsidR="00133601" w:rsidRPr="79BD0781">
        <w:rPr>
          <w:rFonts w:eastAsia="Arial"/>
          <w:color w:val="auto"/>
        </w:rPr>
        <w:t xml:space="preserve">incident management system </w:t>
      </w:r>
      <w:r>
        <w:rPr>
          <w:rFonts w:eastAsia="Arial"/>
          <w:color w:val="auto"/>
        </w:rPr>
        <w:t>enabling</w:t>
      </w:r>
      <w:r w:rsidR="00133601" w:rsidRPr="79BD0781">
        <w:rPr>
          <w:rFonts w:eastAsia="Arial"/>
          <w:color w:val="auto"/>
        </w:rPr>
        <w:t xml:space="preserve"> staff to report incidents and generate alert</w:t>
      </w:r>
      <w:r w:rsidR="00414B7C">
        <w:rPr>
          <w:rFonts w:eastAsia="Arial"/>
          <w:color w:val="auto"/>
        </w:rPr>
        <w:t>s</w:t>
      </w:r>
      <w:r w:rsidR="00133601" w:rsidRPr="79BD0781">
        <w:rPr>
          <w:rFonts w:eastAsia="Arial"/>
          <w:color w:val="auto"/>
        </w:rPr>
        <w:t xml:space="preserve"> to</w:t>
      </w:r>
      <w:r w:rsidR="00414B7C">
        <w:rPr>
          <w:rFonts w:eastAsia="Arial"/>
          <w:color w:val="auto"/>
        </w:rPr>
        <w:t xml:space="preserve"> the</w:t>
      </w:r>
      <w:r w:rsidR="00133601" w:rsidRPr="79BD0781">
        <w:rPr>
          <w:rFonts w:eastAsia="Arial"/>
          <w:color w:val="auto"/>
        </w:rPr>
        <w:t xml:space="preserve"> relevant manager. </w:t>
      </w:r>
    </w:p>
    <w:p w14:paraId="163A0FD9" w14:textId="0A7865AD" w:rsidR="002B21F7" w:rsidRDefault="002B21F7" w:rsidP="002B21F7">
      <w:pPr>
        <w:tabs>
          <w:tab w:val="right" w:pos="9026"/>
        </w:tabs>
        <w:rPr>
          <w:color w:val="auto"/>
        </w:rPr>
      </w:pPr>
      <w:bookmarkStart w:id="20" w:name="_Hlk73539226"/>
      <w:r w:rsidRPr="00EB2A25">
        <w:rPr>
          <w:color w:val="auto"/>
        </w:rPr>
        <w:t>Information provided to the Assessment Team by consumers and staff through interviews</w:t>
      </w:r>
      <w:r>
        <w:rPr>
          <w:color w:val="auto"/>
        </w:rPr>
        <w:t xml:space="preserve"> and</w:t>
      </w:r>
      <w:r w:rsidRPr="00EB2A25">
        <w:rPr>
          <w:color w:val="auto"/>
        </w:rPr>
        <w:t xml:space="preserve"> observations and documentation sampled demonstrated:</w:t>
      </w:r>
    </w:p>
    <w:p w14:paraId="30FDE0E5" w14:textId="7B13F875" w:rsidR="000F37DC" w:rsidRDefault="002B21F7" w:rsidP="000F37DC">
      <w:pPr>
        <w:rPr>
          <w:color w:val="auto"/>
        </w:rPr>
      </w:pPr>
      <w:r>
        <w:rPr>
          <w:color w:val="auto"/>
        </w:rPr>
        <w:t xml:space="preserve">The organisation demonstrated effective organisation wide governance systems relating to </w:t>
      </w:r>
      <w:r w:rsidR="00EB11EE">
        <w:rPr>
          <w:color w:val="auto"/>
        </w:rPr>
        <w:t xml:space="preserve">information management, continuous improvement, financial governance, workforce governance, </w:t>
      </w:r>
      <w:r w:rsidR="008914BA">
        <w:rPr>
          <w:color w:val="auto"/>
        </w:rPr>
        <w:t>regulatory</w:t>
      </w:r>
      <w:r w:rsidR="00EB11EE">
        <w:rPr>
          <w:color w:val="auto"/>
        </w:rPr>
        <w:t xml:space="preserve"> compliance and feedback and complaints. </w:t>
      </w:r>
      <w:bookmarkEnd w:id="20"/>
      <w:r w:rsidR="000F37DC" w:rsidRPr="002F7FCE">
        <w:rPr>
          <w:color w:val="auto"/>
        </w:rPr>
        <w:t xml:space="preserve">There are processes to ensure these areas are monitored and reported at various service and organisational meeting forums and to the Board. </w:t>
      </w:r>
    </w:p>
    <w:p w14:paraId="3CB18951" w14:textId="1A50B039" w:rsidR="00937175" w:rsidRPr="006D7CE6" w:rsidRDefault="00937175" w:rsidP="00937175">
      <w:pPr>
        <w:rPr>
          <w:color w:val="auto"/>
        </w:rPr>
      </w:pPr>
      <w:r w:rsidRPr="006D7CE6">
        <w:rPr>
          <w:color w:val="auto"/>
        </w:rPr>
        <w:t>For the reasons detailed above, I find the Australian Regional and Remote Community Services Limited, in relation to Old Timers, Compliant with Requirement (3)(</w:t>
      </w:r>
      <w:r>
        <w:rPr>
          <w:color w:val="auto"/>
        </w:rPr>
        <w:t>c</w:t>
      </w:r>
      <w:r w:rsidRPr="006D7CE6">
        <w:rPr>
          <w:color w:val="auto"/>
        </w:rPr>
        <w:t xml:space="preserve">) in Standard 8 Organisational governance.  </w:t>
      </w:r>
    </w:p>
    <w:p w14:paraId="133D4941" w14:textId="38F40A8A" w:rsidR="00F31037" w:rsidRPr="00506F7F" w:rsidRDefault="00F32880" w:rsidP="00F31037">
      <w:pPr>
        <w:pStyle w:val="Heading3"/>
      </w:pPr>
      <w:r w:rsidRPr="00506F7F">
        <w:t>Requirement 8(3)(d)</w:t>
      </w:r>
      <w:r>
        <w:tab/>
        <w:t>Compliant</w:t>
      </w:r>
    </w:p>
    <w:p w14:paraId="133D4942" w14:textId="77777777" w:rsidR="00F31037" w:rsidRPr="008D114F" w:rsidRDefault="00F32880" w:rsidP="00F31037">
      <w:pPr>
        <w:rPr>
          <w:i/>
        </w:rPr>
      </w:pPr>
      <w:r w:rsidRPr="008D114F">
        <w:rPr>
          <w:i/>
        </w:rPr>
        <w:t>Effective risk management systems and practices, including but not limited to the following:</w:t>
      </w:r>
    </w:p>
    <w:p w14:paraId="133D4943" w14:textId="77777777" w:rsidR="00F31037" w:rsidRPr="008D114F" w:rsidRDefault="00F32880" w:rsidP="00B3674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33D4944" w14:textId="77777777" w:rsidR="00F31037" w:rsidRPr="008D114F" w:rsidRDefault="00F32880" w:rsidP="00B3674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33D4945" w14:textId="77777777" w:rsidR="00F31037" w:rsidRPr="008D114F" w:rsidRDefault="00F32880" w:rsidP="00B36748">
      <w:pPr>
        <w:numPr>
          <w:ilvl w:val="0"/>
          <w:numId w:val="19"/>
        </w:numPr>
        <w:tabs>
          <w:tab w:val="right" w:pos="9026"/>
        </w:tabs>
        <w:spacing w:before="0" w:after="0"/>
        <w:ind w:left="567" w:hanging="425"/>
        <w:outlineLvl w:val="4"/>
        <w:rPr>
          <w:i/>
        </w:rPr>
      </w:pPr>
      <w:r w:rsidRPr="008D114F">
        <w:rPr>
          <w:i/>
        </w:rPr>
        <w:t>supporting consumers to live the best life they can.</w:t>
      </w:r>
    </w:p>
    <w:p w14:paraId="133D4946" w14:textId="318168FB" w:rsidR="00F31037" w:rsidRPr="006D7CE6" w:rsidRDefault="00084F5C" w:rsidP="00F31037">
      <w:pPr>
        <w:rPr>
          <w:color w:val="auto"/>
        </w:rPr>
      </w:pPr>
      <w:r w:rsidRPr="006D7CE6">
        <w:rPr>
          <w:color w:val="auto"/>
        </w:rPr>
        <w:t xml:space="preserve">The Assessment Team were satisfied the organisation demonstrated </w:t>
      </w:r>
      <w:r w:rsidR="00C132A6" w:rsidRPr="006D7CE6">
        <w:rPr>
          <w:color w:val="auto"/>
        </w:rPr>
        <w:t>effective risk management systems relating to identifying and responding to abuse and neglect</w:t>
      </w:r>
      <w:r w:rsidR="00AF5C42" w:rsidRPr="006D7CE6">
        <w:rPr>
          <w:color w:val="auto"/>
        </w:rPr>
        <w:t xml:space="preserve"> and</w:t>
      </w:r>
      <w:r w:rsidR="00C132A6" w:rsidRPr="006D7CE6">
        <w:rPr>
          <w:color w:val="auto"/>
        </w:rPr>
        <w:t xml:space="preserve"> supporting consumers to live their best life</w:t>
      </w:r>
      <w:r w:rsidRPr="006D7CE6">
        <w:rPr>
          <w:color w:val="auto"/>
        </w:rPr>
        <w:t xml:space="preserve">. However, the Assessment Team were not satisfied the </w:t>
      </w:r>
      <w:r w:rsidR="00AF5C42" w:rsidRPr="006D7CE6">
        <w:rPr>
          <w:color w:val="auto"/>
        </w:rPr>
        <w:t>organisation</w:t>
      </w:r>
      <w:r w:rsidRPr="006D7CE6">
        <w:rPr>
          <w:color w:val="auto"/>
        </w:rPr>
        <w:t xml:space="preserve"> demonstrated </w:t>
      </w:r>
      <w:r w:rsidR="00AF5C42" w:rsidRPr="006D7CE6">
        <w:rPr>
          <w:color w:val="auto"/>
        </w:rPr>
        <w:t>management of some risks</w:t>
      </w:r>
      <w:r w:rsidRPr="006D7CE6">
        <w:rPr>
          <w:color w:val="auto"/>
        </w:rPr>
        <w:t>. This was evidenced by the following:</w:t>
      </w:r>
    </w:p>
    <w:p w14:paraId="4CA53355" w14:textId="76288548" w:rsidR="00AF5C42" w:rsidRPr="006D7CE6" w:rsidRDefault="00184876" w:rsidP="00B36748">
      <w:pPr>
        <w:pStyle w:val="ListBullet"/>
        <w:numPr>
          <w:ilvl w:val="0"/>
          <w:numId w:val="21"/>
        </w:numPr>
        <w:ind w:left="425" w:hanging="425"/>
      </w:pPr>
      <w:r w:rsidRPr="006D7CE6">
        <w:lastRenderedPageBreak/>
        <w:t xml:space="preserve">Effective and consistent risk management systems relating to managing high impact or high prevalence risks </w:t>
      </w:r>
      <w:r w:rsidR="00643674" w:rsidRPr="006D7CE6">
        <w:t xml:space="preserve">associated with the care of consumers was not identified. </w:t>
      </w:r>
    </w:p>
    <w:p w14:paraId="0B8E22DB" w14:textId="12B35B1A" w:rsidR="00643674" w:rsidRPr="006D7CE6" w:rsidRDefault="000F50CB" w:rsidP="004961BB">
      <w:pPr>
        <w:pStyle w:val="ListBullet"/>
        <w:numPr>
          <w:ilvl w:val="0"/>
          <w:numId w:val="24"/>
        </w:numPr>
        <w:ind w:left="850" w:hanging="425"/>
      </w:pPr>
      <w:r w:rsidRPr="006D7CE6">
        <w:t>A consumer’s (Consumer A)</w:t>
      </w:r>
      <w:r w:rsidR="00643674" w:rsidRPr="006D7CE6">
        <w:t xml:space="preserve"> </w:t>
      </w:r>
      <w:r w:rsidR="006F6487" w:rsidRPr="006D7CE6">
        <w:t>risk and use o</w:t>
      </w:r>
      <w:r w:rsidR="00643674" w:rsidRPr="006D7CE6">
        <w:t xml:space="preserve">f </w:t>
      </w:r>
      <w:r w:rsidR="004F0B55">
        <w:t>a piece of equipment</w:t>
      </w:r>
      <w:r w:rsidR="00750CF4" w:rsidRPr="006D7CE6">
        <w:t xml:space="preserve"> </w:t>
      </w:r>
      <w:r w:rsidR="00643674" w:rsidRPr="006D7CE6">
        <w:t xml:space="preserve">whilst </w:t>
      </w:r>
      <w:r w:rsidR="004F0B55">
        <w:t>undertaking an activity involving an element of risk</w:t>
      </w:r>
      <w:r w:rsidR="00643674" w:rsidRPr="006D7CE6">
        <w:t xml:space="preserve"> was not</w:t>
      </w:r>
      <w:r w:rsidR="006F6487" w:rsidRPr="006D7CE6">
        <w:t xml:space="preserve"> identified or the risk</w:t>
      </w:r>
      <w:r w:rsidR="009C77CF" w:rsidRPr="006D7CE6">
        <w:t xml:space="preserve"> of the consumer </w:t>
      </w:r>
      <w:r w:rsidR="004F0B55">
        <w:t>undertaking the activity</w:t>
      </w:r>
      <w:r w:rsidR="009C77CF" w:rsidRPr="006D7CE6">
        <w:t xml:space="preserve"> independently following a medical episode assessed. </w:t>
      </w:r>
    </w:p>
    <w:p w14:paraId="5DCABD65" w14:textId="483CCC5A" w:rsidR="009C77CF" w:rsidRPr="006D7CE6" w:rsidRDefault="00CB1F3B" w:rsidP="004961BB">
      <w:pPr>
        <w:pStyle w:val="ListBullet"/>
        <w:numPr>
          <w:ilvl w:val="0"/>
          <w:numId w:val="24"/>
        </w:numPr>
        <w:ind w:left="850" w:hanging="425"/>
      </w:pPr>
      <w:r w:rsidRPr="006D7CE6">
        <w:t xml:space="preserve">A consumer’s </w:t>
      </w:r>
      <w:r w:rsidR="000F50CB" w:rsidRPr="006D7CE6">
        <w:t xml:space="preserve">(Consumer B) </w:t>
      </w:r>
      <w:r w:rsidRPr="006D7CE6">
        <w:t xml:space="preserve">infectious condition was not considered or assessed to ensure effective infection control and </w:t>
      </w:r>
      <w:r w:rsidR="00AC29F0" w:rsidRPr="006D7CE6">
        <w:t>risk</w:t>
      </w:r>
      <w:r w:rsidRPr="006D7CE6">
        <w:t xml:space="preserve"> management. </w:t>
      </w:r>
    </w:p>
    <w:p w14:paraId="2E82FD49" w14:textId="77777777" w:rsidR="0011440E" w:rsidRPr="006D7CE6" w:rsidRDefault="00A83EC9" w:rsidP="00B36748">
      <w:pPr>
        <w:pStyle w:val="ListBullet"/>
        <w:numPr>
          <w:ilvl w:val="0"/>
          <w:numId w:val="21"/>
        </w:numPr>
        <w:ind w:left="425" w:hanging="425"/>
      </w:pPr>
      <w:r w:rsidRPr="006D7CE6">
        <w:t>The service did not demonstrate effective and consistent monitoring of individual consumers’ clinical condition trends to identify risk and inform risk management</w:t>
      </w:r>
      <w:r w:rsidR="0011440E" w:rsidRPr="006D7CE6">
        <w:t xml:space="preserve"> relating to behaviours, infections, pain and weight loss. </w:t>
      </w:r>
    </w:p>
    <w:p w14:paraId="43029332" w14:textId="4A5A06C2" w:rsidR="00921700" w:rsidRPr="006D7CE6" w:rsidRDefault="00921700" w:rsidP="00B36748">
      <w:pPr>
        <w:pStyle w:val="ListParagraph"/>
        <w:numPr>
          <w:ilvl w:val="0"/>
          <w:numId w:val="25"/>
        </w:numPr>
        <w:ind w:left="425" w:hanging="425"/>
        <w:contextualSpacing w:val="0"/>
        <w:rPr>
          <w:rFonts w:eastAsiaTheme="minorHAnsi"/>
          <w:color w:val="auto"/>
          <w:szCs w:val="22"/>
          <w:lang w:eastAsia="en-US"/>
        </w:rPr>
      </w:pPr>
      <w:r w:rsidRPr="006D7CE6">
        <w:rPr>
          <w:rFonts w:eastAsiaTheme="minorHAnsi"/>
          <w:color w:val="auto"/>
          <w:szCs w:val="22"/>
          <w:lang w:eastAsia="en-US"/>
        </w:rPr>
        <w:t xml:space="preserve">During site </w:t>
      </w:r>
      <w:r w:rsidR="0037639B" w:rsidRPr="006D7CE6">
        <w:rPr>
          <w:rFonts w:eastAsiaTheme="minorHAnsi"/>
          <w:color w:val="auto"/>
          <w:szCs w:val="22"/>
          <w:lang w:eastAsia="en-US"/>
        </w:rPr>
        <w:t>C</w:t>
      </w:r>
      <w:r w:rsidRPr="006D7CE6">
        <w:rPr>
          <w:rFonts w:eastAsiaTheme="minorHAnsi"/>
          <w:color w:val="auto"/>
          <w:szCs w:val="22"/>
          <w:lang w:eastAsia="en-US"/>
        </w:rPr>
        <w:t xml:space="preserve">linical governance meetings, management stated the clinical team refers to the electronic care system to review and discuss individual consumer trends of incidents and risks. However, this is not documented in the meeting minutes and </w:t>
      </w:r>
      <w:r w:rsidR="00AB4525" w:rsidRPr="006D7CE6">
        <w:rPr>
          <w:rFonts w:eastAsiaTheme="minorHAnsi"/>
          <w:color w:val="auto"/>
          <w:szCs w:val="22"/>
          <w:lang w:eastAsia="en-US"/>
        </w:rPr>
        <w:t xml:space="preserve">the minutes </w:t>
      </w:r>
      <w:r w:rsidRPr="006D7CE6">
        <w:rPr>
          <w:rFonts w:eastAsiaTheme="minorHAnsi"/>
          <w:color w:val="auto"/>
          <w:szCs w:val="22"/>
          <w:lang w:eastAsia="en-US"/>
        </w:rPr>
        <w:t xml:space="preserve">did not provide evidence of the discussions. </w:t>
      </w:r>
    </w:p>
    <w:p w14:paraId="1C8C109B" w14:textId="16BDC053" w:rsidR="0037639B" w:rsidRPr="006D7CE6" w:rsidRDefault="0037639B" w:rsidP="004961BB">
      <w:pPr>
        <w:pStyle w:val="ListBullet"/>
        <w:numPr>
          <w:ilvl w:val="0"/>
          <w:numId w:val="24"/>
        </w:numPr>
        <w:ind w:left="850" w:hanging="425"/>
      </w:pPr>
      <w:r w:rsidRPr="006D7CE6">
        <w:t>The Assessment Team’s report indicated Clinical governance meeting minutes for December 2020 demonstrated consumers’ clinical incidents and/or risks were discussed.</w:t>
      </w:r>
    </w:p>
    <w:p w14:paraId="2D04991F" w14:textId="40C0BB6C" w:rsidR="00BE7E45" w:rsidRPr="006D7CE6" w:rsidRDefault="00352FEE" w:rsidP="00B36748">
      <w:pPr>
        <w:pStyle w:val="ListParagraph"/>
        <w:numPr>
          <w:ilvl w:val="0"/>
          <w:numId w:val="25"/>
        </w:numPr>
        <w:ind w:left="425" w:hanging="425"/>
        <w:contextualSpacing w:val="0"/>
        <w:rPr>
          <w:rFonts w:eastAsiaTheme="minorHAnsi"/>
          <w:color w:val="auto"/>
          <w:szCs w:val="22"/>
          <w:lang w:eastAsia="en-US"/>
        </w:rPr>
      </w:pPr>
      <w:r w:rsidRPr="006D7CE6">
        <w:rPr>
          <w:rFonts w:eastAsiaTheme="minorHAnsi"/>
          <w:color w:val="auto"/>
          <w:szCs w:val="22"/>
          <w:lang w:eastAsia="en-US"/>
        </w:rPr>
        <w:t>I</w:t>
      </w:r>
      <w:r w:rsidR="00921700" w:rsidRPr="006D7CE6">
        <w:rPr>
          <w:rFonts w:eastAsiaTheme="minorHAnsi"/>
          <w:color w:val="auto"/>
          <w:szCs w:val="22"/>
          <w:lang w:eastAsia="en-US"/>
        </w:rPr>
        <w:t xml:space="preserve">ndividual consumer clinical trends and risks </w:t>
      </w:r>
      <w:r w:rsidRPr="006D7CE6">
        <w:rPr>
          <w:rFonts w:eastAsiaTheme="minorHAnsi"/>
          <w:color w:val="auto"/>
          <w:szCs w:val="22"/>
          <w:lang w:eastAsia="en-US"/>
        </w:rPr>
        <w:t xml:space="preserve">are monitored </w:t>
      </w:r>
      <w:r w:rsidR="00921700" w:rsidRPr="006D7CE6">
        <w:rPr>
          <w:rFonts w:eastAsiaTheme="minorHAnsi"/>
          <w:color w:val="auto"/>
          <w:szCs w:val="22"/>
          <w:lang w:eastAsia="en-US"/>
        </w:rPr>
        <w:t>and discuss</w:t>
      </w:r>
      <w:r w:rsidR="00BE7E45" w:rsidRPr="006D7CE6">
        <w:rPr>
          <w:rFonts w:eastAsiaTheme="minorHAnsi"/>
          <w:color w:val="auto"/>
          <w:szCs w:val="22"/>
          <w:lang w:eastAsia="en-US"/>
        </w:rPr>
        <w:t>ed</w:t>
      </w:r>
      <w:r w:rsidR="00921700" w:rsidRPr="006D7CE6">
        <w:rPr>
          <w:rFonts w:eastAsiaTheme="minorHAnsi"/>
          <w:color w:val="auto"/>
          <w:szCs w:val="22"/>
          <w:lang w:eastAsia="en-US"/>
        </w:rPr>
        <w:t xml:space="preserve"> with clinical staff and management at monthly meetings</w:t>
      </w:r>
      <w:r w:rsidR="00BE7E45" w:rsidRPr="006D7CE6">
        <w:rPr>
          <w:rFonts w:eastAsiaTheme="minorHAnsi"/>
          <w:color w:val="auto"/>
          <w:szCs w:val="22"/>
          <w:lang w:eastAsia="en-US"/>
        </w:rPr>
        <w:t xml:space="preserve">. However, </w:t>
      </w:r>
      <w:r w:rsidR="00921700" w:rsidRPr="006D7CE6">
        <w:rPr>
          <w:rFonts w:eastAsiaTheme="minorHAnsi"/>
          <w:color w:val="auto"/>
          <w:szCs w:val="22"/>
          <w:lang w:eastAsia="en-US"/>
        </w:rPr>
        <w:t xml:space="preserve">evidence </w:t>
      </w:r>
      <w:r w:rsidR="00BE7E45" w:rsidRPr="006D7CE6">
        <w:rPr>
          <w:rFonts w:eastAsiaTheme="minorHAnsi"/>
          <w:color w:val="auto"/>
          <w:szCs w:val="22"/>
          <w:lang w:eastAsia="en-US"/>
        </w:rPr>
        <w:t>of these discussions</w:t>
      </w:r>
      <w:r w:rsidR="00921700" w:rsidRPr="006D7CE6">
        <w:rPr>
          <w:rFonts w:eastAsiaTheme="minorHAnsi"/>
          <w:color w:val="auto"/>
          <w:szCs w:val="22"/>
          <w:lang w:eastAsia="en-US"/>
        </w:rPr>
        <w:t xml:space="preserve"> during site </w:t>
      </w:r>
      <w:r w:rsidR="00A222D0">
        <w:rPr>
          <w:rFonts w:eastAsiaTheme="minorHAnsi"/>
          <w:color w:val="auto"/>
          <w:szCs w:val="22"/>
          <w:lang w:eastAsia="en-US"/>
        </w:rPr>
        <w:t>C</w:t>
      </w:r>
      <w:r w:rsidR="00921700" w:rsidRPr="006D7CE6">
        <w:rPr>
          <w:rFonts w:eastAsiaTheme="minorHAnsi"/>
          <w:color w:val="auto"/>
          <w:szCs w:val="22"/>
          <w:lang w:eastAsia="en-US"/>
        </w:rPr>
        <w:t>linical governance meetings</w:t>
      </w:r>
      <w:r w:rsidR="00BE7E45" w:rsidRPr="006D7CE6">
        <w:rPr>
          <w:rFonts w:eastAsiaTheme="minorHAnsi"/>
          <w:color w:val="auto"/>
          <w:szCs w:val="22"/>
          <w:lang w:eastAsia="en-US"/>
        </w:rPr>
        <w:t xml:space="preserve"> was not provided</w:t>
      </w:r>
      <w:r w:rsidR="00921700" w:rsidRPr="006D7CE6">
        <w:rPr>
          <w:rFonts w:eastAsiaTheme="minorHAnsi"/>
          <w:color w:val="auto"/>
          <w:szCs w:val="22"/>
          <w:lang w:eastAsia="en-US"/>
        </w:rPr>
        <w:t>.</w:t>
      </w:r>
    </w:p>
    <w:p w14:paraId="5AFC2AE5" w14:textId="0DBF68AA" w:rsidR="0037639B" w:rsidRPr="006D7CE6" w:rsidRDefault="0037639B" w:rsidP="00B36748">
      <w:pPr>
        <w:pStyle w:val="ListParagraph"/>
        <w:numPr>
          <w:ilvl w:val="0"/>
          <w:numId w:val="25"/>
        </w:numPr>
        <w:ind w:left="425" w:hanging="425"/>
        <w:contextualSpacing w:val="0"/>
        <w:rPr>
          <w:rFonts w:eastAsiaTheme="minorHAnsi"/>
          <w:color w:val="auto"/>
          <w:szCs w:val="22"/>
          <w:lang w:eastAsia="en-US"/>
        </w:rPr>
      </w:pPr>
      <w:r w:rsidRPr="006D7CE6">
        <w:rPr>
          <w:rFonts w:eastAsiaTheme="minorHAnsi"/>
          <w:color w:val="auto"/>
          <w:szCs w:val="22"/>
          <w:lang w:eastAsia="en-US"/>
        </w:rPr>
        <w:t>T</w:t>
      </w:r>
      <w:r w:rsidR="004F1707" w:rsidRPr="006D7CE6">
        <w:rPr>
          <w:rFonts w:eastAsiaTheme="minorHAnsi"/>
          <w:color w:val="auto"/>
          <w:szCs w:val="22"/>
          <w:lang w:eastAsia="en-US"/>
        </w:rPr>
        <w:t>he se</w:t>
      </w:r>
      <w:r w:rsidR="006D7CE6">
        <w:rPr>
          <w:rFonts w:eastAsiaTheme="minorHAnsi"/>
          <w:color w:val="auto"/>
          <w:szCs w:val="22"/>
          <w:lang w:eastAsia="en-US"/>
        </w:rPr>
        <w:t>rvice</w:t>
      </w:r>
      <w:r w:rsidR="004F1707" w:rsidRPr="006D7CE6">
        <w:rPr>
          <w:rFonts w:eastAsiaTheme="minorHAnsi"/>
          <w:color w:val="auto"/>
          <w:szCs w:val="22"/>
          <w:lang w:eastAsia="en-US"/>
        </w:rPr>
        <w:t xml:space="preserve"> did not demonstrate effective trending and/or documentation of consumers</w:t>
      </w:r>
      <w:r w:rsidR="004E2E14">
        <w:rPr>
          <w:rFonts w:eastAsiaTheme="minorHAnsi"/>
          <w:color w:val="auto"/>
          <w:szCs w:val="22"/>
          <w:lang w:eastAsia="en-US"/>
        </w:rPr>
        <w:t>’</w:t>
      </w:r>
      <w:r w:rsidR="004F1707" w:rsidRPr="006D7CE6">
        <w:rPr>
          <w:rFonts w:eastAsiaTheme="minorHAnsi"/>
          <w:color w:val="auto"/>
          <w:szCs w:val="22"/>
          <w:lang w:eastAsia="en-US"/>
        </w:rPr>
        <w:t xml:space="preserve"> </w:t>
      </w:r>
      <w:r w:rsidR="006D7CE6" w:rsidRPr="006D7CE6">
        <w:rPr>
          <w:rFonts w:eastAsiaTheme="minorHAnsi"/>
          <w:color w:val="auto"/>
          <w:szCs w:val="22"/>
          <w:lang w:eastAsia="en-US"/>
        </w:rPr>
        <w:t>individual</w:t>
      </w:r>
      <w:r w:rsidR="004F1707" w:rsidRPr="006D7CE6">
        <w:rPr>
          <w:rFonts w:eastAsiaTheme="minorHAnsi"/>
          <w:color w:val="auto"/>
          <w:szCs w:val="22"/>
          <w:lang w:eastAsia="en-US"/>
        </w:rPr>
        <w:t xml:space="preserve"> </w:t>
      </w:r>
      <w:r w:rsidR="004E2E14">
        <w:rPr>
          <w:rFonts w:eastAsiaTheme="minorHAnsi"/>
          <w:color w:val="auto"/>
          <w:szCs w:val="22"/>
          <w:lang w:eastAsia="en-US"/>
        </w:rPr>
        <w:t>r</w:t>
      </w:r>
      <w:r w:rsidR="004F1707" w:rsidRPr="006D7CE6">
        <w:rPr>
          <w:rFonts w:eastAsiaTheme="minorHAnsi"/>
          <w:color w:val="auto"/>
          <w:szCs w:val="22"/>
          <w:lang w:eastAsia="en-US"/>
        </w:rPr>
        <w:t>isks in relation to behaviour</w:t>
      </w:r>
      <w:r w:rsidRPr="006D7CE6">
        <w:rPr>
          <w:rFonts w:eastAsiaTheme="minorHAnsi"/>
          <w:color w:val="auto"/>
          <w:szCs w:val="22"/>
          <w:lang w:eastAsia="en-US"/>
        </w:rPr>
        <w:t>s, infections, pain and weight loss.</w:t>
      </w:r>
    </w:p>
    <w:p w14:paraId="2A0557D5" w14:textId="1A4E692B" w:rsidR="00E07B62" w:rsidRPr="006D7CE6" w:rsidRDefault="00E07B62" w:rsidP="004961BB">
      <w:pPr>
        <w:pStyle w:val="ListBullet"/>
        <w:numPr>
          <w:ilvl w:val="0"/>
          <w:numId w:val="24"/>
        </w:numPr>
        <w:ind w:left="850" w:hanging="425"/>
      </w:pPr>
      <w:r w:rsidRPr="006D7CE6">
        <w:t xml:space="preserve">Risks related to </w:t>
      </w:r>
      <w:r w:rsidR="004F0B55">
        <w:t xml:space="preserve">the activity </w:t>
      </w:r>
      <w:r w:rsidRPr="006D7CE6">
        <w:t>Consumer A</w:t>
      </w:r>
      <w:r w:rsidR="004F0B55">
        <w:t xml:space="preserve"> partakes</w:t>
      </w:r>
      <w:r w:rsidRPr="006D7CE6">
        <w:t xml:space="preserve"> and/or strategies to manage the risk were not documented. </w:t>
      </w:r>
    </w:p>
    <w:p w14:paraId="2A075F52" w14:textId="03A761B8" w:rsidR="00E07B62" w:rsidRPr="00E07B62" w:rsidRDefault="00FE5F13" w:rsidP="004961BB">
      <w:pPr>
        <w:pStyle w:val="ListBullet"/>
        <w:numPr>
          <w:ilvl w:val="0"/>
          <w:numId w:val="24"/>
        </w:numPr>
        <w:ind w:left="850" w:hanging="425"/>
      </w:pPr>
      <w:r w:rsidRPr="006D7CE6">
        <w:t>Consumer</w:t>
      </w:r>
      <w:r w:rsidR="00E07B62" w:rsidRPr="006D7CE6">
        <w:t xml:space="preserve"> B</w:t>
      </w:r>
      <w:r w:rsidR="00E07B62" w:rsidRPr="00E07B62">
        <w:t xml:space="preserve"> was documented in relation to wounds/pressure areas </w:t>
      </w:r>
      <w:r w:rsidR="00E07B62" w:rsidRPr="006D7CE6">
        <w:t>an</w:t>
      </w:r>
      <w:r w:rsidR="004E2E14">
        <w:t>d</w:t>
      </w:r>
      <w:r w:rsidR="00E07B62" w:rsidRPr="006D7CE6">
        <w:t xml:space="preserve"> </w:t>
      </w:r>
      <w:r w:rsidR="00E07B62" w:rsidRPr="00E07B62">
        <w:t xml:space="preserve">infectious condition, however, the document </w:t>
      </w:r>
      <w:r w:rsidR="0094175E" w:rsidRPr="006D7CE6">
        <w:t xml:space="preserve">did </w:t>
      </w:r>
      <w:r w:rsidR="00E07B62" w:rsidRPr="00E07B62">
        <w:t>not identify strategies to manage the risk</w:t>
      </w:r>
      <w:r w:rsidR="00147DF9">
        <w:t>s</w:t>
      </w:r>
      <w:r w:rsidR="00E07B62" w:rsidRPr="00E07B62">
        <w:t xml:space="preserve"> were discussed or reviewed.</w:t>
      </w:r>
    </w:p>
    <w:p w14:paraId="77E09790" w14:textId="521A8F52" w:rsidR="00E07B62" w:rsidRPr="00E07B62" w:rsidRDefault="0094175E" w:rsidP="004961BB">
      <w:pPr>
        <w:pStyle w:val="ListBullet"/>
        <w:numPr>
          <w:ilvl w:val="0"/>
          <w:numId w:val="24"/>
        </w:numPr>
        <w:ind w:left="850" w:hanging="425"/>
      </w:pPr>
      <w:r w:rsidRPr="006D7CE6">
        <w:t xml:space="preserve">An </w:t>
      </w:r>
      <w:r w:rsidR="00FE5F13" w:rsidRPr="00E07B62">
        <w:t>incident</w:t>
      </w:r>
      <w:r w:rsidR="00E07B62" w:rsidRPr="00E07B62">
        <w:t xml:space="preserve"> report</w:t>
      </w:r>
      <w:r w:rsidR="00193EA2" w:rsidRPr="006D7CE6">
        <w:t xml:space="preserve"> indicating Consumer C slapped another </w:t>
      </w:r>
      <w:r w:rsidR="00FE5F13" w:rsidRPr="006D7CE6">
        <w:t>consumer</w:t>
      </w:r>
      <w:r w:rsidR="005946F8" w:rsidRPr="006D7CE6">
        <w:t xml:space="preserve"> demonstrated </w:t>
      </w:r>
      <w:r w:rsidR="00E07B62" w:rsidRPr="00E07B62">
        <w:t>a behaviour charting was commenced</w:t>
      </w:r>
      <w:r w:rsidR="00656161" w:rsidRPr="006D7CE6">
        <w:t xml:space="preserve">, </w:t>
      </w:r>
      <w:r w:rsidR="005946F8" w:rsidRPr="006D7CE6">
        <w:t>a</w:t>
      </w:r>
      <w:r w:rsidR="00E07B62" w:rsidRPr="00E07B62">
        <w:t xml:space="preserve"> pain</w:t>
      </w:r>
      <w:r w:rsidR="005946F8" w:rsidRPr="006D7CE6">
        <w:t xml:space="preserve"> assessment completed</w:t>
      </w:r>
      <w:r w:rsidR="00656161" w:rsidRPr="006D7CE6">
        <w:t xml:space="preserve"> and referral to the Medical officer initiated. </w:t>
      </w:r>
      <w:r w:rsidR="00E07B62" w:rsidRPr="00E07B62">
        <w:t xml:space="preserve">However, </w:t>
      </w:r>
      <w:r w:rsidR="00656161" w:rsidRPr="006D7CE6">
        <w:t>Consumer C</w:t>
      </w:r>
      <w:r w:rsidR="00E07B62" w:rsidRPr="00E07B62">
        <w:t xml:space="preserve"> </w:t>
      </w:r>
      <w:r w:rsidR="00E07B62" w:rsidRPr="00E07B62">
        <w:lastRenderedPageBreak/>
        <w:t>was not discussed during the meeting in relation to behaviours and/or pain management.</w:t>
      </w:r>
    </w:p>
    <w:p w14:paraId="7E237A27" w14:textId="358DFF35" w:rsidR="00E07B62" w:rsidRPr="00E07B62" w:rsidRDefault="00656161" w:rsidP="004961BB">
      <w:pPr>
        <w:pStyle w:val="ListBullet"/>
        <w:numPr>
          <w:ilvl w:val="0"/>
          <w:numId w:val="24"/>
        </w:numPr>
        <w:ind w:left="850" w:hanging="425"/>
      </w:pPr>
      <w:r w:rsidRPr="006D7CE6">
        <w:t>Consumer D</w:t>
      </w:r>
      <w:r w:rsidR="00E07B62" w:rsidRPr="00E07B62">
        <w:t xml:space="preserve"> was </w:t>
      </w:r>
      <w:r w:rsidRPr="006D7CE6">
        <w:t xml:space="preserve">noted as having a </w:t>
      </w:r>
      <w:r w:rsidR="007232A0" w:rsidRPr="006D7CE6">
        <w:t>weight loss over a three month period,</w:t>
      </w:r>
      <w:r w:rsidR="00E07B62" w:rsidRPr="00E07B62">
        <w:t xml:space="preserve"> however, strategies to manage the weight loss were not documented and </w:t>
      </w:r>
      <w:r w:rsidR="001C5899" w:rsidRPr="006D7CE6">
        <w:t>the consumer</w:t>
      </w:r>
      <w:r w:rsidR="00E07B62" w:rsidRPr="00E07B62">
        <w:t xml:space="preserve"> was not added to the monitorin</w:t>
      </w:r>
      <w:r w:rsidR="001C5899" w:rsidRPr="006D7CE6">
        <w:t>g</w:t>
      </w:r>
      <w:r w:rsidR="00E07B62" w:rsidRPr="00E07B62">
        <w:t xml:space="preserve"> list.</w:t>
      </w:r>
    </w:p>
    <w:p w14:paraId="3FB5286B" w14:textId="34FFA85B" w:rsidR="003173B6" w:rsidRPr="006D7CE6" w:rsidRDefault="003173B6" w:rsidP="003173B6">
      <w:pPr>
        <w:rPr>
          <w:color w:val="auto"/>
        </w:rPr>
      </w:pPr>
      <w:r w:rsidRPr="006D7CE6">
        <w:rPr>
          <w:color w:val="auto"/>
        </w:rPr>
        <w:t>The provider respectfully disagreed with the Assessment Team’s recommendation of not met. The provider’s response provided supporting documentation and information directly addressing information in the Assessment Team’s report</w:t>
      </w:r>
      <w:r w:rsidR="00D316D1">
        <w:rPr>
          <w:color w:val="auto"/>
        </w:rPr>
        <w:t>, including</w:t>
      </w:r>
      <w:r w:rsidRPr="006D7CE6">
        <w:rPr>
          <w:color w:val="auto"/>
        </w:rPr>
        <w:t>, but not limited to:</w:t>
      </w:r>
    </w:p>
    <w:p w14:paraId="19963D8D" w14:textId="34606E8A" w:rsidR="005809B6" w:rsidRPr="006D7CE6" w:rsidRDefault="009F4100" w:rsidP="00B36748">
      <w:pPr>
        <w:pStyle w:val="ListParagraph"/>
        <w:numPr>
          <w:ilvl w:val="0"/>
          <w:numId w:val="25"/>
        </w:numPr>
        <w:ind w:left="425" w:hanging="425"/>
        <w:contextualSpacing w:val="0"/>
        <w:rPr>
          <w:color w:val="auto"/>
        </w:rPr>
      </w:pPr>
      <w:r w:rsidRPr="006D7CE6">
        <w:rPr>
          <w:color w:val="auto"/>
        </w:rPr>
        <w:t xml:space="preserve">An informal assessment undertaken at the Site </w:t>
      </w:r>
      <w:r w:rsidR="00D316D1">
        <w:rPr>
          <w:color w:val="auto"/>
        </w:rPr>
        <w:t>A</w:t>
      </w:r>
      <w:r w:rsidRPr="006D7CE6">
        <w:rPr>
          <w:color w:val="auto"/>
        </w:rPr>
        <w:t>udit indicated</w:t>
      </w:r>
      <w:r w:rsidR="00430DC7" w:rsidRPr="006D7CE6">
        <w:rPr>
          <w:color w:val="auto"/>
        </w:rPr>
        <w:t xml:space="preserve"> Consumer A was at low risk given the consumer could not </w:t>
      </w:r>
      <w:r w:rsidR="004F0B55">
        <w:rPr>
          <w:color w:val="auto"/>
        </w:rPr>
        <w:t>undertake the activity and use the equipment</w:t>
      </w:r>
      <w:r w:rsidR="00430DC7" w:rsidRPr="006D7CE6">
        <w:rPr>
          <w:color w:val="auto"/>
        </w:rPr>
        <w:t xml:space="preserve"> at the same time. </w:t>
      </w:r>
      <w:r w:rsidR="00D77019" w:rsidRPr="006D7CE6">
        <w:rPr>
          <w:color w:val="auto"/>
        </w:rPr>
        <w:t xml:space="preserve">A risk assessment relating to the </w:t>
      </w:r>
      <w:r w:rsidR="004F0B55">
        <w:rPr>
          <w:color w:val="auto"/>
        </w:rPr>
        <w:t>equipment</w:t>
      </w:r>
      <w:r w:rsidR="00D77019" w:rsidRPr="006D7CE6">
        <w:rPr>
          <w:color w:val="auto"/>
        </w:rPr>
        <w:t xml:space="preserve"> is now in place. </w:t>
      </w:r>
    </w:p>
    <w:p w14:paraId="03BEC3D6" w14:textId="0D13EE68" w:rsidR="00A84406" w:rsidRPr="006D7CE6" w:rsidRDefault="00A84406" w:rsidP="00B36748">
      <w:pPr>
        <w:pStyle w:val="ListParagraph"/>
        <w:numPr>
          <w:ilvl w:val="0"/>
          <w:numId w:val="25"/>
        </w:numPr>
        <w:ind w:left="425" w:hanging="425"/>
        <w:contextualSpacing w:val="0"/>
        <w:rPr>
          <w:color w:val="auto"/>
        </w:rPr>
      </w:pPr>
      <w:r w:rsidRPr="006D7CE6">
        <w:rPr>
          <w:color w:val="auto"/>
        </w:rPr>
        <w:t>Appropriate management of Consumer B’s care, including infection control strategies</w:t>
      </w:r>
      <w:r w:rsidR="00EA47B6" w:rsidRPr="006D7CE6">
        <w:rPr>
          <w:color w:val="auto"/>
        </w:rPr>
        <w:t xml:space="preserve"> were being provided under the advice of the Centre for Disease Control. </w:t>
      </w:r>
      <w:r w:rsidR="00FE5F13" w:rsidRPr="006D7CE6">
        <w:rPr>
          <w:color w:val="auto"/>
        </w:rPr>
        <w:t>Additionally</w:t>
      </w:r>
      <w:r w:rsidR="00EA47B6" w:rsidRPr="006D7CE6">
        <w:rPr>
          <w:color w:val="auto"/>
        </w:rPr>
        <w:t xml:space="preserve">, </w:t>
      </w:r>
      <w:r w:rsidR="0098267B" w:rsidRPr="006D7CE6">
        <w:rPr>
          <w:color w:val="auto"/>
        </w:rPr>
        <w:t xml:space="preserve">staff training had been provided and adequate provision of personal protective equipment had occurred. </w:t>
      </w:r>
      <w:r w:rsidR="0074024C" w:rsidRPr="006D7CE6">
        <w:rPr>
          <w:color w:val="auto"/>
        </w:rPr>
        <w:t xml:space="preserve">Further advice from the Centre for Disease Control and additional staff training has been provided </w:t>
      </w:r>
      <w:r w:rsidR="00507F0A">
        <w:rPr>
          <w:color w:val="auto"/>
        </w:rPr>
        <w:t>since</w:t>
      </w:r>
      <w:r w:rsidR="0074024C" w:rsidRPr="006D7CE6">
        <w:rPr>
          <w:color w:val="auto"/>
        </w:rPr>
        <w:t xml:space="preserve"> the Site Audit. </w:t>
      </w:r>
    </w:p>
    <w:p w14:paraId="7BC61BCB" w14:textId="25B34581" w:rsidR="0074024C" w:rsidRPr="006D7CE6" w:rsidRDefault="0074024C" w:rsidP="00B36748">
      <w:pPr>
        <w:pStyle w:val="ListParagraph"/>
        <w:numPr>
          <w:ilvl w:val="0"/>
          <w:numId w:val="25"/>
        </w:numPr>
        <w:ind w:left="425" w:hanging="425"/>
        <w:contextualSpacing w:val="0"/>
        <w:rPr>
          <w:color w:val="auto"/>
        </w:rPr>
      </w:pPr>
      <w:r w:rsidRPr="006D7CE6">
        <w:rPr>
          <w:color w:val="auto"/>
        </w:rPr>
        <w:t xml:space="preserve">In relation to local clinical governance, a comprehensive handover sheet is maintained daily to ensure individual consumers’ clinical concerns are raised, documented and followed up. </w:t>
      </w:r>
      <w:r w:rsidR="009D16E4" w:rsidRPr="006D7CE6">
        <w:rPr>
          <w:color w:val="auto"/>
        </w:rPr>
        <w:t xml:space="preserve">This document was included as part of the provider’s response. </w:t>
      </w:r>
    </w:p>
    <w:p w14:paraId="44BC109F" w14:textId="77777777" w:rsidR="0040111A" w:rsidRPr="006D7CE6" w:rsidRDefault="0040111A" w:rsidP="004961BB">
      <w:pPr>
        <w:pStyle w:val="ListBullet"/>
        <w:numPr>
          <w:ilvl w:val="0"/>
          <w:numId w:val="24"/>
        </w:numPr>
        <w:ind w:left="850" w:hanging="425"/>
      </w:pPr>
      <w:r w:rsidRPr="006D7CE6">
        <w:t xml:space="preserve">Future development of the local governance meetings will ensure appropriate documentation of individual and systemic issues for each consumer and the service. </w:t>
      </w:r>
    </w:p>
    <w:p w14:paraId="14CF7875" w14:textId="206B056E" w:rsidR="009D16E4" w:rsidRPr="006D7CE6" w:rsidRDefault="002A01C8" w:rsidP="00B36748">
      <w:pPr>
        <w:pStyle w:val="ListBullet"/>
        <w:numPr>
          <w:ilvl w:val="0"/>
          <w:numId w:val="25"/>
        </w:numPr>
        <w:ind w:left="425" w:hanging="425"/>
      </w:pPr>
      <w:r w:rsidRPr="006D7CE6">
        <w:t xml:space="preserve">Clinical Governance meetings are in their infancy and the minutes do not reflect the level of discussion about each consumer. </w:t>
      </w:r>
    </w:p>
    <w:p w14:paraId="4DCDC9C8" w14:textId="663C7B11" w:rsidR="00B17BCA" w:rsidRPr="006D7CE6" w:rsidRDefault="00B17BCA" w:rsidP="004961BB">
      <w:pPr>
        <w:pStyle w:val="ListBullet"/>
        <w:numPr>
          <w:ilvl w:val="0"/>
          <w:numId w:val="24"/>
        </w:numPr>
        <w:ind w:left="850" w:hanging="425"/>
      </w:pPr>
      <w:r w:rsidRPr="006D7CE6">
        <w:t xml:space="preserve">Discussions do, however, inform commentary provided at the organisational Clinical governance meeting where trends and potential interventions are discussed. </w:t>
      </w:r>
      <w:r w:rsidR="0040111A" w:rsidRPr="006D7CE6">
        <w:t xml:space="preserve">These documents were included as part of the provider’s response. </w:t>
      </w:r>
    </w:p>
    <w:p w14:paraId="0A6A76B5" w14:textId="750FF13F" w:rsidR="00CE3EF2" w:rsidRPr="006D7CE6" w:rsidRDefault="005809B6" w:rsidP="005809B6">
      <w:pPr>
        <w:rPr>
          <w:color w:val="auto"/>
        </w:rPr>
      </w:pPr>
      <w:r w:rsidRPr="005809B6">
        <w:rPr>
          <w:color w:val="auto"/>
        </w:rPr>
        <w:t>In coming to my finding, I have considered information in the Assessment Team’s report</w:t>
      </w:r>
      <w:r w:rsidR="0040111A" w:rsidRPr="006D7CE6">
        <w:rPr>
          <w:color w:val="auto"/>
        </w:rPr>
        <w:t xml:space="preserve">, including </w:t>
      </w:r>
      <w:r w:rsidR="00FE5F13" w:rsidRPr="006D7CE6">
        <w:rPr>
          <w:color w:val="auto"/>
        </w:rPr>
        <w:t>information</w:t>
      </w:r>
      <w:r w:rsidR="0040111A" w:rsidRPr="006D7CE6">
        <w:rPr>
          <w:color w:val="auto"/>
        </w:rPr>
        <w:t xml:space="preserve"> in Standard 1 Requirement (3)(d) and Standard 3 </w:t>
      </w:r>
      <w:r w:rsidR="0040111A" w:rsidRPr="006D7CE6">
        <w:rPr>
          <w:color w:val="auto"/>
        </w:rPr>
        <w:lastRenderedPageBreak/>
        <w:t>Requirements (3)(a), (3)(b) and (3)(g)</w:t>
      </w:r>
      <w:r w:rsidR="003848F3" w:rsidRPr="006D7CE6">
        <w:rPr>
          <w:color w:val="auto"/>
        </w:rPr>
        <w:t xml:space="preserve">. Additionally, I have considered supporting information included in the provider’s response for these Requirements. </w:t>
      </w:r>
    </w:p>
    <w:p w14:paraId="6E1C99ED" w14:textId="041FDE9D" w:rsidR="007231E6" w:rsidRPr="005809B6" w:rsidRDefault="000D4C66" w:rsidP="005809B6">
      <w:pPr>
        <w:rPr>
          <w:color w:val="auto"/>
        </w:rPr>
      </w:pPr>
      <w:r w:rsidRPr="006D7CE6">
        <w:rPr>
          <w:color w:val="auto"/>
        </w:rPr>
        <w:t xml:space="preserve">In coming to my finding, I have considered that the information in the Assessment </w:t>
      </w:r>
      <w:r w:rsidR="00BF3C78" w:rsidRPr="006D7CE6">
        <w:rPr>
          <w:color w:val="auto"/>
        </w:rPr>
        <w:t>T</w:t>
      </w:r>
      <w:r w:rsidRPr="006D7CE6">
        <w:rPr>
          <w:color w:val="auto"/>
        </w:rPr>
        <w:t>eam’s report does not indicate</w:t>
      </w:r>
      <w:r w:rsidR="00885818" w:rsidRPr="006D7CE6">
        <w:rPr>
          <w:color w:val="auto"/>
        </w:rPr>
        <w:t xml:space="preserve"> </w:t>
      </w:r>
      <w:r w:rsidR="005809B6" w:rsidRPr="005809B6">
        <w:rPr>
          <w:color w:val="auto"/>
        </w:rPr>
        <w:t xml:space="preserve">systemic </w:t>
      </w:r>
      <w:r w:rsidR="00885818" w:rsidRPr="006D7CE6">
        <w:rPr>
          <w:color w:val="auto"/>
        </w:rPr>
        <w:t>issues</w:t>
      </w:r>
      <w:r w:rsidR="005809B6" w:rsidRPr="005809B6">
        <w:rPr>
          <w:color w:val="auto"/>
        </w:rPr>
        <w:t xml:space="preserve"> associated with the service’s risk management system. </w:t>
      </w:r>
      <w:r w:rsidR="003A3DF6" w:rsidRPr="006D7CE6">
        <w:rPr>
          <w:color w:val="auto"/>
        </w:rPr>
        <w:t>Issues relating to Consumers A, B, C and D have been considered in my findings for Standard 1 Requirement (3)(d) which has been found Non-compliant and Standard 3 Requirements (3)(a), (3)(b) and (3)(g) which have been found Compliant.</w:t>
      </w:r>
      <w:r w:rsidR="00A265CD" w:rsidRPr="006D7CE6">
        <w:rPr>
          <w:color w:val="auto"/>
        </w:rPr>
        <w:t xml:space="preserve"> I have also considered that documentation included </w:t>
      </w:r>
      <w:r w:rsidR="00BE071C">
        <w:rPr>
          <w:color w:val="auto"/>
        </w:rPr>
        <w:t>in</w:t>
      </w:r>
      <w:r w:rsidR="00A265CD" w:rsidRPr="006D7CE6">
        <w:rPr>
          <w:color w:val="auto"/>
        </w:rPr>
        <w:t xml:space="preserve"> the provider’s response</w:t>
      </w:r>
      <w:r w:rsidR="00804D4F" w:rsidRPr="006D7CE6">
        <w:rPr>
          <w:color w:val="auto"/>
        </w:rPr>
        <w:t xml:space="preserve"> demonstrated high impact or high prevalence risks associated with the care of consumers </w:t>
      </w:r>
      <w:r w:rsidR="009E29A9" w:rsidRPr="006D7CE6">
        <w:rPr>
          <w:color w:val="auto"/>
        </w:rPr>
        <w:t>are</w:t>
      </w:r>
      <w:r w:rsidR="00804D4F" w:rsidRPr="006D7CE6">
        <w:rPr>
          <w:color w:val="auto"/>
        </w:rPr>
        <w:t xml:space="preserve"> considered</w:t>
      </w:r>
      <w:r w:rsidR="009E29A9" w:rsidRPr="006D7CE6">
        <w:rPr>
          <w:color w:val="auto"/>
        </w:rPr>
        <w:t xml:space="preserve"> through local and organisational meeting forums</w:t>
      </w:r>
      <w:r w:rsidR="00F679F8" w:rsidRPr="006D7CE6">
        <w:rPr>
          <w:color w:val="auto"/>
        </w:rPr>
        <w:t xml:space="preserve">. </w:t>
      </w:r>
      <w:r w:rsidR="00804D4F" w:rsidRPr="006D7CE6">
        <w:rPr>
          <w:color w:val="auto"/>
        </w:rPr>
        <w:t xml:space="preserve"> </w:t>
      </w:r>
    </w:p>
    <w:p w14:paraId="4A3BA90F" w14:textId="37D4E5DD" w:rsidR="00A83EC9" w:rsidRPr="006D7CE6" w:rsidRDefault="00F679F8" w:rsidP="00F31037">
      <w:pPr>
        <w:rPr>
          <w:color w:val="auto"/>
        </w:rPr>
      </w:pPr>
      <w:bookmarkStart w:id="21" w:name="_Hlk74905889"/>
      <w:r w:rsidRPr="006D7CE6">
        <w:rPr>
          <w:color w:val="auto"/>
        </w:rPr>
        <w:t xml:space="preserve">For the reasons detailed above, I find the Australian Regional and Remote Community Services Limited, in relation to Old Timers, Compliant with Requirement (3)(d) in Standard 8 Organisational governance. </w:t>
      </w:r>
      <w:r w:rsidR="00A83EC9" w:rsidRPr="006D7CE6">
        <w:rPr>
          <w:color w:val="auto"/>
        </w:rPr>
        <w:t xml:space="preserve"> </w:t>
      </w:r>
    </w:p>
    <w:bookmarkEnd w:id="21"/>
    <w:p w14:paraId="133D4947" w14:textId="62C8CA90" w:rsidR="00F31037" w:rsidRPr="00506F7F" w:rsidRDefault="00F32880" w:rsidP="00F31037">
      <w:pPr>
        <w:pStyle w:val="Heading3"/>
      </w:pPr>
      <w:r w:rsidRPr="00506F7F">
        <w:t>Requirement 8(3)(e)</w:t>
      </w:r>
      <w:r>
        <w:tab/>
        <w:t>Compliant</w:t>
      </w:r>
    </w:p>
    <w:p w14:paraId="133D4948" w14:textId="77777777" w:rsidR="00F31037" w:rsidRPr="008D114F" w:rsidRDefault="00F32880" w:rsidP="00F31037">
      <w:pPr>
        <w:rPr>
          <w:i/>
        </w:rPr>
      </w:pPr>
      <w:r w:rsidRPr="008D114F">
        <w:rPr>
          <w:i/>
        </w:rPr>
        <w:t>Where clinical care is provided—a clinical governance framework, including but not limited to the following:</w:t>
      </w:r>
    </w:p>
    <w:p w14:paraId="133D4949" w14:textId="77777777" w:rsidR="00F31037" w:rsidRPr="008D114F" w:rsidRDefault="00F32880" w:rsidP="00B36748">
      <w:pPr>
        <w:numPr>
          <w:ilvl w:val="0"/>
          <w:numId w:val="20"/>
        </w:numPr>
        <w:tabs>
          <w:tab w:val="right" w:pos="9026"/>
        </w:tabs>
        <w:spacing w:before="0" w:after="0"/>
        <w:ind w:left="567" w:hanging="425"/>
        <w:outlineLvl w:val="4"/>
        <w:rPr>
          <w:i/>
        </w:rPr>
      </w:pPr>
      <w:r w:rsidRPr="008D114F">
        <w:rPr>
          <w:i/>
        </w:rPr>
        <w:t>antimicrobial stewardship;</w:t>
      </w:r>
    </w:p>
    <w:p w14:paraId="133D494A" w14:textId="77777777" w:rsidR="00F31037" w:rsidRPr="008D114F" w:rsidRDefault="00F32880" w:rsidP="00B36748">
      <w:pPr>
        <w:numPr>
          <w:ilvl w:val="0"/>
          <w:numId w:val="20"/>
        </w:numPr>
        <w:tabs>
          <w:tab w:val="right" w:pos="9026"/>
        </w:tabs>
        <w:spacing w:before="0" w:after="0"/>
        <w:ind w:left="567" w:hanging="425"/>
        <w:outlineLvl w:val="4"/>
        <w:rPr>
          <w:i/>
        </w:rPr>
      </w:pPr>
      <w:r w:rsidRPr="008D114F">
        <w:rPr>
          <w:i/>
        </w:rPr>
        <w:t>minimising the use of restraint;</w:t>
      </w:r>
    </w:p>
    <w:p w14:paraId="133D494B" w14:textId="77777777" w:rsidR="00F31037" w:rsidRPr="008D114F" w:rsidRDefault="00F32880" w:rsidP="00B36748">
      <w:pPr>
        <w:numPr>
          <w:ilvl w:val="0"/>
          <w:numId w:val="20"/>
        </w:numPr>
        <w:tabs>
          <w:tab w:val="right" w:pos="9026"/>
        </w:tabs>
        <w:spacing w:before="0" w:after="0"/>
        <w:ind w:left="567" w:hanging="425"/>
        <w:outlineLvl w:val="4"/>
        <w:rPr>
          <w:i/>
        </w:rPr>
      </w:pPr>
      <w:r w:rsidRPr="008D114F">
        <w:rPr>
          <w:i/>
        </w:rPr>
        <w:t>open disclosure.</w:t>
      </w:r>
    </w:p>
    <w:p w14:paraId="133D494D" w14:textId="77777777" w:rsidR="00F31037" w:rsidRPr="00154403" w:rsidRDefault="00F31037" w:rsidP="00F31037"/>
    <w:p w14:paraId="133D494E" w14:textId="77777777" w:rsidR="00F31037" w:rsidRDefault="00F31037" w:rsidP="00F31037">
      <w:pPr>
        <w:tabs>
          <w:tab w:val="right" w:pos="9026"/>
        </w:tabs>
        <w:sectPr w:rsidR="00F31037" w:rsidSect="00F31037">
          <w:headerReference w:type="default" r:id="rId42"/>
          <w:type w:val="continuous"/>
          <w:pgSz w:w="11906" w:h="16838"/>
          <w:pgMar w:top="1701" w:right="1418" w:bottom="1418" w:left="1418" w:header="709" w:footer="397" w:gutter="0"/>
          <w:cols w:space="708"/>
          <w:docGrid w:linePitch="360"/>
        </w:sectPr>
      </w:pPr>
    </w:p>
    <w:p w14:paraId="133D494F" w14:textId="77777777" w:rsidR="00F31037" w:rsidRDefault="00F32880" w:rsidP="00F31037">
      <w:pPr>
        <w:pStyle w:val="Heading1"/>
      </w:pPr>
      <w:r>
        <w:lastRenderedPageBreak/>
        <w:t>Areas for improvement</w:t>
      </w:r>
    </w:p>
    <w:p w14:paraId="133D4953" w14:textId="77777777" w:rsidR="00F31037" w:rsidRPr="00E830C7" w:rsidRDefault="00F32880" w:rsidP="00F3103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5BB2946" w14:textId="59E80C3B" w:rsidR="007146ED" w:rsidRPr="007146ED" w:rsidRDefault="007146ED" w:rsidP="007146ED">
      <w:pPr>
        <w:rPr>
          <w:rFonts w:eastAsiaTheme="minorHAnsi"/>
          <w:b/>
          <w:bCs/>
          <w:color w:val="auto"/>
          <w:szCs w:val="22"/>
          <w:lang w:eastAsia="en-US"/>
        </w:rPr>
      </w:pPr>
      <w:r w:rsidRPr="007146ED">
        <w:rPr>
          <w:rFonts w:eastAsiaTheme="minorHAnsi"/>
          <w:b/>
          <w:bCs/>
          <w:color w:val="auto"/>
          <w:szCs w:val="22"/>
          <w:lang w:eastAsia="en-US"/>
        </w:rPr>
        <w:t>Standard 1 Requirement</w:t>
      </w:r>
      <w:r>
        <w:rPr>
          <w:rFonts w:eastAsiaTheme="minorHAnsi"/>
          <w:b/>
          <w:bCs/>
          <w:color w:val="auto"/>
          <w:szCs w:val="22"/>
          <w:lang w:eastAsia="en-US"/>
        </w:rPr>
        <w:t xml:space="preserve"> </w:t>
      </w:r>
      <w:r w:rsidRPr="007146ED">
        <w:rPr>
          <w:rFonts w:eastAsiaTheme="minorHAnsi"/>
          <w:b/>
          <w:bCs/>
          <w:color w:val="auto"/>
          <w:szCs w:val="22"/>
          <w:lang w:eastAsia="en-US"/>
        </w:rPr>
        <w:t>3(d)</w:t>
      </w:r>
    </w:p>
    <w:p w14:paraId="2CCAAE3E" w14:textId="4B439CA6" w:rsidR="007146ED" w:rsidRDefault="007146ED" w:rsidP="00B36748">
      <w:pPr>
        <w:numPr>
          <w:ilvl w:val="0"/>
          <w:numId w:val="26"/>
        </w:numPr>
        <w:ind w:left="425" w:hanging="425"/>
        <w:rPr>
          <w:rFonts w:eastAsiaTheme="minorHAnsi"/>
          <w:color w:val="auto"/>
          <w:szCs w:val="22"/>
          <w:lang w:eastAsia="en-US"/>
        </w:rPr>
      </w:pPr>
      <w:r w:rsidRPr="007146ED">
        <w:rPr>
          <w:rFonts w:eastAsiaTheme="minorHAnsi"/>
          <w:color w:val="auto"/>
          <w:szCs w:val="22"/>
          <w:lang w:eastAsia="en-US"/>
        </w:rPr>
        <w:t xml:space="preserve">Ensure </w:t>
      </w:r>
      <w:r w:rsidR="006D7CE6">
        <w:rPr>
          <w:rFonts w:eastAsiaTheme="minorHAnsi"/>
          <w:color w:val="auto"/>
          <w:szCs w:val="22"/>
          <w:lang w:eastAsia="en-US"/>
        </w:rPr>
        <w:t xml:space="preserve">risks relating to activities consumers wish to partake are identified, assessed, monitored and reviewed. </w:t>
      </w:r>
    </w:p>
    <w:p w14:paraId="64AC0162" w14:textId="10AD873E" w:rsidR="007146ED" w:rsidRPr="007146ED" w:rsidRDefault="007146ED" w:rsidP="007146ED">
      <w:pPr>
        <w:rPr>
          <w:rFonts w:eastAsiaTheme="minorHAnsi"/>
          <w:b/>
          <w:bCs/>
          <w:color w:val="auto"/>
          <w:szCs w:val="22"/>
          <w:lang w:eastAsia="en-US"/>
        </w:rPr>
      </w:pPr>
      <w:r w:rsidRPr="007146ED">
        <w:rPr>
          <w:rFonts w:eastAsiaTheme="minorHAnsi"/>
          <w:b/>
          <w:bCs/>
          <w:color w:val="auto"/>
          <w:szCs w:val="22"/>
          <w:lang w:eastAsia="en-US"/>
        </w:rPr>
        <w:t>Standard 2 Requirement 3(b)</w:t>
      </w:r>
    </w:p>
    <w:p w14:paraId="32B17160" w14:textId="28118700" w:rsidR="00870297" w:rsidRDefault="007146ED" w:rsidP="00B36748">
      <w:pPr>
        <w:numPr>
          <w:ilvl w:val="0"/>
          <w:numId w:val="26"/>
        </w:numPr>
        <w:ind w:left="425" w:hanging="425"/>
        <w:rPr>
          <w:rFonts w:eastAsiaTheme="minorHAnsi"/>
          <w:color w:val="auto"/>
          <w:szCs w:val="22"/>
          <w:lang w:eastAsia="en-US"/>
        </w:rPr>
      </w:pPr>
      <w:r w:rsidRPr="007146ED">
        <w:rPr>
          <w:rFonts w:eastAsiaTheme="minorHAnsi"/>
          <w:color w:val="auto"/>
          <w:szCs w:val="22"/>
          <w:lang w:eastAsia="en-US"/>
        </w:rPr>
        <w:t>Ensure consumer</w:t>
      </w:r>
      <w:r w:rsidR="009130CC">
        <w:rPr>
          <w:rFonts w:eastAsiaTheme="minorHAnsi"/>
          <w:color w:val="auto"/>
          <w:szCs w:val="22"/>
          <w:lang w:eastAsia="en-US"/>
        </w:rPr>
        <w:t>s’</w:t>
      </w:r>
      <w:r w:rsidRPr="007146ED">
        <w:rPr>
          <w:rFonts w:eastAsiaTheme="minorHAnsi"/>
          <w:color w:val="auto"/>
          <w:szCs w:val="22"/>
          <w:lang w:eastAsia="en-US"/>
        </w:rPr>
        <w:t xml:space="preserve"> </w:t>
      </w:r>
      <w:r w:rsidR="00870297" w:rsidRPr="007146ED">
        <w:rPr>
          <w:rFonts w:eastAsiaTheme="minorHAnsi"/>
          <w:color w:val="auto"/>
          <w:szCs w:val="22"/>
          <w:lang w:eastAsia="en-US"/>
        </w:rPr>
        <w:t>end of life and advance care planning wishes, needs and preferences</w:t>
      </w:r>
      <w:r w:rsidR="009130CC">
        <w:rPr>
          <w:rFonts w:eastAsiaTheme="minorHAnsi"/>
          <w:color w:val="auto"/>
          <w:szCs w:val="22"/>
          <w:lang w:eastAsia="en-US"/>
        </w:rPr>
        <w:t xml:space="preserve"> are identified, documented and known by staff</w:t>
      </w:r>
      <w:r w:rsidR="00870297" w:rsidRPr="007146ED">
        <w:rPr>
          <w:rFonts w:eastAsiaTheme="minorHAnsi"/>
          <w:color w:val="auto"/>
          <w:szCs w:val="22"/>
          <w:lang w:eastAsia="en-US"/>
        </w:rPr>
        <w:t>.</w:t>
      </w:r>
    </w:p>
    <w:p w14:paraId="4374DBD9" w14:textId="10F4C4F9" w:rsidR="009130CC" w:rsidRPr="007146ED" w:rsidRDefault="009130CC" w:rsidP="00B36748">
      <w:pPr>
        <w:numPr>
          <w:ilvl w:val="0"/>
          <w:numId w:val="26"/>
        </w:numPr>
        <w:ind w:left="425" w:hanging="425"/>
        <w:rPr>
          <w:rFonts w:eastAsiaTheme="minorHAnsi"/>
          <w:color w:val="auto"/>
          <w:szCs w:val="22"/>
          <w:lang w:eastAsia="en-US"/>
        </w:rPr>
      </w:pPr>
      <w:r>
        <w:rPr>
          <w:rFonts w:eastAsiaTheme="minorHAnsi"/>
          <w:color w:val="auto"/>
          <w:szCs w:val="22"/>
          <w:lang w:eastAsia="en-US"/>
        </w:rPr>
        <w:t xml:space="preserve">Implement processes to review </w:t>
      </w:r>
      <w:r w:rsidRPr="007146ED">
        <w:rPr>
          <w:rFonts w:eastAsiaTheme="minorHAnsi"/>
          <w:color w:val="auto"/>
          <w:szCs w:val="22"/>
          <w:lang w:eastAsia="en-US"/>
        </w:rPr>
        <w:t>end of life and advance care planning needs and preferences</w:t>
      </w:r>
      <w:r>
        <w:rPr>
          <w:rFonts w:eastAsiaTheme="minorHAnsi"/>
          <w:color w:val="auto"/>
          <w:szCs w:val="22"/>
          <w:lang w:eastAsia="en-US"/>
        </w:rPr>
        <w:t xml:space="preserve"> to ensure they remain current</w:t>
      </w:r>
      <w:r w:rsidR="003424AC">
        <w:rPr>
          <w:rFonts w:eastAsiaTheme="minorHAnsi"/>
          <w:color w:val="auto"/>
          <w:szCs w:val="22"/>
          <w:lang w:eastAsia="en-US"/>
        </w:rPr>
        <w:t xml:space="preserve"> and </w:t>
      </w:r>
      <w:r w:rsidR="00FE5F13">
        <w:rPr>
          <w:rFonts w:eastAsiaTheme="minorHAnsi"/>
          <w:color w:val="auto"/>
          <w:szCs w:val="22"/>
          <w:lang w:eastAsia="en-US"/>
        </w:rPr>
        <w:t>reflective</w:t>
      </w:r>
      <w:r w:rsidR="003424AC">
        <w:rPr>
          <w:rFonts w:eastAsiaTheme="minorHAnsi"/>
          <w:color w:val="auto"/>
          <w:szCs w:val="22"/>
          <w:lang w:eastAsia="en-US"/>
        </w:rPr>
        <w:t xml:space="preserve"> of consumers’ wishes. </w:t>
      </w:r>
    </w:p>
    <w:p w14:paraId="133D4957" w14:textId="77777777" w:rsidR="00F31037" w:rsidRPr="00095CD4" w:rsidRDefault="00F31037" w:rsidP="00F31037">
      <w:pPr>
        <w:pStyle w:val="ListBullet"/>
      </w:pPr>
    </w:p>
    <w:sectPr w:rsidR="00F31037" w:rsidRPr="00095CD4" w:rsidSect="00F3103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87F0A" w14:textId="77777777" w:rsidR="003D173B" w:rsidRDefault="003D173B">
      <w:pPr>
        <w:spacing w:before="0" w:after="0" w:line="240" w:lineRule="auto"/>
      </w:pPr>
      <w:r>
        <w:separator/>
      </w:r>
    </w:p>
  </w:endnote>
  <w:endnote w:type="continuationSeparator" w:id="0">
    <w:p w14:paraId="62263167" w14:textId="77777777" w:rsidR="003D173B" w:rsidRDefault="003D17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6D" w14:textId="77777777" w:rsidR="003D173B" w:rsidRPr="009A1F1B" w:rsidRDefault="003D173B" w:rsidP="00F3103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3D496E" w14:textId="77777777" w:rsidR="003D173B" w:rsidRPr="00C72FFB" w:rsidRDefault="003D173B" w:rsidP="00F310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Old Timers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33D496F" w14:textId="77777777" w:rsidR="003D173B" w:rsidRPr="00C72FFB" w:rsidRDefault="003D173B" w:rsidP="00F310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70" w14:textId="77777777" w:rsidR="003D173B" w:rsidRPr="009A1F1B" w:rsidRDefault="003D173B" w:rsidP="00F3103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3D4971" w14:textId="77777777" w:rsidR="003D173B" w:rsidRPr="00C72FFB" w:rsidRDefault="003D173B" w:rsidP="00F310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Old Timers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3D4972" w14:textId="77777777" w:rsidR="003D173B" w:rsidRPr="00A3716D" w:rsidRDefault="003D173B" w:rsidP="00F310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330EF" w14:textId="77777777" w:rsidR="003D173B" w:rsidRDefault="003D173B">
      <w:pPr>
        <w:spacing w:before="0" w:after="0" w:line="240" w:lineRule="auto"/>
      </w:pPr>
      <w:r>
        <w:separator/>
      </w:r>
    </w:p>
  </w:footnote>
  <w:footnote w:type="continuationSeparator" w:id="0">
    <w:p w14:paraId="130D9D3F" w14:textId="77777777" w:rsidR="003D173B" w:rsidRDefault="003D17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6C" w14:textId="77777777" w:rsidR="003D173B" w:rsidRDefault="003D173B" w:rsidP="00F3103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33D4990" wp14:editId="133D499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0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7B" w14:textId="0C1F51C1" w:rsidR="003D173B" w:rsidRPr="00703E80" w:rsidRDefault="003D173B" w:rsidP="00F310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33D49A2" wp14:editId="133D49A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841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7C" w14:textId="77777777" w:rsidR="003D173B" w:rsidRPr="00FB0086" w:rsidRDefault="003D173B" w:rsidP="00F31037">
    <w:pPr>
      <w:pStyle w:val="Header"/>
    </w:pPr>
    <w:r>
      <w:rPr>
        <w:noProof/>
        <w:color w:val="auto"/>
        <w:sz w:val="20"/>
      </w:rPr>
      <w:drawing>
        <wp:anchor distT="0" distB="0" distL="114300" distR="114300" simplePos="0" relativeHeight="251676672" behindDoc="1" locked="0" layoutInCell="1" allowOverlap="1" wp14:anchorId="133D49A4" wp14:editId="133D49A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8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7D" w14:textId="77777777" w:rsidR="003D173B" w:rsidRDefault="003D173B" w:rsidP="00F31037">
    <w:r>
      <w:rPr>
        <w:noProof/>
        <w:color w:val="auto"/>
        <w:sz w:val="20"/>
      </w:rPr>
      <w:drawing>
        <wp:anchor distT="0" distB="0" distL="114300" distR="114300" simplePos="0" relativeHeight="251662336" behindDoc="1" locked="0" layoutInCell="1" allowOverlap="1" wp14:anchorId="133D49A6" wp14:editId="133D49A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02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7E" w14:textId="71B15A01" w:rsidR="003D173B" w:rsidRPr="00703E80" w:rsidRDefault="003D173B" w:rsidP="00F310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33D49A8" wp14:editId="133D49A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161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7F" w14:textId="77777777" w:rsidR="003D173B" w:rsidRPr="00FB0086" w:rsidRDefault="003D173B" w:rsidP="00F31037">
    <w:pPr>
      <w:pStyle w:val="Header"/>
    </w:pPr>
    <w:r>
      <w:rPr>
        <w:noProof/>
        <w:color w:val="auto"/>
        <w:sz w:val="20"/>
      </w:rPr>
      <w:drawing>
        <wp:anchor distT="0" distB="0" distL="114300" distR="114300" simplePos="0" relativeHeight="251678720" behindDoc="1" locked="0" layoutInCell="1" allowOverlap="1" wp14:anchorId="133D49AA" wp14:editId="133D49A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59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0" w14:textId="77777777" w:rsidR="003D173B" w:rsidRDefault="003D173B" w:rsidP="00F31037">
    <w:r>
      <w:rPr>
        <w:noProof/>
        <w:color w:val="auto"/>
        <w:sz w:val="20"/>
      </w:rPr>
      <w:drawing>
        <wp:anchor distT="0" distB="0" distL="114300" distR="114300" simplePos="0" relativeHeight="251663360" behindDoc="1" locked="0" layoutInCell="1" allowOverlap="1" wp14:anchorId="133D49AC" wp14:editId="133D49A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79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1" w14:textId="3839F769" w:rsidR="003D173B" w:rsidRPr="00703E80" w:rsidRDefault="003D173B" w:rsidP="00F310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33D49AE" wp14:editId="133D49A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428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2" w14:textId="77777777" w:rsidR="003D173B" w:rsidRPr="00FB0086" w:rsidRDefault="003D173B" w:rsidP="00F31037">
    <w:pPr>
      <w:pStyle w:val="Header"/>
    </w:pPr>
    <w:r>
      <w:rPr>
        <w:noProof/>
        <w:color w:val="auto"/>
        <w:sz w:val="20"/>
      </w:rPr>
      <w:drawing>
        <wp:anchor distT="0" distB="0" distL="114300" distR="114300" simplePos="0" relativeHeight="251680768" behindDoc="1" locked="0" layoutInCell="1" allowOverlap="1" wp14:anchorId="133D49B0" wp14:editId="133D49B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764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3" w14:textId="77777777" w:rsidR="003D173B" w:rsidRDefault="003D173B" w:rsidP="00F31037">
    <w:r>
      <w:rPr>
        <w:noProof/>
        <w:color w:val="auto"/>
        <w:sz w:val="20"/>
      </w:rPr>
      <w:drawing>
        <wp:anchor distT="0" distB="0" distL="114300" distR="114300" simplePos="0" relativeHeight="251664384" behindDoc="1" locked="0" layoutInCell="1" allowOverlap="1" wp14:anchorId="133D49B2" wp14:editId="133D49B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38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4" w14:textId="516CFD21" w:rsidR="003D173B" w:rsidRPr="00703E80" w:rsidRDefault="003D173B" w:rsidP="00F310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33D49B4" wp14:editId="133D49B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632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73" w14:textId="77777777" w:rsidR="003D173B" w:rsidRDefault="003D173B" w:rsidP="00F31037">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33D4992" wp14:editId="133D499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34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5" w14:textId="77777777" w:rsidR="003D173B" w:rsidRPr="00FB0086" w:rsidRDefault="003D173B" w:rsidP="00F31037">
    <w:pPr>
      <w:pStyle w:val="Header"/>
    </w:pPr>
    <w:r>
      <w:rPr>
        <w:noProof/>
        <w:color w:val="auto"/>
        <w:sz w:val="20"/>
      </w:rPr>
      <w:drawing>
        <wp:anchor distT="0" distB="0" distL="114300" distR="114300" simplePos="0" relativeHeight="251682816" behindDoc="1" locked="0" layoutInCell="1" allowOverlap="1" wp14:anchorId="133D49B6" wp14:editId="133D49B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78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6" w14:textId="77777777" w:rsidR="003D173B" w:rsidRDefault="003D173B" w:rsidP="00F31037">
    <w:pPr>
      <w:tabs>
        <w:tab w:val="left" w:pos="3624"/>
      </w:tabs>
    </w:pPr>
    <w:r>
      <w:rPr>
        <w:noProof/>
        <w:color w:val="auto"/>
        <w:sz w:val="20"/>
      </w:rPr>
      <w:drawing>
        <wp:anchor distT="0" distB="0" distL="114300" distR="114300" simplePos="0" relativeHeight="251665408" behindDoc="1" locked="0" layoutInCell="1" allowOverlap="1" wp14:anchorId="133D49B8" wp14:editId="133D49B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24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7" w14:textId="08BF82FA" w:rsidR="003D173B" w:rsidRPr="00703E80" w:rsidRDefault="003D173B" w:rsidP="00F310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33D49BA" wp14:editId="133D49B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722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8" w14:textId="77777777" w:rsidR="003D173B" w:rsidRPr="00FB0086" w:rsidRDefault="003D173B" w:rsidP="00F31037">
    <w:pPr>
      <w:pStyle w:val="Header"/>
    </w:pPr>
    <w:r>
      <w:rPr>
        <w:noProof/>
        <w:color w:val="auto"/>
        <w:sz w:val="20"/>
      </w:rPr>
      <w:drawing>
        <wp:anchor distT="0" distB="0" distL="114300" distR="114300" simplePos="0" relativeHeight="251684864" behindDoc="1" locked="0" layoutInCell="1" allowOverlap="1" wp14:anchorId="133D49BC" wp14:editId="133D49B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15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9" w14:textId="77777777" w:rsidR="003D173B" w:rsidRDefault="003D173B" w:rsidP="00F31037">
    <w:pPr>
      <w:tabs>
        <w:tab w:val="left" w:pos="3624"/>
      </w:tabs>
    </w:pPr>
    <w:r>
      <w:rPr>
        <w:noProof/>
        <w:color w:val="auto"/>
        <w:sz w:val="20"/>
      </w:rPr>
      <w:drawing>
        <wp:anchor distT="0" distB="0" distL="114300" distR="114300" simplePos="0" relativeHeight="251666432" behindDoc="1" locked="0" layoutInCell="1" allowOverlap="1" wp14:anchorId="133D49BE" wp14:editId="133D49B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28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A" w14:textId="0DAF198E" w:rsidR="003D173B" w:rsidRPr="00703E80" w:rsidRDefault="003D173B" w:rsidP="00F310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33D49C0" wp14:editId="133D49C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599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B" w14:textId="77777777" w:rsidR="003D173B" w:rsidRPr="008D7780" w:rsidRDefault="003D173B" w:rsidP="00F31037">
    <w:pPr>
      <w:pStyle w:val="Header"/>
    </w:pPr>
    <w:r>
      <w:rPr>
        <w:noProof/>
        <w:color w:val="auto"/>
        <w:sz w:val="20"/>
      </w:rPr>
      <w:drawing>
        <wp:anchor distT="0" distB="0" distL="114300" distR="114300" simplePos="0" relativeHeight="251686912" behindDoc="1" locked="0" layoutInCell="1" allowOverlap="1" wp14:anchorId="133D49C2" wp14:editId="133D49C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44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C" w14:textId="77777777" w:rsidR="003D173B" w:rsidRDefault="003D173B" w:rsidP="00F31037">
    <w:pPr>
      <w:tabs>
        <w:tab w:val="left" w:pos="3624"/>
      </w:tabs>
    </w:pPr>
    <w:r>
      <w:rPr>
        <w:noProof/>
        <w:color w:val="auto"/>
        <w:sz w:val="20"/>
      </w:rPr>
      <w:drawing>
        <wp:anchor distT="0" distB="0" distL="114300" distR="114300" simplePos="0" relativeHeight="251667456" behindDoc="1" locked="0" layoutInCell="1" allowOverlap="1" wp14:anchorId="133D49C4" wp14:editId="133D49C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9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D" w14:textId="0D84A5CA" w:rsidR="003D173B" w:rsidRPr="00703E80" w:rsidRDefault="003D173B" w:rsidP="00F310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33D49C6" wp14:editId="133D49C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397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E" w14:textId="77777777" w:rsidR="003D173B" w:rsidRPr="008F32C8" w:rsidRDefault="003D173B" w:rsidP="00F3103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33D49C8" wp14:editId="133D49C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708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74" w14:textId="77777777" w:rsidR="003D173B" w:rsidRDefault="003D173B">
    <w:pPr>
      <w:pStyle w:val="Header"/>
    </w:pPr>
    <w:r w:rsidRPr="003C6EC2">
      <w:rPr>
        <w:rFonts w:eastAsia="Calibri"/>
        <w:noProof/>
      </w:rPr>
      <w:drawing>
        <wp:anchor distT="0" distB="0" distL="114300" distR="114300" simplePos="0" relativeHeight="251669504" behindDoc="1" locked="0" layoutInCell="1" allowOverlap="1" wp14:anchorId="133D4994" wp14:editId="133D499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13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8F" w14:textId="77777777" w:rsidR="003D173B" w:rsidRDefault="003D173B" w:rsidP="00F31037">
    <w:pPr>
      <w:tabs>
        <w:tab w:val="left" w:pos="3624"/>
      </w:tabs>
    </w:pPr>
    <w:r>
      <w:rPr>
        <w:noProof/>
        <w:color w:val="auto"/>
        <w:sz w:val="20"/>
      </w:rPr>
      <w:drawing>
        <wp:anchor distT="0" distB="0" distL="114300" distR="114300" simplePos="0" relativeHeight="251668480" behindDoc="1" locked="0" layoutInCell="1" allowOverlap="1" wp14:anchorId="133D49CA" wp14:editId="133D49C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94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75" w14:textId="77777777" w:rsidR="003D173B" w:rsidRDefault="003D173B" w:rsidP="00F31037">
    <w:r>
      <w:rPr>
        <w:noProof/>
        <w:color w:val="auto"/>
        <w:sz w:val="20"/>
      </w:rPr>
      <w:drawing>
        <wp:anchor distT="0" distB="0" distL="114300" distR="114300" simplePos="0" relativeHeight="251660288" behindDoc="1" locked="0" layoutInCell="1" allowOverlap="1" wp14:anchorId="133D4996" wp14:editId="133D499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25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76" w14:textId="77777777" w:rsidR="003D173B" w:rsidRPr="005F44D8" w:rsidRDefault="003D173B" w:rsidP="00F31037">
    <w:pPr>
      <w:pStyle w:val="Header"/>
    </w:pPr>
    <w:r>
      <w:rPr>
        <w:noProof/>
        <w:color w:val="auto"/>
        <w:sz w:val="20"/>
      </w:rPr>
      <w:drawing>
        <wp:anchor distT="0" distB="0" distL="114300" distR="114300" simplePos="0" relativeHeight="251672576" behindDoc="1" locked="0" layoutInCell="1" allowOverlap="1" wp14:anchorId="133D4998" wp14:editId="133D499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88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77" w14:textId="77777777" w:rsidR="003D173B" w:rsidRDefault="003D173B" w:rsidP="00F31037">
    <w:r>
      <w:rPr>
        <w:noProof/>
        <w:color w:val="auto"/>
        <w:sz w:val="20"/>
      </w:rPr>
      <w:drawing>
        <wp:anchor distT="0" distB="0" distL="114300" distR="114300" simplePos="0" relativeHeight="251659264" behindDoc="1" locked="0" layoutInCell="1" allowOverlap="1" wp14:anchorId="133D499A" wp14:editId="133D499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33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78" w14:textId="54F82CB9" w:rsidR="003D173B" w:rsidRPr="00703E80" w:rsidRDefault="003D173B" w:rsidP="00F3103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33D499C" wp14:editId="133D499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56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79" w14:textId="77777777" w:rsidR="003D173B" w:rsidRPr="00FB0086" w:rsidRDefault="003D173B" w:rsidP="00F31037">
    <w:pPr>
      <w:pStyle w:val="Header"/>
    </w:pPr>
    <w:r>
      <w:rPr>
        <w:noProof/>
        <w:color w:val="auto"/>
        <w:sz w:val="20"/>
      </w:rPr>
      <w:drawing>
        <wp:anchor distT="0" distB="0" distL="114300" distR="114300" simplePos="0" relativeHeight="251674624" behindDoc="1" locked="0" layoutInCell="1" allowOverlap="1" wp14:anchorId="133D499E" wp14:editId="133D499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69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497A" w14:textId="77777777" w:rsidR="003D173B" w:rsidRDefault="003D173B" w:rsidP="00F31037">
    <w:r>
      <w:rPr>
        <w:noProof/>
        <w:color w:val="auto"/>
        <w:sz w:val="20"/>
      </w:rPr>
      <w:drawing>
        <wp:anchor distT="0" distB="0" distL="114300" distR="114300" simplePos="0" relativeHeight="251661312" behindDoc="1" locked="0" layoutInCell="1" allowOverlap="1" wp14:anchorId="133D49A0" wp14:editId="133D49A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85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6ABE52FA">
      <w:start w:val="1"/>
      <w:numFmt w:val="bullet"/>
      <w:pStyle w:val="ListParagraph"/>
      <w:lvlText w:val=""/>
      <w:lvlJc w:val="left"/>
      <w:pPr>
        <w:ind w:left="1440" w:hanging="360"/>
      </w:pPr>
      <w:rPr>
        <w:rFonts w:ascii="Symbol" w:hAnsi="Symbol" w:hint="default"/>
        <w:color w:val="auto"/>
      </w:rPr>
    </w:lvl>
    <w:lvl w:ilvl="1" w:tplc="B462BC32" w:tentative="1">
      <w:start w:val="1"/>
      <w:numFmt w:val="bullet"/>
      <w:lvlText w:val="o"/>
      <w:lvlJc w:val="left"/>
      <w:pPr>
        <w:ind w:left="2160" w:hanging="360"/>
      </w:pPr>
      <w:rPr>
        <w:rFonts w:ascii="Courier New" w:hAnsi="Courier New" w:cs="Courier New" w:hint="default"/>
      </w:rPr>
    </w:lvl>
    <w:lvl w:ilvl="2" w:tplc="60B447A6" w:tentative="1">
      <w:start w:val="1"/>
      <w:numFmt w:val="bullet"/>
      <w:lvlText w:val=""/>
      <w:lvlJc w:val="left"/>
      <w:pPr>
        <w:ind w:left="2880" w:hanging="360"/>
      </w:pPr>
      <w:rPr>
        <w:rFonts w:ascii="Wingdings" w:hAnsi="Wingdings" w:hint="default"/>
      </w:rPr>
    </w:lvl>
    <w:lvl w:ilvl="3" w:tplc="3110AB64" w:tentative="1">
      <w:start w:val="1"/>
      <w:numFmt w:val="bullet"/>
      <w:lvlText w:val=""/>
      <w:lvlJc w:val="left"/>
      <w:pPr>
        <w:ind w:left="3600" w:hanging="360"/>
      </w:pPr>
      <w:rPr>
        <w:rFonts w:ascii="Symbol" w:hAnsi="Symbol" w:hint="default"/>
      </w:rPr>
    </w:lvl>
    <w:lvl w:ilvl="4" w:tplc="9DB21DDE" w:tentative="1">
      <w:start w:val="1"/>
      <w:numFmt w:val="bullet"/>
      <w:lvlText w:val="o"/>
      <w:lvlJc w:val="left"/>
      <w:pPr>
        <w:ind w:left="4320" w:hanging="360"/>
      </w:pPr>
      <w:rPr>
        <w:rFonts w:ascii="Courier New" w:hAnsi="Courier New" w:cs="Courier New" w:hint="default"/>
      </w:rPr>
    </w:lvl>
    <w:lvl w:ilvl="5" w:tplc="12ACAA94" w:tentative="1">
      <w:start w:val="1"/>
      <w:numFmt w:val="bullet"/>
      <w:lvlText w:val=""/>
      <w:lvlJc w:val="left"/>
      <w:pPr>
        <w:ind w:left="5040" w:hanging="360"/>
      </w:pPr>
      <w:rPr>
        <w:rFonts w:ascii="Wingdings" w:hAnsi="Wingdings" w:hint="default"/>
      </w:rPr>
    </w:lvl>
    <w:lvl w:ilvl="6" w:tplc="617A23DE" w:tentative="1">
      <w:start w:val="1"/>
      <w:numFmt w:val="bullet"/>
      <w:lvlText w:val=""/>
      <w:lvlJc w:val="left"/>
      <w:pPr>
        <w:ind w:left="5760" w:hanging="360"/>
      </w:pPr>
      <w:rPr>
        <w:rFonts w:ascii="Symbol" w:hAnsi="Symbol" w:hint="default"/>
      </w:rPr>
    </w:lvl>
    <w:lvl w:ilvl="7" w:tplc="484E49D2" w:tentative="1">
      <w:start w:val="1"/>
      <w:numFmt w:val="bullet"/>
      <w:lvlText w:val="o"/>
      <w:lvlJc w:val="left"/>
      <w:pPr>
        <w:ind w:left="6480" w:hanging="360"/>
      </w:pPr>
      <w:rPr>
        <w:rFonts w:ascii="Courier New" w:hAnsi="Courier New" w:cs="Courier New" w:hint="default"/>
      </w:rPr>
    </w:lvl>
    <w:lvl w:ilvl="8" w:tplc="562E9566" w:tentative="1">
      <w:start w:val="1"/>
      <w:numFmt w:val="bullet"/>
      <w:lvlText w:val=""/>
      <w:lvlJc w:val="left"/>
      <w:pPr>
        <w:ind w:left="7200" w:hanging="360"/>
      </w:pPr>
      <w:rPr>
        <w:rFonts w:ascii="Wingdings" w:hAnsi="Wingdings" w:hint="default"/>
      </w:rPr>
    </w:lvl>
  </w:abstractNum>
  <w:abstractNum w:abstractNumId="1" w15:restartNumberingAfterBreak="0">
    <w:nsid w:val="170F60B9"/>
    <w:multiLevelType w:val="hybridMultilevel"/>
    <w:tmpl w:val="C7D0EC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583C49"/>
    <w:multiLevelType w:val="hybridMultilevel"/>
    <w:tmpl w:val="5504F770"/>
    <w:lvl w:ilvl="0" w:tplc="540603AA">
      <w:start w:val="1"/>
      <w:numFmt w:val="lowerRoman"/>
      <w:lvlText w:val="(%1)"/>
      <w:lvlJc w:val="left"/>
      <w:pPr>
        <w:ind w:left="1080" w:hanging="720"/>
      </w:pPr>
      <w:rPr>
        <w:rFonts w:hint="default"/>
      </w:rPr>
    </w:lvl>
    <w:lvl w:ilvl="1" w:tplc="CAA84304" w:tentative="1">
      <w:start w:val="1"/>
      <w:numFmt w:val="lowerLetter"/>
      <w:lvlText w:val="%2."/>
      <w:lvlJc w:val="left"/>
      <w:pPr>
        <w:ind w:left="1440" w:hanging="360"/>
      </w:pPr>
    </w:lvl>
    <w:lvl w:ilvl="2" w:tplc="78D05118" w:tentative="1">
      <w:start w:val="1"/>
      <w:numFmt w:val="lowerRoman"/>
      <w:lvlText w:val="%3."/>
      <w:lvlJc w:val="right"/>
      <w:pPr>
        <w:ind w:left="2160" w:hanging="180"/>
      </w:pPr>
    </w:lvl>
    <w:lvl w:ilvl="3" w:tplc="9360588E" w:tentative="1">
      <w:start w:val="1"/>
      <w:numFmt w:val="decimal"/>
      <w:lvlText w:val="%4."/>
      <w:lvlJc w:val="left"/>
      <w:pPr>
        <w:ind w:left="2880" w:hanging="360"/>
      </w:pPr>
    </w:lvl>
    <w:lvl w:ilvl="4" w:tplc="A6D6E62E" w:tentative="1">
      <w:start w:val="1"/>
      <w:numFmt w:val="lowerLetter"/>
      <w:lvlText w:val="%5."/>
      <w:lvlJc w:val="left"/>
      <w:pPr>
        <w:ind w:left="3600" w:hanging="360"/>
      </w:pPr>
    </w:lvl>
    <w:lvl w:ilvl="5" w:tplc="212E6DC0" w:tentative="1">
      <w:start w:val="1"/>
      <w:numFmt w:val="lowerRoman"/>
      <w:lvlText w:val="%6."/>
      <w:lvlJc w:val="right"/>
      <w:pPr>
        <w:ind w:left="4320" w:hanging="180"/>
      </w:pPr>
    </w:lvl>
    <w:lvl w:ilvl="6" w:tplc="E31AEB14" w:tentative="1">
      <w:start w:val="1"/>
      <w:numFmt w:val="decimal"/>
      <w:lvlText w:val="%7."/>
      <w:lvlJc w:val="left"/>
      <w:pPr>
        <w:ind w:left="5040" w:hanging="360"/>
      </w:pPr>
    </w:lvl>
    <w:lvl w:ilvl="7" w:tplc="DB7EF634" w:tentative="1">
      <w:start w:val="1"/>
      <w:numFmt w:val="lowerLetter"/>
      <w:lvlText w:val="%8."/>
      <w:lvlJc w:val="left"/>
      <w:pPr>
        <w:ind w:left="5760" w:hanging="360"/>
      </w:pPr>
    </w:lvl>
    <w:lvl w:ilvl="8" w:tplc="EE3ADA90"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F3A0CC9E">
      <w:start w:val="1"/>
      <w:numFmt w:val="lowerRoman"/>
      <w:lvlText w:val="(%1)"/>
      <w:lvlJc w:val="left"/>
      <w:pPr>
        <w:ind w:left="1080" w:hanging="720"/>
      </w:pPr>
      <w:rPr>
        <w:rFonts w:hint="default"/>
      </w:rPr>
    </w:lvl>
    <w:lvl w:ilvl="1" w:tplc="6CCAF2FE" w:tentative="1">
      <w:start w:val="1"/>
      <w:numFmt w:val="lowerLetter"/>
      <w:lvlText w:val="%2."/>
      <w:lvlJc w:val="left"/>
      <w:pPr>
        <w:ind w:left="1440" w:hanging="360"/>
      </w:pPr>
    </w:lvl>
    <w:lvl w:ilvl="2" w:tplc="A9407482" w:tentative="1">
      <w:start w:val="1"/>
      <w:numFmt w:val="lowerRoman"/>
      <w:lvlText w:val="%3."/>
      <w:lvlJc w:val="right"/>
      <w:pPr>
        <w:ind w:left="2160" w:hanging="180"/>
      </w:pPr>
    </w:lvl>
    <w:lvl w:ilvl="3" w:tplc="FDA08A9A" w:tentative="1">
      <w:start w:val="1"/>
      <w:numFmt w:val="decimal"/>
      <w:lvlText w:val="%4."/>
      <w:lvlJc w:val="left"/>
      <w:pPr>
        <w:ind w:left="2880" w:hanging="360"/>
      </w:pPr>
    </w:lvl>
    <w:lvl w:ilvl="4" w:tplc="DF626554" w:tentative="1">
      <w:start w:val="1"/>
      <w:numFmt w:val="lowerLetter"/>
      <w:lvlText w:val="%5."/>
      <w:lvlJc w:val="left"/>
      <w:pPr>
        <w:ind w:left="3600" w:hanging="360"/>
      </w:pPr>
    </w:lvl>
    <w:lvl w:ilvl="5" w:tplc="B29691C0" w:tentative="1">
      <w:start w:val="1"/>
      <w:numFmt w:val="lowerRoman"/>
      <w:lvlText w:val="%6."/>
      <w:lvlJc w:val="right"/>
      <w:pPr>
        <w:ind w:left="4320" w:hanging="180"/>
      </w:pPr>
    </w:lvl>
    <w:lvl w:ilvl="6" w:tplc="D8B4FE84" w:tentative="1">
      <w:start w:val="1"/>
      <w:numFmt w:val="decimal"/>
      <w:lvlText w:val="%7."/>
      <w:lvlJc w:val="left"/>
      <w:pPr>
        <w:ind w:left="5040" w:hanging="360"/>
      </w:pPr>
    </w:lvl>
    <w:lvl w:ilvl="7" w:tplc="9EDE5A32" w:tentative="1">
      <w:start w:val="1"/>
      <w:numFmt w:val="lowerLetter"/>
      <w:lvlText w:val="%8."/>
      <w:lvlJc w:val="left"/>
      <w:pPr>
        <w:ind w:left="5760" w:hanging="360"/>
      </w:pPr>
    </w:lvl>
    <w:lvl w:ilvl="8" w:tplc="AC327892"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B80C2928">
      <w:start w:val="1"/>
      <w:numFmt w:val="lowerLetter"/>
      <w:lvlText w:val="(%1)"/>
      <w:lvlJc w:val="left"/>
      <w:pPr>
        <w:ind w:left="360" w:hanging="360"/>
      </w:pPr>
      <w:rPr>
        <w:rFonts w:hint="default"/>
      </w:rPr>
    </w:lvl>
    <w:lvl w:ilvl="1" w:tplc="5D18E604" w:tentative="1">
      <w:start w:val="1"/>
      <w:numFmt w:val="lowerLetter"/>
      <w:lvlText w:val="%2."/>
      <w:lvlJc w:val="left"/>
      <w:pPr>
        <w:ind w:left="1080" w:hanging="360"/>
      </w:pPr>
    </w:lvl>
    <w:lvl w:ilvl="2" w:tplc="EE18B7D4" w:tentative="1">
      <w:start w:val="1"/>
      <w:numFmt w:val="lowerRoman"/>
      <w:lvlText w:val="%3."/>
      <w:lvlJc w:val="right"/>
      <w:pPr>
        <w:ind w:left="1800" w:hanging="180"/>
      </w:pPr>
    </w:lvl>
    <w:lvl w:ilvl="3" w:tplc="CD4ED466" w:tentative="1">
      <w:start w:val="1"/>
      <w:numFmt w:val="decimal"/>
      <w:lvlText w:val="%4."/>
      <w:lvlJc w:val="left"/>
      <w:pPr>
        <w:ind w:left="2520" w:hanging="360"/>
      </w:pPr>
    </w:lvl>
    <w:lvl w:ilvl="4" w:tplc="FFBC69DA" w:tentative="1">
      <w:start w:val="1"/>
      <w:numFmt w:val="lowerLetter"/>
      <w:lvlText w:val="%5."/>
      <w:lvlJc w:val="left"/>
      <w:pPr>
        <w:ind w:left="3240" w:hanging="360"/>
      </w:pPr>
    </w:lvl>
    <w:lvl w:ilvl="5" w:tplc="5D1EC5EC" w:tentative="1">
      <w:start w:val="1"/>
      <w:numFmt w:val="lowerRoman"/>
      <w:lvlText w:val="%6."/>
      <w:lvlJc w:val="right"/>
      <w:pPr>
        <w:ind w:left="3960" w:hanging="180"/>
      </w:pPr>
    </w:lvl>
    <w:lvl w:ilvl="6" w:tplc="723CE95E" w:tentative="1">
      <w:start w:val="1"/>
      <w:numFmt w:val="decimal"/>
      <w:lvlText w:val="%7."/>
      <w:lvlJc w:val="left"/>
      <w:pPr>
        <w:ind w:left="4680" w:hanging="360"/>
      </w:pPr>
    </w:lvl>
    <w:lvl w:ilvl="7" w:tplc="4F9203C6" w:tentative="1">
      <w:start w:val="1"/>
      <w:numFmt w:val="lowerLetter"/>
      <w:lvlText w:val="%8."/>
      <w:lvlJc w:val="left"/>
      <w:pPr>
        <w:ind w:left="5400" w:hanging="360"/>
      </w:pPr>
    </w:lvl>
    <w:lvl w:ilvl="8" w:tplc="3C2CBB74"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7862E6A2">
      <w:start w:val="1"/>
      <w:numFmt w:val="decimal"/>
      <w:lvlText w:val="%1."/>
      <w:lvlJc w:val="left"/>
      <w:pPr>
        <w:ind w:left="360" w:hanging="360"/>
      </w:pPr>
      <w:rPr>
        <w:rFonts w:hint="default"/>
      </w:rPr>
    </w:lvl>
    <w:lvl w:ilvl="1" w:tplc="55C27CF6" w:tentative="1">
      <w:start w:val="1"/>
      <w:numFmt w:val="lowerLetter"/>
      <w:lvlText w:val="%2."/>
      <w:lvlJc w:val="left"/>
      <w:pPr>
        <w:ind w:left="1080" w:hanging="360"/>
      </w:pPr>
    </w:lvl>
    <w:lvl w:ilvl="2" w:tplc="68ECA1D4" w:tentative="1">
      <w:start w:val="1"/>
      <w:numFmt w:val="lowerRoman"/>
      <w:lvlText w:val="%3."/>
      <w:lvlJc w:val="right"/>
      <w:pPr>
        <w:ind w:left="1800" w:hanging="180"/>
      </w:pPr>
    </w:lvl>
    <w:lvl w:ilvl="3" w:tplc="E0164846" w:tentative="1">
      <w:start w:val="1"/>
      <w:numFmt w:val="decimal"/>
      <w:lvlText w:val="%4."/>
      <w:lvlJc w:val="left"/>
      <w:pPr>
        <w:ind w:left="2520" w:hanging="360"/>
      </w:pPr>
    </w:lvl>
    <w:lvl w:ilvl="4" w:tplc="0CE86678" w:tentative="1">
      <w:start w:val="1"/>
      <w:numFmt w:val="lowerLetter"/>
      <w:lvlText w:val="%5."/>
      <w:lvlJc w:val="left"/>
      <w:pPr>
        <w:ind w:left="3240" w:hanging="360"/>
      </w:pPr>
    </w:lvl>
    <w:lvl w:ilvl="5" w:tplc="6306691A" w:tentative="1">
      <w:start w:val="1"/>
      <w:numFmt w:val="lowerRoman"/>
      <w:lvlText w:val="%6."/>
      <w:lvlJc w:val="right"/>
      <w:pPr>
        <w:ind w:left="3960" w:hanging="180"/>
      </w:pPr>
    </w:lvl>
    <w:lvl w:ilvl="6" w:tplc="8BD6FF44" w:tentative="1">
      <w:start w:val="1"/>
      <w:numFmt w:val="decimal"/>
      <w:lvlText w:val="%7."/>
      <w:lvlJc w:val="left"/>
      <w:pPr>
        <w:ind w:left="4680" w:hanging="360"/>
      </w:pPr>
    </w:lvl>
    <w:lvl w:ilvl="7" w:tplc="9D9CDB34" w:tentative="1">
      <w:start w:val="1"/>
      <w:numFmt w:val="lowerLetter"/>
      <w:lvlText w:val="%8."/>
      <w:lvlJc w:val="left"/>
      <w:pPr>
        <w:ind w:left="5400" w:hanging="360"/>
      </w:pPr>
    </w:lvl>
    <w:lvl w:ilvl="8" w:tplc="D6A06B14"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CEE01E6E">
      <w:start w:val="1"/>
      <w:numFmt w:val="decimal"/>
      <w:lvlText w:val="%1."/>
      <w:lvlJc w:val="left"/>
      <w:pPr>
        <w:ind w:left="360" w:hanging="360"/>
      </w:pPr>
      <w:rPr>
        <w:rFonts w:hint="default"/>
      </w:rPr>
    </w:lvl>
    <w:lvl w:ilvl="1" w:tplc="EA7AEF46" w:tentative="1">
      <w:start w:val="1"/>
      <w:numFmt w:val="lowerLetter"/>
      <w:lvlText w:val="%2."/>
      <w:lvlJc w:val="left"/>
      <w:pPr>
        <w:ind w:left="1080" w:hanging="360"/>
      </w:pPr>
    </w:lvl>
    <w:lvl w:ilvl="2" w:tplc="E416AB52" w:tentative="1">
      <w:start w:val="1"/>
      <w:numFmt w:val="lowerRoman"/>
      <w:lvlText w:val="%3."/>
      <w:lvlJc w:val="right"/>
      <w:pPr>
        <w:ind w:left="1800" w:hanging="180"/>
      </w:pPr>
    </w:lvl>
    <w:lvl w:ilvl="3" w:tplc="F7424790" w:tentative="1">
      <w:start w:val="1"/>
      <w:numFmt w:val="decimal"/>
      <w:lvlText w:val="%4."/>
      <w:lvlJc w:val="left"/>
      <w:pPr>
        <w:ind w:left="2520" w:hanging="360"/>
      </w:pPr>
    </w:lvl>
    <w:lvl w:ilvl="4" w:tplc="BFF21A0E" w:tentative="1">
      <w:start w:val="1"/>
      <w:numFmt w:val="lowerLetter"/>
      <w:lvlText w:val="%5."/>
      <w:lvlJc w:val="left"/>
      <w:pPr>
        <w:ind w:left="3240" w:hanging="360"/>
      </w:pPr>
    </w:lvl>
    <w:lvl w:ilvl="5" w:tplc="07DCDB48" w:tentative="1">
      <w:start w:val="1"/>
      <w:numFmt w:val="lowerRoman"/>
      <w:lvlText w:val="%6."/>
      <w:lvlJc w:val="right"/>
      <w:pPr>
        <w:ind w:left="3960" w:hanging="180"/>
      </w:pPr>
    </w:lvl>
    <w:lvl w:ilvl="6" w:tplc="EE444538" w:tentative="1">
      <w:start w:val="1"/>
      <w:numFmt w:val="decimal"/>
      <w:lvlText w:val="%7."/>
      <w:lvlJc w:val="left"/>
      <w:pPr>
        <w:ind w:left="4680" w:hanging="360"/>
      </w:pPr>
    </w:lvl>
    <w:lvl w:ilvl="7" w:tplc="F33000C4" w:tentative="1">
      <w:start w:val="1"/>
      <w:numFmt w:val="lowerLetter"/>
      <w:lvlText w:val="%8."/>
      <w:lvlJc w:val="left"/>
      <w:pPr>
        <w:ind w:left="5400" w:hanging="360"/>
      </w:pPr>
    </w:lvl>
    <w:lvl w:ilvl="8" w:tplc="B7AE06A0"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122C7B6C">
      <w:start w:val="1"/>
      <w:numFmt w:val="lowerRoman"/>
      <w:lvlText w:val="(%1)"/>
      <w:lvlJc w:val="left"/>
      <w:pPr>
        <w:ind w:left="1080" w:hanging="720"/>
      </w:pPr>
      <w:rPr>
        <w:rFonts w:hint="default"/>
      </w:rPr>
    </w:lvl>
    <w:lvl w:ilvl="1" w:tplc="50CAD470" w:tentative="1">
      <w:start w:val="1"/>
      <w:numFmt w:val="lowerLetter"/>
      <w:lvlText w:val="%2."/>
      <w:lvlJc w:val="left"/>
      <w:pPr>
        <w:ind w:left="1440" w:hanging="360"/>
      </w:pPr>
    </w:lvl>
    <w:lvl w:ilvl="2" w:tplc="86BA3108" w:tentative="1">
      <w:start w:val="1"/>
      <w:numFmt w:val="lowerRoman"/>
      <w:lvlText w:val="%3."/>
      <w:lvlJc w:val="right"/>
      <w:pPr>
        <w:ind w:left="2160" w:hanging="180"/>
      </w:pPr>
    </w:lvl>
    <w:lvl w:ilvl="3" w:tplc="72E89520" w:tentative="1">
      <w:start w:val="1"/>
      <w:numFmt w:val="decimal"/>
      <w:lvlText w:val="%4."/>
      <w:lvlJc w:val="left"/>
      <w:pPr>
        <w:ind w:left="2880" w:hanging="360"/>
      </w:pPr>
    </w:lvl>
    <w:lvl w:ilvl="4" w:tplc="8CCE59CA" w:tentative="1">
      <w:start w:val="1"/>
      <w:numFmt w:val="lowerLetter"/>
      <w:lvlText w:val="%5."/>
      <w:lvlJc w:val="left"/>
      <w:pPr>
        <w:ind w:left="3600" w:hanging="360"/>
      </w:pPr>
    </w:lvl>
    <w:lvl w:ilvl="5" w:tplc="F236B5FC" w:tentative="1">
      <w:start w:val="1"/>
      <w:numFmt w:val="lowerRoman"/>
      <w:lvlText w:val="%6."/>
      <w:lvlJc w:val="right"/>
      <w:pPr>
        <w:ind w:left="4320" w:hanging="180"/>
      </w:pPr>
    </w:lvl>
    <w:lvl w:ilvl="6" w:tplc="12EC2E70" w:tentative="1">
      <w:start w:val="1"/>
      <w:numFmt w:val="decimal"/>
      <w:lvlText w:val="%7."/>
      <w:lvlJc w:val="left"/>
      <w:pPr>
        <w:ind w:left="5040" w:hanging="360"/>
      </w:pPr>
    </w:lvl>
    <w:lvl w:ilvl="7" w:tplc="C5887E84" w:tentative="1">
      <w:start w:val="1"/>
      <w:numFmt w:val="lowerLetter"/>
      <w:lvlText w:val="%8."/>
      <w:lvlJc w:val="left"/>
      <w:pPr>
        <w:ind w:left="5760" w:hanging="360"/>
      </w:pPr>
    </w:lvl>
    <w:lvl w:ilvl="8" w:tplc="F39E989E"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9A1E1B5E">
      <w:start w:val="1"/>
      <w:numFmt w:val="bullet"/>
      <w:lvlText w:val=""/>
      <w:lvlJc w:val="left"/>
      <w:pPr>
        <w:ind w:left="720" w:hanging="360"/>
      </w:pPr>
      <w:rPr>
        <w:rFonts w:ascii="Symbol" w:hAnsi="Symbol" w:hint="default"/>
      </w:rPr>
    </w:lvl>
    <w:lvl w:ilvl="1" w:tplc="60169ACA">
      <w:start w:val="1"/>
      <w:numFmt w:val="bullet"/>
      <w:pStyle w:val="ListBullet2"/>
      <w:lvlText w:val="o"/>
      <w:lvlJc w:val="left"/>
      <w:pPr>
        <w:ind w:left="1440" w:hanging="360"/>
      </w:pPr>
      <w:rPr>
        <w:rFonts w:ascii="Courier New" w:hAnsi="Courier New" w:cs="Courier New" w:hint="default"/>
      </w:rPr>
    </w:lvl>
    <w:lvl w:ilvl="2" w:tplc="C14E677E">
      <w:start w:val="1"/>
      <w:numFmt w:val="bullet"/>
      <w:lvlText w:val=""/>
      <w:lvlJc w:val="left"/>
      <w:pPr>
        <w:ind w:left="2160" w:hanging="360"/>
      </w:pPr>
      <w:rPr>
        <w:rFonts w:ascii="Wingdings" w:hAnsi="Wingdings" w:hint="default"/>
      </w:rPr>
    </w:lvl>
    <w:lvl w:ilvl="3" w:tplc="A232D800">
      <w:start w:val="1"/>
      <w:numFmt w:val="bullet"/>
      <w:lvlText w:val=""/>
      <w:lvlJc w:val="left"/>
      <w:pPr>
        <w:ind w:left="2880" w:hanging="360"/>
      </w:pPr>
      <w:rPr>
        <w:rFonts w:ascii="Symbol" w:hAnsi="Symbol" w:hint="default"/>
      </w:rPr>
    </w:lvl>
    <w:lvl w:ilvl="4" w:tplc="1C7C355C">
      <w:start w:val="1"/>
      <w:numFmt w:val="bullet"/>
      <w:lvlText w:val="o"/>
      <w:lvlJc w:val="left"/>
      <w:pPr>
        <w:ind w:left="3600" w:hanging="360"/>
      </w:pPr>
      <w:rPr>
        <w:rFonts w:ascii="Courier New" w:hAnsi="Courier New" w:cs="Courier New" w:hint="default"/>
      </w:rPr>
    </w:lvl>
    <w:lvl w:ilvl="5" w:tplc="5D5AD138">
      <w:start w:val="1"/>
      <w:numFmt w:val="bullet"/>
      <w:pStyle w:val="ListBullet3"/>
      <w:lvlText w:val=""/>
      <w:lvlJc w:val="left"/>
      <w:pPr>
        <w:ind w:left="4320" w:hanging="360"/>
      </w:pPr>
      <w:rPr>
        <w:rFonts w:ascii="Wingdings" w:hAnsi="Wingdings" w:hint="default"/>
      </w:rPr>
    </w:lvl>
    <w:lvl w:ilvl="6" w:tplc="058654D8">
      <w:start w:val="1"/>
      <w:numFmt w:val="bullet"/>
      <w:lvlText w:val=""/>
      <w:lvlJc w:val="left"/>
      <w:pPr>
        <w:ind w:left="5040" w:hanging="360"/>
      </w:pPr>
      <w:rPr>
        <w:rFonts w:ascii="Symbol" w:hAnsi="Symbol" w:hint="default"/>
      </w:rPr>
    </w:lvl>
    <w:lvl w:ilvl="7" w:tplc="59244F58">
      <w:start w:val="1"/>
      <w:numFmt w:val="bullet"/>
      <w:lvlText w:val="o"/>
      <w:lvlJc w:val="left"/>
      <w:pPr>
        <w:ind w:left="5760" w:hanging="360"/>
      </w:pPr>
      <w:rPr>
        <w:rFonts w:ascii="Courier New" w:hAnsi="Courier New" w:cs="Courier New" w:hint="default"/>
      </w:rPr>
    </w:lvl>
    <w:lvl w:ilvl="8" w:tplc="4600C11C">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D0C0CE7A">
      <w:start w:val="1"/>
      <w:numFmt w:val="lowerRoman"/>
      <w:lvlText w:val="(%1)"/>
      <w:lvlJc w:val="left"/>
      <w:pPr>
        <w:ind w:left="1080" w:hanging="720"/>
      </w:pPr>
      <w:rPr>
        <w:rFonts w:hint="default"/>
      </w:rPr>
    </w:lvl>
    <w:lvl w:ilvl="1" w:tplc="A44A4308" w:tentative="1">
      <w:start w:val="1"/>
      <w:numFmt w:val="lowerLetter"/>
      <w:lvlText w:val="%2."/>
      <w:lvlJc w:val="left"/>
      <w:pPr>
        <w:ind w:left="1440" w:hanging="360"/>
      </w:pPr>
    </w:lvl>
    <w:lvl w:ilvl="2" w:tplc="07849D3A" w:tentative="1">
      <w:start w:val="1"/>
      <w:numFmt w:val="lowerRoman"/>
      <w:lvlText w:val="%3."/>
      <w:lvlJc w:val="right"/>
      <w:pPr>
        <w:ind w:left="2160" w:hanging="180"/>
      </w:pPr>
    </w:lvl>
    <w:lvl w:ilvl="3" w:tplc="4FFABB08" w:tentative="1">
      <w:start w:val="1"/>
      <w:numFmt w:val="decimal"/>
      <w:lvlText w:val="%4."/>
      <w:lvlJc w:val="left"/>
      <w:pPr>
        <w:ind w:left="2880" w:hanging="360"/>
      </w:pPr>
    </w:lvl>
    <w:lvl w:ilvl="4" w:tplc="CF800080" w:tentative="1">
      <w:start w:val="1"/>
      <w:numFmt w:val="lowerLetter"/>
      <w:lvlText w:val="%5."/>
      <w:lvlJc w:val="left"/>
      <w:pPr>
        <w:ind w:left="3600" w:hanging="360"/>
      </w:pPr>
    </w:lvl>
    <w:lvl w:ilvl="5" w:tplc="A06A8B52" w:tentative="1">
      <w:start w:val="1"/>
      <w:numFmt w:val="lowerRoman"/>
      <w:lvlText w:val="%6."/>
      <w:lvlJc w:val="right"/>
      <w:pPr>
        <w:ind w:left="4320" w:hanging="180"/>
      </w:pPr>
    </w:lvl>
    <w:lvl w:ilvl="6" w:tplc="447A581C" w:tentative="1">
      <w:start w:val="1"/>
      <w:numFmt w:val="decimal"/>
      <w:lvlText w:val="%7."/>
      <w:lvlJc w:val="left"/>
      <w:pPr>
        <w:ind w:left="5040" w:hanging="360"/>
      </w:pPr>
    </w:lvl>
    <w:lvl w:ilvl="7" w:tplc="82C65FF2" w:tentative="1">
      <w:start w:val="1"/>
      <w:numFmt w:val="lowerLetter"/>
      <w:lvlText w:val="%8."/>
      <w:lvlJc w:val="left"/>
      <w:pPr>
        <w:ind w:left="5760" w:hanging="360"/>
      </w:pPr>
    </w:lvl>
    <w:lvl w:ilvl="8" w:tplc="47062A14" w:tentative="1">
      <w:start w:val="1"/>
      <w:numFmt w:val="lowerRoman"/>
      <w:lvlText w:val="%9."/>
      <w:lvlJc w:val="right"/>
      <w:pPr>
        <w:ind w:left="6480" w:hanging="180"/>
      </w:pPr>
    </w:lvl>
  </w:abstractNum>
  <w:abstractNum w:abstractNumId="10" w15:restartNumberingAfterBreak="0">
    <w:nsid w:val="439873A4"/>
    <w:multiLevelType w:val="hybridMultilevel"/>
    <w:tmpl w:val="53C2B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EF3286"/>
    <w:multiLevelType w:val="hybridMultilevel"/>
    <w:tmpl w:val="5504F770"/>
    <w:lvl w:ilvl="0" w:tplc="6E9E2740">
      <w:start w:val="1"/>
      <w:numFmt w:val="lowerRoman"/>
      <w:lvlText w:val="(%1)"/>
      <w:lvlJc w:val="left"/>
      <w:pPr>
        <w:ind w:left="1080" w:hanging="720"/>
      </w:pPr>
      <w:rPr>
        <w:rFonts w:hint="default"/>
      </w:rPr>
    </w:lvl>
    <w:lvl w:ilvl="1" w:tplc="477014D8" w:tentative="1">
      <w:start w:val="1"/>
      <w:numFmt w:val="lowerLetter"/>
      <w:lvlText w:val="%2."/>
      <w:lvlJc w:val="left"/>
      <w:pPr>
        <w:ind w:left="1440" w:hanging="360"/>
      </w:pPr>
    </w:lvl>
    <w:lvl w:ilvl="2" w:tplc="02AE0582" w:tentative="1">
      <w:start w:val="1"/>
      <w:numFmt w:val="lowerRoman"/>
      <w:lvlText w:val="%3."/>
      <w:lvlJc w:val="right"/>
      <w:pPr>
        <w:ind w:left="2160" w:hanging="180"/>
      </w:pPr>
    </w:lvl>
    <w:lvl w:ilvl="3" w:tplc="87FA165C" w:tentative="1">
      <w:start w:val="1"/>
      <w:numFmt w:val="decimal"/>
      <w:lvlText w:val="%4."/>
      <w:lvlJc w:val="left"/>
      <w:pPr>
        <w:ind w:left="2880" w:hanging="360"/>
      </w:pPr>
    </w:lvl>
    <w:lvl w:ilvl="4" w:tplc="4B4AC5E2" w:tentative="1">
      <w:start w:val="1"/>
      <w:numFmt w:val="lowerLetter"/>
      <w:lvlText w:val="%5."/>
      <w:lvlJc w:val="left"/>
      <w:pPr>
        <w:ind w:left="3600" w:hanging="360"/>
      </w:pPr>
    </w:lvl>
    <w:lvl w:ilvl="5" w:tplc="2BAE2A66" w:tentative="1">
      <w:start w:val="1"/>
      <w:numFmt w:val="lowerRoman"/>
      <w:lvlText w:val="%6."/>
      <w:lvlJc w:val="right"/>
      <w:pPr>
        <w:ind w:left="4320" w:hanging="180"/>
      </w:pPr>
    </w:lvl>
    <w:lvl w:ilvl="6" w:tplc="D99CCB26" w:tentative="1">
      <w:start w:val="1"/>
      <w:numFmt w:val="decimal"/>
      <w:lvlText w:val="%7."/>
      <w:lvlJc w:val="left"/>
      <w:pPr>
        <w:ind w:left="5040" w:hanging="360"/>
      </w:pPr>
    </w:lvl>
    <w:lvl w:ilvl="7" w:tplc="21CC13B2" w:tentative="1">
      <w:start w:val="1"/>
      <w:numFmt w:val="lowerLetter"/>
      <w:lvlText w:val="%8."/>
      <w:lvlJc w:val="left"/>
      <w:pPr>
        <w:ind w:left="5760" w:hanging="360"/>
      </w:pPr>
    </w:lvl>
    <w:lvl w:ilvl="8" w:tplc="11F40812" w:tentative="1">
      <w:start w:val="1"/>
      <w:numFmt w:val="lowerRoman"/>
      <w:lvlText w:val="%9."/>
      <w:lvlJc w:val="right"/>
      <w:pPr>
        <w:ind w:left="6480" w:hanging="180"/>
      </w:pPr>
    </w:lvl>
  </w:abstractNum>
  <w:abstractNum w:abstractNumId="12"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865AA5"/>
    <w:multiLevelType w:val="hybridMultilevel"/>
    <w:tmpl w:val="49A21BE0"/>
    <w:lvl w:ilvl="0" w:tplc="D86C1FBC">
      <w:start w:val="1"/>
      <w:numFmt w:val="decimal"/>
      <w:lvlText w:val="%1."/>
      <w:lvlJc w:val="left"/>
      <w:pPr>
        <w:ind w:left="360" w:hanging="360"/>
      </w:pPr>
      <w:rPr>
        <w:rFonts w:hint="default"/>
      </w:rPr>
    </w:lvl>
    <w:lvl w:ilvl="1" w:tplc="BD949006" w:tentative="1">
      <w:start w:val="1"/>
      <w:numFmt w:val="lowerLetter"/>
      <w:lvlText w:val="%2."/>
      <w:lvlJc w:val="left"/>
      <w:pPr>
        <w:ind w:left="1080" w:hanging="360"/>
      </w:pPr>
    </w:lvl>
    <w:lvl w:ilvl="2" w:tplc="A282D8B2" w:tentative="1">
      <w:start w:val="1"/>
      <w:numFmt w:val="lowerRoman"/>
      <w:lvlText w:val="%3."/>
      <w:lvlJc w:val="right"/>
      <w:pPr>
        <w:ind w:left="1800" w:hanging="180"/>
      </w:pPr>
    </w:lvl>
    <w:lvl w:ilvl="3" w:tplc="CCFC59AE" w:tentative="1">
      <w:start w:val="1"/>
      <w:numFmt w:val="decimal"/>
      <w:lvlText w:val="%4."/>
      <w:lvlJc w:val="left"/>
      <w:pPr>
        <w:ind w:left="2520" w:hanging="360"/>
      </w:pPr>
    </w:lvl>
    <w:lvl w:ilvl="4" w:tplc="C70E1ED6" w:tentative="1">
      <w:start w:val="1"/>
      <w:numFmt w:val="lowerLetter"/>
      <w:lvlText w:val="%5."/>
      <w:lvlJc w:val="left"/>
      <w:pPr>
        <w:ind w:left="3240" w:hanging="360"/>
      </w:pPr>
    </w:lvl>
    <w:lvl w:ilvl="5" w:tplc="3C4A34DC" w:tentative="1">
      <w:start w:val="1"/>
      <w:numFmt w:val="lowerRoman"/>
      <w:lvlText w:val="%6."/>
      <w:lvlJc w:val="right"/>
      <w:pPr>
        <w:ind w:left="3960" w:hanging="180"/>
      </w:pPr>
    </w:lvl>
    <w:lvl w:ilvl="6" w:tplc="5E625BC6" w:tentative="1">
      <w:start w:val="1"/>
      <w:numFmt w:val="decimal"/>
      <w:lvlText w:val="%7."/>
      <w:lvlJc w:val="left"/>
      <w:pPr>
        <w:ind w:left="4680" w:hanging="360"/>
      </w:pPr>
    </w:lvl>
    <w:lvl w:ilvl="7" w:tplc="423AF8F8" w:tentative="1">
      <w:start w:val="1"/>
      <w:numFmt w:val="lowerLetter"/>
      <w:lvlText w:val="%8."/>
      <w:lvlJc w:val="left"/>
      <w:pPr>
        <w:ind w:left="5400" w:hanging="360"/>
      </w:pPr>
    </w:lvl>
    <w:lvl w:ilvl="8" w:tplc="F9500DEE"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43F6ABBA">
      <w:start w:val="1"/>
      <w:numFmt w:val="lowerRoman"/>
      <w:lvlText w:val="(%1)"/>
      <w:lvlJc w:val="left"/>
      <w:pPr>
        <w:ind w:left="1080" w:hanging="720"/>
      </w:pPr>
      <w:rPr>
        <w:rFonts w:hint="default"/>
      </w:rPr>
    </w:lvl>
    <w:lvl w:ilvl="1" w:tplc="710C7A26" w:tentative="1">
      <w:start w:val="1"/>
      <w:numFmt w:val="lowerLetter"/>
      <w:lvlText w:val="%2."/>
      <w:lvlJc w:val="left"/>
      <w:pPr>
        <w:ind w:left="1440" w:hanging="360"/>
      </w:pPr>
    </w:lvl>
    <w:lvl w:ilvl="2" w:tplc="97926084" w:tentative="1">
      <w:start w:val="1"/>
      <w:numFmt w:val="lowerRoman"/>
      <w:lvlText w:val="%3."/>
      <w:lvlJc w:val="right"/>
      <w:pPr>
        <w:ind w:left="2160" w:hanging="180"/>
      </w:pPr>
    </w:lvl>
    <w:lvl w:ilvl="3" w:tplc="FE6C3CEE" w:tentative="1">
      <w:start w:val="1"/>
      <w:numFmt w:val="decimal"/>
      <w:lvlText w:val="%4."/>
      <w:lvlJc w:val="left"/>
      <w:pPr>
        <w:ind w:left="2880" w:hanging="360"/>
      </w:pPr>
    </w:lvl>
    <w:lvl w:ilvl="4" w:tplc="D5E8DAB2" w:tentative="1">
      <w:start w:val="1"/>
      <w:numFmt w:val="lowerLetter"/>
      <w:lvlText w:val="%5."/>
      <w:lvlJc w:val="left"/>
      <w:pPr>
        <w:ind w:left="3600" w:hanging="360"/>
      </w:pPr>
    </w:lvl>
    <w:lvl w:ilvl="5" w:tplc="7716F352" w:tentative="1">
      <w:start w:val="1"/>
      <w:numFmt w:val="lowerRoman"/>
      <w:lvlText w:val="%6."/>
      <w:lvlJc w:val="right"/>
      <w:pPr>
        <w:ind w:left="4320" w:hanging="180"/>
      </w:pPr>
    </w:lvl>
    <w:lvl w:ilvl="6" w:tplc="4C8ACADC" w:tentative="1">
      <w:start w:val="1"/>
      <w:numFmt w:val="decimal"/>
      <w:lvlText w:val="%7."/>
      <w:lvlJc w:val="left"/>
      <w:pPr>
        <w:ind w:left="5040" w:hanging="360"/>
      </w:pPr>
    </w:lvl>
    <w:lvl w:ilvl="7" w:tplc="FFDAEEEC" w:tentative="1">
      <w:start w:val="1"/>
      <w:numFmt w:val="lowerLetter"/>
      <w:lvlText w:val="%8."/>
      <w:lvlJc w:val="left"/>
      <w:pPr>
        <w:ind w:left="5760" w:hanging="360"/>
      </w:pPr>
    </w:lvl>
    <w:lvl w:ilvl="8" w:tplc="5220E6CA"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A684BA36">
      <w:start w:val="1"/>
      <w:numFmt w:val="decimal"/>
      <w:lvlText w:val="%1."/>
      <w:lvlJc w:val="left"/>
      <w:pPr>
        <w:ind w:left="360" w:hanging="360"/>
      </w:pPr>
    </w:lvl>
    <w:lvl w:ilvl="1" w:tplc="1EA295DC" w:tentative="1">
      <w:start w:val="1"/>
      <w:numFmt w:val="lowerLetter"/>
      <w:lvlText w:val="%2."/>
      <w:lvlJc w:val="left"/>
      <w:pPr>
        <w:ind w:left="1080" w:hanging="360"/>
      </w:pPr>
    </w:lvl>
    <w:lvl w:ilvl="2" w:tplc="8112F79E" w:tentative="1">
      <w:start w:val="1"/>
      <w:numFmt w:val="lowerRoman"/>
      <w:lvlText w:val="%3."/>
      <w:lvlJc w:val="right"/>
      <w:pPr>
        <w:ind w:left="1800" w:hanging="180"/>
      </w:pPr>
    </w:lvl>
    <w:lvl w:ilvl="3" w:tplc="F5C2DFC4" w:tentative="1">
      <w:start w:val="1"/>
      <w:numFmt w:val="decimal"/>
      <w:lvlText w:val="%4."/>
      <w:lvlJc w:val="left"/>
      <w:pPr>
        <w:ind w:left="2520" w:hanging="360"/>
      </w:pPr>
    </w:lvl>
    <w:lvl w:ilvl="4" w:tplc="1C1EE9BE" w:tentative="1">
      <w:start w:val="1"/>
      <w:numFmt w:val="lowerLetter"/>
      <w:lvlText w:val="%5."/>
      <w:lvlJc w:val="left"/>
      <w:pPr>
        <w:ind w:left="3240" w:hanging="360"/>
      </w:pPr>
    </w:lvl>
    <w:lvl w:ilvl="5" w:tplc="9AF8828E" w:tentative="1">
      <w:start w:val="1"/>
      <w:numFmt w:val="lowerRoman"/>
      <w:lvlText w:val="%6."/>
      <w:lvlJc w:val="right"/>
      <w:pPr>
        <w:ind w:left="3960" w:hanging="180"/>
      </w:pPr>
    </w:lvl>
    <w:lvl w:ilvl="6" w:tplc="F6F8469C" w:tentative="1">
      <w:start w:val="1"/>
      <w:numFmt w:val="decimal"/>
      <w:lvlText w:val="%7."/>
      <w:lvlJc w:val="left"/>
      <w:pPr>
        <w:ind w:left="4680" w:hanging="360"/>
      </w:pPr>
    </w:lvl>
    <w:lvl w:ilvl="7" w:tplc="59B29F36" w:tentative="1">
      <w:start w:val="1"/>
      <w:numFmt w:val="lowerLetter"/>
      <w:lvlText w:val="%8."/>
      <w:lvlJc w:val="left"/>
      <w:pPr>
        <w:ind w:left="5400" w:hanging="360"/>
      </w:pPr>
    </w:lvl>
    <w:lvl w:ilvl="8" w:tplc="813C3B4E"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D63A2588">
      <w:start w:val="1"/>
      <w:numFmt w:val="lowerRoman"/>
      <w:lvlText w:val="(%1)"/>
      <w:lvlJc w:val="left"/>
      <w:pPr>
        <w:ind w:left="1080" w:hanging="720"/>
      </w:pPr>
      <w:rPr>
        <w:rFonts w:hint="default"/>
      </w:rPr>
    </w:lvl>
    <w:lvl w:ilvl="1" w:tplc="330E26F6" w:tentative="1">
      <w:start w:val="1"/>
      <w:numFmt w:val="lowerLetter"/>
      <w:lvlText w:val="%2."/>
      <w:lvlJc w:val="left"/>
      <w:pPr>
        <w:ind w:left="1440" w:hanging="360"/>
      </w:pPr>
    </w:lvl>
    <w:lvl w:ilvl="2" w:tplc="302090A0" w:tentative="1">
      <w:start w:val="1"/>
      <w:numFmt w:val="lowerRoman"/>
      <w:lvlText w:val="%3."/>
      <w:lvlJc w:val="right"/>
      <w:pPr>
        <w:ind w:left="2160" w:hanging="180"/>
      </w:pPr>
    </w:lvl>
    <w:lvl w:ilvl="3" w:tplc="E78C83AE" w:tentative="1">
      <w:start w:val="1"/>
      <w:numFmt w:val="decimal"/>
      <w:lvlText w:val="%4."/>
      <w:lvlJc w:val="left"/>
      <w:pPr>
        <w:ind w:left="2880" w:hanging="360"/>
      </w:pPr>
    </w:lvl>
    <w:lvl w:ilvl="4" w:tplc="52BC6DA6" w:tentative="1">
      <w:start w:val="1"/>
      <w:numFmt w:val="lowerLetter"/>
      <w:lvlText w:val="%5."/>
      <w:lvlJc w:val="left"/>
      <w:pPr>
        <w:ind w:left="3600" w:hanging="360"/>
      </w:pPr>
    </w:lvl>
    <w:lvl w:ilvl="5" w:tplc="0CD0ED82" w:tentative="1">
      <w:start w:val="1"/>
      <w:numFmt w:val="lowerRoman"/>
      <w:lvlText w:val="%6."/>
      <w:lvlJc w:val="right"/>
      <w:pPr>
        <w:ind w:left="4320" w:hanging="180"/>
      </w:pPr>
    </w:lvl>
    <w:lvl w:ilvl="6" w:tplc="2D06B086" w:tentative="1">
      <w:start w:val="1"/>
      <w:numFmt w:val="decimal"/>
      <w:lvlText w:val="%7."/>
      <w:lvlJc w:val="left"/>
      <w:pPr>
        <w:ind w:left="5040" w:hanging="360"/>
      </w:pPr>
    </w:lvl>
    <w:lvl w:ilvl="7" w:tplc="9D183240" w:tentative="1">
      <w:start w:val="1"/>
      <w:numFmt w:val="lowerLetter"/>
      <w:lvlText w:val="%8."/>
      <w:lvlJc w:val="left"/>
      <w:pPr>
        <w:ind w:left="5760" w:hanging="360"/>
      </w:pPr>
    </w:lvl>
    <w:lvl w:ilvl="8" w:tplc="0CB84A42" w:tentative="1">
      <w:start w:val="1"/>
      <w:numFmt w:val="lowerRoman"/>
      <w:lvlText w:val="%9."/>
      <w:lvlJc w:val="right"/>
      <w:pPr>
        <w:ind w:left="6480" w:hanging="180"/>
      </w:pPr>
    </w:lvl>
  </w:abstractNum>
  <w:abstractNum w:abstractNumId="17" w15:restartNumberingAfterBreak="0">
    <w:nsid w:val="6C0A7EC8"/>
    <w:multiLevelType w:val="hybridMultilevel"/>
    <w:tmpl w:val="437EBDE4"/>
    <w:lvl w:ilvl="0" w:tplc="7F4C1D10">
      <w:start w:val="1"/>
      <w:numFmt w:val="bullet"/>
      <w:lvlText w:val=""/>
      <w:lvlJc w:val="left"/>
      <w:pPr>
        <w:ind w:left="360" w:hanging="360"/>
      </w:pPr>
      <w:rPr>
        <w:rFonts w:ascii="Symbol" w:hAnsi="Symbol" w:hint="default"/>
      </w:rPr>
    </w:lvl>
    <w:lvl w:ilvl="1" w:tplc="46E07A6A">
      <w:start w:val="1"/>
      <w:numFmt w:val="bullet"/>
      <w:lvlText w:val="o"/>
      <w:lvlJc w:val="left"/>
      <w:pPr>
        <w:ind w:left="1080" w:hanging="360"/>
      </w:pPr>
      <w:rPr>
        <w:rFonts w:ascii="Courier New" w:hAnsi="Courier New" w:hint="default"/>
      </w:rPr>
    </w:lvl>
    <w:lvl w:ilvl="2" w:tplc="93AEFD80">
      <w:start w:val="1"/>
      <w:numFmt w:val="bullet"/>
      <w:lvlText w:val=""/>
      <w:lvlJc w:val="left"/>
      <w:pPr>
        <w:ind w:left="1800" w:hanging="360"/>
      </w:pPr>
      <w:rPr>
        <w:rFonts w:ascii="Wingdings" w:hAnsi="Wingdings" w:hint="default"/>
      </w:rPr>
    </w:lvl>
    <w:lvl w:ilvl="3" w:tplc="BC605AE6">
      <w:start w:val="1"/>
      <w:numFmt w:val="bullet"/>
      <w:lvlText w:val=""/>
      <w:lvlJc w:val="left"/>
      <w:pPr>
        <w:ind w:left="2520" w:hanging="360"/>
      </w:pPr>
      <w:rPr>
        <w:rFonts w:ascii="Symbol" w:hAnsi="Symbol" w:hint="default"/>
      </w:rPr>
    </w:lvl>
    <w:lvl w:ilvl="4" w:tplc="A858ABC6">
      <w:start w:val="1"/>
      <w:numFmt w:val="bullet"/>
      <w:lvlText w:val="o"/>
      <w:lvlJc w:val="left"/>
      <w:pPr>
        <w:ind w:left="3240" w:hanging="360"/>
      </w:pPr>
      <w:rPr>
        <w:rFonts w:ascii="Courier New" w:hAnsi="Courier New" w:hint="default"/>
      </w:rPr>
    </w:lvl>
    <w:lvl w:ilvl="5" w:tplc="5C463E2A">
      <w:start w:val="1"/>
      <w:numFmt w:val="bullet"/>
      <w:lvlText w:val=""/>
      <w:lvlJc w:val="left"/>
      <w:pPr>
        <w:ind w:left="3960" w:hanging="360"/>
      </w:pPr>
      <w:rPr>
        <w:rFonts w:ascii="Wingdings" w:hAnsi="Wingdings" w:hint="default"/>
      </w:rPr>
    </w:lvl>
    <w:lvl w:ilvl="6" w:tplc="26004128">
      <w:start w:val="1"/>
      <w:numFmt w:val="bullet"/>
      <w:lvlText w:val=""/>
      <w:lvlJc w:val="left"/>
      <w:pPr>
        <w:ind w:left="4680" w:hanging="360"/>
      </w:pPr>
      <w:rPr>
        <w:rFonts w:ascii="Symbol" w:hAnsi="Symbol" w:hint="default"/>
      </w:rPr>
    </w:lvl>
    <w:lvl w:ilvl="7" w:tplc="1F2C34C4">
      <w:start w:val="1"/>
      <w:numFmt w:val="bullet"/>
      <w:lvlText w:val="o"/>
      <w:lvlJc w:val="left"/>
      <w:pPr>
        <w:ind w:left="5400" w:hanging="360"/>
      </w:pPr>
      <w:rPr>
        <w:rFonts w:ascii="Courier New" w:hAnsi="Courier New" w:hint="default"/>
      </w:rPr>
    </w:lvl>
    <w:lvl w:ilvl="8" w:tplc="D3F4B6DA">
      <w:start w:val="1"/>
      <w:numFmt w:val="bullet"/>
      <w:lvlText w:val=""/>
      <w:lvlJc w:val="left"/>
      <w:pPr>
        <w:ind w:left="6120" w:hanging="360"/>
      </w:pPr>
      <w:rPr>
        <w:rFonts w:ascii="Wingdings" w:hAnsi="Wingdings" w:hint="default"/>
      </w:rPr>
    </w:lvl>
  </w:abstractNum>
  <w:abstractNum w:abstractNumId="18" w15:restartNumberingAfterBreak="0">
    <w:nsid w:val="6CB06011"/>
    <w:multiLevelType w:val="hybridMultilevel"/>
    <w:tmpl w:val="49A21BE0"/>
    <w:lvl w:ilvl="0" w:tplc="7AC43ECA">
      <w:start w:val="1"/>
      <w:numFmt w:val="decimal"/>
      <w:lvlText w:val="%1."/>
      <w:lvlJc w:val="left"/>
      <w:pPr>
        <w:ind w:left="360" w:hanging="360"/>
      </w:pPr>
      <w:rPr>
        <w:rFonts w:hint="default"/>
      </w:rPr>
    </w:lvl>
    <w:lvl w:ilvl="1" w:tplc="25D6F06C" w:tentative="1">
      <w:start w:val="1"/>
      <w:numFmt w:val="lowerLetter"/>
      <w:lvlText w:val="%2."/>
      <w:lvlJc w:val="left"/>
      <w:pPr>
        <w:ind w:left="1080" w:hanging="360"/>
      </w:pPr>
    </w:lvl>
    <w:lvl w:ilvl="2" w:tplc="E65E4848" w:tentative="1">
      <w:start w:val="1"/>
      <w:numFmt w:val="lowerRoman"/>
      <w:lvlText w:val="%3."/>
      <w:lvlJc w:val="right"/>
      <w:pPr>
        <w:ind w:left="1800" w:hanging="180"/>
      </w:pPr>
    </w:lvl>
    <w:lvl w:ilvl="3" w:tplc="57664AD8" w:tentative="1">
      <w:start w:val="1"/>
      <w:numFmt w:val="decimal"/>
      <w:lvlText w:val="%4."/>
      <w:lvlJc w:val="left"/>
      <w:pPr>
        <w:ind w:left="2520" w:hanging="360"/>
      </w:pPr>
    </w:lvl>
    <w:lvl w:ilvl="4" w:tplc="92540D22" w:tentative="1">
      <w:start w:val="1"/>
      <w:numFmt w:val="lowerLetter"/>
      <w:lvlText w:val="%5."/>
      <w:lvlJc w:val="left"/>
      <w:pPr>
        <w:ind w:left="3240" w:hanging="360"/>
      </w:pPr>
    </w:lvl>
    <w:lvl w:ilvl="5" w:tplc="14E4B384" w:tentative="1">
      <w:start w:val="1"/>
      <w:numFmt w:val="lowerRoman"/>
      <w:lvlText w:val="%6."/>
      <w:lvlJc w:val="right"/>
      <w:pPr>
        <w:ind w:left="3960" w:hanging="180"/>
      </w:pPr>
    </w:lvl>
    <w:lvl w:ilvl="6" w:tplc="7DB4EC26" w:tentative="1">
      <w:start w:val="1"/>
      <w:numFmt w:val="decimal"/>
      <w:lvlText w:val="%7."/>
      <w:lvlJc w:val="left"/>
      <w:pPr>
        <w:ind w:left="4680" w:hanging="360"/>
      </w:pPr>
    </w:lvl>
    <w:lvl w:ilvl="7" w:tplc="EBA6E208" w:tentative="1">
      <w:start w:val="1"/>
      <w:numFmt w:val="lowerLetter"/>
      <w:lvlText w:val="%8."/>
      <w:lvlJc w:val="left"/>
      <w:pPr>
        <w:ind w:left="5400" w:hanging="360"/>
      </w:pPr>
    </w:lvl>
    <w:lvl w:ilvl="8" w:tplc="11483A96" w:tentative="1">
      <w:start w:val="1"/>
      <w:numFmt w:val="lowerRoman"/>
      <w:lvlText w:val="%9."/>
      <w:lvlJc w:val="right"/>
      <w:pPr>
        <w:ind w:left="6120" w:hanging="180"/>
      </w:pPr>
    </w:lvl>
  </w:abstractNum>
  <w:abstractNum w:abstractNumId="19" w15:restartNumberingAfterBreak="0">
    <w:nsid w:val="732056B1"/>
    <w:multiLevelType w:val="hybridMultilevel"/>
    <w:tmpl w:val="04F8ED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C332D4"/>
    <w:multiLevelType w:val="hybridMultilevel"/>
    <w:tmpl w:val="5504F770"/>
    <w:lvl w:ilvl="0" w:tplc="1B782434">
      <w:start w:val="1"/>
      <w:numFmt w:val="lowerRoman"/>
      <w:lvlText w:val="(%1)"/>
      <w:lvlJc w:val="left"/>
      <w:pPr>
        <w:ind w:left="1080" w:hanging="720"/>
      </w:pPr>
      <w:rPr>
        <w:rFonts w:hint="default"/>
      </w:rPr>
    </w:lvl>
    <w:lvl w:ilvl="1" w:tplc="51C8BFF0" w:tentative="1">
      <w:start w:val="1"/>
      <w:numFmt w:val="lowerLetter"/>
      <w:lvlText w:val="%2."/>
      <w:lvlJc w:val="left"/>
      <w:pPr>
        <w:ind w:left="1440" w:hanging="360"/>
      </w:pPr>
    </w:lvl>
    <w:lvl w:ilvl="2" w:tplc="CFE8B182" w:tentative="1">
      <w:start w:val="1"/>
      <w:numFmt w:val="lowerRoman"/>
      <w:lvlText w:val="%3."/>
      <w:lvlJc w:val="right"/>
      <w:pPr>
        <w:ind w:left="2160" w:hanging="180"/>
      </w:pPr>
    </w:lvl>
    <w:lvl w:ilvl="3" w:tplc="79E4B01A" w:tentative="1">
      <w:start w:val="1"/>
      <w:numFmt w:val="decimal"/>
      <w:lvlText w:val="%4."/>
      <w:lvlJc w:val="left"/>
      <w:pPr>
        <w:ind w:left="2880" w:hanging="360"/>
      </w:pPr>
    </w:lvl>
    <w:lvl w:ilvl="4" w:tplc="448066C0" w:tentative="1">
      <w:start w:val="1"/>
      <w:numFmt w:val="lowerLetter"/>
      <w:lvlText w:val="%5."/>
      <w:lvlJc w:val="left"/>
      <w:pPr>
        <w:ind w:left="3600" w:hanging="360"/>
      </w:pPr>
    </w:lvl>
    <w:lvl w:ilvl="5" w:tplc="37CE28B6" w:tentative="1">
      <w:start w:val="1"/>
      <w:numFmt w:val="lowerRoman"/>
      <w:lvlText w:val="%6."/>
      <w:lvlJc w:val="right"/>
      <w:pPr>
        <w:ind w:left="4320" w:hanging="180"/>
      </w:pPr>
    </w:lvl>
    <w:lvl w:ilvl="6" w:tplc="3DD6AF06" w:tentative="1">
      <w:start w:val="1"/>
      <w:numFmt w:val="decimal"/>
      <w:lvlText w:val="%7."/>
      <w:lvlJc w:val="left"/>
      <w:pPr>
        <w:ind w:left="5040" w:hanging="360"/>
      </w:pPr>
    </w:lvl>
    <w:lvl w:ilvl="7" w:tplc="E8B4EA82" w:tentative="1">
      <w:start w:val="1"/>
      <w:numFmt w:val="lowerLetter"/>
      <w:lvlText w:val="%8."/>
      <w:lvlJc w:val="left"/>
      <w:pPr>
        <w:ind w:left="5760" w:hanging="360"/>
      </w:pPr>
    </w:lvl>
    <w:lvl w:ilvl="8" w:tplc="23528C80"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D61A59A6">
      <w:start w:val="1"/>
      <w:numFmt w:val="decimal"/>
      <w:lvlText w:val="%1."/>
      <w:lvlJc w:val="left"/>
      <w:pPr>
        <w:ind w:left="360" w:hanging="360"/>
      </w:pPr>
      <w:rPr>
        <w:rFonts w:hint="default"/>
      </w:rPr>
    </w:lvl>
    <w:lvl w:ilvl="1" w:tplc="ABDEE7D4" w:tentative="1">
      <w:start w:val="1"/>
      <w:numFmt w:val="lowerLetter"/>
      <w:lvlText w:val="%2."/>
      <w:lvlJc w:val="left"/>
      <w:pPr>
        <w:ind w:left="1080" w:hanging="360"/>
      </w:pPr>
    </w:lvl>
    <w:lvl w:ilvl="2" w:tplc="3FCC0162" w:tentative="1">
      <w:start w:val="1"/>
      <w:numFmt w:val="lowerRoman"/>
      <w:lvlText w:val="%3."/>
      <w:lvlJc w:val="right"/>
      <w:pPr>
        <w:ind w:left="1800" w:hanging="180"/>
      </w:pPr>
    </w:lvl>
    <w:lvl w:ilvl="3" w:tplc="53EACDCA" w:tentative="1">
      <w:start w:val="1"/>
      <w:numFmt w:val="decimal"/>
      <w:lvlText w:val="%4."/>
      <w:lvlJc w:val="left"/>
      <w:pPr>
        <w:ind w:left="2520" w:hanging="360"/>
      </w:pPr>
    </w:lvl>
    <w:lvl w:ilvl="4" w:tplc="65144EB8" w:tentative="1">
      <w:start w:val="1"/>
      <w:numFmt w:val="lowerLetter"/>
      <w:lvlText w:val="%5."/>
      <w:lvlJc w:val="left"/>
      <w:pPr>
        <w:ind w:left="3240" w:hanging="360"/>
      </w:pPr>
    </w:lvl>
    <w:lvl w:ilvl="5" w:tplc="5170CA56" w:tentative="1">
      <w:start w:val="1"/>
      <w:numFmt w:val="lowerRoman"/>
      <w:lvlText w:val="%6."/>
      <w:lvlJc w:val="right"/>
      <w:pPr>
        <w:ind w:left="3960" w:hanging="180"/>
      </w:pPr>
    </w:lvl>
    <w:lvl w:ilvl="6" w:tplc="E5105BEE" w:tentative="1">
      <w:start w:val="1"/>
      <w:numFmt w:val="decimal"/>
      <w:lvlText w:val="%7."/>
      <w:lvlJc w:val="left"/>
      <w:pPr>
        <w:ind w:left="4680" w:hanging="360"/>
      </w:pPr>
    </w:lvl>
    <w:lvl w:ilvl="7" w:tplc="3A8421D0" w:tentative="1">
      <w:start w:val="1"/>
      <w:numFmt w:val="lowerLetter"/>
      <w:lvlText w:val="%8."/>
      <w:lvlJc w:val="left"/>
      <w:pPr>
        <w:ind w:left="5400" w:hanging="360"/>
      </w:pPr>
    </w:lvl>
    <w:lvl w:ilvl="8" w:tplc="861E95DA"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A67A0CE0">
      <w:start w:val="1"/>
      <w:numFmt w:val="lowerRoman"/>
      <w:lvlText w:val="(%1)"/>
      <w:lvlJc w:val="left"/>
      <w:pPr>
        <w:ind w:left="1080" w:hanging="720"/>
      </w:pPr>
      <w:rPr>
        <w:rFonts w:hint="default"/>
      </w:rPr>
    </w:lvl>
    <w:lvl w:ilvl="1" w:tplc="309428C4" w:tentative="1">
      <w:start w:val="1"/>
      <w:numFmt w:val="lowerLetter"/>
      <w:lvlText w:val="%2."/>
      <w:lvlJc w:val="left"/>
      <w:pPr>
        <w:ind w:left="1440" w:hanging="360"/>
      </w:pPr>
    </w:lvl>
    <w:lvl w:ilvl="2" w:tplc="70726330" w:tentative="1">
      <w:start w:val="1"/>
      <w:numFmt w:val="lowerRoman"/>
      <w:lvlText w:val="%3."/>
      <w:lvlJc w:val="right"/>
      <w:pPr>
        <w:ind w:left="2160" w:hanging="180"/>
      </w:pPr>
    </w:lvl>
    <w:lvl w:ilvl="3" w:tplc="A0C894F0" w:tentative="1">
      <w:start w:val="1"/>
      <w:numFmt w:val="decimal"/>
      <w:lvlText w:val="%4."/>
      <w:lvlJc w:val="left"/>
      <w:pPr>
        <w:ind w:left="2880" w:hanging="360"/>
      </w:pPr>
    </w:lvl>
    <w:lvl w:ilvl="4" w:tplc="2698E228" w:tentative="1">
      <w:start w:val="1"/>
      <w:numFmt w:val="lowerLetter"/>
      <w:lvlText w:val="%5."/>
      <w:lvlJc w:val="left"/>
      <w:pPr>
        <w:ind w:left="3600" w:hanging="360"/>
      </w:pPr>
    </w:lvl>
    <w:lvl w:ilvl="5" w:tplc="D57EFEB8" w:tentative="1">
      <w:start w:val="1"/>
      <w:numFmt w:val="lowerRoman"/>
      <w:lvlText w:val="%6."/>
      <w:lvlJc w:val="right"/>
      <w:pPr>
        <w:ind w:left="4320" w:hanging="180"/>
      </w:pPr>
    </w:lvl>
    <w:lvl w:ilvl="6" w:tplc="76306EDA" w:tentative="1">
      <w:start w:val="1"/>
      <w:numFmt w:val="decimal"/>
      <w:lvlText w:val="%7."/>
      <w:lvlJc w:val="left"/>
      <w:pPr>
        <w:ind w:left="5040" w:hanging="360"/>
      </w:pPr>
    </w:lvl>
    <w:lvl w:ilvl="7" w:tplc="3990BFC6" w:tentative="1">
      <w:start w:val="1"/>
      <w:numFmt w:val="lowerLetter"/>
      <w:lvlText w:val="%8."/>
      <w:lvlJc w:val="left"/>
      <w:pPr>
        <w:ind w:left="5760" w:hanging="360"/>
      </w:pPr>
    </w:lvl>
    <w:lvl w:ilvl="8" w:tplc="C90C5F32" w:tentative="1">
      <w:start w:val="1"/>
      <w:numFmt w:val="lowerRoman"/>
      <w:lvlText w:val="%9."/>
      <w:lvlJc w:val="right"/>
      <w:pPr>
        <w:ind w:left="6480" w:hanging="180"/>
      </w:pPr>
    </w:lvl>
  </w:abstractNum>
  <w:abstractNum w:abstractNumId="23" w15:restartNumberingAfterBreak="0">
    <w:nsid w:val="7DB44417"/>
    <w:multiLevelType w:val="hybridMultilevel"/>
    <w:tmpl w:val="EB84B5C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802BE"/>
    <w:multiLevelType w:val="hybridMultilevel"/>
    <w:tmpl w:val="F8660EFA"/>
    <w:lvl w:ilvl="0" w:tplc="F166839E">
      <w:start w:val="1"/>
      <w:numFmt w:val="decimal"/>
      <w:lvlText w:val="%1."/>
      <w:lvlJc w:val="left"/>
      <w:pPr>
        <w:ind w:left="360" w:hanging="360"/>
      </w:pPr>
      <w:rPr>
        <w:rFonts w:hint="default"/>
      </w:rPr>
    </w:lvl>
    <w:lvl w:ilvl="1" w:tplc="D2F20B4A" w:tentative="1">
      <w:start w:val="1"/>
      <w:numFmt w:val="lowerLetter"/>
      <w:lvlText w:val="%2."/>
      <w:lvlJc w:val="left"/>
      <w:pPr>
        <w:ind w:left="1080" w:hanging="360"/>
      </w:pPr>
    </w:lvl>
    <w:lvl w:ilvl="2" w:tplc="99F606B6" w:tentative="1">
      <w:start w:val="1"/>
      <w:numFmt w:val="lowerRoman"/>
      <w:lvlText w:val="%3."/>
      <w:lvlJc w:val="right"/>
      <w:pPr>
        <w:ind w:left="1800" w:hanging="180"/>
      </w:pPr>
    </w:lvl>
    <w:lvl w:ilvl="3" w:tplc="B0A07962" w:tentative="1">
      <w:start w:val="1"/>
      <w:numFmt w:val="decimal"/>
      <w:lvlText w:val="%4."/>
      <w:lvlJc w:val="left"/>
      <w:pPr>
        <w:ind w:left="2520" w:hanging="360"/>
      </w:pPr>
    </w:lvl>
    <w:lvl w:ilvl="4" w:tplc="1764A586" w:tentative="1">
      <w:start w:val="1"/>
      <w:numFmt w:val="lowerLetter"/>
      <w:lvlText w:val="%5."/>
      <w:lvlJc w:val="left"/>
      <w:pPr>
        <w:ind w:left="3240" w:hanging="360"/>
      </w:pPr>
    </w:lvl>
    <w:lvl w:ilvl="5" w:tplc="7852709A" w:tentative="1">
      <w:start w:val="1"/>
      <w:numFmt w:val="lowerRoman"/>
      <w:lvlText w:val="%6."/>
      <w:lvlJc w:val="right"/>
      <w:pPr>
        <w:ind w:left="3960" w:hanging="180"/>
      </w:pPr>
    </w:lvl>
    <w:lvl w:ilvl="6" w:tplc="3D847716" w:tentative="1">
      <w:start w:val="1"/>
      <w:numFmt w:val="decimal"/>
      <w:lvlText w:val="%7."/>
      <w:lvlJc w:val="left"/>
      <w:pPr>
        <w:ind w:left="4680" w:hanging="360"/>
      </w:pPr>
    </w:lvl>
    <w:lvl w:ilvl="7" w:tplc="FF980B66" w:tentative="1">
      <w:start w:val="1"/>
      <w:numFmt w:val="lowerLetter"/>
      <w:lvlText w:val="%8."/>
      <w:lvlJc w:val="left"/>
      <w:pPr>
        <w:ind w:left="5400" w:hanging="360"/>
      </w:pPr>
    </w:lvl>
    <w:lvl w:ilvl="8" w:tplc="CD501CA0"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36F6D6F4">
      <w:start w:val="1"/>
      <w:numFmt w:val="decimal"/>
      <w:lvlText w:val="%1."/>
      <w:lvlJc w:val="left"/>
      <w:pPr>
        <w:ind w:left="360" w:hanging="360"/>
      </w:pPr>
      <w:rPr>
        <w:rFonts w:hint="default"/>
      </w:rPr>
    </w:lvl>
    <w:lvl w:ilvl="1" w:tplc="09E4C5EC" w:tentative="1">
      <w:start w:val="1"/>
      <w:numFmt w:val="lowerLetter"/>
      <w:lvlText w:val="%2."/>
      <w:lvlJc w:val="left"/>
      <w:pPr>
        <w:ind w:left="1080" w:hanging="360"/>
      </w:pPr>
    </w:lvl>
    <w:lvl w:ilvl="2" w:tplc="71F407B2" w:tentative="1">
      <w:start w:val="1"/>
      <w:numFmt w:val="lowerRoman"/>
      <w:lvlText w:val="%3."/>
      <w:lvlJc w:val="right"/>
      <w:pPr>
        <w:ind w:left="1800" w:hanging="180"/>
      </w:pPr>
    </w:lvl>
    <w:lvl w:ilvl="3" w:tplc="959AD270" w:tentative="1">
      <w:start w:val="1"/>
      <w:numFmt w:val="decimal"/>
      <w:lvlText w:val="%4."/>
      <w:lvlJc w:val="left"/>
      <w:pPr>
        <w:ind w:left="2520" w:hanging="360"/>
      </w:pPr>
    </w:lvl>
    <w:lvl w:ilvl="4" w:tplc="C09A7144" w:tentative="1">
      <w:start w:val="1"/>
      <w:numFmt w:val="lowerLetter"/>
      <w:lvlText w:val="%5."/>
      <w:lvlJc w:val="left"/>
      <w:pPr>
        <w:ind w:left="3240" w:hanging="360"/>
      </w:pPr>
    </w:lvl>
    <w:lvl w:ilvl="5" w:tplc="D7A8F276" w:tentative="1">
      <w:start w:val="1"/>
      <w:numFmt w:val="lowerRoman"/>
      <w:lvlText w:val="%6."/>
      <w:lvlJc w:val="right"/>
      <w:pPr>
        <w:ind w:left="3960" w:hanging="180"/>
      </w:pPr>
    </w:lvl>
    <w:lvl w:ilvl="6" w:tplc="4F746A20" w:tentative="1">
      <w:start w:val="1"/>
      <w:numFmt w:val="decimal"/>
      <w:lvlText w:val="%7."/>
      <w:lvlJc w:val="left"/>
      <w:pPr>
        <w:ind w:left="4680" w:hanging="360"/>
      </w:pPr>
    </w:lvl>
    <w:lvl w:ilvl="7" w:tplc="A63486D2" w:tentative="1">
      <w:start w:val="1"/>
      <w:numFmt w:val="lowerLetter"/>
      <w:lvlText w:val="%8."/>
      <w:lvlJc w:val="left"/>
      <w:pPr>
        <w:ind w:left="5400" w:hanging="360"/>
      </w:pPr>
    </w:lvl>
    <w:lvl w:ilvl="8" w:tplc="A28C8390" w:tentative="1">
      <w:start w:val="1"/>
      <w:numFmt w:val="lowerRoman"/>
      <w:lvlText w:val="%9."/>
      <w:lvlJc w:val="right"/>
      <w:pPr>
        <w:ind w:left="6120" w:hanging="180"/>
      </w:pPr>
    </w:lvl>
  </w:abstractNum>
  <w:num w:numId="1">
    <w:abstractNumId w:val="0"/>
  </w:num>
  <w:num w:numId="2">
    <w:abstractNumId w:val="8"/>
  </w:num>
  <w:num w:numId="3">
    <w:abstractNumId w:val="21"/>
  </w:num>
  <w:num w:numId="4">
    <w:abstractNumId w:val="25"/>
  </w:num>
  <w:num w:numId="5">
    <w:abstractNumId w:val="13"/>
  </w:num>
  <w:num w:numId="6">
    <w:abstractNumId w:val="6"/>
  </w:num>
  <w:num w:numId="7">
    <w:abstractNumId w:val="18"/>
  </w:num>
  <w:num w:numId="8">
    <w:abstractNumId w:val="5"/>
  </w:num>
  <w:num w:numId="9">
    <w:abstractNumId w:val="24"/>
  </w:num>
  <w:num w:numId="10">
    <w:abstractNumId w:val="4"/>
  </w:num>
  <w:num w:numId="11">
    <w:abstractNumId w:val="14"/>
  </w:num>
  <w:num w:numId="12">
    <w:abstractNumId w:val="15"/>
  </w:num>
  <w:num w:numId="13">
    <w:abstractNumId w:val="16"/>
  </w:num>
  <w:num w:numId="14">
    <w:abstractNumId w:val="9"/>
  </w:num>
  <w:num w:numId="15">
    <w:abstractNumId w:val="7"/>
  </w:num>
  <w:num w:numId="16">
    <w:abstractNumId w:val="3"/>
  </w:num>
  <w:num w:numId="17">
    <w:abstractNumId w:val="11"/>
  </w:num>
  <w:num w:numId="18">
    <w:abstractNumId w:val="22"/>
  </w:num>
  <w:num w:numId="19">
    <w:abstractNumId w:val="20"/>
  </w:num>
  <w:num w:numId="20">
    <w:abstractNumId w:val="2"/>
  </w:num>
  <w:num w:numId="21">
    <w:abstractNumId w:val="10"/>
  </w:num>
  <w:num w:numId="22">
    <w:abstractNumId w:val="19"/>
  </w:num>
  <w:num w:numId="23">
    <w:abstractNumId w:val="23"/>
  </w:num>
  <w:num w:numId="24">
    <w:abstractNumId w:val="1"/>
  </w:num>
  <w:num w:numId="25">
    <w:abstractNumId w:val="17"/>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F61"/>
    <w:rsid w:val="00001620"/>
    <w:rsid w:val="00004317"/>
    <w:rsid w:val="00010112"/>
    <w:rsid w:val="00010745"/>
    <w:rsid w:val="0001242B"/>
    <w:rsid w:val="0001541D"/>
    <w:rsid w:val="00015455"/>
    <w:rsid w:val="0002233F"/>
    <w:rsid w:val="0003425D"/>
    <w:rsid w:val="0004114F"/>
    <w:rsid w:val="0004669D"/>
    <w:rsid w:val="000475A1"/>
    <w:rsid w:val="00050D19"/>
    <w:rsid w:val="00054E73"/>
    <w:rsid w:val="000554FE"/>
    <w:rsid w:val="000572C7"/>
    <w:rsid w:val="00063BF2"/>
    <w:rsid w:val="000665CC"/>
    <w:rsid w:val="00072201"/>
    <w:rsid w:val="0007519C"/>
    <w:rsid w:val="00075954"/>
    <w:rsid w:val="00076CA9"/>
    <w:rsid w:val="000828DD"/>
    <w:rsid w:val="00082AC6"/>
    <w:rsid w:val="00084F5C"/>
    <w:rsid w:val="00092504"/>
    <w:rsid w:val="00094F92"/>
    <w:rsid w:val="000A3E46"/>
    <w:rsid w:val="000A449E"/>
    <w:rsid w:val="000A4525"/>
    <w:rsid w:val="000A46AD"/>
    <w:rsid w:val="000A4A7B"/>
    <w:rsid w:val="000C1A77"/>
    <w:rsid w:val="000C4C65"/>
    <w:rsid w:val="000C531E"/>
    <w:rsid w:val="000D2352"/>
    <w:rsid w:val="000D303A"/>
    <w:rsid w:val="000D46EB"/>
    <w:rsid w:val="000D4C66"/>
    <w:rsid w:val="000E01D8"/>
    <w:rsid w:val="000E4BC7"/>
    <w:rsid w:val="000E60CF"/>
    <w:rsid w:val="000F37DC"/>
    <w:rsid w:val="000F50CB"/>
    <w:rsid w:val="000F6C31"/>
    <w:rsid w:val="000F761A"/>
    <w:rsid w:val="00103D37"/>
    <w:rsid w:val="00105668"/>
    <w:rsid w:val="00106406"/>
    <w:rsid w:val="00106EA8"/>
    <w:rsid w:val="00110CAF"/>
    <w:rsid w:val="00110D44"/>
    <w:rsid w:val="00111D19"/>
    <w:rsid w:val="00111D7C"/>
    <w:rsid w:val="0011440E"/>
    <w:rsid w:val="00115931"/>
    <w:rsid w:val="00121D23"/>
    <w:rsid w:val="00126BBB"/>
    <w:rsid w:val="00127157"/>
    <w:rsid w:val="00132D6C"/>
    <w:rsid w:val="00133601"/>
    <w:rsid w:val="00136481"/>
    <w:rsid w:val="001365B6"/>
    <w:rsid w:val="00136DF9"/>
    <w:rsid w:val="0013799F"/>
    <w:rsid w:val="00140621"/>
    <w:rsid w:val="00142E6D"/>
    <w:rsid w:val="00143268"/>
    <w:rsid w:val="00147DF9"/>
    <w:rsid w:val="00155BD9"/>
    <w:rsid w:val="001612E4"/>
    <w:rsid w:val="00161C5B"/>
    <w:rsid w:val="0016478A"/>
    <w:rsid w:val="00166C9F"/>
    <w:rsid w:val="001672D6"/>
    <w:rsid w:val="001702C0"/>
    <w:rsid w:val="001717BC"/>
    <w:rsid w:val="001721EA"/>
    <w:rsid w:val="00181684"/>
    <w:rsid w:val="00184876"/>
    <w:rsid w:val="001854DC"/>
    <w:rsid w:val="00193EA2"/>
    <w:rsid w:val="001A62EA"/>
    <w:rsid w:val="001A6445"/>
    <w:rsid w:val="001A6C5F"/>
    <w:rsid w:val="001A7123"/>
    <w:rsid w:val="001A7810"/>
    <w:rsid w:val="001B0A8F"/>
    <w:rsid w:val="001B0F7F"/>
    <w:rsid w:val="001B51BB"/>
    <w:rsid w:val="001B7014"/>
    <w:rsid w:val="001C3580"/>
    <w:rsid w:val="001C3BB2"/>
    <w:rsid w:val="001C484E"/>
    <w:rsid w:val="001C5899"/>
    <w:rsid w:val="001C6839"/>
    <w:rsid w:val="001D2C14"/>
    <w:rsid w:val="001E402A"/>
    <w:rsid w:val="00206D3B"/>
    <w:rsid w:val="00210104"/>
    <w:rsid w:val="002114B7"/>
    <w:rsid w:val="0021182E"/>
    <w:rsid w:val="00211D00"/>
    <w:rsid w:val="00214B07"/>
    <w:rsid w:val="00222ED6"/>
    <w:rsid w:val="002240EB"/>
    <w:rsid w:val="00224AD9"/>
    <w:rsid w:val="0022710E"/>
    <w:rsid w:val="00227FE2"/>
    <w:rsid w:val="00231660"/>
    <w:rsid w:val="00234E4C"/>
    <w:rsid w:val="002363E8"/>
    <w:rsid w:val="00237ADA"/>
    <w:rsid w:val="00240AB8"/>
    <w:rsid w:val="0024225E"/>
    <w:rsid w:val="00251EDB"/>
    <w:rsid w:val="00251F5E"/>
    <w:rsid w:val="00253738"/>
    <w:rsid w:val="00253DF4"/>
    <w:rsid w:val="002560B0"/>
    <w:rsid w:val="00256569"/>
    <w:rsid w:val="002571AB"/>
    <w:rsid w:val="002576EA"/>
    <w:rsid w:val="002578EA"/>
    <w:rsid w:val="002652FD"/>
    <w:rsid w:val="00265DEF"/>
    <w:rsid w:val="002677FC"/>
    <w:rsid w:val="00270453"/>
    <w:rsid w:val="00271596"/>
    <w:rsid w:val="00274064"/>
    <w:rsid w:val="00274422"/>
    <w:rsid w:val="0027559B"/>
    <w:rsid w:val="00287175"/>
    <w:rsid w:val="00290D02"/>
    <w:rsid w:val="00293B9E"/>
    <w:rsid w:val="002A01C8"/>
    <w:rsid w:val="002A1A45"/>
    <w:rsid w:val="002A22EB"/>
    <w:rsid w:val="002A5EB1"/>
    <w:rsid w:val="002A6389"/>
    <w:rsid w:val="002B21F7"/>
    <w:rsid w:val="002B2906"/>
    <w:rsid w:val="002B5C80"/>
    <w:rsid w:val="002C21D2"/>
    <w:rsid w:val="002C221F"/>
    <w:rsid w:val="002C4755"/>
    <w:rsid w:val="002C502D"/>
    <w:rsid w:val="002D69B4"/>
    <w:rsid w:val="002E00EE"/>
    <w:rsid w:val="002E3BA4"/>
    <w:rsid w:val="002E56DA"/>
    <w:rsid w:val="002F1097"/>
    <w:rsid w:val="002F2AB2"/>
    <w:rsid w:val="002F52EB"/>
    <w:rsid w:val="002F557C"/>
    <w:rsid w:val="002F7556"/>
    <w:rsid w:val="00304287"/>
    <w:rsid w:val="003065C7"/>
    <w:rsid w:val="00313F6C"/>
    <w:rsid w:val="00316126"/>
    <w:rsid w:val="003173B6"/>
    <w:rsid w:val="003229DB"/>
    <w:rsid w:val="00325E63"/>
    <w:rsid w:val="0033098F"/>
    <w:rsid w:val="003345EF"/>
    <w:rsid w:val="00340649"/>
    <w:rsid w:val="003424AC"/>
    <w:rsid w:val="00344D55"/>
    <w:rsid w:val="00351BC2"/>
    <w:rsid w:val="00352EE8"/>
    <w:rsid w:val="00352FEE"/>
    <w:rsid w:val="00356C08"/>
    <w:rsid w:val="003620E3"/>
    <w:rsid w:val="00364465"/>
    <w:rsid w:val="00370C86"/>
    <w:rsid w:val="00373EF7"/>
    <w:rsid w:val="00374546"/>
    <w:rsid w:val="00374E4B"/>
    <w:rsid w:val="0037613C"/>
    <w:rsid w:val="0037639B"/>
    <w:rsid w:val="003773E1"/>
    <w:rsid w:val="00377ACA"/>
    <w:rsid w:val="00382CCE"/>
    <w:rsid w:val="00383519"/>
    <w:rsid w:val="00383A84"/>
    <w:rsid w:val="003848F3"/>
    <w:rsid w:val="0038661F"/>
    <w:rsid w:val="0038673E"/>
    <w:rsid w:val="0038724E"/>
    <w:rsid w:val="00392058"/>
    <w:rsid w:val="00393522"/>
    <w:rsid w:val="00393A60"/>
    <w:rsid w:val="003A3DF6"/>
    <w:rsid w:val="003B0927"/>
    <w:rsid w:val="003C3F7C"/>
    <w:rsid w:val="003C402C"/>
    <w:rsid w:val="003C73C2"/>
    <w:rsid w:val="003D173B"/>
    <w:rsid w:val="003D1CB8"/>
    <w:rsid w:val="003D3C8C"/>
    <w:rsid w:val="003D7035"/>
    <w:rsid w:val="003D7E36"/>
    <w:rsid w:val="003E28D1"/>
    <w:rsid w:val="003E5683"/>
    <w:rsid w:val="003E66EF"/>
    <w:rsid w:val="003F2F22"/>
    <w:rsid w:val="003F3596"/>
    <w:rsid w:val="003F46F2"/>
    <w:rsid w:val="0040111A"/>
    <w:rsid w:val="00403780"/>
    <w:rsid w:val="00410520"/>
    <w:rsid w:val="00414616"/>
    <w:rsid w:val="00414B7C"/>
    <w:rsid w:val="00415D1A"/>
    <w:rsid w:val="00417954"/>
    <w:rsid w:val="0042196C"/>
    <w:rsid w:val="00421FBF"/>
    <w:rsid w:val="0042483D"/>
    <w:rsid w:val="00427DF4"/>
    <w:rsid w:val="00430073"/>
    <w:rsid w:val="004305DC"/>
    <w:rsid w:val="00430DC7"/>
    <w:rsid w:val="00446D9C"/>
    <w:rsid w:val="004557D7"/>
    <w:rsid w:val="004579D5"/>
    <w:rsid w:val="00457CF7"/>
    <w:rsid w:val="00461758"/>
    <w:rsid w:val="00461BD3"/>
    <w:rsid w:val="00461D2E"/>
    <w:rsid w:val="00461F2A"/>
    <w:rsid w:val="0046485C"/>
    <w:rsid w:val="00466380"/>
    <w:rsid w:val="00472C05"/>
    <w:rsid w:val="0047352C"/>
    <w:rsid w:val="00475DBE"/>
    <w:rsid w:val="00481CE2"/>
    <w:rsid w:val="00483660"/>
    <w:rsid w:val="00485255"/>
    <w:rsid w:val="004866EE"/>
    <w:rsid w:val="00491221"/>
    <w:rsid w:val="004961BB"/>
    <w:rsid w:val="00496B48"/>
    <w:rsid w:val="00497984"/>
    <w:rsid w:val="004A373B"/>
    <w:rsid w:val="004A6A84"/>
    <w:rsid w:val="004C00D9"/>
    <w:rsid w:val="004C39B3"/>
    <w:rsid w:val="004C46B7"/>
    <w:rsid w:val="004C6C81"/>
    <w:rsid w:val="004D0B56"/>
    <w:rsid w:val="004D0EEB"/>
    <w:rsid w:val="004D1A2A"/>
    <w:rsid w:val="004D1E7C"/>
    <w:rsid w:val="004D2F15"/>
    <w:rsid w:val="004D35A6"/>
    <w:rsid w:val="004E2E14"/>
    <w:rsid w:val="004E7357"/>
    <w:rsid w:val="004F0B55"/>
    <w:rsid w:val="004F0D61"/>
    <w:rsid w:val="004F1707"/>
    <w:rsid w:val="004F495A"/>
    <w:rsid w:val="004F67C6"/>
    <w:rsid w:val="00501D48"/>
    <w:rsid w:val="00502AD0"/>
    <w:rsid w:val="00504F4F"/>
    <w:rsid w:val="005068CE"/>
    <w:rsid w:val="00507F0A"/>
    <w:rsid w:val="00511FC7"/>
    <w:rsid w:val="00514816"/>
    <w:rsid w:val="00527483"/>
    <w:rsid w:val="00527C4C"/>
    <w:rsid w:val="005335E2"/>
    <w:rsid w:val="00533C4B"/>
    <w:rsid w:val="00536D02"/>
    <w:rsid w:val="00543085"/>
    <w:rsid w:val="00544054"/>
    <w:rsid w:val="0054463D"/>
    <w:rsid w:val="00546690"/>
    <w:rsid w:val="00550654"/>
    <w:rsid w:val="00550D55"/>
    <w:rsid w:val="00551458"/>
    <w:rsid w:val="005537E9"/>
    <w:rsid w:val="005616AB"/>
    <w:rsid w:val="00564BDD"/>
    <w:rsid w:val="00565043"/>
    <w:rsid w:val="0057061E"/>
    <w:rsid w:val="00577085"/>
    <w:rsid w:val="005809B6"/>
    <w:rsid w:val="005836E2"/>
    <w:rsid w:val="005865E9"/>
    <w:rsid w:val="00591ADA"/>
    <w:rsid w:val="0059342D"/>
    <w:rsid w:val="005946F8"/>
    <w:rsid w:val="00596E36"/>
    <w:rsid w:val="00596FB6"/>
    <w:rsid w:val="005977A5"/>
    <w:rsid w:val="005A3493"/>
    <w:rsid w:val="005B771B"/>
    <w:rsid w:val="005C2CA6"/>
    <w:rsid w:val="005C5EB2"/>
    <w:rsid w:val="005D3C63"/>
    <w:rsid w:val="005E352D"/>
    <w:rsid w:val="005E37E8"/>
    <w:rsid w:val="005E4F64"/>
    <w:rsid w:val="005F0F3B"/>
    <w:rsid w:val="005F7BB6"/>
    <w:rsid w:val="00604150"/>
    <w:rsid w:val="006075C1"/>
    <w:rsid w:val="00611E21"/>
    <w:rsid w:val="006146F0"/>
    <w:rsid w:val="0062422A"/>
    <w:rsid w:val="00624886"/>
    <w:rsid w:val="0062582F"/>
    <w:rsid w:val="00632310"/>
    <w:rsid w:val="0063685A"/>
    <w:rsid w:val="006379BE"/>
    <w:rsid w:val="006405D5"/>
    <w:rsid w:val="00640D36"/>
    <w:rsid w:val="00642820"/>
    <w:rsid w:val="00643674"/>
    <w:rsid w:val="00651516"/>
    <w:rsid w:val="00654C8A"/>
    <w:rsid w:val="00655563"/>
    <w:rsid w:val="00656161"/>
    <w:rsid w:val="00660E84"/>
    <w:rsid w:val="00660EEE"/>
    <w:rsid w:val="006620DD"/>
    <w:rsid w:val="00666C0C"/>
    <w:rsid w:val="00670808"/>
    <w:rsid w:val="0067265F"/>
    <w:rsid w:val="00674B6E"/>
    <w:rsid w:val="00676BE5"/>
    <w:rsid w:val="0067735E"/>
    <w:rsid w:val="00680131"/>
    <w:rsid w:val="00681D18"/>
    <w:rsid w:val="00686D70"/>
    <w:rsid w:val="0068705C"/>
    <w:rsid w:val="006916FA"/>
    <w:rsid w:val="006947E1"/>
    <w:rsid w:val="006A5555"/>
    <w:rsid w:val="006A6B55"/>
    <w:rsid w:val="006A7755"/>
    <w:rsid w:val="006B048B"/>
    <w:rsid w:val="006B2EDB"/>
    <w:rsid w:val="006B375D"/>
    <w:rsid w:val="006B37F5"/>
    <w:rsid w:val="006D0120"/>
    <w:rsid w:val="006D4D48"/>
    <w:rsid w:val="006D7CE6"/>
    <w:rsid w:val="006E20DD"/>
    <w:rsid w:val="006E3613"/>
    <w:rsid w:val="006E56EC"/>
    <w:rsid w:val="006E5D42"/>
    <w:rsid w:val="006F0DA4"/>
    <w:rsid w:val="006F15BD"/>
    <w:rsid w:val="006F2783"/>
    <w:rsid w:val="006F28EF"/>
    <w:rsid w:val="006F2C41"/>
    <w:rsid w:val="006F3534"/>
    <w:rsid w:val="006F6487"/>
    <w:rsid w:val="006F6521"/>
    <w:rsid w:val="006F76B2"/>
    <w:rsid w:val="006F79F8"/>
    <w:rsid w:val="00702731"/>
    <w:rsid w:val="007074FE"/>
    <w:rsid w:val="0071172F"/>
    <w:rsid w:val="00711D95"/>
    <w:rsid w:val="007146ED"/>
    <w:rsid w:val="00716B24"/>
    <w:rsid w:val="007231E6"/>
    <w:rsid w:val="007232A0"/>
    <w:rsid w:val="00727810"/>
    <w:rsid w:val="00727826"/>
    <w:rsid w:val="00727B93"/>
    <w:rsid w:val="007340A0"/>
    <w:rsid w:val="0074024C"/>
    <w:rsid w:val="00741AB1"/>
    <w:rsid w:val="007420C8"/>
    <w:rsid w:val="007438CC"/>
    <w:rsid w:val="007439BC"/>
    <w:rsid w:val="00743D35"/>
    <w:rsid w:val="0074667D"/>
    <w:rsid w:val="00746F4D"/>
    <w:rsid w:val="0074700B"/>
    <w:rsid w:val="00750667"/>
    <w:rsid w:val="00750CF4"/>
    <w:rsid w:val="007513D7"/>
    <w:rsid w:val="00756803"/>
    <w:rsid w:val="007609C3"/>
    <w:rsid w:val="007639E5"/>
    <w:rsid w:val="007678F8"/>
    <w:rsid w:val="00772396"/>
    <w:rsid w:val="007812D7"/>
    <w:rsid w:val="0078370C"/>
    <w:rsid w:val="00793091"/>
    <w:rsid w:val="00793B8E"/>
    <w:rsid w:val="00793E77"/>
    <w:rsid w:val="007946FB"/>
    <w:rsid w:val="007953F5"/>
    <w:rsid w:val="007953FB"/>
    <w:rsid w:val="00797272"/>
    <w:rsid w:val="00797B20"/>
    <w:rsid w:val="007A192C"/>
    <w:rsid w:val="007A3C90"/>
    <w:rsid w:val="007A6AEF"/>
    <w:rsid w:val="007B483C"/>
    <w:rsid w:val="007B5538"/>
    <w:rsid w:val="007C0AB0"/>
    <w:rsid w:val="007C2D3E"/>
    <w:rsid w:val="007C2F7D"/>
    <w:rsid w:val="007C39F3"/>
    <w:rsid w:val="007C3ED8"/>
    <w:rsid w:val="007C6B43"/>
    <w:rsid w:val="007D12A4"/>
    <w:rsid w:val="007D17DB"/>
    <w:rsid w:val="007D1FCA"/>
    <w:rsid w:val="007D3831"/>
    <w:rsid w:val="007D3B78"/>
    <w:rsid w:val="007D475A"/>
    <w:rsid w:val="007D5F1D"/>
    <w:rsid w:val="007D66E8"/>
    <w:rsid w:val="007D7681"/>
    <w:rsid w:val="007E1A6B"/>
    <w:rsid w:val="007E71B0"/>
    <w:rsid w:val="007F4768"/>
    <w:rsid w:val="00801256"/>
    <w:rsid w:val="0080340C"/>
    <w:rsid w:val="00804D4F"/>
    <w:rsid w:val="0080789A"/>
    <w:rsid w:val="00807E39"/>
    <w:rsid w:val="00815C51"/>
    <w:rsid w:val="008207E5"/>
    <w:rsid w:val="00823516"/>
    <w:rsid w:val="008248C5"/>
    <w:rsid w:val="008279B2"/>
    <w:rsid w:val="00831B71"/>
    <w:rsid w:val="00833FF6"/>
    <w:rsid w:val="00835BFC"/>
    <w:rsid w:val="00840775"/>
    <w:rsid w:val="008425CB"/>
    <w:rsid w:val="00847006"/>
    <w:rsid w:val="00853880"/>
    <w:rsid w:val="00854ECC"/>
    <w:rsid w:val="008564C3"/>
    <w:rsid w:val="0086040D"/>
    <w:rsid w:val="0086046F"/>
    <w:rsid w:val="008611DF"/>
    <w:rsid w:val="00862041"/>
    <w:rsid w:val="00867439"/>
    <w:rsid w:val="00870297"/>
    <w:rsid w:val="00870DFF"/>
    <w:rsid w:val="0087118C"/>
    <w:rsid w:val="008802C5"/>
    <w:rsid w:val="00885818"/>
    <w:rsid w:val="00886FA6"/>
    <w:rsid w:val="008914BA"/>
    <w:rsid w:val="008936D1"/>
    <w:rsid w:val="008976D8"/>
    <w:rsid w:val="008A6076"/>
    <w:rsid w:val="008A659E"/>
    <w:rsid w:val="008B76E2"/>
    <w:rsid w:val="008C19FA"/>
    <w:rsid w:val="008C48C9"/>
    <w:rsid w:val="008C6150"/>
    <w:rsid w:val="008C646A"/>
    <w:rsid w:val="008D0F2D"/>
    <w:rsid w:val="008D73CE"/>
    <w:rsid w:val="008E15A1"/>
    <w:rsid w:val="008E2788"/>
    <w:rsid w:val="008E2CBA"/>
    <w:rsid w:val="008E4301"/>
    <w:rsid w:val="008E493E"/>
    <w:rsid w:val="008F002B"/>
    <w:rsid w:val="008F093B"/>
    <w:rsid w:val="008F2F7E"/>
    <w:rsid w:val="008F4B7F"/>
    <w:rsid w:val="008F4D93"/>
    <w:rsid w:val="008F5385"/>
    <w:rsid w:val="00900070"/>
    <w:rsid w:val="009006FE"/>
    <w:rsid w:val="009017CC"/>
    <w:rsid w:val="0090523B"/>
    <w:rsid w:val="00905784"/>
    <w:rsid w:val="009073E4"/>
    <w:rsid w:val="009130CC"/>
    <w:rsid w:val="0091464F"/>
    <w:rsid w:val="009154EA"/>
    <w:rsid w:val="00915507"/>
    <w:rsid w:val="00915DC1"/>
    <w:rsid w:val="009176D9"/>
    <w:rsid w:val="00921700"/>
    <w:rsid w:val="009229D5"/>
    <w:rsid w:val="00927584"/>
    <w:rsid w:val="00930D07"/>
    <w:rsid w:val="00934425"/>
    <w:rsid w:val="00937175"/>
    <w:rsid w:val="0094175E"/>
    <w:rsid w:val="00943364"/>
    <w:rsid w:val="00944C34"/>
    <w:rsid w:val="00947A92"/>
    <w:rsid w:val="00956631"/>
    <w:rsid w:val="009606F6"/>
    <w:rsid w:val="00961354"/>
    <w:rsid w:val="00962454"/>
    <w:rsid w:val="00975A68"/>
    <w:rsid w:val="0098267B"/>
    <w:rsid w:val="009864D5"/>
    <w:rsid w:val="00993713"/>
    <w:rsid w:val="0099768A"/>
    <w:rsid w:val="009A1233"/>
    <w:rsid w:val="009A65ED"/>
    <w:rsid w:val="009A7061"/>
    <w:rsid w:val="009B366E"/>
    <w:rsid w:val="009B4431"/>
    <w:rsid w:val="009B51B9"/>
    <w:rsid w:val="009B6A23"/>
    <w:rsid w:val="009C20C0"/>
    <w:rsid w:val="009C77CF"/>
    <w:rsid w:val="009D16E4"/>
    <w:rsid w:val="009D1720"/>
    <w:rsid w:val="009D2173"/>
    <w:rsid w:val="009D2D2F"/>
    <w:rsid w:val="009E0BF9"/>
    <w:rsid w:val="009E1833"/>
    <w:rsid w:val="009E29A9"/>
    <w:rsid w:val="009E4FB5"/>
    <w:rsid w:val="009F004F"/>
    <w:rsid w:val="009F4100"/>
    <w:rsid w:val="009F582C"/>
    <w:rsid w:val="00A0245B"/>
    <w:rsid w:val="00A0477F"/>
    <w:rsid w:val="00A04A82"/>
    <w:rsid w:val="00A0755A"/>
    <w:rsid w:val="00A151DB"/>
    <w:rsid w:val="00A20069"/>
    <w:rsid w:val="00A222D0"/>
    <w:rsid w:val="00A238E5"/>
    <w:rsid w:val="00A265CD"/>
    <w:rsid w:val="00A26F31"/>
    <w:rsid w:val="00A27ADE"/>
    <w:rsid w:val="00A323F1"/>
    <w:rsid w:val="00A51D48"/>
    <w:rsid w:val="00A556A2"/>
    <w:rsid w:val="00A57C9B"/>
    <w:rsid w:val="00A616BC"/>
    <w:rsid w:val="00A62883"/>
    <w:rsid w:val="00A67B95"/>
    <w:rsid w:val="00A711A4"/>
    <w:rsid w:val="00A72567"/>
    <w:rsid w:val="00A83EC9"/>
    <w:rsid w:val="00A84406"/>
    <w:rsid w:val="00A875A8"/>
    <w:rsid w:val="00A9084E"/>
    <w:rsid w:val="00A922DB"/>
    <w:rsid w:val="00A9417C"/>
    <w:rsid w:val="00A94B9B"/>
    <w:rsid w:val="00AB07E7"/>
    <w:rsid w:val="00AB0BB1"/>
    <w:rsid w:val="00AB425B"/>
    <w:rsid w:val="00AB4525"/>
    <w:rsid w:val="00AB5B35"/>
    <w:rsid w:val="00AB6B1C"/>
    <w:rsid w:val="00AB73F5"/>
    <w:rsid w:val="00AB784E"/>
    <w:rsid w:val="00AC29F0"/>
    <w:rsid w:val="00AC4DF7"/>
    <w:rsid w:val="00AC52CB"/>
    <w:rsid w:val="00AE49C4"/>
    <w:rsid w:val="00AE663E"/>
    <w:rsid w:val="00AF0DA7"/>
    <w:rsid w:val="00AF2C58"/>
    <w:rsid w:val="00AF4010"/>
    <w:rsid w:val="00AF5BEF"/>
    <w:rsid w:val="00AF5C42"/>
    <w:rsid w:val="00B024AA"/>
    <w:rsid w:val="00B109C1"/>
    <w:rsid w:val="00B14327"/>
    <w:rsid w:val="00B16DBA"/>
    <w:rsid w:val="00B17BCA"/>
    <w:rsid w:val="00B23BB1"/>
    <w:rsid w:val="00B2419C"/>
    <w:rsid w:val="00B3125F"/>
    <w:rsid w:val="00B3496D"/>
    <w:rsid w:val="00B36748"/>
    <w:rsid w:val="00B424C3"/>
    <w:rsid w:val="00B468AB"/>
    <w:rsid w:val="00B51EB2"/>
    <w:rsid w:val="00B537A1"/>
    <w:rsid w:val="00B564EF"/>
    <w:rsid w:val="00B6193D"/>
    <w:rsid w:val="00B62553"/>
    <w:rsid w:val="00B63B4B"/>
    <w:rsid w:val="00B679FC"/>
    <w:rsid w:val="00B70236"/>
    <w:rsid w:val="00B70C10"/>
    <w:rsid w:val="00B74036"/>
    <w:rsid w:val="00B83625"/>
    <w:rsid w:val="00B84003"/>
    <w:rsid w:val="00B85B7E"/>
    <w:rsid w:val="00B86DA6"/>
    <w:rsid w:val="00B8795C"/>
    <w:rsid w:val="00B87F2C"/>
    <w:rsid w:val="00B96605"/>
    <w:rsid w:val="00BA0DDF"/>
    <w:rsid w:val="00BA1084"/>
    <w:rsid w:val="00BA237A"/>
    <w:rsid w:val="00BA2FDE"/>
    <w:rsid w:val="00BA3161"/>
    <w:rsid w:val="00BA316B"/>
    <w:rsid w:val="00BA4E21"/>
    <w:rsid w:val="00BA7560"/>
    <w:rsid w:val="00BB75E0"/>
    <w:rsid w:val="00BC5A03"/>
    <w:rsid w:val="00BD18B2"/>
    <w:rsid w:val="00BD3F7E"/>
    <w:rsid w:val="00BE071C"/>
    <w:rsid w:val="00BE3AD3"/>
    <w:rsid w:val="00BE478E"/>
    <w:rsid w:val="00BE5B60"/>
    <w:rsid w:val="00BE7E45"/>
    <w:rsid w:val="00BF0461"/>
    <w:rsid w:val="00BF0F88"/>
    <w:rsid w:val="00BF1D53"/>
    <w:rsid w:val="00BF3C78"/>
    <w:rsid w:val="00BF6968"/>
    <w:rsid w:val="00BF6C50"/>
    <w:rsid w:val="00BF6F22"/>
    <w:rsid w:val="00C046F2"/>
    <w:rsid w:val="00C05CED"/>
    <w:rsid w:val="00C06254"/>
    <w:rsid w:val="00C070B8"/>
    <w:rsid w:val="00C13194"/>
    <w:rsid w:val="00C132A6"/>
    <w:rsid w:val="00C16899"/>
    <w:rsid w:val="00C17D9F"/>
    <w:rsid w:val="00C228F3"/>
    <w:rsid w:val="00C23280"/>
    <w:rsid w:val="00C236F9"/>
    <w:rsid w:val="00C27AED"/>
    <w:rsid w:val="00C27B0C"/>
    <w:rsid w:val="00C3237F"/>
    <w:rsid w:val="00C3319E"/>
    <w:rsid w:val="00C340B4"/>
    <w:rsid w:val="00C3437E"/>
    <w:rsid w:val="00C40CA5"/>
    <w:rsid w:val="00C4127C"/>
    <w:rsid w:val="00C41A62"/>
    <w:rsid w:val="00C539FF"/>
    <w:rsid w:val="00C54C38"/>
    <w:rsid w:val="00C57DBC"/>
    <w:rsid w:val="00C623FD"/>
    <w:rsid w:val="00C638DA"/>
    <w:rsid w:val="00C65ED5"/>
    <w:rsid w:val="00C719CC"/>
    <w:rsid w:val="00C7213E"/>
    <w:rsid w:val="00C738C9"/>
    <w:rsid w:val="00C75F02"/>
    <w:rsid w:val="00C776AA"/>
    <w:rsid w:val="00C77F44"/>
    <w:rsid w:val="00C87E0E"/>
    <w:rsid w:val="00C94741"/>
    <w:rsid w:val="00C95995"/>
    <w:rsid w:val="00CA143C"/>
    <w:rsid w:val="00CB1F3B"/>
    <w:rsid w:val="00CB44E3"/>
    <w:rsid w:val="00CB4CE2"/>
    <w:rsid w:val="00CB4F01"/>
    <w:rsid w:val="00CC375C"/>
    <w:rsid w:val="00CD13F3"/>
    <w:rsid w:val="00CD3C04"/>
    <w:rsid w:val="00CD7BA7"/>
    <w:rsid w:val="00CE3588"/>
    <w:rsid w:val="00CE3EF2"/>
    <w:rsid w:val="00CE561B"/>
    <w:rsid w:val="00CE719F"/>
    <w:rsid w:val="00CF1570"/>
    <w:rsid w:val="00CF4016"/>
    <w:rsid w:val="00CF5F53"/>
    <w:rsid w:val="00CF65EC"/>
    <w:rsid w:val="00D04E39"/>
    <w:rsid w:val="00D10FEF"/>
    <w:rsid w:val="00D14124"/>
    <w:rsid w:val="00D14A12"/>
    <w:rsid w:val="00D163FA"/>
    <w:rsid w:val="00D16E34"/>
    <w:rsid w:val="00D224BE"/>
    <w:rsid w:val="00D224FD"/>
    <w:rsid w:val="00D316D1"/>
    <w:rsid w:val="00D34DF8"/>
    <w:rsid w:val="00D36DE7"/>
    <w:rsid w:val="00D41424"/>
    <w:rsid w:val="00D41B39"/>
    <w:rsid w:val="00D47BA5"/>
    <w:rsid w:val="00D500C0"/>
    <w:rsid w:val="00D50198"/>
    <w:rsid w:val="00D504FC"/>
    <w:rsid w:val="00D52630"/>
    <w:rsid w:val="00D53CE2"/>
    <w:rsid w:val="00D57C18"/>
    <w:rsid w:val="00D6671A"/>
    <w:rsid w:val="00D67F40"/>
    <w:rsid w:val="00D70438"/>
    <w:rsid w:val="00D71C53"/>
    <w:rsid w:val="00D740E8"/>
    <w:rsid w:val="00D7505F"/>
    <w:rsid w:val="00D77019"/>
    <w:rsid w:val="00D81A98"/>
    <w:rsid w:val="00D85886"/>
    <w:rsid w:val="00D91CC6"/>
    <w:rsid w:val="00D93826"/>
    <w:rsid w:val="00DA37D0"/>
    <w:rsid w:val="00DB1210"/>
    <w:rsid w:val="00DB1CC1"/>
    <w:rsid w:val="00DB242A"/>
    <w:rsid w:val="00DB4DAD"/>
    <w:rsid w:val="00DB60D0"/>
    <w:rsid w:val="00DC09F1"/>
    <w:rsid w:val="00DC1A32"/>
    <w:rsid w:val="00DC2CFE"/>
    <w:rsid w:val="00DC2DAF"/>
    <w:rsid w:val="00DC53EF"/>
    <w:rsid w:val="00DC5412"/>
    <w:rsid w:val="00DC5E96"/>
    <w:rsid w:val="00DD2EAA"/>
    <w:rsid w:val="00DD3AC9"/>
    <w:rsid w:val="00DD61EF"/>
    <w:rsid w:val="00DE1675"/>
    <w:rsid w:val="00DE3549"/>
    <w:rsid w:val="00DE461B"/>
    <w:rsid w:val="00DE7028"/>
    <w:rsid w:val="00DF22CF"/>
    <w:rsid w:val="00DF5F61"/>
    <w:rsid w:val="00DF7209"/>
    <w:rsid w:val="00E04230"/>
    <w:rsid w:val="00E07B62"/>
    <w:rsid w:val="00E07C74"/>
    <w:rsid w:val="00E145BD"/>
    <w:rsid w:val="00E14DA7"/>
    <w:rsid w:val="00E20135"/>
    <w:rsid w:val="00E22253"/>
    <w:rsid w:val="00E2237F"/>
    <w:rsid w:val="00E236EF"/>
    <w:rsid w:val="00E26B74"/>
    <w:rsid w:val="00E3032E"/>
    <w:rsid w:val="00E314F1"/>
    <w:rsid w:val="00E320B0"/>
    <w:rsid w:val="00E335AE"/>
    <w:rsid w:val="00E36135"/>
    <w:rsid w:val="00E402E8"/>
    <w:rsid w:val="00E4257E"/>
    <w:rsid w:val="00E431CA"/>
    <w:rsid w:val="00E442E9"/>
    <w:rsid w:val="00E44865"/>
    <w:rsid w:val="00E53A8B"/>
    <w:rsid w:val="00E54881"/>
    <w:rsid w:val="00E565A1"/>
    <w:rsid w:val="00E6088E"/>
    <w:rsid w:val="00E60F22"/>
    <w:rsid w:val="00E63778"/>
    <w:rsid w:val="00E63BAD"/>
    <w:rsid w:val="00E648CC"/>
    <w:rsid w:val="00E6495F"/>
    <w:rsid w:val="00E656B3"/>
    <w:rsid w:val="00E6595A"/>
    <w:rsid w:val="00E6640E"/>
    <w:rsid w:val="00E66E66"/>
    <w:rsid w:val="00E70FC4"/>
    <w:rsid w:val="00E739D7"/>
    <w:rsid w:val="00E75A39"/>
    <w:rsid w:val="00E76B23"/>
    <w:rsid w:val="00E76BB5"/>
    <w:rsid w:val="00E80465"/>
    <w:rsid w:val="00E82978"/>
    <w:rsid w:val="00E836FC"/>
    <w:rsid w:val="00E861C1"/>
    <w:rsid w:val="00E91FB4"/>
    <w:rsid w:val="00E93A07"/>
    <w:rsid w:val="00E968E6"/>
    <w:rsid w:val="00EA47B6"/>
    <w:rsid w:val="00EA5C19"/>
    <w:rsid w:val="00EB11EE"/>
    <w:rsid w:val="00EB2636"/>
    <w:rsid w:val="00EB50C6"/>
    <w:rsid w:val="00EC268E"/>
    <w:rsid w:val="00EC3652"/>
    <w:rsid w:val="00EC3770"/>
    <w:rsid w:val="00EC4578"/>
    <w:rsid w:val="00ED3564"/>
    <w:rsid w:val="00EE73CF"/>
    <w:rsid w:val="00EF11ED"/>
    <w:rsid w:val="00EF2E5C"/>
    <w:rsid w:val="00EF67AD"/>
    <w:rsid w:val="00F00314"/>
    <w:rsid w:val="00F07307"/>
    <w:rsid w:val="00F116A8"/>
    <w:rsid w:val="00F1234C"/>
    <w:rsid w:val="00F1324D"/>
    <w:rsid w:val="00F22D0B"/>
    <w:rsid w:val="00F26117"/>
    <w:rsid w:val="00F31037"/>
    <w:rsid w:val="00F313F9"/>
    <w:rsid w:val="00F32880"/>
    <w:rsid w:val="00F34EC0"/>
    <w:rsid w:val="00F35EBC"/>
    <w:rsid w:val="00F417B9"/>
    <w:rsid w:val="00F45017"/>
    <w:rsid w:val="00F535DE"/>
    <w:rsid w:val="00F53876"/>
    <w:rsid w:val="00F623A7"/>
    <w:rsid w:val="00F63DD9"/>
    <w:rsid w:val="00F67521"/>
    <w:rsid w:val="00F679F8"/>
    <w:rsid w:val="00F70D5A"/>
    <w:rsid w:val="00F71675"/>
    <w:rsid w:val="00F71F12"/>
    <w:rsid w:val="00F8416C"/>
    <w:rsid w:val="00F85E71"/>
    <w:rsid w:val="00F862C4"/>
    <w:rsid w:val="00F909E4"/>
    <w:rsid w:val="00F9197C"/>
    <w:rsid w:val="00F96593"/>
    <w:rsid w:val="00F97B0B"/>
    <w:rsid w:val="00FA4F9E"/>
    <w:rsid w:val="00FA6859"/>
    <w:rsid w:val="00FB1EC9"/>
    <w:rsid w:val="00FB324C"/>
    <w:rsid w:val="00FB6BDD"/>
    <w:rsid w:val="00FB7B7B"/>
    <w:rsid w:val="00FD0AF7"/>
    <w:rsid w:val="00FD390A"/>
    <w:rsid w:val="00FD7939"/>
    <w:rsid w:val="00FE0F69"/>
    <w:rsid w:val="00FE2E4B"/>
    <w:rsid w:val="00FE317E"/>
    <w:rsid w:val="00FE4810"/>
    <w:rsid w:val="00FE5823"/>
    <w:rsid w:val="00FE5F13"/>
    <w:rsid w:val="00FE7E7A"/>
    <w:rsid w:val="00FF01A7"/>
    <w:rsid w:val="00FF602F"/>
    <w:rsid w:val="00FF6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47AB"/>
  <w15:docId w15:val="{E173D521-E636-46D4-AB0A-B178A1A1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3B6"/>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7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6983</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Old Timers</Home>
    <Signed xmlns="a8338b6e-77a6-4851-82b6-98166143ffdd" xsi:nil="true"/>
    <Uploaded xmlns="a8338b6e-77a6-4851-82b6-98166143ffdd">true</Uploaded>
    <Management_x0020_Company xmlns="a8338b6e-77a6-4851-82b6-98166143ffdd" xsi:nil="true"/>
    <Doc_x0020_Date xmlns="a8338b6e-77a6-4851-82b6-98166143ffdd">2021-06-18T03:16:59+00:00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Doc_x0020_Type xmlns="a8338b6e-77a6-4851-82b6-98166143ffdd">Publication</Doc_x0020_Type>
    <Home_x0020_ID xmlns="a8338b6e-77a6-4851-82b6-98166143ffdd">5EFF2E1C-7CF4-DC11-AD41-005056922186</Home_x0020_ID>
    <State xmlns="a8338b6e-77a6-4851-82b6-98166143ffdd">NT</State>
    <Doc_x0020_Sent_Received_x0020_Date xmlns="a8338b6e-77a6-4851-82b6-98166143ffdd">2021-06-18T00:00:00+00:00</Doc_x0020_Sent_Received_x0020_Date>
    <Activity_x0020_ID xmlns="a8338b6e-77a6-4851-82b6-98166143ffdd">70BC032F-6A52-E811-8C25-005056922186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2F4EF41E-E501-48C0-A54D-2950C681B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67E8B38-751A-40A7-8DAB-F54AC4ED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45</Pages>
  <Words>11475</Words>
  <Characters>65413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2021-06-17T05:30:00Z</cp:lastPrinted>
  <dcterms:created xsi:type="dcterms:W3CDTF">2021-06-23T02:42:00Z</dcterms:created>
  <dcterms:modified xsi:type="dcterms:W3CDTF">2021-06-23T02:42:00Z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