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0D97" w14:textId="77777777" w:rsidR="006B033F" w:rsidRPr="006B033F" w:rsidRDefault="006B033F" w:rsidP="006B033F">
      <w:pPr>
        <w:shd w:val="clear" w:color="auto" w:fill="7F7F7F"/>
        <w:spacing w:before="0" w:after="0"/>
        <w:jc w:val="center"/>
        <w:outlineLvl w:val="1"/>
        <w:rPr>
          <w:rFonts w:eastAsia="Cambria" w:cs="Arial"/>
          <w:b/>
          <w:bCs/>
          <w:iCs/>
          <w:color w:val="FFFFFF"/>
          <w:sz w:val="28"/>
          <w:szCs w:val="28"/>
        </w:rPr>
      </w:pPr>
      <w:r w:rsidRPr="006B033F">
        <w:rPr>
          <w:rFonts w:eastAsia="Cambria" w:cs="Arial"/>
          <w:b/>
          <w:bCs/>
          <w:iCs/>
          <w:color w:val="FFFFFF"/>
          <w:sz w:val="28"/>
          <w:szCs w:val="28"/>
        </w:rPr>
        <w:t>Decision to re-accredit service following a site audit</w:t>
      </w:r>
    </w:p>
    <w:p w14:paraId="38FC3831" w14:textId="77777777" w:rsidR="006B033F" w:rsidRPr="006B033F" w:rsidRDefault="006B033F" w:rsidP="006B033F">
      <w:pPr>
        <w:spacing w:before="0" w:after="0"/>
        <w:rPr>
          <w:rFonts w:eastAsia="Calibri" w:cs="Arial"/>
          <w:sz w:val="24"/>
          <w:szCs w:val="24"/>
        </w:rPr>
      </w:pPr>
    </w:p>
    <w:p w14:paraId="3F047D94" w14:textId="77777777" w:rsidR="006B033F" w:rsidRPr="006B033F" w:rsidRDefault="006B033F" w:rsidP="006B033F">
      <w:pPr>
        <w:shd w:val="clear" w:color="auto" w:fill="BFBFBF"/>
        <w:spacing w:before="0" w:after="0"/>
        <w:rPr>
          <w:rFonts w:eastAsia="Calibri" w:cs="Arial"/>
          <w:b/>
          <w:sz w:val="24"/>
          <w:szCs w:val="24"/>
        </w:rPr>
      </w:pPr>
      <w:r w:rsidRPr="006B033F">
        <w:rPr>
          <w:rFonts w:eastAsia="Calibri" w:cs="Arial"/>
          <w:b/>
          <w:sz w:val="24"/>
          <w:szCs w:val="24"/>
        </w:rPr>
        <w:t>Service and approved provider details</w:t>
      </w:r>
    </w:p>
    <w:p w14:paraId="2A525F13" w14:textId="77777777" w:rsidR="006B033F" w:rsidRPr="006B033F" w:rsidRDefault="006B033F" w:rsidP="006B033F">
      <w:pPr>
        <w:spacing w:before="0" w:after="0"/>
        <w:rPr>
          <w:rFonts w:eastAsia="Calibri" w:cs="Arial"/>
          <w:b/>
          <w:sz w:val="24"/>
          <w:szCs w:val="24"/>
        </w:rPr>
      </w:pPr>
    </w:p>
    <w:tbl>
      <w:tblPr>
        <w:tblW w:w="0" w:type="auto"/>
        <w:tblLook w:val="04A0" w:firstRow="1" w:lastRow="0" w:firstColumn="1" w:lastColumn="0" w:noHBand="0" w:noVBand="1"/>
      </w:tblPr>
      <w:tblGrid>
        <w:gridCol w:w="3730"/>
        <w:gridCol w:w="5340"/>
      </w:tblGrid>
      <w:tr w:rsidR="006B033F" w:rsidRPr="006B033F" w14:paraId="21C2372F" w14:textId="77777777" w:rsidTr="008C094E">
        <w:tc>
          <w:tcPr>
            <w:tcW w:w="3794" w:type="dxa"/>
            <w:shd w:val="clear" w:color="auto" w:fill="auto"/>
          </w:tcPr>
          <w:p w14:paraId="35161A3E"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b/>
                <w:sz w:val="24"/>
                <w:szCs w:val="24"/>
              </w:rPr>
              <w:t>Name of service:</w:t>
            </w:r>
          </w:p>
        </w:tc>
        <w:tc>
          <w:tcPr>
            <w:tcW w:w="5442" w:type="dxa"/>
            <w:shd w:val="clear" w:color="auto" w:fill="auto"/>
          </w:tcPr>
          <w:p w14:paraId="2BF99B29"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sz w:val="24"/>
                <w:szCs w:val="24"/>
              </w:rPr>
              <w:t>Opal Ashmore</w:t>
            </w:r>
          </w:p>
        </w:tc>
      </w:tr>
      <w:tr w:rsidR="006B033F" w:rsidRPr="006B033F" w14:paraId="4CED533D" w14:textId="77777777" w:rsidTr="008C094E">
        <w:tc>
          <w:tcPr>
            <w:tcW w:w="3794" w:type="dxa"/>
            <w:shd w:val="clear" w:color="auto" w:fill="auto"/>
          </w:tcPr>
          <w:p w14:paraId="32CBBDE6"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b/>
                <w:sz w:val="24"/>
                <w:szCs w:val="24"/>
              </w:rPr>
              <w:t>RACS ID:</w:t>
            </w:r>
          </w:p>
        </w:tc>
        <w:tc>
          <w:tcPr>
            <w:tcW w:w="5442" w:type="dxa"/>
            <w:shd w:val="clear" w:color="auto" w:fill="auto"/>
          </w:tcPr>
          <w:p w14:paraId="4D40E065"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sz w:val="24"/>
                <w:szCs w:val="24"/>
              </w:rPr>
              <w:t>5262</w:t>
            </w:r>
          </w:p>
        </w:tc>
      </w:tr>
      <w:tr w:rsidR="006B033F" w:rsidRPr="006B033F" w14:paraId="523B711D" w14:textId="77777777" w:rsidTr="008C094E">
        <w:tc>
          <w:tcPr>
            <w:tcW w:w="3794" w:type="dxa"/>
            <w:shd w:val="clear" w:color="auto" w:fill="auto"/>
          </w:tcPr>
          <w:p w14:paraId="479F2F1D"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b/>
                <w:sz w:val="24"/>
                <w:szCs w:val="24"/>
              </w:rPr>
              <w:t>Name of approved provider:</w:t>
            </w:r>
          </w:p>
        </w:tc>
        <w:tc>
          <w:tcPr>
            <w:tcW w:w="5442" w:type="dxa"/>
            <w:shd w:val="clear" w:color="auto" w:fill="auto"/>
          </w:tcPr>
          <w:p w14:paraId="40DF5137" w14:textId="77777777" w:rsidR="006B033F" w:rsidRPr="006B033F" w:rsidRDefault="006B033F" w:rsidP="006B033F">
            <w:pPr>
              <w:tabs>
                <w:tab w:val="left" w:pos="3261"/>
              </w:tabs>
              <w:spacing w:before="0" w:after="0"/>
              <w:rPr>
                <w:rFonts w:eastAsia="Calibri" w:cs="Arial"/>
                <w:sz w:val="24"/>
                <w:szCs w:val="24"/>
              </w:rPr>
            </w:pPr>
            <w:r w:rsidRPr="006B033F">
              <w:rPr>
                <w:rFonts w:eastAsia="Calibri" w:cs="Arial"/>
                <w:sz w:val="24"/>
                <w:szCs w:val="24"/>
              </w:rPr>
              <w:t>Domain Annex Pty Ltd</w:t>
            </w:r>
          </w:p>
        </w:tc>
      </w:tr>
      <w:tr w:rsidR="006B033F" w:rsidRPr="006B033F" w14:paraId="5ECA7E5F" w14:textId="77777777" w:rsidTr="008C094E">
        <w:tc>
          <w:tcPr>
            <w:tcW w:w="3794" w:type="dxa"/>
            <w:shd w:val="clear" w:color="auto" w:fill="auto"/>
          </w:tcPr>
          <w:p w14:paraId="4D6F3FF9"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b/>
                <w:sz w:val="24"/>
                <w:szCs w:val="24"/>
              </w:rPr>
              <w:t xml:space="preserve">Address details: </w:t>
            </w:r>
          </w:p>
        </w:tc>
        <w:tc>
          <w:tcPr>
            <w:tcW w:w="5442" w:type="dxa"/>
            <w:shd w:val="clear" w:color="auto" w:fill="auto"/>
          </w:tcPr>
          <w:p w14:paraId="3FF61683" w14:textId="77777777" w:rsidR="006B033F" w:rsidRPr="006B033F" w:rsidRDefault="006B033F" w:rsidP="006B033F">
            <w:pPr>
              <w:tabs>
                <w:tab w:val="left" w:pos="1985"/>
                <w:tab w:val="left" w:pos="3261"/>
              </w:tabs>
              <w:spacing w:before="0" w:after="0"/>
              <w:rPr>
                <w:rFonts w:eastAsia="Calibri" w:cs="Arial"/>
                <w:sz w:val="24"/>
                <w:szCs w:val="24"/>
              </w:rPr>
            </w:pPr>
            <w:r w:rsidRPr="006B033F">
              <w:rPr>
                <w:rFonts w:eastAsia="Calibri" w:cs="Arial"/>
                <w:sz w:val="24"/>
                <w:szCs w:val="24"/>
              </w:rPr>
              <w:t xml:space="preserve">100 </w:t>
            </w:r>
            <w:proofErr w:type="spellStart"/>
            <w:r w:rsidRPr="006B033F">
              <w:rPr>
                <w:rFonts w:eastAsia="Calibri" w:cs="Arial"/>
                <w:sz w:val="24"/>
                <w:szCs w:val="24"/>
              </w:rPr>
              <w:t>Wardoo</w:t>
            </w:r>
            <w:proofErr w:type="spellEnd"/>
            <w:r w:rsidRPr="006B033F">
              <w:rPr>
                <w:rFonts w:eastAsia="Calibri" w:cs="Arial"/>
                <w:sz w:val="24"/>
                <w:szCs w:val="24"/>
              </w:rPr>
              <w:t xml:space="preserve"> Street ASHMORE QLD 4214</w:t>
            </w:r>
          </w:p>
        </w:tc>
      </w:tr>
      <w:tr w:rsidR="006B033F" w:rsidRPr="006B033F" w14:paraId="76563821" w14:textId="77777777" w:rsidTr="008C094E">
        <w:tc>
          <w:tcPr>
            <w:tcW w:w="3794" w:type="dxa"/>
            <w:shd w:val="clear" w:color="auto" w:fill="auto"/>
          </w:tcPr>
          <w:p w14:paraId="195EFA1A"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b/>
                <w:sz w:val="24"/>
                <w:szCs w:val="24"/>
              </w:rPr>
              <w:t>Date of site audit:</w:t>
            </w:r>
          </w:p>
        </w:tc>
        <w:tc>
          <w:tcPr>
            <w:tcW w:w="5442" w:type="dxa"/>
            <w:shd w:val="clear" w:color="auto" w:fill="auto"/>
          </w:tcPr>
          <w:p w14:paraId="6BAD6706" w14:textId="77777777" w:rsidR="006B033F" w:rsidRPr="006B033F" w:rsidRDefault="006B033F" w:rsidP="006B033F">
            <w:pPr>
              <w:tabs>
                <w:tab w:val="left" w:pos="3261"/>
              </w:tabs>
              <w:spacing w:before="0" w:after="0"/>
              <w:rPr>
                <w:rFonts w:eastAsia="Calibri" w:cs="Arial"/>
                <w:b/>
                <w:sz w:val="24"/>
                <w:szCs w:val="24"/>
              </w:rPr>
            </w:pPr>
            <w:r w:rsidRPr="006B033F">
              <w:rPr>
                <w:rFonts w:eastAsia="Calibri" w:cs="Arial"/>
                <w:sz w:val="24"/>
                <w:szCs w:val="24"/>
              </w:rPr>
              <w:t>18 June 2019 to 20 June 2019</w:t>
            </w:r>
          </w:p>
        </w:tc>
      </w:tr>
    </w:tbl>
    <w:p w14:paraId="64B43A01" w14:textId="77777777" w:rsidR="006B033F" w:rsidRPr="006B033F" w:rsidRDefault="006B033F" w:rsidP="006B033F">
      <w:pPr>
        <w:spacing w:before="0" w:after="0"/>
        <w:rPr>
          <w:rFonts w:eastAsia="Calibri" w:cs="Arial"/>
          <w:b/>
          <w:sz w:val="24"/>
          <w:szCs w:val="24"/>
        </w:rPr>
      </w:pPr>
    </w:p>
    <w:p w14:paraId="7122277B" w14:textId="77777777" w:rsidR="006B033F" w:rsidRPr="006B033F" w:rsidRDefault="006B033F" w:rsidP="006B033F">
      <w:pPr>
        <w:shd w:val="clear" w:color="auto" w:fill="BFBFBF"/>
        <w:spacing w:before="0" w:after="0"/>
        <w:rPr>
          <w:rFonts w:eastAsia="Calibri" w:cs="Arial"/>
          <w:b/>
          <w:sz w:val="24"/>
          <w:szCs w:val="24"/>
        </w:rPr>
      </w:pPr>
      <w:r w:rsidRPr="006B033F">
        <w:rPr>
          <w:rFonts w:eastAsia="Calibri" w:cs="Arial"/>
          <w:b/>
          <w:sz w:val="24"/>
          <w:szCs w:val="24"/>
        </w:rPr>
        <w:t>Summary of decision</w:t>
      </w:r>
    </w:p>
    <w:p w14:paraId="465181D5" w14:textId="77777777" w:rsidR="006B033F" w:rsidRPr="006B033F" w:rsidRDefault="006B033F" w:rsidP="006B033F">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6B033F" w:rsidRPr="006B033F" w14:paraId="29F3D7BB" w14:textId="77777777" w:rsidTr="008C094E">
        <w:tc>
          <w:tcPr>
            <w:tcW w:w="3794" w:type="dxa"/>
            <w:shd w:val="clear" w:color="auto" w:fill="auto"/>
          </w:tcPr>
          <w:p w14:paraId="3FEEB4CD" w14:textId="77777777" w:rsidR="006B033F" w:rsidRPr="006B033F" w:rsidRDefault="006B033F" w:rsidP="006B033F">
            <w:pPr>
              <w:spacing w:before="0" w:after="0"/>
              <w:rPr>
                <w:rFonts w:eastAsia="Calibri" w:cs="Arial"/>
                <w:b/>
                <w:sz w:val="24"/>
                <w:szCs w:val="24"/>
                <w:lang w:val="en-GB"/>
              </w:rPr>
            </w:pPr>
            <w:r w:rsidRPr="006B033F">
              <w:rPr>
                <w:rFonts w:eastAsia="Calibri" w:cs="Arial"/>
                <w:b/>
                <w:sz w:val="24"/>
                <w:szCs w:val="24"/>
                <w:lang w:val="en-GB"/>
              </w:rPr>
              <w:t>Decision made on:</w:t>
            </w:r>
          </w:p>
        </w:tc>
        <w:tc>
          <w:tcPr>
            <w:tcW w:w="5273" w:type="dxa"/>
            <w:shd w:val="clear" w:color="auto" w:fill="auto"/>
          </w:tcPr>
          <w:p w14:paraId="439AEFF1" w14:textId="77777777" w:rsidR="006B033F" w:rsidRPr="006B033F" w:rsidRDefault="006B033F" w:rsidP="006B033F">
            <w:pPr>
              <w:spacing w:before="0" w:after="0"/>
              <w:rPr>
                <w:rFonts w:eastAsia="Calibri" w:cs="Arial"/>
                <w:sz w:val="24"/>
                <w:szCs w:val="24"/>
                <w:lang w:val="en-GB"/>
              </w:rPr>
            </w:pPr>
            <w:r w:rsidRPr="006B033F">
              <w:rPr>
                <w:rFonts w:eastAsia="Calibri" w:cs="Arial"/>
                <w:sz w:val="24"/>
                <w:szCs w:val="24"/>
                <w:lang w:val="en-GB"/>
              </w:rPr>
              <w:t>23 July 2019</w:t>
            </w:r>
          </w:p>
        </w:tc>
      </w:tr>
      <w:tr w:rsidR="006B033F" w:rsidRPr="006B033F" w14:paraId="71208604" w14:textId="77777777" w:rsidTr="008C094E">
        <w:tc>
          <w:tcPr>
            <w:tcW w:w="3794" w:type="dxa"/>
            <w:shd w:val="clear" w:color="auto" w:fill="auto"/>
          </w:tcPr>
          <w:p w14:paraId="0AA7D8FC" w14:textId="77777777" w:rsidR="006B033F" w:rsidRPr="006B033F" w:rsidRDefault="006B033F" w:rsidP="006B033F">
            <w:pPr>
              <w:spacing w:before="0" w:after="0"/>
              <w:rPr>
                <w:rFonts w:eastAsia="Calibri" w:cs="Arial"/>
                <w:b/>
                <w:sz w:val="24"/>
                <w:szCs w:val="24"/>
                <w:lang w:val="en-GB"/>
              </w:rPr>
            </w:pPr>
            <w:r w:rsidRPr="006B033F">
              <w:rPr>
                <w:rFonts w:eastAsia="Calibri" w:cs="Arial"/>
                <w:b/>
                <w:sz w:val="24"/>
                <w:szCs w:val="24"/>
                <w:lang w:val="en-GB"/>
              </w:rPr>
              <w:t>Decision made by</w:t>
            </w:r>
            <w:r w:rsidRPr="006B033F">
              <w:rPr>
                <w:rFonts w:eastAsia="Calibri" w:cs="Arial"/>
                <w:sz w:val="24"/>
                <w:szCs w:val="24"/>
                <w:lang w:val="en-GB"/>
              </w:rPr>
              <w:t>:</w:t>
            </w:r>
          </w:p>
        </w:tc>
        <w:tc>
          <w:tcPr>
            <w:tcW w:w="5273" w:type="dxa"/>
            <w:shd w:val="clear" w:color="auto" w:fill="auto"/>
          </w:tcPr>
          <w:p w14:paraId="698A13A5" w14:textId="77777777" w:rsidR="006B033F" w:rsidRPr="006B033F" w:rsidRDefault="006B033F" w:rsidP="006B033F">
            <w:pPr>
              <w:spacing w:before="0" w:after="0"/>
              <w:rPr>
                <w:rFonts w:eastAsia="Calibri" w:cs="Arial"/>
                <w:sz w:val="24"/>
                <w:szCs w:val="24"/>
                <w:lang w:val="en-GB"/>
              </w:rPr>
            </w:pPr>
            <w:r w:rsidRPr="006B033F">
              <w:rPr>
                <w:rFonts w:eastAsia="Calibri" w:cs="Arial"/>
                <w:sz w:val="24"/>
                <w:szCs w:val="24"/>
                <w:lang w:val="en-GB"/>
              </w:rPr>
              <w:t xml:space="preserve">Authorised delegate of the Aged Care Quality and Safety Commissioner (Commissioner) under section 76 of the </w:t>
            </w:r>
            <w:r w:rsidRPr="006B033F">
              <w:rPr>
                <w:rFonts w:eastAsia="Calibri" w:cs="Arial"/>
                <w:i/>
                <w:sz w:val="24"/>
                <w:szCs w:val="24"/>
                <w:lang w:val="en-GB"/>
              </w:rPr>
              <w:t xml:space="preserve">Aged Care Quality and Safety Commission Act 2018 </w:t>
            </w:r>
            <w:r w:rsidRPr="006B033F">
              <w:rPr>
                <w:rFonts w:eastAsia="Calibri" w:cs="Arial"/>
                <w:sz w:val="24"/>
                <w:szCs w:val="24"/>
                <w:lang w:val="en-GB"/>
              </w:rPr>
              <w:t>to decide under section 41 of the Aged Care Quality and Safety Commission Rules 2018 (Rules) about the accreditation of a service.</w:t>
            </w:r>
          </w:p>
        </w:tc>
      </w:tr>
      <w:tr w:rsidR="006B033F" w:rsidRPr="006B033F" w14:paraId="6D4ADFEB" w14:textId="77777777" w:rsidTr="008C094E">
        <w:tc>
          <w:tcPr>
            <w:tcW w:w="3794" w:type="dxa"/>
            <w:shd w:val="clear" w:color="auto" w:fill="auto"/>
          </w:tcPr>
          <w:p w14:paraId="07C248EF" w14:textId="77777777" w:rsidR="006B033F" w:rsidRPr="006B033F" w:rsidRDefault="006B033F" w:rsidP="006B033F">
            <w:pPr>
              <w:spacing w:before="0" w:after="0"/>
              <w:rPr>
                <w:rFonts w:eastAsia="Calibri" w:cs="Arial"/>
                <w:b/>
                <w:sz w:val="24"/>
                <w:szCs w:val="24"/>
                <w:lang w:val="en-GB"/>
              </w:rPr>
            </w:pPr>
            <w:r w:rsidRPr="006B033F">
              <w:rPr>
                <w:rFonts w:eastAsia="Calibri" w:cs="Arial"/>
                <w:b/>
                <w:sz w:val="24"/>
                <w:szCs w:val="24"/>
                <w:lang w:val="en-GB"/>
              </w:rPr>
              <w:t>Decision:</w:t>
            </w:r>
          </w:p>
        </w:tc>
        <w:tc>
          <w:tcPr>
            <w:tcW w:w="5273" w:type="dxa"/>
            <w:shd w:val="clear" w:color="auto" w:fill="auto"/>
          </w:tcPr>
          <w:p w14:paraId="4374A781" w14:textId="77777777" w:rsidR="006B033F" w:rsidRPr="006B033F" w:rsidRDefault="006B033F" w:rsidP="006B033F">
            <w:pPr>
              <w:spacing w:before="0" w:after="0"/>
              <w:rPr>
                <w:rFonts w:eastAsia="Calibri" w:cs="Arial"/>
                <w:i/>
                <w:sz w:val="24"/>
                <w:szCs w:val="24"/>
                <w:lang w:val="en-GB"/>
              </w:rPr>
            </w:pPr>
            <w:r w:rsidRPr="006B033F">
              <w:rPr>
                <w:rFonts w:eastAsia="Calibri" w:cs="Arial"/>
                <w:sz w:val="24"/>
                <w:szCs w:val="24"/>
                <w:lang w:val="en-GB"/>
              </w:rPr>
              <w:t>To re-accredit the service under section 41 of the Rules.</w:t>
            </w:r>
          </w:p>
        </w:tc>
      </w:tr>
      <w:tr w:rsidR="006B033F" w:rsidRPr="006B033F" w14:paraId="63D4FCE4" w14:textId="77777777" w:rsidTr="008C094E">
        <w:tc>
          <w:tcPr>
            <w:tcW w:w="3794" w:type="dxa"/>
            <w:shd w:val="clear" w:color="auto" w:fill="auto"/>
          </w:tcPr>
          <w:p w14:paraId="6C7D3553" w14:textId="77777777" w:rsidR="006B033F" w:rsidRPr="006B033F" w:rsidRDefault="006B033F" w:rsidP="006B033F">
            <w:pPr>
              <w:spacing w:before="0" w:after="0"/>
              <w:rPr>
                <w:rFonts w:eastAsia="Calibri" w:cs="Arial"/>
                <w:b/>
                <w:sz w:val="24"/>
                <w:szCs w:val="24"/>
                <w:lang w:val="en-GB"/>
              </w:rPr>
            </w:pPr>
            <w:r w:rsidRPr="006B033F">
              <w:rPr>
                <w:rFonts w:eastAsia="Calibri" w:cs="Arial"/>
                <w:b/>
                <w:sz w:val="24"/>
                <w:szCs w:val="24"/>
                <w:lang w:val="en-GB"/>
              </w:rPr>
              <w:t>Further period of accreditation:</w:t>
            </w:r>
          </w:p>
        </w:tc>
        <w:tc>
          <w:tcPr>
            <w:tcW w:w="5273" w:type="dxa"/>
            <w:shd w:val="clear" w:color="auto" w:fill="auto"/>
          </w:tcPr>
          <w:p w14:paraId="1A73B434" w14:textId="77777777" w:rsidR="006B033F" w:rsidRPr="006B033F" w:rsidRDefault="006B033F" w:rsidP="006B033F">
            <w:pPr>
              <w:spacing w:before="0" w:after="0"/>
              <w:rPr>
                <w:rFonts w:eastAsia="Calibri" w:cs="Arial"/>
                <w:sz w:val="24"/>
                <w:szCs w:val="24"/>
              </w:rPr>
            </w:pPr>
            <w:r w:rsidRPr="006B033F">
              <w:rPr>
                <w:rFonts w:eastAsia="Calibri" w:cs="Arial"/>
                <w:sz w:val="24"/>
                <w:szCs w:val="24"/>
              </w:rPr>
              <w:t>20 September 2019 to 20 September 2022</w:t>
            </w:r>
          </w:p>
        </w:tc>
      </w:tr>
      <w:tr w:rsidR="006B033F" w:rsidRPr="006B033F" w14:paraId="252FFF4B" w14:textId="77777777" w:rsidTr="008C094E">
        <w:tc>
          <w:tcPr>
            <w:tcW w:w="3794" w:type="dxa"/>
            <w:shd w:val="clear" w:color="auto" w:fill="auto"/>
          </w:tcPr>
          <w:p w14:paraId="7CF69409" w14:textId="77777777" w:rsidR="006B033F" w:rsidRPr="006B033F" w:rsidRDefault="006B033F" w:rsidP="006B033F">
            <w:pPr>
              <w:spacing w:before="0" w:after="0"/>
              <w:rPr>
                <w:rFonts w:eastAsia="Calibri" w:cs="Arial"/>
                <w:b/>
                <w:sz w:val="24"/>
                <w:szCs w:val="24"/>
                <w:lang w:val="en-GB"/>
              </w:rPr>
            </w:pPr>
            <w:r w:rsidRPr="006B033F">
              <w:rPr>
                <w:rFonts w:eastAsia="Calibri" w:cs="Arial"/>
                <w:b/>
                <w:sz w:val="24"/>
                <w:szCs w:val="24"/>
                <w:lang w:val="en-GB"/>
              </w:rPr>
              <w:t>Number of expected outcomes met:</w:t>
            </w:r>
          </w:p>
        </w:tc>
        <w:tc>
          <w:tcPr>
            <w:tcW w:w="5273" w:type="dxa"/>
            <w:shd w:val="clear" w:color="auto" w:fill="auto"/>
          </w:tcPr>
          <w:p w14:paraId="1A9A1BFA" w14:textId="77777777" w:rsidR="006B033F" w:rsidRPr="006B033F" w:rsidRDefault="006B033F" w:rsidP="006B033F">
            <w:pPr>
              <w:spacing w:before="0" w:after="0"/>
              <w:rPr>
                <w:rFonts w:eastAsia="Calibri" w:cs="Arial"/>
                <w:sz w:val="24"/>
                <w:szCs w:val="24"/>
                <w:lang w:val="en-GB"/>
              </w:rPr>
            </w:pPr>
            <w:r w:rsidRPr="006B033F">
              <w:rPr>
                <w:rFonts w:eastAsia="Calibri" w:cs="Arial"/>
                <w:sz w:val="24"/>
                <w:szCs w:val="24"/>
              </w:rPr>
              <w:t xml:space="preserve">44 </w:t>
            </w:r>
            <w:r w:rsidRPr="006B033F">
              <w:rPr>
                <w:rFonts w:eastAsia="Calibri" w:cs="Arial"/>
                <w:sz w:val="24"/>
                <w:szCs w:val="24"/>
                <w:lang w:val="en-GB"/>
              </w:rPr>
              <w:t>of 44</w:t>
            </w:r>
          </w:p>
        </w:tc>
      </w:tr>
    </w:tbl>
    <w:p w14:paraId="3D619FF0" w14:textId="77777777" w:rsidR="006B033F" w:rsidRPr="006B033F" w:rsidRDefault="006B033F" w:rsidP="006B033F">
      <w:pPr>
        <w:spacing w:before="240" w:after="0"/>
        <w:rPr>
          <w:rFonts w:eastAsia="Calibri" w:cs="Arial"/>
          <w:b/>
          <w:sz w:val="24"/>
          <w:szCs w:val="24"/>
        </w:rPr>
      </w:pPr>
      <w:r w:rsidRPr="006B033F">
        <w:rPr>
          <w:rFonts w:eastAsia="Calibri" w:cs="Arial"/>
          <w:b/>
          <w:sz w:val="24"/>
          <w:szCs w:val="24"/>
        </w:rPr>
        <w:t>This decision is published on the Aged Care Quality and Safety Commission’s (Commission) website under section 48 of the Rules.</w:t>
      </w:r>
    </w:p>
    <w:p w14:paraId="12B5DD5E" w14:textId="77777777" w:rsidR="006B033F" w:rsidRDefault="006B033F" w:rsidP="00C65271">
      <w:pPr>
        <w:pStyle w:val="Title"/>
        <w:spacing w:before="0" w:after="0"/>
        <w:jc w:val="left"/>
        <w:rPr>
          <w:noProof/>
          <w:color w:val="0000FF"/>
          <w:sz w:val="24"/>
          <w:szCs w:val="24"/>
          <w:lang w:eastAsia="en-AU"/>
        </w:rPr>
      </w:pPr>
    </w:p>
    <w:p w14:paraId="70C8A4BB" w14:textId="77777777" w:rsidR="00691697" w:rsidRDefault="0071152B" w:rsidP="00691697">
      <w:pPr>
        <w:sectPr w:rsidR="00691697" w:rsidSect="00C65271">
          <w:headerReference w:type="default" r:id="rId10"/>
          <w:footerReference w:type="default" r:id="rId11"/>
          <w:headerReference w:type="first" r:id="rId12"/>
          <w:footerReference w:type="first" r:id="rId13"/>
          <w:pgSz w:w="11906" w:h="16838"/>
          <w:pgMar w:top="1418" w:right="1418" w:bottom="993" w:left="1418" w:header="709" w:footer="733" w:gutter="0"/>
          <w:cols w:space="708"/>
          <w:titlePg/>
          <w:docGrid w:linePitch="360"/>
        </w:sectPr>
      </w:pPr>
    </w:p>
    <w:p w14:paraId="7B141EBF" w14:textId="77777777" w:rsidR="00077BB3" w:rsidRPr="00077BB3" w:rsidRDefault="00077BB3" w:rsidP="00077BB3">
      <w:pPr>
        <w:spacing w:before="240" w:after="240"/>
        <w:jc w:val="center"/>
        <w:rPr>
          <w:b/>
          <w:sz w:val="40"/>
          <w:szCs w:val="40"/>
        </w:rPr>
      </w:pPr>
      <w:r w:rsidRPr="00077BB3">
        <w:rPr>
          <w:b/>
          <w:sz w:val="40"/>
          <w:szCs w:val="40"/>
        </w:rPr>
        <w:lastRenderedPageBreak/>
        <w:t>Site Audit Report</w:t>
      </w:r>
    </w:p>
    <w:p w14:paraId="4DEC84FD" w14:textId="77777777" w:rsidR="00077BB3" w:rsidRPr="00077BB3" w:rsidRDefault="00077BB3" w:rsidP="00077BB3">
      <w:pPr>
        <w:jc w:val="center"/>
        <w:rPr>
          <w:b/>
          <w:sz w:val="28"/>
          <w:szCs w:val="28"/>
        </w:rPr>
      </w:pPr>
      <w:r w:rsidRPr="00077BB3">
        <w:rPr>
          <w:b/>
          <w:sz w:val="28"/>
          <w:szCs w:val="28"/>
        </w:rPr>
        <w:t>Site audit</w:t>
      </w:r>
    </w:p>
    <w:p w14:paraId="05B6C4A4" w14:textId="77777777" w:rsidR="00077BB3" w:rsidRPr="00077BB3" w:rsidRDefault="00077BB3" w:rsidP="00077BB3">
      <w:r w:rsidRPr="00077BB3">
        <w:t>Name of service: Opal Ashmore</w:t>
      </w:r>
    </w:p>
    <w:p w14:paraId="4FA27C2D" w14:textId="77777777" w:rsidR="00077BB3" w:rsidRPr="00077BB3" w:rsidRDefault="00077BB3" w:rsidP="00077BB3">
      <w:r w:rsidRPr="00077BB3">
        <w:t>RACS ID: 5262</w:t>
      </w:r>
    </w:p>
    <w:p w14:paraId="2782B7D2" w14:textId="77777777" w:rsidR="00077BB3" w:rsidRPr="00077BB3" w:rsidRDefault="00077BB3" w:rsidP="00077BB3">
      <w:r w:rsidRPr="00077BB3">
        <w:t>Approved provider: Domain Annex Pty Ltd</w:t>
      </w:r>
    </w:p>
    <w:p w14:paraId="5CD2B539" w14:textId="77777777" w:rsidR="00077BB3" w:rsidRPr="00077BB3" w:rsidRDefault="00077BB3" w:rsidP="00077BB3">
      <w:pPr>
        <w:keepNext/>
        <w:keepLines/>
        <w:outlineLvl w:val="0"/>
        <w:rPr>
          <w:b/>
          <w:sz w:val="32"/>
        </w:rPr>
      </w:pPr>
      <w:r w:rsidRPr="00077BB3">
        <w:rPr>
          <w:b/>
          <w:sz w:val="32"/>
        </w:rPr>
        <w:t>Introduction</w:t>
      </w:r>
    </w:p>
    <w:p w14:paraId="1A7F45EB" w14:textId="77777777" w:rsidR="00077BB3" w:rsidRPr="00077BB3" w:rsidRDefault="00077BB3" w:rsidP="00077BB3">
      <w:r w:rsidRPr="00077BB3">
        <w:t>This is the report of a Site Audit from 18 June 2019 to 20 June 2019 submitted to the Aged Care Quality and Safety Commissioner (Commissioner).</w:t>
      </w:r>
    </w:p>
    <w:p w14:paraId="1FAA05AA" w14:textId="77777777" w:rsidR="00077BB3" w:rsidRPr="00077BB3" w:rsidRDefault="00077BB3" w:rsidP="00077BB3">
      <w:r w:rsidRPr="00077BB3">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58A81490" w14:textId="77777777" w:rsidR="00077BB3" w:rsidRPr="00077BB3" w:rsidRDefault="00077BB3" w:rsidP="00077BB3">
      <w:r w:rsidRPr="00077BB3">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The site audit report is completed by the assessment team and outlines the team’s assessment of the approved provider’s performance in relation to the service. The approved provider may, within 14 days, give the Commission a written response to the report.</w:t>
      </w:r>
    </w:p>
    <w:p w14:paraId="4329AEEE" w14:textId="77777777" w:rsidR="00077BB3" w:rsidRPr="00077BB3" w:rsidRDefault="00077BB3" w:rsidP="00077BB3">
      <w:r w:rsidRPr="00077BB3">
        <w:t xml:space="preserve">The Commission will make a decision whether to re-accredit or not to re-accredit the service, taking into account this site audit report, any response by the approved provider, and any other relevant information. In making a decision, the Commission must be satisfied that approved provider will undertake continuous improvement in relation to the service.  </w:t>
      </w:r>
    </w:p>
    <w:p w14:paraId="3128B967" w14:textId="77777777" w:rsidR="00077BB3" w:rsidRPr="00077BB3" w:rsidRDefault="00077BB3" w:rsidP="00077BB3">
      <w:r w:rsidRPr="00077BB3">
        <w:t>If the Commission makes a finding of non-compliance the Department of Health is notified.</w:t>
      </w:r>
    </w:p>
    <w:p w14:paraId="025D6F33" w14:textId="77777777" w:rsidR="00077BB3" w:rsidRPr="00077BB3" w:rsidRDefault="00077BB3" w:rsidP="00077BB3">
      <w:r w:rsidRPr="00077BB3">
        <w:t xml:space="preserve">All accredited services are subject to ongoing monitoring of compliance with the Accreditation Standards by the Commission.  </w:t>
      </w:r>
    </w:p>
    <w:p w14:paraId="557FB5A4" w14:textId="77777777" w:rsidR="00077BB3" w:rsidRPr="00077BB3" w:rsidRDefault="00077BB3" w:rsidP="00077BB3">
      <w:pPr>
        <w:keepNext/>
        <w:keepLines/>
        <w:outlineLvl w:val="0"/>
        <w:rPr>
          <w:b/>
          <w:sz w:val="32"/>
        </w:rPr>
      </w:pPr>
      <w:r w:rsidRPr="00077BB3">
        <w:rPr>
          <w:b/>
          <w:sz w:val="32"/>
        </w:rPr>
        <w:t>Scope of this document</w:t>
      </w:r>
    </w:p>
    <w:p w14:paraId="1F6844AD" w14:textId="77777777" w:rsidR="00077BB3" w:rsidRPr="00077BB3" w:rsidRDefault="00077BB3" w:rsidP="00077BB3">
      <w:r w:rsidRPr="00077BB3">
        <w:t>A site audit against the 44 expected outcomes of the Accreditation Standards was conducted from 18 June 2019 to 20 June 2019.</w:t>
      </w:r>
    </w:p>
    <w:p w14:paraId="7E1F6122" w14:textId="77777777" w:rsidR="00077BB3" w:rsidRPr="00077BB3" w:rsidRDefault="00077BB3" w:rsidP="00077BB3">
      <w:r w:rsidRPr="00077BB3">
        <w:t>This site audit report provides an assessment of the approved provider’s performance, in relation to the service, against the Accreditation Standards, and any other matters the assessment team considers relevant.</w:t>
      </w:r>
    </w:p>
    <w:p w14:paraId="14DE4FB6" w14:textId="77777777" w:rsidR="00077BB3" w:rsidRPr="00077BB3" w:rsidRDefault="00077BB3" w:rsidP="00077BB3">
      <w:pPr>
        <w:spacing w:before="0" w:after="0"/>
        <w:rPr>
          <w:b/>
          <w:sz w:val="32"/>
        </w:rPr>
      </w:pPr>
      <w:r w:rsidRPr="00077BB3">
        <w:br w:type="page"/>
      </w:r>
    </w:p>
    <w:p w14:paraId="2FA4C46C" w14:textId="77777777" w:rsidR="00077BB3" w:rsidRPr="00077BB3" w:rsidRDefault="00077BB3" w:rsidP="00077BB3">
      <w:pPr>
        <w:keepNext/>
        <w:keepLines/>
        <w:outlineLvl w:val="0"/>
        <w:rPr>
          <w:b/>
          <w:sz w:val="32"/>
        </w:rPr>
      </w:pPr>
      <w:r w:rsidRPr="00077BB3">
        <w:rPr>
          <w:b/>
          <w:sz w:val="32"/>
        </w:rPr>
        <w:lastRenderedPageBreak/>
        <w:t>Details about the service</w:t>
      </w:r>
    </w:p>
    <w:tbl>
      <w:tblPr>
        <w:tblStyle w:val="TableGrid1"/>
        <w:tblW w:w="0" w:type="auto"/>
        <w:tblLook w:val="04A0" w:firstRow="1" w:lastRow="0" w:firstColumn="1" w:lastColumn="0" w:noHBand="0" w:noVBand="1"/>
      </w:tblPr>
      <w:tblGrid>
        <w:gridCol w:w="4948"/>
        <w:gridCol w:w="4112"/>
      </w:tblGrid>
      <w:tr w:rsidR="00077BB3" w:rsidRPr="00077BB3" w14:paraId="654EFB0C" w14:textId="77777777" w:rsidTr="008C094E">
        <w:trPr>
          <w:trHeight w:val="346"/>
        </w:trPr>
        <w:tc>
          <w:tcPr>
            <w:tcW w:w="5070" w:type="dxa"/>
          </w:tcPr>
          <w:p w14:paraId="5F102BC3" w14:textId="77777777" w:rsidR="00077BB3" w:rsidRPr="00077BB3" w:rsidRDefault="00077BB3" w:rsidP="00077BB3">
            <w:pPr>
              <w:rPr>
                <w:b/>
              </w:rPr>
            </w:pPr>
            <w:r w:rsidRPr="00077BB3">
              <w:rPr>
                <w:b/>
              </w:rPr>
              <w:t>Number of total allocated places</w:t>
            </w:r>
          </w:p>
        </w:tc>
        <w:tc>
          <w:tcPr>
            <w:tcW w:w="4216" w:type="dxa"/>
          </w:tcPr>
          <w:p w14:paraId="0A6BD174" w14:textId="77777777" w:rsidR="00077BB3" w:rsidRPr="00077BB3" w:rsidRDefault="00077BB3" w:rsidP="00077BB3">
            <w:pPr>
              <w:rPr>
                <w:b/>
                <w:color w:val="0000FF"/>
              </w:rPr>
            </w:pPr>
            <w:r w:rsidRPr="00077BB3">
              <w:t>127</w:t>
            </w:r>
          </w:p>
        </w:tc>
      </w:tr>
      <w:tr w:rsidR="00077BB3" w:rsidRPr="00077BB3" w14:paraId="4DE21435" w14:textId="77777777" w:rsidTr="008C094E">
        <w:tc>
          <w:tcPr>
            <w:tcW w:w="5070" w:type="dxa"/>
          </w:tcPr>
          <w:p w14:paraId="2201E622" w14:textId="77777777" w:rsidR="00077BB3" w:rsidRPr="00077BB3" w:rsidRDefault="00077BB3" w:rsidP="00077BB3">
            <w:pPr>
              <w:rPr>
                <w:b/>
              </w:rPr>
            </w:pPr>
            <w:r w:rsidRPr="00077BB3">
              <w:rPr>
                <w:b/>
              </w:rPr>
              <w:t xml:space="preserve">Number of total care recipients </w:t>
            </w:r>
          </w:p>
        </w:tc>
        <w:tc>
          <w:tcPr>
            <w:tcW w:w="4216" w:type="dxa"/>
          </w:tcPr>
          <w:p w14:paraId="3DE679F9" w14:textId="77777777" w:rsidR="00077BB3" w:rsidRPr="00077BB3" w:rsidRDefault="00077BB3" w:rsidP="00077BB3">
            <w:pPr>
              <w:rPr>
                <w:bCs/>
                <w:color w:val="000000" w:themeColor="text1"/>
              </w:rPr>
            </w:pPr>
            <w:r w:rsidRPr="00077BB3">
              <w:rPr>
                <w:bCs/>
                <w:color w:val="000000" w:themeColor="text1"/>
              </w:rPr>
              <w:t>106</w:t>
            </w:r>
          </w:p>
        </w:tc>
      </w:tr>
      <w:tr w:rsidR="00077BB3" w:rsidRPr="00077BB3" w14:paraId="7790DA26" w14:textId="77777777" w:rsidTr="008C094E">
        <w:tc>
          <w:tcPr>
            <w:tcW w:w="5070" w:type="dxa"/>
          </w:tcPr>
          <w:p w14:paraId="752E0B6B" w14:textId="77777777" w:rsidR="00077BB3" w:rsidRPr="00077BB3" w:rsidRDefault="00077BB3" w:rsidP="00077BB3">
            <w:pPr>
              <w:rPr>
                <w:b/>
              </w:rPr>
            </w:pPr>
            <w:r w:rsidRPr="00077BB3">
              <w:rPr>
                <w:b/>
              </w:rPr>
              <w:t>Number of care recipients on site during audit</w:t>
            </w:r>
          </w:p>
        </w:tc>
        <w:tc>
          <w:tcPr>
            <w:tcW w:w="4216" w:type="dxa"/>
          </w:tcPr>
          <w:p w14:paraId="027903BB" w14:textId="77777777" w:rsidR="00077BB3" w:rsidRPr="00077BB3" w:rsidRDefault="00077BB3" w:rsidP="00077BB3">
            <w:pPr>
              <w:rPr>
                <w:b/>
                <w:color w:val="000000" w:themeColor="text1"/>
              </w:rPr>
            </w:pPr>
            <w:r w:rsidRPr="00077BB3">
              <w:rPr>
                <w:color w:val="000000" w:themeColor="text1"/>
              </w:rPr>
              <w:t>104</w:t>
            </w:r>
          </w:p>
        </w:tc>
      </w:tr>
      <w:tr w:rsidR="00077BB3" w:rsidRPr="00077BB3" w14:paraId="3194682E" w14:textId="77777777" w:rsidTr="008C094E">
        <w:tc>
          <w:tcPr>
            <w:tcW w:w="5070" w:type="dxa"/>
          </w:tcPr>
          <w:p w14:paraId="0B0DCD03" w14:textId="77777777" w:rsidR="00077BB3" w:rsidRPr="00077BB3" w:rsidRDefault="00077BB3" w:rsidP="00077BB3">
            <w:pPr>
              <w:rPr>
                <w:b/>
              </w:rPr>
            </w:pPr>
            <w:r w:rsidRPr="00077BB3">
              <w:rPr>
                <w:b/>
              </w:rPr>
              <w:t>Service provides support to specific care recipient characteristics</w:t>
            </w:r>
          </w:p>
        </w:tc>
        <w:tc>
          <w:tcPr>
            <w:tcW w:w="4216" w:type="dxa"/>
          </w:tcPr>
          <w:p w14:paraId="2B7E912E" w14:textId="77777777" w:rsidR="00077BB3" w:rsidRPr="00077BB3" w:rsidRDefault="00077BB3" w:rsidP="00077BB3">
            <w:pPr>
              <w:rPr>
                <w:color w:val="000000" w:themeColor="text1"/>
              </w:rPr>
            </w:pPr>
            <w:r w:rsidRPr="00077BB3">
              <w:rPr>
                <w:color w:val="000000" w:themeColor="text1"/>
              </w:rPr>
              <w:t>Care recipients requiring a secure environment</w:t>
            </w:r>
          </w:p>
        </w:tc>
      </w:tr>
    </w:tbl>
    <w:p w14:paraId="256D77B7" w14:textId="77777777" w:rsidR="00077BB3" w:rsidRPr="00077BB3" w:rsidRDefault="00077BB3" w:rsidP="00077BB3">
      <w:pPr>
        <w:keepNext/>
        <w:keepLines/>
        <w:outlineLvl w:val="0"/>
        <w:rPr>
          <w:b/>
          <w:sz w:val="32"/>
        </w:rPr>
      </w:pPr>
      <w:r w:rsidRPr="00077BB3">
        <w:rPr>
          <w:b/>
          <w:sz w:val="32"/>
        </w:rPr>
        <w:t>Audit trail</w:t>
      </w:r>
    </w:p>
    <w:p w14:paraId="73967A80" w14:textId="77777777" w:rsidR="00077BB3" w:rsidRPr="00077BB3" w:rsidRDefault="00077BB3" w:rsidP="00077BB3">
      <w:r w:rsidRPr="00077BB3">
        <w:t xml:space="preserve">The assessment team spent </w:t>
      </w:r>
      <w:r w:rsidRPr="00077BB3">
        <w:rPr>
          <w:color w:val="000000" w:themeColor="text1"/>
        </w:rPr>
        <w:t>three days</w:t>
      </w:r>
      <w:r w:rsidRPr="00077BB3">
        <w:t xml:space="preserve"> on site and gathered information from the following:</w:t>
      </w:r>
    </w:p>
    <w:p w14:paraId="6EE6643A" w14:textId="77777777" w:rsidR="00077BB3" w:rsidRPr="00077BB3" w:rsidRDefault="00077BB3" w:rsidP="00077BB3">
      <w:pPr>
        <w:keepNext/>
        <w:keepLines/>
        <w:outlineLvl w:val="1"/>
        <w:rPr>
          <w:b/>
          <w:sz w:val="28"/>
        </w:rPr>
      </w:pPr>
      <w:r w:rsidRPr="00077BB3">
        <w:rPr>
          <w:b/>
          <w:sz w:val="28"/>
        </w:rPr>
        <w:t>Interviews</w:t>
      </w:r>
    </w:p>
    <w:tbl>
      <w:tblPr>
        <w:tblStyle w:val="TableGrid1"/>
        <w:tblW w:w="0" w:type="auto"/>
        <w:tblLook w:val="04A0" w:firstRow="1" w:lastRow="0" w:firstColumn="1" w:lastColumn="0" w:noHBand="0" w:noVBand="1"/>
        <w:tblDescription w:val="This table shows the number of interviews conducted during the audit"/>
      </w:tblPr>
      <w:tblGrid>
        <w:gridCol w:w="4952"/>
        <w:gridCol w:w="4108"/>
      </w:tblGrid>
      <w:tr w:rsidR="00077BB3" w:rsidRPr="00077BB3" w14:paraId="22989BD4" w14:textId="77777777" w:rsidTr="008C094E">
        <w:trPr>
          <w:tblHeader/>
        </w:trPr>
        <w:tc>
          <w:tcPr>
            <w:tcW w:w="4952" w:type="dxa"/>
          </w:tcPr>
          <w:p w14:paraId="179FFC49" w14:textId="77777777" w:rsidR="00077BB3" w:rsidRPr="00077BB3" w:rsidRDefault="00077BB3" w:rsidP="00077BB3">
            <w:pPr>
              <w:rPr>
                <w:b/>
              </w:rPr>
            </w:pPr>
            <w:r w:rsidRPr="00077BB3">
              <w:rPr>
                <w:b/>
              </w:rPr>
              <w:t>Position title</w:t>
            </w:r>
          </w:p>
        </w:tc>
        <w:tc>
          <w:tcPr>
            <w:tcW w:w="4108" w:type="dxa"/>
          </w:tcPr>
          <w:p w14:paraId="6F9E2FB1" w14:textId="77777777" w:rsidR="00077BB3" w:rsidRPr="00077BB3" w:rsidRDefault="00077BB3" w:rsidP="00077BB3">
            <w:pPr>
              <w:rPr>
                <w:b/>
              </w:rPr>
            </w:pPr>
            <w:r w:rsidRPr="00077BB3">
              <w:rPr>
                <w:b/>
              </w:rPr>
              <w:t>Number</w:t>
            </w:r>
          </w:p>
        </w:tc>
      </w:tr>
      <w:tr w:rsidR="00077BB3" w:rsidRPr="00077BB3" w14:paraId="0F328D31" w14:textId="77777777" w:rsidTr="008C094E">
        <w:tc>
          <w:tcPr>
            <w:tcW w:w="4952" w:type="dxa"/>
          </w:tcPr>
          <w:p w14:paraId="539ED7AD" w14:textId="77777777" w:rsidR="00077BB3" w:rsidRPr="00077BB3" w:rsidRDefault="00077BB3" w:rsidP="00077BB3">
            <w:r w:rsidRPr="00077BB3">
              <w:t>Acting care manager</w:t>
            </w:r>
          </w:p>
        </w:tc>
        <w:tc>
          <w:tcPr>
            <w:tcW w:w="4108" w:type="dxa"/>
          </w:tcPr>
          <w:p w14:paraId="0FC4E284" w14:textId="77777777" w:rsidR="00077BB3" w:rsidRPr="00077BB3" w:rsidRDefault="00077BB3" w:rsidP="00077BB3">
            <w:r w:rsidRPr="00077BB3">
              <w:t>1</w:t>
            </w:r>
          </w:p>
        </w:tc>
      </w:tr>
      <w:tr w:rsidR="00077BB3" w:rsidRPr="00077BB3" w14:paraId="0DC7A073" w14:textId="77777777" w:rsidTr="008C094E">
        <w:tc>
          <w:tcPr>
            <w:tcW w:w="4952" w:type="dxa"/>
          </w:tcPr>
          <w:p w14:paraId="215F3CDC" w14:textId="77777777" w:rsidR="00077BB3" w:rsidRPr="00077BB3" w:rsidRDefault="00077BB3" w:rsidP="00077BB3">
            <w:r w:rsidRPr="00077BB3">
              <w:t>Administration manager</w:t>
            </w:r>
          </w:p>
        </w:tc>
        <w:tc>
          <w:tcPr>
            <w:tcW w:w="4108" w:type="dxa"/>
          </w:tcPr>
          <w:p w14:paraId="5DAE9644" w14:textId="77777777" w:rsidR="00077BB3" w:rsidRPr="00077BB3" w:rsidRDefault="00077BB3" w:rsidP="00077BB3">
            <w:r w:rsidRPr="00077BB3">
              <w:t>1</w:t>
            </w:r>
          </w:p>
        </w:tc>
      </w:tr>
      <w:tr w:rsidR="00077BB3" w:rsidRPr="00077BB3" w14:paraId="28686F00" w14:textId="77777777" w:rsidTr="008C094E">
        <w:tc>
          <w:tcPr>
            <w:tcW w:w="4952" w:type="dxa"/>
          </w:tcPr>
          <w:p w14:paraId="3E6304EA" w14:textId="77777777" w:rsidR="00077BB3" w:rsidRPr="00077BB3" w:rsidRDefault="00077BB3" w:rsidP="00077BB3">
            <w:r w:rsidRPr="00077BB3">
              <w:t>Allied health professionals</w:t>
            </w:r>
          </w:p>
        </w:tc>
        <w:tc>
          <w:tcPr>
            <w:tcW w:w="4108" w:type="dxa"/>
          </w:tcPr>
          <w:p w14:paraId="77C05421" w14:textId="77777777" w:rsidR="00077BB3" w:rsidRPr="00077BB3" w:rsidRDefault="00077BB3" w:rsidP="00077BB3">
            <w:r w:rsidRPr="00077BB3">
              <w:t>2</w:t>
            </w:r>
          </w:p>
        </w:tc>
      </w:tr>
      <w:tr w:rsidR="00077BB3" w:rsidRPr="00077BB3" w14:paraId="249928FC" w14:textId="77777777" w:rsidTr="008C094E">
        <w:tc>
          <w:tcPr>
            <w:tcW w:w="4952" w:type="dxa"/>
          </w:tcPr>
          <w:p w14:paraId="497713F6" w14:textId="77777777" w:rsidR="00077BB3" w:rsidRPr="00077BB3" w:rsidRDefault="00077BB3" w:rsidP="00077BB3">
            <w:r w:rsidRPr="00077BB3">
              <w:t>Care recipients/representatives</w:t>
            </w:r>
          </w:p>
        </w:tc>
        <w:tc>
          <w:tcPr>
            <w:tcW w:w="4108" w:type="dxa"/>
          </w:tcPr>
          <w:p w14:paraId="7845B0B6" w14:textId="77777777" w:rsidR="00077BB3" w:rsidRPr="00077BB3" w:rsidRDefault="00077BB3" w:rsidP="00077BB3">
            <w:r w:rsidRPr="00077BB3">
              <w:t>23</w:t>
            </w:r>
          </w:p>
        </w:tc>
      </w:tr>
      <w:tr w:rsidR="00077BB3" w:rsidRPr="00077BB3" w14:paraId="00680101" w14:textId="77777777" w:rsidTr="008C094E">
        <w:tc>
          <w:tcPr>
            <w:tcW w:w="4952" w:type="dxa"/>
          </w:tcPr>
          <w:p w14:paraId="22C6108F" w14:textId="77777777" w:rsidR="00077BB3" w:rsidRPr="00077BB3" w:rsidRDefault="00077BB3" w:rsidP="00077BB3">
            <w:r w:rsidRPr="00077BB3">
              <w:t>Care staff</w:t>
            </w:r>
          </w:p>
        </w:tc>
        <w:tc>
          <w:tcPr>
            <w:tcW w:w="4108" w:type="dxa"/>
          </w:tcPr>
          <w:p w14:paraId="2375FC97" w14:textId="77777777" w:rsidR="00077BB3" w:rsidRPr="00077BB3" w:rsidRDefault="00077BB3" w:rsidP="00077BB3">
            <w:r w:rsidRPr="00077BB3">
              <w:t>5</w:t>
            </w:r>
          </w:p>
        </w:tc>
      </w:tr>
      <w:tr w:rsidR="00077BB3" w:rsidRPr="00077BB3" w14:paraId="7F7EAC0D" w14:textId="77777777" w:rsidTr="008C094E">
        <w:tc>
          <w:tcPr>
            <w:tcW w:w="4952" w:type="dxa"/>
          </w:tcPr>
          <w:p w14:paraId="30FB362A" w14:textId="77777777" w:rsidR="00077BB3" w:rsidRPr="00077BB3" w:rsidRDefault="00077BB3" w:rsidP="00077BB3">
            <w:r w:rsidRPr="00077BB3">
              <w:t>Catering staff</w:t>
            </w:r>
          </w:p>
        </w:tc>
        <w:tc>
          <w:tcPr>
            <w:tcW w:w="4108" w:type="dxa"/>
          </w:tcPr>
          <w:p w14:paraId="3059C8F2" w14:textId="77777777" w:rsidR="00077BB3" w:rsidRPr="00077BB3" w:rsidRDefault="00077BB3" w:rsidP="00077BB3">
            <w:r w:rsidRPr="00077BB3">
              <w:t>3</w:t>
            </w:r>
          </w:p>
        </w:tc>
      </w:tr>
      <w:tr w:rsidR="00077BB3" w:rsidRPr="00077BB3" w14:paraId="7CFC4AB0" w14:textId="77777777" w:rsidTr="008C094E">
        <w:tc>
          <w:tcPr>
            <w:tcW w:w="4952" w:type="dxa"/>
          </w:tcPr>
          <w:p w14:paraId="399B5B25" w14:textId="77777777" w:rsidR="00077BB3" w:rsidRPr="00077BB3" w:rsidRDefault="00077BB3" w:rsidP="00077BB3">
            <w:r w:rsidRPr="00077BB3">
              <w:t>Cleaning staff</w:t>
            </w:r>
          </w:p>
        </w:tc>
        <w:tc>
          <w:tcPr>
            <w:tcW w:w="4108" w:type="dxa"/>
          </w:tcPr>
          <w:p w14:paraId="18046DFD" w14:textId="77777777" w:rsidR="00077BB3" w:rsidRPr="00077BB3" w:rsidRDefault="00077BB3" w:rsidP="00077BB3">
            <w:r w:rsidRPr="00077BB3">
              <w:t>3</w:t>
            </w:r>
          </w:p>
        </w:tc>
      </w:tr>
      <w:tr w:rsidR="00077BB3" w:rsidRPr="00077BB3" w14:paraId="46FC6A6E" w14:textId="77777777" w:rsidTr="008C094E">
        <w:tc>
          <w:tcPr>
            <w:tcW w:w="4952" w:type="dxa"/>
          </w:tcPr>
          <w:p w14:paraId="75CA4296" w14:textId="77777777" w:rsidR="00077BB3" w:rsidRPr="00077BB3" w:rsidRDefault="00077BB3" w:rsidP="00077BB3">
            <w:r w:rsidRPr="00077BB3">
              <w:t>General manager</w:t>
            </w:r>
          </w:p>
        </w:tc>
        <w:tc>
          <w:tcPr>
            <w:tcW w:w="4108" w:type="dxa"/>
          </w:tcPr>
          <w:p w14:paraId="6B69700C" w14:textId="77777777" w:rsidR="00077BB3" w:rsidRPr="00077BB3" w:rsidRDefault="00077BB3" w:rsidP="00077BB3">
            <w:r w:rsidRPr="00077BB3">
              <w:t>1</w:t>
            </w:r>
          </w:p>
        </w:tc>
      </w:tr>
      <w:tr w:rsidR="00077BB3" w:rsidRPr="00077BB3" w14:paraId="353EC33C" w14:textId="77777777" w:rsidTr="008C094E">
        <w:tc>
          <w:tcPr>
            <w:tcW w:w="4952" w:type="dxa"/>
          </w:tcPr>
          <w:p w14:paraId="5C8BD15B" w14:textId="77777777" w:rsidR="00077BB3" w:rsidRPr="00077BB3" w:rsidRDefault="00077BB3" w:rsidP="00077BB3">
            <w:r w:rsidRPr="00077BB3">
              <w:t>Head chef</w:t>
            </w:r>
          </w:p>
        </w:tc>
        <w:tc>
          <w:tcPr>
            <w:tcW w:w="4108" w:type="dxa"/>
          </w:tcPr>
          <w:p w14:paraId="7AEB7043" w14:textId="77777777" w:rsidR="00077BB3" w:rsidRPr="00077BB3" w:rsidRDefault="00077BB3" w:rsidP="00077BB3">
            <w:r w:rsidRPr="00077BB3">
              <w:t>1</w:t>
            </w:r>
          </w:p>
        </w:tc>
      </w:tr>
      <w:tr w:rsidR="00077BB3" w:rsidRPr="00077BB3" w14:paraId="138F39BB" w14:textId="77777777" w:rsidTr="008C094E">
        <w:tc>
          <w:tcPr>
            <w:tcW w:w="4952" w:type="dxa"/>
          </w:tcPr>
          <w:p w14:paraId="43D4A93E" w14:textId="77777777" w:rsidR="00077BB3" w:rsidRPr="00077BB3" w:rsidRDefault="00077BB3" w:rsidP="00077BB3">
            <w:r w:rsidRPr="00077BB3">
              <w:t>Laundry staff</w:t>
            </w:r>
          </w:p>
        </w:tc>
        <w:tc>
          <w:tcPr>
            <w:tcW w:w="4108" w:type="dxa"/>
          </w:tcPr>
          <w:p w14:paraId="506D7E33" w14:textId="77777777" w:rsidR="00077BB3" w:rsidRPr="00077BB3" w:rsidRDefault="00077BB3" w:rsidP="00077BB3">
            <w:r w:rsidRPr="00077BB3">
              <w:t>1</w:t>
            </w:r>
          </w:p>
        </w:tc>
      </w:tr>
      <w:tr w:rsidR="00077BB3" w:rsidRPr="00077BB3" w14:paraId="128884B9" w14:textId="77777777" w:rsidTr="008C094E">
        <w:tc>
          <w:tcPr>
            <w:tcW w:w="4952" w:type="dxa"/>
          </w:tcPr>
          <w:p w14:paraId="78A66E2E" w14:textId="77777777" w:rsidR="00077BB3" w:rsidRPr="00077BB3" w:rsidRDefault="00077BB3" w:rsidP="00077BB3">
            <w:r w:rsidRPr="00077BB3">
              <w:t>Lifestyle staff</w:t>
            </w:r>
          </w:p>
        </w:tc>
        <w:tc>
          <w:tcPr>
            <w:tcW w:w="4108" w:type="dxa"/>
          </w:tcPr>
          <w:p w14:paraId="23DDE435" w14:textId="77777777" w:rsidR="00077BB3" w:rsidRPr="00077BB3" w:rsidRDefault="00077BB3" w:rsidP="00077BB3">
            <w:r w:rsidRPr="00077BB3">
              <w:t>2</w:t>
            </w:r>
          </w:p>
        </w:tc>
      </w:tr>
      <w:tr w:rsidR="00077BB3" w:rsidRPr="00077BB3" w14:paraId="26FCCFB2" w14:textId="77777777" w:rsidTr="008C094E">
        <w:tc>
          <w:tcPr>
            <w:tcW w:w="4952" w:type="dxa"/>
          </w:tcPr>
          <w:p w14:paraId="1A585AEA" w14:textId="77777777" w:rsidR="00077BB3" w:rsidRPr="00077BB3" w:rsidRDefault="00077BB3" w:rsidP="00077BB3">
            <w:r w:rsidRPr="00077BB3">
              <w:t>Maintenance manager</w:t>
            </w:r>
          </w:p>
        </w:tc>
        <w:tc>
          <w:tcPr>
            <w:tcW w:w="4108" w:type="dxa"/>
          </w:tcPr>
          <w:p w14:paraId="4AA49534" w14:textId="77777777" w:rsidR="00077BB3" w:rsidRPr="00077BB3" w:rsidRDefault="00077BB3" w:rsidP="00077BB3">
            <w:r w:rsidRPr="00077BB3">
              <w:t>1</w:t>
            </w:r>
          </w:p>
        </w:tc>
      </w:tr>
      <w:tr w:rsidR="00077BB3" w:rsidRPr="00077BB3" w14:paraId="075DDB39" w14:textId="77777777" w:rsidTr="008C094E">
        <w:tc>
          <w:tcPr>
            <w:tcW w:w="4952" w:type="dxa"/>
          </w:tcPr>
          <w:p w14:paraId="4BB8B768" w14:textId="77777777" w:rsidR="00077BB3" w:rsidRPr="00077BB3" w:rsidRDefault="00077BB3" w:rsidP="00077BB3">
            <w:r w:rsidRPr="00077BB3">
              <w:t>Physiotherapy aide</w:t>
            </w:r>
          </w:p>
        </w:tc>
        <w:tc>
          <w:tcPr>
            <w:tcW w:w="4108" w:type="dxa"/>
          </w:tcPr>
          <w:p w14:paraId="0860DF29" w14:textId="77777777" w:rsidR="00077BB3" w:rsidRPr="00077BB3" w:rsidRDefault="00077BB3" w:rsidP="00077BB3">
            <w:r w:rsidRPr="00077BB3">
              <w:t>1</w:t>
            </w:r>
          </w:p>
        </w:tc>
      </w:tr>
      <w:tr w:rsidR="00077BB3" w:rsidRPr="00077BB3" w14:paraId="0B191C0E" w14:textId="77777777" w:rsidTr="008C094E">
        <w:tc>
          <w:tcPr>
            <w:tcW w:w="4952" w:type="dxa"/>
          </w:tcPr>
          <w:p w14:paraId="36AFDD71" w14:textId="77777777" w:rsidR="00077BB3" w:rsidRPr="00077BB3" w:rsidRDefault="00077BB3" w:rsidP="00077BB3">
            <w:r w:rsidRPr="00077BB3">
              <w:t>Registered staff</w:t>
            </w:r>
          </w:p>
        </w:tc>
        <w:tc>
          <w:tcPr>
            <w:tcW w:w="4108" w:type="dxa"/>
          </w:tcPr>
          <w:p w14:paraId="13CF19AF" w14:textId="77777777" w:rsidR="00077BB3" w:rsidRPr="00077BB3" w:rsidRDefault="00077BB3" w:rsidP="00077BB3">
            <w:r w:rsidRPr="00077BB3">
              <w:t>4</w:t>
            </w:r>
          </w:p>
        </w:tc>
      </w:tr>
    </w:tbl>
    <w:p w14:paraId="5D55F184" w14:textId="77777777" w:rsidR="00077BB3" w:rsidRPr="00077BB3" w:rsidRDefault="00077BB3" w:rsidP="00077BB3">
      <w:pPr>
        <w:keepNext/>
        <w:keepLines/>
        <w:outlineLvl w:val="1"/>
        <w:rPr>
          <w:b/>
          <w:sz w:val="28"/>
        </w:rPr>
      </w:pPr>
      <w:r w:rsidRPr="00077BB3">
        <w:rPr>
          <w:b/>
          <w:sz w:val="28"/>
        </w:rPr>
        <w:t>Sampled documents</w:t>
      </w:r>
    </w:p>
    <w:tbl>
      <w:tblPr>
        <w:tblStyle w:val="TableGrid1"/>
        <w:tblW w:w="0" w:type="auto"/>
        <w:tblLook w:val="04A0" w:firstRow="1" w:lastRow="0" w:firstColumn="1" w:lastColumn="0" w:noHBand="0" w:noVBand="1"/>
        <w:tblDescription w:val="This table shows the number of documents sampled during the visit"/>
      </w:tblPr>
      <w:tblGrid>
        <w:gridCol w:w="4945"/>
        <w:gridCol w:w="4115"/>
      </w:tblGrid>
      <w:tr w:rsidR="00077BB3" w:rsidRPr="00077BB3" w14:paraId="3BB6235A" w14:textId="77777777" w:rsidTr="008C094E">
        <w:trPr>
          <w:tblHeader/>
        </w:trPr>
        <w:tc>
          <w:tcPr>
            <w:tcW w:w="4945" w:type="dxa"/>
          </w:tcPr>
          <w:p w14:paraId="451F4A24" w14:textId="77777777" w:rsidR="00077BB3" w:rsidRPr="00077BB3" w:rsidRDefault="00077BB3" w:rsidP="00077BB3">
            <w:pPr>
              <w:rPr>
                <w:b/>
              </w:rPr>
            </w:pPr>
            <w:r w:rsidRPr="00077BB3">
              <w:rPr>
                <w:b/>
              </w:rPr>
              <w:t>Document type</w:t>
            </w:r>
          </w:p>
        </w:tc>
        <w:tc>
          <w:tcPr>
            <w:tcW w:w="4115" w:type="dxa"/>
          </w:tcPr>
          <w:p w14:paraId="5C6C2436" w14:textId="77777777" w:rsidR="00077BB3" w:rsidRPr="00077BB3" w:rsidRDefault="00077BB3" w:rsidP="00077BB3">
            <w:pPr>
              <w:rPr>
                <w:b/>
              </w:rPr>
            </w:pPr>
            <w:r w:rsidRPr="00077BB3">
              <w:rPr>
                <w:b/>
              </w:rPr>
              <w:t>Number</w:t>
            </w:r>
          </w:p>
        </w:tc>
      </w:tr>
      <w:tr w:rsidR="00077BB3" w:rsidRPr="00077BB3" w14:paraId="545EBFCA" w14:textId="77777777" w:rsidTr="008C094E">
        <w:tc>
          <w:tcPr>
            <w:tcW w:w="4945" w:type="dxa"/>
          </w:tcPr>
          <w:p w14:paraId="55771793" w14:textId="77777777" w:rsidR="00077BB3" w:rsidRPr="00077BB3" w:rsidRDefault="00077BB3" w:rsidP="00077BB3">
            <w:r w:rsidRPr="00077BB3">
              <w:t>Care recipients' files</w:t>
            </w:r>
          </w:p>
        </w:tc>
        <w:tc>
          <w:tcPr>
            <w:tcW w:w="4115" w:type="dxa"/>
          </w:tcPr>
          <w:p w14:paraId="54D0411C" w14:textId="77777777" w:rsidR="00077BB3" w:rsidRPr="00077BB3" w:rsidRDefault="00077BB3" w:rsidP="00077BB3">
            <w:r w:rsidRPr="00077BB3">
              <w:t>12</w:t>
            </w:r>
          </w:p>
        </w:tc>
      </w:tr>
      <w:tr w:rsidR="00077BB3" w:rsidRPr="00077BB3" w14:paraId="4C291E4D" w14:textId="77777777" w:rsidTr="008C094E">
        <w:tc>
          <w:tcPr>
            <w:tcW w:w="4945" w:type="dxa"/>
          </w:tcPr>
          <w:p w14:paraId="51F08272" w14:textId="77777777" w:rsidR="00077BB3" w:rsidRPr="00077BB3" w:rsidRDefault="00077BB3" w:rsidP="00077BB3">
            <w:r w:rsidRPr="00077BB3">
              <w:lastRenderedPageBreak/>
              <w:t>Medication charts</w:t>
            </w:r>
          </w:p>
        </w:tc>
        <w:tc>
          <w:tcPr>
            <w:tcW w:w="4115" w:type="dxa"/>
          </w:tcPr>
          <w:p w14:paraId="12C935FE" w14:textId="77777777" w:rsidR="00077BB3" w:rsidRPr="00077BB3" w:rsidRDefault="00077BB3" w:rsidP="00077BB3">
            <w:r w:rsidRPr="00077BB3">
              <w:t>24</w:t>
            </w:r>
          </w:p>
        </w:tc>
      </w:tr>
    </w:tbl>
    <w:p w14:paraId="607C3F52" w14:textId="77777777" w:rsidR="00077BB3" w:rsidRPr="00077BB3" w:rsidRDefault="00077BB3" w:rsidP="00077BB3">
      <w:pPr>
        <w:keepNext/>
        <w:keepLines/>
        <w:outlineLvl w:val="1"/>
        <w:rPr>
          <w:b/>
          <w:sz w:val="28"/>
        </w:rPr>
      </w:pPr>
      <w:r w:rsidRPr="00077BB3">
        <w:rPr>
          <w:b/>
          <w:sz w:val="28"/>
        </w:rPr>
        <w:t>Other evidence reviewed by the team</w:t>
      </w:r>
    </w:p>
    <w:p w14:paraId="19961458" w14:textId="77777777" w:rsidR="00077BB3" w:rsidRPr="00077BB3" w:rsidRDefault="00077BB3" w:rsidP="00077BB3">
      <w:r w:rsidRPr="00077BB3">
        <w:t>The assessment team also considered the following both prior to and during the site audit:</w:t>
      </w:r>
    </w:p>
    <w:p w14:paraId="2D97287F" w14:textId="77777777" w:rsidR="00077BB3" w:rsidRPr="00077BB3" w:rsidRDefault="00077BB3" w:rsidP="00077BB3">
      <w:pPr>
        <w:numPr>
          <w:ilvl w:val="0"/>
          <w:numId w:val="1"/>
        </w:numPr>
        <w:spacing w:before="0"/>
        <w:ind w:left="425" w:hanging="425"/>
      </w:pPr>
      <w:r w:rsidRPr="00077BB3">
        <w:t>Audits</w:t>
      </w:r>
    </w:p>
    <w:p w14:paraId="1AF95047" w14:textId="77777777" w:rsidR="00077BB3" w:rsidRPr="00077BB3" w:rsidRDefault="00077BB3" w:rsidP="00077BB3">
      <w:pPr>
        <w:numPr>
          <w:ilvl w:val="0"/>
          <w:numId w:val="1"/>
        </w:numPr>
        <w:spacing w:before="0"/>
        <w:ind w:left="425" w:hanging="425"/>
      </w:pPr>
      <w:r w:rsidRPr="00077BB3">
        <w:t>Care recipient evacuation list</w:t>
      </w:r>
    </w:p>
    <w:p w14:paraId="698979D9" w14:textId="77777777" w:rsidR="00077BB3" w:rsidRPr="00077BB3" w:rsidRDefault="00077BB3" w:rsidP="00077BB3">
      <w:pPr>
        <w:numPr>
          <w:ilvl w:val="0"/>
          <w:numId w:val="1"/>
        </w:numPr>
        <w:spacing w:before="0"/>
        <w:ind w:left="425" w:hanging="425"/>
      </w:pPr>
      <w:r w:rsidRPr="00077BB3">
        <w:t>Cleaning schedules</w:t>
      </w:r>
    </w:p>
    <w:p w14:paraId="5A1473AA" w14:textId="77777777" w:rsidR="00077BB3" w:rsidRPr="00077BB3" w:rsidRDefault="00077BB3" w:rsidP="00077BB3">
      <w:pPr>
        <w:numPr>
          <w:ilvl w:val="0"/>
          <w:numId w:val="1"/>
        </w:numPr>
        <w:spacing w:before="0"/>
        <w:ind w:left="425" w:hanging="425"/>
      </w:pPr>
      <w:r w:rsidRPr="00077BB3">
        <w:t>Comments and complaints documentation</w:t>
      </w:r>
    </w:p>
    <w:p w14:paraId="5DA627EF" w14:textId="77777777" w:rsidR="00077BB3" w:rsidRPr="00077BB3" w:rsidRDefault="00077BB3" w:rsidP="00077BB3">
      <w:pPr>
        <w:numPr>
          <w:ilvl w:val="0"/>
          <w:numId w:val="1"/>
        </w:numPr>
        <w:spacing w:before="0"/>
        <w:ind w:left="425" w:hanging="425"/>
      </w:pPr>
      <w:r w:rsidRPr="00077BB3">
        <w:t>Controlled drug register</w:t>
      </w:r>
    </w:p>
    <w:p w14:paraId="4A56DA3C" w14:textId="77777777" w:rsidR="00077BB3" w:rsidRPr="00077BB3" w:rsidRDefault="00077BB3" w:rsidP="00077BB3">
      <w:pPr>
        <w:numPr>
          <w:ilvl w:val="0"/>
          <w:numId w:val="1"/>
        </w:numPr>
        <w:spacing w:before="0"/>
        <w:ind w:left="425" w:hanging="425"/>
      </w:pPr>
      <w:r w:rsidRPr="00077BB3">
        <w:t>Dignity of risk form</w:t>
      </w:r>
    </w:p>
    <w:p w14:paraId="00FF048C" w14:textId="77777777" w:rsidR="00077BB3" w:rsidRPr="00077BB3" w:rsidRDefault="00077BB3" w:rsidP="00077BB3">
      <w:pPr>
        <w:numPr>
          <w:ilvl w:val="0"/>
          <w:numId w:val="1"/>
        </w:numPr>
        <w:spacing w:before="0"/>
        <w:ind w:left="425" w:hanging="425"/>
      </w:pPr>
      <w:r w:rsidRPr="00077BB3">
        <w:t>Duties lists</w:t>
      </w:r>
    </w:p>
    <w:p w14:paraId="525E0CAE" w14:textId="77777777" w:rsidR="00077BB3" w:rsidRPr="00077BB3" w:rsidRDefault="00077BB3" w:rsidP="00077BB3">
      <w:pPr>
        <w:numPr>
          <w:ilvl w:val="0"/>
          <w:numId w:val="1"/>
        </w:numPr>
        <w:spacing w:before="0"/>
        <w:ind w:left="425" w:hanging="425"/>
      </w:pPr>
      <w:r w:rsidRPr="00077BB3">
        <w:t>Electronic care management system</w:t>
      </w:r>
    </w:p>
    <w:p w14:paraId="7D195449" w14:textId="77777777" w:rsidR="00077BB3" w:rsidRPr="00077BB3" w:rsidRDefault="00077BB3" w:rsidP="00077BB3">
      <w:pPr>
        <w:numPr>
          <w:ilvl w:val="0"/>
          <w:numId w:val="1"/>
        </w:numPr>
        <w:spacing w:before="0"/>
        <w:ind w:left="425" w:hanging="425"/>
      </w:pPr>
      <w:r w:rsidRPr="00077BB3">
        <w:t>Enteral feeding regime</w:t>
      </w:r>
    </w:p>
    <w:p w14:paraId="4FC38176" w14:textId="77777777" w:rsidR="00077BB3" w:rsidRPr="00077BB3" w:rsidRDefault="00077BB3" w:rsidP="00077BB3">
      <w:pPr>
        <w:numPr>
          <w:ilvl w:val="0"/>
          <w:numId w:val="1"/>
        </w:numPr>
        <w:spacing w:before="0"/>
        <w:ind w:left="425" w:hanging="425"/>
      </w:pPr>
      <w:r w:rsidRPr="00077BB3">
        <w:t>Equipment and food temperature logs</w:t>
      </w:r>
    </w:p>
    <w:p w14:paraId="1A4A58F9" w14:textId="77777777" w:rsidR="00077BB3" w:rsidRPr="00077BB3" w:rsidRDefault="00077BB3" w:rsidP="00077BB3">
      <w:pPr>
        <w:numPr>
          <w:ilvl w:val="0"/>
          <w:numId w:val="1"/>
        </w:numPr>
        <w:spacing w:before="0"/>
        <w:ind w:left="425" w:hanging="425"/>
      </w:pPr>
      <w:r w:rsidRPr="00077BB3">
        <w:t>Escalation protocol – recognition of a deteriorating care recipient</w:t>
      </w:r>
    </w:p>
    <w:p w14:paraId="3143F86A" w14:textId="77777777" w:rsidR="00077BB3" w:rsidRPr="00077BB3" w:rsidRDefault="00077BB3" w:rsidP="00077BB3">
      <w:pPr>
        <w:numPr>
          <w:ilvl w:val="0"/>
          <w:numId w:val="1"/>
        </w:numPr>
        <w:spacing w:before="0"/>
        <w:ind w:left="425" w:hanging="425"/>
      </w:pPr>
      <w:r w:rsidRPr="00077BB3">
        <w:t>Fire equipment maintenance records</w:t>
      </w:r>
    </w:p>
    <w:p w14:paraId="179DB794" w14:textId="77777777" w:rsidR="00077BB3" w:rsidRPr="00077BB3" w:rsidRDefault="00077BB3" w:rsidP="00077BB3">
      <w:pPr>
        <w:numPr>
          <w:ilvl w:val="0"/>
          <w:numId w:val="1"/>
        </w:numPr>
        <w:spacing w:before="0"/>
        <w:ind w:left="425" w:hanging="425"/>
      </w:pPr>
      <w:r w:rsidRPr="00077BB3">
        <w:t>Influenza vaccination lists</w:t>
      </w:r>
    </w:p>
    <w:p w14:paraId="18985DAB" w14:textId="77777777" w:rsidR="00077BB3" w:rsidRPr="00077BB3" w:rsidRDefault="00077BB3" w:rsidP="00077BB3">
      <w:pPr>
        <w:numPr>
          <w:ilvl w:val="0"/>
          <w:numId w:val="1"/>
        </w:numPr>
        <w:spacing w:before="0"/>
        <w:ind w:left="425" w:hanging="425"/>
      </w:pPr>
      <w:r w:rsidRPr="00077BB3">
        <w:t>Mandatory reporting register</w:t>
      </w:r>
    </w:p>
    <w:p w14:paraId="284E25BD" w14:textId="77777777" w:rsidR="00077BB3" w:rsidRPr="00077BB3" w:rsidRDefault="00077BB3" w:rsidP="00077BB3">
      <w:pPr>
        <w:numPr>
          <w:ilvl w:val="0"/>
          <w:numId w:val="1"/>
        </w:numPr>
        <w:spacing w:before="0"/>
        <w:ind w:left="425" w:hanging="425"/>
      </w:pPr>
      <w:r w:rsidRPr="00077BB3">
        <w:t>Manual handling charts</w:t>
      </w:r>
    </w:p>
    <w:p w14:paraId="590A9B7A" w14:textId="77777777" w:rsidR="00077BB3" w:rsidRPr="00077BB3" w:rsidRDefault="00077BB3" w:rsidP="00077BB3">
      <w:pPr>
        <w:numPr>
          <w:ilvl w:val="0"/>
          <w:numId w:val="1"/>
        </w:numPr>
        <w:spacing w:before="0"/>
        <w:ind w:left="425" w:hanging="425"/>
      </w:pPr>
      <w:r w:rsidRPr="00077BB3">
        <w:t>Meeting minutes</w:t>
      </w:r>
    </w:p>
    <w:p w14:paraId="06FB6CAB" w14:textId="77777777" w:rsidR="00077BB3" w:rsidRPr="00077BB3" w:rsidRDefault="00077BB3" w:rsidP="00077BB3">
      <w:pPr>
        <w:numPr>
          <w:ilvl w:val="0"/>
          <w:numId w:val="1"/>
        </w:numPr>
        <w:spacing w:before="0"/>
        <w:ind w:left="425" w:hanging="425"/>
      </w:pPr>
      <w:r w:rsidRPr="00077BB3">
        <w:t>Memoranda and email communications</w:t>
      </w:r>
    </w:p>
    <w:p w14:paraId="76848B53" w14:textId="77777777" w:rsidR="00077BB3" w:rsidRPr="00077BB3" w:rsidRDefault="00077BB3" w:rsidP="00077BB3">
      <w:pPr>
        <w:numPr>
          <w:ilvl w:val="0"/>
          <w:numId w:val="1"/>
        </w:numPr>
        <w:spacing w:before="0"/>
        <w:ind w:left="425" w:hanging="425"/>
      </w:pPr>
      <w:r w:rsidRPr="00077BB3">
        <w:t>Monthly clinical indicators</w:t>
      </w:r>
    </w:p>
    <w:p w14:paraId="55E1D9A0" w14:textId="77777777" w:rsidR="00077BB3" w:rsidRPr="00077BB3" w:rsidRDefault="00077BB3" w:rsidP="00077BB3">
      <w:pPr>
        <w:numPr>
          <w:ilvl w:val="0"/>
          <w:numId w:val="1"/>
        </w:numPr>
        <w:spacing w:before="0"/>
        <w:ind w:left="425" w:hanging="425"/>
      </w:pPr>
      <w:r w:rsidRPr="00077BB3">
        <w:t>New care recipient information pack</w:t>
      </w:r>
    </w:p>
    <w:p w14:paraId="5466AD4F" w14:textId="77777777" w:rsidR="00077BB3" w:rsidRPr="00077BB3" w:rsidRDefault="00077BB3" w:rsidP="00077BB3">
      <w:pPr>
        <w:numPr>
          <w:ilvl w:val="0"/>
          <w:numId w:val="1"/>
        </w:numPr>
        <w:spacing w:before="0"/>
        <w:ind w:left="425" w:hanging="425"/>
      </w:pPr>
      <w:r w:rsidRPr="00077BB3">
        <w:t>Preventative and corrective maintenance documentation</w:t>
      </w:r>
    </w:p>
    <w:p w14:paraId="021395E8" w14:textId="77777777" w:rsidR="00077BB3" w:rsidRPr="00077BB3" w:rsidRDefault="00077BB3" w:rsidP="00077BB3">
      <w:pPr>
        <w:numPr>
          <w:ilvl w:val="0"/>
          <w:numId w:val="1"/>
        </w:numPr>
        <w:spacing w:before="0"/>
        <w:ind w:left="425" w:hanging="425"/>
      </w:pPr>
      <w:r w:rsidRPr="00077BB3">
        <w:t>Psychotropic medication list</w:t>
      </w:r>
    </w:p>
    <w:p w14:paraId="446A8F77" w14:textId="77777777" w:rsidR="00077BB3" w:rsidRPr="00077BB3" w:rsidRDefault="00077BB3" w:rsidP="00077BB3">
      <w:pPr>
        <w:numPr>
          <w:ilvl w:val="0"/>
          <w:numId w:val="1"/>
        </w:numPr>
        <w:spacing w:before="0"/>
        <w:ind w:left="425" w:hanging="425"/>
      </w:pPr>
      <w:r w:rsidRPr="00077BB3">
        <w:t>Resident dietary requirements form</w:t>
      </w:r>
    </w:p>
    <w:p w14:paraId="470EAC30" w14:textId="77777777" w:rsidR="00077BB3" w:rsidRPr="00077BB3" w:rsidRDefault="00077BB3" w:rsidP="00077BB3">
      <w:pPr>
        <w:numPr>
          <w:ilvl w:val="0"/>
          <w:numId w:val="1"/>
        </w:numPr>
        <w:spacing w:before="0"/>
        <w:ind w:left="425" w:hanging="425"/>
      </w:pPr>
      <w:r w:rsidRPr="00077BB3">
        <w:t>Restraint assessment and authorisation</w:t>
      </w:r>
    </w:p>
    <w:p w14:paraId="18F083C2" w14:textId="77777777" w:rsidR="00077BB3" w:rsidRPr="00077BB3" w:rsidRDefault="00077BB3" w:rsidP="00077BB3">
      <w:pPr>
        <w:numPr>
          <w:ilvl w:val="0"/>
          <w:numId w:val="1"/>
        </w:numPr>
        <w:spacing w:before="0"/>
        <w:ind w:left="425" w:hanging="425"/>
      </w:pPr>
      <w:r w:rsidRPr="00077BB3">
        <w:t>Restraint summary</w:t>
      </w:r>
    </w:p>
    <w:p w14:paraId="5DFB668B" w14:textId="77777777" w:rsidR="00077BB3" w:rsidRPr="00077BB3" w:rsidRDefault="00077BB3" w:rsidP="00077BB3">
      <w:pPr>
        <w:numPr>
          <w:ilvl w:val="0"/>
          <w:numId w:val="1"/>
        </w:numPr>
        <w:spacing w:before="0"/>
        <w:ind w:left="425" w:hanging="425"/>
      </w:pPr>
      <w:r w:rsidRPr="00077BB3">
        <w:t>Self-assessment information</w:t>
      </w:r>
    </w:p>
    <w:p w14:paraId="1099BDC3" w14:textId="77777777" w:rsidR="00077BB3" w:rsidRPr="00077BB3" w:rsidRDefault="00077BB3" w:rsidP="00077BB3">
      <w:pPr>
        <w:numPr>
          <w:ilvl w:val="0"/>
          <w:numId w:val="1"/>
        </w:numPr>
        <w:spacing w:before="0"/>
        <w:ind w:left="425" w:hanging="425"/>
      </w:pPr>
      <w:r w:rsidRPr="00077BB3">
        <w:t>Self-medication assessment</w:t>
      </w:r>
    </w:p>
    <w:p w14:paraId="75119E74" w14:textId="77777777" w:rsidR="00077BB3" w:rsidRPr="00077BB3" w:rsidRDefault="00077BB3" w:rsidP="00077BB3">
      <w:pPr>
        <w:numPr>
          <w:ilvl w:val="0"/>
          <w:numId w:val="1"/>
        </w:numPr>
        <w:spacing w:before="0"/>
        <w:ind w:left="425" w:hanging="425"/>
      </w:pPr>
      <w:r w:rsidRPr="00077BB3">
        <w:t>Smoking assessment</w:t>
      </w:r>
    </w:p>
    <w:p w14:paraId="3FF8C652" w14:textId="77777777" w:rsidR="00077BB3" w:rsidRPr="00077BB3" w:rsidRDefault="00077BB3" w:rsidP="00077BB3">
      <w:pPr>
        <w:numPr>
          <w:ilvl w:val="0"/>
          <w:numId w:val="1"/>
        </w:numPr>
        <w:spacing w:before="0"/>
        <w:ind w:left="425" w:hanging="425"/>
      </w:pPr>
      <w:r w:rsidRPr="00077BB3">
        <w:t>Staff education records</w:t>
      </w:r>
    </w:p>
    <w:p w14:paraId="45DD0D22" w14:textId="77777777" w:rsidR="00077BB3" w:rsidRPr="00077BB3" w:rsidRDefault="00077BB3" w:rsidP="00077BB3">
      <w:pPr>
        <w:numPr>
          <w:ilvl w:val="0"/>
          <w:numId w:val="1"/>
        </w:numPr>
        <w:spacing w:before="0"/>
        <w:ind w:left="425" w:hanging="425"/>
      </w:pPr>
      <w:r w:rsidRPr="00077BB3">
        <w:t>Staff and care recipient incident and accident reports</w:t>
      </w:r>
    </w:p>
    <w:p w14:paraId="4C4DA6EB" w14:textId="77777777" w:rsidR="00077BB3" w:rsidRPr="00077BB3" w:rsidRDefault="00077BB3" w:rsidP="00077BB3">
      <w:pPr>
        <w:numPr>
          <w:ilvl w:val="0"/>
          <w:numId w:val="1"/>
        </w:numPr>
        <w:spacing w:before="0"/>
        <w:ind w:left="425" w:hanging="425"/>
      </w:pPr>
      <w:r w:rsidRPr="00077BB3">
        <w:t>Staff induction/orientation information</w:t>
      </w:r>
    </w:p>
    <w:p w14:paraId="5A096FD8" w14:textId="77777777" w:rsidR="00077BB3" w:rsidRPr="00077BB3" w:rsidRDefault="00077BB3" w:rsidP="00077BB3">
      <w:pPr>
        <w:numPr>
          <w:ilvl w:val="0"/>
          <w:numId w:val="1"/>
        </w:numPr>
        <w:spacing w:before="0"/>
        <w:ind w:left="425" w:hanging="425"/>
      </w:pPr>
      <w:r w:rsidRPr="00077BB3">
        <w:t>Staff police check and qualification monitoring documentation</w:t>
      </w:r>
    </w:p>
    <w:p w14:paraId="37148F94" w14:textId="77777777" w:rsidR="00077BB3" w:rsidRPr="00077BB3" w:rsidRDefault="00077BB3" w:rsidP="00077BB3">
      <w:pPr>
        <w:numPr>
          <w:ilvl w:val="0"/>
          <w:numId w:val="1"/>
        </w:numPr>
        <w:spacing w:before="0"/>
        <w:ind w:left="425" w:hanging="425"/>
      </w:pPr>
      <w:r w:rsidRPr="00077BB3">
        <w:lastRenderedPageBreak/>
        <w:t>Visual monitoring charts</w:t>
      </w:r>
    </w:p>
    <w:p w14:paraId="2AD50000" w14:textId="77777777" w:rsidR="00077BB3" w:rsidRPr="00077BB3" w:rsidRDefault="00077BB3" w:rsidP="00077BB3">
      <w:pPr>
        <w:numPr>
          <w:ilvl w:val="0"/>
          <w:numId w:val="1"/>
        </w:numPr>
        <w:spacing w:before="0"/>
        <w:ind w:left="425" w:hanging="425"/>
      </w:pPr>
      <w:r w:rsidRPr="00077BB3">
        <w:t>Weekly ‘RN/EEN’ notes and nail care planner</w:t>
      </w:r>
    </w:p>
    <w:p w14:paraId="486DD4AB" w14:textId="77777777" w:rsidR="00077BB3" w:rsidRPr="00077BB3" w:rsidRDefault="00077BB3" w:rsidP="00077BB3">
      <w:pPr>
        <w:numPr>
          <w:ilvl w:val="0"/>
          <w:numId w:val="1"/>
        </w:numPr>
        <w:spacing w:before="0"/>
        <w:ind w:left="425" w:hanging="425"/>
      </w:pPr>
      <w:r w:rsidRPr="00077BB3">
        <w:t>Workplace inspection checklists and hazard registers</w:t>
      </w:r>
    </w:p>
    <w:p w14:paraId="388487B4" w14:textId="77777777" w:rsidR="00077BB3" w:rsidRPr="00077BB3" w:rsidRDefault="00077BB3" w:rsidP="00077BB3">
      <w:pPr>
        <w:keepNext/>
        <w:keepLines/>
        <w:outlineLvl w:val="1"/>
        <w:rPr>
          <w:b/>
          <w:sz w:val="28"/>
        </w:rPr>
      </w:pPr>
      <w:r w:rsidRPr="00077BB3">
        <w:rPr>
          <w:b/>
          <w:sz w:val="28"/>
        </w:rPr>
        <w:t>Observations</w:t>
      </w:r>
    </w:p>
    <w:p w14:paraId="4F56C73A" w14:textId="77777777" w:rsidR="00077BB3" w:rsidRPr="00077BB3" w:rsidRDefault="00077BB3" w:rsidP="00077BB3">
      <w:r w:rsidRPr="00077BB3">
        <w:t>The assessment team observed the following:</w:t>
      </w:r>
    </w:p>
    <w:p w14:paraId="4F25D6CF" w14:textId="77777777" w:rsidR="00077BB3" w:rsidRPr="00077BB3" w:rsidRDefault="00077BB3" w:rsidP="00077BB3">
      <w:pPr>
        <w:numPr>
          <w:ilvl w:val="0"/>
          <w:numId w:val="1"/>
        </w:numPr>
        <w:spacing w:before="0"/>
        <w:ind w:left="425" w:hanging="425"/>
      </w:pPr>
      <w:r w:rsidRPr="00077BB3">
        <w:t>Activities in progress</w:t>
      </w:r>
    </w:p>
    <w:p w14:paraId="79AE9BC3" w14:textId="77777777" w:rsidR="00077BB3" w:rsidRPr="00077BB3" w:rsidRDefault="00077BB3" w:rsidP="00077BB3">
      <w:pPr>
        <w:numPr>
          <w:ilvl w:val="0"/>
          <w:numId w:val="1"/>
        </w:numPr>
        <w:spacing w:before="0"/>
        <w:ind w:left="425" w:hanging="425"/>
      </w:pPr>
      <w:r w:rsidRPr="00077BB3">
        <w:t>Cafe at the home</w:t>
      </w:r>
    </w:p>
    <w:p w14:paraId="3A9A7C81" w14:textId="77777777" w:rsidR="00077BB3" w:rsidRPr="00077BB3" w:rsidRDefault="00077BB3" w:rsidP="00077BB3">
      <w:pPr>
        <w:numPr>
          <w:ilvl w:val="0"/>
          <w:numId w:val="1"/>
        </w:numPr>
        <w:spacing w:before="0"/>
        <w:ind w:left="425" w:hanging="425"/>
      </w:pPr>
      <w:r w:rsidRPr="00077BB3">
        <w:t>Catering area</w:t>
      </w:r>
    </w:p>
    <w:p w14:paraId="53A733A8" w14:textId="77777777" w:rsidR="00077BB3" w:rsidRPr="00077BB3" w:rsidRDefault="00077BB3" w:rsidP="00077BB3">
      <w:pPr>
        <w:numPr>
          <w:ilvl w:val="0"/>
          <w:numId w:val="1"/>
        </w:numPr>
        <w:spacing w:before="0"/>
        <w:ind w:left="425" w:hanging="425"/>
      </w:pPr>
      <w:r w:rsidRPr="00077BB3">
        <w:t xml:space="preserve">Clinical supplies </w:t>
      </w:r>
    </w:p>
    <w:p w14:paraId="5075A938" w14:textId="77777777" w:rsidR="00077BB3" w:rsidRPr="00077BB3" w:rsidRDefault="00077BB3" w:rsidP="00077BB3">
      <w:pPr>
        <w:numPr>
          <w:ilvl w:val="0"/>
          <w:numId w:val="1"/>
        </w:numPr>
        <w:spacing w:before="0"/>
        <w:ind w:left="425" w:hanging="425"/>
      </w:pPr>
      <w:r w:rsidRPr="00077BB3">
        <w:t>Designated smoking area</w:t>
      </w:r>
    </w:p>
    <w:p w14:paraId="4CE9A67B" w14:textId="77777777" w:rsidR="00077BB3" w:rsidRPr="00077BB3" w:rsidRDefault="00077BB3" w:rsidP="00077BB3">
      <w:pPr>
        <w:numPr>
          <w:ilvl w:val="0"/>
          <w:numId w:val="1"/>
        </w:numPr>
        <w:spacing w:before="0"/>
        <w:ind w:left="425" w:hanging="425"/>
      </w:pPr>
      <w:r w:rsidRPr="00077BB3">
        <w:t>Equipment storage areas</w:t>
      </w:r>
    </w:p>
    <w:p w14:paraId="3AA48E0E" w14:textId="77777777" w:rsidR="00077BB3" w:rsidRPr="00077BB3" w:rsidRDefault="00077BB3" w:rsidP="00077BB3">
      <w:pPr>
        <w:numPr>
          <w:ilvl w:val="0"/>
          <w:numId w:val="1"/>
        </w:numPr>
        <w:spacing w:before="0"/>
        <w:ind w:left="425" w:hanging="425"/>
      </w:pPr>
      <w:r w:rsidRPr="00077BB3">
        <w:t>Interactions between care recipients, visitors and staff</w:t>
      </w:r>
    </w:p>
    <w:p w14:paraId="55EA92F7" w14:textId="77777777" w:rsidR="00077BB3" w:rsidRPr="00077BB3" w:rsidRDefault="00077BB3" w:rsidP="00077BB3">
      <w:pPr>
        <w:numPr>
          <w:ilvl w:val="0"/>
          <w:numId w:val="1"/>
        </w:numPr>
        <w:spacing w:before="0"/>
        <w:ind w:left="425" w:hanging="425"/>
      </w:pPr>
      <w:r w:rsidRPr="00077BB3">
        <w:t>Internal and external complaints information on display</w:t>
      </w:r>
    </w:p>
    <w:p w14:paraId="2314EC71" w14:textId="77777777" w:rsidR="00077BB3" w:rsidRPr="00077BB3" w:rsidRDefault="00077BB3" w:rsidP="00077BB3">
      <w:pPr>
        <w:numPr>
          <w:ilvl w:val="0"/>
          <w:numId w:val="1"/>
        </w:numPr>
        <w:spacing w:before="0"/>
        <w:ind w:left="425" w:hanging="425"/>
      </w:pPr>
      <w:r w:rsidRPr="00077BB3">
        <w:t>Key coded external exit doors</w:t>
      </w:r>
    </w:p>
    <w:p w14:paraId="74BF754D" w14:textId="77777777" w:rsidR="00077BB3" w:rsidRPr="00077BB3" w:rsidRDefault="00077BB3" w:rsidP="00077BB3">
      <w:pPr>
        <w:numPr>
          <w:ilvl w:val="0"/>
          <w:numId w:val="1"/>
        </w:numPr>
        <w:spacing w:before="0"/>
        <w:ind w:left="425" w:hanging="425"/>
      </w:pPr>
      <w:r w:rsidRPr="00077BB3">
        <w:t>Kitchenettes</w:t>
      </w:r>
    </w:p>
    <w:p w14:paraId="70040B66" w14:textId="77777777" w:rsidR="00077BB3" w:rsidRPr="00077BB3" w:rsidRDefault="00077BB3" w:rsidP="00077BB3">
      <w:pPr>
        <w:numPr>
          <w:ilvl w:val="0"/>
          <w:numId w:val="1"/>
        </w:numPr>
        <w:spacing w:before="0"/>
        <w:ind w:left="425" w:hanging="425"/>
      </w:pPr>
      <w:r w:rsidRPr="00077BB3">
        <w:t>Lifestyle programs on display</w:t>
      </w:r>
    </w:p>
    <w:p w14:paraId="66362EC8" w14:textId="77777777" w:rsidR="00077BB3" w:rsidRPr="00077BB3" w:rsidRDefault="00077BB3" w:rsidP="00077BB3">
      <w:pPr>
        <w:numPr>
          <w:ilvl w:val="0"/>
          <w:numId w:val="1"/>
        </w:numPr>
        <w:spacing w:before="0"/>
        <w:ind w:left="425" w:hanging="425"/>
      </w:pPr>
      <w:r w:rsidRPr="00077BB3">
        <w:t>Living environment - internal and external</w:t>
      </w:r>
    </w:p>
    <w:p w14:paraId="47AD89B2" w14:textId="77777777" w:rsidR="00077BB3" w:rsidRPr="00077BB3" w:rsidRDefault="00077BB3" w:rsidP="00077BB3">
      <w:pPr>
        <w:numPr>
          <w:ilvl w:val="0"/>
          <w:numId w:val="1"/>
        </w:numPr>
        <w:spacing w:before="0"/>
        <w:ind w:left="425" w:hanging="425"/>
      </w:pPr>
      <w:r w:rsidRPr="00077BB3">
        <w:t>Meal and beverage service</w:t>
      </w:r>
    </w:p>
    <w:p w14:paraId="67883FBD" w14:textId="77777777" w:rsidR="00077BB3" w:rsidRPr="00077BB3" w:rsidRDefault="00077BB3" w:rsidP="00077BB3">
      <w:pPr>
        <w:numPr>
          <w:ilvl w:val="0"/>
          <w:numId w:val="1"/>
        </w:numPr>
        <w:spacing w:before="0"/>
        <w:ind w:left="425" w:hanging="425"/>
      </w:pPr>
      <w:r w:rsidRPr="00077BB3">
        <w:t>Medication administration</w:t>
      </w:r>
    </w:p>
    <w:p w14:paraId="710219D6" w14:textId="77777777" w:rsidR="00077BB3" w:rsidRPr="00077BB3" w:rsidRDefault="00077BB3" w:rsidP="00077BB3">
      <w:pPr>
        <w:numPr>
          <w:ilvl w:val="0"/>
          <w:numId w:val="1"/>
        </w:numPr>
        <w:spacing w:before="0"/>
        <w:ind w:left="425" w:hanging="425"/>
      </w:pPr>
      <w:r w:rsidRPr="00077BB3">
        <w:t>Secure storage of medications</w:t>
      </w:r>
    </w:p>
    <w:p w14:paraId="78A62152" w14:textId="77777777" w:rsidR="00077BB3" w:rsidRPr="00077BB3" w:rsidRDefault="00077BB3" w:rsidP="00077BB3">
      <w:pPr>
        <w:numPr>
          <w:ilvl w:val="0"/>
          <w:numId w:val="1"/>
        </w:numPr>
        <w:spacing w:before="0"/>
        <w:ind w:left="425" w:hanging="425"/>
      </w:pPr>
      <w:r w:rsidRPr="00077BB3">
        <w:t>Security of records</w:t>
      </w:r>
    </w:p>
    <w:p w14:paraId="18594D4A" w14:textId="77777777" w:rsidR="00077BB3" w:rsidRPr="00077BB3" w:rsidRDefault="00077BB3" w:rsidP="00077BB3">
      <w:pPr>
        <w:numPr>
          <w:ilvl w:val="0"/>
          <w:numId w:val="1"/>
        </w:numPr>
        <w:spacing w:before="0"/>
        <w:ind w:left="425" w:hanging="425"/>
      </w:pPr>
      <w:r w:rsidRPr="00077BB3">
        <w:t>Staff work environment</w:t>
      </w:r>
    </w:p>
    <w:p w14:paraId="34F6C528" w14:textId="77777777" w:rsidR="00077BB3" w:rsidRPr="00077BB3" w:rsidRDefault="00077BB3" w:rsidP="00077BB3">
      <w:r w:rsidRPr="00077BB3">
        <w:br w:type="page"/>
      </w:r>
    </w:p>
    <w:p w14:paraId="79F66EFD" w14:textId="77777777" w:rsidR="00077BB3" w:rsidRPr="00077BB3" w:rsidRDefault="00077BB3" w:rsidP="00077BB3">
      <w:pPr>
        <w:keepNext/>
        <w:keepLines/>
        <w:outlineLvl w:val="0"/>
        <w:rPr>
          <w:b/>
          <w:sz w:val="32"/>
        </w:rPr>
      </w:pPr>
      <w:r w:rsidRPr="00077BB3">
        <w:rPr>
          <w:b/>
          <w:sz w:val="32"/>
        </w:rPr>
        <w:lastRenderedPageBreak/>
        <w:t xml:space="preserve">Assessment of performance </w:t>
      </w:r>
    </w:p>
    <w:p w14:paraId="7E0CC97B" w14:textId="77777777" w:rsidR="00077BB3" w:rsidRPr="00077BB3" w:rsidRDefault="00077BB3" w:rsidP="00077BB3">
      <w:r w:rsidRPr="00077BB3">
        <w:t>This section covers information about the assessment of the approved provider’s performance, in relation to the service, against each of the expected outcomes of the Accreditation Standards.</w:t>
      </w:r>
    </w:p>
    <w:p w14:paraId="4B9A7157" w14:textId="77777777" w:rsidR="00077BB3" w:rsidRPr="00077BB3" w:rsidRDefault="00077BB3" w:rsidP="00077BB3">
      <w:pPr>
        <w:keepNext/>
        <w:keepLines/>
        <w:outlineLvl w:val="1"/>
        <w:rPr>
          <w:b/>
          <w:sz w:val="28"/>
        </w:rPr>
      </w:pPr>
      <w:r w:rsidRPr="00077BB3">
        <w:rPr>
          <w:b/>
          <w:sz w:val="28"/>
        </w:rPr>
        <w:t>Standard 1 - Management systems, staffing and organisational development</w:t>
      </w:r>
    </w:p>
    <w:p w14:paraId="7EFAE19B" w14:textId="77777777" w:rsidR="00077BB3" w:rsidRPr="00077BB3" w:rsidRDefault="00077BB3" w:rsidP="00077BB3">
      <w:pPr>
        <w:keepNext/>
        <w:keepLines/>
        <w:outlineLvl w:val="2"/>
        <w:rPr>
          <w:b/>
          <w:sz w:val="24"/>
        </w:rPr>
      </w:pPr>
      <w:r w:rsidRPr="00077BB3">
        <w:rPr>
          <w:b/>
          <w:sz w:val="24"/>
        </w:rPr>
        <w:t>Principle:</w:t>
      </w:r>
    </w:p>
    <w:p w14:paraId="79ADF0B0" w14:textId="77777777" w:rsidR="00077BB3" w:rsidRPr="00077BB3" w:rsidRDefault="00077BB3" w:rsidP="00077BB3">
      <w:r w:rsidRPr="00077BB3">
        <w:t>Within the philosophy and level of care offered in the residential care services, management systems are responsive to the needs of care recipients, their representatives, staff and stakeholders, and the changing environment in which the service operates.</w:t>
      </w:r>
    </w:p>
    <w:p w14:paraId="20F79A08" w14:textId="77777777" w:rsidR="00077BB3" w:rsidRPr="00077BB3" w:rsidRDefault="00077BB3" w:rsidP="00077BB3">
      <w:pPr>
        <w:keepNext/>
        <w:keepLines/>
        <w:outlineLvl w:val="2"/>
        <w:rPr>
          <w:b/>
          <w:sz w:val="24"/>
        </w:rPr>
      </w:pPr>
      <w:r w:rsidRPr="00077BB3">
        <w:rPr>
          <w:b/>
          <w:sz w:val="24"/>
        </w:rPr>
        <w:t>1.1</w:t>
      </w:r>
      <w:r w:rsidRPr="00077BB3">
        <w:rPr>
          <w:b/>
          <w:sz w:val="24"/>
        </w:rPr>
        <w:tab/>
        <w:t>Continuous improvement</w:t>
      </w:r>
    </w:p>
    <w:p w14:paraId="55DCF5C1" w14:textId="77777777" w:rsidR="00077BB3" w:rsidRPr="00077BB3" w:rsidRDefault="00077BB3" w:rsidP="00077BB3">
      <w:r w:rsidRPr="00077BB3">
        <w:t>This expected outcome requires that “the organisation actively pursues continuous improvement”.</w:t>
      </w:r>
    </w:p>
    <w:p w14:paraId="18CCC695" w14:textId="77777777" w:rsidR="00077BB3" w:rsidRPr="00077BB3" w:rsidRDefault="00077BB3" w:rsidP="00077BB3">
      <w:pPr>
        <w:keepNext/>
        <w:keepLines/>
        <w:outlineLvl w:val="3"/>
        <w:rPr>
          <w:b/>
        </w:rPr>
      </w:pPr>
      <w:r w:rsidRPr="00077BB3">
        <w:rPr>
          <w:b/>
        </w:rPr>
        <w:t>Assessment of the expected outcome</w:t>
      </w:r>
    </w:p>
    <w:p w14:paraId="02EAF0F7" w14:textId="77777777" w:rsidR="00077BB3" w:rsidRPr="00077BB3" w:rsidRDefault="00077BB3" w:rsidP="00077BB3">
      <w:r w:rsidRPr="00077BB3">
        <w:t>The service meets this expected outcome</w:t>
      </w:r>
    </w:p>
    <w:p w14:paraId="0A2AD501" w14:textId="77777777" w:rsidR="00077BB3" w:rsidRPr="00077BB3" w:rsidRDefault="00077BB3" w:rsidP="00077BB3">
      <w:r w:rsidRPr="00077BB3">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service's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283A2D5B" w14:textId="77777777" w:rsidR="00077BB3" w:rsidRPr="00077BB3" w:rsidRDefault="00077BB3" w:rsidP="00077BB3">
      <w:pPr>
        <w:numPr>
          <w:ilvl w:val="0"/>
          <w:numId w:val="1"/>
        </w:numPr>
        <w:spacing w:before="0"/>
        <w:ind w:left="425" w:hanging="425"/>
      </w:pPr>
      <w:r w:rsidRPr="00077BB3">
        <w:t xml:space="preserve">The organisation has implemented a standardised and centralised learning and education system for all staff that is organisationally monitored to ensure staff are receiving the education they need and making it easier for the staff member to complete. The new electronic learning system has been successful, with staff now having faster and easier access to learning and education material. Staff commented positively on this implementation. </w:t>
      </w:r>
    </w:p>
    <w:p w14:paraId="5AEACA0C" w14:textId="77777777" w:rsidR="00077BB3" w:rsidRPr="00077BB3" w:rsidRDefault="00077BB3" w:rsidP="00077BB3">
      <w:pPr>
        <w:numPr>
          <w:ilvl w:val="0"/>
          <w:numId w:val="1"/>
        </w:numPr>
        <w:spacing w:before="0"/>
        <w:ind w:left="425" w:hanging="425"/>
      </w:pPr>
      <w:r w:rsidRPr="00077BB3">
        <w:t xml:space="preserve">It was identified that the service has a large number of care recipients that have English as their second language. To assist those care recipients and staff to communicate, staff now have access to a translating and interpreting service that can also support care recipients. Feedback has been positive from staff. </w:t>
      </w:r>
    </w:p>
    <w:p w14:paraId="7C5622AF" w14:textId="77777777" w:rsidR="00077BB3" w:rsidRPr="00077BB3" w:rsidRDefault="00077BB3" w:rsidP="00077BB3">
      <w:pPr>
        <w:keepNext/>
        <w:keepLines/>
        <w:outlineLvl w:val="2"/>
        <w:rPr>
          <w:b/>
          <w:sz w:val="24"/>
        </w:rPr>
      </w:pPr>
      <w:r w:rsidRPr="00077BB3">
        <w:rPr>
          <w:b/>
          <w:sz w:val="24"/>
        </w:rPr>
        <w:t>1.2</w:t>
      </w:r>
      <w:r w:rsidRPr="00077BB3">
        <w:rPr>
          <w:b/>
          <w:sz w:val="24"/>
        </w:rPr>
        <w:tab/>
        <w:t>Regulatory compliance</w:t>
      </w:r>
    </w:p>
    <w:p w14:paraId="0F7D8086" w14:textId="77777777" w:rsidR="00077BB3" w:rsidRPr="00077BB3" w:rsidRDefault="00077BB3" w:rsidP="00077BB3">
      <w:r w:rsidRPr="00077BB3">
        <w:t>This expected outcome requires that “the organisation’s management has systems in place to identify and ensure compliance with all relevant legislation, regulatory requirements, professional standards and guidelines”.</w:t>
      </w:r>
    </w:p>
    <w:p w14:paraId="5CB84C5A" w14:textId="77777777" w:rsidR="00077BB3" w:rsidRPr="00077BB3" w:rsidRDefault="00077BB3" w:rsidP="00077BB3">
      <w:pPr>
        <w:keepNext/>
        <w:keepLines/>
        <w:outlineLvl w:val="3"/>
        <w:rPr>
          <w:b/>
        </w:rPr>
      </w:pPr>
      <w:r w:rsidRPr="00077BB3">
        <w:rPr>
          <w:b/>
        </w:rPr>
        <w:t>Assessment of the expected outcome</w:t>
      </w:r>
    </w:p>
    <w:p w14:paraId="2555F0F6" w14:textId="77777777" w:rsidR="00077BB3" w:rsidRPr="00077BB3" w:rsidRDefault="00077BB3" w:rsidP="00077BB3">
      <w:r w:rsidRPr="00077BB3">
        <w:t>The service meets this expected outcome</w:t>
      </w:r>
    </w:p>
    <w:p w14:paraId="6D09E628" w14:textId="77777777" w:rsidR="00077BB3" w:rsidRPr="00077BB3" w:rsidRDefault="00077BB3" w:rsidP="00077BB3">
      <w:r w:rsidRPr="00077BB3">
        <w:t xml:space="preserve">The service has a system to identify relevant legislation, regulatory requirements and guidelines, and for monitoring these in relation to the Accreditation Standards. The organisation's management has established links with external organisations to ensure they </w:t>
      </w:r>
      <w:r w:rsidRPr="00077BB3">
        <w:lastRenderedPageBreak/>
        <w:t xml:space="preserve">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w:t>
      </w:r>
    </w:p>
    <w:p w14:paraId="2FCF6FBD" w14:textId="77777777" w:rsidR="00077BB3" w:rsidRPr="00077BB3" w:rsidRDefault="00077BB3" w:rsidP="00077BB3">
      <w:pPr>
        <w:numPr>
          <w:ilvl w:val="0"/>
          <w:numId w:val="1"/>
        </w:numPr>
        <w:spacing w:before="0"/>
        <w:ind w:left="425" w:hanging="425"/>
      </w:pPr>
      <w:r w:rsidRPr="00077BB3">
        <w:t>Management is aware of their regulatory responsibilities in relation to police certificates and associated documentation.</w:t>
      </w:r>
    </w:p>
    <w:p w14:paraId="43FE6C05" w14:textId="77777777" w:rsidR="00077BB3" w:rsidRPr="00077BB3" w:rsidRDefault="00077BB3" w:rsidP="00077BB3">
      <w:pPr>
        <w:numPr>
          <w:ilvl w:val="0"/>
          <w:numId w:val="1"/>
        </w:numPr>
        <w:spacing w:before="0"/>
        <w:ind w:left="425" w:hanging="425"/>
      </w:pPr>
      <w:r w:rsidRPr="00077BB3">
        <w:t>Care recipients and representatives were notified regarding this re-accreditation site audit within the required timeframe.</w:t>
      </w:r>
    </w:p>
    <w:p w14:paraId="1282C4CD" w14:textId="77777777" w:rsidR="00077BB3" w:rsidRPr="00077BB3" w:rsidRDefault="00077BB3" w:rsidP="00077BB3">
      <w:pPr>
        <w:numPr>
          <w:ilvl w:val="0"/>
          <w:numId w:val="1"/>
        </w:numPr>
        <w:spacing w:before="0"/>
        <w:ind w:left="425" w:hanging="425"/>
      </w:pPr>
      <w:r w:rsidRPr="00077BB3">
        <w:t>Management has a plan for continuous improvement that shows improvements across the Accreditation Standards.</w:t>
      </w:r>
    </w:p>
    <w:p w14:paraId="3DC49CCD" w14:textId="77777777" w:rsidR="00077BB3" w:rsidRPr="00077BB3" w:rsidRDefault="00077BB3" w:rsidP="00077BB3">
      <w:pPr>
        <w:numPr>
          <w:ilvl w:val="0"/>
          <w:numId w:val="1"/>
        </w:numPr>
        <w:spacing w:before="0"/>
        <w:ind w:left="425" w:hanging="425"/>
      </w:pPr>
      <w:r w:rsidRPr="00077BB3">
        <w:t xml:space="preserve">Confidential documents are stored, archived and disposed of securely. </w:t>
      </w:r>
    </w:p>
    <w:p w14:paraId="3AC04462" w14:textId="77777777" w:rsidR="00077BB3" w:rsidRPr="00077BB3" w:rsidRDefault="00077BB3" w:rsidP="00077BB3">
      <w:pPr>
        <w:numPr>
          <w:ilvl w:val="0"/>
          <w:numId w:val="1"/>
        </w:numPr>
        <w:spacing w:before="0"/>
        <w:ind w:left="425" w:hanging="425"/>
      </w:pPr>
      <w:r w:rsidRPr="00077BB3">
        <w:t>There is information regarding internal and external complaint mechanisms and advocacy services.</w:t>
      </w:r>
    </w:p>
    <w:p w14:paraId="7D0C2A41" w14:textId="77777777" w:rsidR="00077BB3" w:rsidRPr="00077BB3" w:rsidRDefault="00077BB3" w:rsidP="00077BB3">
      <w:r w:rsidRPr="00077BB3">
        <w:t>There are systems to ensure these responsibilities are met.</w:t>
      </w:r>
    </w:p>
    <w:p w14:paraId="56BE0AD4" w14:textId="77777777" w:rsidR="00077BB3" w:rsidRPr="00077BB3" w:rsidRDefault="00077BB3" w:rsidP="00077BB3">
      <w:pPr>
        <w:keepNext/>
        <w:keepLines/>
        <w:outlineLvl w:val="2"/>
        <w:rPr>
          <w:b/>
          <w:sz w:val="24"/>
        </w:rPr>
      </w:pPr>
      <w:r w:rsidRPr="00077BB3">
        <w:rPr>
          <w:b/>
          <w:sz w:val="24"/>
        </w:rPr>
        <w:t>1.3</w:t>
      </w:r>
      <w:r w:rsidRPr="00077BB3">
        <w:rPr>
          <w:b/>
          <w:sz w:val="24"/>
        </w:rPr>
        <w:tab/>
        <w:t>Education and staff development</w:t>
      </w:r>
    </w:p>
    <w:p w14:paraId="53B253BC" w14:textId="77777777" w:rsidR="00077BB3" w:rsidRPr="00077BB3" w:rsidRDefault="00077BB3" w:rsidP="00077BB3">
      <w:r w:rsidRPr="00077BB3">
        <w:t>This expected outcome requires that “management and staff have appropriate knowledge and skills to perform their roles effectively”.</w:t>
      </w:r>
    </w:p>
    <w:p w14:paraId="7B4342A3" w14:textId="77777777" w:rsidR="00077BB3" w:rsidRPr="00077BB3" w:rsidRDefault="00077BB3" w:rsidP="00077BB3">
      <w:pPr>
        <w:keepNext/>
        <w:keepLines/>
        <w:outlineLvl w:val="3"/>
        <w:rPr>
          <w:b/>
        </w:rPr>
      </w:pPr>
      <w:r w:rsidRPr="00077BB3">
        <w:rPr>
          <w:b/>
        </w:rPr>
        <w:t>Assessment of the expected outcome</w:t>
      </w:r>
    </w:p>
    <w:p w14:paraId="5E606445" w14:textId="77777777" w:rsidR="00077BB3" w:rsidRPr="00077BB3" w:rsidRDefault="00077BB3" w:rsidP="00077BB3">
      <w:r w:rsidRPr="00077BB3">
        <w:t>The service meets this expected outcome</w:t>
      </w:r>
    </w:p>
    <w:p w14:paraId="32F38B0D" w14:textId="77777777" w:rsidR="00077BB3" w:rsidRPr="00077BB3" w:rsidRDefault="00077BB3" w:rsidP="00077BB3">
      <w:r w:rsidRPr="00077BB3">
        <w:t>The service's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442A3F59" w14:textId="77777777" w:rsidR="00077BB3" w:rsidRPr="00077BB3" w:rsidRDefault="00077BB3" w:rsidP="00077BB3">
      <w:pPr>
        <w:numPr>
          <w:ilvl w:val="0"/>
          <w:numId w:val="1"/>
        </w:numPr>
        <w:spacing w:before="0"/>
        <w:ind w:left="425" w:hanging="425"/>
      </w:pPr>
      <w:r w:rsidRPr="00077BB3">
        <w:t>Communication strategies</w:t>
      </w:r>
    </w:p>
    <w:p w14:paraId="23CD1A11" w14:textId="77777777" w:rsidR="00077BB3" w:rsidRPr="00077BB3" w:rsidRDefault="00077BB3" w:rsidP="00077BB3">
      <w:pPr>
        <w:numPr>
          <w:ilvl w:val="0"/>
          <w:numId w:val="1"/>
        </w:numPr>
        <w:spacing w:before="0"/>
        <w:ind w:left="425" w:hanging="425"/>
      </w:pPr>
      <w:r w:rsidRPr="00077BB3">
        <w:t>New Aged Care Standards</w:t>
      </w:r>
    </w:p>
    <w:p w14:paraId="0E6DC4C3" w14:textId="77777777" w:rsidR="00077BB3" w:rsidRPr="00077BB3" w:rsidRDefault="00077BB3" w:rsidP="00077BB3">
      <w:pPr>
        <w:keepNext/>
        <w:keepLines/>
        <w:outlineLvl w:val="2"/>
        <w:rPr>
          <w:b/>
          <w:sz w:val="24"/>
        </w:rPr>
      </w:pPr>
      <w:r w:rsidRPr="00077BB3">
        <w:rPr>
          <w:b/>
          <w:sz w:val="24"/>
        </w:rPr>
        <w:t>1.4</w:t>
      </w:r>
      <w:r w:rsidRPr="00077BB3">
        <w:rPr>
          <w:b/>
          <w:sz w:val="24"/>
        </w:rPr>
        <w:tab/>
        <w:t>Comments and complaints</w:t>
      </w:r>
    </w:p>
    <w:p w14:paraId="2422245D" w14:textId="77777777" w:rsidR="00077BB3" w:rsidRPr="00077BB3" w:rsidRDefault="00077BB3" w:rsidP="00077BB3">
      <w:r w:rsidRPr="00077BB3">
        <w:t>This expected outcome requires that "each care recipient (or his or her representative) and other interested parties have access to internal and external complaints mechanisms".</w:t>
      </w:r>
    </w:p>
    <w:p w14:paraId="4CD9CE1D" w14:textId="77777777" w:rsidR="00077BB3" w:rsidRPr="00077BB3" w:rsidRDefault="00077BB3" w:rsidP="00077BB3">
      <w:pPr>
        <w:keepNext/>
        <w:keepLines/>
        <w:outlineLvl w:val="3"/>
        <w:rPr>
          <w:b/>
        </w:rPr>
      </w:pPr>
      <w:r w:rsidRPr="00077BB3">
        <w:rPr>
          <w:b/>
        </w:rPr>
        <w:t>Assessment of the expected outcome</w:t>
      </w:r>
    </w:p>
    <w:p w14:paraId="5AC50F91" w14:textId="77777777" w:rsidR="00077BB3" w:rsidRPr="00077BB3" w:rsidRDefault="00077BB3" w:rsidP="00077BB3">
      <w:r w:rsidRPr="00077BB3">
        <w:t>The service meets this expected outcome</w:t>
      </w:r>
    </w:p>
    <w:p w14:paraId="54F31021" w14:textId="77777777" w:rsidR="00077BB3" w:rsidRPr="00077BB3" w:rsidRDefault="00077BB3" w:rsidP="00077BB3">
      <w:r w:rsidRPr="00077BB3">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service's continuous improvement system and where appropriate, complaints trigger reviews of and changes to the service's procedures and practices. The effectiveness of the comments and complaints system is monitored and </w:t>
      </w:r>
      <w:r w:rsidRPr="00077BB3">
        <w:lastRenderedPageBreak/>
        <w:t>evaluated. Results show complaints are considered and feedback is provided to complainants if requested. Management and staff have an understanding of the complaints process and how they can assist care recipients and representatives with access. Care recipients/representatives and other interested people interviewed have an awareness of the complaints mechanisms available to them and are satisfied they can access these without fear of reprisal. All respondents to a consumer experience interview said staff follow up when they raise things with them most of the time or always.</w:t>
      </w:r>
    </w:p>
    <w:p w14:paraId="0BBEB5C2" w14:textId="77777777" w:rsidR="00077BB3" w:rsidRPr="00077BB3" w:rsidRDefault="00077BB3" w:rsidP="00077BB3">
      <w:pPr>
        <w:keepNext/>
        <w:keepLines/>
        <w:outlineLvl w:val="2"/>
        <w:rPr>
          <w:b/>
          <w:sz w:val="24"/>
        </w:rPr>
      </w:pPr>
      <w:r w:rsidRPr="00077BB3">
        <w:rPr>
          <w:b/>
          <w:sz w:val="24"/>
        </w:rPr>
        <w:t>1.5</w:t>
      </w:r>
      <w:r w:rsidRPr="00077BB3">
        <w:rPr>
          <w:b/>
          <w:sz w:val="24"/>
        </w:rPr>
        <w:tab/>
        <w:t>Planning and Leadership</w:t>
      </w:r>
    </w:p>
    <w:p w14:paraId="2E4F78F1" w14:textId="77777777" w:rsidR="00077BB3" w:rsidRPr="00077BB3" w:rsidRDefault="00077BB3" w:rsidP="00077BB3">
      <w:r w:rsidRPr="00077BB3">
        <w:t>This expected outcome requires that "the organisation has documented the residential care service’s vision, values, philosophy, objectives and commitment to quality throughout the service".</w:t>
      </w:r>
    </w:p>
    <w:p w14:paraId="39DF887F" w14:textId="77777777" w:rsidR="00077BB3" w:rsidRPr="00077BB3" w:rsidRDefault="00077BB3" w:rsidP="00077BB3">
      <w:pPr>
        <w:keepNext/>
        <w:keepLines/>
        <w:outlineLvl w:val="3"/>
        <w:rPr>
          <w:b/>
        </w:rPr>
      </w:pPr>
      <w:r w:rsidRPr="00077BB3">
        <w:rPr>
          <w:b/>
        </w:rPr>
        <w:t>Assessment of the expected outcome</w:t>
      </w:r>
    </w:p>
    <w:p w14:paraId="4F844CE6" w14:textId="77777777" w:rsidR="00077BB3" w:rsidRPr="00077BB3" w:rsidRDefault="00077BB3" w:rsidP="00077BB3">
      <w:r w:rsidRPr="00077BB3">
        <w:t>The service meets this expected outcome</w:t>
      </w:r>
    </w:p>
    <w:p w14:paraId="2186E873" w14:textId="77777777" w:rsidR="00077BB3" w:rsidRPr="00077BB3" w:rsidRDefault="00077BB3" w:rsidP="00077BB3">
      <w:r w:rsidRPr="00077BB3">
        <w:t>The organisation has documented the service's vision, philosophy, objectives and commitment to quality. This information is communicated to care recipients, representatives, staff and others through a range of documents.</w:t>
      </w:r>
    </w:p>
    <w:p w14:paraId="4F9055E6" w14:textId="77777777" w:rsidR="00077BB3" w:rsidRPr="00077BB3" w:rsidRDefault="00077BB3" w:rsidP="00077BB3">
      <w:pPr>
        <w:keepNext/>
        <w:keepLines/>
        <w:outlineLvl w:val="2"/>
        <w:rPr>
          <w:b/>
          <w:sz w:val="24"/>
        </w:rPr>
      </w:pPr>
      <w:r w:rsidRPr="00077BB3">
        <w:rPr>
          <w:b/>
          <w:sz w:val="24"/>
        </w:rPr>
        <w:t>1.6</w:t>
      </w:r>
      <w:r w:rsidRPr="00077BB3">
        <w:rPr>
          <w:b/>
          <w:sz w:val="24"/>
        </w:rPr>
        <w:tab/>
        <w:t>Human resource management</w:t>
      </w:r>
    </w:p>
    <w:p w14:paraId="6F3C3563" w14:textId="77777777" w:rsidR="00077BB3" w:rsidRPr="00077BB3" w:rsidRDefault="00077BB3" w:rsidP="00077BB3">
      <w:r w:rsidRPr="00077BB3">
        <w:t>This expected outcome requires that "there are appropriately skilled and qualified staff sufficient to ensure that services are delivered in accordance with these standards and the residential care service’s philosophy and objectives".</w:t>
      </w:r>
    </w:p>
    <w:p w14:paraId="73D91930" w14:textId="77777777" w:rsidR="00077BB3" w:rsidRPr="00077BB3" w:rsidRDefault="00077BB3" w:rsidP="00077BB3">
      <w:pPr>
        <w:keepNext/>
        <w:keepLines/>
        <w:outlineLvl w:val="3"/>
        <w:rPr>
          <w:b/>
        </w:rPr>
      </w:pPr>
      <w:r w:rsidRPr="00077BB3">
        <w:rPr>
          <w:b/>
        </w:rPr>
        <w:t>Assessment of the expected outcome</w:t>
      </w:r>
    </w:p>
    <w:p w14:paraId="6AA83AF3" w14:textId="77777777" w:rsidR="00077BB3" w:rsidRPr="00077BB3" w:rsidRDefault="00077BB3" w:rsidP="00077BB3">
      <w:r w:rsidRPr="00077BB3">
        <w:t>The service meets this expected outcome</w:t>
      </w:r>
    </w:p>
    <w:p w14:paraId="52EA6780" w14:textId="77777777" w:rsidR="00077BB3" w:rsidRPr="00077BB3" w:rsidRDefault="00077BB3" w:rsidP="00077BB3">
      <w:r w:rsidRPr="00077BB3">
        <w:t>There are systems and processes to ensure there are sufficient skilled and qualified staff to deliver services that meet the Accreditation Standards and the service's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service's monitoring, human resource and feedback processes identify opportunities for improvement in relation to human resource management. Staff are satisfied they have sufficient time to complete their work and meet care recipients' needs. Care recipients/representatives interviewed are satisfied with the availability of skilled and qualified staff and the quality of care and services provided to the care recipient. All respondents to a consumer experience interview agreed or strongly agreed that the home is well run and staff know what they are doing.</w:t>
      </w:r>
    </w:p>
    <w:p w14:paraId="05917092" w14:textId="77777777" w:rsidR="00077BB3" w:rsidRPr="00077BB3" w:rsidRDefault="00077BB3" w:rsidP="00077BB3">
      <w:pPr>
        <w:keepNext/>
        <w:keepLines/>
        <w:outlineLvl w:val="2"/>
        <w:rPr>
          <w:b/>
          <w:sz w:val="24"/>
        </w:rPr>
      </w:pPr>
      <w:r w:rsidRPr="00077BB3">
        <w:rPr>
          <w:b/>
          <w:sz w:val="24"/>
        </w:rPr>
        <w:t>1.7</w:t>
      </w:r>
      <w:r w:rsidRPr="00077BB3">
        <w:rPr>
          <w:b/>
          <w:sz w:val="24"/>
        </w:rPr>
        <w:tab/>
        <w:t>Inventory and equipment</w:t>
      </w:r>
    </w:p>
    <w:p w14:paraId="37984710" w14:textId="77777777" w:rsidR="00077BB3" w:rsidRPr="00077BB3" w:rsidRDefault="00077BB3" w:rsidP="00077BB3">
      <w:r w:rsidRPr="00077BB3">
        <w:t>This expected outcome requires that "stocks of appropriate goods and equipment for quality service delivery are available".</w:t>
      </w:r>
    </w:p>
    <w:p w14:paraId="67EB093A" w14:textId="77777777" w:rsidR="00077BB3" w:rsidRPr="00077BB3" w:rsidRDefault="00077BB3" w:rsidP="00077BB3">
      <w:pPr>
        <w:keepNext/>
        <w:keepLines/>
        <w:outlineLvl w:val="3"/>
        <w:rPr>
          <w:b/>
        </w:rPr>
      </w:pPr>
      <w:r w:rsidRPr="00077BB3">
        <w:rPr>
          <w:b/>
        </w:rPr>
        <w:t>Assessment of the expected outcome</w:t>
      </w:r>
    </w:p>
    <w:p w14:paraId="3ECDDCCC" w14:textId="77777777" w:rsidR="00077BB3" w:rsidRPr="00077BB3" w:rsidRDefault="00077BB3" w:rsidP="00077BB3">
      <w:r w:rsidRPr="00077BB3">
        <w:t>The service meets this expected outcome</w:t>
      </w:r>
    </w:p>
    <w:p w14:paraId="7A9C5912" w14:textId="77777777" w:rsidR="00077BB3" w:rsidRPr="00077BB3" w:rsidRDefault="00077BB3" w:rsidP="00077BB3">
      <w:r w:rsidRPr="00077BB3">
        <w:t>The service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service purchases equipment to meet care recipients' needs and maintains appropriate stocks of required supplies. Staff receive training in the safe use and storage of goods and equipment. Staff, care recipients/representatives interviewed are satisfied with the supply and quality of goods and equipment available at the service.</w:t>
      </w:r>
    </w:p>
    <w:p w14:paraId="5B11F502" w14:textId="77777777" w:rsidR="00077BB3" w:rsidRPr="00077BB3" w:rsidRDefault="00077BB3" w:rsidP="00077BB3">
      <w:pPr>
        <w:keepNext/>
        <w:keepLines/>
        <w:outlineLvl w:val="2"/>
        <w:rPr>
          <w:b/>
          <w:sz w:val="24"/>
        </w:rPr>
      </w:pPr>
      <w:r w:rsidRPr="00077BB3">
        <w:rPr>
          <w:b/>
          <w:sz w:val="24"/>
        </w:rPr>
        <w:lastRenderedPageBreak/>
        <w:t>1.8</w:t>
      </w:r>
      <w:r w:rsidRPr="00077BB3">
        <w:rPr>
          <w:b/>
          <w:sz w:val="24"/>
        </w:rPr>
        <w:tab/>
        <w:t>Information systems</w:t>
      </w:r>
    </w:p>
    <w:p w14:paraId="5AF1361A" w14:textId="77777777" w:rsidR="00077BB3" w:rsidRPr="00077BB3" w:rsidRDefault="00077BB3" w:rsidP="00077BB3">
      <w:r w:rsidRPr="00077BB3">
        <w:t>This expected outcome requires that "effective information management systems are in place".</w:t>
      </w:r>
    </w:p>
    <w:p w14:paraId="72B55E41" w14:textId="77777777" w:rsidR="00077BB3" w:rsidRPr="00077BB3" w:rsidRDefault="00077BB3" w:rsidP="00077BB3">
      <w:pPr>
        <w:keepNext/>
        <w:keepLines/>
        <w:outlineLvl w:val="3"/>
        <w:rPr>
          <w:b/>
        </w:rPr>
      </w:pPr>
      <w:r w:rsidRPr="00077BB3">
        <w:rPr>
          <w:b/>
        </w:rPr>
        <w:t>Assessment of the expected outcome</w:t>
      </w:r>
    </w:p>
    <w:p w14:paraId="32EDE983" w14:textId="77777777" w:rsidR="00077BB3" w:rsidRPr="00077BB3" w:rsidRDefault="00077BB3" w:rsidP="00077BB3">
      <w:r w:rsidRPr="00077BB3">
        <w:t>The service meets this expected outcome</w:t>
      </w:r>
    </w:p>
    <w:p w14:paraId="6C2410D7" w14:textId="77777777" w:rsidR="00077BB3" w:rsidRPr="00077BB3" w:rsidRDefault="00077BB3" w:rsidP="00077BB3">
      <w:r w:rsidRPr="00077BB3">
        <w:t>The service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service regularly reviews its information management systems to ensure they are effective. Staff interviewed stated they are satisfied they have access to current and accurate information. Care recipients/representatives interviewed are satisfied the information provided is appropriate to their needs, and supports them in their decision-making.</w:t>
      </w:r>
    </w:p>
    <w:p w14:paraId="3EA70888" w14:textId="77777777" w:rsidR="00077BB3" w:rsidRPr="00077BB3" w:rsidRDefault="00077BB3" w:rsidP="00077BB3">
      <w:pPr>
        <w:keepNext/>
        <w:keepLines/>
        <w:outlineLvl w:val="2"/>
        <w:rPr>
          <w:b/>
          <w:sz w:val="24"/>
        </w:rPr>
      </w:pPr>
      <w:r w:rsidRPr="00077BB3">
        <w:rPr>
          <w:b/>
          <w:sz w:val="24"/>
        </w:rPr>
        <w:t>1.9</w:t>
      </w:r>
      <w:r w:rsidRPr="00077BB3">
        <w:rPr>
          <w:b/>
          <w:sz w:val="24"/>
        </w:rPr>
        <w:tab/>
        <w:t>External services</w:t>
      </w:r>
    </w:p>
    <w:p w14:paraId="28FF3022" w14:textId="77777777" w:rsidR="00077BB3" w:rsidRPr="00077BB3" w:rsidRDefault="00077BB3" w:rsidP="00077BB3">
      <w:r w:rsidRPr="00077BB3">
        <w:t>This expected outcome requires that "all externally sourced services are provided in a way that meets the residential care service’s needs and service quality goals".</w:t>
      </w:r>
    </w:p>
    <w:p w14:paraId="60E66350" w14:textId="77777777" w:rsidR="00077BB3" w:rsidRPr="00077BB3" w:rsidRDefault="00077BB3" w:rsidP="00077BB3">
      <w:pPr>
        <w:keepNext/>
        <w:keepLines/>
        <w:outlineLvl w:val="3"/>
        <w:rPr>
          <w:b/>
        </w:rPr>
      </w:pPr>
      <w:r w:rsidRPr="00077BB3">
        <w:rPr>
          <w:b/>
        </w:rPr>
        <w:t>Assessment of the expected outcome</w:t>
      </w:r>
    </w:p>
    <w:p w14:paraId="017CE189" w14:textId="77777777" w:rsidR="00077BB3" w:rsidRPr="00077BB3" w:rsidRDefault="00077BB3" w:rsidP="00077BB3">
      <w:r w:rsidRPr="00077BB3">
        <w:t>The service meets this expected outcome</w:t>
      </w:r>
    </w:p>
    <w:p w14:paraId="2EE506B5" w14:textId="77777777" w:rsidR="00077BB3" w:rsidRPr="00077BB3" w:rsidRDefault="00077BB3" w:rsidP="00077BB3">
      <w:r w:rsidRPr="00077BB3">
        <w:t>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There are processes to review the quality of external services provided and, where appropriate, action is taken to ensure the needs of care recipients and the service are met. Staff are able to provide feedback on external service providers. Care recipients/representatives and staff interviewed stated they are satisfied with the quality of externally sourced services.</w:t>
      </w:r>
    </w:p>
    <w:p w14:paraId="233F219A" w14:textId="77777777" w:rsidR="00077BB3" w:rsidRPr="00077BB3" w:rsidRDefault="00077BB3" w:rsidP="00077BB3">
      <w:r w:rsidRPr="00077BB3">
        <w:br w:type="page"/>
      </w:r>
    </w:p>
    <w:p w14:paraId="47F8D9BD" w14:textId="77777777" w:rsidR="00077BB3" w:rsidRPr="00077BB3" w:rsidRDefault="00077BB3" w:rsidP="00077BB3">
      <w:pPr>
        <w:keepNext/>
        <w:keepLines/>
        <w:outlineLvl w:val="1"/>
        <w:rPr>
          <w:b/>
          <w:sz w:val="28"/>
        </w:rPr>
      </w:pPr>
      <w:r w:rsidRPr="00077BB3">
        <w:rPr>
          <w:b/>
          <w:sz w:val="28"/>
        </w:rPr>
        <w:lastRenderedPageBreak/>
        <w:t>Standard 2 - Health and personal care</w:t>
      </w:r>
    </w:p>
    <w:p w14:paraId="30C6001D" w14:textId="77777777" w:rsidR="00077BB3" w:rsidRPr="00077BB3" w:rsidRDefault="00077BB3" w:rsidP="00077BB3">
      <w:pPr>
        <w:keepNext/>
        <w:keepLines/>
        <w:outlineLvl w:val="2"/>
        <w:rPr>
          <w:b/>
          <w:sz w:val="24"/>
        </w:rPr>
      </w:pPr>
      <w:r w:rsidRPr="00077BB3">
        <w:rPr>
          <w:b/>
          <w:sz w:val="24"/>
        </w:rPr>
        <w:t>Principle:</w:t>
      </w:r>
    </w:p>
    <w:p w14:paraId="36FF2F9A" w14:textId="77777777" w:rsidR="00077BB3" w:rsidRPr="00077BB3" w:rsidRDefault="00077BB3" w:rsidP="00077BB3">
      <w:r w:rsidRPr="00077BB3">
        <w:t>Care recipients’ physical and mental health will be promoted and achieved at the optimum level, in partnership between each care recipient (or his or her representative) and the health care team.</w:t>
      </w:r>
    </w:p>
    <w:p w14:paraId="76D20354" w14:textId="77777777" w:rsidR="00077BB3" w:rsidRPr="00077BB3" w:rsidRDefault="00077BB3" w:rsidP="00077BB3">
      <w:pPr>
        <w:keepNext/>
        <w:keepLines/>
        <w:outlineLvl w:val="2"/>
        <w:rPr>
          <w:b/>
          <w:sz w:val="24"/>
        </w:rPr>
      </w:pPr>
      <w:r w:rsidRPr="00077BB3">
        <w:rPr>
          <w:b/>
          <w:sz w:val="24"/>
        </w:rPr>
        <w:t>2.1</w:t>
      </w:r>
      <w:r w:rsidRPr="00077BB3">
        <w:rPr>
          <w:b/>
          <w:sz w:val="24"/>
        </w:rPr>
        <w:tab/>
        <w:t>Continuous improvement</w:t>
      </w:r>
    </w:p>
    <w:p w14:paraId="71D6AC4B" w14:textId="77777777" w:rsidR="00077BB3" w:rsidRPr="00077BB3" w:rsidRDefault="00077BB3" w:rsidP="00077BB3">
      <w:r w:rsidRPr="00077BB3">
        <w:t>This expected outcome requires that “the organisation actively pursues continuous improvement”.</w:t>
      </w:r>
    </w:p>
    <w:p w14:paraId="539C9FF9" w14:textId="77777777" w:rsidR="00077BB3" w:rsidRPr="00077BB3" w:rsidRDefault="00077BB3" w:rsidP="00077BB3">
      <w:pPr>
        <w:keepNext/>
        <w:keepLines/>
        <w:outlineLvl w:val="3"/>
        <w:rPr>
          <w:b/>
        </w:rPr>
      </w:pPr>
      <w:r w:rsidRPr="00077BB3">
        <w:rPr>
          <w:b/>
        </w:rPr>
        <w:t>Assessment of the expected outcome</w:t>
      </w:r>
    </w:p>
    <w:p w14:paraId="3AB1EE7F" w14:textId="77777777" w:rsidR="00077BB3" w:rsidRPr="00077BB3" w:rsidRDefault="00077BB3" w:rsidP="00077BB3">
      <w:r w:rsidRPr="00077BB3">
        <w:t>The service meets this expected outcome</w:t>
      </w:r>
    </w:p>
    <w:p w14:paraId="57174C36" w14:textId="77777777" w:rsidR="00077BB3" w:rsidRPr="00077BB3" w:rsidRDefault="00077BB3" w:rsidP="00077BB3">
      <w:r w:rsidRPr="00077BB3">
        <w:t>Refer to Expected outcome 1.1 Continuous improvement for information about the service's systems to identify and implement improvements</w:t>
      </w:r>
      <w:bookmarkStart w:id="0" w:name="_GoBack"/>
      <w:r w:rsidRPr="00077BB3">
        <w:t>. Recent examples of improvements in Standard 2 Health and personal care are:</w:t>
      </w:r>
    </w:p>
    <w:bookmarkEnd w:id="0"/>
    <w:p w14:paraId="33D397CC" w14:textId="77777777" w:rsidR="00077BB3" w:rsidRPr="00077BB3" w:rsidRDefault="00077BB3" w:rsidP="00077BB3">
      <w:pPr>
        <w:numPr>
          <w:ilvl w:val="0"/>
          <w:numId w:val="1"/>
        </w:numPr>
        <w:spacing w:before="0"/>
        <w:ind w:left="425" w:hanging="425"/>
      </w:pPr>
      <w:r w:rsidRPr="00077BB3">
        <w:t>As a result of feedback from staff to improve the quality of life for care recipients who are blind or visually impaired, the home has implemented the use of badges stating ‘I have low vision’ for those care recipients who wish to wear them. Feedback from those care recipients who wear the badges has been positive as others now can identify their limited vision and can assist more if required. Staff have also had education around respectful communication with a blind or visually impaired person.</w:t>
      </w:r>
    </w:p>
    <w:p w14:paraId="57734154" w14:textId="77777777" w:rsidR="00077BB3" w:rsidRPr="00077BB3" w:rsidRDefault="00077BB3" w:rsidP="00077BB3">
      <w:pPr>
        <w:numPr>
          <w:ilvl w:val="0"/>
          <w:numId w:val="1"/>
        </w:numPr>
        <w:spacing w:before="0"/>
        <w:ind w:left="425" w:hanging="425"/>
      </w:pPr>
      <w:r w:rsidRPr="00077BB3">
        <w:t>The home has introduced cat and dog ‘auto-</w:t>
      </w:r>
      <w:proofErr w:type="spellStart"/>
      <w:r w:rsidRPr="00077BB3">
        <w:t>tronic</w:t>
      </w:r>
      <w:proofErr w:type="spellEnd"/>
      <w:r w:rsidRPr="00077BB3">
        <w:t>’ toys for those care recipients with behaviours that may benefit from the calming and engagement effect that a person experiences whilst interacting with the toys. Feedback from both staff and care recipients has been positive</w:t>
      </w:r>
    </w:p>
    <w:p w14:paraId="7B9E13A5" w14:textId="77777777" w:rsidR="00077BB3" w:rsidRPr="00077BB3" w:rsidRDefault="00077BB3" w:rsidP="00077BB3">
      <w:pPr>
        <w:keepNext/>
        <w:keepLines/>
        <w:outlineLvl w:val="2"/>
        <w:rPr>
          <w:b/>
          <w:sz w:val="24"/>
        </w:rPr>
      </w:pPr>
      <w:r w:rsidRPr="00077BB3">
        <w:rPr>
          <w:b/>
          <w:sz w:val="24"/>
        </w:rPr>
        <w:t>2.2</w:t>
      </w:r>
      <w:r w:rsidRPr="00077BB3">
        <w:rPr>
          <w:b/>
          <w:sz w:val="24"/>
        </w:rPr>
        <w:tab/>
        <w:t>Regulatory compliance</w:t>
      </w:r>
    </w:p>
    <w:p w14:paraId="7A64A2DD" w14:textId="77777777" w:rsidR="00077BB3" w:rsidRPr="00077BB3" w:rsidRDefault="00077BB3" w:rsidP="00077BB3">
      <w:r w:rsidRPr="00077BB3">
        <w:t>This expected outcome requires that “the organisation’s management has systems in place to identify and ensure compliance with all relevant legislation, regulatory requirements, professional standards and guidelines about health and personal care”.</w:t>
      </w:r>
    </w:p>
    <w:p w14:paraId="01C8F74B" w14:textId="77777777" w:rsidR="00077BB3" w:rsidRPr="00077BB3" w:rsidRDefault="00077BB3" w:rsidP="00077BB3">
      <w:pPr>
        <w:keepNext/>
        <w:keepLines/>
        <w:outlineLvl w:val="3"/>
        <w:rPr>
          <w:b/>
        </w:rPr>
      </w:pPr>
      <w:r w:rsidRPr="00077BB3">
        <w:rPr>
          <w:b/>
        </w:rPr>
        <w:t>Assessment of the expected outcome</w:t>
      </w:r>
    </w:p>
    <w:p w14:paraId="15C3A73B" w14:textId="77777777" w:rsidR="00077BB3" w:rsidRPr="00077BB3" w:rsidRDefault="00077BB3" w:rsidP="00077BB3">
      <w:r w:rsidRPr="00077BB3">
        <w:t>The service meets this expected outcome</w:t>
      </w:r>
    </w:p>
    <w:p w14:paraId="0DF331A5" w14:textId="77777777" w:rsidR="00077BB3" w:rsidRPr="00077BB3" w:rsidRDefault="00077BB3" w:rsidP="00077BB3">
      <w:r w:rsidRPr="00077BB3">
        <w:t xml:space="preserve">Refer to Expected outcome 1.2 Regulatory compliance for information about the service's systems to identify and ensure compliance with relevant regulatory requirements. </w:t>
      </w:r>
    </w:p>
    <w:p w14:paraId="45C43BB1" w14:textId="77777777" w:rsidR="00077BB3" w:rsidRPr="00077BB3" w:rsidRDefault="00077BB3" w:rsidP="00077BB3">
      <w:r w:rsidRPr="00077BB3">
        <w:t>Relevant to Standard 2 Health and personal care:</w:t>
      </w:r>
    </w:p>
    <w:p w14:paraId="1432CA59" w14:textId="77777777" w:rsidR="00077BB3" w:rsidRPr="00077BB3" w:rsidRDefault="00077BB3" w:rsidP="00077BB3">
      <w:pPr>
        <w:numPr>
          <w:ilvl w:val="0"/>
          <w:numId w:val="1"/>
        </w:numPr>
        <w:spacing w:before="0"/>
        <w:ind w:left="425" w:hanging="425"/>
      </w:pPr>
      <w:r w:rsidRPr="00077BB3">
        <w:t>There are policies and procedures to ensure safe storage and administration of medication.</w:t>
      </w:r>
    </w:p>
    <w:p w14:paraId="7B897206" w14:textId="77777777" w:rsidR="00077BB3" w:rsidRPr="00077BB3" w:rsidRDefault="00077BB3" w:rsidP="00077BB3">
      <w:pPr>
        <w:numPr>
          <w:ilvl w:val="0"/>
          <w:numId w:val="1"/>
        </w:numPr>
        <w:spacing w:before="0"/>
        <w:ind w:left="425" w:hanging="425"/>
      </w:pPr>
      <w:r w:rsidRPr="00077BB3">
        <w:t>Appropriately qualified and trained staff plan, supervise and undertake the provision of specialised nursing care.</w:t>
      </w:r>
    </w:p>
    <w:p w14:paraId="62E84B23" w14:textId="77777777" w:rsidR="00077BB3" w:rsidRPr="00077BB3" w:rsidRDefault="00077BB3" w:rsidP="00077BB3">
      <w:pPr>
        <w:numPr>
          <w:ilvl w:val="0"/>
          <w:numId w:val="1"/>
        </w:numPr>
        <w:spacing w:before="0"/>
        <w:ind w:left="425" w:hanging="425"/>
      </w:pPr>
      <w:r w:rsidRPr="00077BB3">
        <w:t>There are policies and procedures to follow in the event of a care recipient's unexplained absence.</w:t>
      </w:r>
    </w:p>
    <w:p w14:paraId="04975A68" w14:textId="77777777" w:rsidR="00077BB3" w:rsidRPr="00077BB3" w:rsidRDefault="00077BB3" w:rsidP="00077BB3">
      <w:pPr>
        <w:numPr>
          <w:ilvl w:val="0"/>
          <w:numId w:val="1"/>
        </w:numPr>
        <w:spacing w:before="0"/>
        <w:ind w:left="425" w:hanging="425"/>
      </w:pPr>
      <w:r w:rsidRPr="00077BB3">
        <w:t>There are processes to ensure the currency of professional registrations for nursing staff.</w:t>
      </w:r>
    </w:p>
    <w:p w14:paraId="3D73EF58" w14:textId="77777777" w:rsidR="00077BB3" w:rsidRPr="00077BB3" w:rsidRDefault="00077BB3" w:rsidP="00077BB3">
      <w:r w:rsidRPr="00077BB3">
        <w:t>There are systems to ensure these responsibilities are met.</w:t>
      </w:r>
    </w:p>
    <w:p w14:paraId="23B1D937" w14:textId="77777777" w:rsidR="00077BB3" w:rsidRPr="00077BB3" w:rsidRDefault="00077BB3" w:rsidP="00077BB3">
      <w:pPr>
        <w:keepNext/>
        <w:keepLines/>
        <w:outlineLvl w:val="2"/>
        <w:rPr>
          <w:b/>
          <w:sz w:val="24"/>
        </w:rPr>
      </w:pPr>
      <w:r w:rsidRPr="00077BB3">
        <w:rPr>
          <w:b/>
          <w:sz w:val="24"/>
        </w:rPr>
        <w:lastRenderedPageBreak/>
        <w:t>2.3</w:t>
      </w:r>
      <w:r w:rsidRPr="00077BB3">
        <w:rPr>
          <w:b/>
          <w:sz w:val="24"/>
        </w:rPr>
        <w:tab/>
        <w:t>Education and staff development</w:t>
      </w:r>
    </w:p>
    <w:p w14:paraId="78E6C913" w14:textId="77777777" w:rsidR="00077BB3" w:rsidRPr="00077BB3" w:rsidRDefault="00077BB3" w:rsidP="00077BB3">
      <w:r w:rsidRPr="00077BB3">
        <w:t xml:space="preserve">This expected outcome requires that “management and staff have appropriate knowledge and skills to perform their roles effectively”. </w:t>
      </w:r>
    </w:p>
    <w:p w14:paraId="48BCE3A6" w14:textId="77777777" w:rsidR="00077BB3" w:rsidRPr="00077BB3" w:rsidRDefault="00077BB3" w:rsidP="00077BB3">
      <w:pPr>
        <w:keepNext/>
        <w:keepLines/>
        <w:outlineLvl w:val="3"/>
        <w:rPr>
          <w:b/>
        </w:rPr>
      </w:pPr>
      <w:r w:rsidRPr="00077BB3">
        <w:rPr>
          <w:b/>
        </w:rPr>
        <w:t>Assessment of the expected outcome</w:t>
      </w:r>
    </w:p>
    <w:p w14:paraId="117639FD" w14:textId="77777777" w:rsidR="00077BB3" w:rsidRPr="00077BB3" w:rsidRDefault="00077BB3" w:rsidP="00077BB3">
      <w:r w:rsidRPr="00077BB3">
        <w:t>The service meets this expected outcome</w:t>
      </w:r>
    </w:p>
    <w:p w14:paraId="7F9B5AD9" w14:textId="77777777" w:rsidR="00077BB3" w:rsidRPr="00077BB3" w:rsidRDefault="00077BB3" w:rsidP="00077BB3">
      <w:r w:rsidRPr="00077BB3">
        <w:t>The service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05F94307" w14:textId="77777777" w:rsidR="00077BB3" w:rsidRPr="00077BB3" w:rsidRDefault="00077BB3" w:rsidP="00077BB3">
      <w:pPr>
        <w:numPr>
          <w:ilvl w:val="0"/>
          <w:numId w:val="1"/>
        </w:numPr>
        <w:spacing w:before="0"/>
        <w:ind w:left="425" w:hanging="425"/>
      </w:pPr>
      <w:r w:rsidRPr="00077BB3">
        <w:t>Oral care</w:t>
      </w:r>
    </w:p>
    <w:p w14:paraId="468D1153" w14:textId="77777777" w:rsidR="00077BB3" w:rsidRPr="00077BB3" w:rsidRDefault="00077BB3" w:rsidP="00077BB3">
      <w:pPr>
        <w:numPr>
          <w:ilvl w:val="0"/>
          <w:numId w:val="1"/>
        </w:numPr>
        <w:spacing w:before="0"/>
        <w:ind w:left="425" w:hanging="425"/>
      </w:pPr>
      <w:r w:rsidRPr="00077BB3">
        <w:t>Understanding dementia</w:t>
      </w:r>
    </w:p>
    <w:p w14:paraId="2CDE7652" w14:textId="77777777" w:rsidR="00077BB3" w:rsidRPr="00077BB3" w:rsidRDefault="00077BB3" w:rsidP="00077BB3">
      <w:pPr>
        <w:keepNext/>
        <w:keepLines/>
        <w:outlineLvl w:val="2"/>
        <w:rPr>
          <w:b/>
          <w:sz w:val="24"/>
        </w:rPr>
      </w:pPr>
      <w:r w:rsidRPr="00077BB3">
        <w:rPr>
          <w:b/>
          <w:sz w:val="24"/>
        </w:rPr>
        <w:t>2.4</w:t>
      </w:r>
      <w:r w:rsidRPr="00077BB3">
        <w:rPr>
          <w:b/>
          <w:sz w:val="24"/>
        </w:rPr>
        <w:tab/>
        <w:t>Clinical care</w:t>
      </w:r>
    </w:p>
    <w:p w14:paraId="6D6DE11B" w14:textId="77777777" w:rsidR="00077BB3" w:rsidRPr="00077BB3" w:rsidRDefault="00077BB3" w:rsidP="00077BB3">
      <w:r w:rsidRPr="00077BB3">
        <w:t>This expected outcome requires that “care recipients receive appropriate clinical care”.</w:t>
      </w:r>
    </w:p>
    <w:p w14:paraId="2B61C74A" w14:textId="77777777" w:rsidR="00077BB3" w:rsidRPr="00077BB3" w:rsidRDefault="00077BB3" w:rsidP="00077BB3">
      <w:pPr>
        <w:keepNext/>
        <w:keepLines/>
        <w:outlineLvl w:val="3"/>
        <w:rPr>
          <w:b/>
        </w:rPr>
      </w:pPr>
      <w:r w:rsidRPr="00077BB3">
        <w:rPr>
          <w:b/>
        </w:rPr>
        <w:t>Assessment of the expected outcome</w:t>
      </w:r>
    </w:p>
    <w:p w14:paraId="61272CBC" w14:textId="77777777" w:rsidR="00077BB3" w:rsidRPr="00077BB3" w:rsidRDefault="00077BB3" w:rsidP="00077BB3">
      <w:r w:rsidRPr="00077BB3">
        <w:t>The service meets this expected outcome</w:t>
      </w:r>
    </w:p>
    <w:p w14:paraId="36EC13BF" w14:textId="77777777" w:rsidR="00077BB3" w:rsidRPr="00077BB3" w:rsidRDefault="00077BB3" w:rsidP="00077BB3">
      <w:r w:rsidRPr="00077BB3">
        <w:t>The service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service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recipients/representatives interviewed are satisfied with the clinical care being provided to the care recipient. All respondents to a consumer experience interview said staff meet their healthcare needs most of the time or always.</w:t>
      </w:r>
    </w:p>
    <w:p w14:paraId="19BE4BFF" w14:textId="77777777" w:rsidR="00077BB3" w:rsidRPr="00077BB3" w:rsidRDefault="00077BB3" w:rsidP="00077BB3">
      <w:pPr>
        <w:keepNext/>
        <w:keepLines/>
        <w:outlineLvl w:val="2"/>
        <w:rPr>
          <w:b/>
          <w:sz w:val="24"/>
        </w:rPr>
      </w:pPr>
      <w:r w:rsidRPr="00077BB3">
        <w:rPr>
          <w:b/>
          <w:sz w:val="24"/>
        </w:rPr>
        <w:t>2.5</w:t>
      </w:r>
      <w:r w:rsidRPr="00077BB3">
        <w:rPr>
          <w:b/>
          <w:sz w:val="24"/>
        </w:rPr>
        <w:tab/>
        <w:t>Specialised nursing care needs</w:t>
      </w:r>
    </w:p>
    <w:p w14:paraId="347645A9" w14:textId="77777777" w:rsidR="00077BB3" w:rsidRPr="00077BB3" w:rsidRDefault="00077BB3" w:rsidP="00077BB3">
      <w:r w:rsidRPr="00077BB3">
        <w:t>This expected outcome requires that “care recipients’ specialised nursing care needs are identified and met by appropriately qualified nursing staff”.</w:t>
      </w:r>
    </w:p>
    <w:p w14:paraId="385B3DEF" w14:textId="77777777" w:rsidR="00077BB3" w:rsidRPr="00077BB3" w:rsidRDefault="00077BB3" w:rsidP="00077BB3">
      <w:pPr>
        <w:keepNext/>
        <w:keepLines/>
        <w:outlineLvl w:val="3"/>
        <w:rPr>
          <w:b/>
        </w:rPr>
      </w:pPr>
      <w:r w:rsidRPr="00077BB3">
        <w:rPr>
          <w:b/>
        </w:rPr>
        <w:t>Assessment of the expected outcome</w:t>
      </w:r>
    </w:p>
    <w:p w14:paraId="1F63D5FD" w14:textId="77777777" w:rsidR="00077BB3" w:rsidRPr="00077BB3" w:rsidRDefault="00077BB3" w:rsidP="00077BB3">
      <w:r w:rsidRPr="00077BB3">
        <w:t>The service meets this expected outcome</w:t>
      </w:r>
    </w:p>
    <w:p w14:paraId="54150E6B" w14:textId="77777777" w:rsidR="00077BB3" w:rsidRPr="00077BB3" w:rsidRDefault="00077BB3" w:rsidP="00077BB3">
      <w:r w:rsidRPr="00077BB3">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service's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recipients/representatives interviewed are satisfied with how specialised nursing care needs are managed.</w:t>
      </w:r>
    </w:p>
    <w:p w14:paraId="46D711F6" w14:textId="77777777" w:rsidR="00077BB3" w:rsidRPr="00077BB3" w:rsidRDefault="00077BB3" w:rsidP="00077BB3">
      <w:pPr>
        <w:keepNext/>
        <w:keepLines/>
        <w:outlineLvl w:val="2"/>
        <w:rPr>
          <w:b/>
          <w:sz w:val="24"/>
        </w:rPr>
      </w:pPr>
      <w:r w:rsidRPr="00077BB3">
        <w:rPr>
          <w:b/>
          <w:sz w:val="24"/>
        </w:rPr>
        <w:lastRenderedPageBreak/>
        <w:t>2.6</w:t>
      </w:r>
      <w:r w:rsidRPr="00077BB3">
        <w:rPr>
          <w:b/>
          <w:sz w:val="24"/>
        </w:rPr>
        <w:tab/>
        <w:t>Other health and related services</w:t>
      </w:r>
    </w:p>
    <w:p w14:paraId="43D8E435" w14:textId="77777777" w:rsidR="00077BB3" w:rsidRPr="00077BB3" w:rsidRDefault="00077BB3" w:rsidP="00077BB3">
      <w:r w:rsidRPr="00077BB3">
        <w:t>This expected outcome requires that “care recipients are referred to appropriate health specialists in accordance with the care recipient’s needs and preferences”.</w:t>
      </w:r>
    </w:p>
    <w:p w14:paraId="72B796EC" w14:textId="77777777" w:rsidR="00077BB3" w:rsidRPr="00077BB3" w:rsidRDefault="00077BB3" w:rsidP="00077BB3">
      <w:pPr>
        <w:keepNext/>
        <w:keepLines/>
        <w:outlineLvl w:val="3"/>
        <w:rPr>
          <w:b/>
        </w:rPr>
      </w:pPr>
      <w:r w:rsidRPr="00077BB3">
        <w:rPr>
          <w:b/>
        </w:rPr>
        <w:t>Assessment of the expected outcome</w:t>
      </w:r>
    </w:p>
    <w:p w14:paraId="0825DB7E" w14:textId="77777777" w:rsidR="00077BB3" w:rsidRPr="00077BB3" w:rsidRDefault="00077BB3" w:rsidP="00077BB3">
      <w:r w:rsidRPr="00077BB3">
        <w:t>The service meets this expected outcome</w:t>
      </w:r>
    </w:p>
    <w:p w14:paraId="2F6218B6" w14:textId="77777777" w:rsidR="00077BB3" w:rsidRPr="00077BB3" w:rsidRDefault="00077BB3" w:rsidP="00077BB3">
      <w:r w:rsidRPr="00077BB3">
        <w:t>The service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recipients/representatives interviewed are satisfied referrals for the care recipient are made to appropriate health specialists of their choice and staff carry out their instructions.</w:t>
      </w:r>
    </w:p>
    <w:p w14:paraId="615AD0D6" w14:textId="77777777" w:rsidR="00077BB3" w:rsidRPr="00077BB3" w:rsidRDefault="00077BB3" w:rsidP="00077BB3">
      <w:pPr>
        <w:keepNext/>
        <w:keepLines/>
        <w:outlineLvl w:val="2"/>
        <w:rPr>
          <w:b/>
          <w:sz w:val="24"/>
        </w:rPr>
      </w:pPr>
      <w:r w:rsidRPr="00077BB3">
        <w:rPr>
          <w:b/>
          <w:sz w:val="24"/>
        </w:rPr>
        <w:t>2.7</w:t>
      </w:r>
      <w:r w:rsidRPr="00077BB3">
        <w:rPr>
          <w:b/>
          <w:sz w:val="24"/>
        </w:rPr>
        <w:tab/>
        <w:t>Medication management</w:t>
      </w:r>
    </w:p>
    <w:p w14:paraId="740A8FF5" w14:textId="77777777" w:rsidR="00077BB3" w:rsidRPr="00077BB3" w:rsidRDefault="00077BB3" w:rsidP="00077BB3">
      <w:r w:rsidRPr="00077BB3">
        <w:t>This expected outcome requires that “care recipients’ medication is managed safely and correctly”.</w:t>
      </w:r>
    </w:p>
    <w:p w14:paraId="5441B1A0" w14:textId="77777777" w:rsidR="00077BB3" w:rsidRPr="00077BB3" w:rsidRDefault="00077BB3" w:rsidP="00077BB3">
      <w:pPr>
        <w:keepNext/>
        <w:keepLines/>
        <w:outlineLvl w:val="3"/>
        <w:rPr>
          <w:b/>
        </w:rPr>
      </w:pPr>
      <w:r w:rsidRPr="00077BB3">
        <w:rPr>
          <w:b/>
        </w:rPr>
        <w:t>Assessment of the expected outcome</w:t>
      </w:r>
    </w:p>
    <w:p w14:paraId="77481845" w14:textId="77777777" w:rsidR="00077BB3" w:rsidRPr="00077BB3" w:rsidRDefault="00077BB3" w:rsidP="00077BB3">
      <w:r w:rsidRPr="00077BB3">
        <w:t>The service meets this expected outcome</w:t>
      </w:r>
    </w:p>
    <w:p w14:paraId="23D80468" w14:textId="77777777" w:rsidR="00077BB3" w:rsidRPr="00077BB3" w:rsidRDefault="00077BB3" w:rsidP="00077BB3">
      <w:r w:rsidRPr="00077BB3">
        <w:t>The service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service's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the care recipient's medications are provided as prescribed and in a timely manner.</w:t>
      </w:r>
    </w:p>
    <w:p w14:paraId="312DCEA4" w14:textId="77777777" w:rsidR="00077BB3" w:rsidRPr="00077BB3" w:rsidRDefault="00077BB3" w:rsidP="00077BB3">
      <w:pPr>
        <w:keepNext/>
        <w:keepLines/>
        <w:outlineLvl w:val="2"/>
        <w:rPr>
          <w:b/>
          <w:sz w:val="24"/>
        </w:rPr>
      </w:pPr>
      <w:r w:rsidRPr="00077BB3">
        <w:rPr>
          <w:b/>
          <w:sz w:val="24"/>
        </w:rPr>
        <w:t>2.8</w:t>
      </w:r>
      <w:r w:rsidRPr="00077BB3">
        <w:rPr>
          <w:b/>
          <w:sz w:val="24"/>
        </w:rPr>
        <w:tab/>
        <w:t>Pain management</w:t>
      </w:r>
    </w:p>
    <w:p w14:paraId="455D40A5" w14:textId="77777777" w:rsidR="00077BB3" w:rsidRPr="00077BB3" w:rsidRDefault="00077BB3" w:rsidP="00077BB3">
      <w:r w:rsidRPr="00077BB3">
        <w:t>This expected outcome requires that “all care recipients are as free as possible from pain”.</w:t>
      </w:r>
    </w:p>
    <w:p w14:paraId="2585D654" w14:textId="77777777" w:rsidR="00077BB3" w:rsidRPr="00077BB3" w:rsidRDefault="00077BB3" w:rsidP="00077BB3">
      <w:pPr>
        <w:keepNext/>
        <w:keepLines/>
        <w:outlineLvl w:val="3"/>
        <w:rPr>
          <w:b/>
        </w:rPr>
      </w:pPr>
      <w:r w:rsidRPr="00077BB3">
        <w:rPr>
          <w:b/>
        </w:rPr>
        <w:t>Assessment of the expected outcome</w:t>
      </w:r>
    </w:p>
    <w:p w14:paraId="1A7C2CEF" w14:textId="77777777" w:rsidR="00077BB3" w:rsidRPr="00077BB3" w:rsidRDefault="00077BB3" w:rsidP="00077BB3">
      <w:r w:rsidRPr="00077BB3">
        <w:t>The service meets this expected outcome</w:t>
      </w:r>
    </w:p>
    <w:p w14:paraId="28D48D30" w14:textId="77777777" w:rsidR="00077BB3" w:rsidRPr="00077BB3" w:rsidRDefault="00077BB3" w:rsidP="00077BB3">
      <w:r w:rsidRPr="00077BB3">
        <w:t>Care recipients' pain is identified through assessment processes on entry to the service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service's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the care recipient is as free as possible from pain.</w:t>
      </w:r>
    </w:p>
    <w:p w14:paraId="7D394566" w14:textId="77777777" w:rsidR="00077BB3" w:rsidRPr="00077BB3" w:rsidRDefault="00077BB3" w:rsidP="00077BB3">
      <w:pPr>
        <w:keepNext/>
        <w:keepLines/>
        <w:outlineLvl w:val="2"/>
        <w:rPr>
          <w:b/>
          <w:sz w:val="24"/>
        </w:rPr>
      </w:pPr>
      <w:r w:rsidRPr="00077BB3">
        <w:rPr>
          <w:b/>
          <w:sz w:val="24"/>
        </w:rPr>
        <w:t>2.9</w:t>
      </w:r>
      <w:r w:rsidRPr="00077BB3">
        <w:rPr>
          <w:b/>
          <w:sz w:val="24"/>
        </w:rPr>
        <w:tab/>
        <w:t>Palliative care</w:t>
      </w:r>
    </w:p>
    <w:p w14:paraId="19284787" w14:textId="77777777" w:rsidR="00077BB3" w:rsidRPr="00077BB3" w:rsidRDefault="00077BB3" w:rsidP="00077BB3">
      <w:r w:rsidRPr="00077BB3">
        <w:t>This expected outcome requires that “the comfort and dignity of terminally ill care recipients is maintained”.</w:t>
      </w:r>
    </w:p>
    <w:p w14:paraId="394CC80E" w14:textId="77777777" w:rsidR="00077BB3" w:rsidRPr="00077BB3" w:rsidRDefault="00077BB3" w:rsidP="00077BB3">
      <w:pPr>
        <w:keepNext/>
        <w:keepLines/>
        <w:outlineLvl w:val="3"/>
        <w:rPr>
          <w:b/>
        </w:rPr>
      </w:pPr>
      <w:r w:rsidRPr="00077BB3">
        <w:rPr>
          <w:b/>
        </w:rPr>
        <w:lastRenderedPageBreak/>
        <w:t>Assessment of the expected outcome</w:t>
      </w:r>
    </w:p>
    <w:p w14:paraId="51A39BE6" w14:textId="77777777" w:rsidR="00077BB3" w:rsidRPr="00077BB3" w:rsidRDefault="00077BB3" w:rsidP="00077BB3">
      <w:r w:rsidRPr="00077BB3">
        <w:t>The service meets this expected outcome</w:t>
      </w:r>
    </w:p>
    <w:p w14:paraId="0CA0A617" w14:textId="77777777" w:rsidR="00077BB3" w:rsidRPr="00077BB3" w:rsidRDefault="00077BB3" w:rsidP="00077BB3">
      <w:r w:rsidRPr="00077BB3">
        <w:t>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 service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recipients/representatives interviewed are satisfied each care recipient's comfort, dignity and palliative care needs are maintained.</w:t>
      </w:r>
    </w:p>
    <w:p w14:paraId="0A108A8A" w14:textId="77777777" w:rsidR="00077BB3" w:rsidRPr="00077BB3" w:rsidRDefault="00077BB3" w:rsidP="00077BB3">
      <w:pPr>
        <w:keepNext/>
        <w:keepLines/>
        <w:outlineLvl w:val="2"/>
        <w:rPr>
          <w:b/>
          <w:sz w:val="24"/>
        </w:rPr>
      </w:pPr>
      <w:r w:rsidRPr="00077BB3">
        <w:rPr>
          <w:b/>
          <w:sz w:val="24"/>
        </w:rPr>
        <w:t>2.10</w:t>
      </w:r>
      <w:r w:rsidRPr="00077BB3">
        <w:rPr>
          <w:b/>
          <w:sz w:val="24"/>
        </w:rPr>
        <w:tab/>
        <w:t>Nutrition and hydration</w:t>
      </w:r>
    </w:p>
    <w:p w14:paraId="379F7CDE" w14:textId="77777777" w:rsidR="00077BB3" w:rsidRPr="00077BB3" w:rsidRDefault="00077BB3" w:rsidP="00077BB3">
      <w:r w:rsidRPr="00077BB3">
        <w:t>This expected outcome requires that “care recipients receive adequate nourishment and hydration”.</w:t>
      </w:r>
    </w:p>
    <w:p w14:paraId="7C8614FB" w14:textId="77777777" w:rsidR="00077BB3" w:rsidRPr="00077BB3" w:rsidRDefault="00077BB3" w:rsidP="00077BB3">
      <w:pPr>
        <w:keepNext/>
        <w:keepLines/>
        <w:outlineLvl w:val="3"/>
        <w:rPr>
          <w:b/>
        </w:rPr>
      </w:pPr>
      <w:r w:rsidRPr="00077BB3">
        <w:rPr>
          <w:b/>
        </w:rPr>
        <w:t>Assessment of the expected outcome</w:t>
      </w:r>
    </w:p>
    <w:p w14:paraId="3EDFD433" w14:textId="77777777" w:rsidR="00077BB3" w:rsidRPr="00077BB3" w:rsidRDefault="00077BB3" w:rsidP="00077BB3">
      <w:r w:rsidRPr="00077BB3">
        <w:t>The service meets this expected outcome</w:t>
      </w:r>
    </w:p>
    <w:p w14:paraId="2BDC7B79" w14:textId="77777777" w:rsidR="00077BB3" w:rsidRPr="00077BB3" w:rsidRDefault="00077BB3" w:rsidP="00077BB3">
      <w:r w:rsidRPr="00077BB3">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recipients/representatives interviewed are satisfied each care recipient's nutrition and hydration requirements are met.</w:t>
      </w:r>
    </w:p>
    <w:p w14:paraId="4479ADB8" w14:textId="77777777" w:rsidR="00077BB3" w:rsidRPr="00077BB3" w:rsidRDefault="00077BB3" w:rsidP="00077BB3">
      <w:pPr>
        <w:keepNext/>
        <w:keepLines/>
        <w:outlineLvl w:val="2"/>
        <w:rPr>
          <w:b/>
          <w:sz w:val="24"/>
        </w:rPr>
      </w:pPr>
      <w:r w:rsidRPr="00077BB3">
        <w:rPr>
          <w:b/>
          <w:sz w:val="24"/>
        </w:rPr>
        <w:t>2.11</w:t>
      </w:r>
      <w:r w:rsidRPr="00077BB3">
        <w:rPr>
          <w:b/>
          <w:sz w:val="24"/>
        </w:rPr>
        <w:tab/>
        <w:t>Skin care</w:t>
      </w:r>
    </w:p>
    <w:p w14:paraId="0B0A40BE" w14:textId="77777777" w:rsidR="00077BB3" w:rsidRPr="00077BB3" w:rsidRDefault="00077BB3" w:rsidP="00077BB3">
      <w:r w:rsidRPr="00077BB3">
        <w:t>This expected outcome requires that “care recipients’ skin integrity is consistent with their general health”.</w:t>
      </w:r>
    </w:p>
    <w:p w14:paraId="236264C9" w14:textId="77777777" w:rsidR="00077BB3" w:rsidRPr="00077BB3" w:rsidRDefault="00077BB3" w:rsidP="00077BB3">
      <w:pPr>
        <w:keepNext/>
        <w:keepLines/>
        <w:outlineLvl w:val="3"/>
        <w:rPr>
          <w:b/>
        </w:rPr>
      </w:pPr>
      <w:r w:rsidRPr="00077BB3">
        <w:rPr>
          <w:b/>
        </w:rPr>
        <w:t>Assessment of the expected outcome</w:t>
      </w:r>
    </w:p>
    <w:p w14:paraId="10C1297F" w14:textId="77777777" w:rsidR="00077BB3" w:rsidRPr="00077BB3" w:rsidRDefault="00077BB3" w:rsidP="00077BB3">
      <w:r w:rsidRPr="00077BB3">
        <w:t>The service meets this expected outcome</w:t>
      </w:r>
    </w:p>
    <w:p w14:paraId="5D61A2A2" w14:textId="77777777" w:rsidR="00077BB3" w:rsidRPr="00077BB3" w:rsidRDefault="00077BB3" w:rsidP="00077BB3">
      <w:r w:rsidRPr="00077BB3">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recipients/representatives interviewed are satisfied with the assistance provided to maintain the care recipient's skin integrity.</w:t>
      </w:r>
    </w:p>
    <w:p w14:paraId="05A91538" w14:textId="77777777" w:rsidR="00077BB3" w:rsidRPr="00077BB3" w:rsidRDefault="00077BB3" w:rsidP="00077BB3">
      <w:pPr>
        <w:keepNext/>
        <w:keepLines/>
        <w:outlineLvl w:val="2"/>
        <w:rPr>
          <w:b/>
          <w:sz w:val="24"/>
        </w:rPr>
      </w:pPr>
      <w:r w:rsidRPr="00077BB3">
        <w:rPr>
          <w:b/>
          <w:sz w:val="24"/>
        </w:rPr>
        <w:lastRenderedPageBreak/>
        <w:t>2.12</w:t>
      </w:r>
      <w:r w:rsidRPr="00077BB3">
        <w:rPr>
          <w:b/>
          <w:sz w:val="24"/>
        </w:rPr>
        <w:tab/>
        <w:t>Continence management</w:t>
      </w:r>
    </w:p>
    <w:p w14:paraId="429FBC31" w14:textId="77777777" w:rsidR="00077BB3" w:rsidRPr="00077BB3" w:rsidRDefault="00077BB3" w:rsidP="00077BB3">
      <w:r w:rsidRPr="00077BB3">
        <w:t>This expected outcome requires that “care recipients’ continence is managed effectively”.</w:t>
      </w:r>
    </w:p>
    <w:p w14:paraId="05037C25" w14:textId="77777777" w:rsidR="00077BB3" w:rsidRPr="00077BB3" w:rsidRDefault="00077BB3" w:rsidP="00077BB3">
      <w:pPr>
        <w:keepNext/>
        <w:keepLines/>
        <w:outlineLvl w:val="3"/>
        <w:rPr>
          <w:b/>
        </w:rPr>
      </w:pPr>
      <w:r w:rsidRPr="00077BB3">
        <w:rPr>
          <w:b/>
        </w:rPr>
        <w:t>Assessment of the expected outcome</w:t>
      </w:r>
    </w:p>
    <w:p w14:paraId="71BE50D5" w14:textId="77777777" w:rsidR="00077BB3" w:rsidRPr="00077BB3" w:rsidRDefault="00077BB3" w:rsidP="00077BB3">
      <w:r w:rsidRPr="00077BB3">
        <w:t>The service meets this expected outcome</w:t>
      </w:r>
    </w:p>
    <w:p w14:paraId="2D3000D4" w14:textId="77777777" w:rsidR="00077BB3" w:rsidRPr="00077BB3" w:rsidRDefault="00077BB3" w:rsidP="00077BB3">
      <w:r w:rsidRPr="00077BB3">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service's monitoring processes identify opportunities for improvement in relation to continence management; this includes the collection and analysis of data relating to infections. Staff are conscious of care recipients' dignity while assisting with continence needs. Care recipients/representatives interviewed are satisfied with the support provided to the care recipient in relation to continence management.</w:t>
      </w:r>
    </w:p>
    <w:p w14:paraId="259C8BD3" w14:textId="77777777" w:rsidR="00077BB3" w:rsidRPr="00077BB3" w:rsidRDefault="00077BB3" w:rsidP="00077BB3">
      <w:pPr>
        <w:keepNext/>
        <w:keepLines/>
        <w:outlineLvl w:val="2"/>
        <w:rPr>
          <w:b/>
          <w:sz w:val="24"/>
        </w:rPr>
      </w:pPr>
      <w:r w:rsidRPr="00077BB3">
        <w:rPr>
          <w:b/>
          <w:sz w:val="24"/>
        </w:rPr>
        <w:t>2.13</w:t>
      </w:r>
      <w:r w:rsidRPr="00077BB3">
        <w:rPr>
          <w:b/>
          <w:sz w:val="24"/>
        </w:rPr>
        <w:tab/>
        <w:t>Behavioural management</w:t>
      </w:r>
    </w:p>
    <w:p w14:paraId="01ACEA15" w14:textId="77777777" w:rsidR="00077BB3" w:rsidRPr="00077BB3" w:rsidRDefault="00077BB3" w:rsidP="00077BB3">
      <w:r w:rsidRPr="00077BB3">
        <w:t>This expected outcome requires that “the needs of care recipients with challenging behaviours are managed effectively”.</w:t>
      </w:r>
    </w:p>
    <w:p w14:paraId="619CE598" w14:textId="77777777" w:rsidR="00077BB3" w:rsidRPr="00077BB3" w:rsidRDefault="00077BB3" w:rsidP="00077BB3">
      <w:pPr>
        <w:keepNext/>
        <w:keepLines/>
        <w:outlineLvl w:val="3"/>
        <w:rPr>
          <w:b/>
        </w:rPr>
      </w:pPr>
      <w:r w:rsidRPr="00077BB3">
        <w:rPr>
          <w:b/>
        </w:rPr>
        <w:t>Assessment of the expected outcome</w:t>
      </w:r>
    </w:p>
    <w:p w14:paraId="5B20DA60" w14:textId="77777777" w:rsidR="00077BB3" w:rsidRPr="00077BB3" w:rsidRDefault="00077BB3" w:rsidP="00077BB3">
      <w:r w:rsidRPr="00077BB3">
        <w:t>The service meets this expected outcome</w:t>
      </w:r>
    </w:p>
    <w:p w14:paraId="166683C6" w14:textId="77777777" w:rsidR="00077BB3" w:rsidRPr="00077BB3" w:rsidRDefault="00077BB3" w:rsidP="00077BB3">
      <w:r w:rsidRPr="00077BB3">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service practises a minimal restraint policy; where restraint is used it has been assessed, authorised and is monitored to ensure safe and appropriate use. Restraint authorisation is reviewed on a regular basis. The service's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recipients/representatives interviewed are satisfied that staff are responsive and support care recipients with behaviours which may impact on others.</w:t>
      </w:r>
    </w:p>
    <w:p w14:paraId="75D9EFCF" w14:textId="77777777" w:rsidR="00077BB3" w:rsidRPr="00077BB3" w:rsidRDefault="00077BB3" w:rsidP="00077BB3">
      <w:pPr>
        <w:keepNext/>
        <w:keepLines/>
        <w:outlineLvl w:val="2"/>
        <w:rPr>
          <w:b/>
          <w:sz w:val="24"/>
        </w:rPr>
      </w:pPr>
      <w:r w:rsidRPr="00077BB3">
        <w:rPr>
          <w:b/>
          <w:sz w:val="24"/>
        </w:rPr>
        <w:t>2.14</w:t>
      </w:r>
      <w:r w:rsidRPr="00077BB3">
        <w:rPr>
          <w:b/>
          <w:sz w:val="24"/>
        </w:rPr>
        <w:tab/>
        <w:t>Mobility, dexterity and rehabilitation</w:t>
      </w:r>
    </w:p>
    <w:p w14:paraId="44D1D0D5" w14:textId="77777777" w:rsidR="00077BB3" w:rsidRPr="00077BB3" w:rsidRDefault="00077BB3" w:rsidP="00077BB3">
      <w:r w:rsidRPr="00077BB3">
        <w:t>This expected outcome requires that “optimum levels of mobility and dexterity are achieved for all care recipients”.</w:t>
      </w:r>
    </w:p>
    <w:p w14:paraId="4045664D" w14:textId="77777777" w:rsidR="00077BB3" w:rsidRPr="00077BB3" w:rsidRDefault="00077BB3" w:rsidP="00077BB3">
      <w:pPr>
        <w:keepNext/>
        <w:keepLines/>
        <w:outlineLvl w:val="3"/>
        <w:rPr>
          <w:b/>
        </w:rPr>
      </w:pPr>
      <w:r w:rsidRPr="00077BB3">
        <w:rPr>
          <w:b/>
        </w:rPr>
        <w:t>Assessment of the expected outcome</w:t>
      </w:r>
    </w:p>
    <w:p w14:paraId="41727988" w14:textId="77777777" w:rsidR="00077BB3" w:rsidRPr="00077BB3" w:rsidRDefault="00077BB3" w:rsidP="00077BB3">
      <w:r w:rsidRPr="00077BB3">
        <w:t>The service meets this expected outcome</w:t>
      </w:r>
    </w:p>
    <w:p w14:paraId="5FAD1CEA" w14:textId="77777777" w:rsidR="00077BB3" w:rsidRPr="00077BB3" w:rsidRDefault="00077BB3" w:rsidP="00077BB3">
      <w:r w:rsidRPr="00077BB3">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service's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w:t>
      </w:r>
      <w:r w:rsidRPr="00077BB3">
        <w:lastRenderedPageBreak/>
        <w:t>care plan. Care recipients/representatives interviewed are satisfied with the support provided to the care recipient for achieving optimum levels of mobility and dexterity.</w:t>
      </w:r>
    </w:p>
    <w:p w14:paraId="0F3B13EE" w14:textId="77777777" w:rsidR="00077BB3" w:rsidRPr="00077BB3" w:rsidRDefault="00077BB3" w:rsidP="00077BB3">
      <w:pPr>
        <w:keepNext/>
        <w:keepLines/>
        <w:outlineLvl w:val="2"/>
        <w:rPr>
          <w:b/>
          <w:sz w:val="24"/>
        </w:rPr>
      </w:pPr>
      <w:r w:rsidRPr="00077BB3">
        <w:rPr>
          <w:b/>
          <w:sz w:val="24"/>
        </w:rPr>
        <w:t>2.15</w:t>
      </w:r>
      <w:r w:rsidRPr="00077BB3">
        <w:rPr>
          <w:b/>
          <w:sz w:val="24"/>
        </w:rPr>
        <w:tab/>
        <w:t>Oral and dental care</w:t>
      </w:r>
    </w:p>
    <w:p w14:paraId="6878398C" w14:textId="77777777" w:rsidR="00077BB3" w:rsidRPr="00077BB3" w:rsidRDefault="00077BB3" w:rsidP="00077BB3">
      <w:r w:rsidRPr="00077BB3">
        <w:t>This expected outcome requires that “care recipients’ oral and dental health is maintained”.</w:t>
      </w:r>
    </w:p>
    <w:p w14:paraId="67449084" w14:textId="77777777" w:rsidR="00077BB3" w:rsidRPr="00077BB3" w:rsidRDefault="00077BB3" w:rsidP="00077BB3">
      <w:pPr>
        <w:keepNext/>
        <w:keepLines/>
        <w:outlineLvl w:val="3"/>
        <w:rPr>
          <w:b/>
        </w:rPr>
      </w:pPr>
      <w:r w:rsidRPr="00077BB3">
        <w:rPr>
          <w:b/>
        </w:rPr>
        <w:t>Assessment of the expected outcome</w:t>
      </w:r>
    </w:p>
    <w:p w14:paraId="4C68FDEE" w14:textId="77777777" w:rsidR="00077BB3" w:rsidRPr="00077BB3" w:rsidRDefault="00077BB3" w:rsidP="00077BB3">
      <w:r w:rsidRPr="00077BB3">
        <w:t>The service meets this expected outcome</w:t>
      </w:r>
    </w:p>
    <w:p w14:paraId="72E27577" w14:textId="77777777" w:rsidR="00077BB3" w:rsidRPr="00077BB3" w:rsidRDefault="00077BB3" w:rsidP="00077BB3">
      <w:r w:rsidRPr="00077BB3">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service's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recipients/representatives interviewed are satisfied with the assistance given by staff to maintain the care recipient's teeth, dentures and overall oral hygiene.</w:t>
      </w:r>
    </w:p>
    <w:p w14:paraId="74C1468C" w14:textId="77777777" w:rsidR="00077BB3" w:rsidRPr="00077BB3" w:rsidRDefault="00077BB3" w:rsidP="00077BB3">
      <w:pPr>
        <w:keepNext/>
        <w:keepLines/>
        <w:outlineLvl w:val="2"/>
        <w:rPr>
          <w:b/>
          <w:sz w:val="24"/>
        </w:rPr>
      </w:pPr>
      <w:r w:rsidRPr="00077BB3">
        <w:rPr>
          <w:b/>
          <w:sz w:val="24"/>
        </w:rPr>
        <w:t>2.16</w:t>
      </w:r>
      <w:r w:rsidRPr="00077BB3">
        <w:rPr>
          <w:b/>
          <w:sz w:val="24"/>
        </w:rPr>
        <w:tab/>
        <w:t>Sensory loss</w:t>
      </w:r>
    </w:p>
    <w:p w14:paraId="35BC4D7D" w14:textId="77777777" w:rsidR="00077BB3" w:rsidRPr="00077BB3" w:rsidRDefault="00077BB3" w:rsidP="00077BB3">
      <w:r w:rsidRPr="00077BB3">
        <w:t>This expected outcome requires that “care recipients’ sensory losses are identified and managed effectively”.</w:t>
      </w:r>
    </w:p>
    <w:p w14:paraId="13F58C27" w14:textId="77777777" w:rsidR="00077BB3" w:rsidRPr="00077BB3" w:rsidRDefault="00077BB3" w:rsidP="00077BB3">
      <w:pPr>
        <w:keepNext/>
        <w:keepLines/>
        <w:outlineLvl w:val="3"/>
        <w:rPr>
          <w:b/>
        </w:rPr>
      </w:pPr>
      <w:r w:rsidRPr="00077BB3">
        <w:rPr>
          <w:b/>
        </w:rPr>
        <w:t>Assessment of the expected outcome</w:t>
      </w:r>
    </w:p>
    <w:p w14:paraId="4E0E828B" w14:textId="77777777" w:rsidR="00077BB3" w:rsidRPr="00077BB3" w:rsidRDefault="00077BB3" w:rsidP="00077BB3">
      <w:r w:rsidRPr="00077BB3">
        <w:t>The service meets this expected outcome</w:t>
      </w:r>
    </w:p>
    <w:p w14:paraId="1DB2E830" w14:textId="77777777" w:rsidR="00077BB3" w:rsidRPr="00077BB3" w:rsidRDefault="00077BB3" w:rsidP="00077BB3">
      <w:r w:rsidRPr="00077BB3">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recipients/representatives interviewed are satisfied with the support provided to manage care recipient sensory needs.</w:t>
      </w:r>
    </w:p>
    <w:p w14:paraId="73823D2B" w14:textId="77777777" w:rsidR="00077BB3" w:rsidRPr="00077BB3" w:rsidRDefault="00077BB3" w:rsidP="00077BB3">
      <w:pPr>
        <w:keepNext/>
        <w:keepLines/>
        <w:outlineLvl w:val="2"/>
        <w:rPr>
          <w:b/>
          <w:sz w:val="24"/>
        </w:rPr>
      </w:pPr>
      <w:r w:rsidRPr="00077BB3">
        <w:rPr>
          <w:b/>
          <w:sz w:val="24"/>
        </w:rPr>
        <w:t>2.17</w:t>
      </w:r>
      <w:r w:rsidRPr="00077BB3">
        <w:rPr>
          <w:b/>
          <w:sz w:val="24"/>
        </w:rPr>
        <w:tab/>
        <w:t>Sleep</w:t>
      </w:r>
    </w:p>
    <w:p w14:paraId="6671A29D" w14:textId="77777777" w:rsidR="00077BB3" w:rsidRPr="00077BB3" w:rsidRDefault="00077BB3" w:rsidP="00077BB3">
      <w:r w:rsidRPr="00077BB3">
        <w:t>This expected outcome requires that “care recipients are able to achieve natural sleep patterns”.</w:t>
      </w:r>
    </w:p>
    <w:p w14:paraId="307854F3" w14:textId="77777777" w:rsidR="00077BB3" w:rsidRPr="00077BB3" w:rsidRDefault="00077BB3" w:rsidP="00077BB3">
      <w:pPr>
        <w:keepNext/>
        <w:keepLines/>
        <w:outlineLvl w:val="3"/>
        <w:rPr>
          <w:b/>
        </w:rPr>
      </w:pPr>
      <w:r w:rsidRPr="00077BB3">
        <w:rPr>
          <w:b/>
        </w:rPr>
        <w:t>Assessment of the expected outcome</w:t>
      </w:r>
    </w:p>
    <w:p w14:paraId="135FC80B" w14:textId="77777777" w:rsidR="00077BB3" w:rsidRPr="00077BB3" w:rsidRDefault="00077BB3" w:rsidP="00077BB3">
      <w:r w:rsidRPr="00077BB3">
        <w:t>The service meets this expected outcome</w:t>
      </w:r>
    </w:p>
    <w:p w14:paraId="5C8A18B3" w14:textId="77777777" w:rsidR="00077BB3" w:rsidRPr="00077BB3" w:rsidRDefault="00077BB3" w:rsidP="00077BB3">
      <w:r w:rsidRPr="00077BB3">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recipients/representatives interviewed are satisfied support is provided to the care recipient and they are assisted in achieving natural sleep patterns.</w:t>
      </w:r>
    </w:p>
    <w:p w14:paraId="38E2688A" w14:textId="77777777" w:rsidR="00077BB3" w:rsidRPr="00077BB3" w:rsidRDefault="00077BB3" w:rsidP="00077BB3">
      <w:pPr>
        <w:keepNext/>
        <w:keepLines/>
        <w:outlineLvl w:val="1"/>
        <w:rPr>
          <w:b/>
          <w:sz w:val="28"/>
        </w:rPr>
      </w:pPr>
      <w:r w:rsidRPr="00077BB3">
        <w:rPr>
          <w:b/>
          <w:sz w:val="28"/>
        </w:rPr>
        <w:lastRenderedPageBreak/>
        <w:t>Standard 3 - Care recipient lifestyle</w:t>
      </w:r>
    </w:p>
    <w:p w14:paraId="60D143FB" w14:textId="77777777" w:rsidR="00077BB3" w:rsidRPr="00077BB3" w:rsidRDefault="00077BB3" w:rsidP="00077BB3">
      <w:pPr>
        <w:keepNext/>
        <w:keepLines/>
        <w:outlineLvl w:val="2"/>
        <w:rPr>
          <w:b/>
          <w:sz w:val="24"/>
        </w:rPr>
      </w:pPr>
      <w:r w:rsidRPr="00077BB3">
        <w:rPr>
          <w:b/>
          <w:sz w:val="24"/>
        </w:rPr>
        <w:t>Principle:</w:t>
      </w:r>
    </w:p>
    <w:p w14:paraId="5729E9D2" w14:textId="77777777" w:rsidR="00077BB3" w:rsidRPr="00077BB3" w:rsidRDefault="00077BB3" w:rsidP="00077BB3">
      <w:r w:rsidRPr="00077BB3">
        <w:t>Care recipients retain their personal, civic, legal and consumer rights, and are assisted to achieve control of their own lives within the residential care service and in the community.</w:t>
      </w:r>
    </w:p>
    <w:p w14:paraId="7DFBFDDE" w14:textId="77777777" w:rsidR="00077BB3" w:rsidRPr="00077BB3" w:rsidRDefault="00077BB3" w:rsidP="00077BB3">
      <w:pPr>
        <w:keepNext/>
        <w:keepLines/>
        <w:outlineLvl w:val="2"/>
        <w:rPr>
          <w:b/>
          <w:sz w:val="24"/>
        </w:rPr>
      </w:pPr>
      <w:r w:rsidRPr="00077BB3">
        <w:rPr>
          <w:b/>
          <w:sz w:val="24"/>
        </w:rPr>
        <w:t>3.1</w:t>
      </w:r>
      <w:r w:rsidRPr="00077BB3">
        <w:rPr>
          <w:b/>
          <w:sz w:val="24"/>
        </w:rPr>
        <w:tab/>
        <w:t>Continuous improvement</w:t>
      </w:r>
    </w:p>
    <w:p w14:paraId="47473305" w14:textId="77777777" w:rsidR="00077BB3" w:rsidRPr="00077BB3" w:rsidRDefault="00077BB3" w:rsidP="00077BB3">
      <w:r w:rsidRPr="00077BB3">
        <w:t>This expected outcome requires that “the organisation actively pursues continuous improvement”.</w:t>
      </w:r>
    </w:p>
    <w:p w14:paraId="117D2CF2" w14:textId="77777777" w:rsidR="00077BB3" w:rsidRPr="00077BB3" w:rsidRDefault="00077BB3" w:rsidP="00077BB3">
      <w:pPr>
        <w:keepNext/>
        <w:keepLines/>
        <w:outlineLvl w:val="3"/>
        <w:rPr>
          <w:b/>
        </w:rPr>
      </w:pPr>
      <w:r w:rsidRPr="00077BB3">
        <w:rPr>
          <w:b/>
        </w:rPr>
        <w:t>Assessment of the expected outcome</w:t>
      </w:r>
    </w:p>
    <w:p w14:paraId="0A32097F" w14:textId="77777777" w:rsidR="00077BB3" w:rsidRPr="00077BB3" w:rsidRDefault="00077BB3" w:rsidP="00077BB3">
      <w:r w:rsidRPr="00077BB3">
        <w:t>The service meets this expected outcome</w:t>
      </w:r>
    </w:p>
    <w:p w14:paraId="3CA30ED9" w14:textId="77777777" w:rsidR="00077BB3" w:rsidRPr="00077BB3" w:rsidRDefault="00077BB3" w:rsidP="00077BB3">
      <w:r w:rsidRPr="00077BB3">
        <w:t>Refer to Expected outcome 1.1 Continuous improvement for information about the service's systems to identify and implement improvements. Recent examples of improvements in Standard 3 Care recipient lifestyle are:</w:t>
      </w:r>
    </w:p>
    <w:p w14:paraId="567D8022" w14:textId="77777777" w:rsidR="00077BB3" w:rsidRPr="00077BB3" w:rsidRDefault="00077BB3" w:rsidP="00077BB3">
      <w:pPr>
        <w:numPr>
          <w:ilvl w:val="0"/>
          <w:numId w:val="1"/>
        </w:numPr>
        <w:spacing w:before="0"/>
        <w:ind w:left="425" w:hanging="425"/>
      </w:pPr>
      <w:r w:rsidRPr="00077BB3">
        <w:t xml:space="preserve">As a result of feedback, it was identified care recipients could benefit from having a ‘companion dog or cat’ that lived at the home that they could interact with. The home implemented training and education for staff with ‘companions’ joining the home. Staff observed the positive effects this has had on care recipients, for example the calming and comfort experienced by care recipients. Care recipients commented positively on the animals that lived with them. </w:t>
      </w:r>
    </w:p>
    <w:p w14:paraId="27A9885F" w14:textId="77777777" w:rsidR="00077BB3" w:rsidRPr="00077BB3" w:rsidRDefault="00077BB3" w:rsidP="00077BB3">
      <w:pPr>
        <w:numPr>
          <w:ilvl w:val="0"/>
          <w:numId w:val="1"/>
        </w:numPr>
        <w:spacing w:before="0"/>
        <w:ind w:left="425" w:hanging="425"/>
      </w:pPr>
      <w:r w:rsidRPr="00077BB3">
        <w:t xml:space="preserve">It was requested by a care recipient they would like to water their garden, however there was no access for a hose to be used as the previous water tap had been removed. The home installed a new water tap and the care recipient and family are now able to water their garden as they wish. Feedback from the care recipient is that they are happy the garden can be attended to by his family at their convenience. </w:t>
      </w:r>
    </w:p>
    <w:p w14:paraId="2DE16D32" w14:textId="77777777" w:rsidR="00077BB3" w:rsidRPr="00077BB3" w:rsidRDefault="00077BB3" w:rsidP="00077BB3">
      <w:pPr>
        <w:keepNext/>
        <w:keepLines/>
        <w:outlineLvl w:val="2"/>
        <w:rPr>
          <w:b/>
          <w:sz w:val="24"/>
        </w:rPr>
      </w:pPr>
      <w:r w:rsidRPr="00077BB3">
        <w:rPr>
          <w:b/>
          <w:sz w:val="24"/>
        </w:rPr>
        <w:t>3.2</w:t>
      </w:r>
      <w:r w:rsidRPr="00077BB3">
        <w:rPr>
          <w:b/>
          <w:sz w:val="24"/>
        </w:rPr>
        <w:tab/>
        <w:t>Regulatory compliance</w:t>
      </w:r>
    </w:p>
    <w:p w14:paraId="3C26D1FC" w14:textId="77777777" w:rsidR="00077BB3" w:rsidRPr="00077BB3" w:rsidRDefault="00077BB3" w:rsidP="00077BB3">
      <w:r w:rsidRPr="00077BB3">
        <w:t>This expected outcome requires that “the organisation’s management has systems in place to identify and ensure compliance with all relevant legislation, regulatory requirements, professional standards and guidelines, about care recipient lifestyle”.</w:t>
      </w:r>
    </w:p>
    <w:p w14:paraId="38527A94" w14:textId="77777777" w:rsidR="00077BB3" w:rsidRPr="00077BB3" w:rsidRDefault="00077BB3" w:rsidP="00077BB3">
      <w:pPr>
        <w:keepNext/>
        <w:keepLines/>
        <w:outlineLvl w:val="3"/>
        <w:rPr>
          <w:b/>
        </w:rPr>
      </w:pPr>
      <w:r w:rsidRPr="00077BB3">
        <w:rPr>
          <w:b/>
        </w:rPr>
        <w:t>Assessment of the expected outcome</w:t>
      </w:r>
    </w:p>
    <w:p w14:paraId="4F3544ED" w14:textId="77777777" w:rsidR="00077BB3" w:rsidRPr="00077BB3" w:rsidRDefault="00077BB3" w:rsidP="00077BB3">
      <w:r w:rsidRPr="00077BB3">
        <w:t>The service meets this expected outcome</w:t>
      </w:r>
    </w:p>
    <w:p w14:paraId="49A204AD" w14:textId="77777777" w:rsidR="00077BB3" w:rsidRPr="00077BB3" w:rsidRDefault="00077BB3" w:rsidP="00077BB3">
      <w:r w:rsidRPr="00077BB3">
        <w:t xml:space="preserve">Refer to Expected outcome 1.2 Regulatory compliance for information about the service's systems to identify and ensure compliance with relevant regulatory requirements. </w:t>
      </w:r>
    </w:p>
    <w:p w14:paraId="679A2CBF" w14:textId="77777777" w:rsidR="00077BB3" w:rsidRPr="00077BB3" w:rsidRDefault="00077BB3" w:rsidP="00077BB3">
      <w:r w:rsidRPr="00077BB3">
        <w:t>Relevant to Standard 3 Care recipient lifestyle:</w:t>
      </w:r>
    </w:p>
    <w:p w14:paraId="20B39BAB" w14:textId="77777777" w:rsidR="00077BB3" w:rsidRPr="00077BB3" w:rsidRDefault="00077BB3" w:rsidP="00077BB3">
      <w:pPr>
        <w:numPr>
          <w:ilvl w:val="0"/>
          <w:numId w:val="1"/>
        </w:numPr>
        <w:spacing w:before="0"/>
        <w:ind w:left="425" w:hanging="425"/>
      </w:pPr>
      <w:r w:rsidRPr="00077BB3">
        <w:t>Management offers a residential agreement to each care recipient or his or her representative on entry to the service.</w:t>
      </w:r>
    </w:p>
    <w:p w14:paraId="2567A166" w14:textId="77777777" w:rsidR="00077BB3" w:rsidRPr="00077BB3" w:rsidRDefault="00077BB3" w:rsidP="00077BB3">
      <w:pPr>
        <w:numPr>
          <w:ilvl w:val="0"/>
          <w:numId w:val="1"/>
        </w:numPr>
        <w:spacing w:before="0"/>
        <w:ind w:left="425" w:hanging="425"/>
      </w:pPr>
      <w:r w:rsidRPr="00077BB3">
        <w:t>Management provides information on care recipient rights’ and responsibilities, security of tenure and specified care and services to each care recipient or his or her representative on entry to the service.</w:t>
      </w:r>
    </w:p>
    <w:p w14:paraId="13A79B53" w14:textId="77777777" w:rsidR="00077BB3" w:rsidRPr="00077BB3" w:rsidRDefault="00077BB3" w:rsidP="00077BB3">
      <w:pPr>
        <w:numPr>
          <w:ilvl w:val="0"/>
          <w:numId w:val="1"/>
        </w:numPr>
        <w:spacing w:before="0"/>
        <w:ind w:left="425" w:hanging="425"/>
      </w:pPr>
      <w:r w:rsidRPr="00077BB3">
        <w:t>There are documented processes to ensure management and staff take appropriate actions including reporting requirements in the event of suspected elder abuse.</w:t>
      </w:r>
    </w:p>
    <w:p w14:paraId="1FFE8DC1" w14:textId="77777777" w:rsidR="00077BB3" w:rsidRPr="00077BB3" w:rsidRDefault="00077BB3" w:rsidP="00077BB3">
      <w:r w:rsidRPr="00077BB3">
        <w:t>There are systems to ensure these responsibilities are met.</w:t>
      </w:r>
    </w:p>
    <w:p w14:paraId="0390ED59" w14:textId="77777777" w:rsidR="00077BB3" w:rsidRPr="00077BB3" w:rsidRDefault="00077BB3" w:rsidP="00077BB3">
      <w:pPr>
        <w:keepNext/>
        <w:keepLines/>
        <w:outlineLvl w:val="2"/>
        <w:rPr>
          <w:b/>
          <w:sz w:val="24"/>
        </w:rPr>
      </w:pPr>
      <w:r w:rsidRPr="00077BB3">
        <w:rPr>
          <w:b/>
          <w:sz w:val="24"/>
        </w:rPr>
        <w:t>3.3</w:t>
      </w:r>
      <w:r w:rsidRPr="00077BB3">
        <w:rPr>
          <w:b/>
          <w:sz w:val="24"/>
        </w:rPr>
        <w:tab/>
        <w:t>Education and staff development</w:t>
      </w:r>
    </w:p>
    <w:p w14:paraId="69EE26B4" w14:textId="77777777" w:rsidR="00077BB3" w:rsidRPr="00077BB3" w:rsidRDefault="00077BB3" w:rsidP="00077BB3">
      <w:r w:rsidRPr="00077BB3">
        <w:t xml:space="preserve">This expected outcome requires that “management and staff have appropriate knowledge and skills to perform their roles effectively”. </w:t>
      </w:r>
    </w:p>
    <w:p w14:paraId="704FAA25" w14:textId="77777777" w:rsidR="00077BB3" w:rsidRPr="00077BB3" w:rsidRDefault="00077BB3" w:rsidP="00077BB3">
      <w:pPr>
        <w:keepNext/>
        <w:keepLines/>
        <w:outlineLvl w:val="3"/>
        <w:rPr>
          <w:b/>
        </w:rPr>
      </w:pPr>
      <w:r w:rsidRPr="00077BB3">
        <w:rPr>
          <w:b/>
        </w:rPr>
        <w:lastRenderedPageBreak/>
        <w:t>Assessment of the expected outcome</w:t>
      </w:r>
    </w:p>
    <w:p w14:paraId="3B3F36B7" w14:textId="77777777" w:rsidR="00077BB3" w:rsidRPr="00077BB3" w:rsidRDefault="00077BB3" w:rsidP="00077BB3">
      <w:r w:rsidRPr="00077BB3">
        <w:t>The service meets this expected outcome</w:t>
      </w:r>
    </w:p>
    <w:p w14:paraId="0322EC44" w14:textId="77777777" w:rsidR="00077BB3" w:rsidRPr="00077BB3" w:rsidRDefault="00077BB3" w:rsidP="00077BB3">
      <w:r w:rsidRPr="00077BB3">
        <w:t>The service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6DCEA1C0" w14:textId="77777777" w:rsidR="00077BB3" w:rsidRPr="00077BB3" w:rsidRDefault="00077BB3" w:rsidP="00077BB3">
      <w:pPr>
        <w:numPr>
          <w:ilvl w:val="0"/>
          <w:numId w:val="1"/>
        </w:numPr>
        <w:spacing w:before="0"/>
        <w:ind w:left="425" w:hanging="425"/>
      </w:pPr>
      <w:r w:rsidRPr="00077BB3">
        <w:t>Continence and activities</w:t>
      </w:r>
    </w:p>
    <w:p w14:paraId="2B2033AC" w14:textId="77777777" w:rsidR="00077BB3" w:rsidRPr="00077BB3" w:rsidRDefault="00077BB3" w:rsidP="00077BB3">
      <w:pPr>
        <w:numPr>
          <w:ilvl w:val="0"/>
          <w:numId w:val="1"/>
        </w:numPr>
        <w:spacing w:before="0"/>
        <w:ind w:left="425" w:hanging="425"/>
      </w:pPr>
      <w:r w:rsidRPr="00077BB3">
        <w:t>Privacy and dignity</w:t>
      </w:r>
    </w:p>
    <w:p w14:paraId="0D6B0DB4" w14:textId="77777777" w:rsidR="00077BB3" w:rsidRPr="00077BB3" w:rsidRDefault="00077BB3" w:rsidP="00077BB3">
      <w:pPr>
        <w:keepNext/>
        <w:keepLines/>
        <w:outlineLvl w:val="2"/>
        <w:rPr>
          <w:b/>
          <w:sz w:val="24"/>
        </w:rPr>
      </w:pPr>
      <w:r w:rsidRPr="00077BB3">
        <w:rPr>
          <w:b/>
          <w:sz w:val="24"/>
        </w:rPr>
        <w:t>3.4</w:t>
      </w:r>
      <w:r w:rsidRPr="00077BB3">
        <w:rPr>
          <w:b/>
          <w:sz w:val="24"/>
        </w:rPr>
        <w:tab/>
        <w:t>Emotional support</w:t>
      </w:r>
    </w:p>
    <w:p w14:paraId="5EF9590D" w14:textId="77777777" w:rsidR="00077BB3" w:rsidRPr="00077BB3" w:rsidRDefault="00077BB3" w:rsidP="00077BB3">
      <w:r w:rsidRPr="00077BB3">
        <w:t>This expected outcome requires that "each care recipient receives support in adjusting to life in the new environment and on an ongoing basis".</w:t>
      </w:r>
    </w:p>
    <w:p w14:paraId="1EDA3D70" w14:textId="77777777" w:rsidR="00077BB3" w:rsidRPr="00077BB3" w:rsidRDefault="00077BB3" w:rsidP="00077BB3">
      <w:pPr>
        <w:keepNext/>
        <w:keepLines/>
        <w:outlineLvl w:val="3"/>
        <w:rPr>
          <w:b/>
        </w:rPr>
      </w:pPr>
      <w:r w:rsidRPr="00077BB3">
        <w:rPr>
          <w:b/>
        </w:rPr>
        <w:t>Assessment of the expected outcome</w:t>
      </w:r>
    </w:p>
    <w:p w14:paraId="3573B2E0" w14:textId="77777777" w:rsidR="00077BB3" w:rsidRPr="00077BB3" w:rsidRDefault="00077BB3" w:rsidP="00077BB3">
      <w:r w:rsidRPr="00077BB3">
        <w:t>The service meets this expected outcome</w:t>
      </w:r>
    </w:p>
    <w:p w14:paraId="32A21644" w14:textId="77777777" w:rsidR="00077BB3" w:rsidRPr="00077BB3" w:rsidRDefault="00077BB3" w:rsidP="00077BB3">
      <w:r w:rsidRPr="00077BB3">
        <w:t>Care recipients' emotional needs are identified on entry and on an ongoing basis. Processes to assist care recipients include the provision of information prior to entering the service,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service's monitoring processes, including feedback and care reviews, identify opportunities for improvement in relation to the emotional support provided. Staff engage with care recipients and support emotional wellbeing in accordance with care recipient preferences. Care recipients/representatives interviewed are satisfied the care recipient is supported on entry to the service and on an ongoing basis, including times of personal crisis. A high proportion of respondents to a consumer experience interview agreed or strongly agreed that if they are feeling sad or worried there are staff they can talk to. One respondent said they prefer to talk to family.</w:t>
      </w:r>
    </w:p>
    <w:p w14:paraId="0F3CEED8" w14:textId="77777777" w:rsidR="00077BB3" w:rsidRPr="00077BB3" w:rsidRDefault="00077BB3" w:rsidP="00077BB3">
      <w:pPr>
        <w:keepNext/>
        <w:keepLines/>
        <w:outlineLvl w:val="2"/>
        <w:rPr>
          <w:b/>
          <w:sz w:val="24"/>
        </w:rPr>
      </w:pPr>
      <w:r w:rsidRPr="00077BB3">
        <w:rPr>
          <w:b/>
          <w:sz w:val="24"/>
        </w:rPr>
        <w:t>3.5</w:t>
      </w:r>
      <w:r w:rsidRPr="00077BB3">
        <w:rPr>
          <w:b/>
          <w:sz w:val="24"/>
        </w:rPr>
        <w:tab/>
        <w:t>Independence</w:t>
      </w:r>
    </w:p>
    <w:p w14:paraId="2FA39A87" w14:textId="77777777" w:rsidR="00077BB3" w:rsidRPr="00077BB3" w:rsidRDefault="00077BB3" w:rsidP="00077BB3">
      <w:r w:rsidRPr="00077BB3">
        <w:t>This expected outcome requires that "care recipients are assisted to achieve maximum independence, maintain friendships and participate in the life of the community within and outside the residential care service".</w:t>
      </w:r>
    </w:p>
    <w:p w14:paraId="326C0084" w14:textId="77777777" w:rsidR="00077BB3" w:rsidRPr="00077BB3" w:rsidRDefault="00077BB3" w:rsidP="00077BB3">
      <w:pPr>
        <w:keepNext/>
        <w:keepLines/>
        <w:outlineLvl w:val="3"/>
        <w:rPr>
          <w:b/>
        </w:rPr>
      </w:pPr>
      <w:r w:rsidRPr="00077BB3">
        <w:rPr>
          <w:b/>
        </w:rPr>
        <w:t>Assessment of the expected outcome</w:t>
      </w:r>
    </w:p>
    <w:p w14:paraId="745C88C3" w14:textId="77777777" w:rsidR="00077BB3" w:rsidRPr="00077BB3" w:rsidRDefault="00077BB3" w:rsidP="00077BB3">
      <w:r w:rsidRPr="00077BB3">
        <w:t>The service meets this expected outcome</w:t>
      </w:r>
    </w:p>
    <w:p w14:paraId="1CF7A59E" w14:textId="77777777" w:rsidR="00077BB3" w:rsidRPr="00077BB3" w:rsidRDefault="00077BB3" w:rsidP="00077BB3">
      <w:r w:rsidRPr="00077BB3">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service's monitoring processes, including feedback, and environmental and care reviews, identify opportunities for improvement in relation to care recipient independence. Staff are familiar with the individual needs of care recipients. Care recipients/representatives interviewed are satisfied with the information and assistance provided to the care recipient to achieve independence, maintain friendships and participate in the community within and outside the service. All respondents to a consumer experience interview agreed or strongly agreed that they are encouraged to do as much as possible for themselves.</w:t>
      </w:r>
    </w:p>
    <w:p w14:paraId="63994CC7" w14:textId="77777777" w:rsidR="00077BB3" w:rsidRPr="00077BB3" w:rsidRDefault="00077BB3" w:rsidP="00077BB3">
      <w:pPr>
        <w:keepNext/>
        <w:keepLines/>
        <w:outlineLvl w:val="2"/>
        <w:rPr>
          <w:b/>
          <w:sz w:val="24"/>
        </w:rPr>
      </w:pPr>
      <w:r w:rsidRPr="00077BB3">
        <w:rPr>
          <w:b/>
          <w:sz w:val="24"/>
        </w:rPr>
        <w:lastRenderedPageBreak/>
        <w:t>3.6</w:t>
      </w:r>
      <w:r w:rsidRPr="00077BB3">
        <w:rPr>
          <w:b/>
          <w:sz w:val="24"/>
        </w:rPr>
        <w:tab/>
        <w:t>Privacy and dignity</w:t>
      </w:r>
    </w:p>
    <w:p w14:paraId="0B2358D8" w14:textId="77777777" w:rsidR="00077BB3" w:rsidRPr="00077BB3" w:rsidRDefault="00077BB3" w:rsidP="00077BB3">
      <w:r w:rsidRPr="00077BB3">
        <w:t>This expected outcome requires that "each care recipient’s right to privacy, dignity and confidentiality is recognised and respected".</w:t>
      </w:r>
    </w:p>
    <w:p w14:paraId="6614152F" w14:textId="77777777" w:rsidR="00077BB3" w:rsidRPr="00077BB3" w:rsidRDefault="00077BB3" w:rsidP="00077BB3">
      <w:pPr>
        <w:keepNext/>
        <w:keepLines/>
        <w:outlineLvl w:val="3"/>
        <w:rPr>
          <w:b/>
        </w:rPr>
      </w:pPr>
      <w:r w:rsidRPr="00077BB3">
        <w:rPr>
          <w:b/>
        </w:rPr>
        <w:t>Assessment of the expected outcome</w:t>
      </w:r>
    </w:p>
    <w:p w14:paraId="2B7D8730" w14:textId="77777777" w:rsidR="00077BB3" w:rsidRPr="00077BB3" w:rsidRDefault="00077BB3" w:rsidP="00077BB3">
      <w:r w:rsidRPr="00077BB3">
        <w:t>The service meets this expected outcome</w:t>
      </w:r>
    </w:p>
    <w:p w14:paraId="09B8117C" w14:textId="77777777" w:rsidR="00077BB3" w:rsidRPr="00077BB3" w:rsidRDefault="00077BB3" w:rsidP="00077BB3">
      <w:r w:rsidRPr="00077BB3">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service's monitoring processes, including feedback, meetings and care reviews, identify opportunities for improvement in relation to the service's privacy, dignity and confidentiality systems and processes. Staff have received education in relation to privacy, dignity and confidentiality and their practices support this. Care recipients/representatives interviewed are satisfied staff treat everyone with respect and feel the care recipient's information is secure. All respondents to a consumer experience interview said staff always treat them with respect.</w:t>
      </w:r>
    </w:p>
    <w:p w14:paraId="75837BBD" w14:textId="77777777" w:rsidR="00077BB3" w:rsidRPr="00077BB3" w:rsidRDefault="00077BB3" w:rsidP="00077BB3">
      <w:pPr>
        <w:keepNext/>
        <w:keepLines/>
        <w:outlineLvl w:val="2"/>
        <w:rPr>
          <w:b/>
          <w:sz w:val="24"/>
        </w:rPr>
      </w:pPr>
      <w:r w:rsidRPr="00077BB3">
        <w:rPr>
          <w:b/>
          <w:sz w:val="24"/>
        </w:rPr>
        <w:t>3.7</w:t>
      </w:r>
      <w:r w:rsidRPr="00077BB3">
        <w:rPr>
          <w:b/>
          <w:sz w:val="24"/>
        </w:rPr>
        <w:tab/>
        <w:t>Leisure interests and activities</w:t>
      </w:r>
    </w:p>
    <w:p w14:paraId="502EFC9E" w14:textId="77777777" w:rsidR="00077BB3" w:rsidRPr="00077BB3" w:rsidRDefault="00077BB3" w:rsidP="00077BB3">
      <w:r w:rsidRPr="00077BB3">
        <w:t>This expected outcome requires that "care recipients are encouraged and supported to participate in a wide range of interests and activities of interest to them".</w:t>
      </w:r>
    </w:p>
    <w:p w14:paraId="359E1616" w14:textId="77777777" w:rsidR="00077BB3" w:rsidRPr="00077BB3" w:rsidRDefault="00077BB3" w:rsidP="00077BB3">
      <w:pPr>
        <w:keepNext/>
        <w:keepLines/>
        <w:outlineLvl w:val="3"/>
        <w:rPr>
          <w:b/>
        </w:rPr>
      </w:pPr>
      <w:r w:rsidRPr="00077BB3">
        <w:rPr>
          <w:b/>
        </w:rPr>
        <w:t>Assessment of the expected outcome</w:t>
      </w:r>
    </w:p>
    <w:p w14:paraId="0CC217EC" w14:textId="77777777" w:rsidR="00077BB3" w:rsidRPr="00077BB3" w:rsidRDefault="00077BB3" w:rsidP="00077BB3">
      <w:r w:rsidRPr="00077BB3">
        <w:t>The service meets this expected outcome</w:t>
      </w:r>
    </w:p>
    <w:p w14:paraId="0D1C689E" w14:textId="77777777" w:rsidR="00077BB3" w:rsidRPr="00077BB3" w:rsidRDefault="00077BB3" w:rsidP="00077BB3">
      <w:r w:rsidRPr="00077BB3">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15E62B80" w14:textId="77777777" w:rsidR="00077BB3" w:rsidRPr="00077BB3" w:rsidRDefault="00077BB3" w:rsidP="00077BB3">
      <w:pPr>
        <w:keepNext/>
        <w:keepLines/>
        <w:outlineLvl w:val="2"/>
        <w:rPr>
          <w:b/>
          <w:sz w:val="24"/>
        </w:rPr>
      </w:pPr>
      <w:r w:rsidRPr="00077BB3">
        <w:rPr>
          <w:b/>
          <w:sz w:val="24"/>
        </w:rPr>
        <w:t>3.8</w:t>
      </w:r>
      <w:r w:rsidRPr="00077BB3">
        <w:rPr>
          <w:b/>
          <w:sz w:val="24"/>
        </w:rPr>
        <w:tab/>
        <w:t>Cultural and spiritual life</w:t>
      </w:r>
    </w:p>
    <w:p w14:paraId="3A1F8685" w14:textId="77777777" w:rsidR="00077BB3" w:rsidRPr="00077BB3" w:rsidRDefault="00077BB3" w:rsidP="00077BB3">
      <w:r w:rsidRPr="00077BB3">
        <w:t>This expected outcome requires that "individual interests, customs, beliefs and cultural and ethnic backgrounds are valued and fostered".</w:t>
      </w:r>
    </w:p>
    <w:p w14:paraId="66787EEC" w14:textId="77777777" w:rsidR="00077BB3" w:rsidRPr="00077BB3" w:rsidRDefault="00077BB3" w:rsidP="00077BB3">
      <w:pPr>
        <w:keepNext/>
        <w:keepLines/>
        <w:outlineLvl w:val="3"/>
        <w:rPr>
          <w:b/>
        </w:rPr>
      </w:pPr>
      <w:r w:rsidRPr="00077BB3">
        <w:rPr>
          <w:b/>
        </w:rPr>
        <w:t>Assessment of the expected outcome</w:t>
      </w:r>
    </w:p>
    <w:p w14:paraId="37A9FF13" w14:textId="77777777" w:rsidR="00077BB3" w:rsidRPr="00077BB3" w:rsidRDefault="00077BB3" w:rsidP="00077BB3">
      <w:r w:rsidRPr="00077BB3">
        <w:t>The service meets this expected outcome</w:t>
      </w:r>
    </w:p>
    <w:p w14:paraId="0FAB3F7E" w14:textId="77777777" w:rsidR="00077BB3" w:rsidRPr="00077BB3" w:rsidRDefault="00077BB3" w:rsidP="00077BB3">
      <w:r w:rsidRPr="00077BB3">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access to support services such as interpreters and community groups and provision is made for the observation of special days. Care recipients' cultural and spiritual needs are considered in meal planning and the facilitation of leisure activities. The service's monitoring processes identify opportunities for improvement in relation to the way care recipients' cultural and spiritual life is valued and fostered. Staff support care recipients to attend and participate in activities of their choice. Care recipients/representatives interviewed confirmed the care recipient's customs and beliefs are respected.</w:t>
      </w:r>
    </w:p>
    <w:p w14:paraId="37AF721B" w14:textId="77777777" w:rsidR="00077BB3" w:rsidRPr="00077BB3" w:rsidRDefault="00077BB3" w:rsidP="00077BB3">
      <w:pPr>
        <w:keepNext/>
        <w:keepLines/>
        <w:outlineLvl w:val="2"/>
        <w:rPr>
          <w:b/>
          <w:sz w:val="24"/>
        </w:rPr>
      </w:pPr>
      <w:r w:rsidRPr="00077BB3">
        <w:rPr>
          <w:b/>
          <w:sz w:val="24"/>
        </w:rPr>
        <w:lastRenderedPageBreak/>
        <w:t>3.9</w:t>
      </w:r>
      <w:r w:rsidRPr="00077BB3">
        <w:rPr>
          <w:b/>
          <w:sz w:val="24"/>
        </w:rPr>
        <w:tab/>
        <w:t>Choice and decision making</w:t>
      </w:r>
    </w:p>
    <w:p w14:paraId="60B94B86" w14:textId="77777777" w:rsidR="00077BB3" w:rsidRPr="00077BB3" w:rsidRDefault="00077BB3" w:rsidP="00077BB3">
      <w:r w:rsidRPr="00077BB3">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3F934C17" w14:textId="77777777" w:rsidR="00077BB3" w:rsidRPr="00077BB3" w:rsidRDefault="00077BB3" w:rsidP="00077BB3">
      <w:pPr>
        <w:keepNext/>
        <w:keepLines/>
        <w:outlineLvl w:val="3"/>
        <w:rPr>
          <w:b/>
        </w:rPr>
      </w:pPr>
      <w:r w:rsidRPr="00077BB3">
        <w:rPr>
          <w:b/>
        </w:rPr>
        <w:t>Assessment of the expected outcome</w:t>
      </w:r>
    </w:p>
    <w:p w14:paraId="10DAE43A" w14:textId="77777777" w:rsidR="00077BB3" w:rsidRPr="00077BB3" w:rsidRDefault="00077BB3" w:rsidP="00077BB3">
      <w:r w:rsidRPr="00077BB3">
        <w:t>The service meets this expected outcome</w:t>
      </w:r>
    </w:p>
    <w:p w14:paraId="38723EB1" w14:textId="77777777" w:rsidR="00077BB3" w:rsidRPr="00077BB3" w:rsidRDefault="00077BB3" w:rsidP="00077BB3">
      <w:r w:rsidRPr="00077BB3">
        <w:t>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 All respondents to a consumer experience interview said staff explain things to them most of the time or always.</w:t>
      </w:r>
    </w:p>
    <w:p w14:paraId="11DBD9EE" w14:textId="77777777" w:rsidR="00077BB3" w:rsidRPr="00077BB3" w:rsidRDefault="00077BB3" w:rsidP="00077BB3">
      <w:pPr>
        <w:keepNext/>
        <w:keepLines/>
        <w:outlineLvl w:val="2"/>
        <w:rPr>
          <w:b/>
          <w:sz w:val="24"/>
        </w:rPr>
      </w:pPr>
      <w:r w:rsidRPr="00077BB3">
        <w:rPr>
          <w:b/>
          <w:sz w:val="24"/>
        </w:rPr>
        <w:t>3.10</w:t>
      </w:r>
      <w:r w:rsidRPr="00077BB3">
        <w:rPr>
          <w:b/>
          <w:sz w:val="24"/>
        </w:rPr>
        <w:tab/>
        <w:t>Care recipient security of tenure and responsibilities</w:t>
      </w:r>
    </w:p>
    <w:p w14:paraId="3A4439D5" w14:textId="77777777" w:rsidR="00077BB3" w:rsidRPr="00077BB3" w:rsidRDefault="00077BB3" w:rsidP="00077BB3">
      <w:r w:rsidRPr="00077BB3">
        <w:t>This expected outcome requires that "care recipients have secure tenure within the residential care service, and understand their rights and responsibilities".</w:t>
      </w:r>
    </w:p>
    <w:p w14:paraId="666B66F6" w14:textId="77777777" w:rsidR="00077BB3" w:rsidRPr="00077BB3" w:rsidRDefault="00077BB3" w:rsidP="00077BB3">
      <w:pPr>
        <w:keepNext/>
        <w:keepLines/>
        <w:outlineLvl w:val="3"/>
        <w:rPr>
          <w:b/>
        </w:rPr>
      </w:pPr>
      <w:r w:rsidRPr="00077BB3">
        <w:rPr>
          <w:b/>
        </w:rPr>
        <w:t>Assessment of the expected outcome</w:t>
      </w:r>
    </w:p>
    <w:p w14:paraId="4159C941" w14:textId="77777777" w:rsidR="00077BB3" w:rsidRPr="00077BB3" w:rsidRDefault="00077BB3" w:rsidP="00077BB3">
      <w:r w:rsidRPr="00077BB3">
        <w:t>The service meets this expected outcome</w:t>
      </w:r>
    </w:p>
    <w:p w14:paraId="2C8A8CF2" w14:textId="77777777" w:rsidR="00077BB3" w:rsidRPr="00077BB3" w:rsidRDefault="00077BB3" w:rsidP="00077BB3">
      <w:r w:rsidRPr="00077BB3">
        <w:t>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 an understanding of care recipient rights. Care recipients/representatives interviewed understand their rights and responsibilities. They are satisfied the care recipient has secure tenure within the service.</w:t>
      </w:r>
    </w:p>
    <w:p w14:paraId="5A4DDA95" w14:textId="77777777" w:rsidR="00077BB3" w:rsidRPr="00077BB3" w:rsidRDefault="00077BB3" w:rsidP="00077BB3">
      <w:r w:rsidRPr="00077BB3">
        <w:br w:type="page"/>
      </w:r>
    </w:p>
    <w:p w14:paraId="77C76895" w14:textId="77777777" w:rsidR="00077BB3" w:rsidRPr="00077BB3" w:rsidRDefault="00077BB3" w:rsidP="00077BB3">
      <w:pPr>
        <w:keepNext/>
        <w:keepLines/>
        <w:outlineLvl w:val="1"/>
        <w:rPr>
          <w:b/>
          <w:sz w:val="28"/>
        </w:rPr>
      </w:pPr>
      <w:r w:rsidRPr="00077BB3">
        <w:rPr>
          <w:b/>
          <w:sz w:val="28"/>
        </w:rPr>
        <w:lastRenderedPageBreak/>
        <w:t>Standard 4 - Physical environment and safe systems</w:t>
      </w:r>
    </w:p>
    <w:p w14:paraId="38040FE5" w14:textId="77777777" w:rsidR="00077BB3" w:rsidRPr="00077BB3" w:rsidRDefault="00077BB3" w:rsidP="00077BB3">
      <w:pPr>
        <w:keepNext/>
        <w:keepLines/>
        <w:outlineLvl w:val="2"/>
        <w:rPr>
          <w:b/>
          <w:sz w:val="24"/>
        </w:rPr>
      </w:pPr>
      <w:r w:rsidRPr="00077BB3">
        <w:rPr>
          <w:b/>
          <w:sz w:val="24"/>
        </w:rPr>
        <w:t>Principle:</w:t>
      </w:r>
    </w:p>
    <w:p w14:paraId="0EE29019" w14:textId="77777777" w:rsidR="00077BB3" w:rsidRPr="00077BB3" w:rsidRDefault="00077BB3" w:rsidP="00077BB3">
      <w:r w:rsidRPr="00077BB3">
        <w:t>Care recipients live in a safe and comfortable environment that ensures the quality of life and welfare of care recipients, staff and visitors.</w:t>
      </w:r>
    </w:p>
    <w:p w14:paraId="24BEC2A2" w14:textId="77777777" w:rsidR="00077BB3" w:rsidRPr="00077BB3" w:rsidRDefault="00077BB3" w:rsidP="00077BB3">
      <w:pPr>
        <w:keepNext/>
        <w:keepLines/>
        <w:outlineLvl w:val="2"/>
        <w:rPr>
          <w:b/>
          <w:sz w:val="24"/>
        </w:rPr>
      </w:pPr>
      <w:r w:rsidRPr="00077BB3">
        <w:rPr>
          <w:b/>
          <w:sz w:val="24"/>
        </w:rPr>
        <w:t>4.1</w:t>
      </w:r>
      <w:r w:rsidRPr="00077BB3">
        <w:rPr>
          <w:b/>
          <w:sz w:val="24"/>
        </w:rPr>
        <w:tab/>
        <w:t>Continuous improvement</w:t>
      </w:r>
    </w:p>
    <w:p w14:paraId="453D997E" w14:textId="77777777" w:rsidR="00077BB3" w:rsidRPr="00077BB3" w:rsidRDefault="00077BB3" w:rsidP="00077BB3">
      <w:r w:rsidRPr="00077BB3">
        <w:t>This expected outcome requires that “the organisation actively pursues continuous improvement”.</w:t>
      </w:r>
    </w:p>
    <w:p w14:paraId="67364C0A" w14:textId="77777777" w:rsidR="00077BB3" w:rsidRPr="00077BB3" w:rsidRDefault="00077BB3" w:rsidP="00077BB3">
      <w:pPr>
        <w:keepNext/>
        <w:keepLines/>
        <w:outlineLvl w:val="3"/>
        <w:rPr>
          <w:b/>
        </w:rPr>
      </w:pPr>
      <w:r w:rsidRPr="00077BB3">
        <w:rPr>
          <w:b/>
        </w:rPr>
        <w:t>Assessment of the expected outcome</w:t>
      </w:r>
    </w:p>
    <w:p w14:paraId="29101099" w14:textId="77777777" w:rsidR="00077BB3" w:rsidRPr="00077BB3" w:rsidRDefault="00077BB3" w:rsidP="00077BB3">
      <w:r w:rsidRPr="00077BB3">
        <w:t>The service meets this expected outcome</w:t>
      </w:r>
    </w:p>
    <w:p w14:paraId="685985D0" w14:textId="77777777" w:rsidR="00077BB3" w:rsidRPr="00077BB3" w:rsidRDefault="00077BB3" w:rsidP="00077BB3">
      <w:r w:rsidRPr="00077BB3">
        <w:t>Refer to Expected outcome 1.1 Continuous improvement for information about the service's systems to identify and implement improvements. Recent examples of improvements in Standard 4 Physical environment and safe systems are:</w:t>
      </w:r>
    </w:p>
    <w:p w14:paraId="4D6F5A4C" w14:textId="77777777" w:rsidR="00077BB3" w:rsidRPr="00077BB3" w:rsidRDefault="00077BB3" w:rsidP="00077BB3">
      <w:pPr>
        <w:numPr>
          <w:ilvl w:val="0"/>
          <w:numId w:val="1"/>
        </w:numPr>
        <w:spacing w:before="0"/>
        <w:ind w:left="425" w:hanging="425"/>
      </w:pPr>
      <w:r w:rsidRPr="00077BB3">
        <w:t xml:space="preserve">To enhance the dining room experience and decor of the dining rooms, the home has placed centre pieces on each of the dining room tables. Care recipients’ feedback is that the centre piece improves the look of the dining room and makes it homelier. </w:t>
      </w:r>
    </w:p>
    <w:p w14:paraId="43E7F85D" w14:textId="77777777" w:rsidR="00077BB3" w:rsidRPr="00077BB3" w:rsidRDefault="00077BB3" w:rsidP="00077BB3">
      <w:pPr>
        <w:numPr>
          <w:ilvl w:val="0"/>
          <w:numId w:val="1"/>
        </w:numPr>
        <w:spacing w:before="0"/>
        <w:ind w:left="425" w:hanging="425"/>
      </w:pPr>
      <w:r w:rsidRPr="00077BB3">
        <w:t>It was identified that evacuation of certain care recipients could be a time issue in the event of a fire emergency evacuation. Evacuation sheets have been placed on care recipients’ beds so that care recipients can be evacuated quickly and easily by staff. Staff commented positively of the new system in that it aids them to safely evacuate care recipients.</w:t>
      </w:r>
    </w:p>
    <w:p w14:paraId="352FF10F" w14:textId="77777777" w:rsidR="00077BB3" w:rsidRPr="00077BB3" w:rsidRDefault="00077BB3" w:rsidP="00077BB3">
      <w:pPr>
        <w:keepNext/>
        <w:keepLines/>
        <w:outlineLvl w:val="2"/>
        <w:rPr>
          <w:b/>
          <w:sz w:val="24"/>
        </w:rPr>
      </w:pPr>
      <w:r w:rsidRPr="00077BB3">
        <w:rPr>
          <w:b/>
          <w:sz w:val="24"/>
        </w:rPr>
        <w:t>4.2</w:t>
      </w:r>
      <w:r w:rsidRPr="00077BB3">
        <w:rPr>
          <w:b/>
          <w:sz w:val="24"/>
        </w:rPr>
        <w:tab/>
        <w:t>Regulatory compliance</w:t>
      </w:r>
    </w:p>
    <w:p w14:paraId="0B3FAE29" w14:textId="77777777" w:rsidR="00077BB3" w:rsidRPr="00077BB3" w:rsidRDefault="00077BB3" w:rsidP="00077BB3">
      <w:r w:rsidRPr="00077BB3">
        <w:t>This expected outcome requires that “the organisation’s management has systems in place to identify and ensure compliance with all relevant legislation, regulatory requirements, professional standards and guidelines, about physical environment and safe systems”.</w:t>
      </w:r>
    </w:p>
    <w:p w14:paraId="250908FA" w14:textId="77777777" w:rsidR="00077BB3" w:rsidRPr="00077BB3" w:rsidRDefault="00077BB3" w:rsidP="00077BB3">
      <w:pPr>
        <w:keepNext/>
        <w:keepLines/>
        <w:outlineLvl w:val="3"/>
        <w:rPr>
          <w:b/>
        </w:rPr>
      </w:pPr>
      <w:r w:rsidRPr="00077BB3">
        <w:rPr>
          <w:b/>
        </w:rPr>
        <w:t>Assessment of the expected outcome</w:t>
      </w:r>
    </w:p>
    <w:p w14:paraId="66AA2D7E" w14:textId="77777777" w:rsidR="00077BB3" w:rsidRPr="00077BB3" w:rsidRDefault="00077BB3" w:rsidP="00077BB3">
      <w:r w:rsidRPr="00077BB3">
        <w:t>The service meets this expected outcome</w:t>
      </w:r>
    </w:p>
    <w:p w14:paraId="29A03056" w14:textId="77777777" w:rsidR="00077BB3" w:rsidRPr="00077BB3" w:rsidRDefault="00077BB3" w:rsidP="00077BB3">
      <w:r w:rsidRPr="00077BB3">
        <w:t xml:space="preserve">Refer to Expected outcome 1.2 Regulatory compliance for information about the service's systems to identify and ensure compliance with relevant regulatory requirements. </w:t>
      </w:r>
    </w:p>
    <w:p w14:paraId="016B2CDC" w14:textId="77777777" w:rsidR="00077BB3" w:rsidRPr="00077BB3" w:rsidRDefault="00077BB3" w:rsidP="00077BB3">
      <w:r w:rsidRPr="00077BB3">
        <w:t xml:space="preserve">Relevant to Standard 4 Physical environment and safe systems: </w:t>
      </w:r>
    </w:p>
    <w:p w14:paraId="07A4B0B1" w14:textId="77777777" w:rsidR="00077BB3" w:rsidRPr="00077BB3" w:rsidRDefault="00077BB3" w:rsidP="00077BB3">
      <w:pPr>
        <w:numPr>
          <w:ilvl w:val="0"/>
          <w:numId w:val="1"/>
        </w:numPr>
        <w:spacing w:before="0"/>
        <w:ind w:left="425" w:hanging="425"/>
      </w:pPr>
      <w:r w:rsidRPr="00077BB3">
        <w:t>There are infection control policies and a system for managing and reporting outbreaks.</w:t>
      </w:r>
    </w:p>
    <w:p w14:paraId="541B35B1" w14:textId="77777777" w:rsidR="00077BB3" w:rsidRPr="00077BB3" w:rsidRDefault="00077BB3" w:rsidP="00077BB3">
      <w:pPr>
        <w:numPr>
          <w:ilvl w:val="0"/>
          <w:numId w:val="1"/>
        </w:numPr>
        <w:spacing w:before="0"/>
        <w:ind w:left="425" w:hanging="425"/>
      </w:pPr>
      <w:r w:rsidRPr="00077BB3">
        <w:t>There is a food safety program that is regularly reviewed.</w:t>
      </w:r>
    </w:p>
    <w:p w14:paraId="32E79FE8" w14:textId="77777777" w:rsidR="00077BB3" w:rsidRPr="00077BB3" w:rsidRDefault="00077BB3" w:rsidP="00077BB3">
      <w:pPr>
        <w:numPr>
          <w:ilvl w:val="0"/>
          <w:numId w:val="1"/>
        </w:numPr>
        <w:spacing w:before="0"/>
        <w:ind w:left="425" w:hanging="425"/>
      </w:pPr>
      <w:r w:rsidRPr="00077BB3">
        <w:t>There is a system to ensure compliance with fire safety regulations.</w:t>
      </w:r>
    </w:p>
    <w:p w14:paraId="7AEE45EB" w14:textId="77777777" w:rsidR="00077BB3" w:rsidRPr="00077BB3" w:rsidRDefault="00077BB3" w:rsidP="00077BB3">
      <w:pPr>
        <w:numPr>
          <w:ilvl w:val="0"/>
          <w:numId w:val="1"/>
        </w:numPr>
        <w:spacing w:before="0"/>
        <w:ind w:left="425" w:hanging="425"/>
      </w:pPr>
      <w:r w:rsidRPr="00077BB3">
        <w:t>Management supports an active workplace health and safety program.</w:t>
      </w:r>
    </w:p>
    <w:p w14:paraId="21FD42E2" w14:textId="77777777" w:rsidR="00077BB3" w:rsidRPr="00077BB3" w:rsidRDefault="00077BB3" w:rsidP="00077BB3">
      <w:pPr>
        <w:numPr>
          <w:ilvl w:val="0"/>
          <w:numId w:val="1"/>
        </w:numPr>
        <w:spacing w:before="0"/>
        <w:ind w:left="425" w:hanging="425"/>
      </w:pPr>
      <w:r w:rsidRPr="00077BB3">
        <w:t>Safety data sheets are available where chemicals are stored.</w:t>
      </w:r>
    </w:p>
    <w:p w14:paraId="0BFB8AFB" w14:textId="77777777" w:rsidR="00077BB3" w:rsidRPr="00077BB3" w:rsidRDefault="00077BB3" w:rsidP="00077BB3">
      <w:r w:rsidRPr="00077BB3">
        <w:t>In relation to the service's vaccination program:</w:t>
      </w:r>
    </w:p>
    <w:p w14:paraId="4C0F7F79" w14:textId="77777777" w:rsidR="00077BB3" w:rsidRPr="00077BB3" w:rsidRDefault="00077BB3" w:rsidP="00077BB3">
      <w:pPr>
        <w:numPr>
          <w:ilvl w:val="0"/>
          <w:numId w:val="1"/>
        </w:numPr>
        <w:spacing w:before="0"/>
        <w:ind w:left="425" w:hanging="425"/>
      </w:pPr>
      <w:r w:rsidRPr="00077BB3">
        <w:t>The service provides service staff with free access to annual flu vaccinations;</w:t>
      </w:r>
    </w:p>
    <w:p w14:paraId="099A18F5" w14:textId="77777777" w:rsidR="00077BB3" w:rsidRPr="00077BB3" w:rsidRDefault="00077BB3" w:rsidP="00077BB3">
      <w:pPr>
        <w:numPr>
          <w:ilvl w:val="0"/>
          <w:numId w:val="1"/>
        </w:numPr>
        <w:spacing w:before="0"/>
        <w:ind w:left="425" w:hanging="425"/>
      </w:pPr>
      <w:r w:rsidRPr="00077BB3">
        <w:t>The service actively promotes the benefits of the annual vaccination for their staff and volunteers; and</w:t>
      </w:r>
    </w:p>
    <w:p w14:paraId="77BC13DE" w14:textId="77777777" w:rsidR="00077BB3" w:rsidRPr="00077BB3" w:rsidRDefault="00077BB3" w:rsidP="00077BB3">
      <w:pPr>
        <w:numPr>
          <w:ilvl w:val="0"/>
          <w:numId w:val="1"/>
        </w:numPr>
        <w:spacing w:before="0"/>
        <w:ind w:left="425" w:hanging="425"/>
      </w:pPr>
      <w:r w:rsidRPr="00077BB3">
        <w:t xml:space="preserve">The service keeps records of the number of </w:t>
      </w:r>
      <w:proofErr w:type="gramStart"/>
      <w:r w:rsidRPr="00077BB3">
        <w:t>staff</w:t>
      </w:r>
      <w:proofErr w:type="gramEnd"/>
      <w:r w:rsidRPr="00077BB3">
        <w:t xml:space="preserve"> who have received the vaccine every year.</w:t>
      </w:r>
    </w:p>
    <w:p w14:paraId="05531394" w14:textId="77777777" w:rsidR="00077BB3" w:rsidRPr="00077BB3" w:rsidRDefault="00077BB3" w:rsidP="00077BB3">
      <w:pPr>
        <w:keepNext/>
        <w:keepLines/>
        <w:outlineLvl w:val="2"/>
        <w:rPr>
          <w:b/>
          <w:sz w:val="24"/>
        </w:rPr>
      </w:pPr>
      <w:r w:rsidRPr="00077BB3">
        <w:rPr>
          <w:b/>
          <w:sz w:val="24"/>
        </w:rPr>
        <w:lastRenderedPageBreak/>
        <w:t>4.3</w:t>
      </w:r>
      <w:r w:rsidRPr="00077BB3">
        <w:rPr>
          <w:b/>
          <w:sz w:val="24"/>
        </w:rPr>
        <w:tab/>
        <w:t>Education and staff development</w:t>
      </w:r>
    </w:p>
    <w:p w14:paraId="5F22C5D8" w14:textId="77777777" w:rsidR="00077BB3" w:rsidRPr="00077BB3" w:rsidRDefault="00077BB3" w:rsidP="00077BB3">
      <w:r w:rsidRPr="00077BB3">
        <w:t xml:space="preserve">This expected outcome requires that “management and staff have appropriate knowledge and skills to perform their roles effectively”. </w:t>
      </w:r>
    </w:p>
    <w:p w14:paraId="540CC855" w14:textId="77777777" w:rsidR="00077BB3" w:rsidRPr="00077BB3" w:rsidRDefault="00077BB3" w:rsidP="00077BB3">
      <w:pPr>
        <w:keepNext/>
        <w:keepLines/>
        <w:outlineLvl w:val="3"/>
        <w:rPr>
          <w:b/>
        </w:rPr>
      </w:pPr>
      <w:r w:rsidRPr="00077BB3">
        <w:rPr>
          <w:b/>
        </w:rPr>
        <w:t>Assessment of the expected outcome</w:t>
      </w:r>
    </w:p>
    <w:p w14:paraId="096E4F0E" w14:textId="77777777" w:rsidR="00077BB3" w:rsidRPr="00077BB3" w:rsidRDefault="00077BB3" w:rsidP="00077BB3">
      <w:r w:rsidRPr="00077BB3">
        <w:t>The service meets this expected outcome</w:t>
      </w:r>
    </w:p>
    <w:p w14:paraId="67DB8E52" w14:textId="77777777" w:rsidR="00077BB3" w:rsidRPr="00077BB3" w:rsidRDefault="00077BB3" w:rsidP="00077BB3">
      <w:r w:rsidRPr="00077BB3">
        <w:t>The service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6CEFCF81" w14:textId="77777777" w:rsidR="00077BB3" w:rsidRPr="00077BB3" w:rsidRDefault="00077BB3" w:rsidP="00077BB3">
      <w:pPr>
        <w:numPr>
          <w:ilvl w:val="0"/>
          <w:numId w:val="1"/>
        </w:numPr>
        <w:spacing w:before="0"/>
        <w:ind w:left="425" w:hanging="425"/>
      </w:pPr>
      <w:r w:rsidRPr="00077BB3">
        <w:t>Microfibre cleaning</w:t>
      </w:r>
    </w:p>
    <w:p w14:paraId="46F88166" w14:textId="77777777" w:rsidR="00077BB3" w:rsidRPr="00077BB3" w:rsidRDefault="00077BB3" w:rsidP="00077BB3">
      <w:pPr>
        <w:numPr>
          <w:ilvl w:val="0"/>
          <w:numId w:val="1"/>
        </w:numPr>
        <w:spacing w:before="0"/>
        <w:ind w:left="425" w:hanging="425"/>
      </w:pPr>
      <w:r w:rsidRPr="00077BB3">
        <w:t>Manual handling</w:t>
      </w:r>
    </w:p>
    <w:p w14:paraId="4688F182" w14:textId="77777777" w:rsidR="00077BB3" w:rsidRPr="00077BB3" w:rsidRDefault="00077BB3" w:rsidP="00077BB3">
      <w:pPr>
        <w:keepNext/>
        <w:keepLines/>
        <w:outlineLvl w:val="2"/>
        <w:rPr>
          <w:b/>
          <w:sz w:val="24"/>
        </w:rPr>
      </w:pPr>
      <w:r w:rsidRPr="00077BB3">
        <w:rPr>
          <w:b/>
          <w:sz w:val="24"/>
        </w:rPr>
        <w:t>4.4</w:t>
      </w:r>
      <w:r w:rsidRPr="00077BB3">
        <w:rPr>
          <w:b/>
          <w:sz w:val="24"/>
        </w:rPr>
        <w:tab/>
        <w:t>Living environment</w:t>
      </w:r>
    </w:p>
    <w:p w14:paraId="0EA5DEB2" w14:textId="77777777" w:rsidR="00077BB3" w:rsidRPr="00077BB3" w:rsidRDefault="00077BB3" w:rsidP="00077BB3">
      <w:r w:rsidRPr="00077BB3">
        <w:t>This expected outcome requires that "management of the residential care service is actively working to provide a safe and comfortable environment consistent with care recipients’ care needs".</w:t>
      </w:r>
    </w:p>
    <w:p w14:paraId="0C5D1DAC" w14:textId="77777777" w:rsidR="00077BB3" w:rsidRPr="00077BB3" w:rsidRDefault="00077BB3" w:rsidP="00077BB3">
      <w:pPr>
        <w:keepNext/>
        <w:keepLines/>
        <w:outlineLvl w:val="3"/>
        <w:rPr>
          <w:b/>
        </w:rPr>
      </w:pPr>
      <w:r w:rsidRPr="00077BB3">
        <w:rPr>
          <w:b/>
        </w:rPr>
        <w:t>Assessment of the expected outcome</w:t>
      </w:r>
    </w:p>
    <w:p w14:paraId="6B47FC24" w14:textId="77777777" w:rsidR="00077BB3" w:rsidRPr="00077BB3" w:rsidRDefault="00077BB3" w:rsidP="00077BB3">
      <w:r w:rsidRPr="00077BB3">
        <w:t>The service meets this expected outcome</w:t>
      </w:r>
    </w:p>
    <w:p w14:paraId="43A0D4CF" w14:textId="77777777" w:rsidR="00077BB3" w:rsidRPr="00077BB3" w:rsidRDefault="00077BB3" w:rsidP="00077BB3">
      <w:r w:rsidRPr="00077BB3">
        <w:t>The service's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 All respondents to a consumer experience interview said they feel safe in the home most of the time or always.</w:t>
      </w:r>
    </w:p>
    <w:p w14:paraId="0C10DA0D" w14:textId="77777777" w:rsidR="00077BB3" w:rsidRPr="00077BB3" w:rsidRDefault="00077BB3" w:rsidP="00077BB3">
      <w:pPr>
        <w:keepNext/>
        <w:keepLines/>
        <w:outlineLvl w:val="2"/>
        <w:rPr>
          <w:b/>
          <w:sz w:val="24"/>
        </w:rPr>
      </w:pPr>
      <w:r w:rsidRPr="00077BB3">
        <w:rPr>
          <w:b/>
          <w:sz w:val="24"/>
        </w:rPr>
        <w:t>4.5</w:t>
      </w:r>
      <w:r w:rsidRPr="00077BB3">
        <w:rPr>
          <w:b/>
          <w:sz w:val="24"/>
        </w:rPr>
        <w:tab/>
        <w:t>Occupational health and safety</w:t>
      </w:r>
    </w:p>
    <w:p w14:paraId="7D89D7D2" w14:textId="77777777" w:rsidR="00077BB3" w:rsidRPr="00077BB3" w:rsidRDefault="00077BB3" w:rsidP="00077BB3">
      <w:r w:rsidRPr="00077BB3">
        <w:t>This expected outcome requires that "management is actively working to provide a safe working environment that meets regulatory requirements".</w:t>
      </w:r>
    </w:p>
    <w:p w14:paraId="2C298ED9" w14:textId="77777777" w:rsidR="00077BB3" w:rsidRPr="00077BB3" w:rsidRDefault="00077BB3" w:rsidP="00077BB3">
      <w:pPr>
        <w:keepNext/>
        <w:keepLines/>
        <w:outlineLvl w:val="3"/>
        <w:rPr>
          <w:b/>
        </w:rPr>
      </w:pPr>
      <w:r w:rsidRPr="00077BB3">
        <w:rPr>
          <w:b/>
        </w:rPr>
        <w:t>Assessment of the expected outcome</w:t>
      </w:r>
    </w:p>
    <w:p w14:paraId="5159E28A" w14:textId="77777777" w:rsidR="00077BB3" w:rsidRPr="00077BB3" w:rsidRDefault="00077BB3" w:rsidP="00077BB3">
      <w:r w:rsidRPr="00077BB3">
        <w:t>The service meets this expected outcome</w:t>
      </w:r>
    </w:p>
    <w:p w14:paraId="00549B75" w14:textId="77777777" w:rsidR="00077BB3" w:rsidRPr="00077BB3" w:rsidRDefault="00077BB3" w:rsidP="00077BB3">
      <w:r w:rsidRPr="00077BB3">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service's workplace health and safety program. Staff were observed to carry out their work safely and are satisfied management is actively working to provide a safe working environment.</w:t>
      </w:r>
    </w:p>
    <w:p w14:paraId="48DC8A61" w14:textId="77777777" w:rsidR="00077BB3" w:rsidRPr="00077BB3" w:rsidRDefault="00077BB3" w:rsidP="00077BB3">
      <w:pPr>
        <w:keepNext/>
        <w:keepLines/>
        <w:outlineLvl w:val="2"/>
        <w:rPr>
          <w:b/>
          <w:sz w:val="24"/>
        </w:rPr>
      </w:pPr>
      <w:r w:rsidRPr="00077BB3">
        <w:rPr>
          <w:b/>
          <w:sz w:val="24"/>
        </w:rPr>
        <w:t>4.6</w:t>
      </w:r>
      <w:r w:rsidRPr="00077BB3">
        <w:rPr>
          <w:b/>
          <w:sz w:val="24"/>
        </w:rPr>
        <w:tab/>
        <w:t>Fire, security and other emergencies</w:t>
      </w:r>
    </w:p>
    <w:p w14:paraId="4FB591E4" w14:textId="77777777" w:rsidR="00077BB3" w:rsidRPr="00077BB3" w:rsidRDefault="00077BB3" w:rsidP="00077BB3">
      <w:r w:rsidRPr="00077BB3">
        <w:t>This expected outcome requires that "management and staff are actively working to provide an environment and safe systems of work that minimise fire, security and emergency risks".</w:t>
      </w:r>
    </w:p>
    <w:p w14:paraId="03AABA37" w14:textId="77777777" w:rsidR="00077BB3" w:rsidRPr="00077BB3" w:rsidRDefault="00077BB3" w:rsidP="00077BB3">
      <w:pPr>
        <w:keepNext/>
        <w:keepLines/>
        <w:outlineLvl w:val="3"/>
        <w:rPr>
          <w:b/>
        </w:rPr>
      </w:pPr>
      <w:r w:rsidRPr="00077BB3">
        <w:rPr>
          <w:b/>
        </w:rPr>
        <w:lastRenderedPageBreak/>
        <w:t>Assessment of the expected outcome</w:t>
      </w:r>
    </w:p>
    <w:p w14:paraId="47B6700D" w14:textId="77777777" w:rsidR="00077BB3" w:rsidRPr="00077BB3" w:rsidRDefault="00077BB3" w:rsidP="00077BB3">
      <w:r w:rsidRPr="00077BB3">
        <w:t>The service meets this expected outcome</w:t>
      </w:r>
    </w:p>
    <w:p w14:paraId="3CF572AC" w14:textId="77777777" w:rsidR="00077BB3" w:rsidRPr="00077BB3" w:rsidRDefault="00077BB3" w:rsidP="00077BB3">
      <w:r w:rsidRPr="00077BB3">
        <w:t>Policies and procedures relating to fire, security and other emergencies are documented and accessible to staff; this includes an emergency evacuation plan. Staff are provided with education and training about fire, security and other emergencies when they commence work at the service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recipients/representatives interviewed feel safe and secure in the service; they are also satisfied that staff are capable of assisting the care recipient in emergencies.</w:t>
      </w:r>
    </w:p>
    <w:p w14:paraId="2F3D030F" w14:textId="77777777" w:rsidR="00077BB3" w:rsidRPr="00077BB3" w:rsidRDefault="00077BB3" w:rsidP="00077BB3">
      <w:pPr>
        <w:keepNext/>
        <w:keepLines/>
        <w:outlineLvl w:val="2"/>
        <w:rPr>
          <w:b/>
          <w:sz w:val="24"/>
        </w:rPr>
      </w:pPr>
      <w:r w:rsidRPr="00077BB3">
        <w:rPr>
          <w:b/>
          <w:sz w:val="24"/>
        </w:rPr>
        <w:t>4.7</w:t>
      </w:r>
      <w:r w:rsidRPr="00077BB3">
        <w:rPr>
          <w:b/>
          <w:sz w:val="24"/>
        </w:rPr>
        <w:tab/>
        <w:t>Infection control</w:t>
      </w:r>
    </w:p>
    <w:p w14:paraId="52AB105E" w14:textId="77777777" w:rsidR="00077BB3" w:rsidRPr="00077BB3" w:rsidRDefault="00077BB3" w:rsidP="00077BB3">
      <w:r w:rsidRPr="00077BB3">
        <w:t>This expected outcome requires that there is "an effective infection control program".</w:t>
      </w:r>
    </w:p>
    <w:p w14:paraId="079FCFA7" w14:textId="77777777" w:rsidR="00077BB3" w:rsidRPr="00077BB3" w:rsidRDefault="00077BB3" w:rsidP="00077BB3">
      <w:pPr>
        <w:keepNext/>
        <w:keepLines/>
        <w:outlineLvl w:val="3"/>
        <w:rPr>
          <w:b/>
        </w:rPr>
      </w:pPr>
      <w:r w:rsidRPr="00077BB3">
        <w:rPr>
          <w:b/>
        </w:rPr>
        <w:t>Assessment of the expected outcome</w:t>
      </w:r>
    </w:p>
    <w:p w14:paraId="18EDE38E" w14:textId="77777777" w:rsidR="00077BB3" w:rsidRPr="00077BB3" w:rsidRDefault="00077BB3" w:rsidP="00077BB3">
      <w:r w:rsidRPr="00077BB3">
        <w:t>The service meets this expected outcome</w:t>
      </w:r>
    </w:p>
    <w:p w14:paraId="793F86AA" w14:textId="77777777" w:rsidR="00077BB3" w:rsidRPr="00077BB3" w:rsidRDefault="00077BB3" w:rsidP="00077BB3">
      <w:r w:rsidRPr="00077BB3">
        <w:t>The service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service's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service and have access to policies and procedures and specific equipment to assist in the prevention and management of an infection or outbreak. Care recipients/representatives and staff interviewed are satisfied with the prevention and management of infections.</w:t>
      </w:r>
    </w:p>
    <w:p w14:paraId="151E1DEC" w14:textId="77777777" w:rsidR="00077BB3" w:rsidRPr="00077BB3" w:rsidRDefault="00077BB3" w:rsidP="00077BB3">
      <w:pPr>
        <w:keepNext/>
        <w:keepLines/>
        <w:outlineLvl w:val="2"/>
        <w:rPr>
          <w:b/>
          <w:sz w:val="24"/>
        </w:rPr>
      </w:pPr>
      <w:r w:rsidRPr="00077BB3">
        <w:rPr>
          <w:b/>
          <w:sz w:val="24"/>
        </w:rPr>
        <w:t>4.8</w:t>
      </w:r>
      <w:r w:rsidRPr="00077BB3">
        <w:rPr>
          <w:b/>
          <w:sz w:val="24"/>
        </w:rPr>
        <w:tab/>
        <w:t>Catering, cleaning and laundry services</w:t>
      </w:r>
    </w:p>
    <w:p w14:paraId="3F6EAB72" w14:textId="77777777" w:rsidR="00077BB3" w:rsidRPr="00077BB3" w:rsidRDefault="00077BB3" w:rsidP="00077BB3">
      <w:r w:rsidRPr="00077BB3">
        <w:t>This expected outcome requires that "hospitality services are provided in a way that enhances care recipients’ quality of life and the staff’s working environment".</w:t>
      </w:r>
    </w:p>
    <w:p w14:paraId="13B3FD8C" w14:textId="77777777" w:rsidR="00077BB3" w:rsidRPr="00077BB3" w:rsidRDefault="00077BB3" w:rsidP="00077BB3">
      <w:pPr>
        <w:keepNext/>
        <w:keepLines/>
        <w:outlineLvl w:val="3"/>
        <w:rPr>
          <w:b/>
        </w:rPr>
      </w:pPr>
      <w:r w:rsidRPr="00077BB3">
        <w:rPr>
          <w:b/>
        </w:rPr>
        <w:t>Assessment of the expected outcome</w:t>
      </w:r>
    </w:p>
    <w:p w14:paraId="7B12A21F" w14:textId="77777777" w:rsidR="00077BB3" w:rsidRPr="00077BB3" w:rsidRDefault="00077BB3" w:rsidP="00077BB3">
      <w:r w:rsidRPr="00077BB3">
        <w:t>The service meets this expected outcome</w:t>
      </w:r>
    </w:p>
    <w:p w14:paraId="14E27D4B" w14:textId="77777777" w:rsidR="00077BB3" w:rsidRPr="00077BB3" w:rsidRDefault="00077BB3" w:rsidP="00077BB3">
      <w:r w:rsidRPr="00077BB3">
        <w:t>The service identifies care recipients' needs and preferences relating to hospitality services on entry to the service through assessment processes and consultation with the care recipient and their representatives. There are processes available that support care recipients to have input into the services provided and the manner of their provision. The service's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recipients/representatives interviewed are satisfied the hospitality services meet the care recipient's needs and preferences. All respondents to a consumer experience interview said they like the food most of the time or always.</w:t>
      </w:r>
    </w:p>
    <w:p w14:paraId="70C8A4BC" w14:textId="77777777" w:rsidR="00E82842" w:rsidRPr="00D3508A" w:rsidRDefault="0071152B" w:rsidP="00066545">
      <w:pPr>
        <w:rPr>
          <w:b/>
          <w:color w:val="0000FF"/>
          <w:sz w:val="24"/>
        </w:rPr>
      </w:pPr>
    </w:p>
    <w:sectPr w:rsidR="00E82842" w:rsidRPr="00D3508A" w:rsidSect="008944D0">
      <w:footerReference w:type="default" r:id="rId14"/>
      <w:footerReference w:type="first" r:id="rId15"/>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8A4CA" w14:textId="77777777" w:rsidR="00056A6E" w:rsidRDefault="00CC7C84">
      <w:pPr>
        <w:spacing w:before="0" w:after="0"/>
      </w:pPr>
      <w:r>
        <w:separator/>
      </w:r>
    </w:p>
  </w:endnote>
  <w:endnote w:type="continuationSeparator" w:id="0">
    <w:p w14:paraId="70C8A4CC" w14:textId="77777777" w:rsidR="00056A6E" w:rsidRDefault="00CC7C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A4BE" w14:textId="77777777" w:rsidR="00691697" w:rsidRPr="00C32507" w:rsidRDefault="00CC7C84" w:rsidP="00575819">
    <w:pPr>
      <w:pStyle w:val="Footer"/>
      <w:tabs>
        <w:tab w:val="right" w:pos="9070"/>
      </w:tabs>
    </w:pPr>
    <w:r>
      <w:t>Service</w:t>
    </w:r>
    <w:r w:rsidRPr="00C32507">
      <w:t xml:space="preserve"> name: Opal Ashmore</w:t>
    </w:r>
    <w:r w:rsidRPr="00C32507">
      <w:tab/>
      <w:t>Date/s of audit: 18 June 2019 to 20 June 2019</w:t>
    </w:r>
  </w:p>
  <w:p w14:paraId="70C8A4BF" w14:textId="77777777" w:rsidR="00691697" w:rsidRPr="00C32507" w:rsidRDefault="00CC7C84" w:rsidP="00575819">
    <w:pPr>
      <w:pStyle w:val="Footer"/>
      <w:tabs>
        <w:tab w:val="right" w:pos="9070"/>
      </w:tabs>
    </w:pPr>
    <w:r w:rsidRPr="00C32507">
      <w:t>RACS ID: 5262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A4C1" w14:textId="77777777" w:rsidR="00C65271" w:rsidRPr="00C32507" w:rsidRDefault="00CC7C84" w:rsidP="00C65271">
    <w:pPr>
      <w:pStyle w:val="Footer"/>
      <w:tabs>
        <w:tab w:val="right" w:pos="9070"/>
      </w:tabs>
    </w:pPr>
    <w:r>
      <w:t>Service</w:t>
    </w:r>
    <w:r w:rsidRPr="00C32507">
      <w:t xml:space="preserve"> name: Opal Ashmore</w:t>
    </w:r>
    <w:r w:rsidRPr="00C32507">
      <w:tab/>
      <w:t>Date/s of audit: 18 June 2019 to 20 June 2019</w:t>
    </w:r>
  </w:p>
  <w:p w14:paraId="70C8A4C2" w14:textId="77777777" w:rsidR="00C65271" w:rsidRDefault="00CC7C84" w:rsidP="00C65271">
    <w:pPr>
      <w:pStyle w:val="Footer"/>
      <w:tabs>
        <w:tab w:val="right" w:pos="9070"/>
      </w:tabs>
    </w:pPr>
    <w:r w:rsidRPr="00C32507">
      <w:t>RACS ID: 5262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77846" w14:textId="77777777" w:rsidR="00CC7C84" w:rsidRPr="00C32507" w:rsidRDefault="00CC7C84" w:rsidP="00CC7C84">
    <w:pPr>
      <w:pStyle w:val="Footer"/>
      <w:tabs>
        <w:tab w:val="right" w:pos="9070"/>
      </w:tabs>
    </w:pPr>
    <w:r>
      <w:t>Service</w:t>
    </w:r>
    <w:r w:rsidRPr="00C32507">
      <w:t xml:space="preserve"> name: Opal Ashmore</w:t>
    </w:r>
    <w:r w:rsidRPr="00C32507">
      <w:tab/>
      <w:t>Date/s of audit: 18 June 2019 to 20 June 2019</w:t>
    </w:r>
  </w:p>
  <w:p w14:paraId="6CFDBD24" w14:textId="77777777" w:rsidR="00CC7C84" w:rsidRDefault="00CC7C84" w:rsidP="00CC7C84">
    <w:pPr>
      <w:pStyle w:val="Footer"/>
      <w:tabs>
        <w:tab w:val="right" w:pos="9070"/>
      </w:tabs>
    </w:pPr>
    <w:r w:rsidRPr="00C32507">
      <w:t>RACS ID: 5262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3C3574A0" w14:textId="17CF6878" w:rsidR="00374EE2" w:rsidRPr="00CC7C84" w:rsidRDefault="0071152B" w:rsidP="00CC7C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616D" w14:textId="77777777" w:rsidR="00CC7C84" w:rsidRPr="00C32507" w:rsidRDefault="00CC7C84" w:rsidP="00CC7C84">
    <w:pPr>
      <w:pStyle w:val="Footer"/>
      <w:tabs>
        <w:tab w:val="right" w:pos="9070"/>
      </w:tabs>
    </w:pPr>
    <w:r>
      <w:t>Service</w:t>
    </w:r>
    <w:r w:rsidRPr="00C32507">
      <w:t xml:space="preserve"> name: Opal Ashmore</w:t>
    </w:r>
    <w:r w:rsidRPr="00C32507">
      <w:tab/>
      <w:t>Date/s of audit: 18 June 2019 to 20 June 2019</w:t>
    </w:r>
  </w:p>
  <w:p w14:paraId="7B1961F2" w14:textId="77777777" w:rsidR="00CC7C84" w:rsidRDefault="00CC7C84" w:rsidP="00CC7C84">
    <w:pPr>
      <w:pStyle w:val="Footer"/>
      <w:tabs>
        <w:tab w:val="right" w:pos="9070"/>
      </w:tabs>
    </w:pPr>
    <w:r w:rsidRPr="00C32507">
      <w:t>RACS ID: 5262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0F95DB98" w14:textId="673A139D" w:rsidR="00374EE2" w:rsidRPr="00CC7C84" w:rsidRDefault="0071152B" w:rsidP="00CC7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8A4C6" w14:textId="77777777" w:rsidR="00056A6E" w:rsidRDefault="00CC7C84">
      <w:pPr>
        <w:spacing w:before="0" w:after="0"/>
      </w:pPr>
      <w:r>
        <w:separator/>
      </w:r>
    </w:p>
  </w:footnote>
  <w:footnote w:type="continuationSeparator" w:id="0">
    <w:p w14:paraId="70C8A4C8" w14:textId="77777777" w:rsidR="00056A6E" w:rsidRDefault="00CC7C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A4BD" w14:textId="77777777" w:rsidR="00C65271" w:rsidRDefault="0071152B" w:rsidP="00C65271">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A4C0" w14:textId="77777777" w:rsidR="00C65271" w:rsidRDefault="00CC7C84" w:rsidP="00C65271">
    <w:pPr>
      <w:pStyle w:val="Header"/>
      <w:spacing w:after="240"/>
      <w:jc w:val="center"/>
    </w:pPr>
    <w:r>
      <w:rPr>
        <w:noProof/>
        <w:lang w:eastAsia="en-AU"/>
      </w:rPr>
      <w:drawing>
        <wp:inline distT="0" distB="0" distL="0" distR="0" wp14:anchorId="70C8A4C6" wp14:editId="70C8A4C7">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09609"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1D6A70A">
      <w:start w:val="1"/>
      <w:numFmt w:val="bullet"/>
      <w:pStyle w:val="ListBullet"/>
      <w:lvlText w:val=""/>
      <w:lvlJc w:val="left"/>
      <w:pPr>
        <w:ind w:left="720" w:hanging="360"/>
      </w:pPr>
      <w:rPr>
        <w:rFonts w:ascii="Symbol" w:hAnsi="Symbol" w:hint="default"/>
      </w:rPr>
    </w:lvl>
    <w:lvl w:ilvl="1" w:tplc="969C6396">
      <w:start w:val="1"/>
      <w:numFmt w:val="bullet"/>
      <w:pStyle w:val="ListBullet2"/>
      <w:lvlText w:val="o"/>
      <w:lvlJc w:val="left"/>
      <w:pPr>
        <w:ind w:left="1440" w:hanging="360"/>
      </w:pPr>
      <w:rPr>
        <w:rFonts w:ascii="Courier New" w:hAnsi="Courier New" w:cs="Courier New" w:hint="default"/>
      </w:rPr>
    </w:lvl>
    <w:lvl w:ilvl="2" w:tplc="CE0AE480">
      <w:start w:val="1"/>
      <w:numFmt w:val="bullet"/>
      <w:pStyle w:val="ListBullet3"/>
      <w:lvlText w:val=""/>
      <w:lvlJc w:val="left"/>
      <w:pPr>
        <w:ind w:left="2160" w:hanging="360"/>
      </w:pPr>
      <w:rPr>
        <w:rFonts w:ascii="Wingdings" w:hAnsi="Wingdings" w:hint="default"/>
      </w:rPr>
    </w:lvl>
    <w:lvl w:ilvl="3" w:tplc="C7E675BC" w:tentative="1">
      <w:start w:val="1"/>
      <w:numFmt w:val="bullet"/>
      <w:lvlText w:val=""/>
      <w:lvlJc w:val="left"/>
      <w:pPr>
        <w:ind w:left="2880" w:hanging="360"/>
      </w:pPr>
      <w:rPr>
        <w:rFonts w:ascii="Symbol" w:hAnsi="Symbol" w:hint="default"/>
      </w:rPr>
    </w:lvl>
    <w:lvl w:ilvl="4" w:tplc="40E2937A" w:tentative="1">
      <w:start w:val="1"/>
      <w:numFmt w:val="bullet"/>
      <w:lvlText w:val="o"/>
      <w:lvlJc w:val="left"/>
      <w:pPr>
        <w:ind w:left="3600" w:hanging="360"/>
      </w:pPr>
      <w:rPr>
        <w:rFonts w:ascii="Courier New" w:hAnsi="Courier New" w:cs="Courier New" w:hint="default"/>
      </w:rPr>
    </w:lvl>
    <w:lvl w:ilvl="5" w:tplc="36502DC4" w:tentative="1">
      <w:start w:val="1"/>
      <w:numFmt w:val="bullet"/>
      <w:lvlText w:val=""/>
      <w:lvlJc w:val="left"/>
      <w:pPr>
        <w:ind w:left="4320" w:hanging="360"/>
      </w:pPr>
      <w:rPr>
        <w:rFonts w:ascii="Wingdings" w:hAnsi="Wingdings" w:hint="default"/>
      </w:rPr>
    </w:lvl>
    <w:lvl w:ilvl="6" w:tplc="10C4947E" w:tentative="1">
      <w:start w:val="1"/>
      <w:numFmt w:val="bullet"/>
      <w:lvlText w:val=""/>
      <w:lvlJc w:val="left"/>
      <w:pPr>
        <w:ind w:left="5040" w:hanging="360"/>
      </w:pPr>
      <w:rPr>
        <w:rFonts w:ascii="Symbol" w:hAnsi="Symbol" w:hint="default"/>
      </w:rPr>
    </w:lvl>
    <w:lvl w:ilvl="7" w:tplc="1A163D1A" w:tentative="1">
      <w:start w:val="1"/>
      <w:numFmt w:val="bullet"/>
      <w:lvlText w:val="o"/>
      <w:lvlJc w:val="left"/>
      <w:pPr>
        <w:ind w:left="5760" w:hanging="360"/>
      </w:pPr>
      <w:rPr>
        <w:rFonts w:ascii="Courier New" w:hAnsi="Courier New" w:cs="Courier New" w:hint="default"/>
      </w:rPr>
    </w:lvl>
    <w:lvl w:ilvl="8" w:tplc="57527BE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E62E33E">
      <w:start w:val="1"/>
      <w:numFmt w:val="decimal"/>
      <w:pStyle w:val="ListNumber"/>
      <w:lvlText w:val="%1."/>
      <w:lvlJc w:val="left"/>
      <w:pPr>
        <w:ind w:left="720" w:hanging="360"/>
      </w:pPr>
    </w:lvl>
    <w:lvl w:ilvl="1" w:tplc="70C81452">
      <w:start w:val="1"/>
      <w:numFmt w:val="lowerLetter"/>
      <w:lvlText w:val="%2."/>
      <w:lvlJc w:val="left"/>
      <w:pPr>
        <w:ind w:left="1440" w:hanging="360"/>
      </w:pPr>
    </w:lvl>
    <w:lvl w:ilvl="2" w:tplc="144054F4" w:tentative="1">
      <w:start w:val="1"/>
      <w:numFmt w:val="lowerRoman"/>
      <w:lvlText w:val="%3."/>
      <w:lvlJc w:val="right"/>
      <w:pPr>
        <w:ind w:left="2160" w:hanging="180"/>
      </w:pPr>
    </w:lvl>
    <w:lvl w:ilvl="3" w:tplc="7B04B746" w:tentative="1">
      <w:start w:val="1"/>
      <w:numFmt w:val="decimal"/>
      <w:lvlText w:val="%4."/>
      <w:lvlJc w:val="left"/>
      <w:pPr>
        <w:ind w:left="2880" w:hanging="360"/>
      </w:pPr>
    </w:lvl>
    <w:lvl w:ilvl="4" w:tplc="9140AD72" w:tentative="1">
      <w:start w:val="1"/>
      <w:numFmt w:val="lowerLetter"/>
      <w:lvlText w:val="%5."/>
      <w:lvlJc w:val="left"/>
      <w:pPr>
        <w:ind w:left="3600" w:hanging="360"/>
      </w:pPr>
    </w:lvl>
    <w:lvl w:ilvl="5" w:tplc="90CEAB50" w:tentative="1">
      <w:start w:val="1"/>
      <w:numFmt w:val="lowerRoman"/>
      <w:lvlText w:val="%6."/>
      <w:lvlJc w:val="right"/>
      <w:pPr>
        <w:ind w:left="4320" w:hanging="180"/>
      </w:pPr>
    </w:lvl>
    <w:lvl w:ilvl="6" w:tplc="BC4E7C08" w:tentative="1">
      <w:start w:val="1"/>
      <w:numFmt w:val="decimal"/>
      <w:lvlText w:val="%7."/>
      <w:lvlJc w:val="left"/>
      <w:pPr>
        <w:ind w:left="5040" w:hanging="360"/>
      </w:pPr>
    </w:lvl>
    <w:lvl w:ilvl="7" w:tplc="AB788B22" w:tentative="1">
      <w:start w:val="1"/>
      <w:numFmt w:val="lowerLetter"/>
      <w:lvlText w:val="%8."/>
      <w:lvlJc w:val="left"/>
      <w:pPr>
        <w:ind w:left="5760" w:hanging="360"/>
      </w:pPr>
    </w:lvl>
    <w:lvl w:ilvl="8" w:tplc="2E1A1DC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98E6002">
      <w:start w:val="1"/>
      <w:numFmt w:val="bullet"/>
      <w:lvlText w:val=""/>
      <w:lvlJc w:val="left"/>
      <w:pPr>
        <w:ind w:left="360" w:hanging="360"/>
      </w:pPr>
      <w:rPr>
        <w:rFonts w:ascii="Symbol" w:hAnsi="Symbol" w:hint="default"/>
      </w:rPr>
    </w:lvl>
    <w:lvl w:ilvl="1" w:tplc="BBFC4220" w:tentative="1">
      <w:start w:val="1"/>
      <w:numFmt w:val="bullet"/>
      <w:lvlText w:val="o"/>
      <w:lvlJc w:val="left"/>
      <w:pPr>
        <w:ind w:left="1080" w:hanging="360"/>
      </w:pPr>
      <w:rPr>
        <w:rFonts w:ascii="Courier New" w:hAnsi="Courier New" w:cs="Courier New" w:hint="default"/>
      </w:rPr>
    </w:lvl>
    <w:lvl w:ilvl="2" w:tplc="1BAC1DA8" w:tentative="1">
      <w:start w:val="1"/>
      <w:numFmt w:val="bullet"/>
      <w:lvlText w:val=""/>
      <w:lvlJc w:val="left"/>
      <w:pPr>
        <w:ind w:left="1800" w:hanging="360"/>
      </w:pPr>
      <w:rPr>
        <w:rFonts w:ascii="Wingdings" w:hAnsi="Wingdings" w:hint="default"/>
      </w:rPr>
    </w:lvl>
    <w:lvl w:ilvl="3" w:tplc="29421E4C" w:tentative="1">
      <w:start w:val="1"/>
      <w:numFmt w:val="bullet"/>
      <w:lvlText w:val=""/>
      <w:lvlJc w:val="left"/>
      <w:pPr>
        <w:ind w:left="2520" w:hanging="360"/>
      </w:pPr>
      <w:rPr>
        <w:rFonts w:ascii="Symbol" w:hAnsi="Symbol" w:hint="default"/>
      </w:rPr>
    </w:lvl>
    <w:lvl w:ilvl="4" w:tplc="D3F4C53A" w:tentative="1">
      <w:start w:val="1"/>
      <w:numFmt w:val="bullet"/>
      <w:lvlText w:val="o"/>
      <w:lvlJc w:val="left"/>
      <w:pPr>
        <w:ind w:left="3240" w:hanging="360"/>
      </w:pPr>
      <w:rPr>
        <w:rFonts w:ascii="Courier New" w:hAnsi="Courier New" w:cs="Courier New" w:hint="default"/>
      </w:rPr>
    </w:lvl>
    <w:lvl w:ilvl="5" w:tplc="E0ACE7EE" w:tentative="1">
      <w:start w:val="1"/>
      <w:numFmt w:val="bullet"/>
      <w:lvlText w:val=""/>
      <w:lvlJc w:val="left"/>
      <w:pPr>
        <w:ind w:left="3960" w:hanging="360"/>
      </w:pPr>
      <w:rPr>
        <w:rFonts w:ascii="Wingdings" w:hAnsi="Wingdings" w:hint="default"/>
      </w:rPr>
    </w:lvl>
    <w:lvl w:ilvl="6" w:tplc="3A064370" w:tentative="1">
      <w:start w:val="1"/>
      <w:numFmt w:val="bullet"/>
      <w:lvlText w:val=""/>
      <w:lvlJc w:val="left"/>
      <w:pPr>
        <w:ind w:left="4680" w:hanging="360"/>
      </w:pPr>
      <w:rPr>
        <w:rFonts w:ascii="Symbol" w:hAnsi="Symbol" w:hint="default"/>
      </w:rPr>
    </w:lvl>
    <w:lvl w:ilvl="7" w:tplc="9258D05E" w:tentative="1">
      <w:start w:val="1"/>
      <w:numFmt w:val="bullet"/>
      <w:lvlText w:val="o"/>
      <w:lvlJc w:val="left"/>
      <w:pPr>
        <w:ind w:left="5400" w:hanging="360"/>
      </w:pPr>
      <w:rPr>
        <w:rFonts w:ascii="Courier New" w:hAnsi="Courier New" w:cs="Courier New" w:hint="default"/>
      </w:rPr>
    </w:lvl>
    <w:lvl w:ilvl="8" w:tplc="1FE84E7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3F"/>
    <w:rsid w:val="000120FD"/>
    <w:rsid w:val="00056A6E"/>
    <w:rsid w:val="00077BB3"/>
    <w:rsid w:val="006B033F"/>
    <w:rsid w:val="00CC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A4B7"/>
  <w15:docId w15:val="{B431348D-7D0C-4101-9234-C86B6FAA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table" w:customStyle="1" w:styleId="TableGrid1">
    <w:name w:val="Table Grid1"/>
    <w:basedOn w:val="TableNormal"/>
    <w:next w:val="TableGrid"/>
    <w:uiPriority w:val="59"/>
    <w:rsid w:val="00077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2019-07-24T01:38:00+00:00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AF745745-7CF4-DC11-AD41-005056922186</Home_x0020_ID>
    <State xmlns="a8338b6e-77a6-4851-82b6-98166143ffdd" xsi:nil="true"/>
    <Doc_x0020_Sent_Received_x0020_Date xmlns="a8338b6e-77a6-4851-82b6-98166143ffdd">2019-07-24T00:00:00+00:00</Doc_x0020_Sent_Received_x0020_Date>
    <Activity_x0020_ID xmlns="a8338b6e-77a6-4851-82b6-98166143ffdd">C4DE0256-E20A-E811-8C25-005056922186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a8338b6e-77a6-4851-82b6-98166143ffdd"/>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1987DD46-5E20-4EFF-8A94-D566D7BD8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22</Pages>
  <Words>8784</Words>
  <Characters>50071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2019-09-09T04:30:00Z</dcterms:created>
  <dcterms:modified xsi:type="dcterms:W3CDTF">2019-09-09T04:30:00Z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