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369E" w14:textId="77777777" w:rsidR="003C6EC2" w:rsidRPr="003C6EC2" w:rsidRDefault="0062065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EC384B" wp14:editId="22EC38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646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EC384D" wp14:editId="22EC38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050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Hobsons Bay</w:t>
      </w:r>
      <w:r w:rsidRPr="003C6EC2">
        <w:rPr>
          <w:rFonts w:ascii="Arial Black" w:hAnsi="Arial Black"/>
        </w:rPr>
        <w:t xml:space="preserve"> </w:t>
      </w:r>
    </w:p>
    <w:p w14:paraId="22EC369F" w14:textId="77777777" w:rsidR="003C6EC2" w:rsidRPr="003C6EC2" w:rsidRDefault="00620651" w:rsidP="003C6EC2">
      <w:pPr>
        <w:pStyle w:val="Title"/>
        <w:spacing w:before="360" w:after="480"/>
      </w:pPr>
      <w:r w:rsidRPr="003C6EC2">
        <w:rPr>
          <w:rFonts w:ascii="Arial Black" w:eastAsia="Calibri" w:hAnsi="Arial Black"/>
          <w:sz w:val="56"/>
        </w:rPr>
        <w:t>Performance Report</w:t>
      </w:r>
    </w:p>
    <w:p w14:paraId="22EC36A0" w14:textId="77777777" w:rsidR="001E6954" w:rsidRPr="003C6EC2" w:rsidRDefault="0062065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28-30 </w:t>
      </w:r>
      <w:proofErr w:type="spellStart"/>
      <w:r w:rsidRPr="003C6EC2">
        <w:rPr>
          <w:color w:val="FFFFFF" w:themeColor="background1"/>
          <w:sz w:val="28"/>
        </w:rPr>
        <w:t>Rymill</w:t>
      </w:r>
      <w:proofErr w:type="spellEnd"/>
      <w:r w:rsidRPr="003C6EC2">
        <w:rPr>
          <w:color w:val="FFFFFF" w:themeColor="background1"/>
          <w:sz w:val="28"/>
        </w:rPr>
        <w:t xml:space="preserve"> Court </w:t>
      </w:r>
      <w:r w:rsidRPr="003C6EC2">
        <w:rPr>
          <w:color w:val="FFFFFF" w:themeColor="background1"/>
          <w:sz w:val="28"/>
        </w:rPr>
        <w:br/>
        <w:t>ALTONA NORTH VIC 3025</w:t>
      </w:r>
      <w:r w:rsidRPr="003C6EC2">
        <w:rPr>
          <w:color w:val="FFFFFF" w:themeColor="background1"/>
          <w:sz w:val="28"/>
        </w:rPr>
        <w:br/>
      </w:r>
      <w:r w:rsidRPr="003C6EC2">
        <w:rPr>
          <w:rFonts w:eastAsia="Calibri"/>
          <w:color w:val="FFFFFF" w:themeColor="background1"/>
          <w:sz w:val="28"/>
          <w:szCs w:val="56"/>
          <w:lang w:eastAsia="en-US"/>
        </w:rPr>
        <w:t>Phone number: 03 8325 7600</w:t>
      </w:r>
    </w:p>
    <w:p w14:paraId="22EC36A1" w14:textId="77777777" w:rsidR="003C6EC2" w:rsidRDefault="006206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3536 </w:t>
      </w:r>
    </w:p>
    <w:p w14:paraId="22EC36A2" w14:textId="77777777" w:rsidR="001E6954" w:rsidRPr="003C6EC2" w:rsidRDefault="006206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2EC36A3" w14:textId="77777777" w:rsidR="001E6954" w:rsidRPr="003C6EC2" w:rsidRDefault="0062065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September 2020 to 9 October 2020</w:t>
      </w:r>
    </w:p>
    <w:p w14:paraId="22EC36A4" w14:textId="18D35607" w:rsidR="006B166B" w:rsidRPr="00E93D41" w:rsidRDefault="0062065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80596">
        <w:rPr>
          <w:color w:val="FFFFFF" w:themeColor="background1"/>
          <w:sz w:val="28"/>
        </w:rPr>
        <w:t>9 November 2020</w:t>
      </w:r>
    </w:p>
    <w:bookmarkEnd w:id="1"/>
    <w:p w14:paraId="22EC36A5" w14:textId="77777777" w:rsidR="001E6954" w:rsidRPr="003C6EC2" w:rsidRDefault="00433918" w:rsidP="001E6954">
      <w:pPr>
        <w:tabs>
          <w:tab w:val="left" w:pos="2127"/>
        </w:tabs>
        <w:spacing w:before="120"/>
        <w:rPr>
          <w:rFonts w:eastAsia="Calibri"/>
          <w:b/>
          <w:color w:val="FFFFFF" w:themeColor="background1"/>
          <w:sz w:val="28"/>
          <w:szCs w:val="56"/>
          <w:lang w:eastAsia="en-US"/>
        </w:rPr>
      </w:pPr>
    </w:p>
    <w:p w14:paraId="22EC36A6" w14:textId="77777777" w:rsidR="003C6EC2" w:rsidRDefault="0043391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EC36A7" w14:textId="77777777" w:rsidR="00A30BEC" w:rsidRDefault="00620651" w:rsidP="0094564F">
      <w:pPr>
        <w:pStyle w:val="Heading1"/>
      </w:pPr>
      <w:bookmarkStart w:id="2" w:name="_Hlk32477662"/>
      <w:r>
        <w:lastRenderedPageBreak/>
        <w:t>Publication of report</w:t>
      </w:r>
    </w:p>
    <w:p w14:paraId="22EC36A8" w14:textId="77777777" w:rsidR="00A30BEC" w:rsidRPr="006B166B" w:rsidRDefault="0062065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2EC36A9" w14:textId="77777777" w:rsidR="007F5256" w:rsidRPr="0094564F" w:rsidRDefault="0062065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61DB" w14:paraId="22EC36C4" w14:textId="77777777" w:rsidTr="00EB1D71">
        <w:trPr>
          <w:trHeight w:val="227"/>
        </w:trPr>
        <w:tc>
          <w:tcPr>
            <w:tcW w:w="3942" w:type="pct"/>
            <w:shd w:val="clear" w:color="auto" w:fill="auto"/>
          </w:tcPr>
          <w:p w14:paraId="22EC36C2" w14:textId="77777777" w:rsidR="001E6954" w:rsidRPr="001E6954" w:rsidRDefault="0062065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2EC36C3" w14:textId="36FD735E" w:rsidR="001E6954" w:rsidRPr="00780596" w:rsidRDefault="00620651" w:rsidP="003C6EC2">
            <w:pPr>
              <w:keepNext/>
              <w:spacing w:before="40" w:after="40" w:line="240" w:lineRule="auto"/>
              <w:jc w:val="right"/>
              <w:rPr>
                <w:b/>
                <w:color w:val="0000FF"/>
              </w:rPr>
            </w:pPr>
            <w:r w:rsidRPr="00780596">
              <w:rPr>
                <w:b/>
                <w:bCs/>
                <w:iCs/>
                <w:color w:val="00577D"/>
                <w:szCs w:val="40"/>
              </w:rPr>
              <w:t>Non-compliant</w:t>
            </w:r>
          </w:p>
        </w:tc>
      </w:tr>
      <w:tr w:rsidR="009861DB" w14:paraId="22EC36C7" w14:textId="77777777" w:rsidTr="00EB1D71">
        <w:trPr>
          <w:trHeight w:val="227"/>
        </w:trPr>
        <w:tc>
          <w:tcPr>
            <w:tcW w:w="3942" w:type="pct"/>
            <w:shd w:val="clear" w:color="auto" w:fill="auto"/>
          </w:tcPr>
          <w:p w14:paraId="22EC36C5" w14:textId="77777777" w:rsidR="001E6954" w:rsidRPr="001E6954" w:rsidRDefault="00620651" w:rsidP="004C55D8">
            <w:pPr>
              <w:spacing w:before="40" w:after="40" w:line="240" w:lineRule="auto"/>
              <w:ind w:left="318" w:hanging="7"/>
            </w:pPr>
            <w:r w:rsidRPr="001E6954">
              <w:t>Requirement 2(3)(a)</w:t>
            </w:r>
          </w:p>
        </w:tc>
        <w:tc>
          <w:tcPr>
            <w:tcW w:w="1058" w:type="pct"/>
            <w:shd w:val="clear" w:color="auto" w:fill="auto"/>
          </w:tcPr>
          <w:p w14:paraId="22EC36C6" w14:textId="343FB03F" w:rsidR="001E6954" w:rsidRPr="00780596" w:rsidRDefault="00620651" w:rsidP="00463EF3">
            <w:pPr>
              <w:spacing w:before="40" w:after="40" w:line="240" w:lineRule="auto"/>
              <w:jc w:val="right"/>
              <w:rPr>
                <w:color w:val="0000FF"/>
              </w:rPr>
            </w:pPr>
            <w:r w:rsidRPr="00780596">
              <w:rPr>
                <w:bCs/>
                <w:iCs/>
                <w:color w:val="00577D"/>
                <w:szCs w:val="40"/>
              </w:rPr>
              <w:t>Non-compliant</w:t>
            </w:r>
          </w:p>
        </w:tc>
      </w:tr>
      <w:tr w:rsidR="009861DB" w14:paraId="22EC36D6" w14:textId="77777777" w:rsidTr="00EB1D71">
        <w:trPr>
          <w:trHeight w:val="227"/>
        </w:trPr>
        <w:tc>
          <w:tcPr>
            <w:tcW w:w="3942" w:type="pct"/>
            <w:shd w:val="clear" w:color="auto" w:fill="auto"/>
          </w:tcPr>
          <w:p w14:paraId="22EC36D4" w14:textId="77777777" w:rsidR="001E6954" w:rsidRPr="001E6954" w:rsidRDefault="00620651" w:rsidP="003C6EC2">
            <w:pPr>
              <w:keepNext/>
              <w:spacing w:before="40" w:after="40" w:line="240" w:lineRule="auto"/>
              <w:rPr>
                <w:b/>
              </w:rPr>
            </w:pPr>
            <w:r w:rsidRPr="001E6954">
              <w:rPr>
                <w:b/>
              </w:rPr>
              <w:t>Standard 3 Personal care and clinical care</w:t>
            </w:r>
          </w:p>
        </w:tc>
        <w:tc>
          <w:tcPr>
            <w:tcW w:w="1058" w:type="pct"/>
            <w:shd w:val="clear" w:color="auto" w:fill="auto"/>
          </w:tcPr>
          <w:p w14:paraId="22EC36D5" w14:textId="0A59253A" w:rsidR="001E6954" w:rsidRPr="00780596" w:rsidRDefault="00620651" w:rsidP="003C6EC2">
            <w:pPr>
              <w:keepNext/>
              <w:spacing w:before="40" w:after="40" w:line="240" w:lineRule="auto"/>
              <w:jc w:val="right"/>
              <w:rPr>
                <w:b/>
                <w:color w:val="0000FF"/>
              </w:rPr>
            </w:pPr>
            <w:r w:rsidRPr="00780596">
              <w:rPr>
                <w:b/>
                <w:bCs/>
                <w:iCs/>
                <w:color w:val="00577D"/>
                <w:szCs w:val="40"/>
              </w:rPr>
              <w:t>Non-compliant</w:t>
            </w:r>
          </w:p>
        </w:tc>
      </w:tr>
      <w:tr w:rsidR="009861DB" w14:paraId="22EC36DC" w14:textId="77777777" w:rsidTr="00EB1D71">
        <w:trPr>
          <w:trHeight w:val="227"/>
        </w:trPr>
        <w:tc>
          <w:tcPr>
            <w:tcW w:w="3942" w:type="pct"/>
            <w:shd w:val="clear" w:color="auto" w:fill="auto"/>
          </w:tcPr>
          <w:p w14:paraId="22EC36DA" w14:textId="77777777" w:rsidR="001E6954" w:rsidRPr="001E6954" w:rsidRDefault="00620651" w:rsidP="004C55D8">
            <w:pPr>
              <w:spacing w:before="40" w:after="40" w:line="240" w:lineRule="auto"/>
              <w:ind w:left="318" w:hanging="7"/>
            </w:pPr>
            <w:r w:rsidRPr="001E6954">
              <w:t>Requirement 3(3)(b)</w:t>
            </w:r>
          </w:p>
        </w:tc>
        <w:tc>
          <w:tcPr>
            <w:tcW w:w="1058" w:type="pct"/>
            <w:shd w:val="clear" w:color="auto" w:fill="auto"/>
          </w:tcPr>
          <w:p w14:paraId="22EC36DB" w14:textId="18F5C85D" w:rsidR="001E6954" w:rsidRPr="00780596" w:rsidRDefault="00620651" w:rsidP="00463EF3">
            <w:pPr>
              <w:spacing w:before="40" w:after="40" w:line="240" w:lineRule="auto"/>
              <w:jc w:val="right"/>
              <w:rPr>
                <w:color w:val="0000FF"/>
              </w:rPr>
            </w:pPr>
            <w:r w:rsidRPr="00780596">
              <w:rPr>
                <w:bCs/>
                <w:iCs/>
                <w:color w:val="00577D"/>
                <w:szCs w:val="40"/>
              </w:rPr>
              <w:t>Non-compliant</w:t>
            </w:r>
          </w:p>
        </w:tc>
      </w:tr>
      <w:bookmarkEnd w:id="3"/>
    </w:tbl>
    <w:p w14:paraId="22EC3743" w14:textId="77777777" w:rsidR="008A22FF" w:rsidRDefault="0043391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2EC3744" w14:textId="77777777" w:rsidR="007F5256" w:rsidRPr="00D21DCD" w:rsidRDefault="00620651" w:rsidP="00EC5474">
      <w:pPr>
        <w:pStyle w:val="Heading1"/>
      </w:pPr>
      <w:r>
        <w:lastRenderedPageBreak/>
        <w:t>Detailed assessment</w:t>
      </w:r>
    </w:p>
    <w:p w14:paraId="22EC3745" w14:textId="77777777" w:rsidR="001E6954" w:rsidRPr="00D63989" w:rsidRDefault="0062065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EC3746" w14:textId="77777777" w:rsidR="001E6954" w:rsidRPr="001E6954" w:rsidRDefault="00620651" w:rsidP="001E6954">
      <w:pPr>
        <w:rPr>
          <w:color w:val="auto"/>
        </w:rPr>
      </w:pPr>
      <w:r w:rsidRPr="00D63989">
        <w:t>The report also specifies areas in which improvements must be made to ensure the Quality Standards are complied with.</w:t>
      </w:r>
    </w:p>
    <w:p w14:paraId="22EC3747" w14:textId="77777777" w:rsidR="001E6954" w:rsidRPr="00D63989" w:rsidRDefault="0062065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2EC3748" w14:textId="505D0C4F" w:rsidR="004B33E7" w:rsidRPr="00780596" w:rsidRDefault="00780596" w:rsidP="004B33E7">
      <w:pPr>
        <w:pStyle w:val="ListBullet"/>
      </w:pPr>
      <w:r>
        <w:t>T</w:t>
      </w:r>
      <w:r w:rsidR="00620651" w:rsidRPr="00D63989">
        <w:t xml:space="preserve">he Assessment Team’s report for the </w:t>
      </w:r>
      <w:r w:rsidR="00620651">
        <w:t>Assessment Contact - Desk</w:t>
      </w:r>
      <w:r w:rsidR="00620651" w:rsidRPr="00D63989">
        <w:t xml:space="preserve">; the </w:t>
      </w:r>
      <w:r w:rsidR="00620651">
        <w:t xml:space="preserve">Assessment Contact - Desk </w:t>
      </w:r>
      <w:r w:rsidR="00620651" w:rsidRPr="00D63989">
        <w:t xml:space="preserve">report was informed </w:t>
      </w:r>
      <w:r w:rsidR="00620651" w:rsidRPr="00780596">
        <w:t>by review of documents and interviews with staff, consumers/representatives and others</w:t>
      </w:r>
      <w:r>
        <w:t>.</w:t>
      </w:r>
    </w:p>
    <w:p w14:paraId="22EC3749" w14:textId="03D17CD7" w:rsidR="004B33E7" w:rsidRPr="00780596" w:rsidRDefault="00780596" w:rsidP="004B33E7">
      <w:pPr>
        <w:pStyle w:val="ListBullet"/>
      </w:pPr>
      <w:r>
        <w:t>T</w:t>
      </w:r>
      <w:r w:rsidR="00620651" w:rsidRPr="00365DAE">
        <w:t>he provider</w:t>
      </w:r>
      <w:r w:rsidR="00620651">
        <w:t>’s</w:t>
      </w:r>
      <w:r w:rsidR="00620651" w:rsidRPr="00365DAE">
        <w:t xml:space="preserve"> response</w:t>
      </w:r>
      <w:r w:rsidR="00620651">
        <w:t xml:space="preserve"> to the Assessment Contact - Desk report</w:t>
      </w:r>
      <w:r w:rsidR="00620651" w:rsidRPr="00365DAE">
        <w:t xml:space="preserve"> </w:t>
      </w:r>
      <w:r w:rsidR="00620651">
        <w:t>received</w:t>
      </w:r>
      <w:r w:rsidR="00620651" w:rsidRPr="00365DAE">
        <w:t xml:space="preserve"> </w:t>
      </w:r>
      <w:r w:rsidRPr="00780596">
        <w:t>30 October 2020</w:t>
      </w:r>
      <w:r>
        <w:t>.</w:t>
      </w:r>
    </w:p>
    <w:p w14:paraId="22EC374B" w14:textId="77777777" w:rsidR="008A22FF" w:rsidRDefault="00433918">
      <w:pPr>
        <w:spacing w:after="160" w:line="259" w:lineRule="auto"/>
        <w:rPr>
          <w:rFonts w:cs="Times New Roman"/>
        </w:rPr>
      </w:pPr>
    </w:p>
    <w:p w14:paraId="22EC374C" w14:textId="77777777" w:rsidR="00095CD4" w:rsidRDefault="00433918" w:rsidP="00095CD4">
      <w:pPr>
        <w:sectPr w:rsidR="00095CD4" w:rsidSect="005058B8">
          <w:headerReference w:type="first" r:id="rId18"/>
          <w:pgSz w:w="11906" w:h="16838"/>
          <w:pgMar w:top="1701" w:right="1418" w:bottom="1418" w:left="1418" w:header="709" w:footer="397" w:gutter="0"/>
          <w:cols w:space="708"/>
          <w:docGrid w:linePitch="360"/>
        </w:sectPr>
      </w:pPr>
    </w:p>
    <w:p w14:paraId="22EC3771" w14:textId="5F4B9776" w:rsidR="00CB3BA9" w:rsidRDefault="00620651"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EC3851" wp14:editId="22EC385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01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2EC3772" w14:textId="77777777" w:rsidR="00ED6B57" w:rsidRPr="00ED6B57" w:rsidRDefault="00620651" w:rsidP="00ED6B57">
      <w:pPr>
        <w:pStyle w:val="Heading3"/>
        <w:shd w:val="clear" w:color="auto" w:fill="F2F2F2" w:themeFill="background1" w:themeFillShade="F2"/>
      </w:pPr>
      <w:r w:rsidRPr="00ED6B57">
        <w:t>Consumer outcome:</w:t>
      </w:r>
    </w:p>
    <w:p w14:paraId="22EC3773" w14:textId="77777777" w:rsidR="00ED6B57" w:rsidRPr="00ED6B57" w:rsidRDefault="0062065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EC3774" w14:textId="77777777" w:rsidR="00ED6B57" w:rsidRPr="00ED6B57" w:rsidRDefault="00620651" w:rsidP="00ED6B57">
      <w:pPr>
        <w:pStyle w:val="Heading3"/>
        <w:shd w:val="clear" w:color="auto" w:fill="F2F2F2" w:themeFill="background1" w:themeFillShade="F2"/>
      </w:pPr>
      <w:r w:rsidRPr="00ED6B57">
        <w:t>Organisation statement:</w:t>
      </w:r>
    </w:p>
    <w:p w14:paraId="22EC3775" w14:textId="77777777" w:rsidR="00ED6B57" w:rsidRPr="00ED6B57" w:rsidRDefault="0062065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EC3776" w14:textId="77777777" w:rsidR="00ED6B57" w:rsidRDefault="00620651" w:rsidP="00ED6B57">
      <w:pPr>
        <w:pStyle w:val="Heading2"/>
      </w:pPr>
      <w:r>
        <w:t xml:space="preserve">Assessment </w:t>
      </w:r>
      <w:r w:rsidRPr="002B2C0F">
        <w:t>of Standard</w:t>
      </w:r>
      <w:r>
        <w:t xml:space="preserve"> 2</w:t>
      </w:r>
    </w:p>
    <w:p w14:paraId="22EC3778" w14:textId="64A8E56A" w:rsidR="00154403" w:rsidRPr="00780596" w:rsidRDefault="00620651" w:rsidP="00154403">
      <w:pPr>
        <w:rPr>
          <w:rFonts w:eastAsia="Calibri"/>
          <w:i/>
          <w:color w:val="auto"/>
          <w:lang w:eastAsia="en-US"/>
        </w:rPr>
      </w:pPr>
      <w:r w:rsidRPr="00780596">
        <w:rPr>
          <w:rFonts w:eastAsiaTheme="minorHAnsi"/>
          <w:color w:val="auto"/>
        </w:rPr>
        <w:t xml:space="preserve">The Quality Standard is assessed as Non-compliant as </w:t>
      </w:r>
      <w:r w:rsidR="00780596" w:rsidRPr="00780596">
        <w:rPr>
          <w:rFonts w:eastAsiaTheme="minorHAnsi"/>
          <w:color w:val="auto"/>
        </w:rPr>
        <w:t>one</w:t>
      </w:r>
      <w:r w:rsidRPr="00780596">
        <w:rPr>
          <w:rFonts w:eastAsiaTheme="minorHAnsi"/>
          <w:color w:val="auto"/>
        </w:rPr>
        <w:t xml:space="preserve"> of the five specific requirements have been assessed as Non-compliant.</w:t>
      </w:r>
    </w:p>
    <w:p w14:paraId="22EC3779" w14:textId="3E75F6B7" w:rsidR="00ED6B57" w:rsidRDefault="00620651" w:rsidP="00ED6B57">
      <w:pPr>
        <w:pStyle w:val="Heading2"/>
      </w:pPr>
      <w:r>
        <w:t>Assessment of Standard 2 Requirements</w:t>
      </w:r>
      <w:r w:rsidRPr="0066387A">
        <w:rPr>
          <w:i/>
          <w:color w:val="0000FF"/>
          <w:sz w:val="24"/>
          <w:szCs w:val="24"/>
        </w:rPr>
        <w:t xml:space="preserve"> </w:t>
      </w:r>
    </w:p>
    <w:p w14:paraId="22EC377A" w14:textId="2D8CF66E" w:rsidR="00934888" w:rsidRDefault="00620651" w:rsidP="00934888">
      <w:pPr>
        <w:pStyle w:val="Heading3"/>
      </w:pPr>
      <w:r w:rsidRPr="00051035">
        <w:t xml:space="preserve">Requirement </w:t>
      </w:r>
      <w:r>
        <w:t>2</w:t>
      </w:r>
      <w:r w:rsidRPr="00051035">
        <w:t>(3)(a)</w:t>
      </w:r>
      <w:r w:rsidRPr="00051035">
        <w:tab/>
      </w:r>
      <w:r w:rsidRPr="00780596">
        <w:t>Non-compliant</w:t>
      </w:r>
    </w:p>
    <w:p w14:paraId="22EC377B" w14:textId="77777777" w:rsidR="00853601" w:rsidRPr="004A3816" w:rsidRDefault="00620651" w:rsidP="00853601">
      <w:pPr>
        <w:rPr>
          <w:i/>
        </w:rPr>
      </w:pPr>
      <w:r w:rsidRPr="004A3816">
        <w:rPr>
          <w:i/>
        </w:rPr>
        <w:t>Assessment and planning, including consideration of risks to the consumer’s health and well-being, informs the delivery of safe and effective care and services.</w:t>
      </w:r>
    </w:p>
    <w:p w14:paraId="750CCDAB" w14:textId="2830999E" w:rsidR="00780596" w:rsidRDefault="00780596" w:rsidP="00780596">
      <w:pPr>
        <w:rPr>
          <w:rFonts w:eastAsia="Calibri"/>
          <w:lang w:eastAsia="en-US"/>
        </w:rPr>
      </w:pPr>
      <w:r>
        <w:rPr>
          <w:rFonts w:eastAsia="Calibri"/>
          <w:lang w:eastAsia="en-US"/>
        </w:rPr>
        <w:t xml:space="preserve">The Assessment Team reviewed care files for four consumers and identified assessment and care planning processes were not always completed in accordance with the Service’s relevant policies and procedures. Wound assessments completed for consumers did not always have wound characteristics identified such as location, sizing, colouration and general appearance. Pressure injuries documented on the wound log and wound care plans were found to not always </w:t>
      </w:r>
      <w:r w:rsidR="003D49FE">
        <w:rPr>
          <w:rFonts w:eastAsia="Calibri"/>
          <w:lang w:eastAsia="en-US"/>
        </w:rPr>
        <w:t xml:space="preserve">recorded as </w:t>
      </w:r>
      <w:r>
        <w:rPr>
          <w:rFonts w:eastAsia="Calibri"/>
          <w:lang w:eastAsia="en-US"/>
        </w:rPr>
        <w:t>stage</w:t>
      </w:r>
      <w:r w:rsidR="003D49FE">
        <w:rPr>
          <w:rFonts w:eastAsia="Calibri"/>
          <w:lang w:eastAsia="en-US"/>
        </w:rPr>
        <w:t>d</w:t>
      </w:r>
      <w:r>
        <w:rPr>
          <w:rFonts w:eastAsia="Calibri"/>
          <w:lang w:eastAsia="en-US"/>
        </w:rPr>
        <w:t xml:space="preserve"> pressure injuries as </w:t>
      </w:r>
      <w:r w:rsidR="003D49FE">
        <w:rPr>
          <w:rFonts w:eastAsia="Calibri"/>
          <w:lang w:eastAsia="en-US"/>
        </w:rPr>
        <w:t>required by</w:t>
      </w:r>
      <w:r>
        <w:rPr>
          <w:rFonts w:eastAsia="Calibri"/>
          <w:lang w:eastAsia="en-US"/>
        </w:rPr>
        <w:t xml:space="preserve"> the </w:t>
      </w:r>
      <w:r w:rsidR="003D49FE">
        <w:rPr>
          <w:rFonts w:eastAsia="Calibri"/>
          <w:lang w:eastAsia="en-US"/>
        </w:rPr>
        <w:t>s</w:t>
      </w:r>
      <w:r>
        <w:rPr>
          <w:rFonts w:eastAsia="Calibri"/>
          <w:lang w:eastAsia="en-US"/>
        </w:rPr>
        <w:t>ervice’s policies and procedures.</w:t>
      </w:r>
    </w:p>
    <w:p w14:paraId="6A8E5951" w14:textId="073B0313" w:rsidR="00780596" w:rsidRDefault="00780596" w:rsidP="00780596">
      <w:pPr>
        <w:rPr>
          <w:color w:val="0000FF"/>
          <w:highlight w:val="yellow"/>
        </w:rPr>
      </w:pPr>
      <w:r>
        <w:rPr>
          <w:rFonts w:eastAsia="Calibri"/>
          <w:lang w:eastAsia="en-US"/>
        </w:rPr>
        <w:t>One consumer representative interviewed was generally satisfied with the provision of care, but did raise concerns around the initial identification of a wound</w:t>
      </w:r>
    </w:p>
    <w:p w14:paraId="22EC378B" w14:textId="57BC0173" w:rsidR="00934888" w:rsidRPr="00934888" w:rsidRDefault="00780596" w:rsidP="00934888">
      <w:r>
        <w:t xml:space="preserve">The response submitted by the approved provider, while </w:t>
      </w:r>
      <w:r w:rsidR="003D49FE">
        <w:t>refuting</w:t>
      </w:r>
      <w:r>
        <w:t xml:space="preserve"> some of the detail of the Assessment Team’s findings</w:t>
      </w:r>
      <w:r w:rsidR="007D1FA8">
        <w:t>,</w:t>
      </w:r>
      <w:r>
        <w:t xml:space="preserve"> acknowledges</w:t>
      </w:r>
      <w:r w:rsidR="003D49FE">
        <w:t xml:space="preserve"> the</w:t>
      </w:r>
      <w:r>
        <w:t xml:space="preserve"> identified gaps in documentation of the assessment and care plans for wounds</w:t>
      </w:r>
      <w:r w:rsidR="007D1FA8">
        <w:t xml:space="preserve"> noted by the Assessment Team. The response</w:t>
      </w:r>
      <w:r w:rsidR="003D49FE">
        <w:t xml:space="preserve"> documents</w:t>
      </w:r>
      <w:r w:rsidR="007D1FA8">
        <w:t xml:space="preserve"> </w:t>
      </w:r>
      <w:proofErr w:type="gramStart"/>
      <w:r w:rsidR="007D1FA8">
        <w:t>plans</w:t>
      </w:r>
      <w:proofErr w:type="gramEnd"/>
      <w:r w:rsidR="007D1FA8">
        <w:t xml:space="preserve"> to provide staff education on the </w:t>
      </w:r>
      <w:r w:rsidR="007D1FA8">
        <w:lastRenderedPageBreak/>
        <w:t>requirements of skin and wound assessment and care planning and associated documentation.</w:t>
      </w:r>
    </w:p>
    <w:p w14:paraId="22EC378C" w14:textId="2CBC20A3" w:rsidR="005D3874" w:rsidRDefault="005D3874" w:rsidP="00095CD4">
      <w:pPr>
        <w:sectPr w:rsidR="005D3874" w:rsidSect="003F5725">
          <w:headerReference w:type="default" r:id="rId21"/>
          <w:type w:val="continuous"/>
          <w:pgSz w:w="11906" w:h="16838"/>
          <w:pgMar w:top="1701" w:right="1418" w:bottom="1418" w:left="1418" w:header="709" w:footer="397" w:gutter="0"/>
          <w:cols w:space="708"/>
          <w:titlePg/>
          <w:docGrid w:linePitch="360"/>
        </w:sectPr>
      </w:pPr>
      <w:bookmarkStart w:id="5" w:name="_Hlk55811189"/>
      <w:r>
        <w:t xml:space="preserve">Having considered all the information available </w:t>
      </w:r>
      <w:r w:rsidR="00C23312">
        <w:t>I find</w:t>
      </w:r>
      <w:r>
        <w:t xml:space="preserve"> this requirement is Non-</w:t>
      </w:r>
      <w:r w:rsidR="001C6B1F">
        <w:t>c</w:t>
      </w:r>
      <w:r>
        <w:t xml:space="preserve">ompliant as </w:t>
      </w:r>
      <w:r w:rsidR="00C23312">
        <w:t>the service</w:t>
      </w:r>
      <w:r>
        <w:t xml:space="preserve"> was unable to demonstrate that assessment and care planning</w:t>
      </w:r>
      <w:r w:rsidR="00F36C96">
        <w:t>, as evidenced through associated documentation,</w:t>
      </w:r>
      <w:r>
        <w:t xml:space="preserve"> consistently </w:t>
      </w:r>
      <w:r w:rsidR="00C23312">
        <w:t>considers the</w:t>
      </w:r>
      <w:r>
        <w:t xml:space="preserve"> risks to consumers’ health and well being and informs the delivery of safe and effective care and services, particularly in relation to </w:t>
      </w:r>
      <w:r w:rsidR="00C23312">
        <w:t>the assessment</w:t>
      </w:r>
      <w:r>
        <w:t xml:space="preserve"> and </w:t>
      </w:r>
      <w:r w:rsidR="003D49FE">
        <w:t>care of</w:t>
      </w:r>
      <w:r>
        <w:t xml:space="preserve"> wounds.</w:t>
      </w:r>
    </w:p>
    <w:bookmarkEnd w:id="5"/>
    <w:p w14:paraId="22EC378D" w14:textId="5D913EC2" w:rsidR="00CB3BA9" w:rsidRDefault="00620651"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EC3853" wp14:editId="22EC385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623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2EC378E" w14:textId="77777777" w:rsidR="007F5256" w:rsidRPr="00FD1B02" w:rsidRDefault="00620651" w:rsidP="00032B17">
      <w:pPr>
        <w:pStyle w:val="Heading3"/>
        <w:shd w:val="clear" w:color="auto" w:fill="F2F2F2" w:themeFill="background1" w:themeFillShade="F2"/>
      </w:pPr>
      <w:r w:rsidRPr="00FD1B02">
        <w:t>Consumer outcome:</w:t>
      </w:r>
    </w:p>
    <w:p w14:paraId="22EC378F" w14:textId="77777777" w:rsidR="007F5256" w:rsidRDefault="00620651" w:rsidP="00912DE6">
      <w:pPr>
        <w:numPr>
          <w:ilvl w:val="0"/>
          <w:numId w:val="3"/>
        </w:numPr>
        <w:shd w:val="clear" w:color="auto" w:fill="F2F2F2" w:themeFill="background1" w:themeFillShade="F2"/>
      </w:pPr>
      <w:r>
        <w:t>I get personal care, clinical care, or both personal care and clinical care, that is safe and right for me.</w:t>
      </w:r>
    </w:p>
    <w:p w14:paraId="22EC3790" w14:textId="77777777" w:rsidR="007F5256" w:rsidRDefault="00620651" w:rsidP="00032B17">
      <w:pPr>
        <w:pStyle w:val="Heading3"/>
        <w:shd w:val="clear" w:color="auto" w:fill="F2F2F2" w:themeFill="background1" w:themeFillShade="F2"/>
      </w:pPr>
      <w:r>
        <w:t>Organisation statement:</w:t>
      </w:r>
    </w:p>
    <w:p w14:paraId="22EC3791" w14:textId="77777777" w:rsidR="007F5256" w:rsidRDefault="0062065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EC3792" w14:textId="77777777" w:rsidR="007F5256" w:rsidRDefault="00620651" w:rsidP="00427817">
      <w:pPr>
        <w:pStyle w:val="Heading2"/>
      </w:pPr>
      <w:r>
        <w:t>Assessment of Standard 3</w:t>
      </w:r>
    </w:p>
    <w:p w14:paraId="22EC3794" w14:textId="73BD0179" w:rsidR="007F5256" w:rsidRPr="00CC039E" w:rsidRDefault="00620651" w:rsidP="00154403">
      <w:pPr>
        <w:rPr>
          <w:rFonts w:eastAsia="Calibri"/>
          <w:color w:val="auto"/>
          <w:lang w:eastAsia="en-US"/>
        </w:rPr>
      </w:pPr>
      <w:r w:rsidRPr="00CC039E">
        <w:rPr>
          <w:rFonts w:eastAsiaTheme="minorHAnsi"/>
          <w:color w:val="auto"/>
        </w:rPr>
        <w:t xml:space="preserve">The Quality Standard is assessed as Non-compliant as </w:t>
      </w:r>
      <w:r w:rsidR="00CC039E" w:rsidRPr="00CC039E">
        <w:rPr>
          <w:rFonts w:eastAsiaTheme="minorHAnsi"/>
          <w:color w:val="auto"/>
        </w:rPr>
        <w:t>one</w:t>
      </w:r>
      <w:r w:rsidRPr="00CC039E">
        <w:rPr>
          <w:rFonts w:eastAsiaTheme="minorHAnsi"/>
          <w:color w:val="auto"/>
        </w:rPr>
        <w:t xml:space="preserve"> of the seven specific requirements have been assessed as Non-compliant.</w:t>
      </w:r>
    </w:p>
    <w:p w14:paraId="22EC3795" w14:textId="4D38C4FC" w:rsidR="00301877" w:rsidRDefault="0062065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2EC379D" w14:textId="51168A59" w:rsidR="00853601" w:rsidRPr="00853601" w:rsidRDefault="00620651" w:rsidP="00853601">
      <w:pPr>
        <w:pStyle w:val="Heading3"/>
      </w:pPr>
      <w:r w:rsidRPr="00853601">
        <w:t>Requirement 3(3)(b)</w:t>
      </w:r>
      <w:r>
        <w:tab/>
      </w:r>
      <w:r w:rsidRPr="00CC039E">
        <w:t>Non-compliant</w:t>
      </w:r>
    </w:p>
    <w:p w14:paraId="22EC379E" w14:textId="77777777" w:rsidR="00853601" w:rsidRPr="004A3816" w:rsidRDefault="00620651" w:rsidP="00853601">
      <w:pPr>
        <w:rPr>
          <w:i/>
        </w:rPr>
      </w:pPr>
      <w:r w:rsidRPr="004A3816">
        <w:rPr>
          <w:i/>
          <w:szCs w:val="22"/>
        </w:rPr>
        <w:t>Effective management of high impact or high prevalence risks associated with the care of each consumer.</w:t>
      </w:r>
    </w:p>
    <w:p w14:paraId="20B5DC51" w14:textId="77777777" w:rsidR="00CC039E" w:rsidRPr="00163FEE" w:rsidRDefault="00CC039E" w:rsidP="00CC039E">
      <w:pPr>
        <w:rPr>
          <w:rFonts w:eastAsia="Calibri"/>
          <w:lang w:eastAsia="en-US"/>
        </w:rPr>
      </w:pPr>
      <w:r>
        <w:rPr>
          <w:rFonts w:eastAsia="Calibri"/>
          <w:lang w:eastAsia="en-US"/>
        </w:rPr>
        <w:t xml:space="preserve">The Assessment Team identified that where one consumer had a fall and sustained a fractured neck of femur, the </w:t>
      </w:r>
      <w:r w:rsidRPr="4ECE7D1A">
        <w:rPr>
          <w:rFonts w:eastAsia="Calibri"/>
          <w:lang w:eastAsia="en-US"/>
        </w:rPr>
        <w:t>Service</w:t>
      </w:r>
      <w:r>
        <w:rPr>
          <w:rFonts w:eastAsia="Calibri"/>
          <w:lang w:eastAsia="en-US"/>
        </w:rPr>
        <w:t xml:space="preserve"> did not demonstrate timely and effective pain management interventions for the consumer. The Service could not demonstrate that they adequately assessed the consumer immediately post fall for injuries, pain and the need to transfer to hospital. Assessment and care planning documentation for the consumer’s falls risk pre and post fall also did not identify and consider all </w:t>
      </w:r>
      <w:r w:rsidRPr="4ECE7D1A">
        <w:rPr>
          <w:rFonts w:eastAsia="Calibri"/>
          <w:lang w:eastAsia="en-US"/>
        </w:rPr>
        <w:t>critical</w:t>
      </w:r>
      <w:r>
        <w:rPr>
          <w:rFonts w:eastAsia="Calibri"/>
          <w:lang w:eastAsia="en-US"/>
        </w:rPr>
        <w:t xml:space="preserve"> falls risks and when the Service was provided feedback about this, they undertook a further falls risk assessment and still did not factor the relevant risks raised to inform safe and effective care delivery for that consumer.</w:t>
      </w:r>
    </w:p>
    <w:p w14:paraId="26C71C5F" w14:textId="5B387BD1" w:rsidR="00CC039E" w:rsidRPr="00B84267" w:rsidRDefault="00B84267" w:rsidP="00853601">
      <w:pPr>
        <w:rPr>
          <w:color w:val="auto"/>
        </w:rPr>
      </w:pPr>
      <w:r w:rsidRPr="00B84267">
        <w:rPr>
          <w:color w:val="auto"/>
        </w:rPr>
        <w:t>The response submitted</w:t>
      </w:r>
      <w:r>
        <w:rPr>
          <w:color w:val="auto"/>
        </w:rPr>
        <w:t xml:space="preserve"> the approved provider while refuting that an initial assessment was</w:t>
      </w:r>
      <w:r w:rsidR="006013D7">
        <w:rPr>
          <w:color w:val="auto"/>
        </w:rPr>
        <w:t xml:space="preserve"> not</w:t>
      </w:r>
      <w:r>
        <w:rPr>
          <w:color w:val="auto"/>
        </w:rPr>
        <w:t xml:space="preserve"> undertaken for the consumer immediately post fall, acknowledges that there were gaps in documentation and that this deficit has been actioned through internal human resource processes. The response </w:t>
      </w:r>
      <w:r w:rsidR="001C6B1F">
        <w:rPr>
          <w:color w:val="auto"/>
        </w:rPr>
        <w:t xml:space="preserve">also </w:t>
      </w:r>
      <w:r>
        <w:rPr>
          <w:color w:val="auto"/>
        </w:rPr>
        <w:t xml:space="preserve">refutes that the consumer did not get adequate pain relief, noting that the consumer had an </w:t>
      </w:r>
      <w:r>
        <w:rPr>
          <w:color w:val="auto"/>
        </w:rPr>
        <w:lastRenderedPageBreak/>
        <w:t>icepack applied to hip and knee and they received their regular paracetamol analgesia at 8:10am. The incident occurred at 6:45am</w:t>
      </w:r>
      <w:r w:rsidR="00C23312">
        <w:rPr>
          <w:color w:val="auto"/>
        </w:rPr>
        <w:t xml:space="preserve"> and the consumer was transferred to hospital at 11:45am where </w:t>
      </w:r>
      <w:r w:rsidR="001C6B1F">
        <w:rPr>
          <w:color w:val="auto"/>
        </w:rPr>
        <w:t xml:space="preserve">a </w:t>
      </w:r>
      <w:r w:rsidR="00C23312">
        <w:rPr>
          <w:color w:val="auto"/>
        </w:rPr>
        <w:t>fractured hip was identified</w:t>
      </w:r>
      <w:r>
        <w:rPr>
          <w:color w:val="auto"/>
        </w:rPr>
        <w:t xml:space="preserve">. The response asserts that the consumer’s pain was monitored through this </w:t>
      </w:r>
      <w:r w:rsidR="00C23312">
        <w:rPr>
          <w:color w:val="auto"/>
        </w:rPr>
        <w:t>time but</w:t>
      </w:r>
      <w:r>
        <w:rPr>
          <w:color w:val="auto"/>
        </w:rPr>
        <w:t xml:space="preserve"> </w:t>
      </w:r>
      <w:r w:rsidR="00C23312">
        <w:rPr>
          <w:color w:val="auto"/>
        </w:rPr>
        <w:t xml:space="preserve">acknowledges inadequate recording of this monitoring through a pain assessment and charting. The response also acknowledges inadequate documentation on the consumer’s falls risk assessments and care plan documents. The response </w:t>
      </w:r>
      <w:r w:rsidR="001C6B1F">
        <w:rPr>
          <w:color w:val="auto"/>
        </w:rPr>
        <w:t>documents</w:t>
      </w:r>
      <w:r w:rsidR="00C23312">
        <w:rPr>
          <w:color w:val="auto"/>
        </w:rPr>
        <w:t xml:space="preserve"> </w:t>
      </w:r>
      <w:proofErr w:type="gramStart"/>
      <w:r w:rsidR="00C23312">
        <w:rPr>
          <w:color w:val="auto"/>
        </w:rPr>
        <w:t>plans</w:t>
      </w:r>
      <w:proofErr w:type="gramEnd"/>
      <w:r w:rsidR="00C23312">
        <w:rPr>
          <w:color w:val="auto"/>
        </w:rPr>
        <w:t xml:space="preserve"> for staff education in a number of areas including incident management including post falls management and falls risk assessments and prevention.</w:t>
      </w:r>
    </w:p>
    <w:p w14:paraId="6262E85C" w14:textId="21813688" w:rsidR="00C23312" w:rsidRDefault="00C23312" w:rsidP="00C23312">
      <w:pPr>
        <w:sectPr w:rsidR="00C23312" w:rsidSect="003F5725">
          <w:headerReference w:type="default" r:id="rId24"/>
          <w:type w:val="continuous"/>
          <w:pgSz w:w="11906" w:h="16838"/>
          <w:pgMar w:top="1701" w:right="1418" w:bottom="1418" w:left="1418" w:header="709" w:footer="397" w:gutter="0"/>
          <w:cols w:space="708"/>
          <w:titlePg/>
          <w:docGrid w:linePitch="360"/>
        </w:sectPr>
      </w:pPr>
      <w:r>
        <w:t>Having considered all the information available, I find this requirement is Non-</w:t>
      </w:r>
      <w:r w:rsidR="001C6B1F">
        <w:t>c</w:t>
      </w:r>
      <w:r>
        <w:t xml:space="preserve">ompliant as the service was unable to demonstrate </w:t>
      </w:r>
      <w:r w:rsidR="001C6B1F">
        <w:t xml:space="preserve">an </w:t>
      </w:r>
      <w:r>
        <w:t>adequate</w:t>
      </w:r>
      <w:r w:rsidR="001C6B1F">
        <w:t xml:space="preserve"> falls risk assessment process. The services </w:t>
      </w:r>
      <w:proofErr w:type="gramStart"/>
      <w:r w:rsidR="001C6B1F">
        <w:t>was</w:t>
      </w:r>
      <w:proofErr w:type="gramEnd"/>
      <w:r w:rsidR="001C6B1F">
        <w:t xml:space="preserve"> also unable to demonstrate effective </w:t>
      </w:r>
      <w:r>
        <w:t xml:space="preserve">post fall management for the consumer, </w:t>
      </w:r>
      <w:r w:rsidR="004134EB">
        <w:t>including an</w:t>
      </w:r>
      <w:r>
        <w:t xml:space="preserve"> initial </w:t>
      </w:r>
      <w:r w:rsidR="004134EB">
        <w:t xml:space="preserve">clinical </w:t>
      </w:r>
      <w:r>
        <w:t xml:space="preserve">assessment, appropriate pain monitoring </w:t>
      </w:r>
      <w:r w:rsidR="00B70AE4">
        <w:t>and timely transfer to hospital.</w:t>
      </w:r>
    </w:p>
    <w:p w14:paraId="49962929" w14:textId="77777777" w:rsidR="00CC039E" w:rsidRDefault="00CC039E" w:rsidP="00853601">
      <w:pPr>
        <w:rPr>
          <w:color w:val="0000FF"/>
          <w:highlight w:val="yellow"/>
        </w:rPr>
      </w:pPr>
    </w:p>
    <w:p w14:paraId="22EC37B1" w14:textId="77777777" w:rsidR="00032B17" w:rsidRDefault="00433918" w:rsidP="00095CD4"/>
    <w:p w14:paraId="22EC37B2" w14:textId="77777777" w:rsidR="00853601" w:rsidRDefault="00433918"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2EC3842" w14:textId="77777777" w:rsidR="00A93E3F" w:rsidRDefault="00620651" w:rsidP="00095CD4">
      <w:pPr>
        <w:pStyle w:val="Heading1"/>
      </w:pPr>
      <w:r>
        <w:lastRenderedPageBreak/>
        <w:t>Areas for improvement</w:t>
      </w:r>
    </w:p>
    <w:p w14:paraId="22EC3846" w14:textId="77777777" w:rsidR="004B33E7" w:rsidRPr="00E830C7" w:rsidRDefault="0062065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EC3847" w14:textId="028D1D8E" w:rsidR="00095CD4" w:rsidRDefault="004134EB" w:rsidP="00095CD4">
      <w:pPr>
        <w:pStyle w:val="ListBullet"/>
      </w:pPr>
      <w:r>
        <w:t>Ensure all consumers have wound assessments and care plans consistently completed in accordance with the organisation’s policies and procedures based on current best practice.</w:t>
      </w:r>
    </w:p>
    <w:p w14:paraId="74587F4D" w14:textId="2FA0A1ED" w:rsidR="004134EB" w:rsidRPr="004134EB" w:rsidRDefault="004134EB" w:rsidP="00095CD4">
      <w:pPr>
        <w:pStyle w:val="ListBullet"/>
      </w:pPr>
      <w:r>
        <w:t xml:space="preserve">Ensure the effective management of high impact/high prevalence risks, </w:t>
      </w:r>
      <w:proofErr w:type="gramStart"/>
      <w:r>
        <w:t>in particular consumer</w:t>
      </w:r>
      <w:proofErr w:type="gramEnd"/>
      <w:r>
        <w:t xml:space="preserve"> falls, through the implementation of effective falls risk assessments and prevention strategies and the effective management of consumers post falls including timely clinical assessment and decision making</w:t>
      </w:r>
      <w:r w:rsidR="00847661">
        <w:t>,</w:t>
      </w:r>
      <w:r>
        <w:t xml:space="preserve"> and pain assessment and monitoring.</w:t>
      </w:r>
    </w:p>
    <w:p w14:paraId="22EC384A" w14:textId="77777777" w:rsidR="00A3716D" w:rsidRPr="00095CD4" w:rsidRDefault="00433918"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3887" w14:textId="77777777" w:rsidR="008D33E4" w:rsidRDefault="00620651">
      <w:pPr>
        <w:spacing w:before="0" w:after="0" w:line="240" w:lineRule="auto"/>
      </w:pPr>
      <w:r>
        <w:separator/>
      </w:r>
    </w:p>
  </w:endnote>
  <w:endnote w:type="continuationSeparator" w:id="0">
    <w:p w14:paraId="22EC3889" w14:textId="77777777" w:rsidR="008D33E4" w:rsidRDefault="006206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0" w14:textId="77777777" w:rsidR="00506F7F" w:rsidRPr="009A1F1B" w:rsidRDefault="006206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EC3861" w14:textId="77777777" w:rsidR="00506F7F" w:rsidRPr="00C72FFB" w:rsidRDefault="006206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Hobsons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EC3862" w14:textId="77777777" w:rsidR="00506F7F" w:rsidRPr="00C72FFB" w:rsidRDefault="006206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3" w14:textId="77777777" w:rsidR="00506F7F" w:rsidRPr="009A1F1B" w:rsidRDefault="006206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EC3864" w14:textId="77777777" w:rsidR="00506F7F" w:rsidRPr="00C72FFB" w:rsidRDefault="006206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Hobsons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EC3865" w14:textId="77777777" w:rsidR="00506F7F" w:rsidRPr="00A3716D" w:rsidRDefault="006206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C3883" w14:textId="77777777" w:rsidR="008D33E4" w:rsidRDefault="00620651">
      <w:pPr>
        <w:spacing w:before="0" w:after="0" w:line="240" w:lineRule="auto"/>
      </w:pPr>
      <w:r>
        <w:separator/>
      </w:r>
    </w:p>
  </w:footnote>
  <w:footnote w:type="continuationSeparator" w:id="0">
    <w:p w14:paraId="22EC3885" w14:textId="77777777" w:rsidR="008D33E4" w:rsidRDefault="006206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5F" w14:textId="77777777" w:rsidR="00506F7F" w:rsidRDefault="0062065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EC3883" wp14:editId="22EC38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26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8FF45" w14:textId="3713C095" w:rsidR="00C23312" w:rsidRPr="00703E80" w:rsidRDefault="00C233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52E32C49" wp14:editId="7026D20B">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46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1C6B1F">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1C6B1F">
      <w:rPr>
        <w:rFonts w:ascii="Arial Black" w:hAnsi="Arial Black"/>
        <w:color w:val="FFFFFF" w:themeColor="background1"/>
        <w:sz w:val="32"/>
      </w:rPr>
      <w:t>Per</w:t>
    </w:r>
    <w:r w:rsidRPr="00703E80">
      <w:rPr>
        <w:rFonts w:ascii="Arial Black" w:hAnsi="Arial Black"/>
        <w:color w:val="FFFFFF" w:themeColor="background1"/>
        <w:sz w:val="32"/>
      </w:rPr>
      <w:t>s</w:t>
    </w:r>
    <w:r w:rsidR="001C6B1F">
      <w:rPr>
        <w:rFonts w:ascii="Arial Black" w:hAnsi="Arial Black"/>
        <w:color w:val="FFFFFF" w:themeColor="background1"/>
        <w:sz w:val="32"/>
      </w:rPr>
      <w:t>onal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71" w14:textId="77777777" w:rsidR="00FB0086" w:rsidRPr="00703E80" w:rsidRDefault="006206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EC389B" wp14:editId="22EC389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83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81" w14:textId="77777777" w:rsidR="008F32C8" w:rsidRPr="008F32C8" w:rsidRDefault="0062065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EC38BB" wp14:editId="22EC38B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36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82" w14:textId="77777777" w:rsidR="00506F7F" w:rsidRDefault="00620651" w:rsidP="009C6F30">
    <w:pPr>
      <w:tabs>
        <w:tab w:val="left" w:pos="3624"/>
      </w:tabs>
    </w:pPr>
    <w:r>
      <w:rPr>
        <w:noProof/>
        <w:color w:val="auto"/>
        <w:sz w:val="20"/>
      </w:rPr>
      <w:drawing>
        <wp:anchor distT="0" distB="0" distL="114300" distR="114300" simplePos="0" relativeHeight="251668480" behindDoc="1" locked="0" layoutInCell="1" allowOverlap="1" wp14:anchorId="22EC38BD" wp14:editId="22EC38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57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6" w14:textId="77777777" w:rsidR="00A627C8" w:rsidRDefault="0062065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EC3885" wp14:editId="22EC388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4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7" w14:textId="77777777" w:rsidR="00506F7F" w:rsidRDefault="00620651">
    <w:pPr>
      <w:pStyle w:val="Header"/>
    </w:pPr>
    <w:r w:rsidRPr="003C6EC2">
      <w:rPr>
        <w:rFonts w:eastAsia="Calibri"/>
        <w:noProof/>
      </w:rPr>
      <w:drawing>
        <wp:anchor distT="0" distB="0" distL="114300" distR="114300" simplePos="0" relativeHeight="251669504" behindDoc="1" locked="0" layoutInCell="1" allowOverlap="1" wp14:anchorId="22EC3887" wp14:editId="22EC388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07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8" w14:textId="77777777" w:rsidR="00506F7F" w:rsidRDefault="00620651" w:rsidP="0004322A">
    <w:r>
      <w:rPr>
        <w:noProof/>
        <w:color w:val="auto"/>
        <w:sz w:val="20"/>
      </w:rPr>
      <w:drawing>
        <wp:anchor distT="0" distB="0" distL="114300" distR="114300" simplePos="0" relativeHeight="251660288" behindDoc="1" locked="0" layoutInCell="1" allowOverlap="1" wp14:anchorId="22EC3889" wp14:editId="22EC388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87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C" w14:textId="77777777" w:rsidR="00506F7F" w:rsidRPr="00FB0086" w:rsidRDefault="00620651" w:rsidP="00FB0086">
    <w:pPr>
      <w:pStyle w:val="Header"/>
    </w:pPr>
    <w:r>
      <w:rPr>
        <w:noProof/>
        <w:color w:val="auto"/>
        <w:sz w:val="20"/>
      </w:rPr>
      <w:drawing>
        <wp:anchor distT="0" distB="0" distL="114300" distR="114300" simplePos="0" relativeHeight="251674624" behindDoc="1" locked="0" layoutInCell="1" allowOverlap="1" wp14:anchorId="22EC3891" wp14:editId="22EC389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D" w14:textId="77777777" w:rsidR="00506F7F" w:rsidRDefault="00620651" w:rsidP="0004322A">
    <w:r>
      <w:rPr>
        <w:noProof/>
        <w:color w:val="auto"/>
        <w:sz w:val="20"/>
      </w:rPr>
      <w:drawing>
        <wp:anchor distT="0" distB="0" distL="114300" distR="114300" simplePos="0" relativeHeight="251661312" behindDoc="1" locked="0" layoutInCell="1" allowOverlap="1" wp14:anchorId="22EC3893" wp14:editId="22EC38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31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E" w14:textId="2142F0F9" w:rsidR="00FB0086" w:rsidRPr="00703E80" w:rsidRDefault="006206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EC3895" wp14:editId="22EC389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46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6F" w14:textId="77777777" w:rsidR="00506F7F" w:rsidRPr="00FB0086" w:rsidRDefault="00620651" w:rsidP="00FB0086">
    <w:pPr>
      <w:pStyle w:val="Header"/>
    </w:pPr>
    <w:r>
      <w:rPr>
        <w:noProof/>
        <w:color w:val="auto"/>
        <w:sz w:val="20"/>
      </w:rPr>
      <w:drawing>
        <wp:anchor distT="0" distB="0" distL="114300" distR="114300" simplePos="0" relativeHeight="251676672" behindDoc="1" locked="0" layoutInCell="1" allowOverlap="1" wp14:anchorId="22EC3897" wp14:editId="22EC389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50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3870" w14:textId="77777777" w:rsidR="00506F7F" w:rsidRDefault="00620651" w:rsidP="0004322A">
    <w:r>
      <w:rPr>
        <w:noProof/>
        <w:color w:val="auto"/>
        <w:sz w:val="20"/>
      </w:rPr>
      <w:drawing>
        <wp:anchor distT="0" distB="0" distL="114300" distR="114300" simplePos="0" relativeHeight="251662336" behindDoc="1" locked="0" layoutInCell="1" allowOverlap="1" wp14:anchorId="22EC3899" wp14:editId="22EC38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0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26B7DE">
      <w:start w:val="1"/>
      <w:numFmt w:val="lowerRoman"/>
      <w:lvlText w:val="(%1)"/>
      <w:lvlJc w:val="left"/>
      <w:pPr>
        <w:ind w:left="1080" w:hanging="720"/>
      </w:pPr>
      <w:rPr>
        <w:rFonts w:hint="default"/>
        <w:b w:val="0"/>
      </w:rPr>
    </w:lvl>
    <w:lvl w:ilvl="1" w:tplc="75D62F26" w:tentative="1">
      <w:start w:val="1"/>
      <w:numFmt w:val="lowerLetter"/>
      <w:lvlText w:val="%2."/>
      <w:lvlJc w:val="left"/>
      <w:pPr>
        <w:ind w:left="1440" w:hanging="360"/>
      </w:pPr>
    </w:lvl>
    <w:lvl w:ilvl="2" w:tplc="5420BB34" w:tentative="1">
      <w:start w:val="1"/>
      <w:numFmt w:val="lowerRoman"/>
      <w:lvlText w:val="%3."/>
      <w:lvlJc w:val="right"/>
      <w:pPr>
        <w:ind w:left="2160" w:hanging="180"/>
      </w:pPr>
    </w:lvl>
    <w:lvl w:ilvl="3" w:tplc="499EAE36" w:tentative="1">
      <w:start w:val="1"/>
      <w:numFmt w:val="decimal"/>
      <w:lvlText w:val="%4."/>
      <w:lvlJc w:val="left"/>
      <w:pPr>
        <w:ind w:left="2880" w:hanging="360"/>
      </w:pPr>
    </w:lvl>
    <w:lvl w:ilvl="4" w:tplc="C13004F2" w:tentative="1">
      <w:start w:val="1"/>
      <w:numFmt w:val="lowerLetter"/>
      <w:lvlText w:val="%5."/>
      <w:lvlJc w:val="left"/>
      <w:pPr>
        <w:ind w:left="3600" w:hanging="360"/>
      </w:pPr>
    </w:lvl>
    <w:lvl w:ilvl="5" w:tplc="251CE5E2" w:tentative="1">
      <w:start w:val="1"/>
      <w:numFmt w:val="lowerRoman"/>
      <w:lvlText w:val="%6."/>
      <w:lvlJc w:val="right"/>
      <w:pPr>
        <w:ind w:left="4320" w:hanging="180"/>
      </w:pPr>
    </w:lvl>
    <w:lvl w:ilvl="6" w:tplc="B7223394" w:tentative="1">
      <w:start w:val="1"/>
      <w:numFmt w:val="decimal"/>
      <w:lvlText w:val="%7."/>
      <w:lvlJc w:val="left"/>
      <w:pPr>
        <w:ind w:left="5040" w:hanging="360"/>
      </w:pPr>
    </w:lvl>
    <w:lvl w:ilvl="7" w:tplc="00D0AA72" w:tentative="1">
      <w:start w:val="1"/>
      <w:numFmt w:val="lowerLetter"/>
      <w:lvlText w:val="%8."/>
      <w:lvlJc w:val="left"/>
      <w:pPr>
        <w:ind w:left="5760" w:hanging="360"/>
      </w:pPr>
    </w:lvl>
    <w:lvl w:ilvl="8" w:tplc="5C8267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16EBBF8">
      <w:start w:val="1"/>
      <w:numFmt w:val="bullet"/>
      <w:pStyle w:val="ListParagraph"/>
      <w:lvlText w:val=""/>
      <w:lvlJc w:val="left"/>
      <w:pPr>
        <w:ind w:left="1440" w:hanging="360"/>
      </w:pPr>
      <w:rPr>
        <w:rFonts w:ascii="Symbol" w:hAnsi="Symbol" w:hint="default"/>
        <w:color w:val="auto"/>
      </w:rPr>
    </w:lvl>
    <w:lvl w:ilvl="1" w:tplc="979839DA" w:tentative="1">
      <w:start w:val="1"/>
      <w:numFmt w:val="bullet"/>
      <w:lvlText w:val="o"/>
      <w:lvlJc w:val="left"/>
      <w:pPr>
        <w:ind w:left="2160" w:hanging="360"/>
      </w:pPr>
      <w:rPr>
        <w:rFonts w:ascii="Courier New" w:hAnsi="Courier New" w:cs="Courier New" w:hint="default"/>
      </w:rPr>
    </w:lvl>
    <w:lvl w:ilvl="2" w:tplc="C5E09912" w:tentative="1">
      <w:start w:val="1"/>
      <w:numFmt w:val="bullet"/>
      <w:lvlText w:val=""/>
      <w:lvlJc w:val="left"/>
      <w:pPr>
        <w:ind w:left="2880" w:hanging="360"/>
      </w:pPr>
      <w:rPr>
        <w:rFonts w:ascii="Wingdings" w:hAnsi="Wingdings" w:hint="default"/>
      </w:rPr>
    </w:lvl>
    <w:lvl w:ilvl="3" w:tplc="AB8823EC" w:tentative="1">
      <w:start w:val="1"/>
      <w:numFmt w:val="bullet"/>
      <w:lvlText w:val=""/>
      <w:lvlJc w:val="left"/>
      <w:pPr>
        <w:ind w:left="3600" w:hanging="360"/>
      </w:pPr>
      <w:rPr>
        <w:rFonts w:ascii="Symbol" w:hAnsi="Symbol" w:hint="default"/>
      </w:rPr>
    </w:lvl>
    <w:lvl w:ilvl="4" w:tplc="56BA992A" w:tentative="1">
      <w:start w:val="1"/>
      <w:numFmt w:val="bullet"/>
      <w:lvlText w:val="o"/>
      <w:lvlJc w:val="left"/>
      <w:pPr>
        <w:ind w:left="4320" w:hanging="360"/>
      </w:pPr>
      <w:rPr>
        <w:rFonts w:ascii="Courier New" w:hAnsi="Courier New" w:cs="Courier New" w:hint="default"/>
      </w:rPr>
    </w:lvl>
    <w:lvl w:ilvl="5" w:tplc="7CBE2AD8" w:tentative="1">
      <w:start w:val="1"/>
      <w:numFmt w:val="bullet"/>
      <w:lvlText w:val=""/>
      <w:lvlJc w:val="left"/>
      <w:pPr>
        <w:ind w:left="5040" w:hanging="360"/>
      </w:pPr>
      <w:rPr>
        <w:rFonts w:ascii="Wingdings" w:hAnsi="Wingdings" w:hint="default"/>
      </w:rPr>
    </w:lvl>
    <w:lvl w:ilvl="6" w:tplc="1DFE1446" w:tentative="1">
      <w:start w:val="1"/>
      <w:numFmt w:val="bullet"/>
      <w:lvlText w:val=""/>
      <w:lvlJc w:val="left"/>
      <w:pPr>
        <w:ind w:left="5760" w:hanging="360"/>
      </w:pPr>
      <w:rPr>
        <w:rFonts w:ascii="Symbol" w:hAnsi="Symbol" w:hint="default"/>
      </w:rPr>
    </w:lvl>
    <w:lvl w:ilvl="7" w:tplc="321E34B4" w:tentative="1">
      <w:start w:val="1"/>
      <w:numFmt w:val="bullet"/>
      <w:lvlText w:val="o"/>
      <w:lvlJc w:val="left"/>
      <w:pPr>
        <w:ind w:left="6480" w:hanging="360"/>
      </w:pPr>
      <w:rPr>
        <w:rFonts w:ascii="Courier New" w:hAnsi="Courier New" w:cs="Courier New" w:hint="default"/>
      </w:rPr>
    </w:lvl>
    <w:lvl w:ilvl="8" w:tplc="5C104F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F980FB2">
      <w:start w:val="1"/>
      <w:numFmt w:val="lowerRoman"/>
      <w:lvlText w:val="(%1)"/>
      <w:lvlJc w:val="left"/>
      <w:pPr>
        <w:ind w:left="1004" w:hanging="720"/>
      </w:pPr>
      <w:rPr>
        <w:rFonts w:hint="default"/>
        <w:b w:val="0"/>
      </w:rPr>
    </w:lvl>
    <w:lvl w:ilvl="1" w:tplc="A628D47A" w:tentative="1">
      <w:start w:val="1"/>
      <w:numFmt w:val="lowerLetter"/>
      <w:lvlText w:val="%2."/>
      <w:lvlJc w:val="left"/>
      <w:pPr>
        <w:ind w:left="1364" w:hanging="360"/>
      </w:pPr>
    </w:lvl>
    <w:lvl w:ilvl="2" w:tplc="0AF80CE0" w:tentative="1">
      <w:start w:val="1"/>
      <w:numFmt w:val="lowerRoman"/>
      <w:lvlText w:val="%3."/>
      <w:lvlJc w:val="right"/>
      <w:pPr>
        <w:ind w:left="2084" w:hanging="180"/>
      </w:pPr>
    </w:lvl>
    <w:lvl w:ilvl="3" w:tplc="575E2B22" w:tentative="1">
      <w:start w:val="1"/>
      <w:numFmt w:val="decimal"/>
      <w:lvlText w:val="%4."/>
      <w:lvlJc w:val="left"/>
      <w:pPr>
        <w:ind w:left="2804" w:hanging="360"/>
      </w:pPr>
    </w:lvl>
    <w:lvl w:ilvl="4" w:tplc="3C141810" w:tentative="1">
      <w:start w:val="1"/>
      <w:numFmt w:val="lowerLetter"/>
      <w:lvlText w:val="%5."/>
      <w:lvlJc w:val="left"/>
      <w:pPr>
        <w:ind w:left="3524" w:hanging="360"/>
      </w:pPr>
    </w:lvl>
    <w:lvl w:ilvl="5" w:tplc="755011C4" w:tentative="1">
      <w:start w:val="1"/>
      <w:numFmt w:val="lowerRoman"/>
      <w:lvlText w:val="%6."/>
      <w:lvlJc w:val="right"/>
      <w:pPr>
        <w:ind w:left="4244" w:hanging="180"/>
      </w:pPr>
    </w:lvl>
    <w:lvl w:ilvl="6" w:tplc="DF3ECB80" w:tentative="1">
      <w:start w:val="1"/>
      <w:numFmt w:val="decimal"/>
      <w:lvlText w:val="%7."/>
      <w:lvlJc w:val="left"/>
      <w:pPr>
        <w:ind w:left="4964" w:hanging="360"/>
      </w:pPr>
    </w:lvl>
    <w:lvl w:ilvl="7" w:tplc="7C880992" w:tentative="1">
      <w:start w:val="1"/>
      <w:numFmt w:val="lowerLetter"/>
      <w:lvlText w:val="%8."/>
      <w:lvlJc w:val="left"/>
      <w:pPr>
        <w:ind w:left="5684" w:hanging="360"/>
      </w:pPr>
    </w:lvl>
    <w:lvl w:ilvl="8" w:tplc="741609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DA66820">
      <w:start w:val="1"/>
      <w:numFmt w:val="lowerRoman"/>
      <w:lvlText w:val="(%1)"/>
      <w:lvlJc w:val="left"/>
      <w:pPr>
        <w:ind w:left="1080" w:hanging="720"/>
      </w:pPr>
      <w:rPr>
        <w:rFonts w:hint="default"/>
      </w:rPr>
    </w:lvl>
    <w:lvl w:ilvl="1" w:tplc="2E526890" w:tentative="1">
      <w:start w:val="1"/>
      <w:numFmt w:val="lowerLetter"/>
      <w:lvlText w:val="%2."/>
      <w:lvlJc w:val="left"/>
      <w:pPr>
        <w:ind w:left="1440" w:hanging="360"/>
      </w:pPr>
    </w:lvl>
    <w:lvl w:ilvl="2" w:tplc="BD284E74" w:tentative="1">
      <w:start w:val="1"/>
      <w:numFmt w:val="lowerRoman"/>
      <w:lvlText w:val="%3."/>
      <w:lvlJc w:val="right"/>
      <w:pPr>
        <w:ind w:left="2160" w:hanging="180"/>
      </w:pPr>
    </w:lvl>
    <w:lvl w:ilvl="3" w:tplc="33A21D28" w:tentative="1">
      <w:start w:val="1"/>
      <w:numFmt w:val="decimal"/>
      <w:lvlText w:val="%4."/>
      <w:lvlJc w:val="left"/>
      <w:pPr>
        <w:ind w:left="2880" w:hanging="360"/>
      </w:pPr>
    </w:lvl>
    <w:lvl w:ilvl="4" w:tplc="D13A3300" w:tentative="1">
      <w:start w:val="1"/>
      <w:numFmt w:val="lowerLetter"/>
      <w:lvlText w:val="%5."/>
      <w:lvlJc w:val="left"/>
      <w:pPr>
        <w:ind w:left="3600" w:hanging="360"/>
      </w:pPr>
    </w:lvl>
    <w:lvl w:ilvl="5" w:tplc="04B4DCB6" w:tentative="1">
      <w:start w:val="1"/>
      <w:numFmt w:val="lowerRoman"/>
      <w:lvlText w:val="%6."/>
      <w:lvlJc w:val="right"/>
      <w:pPr>
        <w:ind w:left="4320" w:hanging="180"/>
      </w:pPr>
    </w:lvl>
    <w:lvl w:ilvl="6" w:tplc="E15055BC" w:tentative="1">
      <w:start w:val="1"/>
      <w:numFmt w:val="decimal"/>
      <w:lvlText w:val="%7."/>
      <w:lvlJc w:val="left"/>
      <w:pPr>
        <w:ind w:left="5040" w:hanging="360"/>
      </w:pPr>
    </w:lvl>
    <w:lvl w:ilvl="7" w:tplc="A28E95A0" w:tentative="1">
      <w:start w:val="1"/>
      <w:numFmt w:val="lowerLetter"/>
      <w:lvlText w:val="%8."/>
      <w:lvlJc w:val="left"/>
      <w:pPr>
        <w:ind w:left="5760" w:hanging="360"/>
      </w:pPr>
    </w:lvl>
    <w:lvl w:ilvl="8" w:tplc="A558AF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90A838">
      <w:start w:val="1"/>
      <w:numFmt w:val="lowerRoman"/>
      <w:lvlText w:val="(%1)"/>
      <w:lvlJc w:val="left"/>
      <w:pPr>
        <w:ind w:left="1080" w:hanging="720"/>
      </w:pPr>
      <w:rPr>
        <w:rFonts w:hint="default"/>
      </w:rPr>
    </w:lvl>
    <w:lvl w:ilvl="1" w:tplc="089A7C22" w:tentative="1">
      <w:start w:val="1"/>
      <w:numFmt w:val="lowerLetter"/>
      <w:lvlText w:val="%2."/>
      <w:lvlJc w:val="left"/>
      <w:pPr>
        <w:ind w:left="1440" w:hanging="360"/>
      </w:pPr>
    </w:lvl>
    <w:lvl w:ilvl="2" w:tplc="CA2EDB9E" w:tentative="1">
      <w:start w:val="1"/>
      <w:numFmt w:val="lowerRoman"/>
      <w:lvlText w:val="%3."/>
      <w:lvlJc w:val="right"/>
      <w:pPr>
        <w:ind w:left="2160" w:hanging="180"/>
      </w:pPr>
    </w:lvl>
    <w:lvl w:ilvl="3" w:tplc="DD98CC9A" w:tentative="1">
      <w:start w:val="1"/>
      <w:numFmt w:val="decimal"/>
      <w:lvlText w:val="%4."/>
      <w:lvlJc w:val="left"/>
      <w:pPr>
        <w:ind w:left="2880" w:hanging="360"/>
      </w:pPr>
    </w:lvl>
    <w:lvl w:ilvl="4" w:tplc="EE20CF84" w:tentative="1">
      <w:start w:val="1"/>
      <w:numFmt w:val="lowerLetter"/>
      <w:lvlText w:val="%5."/>
      <w:lvlJc w:val="left"/>
      <w:pPr>
        <w:ind w:left="3600" w:hanging="360"/>
      </w:pPr>
    </w:lvl>
    <w:lvl w:ilvl="5" w:tplc="B76A1686" w:tentative="1">
      <w:start w:val="1"/>
      <w:numFmt w:val="lowerRoman"/>
      <w:lvlText w:val="%6."/>
      <w:lvlJc w:val="right"/>
      <w:pPr>
        <w:ind w:left="4320" w:hanging="180"/>
      </w:pPr>
    </w:lvl>
    <w:lvl w:ilvl="6" w:tplc="9586B91A" w:tentative="1">
      <w:start w:val="1"/>
      <w:numFmt w:val="decimal"/>
      <w:lvlText w:val="%7."/>
      <w:lvlJc w:val="left"/>
      <w:pPr>
        <w:ind w:left="5040" w:hanging="360"/>
      </w:pPr>
    </w:lvl>
    <w:lvl w:ilvl="7" w:tplc="AA6A1742" w:tentative="1">
      <w:start w:val="1"/>
      <w:numFmt w:val="lowerLetter"/>
      <w:lvlText w:val="%8."/>
      <w:lvlJc w:val="left"/>
      <w:pPr>
        <w:ind w:left="5760" w:hanging="360"/>
      </w:pPr>
    </w:lvl>
    <w:lvl w:ilvl="8" w:tplc="A4FA7B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FD23DB4">
      <w:start w:val="1"/>
      <w:numFmt w:val="lowerRoman"/>
      <w:lvlText w:val="(%1)"/>
      <w:lvlJc w:val="left"/>
      <w:pPr>
        <w:ind w:left="1080" w:hanging="720"/>
      </w:pPr>
      <w:rPr>
        <w:rFonts w:hint="default"/>
        <w:b w:val="0"/>
      </w:rPr>
    </w:lvl>
    <w:lvl w:ilvl="1" w:tplc="7D2EC152" w:tentative="1">
      <w:start w:val="1"/>
      <w:numFmt w:val="lowerLetter"/>
      <w:lvlText w:val="%2."/>
      <w:lvlJc w:val="left"/>
      <w:pPr>
        <w:ind w:left="1440" w:hanging="360"/>
      </w:pPr>
    </w:lvl>
    <w:lvl w:ilvl="2" w:tplc="0C86CA7C" w:tentative="1">
      <w:start w:val="1"/>
      <w:numFmt w:val="lowerRoman"/>
      <w:lvlText w:val="%3."/>
      <w:lvlJc w:val="right"/>
      <w:pPr>
        <w:ind w:left="2160" w:hanging="180"/>
      </w:pPr>
    </w:lvl>
    <w:lvl w:ilvl="3" w:tplc="91D6621A" w:tentative="1">
      <w:start w:val="1"/>
      <w:numFmt w:val="decimal"/>
      <w:lvlText w:val="%4."/>
      <w:lvlJc w:val="left"/>
      <w:pPr>
        <w:ind w:left="2880" w:hanging="360"/>
      </w:pPr>
    </w:lvl>
    <w:lvl w:ilvl="4" w:tplc="DE003E8C" w:tentative="1">
      <w:start w:val="1"/>
      <w:numFmt w:val="lowerLetter"/>
      <w:lvlText w:val="%5."/>
      <w:lvlJc w:val="left"/>
      <w:pPr>
        <w:ind w:left="3600" w:hanging="360"/>
      </w:pPr>
    </w:lvl>
    <w:lvl w:ilvl="5" w:tplc="FF6A0F4E" w:tentative="1">
      <w:start w:val="1"/>
      <w:numFmt w:val="lowerRoman"/>
      <w:lvlText w:val="%6."/>
      <w:lvlJc w:val="right"/>
      <w:pPr>
        <w:ind w:left="4320" w:hanging="180"/>
      </w:pPr>
    </w:lvl>
    <w:lvl w:ilvl="6" w:tplc="74401B58" w:tentative="1">
      <w:start w:val="1"/>
      <w:numFmt w:val="decimal"/>
      <w:lvlText w:val="%7."/>
      <w:lvlJc w:val="left"/>
      <w:pPr>
        <w:ind w:left="5040" w:hanging="360"/>
      </w:pPr>
    </w:lvl>
    <w:lvl w:ilvl="7" w:tplc="85CA2854" w:tentative="1">
      <w:start w:val="1"/>
      <w:numFmt w:val="lowerLetter"/>
      <w:lvlText w:val="%8."/>
      <w:lvlJc w:val="left"/>
      <w:pPr>
        <w:ind w:left="5760" w:hanging="360"/>
      </w:pPr>
    </w:lvl>
    <w:lvl w:ilvl="8" w:tplc="6CA437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5B65B46">
      <w:start w:val="1"/>
      <w:numFmt w:val="lowerLetter"/>
      <w:lvlText w:val="(%1)"/>
      <w:lvlJc w:val="left"/>
      <w:pPr>
        <w:ind w:left="360" w:hanging="360"/>
      </w:pPr>
      <w:rPr>
        <w:rFonts w:hint="default"/>
      </w:rPr>
    </w:lvl>
    <w:lvl w:ilvl="1" w:tplc="E92014E0" w:tentative="1">
      <w:start w:val="1"/>
      <w:numFmt w:val="lowerLetter"/>
      <w:lvlText w:val="%2."/>
      <w:lvlJc w:val="left"/>
      <w:pPr>
        <w:ind w:left="1080" w:hanging="360"/>
      </w:pPr>
    </w:lvl>
    <w:lvl w:ilvl="2" w:tplc="1C36A436" w:tentative="1">
      <w:start w:val="1"/>
      <w:numFmt w:val="lowerRoman"/>
      <w:lvlText w:val="%3."/>
      <w:lvlJc w:val="right"/>
      <w:pPr>
        <w:ind w:left="1800" w:hanging="180"/>
      </w:pPr>
    </w:lvl>
    <w:lvl w:ilvl="3" w:tplc="5A8AD602" w:tentative="1">
      <w:start w:val="1"/>
      <w:numFmt w:val="decimal"/>
      <w:lvlText w:val="%4."/>
      <w:lvlJc w:val="left"/>
      <w:pPr>
        <w:ind w:left="2520" w:hanging="360"/>
      </w:pPr>
    </w:lvl>
    <w:lvl w:ilvl="4" w:tplc="AD0AEEEA" w:tentative="1">
      <w:start w:val="1"/>
      <w:numFmt w:val="lowerLetter"/>
      <w:lvlText w:val="%5."/>
      <w:lvlJc w:val="left"/>
      <w:pPr>
        <w:ind w:left="3240" w:hanging="360"/>
      </w:pPr>
    </w:lvl>
    <w:lvl w:ilvl="5" w:tplc="1846AB7C" w:tentative="1">
      <w:start w:val="1"/>
      <w:numFmt w:val="lowerRoman"/>
      <w:lvlText w:val="%6."/>
      <w:lvlJc w:val="right"/>
      <w:pPr>
        <w:ind w:left="3960" w:hanging="180"/>
      </w:pPr>
    </w:lvl>
    <w:lvl w:ilvl="6" w:tplc="432A2DB8" w:tentative="1">
      <w:start w:val="1"/>
      <w:numFmt w:val="decimal"/>
      <w:lvlText w:val="%7."/>
      <w:lvlJc w:val="left"/>
      <w:pPr>
        <w:ind w:left="4680" w:hanging="360"/>
      </w:pPr>
    </w:lvl>
    <w:lvl w:ilvl="7" w:tplc="61627F98" w:tentative="1">
      <w:start w:val="1"/>
      <w:numFmt w:val="lowerLetter"/>
      <w:lvlText w:val="%8."/>
      <w:lvlJc w:val="left"/>
      <w:pPr>
        <w:ind w:left="5400" w:hanging="360"/>
      </w:pPr>
    </w:lvl>
    <w:lvl w:ilvl="8" w:tplc="854AFE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CBEC006">
      <w:start w:val="1"/>
      <w:numFmt w:val="decimal"/>
      <w:lvlText w:val="%1."/>
      <w:lvlJc w:val="left"/>
      <w:pPr>
        <w:ind w:left="360" w:hanging="360"/>
      </w:pPr>
      <w:rPr>
        <w:rFonts w:hint="default"/>
      </w:rPr>
    </w:lvl>
    <w:lvl w:ilvl="1" w:tplc="2CBC7E04" w:tentative="1">
      <w:start w:val="1"/>
      <w:numFmt w:val="lowerLetter"/>
      <w:lvlText w:val="%2."/>
      <w:lvlJc w:val="left"/>
      <w:pPr>
        <w:ind w:left="1080" w:hanging="360"/>
      </w:pPr>
    </w:lvl>
    <w:lvl w:ilvl="2" w:tplc="EA126FA0" w:tentative="1">
      <w:start w:val="1"/>
      <w:numFmt w:val="lowerRoman"/>
      <w:lvlText w:val="%3."/>
      <w:lvlJc w:val="right"/>
      <w:pPr>
        <w:ind w:left="1800" w:hanging="180"/>
      </w:pPr>
    </w:lvl>
    <w:lvl w:ilvl="3" w:tplc="D41274F4" w:tentative="1">
      <w:start w:val="1"/>
      <w:numFmt w:val="decimal"/>
      <w:lvlText w:val="%4."/>
      <w:lvlJc w:val="left"/>
      <w:pPr>
        <w:ind w:left="2520" w:hanging="360"/>
      </w:pPr>
    </w:lvl>
    <w:lvl w:ilvl="4" w:tplc="33628E42" w:tentative="1">
      <w:start w:val="1"/>
      <w:numFmt w:val="lowerLetter"/>
      <w:lvlText w:val="%5."/>
      <w:lvlJc w:val="left"/>
      <w:pPr>
        <w:ind w:left="3240" w:hanging="360"/>
      </w:pPr>
    </w:lvl>
    <w:lvl w:ilvl="5" w:tplc="1414A680" w:tentative="1">
      <w:start w:val="1"/>
      <w:numFmt w:val="lowerRoman"/>
      <w:lvlText w:val="%6."/>
      <w:lvlJc w:val="right"/>
      <w:pPr>
        <w:ind w:left="3960" w:hanging="180"/>
      </w:pPr>
    </w:lvl>
    <w:lvl w:ilvl="6" w:tplc="1ABE39B0" w:tentative="1">
      <w:start w:val="1"/>
      <w:numFmt w:val="decimal"/>
      <w:lvlText w:val="%7."/>
      <w:lvlJc w:val="left"/>
      <w:pPr>
        <w:ind w:left="4680" w:hanging="360"/>
      </w:pPr>
    </w:lvl>
    <w:lvl w:ilvl="7" w:tplc="87DA199A" w:tentative="1">
      <w:start w:val="1"/>
      <w:numFmt w:val="lowerLetter"/>
      <w:lvlText w:val="%8."/>
      <w:lvlJc w:val="left"/>
      <w:pPr>
        <w:ind w:left="5400" w:hanging="360"/>
      </w:pPr>
    </w:lvl>
    <w:lvl w:ilvl="8" w:tplc="8144B0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B2862B8">
      <w:start w:val="1"/>
      <w:numFmt w:val="decimal"/>
      <w:lvlText w:val="%1."/>
      <w:lvlJc w:val="left"/>
      <w:pPr>
        <w:ind w:left="360" w:hanging="360"/>
      </w:pPr>
      <w:rPr>
        <w:rFonts w:hint="default"/>
      </w:rPr>
    </w:lvl>
    <w:lvl w:ilvl="1" w:tplc="8B14E6D0" w:tentative="1">
      <w:start w:val="1"/>
      <w:numFmt w:val="lowerLetter"/>
      <w:lvlText w:val="%2."/>
      <w:lvlJc w:val="left"/>
      <w:pPr>
        <w:ind w:left="1080" w:hanging="360"/>
      </w:pPr>
    </w:lvl>
    <w:lvl w:ilvl="2" w:tplc="3F74B042" w:tentative="1">
      <w:start w:val="1"/>
      <w:numFmt w:val="lowerRoman"/>
      <w:lvlText w:val="%3."/>
      <w:lvlJc w:val="right"/>
      <w:pPr>
        <w:ind w:left="1800" w:hanging="180"/>
      </w:pPr>
    </w:lvl>
    <w:lvl w:ilvl="3" w:tplc="8350F2EC" w:tentative="1">
      <w:start w:val="1"/>
      <w:numFmt w:val="decimal"/>
      <w:lvlText w:val="%4."/>
      <w:lvlJc w:val="left"/>
      <w:pPr>
        <w:ind w:left="2520" w:hanging="360"/>
      </w:pPr>
    </w:lvl>
    <w:lvl w:ilvl="4" w:tplc="F6B4F712" w:tentative="1">
      <w:start w:val="1"/>
      <w:numFmt w:val="lowerLetter"/>
      <w:lvlText w:val="%5."/>
      <w:lvlJc w:val="left"/>
      <w:pPr>
        <w:ind w:left="3240" w:hanging="360"/>
      </w:pPr>
    </w:lvl>
    <w:lvl w:ilvl="5" w:tplc="EF924E34" w:tentative="1">
      <w:start w:val="1"/>
      <w:numFmt w:val="lowerRoman"/>
      <w:lvlText w:val="%6."/>
      <w:lvlJc w:val="right"/>
      <w:pPr>
        <w:ind w:left="3960" w:hanging="180"/>
      </w:pPr>
    </w:lvl>
    <w:lvl w:ilvl="6" w:tplc="76BA34F8" w:tentative="1">
      <w:start w:val="1"/>
      <w:numFmt w:val="decimal"/>
      <w:lvlText w:val="%7."/>
      <w:lvlJc w:val="left"/>
      <w:pPr>
        <w:ind w:left="4680" w:hanging="360"/>
      </w:pPr>
    </w:lvl>
    <w:lvl w:ilvl="7" w:tplc="9C7CE13A" w:tentative="1">
      <w:start w:val="1"/>
      <w:numFmt w:val="lowerLetter"/>
      <w:lvlText w:val="%8."/>
      <w:lvlJc w:val="left"/>
      <w:pPr>
        <w:ind w:left="5400" w:hanging="360"/>
      </w:pPr>
    </w:lvl>
    <w:lvl w:ilvl="8" w:tplc="17824B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21025F2">
      <w:start w:val="1"/>
      <w:numFmt w:val="lowerRoman"/>
      <w:lvlText w:val="(%1)"/>
      <w:lvlJc w:val="left"/>
      <w:pPr>
        <w:ind w:left="1080" w:hanging="720"/>
      </w:pPr>
      <w:rPr>
        <w:rFonts w:hint="default"/>
        <w:b w:val="0"/>
      </w:rPr>
    </w:lvl>
    <w:lvl w:ilvl="1" w:tplc="1E2CEA1E" w:tentative="1">
      <w:start w:val="1"/>
      <w:numFmt w:val="lowerLetter"/>
      <w:lvlText w:val="%2."/>
      <w:lvlJc w:val="left"/>
      <w:pPr>
        <w:ind w:left="1440" w:hanging="360"/>
      </w:pPr>
    </w:lvl>
    <w:lvl w:ilvl="2" w:tplc="39CCC514" w:tentative="1">
      <w:start w:val="1"/>
      <w:numFmt w:val="lowerRoman"/>
      <w:lvlText w:val="%3."/>
      <w:lvlJc w:val="right"/>
      <w:pPr>
        <w:ind w:left="2160" w:hanging="180"/>
      </w:pPr>
    </w:lvl>
    <w:lvl w:ilvl="3" w:tplc="26D66376" w:tentative="1">
      <w:start w:val="1"/>
      <w:numFmt w:val="decimal"/>
      <w:lvlText w:val="%4."/>
      <w:lvlJc w:val="left"/>
      <w:pPr>
        <w:ind w:left="2880" w:hanging="360"/>
      </w:pPr>
    </w:lvl>
    <w:lvl w:ilvl="4" w:tplc="21229B80" w:tentative="1">
      <w:start w:val="1"/>
      <w:numFmt w:val="lowerLetter"/>
      <w:lvlText w:val="%5."/>
      <w:lvlJc w:val="left"/>
      <w:pPr>
        <w:ind w:left="3600" w:hanging="360"/>
      </w:pPr>
    </w:lvl>
    <w:lvl w:ilvl="5" w:tplc="FC841DB2" w:tentative="1">
      <w:start w:val="1"/>
      <w:numFmt w:val="lowerRoman"/>
      <w:lvlText w:val="%6."/>
      <w:lvlJc w:val="right"/>
      <w:pPr>
        <w:ind w:left="4320" w:hanging="180"/>
      </w:pPr>
    </w:lvl>
    <w:lvl w:ilvl="6" w:tplc="A1A4836A" w:tentative="1">
      <w:start w:val="1"/>
      <w:numFmt w:val="decimal"/>
      <w:lvlText w:val="%7."/>
      <w:lvlJc w:val="left"/>
      <w:pPr>
        <w:ind w:left="5040" w:hanging="360"/>
      </w:pPr>
    </w:lvl>
    <w:lvl w:ilvl="7" w:tplc="D87C9DBA" w:tentative="1">
      <w:start w:val="1"/>
      <w:numFmt w:val="lowerLetter"/>
      <w:lvlText w:val="%8."/>
      <w:lvlJc w:val="left"/>
      <w:pPr>
        <w:ind w:left="5760" w:hanging="360"/>
      </w:pPr>
    </w:lvl>
    <w:lvl w:ilvl="8" w:tplc="51E639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B6CD36C">
      <w:start w:val="1"/>
      <w:numFmt w:val="lowerRoman"/>
      <w:lvlText w:val="(%1)"/>
      <w:lvlJc w:val="left"/>
      <w:pPr>
        <w:ind w:left="1080" w:hanging="720"/>
      </w:pPr>
      <w:rPr>
        <w:rFonts w:hint="default"/>
      </w:rPr>
    </w:lvl>
    <w:lvl w:ilvl="1" w:tplc="70D87B1E" w:tentative="1">
      <w:start w:val="1"/>
      <w:numFmt w:val="lowerLetter"/>
      <w:lvlText w:val="%2."/>
      <w:lvlJc w:val="left"/>
      <w:pPr>
        <w:ind w:left="1440" w:hanging="360"/>
      </w:pPr>
    </w:lvl>
    <w:lvl w:ilvl="2" w:tplc="9A288FC0" w:tentative="1">
      <w:start w:val="1"/>
      <w:numFmt w:val="lowerRoman"/>
      <w:lvlText w:val="%3."/>
      <w:lvlJc w:val="right"/>
      <w:pPr>
        <w:ind w:left="2160" w:hanging="180"/>
      </w:pPr>
    </w:lvl>
    <w:lvl w:ilvl="3" w:tplc="209C7818" w:tentative="1">
      <w:start w:val="1"/>
      <w:numFmt w:val="decimal"/>
      <w:lvlText w:val="%4."/>
      <w:lvlJc w:val="left"/>
      <w:pPr>
        <w:ind w:left="2880" w:hanging="360"/>
      </w:pPr>
    </w:lvl>
    <w:lvl w:ilvl="4" w:tplc="B5C6FC64" w:tentative="1">
      <w:start w:val="1"/>
      <w:numFmt w:val="lowerLetter"/>
      <w:lvlText w:val="%5."/>
      <w:lvlJc w:val="left"/>
      <w:pPr>
        <w:ind w:left="3600" w:hanging="360"/>
      </w:pPr>
    </w:lvl>
    <w:lvl w:ilvl="5" w:tplc="1A06C746" w:tentative="1">
      <w:start w:val="1"/>
      <w:numFmt w:val="lowerRoman"/>
      <w:lvlText w:val="%6."/>
      <w:lvlJc w:val="right"/>
      <w:pPr>
        <w:ind w:left="4320" w:hanging="180"/>
      </w:pPr>
    </w:lvl>
    <w:lvl w:ilvl="6" w:tplc="4C2A423A" w:tentative="1">
      <w:start w:val="1"/>
      <w:numFmt w:val="decimal"/>
      <w:lvlText w:val="%7."/>
      <w:lvlJc w:val="left"/>
      <w:pPr>
        <w:ind w:left="5040" w:hanging="360"/>
      </w:pPr>
    </w:lvl>
    <w:lvl w:ilvl="7" w:tplc="29840A74" w:tentative="1">
      <w:start w:val="1"/>
      <w:numFmt w:val="lowerLetter"/>
      <w:lvlText w:val="%8."/>
      <w:lvlJc w:val="left"/>
      <w:pPr>
        <w:ind w:left="5760" w:hanging="360"/>
      </w:pPr>
    </w:lvl>
    <w:lvl w:ilvl="8" w:tplc="4498D2B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94EC4C4">
      <w:start w:val="1"/>
      <w:numFmt w:val="bullet"/>
      <w:pStyle w:val="ListBullet"/>
      <w:lvlText w:val=""/>
      <w:lvlJc w:val="left"/>
      <w:pPr>
        <w:ind w:left="720" w:hanging="360"/>
      </w:pPr>
      <w:rPr>
        <w:rFonts w:ascii="Symbol" w:hAnsi="Symbol" w:hint="default"/>
      </w:rPr>
    </w:lvl>
    <w:lvl w:ilvl="1" w:tplc="432EA8B8">
      <w:start w:val="1"/>
      <w:numFmt w:val="bullet"/>
      <w:pStyle w:val="ListBullet2"/>
      <w:lvlText w:val="o"/>
      <w:lvlJc w:val="left"/>
      <w:pPr>
        <w:ind w:left="1440" w:hanging="360"/>
      </w:pPr>
      <w:rPr>
        <w:rFonts w:ascii="Courier New" w:hAnsi="Courier New" w:cs="Courier New" w:hint="default"/>
      </w:rPr>
    </w:lvl>
    <w:lvl w:ilvl="2" w:tplc="1236FC1E">
      <w:start w:val="1"/>
      <w:numFmt w:val="bullet"/>
      <w:lvlText w:val=""/>
      <w:lvlJc w:val="left"/>
      <w:pPr>
        <w:ind w:left="2160" w:hanging="360"/>
      </w:pPr>
      <w:rPr>
        <w:rFonts w:ascii="Wingdings" w:hAnsi="Wingdings" w:hint="default"/>
      </w:rPr>
    </w:lvl>
    <w:lvl w:ilvl="3" w:tplc="BA246E6C">
      <w:start w:val="1"/>
      <w:numFmt w:val="bullet"/>
      <w:lvlText w:val=""/>
      <w:lvlJc w:val="left"/>
      <w:pPr>
        <w:ind w:left="2880" w:hanging="360"/>
      </w:pPr>
      <w:rPr>
        <w:rFonts w:ascii="Symbol" w:hAnsi="Symbol" w:hint="default"/>
      </w:rPr>
    </w:lvl>
    <w:lvl w:ilvl="4" w:tplc="C3D2F694">
      <w:start w:val="1"/>
      <w:numFmt w:val="bullet"/>
      <w:lvlText w:val="o"/>
      <w:lvlJc w:val="left"/>
      <w:pPr>
        <w:ind w:left="3600" w:hanging="360"/>
      </w:pPr>
      <w:rPr>
        <w:rFonts w:ascii="Courier New" w:hAnsi="Courier New" w:cs="Courier New" w:hint="default"/>
      </w:rPr>
    </w:lvl>
    <w:lvl w:ilvl="5" w:tplc="203E6ED8">
      <w:start w:val="1"/>
      <w:numFmt w:val="bullet"/>
      <w:pStyle w:val="ListBullet3"/>
      <w:lvlText w:val=""/>
      <w:lvlJc w:val="left"/>
      <w:pPr>
        <w:ind w:left="4320" w:hanging="360"/>
      </w:pPr>
      <w:rPr>
        <w:rFonts w:ascii="Wingdings" w:hAnsi="Wingdings" w:hint="default"/>
      </w:rPr>
    </w:lvl>
    <w:lvl w:ilvl="6" w:tplc="E6FE3D5E">
      <w:start w:val="1"/>
      <w:numFmt w:val="bullet"/>
      <w:lvlText w:val=""/>
      <w:lvlJc w:val="left"/>
      <w:pPr>
        <w:ind w:left="5040" w:hanging="360"/>
      </w:pPr>
      <w:rPr>
        <w:rFonts w:ascii="Symbol" w:hAnsi="Symbol" w:hint="default"/>
      </w:rPr>
    </w:lvl>
    <w:lvl w:ilvl="7" w:tplc="B6902166">
      <w:start w:val="1"/>
      <w:numFmt w:val="bullet"/>
      <w:lvlText w:val="o"/>
      <w:lvlJc w:val="left"/>
      <w:pPr>
        <w:ind w:left="5760" w:hanging="360"/>
      </w:pPr>
      <w:rPr>
        <w:rFonts w:ascii="Courier New" w:hAnsi="Courier New" w:cs="Courier New" w:hint="default"/>
      </w:rPr>
    </w:lvl>
    <w:lvl w:ilvl="8" w:tplc="B67664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1A9CB0">
      <w:start w:val="1"/>
      <w:numFmt w:val="bullet"/>
      <w:lvlText w:val=""/>
      <w:lvlJc w:val="left"/>
      <w:pPr>
        <w:ind w:left="360" w:hanging="360"/>
      </w:pPr>
      <w:rPr>
        <w:rFonts w:ascii="Symbol" w:hAnsi="Symbol" w:hint="default"/>
      </w:rPr>
    </w:lvl>
    <w:lvl w:ilvl="1" w:tplc="B230685E" w:tentative="1">
      <w:start w:val="1"/>
      <w:numFmt w:val="bullet"/>
      <w:lvlText w:val="o"/>
      <w:lvlJc w:val="left"/>
      <w:pPr>
        <w:ind w:left="1080" w:hanging="360"/>
      </w:pPr>
      <w:rPr>
        <w:rFonts w:ascii="Courier New" w:hAnsi="Courier New" w:cs="Courier New" w:hint="default"/>
      </w:rPr>
    </w:lvl>
    <w:lvl w:ilvl="2" w:tplc="4D8A28F6" w:tentative="1">
      <w:start w:val="1"/>
      <w:numFmt w:val="bullet"/>
      <w:lvlText w:val=""/>
      <w:lvlJc w:val="left"/>
      <w:pPr>
        <w:ind w:left="1800" w:hanging="360"/>
      </w:pPr>
      <w:rPr>
        <w:rFonts w:ascii="Wingdings" w:hAnsi="Wingdings" w:hint="default"/>
      </w:rPr>
    </w:lvl>
    <w:lvl w:ilvl="3" w:tplc="D0109D9C" w:tentative="1">
      <w:start w:val="1"/>
      <w:numFmt w:val="bullet"/>
      <w:lvlText w:val=""/>
      <w:lvlJc w:val="left"/>
      <w:pPr>
        <w:ind w:left="2520" w:hanging="360"/>
      </w:pPr>
      <w:rPr>
        <w:rFonts w:ascii="Symbol" w:hAnsi="Symbol" w:hint="default"/>
      </w:rPr>
    </w:lvl>
    <w:lvl w:ilvl="4" w:tplc="E52C7372" w:tentative="1">
      <w:start w:val="1"/>
      <w:numFmt w:val="bullet"/>
      <w:lvlText w:val="o"/>
      <w:lvlJc w:val="left"/>
      <w:pPr>
        <w:ind w:left="3240" w:hanging="360"/>
      </w:pPr>
      <w:rPr>
        <w:rFonts w:ascii="Courier New" w:hAnsi="Courier New" w:cs="Courier New" w:hint="default"/>
      </w:rPr>
    </w:lvl>
    <w:lvl w:ilvl="5" w:tplc="5D9C8BE0" w:tentative="1">
      <w:start w:val="1"/>
      <w:numFmt w:val="bullet"/>
      <w:lvlText w:val=""/>
      <w:lvlJc w:val="left"/>
      <w:pPr>
        <w:ind w:left="3960" w:hanging="360"/>
      </w:pPr>
      <w:rPr>
        <w:rFonts w:ascii="Wingdings" w:hAnsi="Wingdings" w:hint="default"/>
      </w:rPr>
    </w:lvl>
    <w:lvl w:ilvl="6" w:tplc="87F8B984" w:tentative="1">
      <w:start w:val="1"/>
      <w:numFmt w:val="bullet"/>
      <w:lvlText w:val=""/>
      <w:lvlJc w:val="left"/>
      <w:pPr>
        <w:ind w:left="4680" w:hanging="360"/>
      </w:pPr>
      <w:rPr>
        <w:rFonts w:ascii="Symbol" w:hAnsi="Symbol" w:hint="default"/>
      </w:rPr>
    </w:lvl>
    <w:lvl w:ilvl="7" w:tplc="86120B0A" w:tentative="1">
      <w:start w:val="1"/>
      <w:numFmt w:val="bullet"/>
      <w:lvlText w:val="o"/>
      <w:lvlJc w:val="left"/>
      <w:pPr>
        <w:ind w:left="5400" w:hanging="360"/>
      </w:pPr>
      <w:rPr>
        <w:rFonts w:ascii="Courier New" w:hAnsi="Courier New" w:cs="Courier New" w:hint="default"/>
      </w:rPr>
    </w:lvl>
    <w:lvl w:ilvl="8" w:tplc="E05011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1088440">
      <w:start w:val="1"/>
      <w:numFmt w:val="lowerRoman"/>
      <w:lvlText w:val="(%1)"/>
      <w:lvlJc w:val="left"/>
      <w:pPr>
        <w:ind w:left="1080" w:hanging="720"/>
      </w:pPr>
      <w:rPr>
        <w:rFonts w:hint="default"/>
      </w:rPr>
    </w:lvl>
    <w:lvl w:ilvl="1" w:tplc="34E47A04" w:tentative="1">
      <w:start w:val="1"/>
      <w:numFmt w:val="lowerLetter"/>
      <w:lvlText w:val="%2."/>
      <w:lvlJc w:val="left"/>
      <w:pPr>
        <w:ind w:left="1440" w:hanging="360"/>
      </w:pPr>
    </w:lvl>
    <w:lvl w:ilvl="2" w:tplc="5540F634" w:tentative="1">
      <w:start w:val="1"/>
      <w:numFmt w:val="lowerRoman"/>
      <w:lvlText w:val="%3."/>
      <w:lvlJc w:val="right"/>
      <w:pPr>
        <w:ind w:left="2160" w:hanging="180"/>
      </w:pPr>
    </w:lvl>
    <w:lvl w:ilvl="3" w:tplc="EBCA67C2" w:tentative="1">
      <w:start w:val="1"/>
      <w:numFmt w:val="decimal"/>
      <w:lvlText w:val="%4."/>
      <w:lvlJc w:val="left"/>
      <w:pPr>
        <w:ind w:left="2880" w:hanging="360"/>
      </w:pPr>
    </w:lvl>
    <w:lvl w:ilvl="4" w:tplc="03F074C6" w:tentative="1">
      <w:start w:val="1"/>
      <w:numFmt w:val="lowerLetter"/>
      <w:lvlText w:val="%5."/>
      <w:lvlJc w:val="left"/>
      <w:pPr>
        <w:ind w:left="3600" w:hanging="360"/>
      </w:pPr>
    </w:lvl>
    <w:lvl w:ilvl="5" w:tplc="7410F858" w:tentative="1">
      <w:start w:val="1"/>
      <w:numFmt w:val="lowerRoman"/>
      <w:lvlText w:val="%6."/>
      <w:lvlJc w:val="right"/>
      <w:pPr>
        <w:ind w:left="4320" w:hanging="180"/>
      </w:pPr>
    </w:lvl>
    <w:lvl w:ilvl="6" w:tplc="057EF864" w:tentative="1">
      <w:start w:val="1"/>
      <w:numFmt w:val="decimal"/>
      <w:lvlText w:val="%7."/>
      <w:lvlJc w:val="left"/>
      <w:pPr>
        <w:ind w:left="5040" w:hanging="360"/>
      </w:pPr>
    </w:lvl>
    <w:lvl w:ilvl="7" w:tplc="961C3968" w:tentative="1">
      <w:start w:val="1"/>
      <w:numFmt w:val="lowerLetter"/>
      <w:lvlText w:val="%8."/>
      <w:lvlJc w:val="left"/>
      <w:pPr>
        <w:ind w:left="5760" w:hanging="360"/>
      </w:pPr>
    </w:lvl>
    <w:lvl w:ilvl="8" w:tplc="B9BE45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4EA5BEE">
      <w:start w:val="1"/>
      <w:numFmt w:val="lowerRoman"/>
      <w:lvlText w:val="(%1)"/>
      <w:lvlJc w:val="left"/>
      <w:pPr>
        <w:ind w:left="1080" w:hanging="720"/>
      </w:pPr>
      <w:rPr>
        <w:rFonts w:hint="default"/>
      </w:rPr>
    </w:lvl>
    <w:lvl w:ilvl="1" w:tplc="236411BC" w:tentative="1">
      <w:start w:val="1"/>
      <w:numFmt w:val="lowerLetter"/>
      <w:lvlText w:val="%2."/>
      <w:lvlJc w:val="left"/>
      <w:pPr>
        <w:ind w:left="1440" w:hanging="360"/>
      </w:pPr>
    </w:lvl>
    <w:lvl w:ilvl="2" w:tplc="BBC05A7E" w:tentative="1">
      <w:start w:val="1"/>
      <w:numFmt w:val="lowerRoman"/>
      <w:lvlText w:val="%3."/>
      <w:lvlJc w:val="right"/>
      <w:pPr>
        <w:ind w:left="2160" w:hanging="180"/>
      </w:pPr>
    </w:lvl>
    <w:lvl w:ilvl="3" w:tplc="F04E7844" w:tentative="1">
      <w:start w:val="1"/>
      <w:numFmt w:val="decimal"/>
      <w:lvlText w:val="%4."/>
      <w:lvlJc w:val="left"/>
      <w:pPr>
        <w:ind w:left="2880" w:hanging="360"/>
      </w:pPr>
    </w:lvl>
    <w:lvl w:ilvl="4" w:tplc="4140B39C" w:tentative="1">
      <w:start w:val="1"/>
      <w:numFmt w:val="lowerLetter"/>
      <w:lvlText w:val="%5."/>
      <w:lvlJc w:val="left"/>
      <w:pPr>
        <w:ind w:left="3600" w:hanging="360"/>
      </w:pPr>
    </w:lvl>
    <w:lvl w:ilvl="5" w:tplc="1A688C98" w:tentative="1">
      <w:start w:val="1"/>
      <w:numFmt w:val="lowerRoman"/>
      <w:lvlText w:val="%6."/>
      <w:lvlJc w:val="right"/>
      <w:pPr>
        <w:ind w:left="4320" w:hanging="180"/>
      </w:pPr>
    </w:lvl>
    <w:lvl w:ilvl="6" w:tplc="29040482" w:tentative="1">
      <w:start w:val="1"/>
      <w:numFmt w:val="decimal"/>
      <w:lvlText w:val="%7."/>
      <w:lvlJc w:val="left"/>
      <w:pPr>
        <w:ind w:left="5040" w:hanging="360"/>
      </w:pPr>
    </w:lvl>
    <w:lvl w:ilvl="7" w:tplc="59F465FE" w:tentative="1">
      <w:start w:val="1"/>
      <w:numFmt w:val="lowerLetter"/>
      <w:lvlText w:val="%8."/>
      <w:lvlJc w:val="left"/>
      <w:pPr>
        <w:ind w:left="5760" w:hanging="360"/>
      </w:pPr>
    </w:lvl>
    <w:lvl w:ilvl="8" w:tplc="4EAEEC5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9F2744C">
      <w:start w:val="1"/>
      <w:numFmt w:val="lowerRoman"/>
      <w:lvlText w:val="(%1)"/>
      <w:lvlJc w:val="left"/>
      <w:pPr>
        <w:ind w:left="1080" w:hanging="720"/>
      </w:pPr>
      <w:rPr>
        <w:rFonts w:hint="default"/>
        <w:b w:val="0"/>
      </w:rPr>
    </w:lvl>
    <w:lvl w:ilvl="1" w:tplc="E3B6838E" w:tentative="1">
      <w:start w:val="1"/>
      <w:numFmt w:val="lowerLetter"/>
      <w:lvlText w:val="%2."/>
      <w:lvlJc w:val="left"/>
      <w:pPr>
        <w:ind w:left="1440" w:hanging="360"/>
      </w:pPr>
    </w:lvl>
    <w:lvl w:ilvl="2" w:tplc="61602C3E" w:tentative="1">
      <w:start w:val="1"/>
      <w:numFmt w:val="lowerRoman"/>
      <w:lvlText w:val="%3."/>
      <w:lvlJc w:val="right"/>
      <w:pPr>
        <w:ind w:left="2160" w:hanging="180"/>
      </w:pPr>
    </w:lvl>
    <w:lvl w:ilvl="3" w:tplc="BA2A596A" w:tentative="1">
      <w:start w:val="1"/>
      <w:numFmt w:val="decimal"/>
      <w:lvlText w:val="%4."/>
      <w:lvlJc w:val="left"/>
      <w:pPr>
        <w:ind w:left="2880" w:hanging="360"/>
      </w:pPr>
    </w:lvl>
    <w:lvl w:ilvl="4" w:tplc="9D4E5BFA" w:tentative="1">
      <w:start w:val="1"/>
      <w:numFmt w:val="lowerLetter"/>
      <w:lvlText w:val="%5."/>
      <w:lvlJc w:val="left"/>
      <w:pPr>
        <w:ind w:left="3600" w:hanging="360"/>
      </w:pPr>
    </w:lvl>
    <w:lvl w:ilvl="5" w:tplc="0652C5C4" w:tentative="1">
      <w:start w:val="1"/>
      <w:numFmt w:val="lowerRoman"/>
      <w:lvlText w:val="%6."/>
      <w:lvlJc w:val="right"/>
      <w:pPr>
        <w:ind w:left="4320" w:hanging="180"/>
      </w:pPr>
    </w:lvl>
    <w:lvl w:ilvl="6" w:tplc="803C1966" w:tentative="1">
      <w:start w:val="1"/>
      <w:numFmt w:val="decimal"/>
      <w:lvlText w:val="%7."/>
      <w:lvlJc w:val="left"/>
      <w:pPr>
        <w:ind w:left="5040" w:hanging="360"/>
      </w:pPr>
    </w:lvl>
    <w:lvl w:ilvl="7" w:tplc="DFE4D924" w:tentative="1">
      <w:start w:val="1"/>
      <w:numFmt w:val="lowerLetter"/>
      <w:lvlText w:val="%8."/>
      <w:lvlJc w:val="left"/>
      <w:pPr>
        <w:ind w:left="5760" w:hanging="360"/>
      </w:pPr>
    </w:lvl>
    <w:lvl w:ilvl="8" w:tplc="E74604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9A03692">
      <w:start w:val="1"/>
      <w:numFmt w:val="lowerRoman"/>
      <w:lvlText w:val="(%1)"/>
      <w:lvlJc w:val="left"/>
      <w:pPr>
        <w:ind w:left="1080" w:hanging="720"/>
      </w:pPr>
      <w:rPr>
        <w:rFonts w:hint="default"/>
        <w:b w:val="0"/>
      </w:rPr>
    </w:lvl>
    <w:lvl w:ilvl="1" w:tplc="DFCC1ED4" w:tentative="1">
      <w:start w:val="1"/>
      <w:numFmt w:val="lowerLetter"/>
      <w:lvlText w:val="%2."/>
      <w:lvlJc w:val="left"/>
      <w:pPr>
        <w:ind w:left="1440" w:hanging="360"/>
      </w:pPr>
    </w:lvl>
    <w:lvl w:ilvl="2" w:tplc="27E03ADC" w:tentative="1">
      <w:start w:val="1"/>
      <w:numFmt w:val="lowerRoman"/>
      <w:lvlText w:val="%3."/>
      <w:lvlJc w:val="right"/>
      <w:pPr>
        <w:ind w:left="2160" w:hanging="180"/>
      </w:pPr>
    </w:lvl>
    <w:lvl w:ilvl="3" w:tplc="5E52EF82" w:tentative="1">
      <w:start w:val="1"/>
      <w:numFmt w:val="decimal"/>
      <w:lvlText w:val="%4."/>
      <w:lvlJc w:val="left"/>
      <w:pPr>
        <w:ind w:left="2880" w:hanging="360"/>
      </w:pPr>
    </w:lvl>
    <w:lvl w:ilvl="4" w:tplc="D4A410FC" w:tentative="1">
      <w:start w:val="1"/>
      <w:numFmt w:val="lowerLetter"/>
      <w:lvlText w:val="%5."/>
      <w:lvlJc w:val="left"/>
      <w:pPr>
        <w:ind w:left="3600" w:hanging="360"/>
      </w:pPr>
    </w:lvl>
    <w:lvl w:ilvl="5" w:tplc="D2A24A36" w:tentative="1">
      <w:start w:val="1"/>
      <w:numFmt w:val="lowerRoman"/>
      <w:lvlText w:val="%6."/>
      <w:lvlJc w:val="right"/>
      <w:pPr>
        <w:ind w:left="4320" w:hanging="180"/>
      </w:pPr>
    </w:lvl>
    <w:lvl w:ilvl="6" w:tplc="87368E36" w:tentative="1">
      <w:start w:val="1"/>
      <w:numFmt w:val="decimal"/>
      <w:lvlText w:val="%7."/>
      <w:lvlJc w:val="left"/>
      <w:pPr>
        <w:ind w:left="5040" w:hanging="360"/>
      </w:pPr>
    </w:lvl>
    <w:lvl w:ilvl="7" w:tplc="3918D48C" w:tentative="1">
      <w:start w:val="1"/>
      <w:numFmt w:val="lowerLetter"/>
      <w:lvlText w:val="%8."/>
      <w:lvlJc w:val="left"/>
      <w:pPr>
        <w:ind w:left="5760" w:hanging="360"/>
      </w:pPr>
    </w:lvl>
    <w:lvl w:ilvl="8" w:tplc="814A84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DA0C468">
      <w:start w:val="1"/>
      <w:numFmt w:val="decimal"/>
      <w:lvlText w:val="%1."/>
      <w:lvlJc w:val="left"/>
      <w:pPr>
        <w:ind w:left="360" w:hanging="360"/>
      </w:pPr>
      <w:rPr>
        <w:rFonts w:hint="default"/>
      </w:rPr>
    </w:lvl>
    <w:lvl w:ilvl="1" w:tplc="7F6850E8" w:tentative="1">
      <w:start w:val="1"/>
      <w:numFmt w:val="lowerLetter"/>
      <w:lvlText w:val="%2."/>
      <w:lvlJc w:val="left"/>
      <w:pPr>
        <w:ind w:left="1080" w:hanging="360"/>
      </w:pPr>
    </w:lvl>
    <w:lvl w:ilvl="2" w:tplc="42DC5A34" w:tentative="1">
      <w:start w:val="1"/>
      <w:numFmt w:val="lowerRoman"/>
      <w:lvlText w:val="%3."/>
      <w:lvlJc w:val="right"/>
      <w:pPr>
        <w:ind w:left="1800" w:hanging="180"/>
      </w:pPr>
    </w:lvl>
    <w:lvl w:ilvl="3" w:tplc="ED96314C" w:tentative="1">
      <w:start w:val="1"/>
      <w:numFmt w:val="decimal"/>
      <w:lvlText w:val="%4."/>
      <w:lvlJc w:val="left"/>
      <w:pPr>
        <w:ind w:left="2520" w:hanging="360"/>
      </w:pPr>
    </w:lvl>
    <w:lvl w:ilvl="4" w:tplc="9210D7D6" w:tentative="1">
      <w:start w:val="1"/>
      <w:numFmt w:val="lowerLetter"/>
      <w:lvlText w:val="%5."/>
      <w:lvlJc w:val="left"/>
      <w:pPr>
        <w:ind w:left="3240" w:hanging="360"/>
      </w:pPr>
    </w:lvl>
    <w:lvl w:ilvl="5" w:tplc="AB16145E" w:tentative="1">
      <w:start w:val="1"/>
      <w:numFmt w:val="lowerRoman"/>
      <w:lvlText w:val="%6."/>
      <w:lvlJc w:val="right"/>
      <w:pPr>
        <w:ind w:left="3960" w:hanging="180"/>
      </w:pPr>
    </w:lvl>
    <w:lvl w:ilvl="6" w:tplc="B5F0377C" w:tentative="1">
      <w:start w:val="1"/>
      <w:numFmt w:val="decimal"/>
      <w:lvlText w:val="%7."/>
      <w:lvlJc w:val="left"/>
      <w:pPr>
        <w:ind w:left="4680" w:hanging="360"/>
      </w:pPr>
    </w:lvl>
    <w:lvl w:ilvl="7" w:tplc="F73A216A" w:tentative="1">
      <w:start w:val="1"/>
      <w:numFmt w:val="lowerLetter"/>
      <w:lvlText w:val="%8."/>
      <w:lvlJc w:val="left"/>
      <w:pPr>
        <w:ind w:left="5400" w:hanging="360"/>
      </w:pPr>
    </w:lvl>
    <w:lvl w:ilvl="8" w:tplc="493AB27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9543974">
      <w:start w:val="1"/>
      <w:numFmt w:val="lowerRoman"/>
      <w:lvlText w:val="(%1)"/>
      <w:lvlJc w:val="left"/>
      <w:pPr>
        <w:ind w:left="1080" w:hanging="720"/>
      </w:pPr>
      <w:rPr>
        <w:rFonts w:hint="default"/>
      </w:rPr>
    </w:lvl>
    <w:lvl w:ilvl="1" w:tplc="702A8F7E" w:tentative="1">
      <w:start w:val="1"/>
      <w:numFmt w:val="lowerLetter"/>
      <w:lvlText w:val="%2."/>
      <w:lvlJc w:val="left"/>
      <w:pPr>
        <w:ind w:left="1440" w:hanging="360"/>
      </w:pPr>
    </w:lvl>
    <w:lvl w:ilvl="2" w:tplc="64B86F5A" w:tentative="1">
      <w:start w:val="1"/>
      <w:numFmt w:val="lowerRoman"/>
      <w:lvlText w:val="%3."/>
      <w:lvlJc w:val="right"/>
      <w:pPr>
        <w:ind w:left="2160" w:hanging="180"/>
      </w:pPr>
    </w:lvl>
    <w:lvl w:ilvl="3" w:tplc="27649B74" w:tentative="1">
      <w:start w:val="1"/>
      <w:numFmt w:val="decimal"/>
      <w:lvlText w:val="%4."/>
      <w:lvlJc w:val="left"/>
      <w:pPr>
        <w:ind w:left="2880" w:hanging="360"/>
      </w:pPr>
    </w:lvl>
    <w:lvl w:ilvl="4" w:tplc="259670E2" w:tentative="1">
      <w:start w:val="1"/>
      <w:numFmt w:val="lowerLetter"/>
      <w:lvlText w:val="%5."/>
      <w:lvlJc w:val="left"/>
      <w:pPr>
        <w:ind w:left="3600" w:hanging="360"/>
      </w:pPr>
    </w:lvl>
    <w:lvl w:ilvl="5" w:tplc="EB70EBFE" w:tentative="1">
      <w:start w:val="1"/>
      <w:numFmt w:val="lowerRoman"/>
      <w:lvlText w:val="%6."/>
      <w:lvlJc w:val="right"/>
      <w:pPr>
        <w:ind w:left="4320" w:hanging="180"/>
      </w:pPr>
    </w:lvl>
    <w:lvl w:ilvl="6" w:tplc="0C34953C" w:tentative="1">
      <w:start w:val="1"/>
      <w:numFmt w:val="decimal"/>
      <w:lvlText w:val="%7."/>
      <w:lvlJc w:val="left"/>
      <w:pPr>
        <w:ind w:left="5040" w:hanging="360"/>
      </w:pPr>
    </w:lvl>
    <w:lvl w:ilvl="7" w:tplc="B8701E64" w:tentative="1">
      <w:start w:val="1"/>
      <w:numFmt w:val="lowerLetter"/>
      <w:lvlText w:val="%8."/>
      <w:lvlJc w:val="left"/>
      <w:pPr>
        <w:ind w:left="5760" w:hanging="360"/>
      </w:pPr>
    </w:lvl>
    <w:lvl w:ilvl="8" w:tplc="4FBAE5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C00691C">
      <w:start w:val="1"/>
      <w:numFmt w:val="decimal"/>
      <w:lvlText w:val="%1."/>
      <w:lvlJc w:val="left"/>
      <w:pPr>
        <w:ind w:left="360" w:hanging="360"/>
      </w:pPr>
    </w:lvl>
    <w:lvl w:ilvl="1" w:tplc="CD6C6684" w:tentative="1">
      <w:start w:val="1"/>
      <w:numFmt w:val="lowerLetter"/>
      <w:lvlText w:val="%2."/>
      <w:lvlJc w:val="left"/>
      <w:pPr>
        <w:ind w:left="1080" w:hanging="360"/>
      </w:pPr>
    </w:lvl>
    <w:lvl w:ilvl="2" w:tplc="34786C54" w:tentative="1">
      <w:start w:val="1"/>
      <w:numFmt w:val="lowerRoman"/>
      <w:lvlText w:val="%3."/>
      <w:lvlJc w:val="right"/>
      <w:pPr>
        <w:ind w:left="1800" w:hanging="180"/>
      </w:pPr>
    </w:lvl>
    <w:lvl w:ilvl="3" w:tplc="52AA9764" w:tentative="1">
      <w:start w:val="1"/>
      <w:numFmt w:val="decimal"/>
      <w:lvlText w:val="%4."/>
      <w:lvlJc w:val="left"/>
      <w:pPr>
        <w:ind w:left="2520" w:hanging="360"/>
      </w:pPr>
    </w:lvl>
    <w:lvl w:ilvl="4" w:tplc="8764A586" w:tentative="1">
      <w:start w:val="1"/>
      <w:numFmt w:val="lowerLetter"/>
      <w:lvlText w:val="%5."/>
      <w:lvlJc w:val="left"/>
      <w:pPr>
        <w:ind w:left="3240" w:hanging="360"/>
      </w:pPr>
    </w:lvl>
    <w:lvl w:ilvl="5" w:tplc="92B81F52" w:tentative="1">
      <w:start w:val="1"/>
      <w:numFmt w:val="lowerRoman"/>
      <w:lvlText w:val="%6."/>
      <w:lvlJc w:val="right"/>
      <w:pPr>
        <w:ind w:left="3960" w:hanging="180"/>
      </w:pPr>
    </w:lvl>
    <w:lvl w:ilvl="6" w:tplc="CDEC6F5E" w:tentative="1">
      <w:start w:val="1"/>
      <w:numFmt w:val="decimal"/>
      <w:lvlText w:val="%7."/>
      <w:lvlJc w:val="left"/>
      <w:pPr>
        <w:ind w:left="4680" w:hanging="360"/>
      </w:pPr>
    </w:lvl>
    <w:lvl w:ilvl="7" w:tplc="F8B01572" w:tentative="1">
      <w:start w:val="1"/>
      <w:numFmt w:val="lowerLetter"/>
      <w:lvlText w:val="%8."/>
      <w:lvlJc w:val="left"/>
      <w:pPr>
        <w:ind w:left="5400" w:hanging="360"/>
      </w:pPr>
    </w:lvl>
    <w:lvl w:ilvl="8" w:tplc="238ADC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BFE0A48">
      <w:start w:val="1"/>
      <w:numFmt w:val="lowerRoman"/>
      <w:lvlText w:val="(%1)"/>
      <w:lvlJc w:val="left"/>
      <w:pPr>
        <w:ind w:left="1080" w:hanging="720"/>
      </w:pPr>
      <w:rPr>
        <w:rFonts w:hint="default"/>
        <w:b w:val="0"/>
      </w:rPr>
    </w:lvl>
    <w:lvl w:ilvl="1" w:tplc="D2B62A22" w:tentative="1">
      <w:start w:val="1"/>
      <w:numFmt w:val="lowerLetter"/>
      <w:lvlText w:val="%2."/>
      <w:lvlJc w:val="left"/>
      <w:pPr>
        <w:ind w:left="1440" w:hanging="360"/>
      </w:pPr>
    </w:lvl>
    <w:lvl w:ilvl="2" w:tplc="B636D5EA" w:tentative="1">
      <w:start w:val="1"/>
      <w:numFmt w:val="lowerRoman"/>
      <w:lvlText w:val="%3."/>
      <w:lvlJc w:val="right"/>
      <w:pPr>
        <w:ind w:left="2160" w:hanging="180"/>
      </w:pPr>
    </w:lvl>
    <w:lvl w:ilvl="3" w:tplc="F3F0ED50" w:tentative="1">
      <w:start w:val="1"/>
      <w:numFmt w:val="decimal"/>
      <w:lvlText w:val="%4."/>
      <w:lvlJc w:val="left"/>
      <w:pPr>
        <w:ind w:left="2880" w:hanging="360"/>
      </w:pPr>
    </w:lvl>
    <w:lvl w:ilvl="4" w:tplc="C936AB72" w:tentative="1">
      <w:start w:val="1"/>
      <w:numFmt w:val="lowerLetter"/>
      <w:lvlText w:val="%5."/>
      <w:lvlJc w:val="left"/>
      <w:pPr>
        <w:ind w:left="3600" w:hanging="360"/>
      </w:pPr>
    </w:lvl>
    <w:lvl w:ilvl="5" w:tplc="E430AE60" w:tentative="1">
      <w:start w:val="1"/>
      <w:numFmt w:val="lowerRoman"/>
      <w:lvlText w:val="%6."/>
      <w:lvlJc w:val="right"/>
      <w:pPr>
        <w:ind w:left="4320" w:hanging="180"/>
      </w:pPr>
    </w:lvl>
    <w:lvl w:ilvl="6" w:tplc="08C83608" w:tentative="1">
      <w:start w:val="1"/>
      <w:numFmt w:val="decimal"/>
      <w:lvlText w:val="%7."/>
      <w:lvlJc w:val="left"/>
      <w:pPr>
        <w:ind w:left="5040" w:hanging="360"/>
      </w:pPr>
    </w:lvl>
    <w:lvl w:ilvl="7" w:tplc="1BB8C6F0" w:tentative="1">
      <w:start w:val="1"/>
      <w:numFmt w:val="lowerLetter"/>
      <w:lvlText w:val="%8."/>
      <w:lvlJc w:val="left"/>
      <w:pPr>
        <w:ind w:left="5760" w:hanging="360"/>
      </w:pPr>
    </w:lvl>
    <w:lvl w:ilvl="8" w:tplc="9D18345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97639D0">
      <w:start w:val="1"/>
      <w:numFmt w:val="lowerRoman"/>
      <w:lvlText w:val="(%1)"/>
      <w:lvlJc w:val="left"/>
      <w:pPr>
        <w:ind w:left="1080" w:hanging="720"/>
      </w:pPr>
      <w:rPr>
        <w:rFonts w:hint="default"/>
      </w:rPr>
    </w:lvl>
    <w:lvl w:ilvl="1" w:tplc="58228DE6" w:tentative="1">
      <w:start w:val="1"/>
      <w:numFmt w:val="lowerLetter"/>
      <w:lvlText w:val="%2."/>
      <w:lvlJc w:val="left"/>
      <w:pPr>
        <w:ind w:left="1440" w:hanging="360"/>
      </w:pPr>
    </w:lvl>
    <w:lvl w:ilvl="2" w:tplc="2CD89E82" w:tentative="1">
      <w:start w:val="1"/>
      <w:numFmt w:val="lowerRoman"/>
      <w:lvlText w:val="%3."/>
      <w:lvlJc w:val="right"/>
      <w:pPr>
        <w:ind w:left="2160" w:hanging="180"/>
      </w:pPr>
    </w:lvl>
    <w:lvl w:ilvl="3" w:tplc="87205D10" w:tentative="1">
      <w:start w:val="1"/>
      <w:numFmt w:val="decimal"/>
      <w:lvlText w:val="%4."/>
      <w:lvlJc w:val="left"/>
      <w:pPr>
        <w:ind w:left="2880" w:hanging="360"/>
      </w:pPr>
    </w:lvl>
    <w:lvl w:ilvl="4" w:tplc="B66E2F84" w:tentative="1">
      <w:start w:val="1"/>
      <w:numFmt w:val="lowerLetter"/>
      <w:lvlText w:val="%5."/>
      <w:lvlJc w:val="left"/>
      <w:pPr>
        <w:ind w:left="3600" w:hanging="360"/>
      </w:pPr>
    </w:lvl>
    <w:lvl w:ilvl="5" w:tplc="3214752A" w:tentative="1">
      <w:start w:val="1"/>
      <w:numFmt w:val="lowerRoman"/>
      <w:lvlText w:val="%6."/>
      <w:lvlJc w:val="right"/>
      <w:pPr>
        <w:ind w:left="4320" w:hanging="180"/>
      </w:pPr>
    </w:lvl>
    <w:lvl w:ilvl="6" w:tplc="5600A08A" w:tentative="1">
      <w:start w:val="1"/>
      <w:numFmt w:val="decimal"/>
      <w:lvlText w:val="%7."/>
      <w:lvlJc w:val="left"/>
      <w:pPr>
        <w:ind w:left="5040" w:hanging="360"/>
      </w:pPr>
    </w:lvl>
    <w:lvl w:ilvl="7" w:tplc="7F8A2DCC" w:tentative="1">
      <w:start w:val="1"/>
      <w:numFmt w:val="lowerLetter"/>
      <w:lvlText w:val="%8."/>
      <w:lvlJc w:val="left"/>
      <w:pPr>
        <w:ind w:left="5760" w:hanging="360"/>
      </w:pPr>
    </w:lvl>
    <w:lvl w:ilvl="8" w:tplc="501A722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2EAF5FA">
      <w:start w:val="1"/>
      <w:numFmt w:val="lowerRoman"/>
      <w:lvlText w:val="(%1)"/>
      <w:lvlJc w:val="left"/>
      <w:pPr>
        <w:ind w:left="1080" w:hanging="720"/>
      </w:pPr>
      <w:rPr>
        <w:rFonts w:hint="default"/>
      </w:rPr>
    </w:lvl>
    <w:lvl w:ilvl="1" w:tplc="1780F660" w:tentative="1">
      <w:start w:val="1"/>
      <w:numFmt w:val="lowerLetter"/>
      <w:lvlText w:val="%2."/>
      <w:lvlJc w:val="left"/>
      <w:pPr>
        <w:ind w:left="1440" w:hanging="360"/>
      </w:pPr>
    </w:lvl>
    <w:lvl w:ilvl="2" w:tplc="6C5EC33C" w:tentative="1">
      <w:start w:val="1"/>
      <w:numFmt w:val="lowerRoman"/>
      <w:lvlText w:val="%3."/>
      <w:lvlJc w:val="right"/>
      <w:pPr>
        <w:ind w:left="2160" w:hanging="180"/>
      </w:pPr>
    </w:lvl>
    <w:lvl w:ilvl="3" w:tplc="4C84B698" w:tentative="1">
      <w:start w:val="1"/>
      <w:numFmt w:val="decimal"/>
      <w:lvlText w:val="%4."/>
      <w:lvlJc w:val="left"/>
      <w:pPr>
        <w:ind w:left="2880" w:hanging="360"/>
      </w:pPr>
    </w:lvl>
    <w:lvl w:ilvl="4" w:tplc="8B68AD1C" w:tentative="1">
      <w:start w:val="1"/>
      <w:numFmt w:val="lowerLetter"/>
      <w:lvlText w:val="%5."/>
      <w:lvlJc w:val="left"/>
      <w:pPr>
        <w:ind w:left="3600" w:hanging="360"/>
      </w:pPr>
    </w:lvl>
    <w:lvl w:ilvl="5" w:tplc="AE76785E" w:tentative="1">
      <w:start w:val="1"/>
      <w:numFmt w:val="lowerRoman"/>
      <w:lvlText w:val="%6."/>
      <w:lvlJc w:val="right"/>
      <w:pPr>
        <w:ind w:left="4320" w:hanging="180"/>
      </w:pPr>
    </w:lvl>
    <w:lvl w:ilvl="6" w:tplc="144ADE52" w:tentative="1">
      <w:start w:val="1"/>
      <w:numFmt w:val="decimal"/>
      <w:lvlText w:val="%7."/>
      <w:lvlJc w:val="left"/>
      <w:pPr>
        <w:ind w:left="5040" w:hanging="360"/>
      </w:pPr>
    </w:lvl>
    <w:lvl w:ilvl="7" w:tplc="7A80E33C" w:tentative="1">
      <w:start w:val="1"/>
      <w:numFmt w:val="lowerLetter"/>
      <w:lvlText w:val="%8."/>
      <w:lvlJc w:val="left"/>
      <w:pPr>
        <w:ind w:left="5760" w:hanging="360"/>
      </w:pPr>
    </w:lvl>
    <w:lvl w:ilvl="8" w:tplc="075837C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A048F8C">
      <w:start w:val="1"/>
      <w:numFmt w:val="lowerRoman"/>
      <w:lvlText w:val="(%1)"/>
      <w:lvlJc w:val="left"/>
      <w:pPr>
        <w:ind w:left="1004" w:hanging="720"/>
      </w:pPr>
      <w:rPr>
        <w:rFonts w:hint="default"/>
        <w:b w:val="0"/>
      </w:rPr>
    </w:lvl>
    <w:lvl w:ilvl="1" w:tplc="8310A6AA" w:tentative="1">
      <w:start w:val="1"/>
      <w:numFmt w:val="lowerLetter"/>
      <w:lvlText w:val="%2."/>
      <w:lvlJc w:val="left"/>
      <w:pPr>
        <w:ind w:left="1364" w:hanging="360"/>
      </w:pPr>
    </w:lvl>
    <w:lvl w:ilvl="2" w:tplc="481E144A" w:tentative="1">
      <w:start w:val="1"/>
      <w:numFmt w:val="lowerRoman"/>
      <w:lvlText w:val="%3."/>
      <w:lvlJc w:val="right"/>
      <w:pPr>
        <w:ind w:left="2084" w:hanging="180"/>
      </w:pPr>
    </w:lvl>
    <w:lvl w:ilvl="3" w:tplc="E044539C" w:tentative="1">
      <w:start w:val="1"/>
      <w:numFmt w:val="decimal"/>
      <w:lvlText w:val="%4."/>
      <w:lvlJc w:val="left"/>
      <w:pPr>
        <w:ind w:left="2804" w:hanging="360"/>
      </w:pPr>
    </w:lvl>
    <w:lvl w:ilvl="4" w:tplc="0DEED898" w:tentative="1">
      <w:start w:val="1"/>
      <w:numFmt w:val="lowerLetter"/>
      <w:lvlText w:val="%5."/>
      <w:lvlJc w:val="left"/>
      <w:pPr>
        <w:ind w:left="3524" w:hanging="360"/>
      </w:pPr>
    </w:lvl>
    <w:lvl w:ilvl="5" w:tplc="C0B80C3E" w:tentative="1">
      <w:start w:val="1"/>
      <w:numFmt w:val="lowerRoman"/>
      <w:lvlText w:val="%6."/>
      <w:lvlJc w:val="right"/>
      <w:pPr>
        <w:ind w:left="4244" w:hanging="180"/>
      </w:pPr>
    </w:lvl>
    <w:lvl w:ilvl="6" w:tplc="F5D6CCAA" w:tentative="1">
      <w:start w:val="1"/>
      <w:numFmt w:val="decimal"/>
      <w:lvlText w:val="%7."/>
      <w:lvlJc w:val="left"/>
      <w:pPr>
        <w:ind w:left="4964" w:hanging="360"/>
      </w:pPr>
    </w:lvl>
    <w:lvl w:ilvl="7" w:tplc="2AA66C7E" w:tentative="1">
      <w:start w:val="1"/>
      <w:numFmt w:val="lowerLetter"/>
      <w:lvlText w:val="%8."/>
      <w:lvlJc w:val="left"/>
      <w:pPr>
        <w:ind w:left="5684" w:hanging="360"/>
      </w:pPr>
    </w:lvl>
    <w:lvl w:ilvl="8" w:tplc="867EF13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DA462C6">
      <w:start w:val="1"/>
      <w:numFmt w:val="decimal"/>
      <w:lvlText w:val="%1."/>
      <w:lvlJc w:val="left"/>
      <w:pPr>
        <w:ind w:left="360" w:hanging="360"/>
      </w:pPr>
      <w:rPr>
        <w:rFonts w:hint="default"/>
      </w:rPr>
    </w:lvl>
    <w:lvl w:ilvl="1" w:tplc="CD026EB6" w:tentative="1">
      <w:start w:val="1"/>
      <w:numFmt w:val="lowerLetter"/>
      <w:lvlText w:val="%2."/>
      <w:lvlJc w:val="left"/>
      <w:pPr>
        <w:ind w:left="1080" w:hanging="360"/>
      </w:pPr>
    </w:lvl>
    <w:lvl w:ilvl="2" w:tplc="C59A55DC" w:tentative="1">
      <w:start w:val="1"/>
      <w:numFmt w:val="lowerRoman"/>
      <w:lvlText w:val="%3."/>
      <w:lvlJc w:val="right"/>
      <w:pPr>
        <w:ind w:left="1800" w:hanging="180"/>
      </w:pPr>
    </w:lvl>
    <w:lvl w:ilvl="3" w:tplc="5FBC0DBC" w:tentative="1">
      <w:start w:val="1"/>
      <w:numFmt w:val="decimal"/>
      <w:lvlText w:val="%4."/>
      <w:lvlJc w:val="left"/>
      <w:pPr>
        <w:ind w:left="2520" w:hanging="360"/>
      </w:pPr>
    </w:lvl>
    <w:lvl w:ilvl="4" w:tplc="641CF8BE" w:tentative="1">
      <w:start w:val="1"/>
      <w:numFmt w:val="lowerLetter"/>
      <w:lvlText w:val="%5."/>
      <w:lvlJc w:val="left"/>
      <w:pPr>
        <w:ind w:left="3240" w:hanging="360"/>
      </w:pPr>
    </w:lvl>
    <w:lvl w:ilvl="5" w:tplc="46CA091C" w:tentative="1">
      <w:start w:val="1"/>
      <w:numFmt w:val="lowerRoman"/>
      <w:lvlText w:val="%6."/>
      <w:lvlJc w:val="right"/>
      <w:pPr>
        <w:ind w:left="3960" w:hanging="180"/>
      </w:pPr>
    </w:lvl>
    <w:lvl w:ilvl="6" w:tplc="CCE4F58E" w:tentative="1">
      <w:start w:val="1"/>
      <w:numFmt w:val="decimal"/>
      <w:lvlText w:val="%7."/>
      <w:lvlJc w:val="left"/>
      <w:pPr>
        <w:ind w:left="4680" w:hanging="360"/>
      </w:pPr>
    </w:lvl>
    <w:lvl w:ilvl="7" w:tplc="1214CD22" w:tentative="1">
      <w:start w:val="1"/>
      <w:numFmt w:val="lowerLetter"/>
      <w:lvlText w:val="%8."/>
      <w:lvlJc w:val="left"/>
      <w:pPr>
        <w:ind w:left="5400" w:hanging="360"/>
      </w:pPr>
    </w:lvl>
    <w:lvl w:ilvl="8" w:tplc="3E663D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681756">
      <w:start w:val="1"/>
      <w:numFmt w:val="lowerRoman"/>
      <w:lvlText w:val="(%1)"/>
      <w:lvlJc w:val="left"/>
      <w:pPr>
        <w:ind w:left="1080" w:hanging="720"/>
      </w:pPr>
      <w:rPr>
        <w:rFonts w:hint="default"/>
      </w:rPr>
    </w:lvl>
    <w:lvl w:ilvl="1" w:tplc="A89E2DAC" w:tentative="1">
      <w:start w:val="1"/>
      <w:numFmt w:val="lowerLetter"/>
      <w:lvlText w:val="%2."/>
      <w:lvlJc w:val="left"/>
      <w:pPr>
        <w:ind w:left="1440" w:hanging="360"/>
      </w:pPr>
    </w:lvl>
    <w:lvl w:ilvl="2" w:tplc="718EC850" w:tentative="1">
      <w:start w:val="1"/>
      <w:numFmt w:val="lowerRoman"/>
      <w:lvlText w:val="%3."/>
      <w:lvlJc w:val="right"/>
      <w:pPr>
        <w:ind w:left="2160" w:hanging="180"/>
      </w:pPr>
    </w:lvl>
    <w:lvl w:ilvl="3" w:tplc="17A43FA2" w:tentative="1">
      <w:start w:val="1"/>
      <w:numFmt w:val="decimal"/>
      <w:lvlText w:val="%4."/>
      <w:lvlJc w:val="left"/>
      <w:pPr>
        <w:ind w:left="2880" w:hanging="360"/>
      </w:pPr>
    </w:lvl>
    <w:lvl w:ilvl="4" w:tplc="829C0298" w:tentative="1">
      <w:start w:val="1"/>
      <w:numFmt w:val="lowerLetter"/>
      <w:lvlText w:val="%5."/>
      <w:lvlJc w:val="left"/>
      <w:pPr>
        <w:ind w:left="3600" w:hanging="360"/>
      </w:pPr>
    </w:lvl>
    <w:lvl w:ilvl="5" w:tplc="BF22FF4E" w:tentative="1">
      <w:start w:val="1"/>
      <w:numFmt w:val="lowerRoman"/>
      <w:lvlText w:val="%6."/>
      <w:lvlJc w:val="right"/>
      <w:pPr>
        <w:ind w:left="4320" w:hanging="180"/>
      </w:pPr>
    </w:lvl>
    <w:lvl w:ilvl="6" w:tplc="0F044AF2" w:tentative="1">
      <w:start w:val="1"/>
      <w:numFmt w:val="decimal"/>
      <w:lvlText w:val="%7."/>
      <w:lvlJc w:val="left"/>
      <w:pPr>
        <w:ind w:left="5040" w:hanging="360"/>
      </w:pPr>
    </w:lvl>
    <w:lvl w:ilvl="7" w:tplc="9DB6F1D6" w:tentative="1">
      <w:start w:val="1"/>
      <w:numFmt w:val="lowerLetter"/>
      <w:lvlText w:val="%8."/>
      <w:lvlJc w:val="left"/>
      <w:pPr>
        <w:ind w:left="5760" w:hanging="360"/>
      </w:pPr>
    </w:lvl>
    <w:lvl w:ilvl="8" w:tplc="6696EA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D2825BE">
      <w:start w:val="1"/>
      <w:numFmt w:val="decimal"/>
      <w:lvlText w:val="%1."/>
      <w:lvlJc w:val="left"/>
      <w:pPr>
        <w:ind w:left="360" w:hanging="360"/>
      </w:pPr>
      <w:rPr>
        <w:rFonts w:hint="default"/>
      </w:rPr>
    </w:lvl>
    <w:lvl w:ilvl="1" w:tplc="7098E08A" w:tentative="1">
      <w:start w:val="1"/>
      <w:numFmt w:val="lowerLetter"/>
      <w:lvlText w:val="%2."/>
      <w:lvlJc w:val="left"/>
      <w:pPr>
        <w:ind w:left="1080" w:hanging="360"/>
      </w:pPr>
    </w:lvl>
    <w:lvl w:ilvl="2" w:tplc="8DCA1126" w:tentative="1">
      <w:start w:val="1"/>
      <w:numFmt w:val="lowerRoman"/>
      <w:lvlText w:val="%3."/>
      <w:lvlJc w:val="right"/>
      <w:pPr>
        <w:ind w:left="1800" w:hanging="180"/>
      </w:pPr>
    </w:lvl>
    <w:lvl w:ilvl="3" w:tplc="2A986CEC" w:tentative="1">
      <w:start w:val="1"/>
      <w:numFmt w:val="decimal"/>
      <w:lvlText w:val="%4."/>
      <w:lvlJc w:val="left"/>
      <w:pPr>
        <w:ind w:left="2520" w:hanging="360"/>
      </w:pPr>
    </w:lvl>
    <w:lvl w:ilvl="4" w:tplc="3752BFF2" w:tentative="1">
      <w:start w:val="1"/>
      <w:numFmt w:val="lowerLetter"/>
      <w:lvlText w:val="%5."/>
      <w:lvlJc w:val="left"/>
      <w:pPr>
        <w:ind w:left="3240" w:hanging="360"/>
      </w:pPr>
    </w:lvl>
    <w:lvl w:ilvl="5" w:tplc="4872C9B4" w:tentative="1">
      <w:start w:val="1"/>
      <w:numFmt w:val="lowerRoman"/>
      <w:lvlText w:val="%6."/>
      <w:lvlJc w:val="right"/>
      <w:pPr>
        <w:ind w:left="3960" w:hanging="180"/>
      </w:pPr>
    </w:lvl>
    <w:lvl w:ilvl="6" w:tplc="8BBE8BB2" w:tentative="1">
      <w:start w:val="1"/>
      <w:numFmt w:val="decimal"/>
      <w:lvlText w:val="%7."/>
      <w:lvlJc w:val="left"/>
      <w:pPr>
        <w:ind w:left="4680" w:hanging="360"/>
      </w:pPr>
    </w:lvl>
    <w:lvl w:ilvl="7" w:tplc="ABF68E5C" w:tentative="1">
      <w:start w:val="1"/>
      <w:numFmt w:val="lowerLetter"/>
      <w:lvlText w:val="%8."/>
      <w:lvlJc w:val="left"/>
      <w:pPr>
        <w:ind w:left="5400" w:hanging="360"/>
      </w:pPr>
    </w:lvl>
    <w:lvl w:ilvl="8" w:tplc="DA0A411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5022A02">
      <w:start w:val="1"/>
      <w:numFmt w:val="lowerRoman"/>
      <w:lvlText w:val="(%1)"/>
      <w:lvlJc w:val="left"/>
      <w:pPr>
        <w:ind w:left="1080" w:hanging="720"/>
      </w:pPr>
      <w:rPr>
        <w:rFonts w:hint="default"/>
      </w:rPr>
    </w:lvl>
    <w:lvl w:ilvl="1" w:tplc="084A6238" w:tentative="1">
      <w:start w:val="1"/>
      <w:numFmt w:val="lowerLetter"/>
      <w:lvlText w:val="%2."/>
      <w:lvlJc w:val="left"/>
      <w:pPr>
        <w:ind w:left="1440" w:hanging="360"/>
      </w:pPr>
    </w:lvl>
    <w:lvl w:ilvl="2" w:tplc="8ACC4C96" w:tentative="1">
      <w:start w:val="1"/>
      <w:numFmt w:val="lowerRoman"/>
      <w:lvlText w:val="%3."/>
      <w:lvlJc w:val="right"/>
      <w:pPr>
        <w:ind w:left="2160" w:hanging="180"/>
      </w:pPr>
    </w:lvl>
    <w:lvl w:ilvl="3" w:tplc="AA74D84E" w:tentative="1">
      <w:start w:val="1"/>
      <w:numFmt w:val="decimal"/>
      <w:lvlText w:val="%4."/>
      <w:lvlJc w:val="left"/>
      <w:pPr>
        <w:ind w:left="2880" w:hanging="360"/>
      </w:pPr>
    </w:lvl>
    <w:lvl w:ilvl="4" w:tplc="DE7CF352" w:tentative="1">
      <w:start w:val="1"/>
      <w:numFmt w:val="lowerLetter"/>
      <w:lvlText w:val="%5."/>
      <w:lvlJc w:val="left"/>
      <w:pPr>
        <w:ind w:left="3600" w:hanging="360"/>
      </w:pPr>
    </w:lvl>
    <w:lvl w:ilvl="5" w:tplc="301C2216" w:tentative="1">
      <w:start w:val="1"/>
      <w:numFmt w:val="lowerRoman"/>
      <w:lvlText w:val="%6."/>
      <w:lvlJc w:val="right"/>
      <w:pPr>
        <w:ind w:left="4320" w:hanging="180"/>
      </w:pPr>
    </w:lvl>
    <w:lvl w:ilvl="6" w:tplc="28A24CDA" w:tentative="1">
      <w:start w:val="1"/>
      <w:numFmt w:val="decimal"/>
      <w:lvlText w:val="%7."/>
      <w:lvlJc w:val="left"/>
      <w:pPr>
        <w:ind w:left="5040" w:hanging="360"/>
      </w:pPr>
    </w:lvl>
    <w:lvl w:ilvl="7" w:tplc="E09660B6" w:tentative="1">
      <w:start w:val="1"/>
      <w:numFmt w:val="lowerLetter"/>
      <w:lvlText w:val="%8."/>
      <w:lvlJc w:val="left"/>
      <w:pPr>
        <w:ind w:left="5760" w:hanging="360"/>
      </w:pPr>
    </w:lvl>
    <w:lvl w:ilvl="8" w:tplc="969A124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C84DC66">
      <w:start w:val="1"/>
      <w:numFmt w:val="decimal"/>
      <w:lvlText w:val="%1."/>
      <w:lvlJc w:val="left"/>
      <w:pPr>
        <w:ind w:left="360" w:hanging="360"/>
      </w:pPr>
      <w:rPr>
        <w:rFonts w:hint="default"/>
      </w:rPr>
    </w:lvl>
    <w:lvl w:ilvl="1" w:tplc="CD2E10E6" w:tentative="1">
      <w:start w:val="1"/>
      <w:numFmt w:val="lowerLetter"/>
      <w:lvlText w:val="%2."/>
      <w:lvlJc w:val="left"/>
      <w:pPr>
        <w:ind w:left="1080" w:hanging="360"/>
      </w:pPr>
    </w:lvl>
    <w:lvl w:ilvl="2" w:tplc="8FC29EE4" w:tentative="1">
      <w:start w:val="1"/>
      <w:numFmt w:val="lowerRoman"/>
      <w:lvlText w:val="%3."/>
      <w:lvlJc w:val="right"/>
      <w:pPr>
        <w:ind w:left="1800" w:hanging="180"/>
      </w:pPr>
    </w:lvl>
    <w:lvl w:ilvl="3" w:tplc="09DE0CD0" w:tentative="1">
      <w:start w:val="1"/>
      <w:numFmt w:val="decimal"/>
      <w:lvlText w:val="%4."/>
      <w:lvlJc w:val="left"/>
      <w:pPr>
        <w:ind w:left="2520" w:hanging="360"/>
      </w:pPr>
    </w:lvl>
    <w:lvl w:ilvl="4" w:tplc="04BCED1E" w:tentative="1">
      <w:start w:val="1"/>
      <w:numFmt w:val="lowerLetter"/>
      <w:lvlText w:val="%5."/>
      <w:lvlJc w:val="left"/>
      <w:pPr>
        <w:ind w:left="3240" w:hanging="360"/>
      </w:pPr>
    </w:lvl>
    <w:lvl w:ilvl="5" w:tplc="5BB8FCCC" w:tentative="1">
      <w:start w:val="1"/>
      <w:numFmt w:val="lowerRoman"/>
      <w:lvlText w:val="%6."/>
      <w:lvlJc w:val="right"/>
      <w:pPr>
        <w:ind w:left="3960" w:hanging="180"/>
      </w:pPr>
    </w:lvl>
    <w:lvl w:ilvl="6" w:tplc="AFCCD0C8" w:tentative="1">
      <w:start w:val="1"/>
      <w:numFmt w:val="decimal"/>
      <w:lvlText w:val="%7."/>
      <w:lvlJc w:val="left"/>
      <w:pPr>
        <w:ind w:left="4680" w:hanging="360"/>
      </w:pPr>
    </w:lvl>
    <w:lvl w:ilvl="7" w:tplc="1EB0C504" w:tentative="1">
      <w:start w:val="1"/>
      <w:numFmt w:val="lowerLetter"/>
      <w:lvlText w:val="%8."/>
      <w:lvlJc w:val="left"/>
      <w:pPr>
        <w:ind w:left="5400" w:hanging="360"/>
      </w:pPr>
    </w:lvl>
    <w:lvl w:ilvl="8" w:tplc="B4EAF3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84E78E6">
      <w:start w:val="1"/>
      <w:numFmt w:val="decimal"/>
      <w:lvlText w:val="%1."/>
      <w:lvlJc w:val="left"/>
      <w:pPr>
        <w:ind w:left="360" w:hanging="360"/>
      </w:pPr>
      <w:rPr>
        <w:rFonts w:hint="default"/>
      </w:rPr>
    </w:lvl>
    <w:lvl w:ilvl="1" w:tplc="B2D086FC" w:tentative="1">
      <w:start w:val="1"/>
      <w:numFmt w:val="lowerLetter"/>
      <w:lvlText w:val="%2."/>
      <w:lvlJc w:val="left"/>
      <w:pPr>
        <w:ind w:left="1080" w:hanging="360"/>
      </w:pPr>
    </w:lvl>
    <w:lvl w:ilvl="2" w:tplc="D638B6BC" w:tentative="1">
      <w:start w:val="1"/>
      <w:numFmt w:val="lowerRoman"/>
      <w:lvlText w:val="%3."/>
      <w:lvlJc w:val="right"/>
      <w:pPr>
        <w:ind w:left="1800" w:hanging="180"/>
      </w:pPr>
    </w:lvl>
    <w:lvl w:ilvl="3" w:tplc="C9F08C26" w:tentative="1">
      <w:start w:val="1"/>
      <w:numFmt w:val="decimal"/>
      <w:lvlText w:val="%4."/>
      <w:lvlJc w:val="left"/>
      <w:pPr>
        <w:ind w:left="2520" w:hanging="360"/>
      </w:pPr>
    </w:lvl>
    <w:lvl w:ilvl="4" w:tplc="EDE644DA" w:tentative="1">
      <w:start w:val="1"/>
      <w:numFmt w:val="lowerLetter"/>
      <w:lvlText w:val="%5."/>
      <w:lvlJc w:val="left"/>
      <w:pPr>
        <w:ind w:left="3240" w:hanging="360"/>
      </w:pPr>
    </w:lvl>
    <w:lvl w:ilvl="5" w:tplc="E5C8A6C2" w:tentative="1">
      <w:start w:val="1"/>
      <w:numFmt w:val="lowerRoman"/>
      <w:lvlText w:val="%6."/>
      <w:lvlJc w:val="right"/>
      <w:pPr>
        <w:ind w:left="3960" w:hanging="180"/>
      </w:pPr>
    </w:lvl>
    <w:lvl w:ilvl="6" w:tplc="D4DC7E1E" w:tentative="1">
      <w:start w:val="1"/>
      <w:numFmt w:val="decimal"/>
      <w:lvlText w:val="%7."/>
      <w:lvlJc w:val="left"/>
      <w:pPr>
        <w:ind w:left="4680" w:hanging="360"/>
      </w:pPr>
    </w:lvl>
    <w:lvl w:ilvl="7" w:tplc="B5CA9A26" w:tentative="1">
      <w:start w:val="1"/>
      <w:numFmt w:val="lowerLetter"/>
      <w:lvlText w:val="%8."/>
      <w:lvlJc w:val="left"/>
      <w:pPr>
        <w:ind w:left="5400" w:hanging="360"/>
      </w:pPr>
    </w:lvl>
    <w:lvl w:ilvl="8" w:tplc="0B16A1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DB"/>
    <w:rsid w:val="0005456E"/>
    <w:rsid w:val="001C6B1F"/>
    <w:rsid w:val="00262024"/>
    <w:rsid w:val="003D49FE"/>
    <w:rsid w:val="004134EB"/>
    <w:rsid w:val="005313CF"/>
    <w:rsid w:val="005D3874"/>
    <w:rsid w:val="006013D7"/>
    <w:rsid w:val="00620651"/>
    <w:rsid w:val="00715DA3"/>
    <w:rsid w:val="00780596"/>
    <w:rsid w:val="007D1FA8"/>
    <w:rsid w:val="00847661"/>
    <w:rsid w:val="008D33E4"/>
    <w:rsid w:val="009861DB"/>
    <w:rsid w:val="009D21AC"/>
    <w:rsid w:val="00B0472B"/>
    <w:rsid w:val="00B70AE4"/>
    <w:rsid w:val="00B84267"/>
    <w:rsid w:val="00C23312"/>
    <w:rsid w:val="00CC039E"/>
    <w:rsid w:val="00D6748D"/>
    <w:rsid w:val="00E53744"/>
    <w:rsid w:val="00F36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369E"/>
  <w15:docId w15:val="{AF612F48-C21B-4A44-B737-C5DC80B9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3536</RACS_x0020_ID>
    <Approved_x0020_Provider xmlns="a8338b6e-77a6-4851-82b6-98166143ffdd">DPG Services Pty Ltd</Approved_x0020_Provider>
    <Management_x0020_Company_x0020_ID xmlns="a8338b6e-77a6-4851-82b6-98166143ffdd" xsi:nil="true"/>
    <Home xmlns="a8338b6e-77a6-4851-82b6-98166143ffdd">Opal Hobsons Bay</Home>
    <Signed xmlns="a8338b6e-77a6-4851-82b6-98166143ffdd" xsi:nil="true"/>
    <Uploaded xmlns="a8338b6e-77a6-4851-82b6-98166143ffdd">False</Uploaded>
    <Management_x0020_Company xmlns="a8338b6e-77a6-4851-82b6-98166143ffdd" xsi:nil="true"/>
    <Doc_x0020_Date xmlns="a8338b6e-77a6-4851-82b6-98166143ffdd">2020-10-16T03:00:00+00:00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BC9B338C-7CF4-DC11-AD41-005056922186</Home_x0020_ID>
    <State xmlns="a8338b6e-77a6-4851-82b6-98166143ffdd">VIC</State>
    <Doc_x0020_Sent_Received_x0020_Date xmlns="a8338b6e-77a6-4851-82b6-98166143ffdd">2020-10-16T00:00:00+00:00</Doc_x0020_Sent_Received_x0020_Date>
    <Activity_x0020_ID xmlns="a8338b6e-77a6-4851-82b6-98166143ffdd">088F5A6B-2901-EB11-B319-005056922186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a8338b6e-77a6-4851-82b6-98166143ffdd"/>
  </ds:schemaRefs>
</ds:datastoreItem>
</file>

<file path=customXml/itemProps2.xml><?xml version="1.0" encoding="utf-8"?>
<ds:datastoreItem xmlns:ds="http://schemas.openxmlformats.org/officeDocument/2006/customXml" ds:itemID="{6E3FC522-B626-4076-A7D9-09256DDD6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F62E22C-2385-48D5-AE74-8B95A051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2020-11-08T23:58:00Z</cp:lastPrinted>
  <dcterms:created xsi:type="dcterms:W3CDTF">2020-11-10T03:50:00Z</dcterms:created>
  <dcterms:modified xsi:type="dcterms:W3CDTF">2020-11-10T03:50:00Z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