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97DC2" w14:textId="470428F9" w:rsidR="007F01AA" w:rsidRPr="00810F2E" w:rsidRDefault="007F01AA">
      <w:pPr>
        <w:widowControl w:val="0"/>
        <w:tabs>
          <w:tab w:val="left" w:pos="2520"/>
        </w:tabs>
        <w:autoSpaceDE w:val="0"/>
        <w:autoSpaceDN w:val="0"/>
        <w:adjustRightInd w:val="0"/>
        <w:spacing w:after="0" w:line="226" w:lineRule="exact"/>
        <w:ind w:left="262" w:right="-20"/>
        <w:rPr>
          <w:rFonts w:ascii="Arial" w:hAnsi="Arial" w:cs="Arial"/>
          <w:sz w:val="21"/>
          <w:szCs w:val="21"/>
        </w:rPr>
      </w:pPr>
      <w:r w:rsidRPr="00810F2E">
        <w:rPr>
          <w:rFonts w:ascii="Arial" w:hAnsi="Arial" w:cs="Arial"/>
          <w:b/>
          <w:bCs/>
          <w:position w:val="-1"/>
          <w:sz w:val="21"/>
          <w:szCs w:val="21"/>
        </w:rPr>
        <w:t>Position:</w:t>
      </w:r>
      <w:r w:rsidRPr="00810F2E">
        <w:rPr>
          <w:rFonts w:ascii="Arial" w:hAnsi="Arial" w:cs="Arial"/>
          <w:b/>
          <w:bCs/>
          <w:position w:val="-1"/>
          <w:sz w:val="21"/>
          <w:szCs w:val="21"/>
        </w:rPr>
        <w:tab/>
      </w:r>
      <w:r w:rsidR="00733072">
        <w:rPr>
          <w:rFonts w:ascii="Arial" w:hAnsi="Arial" w:cs="Arial"/>
          <w:bCs/>
          <w:position w:val="-1"/>
          <w:sz w:val="21"/>
          <w:szCs w:val="21"/>
        </w:rPr>
        <w:t>Financial Accountant, APS6</w:t>
      </w:r>
    </w:p>
    <w:p w14:paraId="4C7A608E" w14:textId="77777777" w:rsidR="007F01AA" w:rsidRPr="00810F2E" w:rsidRDefault="007F01AA">
      <w:pPr>
        <w:widowControl w:val="0"/>
        <w:autoSpaceDE w:val="0"/>
        <w:autoSpaceDN w:val="0"/>
        <w:adjustRightInd w:val="0"/>
        <w:spacing w:before="5" w:after="0" w:line="140" w:lineRule="exact"/>
        <w:rPr>
          <w:rFonts w:ascii="Arial" w:hAnsi="Arial" w:cs="Arial"/>
          <w:sz w:val="21"/>
          <w:szCs w:val="21"/>
        </w:rPr>
      </w:pPr>
    </w:p>
    <w:p w14:paraId="0DD702B4" w14:textId="3ECF3447" w:rsidR="007F01AA" w:rsidRPr="00810F2E" w:rsidRDefault="007F01AA" w:rsidP="0081710C">
      <w:pPr>
        <w:widowControl w:val="0"/>
        <w:tabs>
          <w:tab w:val="left" w:pos="2520"/>
        </w:tabs>
        <w:autoSpaceDE w:val="0"/>
        <w:autoSpaceDN w:val="0"/>
        <w:adjustRightInd w:val="0"/>
        <w:spacing w:before="36" w:after="0" w:line="360" w:lineRule="auto"/>
        <w:ind w:left="262" w:right="-20"/>
        <w:rPr>
          <w:rFonts w:ascii="Arial" w:hAnsi="Arial" w:cs="Arial"/>
          <w:sz w:val="21"/>
          <w:szCs w:val="21"/>
        </w:rPr>
      </w:pPr>
      <w:r w:rsidRPr="00810F2E">
        <w:rPr>
          <w:rFonts w:ascii="Arial" w:hAnsi="Arial" w:cs="Arial"/>
          <w:b/>
          <w:bCs/>
          <w:position w:val="-1"/>
          <w:sz w:val="21"/>
          <w:szCs w:val="21"/>
        </w:rPr>
        <w:t>Loc</w:t>
      </w:r>
      <w:r w:rsidRPr="00810F2E">
        <w:rPr>
          <w:rFonts w:ascii="Arial" w:hAnsi="Arial" w:cs="Arial"/>
          <w:b/>
          <w:bCs/>
          <w:spacing w:val="-1"/>
          <w:position w:val="-1"/>
          <w:sz w:val="21"/>
          <w:szCs w:val="21"/>
        </w:rPr>
        <w:t>a</w:t>
      </w:r>
      <w:r w:rsidRPr="00810F2E">
        <w:rPr>
          <w:rFonts w:ascii="Arial" w:hAnsi="Arial" w:cs="Arial"/>
          <w:b/>
          <w:bCs/>
          <w:position w:val="-1"/>
          <w:sz w:val="21"/>
          <w:szCs w:val="21"/>
        </w:rPr>
        <w:t>tion:</w:t>
      </w:r>
      <w:r w:rsidRPr="00810F2E">
        <w:rPr>
          <w:rFonts w:ascii="Arial" w:hAnsi="Arial" w:cs="Arial"/>
          <w:b/>
          <w:bCs/>
          <w:position w:val="-1"/>
          <w:sz w:val="21"/>
          <w:szCs w:val="21"/>
        </w:rPr>
        <w:tab/>
      </w:r>
      <w:r w:rsidR="003F3C21" w:rsidRPr="003F3C21">
        <w:rPr>
          <w:rFonts w:ascii="Arial" w:hAnsi="Arial" w:cs="Arial"/>
          <w:bCs/>
          <w:position w:val="-1"/>
          <w:sz w:val="21"/>
          <w:szCs w:val="21"/>
        </w:rPr>
        <w:t>Parramatta</w:t>
      </w:r>
      <w:r w:rsidR="00733072">
        <w:rPr>
          <w:rFonts w:ascii="Arial" w:hAnsi="Arial" w:cs="Arial"/>
          <w:bCs/>
          <w:position w:val="-1"/>
          <w:sz w:val="21"/>
          <w:szCs w:val="21"/>
        </w:rPr>
        <w:t>, NSW</w:t>
      </w:r>
      <w:r w:rsidR="00D069A6">
        <w:rPr>
          <w:rFonts w:ascii="Arial" w:hAnsi="Arial" w:cs="Arial"/>
          <w:bCs/>
          <w:position w:val="-1"/>
          <w:sz w:val="21"/>
          <w:szCs w:val="21"/>
        </w:rPr>
        <w:t xml:space="preserve"> </w:t>
      </w:r>
    </w:p>
    <w:p w14:paraId="0C8F6213" w14:textId="378D3AD0" w:rsidR="007F01AA" w:rsidRPr="00810F2E" w:rsidRDefault="007F01AA" w:rsidP="0081710C">
      <w:pPr>
        <w:widowControl w:val="0"/>
        <w:tabs>
          <w:tab w:val="left" w:pos="2520"/>
        </w:tabs>
        <w:autoSpaceDE w:val="0"/>
        <w:autoSpaceDN w:val="0"/>
        <w:adjustRightInd w:val="0"/>
        <w:spacing w:before="36" w:after="0" w:line="360" w:lineRule="auto"/>
        <w:ind w:left="261"/>
        <w:rPr>
          <w:rFonts w:ascii="Arial" w:hAnsi="Arial" w:cs="Arial"/>
          <w:sz w:val="21"/>
          <w:szCs w:val="21"/>
        </w:rPr>
      </w:pPr>
      <w:r w:rsidRPr="00810F2E">
        <w:rPr>
          <w:rFonts w:ascii="Arial" w:hAnsi="Arial" w:cs="Arial"/>
          <w:b/>
          <w:bCs/>
          <w:position w:val="-1"/>
          <w:sz w:val="21"/>
          <w:szCs w:val="21"/>
        </w:rPr>
        <w:t>Repo</w:t>
      </w:r>
      <w:r w:rsidRPr="00810F2E">
        <w:rPr>
          <w:rFonts w:ascii="Arial" w:hAnsi="Arial" w:cs="Arial"/>
          <w:b/>
          <w:bCs/>
          <w:spacing w:val="-1"/>
          <w:position w:val="-1"/>
          <w:sz w:val="21"/>
          <w:szCs w:val="21"/>
        </w:rPr>
        <w:t>r</w:t>
      </w:r>
      <w:r w:rsidRPr="00810F2E">
        <w:rPr>
          <w:rFonts w:ascii="Arial" w:hAnsi="Arial" w:cs="Arial"/>
          <w:b/>
          <w:bCs/>
          <w:position w:val="-1"/>
          <w:sz w:val="21"/>
          <w:szCs w:val="21"/>
        </w:rPr>
        <w:t>ting t</w:t>
      </w:r>
      <w:r w:rsidRPr="00810F2E">
        <w:rPr>
          <w:rFonts w:ascii="Arial" w:hAnsi="Arial" w:cs="Arial"/>
          <w:b/>
          <w:bCs/>
          <w:spacing w:val="-1"/>
          <w:position w:val="-1"/>
          <w:sz w:val="21"/>
          <w:szCs w:val="21"/>
        </w:rPr>
        <w:t>o</w:t>
      </w:r>
      <w:r w:rsidRPr="00810F2E">
        <w:rPr>
          <w:rFonts w:ascii="Arial" w:hAnsi="Arial" w:cs="Arial"/>
          <w:b/>
          <w:bCs/>
          <w:position w:val="-1"/>
          <w:sz w:val="21"/>
          <w:szCs w:val="21"/>
        </w:rPr>
        <w:t>:</w:t>
      </w:r>
      <w:r w:rsidRPr="00810F2E">
        <w:rPr>
          <w:rFonts w:ascii="Arial" w:hAnsi="Arial" w:cs="Arial"/>
          <w:b/>
          <w:bCs/>
          <w:position w:val="-1"/>
          <w:sz w:val="21"/>
          <w:szCs w:val="21"/>
        </w:rPr>
        <w:tab/>
      </w:r>
      <w:r w:rsidR="00733072">
        <w:rPr>
          <w:rFonts w:ascii="Arial" w:hAnsi="Arial" w:cs="Arial"/>
          <w:bCs/>
          <w:position w:val="-1"/>
          <w:sz w:val="21"/>
          <w:szCs w:val="21"/>
        </w:rPr>
        <w:t>Assistant Director, Finance</w:t>
      </w:r>
      <w:r w:rsidR="003F3C21">
        <w:rPr>
          <w:rFonts w:ascii="Arial" w:hAnsi="Arial" w:cs="Arial"/>
          <w:b/>
          <w:bCs/>
          <w:position w:val="-1"/>
          <w:sz w:val="21"/>
          <w:szCs w:val="21"/>
        </w:rPr>
        <w:t xml:space="preserve"> </w:t>
      </w:r>
    </w:p>
    <w:p w14:paraId="73B22C98" w14:textId="2313552E" w:rsidR="00F41D5D" w:rsidRDefault="007F01AA" w:rsidP="003F3C21">
      <w:pPr>
        <w:widowControl w:val="0"/>
        <w:tabs>
          <w:tab w:val="left" w:pos="2520"/>
        </w:tabs>
        <w:autoSpaceDE w:val="0"/>
        <w:autoSpaceDN w:val="0"/>
        <w:adjustRightInd w:val="0"/>
        <w:spacing w:before="35" w:after="0"/>
        <w:ind w:left="2520" w:right="-20" w:hanging="2258"/>
        <w:rPr>
          <w:rFonts w:ascii="Arial" w:hAnsi="Arial" w:cs="Arial"/>
          <w:bCs/>
          <w:position w:val="-1"/>
          <w:sz w:val="21"/>
          <w:szCs w:val="21"/>
        </w:rPr>
      </w:pPr>
      <w:r w:rsidRPr="00810F2E">
        <w:rPr>
          <w:rFonts w:ascii="Arial" w:hAnsi="Arial" w:cs="Arial"/>
          <w:b/>
          <w:bCs/>
          <w:position w:val="-1"/>
          <w:sz w:val="21"/>
          <w:szCs w:val="21"/>
        </w:rPr>
        <w:t xml:space="preserve">Purpose </w:t>
      </w:r>
      <w:r w:rsidRPr="00810F2E">
        <w:rPr>
          <w:rFonts w:ascii="Arial" w:hAnsi="Arial" w:cs="Arial"/>
          <w:b/>
          <w:bCs/>
          <w:spacing w:val="-1"/>
          <w:position w:val="-1"/>
          <w:sz w:val="21"/>
          <w:szCs w:val="21"/>
        </w:rPr>
        <w:t>o</w:t>
      </w:r>
      <w:r w:rsidRPr="00810F2E">
        <w:rPr>
          <w:rFonts w:ascii="Arial" w:hAnsi="Arial" w:cs="Arial"/>
          <w:b/>
          <w:bCs/>
          <w:position w:val="-1"/>
          <w:sz w:val="21"/>
          <w:szCs w:val="21"/>
        </w:rPr>
        <w:t>f position:</w:t>
      </w:r>
      <w:r w:rsidRPr="00810F2E">
        <w:rPr>
          <w:rFonts w:ascii="Arial" w:hAnsi="Arial" w:cs="Arial"/>
          <w:b/>
          <w:bCs/>
          <w:position w:val="-1"/>
          <w:sz w:val="21"/>
          <w:szCs w:val="21"/>
        </w:rPr>
        <w:tab/>
      </w:r>
      <w:r w:rsidR="00733072" w:rsidRPr="00733072">
        <w:rPr>
          <w:rFonts w:ascii="Arial" w:hAnsi="Arial" w:cs="Arial"/>
          <w:bCs/>
          <w:position w:val="-1"/>
          <w:sz w:val="21"/>
          <w:szCs w:val="21"/>
        </w:rPr>
        <w:t>To support the Assistant Director Finance in the delivery of financial reporting requirements of the organisation, including the preparation of monthly accounts and the year-end statutory accounts.</w:t>
      </w:r>
    </w:p>
    <w:p w14:paraId="1565BE2E" w14:textId="77777777" w:rsidR="007F01AA" w:rsidRPr="00810F2E" w:rsidRDefault="007F01AA" w:rsidP="00810F2E">
      <w:pPr>
        <w:widowControl w:val="0"/>
        <w:tabs>
          <w:tab w:val="left" w:pos="2520"/>
        </w:tabs>
        <w:autoSpaceDE w:val="0"/>
        <w:autoSpaceDN w:val="0"/>
        <w:adjustRightInd w:val="0"/>
        <w:spacing w:before="35" w:after="0"/>
        <w:ind w:left="2520" w:right="-20" w:hanging="2258"/>
        <w:rPr>
          <w:rFonts w:ascii="Arial" w:hAnsi="Arial" w:cs="Arial"/>
          <w:bCs/>
          <w:position w:val="-1"/>
          <w:sz w:val="21"/>
          <w:szCs w:val="21"/>
        </w:rPr>
      </w:pPr>
    </w:p>
    <w:p w14:paraId="7B3DA108" w14:textId="77777777" w:rsidR="003F3C21" w:rsidRDefault="005638CF" w:rsidP="003F3C21">
      <w:pPr>
        <w:widowControl w:val="0"/>
        <w:tabs>
          <w:tab w:val="left" w:pos="2520"/>
        </w:tabs>
        <w:autoSpaceDE w:val="0"/>
        <w:autoSpaceDN w:val="0"/>
        <w:adjustRightInd w:val="0"/>
        <w:spacing w:before="35" w:after="0"/>
        <w:ind w:left="262" w:right="-20"/>
        <w:rPr>
          <w:rFonts w:ascii="Arial" w:hAnsi="Arial" w:cs="Arial"/>
          <w:b/>
          <w:sz w:val="21"/>
          <w:szCs w:val="21"/>
        </w:rPr>
      </w:pPr>
      <w:r w:rsidRPr="00810F2E">
        <w:rPr>
          <w:rFonts w:ascii="Arial" w:hAnsi="Arial" w:cs="Arial"/>
          <w:b/>
          <w:sz w:val="21"/>
          <w:szCs w:val="21"/>
        </w:rPr>
        <w:t>Key Accountabilities</w:t>
      </w:r>
    </w:p>
    <w:p w14:paraId="0657A433" w14:textId="77777777" w:rsidR="003F3C21" w:rsidRDefault="003F3C21" w:rsidP="003F3C21">
      <w:pPr>
        <w:widowControl w:val="0"/>
        <w:tabs>
          <w:tab w:val="left" w:pos="2520"/>
        </w:tabs>
        <w:autoSpaceDE w:val="0"/>
        <w:autoSpaceDN w:val="0"/>
        <w:adjustRightInd w:val="0"/>
        <w:spacing w:before="35" w:after="0"/>
        <w:ind w:left="262" w:right="-20"/>
        <w:rPr>
          <w:rFonts w:ascii="Arial" w:hAnsi="Arial" w:cs="Arial"/>
          <w:b/>
          <w:sz w:val="21"/>
          <w:szCs w:val="21"/>
        </w:rPr>
      </w:pPr>
    </w:p>
    <w:p w14:paraId="60752A10"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Support financial decision making by collecting, analysing, investigating and reporting financial data.</w:t>
      </w:r>
    </w:p>
    <w:p w14:paraId="09DB8387"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Coordination and preparation of monthly financial reports.</w:t>
      </w:r>
    </w:p>
    <w:p w14:paraId="4551921B"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Preparation/processing of transactions into the general ledger within agreed timelines.</w:t>
      </w:r>
    </w:p>
    <w:p w14:paraId="655EFB42"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 xml:space="preserve">Assist with government reporting by maintaining CBMS chart of accounts </w:t>
      </w:r>
    </w:p>
    <w:p w14:paraId="07DA10EF"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Assist with the preparation of the annual financial statements in accordance with:</w:t>
      </w:r>
    </w:p>
    <w:p w14:paraId="53C86143"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Australian Accounting Standards</w:t>
      </w:r>
    </w:p>
    <w:p w14:paraId="49482945"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PRIMA &amp; supplementary reporting pack</w:t>
      </w:r>
    </w:p>
    <w:p w14:paraId="7064256A"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Financial Reporting Rules</w:t>
      </w:r>
    </w:p>
    <w:p w14:paraId="4CFC3C2F"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Accounting Policy Guides</w:t>
      </w:r>
    </w:p>
    <w:p w14:paraId="039DA77A"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Department of Finance requirements, sign-offs and CBMS updates</w:t>
      </w:r>
    </w:p>
    <w:p w14:paraId="522EA2F9" w14:textId="77777777" w:rsidR="00733072" w:rsidRPr="00470BE2" w:rsidRDefault="00733072" w:rsidP="00733072">
      <w:pPr>
        <w:pStyle w:val="ListParagraph"/>
        <w:numPr>
          <w:ilvl w:val="1"/>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Support for Assistant Director Finance regarding technical interpretation of accounting standards and PGPA Financial Reporting Rules</w:t>
      </w:r>
    </w:p>
    <w:p w14:paraId="622F1860" w14:textId="77777777" w:rsidR="00733072" w:rsidRPr="00470BE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Prepare the annual FBT report for review by Assistant Director Finance and external tax agents.</w:t>
      </w:r>
    </w:p>
    <w:p w14:paraId="43C7069F" w14:textId="77777777" w:rsidR="00733072" w:rsidRDefault="00733072" w:rsidP="00733072">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Preparation of the monthly BAS return for review by Assistant Director Finance.</w:t>
      </w:r>
    </w:p>
    <w:p w14:paraId="6D39E103" w14:textId="1EFCDA94" w:rsidR="00D069A6" w:rsidRPr="006A0338" w:rsidRDefault="00733072" w:rsidP="006A0338">
      <w:pPr>
        <w:pStyle w:val="ListParagraph"/>
        <w:numPr>
          <w:ilvl w:val="0"/>
          <w:numId w:val="16"/>
        </w:numPr>
        <w:spacing w:after="160" w:line="256" w:lineRule="auto"/>
        <w:contextualSpacing/>
        <w:rPr>
          <w:rFonts w:ascii="Arial" w:hAnsi="Arial" w:cs="Arial"/>
          <w:bCs/>
          <w:position w:val="-1"/>
          <w:sz w:val="21"/>
          <w:szCs w:val="21"/>
        </w:rPr>
      </w:pPr>
      <w:r w:rsidRPr="00470BE2">
        <w:rPr>
          <w:rFonts w:ascii="Arial" w:hAnsi="Arial" w:cs="Arial"/>
          <w:bCs/>
          <w:position w:val="-1"/>
          <w:sz w:val="21"/>
          <w:szCs w:val="21"/>
        </w:rPr>
        <w:t>Identify and execute opportunities for improvement in the areas of responsibility</w:t>
      </w:r>
      <w:bookmarkStart w:id="0" w:name="_GoBack"/>
      <w:bookmarkEnd w:id="0"/>
    </w:p>
    <w:p w14:paraId="4584697D" w14:textId="77777777" w:rsidR="007F01AA" w:rsidRPr="00D24E50" w:rsidRDefault="00CC7358" w:rsidP="00D24E50">
      <w:pPr>
        <w:widowControl w:val="0"/>
        <w:tabs>
          <w:tab w:val="left" w:pos="2520"/>
        </w:tabs>
        <w:autoSpaceDE w:val="0"/>
        <w:autoSpaceDN w:val="0"/>
        <w:adjustRightInd w:val="0"/>
        <w:spacing w:before="35" w:after="0"/>
        <w:ind w:left="262" w:right="-20"/>
        <w:rPr>
          <w:rFonts w:ascii="Arial" w:hAnsi="Arial" w:cs="Arial"/>
          <w:sz w:val="21"/>
          <w:szCs w:val="21"/>
        </w:rPr>
        <w:sectPr w:rsidR="007F01AA" w:rsidRPr="00D24E50" w:rsidSect="00ED75C5">
          <w:headerReference w:type="default" r:id="rId10"/>
          <w:footerReference w:type="default" r:id="rId11"/>
          <w:type w:val="continuous"/>
          <w:pgSz w:w="12240" w:h="15840"/>
          <w:pgMar w:top="1220" w:right="900" w:bottom="500" w:left="851" w:header="720" w:footer="720" w:gutter="0"/>
          <w:cols w:space="720" w:equalWidth="0">
            <w:col w:w="10489"/>
          </w:cols>
          <w:noEndnote/>
        </w:sectPr>
      </w:pPr>
      <w:r>
        <w:rPr>
          <w:rFonts w:ascii="Arial" w:hAnsi="Arial" w:cs="Arial"/>
          <w:b/>
          <w:sz w:val="21"/>
          <w:szCs w:val="21"/>
        </w:rPr>
        <w:tab/>
      </w:r>
    </w:p>
    <w:p w14:paraId="03CFC5CB" w14:textId="77777777" w:rsidR="00631CA5" w:rsidRPr="00631CA5" w:rsidRDefault="0030344D" w:rsidP="00F866D8">
      <w:pPr>
        <w:widowControl w:val="0"/>
        <w:tabs>
          <w:tab w:val="left" w:pos="360"/>
        </w:tabs>
        <w:autoSpaceDE w:val="0"/>
        <w:autoSpaceDN w:val="0"/>
        <w:adjustRightInd w:val="0"/>
        <w:spacing w:before="3" w:after="0" w:line="230" w:lineRule="exact"/>
        <w:ind w:right="394"/>
        <w:rPr>
          <w:rFonts w:ascii="Arial" w:hAnsi="Arial" w:cs="Arial"/>
          <w:b/>
          <w:color w:val="000000"/>
          <w:sz w:val="21"/>
          <w:szCs w:val="21"/>
        </w:rPr>
        <w:sectPr w:rsidR="00631CA5" w:rsidRPr="00631CA5" w:rsidSect="00ED75C5">
          <w:type w:val="continuous"/>
          <w:pgSz w:w="12240" w:h="15840"/>
          <w:pgMar w:top="1220" w:right="940" w:bottom="500" w:left="980" w:header="720" w:footer="720" w:gutter="0"/>
          <w:cols w:num="2" w:space="720" w:equalWidth="0">
            <w:col w:w="4269" w:space="1083"/>
            <w:col w:w="4968"/>
          </w:cols>
          <w:noEndnote/>
        </w:sectPr>
      </w:pPr>
      <w:r>
        <w:rPr>
          <w:rFonts w:ascii="Arial" w:hAnsi="Arial" w:cs="Arial"/>
          <w:b/>
          <w:color w:val="000000"/>
          <w:sz w:val="21"/>
          <w:szCs w:val="21"/>
        </w:rPr>
        <w:t xml:space="preserve">  </w:t>
      </w:r>
      <w:r w:rsidR="00631CA5" w:rsidRPr="00631CA5">
        <w:rPr>
          <w:rFonts w:ascii="Arial" w:hAnsi="Arial" w:cs="Arial"/>
          <w:b/>
          <w:color w:val="000000"/>
          <w:sz w:val="21"/>
          <w:szCs w:val="21"/>
        </w:rPr>
        <w:t>Essential Requirements</w:t>
      </w:r>
      <w:r w:rsidR="00F866D8">
        <w:rPr>
          <w:rFonts w:ascii="Arial" w:hAnsi="Arial" w:cs="Arial"/>
          <w:b/>
          <w:color w:val="000000"/>
          <w:sz w:val="21"/>
          <w:szCs w:val="21"/>
        </w:rPr>
        <w:t>:</w:t>
      </w:r>
      <w:r w:rsidR="00631CA5" w:rsidRPr="00631CA5">
        <w:rPr>
          <w:rFonts w:ascii="Arial" w:hAnsi="Arial" w:cs="Arial"/>
          <w:b/>
          <w:color w:val="000000"/>
          <w:sz w:val="21"/>
          <w:szCs w:val="21"/>
        </w:rPr>
        <w:t xml:space="preserve"> </w:t>
      </w:r>
    </w:p>
    <w:p w14:paraId="54E3A701" w14:textId="77777777" w:rsidR="00F41D5D" w:rsidRDefault="00F41D5D" w:rsidP="00CC7358">
      <w:pPr>
        <w:widowControl w:val="0"/>
        <w:autoSpaceDE w:val="0"/>
        <w:autoSpaceDN w:val="0"/>
        <w:adjustRightInd w:val="0"/>
        <w:spacing w:after="0" w:line="240" w:lineRule="auto"/>
        <w:rPr>
          <w:rFonts w:ascii="Arial" w:hAnsi="Arial" w:cs="Arial"/>
          <w:sz w:val="21"/>
          <w:szCs w:val="21"/>
        </w:rPr>
      </w:pPr>
    </w:p>
    <w:p w14:paraId="183808B6" w14:textId="77777777" w:rsidR="00733072" w:rsidRDefault="00733072" w:rsidP="00733072">
      <w:pPr>
        <w:pStyle w:val="ListParagraph"/>
        <w:numPr>
          <w:ilvl w:val="0"/>
          <w:numId w:val="17"/>
        </w:numPr>
        <w:spacing w:after="160" w:line="256" w:lineRule="auto"/>
        <w:contextualSpacing/>
        <w:rPr>
          <w:rFonts w:ascii="Arial" w:hAnsi="Arial"/>
          <w:sz w:val="21"/>
          <w:szCs w:val="21"/>
          <w:lang w:val="en-US"/>
        </w:rPr>
      </w:pPr>
      <w:r>
        <w:rPr>
          <w:rFonts w:ascii="Arial" w:hAnsi="Arial"/>
          <w:sz w:val="21"/>
          <w:szCs w:val="21"/>
          <w:lang w:val="en-US"/>
        </w:rPr>
        <w:t>CPA/CA qualified or working towards credential</w:t>
      </w:r>
    </w:p>
    <w:p w14:paraId="38B2DEAC"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Technical/professional knowledge</w:t>
      </w:r>
    </w:p>
    <w:p w14:paraId="41153AEF"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 xml:space="preserve">Above average skills in MS Excel </w:t>
      </w:r>
    </w:p>
    <w:p w14:paraId="6682C37B"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Analytical skills</w:t>
      </w:r>
    </w:p>
    <w:p w14:paraId="41922BA9" w14:textId="77777777" w:rsidR="00733072" w:rsidRDefault="00733072" w:rsidP="00733072">
      <w:pPr>
        <w:pStyle w:val="ListParagraph"/>
        <w:numPr>
          <w:ilvl w:val="0"/>
          <w:numId w:val="17"/>
        </w:numPr>
        <w:contextualSpacing/>
        <w:rPr>
          <w:rFonts w:ascii="Arial" w:hAnsi="Arial"/>
          <w:sz w:val="21"/>
          <w:szCs w:val="21"/>
          <w:lang w:val="en-US"/>
        </w:rPr>
      </w:pPr>
      <w:proofErr w:type="spellStart"/>
      <w:r>
        <w:rPr>
          <w:rFonts w:ascii="Arial" w:hAnsi="Arial"/>
          <w:sz w:val="21"/>
          <w:szCs w:val="21"/>
          <w:lang w:val="en-US"/>
        </w:rPr>
        <w:t>Organisational</w:t>
      </w:r>
      <w:proofErr w:type="spellEnd"/>
      <w:r>
        <w:rPr>
          <w:rFonts w:ascii="Arial" w:hAnsi="Arial"/>
          <w:sz w:val="21"/>
          <w:szCs w:val="21"/>
          <w:lang w:val="en-US"/>
        </w:rPr>
        <w:t>/time management</w:t>
      </w:r>
    </w:p>
    <w:p w14:paraId="1FA1D467"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Communication</w:t>
      </w:r>
    </w:p>
    <w:p w14:paraId="1E5E3D60"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Team work/collaboration</w:t>
      </w:r>
    </w:p>
    <w:p w14:paraId="20654A11" w14:textId="77777777" w:rsidR="00733072" w:rsidRDefault="00733072" w:rsidP="00733072">
      <w:pPr>
        <w:pStyle w:val="ListParagraph"/>
        <w:numPr>
          <w:ilvl w:val="0"/>
          <w:numId w:val="17"/>
        </w:numPr>
        <w:contextualSpacing/>
        <w:rPr>
          <w:rFonts w:ascii="Arial" w:hAnsi="Arial"/>
          <w:sz w:val="21"/>
          <w:szCs w:val="21"/>
          <w:lang w:val="en-US"/>
        </w:rPr>
      </w:pPr>
      <w:r>
        <w:rPr>
          <w:rFonts w:ascii="Arial" w:hAnsi="Arial"/>
          <w:sz w:val="21"/>
          <w:szCs w:val="21"/>
          <w:lang w:val="en-US"/>
        </w:rPr>
        <w:t>Quality/attention to detail</w:t>
      </w:r>
    </w:p>
    <w:p w14:paraId="2269C976" w14:textId="77777777" w:rsidR="00733072" w:rsidRPr="00733072" w:rsidRDefault="00733072" w:rsidP="00733072">
      <w:pPr>
        <w:widowControl w:val="0"/>
        <w:tabs>
          <w:tab w:val="left" w:pos="709"/>
        </w:tabs>
        <w:autoSpaceDE w:val="0"/>
        <w:autoSpaceDN w:val="0"/>
        <w:adjustRightInd w:val="0"/>
        <w:spacing w:before="35" w:after="0" w:line="240" w:lineRule="auto"/>
        <w:ind w:right="-20"/>
        <w:rPr>
          <w:rFonts w:ascii="Arial" w:hAnsi="Arial" w:cs="Arial"/>
          <w:b/>
          <w:sz w:val="21"/>
          <w:szCs w:val="21"/>
        </w:rPr>
      </w:pPr>
      <w:r w:rsidRPr="00733072">
        <w:rPr>
          <w:rFonts w:ascii="Arial" w:hAnsi="Arial" w:cs="Arial"/>
          <w:b/>
          <w:sz w:val="21"/>
          <w:szCs w:val="21"/>
        </w:rPr>
        <w:t>Key Relationships:</w:t>
      </w:r>
    </w:p>
    <w:p w14:paraId="4F627CEC" w14:textId="77777777" w:rsidR="00733072" w:rsidRPr="00733072" w:rsidRDefault="00733072" w:rsidP="00733072">
      <w:pPr>
        <w:pStyle w:val="ListParagraph"/>
        <w:widowControl w:val="0"/>
        <w:tabs>
          <w:tab w:val="left" w:pos="709"/>
        </w:tabs>
        <w:autoSpaceDE w:val="0"/>
        <w:autoSpaceDN w:val="0"/>
        <w:adjustRightInd w:val="0"/>
        <w:spacing w:before="35" w:after="0" w:line="240" w:lineRule="auto"/>
        <w:ind w:right="-20"/>
        <w:rPr>
          <w:rFonts w:ascii="Arial" w:hAnsi="Arial" w:cs="Arial"/>
          <w:b/>
          <w:sz w:val="21"/>
          <w:szCs w:val="21"/>
        </w:rPr>
      </w:pPr>
    </w:p>
    <w:p w14:paraId="105F4766" w14:textId="77777777" w:rsidR="00733072" w:rsidRPr="00733072" w:rsidRDefault="00733072" w:rsidP="00733072">
      <w:pPr>
        <w:pStyle w:val="ListParagraph"/>
        <w:widowControl w:val="0"/>
        <w:numPr>
          <w:ilvl w:val="0"/>
          <w:numId w:val="17"/>
        </w:numPr>
        <w:tabs>
          <w:tab w:val="left" w:pos="640"/>
        </w:tabs>
        <w:autoSpaceDE w:val="0"/>
        <w:autoSpaceDN w:val="0"/>
        <w:adjustRightInd w:val="0"/>
        <w:spacing w:line="229" w:lineRule="exact"/>
        <w:ind w:right="-70"/>
        <w:rPr>
          <w:rFonts w:ascii="Arial" w:hAnsi="Arial"/>
          <w:sz w:val="21"/>
          <w:szCs w:val="21"/>
          <w:lang w:val="en-US" w:eastAsia="en-US"/>
        </w:rPr>
      </w:pPr>
      <w:r w:rsidRPr="00733072">
        <w:rPr>
          <w:rFonts w:ascii="Arial" w:hAnsi="Arial" w:cs="Arial"/>
          <w:b/>
          <w:bCs/>
          <w:sz w:val="21"/>
          <w:szCs w:val="21"/>
        </w:rPr>
        <w:t>Interna</w:t>
      </w:r>
      <w:r w:rsidRPr="00733072">
        <w:rPr>
          <w:rFonts w:ascii="Arial" w:hAnsi="Arial" w:cs="Arial"/>
          <w:b/>
          <w:bCs/>
          <w:spacing w:val="-2"/>
          <w:sz w:val="21"/>
          <w:szCs w:val="21"/>
        </w:rPr>
        <w:t>l</w:t>
      </w:r>
      <w:r w:rsidRPr="00733072">
        <w:rPr>
          <w:rFonts w:ascii="Arial" w:hAnsi="Arial" w:cs="Arial"/>
          <w:b/>
          <w:bCs/>
          <w:sz w:val="21"/>
          <w:szCs w:val="21"/>
        </w:rPr>
        <w:t xml:space="preserve">: </w:t>
      </w:r>
      <w:r w:rsidRPr="00733072">
        <w:rPr>
          <w:rFonts w:ascii="Arial" w:hAnsi="Arial"/>
          <w:sz w:val="21"/>
          <w:szCs w:val="21"/>
          <w:lang w:val="en-US" w:eastAsia="en-US"/>
        </w:rPr>
        <w:t>Senior Management Team, Executive Directors, Directors, Operational and line managers</w:t>
      </w:r>
    </w:p>
    <w:p w14:paraId="3242C97B" w14:textId="77777777" w:rsidR="00733072" w:rsidRPr="00733072" w:rsidRDefault="00733072" w:rsidP="00733072">
      <w:pPr>
        <w:pStyle w:val="ListParagraph"/>
        <w:widowControl w:val="0"/>
        <w:numPr>
          <w:ilvl w:val="0"/>
          <w:numId w:val="17"/>
        </w:numPr>
        <w:tabs>
          <w:tab w:val="left" w:pos="640"/>
        </w:tabs>
        <w:autoSpaceDE w:val="0"/>
        <w:autoSpaceDN w:val="0"/>
        <w:adjustRightInd w:val="0"/>
        <w:spacing w:line="229" w:lineRule="exact"/>
        <w:ind w:right="-70"/>
        <w:rPr>
          <w:rFonts w:ascii="Arial" w:hAnsi="Arial" w:cs="Arial"/>
          <w:sz w:val="21"/>
          <w:szCs w:val="21"/>
        </w:rPr>
      </w:pPr>
      <w:r w:rsidRPr="00733072">
        <w:rPr>
          <w:rFonts w:ascii="Arial" w:hAnsi="Arial" w:cs="Arial"/>
          <w:b/>
          <w:bCs/>
          <w:sz w:val="21"/>
          <w:szCs w:val="21"/>
        </w:rPr>
        <w:t>Exter</w:t>
      </w:r>
      <w:r w:rsidRPr="00733072">
        <w:rPr>
          <w:rFonts w:ascii="Arial" w:hAnsi="Arial" w:cs="Arial"/>
          <w:b/>
          <w:bCs/>
          <w:spacing w:val="-1"/>
          <w:sz w:val="21"/>
          <w:szCs w:val="21"/>
        </w:rPr>
        <w:t>n</w:t>
      </w:r>
      <w:r w:rsidRPr="00733072">
        <w:rPr>
          <w:rFonts w:ascii="Arial" w:hAnsi="Arial" w:cs="Arial"/>
          <w:b/>
          <w:bCs/>
          <w:sz w:val="21"/>
          <w:szCs w:val="21"/>
        </w:rPr>
        <w:t xml:space="preserve">al: </w:t>
      </w:r>
      <w:r w:rsidRPr="00733072">
        <w:rPr>
          <w:rFonts w:ascii="Arial" w:hAnsi="Arial"/>
          <w:sz w:val="21"/>
          <w:szCs w:val="21"/>
          <w:lang w:val="en-US" w:eastAsia="en-US"/>
        </w:rPr>
        <w:t xml:space="preserve">Government departments including, Department of Health, Department of Finance as well as Commission’s tax agents and </w:t>
      </w:r>
      <w:proofErr w:type="spellStart"/>
      <w:r w:rsidRPr="00733072">
        <w:rPr>
          <w:rFonts w:ascii="Arial" w:hAnsi="Arial"/>
          <w:sz w:val="21"/>
          <w:szCs w:val="21"/>
          <w:lang w:val="en-US" w:eastAsia="en-US"/>
        </w:rPr>
        <w:t>TechnologyOne</w:t>
      </w:r>
      <w:proofErr w:type="spellEnd"/>
      <w:r w:rsidRPr="00733072">
        <w:rPr>
          <w:rFonts w:ascii="Arial" w:hAnsi="Arial"/>
          <w:sz w:val="21"/>
          <w:szCs w:val="21"/>
          <w:lang w:val="en-US" w:eastAsia="en-US"/>
        </w:rPr>
        <w:t xml:space="preserve"> support</w:t>
      </w:r>
    </w:p>
    <w:p w14:paraId="25ABDD92" w14:textId="77777777" w:rsidR="00733072" w:rsidRDefault="00733072" w:rsidP="00733072">
      <w:pPr>
        <w:widowControl w:val="0"/>
        <w:tabs>
          <w:tab w:val="left" w:pos="2520"/>
        </w:tabs>
        <w:autoSpaceDE w:val="0"/>
        <w:autoSpaceDN w:val="0"/>
        <w:adjustRightInd w:val="0"/>
        <w:spacing w:before="35" w:after="0"/>
        <w:ind w:left="262" w:right="-20"/>
        <w:rPr>
          <w:rFonts w:ascii="Arial" w:hAnsi="Arial" w:cs="Arial"/>
          <w:b/>
          <w:sz w:val="21"/>
          <w:szCs w:val="21"/>
        </w:rPr>
      </w:pPr>
    </w:p>
    <w:p w14:paraId="01AD2CD8" w14:textId="2A915D0F" w:rsidR="00733072" w:rsidRPr="00810F2E" w:rsidRDefault="00733072" w:rsidP="00733072">
      <w:pPr>
        <w:widowControl w:val="0"/>
        <w:tabs>
          <w:tab w:val="left" w:pos="2520"/>
        </w:tabs>
        <w:autoSpaceDE w:val="0"/>
        <w:autoSpaceDN w:val="0"/>
        <w:adjustRightInd w:val="0"/>
        <w:spacing w:before="35" w:after="0"/>
        <w:ind w:left="262" w:right="-20"/>
        <w:rPr>
          <w:rFonts w:ascii="Arial" w:hAnsi="Arial" w:cs="Arial"/>
          <w:sz w:val="21"/>
          <w:szCs w:val="21"/>
        </w:rPr>
      </w:pPr>
      <w:r w:rsidRPr="00810F2E">
        <w:rPr>
          <w:rFonts w:ascii="Arial" w:hAnsi="Arial" w:cs="Arial"/>
          <w:b/>
          <w:sz w:val="21"/>
          <w:szCs w:val="21"/>
        </w:rPr>
        <w:t>Financial Accountabilities</w:t>
      </w:r>
      <w:r>
        <w:rPr>
          <w:rFonts w:ascii="Arial" w:hAnsi="Arial" w:cs="Arial"/>
          <w:b/>
          <w:sz w:val="21"/>
          <w:szCs w:val="21"/>
        </w:rPr>
        <w:t xml:space="preserve">:  </w:t>
      </w:r>
      <w:r w:rsidRPr="005F67A1">
        <w:rPr>
          <w:rFonts w:ascii="Arial" w:hAnsi="Arial" w:cs="Arial"/>
          <w:sz w:val="21"/>
          <w:szCs w:val="21"/>
        </w:rPr>
        <w:t>N/A</w:t>
      </w:r>
      <w:r>
        <w:rPr>
          <w:rFonts w:ascii="Arial" w:hAnsi="Arial" w:cs="Arial"/>
          <w:b/>
          <w:sz w:val="21"/>
          <w:szCs w:val="21"/>
        </w:rPr>
        <w:tab/>
      </w:r>
    </w:p>
    <w:p w14:paraId="0584FA09" w14:textId="0CDA378A" w:rsidR="00F41D5D" w:rsidRDefault="00733072" w:rsidP="00733072">
      <w:pPr>
        <w:widowControl w:val="0"/>
        <w:autoSpaceDE w:val="0"/>
        <w:autoSpaceDN w:val="0"/>
        <w:adjustRightInd w:val="0"/>
        <w:spacing w:after="0" w:line="240" w:lineRule="auto"/>
        <w:ind w:firstLine="262"/>
        <w:rPr>
          <w:rFonts w:ascii="Arial" w:hAnsi="Arial" w:cs="Arial"/>
          <w:sz w:val="21"/>
          <w:szCs w:val="21"/>
        </w:rPr>
      </w:pPr>
      <w:r w:rsidRPr="00810F2E">
        <w:rPr>
          <w:rFonts w:ascii="Arial" w:hAnsi="Arial" w:cs="Arial"/>
          <w:b/>
          <w:sz w:val="21"/>
          <w:szCs w:val="21"/>
        </w:rPr>
        <w:t>People Accountabilities</w:t>
      </w:r>
      <w:r>
        <w:rPr>
          <w:rFonts w:ascii="Arial" w:hAnsi="Arial" w:cs="Arial"/>
          <w:b/>
          <w:sz w:val="21"/>
          <w:szCs w:val="21"/>
        </w:rPr>
        <w:t>:</w:t>
      </w:r>
      <w:r>
        <w:rPr>
          <w:rFonts w:ascii="Arial" w:hAnsi="Arial" w:cs="Arial"/>
          <w:b/>
          <w:sz w:val="21"/>
          <w:szCs w:val="21"/>
        </w:rPr>
        <w:tab/>
        <w:t xml:space="preserve">   </w:t>
      </w:r>
      <w:r w:rsidRPr="00470BE2">
        <w:rPr>
          <w:rFonts w:ascii="Arial" w:hAnsi="Arial" w:cs="Arial"/>
          <w:sz w:val="21"/>
          <w:szCs w:val="21"/>
        </w:rPr>
        <w:t>N/A</w:t>
      </w:r>
    </w:p>
    <w:p w14:paraId="5978E975" w14:textId="77777777" w:rsidR="00F41D5D" w:rsidRDefault="00F41D5D" w:rsidP="00CC7358">
      <w:pPr>
        <w:widowControl w:val="0"/>
        <w:autoSpaceDE w:val="0"/>
        <w:autoSpaceDN w:val="0"/>
        <w:adjustRightInd w:val="0"/>
        <w:spacing w:after="0" w:line="240" w:lineRule="auto"/>
        <w:rPr>
          <w:rFonts w:ascii="Arial" w:hAnsi="Arial" w:cs="Arial"/>
          <w:b/>
          <w:sz w:val="21"/>
          <w:szCs w:val="21"/>
        </w:rPr>
      </w:pPr>
    </w:p>
    <w:p w14:paraId="6526A9A0" w14:textId="77777777" w:rsidR="00733072" w:rsidRDefault="00733072" w:rsidP="00CC7358">
      <w:pPr>
        <w:widowControl w:val="0"/>
        <w:autoSpaceDE w:val="0"/>
        <w:autoSpaceDN w:val="0"/>
        <w:adjustRightInd w:val="0"/>
        <w:spacing w:after="0" w:line="240" w:lineRule="auto"/>
        <w:rPr>
          <w:rFonts w:ascii="Arial" w:hAnsi="Arial" w:cs="Arial"/>
          <w:b/>
          <w:sz w:val="21"/>
          <w:szCs w:val="21"/>
        </w:rPr>
      </w:pPr>
    </w:p>
    <w:p w14:paraId="57049A34" w14:textId="27683E31" w:rsidR="00631CA5" w:rsidRDefault="00631CA5" w:rsidP="00CC7358">
      <w:pPr>
        <w:widowControl w:val="0"/>
        <w:autoSpaceDE w:val="0"/>
        <w:autoSpaceDN w:val="0"/>
        <w:adjustRightInd w:val="0"/>
        <w:spacing w:after="0" w:line="240" w:lineRule="auto"/>
        <w:rPr>
          <w:rFonts w:ascii="Arial" w:hAnsi="Arial" w:cs="Arial"/>
          <w:color w:val="585858"/>
          <w:sz w:val="21"/>
          <w:szCs w:val="21"/>
        </w:rPr>
      </w:pPr>
      <w:r w:rsidRPr="00631CA5">
        <w:rPr>
          <w:rFonts w:ascii="Arial" w:hAnsi="Arial" w:cs="Arial"/>
          <w:b/>
          <w:sz w:val="21"/>
          <w:szCs w:val="21"/>
        </w:rPr>
        <w:lastRenderedPageBreak/>
        <w:t>Capabilit</w:t>
      </w:r>
      <w:r w:rsidR="00CC7358">
        <w:rPr>
          <w:rFonts w:ascii="Arial" w:hAnsi="Arial" w:cs="Arial"/>
          <w:b/>
          <w:sz w:val="21"/>
          <w:szCs w:val="21"/>
        </w:rPr>
        <w:t>ies for the role:</w:t>
      </w:r>
      <w:r w:rsidR="00CC7358">
        <w:rPr>
          <w:rFonts w:ascii="Arial" w:hAnsi="Arial" w:cs="Arial"/>
          <w:b/>
          <w:sz w:val="21"/>
          <w:szCs w:val="21"/>
        </w:rPr>
        <w:tab/>
      </w:r>
      <w:r w:rsidRPr="00CC7358">
        <w:rPr>
          <w:rFonts w:ascii="Arial" w:hAnsi="Arial" w:cs="Arial"/>
          <w:sz w:val="21"/>
          <w:szCs w:val="21"/>
        </w:rPr>
        <w:t>The APS ILS Framework applies to this position</w:t>
      </w:r>
      <w:r w:rsidRPr="00CC7358">
        <w:rPr>
          <w:rFonts w:ascii="Arial" w:hAnsi="Arial" w:cs="Arial"/>
          <w:color w:val="585858"/>
          <w:sz w:val="21"/>
          <w:szCs w:val="21"/>
        </w:rPr>
        <w:t xml:space="preserve">. </w:t>
      </w:r>
    </w:p>
    <w:p w14:paraId="669C9A53" w14:textId="77777777" w:rsidR="00631CA5" w:rsidRPr="00CC7358" w:rsidRDefault="00631CA5" w:rsidP="00631CA5">
      <w:pPr>
        <w:widowControl w:val="0"/>
        <w:autoSpaceDE w:val="0"/>
        <w:autoSpaceDN w:val="0"/>
        <w:adjustRightInd w:val="0"/>
        <w:spacing w:after="0" w:line="200" w:lineRule="exact"/>
        <w:ind w:firstLine="360"/>
        <w:rPr>
          <w:rFonts w:ascii="Arial" w:hAnsi="Arial" w:cs="Arial"/>
          <w:i/>
          <w:color w:val="000000"/>
          <w:sz w:val="20"/>
          <w:szCs w:val="20"/>
        </w:rPr>
      </w:pPr>
    </w:p>
    <w:p w14:paraId="20D94F66" w14:textId="77777777" w:rsidR="00154CD7" w:rsidRDefault="00154CD7" w:rsidP="00631CA5">
      <w:pPr>
        <w:widowControl w:val="0"/>
        <w:autoSpaceDE w:val="0"/>
        <w:autoSpaceDN w:val="0"/>
        <w:adjustRightInd w:val="0"/>
        <w:spacing w:after="0" w:line="240" w:lineRule="auto"/>
        <w:rPr>
          <w:rFonts w:ascii="Arial" w:hAnsi="Arial" w:cs="Arial"/>
          <w:b/>
          <w:i/>
          <w:color w:val="000000"/>
          <w:sz w:val="21"/>
          <w:szCs w:val="21"/>
        </w:rPr>
      </w:pPr>
    </w:p>
    <w:p w14:paraId="4BC7CF73" w14:textId="77777777" w:rsidR="007F01AA" w:rsidRPr="00CC7358" w:rsidRDefault="00631CA5" w:rsidP="00631CA5">
      <w:pPr>
        <w:widowControl w:val="0"/>
        <w:autoSpaceDE w:val="0"/>
        <w:autoSpaceDN w:val="0"/>
        <w:adjustRightInd w:val="0"/>
        <w:spacing w:after="0" w:line="240" w:lineRule="auto"/>
        <w:rPr>
          <w:rFonts w:ascii="Arial" w:hAnsi="Arial" w:cs="Arial"/>
          <w:b/>
          <w:i/>
          <w:color w:val="000000"/>
          <w:sz w:val="21"/>
          <w:szCs w:val="21"/>
        </w:rPr>
      </w:pPr>
      <w:r w:rsidRPr="00CC7358">
        <w:rPr>
          <w:rFonts w:ascii="Arial" w:hAnsi="Arial" w:cs="Arial"/>
          <w:b/>
          <w:i/>
          <w:color w:val="000000"/>
          <w:sz w:val="21"/>
          <w:szCs w:val="21"/>
        </w:rPr>
        <w:t xml:space="preserve">Capability Summary </w:t>
      </w:r>
    </w:p>
    <w:p w14:paraId="4B6E4EFC" w14:textId="77777777" w:rsidR="00542266" w:rsidRPr="00CC7358" w:rsidRDefault="00542266" w:rsidP="00631CA5">
      <w:pPr>
        <w:widowControl w:val="0"/>
        <w:autoSpaceDE w:val="0"/>
        <w:autoSpaceDN w:val="0"/>
        <w:adjustRightInd w:val="0"/>
        <w:spacing w:after="0" w:line="240" w:lineRule="auto"/>
        <w:rPr>
          <w:rFonts w:ascii="Arial" w:hAnsi="Arial" w:cs="Arial"/>
          <w:b/>
          <w:i/>
          <w:color w:val="000000"/>
          <w:sz w:val="21"/>
          <w:szCs w:val="21"/>
        </w:rPr>
      </w:pPr>
    </w:p>
    <w:tbl>
      <w:tblPr>
        <w:tblStyle w:val="TableGrid1"/>
        <w:tblW w:w="11199" w:type="dxa"/>
        <w:tblInd w:w="-176" w:type="dxa"/>
        <w:tblLook w:val="04A0" w:firstRow="1" w:lastRow="0" w:firstColumn="1" w:lastColumn="0" w:noHBand="0" w:noVBand="1"/>
      </w:tblPr>
      <w:tblGrid>
        <w:gridCol w:w="2694"/>
        <w:gridCol w:w="4536"/>
        <w:gridCol w:w="3969"/>
      </w:tblGrid>
      <w:tr w:rsidR="00181F6A" w:rsidRPr="00181F6A" w14:paraId="24924CE2" w14:textId="77777777" w:rsidTr="00BD2807">
        <w:tc>
          <w:tcPr>
            <w:tcW w:w="2694" w:type="dxa"/>
            <w:shd w:val="clear" w:color="auto" w:fill="95B3D7"/>
          </w:tcPr>
          <w:p w14:paraId="61D8FC13"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5C4B5FA2"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Capability </w:t>
            </w:r>
          </w:p>
        </w:tc>
        <w:tc>
          <w:tcPr>
            <w:tcW w:w="4536" w:type="dxa"/>
            <w:shd w:val="clear" w:color="auto" w:fill="95B3D7"/>
          </w:tcPr>
          <w:p w14:paraId="52A0B7EC"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7ABCAC0D"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Description</w:t>
            </w:r>
          </w:p>
        </w:tc>
        <w:tc>
          <w:tcPr>
            <w:tcW w:w="3969" w:type="dxa"/>
            <w:shd w:val="clear" w:color="auto" w:fill="95B3D7"/>
          </w:tcPr>
          <w:p w14:paraId="33216E54" w14:textId="77777777" w:rsidR="00181F6A" w:rsidRPr="00181F6A" w:rsidRDefault="00181F6A"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t>Behaviour Indicators</w:t>
            </w:r>
          </w:p>
        </w:tc>
      </w:tr>
      <w:tr w:rsidR="005A0965" w:rsidRPr="00181F6A" w14:paraId="2CA6CE70" w14:textId="77777777" w:rsidTr="001E083D">
        <w:tc>
          <w:tcPr>
            <w:tcW w:w="11199" w:type="dxa"/>
            <w:gridSpan w:val="3"/>
            <w:tcBorders>
              <w:left w:val="dotted" w:sz="4" w:space="0" w:color="auto"/>
              <w:bottom w:val="dotted" w:sz="4" w:space="0" w:color="auto"/>
              <w:right w:val="dotted" w:sz="4" w:space="0" w:color="auto"/>
            </w:tcBorders>
          </w:tcPr>
          <w:p w14:paraId="1B9C2EB4" w14:textId="77777777" w:rsidR="005A0965"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Strategic Direction</w:t>
            </w:r>
          </w:p>
          <w:p w14:paraId="51B8767F"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r>
      <w:tr w:rsidR="00181F6A" w:rsidRPr="00181F6A" w14:paraId="21587690" w14:textId="77777777" w:rsidTr="00BD2807">
        <w:tc>
          <w:tcPr>
            <w:tcW w:w="2694" w:type="dxa"/>
            <w:tcBorders>
              <w:left w:val="dotted" w:sz="4" w:space="0" w:color="auto"/>
              <w:bottom w:val="dotted" w:sz="4" w:space="0" w:color="auto"/>
              <w:right w:val="dotted" w:sz="4" w:space="0" w:color="auto"/>
            </w:tcBorders>
          </w:tcPr>
          <w:p w14:paraId="164A7289" w14:textId="77777777" w:rsidR="00181F6A" w:rsidRPr="00181F6A" w:rsidRDefault="00181F6A" w:rsidP="005A0965">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r>
            <w:r w:rsidR="005A0965" w:rsidRPr="00181F6A">
              <w:rPr>
                <w:rFonts w:ascii="Arial" w:hAnsi="Arial" w:cs="Arial"/>
                <w:color w:val="000000"/>
                <w:sz w:val="18"/>
                <w:szCs w:val="18"/>
              </w:rPr>
              <w:t>Supports Shared purpose and direction</w:t>
            </w:r>
          </w:p>
        </w:tc>
        <w:tc>
          <w:tcPr>
            <w:tcW w:w="4536" w:type="dxa"/>
            <w:tcBorders>
              <w:left w:val="dotted" w:sz="4" w:space="0" w:color="auto"/>
              <w:bottom w:val="dotted" w:sz="4" w:space="0" w:color="auto"/>
              <w:right w:val="dotted" w:sz="4" w:space="0" w:color="auto"/>
            </w:tcBorders>
          </w:tcPr>
          <w:p w14:paraId="4118AF10" w14:textId="77777777" w:rsidR="00181F6A" w:rsidRPr="00181F6A" w:rsidRDefault="00181F6A" w:rsidP="00181F6A">
            <w:pPr>
              <w:widowControl w:val="0"/>
              <w:autoSpaceDE w:val="0"/>
              <w:autoSpaceDN w:val="0"/>
              <w:adjustRightInd w:val="0"/>
              <w:rPr>
                <w:rFonts w:ascii="Arial" w:hAnsi="Arial" w:cs="Arial"/>
                <w:b/>
                <w:color w:val="000000"/>
                <w:sz w:val="18"/>
                <w:szCs w:val="18"/>
              </w:rPr>
            </w:pPr>
          </w:p>
          <w:p w14:paraId="6B00C29D" w14:textId="77777777" w:rsidR="00181F6A"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Understands and supports the organisation's vision, mission and business objectives. Identifies the relationship between organisational goals and operational tasks. Communicates with others regarding the purpose of their work. Understands and communicates the reasons for decisions and recommendations to others</w:t>
            </w:r>
            <w:r>
              <w:rPr>
                <w:rFonts w:ascii="Arial" w:hAnsi="Arial" w:cs="Arial"/>
                <w:color w:val="000000"/>
                <w:sz w:val="18"/>
                <w:szCs w:val="18"/>
              </w:rPr>
              <w:t>.</w:t>
            </w:r>
          </w:p>
        </w:tc>
        <w:tc>
          <w:tcPr>
            <w:tcW w:w="3969" w:type="dxa"/>
            <w:tcBorders>
              <w:left w:val="dotted" w:sz="4" w:space="0" w:color="auto"/>
              <w:bottom w:val="dotted" w:sz="4" w:space="0" w:color="auto"/>
              <w:right w:val="dotted" w:sz="4" w:space="0" w:color="auto"/>
            </w:tcBorders>
          </w:tcPr>
          <w:p w14:paraId="1736FE05"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Communicates with others</w:t>
            </w:r>
          </w:p>
          <w:p w14:paraId="33BBB865"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regarding the purpose of their</w:t>
            </w:r>
          </w:p>
          <w:p w14:paraId="439DC57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identifies the relationship</w:t>
            </w:r>
          </w:p>
          <w:p w14:paraId="16AD7113"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between organisational goals and</w:t>
            </w:r>
          </w:p>
          <w:p w14:paraId="16D7AFA2"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operational tasks.</w:t>
            </w:r>
          </w:p>
          <w:p w14:paraId="6B79A97F"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and supports the</w:t>
            </w:r>
          </w:p>
          <w:p w14:paraId="35687090"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organisation’s vision, mission and</w:t>
            </w:r>
          </w:p>
          <w:p w14:paraId="02B30EDF"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business objectives.</w:t>
            </w:r>
          </w:p>
          <w:p w14:paraId="2A4E2A39"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and communicates</w:t>
            </w:r>
          </w:p>
          <w:p w14:paraId="13B6A2CE"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reasons for decisions and</w:t>
            </w:r>
          </w:p>
          <w:p w14:paraId="60907800" w14:textId="77777777" w:rsidR="00181F6A" w:rsidRPr="003F3C21" w:rsidRDefault="005A0965" w:rsidP="005A0965">
            <w:pPr>
              <w:widowControl w:val="0"/>
              <w:autoSpaceDE w:val="0"/>
              <w:autoSpaceDN w:val="0"/>
              <w:adjustRightInd w:val="0"/>
              <w:rPr>
                <w:rFonts w:ascii="Arial" w:hAnsi="Arial" w:cs="Arial"/>
                <w:color w:val="333333"/>
                <w:sz w:val="18"/>
                <w:szCs w:val="18"/>
              </w:rPr>
            </w:pPr>
            <w:r w:rsidRPr="003F3C21">
              <w:rPr>
                <w:rFonts w:ascii="Arial" w:hAnsi="Arial" w:cs="Arial"/>
                <w:color w:val="333333"/>
                <w:sz w:val="18"/>
                <w:szCs w:val="18"/>
              </w:rPr>
              <w:t>recommendations to others</w:t>
            </w:r>
          </w:p>
        </w:tc>
      </w:tr>
      <w:tr w:rsidR="005A0965" w:rsidRPr="00181F6A" w14:paraId="301C33A3" w14:textId="77777777" w:rsidTr="00BD2807">
        <w:tc>
          <w:tcPr>
            <w:tcW w:w="2694" w:type="dxa"/>
            <w:tcBorders>
              <w:top w:val="dotted" w:sz="4" w:space="0" w:color="auto"/>
              <w:left w:val="dotted" w:sz="4" w:space="0" w:color="auto"/>
              <w:bottom w:val="dotted" w:sz="4" w:space="0" w:color="auto"/>
              <w:right w:val="dotted" w:sz="4" w:space="0" w:color="auto"/>
            </w:tcBorders>
          </w:tcPr>
          <w:p w14:paraId="59C92EA1"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160EB8CC"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Thinks strategically</w:t>
            </w:r>
          </w:p>
        </w:tc>
        <w:tc>
          <w:tcPr>
            <w:tcW w:w="4536" w:type="dxa"/>
            <w:tcBorders>
              <w:top w:val="dotted" w:sz="4" w:space="0" w:color="auto"/>
              <w:left w:val="dotted" w:sz="4" w:space="0" w:color="auto"/>
              <w:bottom w:val="dotted" w:sz="4" w:space="0" w:color="auto"/>
              <w:right w:val="dotted" w:sz="4" w:space="0" w:color="auto"/>
            </w:tcBorders>
          </w:tcPr>
          <w:p w14:paraId="4DD42993" w14:textId="77777777" w:rsidR="005A0965" w:rsidRPr="00181F6A" w:rsidRDefault="005A0965" w:rsidP="001C0C9C">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Understands the work environment and contributes to the development of plans, strategies and team goals. Identifies broader influences that may impact on the team's work objectives. Demonstrates an awareness of the implications of issues for own work and work area.</w:t>
            </w:r>
          </w:p>
        </w:tc>
        <w:tc>
          <w:tcPr>
            <w:tcW w:w="3969" w:type="dxa"/>
            <w:tcBorders>
              <w:top w:val="dotted" w:sz="4" w:space="0" w:color="auto"/>
              <w:left w:val="dotted" w:sz="4" w:space="0" w:color="auto"/>
              <w:bottom w:val="dotted" w:sz="4" w:space="0" w:color="auto"/>
              <w:right w:val="dotted" w:sz="4" w:space="0" w:color="auto"/>
            </w:tcBorders>
          </w:tcPr>
          <w:p w14:paraId="5F4BC07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Demonstrates an awareness of</w:t>
            </w:r>
          </w:p>
          <w:p w14:paraId="7823B426"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implications of issues for own</w:t>
            </w:r>
          </w:p>
          <w:p w14:paraId="0CC31FFA"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and work area.</w:t>
            </w:r>
          </w:p>
          <w:p w14:paraId="34AE6B33"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−Thinks about the future and</w:t>
            </w:r>
          </w:p>
          <w:p w14:paraId="225351E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considers implications of own</w:t>
            </w:r>
          </w:p>
          <w:p w14:paraId="7179E49B"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w:t>
            </w:r>
          </w:p>
          <w:p w14:paraId="6C43F868"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−Understands the strategic</w:t>
            </w:r>
          </w:p>
          <w:p w14:paraId="069D8F6B"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objectives of the organisation;</w:t>
            </w:r>
          </w:p>
          <w:p w14:paraId="6593A30E"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identifies broader influences that</w:t>
            </w:r>
          </w:p>
          <w:p w14:paraId="6BE35036"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may impact on achievement of</w:t>
            </w:r>
          </w:p>
          <w:p w14:paraId="0A8918B0"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work objectives; contributes to</w:t>
            </w:r>
          </w:p>
          <w:p w14:paraId="4884CF29" w14:textId="77777777" w:rsidR="005A0965" w:rsidRPr="003F3C21" w:rsidRDefault="005A0965" w:rsidP="005A0965">
            <w:pPr>
              <w:autoSpaceDE w:val="0"/>
              <w:autoSpaceDN w:val="0"/>
              <w:adjustRightInd w:val="0"/>
              <w:rPr>
                <w:rFonts w:ascii="Arial" w:hAnsi="Arial" w:cs="Arial"/>
                <w:color w:val="333333"/>
                <w:sz w:val="18"/>
                <w:szCs w:val="18"/>
              </w:rPr>
            </w:pPr>
            <w:r w:rsidRPr="003F3C21">
              <w:rPr>
                <w:rFonts w:ascii="Arial" w:hAnsi="Arial" w:cs="Arial"/>
                <w:color w:val="333333"/>
                <w:sz w:val="18"/>
                <w:szCs w:val="18"/>
              </w:rPr>
              <w:t>the development of plans,</w:t>
            </w:r>
          </w:p>
          <w:p w14:paraId="2A0C2CB7" w14:textId="77777777" w:rsidR="005A0965" w:rsidRPr="003F3C21" w:rsidRDefault="005A0965" w:rsidP="005A0965">
            <w:pPr>
              <w:widowControl w:val="0"/>
              <w:autoSpaceDE w:val="0"/>
              <w:autoSpaceDN w:val="0"/>
              <w:adjustRightInd w:val="0"/>
              <w:rPr>
                <w:rFonts w:ascii="Arial" w:hAnsi="Arial" w:cs="Arial"/>
                <w:color w:val="333333"/>
                <w:sz w:val="18"/>
                <w:szCs w:val="18"/>
              </w:rPr>
            </w:pPr>
            <w:r w:rsidRPr="003F3C21">
              <w:rPr>
                <w:rFonts w:ascii="Arial" w:hAnsi="Arial" w:cs="Arial"/>
                <w:color w:val="333333"/>
                <w:sz w:val="18"/>
                <w:szCs w:val="18"/>
              </w:rPr>
              <w:t>strategies and team goals.</w:t>
            </w:r>
          </w:p>
        </w:tc>
      </w:tr>
      <w:tr w:rsidR="005A0965" w:rsidRPr="00181F6A" w14:paraId="1FAA5942" w14:textId="77777777" w:rsidTr="00BD2807">
        <w:tc>
          <w:tcPr>
            <w:tcW w:w="2694" w:type="dxa"/>
            <w:tcBorders>
              <w:top w:val="dotted" w:sz="4" w:space="0" w:color="auto"/>
              <w:left w:val="dotted" w:sz="4" w:space="0" w:color="auto"/>
              <w:bottom w:val="dotted" w:sz="4" w:space="0" w:color="auto"/>
              <w:right w:val="dotted" w:sz="4" w:space="0" w:color="auto"/>
            </w:tcBorders>
          </w:tcPr>
          <w:p w14:paraId="44F5AECF"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04016B0"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55B32F75"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Harnesses Information and Opportunities</w:t>
            </w:r>
          </w:p>
        </w:tc>
        <w:tc>
          <w:tcPr>
            <w:tcW w:w="3969" w:type="dxa"/>
            <w:tcBorders>
              <w:top w:val="dotted" w:sz="4" w:space="0" w:color="auto"/>
              <w:left w:val="dotted" w:sz="4" w:space="0" w:color="auto"/>
              <w:bottom w:val="dotted" w:sz="4" w:space="0" w:color="auto"/>
              <w:right w:val="dotted" w:sz="4" w:space="0" w:color="auto"/>
            </w:tcBorders>
          </w:tcPr>
          <w:p w14:paraId="56308D5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Draws on information from diverse sources and uses experience to analyse what information is important and how it should be used. Maintains an awareness of the organisation and keeps self and others well informed on issues that may affect work progress.</w:t>
            </w:r>
          </w:p>
        </w:tc>
      </w:tr>
      <w:tr w:rsidR="005A0965" w:rsidRPr="00181F6A" w14:paraId="668E2F43" w14:textId="77777777" w:rsidTr="00BD2807">
        <w:tc>
          <w:tcPr>
            <w:tcW w:w="2694" w:type="dxa"/>
            <w:tcBorders>
              <w:top w:val="dotted" w:sz="4" w:space="0" w:color="auto"/>
              <w:left w:val="dotted" w:sz="4" w:space="0" w:color="auto"/>
              <w:bottom w:val="single" w:sz="18" w:space="0" w:color="auto"/>
              <w:right w:val="dotted" w:sz="4" w:space="0" w:color="auto"/>
            </w:tcBorders>
          </w:tcPr>
          <w:p w14:paraId="652F03FA"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57B88734" w14:textId="77777777" w:rsidR="005A0965" w:rsidRPr="00181F6A" w:rsidRDefault="005A0965" w:rsidP="00181F6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5D27B99E"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Shows Jud</w:t>
            </w:r>
            <w:r>
              <w:rPr>
                <w:rFonts w:ascii="Arial" w:hAnsi="Arial" w:cs="Arial"/>
                <w:color w:val="000000"/>
                <w:sz w:val="18"/>
                <w:szCs w:val="18"/>
              </w:rPr>
              <w:t xml:space="preserve">gement, Intelligence and </w:t>
            </w:r>
            <w:proofErr w:type="spellStart"/>
            <w:r>
              <w:rPr>
                <w:rFonts w:ascii="Arial" w:hAnsi="Arial" w:cs="Arial"/>
                <w:color w:val="000000"/>
                <w:sz w:val="18"/>
                <w:szCs w:val="18"/>
              </w:rPr>
              <w:t>common</w:t>
            </w:r>
            <w:r w:rsidRPr="00181F6A">
              <w:rPr>
                <w:rFonts w:ascii="Arial" w:hAnsi="Arial" w:cs="Arial"/>
                <w:color w:val="000000"/>
                <w:sz w:val="18"/>
                <w:szCs w:val="18"/>
              </w:rPr>
              <w:t>sense</w:t>
            </w:r>
            <w:proofErr w:type="spellEnd"/>
          </w:p>
        </w:tc>
        <w:tc>
          <w:tcPr>
            <w:tcW w:w="3969" w:type="dxa"/>
            <w:tcBorders>
              <w:top w:val="dotted" w:sz="4" w:space="0" w:color="auto"/>
              <w:left w:val="dotted" w:sz="4" w:space="0" w:color="auto"/>
              <w:bottom w:val="single" w:sz="18" w:space="0" w:color="auto"/>
              <w:right w:val="dotted" w:sz="4" w:space="0" w:color="auto"/>
            </w:tcBorders>
          </w:tcPr>
          <w:p w14:paraId="5808D98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Undertakes objective, systematic analysis and draws accurate conclusions based on evidence. Identifies problems and works to resolve them. Thinks laterally, identifies and implements improved work practices.</w:t>
            </w:r>
          </w:p>
        </w:tc>
      </w:tr>
      <w:tr w:rsidR="005A0965" w:rsidRPr="00181F6A" w14:paraId="3EC253E7" w14:textId="77777777" w:rsidTr="00BD2807">
        <w:tc>
          <w:tcPr>
            <w:tcW w:w="2694" w:type="dxa"/>
            <w:tcBorders>
              <w:top w:val="single" w:sz="18" w:space="0" w:color="auto"/>
              <w:left w:val="dotted" w:sz="4" w:space="0" w:color="auto"/>
              <w:bottom w:val="dotted" w:sz="4" w:space="0" w:color="auto"/>
              <w:right w:val="dotted" w:sz="4" w:space="0" w:color="auto"/>
            </w:tcBorders>
          </w:tcPr>
          <w:p w14:paraId="77B81D04"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D3E101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b/>
                <w:color w:val="000000"/>
                <w:sz w:val="18"/>
                <w:szCs w:val="18"/>
              </w:rPr>
              <w:t>Achieves Results</w:t>
            </w:r>
          </w:p>
        </w:tc>
        <w:tc>
          <w:tcPr>
            <w:tcW w:w="4536" w:type="dxa"/>
            <w:tcBorders>
              <w:top w:val="single" w:sz="18" w:space="0" w:color="auto"/>
              <w:left w:val="dotted" w:sz="4" w:space="0" w:color="auto"/>
              <w:bottom w:val="dotted" w:sz="4" w:space="0" w:color="auto"/>
              <w:right w:val="dotted" w:sz="4" w:space="0" w:color="auto"/>
            </w:tcBorders>
          </w:tcPr>
          <w:p w14:paraId="00FB78D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A5815D7"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Identifies and uses resources wisely</w:t>
            </w:r>
          </w:p>
        </w:tc>
        <w:tc>
          <w:tcPr>
            <w:tcW w:w="3969" w:type="dxa"/>
            <w:tcBorders>
              <w:top w:val="single" w:sz="18" w:space="0" w:color="auto"/>
              <w:left w:val="dotted" w:sz="4" w:space="0" w:color="auto"/>
              <w:bottom w:val="dotted" w:sz="4" w:space="0" w:color="auto"/>
              <w:right w:val="dotted" w:sz="4" w:space="0" w:color="auto"/>
            </w:tcBorders>
          </w:tcPr>
          <w:p w14:paraId="304AC05C"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Reviews project performance and identifies opportunities for improvement. Makes effective use of individual and team capabilities and negotiates responsibility for work outcomes. Is responsive to changes in requirements.</w:t>
            </w:r>
          </w:p>
        </w:tc>
      </w:tr>
      <w:tr w:rsidR="005A0965" w:rsidRPr="00181F6A" w14:paraId="38DD7A36" w14:textId="77777777" w:rsidTr="00BD2807">
        <w:tc>
          <w:tcPr>
            <w:tcW w:w="2694" w:type="dxa"/>
            <w:tcBorders>
              <w:top w:val="dotted" w:sz="4" w:space="0" w:color="auto"/>
              <w:left w:val="dotted" w:sz="4" w:space="0" w:color="auto"/>
              <w:bottom w:val="dotted" w:sz="4" w:space="0" w:color="auto"/>
              <w:right w:val="dotted" w:sz="4" w:space="0" w:color="auto"/>
            </w:tcBorders>
          </w:tcPr>
          <w:p w14:paraId="40198D86"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2F5727E5"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3DA24A5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Applies and builds professional expertise</w:t>
            </w:r>
          </w:p>
        </w:tc>
        <w:tc>
          <w:tcPr>
            <w:tcW w:w="3969" w:type="dxa"/>
            <w:tcBorders>
              <w:top w:val="dotted" w:sz="4" w:space="0" w:color="auto"/>
              <w:left w:val="dotted" w:sz="4" w:space="0" w:color="auto"/>
              <w:bottom w:val="dotted" w:sz="4" w:space="0" w:color="auto"/>
              <w:right w:val="dotted" w:sz="4" w:space="0" w:color="auto"/>
            </w:tcBorders>
          </w:tcPr>
          <w:p w14:paraId="160AD6C1"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Values specialist expertise and capitalises on the knowledge and skills of others within the organisation. Contributes own expertise to achieve outcomes for the business unit.</w:t>
            </w:r>
          </w:p>
        </w:tc>
      </w:tr>
      <w:tr w:rsidR="005A0965" w:rsidRPr="00181F6A" w14:paraId="0F405410" w14:textId="77777777" w:rsidTr="00BD2807">
        <w:tc>
          <w:tcPr>
            <w:tcW w:w="2694" w:type="dxa"/>
            <w:tcBorders>
              <w:top w:val="dotted" w:sz="4" w:space="0" w:color="auto"/>
              <w:left w:val="dotted" w:sz="4" w:space="0" w:color="auto"/>
              <w:bottom w:val="dotted" w:sz="4" w:space="0" w:color="auto"/>
              <w:right w:val="dotted" w:sz="4" w:space="0" w:color="auto"/>
            </w:tcBorders>
          </w:tcPr>
          <w:p w14:paraId="23A64A20"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3D7685A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06F2B503"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Responds positively to change</w:t>
            </w:r>
          </w:p>
        </w:tc>
        <w:tc>
          <w:tcPr>
            <w:tcW w:w="3969" w:type="dxa"/>
            <w:tcBorders>
              <w:top w:val="dotted" w:sz="4" w:space="0" w:color="auto"/>
              <w:left w:val="dotted" w:sz="4" w:space="0" w:color="auto"/>
              <w:bottom w:val="dotted" w:sz="4" w:space="0" w:color="auto"/>
              <w:right w:val="dotted" w:sz="4" w:space="0" w:color="auto"/>
            </w:tcBorders>
          </w:tcPr>
          <w:p w14:paraId="2816D6EF"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Establishes clear plans and timeframes for project implementation. Responds in a positive and flexible manner to change and uncertainty. Shares information with others and encourages cooperation in coping with change.</w:t>
            </w:r>
          </w:p>
        </w:tc>
      </w:tr>
      <w:tr w:rsidR="005A0965" w:rsidRPr="00181F6A" w14:paraId="508BD31E" w14:textId="77777777" w:rsidTr="00BD2807">
        <w:tc>
          <w:tcPr>
            <w:tcW w:w="2694" w:type="dxa"/>
            <w:tcBorders>
              <w:top w:val="dotted" w:sz="4" w:space="0" w:color="auto"/>
              <w:left w:val="dotted" w:sz="4" w:space="0" w:color="auto"/>
              <w:bottom w:val="single" w:sz="18" w:space="0" w:color="auto"/>
              <w:right w:val="dotted" w:sz="4" w:space="0" w:color="auto"/>
            </w:tcBorders>
          </w:tcPr>
          <w:p w14:paraId="31E596FF"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4FDE7C6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557EF2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Takes responsibility for managing work projects to achieve results</w:t>
            </w:r>
          </w:p>
        </w:tc>
        <w:tc>
          <w:tcPr>
            <w:tcW w:w="3969" w:type="dxa"/>
            <w:tcBorders>
              <w:top w:val="dotted" w:sz="4" w:space="0" w:color="auto"/>
              <w:left w:val="dotted" w:sz="4" w:space="0" w:color="auto"/>
              <w:bottom w:val="single" w:sz="18" w:space="0" w:color="auto"/>
              <w:right w:val="dotted" w:sz="4" w:space="0" w:color="auto"/>
            </w:tcBorders>
          </w:tcPr>
          <w:p w14:paraId="397ECD0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Sees projects through to completion. Monitors project progress and manages priorities. Commits to achieving quality outcomes and </w:t>
            </w:r>
            <w:r w:rsidRPr="00181F6A">
              <w:rPr>
                <w:rFonts w:ascii="Arial" w:hAnsi="Arial" w:cs="Arial"/>
                <w:color w:val="333333"/>
                <w:sz w:val="18"/>
                <w:szCs w:val="18"/>
              </w:rPr>
              <w:lastRenderedPageBreak/>
              <w:t>adheres to documentation procedures. Seeks feedback from supervisor to gauge satisfaction.</w:t>
            </w:r>
          </w:p>
        </w:tc>
      </w:tr>
      <w:tr w:rsidR="005A0965" w:rsidRPr="00181F6A" w14:paraId="502EF9E0" w14:textId="77777777" w:rsidTr="00BD2807">
        <w:tc>
          <w:tcPr>
            <w:tcW w:w="2694" w:type="dxa"/>
            <w:tcBorders>
              <w:top w:val="single" w:sz="18" w:space="0" w:color="auto"/>
              <w:left w:val="dotted" w:sz="4" w:space="0" w:color="auto"/>
              <w:bottom w:val="dotted" w:sz="4" w:space="0" w:color="auto"/>
              <w:right w:val="dotted" w:sz="4" w:space="0" w:color="auto"/>
            </w:tcBorders>
          </w:tcPr>
          <w:p w14:paraId="1F2EF660"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7AE777F"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productive working relationships</w:t>
            </w:r>
          </w:p>
        </w:tc>
        <w:tc>
          <w:tcPr>
            <w:tcW w:w="4536" w:type="dxa"/>
            <w:tcBorders>
              <w:top w:val="single" w:sz="18" w:space="0" w:color="auto"/>
              <w:left w:val="dotted" w:sz="4" w:space="0" w:color="auto"/>
              <w:bottom w:val="dotted" w:sz="4" w:space="0" w:color="auto"/>
              <w:right w:val="dotted" w:sz="4" w:space="0" w:color="auto"/>
            </w:tcBorders>
          </w:tcPr>
          <w:p w14:paraId="2B2B2CF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Nurtures internal and external relationships</w:t>
            </w:r>
          </w:p>
        </w:tc>
        <w:tc>
          <w:tcPr>
            <w:tcW w:w="3969" w:type="dxa"/>
            <w:tcBorders>
              <w:top w:val="single" w:sz="18" w:space="0" w:color="auto"/>
              <w:left w:val="dotted" w:sz="4" w:space="0" w:color="auto"/>
              <w:bottom w:val="dotted" w:sz="4" w:space="0" w:color="auto"/>
              <w:right w:val="dotted" w:sz="4" w:space="0" w:color="auto"/>
            </w:tcBorders>
          </w:tcPr>
          <w:p w14:paraId="3267B8F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Builds and sustains positive relationships with team members, stakeholders and clients. Is responsive to changes in client and stakeholder needs and expectations.</w:t>
            </w:r>
          </w:p>
        </w:tc>
      </w:tr>
      <w:tr w:rsidR="005A0965" w:rsidRPr="00181F6A" w14:paraId="12D02097" w14:textId="77777777" w:rsidTr="00BD2807">
        <w:tc>
          <w:tcPr>
            <w:tcW w:w="2694" w:type="dxa"/>
            <w:tcBorders>
              <w:top w:val="dotted" w:sz="4" w:space="0" w:color="auto"/>
              <w:left w:val="dotted" w:sz="4" w:space="0" w:color="auto"/>
              <w:bottom w:val="dotted" w:sz="4" w:space="0" w:color="auto"/>
              <w:right w:val="dotted" w:sz="4" w:space="0" w:color="auto"/>
            </w:tcBorders>
          </w:tcPr>
          <w:p w14:paraId="3534D7AC"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4742BE65"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668F0B85"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18B9DD9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to, understands and recognises the needs of others</w:t>
            </w:r>
          </w:p>
        </w:tc>
        <w:tc>
          <w:tcPr>
            <w:tcW w:w="3969" w:type="dxa"/>
            <w:tcBorders>
              <w:top w:val="dotted" w:sz="4" w:space="0" w:color="auto"/>
              <w:left w:val="dotted" w:sz="4" w:space="0" w:color="auto"/>
              <w:bottom w:val="dotted" w:sz="4" w:space="0" w:color="auto"/>
              <w:right w:val="dotted" w:sz="4" w:space="0" w:color="auto"/>
            </w:tcBorders>
          </w:tcPr>
          <w:p w14:paraId="2D75948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Actively listens to staff, colleagues, clients and stakeholders. Involves others and recognises their contributions. Consults and shares information and ensures others are kept informed of issues. Works collaboratively and operates as an effective team member.</w:t>
            </w:r>
          </w:p>
        </w:tc>
      </w:tr>
      <w:tr w:rsidR="005A0965" w:rsidRPr="00181F6A" w14:paraId="20CC6956" w14:textId="77777777" w:rsidTr="00BD2807">
        <w:tc>
          <w:tcPr>
            <w:tcW w:w="2694" w:type="dxa"/>
            <w:tcBorders>
              <w:top w:val="dotted" w:sz="4" w:space="0" w:color="auto"/>
              <w:left w:val="dotted" w:sz="4" w:space="0" w:color="auto"/>
              <w:bottom w:val="dotted" w:sz="4" w:space="0" w:color="auto"/>
              <w:right w:val="dotted" w:sz="4" w:space="0" w:color="auto"/>
            </w:tcBorders>
          </w:tcPr>
          <w:p w14:paraId="557F0C02"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05FC89B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Values, individual differences and diversity</w:t>
            </w:r>
          </w:p>
        </w:tc>
        <w:tc>
          <w:tcPr>
            <w:tcW w:w="3969" w:type="dxa"/>
            <w:tcBorders>
              <w:top w:val="dotted" w:sz="4" w:space="0" w:color="auto"/>
              <w:left w:val="dotted" w:sz="4" w:space="0" w:color="auto"/>
              <w:bottom w:val="dotted" w:sz="4" w:space="0" w:color="auto"/>
              <w:right w:val="dotted" w:sz="4" w:space="0" w:color="auto"/>
            </w:tcBorders>
          </w:tcPr>
          <w:p w14:paraId="443ADA1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Recognises the positive benefits that can be gained from diversity, and explores diverse views. Recognises the different working styles of individuals, and factors this into the management of people and tasks. Tries to see things from different perspectives. Treats people with respect and courtesy.</w:t>
            </w:r>
          </w:p>
        </w:tc>
      </w:tr>
      <w:tr w:rsidR="005A0965" w:rsidRPr="00181F6A" w14:paraId="7999E713" w14:textId="77777777" w:rsidTr="00BD2807">
        <w:tc>
          <w:tcPr>
            <w:tcW w:w="2694" w:type="dxa"/>
            <w:tcBorders>
              <w:top w:val="dotted" w:sz="4" w:space="0" w:color="auto"/>
              <w:left w:val="dotted" w:sz="4" w:space="0" w:color="auto"/>
              <w:bottom w:val="single" w:sz="18" w:space="0" w:color="auto"/>
              <w:right w:val="dotted" w:sz="4" w:space="0" w:color="auto"/>
            </w:tcBorders>
          </w:tcPr>
          <w:p w14:paraId="5CF1D3B2"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44532A2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Shares learning and supports others</w:t>
            </w:r>
          </w:p>
        </w:tc>
        <w:tc>
          <w:tcPr>
            <w:tcW w:w="3969" w:type="dxa"/>
            <w:tcBorders>
              <w:top w:val="dotted" w:sz="4" w:space="0" w:color="auto"/>
              <w:left w:val="dotted" w:sz="4" w:space="0" w:color="auto"/>
              <w:bottom w:val="single" w:sz="18" w:space="0" w:color="auto"/>
              <w:right w:val="dotted" w:sz="4" w:space="0" w:color="auto"/>
            </w:tcBorders>
          </w:tcPr>
          <w:p w14:paraId="4584255B"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Identifies learning opportunities for others and delegates tasks effectively. Agrees clear performance standards and gives timely praise and recognition. Makes time for people and offers full support when required. Provides constructive feedback. Recognises and notes under-performance where appropriate.</w:t>
            </w:r>
          </w:p>
        </w:tc>
      </w:tr>
      <w:tr w:rsidR="005A0965" w:rsidRPr="00181F6A" w14:paraId="43E4AD05" w14:textId="77777777" w:rsidTr="00BD2807">
        <w:trPr>
          <w:trHeight w:val="729"/>
        </w:trPr>
        <w:tc>
          <w:tcPr>
            <w:tcW w:w="2694" w:type="dxa"/>
            <w:tcBorders>
              <w:top w:val="single" w:sz="18" w:space="0" w:color="auto"/>
              <w:left w:val="dotted" w:sz="4" w:space="0" w:color="auto"/>
              <w:bottom w:val="dotted" w:sz="4" w:space="0" w:color="auto"/>
              <w:right w:val="dotted" w:sz="4" w:space="0" w:color="auto"/>
            </w:tcBorders>
          </w:tcPr>
          <w:p w14:paraId="2042CDFF"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3DE5807C"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Displays personal drive and Integrity</w:t>
            </w:r>
          </w:p>
        </w:tc>
        <w:tc>
          <w:tcPr>
            <w:tcW w:w="4536" w:type="dxa"/>
            <w:tcBorders>
              <w:top w:val="single" w:sz="18" w:space="0" w:color="auto"/>
              <w:left w:val="dotted" w:sz="4" w:space="0" w:color="auto"/>
              <w:bottom w:val="dotted" w:sz="4" w:space="0" w:color="auto"/>
              <w:right w:val="dotted" w:sz="4" w:space="0" w:color="auto"/>
            </w:tcBorders>
          </w:tcPr>
          <w:p w14:paraId="287EEE83"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2890ECC9"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Demonstrates public service professionalism and probity</w:t>
            </w:r>
          </w:p>
        </w:tc>
        <w:tc>
          <w:tcPr>
            <w:tcW w:w="3969" w:type="dxa"/>
            <w:tcBorders>
              <w:top w:val="single" w:sz="18" w:space="0" w:color="auto"/>
              <w:left w:val="dotted" w:sz="4" w:space="0" w:color="auto"/>
              <w:bottom w:val="dotted" w:sz="4" w:space="0" w:color="auto"/>
              <w:right w:val="dotted" w:sz="4" w:space="0" w:color="auto"/>
            </w:tcBorders>
          </w:tcPr>
          <w:p w14:paraId="5AD8A2A6"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Adopts a principled approach and adheres to the APS Values and Code of Conduct. Acts professionally at all times and operates within the boundaries of organisational processes and legal and public policy constraints. Operates as an effective representative of the organisation in internal forums.</w:t>
            </w:r>
          </w:p>
        </w:tc>
      </w:tr>
      <w:tr w:rsidR="005A0965" w:rsidRPr="00181F6A" w14:paraId="0F890C33" w14:textId="77777777" w:rsidTr="00BD2807">
        <w:tc>
          <w:tcPr>
            <w:tcW w:w="2694" w:type="dxa"/>
            <w:tcBorders>
              <w:top w:val="dotted" w:sz="4" w:space="0" w:color="auto"/>
              <w:left w:val="dotted" w:sz="4" w:space="0" w:color="auto"/>
              <w:bottom w:val="dotted" w:sz="4" w:space="0" w:color="auto"/>
              <w:right w:val="dotted" w:sz="4" w:space="0" w:color="auto"/>
            </w:tcBorders>
          </w:tcPr>
          <w:p w14:paraId="36CE762E"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299882A0"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5AD80BA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Engages with risk and shows personal courage</w:t>
            </w:r>
          </w:p>
        </w:tc>
        <w:tc>
          <w:tcPr>
            <w:tcW w:w="3969" w:type="dxa"/>
            <w:tcBorders>
              <w:top w:val="dotted" w:sz="4" w:space="0" w:color="auto"/>
              <w:left w:val="dotted" w:sz="4" w:space="0" w:color="auto"/>
              <w:bottom w:val="dotted" w:sz="4" w:space="0" w:color="auto"/>
              <w:right w:val="dotted" w:sz="4" w:space="0" w:color="auto"/>
            </w:tcBorders>
          </w:tcPr>
          <w:p w14:paraId="2D43726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Provides impartial and forthright advice. Justifies own position when challenged. Acknowledges mistakes and learns from them, and seeks guidance and advice when required.</w:t>
            </w:r>
          </w:p>
        </w:tc>
      </w:tr>
      <w:tr w:rsidR="005A0965" w:rsidRPr="00181F6A" w14:paraId="2C532108" w14:textId="77777777" w:rsidTr="00BD2807">
        <w:tc>
          <w:tcPr>
            <w:tcW w:w="2694" w:type="dxa"/>
            <w:tcBorders>
              <w:top w:val="dotted" w:sz="4" w:space="0" w:color="auto"/>
              <w:left w:val="dotted" w:sz="4" w:space="0" w:color="auto"/>
              <w:bottom w:val="dotted" w:sz="4" w:space="0" w:color="auto"/>
              <w:right w:val="dotted" w:sz="4" w:space="0" w:color="auto"/>
            </w:tcBorders>
          </w:tcPr>
          <w:p w14:paraId="17A5C324"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4D3C01E9"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12222C93"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414D09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Commits to action</w:t>
            </w:r>
          </w:p>
        </w:tc>
        <w:tc>
          <w:tcPr>
            <w:tcW w:w="3969" w:type="dxa"/>
            <w:tcBorders>
              <w:top w:val="dotted" w:sz="4" w:space="0" w:color="auto"/>
              <w:left w:val="dotted" w:sz="4" w:space="0" w:color="auto"/>
              <w:bottom w:val="dotted" w:sz="4" w:space="0" w:color="auto"/>
              <w:right w:val="dotted" w:sz="4" w:space="0" w:color="auto"/>
            </w:tcBorders>
          </w:tcPr>
          <w:p w14:paraId="6D929B0D"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Takes personal responsibility for meeting objectives and progressing work. Shows initiative and does what is required. Commits energy and drive to see that goals are achieved.</w:t>
            </w:r>
          </w:p>
        </w:tc>
      </w:tr>
      <w:tr w:rsidR="005A0965" w:rsidRPr="00181F6A" w14:paraId="5F934D7C" w14:textId="77777777" w:rsidTr="00BD2807">
        <w:tc>
          <w:tcPr>
            <w:tcW w:w="2694" w:type="dxa"/>
            <w:tcBorders>
              <w:top w:val="dotted" w:sz="4" w:space="0" w:color="auto"/>
              <w:left w:val="dotted" w:sz="4" w:space="0" w:color="auto"/>
              <w:bottom w:val="dotted" w:sz="4" w:space="0" w:color="auto"/>
              <w:right w:val="dotted" w:sz="4" w:space="0" w:color="auto"/>
            </w:tcBorders>
          </w:tcPr>
          <w:p w14:paraId="0C270B8C"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50F2B2F4"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09C8243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Promotes and adopts a positive and balanced approach to work</w:t>
            </w:r>
          </w:p>
        </w:tc>
        <w:tc>
          <w:tcPr>
            <w:tcW w:w="3969" w:type="dxa"/>
            <w:tcBorders>
              <w:top w:val="dotted" w:sz="4" w:space="0" w:color="auto"/>
              <w:left w:val="dotted" w:sz="4" w:space="0" w:color="auto"/>
              <w:bottom w:val="dotted" w:sz="4" w:space="0" w:color="auto"/>
              <w:right w:val="dotted" w:sz="4" w:space="0" w:color="auto"/>
            </w:tcBorders>
          </w:tcPr>
          <w:p w14:paraId="5E222932"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Persists with, and focuses on achieving, objectives even in difficult circumstances. Remains positive and responds to pressure in a calm manner.</w:t>
            </w:r>
          </w:p>
        </w:tc>
      </w:tr>
      <w:tr w:rsidR="005A0965" w:rsidRPr="00181F6A" w14:paraId="4FED98B1" w14:textId="77777777" w:rsidTr="00BD2807">
        <w:tc>
          <w:tcPr>
            <w:tcW w:w="2694" w:type="dxa"/>
            <w:tcBorders>
              <w:top w:val="dotted" w:sz="4" w:space="0" w:color="auto"/>
              <w:left w:val="dotted" w:sz="4" w:space="0" w:color="auto"/>
              <w:bottom w:val="single" w:sz="18" w:space="0" w:color="auto"/>
              <w:right w:val="dotted" w:sz="4" w:space="0" w:color="auto"/>
            </w:tcBorders>
          </w:tcPr>
          <w:p w14:paraId="31108496"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61BB2F9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Demonstrates self-awareness and a commitment to personal development</w:t>
            </w:r>
          </w:p>
        </w:tc>
        <w:tc>
          <w:tcPr>
            <w:tcW w:w="3969" w:type="dxa"/>
            <w:tcBorders>
              <w:top w:val="dotted" w:sz="4" w:space="0" w:color="auto"/>
              <w:left w:val="dotted" w:sz="4" w:space="0" w:color="auto"/>
              <w:bottom w:val="single" w:sz="18" w:space="0" w:color="auto"/>
              <w:right w:val="dotted" w:sz="4" w:space="0" w:color="auto"/>
            </w:tcBorders>
          </w:tcPr>
          <w:p w14:paraId="651E213A"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Seeks feedback from others. Communicates areas of strengths and acknowledges development needs. Reflects on own behaviour and recognises the impact on others. Shows commitment to learning and self-development.</w:t>
            </w:r>
          </w:p>
        </w:tc>
      </w:tr>
      <w:tr w:rsidR="005A0965" w:rsidRPr="00181F6A" w14:paraId="72A7C098" w14:textId="77777777" w:rsidTr="00BD2807">
        <w:tc>
          <w:tcPr>
            <w:tcW w:w="2694" w:type="dxa"/>
            <w:tcBorders>
              <w:top w:val="single" w:sz="18" w:space="0" w:color="auto"/>
              <w:left w:val="dotted" w:sz="4" w:space="0" w:color="auto"/>
              <w:bottom w:val="dotted" w:sz="4" w:space="0" w:color="auto"/>
              <w:right w:val="dotted" w:sz="4" w:space="0" w:color="auto"/>
            </w:tcBorders>
          </w:tcPr>
          <w:p w14:paraId="6907AA58" w14:textId="77777777" w:rsidR="005A0965" w:rsidRPr="00181F6A" w:rsidRDefault="005A0965" w:rsidP="00181F6A">
            <w:pPr>
              <w:widowControl w:val="0"/>
              <w:autoSpaceDE w:val="0"/>
              <w:autoSpaceDN w:val="0"/>
              <w:adjustRightInd w:val="0"/>
              <w:rPr>
                <w:rFonts w:ascii="Arial" w:hAnsi="Arial" w:cs="Arial"/>
                <w:b/>
                <w:color w:val="000000"/>
                <w:sz w:val="18"/>
                <w:szCs w:val="18"/>
              </w:rPr>
            </w:pPr>
          </w:p>
          <w:p w14:paraId="661EEF52" w14:textId="77777777" w:rsidR="005A0965" w:rsidRPr="00181F6A" w:rsidRDefault="005A0965" w:rsidP="00181F6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Communicates with influence </w:t>
            </w:r>
          </w:p>
        </w:tc>
        <w:tc>
          <w:tcPr>
            <w:tcW w:w="4536" w:type="dxa"/>
            <w:tcBorders>
              <w:top w:val="single" w:sz="18" w:space="0" w:color="auto"/>
              <w:left w:val="dotted" w:sz="4" w:space="0" w:color="auto"/>
              <w:bottom w:val="dotted" w:sz="4" w:space="0" w:color="auto"/>
              <w:right w:val="dotted" w:sz="4" w:space="0" w:color="auto"/>
            </w:tcBorders>
          </w:tcPr>
          <w:p w14:paraId="4BD01892"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094B7594"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Communicates clearly</w:t>
            </w:r>
          </w:p>
        </w:tc>
        <w:tc>
          <w:tcPr>
            <w:tcW w:w="3969" w:type="dxa"/>
            <w:tcBorders>
              <w:top w:val="single" w:sz="18" w:space="0" w:color="auto"/>
              <w:left w:val="dotted" w:sz="4" w:space="0" w:color="auto"/>
              <w:bottom w:val="dotted" w:sz="4" w:space="0" w:color="auto"/>
              <w:right w:val="dotted" w:sz="4" w:space="0" w:color="auto"/>
            </w:tcBorders>
          </w:tcPr>
          <w:p w14:paraId="2EEA6EC1"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Confidently presents messages in a clear, concise and articulate manner. Focuses on key points and uses appropriate, unambiguous language. Selects the most appropriate medium for conveying information and structures written and oral communication to ensure clarity.</w:t>
            </w:r>
          </w:p>
        </w:tc>
      </w:tr>
      <w:tr w:rsidR="005A0965" w:rsidRPr="00181F6A" w14:paraId="6D485A18" w14:textId="77777777" w:rsidTr="00BD2807">
        <w:tc>
          <w:tcPr>
            <w:tcW w:w="2694" w:type="dxa"/>
            <w:tcBorders>
              <w:top w:val="dotted" w:sz="4" w:space="0" w:color="auto"/>
              <w:left w:val="dotted" w:sz="4" w:space="0" w:color="auto"/>
              <w:bottom w:val="dotted" w:sz="4" w:space="0" w:color="auto"/>
              <w:right w:val="dotted" w:sz="4" w:space="0" w:color="auto"/>
            </w:tcBorders>
          </w:tcPr>
          <w:p w14:paraId="2894894C"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6563E8AC"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44E1F3F0"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understands and adapts to audience</w:t>
            </w:r>
          </w:p>
        </w:tc>
        <w:tc>
          <w:tcPr>
            <w:tcW w:w="3969" w:type="dxa"/>
            <w:tcBorders>
              <w:top w:val="dotted" w:sz="4" w:space="0" w:color="auto"/>
              <w:left w:val="dotted" w:sz="4" w:space="0" w:color="auto"/>
              <w:bottom w:val="dotted" w:sz="4" w:space="0" w:color="auto"/>
              <w:right w:val="dotted" w:sz="4" w:space="0" w:color="auto"/>
            </w:tcBorders>
          </w:tcPr>
          <w:p w14:paraId="2B5815C8"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Seeks to understand the audience and tailors communication style and message </w:t>
            </w:r>
            <w:r w:rsidRPr="00181F6A">
              <w:rPr>
                <w:rFonts w:ascii="Arial" w:hAnsi="Arial" w:cs="Arial"/>
                <w:color w:val="333333"/>
                <w:sz w:val="18"/>
                <w:szCs w:val="18"/>
              </w:rPr>
              <w:lastRenderedPageBreak/>
              <w:t>accordingly. Listens carefully to others and checks to ensure their views have been understood. Checks own understanding of others' comments and does not allow misunderstandings to linger.</w:t>
            </w:r>
          </w:p>
        </w:tc>
      </w:tr>
      <w:tr w:rsidR="005A0965" w:rsidRPr="00181F6A" w14:paraId="2173DC80" w14:textId="77777777" w:rsidTr="00BD2807">
        <w:tc>
          <w:tcPr>
            <w:tcW w:w="2694" w:type="dxa"/>
            <w:tcBorders>
              <w:top w:val="dotted" w:sz="4" w:space="0" w:color="auto"/>
              <w:left w:val="dotted" w:sz="4" w:space="0" w:color="auto"/>
              <w:bottom w:val="dotted" w:sz="4" w:space="0" w:color="auto"/>
              <w:right w:val="dotted" w:sz="4" w:space="0" w:color="auto"/>
            </w:tcBorders>
          </w:tcPr>
          <w:p w14:paraId="0BB52CA7" w14:textId="77777777" w:rsidR="005A0965" w:rsidRPr="00181F6A" w:rsidRDefault="005A0965" w:rsidP="00181F6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407EC5BB" w14:textId="77777777" w:rsidR="005A0965" w:rsidRPr="00181F6A" w:rsidRDefault="005A0965" w:rsidP="00181F6A">
            <w:pPr>
              <w:widowControl w:val="0"/>
              <w:autoSpaceDE w:val="0"/>
              <w:autoSpaceDN w:val="0"/>
              <w:adjustRightInd w:val="0"/>
              <w:rPr>
                <w:rFonts w:ascii="Arial" w:hAnsi="Arial" w:cs="Arial"/>
                <w:color w:val="000000"/>
                <w:sz w:val="18"/>
                <w:szCs w:val="18"/>
              </w:rPr>
            </w:pPr>
          </w:p>
          <w:p w14:paraId="5A746036"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Negotiates confidently</w:t>
            </w:r>
          </w:p>
        </w:tc>
        <w:tc>
          <w:tcPr>
            <w:tcW w:w="3969" w:type="dxa"/>
            <w:tcBorders>
              <w:top w:val="dotted" w:sz="4" w:space="0" w:color="auto"/>
              <w:left w:val="dotted" w:sz="4" w:space="0" w:color="auto"/>
              <w:bottom w:val="dotted" w:sz="4" w:space="0" w:color="auto"/>
              <w:right w:val="dotted" w:sz="4" w:space="0" w:color="auto"/>
            </w:tcBorders>
          </w:tcPr>
          <w:p w14:paraId="3D9BEA2F" w14:textId="77777777" w:rsidR="005A0965" w:rsidRPr="00181F6A" w:rsidRDefault="005A0965" w:rsidP="00181F6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Approaches negotiations with a clear understanding of key issues. Understands the desired outcomes. Identifies relevant stakeholders' expectations and concerns. Discusses issues credibly and thoughtfully. Encourages the support of relevant stakeholders.</w:t>
            </w:r>
          </w:p>
        </w:tc>
      </w:tr>
    </w:tbl>
    <w:p w14:paraId="74DEE2A7" w14:textId="77777777" w:rsidR="00542266" w:rsidRPr="00CC7358" w:rsidRDefault="00542266" w:rsidP="00631CA5">
      <w:pPr>
        <w:widowControl w:val="0"/>
        <w:autoSpaceDE w:val="0"/>
        <w:autoSpaceDN w:val="0"/>
        <w:adjustRightInd w:val="0"/>
        <w:spacing w:after="0" w:line="240" w:lineRule="auto"/>
        <w:rPr>
          <w:rFonts w:ascii="Arial" w:hAnsi="Arial" w:cs="Arial"/>
          <w:color w:val="000000"/>
          <w:sz w:val="18"/>
          <w:szCs w:val="18"/>
        </w:rPr>
      </w:pPr>
    </w:p>
    <w:sectPr w:rsidR="00542266" w:rsidRPr="00CC7358" w:rsidSect="00ED75C5">
      <w:type w:val="continuous"/>
      <w:pgSz w:w="12240" w:h="15840"/>
      <w:pgMar w:top="1220" w:right="940" w:bottom="500" w:left="980" w:header="720" w:footer="720" w:gutter="0"/>
      <w:cols w:space="720" w:equalWidth="0">
        <w:col w:w="103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31F08" w14:textId="77777777" w:rsidR="007E183E" w:rsidRDefault="007E183E">
      <w:pPr>
        <w:spacing w:after="0" w:line="240" w:lineRule="auto"/>
      </w:pPr>
      <w:r>
        <w:separator/>
      </w:r>
    </w:p>
  </w:endnote>
  <w:endnote w:type="continuationSeparator" w:id="0">
    <w:p w14:paraId="08307F2A" w14:textId="77777777" w:rsidR="007E183E" w:rsidRDefault="007E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FFB50" w14:textId="77777777" w:rsidR="00F9133F" w:rsidRDefault="00E4735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2336" behindDoc="1" locked="0" layoutInCell="0" allowOverlap="1" wp14:anchorId="34302D88" wp14:editId="374F8D81">
              <wp:simplePos x="0" y="0"/>
              <wp:positionH relativeFrom="page">
                <wp:posOffset>701040</wp:posOffset>
              </wp:positionH>
              <wp:positionV relativeFrom="page">
                <wp:posOffset>9594850</wp:posOffset>
              </wp:positionV>
              <wp:extent cx="637032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A7AD2" id="Freeform 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755.5pt,556.8pt,755.5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" o:allowincell="f" filled="f" strokecolor="#bfbfbf" strokeweight="1.6pt">
              <v:path arrowok="t" o:connecttype="custom" o:connectlocs="0,0;6370320,0"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01F45234" wp14:editId="15023B2F">
              <wp:simplePos x="0" y="0"/>
              <wp:positionH relativeFrom="page">
                <wp:posOffset>707390</wp:posOffset>
              </wp:positionH>
              <wp:positionV relativeFrom="page">
                <wp:posOffset>9615805</wp:posOffset>
              </wp:positionV>
              <wp:extent cx="359410" cy="1270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A498" w14:textId="77777777" w:rsidR="00F9133F" w:rsidRDefault="00F9133F">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D32162">
                            <w:rPr>
                              <w:rFonts w:ascii="Arial" w:hAnsi="Arial" w:cs="Arial"/>
                              <w:noProof/>
                              <w:color w:val="585858"/>
                              <w:sz w:val="16"/>
                              <w:szCs w:val="16"/>
                            </w:rPr>
                            <w:t>2</w:t>
                          </w:r>
                          <w:r>
                            <w:rPr>
                              <w:rFonts w:ascii="Arial" w:hAnsi="Arial" w:cs="Arial"/>
                              <w:color w:val="585858"/>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45234" id="_x0000_t202" coordsize="21600,21600" o:spt="202" path="m,l,21600r21600,l21600,xe">
              <v:stroke joinstyle="miter"/>
              <v:path gradientshapeok="t" o:connecttype="rect"/>
            </v:shapetype>
            <v:shape id="Text Box 4" o:spid="_x0000_s1027" type="#_x0000_t202" style="position:absolute;margin-left:55.7pt;margin-top:757.15pt;width:28.3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casgIAAK8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" o:allowincell="f" filled="f" stroked="f">
              <v:textbox inset="0,0,0,0">
                <w:txbxContent>
                  <w:p w14:paraId="694CA498" w14:textId="77777777" w:rsidR="00F9133F" w:rsidRDefault="00F9133F">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sidR="00D32162">
                      <w:rPr>
                        <w:rFonts w:ascii="Arial" w:hAnsi="Arial" w:cs="Arial"/>
                        <w:noProof/>
                        <w:color w:val="585858"/>
                        <w:sz w:val="16"/>
                        <w:szCs w:val="16"/>
                      </w:rPr>
                      <w:t>2</w:t>
                    </w:r>
                    <w:r>
                      <w:rPr>
                        <w:rFonts w:ascii="Arial" w:hAnsi="Arial" w:cs="Arial"/>
                        <w:color w:val="585858"/>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11A52696" wp14:editId="07C60EEE">
              <wp:simplePos x="0" y="0"/>
              <wp:positionH relativeFrom="page">
                <wp:posOffset>5764530</wp:posOffset>
              </wp:positionH>
              <wp:positionV relativeFrom="page">
                <wp:posOffset>9615805</wp:posOffset>
              </wp:positionV>
              <wp:extent cx="911860" cy="127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746E" w14:textId="77777777" w:rsidR="00F9133F" w:rsidRDefault="00F9133F">
                          <w:pPr>
                            <w:widowControl w:val="0"/>
                            <w:autoSpaceDE w:val="0"/>
                            <w:autoSpaceDN w:val="0"/>
                            <w:adjustRightInd w:val="0"/>
                            <w:spacing w:after="0" w:line="183" w:lineRule="exact"/>
                            <w:ind w:left="20" w:right="-44"/>
                            <w:rPr>
                              <w:rFonts w:ascii="Arial" w:hAnsi="Arial" w:cs="Arial"/>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2696" id="Text Box 5" o:spid="_x0000_s1028" type="#_x0000_t202" style="position:absolute;margin-left:453.9pt;margin-top:757.15pt;width:71.8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sgIAAK8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" o:allowincell="f" filled="f" stroked="f">
              <v:textbox inset="0,0,0,0">
                <w:txbxContent>
                  <w:p w14:paraId="6482746E" w14:textId="77777777" w:rsidR="00F9133F" w:rsidRDefault="00F9133F">
                    <w:pPr>
                      <w:widowControl w:val="0"/>
                      <w:autoSpaceDE w:val="0"/>
                      <w:autoSpaceDN w:val="0"/>
                      <w:adjustRightInd w:val="0"/>
                      <w:spacing w:after="0" w:line="183" w:lineRule="exact"/>
                      <w:ind w:left="20" w:right="-44"/>
                      <w:rPr>
                        <w:rFonts w:ascii="Arial" w:hAnsi="Arial" w:cs="Arial"/>
                        <w:color w:val="000000"/>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60224" w14:textId="77777777" w:rsidR="007E183E" w:rsidRDefault="007E183E">
      <w:pPr>
        <w:spacing w:after="0" w:line="240" w:lineRule="auto"/>
      </w:pPr>
      <w:r>
        <w:separator/>
      </w:r>
    </w:p>
  </w:footnote>
  <w:footnote w:type="continuationSeparator" w:id="0">
    <w:p w14:paraId="5D4F136C" w14:textId="77777777" w:rsidR="007E183E" w:rsidRDefault="007E1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FD5AB" w14:textId="77777777" w:rsidR="00F9133F" w:rsidRPr="005638CF" w:rsidRDefault="00F9133F" w:rsidP="00125BFE">
    <w:pPr>
      <w:widowControl w:val="0"/>
      <w:autoSpaceDE w:val="0"/>
      <w:autoSpaceDN w:val="0"/>
      <w:adjustRightInd w:val="0"/>
      <w:spacing w:before="31" w:after="0" w:line="240" w:lineRule="auto"/>
      <w:ind w:left="3402" w:right="4116"/>
      <w:rPr>
        <w:rFonts w:ascii="Arial" w:hAnsi="Arial" w:cs="Arial"/>
      </w:rPr>
    </w:pPr>
    <w:r w:rsidRPr="005638CF">
      <w:rPr>
        <w:rFonts w:ascii="Arial" w:hAnsi="Arial" w:cs="Arial"/>
        <w:b/>
        <w:bCs/>
      </w:rPr>
      <w:t>POSITION D</w:t>
    </w:r>
    <w:r w:rsidRPr="005638CF">
      <w:rPr>
        <w:rFonts w:ascii="Arial" w:hAnsi="Arial" w:cs="Arial"/>
        <w:b/>
        <w:bCs/>
        <w:w w:val="99"/>
      </w:rPr>
      <w:t>ESCRIPTION</w:t>
    </w:r>
    <w:r>
      <w:rPr>
        <w:rFonts w:ascii="Arial" w:hAnsi="Arial" w:cs="Arial"/>
        <w:b/>
        <w:bCs/>
        <w:w w:val="99"/>
      </w:rPr>
      <w:br/>
    </w:r>
  </w:p>
  <w:p w14:paraId="3A84CB00" w14:textId="77777777" w:rsidR="00F9133F" w:rsidRDefault="00E4735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2745A7AD" wp14:editId="363E695F">
              <wp:simplePos x="0" y="0"/>
              <wp:positionH relativeFrom="page">
                <wp:posOffset>5628640</wp:posOffset>
              </wp:positionH>
              <wp:positionV relativeFrom="page">
                <wp:posOffset>76200</wp:posOffset>
              </wp:positionV>
              <wp:extent cx="1571625" cy="6350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6A0C" w14:textId="77777777" w:rsidR="00F9133F" w:rsidRDefault="00E47350">
                          <w:pPr>
                            <w:spacing w:after="0" w:line="1000" w:lineRule="atLeast"/>
                            <w:rPr>
                              <w:rFonts w:ascii="Times New Roman" w:hAnsi="Times New Roman"/>
                              <w:sz w:val="24"/>
                              <w:szCs w:val="24"/>
                            </w:rPr>
                          </w:pPr>
                          <w:r>
                            <w:rPr>
                              <w:noProof/>
                            </w:rPr>
                            <w:drawing>
                              <wp:inline distT="0" distB="0" distL="0" distR="0" wp14:anchorId="45ACF408" wp14:editId="171AA223">
                                <wp:extent cx="1440180" cy="609600"/>
                                <wp:effectExtent l="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609600"/>
                                        </a:xfrm>
                                        <a:prstGeom prst="rect">
                                          <a:avLst/>
                                        </a:prstGeom>
                                        <a:noFill/>
                                        <a:ln>
                                          <a:noFill/>
                                        </a:ln>
                                      </pic:spPr>
                                    </pic:pic>
                                  </a:graphicData>
                                </a:graphic>
                              </wp:inline>
                            </w:drawing>
                          </w:r>
                        </w:p>
                        <w:p w14:paraId="6CEC20EE" w14:textId="77777777" w:rsidR="00F9133F" w:rsidRDefault="00F913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A7AD" id="Rectangle 1" o:spid="_x0000_s1026" style="position:absolute;margin-left:443.2pt;margin-top:6pt;width:123.75pt;height:5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" o:allowincell="f" filled="f" stroked="f">
              <v:textbox inset="0,0,0,0">
                <w:txbxContent>
                  <w:p w14:paraId="54376A0C" w14:textId="77777777" w:rsidR="00F9133F" w:rsidRDefault="00E47350">
                    <w:pPr>
                      <w:spacing w:after="0" w:line="1000" w:lineRule="atLeast"/>
                      <w:rPr>
                        <w:rFonts w:ascii="Times New Roman" w:hAnsi="Times New Roman"/>
                        <w:sz w:val="24"/>
                        <w:szCs w:val="24"/>
                      </w:rPr>
                    </w:pPr>
                    <w:r>
                      <w:rPr>
                        <w:noProof/>
                      </w:rPr>
                      <w:drawing>
                        <wp:inline distT="0" distB="0" distL="0" distR="0" wp14:anchorId="45ACF408" wp14:editId="171AA223">
                          <wp:extent cx="1440180" cy="609600"/>
                          <wp:effectExtent l="0" t="0" r="762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609600"/>
                                  </a:xfrm>
                                  <a:prstGeom prst="rect">
                                    <a:avLst/>
                                  </a:prstGeom>
                                  <a:noFill/>
                                  <a:ln>
                                    <a:noFill/>
                                  </a:ln>
                                </pic:spPr>
                              </pic:pic>
                            </a:graphicData>
                          </a:graphic>
                        </wp:inline>
                      </w:drawing>
                    </w:r>
                  </w:p>
                  <w:p w14:paraId="6CEC20EE" w14:textId="77777777" w:rsidR="00F9133F" w:rsidRDefault="00F9133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135D2CF8" wp14:editId="7892D632">
              <wp:simplePos x="0" y="0"/>
              <wp:positionH relativeFrom="page">
                <wp:posOffset>701040</wp:posOffset>
              </wp:positionH>
              <wp:positionV relativeFrom="page">
                <wp:posOffset>764540</wp:posOffset>
              </wp:positionV>
              <wp:extent cx="6370320" cy="1270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AA0C80"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60.2pt,556.8pt,60.2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" o:allowincell="f" filled="f" strokecolor="#bfbfbf" strokeweight="1.6pt">
              <v:path arrowok="t" o:connecttype="custom" o:connectlocs="0,0;637032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0ECF"/>
    <w:multiLevelType w:val="hybridMultilevel"/>
    <w:tmpl w:val="B0E4D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9422749"/>
    <w:multiLevelType w:val="hybridMultilevel"/>
    <w:tmpl w:val="CB80A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A7B0964"/>
    <w:multiLevelType w:val="hybridMultilevel"/>
    <w:tmpl w:val="0A56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AF1CF5"/>
    <w:multiLevelType w:val="hybridMultilevel"/>
    <w:tmpl w:val="356613AA"/>
    <w:lvl w:ilvl="0" w:tplc="0C090001">
      <w:start w:val="1"/>
      <w:numFmt w:val="bullet"/>
      <w:lvlText w:val=""/>
      <w:lvlJc w:val="left"/>
      <w:pPr>
        <w:ind w:left="4470" w:hanging="360"/>
      </w:pPr>
      <w:rPr>
        <w:rFonts w:ascii="Symbol" w:hAnsi="Symbol" w:hint="default"/>
      </w:rPr>
    </w:lvl>
    <w:lvl w:ilvl="1" w:tplc="0C090001">
      <w:start w:val="1"/>
      <w:numFmt w:val="bullet"/>
      <w:lvlText w:val=""/>
      <w:lvlJc w:val="left"/>
      <w:pPr>
        <w:ind w:left="5190" w:hanging="360"/>
      </w:pPr>
      <w:rPr>
        <w:rFonts w:ascii="Symbol" w:hAnsi="Symbol" w:hint="default"/>
      </w:rPr>
    </w:lvl>
    <w:lvl w:ilvl="2" w:tplc="0C090005" w:tentative="1">
      <w:start w:val="1"/>
      <w:numFmt w:val="bullet"/>
      <w:lvlText w:val=""/>
      <w:lvlJc w:val="left"/>
      <w:pPr>
        <w:ind w:left="5910" w:hanging="360"/>
      </w:pPr>
      <w:rPr>
        <w:rFonts w:ascii="Wingdings" w:hAnsi="Wingdings" w:hint="default"/>
      </w:rPr>
    </w:lvl>
    <w:lvl w:ilvl="3" w:tplc="0C090001" w:tentative="1">
      <w:start w:val="1"/>
      <w:numFmt w:val="bullet"/>
      <w:lvlText w:val=""/>
      <w:lvlJc w:val="left"/>
      <w:pPr>
        <w:ind w:left="6630" w:hanging="360"/>
      </w:pPr>
      <w:rPr>
        <w:rFonts w:ascii="Symbol" w:hAnsi="Symbol" w:hint="default"/>
      </w:rPr>
    </w:lvl>
    <w:lvl w:ilvl="4" w:tplc="0C090003" w:tentative="1">
      <w:start w:val="1"/>
      <w:numFmt w:val="bullet"/>
      <w:lvlText w:val="o"/>
      <w:lvlJc w:val="left"/>
      <w:pPr>
        <w:ind w:left="7350" w:hanging="360"/>
      </w:pPr>
      <w:rPr>
        <w:rFonts w:ascii="Courier New" w:hAnsi="Courier New" w:hint="default"/>
      </w:rPr>
    </w:lvl>
    <w:lvl w:ilvl="5" w:tplc="0C090005" w:tentative="1">
      <w:start w:val="1"/>
      <w:numFmt w:val="bullet"/>
      <w:lvlText w:val=""/>
      <w:lvlJc w:val="left"/>
      <w:pPr>
        <w:ind w:left="8070" w:hanging="360"/>
      </w:pPr>
      <w:rPr>
        <w:rFonts w:ascii="Wingdings" w:hAnsi="Wingdings" w:hint="default"/>
      </w:rPr>
    </w:lvl>
    <w:lvl w:ilvl="6" w:tplc="0C090001" w:tentative="1">
      <w:start w:val="1"/>
      <w:numFmt w:val="bullet"/>
      <w:lvlText w:val=""/>
      <w:lvlJc w:val="left"/>
      <w:pPr>
        <w:ind w:left="8790" w:hanging="360"/>
      </w:pPr>
      <w:rPr>
        <w:rFonts w:ascii="Symbol" w:hAnsi="Symbol" w:hint="default"/>
      </w:rPr>
    </w:lvl>
    <w:lvl w:ilvl="7" w:tplc="0C090003" w:tentative="1">
      <w:start w:val="1"/>
      <w:numFmt w:val="bullet"/>
      <w:lvlText w:val="o"/>
      <w:lvlJc w:val="left"/>
      <w:pPr>
        <w:ind w:left="9510" w:hanging="360"/>
      </w:pPr>
      <w:rPr>
        <w:rFonts w:ascii="Courier New" w:hAnsi="Courier New" w:hint="default"/>
      </w:rPr>
    </w:lvl>
    <w:lvl w:ilvl="8" w:tplc="0C090005" w:tentative="1">
      <w:start w:val="1"/>
      <w:numFmt w:val="bullet"/>
      <w:lvlText w:val=""/>
      <w:lvlJc w:val="left"/>
      <w:pPr>
        <w:ind w:left="10230" w:hanging="360"/>
      </w:pPr>
      <w:rPr>
        <w:rFonts w:ascii="Wingdings" w:hAnsi="Wingdings" w:hint="default"/>
      </w:rPr>
    </w:lvl>
  </w:abstractNum>
  <w:abstractNum w:abstractNumId="4" w15:restartNumberingAfterBreak="0">
    <w:nsid w:val="2D097FEF"/>
    <w:multiLevelType w:val="hybridMultilevel"/>
    <w:tmpl w:val="3F7C00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35900694"/>
    <w:multiLevelType w:val="hybridMultilevel"/>
    <w:tmpl w:val="F1F845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3ED0E97"/>
    <w:multiLevelType w:val="hybridMultilevel"/>
    <w:tmpl w:val="D10A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F3FB4"/>
    <w:multiLevelType w:val="hybridMultilevel"/>
    <w:tmpl w:val="4F1EC2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9533C6E"/>
    <w:multiLevelType w:val="hybridMultilevel"/>
    <w:tmpl w:val="189674FC"/>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cs="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cs="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cs="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9" w15:restartNumberingAfterBreak="0">
    <w:nsid w:val="54C71CF9"/>
    <w:multiLevelType w:val="hybridMultilevel"/>
    <w:tmpl w:val="867C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83269B"/>
    <w:multiLevelType w:val="hybridMultilevel"/>
    <w:tmpl w:val="88A811AE"/>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11" w15:restartNumberingAfterBreak="0">
    <w:nsid w:val="76642D60"/>
    <w:multiLevelType w:val="hybridMultilevel"/>
    <w:tmpl w:val="EDE2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F26859"/>
    <w:multiLevelType w:val="hybridMultilevel"/>
    <w:tmpl w:val="C452FFF4"/>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7BB827E0"/>
    <w:multiLevelType w:val="hybridMultilevel"/>
    <w:tmpl w:val="D96C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996B83"/>
    <w:multiLevelType w:val="hybridMultilevel"/>
    <w:tmpl w:val="78EA0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FA24FD0"/>
    <w:multiLevelType w:val="hybridMultilevel"/>
    <w:tmpl w:val="3DDEB89A"/>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hint="default"/>
      </w:rPr>
    </w:lvl>
    <w:lvl w:ilvl="8" w:tplc="0C090005" w:tentative="1">
      <w:start w:val="1"/>
      <w:numFmt w:val="bullet"/>
      <w:lvlText w:val=""/>
      <w:lvlJc w:val="left"/>
      <w:pPr>
        <w:ind w:left="6742" w:hanging="360"/>
      </w:pPr>
      <w:rPr>
        <w:rFonts w:ascii="Wingdings" w:hAnsi="Wingdings" w:hint="default"/>
      </w:rPr>
    </w:lvl>
  </w:abstractNum>
  <w:num w:numId="1">
    <w:abstractNumId w:val="3"/>
  </w:num>
  <w:num w:numId="2">
    <w:abstractNumId w:val="12"/>
  </w:num>
  <w:num w:numId="3">
    <w:abstractNumId w:val="13"/>
  </w:num>
  <w:num w:numId="4">
    <w:abstractNumId w:val="2"/>
  </w:num>
  <w:num w:numId="5">
    <w:abstractNumId w:val="0"/>
  </w:num>
  <w:num w:numId="6">
    <w:abstractNumId w:val="0"/>
  </w:num>
  <w:num w:numId="7">
    <w:abstractNumId w:val="5"/>
  </w:num>
  <w:num w:numId="8">
    <w:abstractNumId w:val="10"/>
  </w:num>
  <w:num w:numId="9">
    <w:abstractNumId w:val="9"/>
  </w:num>
  <w:num w:numId="10">
    <w:abstractNumId w:val="15"/>
  </w:num>
  <w:num w:numId="11">
    <w:abstractNumId w:val="7"/>
  </w:num>
  <w:num w:numId="12">
    <w:abstractNumId w:val="6"/>
  </w:num>
  <w:num w:numId="13">
    <w:abstractNumId w:val="4"/>
  </w:num>
  <w:num w:numId="14">
    <w:abstractNumId w:val="11"/>
  </w:num>
  <w:num w:numId="15">
    <w:abstractNumId w:val="8"/>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0B"/>
    <w:rsid w:val="00043942"/>
    <w:rsid w:val="000757F7"/>
    <w:rsid w:val="000E6A09"/>
    <w:rsid w:val="00102358"/>
    <w:rsid w:val="00112CD0"/>
    <w:rsid w:val="00125BFE"/>
    <w:rsid w:val="001378C7"/>
    <w:rsid w:val="00152ED2"/>
    <w:rsid w:val="00154CD7"/>
    <w:rsid w:val="0016015B"/>
    <w:rsid w:val="00181F6A"/>
    <w:rsid w:val="001B4DD7"/>
    <w:rsid w:val="001C0C9C"/>
    <w:rsid w:val="001E083D"/>
    <w:rsid w:val="001E13FD"/>
    <w:rsid w:val="00200955"/>
    <w:rsid w:val="00243A42"/>
    <w:rsid w:val="00282254"/>
    <w:rsid w:val="00296B03"/>
    <w:rsid w:val="0030344D"/>
    <w:rsid w:val="003245B3"/>
    <w:rsid w:val="00336344"/>
    <w:rsid w:val="0033666F"/>
    <w:rsid w:val="003374A0"/>
    <w:rsid w:val="00340D89"/>
    <w:rsid w:val="00351011"/>
    <w:rsid w:val="00373840"/>
    <w:rsid w:val="00394EAC"/>
    <w:rsid w:val="003B7AA1"/>
    <w:rsid w:val="003F3C21"/>
    <w:rsid w:val="0049587E"/>
    <w:rsid w:val="00500421"/>
    <w:rsid w:val="00504064"/>
    <w:rsid w:val="0052340E"/>
    <w:rsid w:val="00542266"/>
    <w:rsid w:val="005638CF"/>
    <w:rsid w:val="00593E77"/>
    <w:rsid w:val="005A0965"/>
    <w:rsid w:val="005E0B94"/>
    <w:rsid w:val="00631CA5"/>
    <w:rsid w:val="00656D27"/>
    <w:rsid w:val="006A0338"/>
    <w:rsid w:val="006A24F8"/>
    <w:rsid w:val="006A7CBC"/>
    <w:rsid w:val="006B4817"/>
    <w:rsid w:val="007232FC"/>
    <w:rsid w:val="007276B4"/>
    <w:rsid w:val="00733072"/>
    <w:rsid w:val="007B0498"/>
    <w:rsid w:val="007C7598"/>
    <w:rsid w:val="007D1AD8"/>
    <w:rsid w:val="007E183E"/>
    <w:rsid w:val="007F01AA"/>
    <w:rsid w:val="007F27C1"/>
    <w:rsid w:val="00810F2E"/>
    <w:rsid w:val="0081710C"/>
    <w:rsid w:val="00820351"/>
    <w:rsid w:val="00850189"/>
    <w:rsid w:val="0087230D"/>
    <w:rsid w:val="008768AD"/>
    <w:rsid w:val="008C0746"/>
    <w:rsid w:val="008D5169"/>
    <w:rsid w:val="00970E4E"/>
    <w:rsid w:val="00974757"/>
    <w:rsid w:val="00993576"/>
    <w:rsid w:val="009E5929"/>
    <w:rsid w:val="009F2FEA"/>
    <w:rsid w:val="00A1528E"/>
    <w:rsid w:val="00A23E3F"/>
    <w:rsid w:val="00A311CE"/>
    <w:rsid w:val="00A64B8D"/>
    <w:rsid w:val="00AA2CBE"/>
    <w:rsid w:val="00AC2C22"/>
    <w:rsid w:val="00B05193"/>
    <w:rsid w:val="00B14EA8"/>
    <w:rsid w:val="00B54677"/>
    <w:rsid w:val="00B96A0F"/>
    <w:rsid w:val="00BD2807"/>
    <w:rsid w:val="00BE4188"/>
    <w:rsid w:val="00BF5F56"/>
    <w:rsid w:val="00BF7779"/>
    <w:rsid w:val="00C74EA7"/>
    <w:rsid w:val="00C86D83"/>
    <w:rsid w:val="00CC7358"/>
    <w:rsid w:val="00D069A6"/>
    <w:rsid w:val="00D15720"/>
    <w:rsid w:val="00D24E50"/>
    <w:rsid w:val="00D32162"/>
    <w:rsid w:val="00D32716"/>
    <w:rsid w:val="00D771A9"/>
    <w:rsid w:val="00DC200B"/>
    <w:rsid w:val="00E059B0"/>
    <w:rsid w:val="00E05BC2"/>
    <w:rsid w:val="00E34261"/>
    <w:rsid w:val="00E46104"/>
    <w:rsid w:val="00E47350"/>
    <w:rsid w:val="00E6677E"/>
    <w:rsid w:val="00E67F69"/>
    <w:rsid w:val="00E94587"/>
    <w:rsid w:val="00EC501B"/>
    <w:rsid w:val="00EC632C"/>
    <w:rsid w:val="00ED75C5"/>
    <w:rsid w:val="00EF0E25"/>
    <w:rsid w:val="00F13629"/>
    <w:rsid w:val="00F41D5D"/>
    <w:rsid w:val="00F53DE1"/>
    <w:rsid w:val="00F83C68"/>
    <w:rsid w:val="00F866D8"/>
    <w:rsid w:val="00F9133F"/>
    <w:rsid w:val="00FC790C"/>
    <w:rsid w:val="00FD01DE"/>
    <w:rsid w:val="00FE4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824AD29"/>
  <w14:defaultImageDpi w14:val="0"/>
  <w15:docId w15:val="{8FB12022-1A58-4FE7-9F41-D87540E8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00B"/>
    <w:pPr>
      <w:tabs>
        <w:tab w:val="center" w:pos="4513"/>
        <w:tab w:val="right" w:pos="9026"/>
      </w:tabs>
    </w:pPr>
  </w:style>
  <w:style w:type="character" w:customStyle="1" w:styleId="HeaderChar">
    <w:name w:val="Header Char"/>
    <w:basedOn w:val="DefaultParagraphFont"/>
    <w:link w:val="Header"/>
    <w:uiPriority w:val="99"/>
    <w:locked/>
    <w:rsid w:val="00DC200B"/>
    <w:rPr>
      <w:rFonts w:cs="Times New Roman"/>
    </w:rPr>
  </w:style>
  <w:style w:type="paragraph" w:styleId="Footer">
    <w:name w:val="footer"/>
    <w:basedOn w:val="Normal"/>
    <w:link w:val="FooterChar"/>
    <w:uiPriority w:val="99"/>
    <w:unhideWhenUsed/>
    <w:rsid w:val="00DC200B"/>
    <w:pPr>
      <w:tabs>
        <w:tab w:val="center" w:pos="4513"/>
        <w:tab w:val="right" w:pos="9026"/>
      </w:tabs>
    </w:pPr>
  </w:style>
  <w:style w:type="character" w:customStyle="1" w:styleId="FooterChar">
    <w:name w:val="Footer Char"/>
    <w:basedOn w:val="DefaultParagraphFont"/>
    <w:link w:val="Footer"/>
    <w:uiPriority w:val="99"/>
    <w:locked/>
    <w:rsid w:val="00DC200B"/>
    <w:rPr>
      <w:rFonts w:cs="Times New Roman"/>
    </w:rPr>
  </w:style>
  <w:style w:type="table" w:styleId="TableGrid">
    <w:name w:val="Table Grid"/>
    <w:basedOn w:val="TableNormal"/>
    <w:uiPriority w:val="59"/>
    <w:rsid w:val="0012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6D8"/>
    <w:pPr>
      <w:ind w:left="720"/>
    </w:pPr>
  </w:style>
  <w:style w:type="table" w:customStyle="1" w:styleId="TableGrid1">
    <w:name w:val="Table Grid1"/>
    <w:basedOn w:val="TableNormal"/>
    <w:next w:val="TableGrid"/>
    <w:uiPriority w:val="59"/>
    <w:rsid w:val="00181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3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344D"/>
    <w:rPr>
      <w:rFonts w:ascii="Tahoma" w:hAnsi="Tahoma" w:cs="Tahoma"/>
      <w:sz w:val="16"/>
      <w:szCs w:val="16"/>
    </w:rPr>
  </w:style>
  <w:style w:type="paragraph" w:customStyle="1" w:styleId="Default">
    <w:name w:val="Default"/>
    <w:rsid w:val="00D327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742774">
      <w:marLeft w:val="0"/>
      <w:marRight w:val="0"/>
      <w:marTop w:val="0"/>
      <w:marBottom w:val="0"/>
      <w:divBdr>
        <w:top w:val="none" w:sz="0" w:space="0" w:color="auto"/>
        <w:left w:val="none" w:sz="0" w:space="0" w:color="auto"/>
        <w:bottom w:val="none" w:sz="0" w:space="0" w:color="auto"/>
        <w:right w:val="none" w:sz="0" w:space="0" w:color="auto"/>
      </w:divBdr>
    </w:div>
    <w:div w:id="1310742775">
      <w:marLeft w:val="0"/>
      <w:marRight w:val="0"/>
      <w:marTop w:val="0"/>
      <w:marBottom w:val="0"/>
      <w:divBdr>
        <w:top w:val="none" w:sz="0" w:space="0" w:color="auto"/>
        <w:left w:val="none" w:sz="0" w:space="0" w:color="auto"/>
        <w:bottom w:val="none" w:sz="0" w:space="0" w:color="auto"/>
        <w:right w:val="none" w:sz="0" w:space="0" w:color="auto"/>
      </w:divBdr>
    </w:div>
    <w:div w:id="131074277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CB6989E8C934488DE15E2C9594568A" ma:contentTypeVersion="10" ma:contentTypeDescription="Create a new document." ma:contentTypeScope="" ma:versionID="bfc552bf067afee295db2df5818b3587">
  <xsd:schema xmlns:xsd="http://www.w3.org/2001/XMLSchema" xmlns:xs="http://www.w3.org/2001/XMLSchema" xmlns:p="http://schemas.microsoft.com/office/2006/metadata/properties" xmlns:ns3="5c5a905a-796a-4bb9-ad7c-5f077c7bbb80" targetNamespace="http://schemas.microsoft.com/office/2006/metadata/properties" ma:root="true" ma:fieldsID="7d30126cc9638aaa42ca4583e5b9dee1" ns3:_="">
    <xsd:import namespace="5c5a905a-796a-4bb9-ad7c-5f077c7bbb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a905a-796a-4bb9-ad7c-5f077c7bb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60BEF-5978-4A27-B535-3D52CEAF62B6}">
  <ds:schemaRefs>
    <ds:schemaRef ds:uri="http://schemas.microsoft.com/office/2006/documentManagement/types"/>
    <ds:schemaRef ds:uri="http://schemas.microsoft.com/office/2006/metadata/properties"/>
    <ds:schemaRef ds:uri="5c5a905a-796a-4bb9-ad7c-5f077c7bbb80"/>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EA0F675-1D5B-4E9A-B685-3709C6D998BC}">
  <ds:schemaRefs>
    <ds:schemaRef ds:uri="http://schemas.microsoft.com/sharepoint/v3/contenttype/forms"/>
  </ds:schemaRefs>
</ds:datastoreItem>
</file>

<file path=customXml/itemProps3.xml><?xml version="1.0" encoding="utf-8"?>
<ds:datastoreItem xmlns:ds="http://schemas.openxmlformats.org/officeDocument/2006/customXml" ds:itemID="{5C0F324A-D577-4473-8711-289FD80C6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a905a-796a-4bb9-ad7c-5f077c7bb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1116</Words>
  <Characters>7382</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JOB DESCRIPTION</vt:lpstr>
    </vt:vector>
  </TitlesOfParts>
  <Company>Australian Aged Care Quality Agency</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Leona Kwan</dc:creator>
  <cp:lastModifiedBy>Ismene Kongos</cp:lastModifiedBy>
  <cp:revision>3</cp:revision>
  <cp:lastPrinted>2017-07-25T02:18:00Z</cp:lastPrinted>
  <dcterms:created xsi:type="dcterms:W3CDTF">2021-08-25T23:18:00Z</dcterms:created>
  <dcterms:modified xsi:type="dcterms:W3CDTF">2021-08-26T00:41:00Z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0x01010056CB6989E8C934488DE15E2C9594568A</vt:lpwstr>
  </property>
</Properties>
</file>