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919A" w14:textId="1435341C" w:rsidR="00EE47EF" w:rsidRPr="0061404B"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r w:rsidRPr="0061404B">
        <w:rPr>
          <w:rFonts w:ascii="Arial" w:hAnsi="Arial" w:cs="Arial"/>
          <w:noProof/>
          <w:sz w:val="72"/>
        </w:rPr>
        <w:drawing>
          <wp:anchor distT="0" distB="0" distL="114300" distR="114300" simplePos="0" relativeHeight="251659264" behindDoc="1" locked="0" layoutInCell="1" allowOverlap="1" wp14:anchorId="0EEC1458" wp14:editId="56B0F4E2">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1" cstate="print">
                      <a:extLst>
                        <a:ext uri="{28A0092B-C50C-407E-A947-70E740481C1C}">
                          <a14:useLocalDpi xmlns:a14="http://schemas.microsoft.com/office/drawing/2010/main" val="0"/>
                        </a:ext>
                      </a:extLst>
                    </a:blip>
                    <a:srcRect b="8083"/>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0061404B">
        <w:rPr>
          <w:rFonts w:ascii="Arial" w:eastAsiaTheme="minorEastAsia" w:hAnsi="Arial" w:cs="Arial"/>
          <w:b/>
          <w:color w:val="FFFFFF" w:themeColor="background1"/>
          <w:sz w:val="72"/>
          <w:szCs w:val="52"/>
        </w:rPr>
        <w:t>R</w:t>
      </w:r>
      <w:r w:rsidR="00671756" w:rsidRPr="0061404B">
        <w:rPr>
          <w:rFonts w:ascii="Arial" w:eastAsiaTheme="minorEastAsia" w:hAnsi="Arial" w:cs="Arial"/>
          <w:b/>
          <w:color w:val="FFFFFF" w:themeColor="background1"/>
          <w:sz w:val="72"/>
          <w:szCs w:val="5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61404B" w14:paraId="0B18CA53" w14:textId="77777777" w:rsidTr="002C11F7">
        <w:tc>
          <w:tcPr>
            <w:tcW w:w="2410" w:type="dxa"/>
            <w:tcBorders>
              <w:top w:val="single" w:sz="12" w:space="0" w:color="auto"/>
              <w:bottom w:val="single" w:sz="12" w:space="0" w:color="auto"/>
            </w:tcBorders>
          </w:tcPr>
          <w:p w14:paraId="555CCE84" w14:textId="77777777" w:rsidR="0039664F" w:rsidRPr="0061404B" w:rsidRDefault="0039664F" w:rsidP="0039664F">
            <w:pPr>
              <w:spacing w:before="120" w:after="120"/>
              <w:rPr>
                <w:rFonts w:cs="Arial"/>
                <w:b/>
                <w:sz w:val="28"/>
              </w:rPr>
            </w:pPr>
            <w:bookmarkStart w:id="0" w:name="_Hlk32323064"/>
            <w:r w:rsidRPr="0061404B">
              <w:rPr>
                <w:rFonts w:cs="Arial"/>
                <w:b/>
                <w:sz w:val="28"/>
              </w:rPr>
              <w:t>TITLE</w:t>
            </w:r>
          </w:p>
        </w:tc>
        <w:tc>
          <w:tcPr>
            <w:tcW w:w="6650" w:type="dxa"/>
            <w:tcBorders>
              <w:top w:val="single" w:sz="12" w:space="0" w:color="auto"/>
              <w:bottom w:val="single" w:sz="12" w:space="0" w:color="auto"/>
            </w:tcBorders>
          </w:tcPr>
          <w:p w14:paraId="646B7FF5" w14:textId="7320D77B" w:rsidR="0039664F" w:rsidRPr="0061404B" w:rsidRDefault="0061404B" w:rsidP="0039664F">
            <w:pPr>
              <w:spacing w:before="120" w:after="120"/>
              <w:rPr>
                <w:rFonts w:cs="Arial"/>
                <w:b/>
                <w:sz w:val="28"/>
              </w:rPr>
            </w:pPr>
            <w:r w:rsidRPr="0061404B">
              <w:rPr>
                <w:rFonts w:cs="Arial"/>
                <w:b/>
                <w:sz w:val="28"/>
              </w:rPr>
              <w:t>Quality assessor registration</w:t>
            </w:r>
          </w:p>
        </w:tc>
      </w:tr>
      <w:tr w:rsidR="0039664F" w:rsidRPr="0061404B" w14:paraId="129F7BA7" w14:textId="77777777" w:rsidTr="002C11F7">
        <w:tc>
          <w:tcPr>
            <w:tcW w:w="2410" w:type="dxa"/>
            <w:tcBorders>
              <w:top w:val="single" w:sz="12" w:space="0" w:color="auto"/>
              <w:bottom w:val="single" w:sz="2" w:space="0" w:color="auto"/>
            </w:tcBorders>
          </w:tcPr>
          <w:p w14:paraId="51169058" w14:textId="77777777" w:rsidR="0039664F" w:rsidRPr="00A95D53" w:rsidRDefault="0039664F" w:rsidP="0039664F">
            <w:pPr>
              <w:spacing w:before="120" w:after="120"/>
              <w:rPr>
                <w:rFonts w:cs="Arial"/>
                <w:sz w:val="24"/>
              </w:rPr>
            </w:pPr>
            <w:r w:rsidRPr="00A95D53">
              <w:rPr>
                <w:rFonts w:cs="Arial"/>
                <w:sz w:val="24"/>
              </w:rPr>
              <w:t>Bulletin number</w:t>
            </w:r>
          </w:p>
        </w:tc>
        <w:tc>
          <w:tcPr>
            <w:tcW w:w="6650" w:type="dxa"/>
            <w:tcBorders>
              <w:top w:val="single" w:sz="12" w:space="0" w:color="auto"/>
              <w:bottom w:val="single" w:sz="2" w:space="0" w:color="auto"/>
            </w:tcBorders>
          </w:tcPr>
          <w:p w14:paraId="69AC50AA" w14:textId="5C233573" w:rsidR="0039664F" w:rsidRPr="00A95D53" w:rsidRDefault="00A95D53" w:rsidP="0039664F">
            <w:pPr>
              <w:spacing w:before="120" w:after="120"/>
              <w:rPr>
                <w:rFonts w:cs="Arial"/>
                <w:sz w:val="24"/>
              </w:rPr>
            </w:pPr>
            <w:r w:rsidRPr="00A95D53">
              <w:rPr>
                <w:rFonts w:cs="Arial"/>
                <w:sz w:val="24"/>
              </w:rPr>
              <w:t xml:space="preserve">RB </w:t>
            </w:r>
            <w:r w:rsidR="0061404B" w:rsidRPr="00A95D53">
              <w:rPr>
                <w:rFonts w:cs="Arial"/>
                <w:sz w:val="24"/>
              </w:rPr>
              <w:t>2020-10</w:t>
            </w:r>
          </w:p>
        </w:tc>
      </w:tr>
      <w:tr w:rsidR="0039664F" w:rsidRPr="0061404B" w14:paraId="1EE546AE" w14:textId="77777777" w:rsidTr="002C11F7">
        <w:tc>
          <w:tcPr>
            <w:tcW w:w="2410" w:type="dxa"/>
            <w:tcBorders>
              <w:top w:val="single" w:sz="2" w:space="0" w:color="auto"/>
              <w:bottom w:val="single" w:sz="2" w:space="0" w:color="auto"/>
            </w:tcBorders>
          </w:tcPr>
          <w:p w14:paraId="0B576CBE" w14:textId="77777777" w:rsidR="0039664F" w:rsidRPr="00A95D53" w:rsidRDefault="0039664F" w:rsidP="0039664F">
            <w:pPr>
              <w:spacing w:before="120" w:after="120"/>
              <w:rPr>
                <w:rFonts w:cs="Arial"/>
                <w:sz w:val="24"/>
              </w:rPr>
            </w:pPr>
            <w:r w:rsidRPr="00A95D53">
              <w:rPr>
                <w:rFonts w:cs="Arial"/>
                <w:sz w:val="24"/>
              </w:rPr>
              <w:t>Version number</w:t>
            </w:r>
          </w:p>
        </w:tc>
        <w:tc>
          <w:tcPr>
            <w:tcW w:w="6650" w:type="dxa"/>
            <w:tcBorders>
              <w:top w:val="single" w:sz="2" w:space="0" w:color="auto"/>
              <w:bottom w:val="single" w:sz="2" w:space="0" w:color="auto"/>
            </w:tcBorders>
          </w:tcPr>
          <w:p w14:paraId="33F37BE8" w14:textId="3CA4ADD2" w:rsidR="0039664F" w:rsidRPr="00A95D53" w:rsidRDefault="00B17B2B" w:rsidP="0039664F">
            <w:pPr>
              <w:spacing w:before="120" w:after="120"/>
              <w:rPr>
                <w:rFonts w:cs="Arial"/>
                <w:sz w:val="24"/>
              </w:rPr>
            </w:pPr>
            <w:r w:rsidRPr="00A95D53">
              <w:rPr>
                <w:rFonts w:cs="Arial"/>
                <w:sz w:val="24"/>
              </w:rPr>
              <w:t>2.</w:t>
            </w:r>
            <w:r w:rsidR="006111D4">
              <w:rPr>
                <w:rFonts w:cs="Arial"/>
                <w:sz w:val="24"/>
              </w:rPr>
              <w:t>1</w:t>
            </w:r>
          </w:p>
        </w:tc>
      </w:tr>
      <w:tr w:rsidR="0039664F" w:rsidRPr="0061404B" w14:paraId="7DD203C4" w14:textId="77777777" w:rsidTr="002C11F7">
        <w:tc>
          <w:tcPr>
            <w:tcW w:w="2410" w:type="dxa"/>
            <w:tcBorders>
              <w:top w:val="single" w:sz="2" w:space="0" w:color="auto"/>
              <w:bottom w:val="single" w:sz="2" w:space="0" w:color="auto"/>
            </w:tcBorders>
          </w:tcPr>
          <w:p w14:paraId="5CD53B0E" w14:textId="77777777" w:rsidR="0039664F" w:rsidRPr="00A95D53" w:rsidRDefault="0039664F" w:rsidP="0039664F">
            <w:pPr>
              <w:spacing w:before="120" w:after="120"/>
              <w:rPr>
                <w:rFonts w:cs="Arial"/>
                <w:sz w:val="24"/>
              </w:rPr>
            </w:pPr>
            <w:r w:rsidRPr="00A95D53">
              <w:rPr>
                <w:rFonts w:cs="Arial"/>
                <w:sz w:val="24"/>
              </w:rPr>
              <w:t>Document number</w:t>
            </w:r>
          </w:p>
        </w:tc>
        <w:tc>
          <w:tcPr>
            <w:tcW w:w="6650" w:type="dxa"/>
            <w:tcBorders>
              <w:top w:val="single" w:sz="2" w:space="0" w:color="auto"/>
              <w:bottom w:val="single" w:sz="2" w:space="0" w:color="auto"/>
            </w:tcBorders>
          </w:tcPr>
          <w:p w14:paraId="7B476A9D" w14:textId="78EA8EDD" w:rsidR="0039664F" w:rsidRPr="00A95D53" w:rsidRDefault="0039664F" w:rsidP="0039664F">
            <w:pPr>
              <w:spacing w:before="120" w:after="120"/>
              <w:rPr>
                <w:rFonts w:cs="Arial"/>
                <w:sz w:val="24"/>
              </w:rPr>
            </w:pPr>
            <w:r w:rsidRPr="00A95D53">
              <w:rPr>
                <w:rFonts w:cs="Arial"/>
                <w:sz w:val="24"/>
              </w:rPr>
              <w:t>FRM-ACC-</w:t>
            </w:r>
            <w:r w:rsidR="006809AD" w:rsidRPr="00A95D53">
              <w:rPr>
                <w:rFonts w:cs="Arial"/>
                <w:sz w:val="24"/>
              </w:rPr>
              <w:t>06</w:t>
            </w:r>
            <w:r w:rsidR="0061404B" w:rsidRPr="00A95D53">
              <w:rPr>
                <w:rFonts w:cs="Arial"/>
                <w:sz w:val="24"/>
              </w:rPr>
              <w:t>10</w:t>
            </w:r>
          </w:p>
        </w:tc>
      </w:tr>
      <w:tr w:rsidR="0039664F" w:rsidRPr="0061404B" w14:paraId="4792E6B7" w14:textId="77777777" w:rsidTr="002C11F7">
        <w:tc>
          <w:tcPr>
            <w:tcW w:w="2410" w:type="dxa"/>
            <w:tcBorders>
              <w:top w:val="single" w:sz="2" w:space="0" w:color="auto"/>
              <w:bottom w:val="single" w:sz="2" w:space="0" w:color="auto"/>
            </w:tcBorders>
          </w:tcPr>
          <w:p w14:paraId="7CE7646B" w14:textId="77777777" w:rsidR="0039664F" w:rsidRPr="00A95D53" w:rsidRDefault="0039664F" w:rsidP="0039664F">
            <w:pPr>
              <w:spacing w:before="120" w:after="120"/>
              <w:rPr>
                <w:rFonts w:cs="Arial"/>
                <w:sz w:val="24"/>
              </w:rPr>
            </w:pPr>
            <w:r w:rsidRPr="00A95D53">
              <w:rPr>
                <w:rFonts w:cs="Arial"/>
                <w:sz w:val="24"/>
              </w:rPr>
              <w:t>Publication date</w:t>
            </w:r>
          </w:p>
        </w:tc>
        <w:tc>
          <w:tcPr>
            <w:tcW w:w="6650" w:type="dxa"/>
            <w:tcBorders>
              <w:top w:val="single" w:sz="2" w:space="0" w:color="auto"/>
              <w:bottom w:val="single" w:sz="2" w:space="0" w:color="auto"/>
            </w:tcBorders>
          </w:tcPr>
          <w:p w14:paraId="54046491" w14:textId="17E81C6D" w:rsidR="0039664F" w:rsidRPr="00A95D53" w:rsidRDefault="00151A69" w:rsidP="0039664F">
            <w:pPr>
              <w:spacing w:before="120" w:after="120"/>
              <w:rPr>
                <w:rFonts w:cs="Arial"/>
                <w:sz w:val="24"/>
              </w:rPr>
            </w:pPr>
            <w:r w:rsidRPr="00151A69">
              <w:rPr>
                <w:rFonts w:cs="Arial"/>
                <w:sz w:val="24"/>
              </w:rPr>
              <w:t>22</w:t>
            </w:r>
            <w:r w:rsidR="00B17B2B" w:rsidRPr="00A95D53">
              <w:rPr>
                <w:rFonts w:cs="Arial"/>
                <w:sz w:val="24"/>
              </w:rPr>
              <w:t xml:space="preserve"> </w:t>
            </w:r>
            <w:r w:rsidR="006E6F14">
              <w:rPr>
                <w:rFonts w:cs="Arial"/>
                <w:sz w:val="24"/>
              </w:rPr>
              <w:t>October</w:t>
            </w:r>
            <w:r w:rsidR="007F5DAE">
              <w:rPr>
                <w:rFonts w:cs="Arial"/>
                <w:sz w:val="24"/>
              </w:rPr>
              <w:t xml:space="preserve"> </w:t>
            </w:r>
            <w:r w:rsidR="00B17B2B" w:rsidRPr="00A95D53">
              <w:rPr>
                <w:rFonts w:cs="Arial"/>
                <w:sz w:val="24"/>
              </w:rPr>
              <w:t>2020</w:t>
            </w:r>
          </w:p>
        </w:tc>
      </w:tr>
      <w:tr w:rsidR="0039664F" w:rsidRPr="0061404B" w14:paraId="07576151" w14:textId="77777777" w:rsidTr="002C11F7">
        <w:tc>
          <w:tcPr>
            <w:tcW w:w="2410" w:type="dxa"/>
            <w:tcBorders>
              <w:top w:val="single" w:sz="2" w:space="0" w:color="auto"/>
              <w:bottom w:val="single" w:sz="4" w:space="0" w:color="auto"/>
            </w:tcBorders>
          </w:tcPr>
          <w:p w14:paraId="69A9E4BA" w14:textId="77777777" w:rsidR="0039664F" w:rsidRPr="00A95D53" w:rsidRDefault="0039664F" w:rsidP="0039664F">
            <w:pPr>
              <w:spacing w:before="120" w:after="120"/>
              <w:rPr>
                <w:rFonts w:cs="Arial"/>
                <w:sz w:val="24"/>
              </w:rPr>
            </w:pPr>
            <w:r w:rsidRPr="00A95D53">
              <w:rPr>
                <w:rFonts w:cs="Arial"/>
                <w:sz w:val="24"/>
              </w:rPr>
              <w:t>Replaces</w:t>
            </w:r>
          </w:p>
        </w:tc>
        <w:tc>
          <w:tcPr>
            <w:tcW w:w="6650" w:type="dxa"/>
            <w:tcBorders>
              <w:top w:val="single" w:sz="2" w:space="0" w:color="auto"/>
              <w:bottom w:val="single" w:sz="4" w:space="0" w:color="auto"/>
            </w:tcBorders>
          </w:tcPr>
          <w:p w14:paraId="35B8A324" w14:textId="7C6CD8D4" w:rsidR="0039664F" w:rsidRPr="00A95D53" w:rsidRDefault="002F6D2D" w:rsidP="0039664F">
            <w:pPr>
              <w:spacing w:before="120" w:after="120"/>
              <w:rPr>
                <w:rFonts w:cs="Arial"/>
                <w:sz w:val="24"/>
              </w:rPr>
            </w:pPr>
            <w:r>
              <w:rPr>
                <w:rFonts w:cs="Arial"/>
                <w:sz w:val="24"/>
              </w:rPr>
              <w:t xml:space="preserve">RB </w:t>
            </w:r>
            <w:r w:rsidR="00B17B2B" w:rsidRPr="00A95D53">
              <w:rPr>
                <w:rFonts w:cs="Arial"/>
                <w:sz w:val="24"/>
              </w:rPr>
              <w:t>2020-</w:t>
            </w:r>
            <w:r>
              <w:rPr>
                <w:rFonts w:cs="Arial"/>
                <w:sz w:val="24"/>
              </w:rPr>
              <w:t>1</w:t>
            </w:r>
            <w:r w:rsidR="00B17B2B" w:rsidRPr="00A95D53">
              <w:rPr>
                <w:rFonts w:cs="Arial"/>
                <w:sz w:val="24"/>
              </w:rPr>
              <w:t xml:space="preserve">0 </w:t>
            </w:r>
            <w:r>
              <w:rPr>
                <w:rFonts w:cs="Arial"/>
                <w:sz w:val="24"/>
              </w:rPr>
              <w:t xml:space="preserve">version </w:t>
            </w:r>
            <w:r w:rsidR="00285307">
              <w:rPr>
                <w:rFonts w:cs="Arial"/>
                <w:sz w:val="24"/>
              </w:rPr>
              <w:t>2</w:t>
            </w:r>
            <w:r>
              <w:rPr>
                <w:rFonts w:cs="Arial"/>
                <w:sz w:val="24"/>
              </w:rPr>
              <w:t xml:space="preserve">.0 </w:t>
            </w:r>
            <w:r w:rsidR="00B17B2B" w:rsidRPr="00A95D53">
              <w:rPr>
                <w:rFonts w:cs="Arial"/>
                <w:sz w:val="24"/>
              </w:rPr>
              <w:t xml:space="preserve">published on </w:t>
            </w:r>
            <w:r w:rsidR="00340D52">
              <w:rPr>
                <w:rFonts w:cs="Arial"/>
                <w:sz w:val="24"/>
              </w:rPr>
              <w:t>24 February</w:t>
            </w:r>
            <w:r w:rsidR="00B17B2B" w:rsidRPr="00A95D53">
              <w:rPr>
                <w:rFonts w:cs="Arial"/>
                <w:sz w:val="24"/>
              </w:rPr>
              <w:t xml:space="preserve"> 2020</w:t>
            </w:r>
          </w:p>
        </w:tc>
      </w:tr>
      <w:tr w:rsidR="0039664F" w:rsidRPr="0061404B" w14:paraId="78B8F96D"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E3D0D9C" w14:textId="77777777" w:rsidR="0039664F" w:rsidRPr="00A95D53" w:rsidRDefault="0039664F" w:rsidP="0039664F">
            <w:pPr>
              <w:spacing w:before="120" w:after="120"/>
              <w:rPr>
                <w:rFonts w:cs="Arial"/>
                <w:sz w:val="24"/>
              </w:rPr>
            </w:pPr>
            <w:r w:rsidRPr="00A95D53">
              <w:rPr>
                <w:rFonts w:cs="Arial"/>
                <w:sz w:val="24"/>
              </w:rPr>
              <w:t>Information in this bulletin applies to</w:t>
            </w:r>
          </w:p>
        </w:tc>
        <w:tc>
          <w:tcPr>
            <w:tcW w:w="6650" w:type="dxa"/>
            <w:tcBorders>
              <w:top w:val="single" w:sz="4" w:space="0" w:color="auto"/>
              <w:left w:val="nil"/>
              <w:bottom w:val="single" w:sz="4" w:space="0" w:color="auto"/>
              <w:right w:val="nil"/>
            </w:tcBorders>
          </w:tcPr>
          <w:p w14:paraId="473FE174" w14:textId="14737CC2" w:rsidR="0039664F" w:rsidRPr="00A95D53" w:rsidRDefault="0061404B" w:rsidP="0039664F">
            <w:pPr>
              <w:spacing w:before="120" w:after="120"/>
              <w:rPr>
                <w:rFonts w:cs="Arial"/>
                <w:sz w:val="24"/>
              </w:rPr>
            </w:pPr>
            <w:r w:rsidRPr="00A95D53">
              <w:rPr>
                <w:rFonts w:cs="Arial"/>
                <w:sz w:val="24"/>
              </w:rPr>
              <w:t>Registered quality assessors</w:t>
            </w:r>
          </w:p>
        </w:tc>
      </w:tr>
      <w:tr w:rsidR="0039664F" w:rsidRPr="0061404B" w14:paraId="42F911CB"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B45C614" w14:textId="77777777" w:rsidR="0039664F" w:rsidRPr="00A95D53" w:rsidRDefault="0039664F" w:rsidP="0039664F">
            <w:pPr>
              <w:spacing w:before="120" w:after="120"/>
              <w:rPr>
                <w:rFonts w:cs="Arial"/>
                <w:sz w:val="24"/>
              </w:rPr>
            </w:pPr>
            <w:r w:rsidRPr="00A95D53">
              <w:rPr>
                <w:rFonts w:cs="Arial"/>
                <w:sz w:val="24"/>
              </w:rPr>
              <w:t>Attachment</w:t>
            </w:r>
          </w:p>
        </w:tc>
        <w:tc>
          <w:tcPr>
            <w:tcW w:w="6650" w:type="dxa"/>
            <w:tcBorders>
              <w:top w:val="single" w:sz="4" w:space="0" w:color="auto"/>
              <w:left w:val="nil"/>
              <w:bottom w:val="single" w:sz="4" w:space="0" w:color="auto"/>
              <w:right w:val="nil"/>
            </w:tcBorders>
          </w:tcPr>
          <w:p w14:paraId="6ECCD44A" w14:textId="77777777" w:rsidR="0039664F" w:rsidRPr="00A95D53" w:rsidRDefault="0039664F" w:rsidP="0039664F">
            <w:pPr>
              <w:spacing w:before="120" w:after="120"/>
              <w:rPr>
                <w:rFonts w:cs="Arial"/>
                <w:sz w:val="24"/>
              </w:rPr>
            </w:pPr>
            <w:r w:rsidRPr="00A95D53">
              <w:rPr>
                <w:rFonts w:cs="Arial"/>
                <w:sz w:val="24"/>
              </w:rPr>
              <w:t>n/a</w:t>
            </w:r>
          </w:p>
        </w:tc>
      </w:tr>
      <w:tr w:rsidR="0039664F" w:rsidRPr="0061404B" w14:paraId="72A583C6" w14:textId="77777777" w:rsidTr="002C11F7">
        <w:tc>
          <w:tcPr>
            <w:tcW w:w="2410" w:type="dxa"/>
            <w:tcBorders>
              <w:top w:val="single" w:sz="2" w:space="0" w:color="auto"/>
              <w:bottom w:val="single" w:sz="2" w:space="0" w:color="auto"/>
            </w:tcBorders>
          </w:tcPr>
          <w:p w14:paraId="682C7CC6" w14:textId="77777777" w:rsidR="0039664F" w:rsidRPr="00A95D53" w:rsidRDefault="0039664F" w:rsidP="0039664F">
            <w:pPr>
              <w:spacing w:before="120" w:after="120"/>
              <w:rPr>
                <w:rFonts w:cs="Arial"/>
                <w:sz w:val="24"/>
              </w:rPr>
            </w:pPr>
            <w:r w:rsidRPr="00A95D53">
              <w:rPr>
                <w:rFonts w:cs="Arial"/>
                <w:sz w:val="24"/>
              </w:rPr>
              <w:t>Notes</w:t>
            </w:r>
          </w:p>
        </w:tc>
        <w:tc>
          <w:tcPr>
            <w:tcW w:w="6650" w:type="dxa"/>
            <w:tcBorders>
              <w:top w:val="single" w:sz="2" w:space="0" w:color="auto"/>
              <w:bottom w:val="single" w:sz="2" w:space="0" w:color="auto"/>
            </w:tcBorders>
          </w:tcPr>
          <w:p w14:paraId="0F365367" w14:textId="17877E96" w:rsidR="00936BB8" w:rsidRDefault="004617D2" w:rsidP="0039664F">
            <w:pPr>
              <w:spacing w:before="120" w:after="120"/>
              <w:rPr>
                <w:rFonts w:cs="Arial"/>
                <w:sz w:val="24"/>
              </w:rPr>
            </w:pPr>
            <w:r w:rsidRPr="00A95D53">
              <w:rPr>
                <w:rFonts w:cs="Arial"/>
                <w:sz w:val="24"/>
              </w:rPr>
              <w:t>This Regulatory Bulletin has been updated to include</w:t>
            </w:r>
            <w:r w:rsidR="00936BB8">
              <w:rPr>
                <w:rFonts w:cs="Arial"/>
                <w:sz w:val="24"/>
              </w:rPr>
              <w:t>:</w:t>
            </w:r>
            <w:r w:rsidRPr="00A95D53">
              <w:rPr>
                <w:rFonts w:cs="Arial"/>
                <w:sz w:val="24"/>
              </w:rPr>
              <w:t xml:space="preserve"> </w:t>
            </w:r>
          </w:p>
          <w:p w14:paraId="03F0ABA5" w14:textId="440FF6F7" w:rsidR="00936BB8" w:rsidRPr="00936BB8" w:rsidRDefault="00791175" w:rsidP="00936BB8">
            <w:pPr>
              <w:pStyle w:val="ListParagraph"/>
              <w:numPr>
                <w:ilvl w:val="0"/>
                <w:numId w:val="23"/>
              </w:numPr>
              <w:spacing w:before="120" w:after="120"/>
              <w:rPr>
                <w:rFonts w:cs="Arial"/>
                <w:sz w:val="24"/>
              </w:rPr>
            </w:pPr>
            <w:r w:rsidRPr="00936BB8">
              <w:rPr>
                <w:rFonts w:cs="Arial"/>
                <w:sz w:val="24"/>
              </w:rPr>
              <w:t xml:space="preserve">revisions </w:t>
            </w:r>
            <w:r w:rsidR="00DD35CE" w:rsidRPr="00936BB8">
              <w:rPr>
                <w:rFonts w:cs="Arial"/>
                <w:sz w:val="24"/>
              </w:rPr>
              <w:t>to the quality assessor obligations</w:t>
            </w:r>
            <w:r w:rsidR="00545FD6" w:rsidRPr="00936BB8">
              <w:rPr>
                <w:rFonts w:cs="Arial"/>
                <w:sz w:val="24"/>
              </w:rPr>
              <w:t xml:space="preserve"> relating to </w:t>
            </w:r>
            <w:r w:rsidR="003165B8" w:rsidRPr="00936BB8">
              <w:rPr>
                <w:rFonts w:cs="Arial"/>
                <w:sz w:val="24"/>
              </w:rPr>
              <w:t>the Commission’s V</w:t>
            </w:r>
            <w:r w:rsidR="00D37080" w:rsidRPr="00936BB8">
              <w:rPr>
                <w:rFonts w:cs="Arial"/>
                <w:sz w:val="24"/>
              </w:rPr>
              <w:t xml:space="preserve">accinations </w:t>
            </w:r>
            <w:r w:rsidR="003165B8" w:rsidRPr="00936BB8">
              <w:rPr>
                <w:rFonts w:cs="Arial"/>
                <w:sz w:val="24"/>
              </w:rPr>
              <w:t xml:space="preserve">Policy </w:t>
            </w:r>
            <w:r w:rsidR="00D37080" w:rsidRPr="00936BB8">
              <w:rPr>
                <w:rFonts w:cs="Arial"/>
                <w:sz w:val="24"/>
              </w:rPr>
              <w:t>and parallel engagement</w:t>
            </w:r>
          </w:p>
          <w:p w14:paraId="0DBBA494" w14:textId="4EB51A41" w:rsidR="0039664F" w:rsidRPr="00936BB8" w:rsidRDefault="00936BB8" w:rsidP="00936BB8">
            <w:pPr>
              <w:pStyle w:val="ListParagraph"/>
              <w:numPr>
                <w:ilvl w:val="0"/>
                <w:numId w:val="23"/>
              </w:numPr>
              <w:spacing w:before="120" w:after="120"/>
              <w:rPr>
                <w:rFonts w:cs="Arial"/>
                <w:sz w:val="24"/>
              </w:rPr>
            </w:pPr>
            <w:r w:rsidRPr="00936BB8">
              <w:rPr>
                <w:rFonts w:cs="Arial"/>
                <w:sz w:val="24"/>
              </w:rPr>
              <w:t>a link to the Commission’s glossary which replaces the list of defined key terms</w:t>
            </w:r>
            <w:r w:rsidR="00B17B2B" w:rsidRPr="00936BB8">
              <w:rPr>
                <w:rFonts w:cs="Arial"/>
                <w:sz w:val="24"/>
              </w:rPr>
              <w:t>.</w:t>
            </w:r>
          </w:p>
        </w:tc>
      </w:tr>
      <w:tr w:rsidR="0039664F" w:rsidRPr="0061404B" w14:paraId="60EFBD25" w14:textId="77777777" w:rsidTr="002C11F7">
        <w:tc>
          <w:tcPr>
            <w:tcW w:w="2410" w:type="dxa"/>
            <w:tcBorders>
              <w:top w:val="single" w:sz="2" w:space="0" w:color="auto"/>
              <w:bottom w:val="single" w:sz="2" w:space="0" w:color="auto"/>
            </w:tcBorders>
          </w:tcPr>
          <w:p w14:paraId="52BD441B" w14:textId="7E125584" w:rsidR="0039664F" w:rsidRPr="00A95D53" w:rsidRDefault="0039664F" w:rsidP="0039664F">
            <w:pPr>
              <w:spacing w:before="120" w:after="120"/>
              <w:rPr>
                <w:rFonts w:cs="Arial"/>
                <w:sz w:val="24"/>
              </w:rPr>
            </w:pPr>
            <w:r w:rsidRPr="00A95D53">
              <w:rPr>
                <w:rFonts w:cs="Arial"/>
                <w:color w:val="313131"/>
                <w:sz w:val="24"/>
                <w:shd w:val="clear" w:color="auto" w:fill="FFFFFF"/>
              </w:rPr>
              <w:t>To be reviewed</w:t>
            </w:r>
          </w:p>
        </w:tc>
        <w:tc>
          <w:tcPr>
            <w:tcW w:w="6650" w:type="dxa"/>
            <w:tcBorders>
              <w:top w:val="single" w:sz="2" w:space="0" w:color="auto"/>
              <w:bottom w:val="single" w:sz="2" w:space="0" w:color="auto"/>
            </w:tcBorders>
          </w:tcPr>
          <w:p w14:paraId="41EA9F58" w14:textId="07C82155" w:rsidR="0039664F" w:rsidRPr="00A95D53" w:rsidRDefault="00151A69" w:rsidP="0039664F">
            <w:pPr>
              <w:spacing w:before="120" w:after="120"/>
              <w:rPr>
                <w:rFonts w:cs="Arial"/>
                <w:sz w:val="24"/>
              </w:rPr>
            </w:pPr>
            <w:r>
              <w:rPr>
                <w:rFonts w:cs="Arial"/>
                <w:sz w:val="24"/>
              </w:rPr>
              <w:t>22</w:t>
            </w:r>
            <w:r w:rsidR="006E6F14">
              <w:rPr>
                <w:rFonts w:cs="Arial"/>
                <w:sz w:val="24"/>
              </w:rPr>
              <w:t xml:space="preserve"> October</w:t>
            </w:r>
            <w:r w:rsidR="007F5DAE">
              <w:rPr>
                <w:rFonts w:cs="Arial"/>
                <w:sz w:val="24"/>
              </w:rPr>
              <w:t xml:space="preserve"> </w:t>
            </w:r>
            <w:r w:rsidR="0039664F" w:rsidRPr="00A95D53">
              <w:rPr>
                <w:rFonts w:cs="Arial"/>
                <w:sz w:val="24"/>
              </w:rPr>
              <w:t>2021</w:t>
            </w:r>
          </w:p>
        </w:tc>
      </w:tr>
      <w:bookmarkEnd w:id="0"/>
    </w:tbl>
    <w:p w14:paraId="0BCDBEC7" w14:textId="5940582D" w:rsidR="0039664F" w:rsidRPr="0061404B" w:rsidRDefault="0039664F" w:rsidP="0039664F">
      <w:pPr>
        <w:tabs>
          <w:tab w:val="left" w:pos="5310"/>
        </w:tabs>
        <w:spacing w:before="120" w:after="120" w:line="240" w:lineRule="auto"/>
        <w:rPr>
          <w:rFonts w:ascii="Arial" w:hAnsi="Arial" w:cs="Arial"/>
          <w:sz w:val="14"/>
          <w:szCs w:val="14"/>
        </w:rPr>
      </w:pPr>
    </w:p>
    <w:p w14:paraId="1483AE76" w14:textId="77777777" w:rsidR="0039664F" w:rsidRPr="0061404B" w:rsidRDefault="0039664F">
      <w:pPr>
        <w:rPr>
          <w:rFonts w:ascii="Arial" w:hAnsi="Arial" w:cs="Arial"/>
          <w:sz w:val="14"/>
          <w:szCs w:val="14"/>
        </w:rPr>
      </w:pPr>
      <w:r w:rsidRPr="0061404B">
        <w:rPr>
          <w:rFonts w:ascii="Arial" w:hAnsi="Arial" w:cs="Arial"/>
          <w:sz w:val="14"/>
          <w:szCs w:val="14"/>
        </w:rPr>
        <w:br w:type="page"/>
      </w:r>
    </w:p>
    <w:p w14:paraId="12463970" w14:textId="77777777" w:rsidR="00262942" w:rsidRPr="0061404B" w:rsidRDefault="00262942" w:rsidP="00262942">
      <w:pPr>
        <w:spacing w:before="240"/>
        <w:rPr>
          <w:rFonts w:ascii="Arial" w:hAnsi="Arial" w:cs="Arial"/>
          <w:b/>
          <w:sz w:val="56"/>
          <w:szCs w:val="52"/>
        </w:rPr>
      </w:pPr>
      <w:r w:rsidRPr="0061404B">
        <w:rPr>
          <w:rFonts w:ascii="Arial" w:hAnsi="Arial" w:cs="Arial"/>
          <w:b/>
          <w:sz w:val="56"/>
          <w:szCs w:val="52"/>
        </w:rPr>
        <w:lastRenderedPageBreak/>
        <w:t>Regulatory Bulletin</w:t>
      </w:r>
      <w:r w:rsidRPr="0061404B" w:rsidDel="003C7010">
        <w:rPr>
          <w:rFonts w:ascii="Arial" w:hAnsi="Arial" w:cs="Arial"/>
          <w:b/>
          <w:sz w:val="56"/>
          <w:szCs w:val="52"/>
        </w:rPr>
        <w:t xml:space="preserve"> </w:t>
      </w:r>
    </w:p>
    <w:p w14:paraId="617C7AAA" w14:textId="61F49489" w:rsidR="00D9141E" w:rsidRPr="0061404B" w:rsidRDefault="00A95D53" w:rsidP="00D9141E">
      <w:pPr>
        <w:keepNext/>
        <w:keepLines/>
        <w:spacing w:before="240"/>
        <w:outlineLvl w:val="0"/>
        <w:rPr>
          <w:rFonts w:ascii="Arial" w:hAnsi="Arial" w:cs="Arial"/>
          <w:b/>
          <w:sz w:val="32"/>
          <w:szCs w:val="28"/>
        </w:rPr>
      </w:pPr>
      <w:r w:rsidRPr="00A95D53">
        <w:rPr>
          <w:rFonts w:ascii="Arial" w:hAnsi="Arial" w:cs="Arial"/>
          <w:b/>
          <w:sz w:val="32"/>
          <w:szCs w:val="28"/>
        </w:rPr>
        <w:t>RB 2020-10</w:t>
      </w:r>
      <w:r>
        <w:rPr>
          <w:rFonts w:ascii="Arial" w:hAnsi="Arial" w:cs="Arial"/>
          <w:b/>
          <w:sz w:val="32"/>
          <w:szCs w:val="28"/>
        </w:rPr>
        <w:t xml:space="preserve">: </w:t>
      </w:r>
      <w:r w:rsidR="0061404B" w:rsidRPr="0061404B">
        <w:rPr>
          <w:rFonts w:ascii="Arial" w:hAnsi="Arial" w:cs="Arial"/>
          <w:b/>
          <w:sz w:val="32"/>
          <w:szCs w:val="28"/>
        </w:rPr>
        <w:t>Quality assessor registration</w:t>
      </w:r>
    </w:p>
    <w:p w14:paraId="495A8037"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Registered quality assessors undertake performance assessments for the Commission under the Aged Care Quality and Safety Commission Rules 2018 (Rules). A performance assessment consists of obtaining and evaluating evidence to determine performance against the Aged Care Quality Standards 2018 (Quality Standards). </w:t>
      </w:r>
    </w:p>
    <w:p w14:paraId="2FF5A11D" w14:textId="77777777" w:rsidR="0061404B" w:rsidRPr="00A95D53" w:rsidRDefault="0061404B" w:rsidP="0061404B">
      <w:pPr>
        <w:spacing w:before="120"/>
        <w:rPr>
          <w:rFonts w:ascii="Arial" w:hAnsi="Arial" w:cs="Arial"/>
          <w:color w:val="313131"/>
          <w:sz w:val="24"/>
          <w:shd w:val="clear" w:color="auto" w:fill="FFFFFF"/>
        </w:rPr>
      </w:pPr>
      <w:r w:rsidRPr="00A95D53">
        <w:rPr>
          <w:rFonts w:ascii="Arial" w:hAnsi="Arial" w:cs="Arial"/>
          <w:color w:val="313131"/>
          <w:sz w:val="24"/>
          <w:shd w:val="clear" w:color="auto" w:fill="FFFFFF"/>
        </w:rPr>
        <w:t>The Commission employs registered quality assessors and there are other registered quality assessors who are contracted to undertake performance assessments for the Commission.</w:t>
      </w:r>
    </w:p>
    <w:p w14:paraId="7D3294EC" w14:textId="77777777" w:rsidR="0061404B" w:rsidRPr="00A95D53" w:rsidRDefault="0061404B" w:rsidP="0061404B">
      <w:pPr>
        <w:spacing w:before="120"/>
        <w:rPr>
          <w:rFonts w:ascii="Arial" w:hAnsi="Arial" w:cs="Arial"/>
          <w:sz w:val="24"/>
          <w:shd w:val="clear" w:color="auto" w:fill="FFFFFF"/>
        </w:rPr>
      </w:pPr>
      <w:r w:rsidRPr="00A95D53">
        <w:rPr>
          <w:rFonts w:ascii="Arial" w:hAnsi="Arial" w:cs="Arial"/>
          <w:color w:val="000000"/>
          <w:sz w:val="24"/>
        </w:rPr>
        <w:t>This Regulatory Bulletin covers the registration requirements and process for quality assessors, including information on why registration may be cancelled by the Commission.</w:t>
      </w:r>
    </w:p>
    <w:p w14:paraId="18881534" w14:textId="54883652" w:rsidR="0061404B" w:rsidRPr="00A95D53" w:rsidRDefault="0061404B" w:rsidP="0061404B">
      <w:pPr>
        <w:spacing w:before="120"/>
        <w:rPr>
          <w:rFonts w:ascii="Arial" w:hAnsi="Arial" w:cs="Arial"/>
          <w:sz w:val="24"/>
        </w:rPr>
      </w:pPr>
      <w:r w:rsidRPr="00A95D53">
        <w:rPr>
          <w:rFonts w:ascii="Arial" w:hAnsi="Arial" w:cs="Arial"/>
          <w:sz w:val="24"/>
        </w:rPr>
        <w:t>In this Bulletin:</w:t>
      </w:r>
    </w:p>
    <w:p w14:paraId="37A21BEC" w14:textId="25BC4F5C" w:rsidR="0061404B" w:rsidRPr="002D06E1"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FE2D2F">
        <w:rPr>
          <w:rFonts w:ascii="Arial" w:hAnsi="Arial" w:cs="Arial"/>
          <w:b/>
          <w:sz w:val="24"/>
        </w:rPr>
        <w:t>Comprehensive performance assessment</w:t>
      </w:r>
      <w:r w:rsidRPr="002D06E1">
        <w:rPr>
          <w:rFonts w:ascii="Arial" w:hAnsi="Arial" w:cs="Arial"/>
          <w:sz w:val="24"/>
        </w:rPr>
        <w:t xml:space="preserve"> means either a site audit, review audit or a quality audit.</w:t>
      </w:r>
    </w:p>
    <w:p w14:paraId="3F9CDF1C" w14:textId="6D929827" w:rsidR="0061404B" w:rsidRPr="00CE15E4"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FE2D2F">
        <w:rPr>
          <w:rFonts w:ascii="Arial" w:hAnsi="Arial" w:cs="Arial"/>
          <w:b/>
          <w:sz w:val="24"/>
        </w:rPr>
        <w:t>Quality assessor obligations</w:t>
      </w:r>
      <w:r w:rsidRPr="00CE15E4">
        <w:rPr>
          <w:rFonts w:ascii="Arial" w:hAnsi="Arial" w:cs="Arial"/>
          <w:sz w:val="24"/>
        </w:rPr>
        <w:t xml:space="preserve"> means the obligations as determined by the Commissioner or delegate that quality assessors must comply with to maintain registration.</w:t>
      </w:r>
    </w:p>
    <w:p w14:paraId="00280978" w14:textId="298370A7" w:rsidR="0061404B" w:rsidRPr="00CE15E4"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FE2D2F">
        <w:rPr>
          <w:rFonts w:ascii="Arial" w:hAnsi="Arial" w:cs="Arial"/>
          <w:b/>
          <w:sz w:val="24"/>
        </w:rPr>
        <w:t>Re-registration</w:t>
      </w:r>
      <w:r w:rsidRPr="00CE15E4">
        <w:rPr>
          <w:rFonts w:ascii="Arial" w:hAnsi="Arial" w:cs="Arial"/>
          <w:sz w:val="24"/>
        </w:rPr>
        <w:t xml:space="preserve"> means registration of quality assessors for a further period</w:t>
      </w:r>
      <w:r w:rsidR="00BF1746">
        <w:rPr>
          <w:rFonts w:ascii="Arial" w:hAnsi="Arial" w:cs="Arial"/>
          <w:sz w:val="24"/>
        </w:rPr>
        <w:t xml:space="preserve"> of one year</w:t>
      </w:r>
      <w:r w:rsidRPr="00CE15E4">
        <w:rPr>
          <w:rFonts w:ascii="Arial" w:hAnsi="Arial" w:cs="Arial"/>
          <w:sz w:val="24"/>
        </w:rPr>
        <w:t>.</w:t>
      </w:r>
    </w:p>
    <w:p w14:paraId="602941A6" w14:textId="371A2933" w:rsidR="00FE2D2F" w:rsidRPr="00FE2D2F" w:rsidRDefault="00FE2D2F" w:rsidP="00FE2D2F">
      <w:pPr>
        <w:spacing w:before="120"/>
      </w:pPr>
      <w:r w:rsidRPr="00FE2D2F">
        <w:rPr>
          <w:rFonts w:ascii="Arial" w:hAnsi="Arial" w:cs="Arial"/>
          <w:sz w:val="24"/>
          <w:szCs w:val="24"/>
        </w:rPr>
        <w:t xml:space="preserve">Refer to the </w:t>
      </w:r>
      <w:hyperlink r:id="rId12" w:history="1">
        <w:r w:rsidRPr="00FE2D2F">
          <w:rPr>
            <w:rStyle w:val="Hyperlink"/>
            <w:rFonts w:ascii="Arial" w:hAnsi="Arial" w:cs="Arial"/>
            <w:i/>
            <w:sz w:val="24"/>
            <w:szCs w:val="24"/>
          </w:rPr>
          <w:t>Commission’s glossary</w:t>
        </w:r>
      </w:hyperlink>
      <w:r w:rsidRPr="00FE2D2F">
        <w:rPr>
          <w:rFonts w:ascii="Arial" w:hAnsi="Arial" w:cs="Arial"/>
          <w:sz w:val="24"/>
          <w:szCs w:val="24"/>
          <w:vertAlign w:val="superscript"/>
        </w:rPr>
        <w:footnoteReference w:id="1"/>
      </w:r>
      <w:r w:rsidRPr="00FE2D2F">
        <w:rPr>
          <w:rFonts w:ascii="Arial" w:hAnsi="Arial" w:cs="Arial"/>
          <w:sz w:val="24"/>
          <w:szCs w:val="24"/>
        </w:rPr>
        <w:t xml:space="preserve"> for definitions of key terms.</w:t>
      </w:r>
    </w:p>
    <w:p w14:paraId="53210337" w14:textId="77777777" w:rsidR="0061404B" w:rsidRPr="0061404B" w:rsidRDefault="0061404B" w:rsidP="0061404B">
      <w:pPr>
        <w:keepNext/>
        <w:keepLines/>
        <w:spacing w:before="240"/>
        <w:outlineLvl w:val="0"/>
        <w:rPr>
          <w:rFonts w:ascii="Arial" w:hAnsi="Arial" w:cs="Arial"/>
          <w:b/>
          <w:sz w:val="32"/>
          <w:szCs w:val="28"/>
        </w:rPr>
      </w:pPr>
      <w:r w:rsidRPr="0061404B">
        <w:rPr>
          <w:rFonts w:ascii="Arial" w:hAnsi="Arial" w:cs="Arial"/>
          <w:b/>
          <w:sz w:val="32"/>
          <w:szCs w:val="28"/>
        </w:rPr>
        <w:t>Key points</w:t>
      </w:r>
    </w:p>
    <w:p w14:paraId="34854620" w14:textId="2289CF3F" w:rsidR="0061404B" w:rsidRPr="00A95D53"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A95D53">
        <w:rPr>
          <w:rFonts w:ascii="Arial" w:hAnsi="Arial" w:cs="Arial"/>
          <w:sz w:val="24"/>
        </w:rPr>
        <w:t>Registered quality assessors undertake performance assessment of residential services</w:t>
      </w:r>
      <w:r w:rsidR="00876976">
        <w:rPr>
          <w:rFonts w:ascii="Arial" w:hAnsi="Arial" w:cs="Arial"/>
          <w:sz w:val="24"/>
        </w:rPr>
        <w:t xml:space="preserve"> and</w:t>
      </w:r>
      <w:r w:rsidRPr="00A95D53">
        <w:rPr>
          <w:rFonts w:ascii="Arial" w:hAnsi="Arial" w:cs="Arial"/>
          <w:sz w:val="24"/>
        </w:rPr>
        <w:t xml:space="preserve"> home services.</w:t>
      </w:r>
    </w:p>
    <w:p w14:paraId="77DFF7BD" w14:textId="77777777" w:rsidR="0061404B" w:rsidRPr="00A95D53"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A95D53">
        <w:rPr>
          <w:rFonts w:ascii="Arial" w:hAnsi="Arial" w:cs="Arial"/>
          <w:sz w:val="24"/>
        </w:rPr>
        <w:t>A person may apply to the Commissioner to be registered as a quality assessor, and if successful will be registered for a period of 1 year.</w:t>
      </w:r>
    </w:p>
    <w:p w14:paraId="662FFDC0" w14:textId="14A762ED" w:rsidR="0061404B" w:rsidRPr="00A95D53"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A95D53">
        <w:rPr>
          <w:rFonts w:ascii="Arial" w:hAnsi="Arial" w:cs="Arial"/>
          <w:sz w:val="24"/>
        </w:rPr>
        <w:t>A quality assessor may apply to the Commissioner to be registered as a quality assessor for a further period (re-regist</w:t>
      </w:r>
      <w:r w:rsidR="00631763">
        <w:rPr>
          <w:rFonts w:ascii="Arial" w:hAnsi="Arial" w:cs="Arial"/>
          <w:sz w:val="24"/>
        </w:rPr>
        <w:t>ration</w:t>
      </w:r>
      <w:r w:rsidRPr="00A95D53">
        <w:rPr>
          <w:rFonts w:ascii="Arial" w:hAnsi="Arial" w:cs="Arial"/>
          <w:sz w:val="24"/>
        </w:rPr>
        <w:t>) and if successful will be registered for a further period of 1 year.</w:t>
      </w:r>
    </w:p>
    <w:p w14:paraId="5A26A4C3" w14:textId="3C00D915" w:rsidR="0061404B" w:rsidRPr="00A95D53"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A95D53">
        <w:rPr>
          <w:rFonts w:ascii="Arial" w:hAnsi="Arial" w:cs="Arial"/>
          <w:sz w:val="24"/>
        </w:rPr>
        <w:t xml:space="preserve">Quality assessors must </w:t>
      </w:r>
      <w:proofErr w:type="gramStart"/>
      <w:r w:rsidRPr="00A95D53">
        <w:rPr>
          <w:rFonts w:ascii="Arial" w:hAnsi="Arial" w:cs="Arial"/>
          <w:sz w:val="24"/>
        </w:rPr>
        <w:t>comply with the Quality Assessor Obligations at all times</w:t>
      </w:r>
      <w:proofErr w:type="gramEnd"/>
      <w:r w:rsidRPr="00A95D53">
        <w:rPr>
          <w:rFonts w:ascii="Arial" w:hAnsi="Arial" w:cs="Arial"/>
          <w:sz w:val="24"/>
        </w:rPr>
        <w:t xml:space="preserve">. This includes complying with the Quality Assessor Code of Conduct, undertaking professional development, conducting a minimum number of performance </w:t>
      </w:r>
      <w:r w:rsidRPr="00A95D53">
        <w:rPr>
          <w:rFonts w:ascii="Arial" w:hAnsi="Arial" w:cs="Arial"/>
          <w:sz w:val="24"/>
        </w:rPr>
        <w:lastRenderedPageBreak/>
        <w:t xml:space="preserve">assessments, </w:t>
      </w:r>
      <w:r w:rsidR="003A4E81">
        <w:rPr>
          <w:rFonts w:ascii="Arial" w:hAnsi="Arial" w:cs="Arial"/>
          <w:sz w:val="24"/>
        </w:rPr>
        <w:t>complying w</w:t>
      </w:r>
      <w:r w:rsidR="00846D50">
        <w:rPr>
          <w:rFonts w:ascii="Arial" w:hAnsi="Arial" w:cs="Arial"/>
          <w:sz w:val="24"/>
        </w:rPr>
        <w:t>ith the Commission’s V</w:t>
      </w:r>
      <w:r w:rsidR="003A4E81">
        <w:rPr>
          <w:rFonts w:ascii="Arial" w:hAnsi="Arial" w:cs="Arial"/>
          <w:sz w:val="24"/>
        </w:rPr>
        <w:t xml:space="preserve">accination </w:t>
      </w:r>
      <w:r w:rsidR="002D06E1">
        <w:rPr>
          <w:rFonts w:ascii="Arial" w:hAnsi="Arial" w:cs="Arial"/>
          <w:sz w:val="24"/>
        </w:rPr>
        <w:t>P</w:t>
      </w:r>
      <w:r w:rsidR="00846D50">
        <w:rPr>
          <w:rFonts w:ascii="Arial" w:hAnsi="Arial" w:cs="Arial"/>
          <w:sz w:val="24"/>
        </w:rPr>
        <w:t>olicy</w:t>
      </w:r>
      <w:r w:rsidR="003A4E81">
        <w:rPr>
          <w:rFonts w:ascii="Arial" w:hAnsi="Arial" w:cs="Arial"/>
          <w:sz w:val="24"/>
        </w:rPr>
        <w:t xml:space="preserve"> </w:t>
      </w:r>
      <w:r w:rsidRPr="00A95D53">
        <w:rPr>
          <w:rFonts w:ascii="Arial" w:hAnsi="Arial" w:cs="Arial"/>
          <w:sz w:val="24"/>
        </w:rPr>
        <w:t xml:space="preserve">and declaring any </w:t>
      </w:r>
      <w:r w:rsidR="00D54CCF">
        <w:rPr>
          <w:rFonts w:ascii="Arial" w:hAnsi="Arial" w:cs="Arial"/>
          <w:sz w:val="24"/>
        </w:rPr>
        <w:t xml:space="preserve">parallel engagement or </w:t>
      </w:r>
      <w:r w:rsidRPr="00A95D53">
        <w:rPr>
          <w:rFonts w:ascii="Arial" w:hAnsi="Arial" w:cs="Arial"/>
          <w:sz w:val="24"/>
        </w:rPr>
        <w:t>conflicts of interest.</w:t>
      </w:r>
    </w:p>
    <w:p w14:paraId="178BA9E7" w14:textId="77777777" w:rsidR="0061404B" w:rsidRPr="00A95D53" w:rsidRDefault="0061404B" w:rsidP="00BF1746">
      <w:pPr>
        <w:pStyle w:val="ListParagraph"/>
        <w:numPr>
          <w:ilvl w:val="0"/>
          <w:numId w:val="17"/>
        </w:numPr>
        <w:spacing w:before="120" w:line="240" w:lineRule="auto"/>
        <w:ind w:left="357" w:hanging="357"/>
        <w:contextualSpacing w:val="0"/>
        <w:rPr>
          <w:rFonts w:ascii="Arial" w:hAnsi="Arial" w:cs="Arial"/>
          <w:sz w:val="24"/>
        </w:rPr>
      </w:pPr>
      <w:r w:rsidRPr="00A95D53">
        <w:rPr>
          <w:rFonts w:ascii="Arial" w:hAnsi="Arial" w:cs="Arial"/>
          <w:sz w:val="24"/>
        </w:rPr>
        <w:t>The Commissioner may cancel a person’s registration as a quality assessor if they do not comply with the Quality Assessor Obligations.</w:t>
      </w:r>
    </w:p>
    <w:p w14:paraId="6A3FF152" w14:textId="1FFCCC19" w:rsidR="0061404B" w:rsidRPr="0061404B" w:rsidRDefault="0061404B" w:rsidP="00BF1746">
      <w:pPr>
        <w:pStyle w:val="ListParagraph"/>
        <w:numPr>
          <w:ilvl w:val="0"/>
          <w:numId w:val="17"/>
        </w:numPr>
        <w:spacing w:before="120" w:line="240" w:lineRule="auto"/>
        <w:ind w:left="357" w:hanging="357"/>
        <w:contextualSpacing w:val="0"/>
        <w:rPr>
          <w:rFonts w:ascii="Arial" w:hAnsi="Arial" w:cs="Arial"/>
        </w:rPr>
      </w:pPr>
      <w:r w:rsidRPr="00A95D53">
        <w:rPr>
          <w:rFonts w:ascii="Arial" w:hAnsi="Arial" w:cs="Arial"/>
          <w:sz w:val="24"/>
        </w:rPr>
        <w:t>The Commission publishes a register of quality assessors on the Commission website.</w:t>
      </w:r>
    </w:p>
    <w:p w14:paraId="643074AA" w14:textId="7B07710F" w:rsidR="0061404B" w:rsidRPr="0061404B" w:rsidRDefault="0061404B" w:rsidP="00725724">
      <w:pPr>
        <w:keepNext/>
        <w:keepLines/>
        <w:pBdr>
          <w:top w:val="single" w:sz="4" w:space="1" w:color="auto"/>
          <w:bottom w:val="single" w:sz="4" w:space="1" w:color="auto"/>
        </w:pBdr>
        <w:spacing w:before="480" w:after="120" w:line="240" w:lineRule="auto"/>
        <w:outlineLvl w:val="0"/>
        <w:rPr>
          <w:rFonts w:ascii="Arial" w:hAnsi="Arial" w:cs="Arial"/>
          <w:b/>
          <w:sz w:val="32"/>
        </w:rPr>
      </w:pPr>
      <w:r w:rsidRPr="0061404B">
        <w:rPr>
          <w:rFonts w:ascii="Arial" w:hAnsi="Arial" w:cs="Arial"/>
          <w:b/>
          <w:sz w:val="32"/>
        </w:rPr>
        <w:t>Aged Care Quality and Safety Commission Rules 2018</w:t>
      </w:r>
    </w:p>
    <w:p w14:paraId="31F88349" w14:textId="77777777" w:rsidR="0061404B" w:rsidRPr="00A95D53" w:rsidRDefault="0061404B" w:rsidP="00725724">
      <w:pPr>
        <w:pBdr>
          <w:top w:val="single" w:sz="4" w:space="1" w:color="auto"/>
          <w:bottom w:val="single" w:sz="4" w:space="1" w:color="auto"/>
        </w:pBdr>
        <w:spacing w:before="120"/>
        <w:rPr>
          <w:rFonts w:ascii="Arial" w:hAnsi="Arial" w:cs="Arial"/>
          <w:sz w:val="24"/>
          <w:lang w:val="en-US"/>
        </w:rPr>
      </w:pPr>
      <w:r w:rsidRPr="00A95D53">
        <w:rPr>
          <w:rFonts w:ascii="Arial" w:hAnsi="Arial" w:cs="Arial"/>
          <w:sz w:val="24"/>
          <w:lang w:val="en-US"/>
        </w:rPr>
        <w:t>The Aged Care Quality and Safety Commission Rules 2018 (Rules) outline the quality assessor application and registration or re-registration process. This</w:t>
      </w:r>
      <w:r w:rsidRPr="00A95D53">
        <w:rPr>
          <w:rFonts w:ascii="Arial" w:hAnsi="Arial" w:cs="Arial"/>
          <w:color w:val="000000"/>
          <w:sz w:val="24"/>
        </w:rPr>
        <w:t xml:space="preserve"> ensures that assessments are undertaken by people who are qualified and competent in assessing aged care services against the Quality Standards. </w:t>
      </w:r>
    </w:p>
    <w:p w14:paraId="25D16615" w14:textId="77777777" w:rsidR="0061404B" w:rsidRPr="00A95D53" w:rsidRDefault="0061404B" w:rsidP="0061404B">
      <w:pPr>
        <w:pBdr>
          <w:top w:val="single" w:sz="4" w:space="1" w:color="auto"/>
          <w:bottom w:val="single" w:sz="4" w:space="1" w:color="auto"/>
        </w:pBdr>
        <w:spacing w:before="120"/>
        <w:rPr>
          <w:rFonts w:ascii="Arial" w:hAnsi="Arial" w:cs="Arial"/>
          <w:sz w:val="24"/>
        </w:rPr>
      </w:pPr>
      <w:r w:rsidRPr="00A95D53">
        <w:rPr>
          <w:rFonts w:ascii="Arial" w:hAnsi="Arial" w:cs="Arial"/>
          <w:sz w:val="24"/>
        </w:rPr>
        <w:t>The Rules require a person’s registration as a quality assessor to be cancelled if the Commissioner is satisfied that the person has a serious offence conviction recorded against the person in Australia or another country. A person’s registration as a quality assessor must also be cancelled if requested by the quality assessor.</w:t>
      </w:r>
    </w:p>
    <w:p w14:paraId="6D45EFF2" w14:textId="77777777" w:rsidR="0061404B" w:rsidRPr="00A95D53" w:rsidRDefault="0061404B" w:rsidP="0061404B">
      <w:pPr>
        <w:pBdr>
          <w:top w:val="single" w:sz="4" w:space="1" w:color="auto"/>
          <w:bottom w:val="single" w:sz="4" w:space="1" w:color="auto"/>
        </w:pBdr>
        <w:spacing w:before="120" w:after="360"/>
        <w:rPr>
          <w:rFonts w:ascii="Arial" w:hAnsi="Arial" w:cs="Arial"/>
          <w:sz w:val="24"/>
        </w:rPr>
      </w:pPr>
      <w:r w:rsidRPr="00A95D53">
        <w:rPr>
          <w:rFonts w:ascii="Arial" w:hAnsi="Arial" w:cs="Arial"/>
          <w:sz w:val="24"/>
        </w:rPr>
        <w:t>The Rules allow for quality assessor registration to be cancelled if the Commissioner is satisfied the person’s performance of the functions, and exercise of the powers, as a quality assessor has not been satisfactory, or the person has failed to comply with their obligations.</w:t>
      </w:r>
    </w:p>
    <w:p w14:paraId="05EFBF2D" w14:textId="77777777" w:rsidR="0061404B" w:rsidRPr="0061404B" w:rsidRDefault="0061404B" w:rsidP="0061404B">
      <w:pPr>
        <w:keepNext/>
        <w:keepLines/>
        <w:spacing w:before="120"/>
        <w:outlineLvl w:val="0"/>
        <w:rPr>
          <w:rFonts w:ascii="Arial" w:hAnsi="Arial" w:cs="Arial"/>
          <w:b/>
          <w:sz w:val="32"/>
        </w:rPr>
      </w:pPr>
      <w:r w:rsidRPr="0061404B">
        <w:rPr>
          <w:rFonts w:ascii="Arial" w:hAnsi="Arial" w:cs="Arial"/>
          <w:b/>
          <w:sz w:val="32"/>
        </w:rPr>
        <w:t>Frequently asked questions</w:t>
      </w:r>
    </w:p>
    <w:p w14:paraId="5985CF0D"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Are quality assessors required to undertake training?</w:t>
      </w:r>
    </w:p>
    <w:p w14:paraId="7D651E47"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 xml:space="preserve">A person applying to be registered as a quality assessor must successfully complete the Quality Assessor Training Program. </w:t>
      </w:r>
    </w:p>
    <w:p w14:paraId="2B4793F6"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A quality assessor must undertake ongoing professional development including any mandatory training specified by the Commissioner, if they wish to retain their registration.</w:t>
      </w:r>
    </w:p>
    <w:p w14:paraId="74041C1B" w14:textId="77777777" w:rsidR="0061404B" w:rsidRPr="0061404B" w:rsidRDefault="0061404B" w:rsidP="0061404B">
      <w:pPr>
        <w:keepNext/>
        <w:keepLines/>
        <w:numPr>
          <w:ilvl w:val="1"/>
          <w:numId w:val="15"/>
        </w:numPr>
        <w:spacing w:before="120"/>
        <w:ind w:left="567" w:hanging="567"/>
        <w:outlineLvl w:val="2"/>
        <w:rPr>
          <w:rFonts w:ascii="Arial" w:hAnsi="Arial" w:cs="Arial"/>
          <w:b/>
          <w:sz w:val="24"/>
          <w:shd w:val="clear" w:color="auto" w:fill="FFFFFF"/>
        </w:rPr>
      </w:pPr>
      <w:bookmarkStart w:id="1" w:name="_Toc20837864"/>
      <w:r w:rsidRPr="0061404B">
        <w:rPr>
          <w:rFonts w:ascii="Arial" w:hAnsi="Arial" w:cs="Arial"/>
          <w:b/>
          <w:sz w:val="24"/>
          <w:shd w:val="clear" w:color="auto" w:fill="FFFFFF"/>
        </w:rPr>
        <w:t>Quality Assessor Training Program</w:t>
      </w:r>
      <w:bookmarkEnd w:id="1"/>
    </w:p>
    <w:p w14:paraId="5CB72C8C" w14:textId="77777777" w:rsidR="0061404B" w:rsidRPr="00A95D53" w:rsidRDefault="0061404B" w:rsidP="0061404B">
      <w:pPr>
        <w:spacing w:before="120"/>
        <w:rPr>
          <w:rFonts w:ascii="Arial" w:hAnsi="Arial" w:cs="Arial"/>
          <w:sz w:val="24"/>
        </w:rPr>
      </w:pPr>
      <w:bookmarkStart w:id="2" w:name="_Hlk22725334"/>
      <w:r w:rsidRPr="00A95D53">
        <w:rPr>
          <w:rFonts w:ascii="Arial" w:hAnsi="Arial" w:cs="Arial"/>
          <w:sz w:val="24"/>
        </w:rPr>
        <w:t xml:space="preserve">The Quality Assessor Training Program covers the assessment methodology used by quality assessors when undertaking performance assessments under the Quality Standards.  The program also emphasises the strategic role of quality assessors as representatives of the Commission, in establishing and maintaining professional, effective and sustainable working relationships with the sector. </w:t>
      </w:r>
    </w:p>
    <w:p w14:paraId="7A34D0B2" w14:textId="7D2864EB" w:rsidR="0061404B" w:rsidRPr="00A95D53" w:rsidRDefault="0061404B" w:rsidP="0061404B">
      <w:pPr>
        <w:spacing w:before="120"/>
        <w:rPr>
          <w:rFonts w:ascii="Arial" w:hAnsi="Arial" w:cs="Arial"/>
          <w:sz w:val="24"/>
        </w:rPr>
      </w:pPr>
      <w:r w:rsidRPr="00082F11">
        <w:rPr>
          <w:rFonts w:ascii="Arial" w:hAnsi="Arial" w:cs="Arial"/>
          <w:sz w:val="24"/>
        </w:rPr>
        <w:t xml:space="preserve">The Quality Assessor Training Program is currently accredited with </w:t>
      </w:r>
      <w:proofErr w:type="spellStart"/>
      <w:r w:rsidRPr="00082F11">
        <w:rPr>
          <w:rFonts w:ascii="Arial" w:hAnsi="Arial" w:cs="Arial"/>
          <w:sz w:val="24"/>
        </w:rPr>
        <w:t>ISQua</w:t>
      </w:r>
      <w:proofErr w:type="spellEnd"/>
      <w:r w:rsidRPr="00082F11">
        <w:rPr>
          <w:rFonts w:ascii="Arial" w:hAnsi="Arial" w:cs="Arial"/>
          <w:sz w:val="24"/>
        </w:rPr>
        <w:t xml:space="preserve"> against the </w:t>
      </w:r>
      <w:r w:rsidRPr="00082F11">
        <w:rPr>
          <w:rFonts w:ascii="Arial" w:hAnsi="Arial" w:cs="Arial"/>
          <w:i/>
          <w:sz w:val="24"/>
        </w:rPr>
        <w:t>Guidelines and Standards for Surveyor Training Programmes 3rd edition</w:t>
      </w:r>
      <w:r w:rsidR="006D1E22" w:rsidRPr="00082F11">
        <w:rPr>
          <w:rFonts w:ascii="Arial" w:hAnsi="Arial" w:cs="Arial"/>
          <w:i/>
          <w:sz w:val="24"/>
        </w:rPr>
        <w:t xml:space="preserve"> v1.1</w:t>
      </w:r>
      <w:r w:rsidRPr="00082F11">
        <w:rPr>
          <w:rFonts w:ascii="Arial" w:hAnsi="Arial" w:cs="Arial"/>
          <w:sz w:val="24"/>
        </w:rPr>
        <w:t xml:space="preserve"> until 202</w:t>
      </w:r>
      <w:r w:rsidR="00082F11" w:rsidRPr="00082F11">
        <w:rPr>
          <w:rFonts w:ascii="Arial" w:hAnsi="Arial" w:cs="Arial"/>
          <w:sz w:val="24"/>
        </w:rPr>
        <w:t>4</w:t>
      </w:r>
      <w:r w:rsidRPr="00082F11">
        <w:rPr>
          <w:rFonts w:ascii="Arial" w:hAnsi="Arial" w:cs="Arial"/>
          <w:sz w:val="24"/>
        </w:rPr>
        <w:t>.</w:t>
      </w:r>
    </w:p>
    <w:p w14:paraId="573734B3" w14:textId="77777777" w:rsidR="0061404B" w:rsidRPr="0061404B" w:rsidRDefault="0061404B" w:rsidP="0061404B">
      <w:pPr>
        <w:keepNext/>
        <w:keepLines/>
        <w:numPr>
          <w:ilvl w:val="1"/>
          <w:numId w:val="15"/>
        </w:numPr>
        <w:spacing w:before="120"/>
        <w:ind w:left="567" w:hanging="567"/>
        <w:outlineLvl w:val="2"/>
        <w:rPr>
          <w:rFonts w:ascii="Arial" w:hAnsi="Arial" w:cs="Arial"/>
          <w:b/>
          <w:sz w:val="24"/>
          <w:shd w:val="clear" w:color="auto" w:fill="FFFFFF"/>
        </w:rPr>
      </w:pPr>
      <w:bookmarkStart w:id="3" w:name="_Hlk19602640"/>
      <w:bookmarkStart w:id="4" w:name="_Toc20837858"/>
      <w:bookmarkEnd w:id="2"/>
      <w:r w:rsidRPr="0061404B">
        <w:rPr>
          <w:rFonts w:ascii="Arial" w:hAnsi="Arial" w:cs="Arial"/>
          <w:b/>
          <w:sz w:val="24"/>
          <w:shd w:val="clear" w:color="auto" w:fill="FFFFFF"/>
        </w:rPr>
        <w:lastRenderedPageBreak/>
        <w:t>Professional development and mandatory training</w:t>
      </w:r>
      <w:bookmarkEnd w:id="3"/>
      <w:bookmarkEnd w:id="4"/>
    </w:p>
    <w:p w14:paraId="7BED9090"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A quality assessor must undertake a minimum of 15 hours of professional development during their current registration period, as well as any mandatory training required by the Commissioner if they are to apply for quality assessor re-registration.</w:t>
      </w:r>
    </w:p>
    <w:p w14:paraId="63CFE6D6"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 xml:space="preserve">Professional development is expected to be completed by quality assessors as per the Commission’s Continuing Professional Development for Quality Assessor Guidelines. This may include face to face workshops through the Commission’s Continuous Professional Development program or other e-learning activities or online webinars that are relevant to the role of the quality assessor. </w:t>
      </w:r>
    </w:p>
    <w:p w14:paraId="39D789C4" w14:textId="77777777" w:rsidR="0061404B" w:rsidRPr="00A95D53" w:rsidRDefault="0061404B" w:rsidP="0061404B">
      <w:pPr>
        <w:spacing w:before="120"/>
        <w:rPr>
          <w:rFonts w:ascii="Arial" w:hAnsi="Arial" w:cs="Arial"/>
          <w:sz w:val="24"/>
        </w:rPr>
      </w:pPr>
      <w:r w:rsidRPr="00A95D53">
        <w:rPr>
          <w:rFonts w:ascii="Arial" w:hAnsi="Arial" w:cs="Arial"/>
          <w:sz w:val="24"/>
          <w:szCs w:val="24"/>
        </w:rPr>
        <w:t>A quality assessor’s registration</w:t>
      </w:r>
      <w:r w:rsidRPr="00A95D53" w:rsidDel="00A51F73">
        <w:rPr>
          <w:rFonts w:ascii="Arial" w:eastAsia="Times New Roman" w:hAnsi="Arial" w:cs="Arial"/>
          <w:sz w:val="24"/>
          <w:szCs w:val="24"/>
        </w:rPr>
        <w:t xml:space="preserve"> </w:t>
      </w:r>
      <w:r w:rsidRPr="00A95D53">
        <w:rPr>
          <w:rFonts w:ascii="Arial" w:eastAsia="Times New Roman" w:hAnsi="Arial" w:cs="Arial"/>
          <w:sz w:val="24"/>
          <w:szCs w:val="24"/>
        </w:rPr>
        <w:t xml:space="preserve">may be </w:t>
      </w:r>
      <w:r w:rsidRPr="00A95D53">
        <w:rPr>
          <w:rFonts w:ascii="Arial" w:hAnsi="Arial" w:cs="Arial"/>
          <w:sz w:val="24"/>
          <w:szCs w:val="24"/>
        </w:rPr>
        <w:t xml:space="preserve">refused or cancelled </w:t>
      </w:r>
      <w:r w:rsidRPr="00A95D53">
        <w:rPr>
          <w:rFonts w:ascii="Arial" w:eastAsia="Times New Roman" w:hAnsi="Arial" w:cs="Arial"/>
          <w:sz w:val="24"/>
          <w:szCs w:val="24"/>
        </w:rPr>
        <w:t>if a quality assessor does not meet the professional development requirements</w:t>
      </w:r>
      <w:r w:rsidRPr="00A95D53">
        <w:rPr>
          <w:rFonts w:ascii="Arial" w:hAnsi="Arial" w:cs="Arial"/>
          <w:sz w:val="24"/>
          <w:szCs w:val="24"/>
        </w:rPr>
        <w:t>.</w:t>
      </w:r>
    </w:p>
    <w:p w14:paraId="1CCCFEDE" w14:textId="77777777" w:rsidR="0061404B" w:rsidRPr="0061404B" w:rsidRDefault="0061404B" w:rsidP="0061404B">
      <w:pPr>
        <w:keepNext/>
        <w:keepLines/>
        <w:numPr>
          <w:ilvl w:val="0"/>
          <w:numId w:val="9"/>
        </w:numPr>
        <w:spacing w:before="120"/>
        <w:ind w:left="567" w:hanging="567"/>
        <w:outlineLvl w:val="1"/>
        <w:rPr>
          <w:rFonts w:ascii="Arial" w:hAnsi="Arial" w:cs="Arial"/>
          <w:b/>
          <w:sz w:val="28"/>
          <w:shd w:val="clear" w:color="auto" w:fill="FFFFFF"/>
        </w:rPr>
      </w:pPr>
      <w:r w:rsidRPr="0061404B">
        <w:rPr>
          <w:rFonts w:ascii="Arial" w:hAnsi="Arial" w:cs="Arial"/>
          <w:b/>
          <w:sz w:val="28"/>
        </w:rPr>
        <w:t>What are the quality assessor o</w:t>
      </w:r>
      <w:r w:rsidRPr="0061404B">
        <w:rPr>
          <w:rFonts w:ascii="Arial" w:hAnsi="Arial" w:cs="Arial"/>
          <w:b/>
          <w:sz w:val="28"/>
          <w:shd w:val="clear" w:color="auto" w:fill="FFFFFF"/>
        </w:rPr>
        <w:t>bligations?</w:t>
      </w:r>
    </w:p>
    <w:p w14:paraId="59096C01" w14:textId="5EB34070" w:rsidR="00FC635B" w:rsidRDefault="00FC635B" w:rsidP="0061404B">
      <w:pPr>
        <w:spacing w:before="120"/>
        <w:rPr>
          <w:rFonts w:ascii="Arial" w:hAnsi="Arial" w:cs="Arial"/>
          <w:sz w:val="24"/>
        </w:rPr>
      </w:pPr>
      <w:r w:rsidRPr="00077114">
        <w:rPr>
          <w:rFonts w:ascii="Arial" w:eastAsiaTheme="majorEastAsia" w:hAnsi="Arial" w:cs="Arial"/>
          <w:bCs/>
          <w:sz w:val="24"/>
        </w:rPr>
        <w:t>Quality assessor obligations</w:t>
      </w:r>
      <w:r w:rsidRPr="00A95D53">
        <w:rPr>
          <w:rFonts w:ascii="Arial" w:hAnsi="Arial" w:cs="Arial"/>
          <w:sz w:val="24"/>
        </w:rPr>
        <w:t xml:space="preserve"> means the obligations as determined by the Commissioner or delegate that quality assessors must comply with to maintain registration.</w:t>
      </w:r>
      <w:r w:rsidR="00077114">
        <w:rPr>
          <w:rFonts w:ascii="Arial" w:hAnsi="Arial" w:cs="Arial"/>
          <w:sz w:val="24"/>
        </w:rPr>
        <w:t xml:space="preserve"> </w:t>
      </w:r>
    </w:p>
    <w:p w14:paraId="7F5A5C3E" w14:textId="3BEEF3BD"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A quality assessor is notified of their obligations when they are initially registered as a quality assessor and then again following every re-registration.</w:t>
      </w:r>
    </w:p>
    <w:p w14:paraId="4891AF4F"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Quality assessors must comply with the obligations in order to retain their quality assessor registration. The quality assessor obligations may be amended periodically to reflect operational or regulatory requirements. The current quality assessor obligations are:</w:t>
      </w:r>
    </w:p>
    <w:p w14:paraId="17FF3C0C" w14:textId="77777777"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 xml:space="preserve">adhere to the </w:t>
      </w:r>
      <w:hyperlink r:id="rId13" w:anchor="_Assessor_code_of" w:history="1">
        <w:r w:rsidRPr="00A95D53">
          <w:rPr>
            <w:rFonts w:ascii="Arial" w:hAnsi="Arial" w:cs="Arial"/>
            <w:sz w:val="24"/>
          </w:rPr>
          <w:t>Quality Assessor Code of Conduct</w:t>
        </w:r>
      </w:hyperlink>
    </w:p>
    <w:p w14:paraId="35AF63BD" w14:textId="77777777"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 xml:space="preserve">complete any mandatory training required by the Commissioner </w:t>
      </w:r>
    </w:p>
    <w:p w14:paraId="24921929" w14:textId="77777777"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complete not less than 15 hours professional development annually as approved by the Commissioner, including any mandatory training</w:t>
      </w:r>
    </w:p>
    <w:p w14:paraId="13DC0906" w14:textId="77777777"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conduct a minimum of two comprehensive performance assessments as a quality assessor in the 12 months prior to the expiration of the registration</w:t>
      </w:r>
    </w:p>
    <w:p w14:paraId="7B52D776" w14:textId="77777777"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inform the Commissioner if convicted of a serious offence (murder or sexual assault or convicted of and sentenced to imprisonment for any other form of assault)</w:t>
      </w:r>
    </w:p>
    <w:p w14:paraId="0FA89E2A" w14:textId="210C46E3" w:rsidR="00CE10FC" w:rsidRDefault="00CE10FC" w:rsidP="00261F44">
      <w:pPr>
        <w:pStyle w:val="ListParagraph"/>
        <w:numPr>
          <w:ilvl w:val="0"/>
          <w:numId w:val="20"/>
        </w:numPr>
        <w:spacing w:before="120"/>
        <w:ind w:left="357" w:hanging="357"/>
        <w:contextualSpacing w:val="0"/>
        <w:rPr>
          <w:rFonts w:ascii="Arial" w:hAnsi="Arial" w:cs="Arial"/>
          <w:sz w:val="24"/>
        </w:rPr>
      </w:pPr>
      <w:r>
        <w:rPr>
          <w:rFonts w:ascii="Arial" w:hAnsi="Arial" w:cs="Arial"/>
          <w:sz w:val="24"/>
        </w:rPr>
        <w:t>comply with the Commission’s Vaccination Policy</w:t>
      </w:r>
    </w:p>
    <w:p w14:paraId="2C905493" w14:textId="4F71C319" w:rsidR="00DD35CE"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 xml:space="preserve">comply with the Quality Assessor Conflict of Interest Policy </w:t>
      </w:r>
    </w:p>
    <w:p w14:paraId="6537B16D" w14:textId="70EF1689" w:rsidR="0061404B" w:rsidRPr="00A95D53" w:rsidRDefault="0061404B" w:rsidP="00261F44">
      <w:pPr>
        <w:pStyle w:val="ListParagraph"/>
        <w:numPr>
          <w:ilvl w:val="0"/>
          <w:numId w:val="20"/>
        </w:numPr>
        <w:spacing w:before="120"/>
        <w:ind w:left="357" w:hanging="357"/>
        <w:contextualSpacing w:val="0"/>
        <w:rPr>
          <w:rFonts w:ascii="Arial" w:hAnsi="Arial" w:cs="Arial"/>
          <w:sz w:val="24"/>
        </w:rPr>
      </w:pPr>
      <w:r w:rsidRPr="00A95D53">
        <w:rPr>
          <w:rFonts w:ascii="Arial" w:hAnsi="Arial" w:cs="Arial"/>
          <w:sz w:val="24"/>
        </w:rPr>
        <w:t>not have any current parallel engagement with the aged care or health care industry</w:t>
      </w:r>
      <w:r w:rsidR="007F4BDD">
        <w:rPr>
          <w:rFonts w:ascii="Arial" w:hAnsi="Arial" w:cs="Arial"/>
          <w:sz w:val="24"/>
        </w:rPr>
        <w:t xml:space="preserve"> </w:t>
      </w:r>
      <w:r w:rsidR="00AA0EC1" w:rsidRPr="00AA0EC1">
        <w:rPr>
          <w:rFonts w:ascii="Arial" w:hAnsi="Arial" w:cs="Arial"/>
          <w:sz w:val="24"/>
        </w:rPr>
        <w:t>unless otherwise approved due to circumstances specified by the Commissioner</w:t>
      </w:r>
      <w:r w:rsidRPr="00A95D53">
        <w:rPr>
          <w:rFonts w:ascii="Arial" w:hAnsi="Arial" w:cs="Arial"/>
          <w:sz w:val="24"/>
        </w:rPr>
        <w:t>.</w:t>
      </w:r>
    </w:p>
    <w:p w14:paraId="249E8129" w14:textId="77777777" w:rsidR="0061404B" w:rsidRPr="00A95D53" w:rsidRDefault="0061404B" w:rsidP="0061404B">
      <w:pPr>
        <w:rPr>
          <w:rFonts w:ascii="Arial" w:hAnsi="Arial" w:cs="Arial"/>
          <w:sz w:val="24"/>
        </w:rPr>
      </w:pPr>
      <w:r w:rsidRPr="00A95D53">
        <w:rPr>
          <w:rFonts w:ascii="Arial" w:eastAsia="Times New Roman" w:hAnsi="Arial" w:cs="Arial"/>
          <w:sz w:val="24"/>
          <w:szCs w:val="24"/>
        </w:rPr>
        <w:lastRenderedPageBreak/>
        <w:t xml:space="preserve">Failure to comply with the Quality Assessor Obligations may result in </w:t>
      </w:r>
      <w:r w:rsidRPr="00A95D53">
        <w:rPr>
          <w:rFonts w:ascii="Arial" w:hAnsi="Arial" w:cs="Arial"/>
          <w:sz w:val="24"/>
        </w:rPr>
        <w:t>refusal to be re-registered as a quality assessor, or cancellation of registration as a quality assessor.</w:t>
      </w:r>
    </w:p>
    <w:p w14:paraId="6FCDBE36"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Why are there minimum assessment requirements?</w:t>
      </w:r>
    </w:p>
    <w:p w14:paraId="4306FFEC" w14:textId="0E389788" w:rsidR="0061404B" w:rsidRPr="00C12FF4"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 xml:space="preserve">To re-register, quality assessors are required to undertake a minimum two comprehensive </w:t>
      </w:r>
      <w:r w:rsidR="000B0E54">
        <w:rPr>
          <w:rFonts w:ascii="Arial" w:eastAsia="Times New Roman" w:hAnsi="Arial" w:cs="Arial"/>
          <w:sz w:val="24"/>
          <w:szCs w:val="24"/>
        </w:rPr>
        <w:t xml:space="preserve">performance </w:t>
      </w:r>
      <w:r w:rsidRPr="00A95D53">
        <w:rPr>
          <w:rFonts w:ascii="Arial" w:eastAsia="Times New Roman" w:hAnsi="Arial" w:cs="Arial"/>
          <w:sz w:val="24"/>
          <w:szCs w:val="24"/>
        </w:rPr>
        <w:t>assessments for the Commission against all Quality Standards during their current registration period</w:t>
      </w:r>
      <w:r w:rsidRPr="0098594F">
        <w:rPr>
          <w:rFonts w:ascii="Arial" w:eastAsia="Times New Roman" w:hAnsi="Arial" w:cs="Arial"/>
          <w:sz w:val="24"/>
          <w:szCs w:val="24"/>
        </w:rPr>
        <w:t>.</w:t>
      </w:r>
      <w:r w:rsidR="0098594F" w:rsidRPr="0098594F">
        <w:rPr>
          <w:rFonts w:ascii="Arial" w:eastAsia="Times New Roman" w:hAnsi="Arial" w:cs="Arial"/>
          <w:sz w:val="24"/>
          <w:szCs w:val="24"/>
        </w:rPr>
        <w:t xml:space="preserve"> </w:t>
      </w:r>
      <w:r w:rsidR="0098594F" w:rsidRPr="0098594F">
        <w:rPr>
          <w:rFonts w:ascii="Arial" w:eastAsiaTheme="majorEastAsia" w:hAnsi="Arial" w:cs="Arial"/>
          <w:bCs/>
          <w:sz w:val="24"/>
        </w:rPr>
        <w:t>Comprehensive performance assessment</w:t>
      </w:r>
      <w:r w:rsidR="0098594F" w:rsidRPr="0098594F">
        <w:rPr>
          <w:rFonts w:ascii="Arial" w:hAnsi="Arial" w:cs="Arial"/>
          <w:sz w:val="24"/>
        </w:rPr>
        <w:t xml:space="preserve"> means either a site audit, review audit or a q</w:t>
      </w:r>
      <w:r w:rsidR="0098594F" w:rsidRPr="00C12FF4">
        <w:rPr>
          <w:rFonts w:ascii="Arial" w:hAnsi="Arial" w:cs="Arial"/>
          <w:sz w:val="24"/>
        </w:rPr>
        <w:t>uality audit.</w:t>
      </w:r>
    </w:p>
    <w:p w14:paraId="7E94E68F"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 xml:space="preserve">This ensures that quality assessors maintain the currency of their skills and knowledge of assessing the performance of services against the Quality Standards. It also ensures the delegate has sufficient information to determine whether the person’s performance and exercise of powers as a quality assessor have been satisfactory. </w:t>
      </w:r>
    </w:p>
    <w:p w14:paraId="315DF662"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What is the Quality Assessor Code of Conduct?</w:t>
      </w:r>
    </w:p>
    <w:p w14:paraId="7CC1DFF2" w14:textId="77777777" w:rsidR="0061404B" w:rsidRPr="00A95D53" w:rsidRDefault="0061404B" w:rsidP="0061404B">
      <w:pPr>
        <w:spacing w:before="120"/>
        <w:rPr>
          <w:rFonts w:ascii="Arial" w:hAnsi="Arial" w:cs="Arial"/>
          <w:color w:val="313131"/>
          <w:sz w:val="24"/>
          <w:shd w:val="clear" w:color="auto" w:fill="FFFFFF"/>
        </w:rPr>
      </w:pPr>
      <w:r w:rsidRPr="00A95D53">
        <w:rPr>
          <w:rFonts w:ascii="Arial" w:hAnsi="Arial" w:cs="Arial"/>
          <w:color w:val="313131"/>
          <w:sz w:val="24"/>
          <w:shd w:val="clear" w:color="auto" w:fill="FFFFFF"/>
        </w:rPr>
        <w:t xml:space="preserve">Quality assessors must </w:t>
      </w:r>
      <w:proofErr w:type="gramStart"/>
      <w:r w:rsidRPr="00A95D53">
        <w:rPr>
          <w:rFonts w:ascii="Arial" w:hAnsi="Arial" w:cs="Arial"/>
          <w:color w:val="313131"/>
          <w:sz w:val="24"/>
          <w:shd w:val="clear" w:color="auto" w:fill="FFFFFF"/>
        </w:rPr>
        <w:t>observe the Quality Assessor Code of Conduct at all times</w:t>
      </w:r>
      <w:proofErr w:type="gramEnd"/>
      <w:r w:rsidRPr="00A95D53">
        <w:rPr>
          <w:rFonts w:ascii="Arial" w:hAnsi="Arial" w:cs="Arial"/>
          <w:color w:val="313131"/>
          <w:sz w:val="24"/>
          <w:shd w:val="clear" w:color="auto" w:fill="FFFFFF"/>
        </w:rPr>
        <w:t xml:space="preserve"> given the high standards of performance and integrity that are required in all interactions with providers, carers, consumers and their representatives.</w:t>
      </w:r>
    </w:p>
    <w:p w14:paraId="34B938A8" w14:textId="77777777" w:rsidR="0061404B" w:rsidRPr="00A95D53" w:rsidRDefault="0061404B" w:rsidP="0061404B">
      <w:pPr>
        <w:spacing w:before="120"/>
        <w:rPr>
          <w:rFonts w:ascii="Arial" w:hAnsi="Arial" w:cs="Arial"/>
          <w:color w:val="313131"/>
          <w:sz w:val="24"/>
          <w:shd w:val="clear" w:color="auto" w:fill="FFFFFF"/>
        </w:rPr>
      </w:pPr>
      <w:r w:rsidRPr="00A95D53">
        <w:rPr>
          <w:rFonts w:ascii="Arial" w:hAnsi="Arial" w:cs="Arial"/>
          <w:color w:val="313131"/>
          <w:sz w:val="24"/>
          <w:shd w:val="clear" w:color="auto" w:fill="FFFFFF"/>
        </w:rPr>
        <w:t xml:space="preserve">The </w:t>
      </w:r>
      <w:hyperlink r:id="rId14" w:anchor="quality%20assessor%20code%20of%20conduct" w:history="1">
        <w:r w:rsidRPr="00A95D53">
          <w:rPr>
            <w:rFonts w:ascii="Arial" w:hAnsi="Arial" w:cs="Arial"/>
            <w:color w:val="0000FF" w:themeColor="hyperlink"/>
            <w:sz w:val="24"/>
            <w:u w:val="single"/>
            <w:shd w:val="clear" w:color="auto" w:fill="FFFFFF"/>
          </w:rPr>
          <w:t>Quality Assessor Code of Conduct</w:t>
        </w:r>
      </w:hyperlink>
      <w:r w:rsidRPr="00A95D53">
        <w:rPr>
          <w:rFonts w:ascii="Arial" w:hAnsi="Arial" w:cs="Arial"/>
          <w:color w:val="313131"/>
          <w:sz w:val="24"/>
          <w:shd w:val="clear" w:color="auto" w:fill="FFFFFF"/>
          <w:vertAlign w:val="superscript"/>
        </w:rPr>
        <w:footnoteReference w:id="2"/>
      </w:r>
      <w:r w:rsidRPr="00A95D53">
        <w:rPr>
          <w:rFonts w:ascii="Arial" w:hAnsi="Arial" w:cs="Arial"/>
          <w:color w:val="313131"/>
          <w:sz w:val="24"/>
          <w:shd w:val="clear" w:color="auto" w:fill="FFFFFF"/>
        </w:rPr>
        <w:t xml:space="preserve"> is located on the Commission website.</w:t>
      </w:r>
    </w:p>
    <w:p w14:paraId="4561411A" w14:textId="0CFCF1E6" w:rsidR="00337AB4" w:rsidRDefault="006E6F14" w:rsidP="0061404B">
      <w:pPr>
        <w:keepNext/>
        <w:keepLines/>
        <w:numPr>
          <w:ilvl w:val="0"/>
          <w:numId w:val="9"/>
        </w:numPr>
        <w:spacing w:before="120"/>
        <w:ind w:left="567" w:hanging="567"/>
        <w:outlineLvl w:val="1"/>
        <w:rPr>
          <w:rFonts w:ascii="Arial" w:hAnsi="Arial" w:cs="Arial"/>
          <w:b/>
          <w:sz w:val="28"/>
        </w:rPr>
      </w:pPr>
      <w:r>
        <w:rPr>
          <w:rFonts w:ascii="Arial" w:hAnsi="Arial" w:cs="Arial"/>
          <w:b/>
          <w:sz w:val="28"/>
        </w:rPr>
        <w:t>What are</w:t>
      </w:r>
      <w:r w:rsidR="00663DEF">
        <w:rPr>
          <w:rFonts w:ascii="Arial" w:hAnsi="Arial" w:cs="Arial"/>
          <w:b/>
          <w:sz w:val="28"/>
        </w:rPr>
        <w:t xml:space="preserve"> quality assessor</w:t>
      </w:r>
      <w:r>
        <w:rPr>
          <w:rFonts w:ascii="Arial" w:hAnsi="Arial" w:cs="Arial"/>
          <w:b/>
          <w:sz w:val="28"/>
        </w:rPr>
        <w:t xml:space="preserve"> obligations regarding</w:t>
      </w:r>
      <w:r w:rsidR="00246728">
        <w:rPr>
          <w:rFonts w:ascii="Arial" w:hAnsi="Arial" w:cs="Arial"/>
          <w:b/>
          <w:sz w:val="28"/>
        </w:rPr>
        <w:t xml:space="preserve"> </w:t>
      </w:r>
      <w:r w:rsidR="009D0B6E">
        <w:rPr>
          <w:rFonts w:ascii="Arial" w:hAnsi="Arial" w:cs="Arial"/>
          <w:b/>
          <w:sz w:val="28"/>
        </w:rPr>
        <w:t>flu vaccination</w:t>
      </w:r>
      <w:r w:rsidR="00A17C03">
        <w:rPr>
          <w:rFonts w:ascii="Arial" w:hAnsi="Arial" w:cs="Arial"/>
          <w:b/>
          <w:sz w:val="28"/>
        </w:rPr>
        <w:t>?</w:t>
      </w:r>
    </w:p>
    <w:p w14:paraId="14713A39" w14:textId="41478DBB" w:rsidR="00360083" w:rsidRDefault="00515150" w:rsidP="00A17C03">
      <w:pPr>
        <w:spacing w:before="120"/>
        <w:rPr>
          <w:rFonts w:ascii="Arial" w:eastAsia="Times New Roman" w:hAnsi="Arial" w:cs="Arial"/>
          <w:sz w:val="24"/>
          <w:szCs w:val="24"/>
        </w:rPr>
      </w:pPr>
      <w:r>
        <w:rPr>
          <w:rFonts w:ascii="Arial" w:eastAsia="Times New Roman" w:hAnsi="Arial" w:cs="Arial"/>
          <w:sz w:val="24"/>
          <w:szCs w:val="24"/>
        </w:rPr>
        <w:t>T</w:t>
      </w:r>
      <w:r w:rsidR="00E041F3">
        <w:rPr>
          <w:rFonts w:ascii="Arial" w:eastAsia="Times New Roman" w:hAnsi="Arial" w:cs="Arial"/>
          <w:sz w:val="24"/>
          <w:szCs w:val="24"/>
        </w:rPr>
        <w:t xml:space="preserve">he Commission’s </w:t>
      </w:r>
      <w:r w:rsidR="00EE5FE3">
        <w:rPr>
          <w:rFonts w:ascii="Arial" w:eastAsia="Times New Roman" w:hAnsi="Arial" w:cs="Arial"/>
          <w:sz w:val="24"/>
          <w:szCs w:val="24"/>
        </w:rPr>
        <w:t>Vaccination Policy</w:t>
      </w:r>
      <w:r w:rsidR="00FA4583">
        <w:rPr>
          <w:rFonts w:ascii="Arial" w:eastAsia="Times New Roman" w:hAnsi="Arial" w:cs="Arial"/>
          <w:sz w:val="24"/>
          <w:szCs w:val="24"/>
        </w:rPr>
        <w:t xml:space="preserve"> requires </w:t>
      </w:r>
      <w:r w:rsidR="00B6395D">
        <w:rPr>
          <w:rFonts w:ascii="Arial" w:eastAsia="Times New Roman" w:hAnsi="Arial" w:cs="Arial"/>
          <w:sz w:val="24"/>
          <w:szCs w:val="24"/>
        </w:rPr>
        <w:t xml:space="preserve">all </w:t>
      </w:r>
      <w:r w:rsidR="00D059EE">
        <w:rPr>
          <w:rFonts w:ascii="Arial" w:eastAsia="Times New Roman" w:hAnsi="Arial" w:cs="Arial"/>
          <w:sz w:val="24"/>
          <w:szCs w:val="24"/>
        </w:rPr>
        <w:t>field staff</w:t>
      </w:r>
      <w:r w:rsidR="009814BA">
        <w:rPr>
          <w:rFonts w:ascii="Arial" w:eastAsia="Times New Roman" w:hAnsi="Arial" w:cs="Arial"/>
          <w:sz w:val="24"/>
          <w:szCs w:val="24"/>
        </w:rPr>
        <w:t>,</w:t>
      </w:r>
      <w:r w:rsidR="00B6395D">
        <w:rPr>
          <w:rFonts w:ascii="Arial" w:eastAsia="Times New Roman" w:hAnsi="Arial" w:cs="Arial"/>
          <w:sz w:val="24"/>
          <w:szCs w:val="24"/>
        </w:rPr>
        <w:t xml:space="preserve"> including </w:t>
      </w:r>
      <w:r w:rsidR="00D059EE">
        <w:rPr>
          <w:rFonts w:ascii="Arial" w:eastAsia="Times New Roman" w:hAnsi="Arial" w:cs="Arial"/>
          <w:sz w:val="24"/>
          <w:szCs w:val="24"/>
        </w:rPr>
        <w:t xml:space="preserve">quality assessors, to </w:t>
      </w:r>
      <w:r w:rsidR="000E4C13">
        <w:rPr>
          <w:rFonts w:ascii="Arial" w:eastAsia="Times New Roman" w:hAnsi="Arial" w:cs="Arial"/>
          <w:sz w:val="24"/>
          <w:szCs w:val="24"/>
        </w:rPr>
        <w:t xml:space="preserve">be vaccinated against the seasonal flu </w:t>
      </w:r>
      <w:r w:rsidR="003F2FBF">
        <w:rPr>
          <w:rFonts w:ascii="Arial" w:eastAsia="Times New Roman" w:hAnsi="Arial" w:cs="Arial"/>
          <w:sz w:val="24"/>
          <w:szCs w:val="24"/>
        </w:rPr>
        <w:t>where it is available</w:t>
      </w:r>
      <w:r w:rsidR="004658F1">
        <w:rPr>
          <w:rFonts w:ascii="Arial" w:eastAsia="Times New Roman" w:hAnsi="Arial" w:cs="Arial"/>
          <w:sz w:val="24"/>
          <w:szCs w:val="24"/>
        </w:rPr>
        <w:t xml:space="preserve"> </w:t>
      </w:r>
      <w:r w:rsidR="009F3706">
        <w:rPr>
          <w:rFonts w:ascii="Arial" w:eastAsia="Times New Roman" w:hAnsi="Arial" w:cs="Arial"/>
          <w:sz w:val="24"/>
          <w:szCs w:val="24"/>
        </w:rPr>
        <w:t>(</w:t>
      </w:r>
      <w:r w:rsidR="004658F1">
        <w:rPr>
          <w:rFonts w:ascii="Arial" w:eastAsia="Times New Roman" w:hAnsi="Arial" w:cs="Arial"/>
          <w:sz w:val="24"/>
          <w:szCs w:val="24"/>
        </w:rPr>
        <w:t>unless medically exempt</w:t>
      </w:r>
      <w:r w:rsidR="009F3706">
        <w:rPr>
          <w:rFonts w:ascii="Arial" w:eastAsia="Times New Roman" w:hAnsi="Arial" w:cs="Arial"/>
          <w:sz w:val="24"/>
          <w:szCs w:val="24"/>
        </w:rPr>
        <w:t>)</w:t>
      </w:r>
      <w:r w:rsidR="003F2FBF">
        <w:rPr>
          <w:rFonts w:ascii="Arial" w:eastAsia="Times New Roman" w:hAnsi="Arial" w:cs="Arial"/>
          <w:sz w:val="24"/>
          <w:szCs w:val="24"/>
        </w:rPr>
        <w:t>.</w:t>
      </w:r>
      <w:r w:rsidR="00D23BD2">
        <w:rPr>
          <w:rFonts w:ascii="Arial" w:eastAsia="Times New Roman" w:hAnsi="Arial" w:cs="Arial"/>
          <w:sz w:val="24"/>
          <w:szCs w:val="24"/>
        </w:rPr>
        <w:t xml:space="preserve"> </w:t>
      </w:r>
    </w:p>
    <w:p w14:paraId="40BF54AE" w14:textId="23D88B35"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What conflicts of interest are quality assessors required to declare?</w:t>
      </w:r>
    </w:p>
    <w:p w14:paraId="07207447"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 xml:space="preserve">Quality assessors must </w:t>
      </w:r>
      <w:r w:rsidRPr="00A95D53">
        <w:rPr>
          <w:rFonts w:ascii="Arial" w:hAnsi="Arial" w:cs="Arial"/>
          <w:sz w:val="24"/>
        </w:rPr>
        <w:t>take reasonable steps to avoid any conflict of interest, real or apparent, and disclose details of any material personal interests which could influence, or could reasonably be seen to influence, the decisions they take or the advice they give.</w:t>
      </w:r>
    </w:p>
    <w:p w14:paraId="03196BD6"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The Commission’s</w:t>
      </w:r>
      <w:r w:rsidRPr="00A95D53">
        <w:rPr>
          <w:rFonts w:ascii="Arial" w:eastAsia="Times New Roman" w:hAnsi="Arial" w:cs="Arial"/>
          <w:i/>
          <w:sz w:val="24"/>
          <w:szCs w:val="24"/>
        </w:rPr>
        <w:t xml:space="preserve"> </w:t>
      </w:r>
      <w:hyperlink r:id="rId15" w:anchor="conflict%20of%20interest" w:history="1">
        <w:r w:rsidRPr="00A95D53">
          <w:rPr>
            <w:rFonts w:ascii="Arial" w:eastAsia="Times New Roman" w:hAnsi="Arial" w:cs="Arial"/>
            <w:color w:val="0000FF" w:themeColor="hyperlink"/>
            <w:sz w:val="24"/>
            <w:szCs w:val="24"/>
            <w:u w:val="single"/>
          </w:rPr>
          <w:t>Quality Assessor Conflict of Interest Policy</w:t>
        </w:r>
      </w:hyperlink>
      <w:r w:rsidRPr="00A95D53">
        <w:rPr>
          <w:rFonts w:ascii="Arial" w:eastAsia="Times New Roman" w:hAnsi="Arial" w:cs="Arial"/>
          <w:sz w:val="24"/>
          <w:szCs w:val="24"/>
          <w:vertAlign w:val="superscript"/>
        </w:rPr>
        <w:footnoteReference w:id="3"/>
      </w:r>
      <w:r w:rsidRPr="00A95D53">
        <w:rPr>
          <w:rFonts w:ascii="Arial" w:eastAsia="Times New Roman" w:hAnsi="Arial" w:cs="Arial"/>
          <w:i/>
          <w:sz w:val="24"/>
          <w:szCs w:val="24"/>
        </w:rPr>
        <w:t xml:space="preserve"> </w:t>
      </w:r>
      <w:r w:rsidRPr="00A95D53">
        <w:rPr>
          <w:rFonts w:ascii="Arial" w:eastAsia="Times New Roman" w:hAnsi="Arial" w:cs="Arial"/>
          <w:sz w:val="24"/>
          <w:szCs w:val="24"/>
        </w:rPr>
        <w:t xml:space="preserve">outlines the requirements for quality assessors to disclose any real or apparent conflicts of interest to protect the integrity of the Commission. </w:t>
      </w:r>
    </w:p>
    <w:p w14:paraId="014AB262"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t>In appointing an assessment team to conduct an assessment with a service, the Commission will not appoint a quality assessor that has conflicts of interest with that service or the provider of that service.</w:t>
      </w:r>
    </w:p>
    <w:p w14:paraId="29AA1194" w14:textId="77777777" w:rsidR="0061404B" w:rsidRPr="00A95D53" w:rsidRDefault="0061404B" w:rsidP="0061404B">
      <w:pPr>
        <w:spacing w:before="120"/>
        <w:rPr>
          <w:rFonts w:ascii="Arial" w:eastAsia="Times New Roman" w:hAnsi="Arial" w:cs="Arial"/>
          <w:sz w:val="24"/>
          <w:szCs w:val="24"/>
        </w:rPr>
      </w:pPr>
      <w:r w:rsidRPr="00A95D53">
        <w:rPr>
          <w:rFonts w:ascii="Arial" w:eastAsia="Times New Roman" w:hAnsi="Arial" w:cs="Arial"/>
          <w:sz w:val="24"/>
          <w:szCs w:val="24"/>
        </w:rPr>
        <w:lastRenderedPageBreak/>
        <w:t>If a provider believes a conflict of interest exists with a member of the assessment team, the provider can immediately report the conflict to the Commission via their local regional office and speaking to the Regional Director.</w:t>
      </w:r>
    </w:p>
    <w:p w14:paraId="7C71192C"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Are registered quality assessors able to also work in the aged care industry?</w:t>
      </w:r>
    </w:p>
    <w:p w14:paraId="19DFA5CF" w14:textId="77777777" w:rsidR="0061404B" w:rsidRPr="00A95D53" w:rsidRDefault="0061404B" w:rsidP="0061404B">
      <w:pPr>
        <w:spacing w:before="120"/>
        <w:rPr>
          <w:rFonts w:ascii="Arial" w:hAnsi="Arial" w:cs="Arial"/>
          <w:sz w:val="24"/>
        </w:rPr>
      </w:pPr>
      <w:r w:rsidRPr="00A95D53">
        <w:rPr>
          <w:rFonts w:ascii="Arial" w:hAnsi="Arial" w:cs="Arial"/>
          <w:sz w:val="24"/>
        </w:rPr>
        <w:t>From 16 September 2019, persons re-registering as quality assessors have been notified of an additional obligation to not have any current parallel aged care or health care industry engagement. This provides the Commission greater assurance surrounding actual and perceived conflicts of interest of assessors working within the industry, whilst maintaining quality assessor registration.</w:t>
      </w:r>
    </w:p>
    <w:p w14:paraId="33E8B8F6" w14:textId="77777777" w:rsidR="0061404B" w:rsidRPr="00A95D53" w:rsidRDefault="0061404B" w:rsidP="0061404B">
      <w:pPr>
        <w:spacing w:before="120"/>
        <w:rPr>
          <w:rFonts w:ascii="Arial" w:hAnsi="Arial" w:cs="Arial"/>
          <w:sz w:val="24"/>
        </w:rPr>
      </w:pPr>
      <w:r w:rsidRPr="00A95D53">
        <w:rPr>
          <w:rFonts w:ascii="Arial" w:hAnsi="Arial" w:cs="Arial"/>
          <w:sz w:val="24"/>
        </w:rPr>
        <w:t>If a quality assessor has a parallel aged care or health care industry engagement, their quality assessor registration may be cancelled, or re-registration may be refused.</w:t>
      </w:r>
    </w:p>
    <w:p w14:paraId="020C8924" w14:textId="77777777" w:rsidR="0061404B" w:rsidRPr="00A95D53" w:rsidRDefault="0061404B" w:rsidP="0061404B">
      <w:pPr>
        <w:spacing w:before="120"/>
        <w:rPr>
          <w:rFonts w:ascii="Arial" w:hAnsi="Arial" w:cs="Arial"/>
          <w:sz w:val="24"/>
        </w:rPr>
      </w:pPr>
      <w:r w:rsidRPr="00A95D53">
        <w:rPr>
          <w:rFonts w:ascii="Arial" w:hAnsi="Arial" w:cs="Arial"/>
          <w:sz w:val="24"/>
        </w:rPr>
        <w:t>‘Parallel engagement’ or ‘parallel aged care or health care industry engagement’ means current:</w:t>
      </w:r>
    </w:p>
    <w:p w14:paraId="35F5E067"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ongoing, non-ongoing, temporary or casual employment in the aged care industry;</w:t>
      </w:r>
    </w:p>
    <w:p w14:paraId="34AE9D59"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provision of consultancy, advice, coaching, expertise or training within the aged care industry;</w:t>
      </w:r>
    </w:p>
    <w:p w14:paraId="29D72637"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ongoing, non-ongoing, temporary or casual employment in the health care industry where the predominant focus is on supporting aged care;</w:t>
      </w:r>
    </w:p>
    <w:p w14:paraId="3DE1DF60"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ongoing, non-ongoing, temporary or casual employment in another industry where the predominant focus is on supporting aged care;</w:t>
      </w:r>
    </w:p>
    <w:p w14:paraId="1D434616"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ongoing, non-ongoing, temporary or casual employment with a state/territory government in a role which supports or is related to aged care;</w:t>
      </w:r>
    </w:p>
    <w:p w14:paraId="38E47629"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occupancy of a position on a board or governing body of an aged care provider;</w:t>
      </w:r>
    </w:p>
    <w:p w14:paraId="2F95D744" w14:textId="77777777" w:rsidR="0061404B" w:rsidRPr="00A95D53" w:rsidRDefault="0061404B" w:rsidP="00261F44">
      <w:pPr>
        <w:pStyle w:val="ListParagraph"/>
        <w:numPr>
          <w:ilvl w:val="0"/>
          <w:numId w:val="21"/>
        </w:numPr>
        <w:spacing w:before="120"/>
        <w:ind w:left="357" w:hanging="357"/>
        <w:contextualSpacing w:val="0"/>
        <w:rPr>
          <w:rFonts w:ascii="Arial" w:hAnsi="Arial" w:cs="Arial"/>
          <w:sz w:val="24"/>
        </w:rPr>
      </w:pPr>
      <w:r w:rsidRPr="00A95D53">
        <w:rPr>
          <w:rFonts w:ascii="Arial" w:hAnsi="Arial" w:cs="Arial"/>
          <w:sz w:val="24"/>
        </w:rPr>
        <w:t>holding individual membership of an aged care peak or representative body.</w:t>
      </w:r>
    </w:p>
    <w:p w14:paraId="22701369"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What circumstances can a person’s registration as a quality assessor be refused or cancelled?</w:t>
      </w:r>
    </w:p>
    <w:p w14:paraId="40A57677" w14:textId="77777777" w:rsidR="0061404B" w:rsidRPr="00A95D53" w:rsidRDefault="0061404B" w:rsidP="0061404B">
      <w:pPr>
        <w:spacing w:before="120"/>
        <w:rPr>
          <w:rFonts w:ascii="Arial" w:hAnsi="Arial" w:cs="Arial"/>
          <w:sz w:val="24"/>
        </w:rPr>
      </w:pPr>
      <w:r w:rsidRPr="00A95D53">
        <w:rPr>
          <w:rFonts w:ascii="Arial" w:hAnsi="Arial" w:cs="Arial"/>
          <w:sz w:val="24"/>
        </w:rPr>
        <w:t>An application for registration or re-registration as a quality assessor is refused if an application does not meet the requirements set out in the Rules.</w:t>
      </w:r>
    </w:p>
    <w:p w14:paraId="26BE8C79"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A person’s registration as a quality assessor </w:t>
      </w:r>
      <w:r w:rsidRPr="00A95D53">
        <w:rPr>
          <w:rFonts w:ascii="Arial" w:hAnsi="Arial" w:cs="Arial"/>
          <w:b/>
          <w:sz w:val="24"/>
        </w:rPr>
        <w:t>must</w:t>
      </w:r>
      <w:r w:rsidRPr="00A95D53">
        <w:rPr>
          <w:rFonts w:ascii="Arial" w:hAnsi="Arial" w:cs="Arial"/>
          <w:sz w:val="24"/>
        </w:rPr>
        <w:t xml:space="preserve"> be cancelled if:</w:t>
      </w:r>
    </w:p>
    <w:p w14:paraId="771FBE3E" w14:textId="77777777" w:rsidR="0061404B" w:rsidRPr="00A95D53" w:rsidRDefault="0061404B" w:rsidP="00261F44">
      <w:pPr>
        <w:pStyle w:val="ListParagraph"/>
        <w:numPr>
          <w:ilvl w:val="0"/>
          <w:numId w:val="22"/>
        </w:numPr>
        <w:spacing w:before="120"/>
        <w:ind w:left="357" w:hanging="357"/>
        <w:contextualSpacing w:val="0"/>
        <w:rPr>
          <w:rFonts w:ascii="Arial" w:hAnsi="Arial" w:cs="Arial"/>
          <w:sz w:val="24"/>
        </w:rPr>
      </w:pPr>
      <w:r w:rsidRPr="00A95D53">
        <w:rPr>
          <w:rFonts w:ascii="Arial" w:hAnsi="Arial" w:cs="Arial"/>
          <w:sz w:val="24"/>
        </w:rPr>
        <w:t xml:space="preserve">the person has a serious offence conviction recorded against them in Australia or another country </w:t>
      </w:r>
    </w:p>
    <w:p w14:paraId="17D24AE2" w14:textId="77777777" w:rsidR="0061404B" w:rsidRPr="00A95D53" w:rsidRDefault="0061404B" w:rsidP="00261F44">
      <w:pPr>
        <w:pStyle w:val="ListParagraph"/>
        <w:numPr>
          <w:ilvl w:val="0"/>
          <w:numId w:val="22"/>
        </w:numPr>
        <w:spacing w:before="120"/>
        <w:ind w:left="357" w:hanging="357"/>
        <w:contextualSpacing w:val="0"/>
        <w:rPr>
          <w:rFonts w:ascii="Arial" w:hAnsi="Arial" w:cs="Arial"/>
          <w:sz w:val="24"/>
        </w:rPr>
      </w:pPr>
      <w:r w:rsidRPr="00A95D53">
        <w:rPr>
          <w:rFonts w:ascii="Arial" w:hAnsi="Arial" w:cs="Arial"/>
          <w:sz w:val="24"/>
        </w:rPr>
        <w:lastRenderedPageBreak/>
        <w:t>the person requests, in writing, the Commissioner to do so.</w:t>
      </w:r>
    </w:p>
    <w:p w14:paraId="798F8B67"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The Commissioner or delegate </w:t>
      </w:r>
      <w:r w:rsidRPr="00A95D53">
        <w:rPr>
          <w:rFonts w:ascii="Arial" w:hAnsi="Arial" w:cs="Arial"/>
          <w:b/>
          <w:sz w:val="24"/>
        </w:rPr>
        <w:t>may</w:t>
      </w:r>
      <w:r w:rsidRPr="00A95D53">
        <w:rPr>
          <w:rFonts w:ascii="Arial" w:hAnsi="Arial" w:cs="Arial"/>
          <w:sz w:val="24"/>
        </w:rPr>
        <w:t xml:space="preserve"> cancel the registration of a person as a quality assessor if the person’s performance of the functions, and exercise of the powers, as a quality assessor has not been satisfactory. This includes where a quality assessor has not complied with the Quality Assessor Obligations.</w:t>
      </w:r>
    </w:p>
    <w:p w14:paraId="12E3DD51"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How do I know if an assessor is registered?</w:t>
      </w:r>
    </w:p>
    <w:p w14:paraId="4AAE194F"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The Commission publishes a </w:t>
      </w:r>
      <w:hyperlink r:id="rId16" w:history="1">
        <w:r w:rsidRPr="00A95D53">
          <w:rPr>
            <w:rFonts w:ascii="Arial" w:hAnsi="Arial" w:cs="Arial"/>
            <w:color w:val="0000FF" w:themeColor="hyperlink"/>
            <w:sz w:val="24"/>
            <w:u w:val="single"/>
          </w:rPr>
          <w:t>register of quality assessors</w:t>
        </w:r>
      </w:hyperlink>
      <w:r w:rsidRPr="00A95D53">
        <w:rPr>
          <w:rFonts w:ascii="Arial" w:hAnsi="Arial" w:cs="Arial"/>
          <w:sz w:val="24"/>
          <w:vertAlign w:val="superscript"/>
        </w:rPr>
        <w:footnoteReference w:id="4"/>
      </w:r>
      <w:r w:rsidRPr="00A95D53">
        <w:rPr>
          <w:rFonts w:ascii="Arial" w:hAnsi="Arial" w:cs="Arial"/>
          <w:sz w:val="24"/>
        </w:rPr>
        <w:t xml:space="preserve"> on the Commission website. The register contains a list of all currently registered quality assessors.</w:t>
      </w:r>
    </w:p>
    <w:p w14:paraId="140DBDF9" w14:textId="77777777" w:rsidR="0061404B" w:rsidRPr="00A95D53" w:rsidRDefault="0061404B" w:rsidP="0061404B">
      <w:pPr>
        <w:spacing w:before="120"/>
        <w:rPr>
          <w:rFonts w:ascii="Arial" w:hAnsi="Arial" w:cs="Arial"/>
          <w:sz w:val="24"/>
        </w:rPr>
      </w:pPr>
      <w:r w:rsidRPr="00A95D53">
        <w:rPr>
          <w:rFonts w:ascii="Arial" w:hAnsi="Arial" w:cs="Arial"/>
          <w:sz w:val="24"/>
        </w:rPr>
        <w:t>A quality assessor is removed from the register upon their registration expiring or being cancelled.</w:t>
      </w:r>
    </w:p>
    <w:p w14:paraId="6E3DBDDD" w14:textId="77777777" w:rsidR="0061404B" w:rsidRPr="00A95D53" w:rsidRDefault="0061404B" w:rsidP="0061404B">
      <w:pPr>
        <w:spacing w:before="120"/>
        <w:rPr>
          <w:rFonts w:ascii="Arial" w:hAnsi="Arial" w:cs="Arial"/>
          <w:sz w:val="24"/>
        </w:rPr>
      </w:pPr>
      <w:r w:rsidRPr="00A95D53">
        <w:rPr>
          <w:rFonts w:ascii="Arial" w:hAnsi="Arial" w:cs="Arial"/>
          <w:sz w:val="24"/>
        </w:rPr>
        <w:t>The register is updated monthly and as required.</w:t>
      </w:r>
    </w:p>
    <w:p w14:paraId="51A9C145"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Quality assessors are also issued an identity card which they are required to </w:t>
      </w:r>
      <w:proofErr w:type="gramStart"/>
      <w:r w:rsidRPr="00A95D53">
        <w:rPr>
          <w:rFonts w:ascii="Arial" w:hAnsi="Arial" w:cs="Arial"/>
          <w:sz w:val="24"/>
        </w:rPr>
        <w:t>carry at all times</w:t>
      </w:r>
      <w:proofErr w:type="gramEnd"/>
      <w:r w:rsidRPr="00A95D53">
        <w:rPr>
          <w:rFonts w:ascii="Arial" w:hAnsi="Arial" w:cs="Arial"/>
          <w:sz w:val="24"/>
        </w:rPr>
        <w:t xml:space="preserve"> when performing functions or exercising powers as a quality assessor. The identity card displays the quality assessor’s name, photo, registration identification number and registration expiry date.</w:t>
      </w:r>
    </w:p>
    <w:p w14:paraId="786842D0" w14:textId="77777777" w:rsidR="0061404B" w:rsidRPr="0061404B" w:rsidRDefault="0061404B" w:rsidP="0061404B">
      <w:pPr>
        <w:keepNext/>
        <w:keepLines/>
        <w:numPr>
          <w:ilvl w:val="0"/>
          <w:numId w:val="9"/>
        </w:numPr>
        <w:spacing w:before="120"/>
        <w:ind w:left="567" w:hanging="567"/>
        <w:outlineLvl w:val="1"/>
        <w:rPr>
          <w:rFonts w:ascii="Arial" w:hAnsi="Arial" w:cs="Arial"/>
          <w:b/>
          <w:sz w:val="28"/>
        </w:rPr>
      </w:pPr>
      <w:r w:rsidRPr="0061404B">
        <w:rPr>
          <w:rFonts w:ascii="Arial" w:hAnsi="Arial" w:cs="Arial"/>
          <w:b/>
          <w:sz w:val="28"/>
        </w:rPr>
        <w:t>How can I make a complaint or provide feedback about a quality assessor?</w:t>
      </w:r>
    </w:p>
    <w:p w14:paraId="52D82218" w14:textId="77777777" w:rsidR="0061404B" w:rsidRPr="00A95D53" w:rsidRDefault="0061404B" w:rsidP="0061404B">
      <w:pPr>
        <w:spacing w:before="120"/>
        <w:rPr>
          <w:rFonts w:ascii="Arial" w:hAnsi="Arial" w:cs="Arial"/>
          <w:sz w:val="24"/>
        </w:rPr>
      </w:pPr>
      <w:r w:rsidRPr="00A95D53">
        <w:rPr>
          <w:rFonts w:ascii="Arial" w:hAnsi="Arial" w:cs="Arial"/>
          <w:sz w:val="24"/>
        </w:rPr>
        <w:t>The Commission welcomes all feedback and actively seeks and uses the feedback we receive to improve how the Commission works.</w:t>
      </w:r>
    </w:p>
    <w:p w14:paraId="48A0C85D" w14:textId="77777777" w:rsidR="0061404B" w:rsidRPr="00A95D53" w:rsidRDefault="0061404B" w:rsidP="0061404B">
      <w:pPr>
        <w:spacing w:before="120"/>
        <w:rPr>
          <w:rFonts w:ascii="Arial" w:hAnsi="Arial" w:cs="Arial"/>
          <w:sz w:val="24"/>
        </w:rPr>
      </w:pPr>
      <w:r w:rsidRPr="00A95D53">
        <w:rPr>
          <w:rFonts w:ascii="Arial" w:hAnsi="Arial" w:cs="Arial"/>
          <w:sz w:val="24"/>
        </w:rPr>
        <w:t xml:space="preserve">Following every on-site performance assessment to a service, the person in charge at the service is given </w:t>
      </w:r>
      <w:r w:rsidRPr="00A95D53">
        <w:rPr>
          <w:rFonts w:ascii="Arial" w:hAnsi="Arial" w:cs="Arial"/>
          <w:i/>
          <w:sz w:val="24"/>
        </w:rPr>
        <w:t>The Aged Care Quality and Safety Commission assessment visit confidential feedback form</w:t>
      </w:r>
      <w:r w:rsidRPr="00A95D53">
        <w:rPr>
          <w:rFonts w:ascii="Arial" w:hAnsi="Arial" w:cs="Arial"/>
          <w:sz w:val="24"/>
        </w:rPr>
        <w:t xml:space="preserve"> to complete. This form requests feedback about the visit, including the assessment team’s performance.</w:t>
      </w:r>
    </w:p>
    <w:p w14:paraId="5B3362DD" w14:textId="3D8684B9" w:rsidR="0061404B" w:rsidRPr="00A95D53" w:rsidRDefault="0061404B" w:rsidP="0061404B">
      <w:pPr>
        <w:spacing w:before="120"/>
        <w:rPr>
          <w:rFonts w:ascii="Arial" w:hAnsi="Arial" w:cs="Arial"/>
          <w:sz w:val="24"/>
        </w:rPr>
      </w:pPr>
      <w:r w:rsidRPr="00A95D53">
        <w:rPr>
          <w:rFonts w:ascii="Arial" w:hAnsi="Arial" w:cs="Arial"/>
          <w:sz w:val="24"/>
        </w:rPr>
        <w:t>Providers and consumers can also contact their local regional office and provide the Regional Director with feedback about any quality assessor</w:t>
      </w:r>
      <w:r w:rsidR="00A507DC">
        <w:rPr>
          <w:rFonts w:ascii="Arial" w:hAnsi="Arial" w:cs="Arial"/>
          <w:sz w:val="24"/>
        </w:rPr>
        <w:t>.</w:t>
      </w:r>
    </w:p>
    <w:p w14:paraId="5D649246" w14:textId="714F5541" w:rsidR="0061404B" w:rsidRPr="00A95D53" w:rsidRDefault="0061404B" w:rsidP="0061404B">
      <w:pPr>
        <w:spacing w:before="120"/>
        <w:rPr>
          <w:rFonts w:ascii="Arial" w:hAnsi="Arial" w:cs="Arial"/>
          <w:sz w:val="24"/>
        </w:rPr>
      </w:pPr>
      <w:r w:rsidRPr="00A95D53">
        <w:rPr>
          <w:rFonts w:ascii="Arial" w:hAnsi="Arial" w:cs="Arial"/>
          <w:sz w:val="24"/>
        </w:rPr>
        <w:t xml:space="preserve">Should a provider or consumer feel it necessary to lodge a formal complaint about a quality assessor, they are able to do so by phone, email or post. Please visit the Commission’s </w:t>
      </w:r>
      <w:hyperlink r:id="rId17" w:history="1">
        <w:r w:rsidRPr="00A95D53">
          <w:rPr>
            <w:rFonts w:ascii="Arial" w:hAnsi="Arial" w:cs="Arial"/>
            <w:color w:val="0000FF" w:themeColor="hyperlink"/>
            <w:sz w:val="24"/>
            <w:u w:val="single"/>
          </w:rPr>
          <w:t>Complaints about u</w:t>
        </w:r>
        <w:r w:rsidR="001C17BD">
          <w:rPr>
            <w:rFonts w:ascii="Arial" w:hAnsi="Arial" w:cs="Arial"/>
            <w:color w:val="0000FF" w:themeColor="hyperlink"/>
            <w:sz w:val="24"/>
            <w:u w:val="single"/>
          </w:rPr>
          <w:t>s page</w:t>
        </w:r>
      </w:hyperlink>
      <w:r w:rsidRPr="00A95D53">
        <w:rPr>
          <w:rFonts w:ascii="Arial" w:hAnsi="Arial" w:cs="Arial"/>
          <w:sz w:val="24"/>
          <w:vertAlign w:val="superscript"/>
        </w:rPr>
        <w:footnoteReference w:id="5"/>
      </w:r>
      <w:r w:rsidRPr="00A95D53">
        <w:rPr>
          <w:rFonts w:ascii="Arial" w:hAnsi="Arial" w:cs="Arial"/>
          <w:sz w:val="24"/>
        </w:rPr>
        <w:t xml:space="preserve"> for information about how to lodge a complaint.</w:t>
      </w:r>
    </w:p>
    <w:p w14:paraId="764C6709" w14:textId="77777777" w:rsidR="0061404B" w:rsidRPr="0061404B" w:rsidRDefault="0061404B" w:rsidP="0061404B">
      <w:pPr>
        <w:keepNext/>
        <w:keepLines/>
        <w:spacing w:before="120"/>
        <w:outlineLvl w:val="1"/>
        <w:rPr>
          <w:rFonts w:ascii="Arial" w:hAnsi="Arial" w:cs="Arial"/>
          <w:b/>
          <w:sz w:val="32"/>
        </w:rPr>
      </w:pPr>
      <w:r w:rsidRPr="0061404B">
        <w:rPr>
          <w:rFonts w:ascii="Arial" w:hAnsi="Arial" w:cs="Arial"/>
          <w:b/>
          <w:sz w:val="32"/>
        </w:rPr>
        <w:lastRenderedPageBreak/>
        <w:t>Need to know more?</w:t>
      </w:r>
    </w:p>
    <w:p w14:paraId="6C19BBC7" w14:textId="4CE55225" w:rsidR="0061404B" w:rsidRPr="00A95D53" w:rsidRDefault="001535F4" w:rsidP="0061404B">
      <w:pPr>
        <w:spacing w:before="120"/>
        <w:rPr>
          <w:rFonts w:ascii="Arial" w:hAnsi="Arial" w:cs="Arial"/>
          <w:sz w:val="24"/>
        </w:rPr>
      </w:pPr>
      <w:r w:rsidRPr="001535F4">
        <w:rPr>
          <w:rFonts w:ascii="Arial" w:hAnsi="Arial" w:cs="Arial"/>
          <w:b/>
          <w:sz w:val="24"/>
          <w:szCs w:val="24"/>
        </w:rPr>
        <w:t xml:space="preserve">If you have any questions or feedback on this Bulletin, please send an email to: </w:t>
      </w:r>
      <w:r w:rsidR="0061404B" w:rsidRPr="001535F4">
        <w:rPr>
          <w:rFonts w:ascii="Arial" w:hAnsi="Arial" w:cs="Arial"/>
          <w:b/>
          <w:sz w:val="24"/>
          <w:szCs w:val="24"/>
        </w:rPr>
        <w:t xml:space="preserve"> </w:t>
      </w:r>
      <w:hyperlink r:id="rId18" w:history="1">
        <w:r w:rsidR="004C2835" w:rsidRPr="004C2835">
          <w:rPr>
            <w:rStyle w:val="Hyperlink"/>
            <w:rFonts w:ascii="Arial" w:hAnsi="Arial" w:cs="Arial"/>
            <w:b/>
            <w:bCs/>
            <w:color w:val="0000FF"/>
            <w:sz w:val="24"/>
            <w:szCs w:val="24"/>
          </w:rPr>
          <w:t>info@agedcarequality.gov.au</w:t>
        </w:r>
      </w:hyperlink>
      <w:r w:rsidR="004C2835" w:rsidRPr="00580114">
        <w:rPr>
          <w:rStyle w:val="Hyperlink"/>
          <w:rFonts w:ascii="Arial" w:hAnsi="Arial" w:cs="Arial"/>
          <w:b/>
          <w:bCs/>
          <w:color w:val="auto"/>
          <w:u w:val="none"/>
        </w:rPr>
        <w:t>.</w:t>
      </w:r>
    </w:p>
    <w:p w14:paraId="2FADDE4E" w14:textId="5CD5825A" w:rsidR="0061404B" w:rsidRPr="003A6323" w:rsidRDefault="0061404B" w:rsidP="003A6323">
      <w:pPr>
        <w:spacing w:before="120"/>
        <w:rPr>
          <w:rFonts w:ascii="Arial" w:hAnsi="Arial" w:cs="Arial"/>
          <w:b/>
          <w:sz w:val="24"/>
        </w:rPr>
      </w:pPr>
      <w:r w:rsidRPr="00A95D53">
        <w:rPr>
          <w:rFonts w:ascii="Arial" w:hAnsi="Arial" w:cs="Arial"/>
          <w:b/>
          <w:sz w:val="24"/>
        </w:rPr>
        <w:t xml:space="preserve">Stay up to date with Regulatory Bulletin releases by </w:t>
      </w:r>
      <w:hyperlink r:id="rId19" w:history="1">
        <w:r w:rsidRPr="00A95D53">
          <w:rPr>
            <w:rFonts w:ascii="Arial" w:hAnsi="Arial" w:cs="Arial"/>
            <w:b/>
            <w:color w:val="0000FF" w:themeColor="hyperlink"/>
            <w:sz w:val="24"/>
            <w:u w:val="single"/>
          </w:rPr>
          <w:t>subscribing to the Commission’s newsletter</w:t>
        </w:r>
      </w:hyperlink>
      <w:r w:rsidR="00E62534">
        <w:rPr>
          <w:rStyle w:val="FootnoteReference"/>
          <w:rFonts w:ascii="Arial" w:hAnsi="Arial" w:cs="Arial"/>
          <w:b/>
          <w:color w:val="0000FF" w:themeColor="hyperlink"/>
          <w:sz w:val="24"/>
          <w:u w:val="single"/>
        </w:rPr>
        <w:footnoteReference w:id="6"/>
      </w:r>
      <w:r w:rsidRPr="00A95D53">
        <w:rPr>
          <w:rFonts w:ascii="Arial" w:hAnsi="Arial" w:cs="Arial"/>
          <w:b/>
          <w:sz w:val="24"/>
        </w:rPr>
        <w:t xml:space="preserve">. </w:t>
      </w:r>
    </w:p>
    <w:sectPr w:rsidR="0061404B" w:rsidRPr="003A6323" w:rsidSect="00BF1746">
      <w:headerReference w:type="default" r:id="rId20"/>
      <w:footerReference w:type="default" r:id="rId21"/>
      <w:headerReference w:type="first" r:id="rId22"/>
      <w:footerReference w:type="first" r:id="rId23"/>
      <w:pgSz w:w="11906" w:h="16838"/>
      <w:pgMar w:top="1985" w:right="1134" w:bottom="1276" w:left="1134"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489A" w14:textId="77777777" w:rsidR="00873579" w:rsidRDefault="00873579" w:rsidP="00491F2B">
      <w:pPr>
        <w:spacing w:after="0" w:line="240" w:lineRule="auto"/>
      </w:pPr>
      <w:r>
        <w:separator/>
      </w:r>
    </w:p>
    <w:p w14:paraId="5C522B4A" w14:textId="77777777" w:rsidR="00873579" w:rsidRDefault="00873579"/>
  </w:endnote>
  <w:endnote w:type="continuationSeparator" w:id="0">
    <w:p w14:paraId="3B44C350" w14:textId="77777777" w:rsidR="00873579" w:rsidRDefault="00873579" w:rsidP="00491F2B">
      <w:pPr>
        <w:spacing w:after="0" w:line="240" w:lineRule="auto"/>
      </w:pPr>
      <w:r>
        <w:continuationSeparator/>
      </w:r>
    </w:p>
    <w:p w14:paraId="58059AB8" w14:textId="77777777" w:rsidR="00873579" w:rsidRDefault="00873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25CA" w14:textId="3AFC562F" w:rsidR="003B2E79" w:rsidRPr="00C74995" w:rsidRDefault="0061404B"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Quality assessor registration</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3B2E79">
      <w:rPr>
        <w:rFonts w:ascii="Arial" w:eastAsia="Calibri" w:hAnsi="Arial" w:cs="Times New Roman"/>
        <w:sz w:val="16"/>
        <w:szCs w:val="16"/>
      </w:rPr>
      <w:t>0</w:t>
    </w:r>
    <w:r w:rsidR="00CF53E6">
      <w:rPr>
        <w:rFonts w:ascii="Arial" w:eastAsia="Calibri" w:hAnsi="Arial" w:cs="Times New Roman"/>
        <w:sz w:val="16"/>
        <w:szCs w:val="16"/>
      </w:rPr>
      <w:t>6</w:t>
    </w:r>
    <w:r>
      <w:rPr>
        <w:rFonts w:ascii="Arial" w:eastAsia="Calibri" w:hAnsi="Arial" w:cs="Times New Roman"/>
        <w:sz w:val="16"/>
        <w:szCs w:val="16"/>
      </w:rPr>
      <w:t>10</w:t>
    </w:r>
    <w:r w:rsidR="003B2E79" w:rsidRPr="00C74995">
      <w:rPr>
        <w:rFonts w:ascii="Arial" w:eastAsia="Calibri" w:hAnsi="Arial" w:cs="Times New Roman"/>
        <w:sz w:val="16"/>
        <w:szCs w:val="16"/>
      </w:rPr>
      <w:t xml:space="preserve"> v</w:t>
    </w:r>
    <w:r w:rsidR="00B17B2B">
      <w:rPr>
        <w:rFonts w:ascii="Arial" w:eastAsia="Calibri" w:hAnsi="Arial" w:cs="Times New Roman"/>
        <w:sz w:val="16"/>
        <w:szCs w:val="16"/>
      </w:rPr>
      <w:t>2.</w:t>
    </w:r>
    <w:r w:rsidR="00C12FF4">
      <w:rPr>
        <w:rFonts w:ascii="Arial" w:eastAsia="Calibri" w:hAnsi="Arial" w:cs="Times New Roman"/>
        <w:sz w:val="16"/>
        <w:szCs w:val="16"/>
      </w:rPr>
      <w:t>1</w:t>
    </w:r>
  </w:p>
  <w:p w14:paraId="2F7609E8" w14:textId="0C50C369" w:rsidR="00861002" w:rsidRPr="00665D0D" w:rsidRDefault="003B2E79" w:rsidP="00665D0D">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126" w14:textId="30A2D419" w:rsidR="003B2E79" w:rsidRPr="00C74995" w:rsidRDefault="0061404B"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Quality assessor registration</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82030D">
      <w:rPr>
        <w:rFonts w:ascii="Arial" w:eastAsia="Calibri" w:hAnsi="Arial" w:cs="Times New Roman"/>
        <w:sz w:val="16"/>
        <w:szCs w:val="16"/>
      </w:rPr>
      <w:t>0</w:t>
    </w:r>
    <w:r w:rsidR="00E12EF9">
      <w:rPr>
        <w:rFonts w:ascii="Arial" w:eastAsia="Calibri" w:hAnsi="Arial" w:cs="Times New Roman"/>
        <w:sz w:val="16"/>
        <w:szCs w:val="16"/>
      </w:rPr>
      <w:t>6</w:t>
    </w:r>
    <w:r>
      <w:rPr>
        <w:rFonts w:ascii="Arial" w:eastAsia="Calibri" w:hAnsi="Arial" w:cs="Times New Roman"/>
        <w:sz w:val="16"/>
        <w:szCs w:val="16"/>
      </w:rPr>
      <w:t>10</w:t>
    </w:r>
    <w:r w:rsidR="003B2E79" w:rsidRPr="00C74995">
      <w:rPr>
        <w:rFonts w:ascii="Arial" w:eastAsia="Calibri" w:hAnsi="Arial" w:cs="Times New Roman"/>
        <w:sz w:val="16"/>
        <w:szCs w:val="16"/>
      </w:rPr>
      <w:t xml:space="preserve"> </w:t>
    </w:r>
    <w:r w:rsidR="0046226A" w:rsidRPr="00C74995">
      <w:rPr>
        <w:rFonts w:ascii="Arial" w:eastAsia="Calibri" w:hAnsi="Arial" w:cs="Times New Roman"/>
        <w:sz w:val="16"/>
        <w:szCs w:val="16"/>
      </w:rPr>
      <w:t>v</w:t>
    </w:r>
    <w:r w:rsidR="0046226A">
      <w:rPr>
        <w:rFonts w:ascii="Arial" w:eastAsia="Calibri" w:hAnsi="Arial" w:cs="Times New Roman"/>
        <w:sz w:val="16"/>
        <w:szCs w:val="16"/>
      </w:rPr>
      <w:t>3</w:t>
    </w:r>
    <w:r w:rsidR="00B17B2B">
      <w:rPr>
        <w:rFonts w:ascii="Arial" w:eastAsia="Calibri" w:hAnsi="Arial" w:cs="Times New Roman"/>
        <w:sz w:val="16"/>
        <w:szCs w:val="16"/>
      </w:rPr>
      <w:t>.0</w:t>
    </w:r>
  </w:p>
  <w:p w14:paraId="380E0CA9" w14:textId="079D32B9" w:rsidR="00861002" w:rsidRPr="003849C7" w:rsidRDefault="003B2E79" w:rsidP="003849C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1</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510B" w14:textId="77777777" w:rsidR="00873579" w:rsidRDefault="00873579" w:rsidP="00491F2B">
      <w:pPr>
        <w:spacing w:after="0" w:line="240" w:lineRule="auto"/>
      </w:pPr>
      <w:r>
        <w:separator/>
      </w:r>
    </w:p>
  </w:footnote>
  <w:footnote w:type="continuationSeparator" w:id="0">
    <w:p w14:paraId="7E8CDF9D" w14:textId="77777777" w:rsidR="00873579" w:rsidRDefault="00873579" w:rsidP="00491F2B">
      <w:pPr>
        <w:spacing w:after="0" w:line="240" w:lineRule="auto"/>
      </w:pPr>
      <w:r>
        <w:continuationSeparator/>
      </w:r>
    </w:p>
    <w:p w14:paraId="7D6B801E" w14:textId="77777777" w:rsidR="00873579" w:rsidRDefault="00873579"/>
  </w:footnote>
  <w:footnote w:id="1">
    <w:p w14:paraId="4D05B9A6" w14:textId="77777777" w:rsidR="00FE2D2F" w:rsidRPr="00B23B7A" w:rsidRDefault="00FE2D2F" w:rsidP="00FE2D2F">
      <w:pPr>
        <w:pStyle w:val="FootnoteText"/>
        <w:rPr>
          <w:rFonts w:ascii="Arial" w:hAnsi="Arial" w:cs="Arial"/>
        </w:rPr>
      </w:pPr>
      <w:r w:rsidRPr="00B23B7A">
        <w:rPr>
          <w:rStyle w:val="FootnoteReference"/>
          <w:rFonts w:ascii="Arial" w:hAnsi="Arial" w:cs="Arial"/>
        </w:rPr>
        <w:footnoteRef/>
      </w:r>
      <w:r w:rsidRPr="00B23B7A">
        <w:rPr>
          <w:rFonts w:ascii="Arial" w:hAnsi="Arial" w:cs="Arial"/>
        </w:rPr>
        <w:t xml:space="preserve"> </w:t>
      </w:r>
      <w:hyperlink r:id="rId1" w:history="1">
        <w:r w:rsidRPr="00B23B7A">
          <w:rPr>
            <w:rStyle w:val="Hyperlink"/>
            <w:rFonts w:ascii="Arial" w:hAnsi="Arial" w:cs="Arial"/>
          </w:rPr>
          <w:t>https://www.agedcarequality.gov.au/resources/aged-care-quality-and-safety-commission-glossary</w:t>
        </w:r>
      </w:hyperlink>
    </w:p>
  </w:footnote>
  <w:footnote w:id="2">
    <w:p w14:paraId="377F0982" w14:textId="77777777" w:rsidR="0061404B" w:rsidRPr="00EE5FE3" w:rsidRDefault="0061404B" w:rsidP="0061404B">
      <w:pPr>
        <w:pStyle w:val="FootnoteText"/>
        <w:rPr>
          <w:rFonts w:ascii="Arial" w:hAnsi="Arial" w:cs="Arial"/>
        </w:rPr>
      </w:pPr>
      <w:r w:rsidRPr="00EE5FE3">
        <w:rPr>
          <w:rStyle w:val="FootnoteReference"/>
          <w:rFonts w:ascii="Arial" w:hAnsi="Arial" w:cs="Arial"/>
        </w:rPr>
        <w:footnoteRef/>
      </w:r>
      <w:r w:rsidRPr="00EE5FE3">
        <w:rPr>
          <w:rFonts w:ascii="Arial" w:hAnsi="Arial" w:cs="Arial"/>
        </w:rPr>
        <w:t xml:space="preserve"> </w:t>
      </w:r>
      <w:hyperlink r:id="rId2" w:anchor="quality%20assessor%20code%20of%20conduct" w:history="1">
        <w:r w:rsidRPr="00EE5FE3">
          <w:rPr>
            <w:rStyle w:val="Hyperlink"/>
            <w:rFonts w:ascii="Arial" w:hAnsi="Arial" w:cs="Arial"/>
          </w:rPr>
          <w:t>https://www.agedcarequality.gov.au/about-us/assessors#quality%20assessor%20code%20of%20conduct</w:t>
        </w:r>
      </w:hyperlink>
    </w:p>
  </w:footnote>
  <w:footnote w:id="3">
    <w:p w14:paraId="1F9C8C35" w14:textId="77777777" w:rsidR="0061404B" w:rsidRDefault="0061404B" w:rsidP="0061404B">
      <w:pPr>
        <w:pStyle w:val="FootnoteText"/>
      </w:pPr>
      <w:r w:rsidRPr="00EE5FE3">
        <w:rPr>
          <w:rStyle w:val="FootnoteReference"/>
          <w:rFonts w:ascii="Arial" w:hAnsi="Arial" w:cs="Arial"/>
        </w:rPr>
        <w:footnoteRef/>
      </w:r>
      <w:r w:rsidRPr="00EE5FE3">
        <w:rPr>
          <w:rFonts w:ascii="Arial" w:hAnsi="Arial" w:cs="Arial"/>
        </w:rPr>
        <w:t xml:space="preserve"> </w:t>
      </w:r>
      <w:hyperlink r:id="rId3" w:anchor="conflict%20of%20interest" w:history="1">
        <w:r w:rsidRPr="00EE5FE3">
          <w:rPr>
            <w:rStyle w:val="Hyperlink"/>
            <w:rFonts w:ascii="Arial" w:eastAsia="Times New Roman" w:hAnsi="Arial" w:cs="Arial"/>
            <w:szCs w:val="24"/>
          </w:rPr>
          <w:t>https://www.agedcarequality.gov.au/about-us/assessors#conflict%20of%20interest</w:t>
        </w:r>
      </w:hyperlink>
    </w:p>
  </w:footnote>
  <w:footnote w:id="4">
    <w:p w14:paraId="53BB87C6" w14:textId="77777777" w:rsidR="0061404B" w:rsidRPr="00C026D9" w:rsidRDefault="0061404B" w:rsidP="0061404B">
      <w:pPr>
        <w:pStyle w:val="FootnoteText"/>
        <w:rPr>
          <w:rFonts w:ascii="Arial" w:hAnsi="Arial" w:cs="Arial"/>
        </w:rPr>
      </w:pPr>
      <w:r w:rsidRPr="00C026D9">
        <w:rPr>
          <w:rStyle w:val="FootnoteReference"/>
          <w:rFonts w:ascii="Arial" w:hAnsi="Arial" w:cs="Arial"/>
        </w:rPr>
        <w:footnoteRef/>
      </w:r>
      <w:r w:rsidRPr="00C026D9">
        <w:rPr>
          <w:rFonts w:ascii="Arial" w:hAnsi="Arial" w:cs="Arial"/>
        </w:rPr>
        <w:t xml:space="preserve"> </w:t>
      </w:r>
      <w:hyperlink r:id="rId4" w:history="1">
        <w:r w:rsidRPr="00C026D9">
          <w:rPr>
            <w:rStyle w:val="Hyperlink"/>
            <w:rFonts w:ascii="Arial" w:hAnsi="Arial" w:cs="Arial"/>
          </w:rPr>
          <w:t>https://www.agedcarequality.gov.au/about-us/assessors/register-quality-assessors</w:t>
        </w:r>
      </w:hyperlink>
    </w:p>
  </w:footnote>
  <w:footnote w:id="5">
    <w:p w14:paraId="5C548B73" w14:textId="77777777" w:rsidR="0061404B" w:rsidRDefault="0061404B" w:rsidP="0061404B">
      <w:pPr>
        <w:pStyle w:val="FootnoteText"/>
      </w:pPr>
      <w:r w:rsidRPr="00C026D9">
        <w:rPr>
          <w:rStyle w:val="FootnoteReference"/>
          <w:rFonts w:ascii="Arial" w:hAnsi="Arial" w:cs="Arial"/>
        </w:rPr>
        <w:footnoteRef/>
      </w:r>
      <w:r w:rsidRPr="00C026D9">
        <w:rPr>
          <w:rFonts w:ascii="Arial" w:hAnsi="Arial" w:cs="Arial"/>
        </w:rPr>
        <w:t xml:space="preserve"> </w:t>
      </w:r>
      <w:hyperlink r:id="rId5" w:history="1">
        <w:r w:rsidRPr="00C026D9">
          <w:rPr>
            <w:rStyle w:val="Hyperlink"/>
            <w:rFonts w:ascii="Arial" w:hAnsi="Arial" w:cs="Arial"/>
          </w:rPr>
          <w:t>https://www.agedcarequality.gov.au/about-us/complaints-about-us</w:t>
        </w:r>
      </w:hyperlink>
    </w:p>
  </w:footnote>
  <w:footnote w:id="6">
    <w:p w14:paraId="5486F844" w14:textId="7099D05E" w:rsidR="00E62534" w:rsidRPr="00E62534" w:rsidRDefault="00E62534">
      <w:pPr>
        <w:pStyle w:val="FootnoteText"/>
        <w:rPr>
          <w:rFonts w:ascii="Arial" w:hAnsi="Arial" w:cs="Arial"/>
        </w:rPr>
      </w:pPr>
      <w:r w:rsidRPr="00E62534">
        <w:rPr>
          <w:rStyle w:val="FootnoteReference"/>
          <w:rFonts w:ascii="Arial" w:hAnsi="Arial" w:cs="Arial"/>
        </w:rPr>
        <w:footnoteRef/>
      </w:r>
      <w:r w:rsidRPr="00E62534">
        <w:rPr>
          <w:rFonts w:ascii="Arial" w:hAnsi="Arial" w:cs="Arial"/>
        </w:rPr>
        <w:t xml:space="preserve"> </w:t>
      </w:r>
      <w:hyperlink r:id="rId6" w:history="1">
        <w:r w:rsidRPr="00E62534">
          <w:rPr>
            <w:rStyle w:val="Hyperlink"/>
            <w:rFonts w:ascii="Arial" w:hAnsi="Arial" w:cs="Arial"/>
          </w:rPr>
          <w:t>https://www.agedcarequality.gov.au/subscribe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46B3" w14:textId="7F4C9DE7" w:rsidR="00227AF7" w:rsidRDefault="00262942" w:rsidP="00BF1746">
    <w:pPr>
      <w:pStyle w:val="Header"/>
    </w:pPr>
    <w:r>
      <w:rPr>
        <w:noProof/>
        <w:sz w:val="20"/>
      </w:rPr>
      <w:drawing>
        <wp:anchor distT="0" distB="0" distL="114300" distR="114300" simplePos="0" relativeHeight="251662336" behindDoc="1" locked="0" layoutInCell="1" allowOverlap="1" wp14:anchorId="274CA5B2" wp14:editId="7987EC90">
          <wp:simplePos x="0" y="0"/>
          <wp:positionH relativeFrom="column">
            <wp:posOffset>-726440</wp:posOffset>
          </wp:positionH>
          <wp:positionV relativeFrom="paragraph">
            <wp:posOffset>-443865</wp:posOffset>
          </wp:positionV>
          <wp:extent cx="7559675" cy="1025525"/>
          <wp:effectExtent l="0" t="0" r="3175"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p w14:paraId="6C88EFD3" w14:textId="77777777" w:rsidR="00861002" w:rsidRDefault="00861002" w:rsidP="00BF1746">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2179" w14:textId="683759AD" w:rsidR="00C74995" w:rsidRDefault="00227AF7">
    <w:pPr>
      <w:pStyle w:val="Header"/>
    </w:pPr>
    <w:r>
      <w:rPr>
        <w:noProof/>
        <w:sz w:val="20"/>
        <w:lang w:eastAsia="en-AU"/>
      </w:rPr>
      <w:drawing>
        <wp:anchor distT="0" distB="0" distL="114300" distR="114300" simplePos="0" relativeHeight="251661312" behindDoc="1" locked="0" layoutInCell="1" allowOverlap="1" wp14:anchorId="4D251FE8" wp14:editId="23CE5B9A">
          <wp:simplePos x="0" y="0"/>
          <wp:positionH relativeFrom="column">
            <wp:posOffset>6993255</wp:posOffset>
          </wp:positionH>
          <wp:positionV relativeFrom="paragraph">
            <wp:posOffset>-459740</wp:posOffset>
          </wp:positionV>
          <wp:extent cx="7559675" cy="1025525"/>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p w14:paraId="0DD15FD4" w14:textId="77777777" w:rsidR="00861002" w:rsidRDefault="00861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C25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ECCA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00F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AC0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400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03A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8C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58D5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F8A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80D1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B0BDC"/>
    <w:multiLevelType w:val="hybridMultilevel"/>
    <w:tmpl w:val="6DC6B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6333A2"/>
    <w:multiLevelType w:val="hybridMultilevel"/>
    <w:tmpl w:val="08A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C351F"/>
    <w:multiLevelType w:val="hybridMultilevel"/>
    <w:tmpl w:val="5978E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2B3985"/>
    <w:multiLevelType w:val="multilevel"/>
    <w:tmpl w:val="D8548858"/>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F5F02"/>
    <w:multiLevelType w:val="hybridMultilevel"/>
    <w:tmpl w:val="41D286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6" w15:restartNumberingAfterBreak="0">
    <w:nsid w:val="226112BD"/>
    <w:multiLevelType w:val="hybridMultilevel"/>
    <w:tmpl w:val="35CA1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2B597D"/>
    <w:multiLevelType w:val="hybridMultilevel"/>
    <w:tmpl w:val="B9941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AF05B2"/>
    <w:multiLevelType w:val="hybridMultilevel"/>
    <w:tmpl w:val="52F88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1B3181"/>
    <w:multiLevelType w:val="hybridMultilevel"/>
    <w:tmpl w:val="C2BC2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5C7070"/>
    <w:multiLevelType w:val="hybridMultilevel"/>
    <w:tmpl w:val="8A0C9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8E7A08"/>
    <w:multiLevelType w:val="hybridMultilevel"/>
    <w:tmpl w:val="CD861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2A3455"/>
    <w:multiLevelType w:val="hybridMultilevel"/>
    <w:tmpl w:val="AA34119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3" w15:restartNumberingAfterBreak="0">
    <w:nsid w:val="46FF6759"/>
    <w:multiLevelType w:val="hybridMultilevel"/>
    <w:tmpl w:val="72DCE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F42BED"/>
    <w:multiLevelType w:val="hybridMultilevel"/>
    <w:tmpl w:val="A45A942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D65A02"/>
    <w:multiLevelType w:val="hybridMultilevel"/>
    <w:tmpl w:val="409E65AC"/>
    <w:lvl w:ilvl="0" w:tplc="4E86E3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1D77BB"/>
    <w:multiLevelType w:val="hybridMultilevel"/>
    <w:tmpl w:val="0B4CA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9743F8"/>
    <w:multiLevelType w:val="hybridMultilevel"/>
    <w:tmpl w:val="DD5EEDF2"/>
    <w:lvl w:ilvl="0" w:tplc="66240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9F40D3"/>
    <w:multiLevelType w:val="hybridMultilevel"/>
    <w:tmpl w:val="5B7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F83CE4"/>
    <w:multiLevelType w:val="hybridMultilevel"/>
    <w:tmpl w:val="758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060AE"/>
    <w:multiLevelType w:val="hybridMultilevel"/>
    <w:tmpl w:val="9DE02F1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2"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259681242">
    <w:abstractNumId w:val="32"/>
  </w:num>
  <w:num w:numId="2" w16cid:durableId="506755410">
    <w:abstractNumId w:val="28"/>
  </w:num>
  <w:num w:numId="3" w16cid:durableId="389615879">
    <w:abstractNumId w:val="26"/>
  </w:num>
  <w:num w:numId="4" w16cid:durableId="734623851">
    <w:abstractNumId w:val="24"/>
  </w:num>
  <w:num w:numId="5" w16cid:durableId="956640462">
    <w:abstractNumId w:val="10"/>
  </w:num>
  <w:num w:numId="6" w16cid:durableId="891042587">
    <w:abstractNumId w:val="11"/>
  </w:num>
  <w:num w:numId="7" w16cid:durableId="1380086842">
    <w:abstractNumId w:val="15"/>
  </w:num>
  <w:num w:numId="8" w16cid:durableId="1412696946">
    <w:abstractNumId w:val="31"/>
  </w:num>
  <w:num w:numId="9" w16cid:durableId="1479572716">
    <w:abstractNumId w:val="25"/>
  </w:num>
  <w:num w:numId="10" w16cid:durableId="490489376">
    <w:abstractNumId w:val="23"/>
  </w:num>
  <w:num w:numId="11" w16cid:durableId="250162066">
    <w:abstractNumId w:val="14"/>
  </w:num>
  <w:num w:numId="12" w16cid:durableId="342174837">
    <w:abstractNumId w:val="29"/>
  </w:num>
  <w:num w:numId="13" w16cid:durableId="1600093811">
    <w:abstractNumId w:val="30"/>
  </w:num>
  <w:num w:numId="14" w16cid:durableId="573585186">
    <w:abstractNumId w:val="21"/>
  </w:num>
  <w:num w:numId="15" w16cid:durableId="1245184691">
    <w:abstractNumId w:val="13"/>
  </w:num>
  <w:num w:numId="16" w16cid:durableId="905649534">
    <w:abstractNumId w:val="17"/>
  </w:num>
  <w:num w:numId="17" w16cid:durableId="332413870">
    <w:abstractNumId w:val="18"/>
  </w:num>
  <w:num w:numId="18" w16cid:durableId="1234704945">
    <w:abstractNumId w:val="22"/>
  </w:num>
  <w:num w:numId="19" w16cid:durableId="243414194">
    <w:abstractNumId w:val="27"/>
  </w:num>
  <w:num w:numId="20" w16cid:durableId="345908774">
    <w:abstractNumId w:val="16"/>
  </w:num>
  <w:num w:numId="21" w16cid:durableId="1774935147">
    <w:abstractNumId w:val="20"/>
  </w:num>
  <w:num w:numId="22" w16cid:durableId="622657656">
    <w:abstractNumId w:val="19"/>
  </w:num>
  <w:num w:numId="23" w16cid:durableId="777142771">
    <w:abstractNumId w:val="12"/>
  </w:num>
  <w:num w:numId="24" w16cid:durableId="220867027">
    <w:abstractNumId w:val="9"/>
  </w:num>
  <w:num w:numId="25" w16cid:durableId="1715228181">
    <w:abstractNumId w:val="7"/>
  </w:num>
  <w:num w:numId="26" w16cid:durableId="526334961">
    <w:abstractNumId w:val="6"/>
  </w:num>
  <w:num w:numId="27" w16cid:durableId="122046652">
    <w:abstractNumId w:val="5"/>
  </w:num>
  <w:num w:numId="28" w16cid:durableId="411583630">
    <w:abstractNumId w:val="4"/>
  </w:num>
  <w:num w:numId="29" w16cid:durableId="1965844273">
    <w:abstractNumId w:val="8"/>
  </w:num>
  <w:num w:numId="30" w16cid:durableId="1111626661">
    <w:abstractNumId w:val="3"/>
  </w:num>
  <w:num w:numId="31" w16cid:durableId="1003582849">
    <w:abstractNumId w:val="2"/>
  </w:num>
  <w:num w:numId="32" w16cid:durableId="1751804532">
    <w:abstractNumId w:val="1"/>
  </w:num>
  <w:num w:numId="33" w16cid:durableId="178935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7542"/>
    <w:rsid w:val="00017078"/>
    <w:rsid w:val="00021A40"/>
    <w:rsid w:val="000533C1"/>
    <w:rsid w:val="000558D6"/>
    <w:rsid w:val="0006133F"/>
    <w:rsid w:val="0007066D"/>
    <w:rsid w:val="0007356D"/>
    <w:rsid w:val="00075063"/>
    <w:rsid w:val="00077114"/>
    <w:rsid w:val="00082F11"/>
    <w:rsid w:val="00085AC4"/>
    <w:rsid w:val="0009715B"/>
    <w:rsid w:val="00097AAB"/>
    <w:rsid w:val="000A0979"/>
    <w:rsid w:val="000B0E54"/>
    <w:rsid w:val="000B386D"/>
    <w:rsid w:val="000B3B48"/>
    <w:rsid w:val="000B4DEA"/>
    <w:rsid w:val="000B7151"/>
    <w:rsid w:val="000D0604"/>
    <w:rsid w:val="000D637D"/>
    <w:rsid w:val="000E4572"/>
    <w:rsid w:val="000E4C13"/>
    <w:rsid w:val="000E5B62"/>
    <w:rsid w:val="000E67F8"/>
    <w:rsid w:val="000F29AD"/>
    <w:rsid w:val="000F5774"/>
    <w:rsid w:val="000F7155"/>
    <w:rsid w:val="0010051F"/>
    <w:rsid w:val="001064C6"/>
    <w:rsid w:val="00107E87"/>
    <w:rsid w:val="00110665"/>
    <w:rsid w:val="00111081"/>
    <w:rsid w:val="00117C01"/>
    <w:rsid w:val="00122006"/>
    <w:rsid w:val="00133E69"/>
    <w:rsid w:val="0013591B"/>
    <w:rsid w:val="00151A69"/>
    <w:rsid w:val="001535F4"/>
    <w:rsid w:val="00176ED2"/>
    <w:rsid w:val="0018228D"/>
    <w:rsid w:val="001825CF"/>
    <w:rsid w:val="00187CBD"/>
    <w:rsid w:val="0019312F"/>
    <w:rsid w:val="001955FB"/>
    <w:rsid w:val="00196E7E"/>
    <w:rsid w:val="001A7961"/>
    <w:rsid w:val="001B019F"/>
    <w:rsid w:val="001B136F"/>
    <w:rsid w:val="001B17D7"/>
    <w:rsid w:val="001B456E"/>
    <w:rsid w:val="001B5841"/>
    <w:rsid w:val="001B706D"/>
    <w:rsid w:val="001C17BD"/>
    <w:rsid w:val="001C6019"/>
    <w:rsid w:val="001D4A65"/>
    <w:rsid w:val="001E3064"/>
    <w:rsid w:val="001F4E42"/>
    <w:rsid w:val="00205FFB"/>
    <w:rsid w:val="0020705C"/>
    <w:rsid w:val="002105C7"/>
    <w:rsid w:val="00211426"/>
    <w:rsid w:val="00212697"/>
    <w:rsid w:val="00221E67"/>
    <w:rsid w:val="002222D4"/>
    <w:rsid w:val="00222556"/>
    <w:rsid w:val="0022480B"/>
    <w:rsid w:val="00227AF7"/>
    <w:rsid w:val="00227BE2"/>
    <w:rsid w:val="00236C2C"/>
    <w:rsid w:val="0024470E"/>
    <w:rsid w:val="00246728"/>
    <w:rsid w:val="00253645"/>
    <w:rsid w:val="00261A51"/>
    <w:rsid w:val="00261F44"/>
    <w:rsid w:val="00262719"/>
    <w:rsid w:val="00262942"/>
    <w:rsid w:val="00263DB4"/>
    <w:rsid w:val="00276C8B"/>
    <w:rsid w:val="00276E2C"/>
    <w:rsid w:val="00283C39"/>
    <w:rsid w:val="00285307"/>
    <w:rsid w:val="00290A55"/>
    <w:rsid w:val="00291386"/>
    <w:rsid w:val="00293D94"/>
    <w:rsid w:val="002947B9"/>
    <w:rsid w:val="00297F3A"/>
    <w:rsid w:val="002A43C4"/>
    <w:rsid w:val="002A5FD5"/>
    <w:rsid w:val="002B04FF"/>
    <w:rsid w:val="002B26EC"/>
    <w:rsid w:val="002B2D92"/>
    <w:rsid w:val="002B4029"/>
    <w:rsid w:val="002C40B8"/>
    <w:rsid w:val="002C4B05"/>
    <w:rsid w:val="002C504F"/>
    <w:rsid w:val="002C5DEA"/>
    <w:rsid w:val="002C7175"/>
    <w:rsid w:val="002D06E1"/>
    <w:rsid w:val="002D336B"/>
    <w:rsid w:val="002D55B5"/>
    <w:rsid w:val="002D7409"/>
    <w:rsid w:val="002E43BD"/>
    <w:rsid w:val="002E561C"/>
    <w:rsid w:val="002E62AF"/>
    <w:rsid w:val="002F486C"/>
    <w:rsid w:val="002F50B1"/>
    <w:rsid w:val="002F6D2D"/>
    <w:rsid w:val="00300384"/>
    <w:rsid w:val="0030519F"/>
    <w:rsid w:val="00312935"/>
    <w:rsid w:val="003165B8"/>
    <w:rsid w:val="00316814"/>
    <w:rsid w:val="00325293"/>
    <w:rsid w:val="0032775F"/>
    <w:rsid w:val="00327F21"/>
    <w:rsid w:val="003339A3"/>
    <w:rsid w:val="00337AB4"/>
    <w:rsid w:val="00340D52"/>
    <w:rsid w:val="003441DE"/>
    <w:rsid w:val="00351C7A"/>
    <w:rsid w:val="00360083"/>
    <w:rsid w:val="00360BFF"/>
    <w:rsid w:val="003641AE"/>
    <w:rsid w:val="00364FCD"/>
    <w:rsid w:val="00365645"/>
    <w:rsid w:val="00366078"/>
    <w:rsid w:val="003723E3"/>
    <w:rsid w:val="003741FC"/>
    <w:rsid w:val="00380F6A"/>
    <w:rsid w:val="003849C7"/>
    <w:rsid w:val="0039664F"/>
    <w:rsid w:val="003A4E81"/>
    <w:rsid w:val="003A6323"/>
    <w:rsid w:val="003A7BC1"/>
    <w:rsid w:val="003B184D"/>
    <w:rsid w:val="003B2E79"/>
    <w:rsid w:val="003B3D04"/>
    <w:rsid w:val="003B6D9B"/>
    <w:rsid w:val="003C1385"/>
    <w:rsid w:val="003C6490"/>
    <w:rsid w:val="003D2134"/>
    <w:rsid w:val="003D3AD2"/>
    <w:rsid w:val="003D72FC"/>
    <w:rsid w:val="003E5A64"/>
    <w:rsid w:val="003E7A79"/>
    <w:rsid w:val="003F2FBF"/>
    <w:rsid w:val="003F56DE"/>
    <w:rsid w:val="00412739"/>
    <w:rsid w:val="004206A3"/>
    <w:rsid w:val="0042279F"/>
    <w:rsid w:val="004245EB"/>
    <w:rsid w:val="00427E9E"/>
    <w:rsid w:val="004350E9"/>
    <w:rsid w:val="00443B13"/>
    <w:rsid w:val="0044497B"/>
    <w:rsid w:val="00460DC3"/>
    <w:rsid w:val="004617D2"/>
    <w:rsid w:val="0046226A"/>
    <w:rsid w:val="0046283E"/>
    <w:rsid w:val="004658F1"/>
    <w:rsid w:val="00466ED7"/>
    <w:rsid w:val="00472F4B"/>
    <w:rsid w:val="004820D5"/>
    <w:rsid w:val="00483E25"/>
    <w:rsid w:val="00486A3D"/>
    <w:rsid w:val="00486C9F"/>
    <w:rsid w:val="00487163"/>
    <w:rsid w:val="00487504"/>
    <w:rsid w:val="00491F2B"/>
    <w:rsid w:val="004A0487"/>
    <w:rsid w:val="004A62B5"/>
    <w:rsid w:val="004B378C"/>
    <w:rsid w:val="004C21A5"/>
    <w:rsid w:val="004C2835"/>
    <w:rsid w:val="004C4970"/>
    <w:rsid w:val="004D72DE"/>
    <w:rsid w:val="004E08DD"/>
    <w:rsid w:val="004E14BA"/>
    <w:rsid w:val="00502968"/>
    <w:rsid w:val="00512D4C"/>
    <w:rsid w:val="00515150"/>
    <w:rsid w:val="00520761"/>
    <w:rsid w:val="00525568"/>
    <w:rsid w:val="00531681"/>
    <w:rsid w:val="005320D1"/>
    <w:rsid w:val="0053254E"/>
    <w:rsid w:val="005328FA"/>
    <w:rsid w:val="005334FA"/>
    <w:rsid w:val="00541093"/>
    <w:rsid w:val="00541CF1"/>
    <w:rsid w:val="00545FD6"/>
    <w:rsid w:val="0056115E"/>
    <w:rsid w:val="00567C0B"/>
    <w:rsid w:val="0057210A"/>
    <w:rsid w:val="00573171"/>
    <w:rsid w:val="0057663C"/>
    <w:rsid w:val="00576F83"/>
    <w:rsid w:val="00576FC4"/>
    <w:rsid w:val="00580114"/>
    <w:rsid w:val="005806F2"/>
    <w:rsid w:val="005828A2"/>
    <w:rsid w:val="005909BD"/>
    <w:rsid w:val="00591D52"/>
    <w:rsid w:val="005A168D"/>
    <w:rsid w:val="005C1247"/>
    <w:rsid w:val="005C4B53"/>
    <w:rsid w:val="005C7510"/>
    <w:rsid w:val="005C77D5"/>
    <w:rsid w:val="005E2C80"/>
    <w:rsid w:val="005E766F"/>
    <w:rsid w:val="005F04E4"/>
    <w:rsid w:val="005F6FCD"/>
    <w:rsid w:val="005F7F34"/>
    <w:rsid w:val="00604E7E"/>
    <w:rsid w:val="00606DDB"/>
    <w:rsid w:val="006111D4"/>
    <w:rsid w:val="0061404B"/>
    <w:rsid w:val="006159CC"/>
    <w:rsid w:val="006215E4"/>
    <w:rsid w:val="0062285F"/>
    <w:rsid w:val="00627E0F"/>
    <w:rsid w:val="00631551"/>
    <w:rsid w:val="006315F9"/>
    <w:rsid w:val="00631709"/>
    <w:rsid w:val="00631763"/>
    <w:rsid w:val="006326D6"/>
    <w:rsid w:val="00634B4F"/>
    <w:rsid w:val="0063625C"/>
    <w:rsid w:val="006504AC"/>
    <w:rsid w:val="00652F7B"/>
    <w:rsid w:val="00660FE1"/>
    <w:rsid w:val="00663DEF"/>
    <w:rsid w:val="00665D0D"/>
    <w:rsid w:val="00671756"/>
    <w:rsid w:val="006809AD"/>
    <w:rsid w:val="006848AE"/>
    <w:rsid w:val="00695905"/>
    <w:rsid w:val="006A1CC1"/>
    <w:rsid w:val="006A6C7A"/>
    <w:rsid w:val="006A6F35"/>
    <w:rsid w:val="006C1E79"/>
    <w:rsid w:val="006D1E22"/>
    <w:rsid w:val="006D7415"/>
    <w:rsid w:val="006E0ADC"/>
    <w:rsid w:val="006E5E88"/>
    <w:rsid w:val="006E6F14"/>
    <w:rsid w:val="006F0508"/>
    <w:rsid w:val="006F49D5"/>
    <w:rsid w:val="007006BB"/>
    <w:rsid w:val="00702797"/>
    <w:rsid w:val="007033D9"/>
    <w:rsid w:val="00703958"/>
    <w:rsid w:val="007100B4"/>
    <w:rsid w:val="0071053B"/>
    <w:rsid w:val="00713EC2"/>
    <w:rsid w:val="0071552C"/>
    <w:rsid w:val="00725724"/>
    <w:rsid w:val="00726A2D"/>
    <w:rsid w:val="007274C1"/>
    <w:rsid w:val="00730AC1"/>
    <w:rsid w:val="0073355B"/>
    <w:rsid w:val="00736B80"/>
    <w:rsid w:val="00745529"/>
    <w:rsid w:val="0075074F"/>
    <w:rsid w:val="00751972"/>
    <w:rsid w:val="0075222C"/>
    <w:rsid w:val="0076083A"/>
    <w:rsid w:val="007608E1"/>
    <w:rsid w:val="00762490"/>
    <w:rsid w:val="00771A18"/>
    <w:rsid w:val="00773ABF"/>
    <w:rsid w:val="007804E1"/>
    <w:rsid w:val="00780685"/>
    <w:rsid w:val="00791175"/>
    <w:rsid w:val="007911E3"/>
    <w:rsid w:val="00792C54"/>
    <w:rsid w:val="00793680"/>
    <w:rsid w:val="00796A5B"/>
    <w:rsid w:val="007A1A53"/>
    <w:rsid w:val="007B74AB"/>
    <w:rsid w:val="007C6099"/>
    <w:rsid w:val="007D2519"/>
    <w:rsid w:val="007E5061"/>
    <w:rsid w:val="007F4BDD"/>
    <w:rsid w:val="007F59A8"/>
    <w:rsid w:val="007F5DAE"/>
    <w:rsid w:val="007F678B"/>
    <w:rsid w:val="008004F2"/>
    <w:rsid w:val="00810F6E"/>
    <w:rsid w:val="00816832"/>
    <w:rsid w:val="00816B67"/>
    <w:rsid w:val="00817553"/>
    <w:rsid w:val="0081769F"/>
    <w:rsid w:val="0082030D"/>
    <w:rsid w:val="008336F7"/>
    <w:rsid w:val="0084344D"/>
    <w:rsid w:val="00844D18"/>
    <w:rsid w:val="008455A5"/>
    <w:rsid w:val="00846D50"/>
    <w:rsid w:val="0085182F"/>
    <w:rsid w:val="00852EE4"/>
    <w:rsid w:val="00854170"/>
    <w:rsid w:val="00854668"/>
    <w:rsid w:val="00857D81"/>
    <w:rsid w:val="00861002"/>
    <w:rsid w:val="00867019"/>
    <w:rsid w:val="00872561"/>
    <w:rsid w:val="008729D4"/>
    <w:rsid w:val="00873579"/>
    <w:rsid w:val="008767D0"/>
    <w:rsid w:val="00876976"/>
    <w:rsid w:val="0088279B"/>
    <w:rsid w:val="00887DAC"/>
    <w:rsid w:val="008A43A8"/>
    <w:rsid w:val="008B4A3D"/>
    <w:rsid w:val="008C5710"/>
    <w:rsid w:val="008C64A5"/>
    <w:rsid w:val="008C707F"/>
    <w:rsid w:val="008D2645"/>
    <w:rsid w:val="008D64EC"/>
    <w:rsid w:val="008D7CD8"/>
    <w:rsid w:val="008E7480"/>
    <w:rsid w:val="008F05F3"/>
    <w:rsid w:val="00900392"/>
    <w:rsid w:val="00902AFA"/>
    <w:rsid w:val="00907D9D"/>
    <w:rsid w:val="0091496F"/>
    <w:rsid w:val="00914EAA"/>
    <w:rsid w:val="00922C05"/>
    <w:rsid w:val="00925229"/>
    <w:rsid w:val="0092575F"/>
    <w:rsid w:val="00926555"/>
    <w:rsid w:val="0092725D"/>
    <w:rsid w:val="00927828"/>
    <w:rsid w:val="009307F5"/>
    <w:rsid w:val="00931AB3"/>
    <w:rsid w:val="0093623E"/>
    <w:rsid w:val="00936BB8"/>
    <w:rsid w:val="00941598"/>
    <w:rsid w:val="0094398A"/>
    <w:rsid w:val="00963BAD"/>
    <w:rsid w:val="009814BA"/>
    <w:rsid w:val="0098594F"/>
    <w:rsid w:val="00986A96"/>
    <w:rsid w:val="009964FD"/>
    <w:rsid w:val="009B6706"/>
    <w:rsid w:val="009C298C"/>
    <w:rsid w:val="009D0B6E"/>
    <w:rsid w:val="009D1241"/>
    <w:rsid w:val="009D21BA"/>
    <w:rsid w:val="009D4328"/>
    <w:rsid w:val="009D7C28"/>
    <w:rsid w:val="009E5800"/>
    <w:rsid w:val="009E63A5"/>
    <w:rsid w:val="009F3706"/>
    <w:rsid w:val="009F78A1"/>
    <w:rsid w:val="00A02560"/>
    <w:rsid w:val="00A028E5"/>
    <w:rsid w:val="00A04A29"/>
    <w:rsid w:val="00A10DC4"/>
    <w:rsid w:val="00A11525"/>
    <w:rsid w:val="00A13E28"/>
    <w:rsid w:val="00A17020"/>
    <w:rsid w:val="00A17C03"/>
    <w:rsid w:val="00A30BF1"/>
    <w:rsid w:val="00A33D3B"/>
    <w:rsid w:val="00A3785B"/>
    <w:rsid w:val="00A41B1E"/>
    <w:rsid w:val="00A46A57"/>
    <w:rsid w:val="00A47DE8"/>
    <w:rsid w:val="00A507DC"/>
    <w:rsid w:val="00A55A4D"/>
    <w:rsid w:val="00A57276"/>
    <w:rsid w:val="00A64FEA"/>
    <w:rsid w:val="00A654D7"/>
    <w:rsid w:val="00A7004C"/>
    <w:rsid w:val="00A71970"/>
    <w:rsid w:val="00A72C57"/>
    <w:rsid w:val="00A7660B"/>
    <w:rsid w:val="00A93836"/>
    <w:rsid w:val="00A93B29"/>
    <w:rsid w:val="00A95D53"/>
    <w:rsid w:val="00AA030A"/>
    <w:rsid w:val="00AA0EC1"/>
    <w:rsid w:val="00AA6183"/>
    <w:rsid w:val="00AB3EAA"/>
    <w:rsid w:val="00AC260D"/>
    <w:rsid w:val="00AC52C1"/>
    <w:rsid w:val="00AD25DB"/>
    <w:rsid w:val="00AE568B"/>
    <w:rsid w:val="00AF08E8"/>
    <w:rsid w:val="00AF6E2F"/>
    <w:rsid w:val="00B00759"/>
    <w:rsid w:val="00B17B2B"/>
    <w:rsid w:val="00B23346"/>
    <w:rsid w:val="00B23B7A"/>
    <w:rsid w:val="00B30817"/>
    <w:rsid w:val="00B31CD4"/>
    <w:rsid w:val="00B35CEA"/>
    <w:rsid w:val="00B36159"/>
    <w:rsid w:val="00B56514"/>
    <w:rsid w:val="00B6395D"/>
    <w:rsid w:val="00B64CBD"/>
    <w:rsid w:val="00B71A62"/>
    <w:rsid w:val="00B77A76"/>
    <w:rsid w:val="00B969AC"/>
    <w:rsid w:val="00B97482"/>
    <w:rsid w:val="00BA2684"/>
    <w:rsid w:val="00BA29A4"/>
    <w:rsid w:val="00BA3CB0"/>
    <w:rsid w:val="00BA3FE7"/>
    <w:rsid w:val="00BB40E1"/>
    <w:rsid w:val="00BB7940"/>
    <w:rsid w:val="00BD0141"/>
    <w:rsid w:val="00BD675B"/>
    <w:rsid w:val="00BE0791"/>
    <w:rsid w:val="00BE0A32"/>
    <w:rsid w:val="00BE2FCF"/>
    <w:rsid w:val="00BE337E"/>
    <w:rsid w:val="00BF0E45"/>
    <w:rsid w:val="00BF13A6"/>
    <w:rsid w:val="00BF1746"/>
    <w:rsid w:val="00BF5D2C"/>
    <w:rsid w:val="00C026D9"/>
    <w:rsid w:val="00C03B9D"/>
    <w:rsid w:val="00C047E6"/>
    <w:rsid w:val="00C12FF4"/>
    <w:rsid w:val="00C13F15"/>
    <w:rsid w:val="00C30BF2"/>
    <w:rsid w:val="00C350D7"/>
    <w:rsid w:val="00C40082"/>
    <w:rsid w:val="00C43029"/>
    <w:rsid w:val="00C53A5A"/>
    <w:rsid w:val="00C551DC"/>
    <w:rsid w:val="00C559A9"/>
    <w:rsid w:val="00C72070"/>
    <w:rsid w:val="00C725B0"/>
    <w:rsid w:val="00C74995"/>
    <w:rsid w:val="00C834D4"/>
    <w:rsid w:val="00C862A0"/>
    <w:rsid w:val="00C8662B"/>
    <w:rsid w:val="00C929F6"/>
    <w:rsid w:val="00C92DAF"/>
    <w:rsid w:val="00C95A59"/>
    <w:rsid w:val="00C96A5F"/>
    <w:rsid w:val="00CA4237"/>
    <w:rsid w:val="00CA4EC3"/>
    <w:rsid w:val="00CA5998"/>
    <w:rsid w:val="00CA5A03"/>
    <w:rsid w:val="00CB6BEB"/>
    <w:rsid w:val="00CB721C"/>
    <w:rsid w:val="00CC3258"/>
    <w:rsid w:val="00CC3FA8"/>
    <w:rsid w:val="00CC474D"/>
    <w:rsid w:val="00CD148E"/>
    <w:rsid w:val="00CE10FC"/>
    <w:rsid w:val="00CE15E4"/>
    <w:rsid w:val="00CE1EF0"/>
    <w:rsid w:val="00CF53E6"/>
    <w:rsid w:val="00D045B6"/>
    <w:rsid w:val="00D05904"/>
    <w:rsid w:val="00D059EE"/>
    <w:rsid w:val="00D135A0"/>
    <w:rsid w:val="00D21C4A"/>
    <w:rsid w:val="00D22367"/>
    <w:rsid w:val="00D23BD2"/>
    <w:rsid w:val="00D240B8"/>
    <w:rsid w:val="00D26B42"/>
    <w:rsid w:val="00D300CF"/>
    <w:rsid w:val="00D32403"/>
    <w:rsid w:val="00D32C8E"/>
    <w:rsid w:val="00D37080"/>
    <w:rsid w:val="00D541CF"/>
    <w:rsid w:val="00D54352"/>
    <w:rsid w:val="00D54818"/>
    <w:rsid w:val="00D54CCF"/>
    <w:rsid w:val="00D55F45"/>
    <w:rsid w:val="00D60F64"/>
    <w:rsid w:val="00D747BB"/>
    <w:rsid w:val="00D751CC"/>
    <w:rsid w:val="00D84E0A"/>
    <w:rsid w:val="00D85038"/>
    <w:rsid w:val="00D87F1C"/>
    <w:rsid w:val="00D901C3"/>
    <w:rsid w:val="00D9141E"/>
    <w:rsid w:val="00DB1D9B"/>
    <w:rsid w:val="00DB42EE"/>
    <w:rsid w:val="00DB6362"/>
    <w:rsid w:val="00DD13C4"/>
    <w:rsid w:val="00DD19E2"/>
    <w:rsid w:val="00DD35CE"/>
    <w:rsid w:val="00DD4126"/>
    <w:rsid w:val="00DE233B"/>
    <w:rsid w:val="00DE23E2"/>
    <w:rsid w:val="00DE3FD3"/>
    <w:rsid w:val="00DF40CF"/>
    <w:rsid w:val="00DF4F39"/>
    <w:rsid w:val="00E00499"/>
    <w:rsid w:val="00E041F3"/>
    <w:rsid w:val="00E12EF9"/>
    <w:rsid w:val="00E14E19"/>
    <w:rsid w:val="00E32A1E"/>
    <w:rsid w:val="00E347AB"/>
    <w:rsid w:val="00E43373"/>
    <w:rsid w:val="00E51CBF"/>
    <w:rsid w:val="00E53357"/>
    <w:rsid w:val="00E56142"/>
    <w:rsid w:val="00E57EDE"/>
    <w:rsid w:val="00E611EF"/>
    <w:rsid w:val="00E62534"/>
    <w:rsid w:val="00E62910"/>
    <w:rsid w:val="00E778CD"/>
    <w:rsid w:val="00E832DC"/>
    <w:rsid w:val="00E87894"/>
    <w:rsid w:val="00E91382"/>
    <w:rsid w:val="00E93790"/>
    <w:rsid w:val="00EA612C"/>
    <w:rsid w:val="00EA640F"/>
    <w:rsid w:val="00EB2094"/>
    <w:rsid w:val="00EB52B4"/>
    <w:rsid w:val="00EC0355"/>
    <w:rsid w:val="00ED053A"/>
    <w:rsid w:val="00ED098D"/>
    <w:rsid w:val="00ED24B6"/>
    <w:rsid w:val="00ED31AA"/>
    <w:rsid w:val="00ED69BE"/>
    <w:rsid w:val="00EE15D8"/>
    <w:rsid w:val="00EE47EF"/>
    <w:rsid w:val="00EE5FE3"/>
    <w:rsid w:val="00EF30EF"/>
    <w:rsid w:val="00EF4C7C"/>
    <w:rsid w:val="00F116A4"/>
    <w:rsid w:val="00F171E7"/>
    <w:rsid w:val="00F20DA0"/>
    <w:rsid w:val="00F3552C"/>
    <w:rsid w:val="00F444C9"/>
    <w:rsid w:val="00F50D55"/>
    <w:rsid w:val="00F52FCA"/>
    <w:rsid w:val="00F53544"/>
    <w:rsid w:val="00F56A7A"/>
    <w:rsid w:val="00F57408"/>
    <w:rsid w:val="00F65460"/>
    <w:rsid w:val="00F657F3"/>
    <w:rsid w:val="00F76FC0"/>
    <w:rsid w:val="00F85658"/>
    <w:rsid w:val="00F96221"/>
    <w:rsid w:val="00FA2F52"/>
    <w:rsid w:val="00FA4583"/>
    <w:rsid w:val="00FA4CAE"/>
    <w:rsid w:val="00FA54FE"/>
    <w:rsid w:val="00FA6B4D"/>
    <w:rsid w:val="00FB1570"/>
    <w:rsid w:val="00FB4670"/>
    <w:rsid w:val="00FC2F97"/>
    <w:rsid w:val="00FC5A78"/>
    <w:rsid w:val="00FC635B"/>
    <w:rsid w:val="00FE2D2F"/>
    <w:rsid w:val="00FE4E25"/>
    <w:rsid w:val="00FE58E4"/>
    <w:rsid w:val="00FE62E9"/>
    <w:rsid w:val="00FE6943"/>
    <w:rsid w:val="00FE74B6"/>
    <w:rsid w:val="00FE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C2851"/>
  <w15:docId w15:val="{7114A186-C9CC-4A0B-928E-8289AFAD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semiHidden/>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semiHidden/>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basedOn w:val="Normal"/>
    <w:uiPriority w:val="34"/>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942"/>
    <w:rPr>
      <w:color w:val="0000FF" w:themeColor="hyperlink"/>
      <w:u w:val="single"/>
    </w:rPr>
  </w:style>
  <w:style w:type="character" w:styleId="UnresolvedMention">
    <w:name w:val="Unresolved Mention"/>
    <w:basedOn w:val="DefaultParagraphFont"/>
    <w:uiPriority w:val="99"/>
    <w:semiHidden/>
    <w:unhideWhenUsed/>
    <w:rsid w:val="00262942"/>
    <w:rPr>
      <w:color w:val="605E5C"/>
      <w:shd w:val="clear" w:color="auto" w:fill="E1DFDD"/>
    </w:rPr>
  </w:style>
  <w:style w:type="paragraph" w:styleId="FootnoteText">
    <w:name w:val="footnote text"/>
    <w:basedOn w:val="Normal"/>
    <w:link w:val="FootnoteTextChar"/>
    <w:uiPriority w:val="99"/>
    <w:semiHidden/>
    <w:unhideWhenUsed/>
    <w:rsid w:val="006140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04B"/>
    <w:rPr>
      <w:sz w:val="20"/>
      <w:szCs w:val="20"/>
    </w:rPr>
  </w:style>
  <w:style w:type="character" w:styleId="FootnoteReference">
    <w:name w:val="footnote reference"/>
    <w:basedOn w:val="DefaultParagraphFont"/>
    <w:uiPriority w:val="99"/>
    <w:unhideWhenUsed/>
    <w:rsid w:val="0061404B"/>
    <w:rPr>
      <w:vertAlign w:val="superscript"/>
    </w:rPr>
  </w:style>
  <w:style w:type="character" w:styleId="FollowedHyperlink">
    <w:name w:val="FollowedHyperlink"/>
    <w:basedOn w:val="DefaultParagraphFont"/>
    <w:uiPriority w:val="99"/>
    <w:semiHidden/>
    <w:unhideWhenUsed/>
    <w:rsid w:val="005C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edcarequality-my.sharepoint.com/personal/belinda_hocroft_agedcarequality_gov_au/Documents/Desktop/Factsheet%205%20-%20Assessing%20restraints.docx" TargetMode="External"/><Relationship Id="rId18" Type="http://schemas.openxmlformats.org/officeDocument/2006/relationships/hyperlink" Target="mailto:info@agedcarequality.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agedcarequality.gov.au/about-us/complaints-abou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edcarequality.gov.au/about-us/assessors/register-quality-assess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edcarequality.gov.au/about-us/assessor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gedcarequality.gov.au/subscri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about-us/assessors"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about-us/assessors" TargetMode="External"/><Relationship Id="rId2" Type="http://schemas.openxmlformats.org/officeDocument/2006/relationships/hyperlink" Target="https://www.agedcarequality.gov.au/about-us/assessors" TargetMode="External"/><Relationship Id="rId1" Type="http://schemas.openxmlformats.org/officeDocument/2006/relationships/hyperlink" Target="https://www.agedcarequality.gov.au/resources/aged-care-quality-and-safety-commission-glossary" TargetMode="External"/><Relationship Id="rId6" Type="http://schemas.openxmlformats.org/officeDocument/2006/relationships/hyperlink" Target="https://www.agedcarequality.gov.au/subscribe" TargetMode="External"/><Relationship Id="rId5" Type="http://schemas.openxmlformats.org/officeDocument/2006/relationships/hyperlink" Target="https://www.agedcarequality.gov.au/about-us/complaints-about-us" TargetMode="External"/><Relationship Id="rId4" Type="http://schemas.openxmlformats.org/officeDocument/2006/relationships/hyperlink" Target="https://www.agedcarequality.gov.au/about-us/assessors/register-quality-assess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CF8AC032423F45926FB079F0617240" ma:contentTypeVersion="13" ma:contentTypeDescription="Create a new document." ma:contentTypeScope="" ma:versionID="1a94c6f0e93cf635d5219cbbe4fa4ec8">
  <xsd:schema xmlns:xsd="http://www.w3.org/2001/XMLSchema" xmlns:xs="http://www.w3.org/2001/XMLSchema" xmlns:p="http://schemas.microsoft.com/office/2006/metadata/properties" xmlns:ns2="384ebb08-67f7-4fbc-a18a-c7bc45cce0bb" xmlns:ns3="8c14bb76-44a3-4043-9274-dd824991c847" targetNamespace="http://schemas.microsoft.com/office/2006/metadata/properties" ma:root="true" ma:fieldsID="175921c74c5924a421ac47ce6b721da7" ns2:_="" ns3:_="">
    <xsd:import namespace="384ebb08-67f7-4fbc-a18a-c7bc45cce0bb"/>
    <xsd:import namespace="8c14bb76-44a3-4043-9274-dd824991c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ebb08-67f7-4fbc-a18a-c7bc45cce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bb76-44a3-4043-9274-dd824991c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EB624-4D52-4053-AB8A-8B8ECF481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8A0CF-8194-451D-A74F-7EDB3565A9C4}">
  <ds:schemaRefs>
    <ds:schemaRef ds:uri="http://schemas.openxmlformats.org/officeDocument/2006/bibliography"/>
  </ds:schemaRefs>
</ds:datastoreItem>
</file>

<file path=customXml/itemProps3.xml><?xml version="1.0" encoding="utf-8"?>
<ds:datastoreItem xmlns:ds="http://schemas.openxmlformats.org/officeDocument/2006/customXml" ds:itemID="{C9D08DE0-49C6-4A92-A985-FB4C46207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ebb08-67f7-4fbc-a18a-c7bc45cce0bb"/>
    <ds:schemaRef ds:uri="8c14bb76-44a3-4043-9274-dd824991c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1FBF9-21B3-446D-8AF8-D28A4B874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Tea</dc:creator>
  <cp:lastModifiedBy>Denice Hemphill</cp:lastModifiedBy>
  <cp:revision>5</cp:revision>
  <dcterms:created xsi:type="dcterms:W3CDTF">2023-10-16T00:02:00Z</dcterms:created>
  <dcterms:modified xsi:type="dcterms:W3CDTF">2023-10-17T04:14:00Z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0x010100ABCF8AC032423F45926FB079F0617240</vt:lpwstr>
  </property>
</Properties>
</file>