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C152B" w14:textId="77777777" w:rsidR="003C6EC2" w:rsidRPr="003C6EC2" w:rsidRDefault="00092D3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2CC16D8" wp14:editId="12CC16D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75836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2CC16DA" wp14:editId="12CC16D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6954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RFBI West Wyalong Masonic Village</w:t>
      </w:r>
      <w:r w:rsidRPr="003C6EC2">
        <w:rPr>
          <w:rFonts w:ascii="Arial Black" w:hAnsi="Arial Black"/>
        </w:rPr>
        <w:t xml:space="preserve"> </w:t>
      </w:r>
    </w:p>
    <w:p w14:paraId="12CC152C" w14:textId="77777777" w:rsidR="003C6EC2" w:rsidRPr="003C6EC2" w:rsidRDefault="00092D38" w:rsidP="003C6EC2">
      <w:pPr>
        <w:pStyle w:val="Title"/>
        <w:spacing w:before="360" w:after="480"/>
      </w:pPr>
      <w:r w:rsidRPr="003C6EC2">
        <w:rPr>
          <w:rFonts w:ascii="Arial Black" w:eastAsia="Calibri" w:hAnsi="Arial Black"/>
          <w:sz w:val="56"/>
        </w:rPr>
        <w:t>Performance Report</w:t>
      </w:r>
    </w:p>
    <w:p w14:paraId="12CC152D" w14:textId="77777777" w:rsidR="001E6954" w:rsidRPr="003C6EC2" w:rsidRDefault="00092D3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64 Ungarie Road </w:t>
      </w:r>
      <w:r w:rsidRPr="003C6EC2">
        <w:rPr>
          <w:color w:val="FFFFFF" w:themeColor="background1"/>
          <w:sz w:val="28"/>
        </w:rPr>
        <w:br/>
        <w:t>WEST WYALONG NSW 2671</w:t>
      </w:r>
      <w:r w:rsidRPr="003C6EC2">
        <w:rPr>
          <w:color w:val="FFFFFF" w:themeColor="background1"/>
          <w:sz w:val="28"/>
        </w:rPr>
        <w:br/>
      </w:r>
      <w:r w:rsidRPr="003C6EC2">
        <w:rPr>
          <w:rFonts w:eastAsia="Calibri"/>
          <w:color w:val="FFFFFF" w:themeColor="background1"/>
          <w:sz w:val="28"/>
          <w:szCs w:val="56"/>
          <w:lang w:eastAsia="en-US"/>
        </w:rPr>
        <w:t>Phone number: 02 6970 1500</w:t>
      </w:r>
    </w:p>
    <w:p w14:paraId="12CC152E" w14:textId="77777777" w:rsidR="003C6EC2" w:rsidRDefault="00092D3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0469 </w:t>
      </w:r>
    </w:p>
    <w:p w14:paraId="12CC152F" w14:textId="77777777" w:rsidR="001E6954" w:rsidRPr="003C6EC2" w:rsidRDefault="00092D3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Royal Freemasons' Benevolent Institution</w:t>
      </w:r>
    </w:p>
    <w:p w14:paraId="12CC1530" w14:textId="77777777" w:rsidR="001E6954" w:rsidRPr="003C6EC2" w:rsidRDefault="00092D3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18 August 2020</w:t>
      </w:r>
    </w:p>
    <w:p w14:paraId="12CC1531" w14:textId="4D2A2551" w:rsidR="006B166B" w:rsidRPr="00AB4B80" w:rsidRDefault="00092D38"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AB4B80" w:rsidRPr="00AB4B80">
        <w:rPr>
          <w:color w:val="FFFFFF" w:themeColor="background1"/>
          <w:sz w:val="28"/>
          <w:szCs w:val="28"/>
        </w:rPr>
        <w:t>2</w:t>
      </w:r>
      <w:r w:rsidR="00303BEC">
        <w:rPr>
          <w:color w:val="FFFFFF" w:themeColor="background1"/>
          <w:sz w:val="28"/>
          <w:szCs w:val="28"/>
        </w:rPr>
        <w:t>8</w:t>
      </w:r>
      <w:r w:rsidR="00C7011B">
        <w:rPr>
          <w:color w:val="FFFFFF" w:themeColor="background1"/>
          <w:sz w:val="28"/>
          <w:szCs w:val="28"/>
        </w:rPr>
        <w:t xml:space="preserve"> October 2020</w:t>
      </w:r>
    </w:p>
    <w:bookmarkEnd w:id="0"/>
    <w:p w14:paraId="12CC1532" w14:textId="77777777" w:rsidR="001E6954" w:rsidRPr="003C6EC2" w:rsidRDefault="00AB28BC" w:rsidP="001E6954">
      <w:pPr>
        <w:tabs>
          <w:tab w:val="left" w:pos="2127"/>
        </w:tabs>
        <w:spacing w:before="120"/>
        <w:rPr>
          <w:rFonts w:eastAsia="Calibri"/>
          <w:b/>
          <w:color w:val="FFFFFF" w:themeColor="background1"/>
          <w:sz w:val="28"/>
          <w:szCs w:val="56"/>
          <w:lang w:eastAsia="en-US"/>
        </w:rPr>
      </w:pPr>
    </w:p>
    <w:p w14:paraId="12CC1533" w14:textId="77777777" w:rsidR="003C6EC2" w:rsidRDefault="00AB28B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C8435FC" w14:textId="77777777" w:rsidR="00CC611E" w:rsidRDefault="00CC611E" w:rsidP="00CC611E">
      <w:pPr>
        <w:pStyle w:val="Heading1"/>
      </w:pPr>
      <w:bookmarkStart w:id="1" w:name="_Hlk32477662"/>
      <w:r>
        <w:lastRenderedPageBreak/>
        <w:t>Publication of report</w:t>
      </w:r>
    </w:p>
    <w:p w14:paraId="5717FAB5" w14:textId="77777777" w:rsidR="00CC611E" w:rsidRDefault="00CC611E" w:rsidP="00CC611E">
      <w:r>
        <w:t xml:space="preserve">This Performance Report </w:t>
      </w:r>
      <w:r>
        <w:rPr>
          <w:b/>
        </w:rPr>
        <w:t>may be published</w:t>
      </w:r>
      <w:r>
        <w:t xml:space="preserve"> on the Aged Care Quality and Safety Commission’s website under the Aged Care Quality and Safety Commission Rules 2018.</w:t>
      </w:r>
    </w:p>
    <w:bookmarkEnd w:id="1"/>
    <w:p w14:paraId="4DF9DCC0" w14:textId="77777777" w:rsidR="00CC611E" w:rsidRDefault="00CC611E" w:rsidP="00CC611E">
      <w:pPr>
        <w:pStyle w:val="Heading1"/>
      </w:pPr>
      <w:r>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C611E" w14:paraId="64A8B400" w14:textId="77777777" w:rsidTr="00CC611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5969A47" w14:textId="77777777" w:rsidR="00CC611E" w:rsidRDefault="00CC611E">
            <w:pPr>
              <w:keepNext/>
              <w:spacing w:before="40" w:after="40" w:line="240" w:lineRule="auto"/>
              <w:rPr>
                <w:b/>
              </w:rPr>
            </w:pPr>
            <w:bookmarkStart w:id="2" w:name="_Hlk27119070"/>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DA9582D" w14:textId="77777777" w:rsidR="00CC611E" w:rsidRDefault="00CC611E">
            <w:pPr>
              <w:keepNext/>
              <w:spacing w:before="40" w:after="40" w:line="240" w:lineRule="auto"/>
              <w:jc w:val="right"/>
              <w:rPr>
                <w:b/>
                <w:color w:val="0000FF"/>
              </w:rPr>
            </w:pPr>
            <w:r>
              <w:rPr>
                <w:b/>
                <w:bCs/>
                <w:iCs/>
                <w:color w:val="00577D"/>
                <w:szCs w:val="40"/>
              </w:rPr>
              <w:t>Non-compliant</w:t>
            </w:r>
          </w:p>
        </w:tc>
      </w:tr>
      <w:tr w:rsidR="00CC611E" w14:paraId="2C71B75A" w14:textId="77777777" w:rsidTr="00CC611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70E555E" w14:textId="77777777" w:rsidR="00CC611E" w:rsidRDefault="00CC611E">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BEDCA2B" w14:textId="77777777" w:rsidR="00CC611E" w:rsidRDefault="00CC611E">
            <w:pPr>
              <w:spacing w:before="40" w:after="40" w:line="240" w:lineRule="auto"/>
              <w:jc w:val="right"/>
              <w:rPr>
                <w:color w:val="0000FF"/>
              </w:rPr>
            </w:pPr>
            <w:r>
              <w:rPr>
                <w:bCs/>
                <w:iCs/>
                <w:color w:val="00577D"/>
                <w:szCs w:val="40"/>
              </w:rPr>
              <w:t>Non-compliant</w:t>
            </w:r>
          </w:p>
        </w:tc>
      </w:tr>
      <w:tr w:rsidR="00CC611E" w14:paraId="378529AC" w14:textId="77777777" w:rsidTr="00CC611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193C878" w14:textId="77777777" w:rsidR="00CC611E" w:rsidRDefault="00CC611E">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3D7E7617" w14:textId="77777777" w:rsidR="00CC611E" w:rsidRDefault="00CC611E">
            <w:pPr>
              <w:keepNext/>
              <w:spacing w:before="40" w:after="40" w:line="240" w:lineRule="auto"/>
              <w:jc w:val="right"/>
              <w:rPr>
                <w:b/>
                <w:color w:val="0000FF"/>
              </w:rPr>
            </w:pPr>
          </w:p>
        </w:tc>
      </w:tr>
      <w:tr w:rsidR="00CC611E" w14:paraId="7CDDED27" w14:textId="77777777" w:rsidTr="00CC611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A9C72BF" w14:textId="77777777" w:rsidR="00CC611E" w:rsidRDefault="00CC611E">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EEAB2E6" w14:textId="77777777" w:rsidR="00CC611E" w:rsidRDefault="00CC611E">
            <w:pPr>
              <w:spacing w:before="40" w:after="40" w:line="240" w:lineRule="auto"/>
              <w:jc w:val="right"/>
              <w:rPr>
                <w:color w:val="0000FF"/>
              </w:rPr>
            </w:pPr>
            <w:r>
              <w:rPr>
                <w:bCs/>
                <w:iCs/>
                <w:color w:val="00577D"/>
                <w:szCs w:val="40"/>
              </w:rPr>
              <w:t>Compliant</w:t>
            </w:r>
          </w:p>
        </w:tc>
      </w:tr>
      <w:tr w:rsidR="00CC611E" w14:paraId="3085860C" w14:textId="77777777" w:rsidTr="00CC611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8DFFBEF" w14:textId="77777777" w:rsidR="00CC611E" w:rsidRDefault="00CC611E">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3D0E8F2" w14:textId="77777777" w:rsidR="00CC611E" w:rsidRDefault="00CC611E">
            <w:pPr>
              <w:spacing w:before="40" w:after="40" w:line="240" w:lineRule="auto"/>
              <w:jc w:val="right"/>
              <w:rPr>
                <w:color w:val="0000FF"/>
              </w:rPr>
            </w:pPr>
            <w:r>
              <w:rPr>
                <w:bCs/>
                <w:iCs/>
                <w:color w:val="00577D"/>
                <w:szCs w:val="40"/>
              </w:rPr>
              <w:t>Compliant</w:t>
            </w:r>
          </w:p>
        </w:tc>
      </w:tr>
      <w:tr w:rsidR="00CC611E" w14:paraId="5461DB8B" w14:textId="77777777" w:rsidTr="00CC611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D745733" w14:textId="77777777" w:rsidR="00CC611E" w:rsidRDefault="00CC611E">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4341F507" w14:textId="77777777" w:rsidR="00CC611E" w:rsidRDefault="00CC611E">
            <w:pPr>
              <w:keepNext/>
              <w:spacing w:before="40" w:after="40" w:line="240" w:lineRule="auto"/>
              <w:jc w:val="right"/>
              <w:rPr>
                <w:b/>
                <w:color w:val="0000FF"/>
              </w:rPr>
            </w:pPr>
          </w:p>
        </w:tc>
      </w:tr>
      <w:tr w:rsidR="00CC611E" w14:paraId="3D87D07A" w14:textId="77777777" w:rsidTr="00CC611E">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93040B5" w14:textId="77777777" w:rsidR="00CC611E" w:rsidRDefault="00CC611E">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B2F3818" w14:textId="77777777" w:rsidR="00CC611E" w:rsidRDefault="00CC611E">
            <w:pPr>
              <w:spacing w:before="40" w:after="40" w:line="240" w:lineRule="auto"/>
              <w:jc w:val="right"/>
              <w:rPr>
                <w:color w:val="0000FF"/>
              </w:rPr>
            </w:pPr>
            <w:r>
              <w:rPr>
                <w:bCs/>
                <w:iCs/>
                <w:color w:val="00577D"/>
                <w:szCs w:val="40"/>
              </w:rPr>
              <w:t>Compliant</w:t>
            </w:r>
          </w:p>
        </w:tc>
      </w:tr>
    </w:tbl>
    <w:p w14:paraId="1E55B768" w14:textId="77777777" w:rsidR="00CC611E" w:rsidRDefault="00CC611E" w:rsidP="00CC611E">
      <w:pPr>
        <w:spacing w:before="0" w:after="0"/>
        <w:sectPr w:rsidR="00CC611E">
          <w:pgSz w:w="11906" w:h="16838"/>
          <w:pgMar w:top="1701" w:right="1418" w:bottom="1418" w:left="1418" w:header="709" w:footer="397" w:gutter="0"/>
          <w:cols w:space="720"/>
        </w:sectPr>
      </w:pPr>
      <w:bookmarkStart w:id="3" w:name="_GoBack"/>
      <w:bookmarkEnd w:id="2"/>
      <w:bookmarkEnd w:id="3"/>
    </w:p>
    <w:p w14:paraId="5969D783" w14:textId="77777777" w:rsidR="00CC611E" w:rsidRDefault="00CC611E" w:rsidP="00CC611E">
      <w:pPr>
        <w:pStyle w:val="Heading1"/>
      </w:pPr>
      <w:r>
        <w:lastRenderedPageBreak/>
        <w:t>Detailed assessment</w:t>
      </w:r>
    </w:p>
    <w:p w14:paraId="4C7DA869" w14:textId="77777777" w:rsidR="00CC611E" w:rsidRDefault="00CC611E" w:rsidP="00CC611E">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BB2AC99" w14:textId="77777777" w:rsidR="00CC611E" w:rsidRDefault="00CC611E" w:rsidP="00CC611E">
      <w:pPr>
        <w:rPr>
          <w:color w:val="auto"/>
        </w:rPr>
      </w:pPr>
      <w:r>
        <w:t>The report also specifies areas in which improvements must be made to ensure the Quality Standards are complied with.</w:t>
      </w:r>
    </w:p>
    <w:p w14:paraId="60942500" w14:textId="77777777" w:rsidR="00CC611E" w:rsidRDefault="00CC611E" w:rsidP="00CC611E">
      <w:r>
        <w:t>The following information has been taken into account in developing this performance report:</w:t>
      </w:r>
    </w:p>
    <w:p w14:paraId="2E5C4C6A" w14:textId="77777777" w:rsidR="00CC611E" w:rsidRDefault="00CC611E" w:rsidP="00CC611E">
      <w:pPr>
        <w:pStyle w:val="ListBullet"/>
        <w:numPr>
          <w:ilvl w:val="0"/>
          <w:numId w:val="38"/>
        </w:numPr>
        <w:ind w:left="425" w:hanging="425"/>
      </w:pPr>
      <w:r>
        <w:t>the Assessment Team’s report for the Assessment Contact - Site; the Assessment Contact - Site report was informed by a site assessment, observations at the service, review of documents and interviews with staff, consumers/representatives and others</w:t>
      </w:r>
    </w:p>
    <w:p w14:paraId="25EC4910" w14:textId="5390534D" w:rsidR="00CC611E" w:rsidRDefault="00CC611E" w:rsidP="00CC611E">
      <w:pPr>
        <w:pStyle w:val="ListBullet"/>
        <w:numPr>
          <w:ilvl w:val="0"/>
          <w:numId w:val="38"/>
        </w:numPr>
        <w:ind w:left="425" w:hanging="425"/>
      </w:pPr>
      <w:r>
        <w:t xml:space="preserve">the provider’s response to the Assessment Contact - Site report received </w:t>
      </w:r>
      <w:r w:rsidR="004F7C22">
        <w:t xml:space="preserve">           </w:t>
      </w:r>
      <w:r>
        <w:t>9 September 2020</w:t>
      </w:r>
    </w:p>
    <w:p w14:paraId="74BBBA62" w14:textId="6D12B6DE" w:rsidR="00CC611E" w:rsidRDefault="00CC611E" w:rsidP="00CC611E">
      <w:pPr>
        <w:pStyle w:val="ListBullet"/>
        <w:numPr>
          <w:ilvl w:val="0"/>
          <w:numId w:val="38"/>
        </w:numPr>
        <w:ind w:left="425" w:hanging="425"/>
      </w:pPr>
      <w:r>
        <w:t>the Assessment Team’s report for the Assessment Contact – Desk conducted 21 May 2020</w:t>
      </w:r>
      <w:r w:rsidR="004F7C22">
        <w:t>. T</w:t>
      </w:r>
      <w:r>
        <w:t>he Assessment Contact - Desk report was informed by review of documents and interviews with management and staff</w:t>
      </w:r>
    </w:p>
    <w:p w14:paraId="60EA3E0E" w14:textId="77777777" w:rsidR="00CC611E" w:rsidRDefault="00CC611E" w:rsidP="00CC611E">
      <w:pPr>
        <w:spacing w:after="160" w:line="256" w:lineRule="auto"/>
        <w:rPr>
          <w:rFonts w:cs="Times New Roman"/>
        </w:rPr>
      </w:pPr>
    </w:p>
    <w:p w14:paraId="155B940D" w14:textId="77777777" w:rsidR="00CC611E" w:rsidRDefault="00CC611E" w:rsidP="00CC611E">
      <w:pPr>
        <w:spacing w:before="0" w:after="0"/>
        <w:sectPr w:rsidR="00CC611E">
          <w:pgSz w:w="11906" w:h="16838"/>
          <w:pgMar w:top="1701" w:right="1418" w:bottom="1418" w:left="1418" w:header="709" w:footer="397" w:gutter="0"/>
          <w:cols w:space="720"/>
        </w:sectPr>
      </w:pPr>
    </w:p>
    <w:p w14:paraId="754B7EF3" w14:textId="77777777" w:rsidR="00CC611E" w:rsidRDefault="00CC611E" w:rsidP="00CC611E">
      <w:pPr>
        <w:spacing w:before="0" w:after="0"/>
        <w:sectPr w:rsidR="00CC611E">
          <w:type w:val="continuous"/>
          <w:pgSz w:w="11906" w:h="16838"/>
          <w:pgMar w:top="1701" w:right="1418" w:bottom="1418" w:left="1418" w:header="709" w:footer="397" w:gutter="0"/>
          <w:cols w:space="720"/>
        </w:sectPr>
      </w:pPr>
    </w:p>
    <w:p w14:paraId="28B029B5" w14:textId="55CBF7D6" w:rsidR="00CC611E" w:rsidRPr="00101E1C" w:rsidRDefault="00CC611E" w:rsidP="00101E1C">
      <w:pPr>
        <w:pStyle w:val="Heading1"/>
        <w:tabs>
          <w:tab w:val="right" w:pos="9070"/>
        </w:tabs>
        <w:spacing w:before="560" w:after="640"/>
        <w:rPr>
          <w:color w:val="FFFFFF" w:themeColor="background1"/>
          <w:sz w:val="36"/>
        </w:rPr>
        <w:sectPr w:rsidR="00CC611E" w:rsidRPr="00101E1C">
          <w:pgSz w:w="11906" w:h="16838"/>
          <w:pgMar w:top="1701" w:right="1418" w:bottom="1418" w:left="1418" w:header="709" w:footer="397" w:gutter="0"/>
          <w:cols w:space="720"/>
        </w:sectPr>
      </w:pPr>
      <w:r>
        <w:rPr>
          <w:noProof/>
        </w:rPr>
        <w:lastRenderedPageBreak/>
        <w:drawing>
          <wp:anchor distT="0" distB="0" distL="114300" distR="114300" simplePos="0" relativeHeight="251669504" behindDoc="1" locked="0" layoutInCell="1" allowOverlap="1" wp14:anchorId="64CA1C26" wp14:editId="2E5569E0">
            <wp:simplePos x="0" y="0"/>
            <wp:positionH relativeFrom="page">
              <wp:align>left</wp:align>
            </wp:positionH>
            <wp:positionV relativeFrom="paragraph">
              <wp:posOffset>68580</wp:posOffset>
            </wp:positionV>
            <wp:extent cx="7550150" cy="12319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b="88422"/>
                    <a:stretch>
                      <a:fillRect/>
                    </a:stretch>
                  </pic:blipFill>
                  <pic:spPr bwMode="auto">
                    <a:xfrm>
                      <a:off x="0" y="0"/>
                      <a:ext cx="7550150" cy="123190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sidR="00643AE9">
        <w:rPr>
          <w:color w:val="FFFFFF" w:themeColor="background1"/>
          <w:sz w:val="36"/>
        </w:rPr>
        <w:t xml:space="preserve">                             Non-compliant</w:t>
      </w:r>
      <w:r>
        <w:rPr>
          <w:color w:val="FFFFFF" w:themeColor="background1"/>
          <w:sz w:val="36"/>
        </w:rPr>
        <w:tab/>
      </w:r>
      <w:r>
        <w:rPr>
          <w:color w:val="FFFFFF" w:themeColor="background1"/>
          <w:sz w:val="36"/>
        </w:rPr>
        <w:br/>
        <w:t>Personal care and clinical care</w:t>
      </w:r>
    </w:p>
    <w:p w14:paraId="093CCEB6" w14:textId="77777777" w:rsidR="00CC611E" w:rsidRDefault="00CC611E" w:rsidP="00CC611E">
      <w:pPr>
        <w:pStyle w:val="Heading3"/>
        <w:shd w:val="clear" w:color="auto" w:fill="F2F2F2" w:themeFill="background1" w:themeFillShade="F2"/>
      </w:pPr>
      <w:r>
        <w:t>Consumer outcome:</w:t>
      </w:r>
    </w:p>
    <w:p w14:paraId="7CD2DA4E" w14:textId="77777777" w:rsidR="00CC611E" w:rsidRDefault="00CC611E" w:rsidP="00CC611E">
      <w:pPr>
        <w:numPr>
          <w:ilvl w:val="0"/>
          <w:numId w:val="39"/>
        </w:numPr>
        <w:shd w:val="clear" w:color="auto" w:fill="F2F2F2" w:themeFill="background1" w:themeFillShade="F2"/>
      </w:pPr>
      <w:r>
        <w:t>I get personal care, clinical care, or both personal care and clinical care, that is safe and right for me.</w:t>
      </w:r>
    </w:p>
    <w:p w14:paraId="400DD966" w14:textId="77777777" w:rsidR="00CC611E" w:rsidRDefault="00CC611E" w:rsidP="00CC611E">
      <w:pPr>
        <w:pStyle w:val="Heading3"/>
        <w:shd w:val="clear" w:color="auto" w:fill="F2F2F2" w:themeFill="background1" w:themeFillShade="F2"/>
      </w:pPr>
      <w:r>
        <w:t>Organisation statement:</w:t>
      </w:r>
    </w:p>
    <w:p w14:paraId="6E59E9A8" w14:textId="77777777" w:rsidR="00CC611E" w:rsidRDefault="00CC611E" w:rsidP="00CC611E">
      <w:pPr>
        <w:numPr>
          <w:ilvl w:val="0"/>
          <w:numId w:val="39"/>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A65B670" w14:textId="77777777" w:rsidR="00CC611E" w:rsidRDefault="00CC611E" w:rsidP="00CC611E">
      <w:pPr>
        <w:pStyle w:val="Heading2"/>
      </w:pPr>
      <w:r>
        <w:t>Assessment of Standard 3</w:t>
      </w:r>
    </w:p>
    <w:p w14:paraId="7B14A972" w14:textId="77777777" w:rsidR="00CC611E" w:rsidRDefault="00CC611E" w:rsidP="00CC611E">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2B5748C" w14:textId="15ADC199" w:rsidR="00CC611E" w:rsidRDefault="00CC611E" w:rsidP="00CC611E">
      <w:pPr>
        <w:rPr>
          <w:rFonts w:eastAsiaTheme="minorHAnsi"/>
          <w:color w:val="0000FF"/>
        </w:rPr>
      </w:pPr>
      <w:r>
        <w:rPr>
          <w:rFonts w:eastAsia="Arial"/>
          <w:color w:val="000000" w:themeColor="text1"/>
        </w:rPr>
        <w:t xml:space="preserve">While the service has demonstrated improvements to the effective management of </w:t>
      </w:r>
      <w:r w:rsidR="00D25C56">
        <w:rPr>
          <w:rFonts w:eastAsia="Arial"/>
          <w:color w:val="000000" w:themeColor="text1"/>
        </w:rPr>
        <w:t xml:space="preserve">some </w:t>
      </w:r>
      <w:r>
        <w:rPr>
          <w:rFonts w:eastAsia="Arial"/>
          <w:color w:val="000000" w:themeColor="text1"/>
        </w:rPr>
        <w:t>high impact or high prevalence risks associated with the care of each consumer</w:t>
      </w:r>
      <w:r w:rsidR="00D25C56">
        <w:rPr>
          <w:rFonts w:eastAsia="Arial"/>
          <w:color w:val="000000" w:themeColor="text1"/>
        </w:rPr>
        <w:t xml:space="preserve">, including the use of psychotropic medications, there has not been </w:t>
      </w:r>
      <w:r>
        <w:rPr>
          <w:rFonts w:eastAsia="Arial"/>
          <w:color w:val="000000" w:themeColor="text1"/>
        </w:rPr>
        <w:t xml:space="preserve"> effective management in the monitoring of medication administration and management</w:t>
      </w:r>
      <w:r w:rsidR="00D25C56">
        <w:rPr>
          <w:rFonts w:eastAsia="Arial"/>
          <w:color w:val="000000" w:themeColor="text1"/>
        </w:rPr>
        <w:t xml:space="preserve">. In addition, information indicated that </w:t>
      </w:r>
      <w:r>
        <w:rPr>
          <w:rFonts w:eastAsia="Arial"/>
          <w:color w:val="000000" w:themeColor="text1"/>
        </w:rPr>
        <w:t xml:space="preserve">the </w:t>
      </w:r>
      <w:r>
        <w:rPr>
          <w:rFonts w:eastAsia="Calibri"/>
          <w:lang w:eastAsia="en-US"/>
        </w:rPr>
        <w:t>service did not effectively manage high impact or high prevalence risks associated with the care of each consumer, including in relation to incident mana</w:t>
      </w:r>
      <w:r w:rsidR="002C2FD2">
        <w:rPr>
          <w:rFonts w:eastAsia="Calibri"/>
          <w:lang w:eastAsia="en-US"/>
        </w:rPr>
        <w:t>gement</w:t>
      </w:r>
      <w:r>
        <w:rPr>
          <w:rFonts w:eastAsia="Calibri"/>
          <w:lang w:eastAsia="en-US"/>
        </w:rPr>
        <w:t xml:space="preserve">, behaviour management and </w:t>
      </w:r>
      <w:r>
        <w:rPr>
          <w:rFonts w:eastAsia="Arial"/>
          <w:color w:val="000000" w:themeColor="text1"/>
        </w:rPr>
        <w:t>wounds</w:t>
      </w:r>
      <w:r>
        <w:rPr>
          <w:rFonts w:eastAsia="Calibri"/>
          <w:lang w:eastAsia="en-US"/>
        </w:rPr>
        <w:t>.</w:t>
      </w:r>
    </w:p>
    <w:p w14:paraId="6644FBB2" w14:textId="77777777" w:rsidR="00CC611E" w:rsidRDefault="00CC611E" w:rsidP="00CC611E">
      <w:pPr>
        <w:rPr>
          <w:rFonts w:eastAsia="Calibri"/>
          <w:color w:val="auto"/>
          <w:lang w:eastAsia="en-US"/>
        </w:rPr>
      </w:pPr>
      <w:r>
        <w:rPr>
          <w:rFonts w:eastAsiaTheme="minorHAnsi"/>
          <w:color w:val="auto"/>
        </w:rPr>
        <w:t>The Quality Standard is assessed as Non-compliant as one of the seven specific requirements have been assessed as Non-compliant.</w:t>
      </w:r>
    </w:p>
    <w:p w14:paraId="7F78B786" w14:textId="77777777" w:rsidR="00CC611E" w:rsidRDefault="00CC611E" w:rsidP="00CC611E">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5525840B" w14:textId="77777777" w:rsidR="00CC611E" w:rsidRDefault="00CC611E" w:rsidP="00CC611E">
      <w:pPr>
        <w:pStyle w:val="Heading3"/>
      </w:pPr>
      <w:r>
        <w:t>Requirement 3(3)(b)</w:t>
      </w:r>
      <w:r>
        <w:tab/>
        <w:t>Non-compliant</w:t>
      </w:r>
    </w:p>
    <w:p w14:paraId="1B477749" w14:textId="77777777" w:rsidR="00CC611E" w:rsidRDefault="00CC611E" w:rsidP="00CC611E">
      <w:pPr>
        <w:rPr>
          <w:i/>
        </w:rPr>
      </w:pPr>
      <w:r>
        <w:rPr>
          <w:i/>
          <w:szCs w:val="22"/>
        </w:rPr>
        <w:t>Effective management of high impact or high prevalence risks associated with the care of each consumer.</w:t>
      </w:r>
    </w:p>
    <w:p w14:paraId="1FB7E478" w14:textId="77777777" w:rsidR="00CC611E" w:rsidRDefault="00CC611E" w:rsidP="00CC611E">
      <w:pPr>
        <w:rPr>
          <w:rFonts w:eastAsia="Arial"/>
          <w:color w:val="000000" w:themeColor="text1"/>
        </w:rPr>
      </w:pPr>
      <w:r>
        <w:rPr>
          <w:rFonts w:eastAsia="Arial"/>
          <w:color w:val="000000" w:themeColor="text1"/>
        </w:rPr>
        <w:lastRenderedPageBreak/>
        <w:t xml:space="preserve">The Assessment Team found that the </w:t>
      </w:r>
      <w:r>
        <w:rPr>
          <w:rFonts w:eastAsia="Calibri"/>
          <w:lang w:eastAsia="en-US"/>
        </w:rPr>
        <w:t>service did not effectively manage high impact or high prevalence risks associated with the care of each consumer.</w:t>
      </w:r>
    </w:p>
    <w:p w14:paraId="7C404A50" w14:textId="310456E8" w:rsidR="001B062D" w:rsidRDefault="00CC611E" w:rsidP="00CC611E">
      <w:pPr>
        <w:rPr>
          <w:rFonts w:eastAsia="Arial"/>
          <w:color w:val="000000" w:themeColor="text1"/>
        </w:rPr>
      </w:pPr>
      <w:r>
        <w:rPr>
          <w:rFonts w:eastAsia="Arial"/>
          <w:color w:val="000000" w:themeColor="text1"/>
        </w:rPr>
        <w:t>The Assessment Team</w:t>
      </w:r>
      <w:r w:rsidR="007F1871">
        <w:rPr>
          <w:rFonts w:eastAsia="Arial"/>
          <w:color w:val="000000" w:themeColor="text1"/>
        </w:rPr>
        <w:t xml:space="preserve"> found that the service had made a number of improvements, including the </w:t>
      </w:r>
      <w:r>
        <w:rPr>
          <w:rFonts w:eastAsia="Arial"/>
          <w:color w:val="000000" w:themeColor="text1"/>
        </w:rPr>
        <w:t>recording of psychotropic medication and completion of authorisation forms for restraint</w:t>
      </w:r>
      <w:r w:rsidR="007F1871">
        <w:rPr>
          <w:rFonts w:eastAsia="Arial"/>
          <w:color w:val="000000" w:themeColor="text1"/>
        </w:rPr>
        <w:t xml:space="preserve">, but found that psychotropic medications have been used as chemical restraint as part of the consumers behaviour management, and not in accordance with restraint minimisation principles. </w:t>
      </w:r>
      <w:r w:rsidR="0012466F">
        <w:rPr>
          <w:rFonts w:eastAsia="Arial"/>
          <w:color w:val="000000" w:themeColor="text1"/>
        </w:rPr>
        <w:t xml:space="preserve">However, in its response </w:t>
      </w:r>
      <w:r w:rsidR="0012466F">
        <w:t xml:space="preserve">the approved provider submitted details about the use of psychotropic medications, and </w:t>
      </w:r>
      <w:r w:rsidR="004F7C22">
        <w:t xml:space="preserve"> </w:t>
      </w:r>
      <w:r w:rsidR="0012466F">
        <w:t xml:space="preserve">I accept that that information demonstrates that  psychotropic medication </w:t>
      </w:r>
      <w:r w:rsidR="004F7C22">
        <w:t xml:space="preserve">is being used </w:t>
      </w:r>
      <w:r w:rsidR="0012466F">
        <w:t xml:space="preserve">as a last resort and </w:t>
      </w:r>
      <w:r w:rsidR="004F7C22">
        <w:t xml:space="preserve">is </w:t>
      </w:r>
      <w:r w:rsidR="0012466F">
        <w:t>in accordance with restraint minimisation principles.</w:t>
      </w:r>
    </w:p>
    <w:p w14:paraId="4A2A181B" w14:textId="361A8002" w:rsidR="00CC611E" w:rsidRDefault="007F1871" w:rsidP="00CC611E">
      <w:pPr>
        <w:rPr>
          <w:rFonts w:eastAsia="Arial"/>
          <w:color w:val="000000" w:themeColor="text1"/>
        </w:rPr>
      </w:pPr>
      <w:r>
        <w:rPr>
          <w:rFonts w:eastAsia="Arial"/>
          <w:color w:val="000000" w:themeColor="text1"/>
        </w:rPr>
        <w:t xml:space="preserve">The Assessment Team also found that </w:t>
      </w:r>
      <w:r w:rsidR="00CC611E">
        <w:rPr>
          <w:rFonts w:eastAsia="Arial"/>
          <w:color w:val="000000" w:themeColor="text1"/>
        </w:rPr>
        <w:t xml:space="preserve">the </w:t>
      </w:r>
      <w:r w:rsidR="00CC611E">
        <w:rPr>
          <w:rFonts w:eastAsia="Calibri"/>
          <w:lang w:eastAsia="en-US"/>
        </w:rPr>
        <w:t xml:space="preserve">service did not effectively manage high impact or high prevalence risks associated with the care of each consumer, including in relation to incident management, medication administration, behaviour management and </w:t>
      </w:r>
      <w:r w:rsidR="00CC611E">
        <w:rPr>
          <w:rFonts w:eastAsia="Arial"/>
          <w:color w:val="000000" w:themeColor="text1"/>
        </w:rPr>
        <w:t>wounds.</w:t>
      </w:r>
      <w:r w:rsidR="00B9206D">
        <w:rPr>
          <w:rFonts w:eastAsia="Arial"/>
          <w:color w:val="000000" w:themeColor="text1"/>
        </w:rPr>
        <w:t xml:space="preserve"> In particular, the Assessment Team found that, in relation to consumers with identified behaviours, their care plans had </w:t>
      </w:r>
      <w:r w:rsidR="00CC611E">
        <w:rPr>
          <w:rFonts w:eastAsia="Arial"/>
          <w:color w:val="000000" w:themeColor="text1"/>
        </w:rPr>
        <w:t>strategies and triggers</w:t>
      </w:r>
      <w:r w:rsidR="00B9206D">
        <w:rPr>
          <w:rFonts w:eastAsia="Arial"/>
          <w:color w:val="000000" w:themeColor="text1"/>
        </w:rPr>
        <w:t xml:space="preserve">  were not effectively mapped to </w:t>
      </w:r>
      <w:r w:rsidR="00CC611E">
        <w:rPr>
          <w:rFonts w:eastAsia="Arial"/>
          <w:color w:val="000000" w:themeColor="text1"/>
        </w:rPr>
        <w:t xml:space="preserve">enable effective management for the consumer. </w:t>
      </w:r>
      <w:r w:rsidR="00CE71E0">
        <w:rPr>
          <w:rFonts w:eastAsia="Arial"/>
          <w:color w:val="000000" w:themeColor="text1"/>
        </w:rPr>
        <w:t>Further, there was evidence which indicated</w:t>
      </w:r>
      <w:r w:rsidR="003971D6">
        <w:rPr>
          <w:rFonts w:eastAsia="Arial"/>
          <w:color w:val="000000" w:themeColor="text1"/>
        </w:rPr>
        <w:t xml:space="preserve"> that </w:t>
      </w:r>
      <w:r w:rsidR="0012466F">
        <w:rPr>
          <w:rFonts w:eastAsia="Arial"/>
          <w:color w:val="000000" w:themeColor="text1"/>
        </w:rPr>
        <w:t xml:space="preserve">not </w:t>
      </w:r>
      <w:r w:rsidR="003971D6">
        <w:rPr>
          <w:rFonts w:eastAsia="Arial"/>
          <w:color w:val="000000" w:themeColor="text1"/>
        </w:rPr>
        <w:t xml:space="preserve">all incidents are reviewed or that </w:t>
      </w:r>
      <w:r w:rsidR="00CE71E0" w:rsidRPr="633F79A7">
        <w:rPr>
          <w:rFonts w:eastAsia="Arial"/>
          <w:color w:val="000000" w:themeColor="text1"/>
        </w:rPr>
        <w:t>risk management strategies are implemented for safe and effective medication management practices</w:t>
      </w:r>
      <w:r w:rsidR="003971D6">
        <w:rPr>
          <w:rFonts w:eastAsia="Arial"/>
          <w:color w:val="000000" w:themeColor="text1"/>
        </w:rPr>
        <w:t xml:space="preserve">, or that </w:t>
      </w:r>
      <w:r w:rsidR="00CE71E0" w:rsidRPr="633F79A7">
        <w:rPr>
          <w:rFonts w:eastAsia="Arial"/>
          <w:color w:val="000000" w:themeColor="text1"/>
        </w:rPr>
        <w:t>all consumers were reviewed and assessed in a timely manner to minimise the impact on the</w:t>
      </w:r>
      <w:r w:rsidR="003971D6">
        <w:rPr>
          <w:rFonts w:eastAsia="Arial"/>
          <w:color w:val="000000" w:themeColor="text1"/>
        </w:rPr>
        <w:t xml:space="preserve">m. </w:t>
      </w:r>
      <w:r w:rsidR="00B9206D">
        <w:rPr>
          <w:rFonts w:eastAsia="Arial"/>
          <w:color w:val="000000" w:themeColor="text1"/>
        </w:rPr>
        <w:t xml:space="preserve">In addition, </w:t>
      </w:r>
      <w:r w:rsidR="00CC611E">
        <w:rPr>
          <w:rFonts w:eastAsia="Arial"/>
          <w:color w:val="000000" w:themeColor="text1"/>
        </w:rPr>
        <w:t>wound management</w:t>
      </w:r>
      <w:r w:rsidR="00B9206D">
        <w:rPr>
          <w:rFonts w:eastAsia="Arial"/>
          <w:color w:val="000000" w:themeColor="text1"/>
        </w:rPr>
        <w:t xml:space="preserve"> was </w:t>
      </w:r>
      <w:r w:rsidR="00CC611E">
        <w:rPr>
          <w:rFonts w:eastAsia="Arial"/>
          <w:color w:val="000000" w:themeColor="text1"/>
        </w:rPr>
        <w:t xml:space="preserve">not always conducted in accordance with organisation policy or documented appropriately by staff. </w:t>
      </w:r>
    </w:p>
    <w:p w14:paraId="1D814849" w14:textId="74E3E44D" w:rsidR="000540B3" w:rsidRDefault="000540B3" w:rsidP="00CC611E">
      <w:r>
        <w:t>In relation to the</w:t>
      </w:r>
      <w:r w:rsidR="0012466F">
        <w:t xml:space="preserve">se matters, </w:t>
      </w:r>
      <w:r w:rsidR="003971D6">
        <w:t xml:space="preserve">the approved provider supplied details of corrective actions </w:t>
      </w:r>
      <w:r w:rsidR="00CC611E">
        <w:t xml:space="preserve">that have occurred since the assessment contact, including </w:t>
      </w:r>
      <w:r w:rsidR="003971D6">
        <w:t xml:space="preserve">the provision of education, review and updating of care plans and </w:t>
      </w:r>
      <w:r w:rsidR="00CC611E">
        <w:t>behaviour and wound charts.</w:t>
      </w:r>
      <w:r w:rsidR="003971D6">
        <w:t xml:space="preserve"> I</w:t>
      </w:r>
      <w:r w:rsidR="0012466F">
        <w:t>n my opinion this information did not refute the findings of the Assessment Team but did demonstrate that the approved provider had taken actions which are designed to address these matters.  W</w:t>
      </w:r>
      <w:r>
        <w:t xml:space="preserve">hile these improvements are acknowledged, I consider that </w:t>
      </w:r>
      <w:r w:rsidR="0012466F">
        <w:t xml:space="preserve"> it will</w:t>
      </w:r>
      <w:r>
        <w:t xml:space="preserve"> take time</w:t>
      </w:r>
      <w:r w:rsidR="0012466F">
        <w:t xml:space="preserve"> for them to become</w:t>
      </w:r>
      <w:r>
        <w:t xml:space="preserve"> embedded and for the approved provider to demonstrate their sustainability.</w:t>
      </w:r>
    </w:p>
    <w:p w14:paraId="05F5202B" w14:textId="77777777" w:rsidR="000540B3" w:rsidRDefault="000540B3" w:rsidP="00CC611E">
      <w:r>
        <w:t>I consider that the approved provider is non-compliant with this requirement.</w:t>
      </w:r>
    </w:p>
    <w:p w14:paraId="57F56AD4" w14:textId="77777777" w:rsidR="00CC611E" w:rsidRDefault="00CC611E" w:rsidP="00CC611E"/>
    <w:p w14:paraId="7D102772" w14:textId="77777777" w:rsidR="00CC611E" w:rsidRDefault="00CC611E" w:rsidP="00CC611E">
      <w:pPr>
        <w:spacing w:before="0" w:after="0"/>
        <w:sectPr w:rsidR="00CC611E">
          <w:type w:val="continuous"/>
          <w:pgSz w:w="11906" w:h="16838"/>
          <w:pgMar w:top="1701" w:right="1418" w:bottom="1418" w:left="1418" w:header="709" w:footer="397" w:gutter="0"/>
          <w:cols w:space="720"/>
        </w:sectPr>
      </w:pPr>
    </w:p>
    <w:p w14:paraId="22596E5A" w14:textId="394B3A38" w:rsidR="00CC611E" w:rsidRPr="00101E1C" w:rsidRDefault="00CC611E" w:rsidP="00101E1C">
      <w:pPr>
        <w:pStyle w:val="Heading1"/>
        <w:tabs>
          <w:tab w:val="right" w:pos="9070"/>
        </w:tabs>
        <w:spacing w:before="560" w:after="640"/>
        <w:rPr>
          <w:color w:val="FFFFFF" w:themeColor="background1"/>
          <w:sz w:val="36"/>
        </w:rPr>
        <w:sectPr w:rsidR="00CC611E" w:rsidRPr="00101E1C">
          <w:pgSz w:w="11906" w:h="16838"/>
          <w:pgMar w:top="1701" w:right="1418" w:bottom="1418" w:left="1418" w:header="709" w:footer="397" w:gutter="0"/>
          <w:cols w:space="720"/>
        </w:sectPr>
      </w:pPr>
      <w:r>
        <w:rPr>
          <w:noProof/>
        </w:rPr>
        <w:lastRenderedPageBreak/>
        <w:drawing>
          <wp:anchor distT="0" distB="0" distL="114300" distR="114300" simplePos="0" relativeHeight="251670528" behindDoc="1" locked="0" layoutInCell="1" allowOverlap="1" wp14:anchorId="38A6B7F2" wp14:editId="3B598637">
            <wp:simplePos x="0" y="0"/>
            <wp:positionH relativeFrom="page">
              <wp:align>left</wp:align>
            </wp:positionH>
            <wp:positionV relativeFrom="paragraph">
              <wp:posOffset>50165</wp:posOffset>
            </wp:positionV>
            <wp:extent cx="7556500" cy="1225550"/>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cstate="print">
                      <a:extLst>
                        <a:ext uri="{28A0092B-C50C-407E-A947-70E740481C1C}">
                          <a14:useLocalDpi xmlns:a14="http://schemas.microsoft.com/office/drawing/2010/main" val="0"/>
                        </a:ext>
                      </a:extLst>
                    </a:blip>
                    <a:srcRect b="88422"/>
                    <a:stretch>
                      <a:fillRect/>
                    </a:stretch>
                  </pic:blipFill>
                  <pic:spPr bwMode="auto">
                    <a:xfrm>
                      <a:off x="0" y="0"/>
                      <a:ext cx="7556500" cy="122555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r>
      <w:r>
        <w:rPr>
          <w:color w:val="FFFFFF" w:themeColor="background1"/>
          <w:sz w:val="36"/>
        </w:rPr>
        <w:br/>
        <w:t>Human resources</w:t>
      </w:r>
    </w:p>
    <w:p w14:paraId="5BEB4989" w14:textId="77777777" w:rsidR="00CC611E" w:rsidRDefault="00CC611E" w:rsidP="00CC611E">
      <w:pPr>
        <w:pStyle w:val="Heading3"/>
        <w:shd w:val="clear" w:color="auto" w:fill="F2F2F2" w:themeFill="background1" w:themeFillShade="F2"/>
      </w:pPr>
      <w:r>
        <w:t>Consumer outcome:</w:t>
      </w:r>
    </w:p>
    <w:p w14:paraId="6C70FA9D" w14:textId="77777777" w:rsidR="00CC611E" w:rsidRDefault="00CC611E" w:rsidP="00CC611E">
      <w:pPr>
        <w:numPr>
          <w:ilvl w:val="0"/>
          <w:numId w:val="40"/>
        </w:numPr>
        <w:shd w:val="clear" w:color="auto" w:fill="F2F2F2" w:themeFill="background1" w:themeFillShade="F2"/>
      </w:pPr>
      <w:r>
        <w:t>I get quality care and services when I need them from people who are knowledgeable, capable and caring.</w:t>
      </w:r>
    </w:p>
    <w:p w14:paraId="454B3DD0" w14:textId="77777777" w:rsidR="00CC611E" w:rsidRDefault="00CC611E" w:rsidP="00CC611E">
      <w:pPr>
        <w:pStyle w:val="Heading3"/>
        <w:shd w:val="clear" w:color="auto" w:fill="F2F2F2" w:themeFill="background1" w:themeFillShade="F2"/>
      </w:pPr>
      <w:r>
        <w:t>Organisation statement:</w:t>
      </w:r>
    </w:p>
    <w:p w14:paraId="728F3A3D" w14:textId="77777777" w:rsidR="00CC611E" w:rsidRDefault="00CC611E" w:rsidP="00CC611E">
      <w:pPr>
        <w:numPr>
          <w:ilvl w:val="0"/>
          <w:numId w:val="40"/>
        </w:numPr>
        <w:shd w:val="clear" w:color="auto" w:fill="F2F2F2" w:themeFill="background1" w:themeFillShade="F2"/>
      </w:pPr>
      <w:r>
        <w:t>The organisation has a workforce that is sufficient, and is skilled and qualified, to provide safe, respectful and quality care and services.</w:t>
      </w:r>
    </w:p>
    <w:p w14:paraId="7BBA22A7" w14:textId="77777777" w:rsidR="00CC611E" w:rsidRDefault="00CC611E" w:rsidP="00CC611E">
      <w:pPr>
        <w:pStyle w:val="Heading2"/>
      </w:pPr>
      <w:r>
        <w:t>Assessment of Standard 7</w:t>
      </w:r>
    </w:p>
    <w:p w14:paraId="2ED06179" w14:textId="77777777" w:rsidR="00CC611E" w:rsidRDefault="00CC611E" w:rsidP="00CC611E">
      <w:pPr>
        <w:rPr>
          <w:rFonts w:eastAsia="Calibri"/>
          <w:lang w:eastAsia="en-US"/>
        </w:rPr>
      </w:pPr>
      <w:r>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B381BBA" w14:textId="77777777" w:rsidR="00CC611E" w:rsidRDefault="00CC611E" w:rsidP="00CC611E">
      <w:pPr>
        <w:rPr>
          <w:rFonts w:eastAsiaTheme="minorHAnsi"/>
          <w:color w:val="0000FF"/>
        </w:rPr>
      </w:pPr>
      <w:r>
        <w:rPr>
          <w:rFonts w:eastAsia="Calibri"/>
        </w:rPr>
        <w:t xml:space="preserve">Overall sampled consumers considered that </w:t>
      </w:r>
      <w:r>
        <w:rPr>
          <w:rFonts w:eastAsia="Calibri"/>
          <w:lang w:eastAsia="en-US"/>
        </w:rPr>
        <w:t>they get quality care and services when they need them and from people who are knowledgeable, capable and caring.</w:t>
      </w:r>
    </w:p>
    <w:p w14:paraId="028C6DF7" w14:textId="77777777" w:rsidR="00CC611E" w:rsidRDefault="00CC611E" w:rsidP="00CC611E">
      <w:pPr>
        <w:rPr>
          <w:rFonts w:eastAsia="Calibri"/>
        </w:rPr>
      </w:pPr>
      <w:r>
        <w:rPr>
          <w:rFonts w:eastAsiaTheme="minorHAnsi"/>
        </w:rPr>
        <w:t>Not all requirements were assessed and therefore an overall rating for the Quality Standard is not provided.</w:t>
      </w:r>
    </w:p>
    <w:p w14:paraId="60634377" w14:textId="77777777" w:rsidR="00CC611E" w:rsidRDefault="00CC611E" w:rsidP="00CC611E">
      <w:pPr>
        <w:pStyle w:val="Heading2"/>
      </w:pPr>
      <w:r>
        <w:t>Assessment of Standard 7 Requirements</w:t>
      </w:r>
      <w:r>
        <w:rPr>
          <w:i/>
          <w:color w:val="0000FF"/>
          <w:sz w:val="24"/>
          <w:szCs w:val="24"/>
        </w:rPr>
        <w:t xml:space="preserve"> </w:t>
      </w:r>
    </w:p>
    <w:p w14:paraId="5B2028EA" w14:textId="77777777" w:rsidR="00CC611E" w:rsidRDefault="00CC611E" w:rsidP="00CC611E">
      <w:pPr>
        <w:pStyle w:val="Heading3"/>
      </w:pPr>
      <w:r>
        <w:t>Requirement 7(3)(a)</w:t>
      </w:r>
      <w:r>
        <w:tab/>
        <w:t>Compliant</w:t>
      </w:r>
    </w:p>
    <w:p w14:paraId="7BCE6D13" w14:textId="77777777" w:rsidR="00CC611E" w:rsidRDefault="00CC611E" w:rsidP="00CC611E">
      <w:pPr>
        <w:rPr>
          <w:i/>
        </w:rPr>
      </w:pPr>
      <w:r>
        <w:rPr>
          <w:i/>
        </w:rPr>
        <w:t>The workforce is planned to enable, and the number and mix of members of the workforce deployed enables, the delivery and management of safe and quality care and services.</w:t>
      </w:r>
    </w:p>
    <w:p w14:paraId="393B6A76" w14:textId="77777777" w:rsidR="00CC611E" w:rsidRDefault="00CC611E" w:rsidP="00CC611E">
      <w:r>
        <w:t xml:space="preserve">The service demonstrated that the number and mix of members of the workforce deployed enables, the delivery and management of safe and quality care and services. </w:t>
      </w:r>
    </w:p>
    <w:p w14:paraId="377014BF" w14:textId="5E6262B0" w:rsidR="00CC611E" w:rsidRDefault="00CC611E" w:rsidP="00CC611E">
      <w:pPr>
        <w:rPr>
          <w:rFonts w:eastAsia="Calibri"/>
          <w:color w:val="auto"/>
          <w:lang w:eastAsia="en-US"/>
        </w:rPr>
      </w:pPr>
      <w:r>
        <w:t xml:space="preserve">The Assessment Team </w:t>
      </w:r>
      <w:r w:rsidR="0008330C">
        <w:t xml:space="preserve">identified information which indicated </w:t>
      </w:r>
      <w:r>
        <w:t xml:space="preserve">that the service has actively sought to expand the numbers of staff and increase the skill sets of those </w:t>
      </w:r>
      <w:r>
        <w:lastRenderedPageBreak/>
        <w:t xml:space="preserve">staff. </w:t>
      </w:r>
      <w:r w:rsidR="0003107E">
        <w:t>The</w:t>
      </w:r>
      <w:r>
        <w:rPr>
          <w:rFonts w:eastAsia="Calibri"/>
          <w:color w:val="auto"/>
          <w:lang w:eastAsia="en-US"/>
        </w:rPr>
        <w:t xml:space="preserve"> service </w:t>
      </w:r>
      <w:r w:rsidR="0003107E">
        <w:rPr>
          <w:rFonts w:eastAsia="Calibri"/>
          <w:color w:val="auto"/>
          <w:lang w:eastAsia="en-US"/>
        </w:rPr>
        <w:t xml:space="preserve">is managing unfilled shifts and staff working overtime </w:t>
      </w:r>
      <w:r>
        <w:rPr>
          <w:rFonts w:eastAsia="Calibri"/>
          <w:color w:val="auto"/>
          <w:lang w:eastAsia="en-US"/>
        </w:rPr>
        <w:t xml:space="preserve">in a way that does not have a negative impact on the delivery and management of safe and quality care and services for consumers. Consumer feedback </w:t>
      </w:r>
      <w:r w:rsidR="0008330C">
        <w:rPr>
          <w:rFonts w:eastAsia="Calibri"/>
          <w:color w:val="auto"/>
          <w:lang w:eastAsia="en-US"/>
        </w:rPr>
        <w:t xml:space="preserve">was </w:t>
      </w:r>
      <w:r>
        <w:rPr>
          <w:rFonts w:eastAsia="Calibri"/>
          <w:color w:val="auto"/>
          <w:lang w:eastAsia="en-US"/>
        </w:rPr>
        <w:t>generally positive with consumers saying they get the care and services they need, and call bells are answered in a timely manner. A few staff members interviewed spoke about staffing levels improving.</w:t>
      </w:r>
    </w:p>
    <w:p w14:paraId="2FF6DC0E" w14:textId="5CB89BB1" w:rsidR="0003107E" w:rsidRDefault="0003107E" w:rsidP="0003107E">
      <w:r>
        <w:t xml:space="preserve">I </w:t>
      </w:r>
      <w:r w:rsidR="0008330C">
        <w:t xml:space="preserve">have reviewed this information and </w:t>
      </w:r>
      <w:r>
        <w:t>consider that the approved provider is compliant with this requirement.</w:t>
      </w:r>
    </w:p>
    <w:p w14:paraId="539B0356" w14:textId="77777777" w:rsidR="00CC611E" w:rsidRDefault="00CC611E" w:rsidP="00CC611E">
      <w:pPr>
        <w:pStyle w:val="Heading3"/>
      </w:pPr>
      <w:r>
        <w:t>Requirement 7(3)(e)</w:t>
      </w:r>
      <w:r>
        <w:tab/>
        <w:t>Compliant</w:t>
      </w:r>
    </w:p>
    <w:p w14:paraId="7CDBD44D" w14:textId="77777777" w:rsidR="00CC611E" w:rsidRDefault="00CC611E" w:rsidP="00CC611E">
      <w:pPr>
        <w:rPr>
          <w:i/>
        </w:rPr>
      </w:pPr>
      <w:r>
        <w:rPr>
          <w:i/>
        </w:rPr>
        <w:t>Regular assessment, monitoring and review of the performance of each member of the workforce is undertaken.</w:t>
      </w:r>
    </w:p>
    <w:p w14:paraId="186C9AEA" w14:textId="77777777" w:rsidR="00CC611E" w:rsidRDefault="00CC611E" w:rsidP="00CC611E">
      <w:pPr>
        <w:rPr>
          <w:rFonts w:eastAsia="Arial"/>
          <w:color w:val="000000" w:themeColor="text1"/>
        </w:rPr>
      </w:pPr>
      <w:r>
        <w:rPr>
          <w:rFonts w:eastAsia="Arial"/>
          <w:color w:val="000000" w:themeColor="text1"/>
        </w:rPr>
        <w:t xml:space="preserve">The service demonstrated that regular assessment, monitoring and review of the performance of each employee was completed in line with the service’s performance feedback and development policy. </w:t>
      </w:r>
    </w:p>
    <w:p w14:paraId="575F987D" w14:textId="2F14A63F" w:rsidR="00CC611E" w:rsidRDefault="00D50B7D" w:rsidP="00CC611E">
      <w:pPr>
        <w:rPr>
          <w:rFonts w:eastAsia="Arial"/>
          <w:color w:val="000000" w:themeColor="text1"/>
        </w:rPr>
      </w:pPr>
      <w:r>
        <w:t xml:space="preserve">The </w:t>
      </w:r>
      <w:r w:rsidR="00452D9C">
        <w:t>A</w:t>
      </w:r>
      <w:r>
        <w:t xml:space="preserve">ssessment Team identified that a </w:t>
      </w:r>
      <w:r w:rsidR="00CC611E">
        <w:t>Staff appraisal recording system has been developed which highlights when staff are due for appraisal.</w:t>
      </w:r>
      <w:r w:rsidR="0003107E">
        <w:t xml:space="preserve"> </w:t>
      </w:r>
      <w:r w:rsidR="00CC611E">
        <w:rPr>
          <w:rFonts w:eastAsia="Arial"/>
          <w:color w:val="000000" w:themeColor="text1"/>
        </w:rPr>
        <w:t xml:space="preserve">The service’s monitoring report demonstrated that </w:t>
      </w:r>
      <w:r w:rsidR="0003107E">
        <w:rPr>
          <w:rFonts w:eastAsia="Arial"/>
          <w:color w:val="000000" w:themeColor="text1"/>
        </w:rPr>
        <w:t xml:space="preserve">a large majority </w:t>
      </w:r>
      <w:r w:rsidR="00CC611E">
        <w:rPr>
          <w:rFonts w:eastAsia="Arial"/>
          <w:color w:val="000000" w:themeColor="text1"/>
        </w:rPr>
        <w:t>of permanent employees</w:t>
      </w:r>
      <w:r w:rsidR="0003107E">
        <w:rPr>
          <w:rFonts w:eastAsia="Arial"/>
          <w:color w:val="000000" w:themeColor="text1"/>
        </w:rPr>
        <w:t xml:space="preserve"> have had </w:t>
      </w:r>
      <w:r w:rsidR="00CC611E">
        <w:rPr>
          <w:rFonts w:eastAsia="Arial"/>
          <w:color w:val="000000" w:themeColor="text1"/>
        </w:rPr>
        <w:t>a performance review in the last 12 months with the</w:t>
      </w:r>
      <w:r w:rsidR="0003107E">
        <w:rPr>
          <w:rFonts w:eastAsia="Arial"/>
          <w:color w:val="000000" w:themeColor="text1"/>
        </w:rPr>
        <w:t xml:space="preserve"> remaining </w:t>
      </w:r>
      <w:r w:rsidR="00CC611E">
        <w:rPr>
          <w:rFonts w:eastAsia="Arial"/>
          <w:color w:val="000000" w:themeColor="text1"/>
        </w:rPr>
        <w:t xml:space="preserve">other employees scheduled for the coming weeks or </w:t>
      </w:r>
      <w:r w:rsidR="0003107E">
        <w:rPr>
          <w:rFonts w:eastAsia="Arial"/>
          <w:color w:val="000000" w:themeColor="text1"/>
        </w:rPr>
        <w:t xml:space="preserve">are </w:t>
      </w:r>
      <w:r w:rsidR="00CC611E">
        <w:rPr>
          <w:rFonts w:eastAsia="Arial"/>
          <w:color w:val="000000" w:themeColor="text1"/>
        </w:rPr>
        <w:t>on leave. Additionally, the service had either completed or scheduled performance reviews for all casual staff.</w:t>
      </w:r>
    </w:p>
    <w:p w14:paraId="0D48A685" w14:textId="77777777" w:rsidR="0008330C" w:rsidRDefault="0008330C" w:rsidP="0008330C">
      <w:r>
        <w:t>I have reviewed this information and consider that the approved provider is compliant with this requirement.</w:t>
      </w:r>
    </w:p>
    <w:p w14:paraId="3C63D15E" w14:textId="77777777" w:rsidR="00CC611E" w:rsidRDefault="00CC611E" w:rsidP="00CC611E">
      <w:pPr>
        <w:spacing w:before="0" w:after="0"/>
        <w:sectPr w:rsidR="00CC611E">
          <w:type w:val="continuous"/>
          <w:pgSz w:w="11906" w:h="16838"/>
          <w:pgMar w:top="1701" w:right="1418" w:bottom="1418" w:left="1418" w:header="709" w:footer="397" w:gutter="0"/>
          <w:cols w:space="720"/>
        </w:sectPr>
      </w:pPr>
    </w:p>
    <w:p w14:paraId="7F8057CD" w14:textId="71300904" w:rsidR="00CC611E" w:rsidRPr="00643AE9" w:rsidRDefault="00CC611E" w:rsidP="00643AE9">
      <w:pPr>
        <w:pStyle w:val="Heading1"/>
        <w:tabs>
          <w:tab w:val="right" w:pos="9070"/>
        </w:tabs>
        <w:spacing w:before="560" w:after="640"/>
        <w:rPr>
          <w:color w:val="FFFFFF" w:themeColor="background1"/>
          <w:sz w:val="36"/>
        </w:rPr>
        <w:sectPr w:rsidR="00CC611E" w:rsidRPr="00643AE9">
          <w:pgSz w:w="11906" w:h="16838"/>
          <w:pgMar w:top="1701" w:right="1418" w:bottom="1418" w:left="1418" w:header="709" w:footer="397" w:gutter="0"/>
          <w:cols w:space="720"/>
        </w:sectPr>
      </w:pPr>
      <w:r>
        <w:rPr>
          <w:noProof/>
        </w:rPr>
        <w:lastRenderedPageBreak/>
        <w:drawing>
          <wp:anchor distT="0" distB="0" distL="114300" distR="114300" simplePos="0" relativeHeight="251671552" behindDoc="1" locked="0" layoutInCell="1" allowOverlap="1" wp14:anchorId="6EEB8618" wp14:editId="0D59473C">
            <wp:simplePos x="0" y="0"/>
            <wp:positionH relativeFrom="page">
              <wp:align>right</wp:align>
            </wp:positionH>
            <wp:positionV relativeFrom="paragraph">
              <wp:posOffset>145415</wp:posOffset>
            </wp:positionV>
            <wp:extent cx="7550150" cy="11874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cstate="print">
                      <a:extLst>
                        <a:ext uri="{28A0092B-C50C-407E-A947-70E740481C1C}">
                          <a14:useLocalDpi xmlns:a14="http://schemas.microsoft.com/office/drawing/2010/main" val="0"/>
                        </a:ext>
                      </a:extLst>
                    </a:blip>
                    <a:srcRect b="88422"/>
                    <a:stretch>
                      <a:fillRect/>
                    </a:stretch>
                  </pic:blipFill>
                  <pic:spPr bwMode="auto">
                    <a:xfrm>
                      <a:off x="0" y="0"/>
                      <a:ext cx="7550150" cy="118745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r>
      <w:r>
        <w:rPr>
          <w:color w:val="FFFFFF" w:themeColor="background1"/>
          <w:sz w:val="36"/>
        </w:rPr>
        <w:br/>
        <w:t>Organisational governan</w:t>
      </w:r>
      <w:r w:rsidR="00643AE9">
        <w:rPr>
          <w:color w:val="FFFFFF" w:themeColor="background1"/>
          <w:sz w:val="36"/>
        </w:rPr>
        <w:t>ce</w:t>
      </w:r>
    </w:p>
    <w:p w14:paraId="79B54F2D" w14:textId="77777777" w:rsidR="00CC611E" w:rsidRDefault="00CC611E" w:rsidP="00CC611E">
      <w:pPr>
        <w:pStyle w:val="Heading3"/>
        <w:shd w:val="clear" w:color="auto" w:fill="F2F2F2" w:themeFill="background1" w:themeFillShade="F2"/>
      </w:pPr>
      <w:r>
        <w:t>Consumer outcome:</w:t>
      </w:r>
    </w:p>
    <w:p w14:paraId="3BAB6D5B" w14:textId="77777777" w:rsidR="00CC611E" w:rsidRDefault="00CC611E" w:rsidP="00CC611E">
      <w:pPr>
        <w:numPr>
          <w:ilvl w:val="0"/>
          <w:numId w:val="41"/>
        </w:numPr>
        <w:shd w:val="clear" w:color="auto" w:fill="F2F2F2" w:themeFill="background1" w:themeFillShade="F2"/>
      </w:pPr>
      <w:r>
        <w:t>I am confident the organisation is well run. I can partner in improving the delivery of care and services.</w:t>
      </w:r>
    </w:p>
    <w:p w14:paraId="3A8F0736" w14:textId="77777777" w:rsidR="00CC611E" w:rsidRDefault="00CC611E" w:rsidP="00CC611E">
      <w:pPr>
        <w:pStyle w:val="Heading3"/>
        <w:shd w:val="clear" w:color="auto" w:fill="F2F2F2" w:themeFill="background1" w:themeFillShade="F2"/>
      </w:pPr>
      <w:r>
        <w:t>Organisation statement:</w:t>
      </w:r>
    </w:p>
    <w:p w14:paraId="1C148394" w14:textId="77777777" w:rsidR="00CC611E" w:rsidRDefault="00CC611E" w:rsidP="00CC611E">
      <w:pPr>
        <w:numPr>
          <w:ilvl w:val="0"/>
          <w:numId w:val="41"/>
        </w:numPr>
        <w:shd w:val="clear" w:color="auto" w:fill="F2F2F2" w:themeFill="background1" w:themeFillShade="F2"/>
      </w:pPr>
      <w:r>
        <w:t>The organisation’s governing body is accountable for the delivery of safe and quality care and services.</w:t>
      </w:r>
    </w:p>
    <w:p w14:paraId="5A0879E3" w14:textId="77777777" w:rsidR="00CC611E" w:rsidRDefault="00CC611E" w:rsidP="00CC611E">
      <w:pPr>
        <w:pStyle w:val="Heading2"/>
      </w:pPr>
      <w:r>
        <w:t>Assessment of Standard 8</w:t>
      </w:r>
    </w:p>
    <w:p w14:paraId="1238F15A" w14:textId="77777777" w:rsidR="00CC611E" w:rsidRDefault="00CC611E" w:rsidP="00CC611E">
      <w:pPr>
        <w:rPr>
          <w:rFonts w:eastAsia="Calibri"/>
          <w:lang w:eastAsia="en-US"/>
        </w:rPr>
      </w:pPr>
      <w:r>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D8FD526" w14:textId="77777777" w:rsidR="00CC611E" w:rsidRDefault="00CC611E" w:rsidP="00CC611E">
      <w:pPr>
        <w:rPr>
          <w:rFonts w:eastAsiaTheme="minorHAnsi"/>
        </w:rPr>
      </w:pPr>
      <w:r>
        <w:rPr>
          <w:rFonts w:eastAsiaTheme="minorHAnsi"/>
        </w:rPr>
        <w:t>Management and staff demonstrated knowledge and awareness of the clinical framework, antimicrobial stewardship, and open disclosure principles.</w:t>
      </w:r>
    </w:p>
    <w:p w14:paraId="01F0E947" w14:textId="77777777" w:rsidR="00CC611E" w:rsidRDefault="00CC611E" w:rsidP="00CC611E">
      <w:pPr>
        <w:rPr>
          <w:rFonts w:eastAsia="Calibri"/>
        </w:rPr>
      </w:pPr>
      <w:r>
        <w:rPr>
          <w:rFonts w:eastAsiaTheme="minorHAnsi"/>
        </w:rPr>
        <w:t>Not all requirements were assessed and therefore an overall rating for the Quality Standard is not provided.</w:t>
      </w:r>
    </w:p>
    <w:p w14:paraId="1231ED70" w14:textId="77777777" w:rsidR="00CC611E" w:rsidRDefault="00CC611E" w:rsidP="00CC611E">
      <w:pPr>
        <w:pStyle w:val="Heading2"/>
      </w:pPr>
      <w:r>
        <w:t>Assessment of Standard 8 Requirements</w:t>
      </w:r>
      <w:r>
        <w:rPr>
          <w:i/>
          <w:color w:val="0000FF"/>
          <w:sz w:val="24"/>
          <w:szCs w:val="24"/>
        </w:rPr>
        <w:t xml:space="preserve"> </w:t>
      </w:r>
    </w:p>
    <w:p w14:paraId="206E8E59" w14:textId="77777777" w:rsidR="00CC611E" w:rsidRDefault="00CC611E" w:rsidP="00CC611E">
      <w:pPr>
        <w:pStyle w:val="Heading3"/>
      </w:pPr>
      <w:r>
        <w:t>Requirement 8(3)(e)</w:t>
      </w:r>
      <w:r>
        <w:tab/>
        <w:t>Compliant</w:t>
      </w:r>
    </w:p>
    <w:p w14:paraId="4C57C0B3" w14:textId="77777777" w:rsidR="00CC611E" w:rsidRDefault="00CC611E" w:rsidP="00CC611E">
      <w:pPr>
        <w:rPr>
          <w:i/>
        </w:rPr>
      </w:pPr>
      <w:r>
        <w:rPr>
          <w:i/>
        </w:rPr>
        <w:t>Where clinical care is provided—a clinical governance framework, including but not limited to the following:</w:t>
      </w:r>
    </w:p>
    <w:p w14:paraId="5D888118" w14:textId="77777777" w:rsidR="00CC611E" w:rsidRDefault="00CC611E" w:rsidP="00CC611E">
      <w:pPr>
        <w:numPr>
          <w:ilvl w:val="0"/>
          <w:numId w:val="42"/>
        </w:numPr>
        <w:tabs>
          <w:tab w:val="right" w:pos="9026"/>
        </w:tabs>
        <w:spacing w:before="0" w:after="0"/>
        <w:ind w:left="567" w:hanging="425"/>
        <w:outlineLvl w:val="4"/>
        <w:rPr>
          <w:i/>
        </w:rPr>
      </w:pPr>
      <w:r>
        <w:rPr>
          <w:i/>
        </w:rPr>
        <w:t>antimicrobial stewardship;</w:t>
      </w:r>
    </w:p>
    <w:p w14:paraId="58CD6F67" w14:textId="77777777" w:rsidR="00CC611E" w:rsidRDefault="00CC611E" w:rsidP="00CC611E">
      <w:pPr>
        <w:numPr>
          <w:ilvl w:val="0"/>
          <w:numId w:val="42"/>
        </w:numPr>
        <w:tabs>
          <w:tab w:val="right" w:pos="9026"/>
        </w:tabs>
        <w:spacing w:before="0" w:after="0"/>
        <w:ind w:left="567" w:hanging="425"/>
        <w:outlineLvl w:val="4"/>
        <w:rPr>
          <w:i/>
        </w:rPr>
      </w:pPr>
      <w:r>
        <w:rPr>
          <w:i/>
        </w:rPr>
        <w:t>minimising the use of restraint;</w:t>
      </w:r>
    </w:p>
    <w:p w14:paraId="5C379BA8" w14:textId="77777777" w:rsidR="00CC611E" w:rsidRDefault="00CC611E" w:rsidP="00CC611E">
      <w:pPr>
        <w:numPr>
          <w:ilvl w:val="0"/>
          <w:numId w:val="42"/>
        </w:numPr>
        <w:tabs>
          <w:tab w:val="right" w:pos="9026"/>
        </w:tabs>
        <w:spacing w:before="0" w:after="0"/>
        <w:ind w:left="567" w:hanging="425"/>
        <w:outlineLvl w:val="4"/>
        <w:rPr>
          <w:i/>
        </w:rPr>
      </w:pPr>
      <w:r>
        <w:rPr>
          <w:i/>
        </w:rPr>
        <w:t>open disclosure.</w:t>
      </w:r>
    </w:p>
    <w:p w14:paraId="5C5B62AE" w14:textId="77777777" w:rsidR="00CC611E" w:rsidRDefault="00CC611E" w:rsidP="00CC611E">
      <w:pPr>
        <w:rPr>
          <w:rFonts w:eastAsia="Arial"/>
          <w:color w:val="000000" w:themeColor="text1"/>
        </w:rPr>
      </w:pPr>
      <w:r>
        <w:rPr>
          <w:rFonts w:eastAsia="Arial"/>
          <w:color w:val="000000" w:themeColor="text1"/>
        </w:rPr>
        <w:t xml:space="preserve">The organisation provided a documented clinical governance framework including antimicrobial stewardship, minimising the use of restraint and open disclosure. </w:t>
      </w:r>
    </w:p>
    <w:p w14:paraId="38E5A792" w14:textId="77777777" w:rsidR="00CC611E" w:rsidRDefault="00CC611E" w:rsidP="00CC611E">
      <w:pPr>
        <w:rPr>
          <w:color w:val="0000FF"/>
        </w:rPr>
      </w:pPr>
      <w:r>
        <w:rPr>
          <w:rFonts w:eastAsia="Arial"/>
          <w:color w:val="000000" w:themeColor="text1"/>
        </w:rPr>
        <w:lastRenderedPageBreak/>
        <w:t xml:space="preserve">The Assessment Team provided information that staff and management interviewed were able to discuss the relevant policies and provide examples of relevance to their work. Management and staff were able to describe training they had received since the last assessment and an understanding of these principles. Management were able to provide examples of changes that had been made as a result of the implementation of these policies. </w:t>
      </w:r>
    </w:p>
    <w:p w14:paraId="6DD2B3A0" w14:textId="673DA18F" w:rsidR="00CC611E" w:rsidRDefault="0008330C" w:rsidP="00643AE9">
      <w:pPr>
        <w:sectPr w:rsidR="00CC611E">
          <w:type w:val="continuous"/>
          <w:pgSz w:w="11906" w:h="16838"/>
          <w:pgMar w:top="1701" w:right="1418" w:bottom="1418" w:left="1418" w:header="709" w:footer="397" w:gutter="0"/>
          <w:cols w:space="720"/>
        </w:sectPr>
      </w:pPr>
      <w:r>
        <w:t>I have reviewed this information and consider that the approved provider is compliant with this requirement</w:t>
      </w:r>
      <w:r w:rsidR="00643AE9">
        <w:t>.</w:t>
      </w:r>
    </w:p>
    <w:p w14:paraId="4741FEDB" w14:textId="77777777" w:rsidR="00CC611E" w:rsidRDefault="00CC611E" w:rsidP="00CC611E">
      <w:pPr>
        <w:spacing w:before="0" w:after="0"/>
        <w:sectPr w:rsidR="00CC611E">
          <w:type w:val="continuous"/>
          <w:pgSz w:w="11906" w:h="16838"/>
          <w:pgMar w:top="1701" w:right="1418" w:bottom="1418" w:left="1418" w:header="709" w:footer="397" w:gutter="0"/>
          <w:cols w:space="720"/>
        </w:sectPr>
      </w:pPr>
    </w:p>
    <w:p w14:paraId="49DAE99B" w14:textId="77777777" w:rsidR="00CC611E" w:rsidRDefault="00CC611E" w:rsidP="00CC611E">
      <w:pPr>
        <w:pStyle w:val="Heading1"/>
      </w:pPr>
      <w:r>
        <w:lastRenderedPageBreak/>
        <w:t>Areas for improvement</w:t>
      </w:r>
    </w:p>
    <w:p w14:paraId="6E40B52D" w14:textId="77777777" w:rsidR="00CC611E" w:rsidRDefault="00CC611E" w:rsidP="00CC611E">
      <w:r>
        <w:t>Areas have been identified in which improvements must be made to ensure compliance with the Quality Standards. This is based on non-compliance with the Quality Standards as described in this performance report.</w:t>
      </w:r>
    </w:p>
    <w:p w14:paraId="43735F55" w14:textId="77777777" w:rsidR="00CC611E" w:rsidRDefault="00CC611E" w:rsidP="00CC611E">
      <w:pPr>
        <w:pStyle w:val="Heading3"/>
      </w:pPr>
      <w:r>
        <w:t>Requirement 3(3)(b)</w:t>
      </w:r>
      <w:r>
        <w:tab/>
      </w:r>
    </w:p>
    <w:p w14:paraId="3C1D0D95" w14:textId="093141B7" w:rsidR="00CC611E" w:rsidRDefault="00CC611E" w:rsidP="00CC611E">
      <w:pPr>
        <w:rPr>
          <w:i/>
          <w:szCs w:val="22"/>
        </w:rPr>
      </w:pPr>
      <w:r>
        <w:rPr>
          <w:i/>
          <w:szCs w:val="22"/>
        </w:rPr>
        <w:t>Effective management of high impact or high prevalence risks associated with the care of each consumer.</w:t>
      </w:r>
    </w:p>
    <w:p w14:paraId="19C27B25" w14:textId="3901B807" w:rsidR="00CC611E" w:rsidRPr="00B9388E" w:rsidRDefault="001C2666" w:rsidP="00B9388E">
      <w:pPr>
        <w:pStyle w:val="ListParagraph"/>
        <w:numPr>
          <w:ilvl w:val="0"/>
          <w:numId w:val="43"/>
        </w:numPr>
      </w:pPr>
      <w:r>
        <w:rPr>
          <w:szCs w:val="22"/>
        </w:rPr>
        <w:t xml:space="preserve">Demonstrate </w:t>
      </w:r>
      <w:r w:rsidR="00A15ECC">
        <w:rPr>
          <w:szCs w:val="22"/>
        </w:rPr>
        <w:t>e</w:t>
      </w:r>
      <w:r w:rsidR="00A15ECC" w:rsidRPr="00A15ECC">
        <w:rPr>
          <w:szCs w:val="22"/>
        </w:rPr>
        <w:t>ffective management of high impact or high prevalence risks associated with the care of each consumer</w:t>
      </w:r>
      <w:r w:rsidR="00A15ECC">
        <w:rPr>
          <w:szCs w:val="22"/>
        </w:rPr>
        <w:t xml:space="preserve">, </w:t>
      </w:r>
      <w:r w:rsidR="003F09B1">
        <w:rPr>
          <w:szCs w:val="22"/>
        </w:rPr>
        <w:t>including but not limited to effective incident management and review of incidents, safe and effective management of medications</w:t>
      </w:r>
      <w:r w:rsidR="00B9388E">
        <w:rPr>
          <w:szCs w:val="22"/>
        </w:rPr>
        <w:t xml:space="preserve"> and review of medication incidents, individualised and effective management of behaviours and provision of best practice wound care</w:t>
      </w:r>
    </w:p>
    <w:p w14:paraId="7E151C0B" w14:textId="116F638E" w:rsidR="00B9388E" w:rsidRPr="00B9388E" w:rsidRDefault="00B9388E" w:rsidP="00B9388E">
      <w:pPr>
        <w:pStyle w:val="ListParagraph"/>
        <w:numPr>
          <w:ilvl w:val="0"/>
          <w:numId w:val="43"/>
        </w:numPr>
        <w:spacing w:before="0" w:after="0" w:line="240" w:lineRule="auto"/>
        <w:rPr>
          <w:color w:val="auto"/>
        </w:rPr>
      </w:pPr>
      <w:r w:rsidRPr="00B9388E">
        <w:rPr>
          <w:color w:val="auto"/>
        </w:rPr>
        <w:t>En</w:t>
      </w:r>
      <w:r>
        <w:rPr>
          <w:color w:val="auto"/>
        </w:rPr>
        <w:t>sure that</w:t>
      </w:r>
      <w:r w:rsidRPr="00B9388E">
        <w:rPr>
          <w:color w:val="auto"/>
        </w:rPr>
        <w:t xml:space="preserve"> process</w:t>
      </w:r>
      <w:r>
        <w:rPr>
          <w:color w:val="auto"/>
        </w:rPr>
        <w:t>es are developed and implemented</w:t>
      </w:r>
      <w:r w:rsidRPr="00B9388E">
        <w:rPr>
          <w:color w:val="auto"/>
        </w:rPr>
        <w:t xml:space="preserve"> to monitor improvement activities</w:t>
      </w:r>
      <w:r>
        <w:rPr>
          <w:color w:val="auto"/>
        </w:rPr>
        <w:t>.</w:t>
      </w:r>
    </w:p>
    <w:p w14:paraId="11FDBCE3" w14:textId="77777777" w:rsidR="00B9388E" w:rsidRPr="00B9388E" w:rsidRDefault="00B9388E" w:rsidP="00B9388E">
      <w:pPr>
        <w:pStyle w:val="ListParagraph"/>
        <w:numPr>
          <w:ilvl w:val="0"/>
          <w:numId w:val="0"/>
        </w:numPr>
        <w:ind w:left="720"/>
      </w:pPr>
    </w:p>
    <w:sectPr w:rsidR="00B9388E" w:rsidRPr="00B9388E" w:rsidSect="002B7F5E">
      <w:headerReference w:type="default" r:id="rId17"/>
      <w:headerReference w:type="first" r:id="rId1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C1714" w14:textId="77777777" w:rsidR="00196C37" w:rsidRDefault="00092D38">
      <w:pPr>
        <w:spacing w:before="0" w:after="0" w:line="240" w:lineRule="auto"/>
      </w:pPr>
      <w:r>
        <w:separator/>
      </w:r>
    </w:p>
  </w:endnote>
  <w:endnote w:type="continuationSeparator" w:id="0">
    <w:p w14:paraId="12CC1716" w14:textId="77777777" w:rsidR="00196C37" w:rsidRDefault="00092D3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C16ED" w14:textId="77777777" w:rsidR="00506F7F" w:rsidRPr="009A1F1B" w:rsidRDefault="00092D3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CC16EE" w14:textId="77777777" w:rsidR="00506F7F" w:rsidRPr="00C72FFB" w:rsidRDefault="00092D3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RFBI West Wyalong Masonic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2CC16EF" w14:textId="77777777" w:rsidR="00506F7F" w:rsidRPr="00C72FFB" w:rsidRDefault="00092D3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C16F0" w14:textId="77777777" w:rsidR="00506F7F" w:rsidRPr="009A1F1B" w:rsidRDefault="00092D3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CC16F1" w14:textId="77777777" w:rsidR="00506F7F" w:rsidRPr="00C72FFB" w:rsidRDefault="00092D3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RFBI West Wyalong Masonic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2CC16F2" w14:textId="77777777" w:rsidR="00506F7F" w:rsidRPr="00A3716D" w:rsidRDefault="00092D3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C1710" w14:textId="77777777" w:rsidR="00196C37" w:rsidRDefault="00092D38">
      <w:pPr>
        <w:spacing w:before="0" w:after="0" w:line="240" w:lineRule="auto"/>
      </w:pPr>
      <w:r>
        <w:separator/>
      </w:r>
    </w:p>
  </w:footnote>
  <w:footnote w:type="continuationSeparator" w:id="0">
    <w:p w14:paraId="12CC1712" w14:textId="77777777" w:rsidR="00196C37" w:rsidRDefault="00092D3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C16EC" w14:textId="77777777" w:rsidR="00506F7F" w:rsidRDefault="00092D3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2CC1710" wp14:editId="12CC171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806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C170E" w14:textId="77777777" w:rsidR="008F32C8" w:rsidRPr="008F32C8" w:rsidRDefault="00092D3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2CC1748" wp14:editId="12CC174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77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C170F" w14:textId="77777777" w:rsidR="00506F7F" w:rsidRDefault="00092D38" w:rsidP="009C6F30">
    <w:pPr>
      <w:tabs>
        <w:tab w:val="left" w:pos="3624"/>
      </w:tabs>
    </w:pPr>
    <w:r>
      <w:rPr>
        <w:noProof/>
        <w:color w:val="auto"/>
        <w:sz w:val="20"/>
      </w:rPr>
      <w:drawing>
        <wp:anchor distT="0" distB="0" distL="114300" distR="114300" simplePos="0" relativeHeight="251668480" behindDoc="1" locked="0" layoutInCell="1" allowOverlap="1" wp14:anchorId="12CC174A" wp14:editId="12CC174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0574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310CF8"/>
    <w:multiLevelType w:val="hybridMultilevel"/>
    <w:tmpl w:val="55483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2F10CA4A">
      <w:start w:val="1"/>
      <w:numFmt w:val="lowerRoman"/>
      <w:lvlText w:val="(%1)"/>
      <w:lvlJc w:val="left"/>
      <w:pPr>
        <w:ind w:left="1080" w:hanging="720"/>
      </w:pPr>
      <w:rPr>
        <w:rFonts w:hint="default"/>
        <w:b w:val="0"/>
      </w:rPr>
    </w:lvl>
    <w:lvl w:ilvl="1" w:tplc="0D98D0EE" w:tentative="1">
      <w:start w:val="1"/>
      <w:numFmt w:val="lowerLetter"/>
      <w:lvlText w:val="%2."/>
      <w:lvlJc w:val="left"/>
      <w:pPr>
        <w:ind w:left="1440" w:hanging="360"/>
      </w:pPr>
    </w:lvl>
    <w:lvl w:ilvl="2" w:tplc="EA3819F4" w:tentative="1">
      <w:start w:val="1"/>
      <w:numFmt w:val="lowerRoman"/>
      <w:lvlText w:val="%3."/>
      <w:lvlJc w:val="right"/>
      <w:pPr>
        <w:ind w:left="2160" w:hanging="180"/>
      </w:pPr>
    </w:lvl>
    <w:lvl w:ilvl="3" w:tplc="12A0E1A2" w:tentative="1">
      <w:start w:val="1"/>
      <w:numFmt w:val="decimal"/>
      <w:lvlText w:val="%4."/>
      <w:lvlJc w:val="left"/>
      <w:pPr>
        <w:ind w:left="2880" w:hanging="360"/>
      </w:pPr>
    </w:lvl>
    <w:lvl w:ilvl="4" w:tplc="A23AF88A" w:tentative="1">
      <w:start w:val="1"/>
      <w:numFmt w:val="lowerLetter"/>
      <w:lvlText w:val="%5."/>
      <w:lvlJc w:val="left"/>
      <w:pPr>
        <w:ind w:left="3600" w:hanging="360"/>
      </w:pPr>
    </w:lvl>
    <w:lvl w:ilvl="5" w:tplc="4992D53C" w:tentative="1">
      <w:start w:val="1"/>
      <w:numFmt w:val="lowerRoman"/>
      <w:lvlText w:val="%6."/>
      <w:lvlJc w:val="right"/>
      <w:pPr>
        <w:ind w:left="4320" w:hanging="180"/>
      </w:pPr>
    </w:lvl>
    <w:lvl w:ilvl="6" w:tplc="FAA6484E" w:tentative="1">
      <w:start w:val="1"/>
      <w:numFmt w:val="decimal"/>
      <w:lvlText w:val="%7."/>
      <w:lvlJc w:val="left"/>
      <w:pPr>
        <w:ind w:left="5040" w:hanging="360"/>
      </w:pPr>
    </w:lvl>
    <w:lvl w:ilvl="7" w:tplc="6BD68090" w:tentative="1">
      <w:start w:val="1"/>
      <w:numFmt w:val="lowerLetter"/>
      <w:lvlText w:val="%8."/>
      <w:lvlJc w:val="left"/>
      <w:pPr>
        <w:ind w:left="5760" w:hanging="360"/>
      </w:pPr>
    </w:lvl>
    <w:lvl w:ilvl="8" w:tplc="9C8ACE6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724C6296">
      <w:start w:val="1"/>
      <w:numFmt w:val="bullet"/>
      <w:pStyle w:val="ListParagraph"/>
      <w:lvlText w:val=""/>
      <w:lvlJc w:val="left"/>
      <w:pPr>
        <w:ind w:left="1440" w:hanging="360"/>
      </w:pPr>
      <w:rPr>
        <w:rFonts w:ascii="Symbol" w:hAnsi="Symbol" w:hint="default"/>
        <w:color w:val="auto"/>
      </w:rPr>
    </w:lvl>
    <w:lvl w:ilvl="1" w:tplc="B336BFE8" w:tentative="1">
      <w:start w:val="1"/>
      <w:numFmt w:val="bullet"/>
      <w:lvlText w:val="o"/>
      <w:lvlJc w:val="left"/>
      <w:pPr>
        <w:ind w:left="2160" w:hanging="360"/>
      </w:pPr>
      <w:rPr>
        <w:rFonts w:ascii="Courier New" w:hAnsi="Courier New" w:cs="Courier New" w:hint="default"/>
      </w:rPr>
    </w:lvl>
    <w:lvl w:ilvl="2" w:tplc="B5785A4C" w:tentative="1">
      <w:start w:val="1"/>
      <w:numFmt w:val="bullet"/>
      <w:lvlText w:val=""/>
      <w:lvlJc w:val="left"/>
      <w:pPr>
        <w:ind w:left="2880" w:hanging="360"/>
      </w:pPr>
      <w:rPr>
        <w:rFonts w:ascii="Wingdings" w:hAnsi="Wingdings" w:hint="default"/>
      </w:rPr>
    </w:lvl>
    <w:lvl w:ilvl="3" w:tplc="A69E92D8" w:tentative="1">
      <w:start w:val="1"/>
      <w:numFmt w:val="bullet"/>
      <w:lvlText w:val=""/>
      <w:lvlJc w:val="left"/>
      <w:pPr>
        <w:ind w:left="3600" w:hanging="360"/>
      </w:pPr>
      <w:rPr>
        <w:rFonts w:ascii="Symbol" w:hAnsi="Symbol" w:hint="default"/>
      </w:rPr>
    </w:lvl>
    <w:lvl w:ilvl="4" w:tplc="EAA0C216" w:tentative="1">
      <w:start w:val="1"/>
      <w:numFmt w:val="bullet"/>
      <w:lvlText w:val="o"/>
      <w:lvlJc w:val="left"/>
      <w:pPr>
        <w:ind w:left="4320" w:hanging="360"/>
      </w:pPr>
      <w:rPr>
        <w:rFonts w:ascii="Courier New" w:hAnsi="Courier New" w:cs="Courier New" w:hint="default"/>
      </w:rPr>
    </w:lvl>
    <w:lvl w:ilvl="5" w:tplc="3A68F968" w:tentative="1">
      <w:start w:val="1"/>
      <w:numFmt w:val="bullet"/>
      <w:lvlText w:val=""/>
      <w:lvlJc w:val="left"/>
      <w:pPr>
        <w:ind w:left="5040" w:hanging="360"/>
      </w:pPr>
      <w:rPr>
        <w:rFonts w:ascii="Wingdings" w:hAnsi="Wingdings" w:hint="default"/>
      </w:rPr>
    </w:lvl>
    <w:lvl w:ilvl="6" w:tplc="D6DA2062" w:tentative="1">
      <w:start w:val="1"/>
      <w:numFmt w:val="bullet"/>
      <w:lvlText w:val=""/>
      <w:lvlJc w:val="left"/>
      <w:pPr>
        <w:ind w:left="5760" w:hanging="360"/>
      </w:pPr>
      <w:rPr>
        <w:rFonts w:ascii="Symbol" w:hAnsi="Symbol" w:hint="default"/>
      </w:rPr>
    </w:lvl>
    <w:lvl w:ilvl="7" w:tplc="BF7A501C" w:tentative="1">
      <w:start w:val="1"/>
      <w:numFmt w:val="bullet"/>
      <w:lvlText w:val="o"/>
      <w:lvlJc w:val="left"/>
      <w:pPr>
        <w:ind w:left="6480" w:hanging="360"/>
      </w:pPr>
      <w:rPr>
        <w:rFonts w:ascii="Courier New" w:hAnsi="Courier New" w:cs="Courier New" w:hint="default"/>
      </w:rPr>
    </w:lvl>
    <w:lvl w:ilvl="8" w:tplc="A92CA51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ED09698">
      <w:start w:val="1"/>
      <w:numFmt w:val="lowerRoman"/>
      <w:lvlText w:val="(%1)"/>
      <w:lvlJc w:val="left"/>
      <w:pPr>
        <w:ind w:left="1004" w:hanging="720"/>
      </w:pPr>
      <w:rPr>
        <w:rFonts w:hint="default"/>
        <w:b w:val="0"/>
      </w:rPr>
    </w:lvl>
    <w:lvl w:ilvl="1" w:tplc="DC7403A0" w:tentative="1">
      <w:start w:val="1"/>
      <w:numFmt w:val="lowerLetter"/>
      <w:lvlText w:val="%2."/>
      <w:lvlJc w:val="left"/>
      <w:pPr>
        <w:ind w:left="1364" w:hanging="360"/>
      </w:pPr>
    </w:lvl>
    <w:lvl w:ilvl="2" w:tplc="7CBCB5C6" w:tentative="1">
      <w:start w:val="1"/>
      <w:numFmt w:val="lowerRoman"/>
      <w:lvlText w:val="%3."/>
      <w:lvlJc w:val="right"/>
      <w:pPr>
        <w:ind w:left="2084" w:hanging="180"/>
      </w:pPr>
    </w:lvl>
    <w:lvl w:ilvl="3" w:tplc="22C8C31C" w:tentative="1">
      <w:start w:val="1"/>
      <w:numFmt w:val="decimal"/>
      <w:lvlText w:val="%4."/>
      <w:lvlJc w:val="left"/>
      <w:pPr>
        <w:ind w:left="2804" w:hanging="360"/>
      </w:pPr>
    </w:lvl>
    <w:lvl w:ilvl="4" w:tplc="9B4EAEEA" w:tentative="1">
      <w:start w:val="1"/>
      <w:numFmt w:val="lowerLetter"/>
      <w:lvlText w:val="%5."/>
      <w:lvlJc w:val="left"/>
      <w:pPr>
        <w:ind w:left="3524" w:hanging="360"/>
      </w:pPr>
    </w:lvl>
    <w:lvl w:ilvl="5" w:tplc="B8F88610" w:tentative="1">
      <w:start w:val="1"/>
      <w:numFmt w:val="lowerRoman"/>
      <w:lvlText w:val="%6."/>
      <w:lvlJc w:val="right"/>
      <w:pPr>
        <w:ind w:left="4244" w:hanging="180"/>
      </w:pPr>
    </w:lvl>
    <w:lvl w:ilvl="6" w:tplc="A2E6039C" w:tentative="1">
      <w:start w:val="1"/>
      <w:numFmt w:val="decimal"/>
      <w:lvlText w:val="%7."/>
      <w:lvlJc w:val="left"/>
      <w:pPr>
        <w:ind w:left="4964" w:hanging="360"/>
      </w:pPr>
    </w:lvl>
    <w:lvl w:ilvl="7" w:tplc="C99AA30E" w:tentative="1">
      <w:start w:val="1"/>
      <w:numFmt w:val="lowerLetter"/>
      <w:lvlText w:val="%8."/>
      <w:lvlJc w:val="left"/>
      <w:pPr>
        <w:ind w:left="5684" w:hanging="360"/>
      </w:pPr>
    </w:lvl>
    <w:lvl w:ilvl="8" w:tplc="DAC6945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4D5C5B28">
      <w:start w:val="1"/>
      <w:numFmt w:val="lowerRoman"/>
      <w:lvlText w:val="(%1)"/>
      <w:lvlJc w:val="left"/>
      <w:pPr>
        <w:ind w:left="1080" w:hanging="720"/>
      </w:pPr>
      <w:rPr>
        <w:rFonts w:hint="default"/>
      </w:rPr>
    </w:lvl>
    <w:lvl w:ilvl="1" w:tplc="92DC85DE" w:tentative="1">
      <w:start w:val="1"/>
      <w:numFmt w:val="lowerLetter"/>
      <w:lvlText w:val="%2."/>
      <w:lvlJc w:val="left"/>
      <w:pPr>
        <w:ind w:left="1440" w:hanging="360"/>
      </w:pPr>
    </w:lvl>
    <w:lvl w:ilvl="2" w:tplc="F56A8B64" w:tentative="1">
      <w:start w:val="1"/>
      <w:numFmt w:val="lowerRoman"/>
      <w:lvlText w:val="%3."/>
      <w:lvlJc w:val="right"/>
      <w:pPr>
        <w:ind w:left="2160" w:hanging="180"/>
      </w:pPr>
    </w:lvl>
    <w:lvl w:ilvl="3" w:tplc="0388E7AA" w:tentative="1">
      <w:start w:val="1"/>
      <w:numFmt w:val="decimal"/>
      <w:lvlText w:val="%4."/>
      <w:lvlJc w:val="left"/>
      <w:pPr>
        <w:ind w:left="2880" w:hanging="360"/>
      </w:pPr>
    </w:lvl>
    <w:lvl w:ilvl="4" w:tplc="01D6A7E0" w:tentative="1">
      <w:start w:val="1"/>
      <w:numFmt w:val="lowerLetter"/>
      <w:lvlText w:val="%5."/>
      <w:lvlJc w:val="left"/>
      <w:pPr>
        <w:ind w:left="3600" w:hanging="360"/>
      </w:pPr>
    </w:lvl>
    <w:lvl w:ilvl="5" w:tplc="E8A0FFEA" w:tentative="1">
      <w:start w:val="1"/>
      <w:numFmt w:val="lowerRoman"/>
      <w:lvlText w:val="%6."/>
      <w:lvlJc w:val="right"/>
      <w:pPr>
        <w:ind w:left="4320" w:hanging="180"/>
      </w:pPr>
    </w:lvl>
    <w:lvl w:ilvl="6" w:tplc="5D6A32C4" w:tentative="1">
      <w:start w:val="1"/>
      <w:numFmt w:val="decimal"/>
      <w:lvlText w:val="%7."/>
      <w:lvlJc w:val="left"/>
      <w:pPr>
        <w:ind w:left="5040" w:hanging="360"/>
      </w:pPr>
    </w:lvl>
    <w:lvl w:ilvl="7" w:tplc="FE6862BC" w:tentative="1">
      <w:start w:val="1"/>
      <w:numFmt w:val="lowerLetter"/>
      <w:lvlText w:val="%8."/>
      <w:lvlJc w:val="left"/>
      <w:pPr>
        <w:ind w:left="5760" w:hanging="360"/>
      </w:pPr>
    </w:lvl>
    <w:lvl w:ilvl="8" w:tplc="4D52AFE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7C4297FE">
      <w:start w:val="1"/>
      <w:numFmt w:val="lowerRoman"/>
      <w:lvlText w:val="(%1)"/>
      <w:lvlJc w:val="left"/>
      <w:pPr>
        <w:ind w:left="1080" w:hanging="720"/>
      </w:pPr>
      <w:rPr>
        <w:rFonts w:hint="default"/>
      </w:rPr>
    </w:lvl>
    <w:lvl w:ilvl="1" w:tplc="8D12744C" w:tentative="1">
      <w:start w:val="1"/>
      <w:numFmt w:val="lowerLetter"/>
      <w:lvlText w:val="%2."/>
      <w:lvlJc w:val="left"/>
      <w:pPr>
        <w:ind w:left="1440" w:hanging="360"/>
      </w:pPr>
    </w:lvl>
    <w:lvl w:ilvl="2" w:tplc="F02ED696" w:tentative="1">
      <w:start w:val="1"/>
      <w:numFmt w:val="lowerRoman"/>
      <w:lvlText w:val="%3."/>
      <w:lvlJc w:val="right"/>
      <w:pPr>
        <w:ind w:left="2160" w:hanging="180"/>
      </w:pPr>
    </w:lvl>
    <w:lvl w:ilvl="3" w:tplc="BE485F86" w:tentative="1">
      <w:start w:val="1"/>
      <w:numFmt w:val="decimal"/>
      <w:lvlText w:val="%4."/>
      <w:lvlJc w:val="left"/>
      <w:pPr>
        <w:ind w:left="2880" w:hanging="360"/>
      </w:pPr>
    </w:lvl>
    <w:lvl w:ilvl="4" w:tplc="F0848320" w:tentative="1">
      <w:start w:val="1"/>
      <w:numFmt w:val="lowerLetter"/>
      <w:lvlText w:val="%5."/>
      <w:lvlJc w:val="left"/>
      <w:pPr>
        <w:ind w:left="3600" w:hanging="360"/>
      </w:pPr>
    </w:lvl>
    <w:lvl w:ilvl="5" w:tplc="E9308E30" w:tentative="1">
      <w:start w:val="1"/>
      <w:numFmt w:val="lowerRoman"/>
      <w:lvlText w:val="%6."/>
      <w:lvlJc w:val="right"/>
      <w:pPr>
        <w:ind w:left="4320" w:hanging="180"/>
      </w:pPr>
    </w:lvl>
    <w:lvl w:ilvl="6" w:tplc="6A84B176" w:tentative="1">
      <w:start w:val="1"/>
      <w:numFmt w:val="decimal"/>
      <w:lvlText w:val="%7."/>
      <w:lvlJc w:val="left"/>
      <w:pPr>
        <w:ind w:left="5040" w:hanging="360"/>
      </w:pPr>
    </w:lvl>
    <w:lvl w:ilvl="7" w:tplc="85CC4BAA" w:tentative="1">
      <w:start w:val="1"/>
      <w:numFmt w:val="lowerLetter"/>
      <w:lvlText w:val="%8."/>
      <w:lvlJc w:val="left"/>
      <w:pPr>
        <w:ind w:left="5760" w:hanging="360"/>
      </w:pPr>
    </w:lvl>
    <w:lvl w:ilvl="8" w:tplc="2C16AEA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E146BAC8">
      <w:start w:val="1"/>
      <w:numFmt w:val="lowerRoman"/>
      <w:lvlText w:val="(%1)"/>
      <w:lvlJc w:val="left"/>
      <w:pPr>
        <w:ind w:left="1080" w:hanging="720"/>
      </w:pPr>
      <w:rPr>
        <w:rFonts w:hint="default"/>
        <w:b w:val="0"/>
      </w:rPr>
    </w:lvl>
    <w:lvl w:ilvl="1" w:tplc="1DA24288" w:tentative="1">
      <w:start w:val="1"/>
      <w:numFmt w:val="lowerLetter"/>
      <w:lvlText w:val="%2."/>
      <w:lvlJc w:val="left"/>
      <w:pPr>
        <w:ind w:left="1440" w:hanging="360"/>
      </w:pPr>
    </w:lvl>
    <w:lvl w:ilvl="2" w:tplc="C0E6AB56" w:tentative="1">
      <w:start w:val="1"/>
      <w:numFmt w:val="lowerRoman"/>
      <w:lvlText w:val="%3."/>
      <w:lvlJc w:val="right"/>
      <w:pPr>
        <w:ind w:left="2160" w:hanging="180"/>
      </w:pPr>
    </w:lvl>
    <w:lvl w:ilvl="3" w:tplc="8BC81776" w:tentative="1">
      <w:start w:val="1"/>
      <w:numFmt w:val="decimal"/>
      <w:lvlText w:val="%4."/>
      <w:lvlJc w:val="left"/>
      <w:pPr>
        <w:ind w:left="2880" w:hanging="360"/>
      </w:pPr>
    </w:lvl>
    <w:lvl w:ilvl="4" w:tplc="480684B8" w:tentative="1">
      <w:start w:val="1"/>
      <w:numFmt w:val="lowerLetter"/>
      <w:lvlText w:val="%5."/>
      <w:lvlJc w:val="left"/>
      <w:pPr>
        <w:ind w:left="3600" w:hanging="360"/>
      </w:pPr>
    </w:lvl>
    <w:lvl w:ilvl="5" w:tplc="02EA467E" w:tentative="1">
      <w:start w:val="1"/>
      <w:numFmt w:val="lowerRoman"/>
      <w:lvlText w:val="%6."/>
      <w:lvlJc w:val="right"/>
      <w:pPr>
        <w:ind w:left="4320" w:hanging="180"/>
      </w:pPr>
    </w:lvl>
    <w:lvl w:ilvl="6" w:tplc="D5800948" w:tentative="1">
      <w:start w:val="1"/>
      <w:numFmt w:val="decimal"/>
      <w:lvlText w:val="%7."/>
      <w:lvlJc w:val="left"/>
      <w:pPr>
        <w:ind w:left="5040" w:hanging="360"/>
      </w:pPr>
    </w:lvl>
    <w:lvl w:ilvl="7" w:tplc="6EC29098" w:tentative="1">
      <w:start w:val="1"/>
      <w:numFmt w:val="lowerLetter"/>
      <w:lvlText w:val="%8."/>
      <w:lvlJc w:val="left"/>
      <w:pPr>
        <w:ind w:left="5760" w:hanging="360"/>
      </w:pPr>
    </w:lvl>
    <w:lvl w:ilvl="8" w:tplc="B928B19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8ACA6D6">
      <w:start w:val="1"/>
      <w:numFmt w:val="lowerLetter"/>
      <w:lvlText w:val="(%1)"/>
      <w:lvlJc w:val="left"/>
      <w:pPr>
        <w:ind w:left="360" w:hanging="360"/>
      </w:pPr>
      <w:rPr>
        <w:rFonts w:hint="default"/>
      </w:rPr>
    </w:lvl>
    <w:lvl w:ilvl="1" w:tplc="ED42C3FE" w:tentative="1">
      <w:start w:val="1"/>
      <w:numFmt w:val="lowerLetter"/>
      <w:lvlText w:val="%2."/>
      <w:lvlJc w:val="left"/>
      <w:pPr>
        <w:ind w:left="1080" w:hanging="360"/>
      </w:pPr>
    </w:lvl>
    <w:lvl w:ilvl="2" w:tplc="78C462A6" w:tentative="1">
      <w:start w:val="1"/>
      <w:numFmt w:val="lowerRoman"/>
      <w:lvlText w:val="%3."/>
      <w:lvlJc w:val="right"/>
      <w:pPr>
        <w:ind w:left="1800" w:hanging="180"/>
      </w:pPr>
    </w:lvl>
    <w:lvl w:ilvl="3" w:tplc="0DF84266" w:tentative="1">
      <w:start w:val="1"/>
      <w:numFmt w:val="decimal"/>
      <w:lvlText w:val="%4."/>
      <w:lvlJc w:val="left"/>
      <w:pPr>
        <w:ind w:left="2520" w:hanging="360"/>
      </w:pPr>
    </w:lvl>
    <w:lvl w:ilvl="4" w:tplc="9912C06C" w:tentative="1">
      <w:start w:val="1"/>
      <w:numFmt w:val="lowerLetter"/>
      <w:lvlText w:val="%5."/>
      <w:lvlJc w:val="left"/>
      <w:pPr>
        <w:ind w:left="3240" w:hanging="360"/>
      </w:pPr>
    </w:lvl>
    <w:lvl w:ilvl="5" w:tplc="923ED5CC" w:tentative="1">
      <w:start w:val="1"/>
      <w:numFmt w:val="lowerRoman"/>
      <w:lvlText w:val="%6."/>
      <w:lvlJc w:val="right"/>
      <w:pPr>
        <w:ind w:left="3960" w:hanging="180"/>
      </w:pPr>
    </w:lvl>
    <w:lvl w:ilvl="6" w:tplc="8CB6B602" w:tentative="1">
      <w:start w:val="1"/>
      <w:numFmt w:val="decimal"/>
      <w:lvlText w:val="%7."/>
      <w:lvlJc w:val="left"/>
      <w:pPr>
        <w:ind w:left="4680" w:hanging="360"/>
      </w:pPr>
    </w:lvl>
    <w:lvl w:ilvl="7" w:tplc="D896B182" w:tentative="1">
      <w:start w:val="1"/>
      <w:numFmt w:val="lowerLetter"/>
      <w:lvlText w:val="%8."/>
      <w:lvlJc w:val="left"/>
      <w:pPr>
        <w:ind w:left="5400" w:hanging="360"/>
      </w:pPr>
    </w:lvl>
    <w:lvl w:ilvl="8" w:tplc="3646A10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F8BA8F84">
      <w:start w:val="1"/>
      <w:numFmt w:val="decimal"/>
      <w:lvlText w:val="%1."/>
      <w:lvlJc w:val="left"/>
      <w:pPr>
        <w:ind w:left="360" w:hanging="360"/>
      </w:pPr>
      <w:rPr>
        <w:rFonts w:hint="default"/>
      </w:rPr>
    </w:lvl>
    <w:lvl w:ilvl="1" w:tplc="1DCECD2C" w:tentative="1">
      <w:start w:val="1"/>
      <w:numFmt w:val="lowerLetter"/>
      <w:lvlText w:val="%2."/>
      <w:lvlJc w:val="left"/>
      <w:pPr>
        <w:ind w:left="1080" w:hanging="360"/>
      </w:pPr>
    </w:lvl>
    <w:lvl w:ilvl="2" w:tplc="BDEA724C" w:tentative="1">
      <w:start w:val="1"/>
      <w:numFmt w:val="lowerRoman"/>
      <w:lvlText w:val="%3."/>
      <w:lvlJc w:val="right"/>
      <w:pPr>
        <w:ind w:left="1800" w:hanging="180"/>
      </w:pPr>
    </w:lvl>
    <w:lvl w:ilvl="3" w:tplc="2D8E01B2" w:tentative="1">
      <w:start w:val="1"/>
      <w:numFmt w:val="decimal"/>
      <w:lvlText w:val="%4."/>
      <w:lvlJc w:val="left"/>
      <w:pPr>
        <w:ind w:left="2520" w:hanging="360"/>
      </w:pPr>
    </w:lvl>
    <w:lvl w:ilvl="4" w:tplc="5036BEA8" w:tentative="1">
      <w:start w:val="1"/>
      <w:numFmt w:val="lowerLetter"/>
      <w:lvlText w:val="%5."/>
      <w:lvlJc w:val="left"/>
      <w:pPr>
        <w:ind w:left="3240" w:hanging="360"/>
      </w:pPr>
    </w:lvl>
    <w:lvl w:ilvl="5" w:tplc="B2EEE85C" w:tentative="1">
      <w:start w:val="1"/>
      <w:numFmt w:val="lowerRoman"/>
      <w:lvlText w:val="%6."/>
      <w:lvlJc w:val="right"/>
      <w:pPr>
        <w:ind w:left="3960" w:hanging="180"/>
      </w:pPr>
    </w:lvl>
    <w:lvl w:ilvl="6" w:tplc="BF7A4086" w:tentative="1">
      <w:start w:val="1"/>
      <w:numFmt w:val="decimal"/>
      <w:lvlText w:val="%7."/>
      <w:lvlJc w:val="left"/>
      <w:pPr>
        <w:ind w:left="4680" w:hanging="360"/>
      </w:pPr>
    </w:lvl>
    <w:lvl w:ilvl="7" w:tplc="A128F06A" w:tentative="1">
      <w:start w:val="1"/>
      <w:numFmt w:val="lowerLetter"/>
      <w:lvlText w:val="%8."/>
      <w:lvlJc w:val="left"/>
      <w:pPr>
        <w:ind w:left="5400" w:hanging="360"/>
      </w:pPr>
    </w:lvl>
    <w:lvl w:ilvl="8" w:tplc="D49AB6C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89366FA0">
      <w:start w:val="1"/>
      <w:numFmt w:val="decimal"/>
      <w:lvlText w:val="%1."/>
      <w:lvlJc w:val="left"/>
      <w:pPr>
        <w:ind w:left="360" w:hanging="360"/>
      </w:pPr>
      <w:rPr>
        <w:rFonts w:hint="default"/>
      </w:rPr>
    </w:lvl>
    <w:lvl w:ilvl="1" w:tplc="DB3C1708" w:tentative="1">
      <w:start w:val="1"/>
      <w:numFmt w:val="lowerLetter"/>
      <w:lvlText w:val="%2."/>
      <w:lvlJc w:val="left"/>
      <w:pPr>
        <w:ind w:left="1080" w:hanging="360"/>
      </w:pPr>
    </w:lvl>
    <w:lvl w:ilvl="2" w:tplc="1156637E" w:tentative="1">
      <w:start w:val="1"/>
      <w:numFmt w:val="lowerRoman"/>
      <w:lvlText w:val="%3."/>
      <w:lvlJc w:val="right"/>
      <w:pPr>
        <w:ind w:left="1800" w:hanging="180"/>
      </w:pPr>
    </w:lvl>
    <w:lvl w:ilvl="3" w:tplc="73060D34" w:tentative="1">
      <w:start w:val="1"/>
      <w:numFmt w:val="decimal"/>
      <w:lvlText w:val="%4."/>
      <w:lvlJc w:val="left"/>
      <w:pPr>
        <w:ind w:left="2520" w:hanging="360"/>
      </w:pPr>
    </w:lvl>
    <w:lvl w:ilvl="4" w:tplc="C4686494" w:tentative="1">
      <w:start w:val="1"/>
      <w:numFmt w:val="lowerLetter"/>
      <w:lvlText w:val="%5."/>
      <w:lvlJc w:val="left"/>
      <w:pPr>
        <w:ind w:left="3240" w:hanging="360"/>
      </w:pPr>
    </w:lvl>
    <w:lvl w:ilvl="5" w:tplc="1F1E0FE6" w:tentative="1">
      <w:start w:val="1"/>
      <w:numFmt w:val="lowerRoman"/>
      <w:lvlText w:val="%6."/>
      <w:lvlJc w:val="right"/>
      <w:pPr>
        <w:ind w:left="3960" w:hanging="180"/>
      </w:pPr>
    </w:lvl>
    <w:lvl w:ilvl="6" w:tplc="5FA6BFD8" w:tentative="1">
      <w:start w:val="1"/>
      <w:numFmt w:val="decimal"/>
      <w:lvlText w:val="%7."/>
      <w:lvlJc w:val="left"/>
      <w:pPr>
        <w:ind w:left="4680" w:hanging="360"/>
      </w:pPr>
    </w:lvl>
    <w:lvl w:ilvl="7" w:tplc="5B22C51A" w:tentative="1">
      <w:start w:val="1"/>
      <w:numFmt w:val="lowerLetter"/>
      <w:lvlText w:val="%8."/>
      <w:lvlJc w:val="left"/>
      <w:pPr>
        <w:ind w:left="5400" w:hanging="360"/>
      </w:pPr>
    </w:lvl>
    <w:lvl w:ilvl="8" w:tplc="085E525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61C2B022">
      <w:start w:val="1"/>
      <w:numFmt w:val="lowerRoman"/>
      <w:lvlText w:val="(%1)"/>
      <w:lvlJc w:val="left"/>
      <w:pPr>
        <w:ind w:left="1080" w:hanging="720"/>
      </w:pPr>
      <w:rPr>
        <w:rFonts w:hint="default"/>
        <w:b w:val="0"/>
      </w:rPr>
    </w:lvl>
    <w:lvl w:ilvl="1" w:tplc="B918625E" w:tentative="1">
      <w:start w:val="1"/>
      <w:numFmt w:val="lowerLetter"/>
      <w:lvlText w:val="%2."/>
      <w:lvlJc w:val="left"/>
      <w:pPr>
        <w:ind w:left="1440" w:hanging="360"/>
      </w:pPr>
    </w:lvl>
    <w:lvl w:ilvl="2" w:tplc="2480B934" w:tentative="1">
      <w:start w:val="1"/>
      <w:numFmt w:val="lowerRoman"/>
      <w:lvlText w:val="%3."/>
      <w:lvlJc w:val="right"/>
      <w:pPr>
        <w:ind w:left="2160" w:hanging="180"/>
      </w:pPr>
    </w:lvl>
    <w:lvl w:ilvl="3" w:tplc="906E379E" w:tentative="1">
      <w:start w:val="1"/>
      <w:numFmt w:val="decimal"/>
      <w:lvlText w:val="%4."/>
      <w:lvlJc w:val="left"/>
      <w:pPr>
        <w:ind w:left="2880" w:hanging="360"/>
      </w:pPr>
    </w:lvl>
    <w:lvl w:ilvl="4" w:tplc="1AD254C8" w:tentative="1">
      <w:start w:val="1"/>
      <w:numFmt w:val="lowerLetter"/>
      <w:lvlText w:val="%5."/>
      <w:lvlJc w:val="left"/>
      <w:pPr>
        <w:ind w:left="3600" w:hanging="360"/>
      </w:pPr>
    </w:lvl>
    <w:lvl w:ilvl="5" w:tplc="1486C962" w:tentative="1">
      <w:start w:val="1"/>
      <w:numFmt w:val="lowerRoman"/>
      <w:lvlText w:val="%6."/>
      <w:lvlJc w:val="right"/>
      <w:pPr>
        <w:ind w:left="4320" w:hanging="180"/>
      </w:pPr>
    </w:lvl>
    <w:lvl w:ilvl="6" w:tplc="45EE1784" w:tentative="1">
      <w:start w:val="1"/>
      <w:numFmt w:val="decimal"/>
      <w:lvlText w:val="%7."/>
      <w:lvlJc w:val="left"/>
      <w:pPr>
        <w:ind w:left="5040" w:hanging="360"/>
      </w:pPr>
    </w:lvl>
    <w:lvl w:ilvl="7" w:tplc="AA80880E" w:tentative="1">
      <w:start w:val="1"/>
      <w:numFmt w:val="lowerLetter"/>
      <w:lvlText w:val="%8."/>
      <w:lvlJc w:val="left"/>
      <w:pPr>
        <w:ind w:left="5760" w:hanging="360"/>
      </w:pPr>
    </w:lvl>
    <w:lvl w:ilvl="8" w:tplc="24145A7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D4A2CDFA">
      <w:start w:val="1"/>
      <w:numFmt w:val="lowerRoman"/>
      <w:lvlText w:val="(%1)"/>
      <w:lvlJc w:val="left"/>
      <w:pPr>
        <w:ind w:left="1080" w:hanging="720"/>
      </w:pPr>
      <w:rPr>
        <w:rFonts w:hint="default"/>
      </w:rPr>
    </w:lvl>
    <w:lvl w:ilvl="1" w:tplc="8EDAC70A" w:tentative="1">
      <w:start w:val="1"/>
      <w:numFmt w:val="lowerLetter"/>
      <w:lvlText w:val="%2."/>
      <w:lvlJc w:val="left"/>
      <w:pPr>
        <w:ind w:left="1440" w:hanging="360"/>
      </w:pPr>
    </w:lvl>
    <w:lvl w:ilvl="2" w:tplc="71F41D22" w:tentative="1">
      <w:start w:val="1"/>
      <w:numFmt w:val="lowerRoman"/>
      <w:lvlText w:val="%3."/>
      <w:lvlJc w:val="right"/>
      <w:pPr>
        <w:ind w:left="2160" w:hanging="180"/>
      </w:pPr>
    </w:lvl>
    <w:lvl w:ilvl="3" w:tplc="2AE61E82" w:tentative="1">
      <w:start w:val="1"/>
      <w:numFmt w:val="decimal"/>
      <w:lvlText w:val="%4."/>
      <w:lvlJc w:val="left"/>
      <w:pPr>
        <w:ind w:left="2880" w:hanging="360"/>
      </w:pPr>
    </w:lvl>
    <w:lvl w:ilvl="4" w:tplc="A6E402D8" w:tentative="1">
      <w:start w:val="1"/>
      <w:numFmt w:val="lowerLetter"/>
      <w:lvlText w:val="%5."/>
      <w:lvlJc w:val="left"/>
      <w:pPr>
        <w:ind w:left="3600" w:hanging="360"/>
      </w:pPr>
    </w:lvl>
    <w:lvl w:ilvl="5" w:tplc="65025F5A" w:tentative="1">
      <w:start w:val="1"/>
      <w:numFmt w:val="lowerRoman"/>
      <w:lvlText w:val="%6."/>
      <w:lvlJc w:val="right"/>
      <w:pPr>
        <w:ind w:left="4320" w:hanging="180"/>
      </w:pPr>
    </w:lvl>
    <w:lvl w:ilvl="6" w:tplc="88468780" w:tentative="1">
      <w:start w:val="1"/>
      <w:numFmt w:val="decimal"/>
      <w:lvlText w:val="%7."/>
      <w:lvlJc w:val="left"/>
      <w:pPr>
        <w:ind w:left="5040" w:hanging="360"/>
      </w:pPr>
    </w:lvl>
    <w:lvl w:ilvl="7" w:tplc="DC101638" w:tentative="1">
      <w:start w:val="1"/>
      <w:numFmt w:val="lowerLetter"/>
      <w:lvlText w:val="%8."/>
      <w:lvlJc w:val="left"/>
      <w:pPr>
        <w:ind w:left="5760" w:hanging="360"/>
      </w:pPr>
    </w:lvl>
    <w:lvl w:ilvl="8" w:tplc="D552664C"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D110DEB0">
      <w:start w:val="1"/>
      <w:numFmt w:val="bullet"/>
      <w:pStyle w:val="ListBullet"/>
      <w:lvlText w:val=""/>
      <w:lvlJc w:val="left"/>
      <w:pPr>
        <w:ind w:left="720" w:hanging="360"/>
      </w:pPr>
      <w:rPr>
        <w:rFonts w:ascii="Symbol" w:hAnsi="Symbol" w:hint="default"/>
      </w:rPr>
    </w:lvl>
    <w:lvl w:ilvl="1" w:tplc="B55AD800">
      <w:start w:val="1"/>
      <w:numFmt w:val="bullet"/>
      <w:pStyle w:val="ListBullet2"/>
      <w:lvlText w:val="o"/>
      <w:lvlJc w:val="left"/>
      <w:pPr>
        <w:ind w:left="1440" w:hanging="360"/>
      </w:pPr>
      <w:rPr>
        <w:rFonts w:ascii="Courier New" w:hAnsi="Courier New" w:cs="Courier New" w:hint="default"/>
      </w:rPr>
    </w:lvl>
    <w:lvl w:ilvl="2" w:tplc="15F48740">
      <w:start w:val="1"/>
      <w:numFmt w:val="bullet"/>
      <w:lvlText w:val=""/>
      <w:lvlJc w:val="left"/>
      <w:pPr>
        <w:ind w:left="2160" w:hanging="360"/>
      </w:pPr>
      <w:rPr>
        <w:rFonts w:ascii="Wingdings" w:hAnsi="Wingdings" w:hint="default"/>
      </w:rPr>
    </w:lvl>
    <w:lvl w:ilvl="3" w:tplc="082CBD9A">
      <w:start w:val="1"/>
      <w:numFmt w:val="bullet"/>
      <w:lvlText w:val=""/>
      <w:lvlJc w:val="left"/>
      <w:pPr>
        <w:ind w:left="2880" w:hanging="360"/>
      </w:pPr>
      <w:rPr>
        <w:rFonts w:ascii="Symbol" w:hAnsi="Symbol" w:hint="default"/>
      </w:rPr>
    </w:lvl>
    <w:lvl w:ilvl="4" w:tplc="2CB0EAEC">
      <w:start w:val="1"/>
      <w:numFmt w:val="bullet"/>
      <w:lvlText w:val="o"/>
      <w:lvlJc w:val="left"/>
      <w:pPr>
        <w:ind w:left="3600" w:hanging="360"/>
      </w:pPr>
      <w:rPr>
        <w:rFonts w:ascii="Courier New" w:hAnsi="Courier New" w:cs="Courier New" w:hint="default"/>
      </w:rPr>
    </w:lvl>
    <w:lvl w:ilvl="5" w:tplc="E9D4F28E">
      <w:start w:val="1"/>
      <w:numFmt w:val="bullet"/>
      <w:pStyle w:val="ListBullet3"/>
      <w:lvlText w:val=""/>
      <w:lvlJc w:val="left"/>
      <w:pPr>
        <w:ind w:left="4320" w:hanging="360"/>
      </w:pPr>
      <w:rPr>
        <w:rFonts w:ascii="Wingdings" w:hAnsi="Wingdings" w:hint="default"/>
      </w:rPr>
    </w:lvl>
    <w:lvl w:ilvl="6" w:tplc="C46032A8">
      <w:start w:val="1"/>
      <w:numFmt w:val="bullet"/>
      <w:lvlText w:val=""/>
      <w:lvlJc w:val="left"/>
      <w:pPr>
        <w:ind w:left="5040" w:hanging="360"/>
      </w:pPr>
      <w:rPr>
        <w:rFonts w:ascii="Symbol" w:hAnsi="Symbol" w:hint="default"/>
      </w:rPr>
    </w:lvl>
    <w:lvl w:ilvl="7" w:tplc="E2D81692">
      <w:start w:val="1"/>
      <w:numFmt w:val="bullet"/>
      <w:lvlText w:val="o"/>
      <w:lvlJc w:val="left"/>
      <w:pPr>
        <w:ind w:left="5760" w:hanging="360"/>
      </w:pPr>
      <w:rPr>
        <w:rFonts w:ascii="Courier New" w:hAnsi="Courier New" w:cs="Courier New" w:hint="default"/>
      </w:rPr>
    </w:lvl>
    <w:lvl w:ilvl="8" w:tplc="3BC8C780">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AB042B8A">
      <w:start w:val="1"/>
      <w:numFmt w:val="bullet"/>
      <w:lvlText w:val=""/>
      <w:lvlJc w:val="left"/>
      <w:pPr>
        <w:ind w:left="360" w:hanging="360"/>
      </w:pPr>
      <w:rPr>
        <w:rFonts w:ascii="Symbol" w:hAnsi="Symbol" w:hint="default"/>
      </w:rPr>
    </w:lvl>
    <w:lvl w:ilvl="1" w:tplc="A552E22A" w:tentative="1">
      <w:start w:val="1"/>
      <w:numFmt w:val="bullet"/>
      <w:lvlText w:val="o"/>
      <w:lvlJc w:val="left"/>
      <w:pPr>
        <w:ind w:left="1080" w:hanging="360"/>
      </w:pPr>
      <w:rPr>
        <w:rFonts w:ascii="Courier New" w:hAnsi="Courier New" w:cs="Courier New" w:hint="default"/>
      </w:rPr>
    </w:lvl>
    <w:lvl w:ilvl="2" w:tplc="E2184DBE" w:tentative="1">
      <w:start w:val="1"/>
      <w:numFmt w:val="bullet"/>
      <w:lvlText w:val=""/>
      <w:lvlJc w:val="left"/>
      <w:pPr>
        <w:ind w:left="1800" w:hanging="360"/>
      </w:pPr>
      <w:rPr>
        <w:rFonts w:ascii="Wingdings" w:hAnsi="Wingdings" w:hint="default"/>
      </w:rPr>
    </w:lvl>
    <w:lvl w:ilvl="3" w:tplc="BFA26096" w:tentative="1">
      <w:start w:val="1"/>
      <w:numFmt w:val="bullet"/>
      <w:lvlText w:val=""/>
      <w:lvlJc w:val="left"/>
      <w:pPr>
        <w:ind w:left="2520" w:hanging="360"/>
      </w:pPr>
      <w:rPr>
        <w:rFonts w:ascii="Symbol" w:hAnsi="Symbol" w:hint="default"/>
      </w:rPr>
    </w:lvl>
    <w:lvl w:ilvl="4" w:tplc="C63C7002" w:tentative="1">
      <w:start w:val="1"/>
      <w:numFmt w:val="bullet"/>
      <w:lvlText w:val="o"/>
      <w:lvlJc w:val="left"/>
      <w:pPr>
        <w:ind w:left="3240" w:hanging="360"/>
      </w:pPr>
      <w:rPr>
        <w:rFonts w:ascii="Courier New" w:hAnsi="Courier New" w:cs="Courier New" w:hint="default"/>
      </w:rPr>
    </w:lvl>
    <w:lvl w:ilvl="5" w:tplc="9FE6E642" w:tentative="1">
      <w:start w:val="1"/>
      <w:numFmt w:val="bullet"/>
      <w:lvlText w:val=""/>
      <w:lvlJc w:val="left"/>
      <w:pPr>
        <w:ind w:left="3960" w:hanging="360"/>
      </w:pPr>
      <w:rPr>
        <w:rFonts w:ascii="Wingdings" w:hAnsi="Wingdings" w:hint="default"/>
      </w:rPr>
    </w:lvl>
    <w:lvl w:ilvl="6" w:tplc="0F64CC44" w:tentative="1">
      <w:start w:val="1"/>
      <w:numFmt w:val="bullet"/>
      <w:lvlText w:val=""/>
      <w:lvlJc w:val="left"/>
      <w:pPr>
        <w:ind w:left="4680" w:hanging="360"/>
      </w:pPr>
      <w:rPr>
        <w:rFonts w:ascii="Symbol" w:hAnsi="Symbol" w:hint="default"/>
      </w:rPr>
    </w:lvl>
    <w:lvl w:ilvl="7" w:tplc="C9F2E5CA" w:tentative="1">
      <w:start w:val="1"/>
      <w:numFmt w:val="bullet"/>
      <w:lvlText w:val="o"/>
      <w:lvlJc w:val="left"/>
      <w:pPr>
        <w:ind w:left="5400" w:hanging="360"/>
      </w:pPr>
      <w:rPr>
        <w:rFonts w:ascii="Courier New" w:hAnsi="Courier New" w:cs="Courier New" w:hint="default"/>
      </w:rPr>
    </w:lvl>
    <w:lvl w:ilvl="8" w:tplc="0D561C6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1382C1A2">
      <w:start w:val="1"/>
      <w:numFmt w:val="lowerRoman"/>
      <w:lvlText w:val="(%1)"/>
      <w:lvlJc w:val="left"/>
      <w:pPr>
        <w:ind w:left="1080" w:hanging="720"/>
      </w:pPr>
      <w:rPr>
        <w:rFonts w:hint="default"/>
      </w:rPr>
    </w:lvl>
    <w:lvl w:ilvl="1" w:tplc="F34A0848" w:tentative="1">
      <w:start w:val="1"/>
      <w:numFmt w:val="lowerLetter"/>
      <w:lvlText w:val="%2."/>
      <w:lvlJc w:val="left"/>
      <w:pPr>
        <w:ind w:left="1440" w:hanging="360"/>
      </w:pPr>
    </w:lvl>
    <w:lvl w:ilvl="2" w:tplc="F118BB90" w:tentative="1">
      <w:start w:val="1"/>
      <w:numFmt w:val="lowerRoman"/>
      <w:lvlText w:val="%3."/>
      <w:lvlJc w:val="right"/>
      <w:pPr>
        <w:ind w:left="2160" w:hanging="180"/>
      </w:pPr>
    </w:lvl>
    <w:lvl w:ilvl="3" w:tplc="FB42A3F4" w:tentative="1">
      <w:start w:val="1"/>
      <w:numFmt w:val="decimal"/>
      <w:lvlText w:val="%4."/>
      <w:lvlJc w:val="left"/>
      <w:pPr>
        <w:ind w:left="2880" w:hanging="360"/>
      </w:pPr>
    </w:lvl>
    <w:lvl w:ilvl="4" w:tplc="4140B2A2" w:tentative="1">
      <w:start w:val="1"/>
      <w:numFmt w:val="lowerLetter"/>
      <w:lvlText w:val="%5."/>
      <w:lvlJc w:val="left"/>
      <w:pPr>
        <w:ind w:left="3600" w:hanging="360"/>
      </w:pPr>
    </w:lvl>
    <w:lvl w:ilvl="5" w:tplc="800A7508" w:tentative="1">
      <w:start w:val="1"/>
      <w:numFmt w:val="lowerRoman"/>
      <w:lvlText w:val="%6."/>
      <w:lvlJc w:val="right"/>
      <w:pPr>
        <w:ind w:left="4320" w:hanging="180"/>
      </w:pPr>
    </w:lvl>
    <w:lvl w:ilvl="6" w:tplc="30269CA2" w:tentative="1">
      <w:start w:val="1"/>
      <w:numFmt w:val="decimal"/>
      <w:lvlText w:val="%7."/>
      <w:lvlJc w:val="left"/>
      <w:pPr>
        <w:ind w:left="5040" w:hanging="360"/>
      </w:pPr>
    </w:lvl>
    <w:lvl w:ilvl="7" w:tplc="7BDE667E" w:tentative="1">
      <w:start w:val="1"/>
      <w:numFmt w:val="lowerLetter"/>
      <w:lvlText w:val="%8."/>
      <w:lvlJc w:val="left"/>
      <w:pPr>
        <w:ind w:left="5760" w:hanging="360"/>
      </w:pPr>
    </w:lvl>
    <w:lvl w:ilvl="8" w:tplc="73364566" w:tentative="1">
      <w:start w:val="1"/>
      <w:numFmt w:val="lowerRoman"/>
      <w:lvlText w:val="%9."/>
      <w:lvlJc w:val="right"/>
      <w:pPr>
        <w:ind w:left="6480" w:hanging="180"/>
      </w:pPr>
    </w:lvl>
  </w:abstractNum>
  <w:abstractNum w:abstractNumId="22" w15:restartNumberingAfterBreak="0">
    <w:nsid w:val="43724025"/>
    <w:multiLevelType w:val="hybridMultilevel"/>
    <w:tmpl w:val="C4429D50"/>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5EF3286"/>
    <w:multiLevelType w:val="hybridMultilevel"/>
    <w:tmpl w:val="5504F770"/>
    <w:lvl w:ilvl="0" w:tplc="EE524744">
      <w:start w:val="1"/>
      <w:numFmt w:val="lowerRoman"/>
      <w:lvlText w:val="(%1)"/>
      <w:lvlJc w:val="left"/>
      <w:pPr>
        <w:ind w:left="1080" w:hanging="720"/>
      </w:pPr>
      <w:rPr>
        <w:rFonts w:hint="default"/>
      </w:rPr>
    </w:lvl>
    <w:lvl w:ilvl="1" w:tplc="58A2D690" w:tentative="1">
      <w:start w:val="1"/>
      <w:numFmt w:val="lowerLetter"/>
      <w:lvlText w:val="%2."/>
      <w:lvlJc w:val="left"/>
      <w:pPr>
        <w:ind w:left="1440" w:hanging="360"/>
      </w:pPr>
    </w:lvl>
    <w:lvl w:ilvl="2" w:tplc="E60620EC" w:tentative="1">
      <w:start w:val="1"/>
      <w:numFmt w:val="lowerRoman"/>
      <w:lvlText w:val="%3."/>
      <w:lvlJc w:val="right"/>
      <w:pPr>
        <w:ind w:left="2160" w:hanging="180"/>
      </w:pPr>
    </w:lvl>
    <w:lvl w:ilvl="3" w:tplc="729E72C6" w:tentative="1">
      <w:start w:val="1"/>
      <w:numFmt w:val="decimal"/>
      <w:lvlText w:val="%4."/>
      <w:lvlJc w:val="left"/>
      <w:pPr>
        <w:ind w:left="2880" w:hanging="360"/>
      </w:pPr>
    </w:lvl>
    <w:lvl w:ilvl="4" w:tplc="B96CD7F6" w:tentative="1">
      <w:start w:val="1"/>
      <w:numFmt w:val="lowerLetter"/>
      <w:lvlText w:val="%5."/>
      <w:lvlJc w:val="left"/>
      <w:pPr>
        <w:ind w:left="3600" w:hanging="360"/>
      </w:pPr>
    </w:lvl>
    <w:lvl w:ilvl="5" w:tplc="95460FEC" w:tentative="1">
      <w:start w:val="1"/>
      <w:numFmt w:val="lowerRoman"/>
      <w:lvlText w:val="%6."/>
      <w:lvlJc w:val="right"/>
      <w:pPr>
        <w:ind w:left="4320" w:hanging="180"/>
      </w:pPr>
    </w:lvl>
    <w:lvl w:ilvl="6" w:tplc="12B60C4E" w:tentative="1">
      <w:start w:val="1"/>
      <w:numFmt w:val="decimal"/>
      <w:lvlText w:val="%7."/>
      <w:lvlJc w:val="left"/>
      <w:pPr>
        <w:ind w:left="5040" w:hanging="360"/>
      </w:pPr>
    </w:lvl>
    <w:lvl w:ilvl="7" w:tplc="5C5E035E" w:tentative="1">
      <w:start w:val="1"/>
      <w:numFmt w:val="lowerLetter"/>
      <w:lvlText w:val="%8."/>
      <w:lvlJc w:val="left"/>
      <w:pPr>
        <w:ind w:left="5760" w:hanging="360"/>
      </w:pPr>
    </w:lvl>
    <w:lvl w:ilvl="8" w:tplc="8746ED20"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04488492">
      <w:start w:val="1"/>
      <w:numFmt w:val="lowerRoman"/>
      <w:lvlText w:val="(%1)"/>
      <w:lvlJc w:val="left"/>
      <w:pPr>
        <w:ind w:left="1080" w:hanging="720"/>
      </w:pPr>
      <w:rPr>
        <w:rFonts w:hint="default"/>
        <w:b w:val="0"/>
      </w:rPr>
    </w:lvl>
    <w:lvl w:ilvl="1" w:tplc="41F4B092" w:tentative="1">
      <w:start w:val="1"/>
      <w:numFmt w:val="lowerLetter"/>
      <w:lvlText w:val="%2."/>
      <w:lvlJc w:val="left"/>
      <w:pPr>
        <w:ind w:left="1440" w:hanging="360"/>
      </w:pPr>
    </w:lvl>
    <w:lvl w:ilvl="2" w:tplc="7B74B532" w:tentative="1">
      <w:start w:val="1"/>
      <w:numFmt w:val="lowerRoman"/>
      <w:lvlText w:val="%3."/>
      <w:lvlJc w:val="right"/>
      <w:pPr>
        <w:ind w:left="2160" w:hanging="180"/>
      </w:pPr>
    </w:lvl>
    <w:lvl w:ilvl="3" w:tplc="E9F4B4FC" w:tentative="1">
      <w:start w:val="1"/>
      <w:numFmt w:val="decimal"/>
      <w:lvlText w:val="%4."/>
      <w:lvlJc w:val="left"/>
      <w:pPr>
        <w:ind w:left="2880" w:hanging="360"/>
      </w:pPr>
    </w:lvl>
    <w:lvl w:ilvl="4" w:tplc="BD785772" w:tentative="1">
      <w:start w:val="1"/>
      <w:numFmt w:val="lowerLetter"/>
      <w:lvlText w:val="%5."/>
      <w:lvlJc w:val="left"/>
      <w:pPr>
        <w:ind w:left="3600" w:hanging="360"/>
      </w:pPr>
    </w:lvl>
    <w:lvl w:ilvl="5" w:tplc="313C1CCE" w:tentative="1">
      <w:start w:val="1"/>
      <w:numFmt w:val="lowerRoman"/>
      <w:lvlText w:val="%6."/>
      <w:lvlJc w:val="right"/>
      <w:pPr>
        <w:ind w:left="4320" w:hanging="180"/>
      </w:pPr>
    </w:lvl>
    <w:lvl w:ilvl="6" w:tplc="7F86AD0A" w:tentative="1">
      <w:start w:val="1"/>
      <w:numFmt w:val="decimal"/>
      <w:lvlText w:val="%7."/>
      <w:lvlJc w:val="left"/>
      <w:pPr>
        <w:ind w:left="5040" w:hanging="360"/>
      </w:pPr>
    </w:lvl>
    <w:lvl w:ilvl="7" w:tplc="EDF4630E" w:tentative="1">
      <w:start w:val="1"/>
      <w:numFmt w:val="lowerLetter"/>
      <w:lvlText w:val="%8."/>
      <w:lvlJc w:val="left"/>
      <w:pPr>
        <w:ind w:left="5760" w:hanging="360"/>
      </w:pPr>
    </w:lvl>
    <w:lvl w:ilvl="8" w:tplc="913635DA"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43CC51DA">
      <w:start w:val="1"/>
      <w:numFmt w:val="lowerRoman"/>
      <w:lvlText w:val="(%1)"/>
      <w:lvlJc w:val="left"/>
      <w:pPr>
        <w:ind w:left="1080" w:hanging="720"/>
      </w:pPr>
      <w:rPr>
        <w:rFonts w:hint="default"/>
        <w:b w:val="0"/>
      </w:rPr>
    </w:lvl>
    <w:lvl w:ilvl="1" w:tplc="9FB8FF5C" w:tentative="1">
      <w:start w:val="1"/>
      <w:numFmt w:val="lowerLetter"/>
      <w:lvlText w:val="%2."/>
      <w:lvlJc w:val="left"/>
      <w:pPr>
        <w:ind w:left="1440" w:hanging="360"/>
      </w:pPr>
    </w:lvl>
    <w:lvl w:ilvl="2" w:tplc="11401698" w:tentative="1">
      <w:start w:val="1"/>
      <w:numFmt w:val="lowerRoman"/>
      <w:lvlText w:val="%3."/>
      <w:lvlJc w:val="right"/>
      <w:pPr>
        <w:ind w:left="2160" w:hanging="180"/>
      </w:pPr>
    </w:lvl>
    <w:lvl w:ilvl="3" w:tplc="43E87844" w:tentative="1">
      <w:start w:val="1"/>
      <w:numFmt w:val="decimal"/>
      <w:lvlText w:val="%4."/>
      <w:lvlJc w:val="left"/>
      <w:pPr>
        <w:ind w:left="2880" w:hanging="360"/>
      </w:pPr>
    </w:lvl>
    <w:lvl w:ilvl="4" w:tplc="564E7A08" w:tentative="1">
      <w:start w:val="1"/>
      <w:numFmt w:val="lowerLetter"/>
      <w:lvlText w:val="%5."/>
      <w:lvlJc w:val="left"/>
      <w:pPr>
        <w:ind w:left="3600" w:hanging="360"/>
      </w:pPr>
    </w:lvl>
    <w:lvl w:ilvl="5" w:tplc="0130ED26" w:tentative="1">
      <w:start w:val="1"/>
      <w:numFmt w:val="lowerRoman"/>
      <w:lvlText w:val="%6."/>
      <w:lvlJc w:val="right"/>
      <w:pPr>
        <w:ind w:left="4320" w:hanging="180"/>
      </w:pPr>
    </w:lvl>
    <w:lvl w:ilvl="6" w:tplc="5D9A63E6" w:tentative="1">
      <w:start w:val="1"/>
      <w:numFmt w:val="decimal"/>
      <w:lvlText w:val="%7."/>
      <w:lvlJc w:val="left"/>
      <w:pPr>
        <w:ind w:left="5040" w:hanging="360"/>
      </w:pPr>
    </w:lvl>
    <w:lvl w:ilvl="7" w:tplc="E076C6C2" w:tentative="1">
      <w:start w:val="1"/>
      <w:numFmt w:val="lowerLetter"/>
      <w:lvlText w:val="%8."/>
      <w:lvlJc w:val="left"/>
      <w:pPr>
        <w:ind w:left="5760" w:hanging="360"/>
      </w:pPr>
    </w:lvl>
    <w:lvl w:ilvl="8" w:tplc="AF52811C"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BE64A2FA">
      <w:start w:val="1"/>
      <w:numFmt w:val="decimal"/>
      <w:lvlText w:val="%1."/>
      <w:lvlJc w:val="left"/>
      <w:pPr>
        <w:ind w:left="360" w:hanging="360"/>
      </w:pPr>
      <w:rPr>
        <w:rFonts w:hint="default"/>
      </w:rPr>
    </w:lvl>
    <w:lvl w:ilvl="1" w:tplc="C6787A8A" w:tentative="1">
      <w:start w:val="1"/>
      <w:numFmt w:val="lowerLetter"/>
      <w:lvlText w:val="%2."/>
      <w:lvlJc w:val="left"/>
      <w:pPr>
        <w:ind w:left="1080" w:hanging="360"/>
      </w:pPr>
    </w:lvl>
    <w:lvl w:ilvl="2" w:tplc="62386460" w:tentative="1">
      <w:start w:val="1"/>
      <w:numFmt w:val="lowerRoman"/>
      <w:lvlText w:val="%3."/>
      <w:lvlJc w:val="right"/>
      <w:pPr>
        <w:ind w:left="1800" w:hanging="180"/>
      </w:pPr>
    </w:lvl>
    <w:lvl w:ilvl="3" w:tplc="47923FA0" w:tentative="1">
      <w:start w:val="1"/>
      <w:numFmt w:val="decimal"/>
      <w:lvlText w:val="%4."/>
      <w:lvlJc w:val="left"/>
      <w:pPr>
        <w:ind w:left="2520" w:hanging="360"/>
      </w:pPr>
    </w:lvl>
    <w:lvl w:ilvl="4" w:tplc="42A6431E" w:tentative="1">
      <w:start w:val="1"/>
      <w:numFmt w:val="lowerLetter"/>
      <w:lvlText w:val="%5."/>
      <w:lvlJc w:val="left"/>
      <w:pPr>
        <w:ind w:left="3240" w:hanging="360"/>
      </w:pPr>
    </w:lvl>
    <w:lvl w:ilvl="5" w:tplc="668EECBC" w:tentative="1">
      <w:start w:val="1"/>
      <w:numFmt w:val="lowerRoman"/>
      <w:lvlText w:val="%6."/>
      <w:lvlJc w:val="right"/>
      <w:pPr>
        <w:ind w:left="3960" w:hanging="180"/>
      </w:pPr>
    </w:lvl>
    <w:lvl w:ilvl="6" w:tplc="9E5A7C30" w:tentative="1">
      <w:start w:val="1"/>
      <w:numFmt w:val="decimal"/>
      <w:lvlText w:val="%7."/>
      <w:lvlJc w:val="left"/>
      <w:pPr>
        <w:ind w:left="4680" w:hanging="360"/>
      </w:pPr>
    </w:lvl>
    <w:lvl w:ilvl="7" w:tplc="C23E58FA" w:tentative="1">
      <w:start w:val="1"/>
      <w:numFmt w:val="lowerLetter"/>
      <w:lvlText w:val="%8."/>
      <w:lvlJc w:val="left"/>
      <w:pPr>
        <w:ind w:left="5400" w:hanging="360"/>
      </w:pPr>
    </w:lvl>
    <w:lvl w:ilvl="8" w:tplc="ECEA6E58"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B75496E0">
      <w:start w:val="1"/>
      <w:numFmt w:val="lowerRoman"/>
      <w:lvlText w:val="(%1)"/>
      <w:lvlJc w:val="left"/>
      <w:pPr>
        <w:ind w:left="1080" w:hanging="720"/>
      </w:pPr>
      <w:rPr>
        <w:rFonts w:hint="default"/>
      </w:rPr>
    </w:lvl>
    <w:lvl w:ilvl="1" w:tplc="BD86623C" w:tentative="1">
      <w:start w:val="1"/>
      <w:numFmt w:val="lowerLetter"/>
      <w:lvlText w:val="%2."/>
      <w:lvlJc w:val="left"/>
      <w:pPr>
        <w:ind w:left="1440" w:hanging="360"/>
      </w:pPr>
    </w:lvl>
    <w:lvl w:ilvl="2" w:tplc="0FCEAEF0" w:tentative="1">
      <w:start w:val="1"/>
      <w:numFmt w:val="lowerRoman"/>
      <w:lvlText w:val="%3."/>
      <w:lvlJc w:val="right"/>
      <w:pPr>
        <w:ind w:left="2160" w:hanging="180"/>
      </w:pPr>
    </w:lvl>
    <w:lvl w:ilvl="3" w:tplc="CBECB9AA" w:tentative="1">
      <w:start w:val="1"/>
      <w:numFmt w:val="decimal"/>
      <w:lvlText w:val="%4."/>
      <w:lvlJc w:val="left"/>
      <w:pPr>
        <w:ind w:left="2880" w:hanging="360"/>
      </w:pPr>
    </w:lvl>
    <w:lvl w:ilvl="4" w:tplc="2B64F5EE" w:tentative="1">
      <w:start w:val="1"/>
      <w:numFmt w:val="lowerLetter"/>
      <w:lvlText w:val="%5."/>
      <w:lvlJc w:val="left"/>
      <w:pPr>
        <w:ind w:left="3600" w:hanging="360"/>
      </w:pPr>
    </w:lvl>
    <w:lvl w:ilvl="5" w:tplc="38544FA4" w:tentative="1">
      <w:start w:val="1"/>
      <w:numFmt w:val="lowerRoman"/>
      <w:lvlText w:val="%6."/>
      <w:lvlJc w:val="right"/>
      <w:pPr>
        <w:ind w:left="4320" w:hanging="180"/>
      </w:pPr>
    </w:lvl>
    <w:lvl w:ilvl="6" w:tplc="D24AEDBA" w:tentative="1">
      <w:start w:val="1"/>
      <w:numFmt w:val="decimal"/>
      <w:lvlText w:val="%7."/>
      <w:lvlJc w:val="left"/>
      <w:pPr>
        <w:ind w:left="5040" w:hanging="360"/>
      </w:pPr>
    </w:lvl>
    <w:lvl w:ilvl="7" w:tplc="94B09AA0" w:tentative="1">
      <w:start w:val="1"/>
      <w:numFmt w:val="lowerLetter"/>
      <w:lvlText w:val="%8."/>
      <w:lvlJc w:val="left"/>
      <w:pPr>
        <w:ind w:left="5760" w:hanging="360"/>
      </w:pPr>
    </w:lvl>
    <w:lvl w:ilvl="8" w:tplc="6E066702"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5D5271E6">
      <w:start w:val="1"/>
      <w:numFmt w:val="decimal"/>
      <w:lvlText w:val="%1."/>
      <w:lvlJc w:val="left"/>
      <w:pPr>
        <w:ind w:left="360" w:hanging="360"/>
      </w:pPr>
    </w:lvl>
    <w:lvl w:ilvl="1" w:tplc="01846FB8" w:tentative="1">
      <w:start w:val="1"/>
      <w:numFmt w:val="lowerLetter"/>
      <w:lvlText w:val="%2."/>
      <w:lvlJc w:val="left"/>
      <w:pPr>
        <w:ind w:left="1080" w:hanging="360"/>
      </w:pPr>
    </w:lvl>
    <w:lvl w:ilvl="2" w:tplc="684E18E0" w:tentative="1">
      <w:start w:val="1"/>
      <w:numFmt w:val="lowerRoman"/>
      <w:lvlText w:val="%3."/>
      <w:lvlJc w:val="right"/>
      <w:pPr>
        <w:ind w:left="1800" w:hanging="180"/>
      </w:pPr>
    </w:lvl>
    <w:lvl w:ilvl="3" w:tplc="B9C69AB0" w:tentative="1">
      <w:start w:val="1"/>
      <w:numFmt w:val="decimal"/>
      <w:lvlText w:val="%4."/>
      <w:lvlJc w:val="left"/>
      <w:pPr>
        <w:ind w:left="2520" w:hanging="360"/>
      </w:pPr>
    </w:lvl>
    <w:lvl w:ilvl="4" w:tplc="C36C8398" w:tentative="1">
      <w:start w:val="1"/>
      <w:numFmt w:val="lowerLetter"/>
      <w:lvlText w:val="%5."/>
      <w:lvlJc w:val="left"/>
      <w:pPr>
        <w:ind w:left="3240" w:hanging="360"/>
      </w:pPr>
    </w:lvl>
    <w:lvl w:ilvl="5" w:tplc="DEB089A4" w:tentative="1">
      <w:start w:val="1"/>
      <w:numFmt w:val="lowerRoman"/>
      <w:lvlText w:val="%6."/>
      <w:lvlJc w:val="right"/>
      <w:pPr>
        <w:ind w:left="3960" w:hanging="180"/>
      </w:pPr>
    </w:lvl>
    <w:lvl w:ilvl="6" w:tplc="E46C85E8" w:tentative="1">
      <w:start w:val="1"/>
      <w:numFmt w:val="decimal"/>
      <w:lvlText w:val="%7."/>
      <w:lvlJc w:val="left"/>
      <w:pPr>
        <w:ind w:left="4680" w:hanging="360"/>
      </w:pPr>
    </w:lvl>
    <w:lvl w:ilvl="7" w:tplc="78C6D8F0" w:tentative="1">
      <w:start w:val="1"/>
      <w:numFmt w:val="lowerLetter"/>
      <w:lvlText w:val="%8."/>
      <w:lvlJc w:val="left"/>
      <w:pPr>
        <w:ind w:left="5400" w:hanging="360"/>
      </w:pPr>
    </w:lvl>
    <w:lvl w:ilvl="8" w:tplc="142646F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733AF2A0">
      <w:start w:val="1"/>
      <w:numFmt w:val="lowerRoman"/>
      <w:lvlText w:val="(%1)"/>
      <w:lvlJc w:val="left"/>
      <w:pPr>
        <w:ind w:left="1080" w:hanging="720"/>
      </w:pPr>
      <w:rPr>
        <w:rFonts w:hint="default"/>
        <w:b w:val="0"/>
      </w:rPr>
    </w:lvl>
    <w:lvl w:ilvl="1" w:tplc="79DA12F6" w:tentative="1">
      <w:start w:val="1"/>
      <w:numFmt w:val="lowerLetter"/>
      <w:lvlText w:val="%2."/>
      <w:lvlJc w:val="left"/>
      <w:pPr>
        <w:ind w:left="1440" w:hanging="360"/>
      </w:pPr>
    </w:lvl>
    <w:lvl w:ilvl="2" w:tplc="AC20C506" w:tentative="1">
      <w:start w:val="1"/>
      <w:numFmt w:val="lowerRoman"/>
      <w:lvlText w:val="%3."/>
      <w:lvlJc w:val="right"/>
      <w:pPr>
        <w:ind w:left="2160" w:hanging="180"/>
      </w:pPr>
    </w:lvl>
    <w:lvl w:ilvl="3" w:tplc="2D2444FC" w:tentative="1">
      <w:start w:val="1"/>
      <w:numFmt w:val="decimal"/>
      <w:lvlText w:val="%4."/>
      <w:lvlJc w:val="left"/>
      <w:pPr>
        <w:ind w:left="2880" w:hanging="360"/>
      </w:pPr>
    </w:lvl>
    <w:lvl w:ilvl="4" w:tplc="D65C1BB0" w:tentative="1">
      <w:start w:val="1"/>
      <w:numFmt w:val="lowerLetter"/>
      <w:lvlText w:val="%5."/>
      <w:lvlJc w:val="left"/>
      <w:pPr>
        <w:ind w:left="3600" w:hanging="360"/>
      </w:pPr>
    </w:lvl>
    <w:lvl w:ilvl="5" w:tplc="882C680C" w:tentative="1">
      <w:start w:val="1"/>
      <w:numFmt w:val="lowerRoman"/>
      <w:lvlText w:val="%6."/>
      <w:lvlJc w:val="right"/>
      <w:pPr>
        <w:ind w:left="4320" w:hanging="180"/>
      </w:pPr>
    </w:lvl>
    <w:lvl w:ilvl="6" w:tplc="EC0E7DA6" w:tentative="1">
      <w:start w:val="1"/>
      <w:numFmt w:val="decimal"/>
      <w:lvlText w:val="%7."/>
      <w:lvlJc w:val="left"/>
      <w:pPr>
        <w:ind w:left="5040" w:hanging="360"/>
      </w:pPr>
    </w:lvl>
    <w:lvl w:ilvl="7" w:tplc="B990425E" w:tentative="1">
      <w:start w:val="1"/>
      <w:numFmt w:val="lowerLetter"/>
      <w:lvlText w:val="%8."/>
      <w:lvlJc w:val="left"/>
      <w:pPr>
        <w:ind w:left="5760" w:hanging="360"/>
      </w:pPr>
    </w:lvl>
    <w:lvl w:ilvl="8" w:tplc="836E9C0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55C2821A">
      <w:start w:val="1"/>
      <w:numFmt w:val="lowerRoman"/>
      <w:lvlText w:val="(%1)"/>
      <w:lvlJc w:val="left"/>
      <w:pPr>
        <w:ind w:left="1080" w:hanging="720"/>
      </w:pPr>
      <w:rPr>
        <w:rFonts w:hint="default"/>
      </w:rPr>
    </w:lvl>
    <w:lvl w:ilvl="1" w:tplc="BFBE5306" w:tentative="1">
      <w:start w:val="1"/>
      <w:numFmt w:val="lowerLetter"/>
      <w:lvlText w:val="%2."/>
      <w:lvlJc w:val="left"/>
      <w:pPr>
        <w:ind w:left="1440" w:hanging="360"/>
      </w:pPr>
    </w:lvl>
    <w:lvl w:ilvl="2" w:tplc="78DE6DFC" w:tentative="1">
      <w:start w:val="1"/>
      <w:numFmt w:val="lowerRoman"/>
      <w:lvlText w:val="%3."/>
      <w:lvlJc w:val="right"/>
      <w:pPr>
        <w:ind w:left="2160" w:hanging="180"/>
      </w:pPr>
    </w:lvl>
    <w:lvl w:ilvl="3" w:tplc="C900B536" w:tentative="1">
      <w:start w:val="1"/>
      <w:numFmt w:val="decimal"/>
      <w:lvlText w:val="%4."/>
      <w:lvlJc w:val="left"/>
      <w:pPr>
        <w:ind w:left="2880" w:hanging="360"/>
      </w:pPr>
    </w:lvl>
    <w:lvl w:ilvl="4" w:tplc="8ABA68E0" w:tentative="1">
      <w:start w:val="1"/>
      <w:numFmt w:val="lowerLetter"/>
      <w:lvlText w:val="%5."/>
      <w:lvlJc w:val="left"/>
      <w:pPr>
        <w:ind w:left="3600" w:hanging="360"/>
      </w:pPr>
    </w:lvl>
    <w:lvl w:ilvl="5" w:tplc="DEAAC054" w:tentative="1">
      <w:start w:val="1"/>
      <w:numFmt w:val="lowerRoman"/>
      <w:lvlText w:val="%6."/>
      <w:lvlJc w:val="right"/>
      <w:pPr>
        <w:ind w:left="4320" w:hanging="180"/>
      </w:pPr>
    </w:lvl>
    <w:lvl w:ilvl="6" w:tplc="01EE75F6" w:tentative="1">
      <w:start w:val="1"/>
      <w:numFmt w:val="decimal"/>
      <w:lvlText w:val="%7."/>
      <w:lvlJc w:val="left"/>
      <w:pPr>
        <w:ind w:left="5040" w:hanging="360"/>
      </w:pPr>
    </w:lvl>
    <w:lvl w:ilvl="7" w:tplc="F812768E" w:tentative="1">
      <w:start w:val="1"/>
      <w:numFmt w:val="lowerLetter"/>
      <w:lvlText w:val="%8."/>
      <w:lvlJc w:val="left"/>
      <w:pPr>
        <w:ind w:left="5760" w:hanging="360"/>
      </w:pPr>
    </w:lvl>
    <w:lvl w:ilvl="8" w:tplc="852C6A76" w:tentative="1">
      <w:start w:val="1"/>
      <w:numFmt w:val="lowerRoman"/>
      <w:lvlText w:val="%9."/>
      <w:lvlJc w:val="right"/>
      <w:pPr>
        <w:ind w:left="6480" w:hanging="180"/>
      </w:pPr>
    </w:lvl>
  </w:abstractNum>
  <w:abstractNum w:abstractNumId="31" w15:restartNumberingAfterBreak="0">
    <w:nsid w:val="622042C0"/>
    <w:multiLevelType w:val="hybridMultilevel"/>
    <w:tmpl w:val="E4AE6EC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6334201F"/>
    <w:multiLevelType w:val="hybridMultilevel"/>
    <w:tmpl w:val="5504F770"/>
    <w:lvl w:ilvl="0" w:tplc="480C5670">
      <w:start w:val="1"/>
      <w:numFmt w:val="lowerRoman"/>
      <w:lvlText w:val="(%1)"/>
      <w:lvlJc w:val="left"/>
      <w:pPr>
        <w:ind w:left="1080" w:hanging="720"/>
      </w:pPr>
      <w:rPr>
        <w:rFonts w:hint="default"/>
      </w:rPr>
    </w:lvl>
    <w:lvl w:ilvl="1" w:tplc="7FB6E0C8" w:tentative="1">
      <w:start w:val="1"/>
      <w:numFmt w:val="lowerLetter"/>
      <w:lvlText w:val="%2."/>
      <w:lvlJc w:val="left"/>
      <w:pPr>
        <w:ind w:left="1440" w:hanging="360"/>
      </w:pPr>
    </w:lvl>
    <w:lvl w:ilvl="2" w:tplc="15F0D958" w:tentative="1">
      <w:start w:val="1"/>
      <w:numFmt w:val="lowerRoman"/>
      <w:lvlText w:val="%3."/>
      <w:lvlJc w:val="right"/>
      <w:pPr>
        <w:ind w:left="2160" w:hanging="180"/>
      </w:pPr>
    </w:lvl>
    <w:lvl w:ilvl="3" w:tplc="BED209FA" w:tentative="1">
      <w:start w:val="1"/>
      <w:numFmt w:val="decimal"/>
      <w:lvlText w:val="%4."/>
      <w:lvlJc w:val="left"/>
      <w:pPr>
        <w:ind w:left="2880" w:hanging="360"/>
      </w:pPr>
    </w:lvl>
    <w:lvl w:ilvl="4" w:tplc="353EDA26" w:tentative="1">
      <w:start w:val="1"/>
      <w:numFmt w:val="lowerLetter"/>
      <w:lvlText w:val="%5."/>
      <w:lvlJc w:val="left"/>
      <w:pPr>
        <w:ind w:left="3600" w:hanging="360"/>
      </w:pPr>
    </w:lvl>
    <w:lvl w:ilvl="5" w:tplc="7C7290CE" w:tentative="1">
      <w:start w:val="1"/>
      <w:numFmt w:val="lowerRoman"/>
      <w:lvlText w:val="%6."/>
      <w:lvlJc w:val="right"/>
      <w:pPr>
        <w:ind w:left="4320" w:hanging="180"/>
      </w:pPr>
    </w:lvl>
    <w:lvl w:ilvl="6" w:tplc="C28A9A58" w:tentative="1">
      <w:start w:val="1"/>
      <w:numFmt w:val="decimal"/>
      <w:lvlText w:val="%7."/>
      <w:lvlJc w:val="left"/>
      <w:pPr>
        <w:ind w:left="5040" w:hanging="360"/>
      </w:pPr>
    </w:lvl>
    <w:lvl w:ilvl="7" w:tplc="908263EC" w:tentative="1">
      <w:start w:val="1"/>
      <w:numFmt w:val="lowerLetter"/>
      <w:lvlText w:val="%8."/>
      <w:lvlJc w:val="left"/>
      <w:pPr>
        <w:ind w:left="5760" w:hanging="360"/>
      </w:pPr>
    </w:lvl>
    <w:lvl w:ilvl="8" w:tplc="E556984A"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BFF25C5E">
      <w:start w:val="1"/>
      <w:numFmt w:val="lowerRoman"/>
      <w:lvlText w:val="(%1)"/>
      <w:lvlJc w:val="left"/>
      <w:pPr>
        <w:ind w:left="1004" w:hanging="720"/>
      </w:pPr>
      <w:rPr>
        <w:rFonts w:hint="default"/>
        <w:b w:val="0"/>
      </w:rPr>
    </w:lvl>
    <w:lvl w:ilvl="1" w:tplc="FD6A7CE8" w:tentative="1">
      <w:start w:val="1"/>
      <w:numFmt w:val="lowerLetter"/>
      <w:lvlText w:val="%2."/>
      <w:lvlJc w:val="left"/>
      <w:pPr>
        <w:ind w:left="1364" w:hanging="360"/>
      </w:pPr>
    </w:lvl>
    <w:lvl w:ilvl="2" w:tplc="64904B66" w:tentative="1">
      <w:start w:val="1"/>
      <w:numFmt w:val="lowerRoman"/>
      <w:lvlText w:val="%3."/>
      <w:lvlJc w:val="right"/>
      <w:pPr>
        <w:ind w:left="2084" w:hanging="180"/>
      </w:pPr>
    </w:lvl>
    <w:lvl w:ilvl="3" w:tplc="0922BB5A" w:tentative="1">
      <w:start w:val="1"/>
      <w:numFmt w:val="decimal"/>
      <w:lvlText w:val="%4."/>
      <w:lvlJc w:val="left"/>
      <w:pPr>
        <w:ind w:left="2804" w:hanging="360"/>
      </w:pPr>
    </w:lvl>
    <w:lvl w:ilvl="4" w:tplc="0876E1B2" w:tentative="1">
      <w:start w:val="1"/>
      <w:numFmt w:val="lowerLetter"/>
      <w:lvlText w:val="%5."/>
      <w:lvlJc w:val="left"/>
      <w:pPr>
        <w:ind w:left="3524" w:hanging="360"/>
      </w:pPr>
    </w:lvl>
    <w:lvl w:ilvl="5" w:tplc="19E81CC8" w:tentative="1">
      <w:start w:val="1"/>
      <w:numFmt w:val="lowerRoman"/>
      <w:lvlText w:val="%6."/>
      <w:lvlJc w:val="right"/>
      <w:pPr>
        <w:ind w:left="4244" w:hanging="180"/>
      </w:pPr>
    </w:lvl>
    <w:lvl w:ilvl="6" w:tplc="88DABBE6" w:tentative="1">
      <w:start w:val="1"/>
      <w:numFmt w:val="decimal"/>
      <w:lvlText w:val="%7."/>
      <w:lvlJc w:val="left"/>
      <w:pPr>
        <w:ind w:left="4964" w:hanging="360"/>
      </w:pPr>
    </w:lvl>
    <w:lvl w:ilvl="7" w:tplc="FF6A2FE6" w:tentative="1">
      <w:start w:val="1"/>
      <w:numFmt w:val="lowerLetter"/>
      <w:lvlText w:val="%8."/>
      <w:lvlJc w:val="left"/>
      <w:pPr>
        <w:ind w:left="5684" w:hanging="360"/>
      </w:pPr>
    </w:lvl>
    <w:lvl w:ilvl="8" w:tplc="125CC990"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6DDC2024">
      <w:start w:val="1"/>
      <w:numFmt w:val="decimal"/>
      <w:lvlText w:val="%1."/>
      <w:lvlJc w:val="left"/>
      <w:pPr>
        <w:ind w:left="360" w:hanging="360"/>
      </w:pPr>
      <w:rPr>
        <w:rFonts w:hint="default"/>
      </w:rPr>
    </w:lvl>
    <w:lvl w:ilvl="1" w:tplc="6F7C7508" w:tentative="1">
      <w:start w:val="1"/>
      <w:numFmt w:val="lowerLetter"/>
      <w:lvlText w:val="%2."/>
      <w:lvlJc w:val="left"/>
      <w:pPr>
        <w:ind w:left="1080" w:hanging="360"/>
      </w:pPr>
    </w:lvl>
    <w:lvl w:ilvl="2" w:tplc="5316C26A" w:tentative="1">
      <w:start w:val="1"/>
      <w:numFmt w:val="lowerRoman"/>
      <w:lvlText w:val="%3."/>
      <w:lvlJc w:val="right"/>
      <w:pPr>
        <w:ind w:left="1800" w:hanging="180"/>
      </w:pPr>
    </w:lvl>
    <w:lvl w:ilvl="3" w:tplc="FE7A5326" w:tentative="1">
      <w:start w:val="1"/>
      <w:numFmt w:val="decimal"/>
      <w:lvlText w:val="%4."/>
      <w:lvlJc w:val="left"/>
      <w:pPr>
        <w:ind w:left="2520" w:hanging="360"/>
      </w:pPr>
    </w:lvl>
    <w:lvl w:ilvl="4" w:tplc="289894C8" w:tentative="1">
      <w:start w:val="1"/>
      <w:numFmt w:val="lowerLetter"/>
      <w:lvlText w:val="%5."/>
      <w:lvlJc w:val="left"/>
      <w:pPr>
        <w:ind w:left="3240" w:hanging="360"/>
      </w:pPr>
    </w:lvl>
    <w:lvl w:ilvl="5" w:tplc="27E02FB6" w:tentative="1">
      <w:start w:val="1"/>
      <w:numFmt w:val="lowerRoman"/>
      <w:lvlText w:val="%6."/>
      <w:lvlJc w:val="right"/>
      <w:pPr>
        <w:ind w:left="3960" w:hanging="180"/>
      </w:pPr>
    </w:lvl>
    <w:lvl w:ilvl="6" w:tplc="B13603F6" w:tentative="1">
      <w:start w:val="1"/>
      <w:numFmt w:val="decimal"/>
      <w:lvlText w:val="%7."/>
      <w:lvlJc w:val="left"/>
      <w:pPr>
        <w:ind w:left="4680" w:hanging="360"/>
      </w:pPr>
    </w:lvl>
    <w:lvl w:ilvl="7" w:tplc="4C34CAB6" w:tentative="1">
      <w:start w:val="1"/>
      <w:numFmt w:val="lowerLetter"/>
      <w:lvlText w:val="%8."/>
      <w:lvlJc w:val="left"/>
      <w:pPr>
        <w:ind w:left="5400" w:hanging="360"/>
      </w:pPr>
    </w:lvl>
    <w:lvl w:ilvl="8" w:tplc="504275DA"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D0EC9124">
      <w:start w:val="1"/>
      <w:numFmt w:val="lowerRoman"/>
      <w:lvlText w:val="(%1)"/>
      <w:lvlJc w:val="left"/>
      <w:pPr>
        <w:ind w:left="1080" w:hanging="720"/>
      </w:pPr>
      <w:rPr>
        <w:rFonts w:hint="default"/>
      </w:rPr>
    </w:lvl>
    <w:lvl w:ilvl="1" w:tplc="7A988EDC" w:tentative="1">
      <w:start w:val="1"/>
      <w:numFmt w:val="lowerLetter"/>
      <w:lvlText w:val="%2."/>
      <w:lvlJc w:val="left"/>
      <w:pPr>
        <w:ind w:left="1440" w:hanging="360"/>
      </w:pPr>
    </w:lvl>
    <w:lvl w:ilvl="2" w:tplc="FA8A1F12" w:tentative="1">
      <w:start w:val="1"/>
      <w:numFmt w:val="lowerRoman"/>
      <w:lvlText w:val="%3."/>
      <w:lvlJc w:val="right"/>
      <w:pPr>
        <w:ind w:left="2160" w:hanging="180"/>
      </w:pPr>
    </w:lvl>
    <w:lvl w:ilvl="3" w:tplc="491C3F48" w:tentative="1">
      <w:start w:val="1"/>
      <w:numFmt w:val="decimal"/>
      <w:lvlText w:val="%4."/>
      <w:lvlJc w:val="left"/>
      <w:pPr>
        <w:ind w:left="2880" w:hanging="360"/>
      </w:pPr>
    </w:lvl>
    <w:lvl w:ilvl="4" w:tplc="34DC2F20" w:tentative="1">
      <w:start w:val="1"/>
      <w:numFmt w:val="lowerLetter"/>
      <w:lvlText w:val="%5."/>
      <w:lvlJc w:val="left"/>
      <w:pPr>
        <w:ind w:left="3600" w:hanging="360"/>
      </w:pPr>
    </w:lvl>
    <w:lvl w:ilvl="5" w:tplc="3642EA02" w:tentative="1">
      <w:start w:val="1"/>
      <w:numFmt w:val="lowerRoman"/>
      <w:lvlText w:val="%6."/>
      <w:lvlJc w:val="right"/>
      <w:pPr>
        <w:ind w:left="4320" w:hanging="180"/>
      </w:pPr>
    </w:lvl>
    <w:lvl w:ilvl="6" w:tplc="0C7088E8" w:tentative="1">
      <w:start w:val="1"/>
      <w:numFmt w:val="decimal"/>
      <w:lvlText w:val="%7."/>
      <w:lvlJc w:val="left"/>
      <w:pPr>
        <w:ind w:left="5040" w:hanging="360"/>
      </w:pPr>
    </w:lvl>
    <w:lvl w:ilvl="7" w:tplc="9BD6F844" w:tentative="1">
      <w:start w:val="1"/>
      <w:numFmt w:val="lowerLetter"/>
      <w:lvlText w:val="%8."/>
      <w:lvlJc w:val="left"/>
      <w:pPr>
        <w:ind w:left="5760" w:hanging="360"/>
      </w:pPr>
    </w:lvl>
    <w:lvl w:ilvl="8" w:tplc="F7C24EC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199CB43C">
      <w:start w:val="1"/>
      <w:numFmt w:val="decimal"/>
      <w:lvlText w:val="%1."/>
      <w:lvlJc w:val="left"/>
      <w:pPr>
        <w:ind w:left="360" w:hanging="360"/>
      </w:pPr>
      <w:rPr>
        <w:rFonts w:hint="default"/>
      </w:rPr>
    </w:lvl>
    <w:lvl w:ilvl="1" w:tplc="E56032D8" w:tentative="1">
      <w:start w:val="1"/>
      <w:numFmt w:val="lowerLetter"/>
      <w:lvlText w:val="%2."/>
      <w:lvlJc w:val="left"/>
      <w:pPr>
        <w:ind w:left="1080" w:hanging="360"/>
      </w:pPr>
    </w:lvl>
    <w:lvl w:ilvl="2" w:tplc="062AD336" w:tentative="1">
      <w:start w:val="1"/>
      <w:numFmt w:val="lowerRoman"/>
      <w:lvlText w:val="%3."/>
      <w:lvlJc w:val="right"/>
      <w:pPr>
        <w:ind w:left="1800" w:hanging="180"/>
      </w:pPr>
    </w:lvl>
    <w:lvl w:ilvl="3" w:tplc="7DAC90E4" w:tentative="1">
      <w:start w:val="1"/>
      <w:numFmt w:val="decimal"/>
      <w:lvlText w:val="%4."/>
      <w:lvlJc w:val="left"/>
      <w:pPr>
        <w:ind w:left="2520" w:hanging="360"/>
      </w:pPr>
    </w:lvl>
    <w:lvl w:ilvl="4" w:tplc="ECD07008" w:tentative="1">
      <w:start w:val="1"/>
      <w:numFmt w:val="lowerLetter"/>
      <w:lvlText w:val="%5."/>
      <w:lvlJc w:val="left"/>
      <w:pPr>
        <w:ind w:left="3240" w:hanging="360"/>
      </w:pPr>
    </w:lvl>
    <w:lvl w:ilvl="5" w:tplc="496658FE" w:tentative="1">
      <w:start w:val="1"/>
      <w:numFmt w:val="lowerRoman"/>
      <w:lvlText w:val="%6."/>
      <w:lvlJc w:val="right"/>
      <w:pPr>
        <w:ind w:left="3960" w:hanging="180"/>
      </w:pPr>
    </w:lvl>
    <w:lvl w:ilvl="6" w:tplc="95C897BE" w:tentative="1">
      <w:start w:val="1"/>
      <w:numFmt w:val="decimal"/>
      <w:lvlText w:val="%7."/>
      <w:lvlJc w:val="left"/>
      <w:pPr>
        <w:ind w:left="4680" w:hanging="360"/>
      </w:pPr>
    </w:lvl>
    <w:lvl w:ilvl="7" w:tplc="01A43834" w:tentative="1">
      <w:start w:val="1"/>
      <w:numFmt w:val="lowerLetter"/>
      <w:lvlText w:val="%8."/>
      <w:lvlJc w:val="left"/>
      <w:pPr>
        <w:ind w:left="5400" w:hanging="360"/>
      </w:pPr>
    </w:lvl>
    <w:lvl w:ilvl="8" w:tplc="8E18CF20"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05364046">
      <w:start w:val="1"/>
      <w:numFmt w:val="lowerRoman"/>
      <w:lvlText w:val="(%1)"/>
      <w:lvlJc w:val="left"/>
      <w:pPr>
        <w:ind w:left="1080" w:hanging="720"/>
      </w:pPr>
      <w:rPr>
        <w:rFonts w:hint="default"/>
      </w:rPr>
    </w:lvl>
    <w:lvl w:ilvl="1" w:tplc="4DC29C58" w:tentative="1">
      <w:start w:val="1"/>
      <w:numFmt w:val="lowerLetter"/>
      <w:lvlText w:val="%2."/>
      <w:lvlJc w:val="left"/>
      <w:pPr>
        <w:ind w:left="1440" w:hanging="360"/>
      </w:pPr>
    </w:lvl>
    <w:lvl w:ilvl="2" w:tplc="865C213A" w:tentative="1">
      <w:start w:val="1"/>
      <w:numFmt w:val="lowerRoman"/>
      <w:lvlText w:val="%3."/>
      <w:lvlJc w:val="right"/>
      <w:pPr>
        <w:ind w:left="2160" w:hanging="180"/>
      </w:pPr>
    </w:lvl>
    <w:lvl w:ilvl="3" w:tplc="230E593C" w:tentative="1">
      <w:start w:val="1"/>
      <w:numFmt w:val="decimal"/>
      <w:lvlText w:val="%4."/>
      <w:lvlJc w:val="left"/>
      <w:pPr>
        <w:ind w:left="2880" w:hanging="360"/>
      </w:pPr>
    </w:lvl>
    <w:lvl w:ilvl="4" w:tplc="E5966D68" w:tentative="1">
      <w:start w:val="1"/>
      <w:numFmt w:val="lowerLetter"/>
      <w:lvlText w:val="%5."/>
      <w:lvlJc w:val="left"/>
      <w:pPr>
        <w:ind w:left="3600" w:hanging="360"/>
      </w:pPr>
    </w:lvl>
    <w:lvl w:ilvl="5" w:tplc="B24ED06A" w:tentative="1">
      <w:start w:val="1"/>
      <w:numFmt w:val="lowerRoman"/>
      <w:lvlText w:val="%6."/>
      <w:lvlJc w:val="right"/>
      <w:pPr>
        <w:ind w:left="4320" w:hanging="180"/>
      </w:pPr>
    </w:lvl>
    <w:lvl w:ilvl="6" w:tplc="F9EC8DC8" w:tentative="1">
      <w:start w:val="1"/>
      <w:numFmt w:val="decimal"/>
      <w:lvlText w:val="%7."/>
      <w:lvlJc w:val="left"/>
      <w:pPr>
        <w:ind w:left="5040" w:hanging="360"/>
      </w:pPr>
    </w:lvl>
    <w:lvl w:ilvl="7" w:tplc="9E72FDDC" w:tentative="1">
      <w:start w:val="1"/>
      <w:numFmt w:val="lowerLetter"/>
      <w:lvlText w:val="%8."/>
      <w:lvlJc w:val="left"/>
      <w:pPr>
        <w:ind w:left="5760" w:hanging="360"/>
      </w:pPr>
    </w:lvl>
    <w:lvl w:ilvl="8" w:tplc="AAF06126"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1EB438AC">
      <w:start w:val="1"/>
      <w:numFmt w:val="decimal"/>
      <w:lvlText w:val="%1."/>
      <w:lvlJc w:val="left"/>
      <w:pPr>
        <w:ind w:left="360" w:hanging="360"/>
      </w:pPr>
      <w:rPr>
        <w:rFonts w:hint="default"/>
      </w:rPr>
    </w:lvl>
    <w:lvl w:ilvl="1" w:tplc="70026004" w:tentative="1">
      <w:start w:val="1"/>
      <w:numFmt w:val="lowerLetter"/>
      <w:lvlText w:val="%2."/>
      <w:lvlJc w:val="left"/>
      <w:pPr>
        <w:ind w:left="1080" w:hanging="360"/>
      </w:pPr>
    </w:lvl>
    <w:lvl w:ilvl="2" w:tplc="E7600668" w:tentative="1">
      <w:start w:val="1"/>
      <w:numFmt w:val="lowerRoman"/>
      <w:lvlText w:val="%3."/>
      <w:lvlJc w:val="right"/>
      <w:pPr>
        <w:ind w:left="1800" w:hanging="180"/>
      </w:pPr>
    </w:lvl>
    <w:lvl w:ilvl="3" w:tplc="25660E42" w:tentative="1">
      <w:start w:val="1"/>
      <w:numFmt w:val="decimal"/>
      <w:lvlText w:val="%4."/>
      <w:lvlJc w:val="left"/>
      <w:pPr>
        <w:ind w:left="2520" w:hanging="360"/>
      </w:pPr>
    </w:lvl>
    <w:lvl w:ilvl="4" w:tplc="747C5142" w:tentative="1">
      <w:start w:val="1"/>
      <w:numFmt w:val="lowerLetter"/>
      <w:lvlText w:val="%5."/>
      <w:lvlJc w:val="left"/>
      <w:pPr>
        <w:ind w:left="3240" w:hanging="360"/>
      </w:pPr>
    </w:lvl>
    <w:lvl w:ilvl="5" w:tplc="BDFC1BBE" w:tentative="1">
      <w:start w:val="1"/>
      <w:numFmt w:val="lowerRoman"/>
      <w:lvlText w:val="%6."/>
      <w:lvlJc w:val="right"/>
      <w:pPr>
        <w:ind w:left="3960" w:hanging="180"/>
      </w:pPr>
    </w:lvl>
    <w:lvl w:ilvl="6" w:tplc="A214529E" w:tentative="1">
      <w:start w:val="1"/>
      <w:numFmt w:val="decimal"/>
      <w:lvlText w:val="%7."/>
      <w:lvlJc w:val="left"/>
      <w:pPr>
        <w:ind w:left="4680" w:hanging="360"/>
      </w:pPr>
    </w:lvl>
    <w:lvl w:ilvl="7" w:tplc="E2C685DC" w:tentative="1">
      <w:start w:val="1"/>
      <w:numFmt w:val="lowerLetter"/>
      <w:lvlText w:val="%8."/>
      <w:lvlJc w:val="left"/>
      <w:pPr>
        <w:ind w:left="5400" w:hanging="360"/>
      </w:pPr>
    </w:lvl>
    <w:lvl w:ilvl="8" w:tplc="E4AEA8B2"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ABB83C84">
      <w:start w:val="1"/>
      <w:numFmt w:val="decimal"/>
      <w:lvlText w:val="%1."/>
      <w:lvlJc w:val="left"/>
      <w:pPr>
        <w:ind w:left="360" w:hanging="360"/>
      </w:pPr>
      <w:rPr>
        <w:rFonts w:hint="default"/>
      </w:rPr>
    </w:lvl>
    <w:lvl w:ilvl="1" w:tplc="2020D3C4" w:tentative="1">
      <w:start w:val="1"/>
      <w:numFmt w:val="lowerLetter"/>
      <w:lvlText w:val="%2."/>
      <w:lvlJc w:val="left"/>
      <w:pPr>
        <w:ind w:left="1080" w:hanging="360"/>
      </w:pPr>
    </w:lvl>
    <w:lvl w:ilvl="2" w:tplc="981CFA3A" w:tentative="1">
      <w:start w:val="1"/>
      <w:numFmt w:val="lowerRoman"/>
      <w:lvlText w:val="%3."/>
      <w:lvlJc w:val="right"/>
      <w:pPr>
        <w:ind w:left="1800" w:hanging="180"/>
      </w:pPr>
    </w:lvl>
    <w:lvl w:ilvl="3" w:tplc="12CC944E" w:tentative="1">
      <w:start w:val="1"/>
      <w:numFmt w:val="decimal"/>
      <w:lvlText w:val="%4."/>
      <w:lvlJc w:val="left"/>
      <w:pPr>
        <w:ind w:left="2520" w:hanging="360"/>
      </w:pPr>
    </w:lvl>
    <w:lvl w:ilvl="4" w:tplc="F7C29968" w:tentative="1">
      <w:start w:val="1"/>
      <w:numFmt w:val="lowerLetter"/>
      <w:lvlText w:val="%5."/>
      <w:lvlJc w:val="left"/>
      <w:pPr>
        <w:ind w:left="3240" w:hanging="360"/>
      </w:pPr>
    </w:lvl>
    <w:lvl w:ilvl="5" w:tplc="95F2EA20" w:tentative="1">
      <w:start w:val="1"/>
      <w:numFmt w:val="lowerRoman"/>
      <w:lvlText w:val="%6."/>
      <w:lvlJc w:val="right"/>
      <w:pPr>
        <w:ind w:left="3960" w:hanging="180"/>
      </w:pPr>
    </w:lvl>
    <w:lvl w:ilvl="6" w:tplc="59E0727E" w:tentative="1">
      <w:start w:val="1"/>
      <w:numFmt w:val="decimal"/>
      <w:lvlText w:val="%7."/>
      <w:lvlJc w:val="left"/>
      <w:pPr>
        <w:ind w:left="4680" w:hanging="360"/>
      </w:pPr>
    </w:lvl>
    <w:lvl w:ilvl="7" w:tplc="D864F3EE" w:tentative="1">
      <w:start w:val="1"/>
      <w:numFmt w:val="lowerLetter"/>
      <w:lvlText w:val="%8."/>
      <w:lvlJc w:val="left"/>
      <w:pPr>
        <w:ind w:left="5400" w:hanging="360"/>
      </w:pPr>
    </w:lvl>
    <w:lvl w:ilvl="8" w:tplc="93E6757A"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39"/>
  </w:num>
  <w:num w:numId="5">
    <w:abstractNumId w:val="26"/>
  </w:num>
  <w:num w:numId="6">
    <w:abstractNumId w:val="16"/>
  </w:num>
  <w:num w:numId="7">
    <w:abstractNumId w:val="34"/>
  </w:num>
  <w:num w:numId="8">
    <w:abstractNumId w:val="15"/>
  </w:num>
  <w:num w:numId="9">
    <w:abstractNumId w:val="20"/>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3"/>
  </w:num>
  <w:num w:numId="18">
    <w:abstractNumId w:val="29"/>
  </w:num>
  <w:num w:numId="19">
    <w:abstractNumId w:val="17"/>
  </w:num>
  <w:num w:numId="20">
    <w:abstractNumId w:val="25"/>
  </w:num>
  <w:num w:numId="21">
    <w:abstractNumId w:val="8"/>
  </w:num>
  <w:num w:numId="22">
    <w:abstractNumId w:val="13"/>
  </w:num>
  <w:num w:numId="23">
    <w:abstractNumId w:val="32"/>
  </w:num>
  <w:num w:numId="24">
    <w:abstractNumId w:val="21"/>
  </w:num>
  <w:num w:numId="25">
    <w:abstractNumId w:val="18"/>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22"/>
  </w:num>
  <w:num w:numId="45">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E60"/>
    <w:rsid w:val="0003107E"/>
    <w:rsid w:val="0004561A"/>
    <w:rsid w:val="000540B3"/>
    <w:rsid w:val="0008330C"/>
    <w:rsid w:val="000842C4"/>
    <w:rsid w:val="00092D38"/>
    <w:rsid w:val="000B2B66"/>
    <w:rsid w:val="00101E1C"/>
    <w:rsid w:val="0012466F"/>
    <w:rsid w:val="00196C37"/>
    <w:rsid w:val="001B062D"/>
    <w:rsid w:val="001C2666"/>
    <w:rsid w:val="00247AAE"/>
    <w:rsid w:val="002C2FD2"/>
    <w:rsid w:val="00303BEC"/>
    <w:rsid w:val="003971D6"/>
    <w:rsid w:val="003F09B1"/>
    <w:rsid w:val="00452D9C"/>
    <w:rsid w:val="004F7C22"/>
    <w:rsid w:val="00643AE9"/>
    <w:rsid w:val="007F1871"/>
    <w:rsid w:val="009530D3"/>
    <w:rsid w:val="00965D52"/>
    <w:rsid w:val="00A15ECC"/>
    <w:rsid w:val="00AB4B80"/>
    <w:rsid w:val="00AD7420"/>
    <w:rsid w:val="00B9206D"/>
    <w:rsid w:val="00B9388E"/>
    <w:rsid w:val="00BB6EFF"/>
    <w:rsid w:val="00C7011B"/>
    <w:rsid w:val="00CC611E"/>
    <w:rsid w:val="00CE71E0"/>
    <w:rsid w:val="00D25C56"/>
    <w:rsid w:val="00D50B7D"/>
    <w:rsid w:val="00D91E60"/>
    <w:rsid w:val="00FD69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C152B"/>
  <w15:docId w15:val="{D58EC66A-574D-49ED-98C9-E43D64B9E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531480">
      <w:bodyDiv w:val="1"/>
      <w:marLeft w:val="0"/>
      <w:marRight w:val="0"/>
      <w:marTop w:val="0"/>
      <w:marBottom w:val="0"/>
      <w:divBdr>
        <w:top w:val="none" w:sz="0" w:space="0" w:color="auto"/>
        <w:left w:val="none" w:sz="0" w:space="0" w:color="auto"/>
        <w:bottom w:val="none" w:sz="0" w:space="0" w:color="auto"/>
        <w:right w:val="none" w:sz="0" w:space="0" w:color="auto"/>
      </w:divBdr>
    </w:div>
    <w:div w:id="2108849045">
      <w:bodyDiv w:val="1"/>
      <w:marLeft w:val="0"/>
      <w:marRight w:val="0"/>
      <w:marTop w:val="0"/>
      <w:marBottom w:val="0"/>
      <w:divBdr>
        <w:top w:val="none" w:sz="0" w:space="0" w:color="auto"/>
        <w:left w:val="none" w:sz="0" w:space="0" w:color="auto"/>
        <w:bottom w:val="none" w:sz="0" w:space="0" w:color="auto"/>
        <w:right w:val="none" w:sz="0" w:space="0" w:color="auto"/>
      </w:divBdr>
      <w:divsChild>
        <w:div w:id="766316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0469</RACS_x0020_ID>
    <Approved_x0020_Provider xmlns="a8338b6e-77a6-4851-82b6-98166143ffdd">Royal Freemasons' Benevolent Institution</Approved_x0020_Provider>
    <Management_x0020_Company_x0020_ID xmlns="a8338b6e-77a6-4851-82b6-98166143ffdd" xsi:nil="true"/>
    <Home xmlns="a8338b6e-77a6-4851-82b6-98166143ffdd">RFBI West Wyalong Masonic Village</Home>
    <Signed xmlns="a8338b6e-77a6-4851-82b6-98166143ffdd" xsi:nil="true"/>
    <Uploaded xmlns="a8338b6e-77a6-4851-82b6-98166143ffdd">False</Uploaded>
    <Management_x0020_Company xmlns="a8338b6e-77a6-4851-82b6-98166143ffdd" xsi:nil="true"/>
    <Doc_x0020_Date xmlns="a8338b6e-77a6-4851-82b6-98166143ffdd">2020-08-25T04:46:00+00:00</Doc_x0020_Date>
    <CSI_x0020_ID xmlns="a8338b6e-77a6-4851-82b6-98166143ffdd" xsi:nil="true"/>
    <Case_x0020_ID xmlns="a8338b6e-77a6-4851-82b6-98166143ffdd" xsi:nil="true"/>
    <Approved_x0020_Provider_x0020_ID xmlns="a8338b6e-77a6-4851-82b6-98166143ffdd">B6E6B244-75F4-DC11-AD41-005056922186</Approved_x0020_Provider_x0020_ID>
    <Location xmlns="a8338b6e-77a6-4851-82b6-98166143ffdd" xsi:nil="true"/>
    <Home_x0020_ID xmlns="a8338b6e-77a6-4851-82b6-98166143ffdd">B14499AB-7CF4-DC11-AD41-005056922186</Home_x0020_ID>
    <State xmlns="a8338b6e-77a6-4851-82b6-98166143ffdd">NSW</State>
    <Doc_x0020_Sent_Received_x0020_Date xmlns="a8338b6e-77a6-4851-82b6-98166143ffdd">2020-08-25T00:00:00+00:00</Doc_x0020_Sent_Received_x0020_Date>
    <Activity_x0020_ID xmlns="a8338b6e-77a6-4851-82b6-98166143ffdd">64732A4A-47C0-EA11-B5AC-005056922186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purl.org/dc/terms/"/>
    <ds:schemaRef ds:uri="a8338b6e-77a6-4851-82b6-98166143ffdd"/>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753EC16-EAC5-40C5-91A1-DC739E721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2FF8A21-BE6D-4CBD-9C7F-5218D5AB7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2020-10-28T05:54:00Z</cp:lastPrinted>
  <dcterms:created xsi:type="dcterms:W3CDTF">2020-10-29T21:43:00Z</dcterms:created>
  <dcterms:modified xsi:type="dcterms:W3CDTF">2020-10-29T21:43:00Z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