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95E8C" w14:textId="77777777" w:rsidR="003C6EC2" w:rsidRPr="003C6EC2" w:rsidRDefault="00EB739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5C96039" wp14:editId="65C9603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2092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5C9603B" wp14:editId="65C9603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391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RSL ANZAC Village</w:t>
      </w:r>
      <w:r w:rsidRPr="003C6EC2">
        <w:rPr>
          <w:rFonts w:ascii="Arial Black" w:hAnsi="Arial Black"/>
        </w:rPr>
        <w:t xml:space="preserve"> </w:t>
      </w:r>
    </w:p>
    <w:p w14:paraId="65C95E8D" w14:textId="77777777" w:rsidR="003C6EC2" w:rsidRPr="003C6EC2" w:rsidRDefault="00EB739B" w:rsidP="003C6EC2">
      <w:pPr>
        <w:pStyle w:val="Title"/>
        <w:spacing w:before="360" w:after="480"/>
      </w:pPr>
      <w:r w:rsidRPr="003C6EC2">
        <w:rPr>
          <w:rFonts w:ascii="Arial Black" w:eastAsia="Calibri" w:hAnsi="Arial Black"/>
          <w:sz w:val="56"/>
        </w:rPr>
        <w:t>Performance Report</w:t>
      </w:r>
    </w:p>
    <w:p w14:paraId="65C95E8E" w14:textId="77777777" w:rsidR="001E6954" w:rsidRPr="003C6EC2" w:rsidRDefault="00EB739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90 Veterans Parade </w:t>
      </w:r>
      <w:r w:rsidRPr="003C6EC2">
        <w:rPr>
          <w:color w:val="FFFFFF" w:themeColor="background1"/>
          <w:sz w:val="28"/>
        </w:rPr>
        <w:br/>
        <w:t>NARRABEEN NSW 2101</w:t>
      </w:r>
      <w:r w:rsidRPr="003C6EC2">
        <w:rPr>
          <w:color w:val="FFFFFF" w:themeColor="background1"/>
          <w:sz w:val="28"/>
        </w:rPr>
        <w:br/>
      </w:r>
      <w:r w:rsidRPr="003C6EC2">
        <w:rPr>
          <w:rFonts w:eastAsia="Calibri"/>
          <w:color w:val="FFFFFF" w:themeColor="background1"/>
          <w:sz w:val="28"/>
          <w:szCs w:val="56"/>
          <w:lang w:eastAsia="en-US"/>
        </w:rPr>
        <w:t>Phone number: 02 9982 6666</w:t>
      </w:r>
    </w:p>
    <w:p w14:paraId="65C95E8F" w14:textId="77777777" w:rsidR="003C6EC2" w:rsidRDefault="00EB739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0531 </w:t>
      </w:r>
    </w:p>
    <w:p w14:paraId="65C95E90" w14:textId="77777777" w:rsidR="001E6954" w:rsidRPr="003C6EC2" w:rsidRDefault="00EB739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65C95E91" w14:textId="77777777" w:rsidR="001E6954" w:rsidRPr="003C6EC2" w:rsidRDefault="00EB739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January 2021 to 28 January 2021</w:t>
      </w:r>
    </w:p>
    <w:p w14:paraId="65C95E92" w14:textId="79B08119" w:rsidR="006B166B" w:rsidRPr="00E93D41" w:rsidRDefault="00EB739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D3B32">
        <w:rPr>
          <w:color w:val="FFFFFF" w:themeColor="background1"/>
          <w:sz w:val="28"/>
        </w:rPr>
        <w:t>5 March 2021</w:t>
      </w:r>
    </w:p>
    <w:bookmarkEnd w:id="0"/>
    <w:p w14:paraId="65C95E93" w14:textId="77777777" w:rsidR="001E6954" w:rsidRPr="003C6EC2" w:rsidRDefault="00F639BE" w:rsidP="001E6954">
      <w:pPr>
        <w:tabs>
          <w:tab w:val="left" w:pos="2127"/>
        </w:tabs>
        <w:spacing w:before="120"/>
        <w:rPr>
          <w:rFonts w:eastAsia="Calibri"/>
          <w:b/>
          <w:color w:val="FFFFFF" w:themeColor="background1"/>
          <w:sz w:val="28"/>
          <w:szCs w:val="56"/>
          <w:lang w:eastAsia="en-US"/>
        </w:rPr>
      </w:pPr>
    </w:p>
    <w:p w14:paraId="65C95E94" w14:textId="77777777" w:rsidR="003C6EC2" w:rsidRDefault="00F639B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C95E95" w14:textId="77777777" w:rsidR="00A30BEC" w:rsidRDefault="00EB739B" w:rsidP="0094564F">
      <w:pPr>
        <w:pStyle w:val="Heading1"/>
      </w:pPr>
      <w:bookmarkStart w:id="1" w:name="_Hlk32477662"/>
      <w:r>
        <w:lastRenderedPageBreak/>
        <w:t>Publication of report</w:t>
      </w:r>
    </w:p>
    <w:p w14:paraId="65C95E96" w14:textId="77777777" w:rsidR="00A30BEC" w:rsidRPr="006B166B" w:rsidRDefault="00EB739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5C95E97" w14:textId="77777777" w:rsidR="007F5256" w:rsidRPr="0094564F" w:rsidRDefault="00EB739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A7232" w14:paraId="65C95EC4" w14:textId="77777777" w:rsidTr="00EB1D71">
        <w:trPr>
          <w:trHeight w:val="227"/>
        </w:trPr>
        <w:tc>
          <w:tcPr>
            <w:tcW w:w="3942" w:type="pct"/>
            <w:shd w:val="clear" w:color="auto" w:fill="auto"/>
          </w:tcPr>
          <w:p w14:paraId="65C95EC2" w14:textId="77777777" w:rsidR="001E6954" w:rsidRPr="001E6954" w:rsidRDefault="00EB739B"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5C95EC3" w14:textId="03CCEB8D" w:rsidR="001E6954" w:rsidRPr="001E6954" w:rsidRDefault="00F639BE" w:rsidP="003C6EC2">
            <w:pPr>
              <w:keepNext/>
              <w:spacing w:before="40" w:after="40" w:line="240" w:lineRule="auto"/>
              <w:jc w:val="right"/>
              <w:rPr>
                <w:b/>
                <w:color w:val="0000FF"/>
              </w:rPr>
            </w:pPr>
          </w:p>
        </w:tc>
      </w:tr>
      <w:tr w:rsidR="002A7232" w14:paraId="65C95ECA" w14:textId="77777777" w:rsidTr="00EB1D71">
        <w:trPr>
          <w:trHeight w:val="227"/>
        </w:trPr>
        <w:tc>
          <w:tcPr>
            <w:tcW w:w="3942" w:type="pct"/>
            <w:shd w:val="clear" w:color="auto" w:fill="auto"/>
          </w:tcPr>
          <w:p w14:paraId="65C95EC8" w14:textId="77777777" w:rsidR="001E6954" w:rsidRPr="001E6954" w:rsidRDefault="00EB739B" w:rsidP="004C55D8">
            <w:pPr>
              <w:spacing w:before="40" w:after="40" w:line="240" w:lineRule="auto"/>
              <w:ind w:left="318" w:hanging="7"/>
            </w:pPr>
            <w:r w:rsidRPr="001E6954">
              <w:t>Requirement 3(3)(b)</w:t>
            </w:r>
          </w:p>
        </w:tc>
        <w:tc>
          <w:tcPr>
            <w:tcW w:w="1058" w:type="pct"/>
            <w:shd w:val="clear" w:color="auto" w:fill="auto"/>
          </w:tcPr>
          <w:p w14:paraId="65C95EC9" w14:textId="3871B8D6" w:rsidR="001E6954" w:rsidRPr="001E6954" w:rsidRDefault="00EB739B" w:rsidP="00463EF3">
            <w:pPr>
              <w:spacing w:before="40" w:after="40" w:line="240" w:lineRule="auto"/>
              <w:jc w:val="right"/>
              <w:rPr>
                <w:color w:val="0000FF"/>
              </w:rPr>
            </w:pPr>
            <w:r w:rsidRPr="001E6954">
              <w:rPr>
                <w:bCs/>
                <w:iCs/>
                <w:color w:val="00577D"/>
                <w:szCs w:val="40"/>
              </w:rPr>
              <w:t>Non-compliant</w:t>
            </w:r>
          </w:p>
        </w:tc>
      </w:tr>
      <w:tr w:rsidR="002A7232" w14:paraId="65C95F21" w14:textId="77777777" w:rsidTr="00EB1D71">
        <w:trPr>
          <w:trHeight w:val="227"/>
        </w:trPr>
        <w:tc>
          <w:tcPr>
            <w:tcW w:w="3942" w:type="pct"/>
            <w:shd w:val="clear" w:color="auto" w:fill="auto"/>
          </w:tcPr>
          <w:p w14:paraId="65C95F1F" w14:textId="77777777" w:rsidR="001E6954" w:rsidRPr="001E6954" w:rsidRDefault="00EB739B" w:rsidP="003C6EC2">
            <w:pPr>
              <w:keepNext/>
              <w:spacing w:before="40" w:after="40" w:line="240" w:lineRule="auto"/>
              <w:rPr>
                <w:b/>
              </w:rPr>
            </w:pPr>
            <w:r w:rsidRPr="001E6954">
              <w:rPr>
                <w:b/>
              </w:rPr>
              <w:t>Standard 8 Organisational governance</w:t>
            </w:r>
          </w:p>
        </w:tc>
        <w:tc>
          <w:tcPr>
            <w:tcW w:w="1058" w:type="pct"/>
            <w:shd w:val="clear" w:color="auto" w:fill="auto"/>
          </w:tcPr>
          <w:p w14:paraId="65C95F20" w14:textId="3C943310" w:rsidR="001E6954" w:rsidRPr="001E6954" w:rsidRDefault="00F639BE" w:rsidP="003C6EC2">
            <w:pPr>
              <w:keepNext/>
              <w:spacing w:before="40" w:after="40" w:line="240" w:lineRule="auto"/>
              <w:jc w:val="right"/>
              <w:rPr>
                <w:b/>
                <w:color w:val="0000FF"/>
              </w:rPr>
            </w:pPr>
          </w:p>
        </w:tc>
      </w:tr>
      <w:tr w:rsidR="002A7232" w14:paraId="65C95F2D" w14:textId="77777777" w:rsidTr="00EB1D71">
        <w:trPr>
          <w:trHeight w:val="227"/>
        </w:trPr>
        <w:tc>
          <w:tcPr>
            <w:tcW w:w="3942" w:type="pct"/>
            <w:shd w:val="clear" w:color="auto" w:fill="auto"/>
          </w:tcPr>
          <w:p w14:paraId="65C95F2B" w14:textId="77777777" w:rsidR="001E6954" w:rsidRPr="001E6954" w:rsidRDefault="00EB739B" w:rsidP="004C55D8">
            <w:pPr>
              <w:spacing w:before="40" w:after="40" w:line="240" w:lineRule="auto"/>
              <w:ind w:left="318" w:hanging="7"/>
            </w:pPr>
            <w:r w:rsidRPr="001E6954">
              <w:t>Requirement 8(3)(d)</w:t>
            </w:r>
          </w:p>
        </w:tc>
        <w:tc>
          <w:tcPr>
            <w:tcW w:w="1058" w:type="pct"/>
            <w:shd w:val="clear" w:color="auto" w:fill="auto"/>
          </w:tcPr>
          <w:p w14:paraId="65C95F2C" w14:textId="2B926059" w:rsidR="001E6954" w:rsidRPr="001E6954" w:rsidRDefault="000D3B32" w:rsidP="00463EF3">
            <w:pPr>
              <w:spacing w:before="40" w:after="40" w:line="240" w:lineRule="auto"/>
              <w:jc w:val="right"/>
              <w:rPr>
                <w:color w:val="0000FF"/>
              </w:rPr>
            </w:pPr>
            <w:r w:rsidRPr="001E6954">
              <w:rPr>
                <w:bCs/>
                <w:iCs/>
                <w:color w:val="00577D"/>
                <w:szCs w:val="40"/>
              </w:rPr>
              <w:t>Non-compliant</w:t>
            </w:r>
          </w:p>
        </w:tc>
      </w:tr>
      <w:bookmarkEnd w:id="2"/>
    </w:tbl>
    <w:p w14:paraId="65C95F31" w14:textId="77777777" w:rsidR="008A22FF" w:rsidRDefault="00F639B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5C95F32" w14:textId="77777777" w:rsidR="007F5256" w:rsidRPr="00D21DCD" w:rsidRDefault="00EB739B" w:rsidP="00EC5474">
      <w:pPr>
        <w:pStyle w:val="Heading1"/>
      </w:pPr>
      <w:r>
        <w:lastRenderedPageBreak/>
        <w:t>Detailed assessment</w:t>
      </w:r>
    </w:p>
    <w:p w14:paraId="65C95F33" w14:textId="77777777" w:rsidR="001E6954" w:rsidRPr="00D63989" w:rsidRDefault="00EB739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C95F34" w14:textId="77777777" w:rsidR="001E6954" w:rsidRPr="001E6954" w:rsidRDefault="00EB739B" w:rsidP="001E6954">
      <w:pPr>
        <w:rPr>
          <w:color w:val="auto"/>
        </w:rPr>
      </w:pPr>
      <w:r w:rsidRPr="00D63989">
        <w:t>The report also specifies areas in which improvements must be made to ensure the Quality Standards are complied with.</w:t>
      </w:r>
    </w:p>
    <w:p w14:paraId="65C95F35" w14:textId="77777777" w:rsidR="001E6954" w:rsidRPr="00D63989" w:rsidRDefault="00EB739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5C95F36" w14:textId="185C2178" w:rsidR="004B33E7" w:rsidRPr="00EB739B" w:rsidRDefault="00EB739B"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EB739B">
        <w:t>a site assessment, observations at the service, review of documents and interviews with staff, consumers/representatives and others.</w:t>
      </w:r>
    </w:p>
    <w:p w14:paraId="65C95F37" w14:textId="2F58214C" w:rsidR="004B33E7" w:rsidRPr="00365DAE" w:rsidRDefault="00EB739B"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 23 February 2021</w:t>
      </w:r>
    </w:p>
    <w:p w14:paraId="65C95F39" w14:textId="77777777" w:rsidR="008A22FF" w:rsidRDefault="00F639BE">
      <w:pPr>
        <w:spacing w:after="160" w:line="259" w:lineRule="auto"/>
        <w:rPr>
          <w:rFonts w:cs="Times New Roman"/>
        </w:rPr>
      </w:pPr>
    </w:p>
    <w:p w14:paraId="65C95F3A" w14:textId="77777777" w:rsidR="00095CD4" w:rsidRDefault="00F639BE" w:rsidP="00095CD4">
      <w:pPr>
        <w:sectPr w:rsidR="00095CD4" w:rsidSect="005058B8">
          <w:headerReference w:type="first" r:id="rId18"/>
          <w:pgSz w:w="11906" w:h="16838"/>
          <w:pgMar w:top="1701" w:right="1418" w:bottom="1418" w:left="1418" w:header="709" w:footer="397" w:gutter="0"/>
          <w:cols w:space="708"/>
          <w:docGrid w:linePitch="360"/>
        </w:sectPr>
      </w:pPr>
    </w:p>
    <w:p w14:paraId="65C95F79" w14:textId="77777777" w:rsidR="00934888" w:rsidRPr="00934888" w:rsidRDefault="00F639BE" w:rsidP="00934888"/>
    <w:p w14:paraId="65C95F7A" w14:textId="77777777" w:rsidR="00032B17" w:rsidRDefault="00F639BE"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5C95F7B" w14:textId="06C6D46C" w:rsidR="00CB3BA9" w:rsidRDefault="00EB739B"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5C96041" wp14:editId="65C9604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32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5C95F7C" w14:textId="77777777" w:rsidR="007F5256" w:rsidRPr="00FD1B02" w:rsidRDefault="00EB739B" w:rsidP="00032B17">
      <w:pPr>
        <w:pStyle w:val="Heading3"/>
        <w:shd w:val="clear" w:color="auto" w:fill="F2F2F2" w:themeFill="background1" w:themeFillShade="F2"/>
      </w:pPr>
      <w:r w:rsidRPr="00FD1B02">
        <w:t>Consumer outcome:</w:t>
      </w:r>
    </w:p>
    <w:p w14:paraId="65C95F7D" w14:textId="77777777" w:rsidR="007F5256" w:rsidRDefault="00EB739B" w:rsidP="00912DE6">
      <w:pPr>
        <w:numPr>
          <w:ilvl w:val="0"/>
          <w:numId w:val="3"/>
        </w:numPr>
        <w:shd w:val="clear" w:color="auto" w:fill="F2F2F2" w:themeFill="background1" w:themeFillShade="F2"/>
      </w:pPr>
      <w:r>
        <w:t>I get personal care, clinical care, or both personal care and clinical care, that is safe and right for me.</w:t>
      </w:r>
    </w:p>
    <w:p w14:paraId="65C95F7E" w14:textId="77777777" w:rsidR="007F5256" w:rsidRDefault="00EB739B" w:rsidP="00032B17">
      <w:pPr>
        <w:pStyle w:val="Heading3"/>
        <w:shd w:val="clear" w:color="auto" w:fill="F2F2F2" w:themeFill="background1" w:themeFillShade="F2"/>
      </w:pPr>
      <w:r>
        <w:t>Organisation statement:</w:t>
      </w:r>
    </w:p>
    <w:p w14:paraId="65C95F7F" w14:textId="77777777" w:rsidR="007F5256" w:rsidRDefault="00EB739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C95F80" w14:textId="77777777" w:rsidR="007F5256" w:rsidRDefault="00EB739B" w:rsidP="00427817">
      <w:pPr>
        <w:pStyle w:val="Heading2"/>
      </w:pPr>
      <w:r>
        <w:t>Assessment of Standard 3</w:t>
      </w:r>
    </w:p>
    <w:p w14:paraId="65C95F82" w14:textId="562ABB93" w:rsidR="007F5256" w:rsidRPr="000D3B32" w:rsidRDefault="00EB739B" w:rsidP="00154403">
      <w:pPr>
        <w:rPr>
          <w:rFonts w:eastAsiaTheme="minorHAnsi"/>
          <w:color w:val="auto"/>
        </w:rPr>
      </w:pPr>
      <w:r w:rsidRPr="00154403">
        <w:rPr>
          <w:rFonts w:eastAsiaTheme="minorHAnsi"/>
        </w:rPr>
        <w:t xml:space="preserve">The Quality Standard is assessed </w:t>
      </w:r>
      <w:r w:rsidRPr="000D3B32">
        <w:rPr>
          <w:rFonts w:eastAsiaTheme="minorHAnsi"/>
          <w:color w:val="auto"/>
        </w:rPr>
        <w:t xml:space="preserve">as Non-compliant as </w:t>
      </w:r>
      <w:r w:rsidR="000D3B32" w:rsidRPr="000D3B32">
        <w:rPr>
          <w:rFonts w:eastAsiaTheme="minorHAnsi"/>
          <w:color w:val="auto"/>
        </w:rPr>
        <w:t>one</w:t>
      </w:r>
      <w:r w:rsidRPr="000D3B32">
        <w:rPr>
          <w:rFonts w:eastAsiaTheme="minorHAnsi"/>
          <w:color w:val="auto"/>
        </w:rPr>
        <w:t xml:space="preserve"> of the seven specific requirements have been assessed as Non-compliant.</w:t>
      </w:r>
    </w:p>
    <w:p w14:paraId="115010B5" w14:textId="77777777" w:rsidR="000D3B32" w:rsidRPr="00163FEE" w:rsidRDefault="000D3B32" w:rsidP="000D3B32">
      <w:pPr>
        <w:spacing w:before="120"/>
        <w:rPr>
          <w:rFonts w:eastAsia="Calibri"/>
          <w:lang w:eastAsia="en-US"/>
        </w:rPr>
      </w:pPr>
      <w:r w:rsidRPr="00163FEE">
        <w:rPr>
          <w:rFonts w:eastAsia="Calibri"/>
          <w:lang w:eastAsia="en-US"/>
        </w:rPr>
        <w:t xml:space="preserve">To understand the </w:t>
      </w:r>
      <w:r>
        <w:rPr>
          <w:rFonts w:eastAsia="Calibri"/>
          <w:lang w:eastAsia="en-US"/>
        </w:rPr>
        <w:t>resident</w:t>
      </w:r>
      <w:r w:rsidRPr="00163FEE">
        <w:rPr>
          <w:rFonts w:eastAsia="Calibri"/>
          <w:lang w:eastAsia="en-US"/>
        </w:rPr>
        <w:t xml:space="preserve"> experience and how the organisation understands and applies </w:t>
      </w:r>
      <w:r>
        <w:rPr>
          <w:rFonts w:eastAsia="Calibri"/>
          <w:lang w:eastAsia="en-US"/>
        </w:rPr>
        <w:t>one of the</w:t>
      </w:r>
      <w:r w:rsidRPr="00163FEE">
        <w:rPr>
          <w:rFonts w:eastAsia="Calibri"/>
          <w:lang w:eastAsia="en-US"/>
        </w:rPr>
        <w:t xml:space="preserve"> requirements within this Standard, the </w:t>
      </w:r>
      <w:r>
        <w:rPr>
          <w:rFonts w:eastAsia="Calibri"/>
          <w:lang w:eastAsia="en-US"/>
        </w:rPr>
        <w:t>Assessment Team</w:t>
      </w:r>
      <w:r w:rsidRPr="00163FEE">
        <w:rPr>
          <w:rFonts w:eastAsia="Calibri"/>
          <w:lang w:eastAsia="en-US"/>
        </w:rPr>
        <w:t xml:space="preserve"> sampled the experience of </w:t>
      </w:r>
      <w:r>
        <w:rPr>
          <w:rFonts w:eastAsia="Calibri"/>
          <w:lang w:eastAsia="en-US"/>
        </w:rPr>
        <w:t>residents</w:t>
      </w:r>
      <w:r w:rsidRPr="00163FEE">
        <w:rPr>
          <w:rFonts w:eastAsia="Calibri"/>
          <w:lang w:eastAsia="en-US"/>
        </w:rPr>
        <w:t xml:space="preserve"> – </w:t>
      </w:r>
      <w:r>
        <w:rPr>
          <w:rFonts w:eastAsia="Calibri"/>
          <w:lang w:eastAsia="en-US"/>
        </w:rPr>
        <w:t xml:space="preserve">they (or their representative) were interviewed, </w:t>
      </w:r>
      <w:r w:rsidRPr="00163FEE">
        <w:rPr>
          <w:rFonts w:eastAsia="Calibri"/>
          <w:lang w:eastAsia="en-US"/>
        </w:rPr>
        <w:t>their care plans and assessments were reviewed</w:t>
      </w:r>
      <w:r>
        <w:rPr>
          <w:rFonts w:eastAsia="Calibri"/>
          <w:lang w:eastAsia="en-US"/>
        </w:rPr>
        <w:t>,</w:t>
      </w:r>
      <w:r w:rsidRPr="00163FEE">
        <w:rPr>
          <w:rFonts w:eastAsia="Calibri"/>
          <w:lang w:eastAsia="en-US"/>
        </w:rPr>
        <w:t xml:space="preserve"> and staff were asked about how they ensure the delivery of safe and effective care for </w:t>
      </w:r>
      <w:r>
        <w:rPr>
          <w:rFonts w:eastAsia="Calibri"/>
          <w:lang w:eastAsia="en-US"/>
        </w:rPr>
        <w:t>residents</w:t>
      </w:r>
      <w:r w:rsidRPr="00163FEE">
        <w:rPr>
          <w:rFonts w:eastAsia="Calibri"/>
          <w:lang w:eastAsia="en-US"/>
        </w:rPr>
        <w:t>. The team also examined relevant documents</w:t>
      </w:r>
      <w:r>
        <w:rPr>
          <w:rFonts w:eastAsia="Calibri"/>
          <w:lang w:eastAsia="en-US"/>
        </w:rPr>
        <w:t xml:space="preserve"> and made observations</w:t>
      </w:r>
      <w:r w:rsidRPr="00163FEE">
        <w:rPr>
          <w:rFonts w:eastAsia="Calibri"/>
          <w:lang w:eastAsia="en-US"/>
        </w:rPr>
        <w:t>.</w:t>
      </w:r>
    </w:p>
    <w:p w14:paraId="479D9CB6" w14:textId="77777777" w:rsidR="000D3B32" w:rsidRPr="008E13F0" w:rsidRDefault="000D3B32" w:rsidP="000D3B32">
      <w:pPr>
        <w:spacing w:before="120"/>
        <w:rPr>
          <w:rFonts w:eastAsia="Calibri"/>
          <w:color w:val="auto"/>
          <w:lang w:eastAsia="en-US"/>
        </w:rPr>
      </w:pPr>
      <w:r w:rsidRPr="008E13F0">
        <w:rPr>
          <w:rFonts w:eastAsia="Calibri"/>
          <w:color w:val="auto"/>
          <w:lang w:eastAsia="en-US"/>
        </w:rPr>
        <w:t xml:space="preserve">Most </w:t>
      </w:r>
      <w:r>
        <w:rPr>
          <w:rFonts w:eastAsia="Calibri"/>
          <w:color w:val="auto"/>
          <w:lang w:eastAsia="en-US"/>
        </w:rPr>
        <w:t>residents</w:t>
      </w:r>
      <w:r w:rsidRPr="008E13F0">
        <w:rPr>
          <w:rFonts w:eastAsia="Calibri"/>
          <w:color w:val="auto"/>
          <w:lang w:eastAsia="en-US"/>
        </w:rPr>
        <w:t xml:space="preserve"> interviewed (or a representative on their behalf) expressed satisfaction with the quality of the care. However, one representative raised </w:t>
      </w:r>
      <w:proofErr w:type="gramStart"/>
      <w:r w:rsidRPr="008E13F0">
        <w:rPr>
          <w:rFonts w:eastAsia="Calibri"/>
          <w:color w:val="auto"/>
          <w:lang w:eastAsia="en-US"/>
        </w:rPr>
        <w:t>concerns</w:t>
      </w:r>
      <w:proofErr w:type="gramEnd"/>
      <w:r w:rsidRPr="008E13F0">
        <w:rPr>
          <w:rFonts w:eastAsia="Calibri"/>
          <w:color w:val="auto"/>
          <w:lang w:eastAsia="en-US"/>
        </w:rPr>
        <w:t xml:space="preserve"> about falls prevention and management for the resident and said despite delays there is now action being taken to address this; and one representative said they are initiating a medication review as this has not occurred for a while and the</w:t>
      </w:r>
      <w:r>
        <w:rPr>
          <w:rFonts w:eastAsia="Calibri"/>
          <w:color w:val="auto"/>
          <w:lang w:eastAsia="en-US"/>
        </w:rPr>
        <w:t>y noted the</w:t>
      </w:r>
      <w:r w:rsidRPr="008E13F0">
        <w:rPr>
          <w:rFonts w:eastAsia="Calibri"/>
          <w:color w:val="auto"/>
          <w:lang w:eastAsia="en-US"/>
        </w:rPr>
        <w:t xml:space="preserve"> resident has had falls. </w:t>
      </w:r>
      <w:r>
        <w:rPr>
          <w:rFonts w:eastAsia="Calibri"/>
          <w:color w:val="auto"/>
          <w:lang w:eastAsia="en-US"/>
        </w:rPr>
        <w:t>R</w:t>
      </w:r>
      <w:r w:rsidRPr="008E13F0">
        <w:rPr>
          <w:rFonts w:eastAsia="Calibri"/>
          <w:color w:val="auto"/>
          <w:lang w:eastAsia="en-US"/>
        </w:rPr>
        <w:t>epresentatives also raised concerns about staffing levels, the adequacy of staff training, and communication.</w:t>
      </w:r>
    </w:p>
    <w:p w14:paraId="0491CB5C" w14:textId="77777777" w:rsidR="000D3B32" w:rsidRPr="00DD2EBD" w:rsidRDefault="000D3B32" w:rsidP="000D3B32">
      <w:pPr>
        <w:spacing w:before="120"/>
        <w:rPr>
          <w:rFonts w:eastAsia="Calibri"/>
          <w:color w:val="auto"/>
          <w:lang w:eastAsia="en-US"/>
        </w:rPr>
      </w:pPr>
      <w:r w:rsidRPr="00DD2EBD">
        <w:rPr>
          <w:rFonts w:eastAsia="Calibri"/>
          <w:color w:val="auto"/>
          <w:lang w:eastAsia="en-US"/>
        </w:rPr>
        <w:t>Other information gathered by the Assessment Team shows that high impact and high prevalence risks associated with the care of some residents have not been effectively managed. This includes risks relating to behaviours of concern, falls, pressure injury</w:t>
      </w:r>
      <w:r>
        <w:rPr>
          <w:rFonts w:eastAsia="Calibri"/>
          <w:color w:val="auto"/>
          <w:lang w:eastAsia="en-US"/>
        </w:rPr>
        <w:t xml:space="preserve"> and wound management</w:t>
      </w:r>
      <w:r w:rsidRPr="00DD2EBD">
        <w:rPr>
          <w:rFonts w:eastAsia="Calibri"/>
          <w:color w:val="auto"/>
          <w:lang w:eastAsia="en-US"/>
        </w:rPr>
        <w:t>; and risks to residents of poor staff practices such as manual handling and unauthorised restraint. There has been adverse impact on some of these residents, including serious injuries.</w:t>
      </w:r>
    </w:p>
    <w:p w14:paraId="1987FF0B" w14:textId="77777777" w:rsidR="000D3B32" w:rsidRPr="00663B6D" w:rsidRDefault="000D3B32" w:rsidP="00154403">
      <w:pPr>
        <w:rPr>
          <w:rFonts w:eastAsia="Calibri"/>
          <w:lang w:eastAsia="en-US"/>
        </w:rPr>
      </w:pPr>
    </w:p>
    <w:p w14:paraId="65C95F83" w14:textId="2833BC40" w:rsidR="00301877" w:rsidRDefault="00EB739B"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5C95F8B" w14:textId="48070AF9" w:rsidR="00853601" w:rsidRPr="00853601" w:rsidRDefault="00EB739B" w:rsidP="00853601">
      <w:pPr>
        <w:pStyle w:val="Heading3"/>
      </w:pPr>
      <w:r w:rsidRPr="00853601">
        <w:t>Requirement 3(3)(b)</w:t>
      </w:r>
      <w:r>
        <w:tab/>
        <w:t>Non-compliant</w:t>
      </w:r>
    </w:p>
    <w:p w14:paraId="65C95F8C" w14:textId="77777777" w:rsidR="00853601" w:rsidRPr="004A3816" w:rsidRDefault="00EB739B" w:rsidP="00853601">
      <w:pPr>
        <w:rPr>
          <w:i/>
        </w:rPr>
      </w:pPr>
      <w:r w:rsidRPr="004A3816">
        <w:rPr>
          <w:i/>
          <w:szCs w:val="22"/>
        </w:rPr>
        <w:t>Effective management of high impact or high prevalence risks associated with the care of each consumer.</w:t>
      </w:r>
    </w:p>
    <w:p w14:paraId="69EF95FB" w14:textId="77777777" w:rsidR="00EB739B" w:rsidRPr="00163FEE" w:rsidRDefault="00EB739B" w:rsidP="00EB739B">
      <w:pPr>
        <w:rPr>
          <w:rFonts w:eastAsia="Calibri"/>
          <w:color w:val="0000FF"/>
          <w:lang w:eastAsia="en-US"/>
        </w:rPr>
      </w:pPr>
      <w:r>
        <w:rPr>
          <w:rFonts w:eastAsia="Calibri"/>
          <w:color w:val="auto"/>
          <w:lang w:eastAsia="en-US"/>
        </w:rPr>
        <w:t>While m</w:t>
      </w:r>
      <w:r w:rsidRPr="00C0662C">
        <w:rPr>
          <w:rFonts w:eastAsia="Calibri"/>
          <w:color w:val="auto"/>
          <w:lang w:eastAsia="en-US"/>
        </w:rPr>
        <w:t xml:space="preserve">ost </w:t>
      </w:r>
      <w:r>
        <w:rPr>
          <w:rFonts w:eastAsia="Calibri"/>
          <w:color w:val="auto"/>
          <w:lang w:eastAsia="en-US"/>
        </w:rPr>
        <w:t>residents</w:t>
      </w:r>
      <w:r w:rsidRPr="00C0662C">
        <w:rPr>
          <w:rFonts w:eastAsia="Calibri"/>
          <w:color w:val="auto"/>
          <w:lang w:eastAsia="en-US"/>
        </w:rPr>
        <w:t xml:space="preserve"> interviewed (or a representative on their behalf) expressed satisfaction with the quality of the care</w:t>
      </w:r>
      <w:r>
        <w:rPr>
          <w:rFonts w:eastAsia="Calibri"/>
          <w:color w:val="auto"/>
          <w:lang w:eastAsia="en-US"/>
        </w:rPr>
        <w:t xml:space="preserve">, two representatives raised some related concerns and other information gathered shows </w:t>
      </w:r>
      <w:r w:rsidRPr="00B31A51">
        <w:rPr>
          <w:rFonts w:eastAsia="Calibri"/>
          <w:color w:val="auto"/>
          <w:lang w:eastAsia="en-US"/>
        </w:rPr>
        <w:t xml:space="preserve">high impact and high prevalence risks associated with the care of some residents have not been effectively managed. </w:t>
      </w:r>
    </w:p>
    <w:p w14:paraId="65C96009" w14:textId="77777777" w:rsidR="00095CD4" w:rsidRDefault="00F639BE" w:rsidP="00095CD4">
      <w:pPr>
        <w:sectPr w:rsidR="00095CD4" w:rsidSect="00CB3BA9">
          <w:headerReference w:type="default" r:id="rId22"/>
          <w:type w:val="continuous"/>
          <w:pgSz w:w="11906" w:h="16838"/>
          <w:pgMar w:top="1701" w:right="1418" w:bottom="1418" w:left="1418" w:header="709" w:footer="397" w:gutter="0"/>
          <w:cols w:space="708"/>
          <w:titlePg/>
          <w:docGrid w:linePitch="360"/>
        </w:sectPr>
      </w:pPr>
    </w:p>
    <w:p w14:paraId="65C9600A" w14:textId="11C6B8D0" w:rsidR="00EC6EE7" w:rsidRDefault="00EB739B"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65C9604B" wp14:editId="65C9604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7411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5C9600B" w14:textId="77777777" w:rsidR="007F5256" w:rsidRPr="00FD1B02" w:rsidRDefault="00EB739B" w:rsidP="00095CD4">
      <w:pPr>
        <w:pStyle w:val="Heading3"/>
        <w:shd w:val="clear" w:color="auto" w:fill="F2F2F2" w:themeFill="background1" w:themeFillShade="F2"/>
      </w:pPr>
      <w:r w:rsidRPr="008312AC">
        <w:t>Consumer</w:t>
      </w:r>
      <w:r w:rsidRPr="00FD1B02">
        <w:t xml:space="preserve"> outcome:</w:t>
      </w:r>
    </w:p>
    <w:p w14:paraId="65C9600C" w14:textId="77777777" w:rsidR="007F5256" w:rsidRDefault="00EB739B" w:rsidP="00912DE6">
      <w:pPr>
        <w:numPr>
          <w:ilvl w:val="0"/>
          <w:numId w:val="8"/>
        </w:numPr>
        <w:shd w:val="clear" w:color="auto" w:fill="F2F2F2" w:themeFill="background1" w:themeFillShade="F2"/>
      </w:pPr>
      <w:r>
        <w:t>I am confident the organisation is well run. I can partner in improving the delivery of care and services.</w:t>
      </w:r>
    </w:p>
    <w:p w14:paraId="65C9600D" w14:textId="77777777" w:rsidR="007F5256" w:rsidRDefault="00EB739B" w:rsidP="00095CD4">
      <w:pPr>
        <w:pStyle w:val="Heading3"/>
        <w:shd w:val="clear" w:color="auto" w:fill="F2F2F2" w:themeFill="background1" w:themeFillShade="F2"/>
      </w:pPr>
      <w:r>
        <w:t>Organisation statement:</w:t>
      </w:r>
    </w:p>
    <w:p w14:paraId="65C9600E" w14:textId="77777777" w:rsidR="007F5256" w:rsidRDefault="00EB739B" w:rsidP="00912DE6">
      <w:pPr>
        <w:numPr>
          <w:ilvl w:val="0"/>
          <w:numId w:val="8"/>
        </w:numPr>
        <w:shd w:val="clear" w:color="auto" w:fill="F2F2F2" w:themeFill="background1" w:themeFillShade="F2"/>
      </w:pPr>
      <w:r>
        <w:t>The organisation’s governing body is accountable for the delivery of safe and quality care and services.</w:t>
      </w:r>
    </w:p>
    <w:p w14:paraId="65C9600F" w14:textId="77777777" w:rsidR="007F5256" w:rsidRDefault="00EB739B" w:rsidP="00427817">
      <w:pPr>
        <w:pStyle w:val="Heading2"/>
      </w:pPr>
      <w:r>
        <w:t>Assessment of Standard 8</w:t>
      </w:r>
    </w:p>
    <w:p w14:paraId="65C96011" w14:textId="3EDBB2A3" w:rsidR="007F5256" w:rsidRDefault="00EB739B" w:rsidP="00154403">
      <w:pPr>
        <w:rPr>
          <w:rFonts w:eastAsiaTheme="minorHAnsi"/>
        </w:rPr>
      </w:pPr>
      <w:r w:rsidRPr="00154403">
        <w:rPr>
          <w:rFonts w:eastAsiaTheme="minorHAnsi"/>
        </w:rPr>
        <w:t xml:space="preserve">The Quality Standard is assessed </w:t>
      </w:r>
      <w:r w:rsidRPr="000D3B32">
        <w:rPr>
          <w:rFonts w:eastAsiaTheme="minorHAnsi"/>
          <w:color w:val="auto"/>
        </w:rPr>
        <w:t xml:space="preserve">as Non-compliant as </w:t>
      </w:r>
      <w:r w:rsidR="000D3B32" w:rsidRPr="000D3B32">
        <w:rPr>
          <w:rFonts w:eastAsiaTheme="minorHAnsi"/>
          <w:color w:val="auto"/>
        </w:rPr>
        <w:t>one</w:t>
      </w:r>
      <w:r w:rsidRPr="000D3B32">
        <w:rPr>
          <w:rFonts w:eastAsiaTheme="minorHAnsi"/>
          <w:color w:val="auto"/>
        </w:rPr>
        <w:t xml:space="preserve"> of the five specific requirements have been assessed as Non-compliant.</w:t>
      </w:r>
    </w:p>
    <w:p w14:paraId="0FED1F6D" w14:textId="77777777" w:rsidR="000D3B32" w:rsidRPr="00163FEE" w:rsidRDefault="000D3B32" w:rsidP="000D3B32">
      <w:pPr>
        <w:spacing w:before="120"/>
        <w:rPr>
          <w:rFonts w:eastAsia="Calibri"/>
          <w:lang w:eastAsia="en-US"/>
        </w:rPr>
      </w:pPr>
      <w:r w:rsidRPr="00163FEE">
        <w:rPr>
          <w:rFonts w:eastAsia="Calibri"/>
          <w:lang w:eastAsia="en-US"/>
        </w:rPr>
        <w:t xml:space="preserve">To understand how the organisation understands and applies </w:t>
      </w:r>
      <w:r>
        <w:rPr>
          <w:rFonts w:eastAsia="Calibri"/>
          <w:lang w:eastAsia="en-US"/>
        </w:rPr>
        <w:t>one of the</w:t>
      </w:r>
      <w:r w:rsidRPr="00163FEE">
        <w:rPr>
          <w:rFonts w:eastAsia="Calibri"/>
          <w:lang w:eastAsia="en-US"/>
        </w:rPr>
        <w:t xml:space="preserve"> requirements within this Standard, the </w:t>
      </w:r>
      <w:r>
        <w:rPr>
          <w:rFonts w:eastAsia="Calibri"/>
          <w:lang w:eastAsia="en-US"/>
        </w:rPr>
        <w:t>Assessment Team</w:t>
      </w:r>
      <w:r w:rsidRPr="00163FEE">
        <w:rPr>
          <w:rFonts w:eastAsia="Calibri"/>
          <w:lang w:eastAsia="en-US"/>
        </w:rPr>
        <w:t xml:space="preserve"> spoke with management and staff and reviewed relevant systems and processes relating to the organisational governance underpinning the delivery of care and services (</w:t>
      </w:r>
      <w:r>
        <w:rPr>
          <w:rFonts w:eastAsia="Calibri"/>
          <w:lang w:eastAsia="en-US"/>
        </w:rPr>
        <w:t xml:space="preserve">including </w:t>
      </w:r>
      <w:r w:rsidRPr="00163FEE">
        <w:rPr>
          <w:rFonts w:eastAsia="Calibri"/>
          <w:lang w:eastAsia="en-US"/>
        </w:rPr>
        <w:t>as assessed through other Standards).</w:t>
      </w:r>
    </w:p>
    <w:p w14:paraId="16DB4662" w14:textId="77777777" w:rsidR="000D3B32" w:rsidRPr="00B74F39" w:rsidRDefault="000D3B32" w:rsidP="000D3B32">
      <w:pPr>
        <w:spacing w:before="120"/>
        <w:rPr>
          <w:rFonts w:eastAsia="Calibri"/>
          <w:lang w:eastAsia="en-US"/>
        </w:rPr>
      </w:pPr>
      <w:r w:rsidRPr="00B74F39">
        <w:rPr>
          <w:rFonts w:eastAsia="Calibri"/>
          <w:lang w:eastAsia="en-US"/>
        </w:rPr>
        <w:t xml:space="preserve">The risk management systems and practices used by the organisation </w:t>
      </w:r>
      <w:r>
        <w:rPr>
          <w:rFonts w:eastAsia="Calibri"/>
          <w:lang w:eastAsia="en-US"/>
        </w:rPr>
        <w:t>have not been</w:t>
      </w:r>
      <w:r w:rsidRPr="00B74F39">
        <w:rPr>
          <w:rFonts w:eastAsia="Calibri"/>
          <w:lang w:eastAsia="en-US"/>
        </w:rPr>
        <w:t xml:space="preserve"> sufficiently responsive, timely and effective in managing high impact and high prevalence risks associated with the care of residents, in identifying and responding to </w:t>
      </w:r>
      <w:r>
        <w:rPr>
          <w:rFonts w:eastAsia="Calibri"/>
          <w:lang w:eastAsia="en-US"/>
        </w:rPr>
        <w:t xml:space="preserve">the </w:t>
      </w:r>
      <w:r w:rsidRPr="00B74F39">
        <w:rPr>
          <w:rFonts w:eastAsia="Calibri"/>
          <w:lang w:eastAsia="en-US"/>
        </w:rPr>
        <w:t>abuse and neglect of residents</w:t>
      </w:r>
      <w:r>
        <w:rPr>
          <w:rFonts w:eastAsia="Calibri"/>
          <w:lang w:eastAsia="en-US"/>
        </w:rPr>
        <w:t xml:space="preserve">, or in </w:t>
      </w:r>
      <w:r w:rsidRPr="00B74F39">
        <w:rPr>
          <w:rFonts w:eastAsia="Calibri"/>
          <w:lang w:eastAsia="en-US"/>
        </w:rPr>
        <w:t>supporting residents to live the best life they can.</w:t>
      </w:r>
    </w:p>
    <w:p w14:paraId="7527D066" w14:textId="29695561" w:rsidR="000D3B32" w:rsidRDefault="000D3B32" w:rsidP="000D3B32">
      <w:pPr>
        <w:spacing w:before="120"/>
        <w:rPr>
          <w:rFonts w:eastAsia="Calibri"/>
          <w:lang w:eastAsia="en-US"/>
        </w:rPr>
      </w:pPr>
      <w:r w:rsidRPr="00B74F39">
        <w:rPr>
          <w:rFonts w:eastAsia="Calibri"/>
          <w:lang w:eastAsia="en-US"/>
        </w:rPr>
        <w:t xml:space="preserve">Examples of </w:t>
      </w:r>
      <w:r>
        <w:rPr>
          <w:rFonts w:eastAsia="Calibri"/>
          <w:lang w:eastAsia="en-US"/>
        </w:rPr>
        <w:t>adverse</w:t>
      </w:r>
      <w:r w:rsidRPr="00B74F39">
        <w:rPr>
          <w:rFonts w:eastAsia="Calibri"/>
          <w:lang w:eastAsia="en-US"/>
        </w:rPr>
        <w:t xml:space="preserve"> outcomes for </w:t>
      </w:r>
      <w:r>
        <w:rPr>
          <w:rFonts w:eastAsia="Calibri"/>
          <w:lang w:eastAsia="en-US"/>
        </w:rPr>
        <w:t>residents</w:t>
      </w:r>
      <w:r w:rsidRPr="00B74F39">
        <w:rPr>
          <w:rFonts w:eastAsia="Calibri"/>
          <w:lang w:eastAsia="en-US"/>
        </w:rPr>
        <w:t xml:space="preserve"> include poorly managed behaviours of concern which have resulted in injury to </w:t>
      </w:r>
      <w:r>
        <w:rPr>
          <w:rFonts w:eastAsia="Calibri"/>
          <w:lang w:eastAsia="en-US"/>
        </w:rPr>
        <w:t xml:space="preserve">some </w:t>
      </w:r>
      <w:r w:rsidRPr="00B74F39">
        <w:rPr>
          <w:rFonts w:eastAsia="Calibri"/>
          <w:lang w:eastAsia="en-US"/>
        </w:rPr>
        <w:t>residents</w:t>
      </w:r>
      <w:r>
        <w:rPr>
          <w:rFonts w:eastAsia="Calibri"/>
          <w:lang w:eastAsia="en-US"/>
        </w:rPr>
        <w:t>;</w:t>
      </w:r>
      <w:r w:rsidRPr="00B74F39">
        <w:rPr>
          <w:rFonts w:eastAsia="Calibri"/>
          <w:lang w:eastAsia="en-US"/>
        </w:rPr>
        <w:t xml:space="preserve"> lack of </w:t>
      </w:r>
      <w:r>
        <w:rPr>
          <w:rFonts w:eastAsia="Calibri"/>
          <w:lang w:eastAsia="en-US"/>
        </w:rPr>
        <w:t xml:space="preserve">effective </w:t>
      </w:r>
      <w:r w:rsidRPr="00B74F39">
        <w:rPr>
          <w:rFonts w:eastAsia="Calibri"/>
          <w:lang w:eastAsia="en-US"/>
        </w:rPr>
        <w:t xml:space="preserve">falls </w:t>
      </w:r>
      <w:r>
        <w:rPr>
          <w:rFonts w:eastAsia="Calibri"/>
          <w:lang w:eastAsia="en-US"/>
        </w:rPr>
        <w:t>prevention with some residents falling, some repeatedly and some acquiring injury; and lack of effective</w:t>
      </w:r>
      <w:r w:rsidRPr="00B74F39">
        <w:rPr>
          <w:rFonts w:eastAsia="Calibri"/>
          <w:lang w:eastAsia="en-US"/>
        </w:rPr>
        <w:t xml:space="preserve"> skin </w:t>
      </w:r>
      <w:r>
        <w:rPr>
          <w:rFonts w:eastAsia="Calibri"/>
          <w:lang w:eastAsia="en-US"/>
        </w:rPr>
        <w:t xml:space="preserve">care with some </w:t>
      </w:r>
      <w:r w:rsidRPr="00B74F39">
        <w:rPr>
          <w:rFonts w:eastAsia="Calibri"/>
          <w:lang w:eastAsia="en-US"/>
        </w:rPr>
        <w:t>residents</w:t>
      </w:r>
      <w:r>
        <w:rPr>
          <w:rFonts w:eastAsia="Calibri"/>
          <w:lang w:eastAsia="en-US"/>
        </w:rPr>
        <w:t xml:space="preserve"> acquiring pressure injury.</w:t>
      </w:r>
    </w:p>
    <w:p w14:paraId="48FD3E02" w14:textId="3640AF6A" w:rsidR="009D08A9" w:rsidRDefault="009D08A9" w:rsidP="000D3B32">
      <w:pPr>
        <w:spacing w:before="120"/>
        <w:rPr>
          <w:rFonts w:eastAsia="Calibri"/>
          <w:lang w:eastAsia="en-US"/>
        </w:rPr>
      </w:pPr>
    </w:p>
    <w:p w14:paraId="6A96436E" w14:textId="21A5CF92" w:rsidR="009D08A9" w:rsidRDefault="009D08A9" w:rsidP="000D3B32">
      <w:pPr>
        <w:spacing w:before="120"/>
        <w:rPr>
          <w:rFonts w:eastAsia="Calibri"/>
          <w:lang w:eastAsia="en-US"/>
        </w:rPr>
      </w:pPr>
    </w:p>
    <w:p w14:paraId="7118CA22" w14:textId="5F0F8019" w:rsidR="009D08A9" w:rsidRDefault="009D08A9" w:rsidP="000D3B32">
      <w:pPr>
        <w:spacing w:before="120"/>
        <w:rPr>
          <w:rFonts w:eastAsia="Calibri"/>
          <w:lang w:eastAsia="en-US"/>
        </w:rPr>
      </w:pPr>
    </w:p>
    <w:p w14:paraId="70B221C3" w14:textId="7CC61824" w:rsidR="009D08A9" w:rsidRDefault="009D08A9" w:rsidP="000D3B32">
      <w:pPr>
        <w:spacing w:before="120"/>
        <w:rPr>
          <w:rFonts w:eastAsia="Calibri"/>
          <w:lang w:eastAsia="en-US"/>
        </w:rPr>
      </w:pPr>
    </w:p>
    <w:p w14:paraId="56992945" w14:textId="4CD11036" w:rsidR="009D08A9" w:rsidRDefault="009D08A9" w:rsidP="000D3B32">
      <w:pPr>
        <w:spacing w:before="120"/>
        <w:rPr>
          <w:rFonts w:eastAsia="Calibri"/>
          <w:lang w:eastAsia="en-US"/>
        </w:rPr>
      </w:pPr>
    </w:p>
    <w:p w14:paraId="65C96012" w14:textId="0D60DE66" w:rsidR="00301877" w:rsidRDefault="00EB739B" w:rsidP="00427817">
      <w:pPr>
        <w:pStyle w:val="Heading2"/>
      </w:pPr>
      <w:r>
        <w:lastRenderedPageBreak/>
        <w:t>Assessment of Standard 8 Requirements</w:t>
      </w:r>
      <w:r w:rsidRPr="0066387A">
        <w:rPr>
          <w:i/>
          <w:color w:val="0000FF"/>
          <w:sz w:val="24"/>
          <w:szCs w:val="24"/>
        </w:rPr>
        <w:t xml:space="preserve"> </w:t>
      </w:r>
    </w:p>
    <w:p w14:paraId="65C96022" w14:textId="13F1B2DF" w:rsidR="00506F7F" w:rsidRPr="00506F7F" w:rsidRDefault="00EB739B" w:rsidP="00506F7F">
      <w:pPr>
        <w:pStyle w:val="Heading3"/>
      </w:pPr>
      <w:r w:rsidRPr="00506F7F">
        <w:t>Requirement 8(3)(d)</w:t>
      </w:r>
      <w:r>
        <w:tab/>
        <w:t>Non-compliant</w:t>
      </w:r>
    </w:p>
    <w:p w14:paraId="65C96023" w14:textId="77777777" w:rsidR="00506F7F" w:rsidRPr="004A3816" w:rsidRDefault="00EB739B" w:rsidP="00506F7F">
      <w:pPr>
        <w:rPr>
          <w:i/>
        </w:rPr>
      </w:pPr>
      <w:r w:rsidRPr="004A3816">
        <w:rPr>
          <w:i/>
        </w:rPr>
        <w:t>Effective risk management systems and practices, including but not limited to the following:</w:t>
      </w:r>
    </w:p>
    <w:p w14:paraId="65C96024" w14:textId="77777777" w:rsidR="00506F7F" w:rsidRPr="004A3816" w:rsidRDefault="00EB739B"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65C96025" w14:textId="77777777" w:rsidR="00506F7F" w:rsidRPr="004A3816" w:rsidRDefault="00EB739B"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65C96026" w14:textId="77777777" w:rsidR="00314FF7" w:rsidRPr="004A3816" w:rsidRDefault="00EB739B"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501F325F" w14:textId="77777777" w:rsidR="000D3B32" w:rsidRDefault="000D3B32" w:rsidP="00EB739B">
      <w:pPr>
        <w:spacing w:before="120"/>
        <w:rPr>
          <w:rFonts w:eastAsia="Calibri"/>
          <w:color w:val="auto"/>
          <w:lang w:eastAsia="en-US"/>
        </w:rPr>
      </w:pPr>
      <w:bookmarkStart w:id="3" w:name="_GoBack"/>
      <w:bookmarkEnd w:id="3"/>
      <w:r w:rsidRPr="00DE33D6">
        <w:rPr>
          <w:rFonts w:eastAsia="Calibri"/>
          <w:color w:val="auto"/>
          <w:lang w:eastAsia="en-US"/>
        </w:rPr>
        <w:t xml:space="preserve">The organisation provided evidence of a documented risk management framework, however it was not demonstrated this </w:t>
      </w:r>
      <w:r>
        <w:rPr>
          <w:rFonts w:eastAsia="Calibri"/>
          <w:color w:val="auto"/>
          <w:lang w:eastAsia="en-US"/>
        </w:rPr>
        <w:t>has been</w:t>
      </w:r>
      <w:r w:rsidRPr="00DE33D6">
        <w:rPr>
          <w:rFonts w:eastAsia="Calibri"/>
          <w:color w:val="auto"/>
          <w:lang w:eastAsia="en-US"/>
        </w:rPr>
        <w:t xml:space="preserve"> effectively implemented. Policy and procedure to support </w:t>
      </w:r>
      <w:r>
        <w:rPr>
          <w:rFonts w:eastAsia="Calibri"/>
          <w:color w:val="auto"/>
          <w:lang w:eastAsia="en-US"/>
        </w:rPr>
        <w:t xml:space="preserve">risk management and </w:t>
      </w:r>
      <w:r w:rsidRPr="00DE33D6">
        <w:rPr>
          <w:rFonts w:eastAsia="Calibri"/>
          <w:color w:val="auto"/>
          <w:lang w:eastAsia="en-US"/>
        </w:rPr>
        <w:t xml:space="preserve">compliance with this requirement is not in place. While management and staff have </w:t>
      </w:r>
      <w:r>
        <w:rPr>
          <w:rFonts w:eastAsia="Calibri"/>
          <w:color w:val="auto"/>
          <w:lang w:eastAsia="en-US"/>
        </w:rPr>
        <w:t>some understanding of their roles and responsibilities in relation to risk management, this has not been applied in practice or has not been effective in relation to any of the sub-requirements. There are plans to bring about improvement.</w:t>
      </w:r>
    </w:p>
    <w:p w14:paraId="468DF7D3" w14:textId="77777777" w:rsidR="00EC6EE7" w:rsidRDefault="00EC6EE7" w:rsidP="00EB739B">
      <w:pPr>
        <w:spacing w:before="120"/>
        <w:rPr>
          <w:rFonts w:eastAsia="Calibri"/>
          <w:color w:val="auto"/>
          <w:lang w:eastAsia="en-US"/>
        </w:rPr>
      </w:pPr>
    </w:p>
    <w:p w14:paraId="1084CA7C" w14:textId="77777777" w:rsidR="00EC6EE7" w:rsidRDefault="00EC6EE7" w:rsidP="00EB739B">
      <w:pPr>
        <w:spacing w:before="120"/>
        <w:rPr>
          <w:rFonts w:eastAsia="Calibri"/>
          <w:color w:val="auto"/>
          <w:lang w:eastAsia="en-US"/>
        </w:rPr>
      </w:pPr>
    </w:p>
    <w:p w14:paraId="5358D3EB" w14:textId="77777777" w:rsidR="00EC6EE7" w:rsidRDefault="00EC6EE7" w:rsidP="00EB739B">
      <w:pPr>
        <w:spacing w:before="120"/>
        <w:rPr>
          <w:rFonts w:eastAsia="Calibri"/>
          <w:color w:val="auto"/>
          <w:lang w:eastAsia="en-US"/>
        </w:rPr>
      </w:pPr>
    </w:p>
    <w:p w14:paraId="65C96038" w14:textId="77777777" w:rsidR="00A3716D" w:rsidRPr="00095CD4" w:rsidRDefault="00F639BE" w:rsidP="00EC6EE7">
      <w:pPr>
        <w:pStyle w:val="ListBullet"/>
        <w:numPr>
          <w:ilvl w:val="0"/>
          <w:numId w:val="0"/>
        </w:numPr>
      </w:pPr>
    </w:p>
    <w:sectPr w:rsidR="00A3716D" w:rsidRPr="00095CD4" w:rsidSect="009D08A9">
      <w:headerReference w:type="default" r:id="rId23"/>
      <w:headerReference w:type="first" r:id="rId2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96075" w14:textId="77777777" w:rsidR="00E444A8" w:rsidRDefault="00EB739B">
      <w:pPr>
        <w:spacing w:before="0" w:after="0" w:line="240" w:lineRule="auto"/>
      </w:pPr>
      <w:r>
        <w:separator/>
      </w:r>
    </w:p>
  </w:endnote>
  <w:endnote w:type="continuationSeparator" w:id="0">
    <w:p w14:paraId="65C96077" w14:textId="77777777" w:rsidR="00E444A8" w:rsidRDefault="00EB73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04E" w14:textId="77777777" w:rsidR="00506F7F" w:rsidRPr="009A1F1B" w:rsidRDefault="00EB73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C9604F" w14:textId="77777777" w:rsidR="00506F7F" w:rsidRPr="00C72FFB" w:rsidRDefault="00EB73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RSL ANZAC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5C96050" w14:textId="77777777" w:rsidR="00506F7F" w:rsidRPr="00C72FFB" w:rsidRDefault="00EB73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051" w14:textId="77777777" w:rsidR="00506F7F" w:rsidRPr="009A1F1B" w:rsidRDefault="00EB73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C96052" w14:textId="77777777" w:rsidR="00506F7F" w:rsidRPr="00C72FFB" w:rsidRDefault="00EB73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RSL ANZAC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C96053" w14:textId="77777777" w:rsidR="00506F7F" w:rsidRPr="00A3716D" w:rsidRDefault="00EB73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96071" w14:textId="77777777" w:rsidR="00E444A8" w:rsidRDefault="00EB739B">
      <w:pPr>
        <w:spacing w:before="0" w:after="0" w:line="240" w:lineRule="auto"/>
      </w:pPr>
      <w:r>
        <w:separator/>
      </w:r>
    </w:p>
  </w:footnote>
  <w:footnote w:type="continuationSeparator" w:id="0">
    <w:p w14:paraId="65C96073" w14:textId="77777777" w:rsidR="00E444A8" w:rsidRDefault="00EB73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04D" w14:textId="77777777" w:rsidR="00506F7F" w:rsidRDefault="00EB739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5C96071" wp14:editId="65C9607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80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070" w14:textId="77777777" w:rsidR="00506F7F" w:rsidRDefault="00EB739B" w:rsidP="009C6F30">
    <w:pPr>
      <w:tabs>
        <w:tab w:val="left" w:pos="3624"/>
      </w:tabs>
    </w:pPr>
    <w:r>
      <w:rPr>
        <w:noProof/>
        <w:color w:val="auto"/>
        <w:sz w:val="20"/>
      </w:rPr>
      <w:drawing>
        <wp:anchor distT="0" distB="0" distL="114300" distR="114300" simplePos="0" relativeHeight="251668480" behindDoc="1" locked="0" layoutInCell="1" allowOverlap="1" wp14:anchorId="65C960AB" wp14:editId="65C960AC">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53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054" w14:textId="77777777" w:rsidR="00A627C8" w:rsidRDefault="00EB739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5C96073" wp14:editId="65C9607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349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055" w14:textId="77777777" w:rsidR="00506F7F" w:rsidRDefault="00EB739B">
    <w:pPr>
      <w:pStyle w:val="Header"/>
    </w:pPr>
    <w:r w:rsidRPr="003C6EC2">
      <w:rPr>
        <w:rFonts w:eastAsia="Calibri"/>
        <w:noProof/>
      </w:rPr>
      <w:drawing>
        <wp:anchor distT="0" distB="0" distL="114300" distR="114300" simplePos="0" relativeHeight="251669504" behindDoc="1" locked="0" layoutInCell="1" allowOverlap="1" wp14:anchorId="65C96075" wp14:editId="65C9607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830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056" w14:textId="77777777" w:rsidR="00506F7F" w:rsidRDefault="00EB739B" w:rsidP="0004322A">
    <w:r>
      <w:rPr>
        <w:noProof/>
        <w:color w:val="auto"/>
        <w:sz w:val="20"/>
      </w:rPr>
      <w:drawing>
        <wp:anchor distT="0" distB="0" distL="114300" distR="114300" simplePos="0" relativeHeight="251660288" behindDoc="1" locked="0" layoutInCell="1" allowOverlap="1" wp14:anchorId="65C96077" wp14:editId="65C9607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05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05C" w14:textId="77777777" w:rsidR="00FB0086" w:rsidRPr="00703E80" w:rsidRDefault="00EB739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5C96083" wp14:editId="65C9608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427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05D" w14:textId="77777777" w:rsidR="00506F7F" w:rsidRPr="00FB0086" w:rsidRDefault="00EB739B" w:rsidP="00FB0086">
    <w:pPr>
      <w:pStyle w:val="Header"/>
    </w:pPr>
    <w:r>
      <w:rPr>
        <w:noProof/>
        <w:color w:val="auto"/>
        <w:sz w:val="20"/>
      </w:rPr>
      <w:drawing>
        <wp:anchor distT="0" distB="0" distL="114300" distR="114300" simplePos="0" relativeHeight="251676672" behindDoc="1" locked="0" layoutInCell="1" allowOverlap="1" wp14:anchorId="65C96085" wp14:editId="65C9608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67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05E" w14:textId="77777777" w:rsidR="00506F7F" w:rsidRDefault="00EB739B" w:rsidP="0004322A">
    <w:r>
      <w:rPr>
        <w:noProof/>
        <w:color w:val="auto"/>
        <w:sz w:val="20"/>
      </w:rPr>
      <w:drawing>
        <wp:anchor distT="0" distB="0" distL="114300" distR="114300" simplePos="0" relativeHeight="251662336" behindDoc="1" locked="0" layoutInCell="1" allowOverlap="1" wp14:anchorId="65C96087" wp14:editId="65C9608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64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06B" w14:textId="54299FA6" w:rsidR="00FB0086" w:rsidRPr="00703E80" w:rsidRDefault="00EB739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5C960A1" wp14:editId="65C960A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103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0D3B32">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0D3B32">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2E6B" w14:textId="77777777" w:rsidR="009D08A9" w:rsidRDefault="009D08A9" w:rsidP="009D08A9">
    <w:pPr>
      <w:pStyle w:val="Heading1"/>
      <w:tabs>
        <w:tab w:val="right" w:pos="9070"/>
      </w:tabs>
      <w:spacing w:before="100" w:beforeAutospacing="1" w:after="240"/>
      <w:rPr>
        <w:color w:val="FFFFFF" w:themeColor="background1"/>
        <w:sz w:val="36"/>
      </w:rPr>
    </w:pPr>
    <w:r w:rsidRPr="00EB1D71">
      <w:rPr>
        <w:noProof/>
        <w:color w:val="FFFFFF" w:themeColor="background1"/>
        <w:sz w:val="36"/>
      </w:rPr>
      <w:drawing>
        <wp:anchor distT="0" distB="0" distL="114300" distR="114300" simplePos="0" relativeHeight="251692032" behindDoc="1" locked="0" layoutInCell="1" allowOverlap="1" wp14:anchorId="1519B51C" wp14:editId="35E77EFB">
          <wp:simplePos x="0" y="0"/>
          <wp:positionH relativeFrom="page">
            <wp:align>right</wp:align>
          </wp:positionH>
          <wp:positionV relativeFrom="paragraph">
            <wp:posOffset>-448945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7411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5C9606F" w14:textId="0CFF304A" w:rsidR="008F32C8" w:rsidRPr="008F32C8" w:rsidRDefault="009D08A9" w:rsidP="009D08A9">
    <w:pPr>
      <w:pStyle w:val="Header"/>
      <w:tabs>
        <w:tab w:val="clear" w:pos="4513"/>
        <w:tab w:val="clear" w:pos="9026"/>
        <w:tab w:val="left" w:pos="3518"/>
      </w:tabs>
      <w:spacing w:before="0" w:after="120"/>
      <w:rPr>
        <w:rFonts w:ascii="Arial Black" w:hAnsi="Arial Black"/>
        <w:color w:val="auto"/>
      </w:rPr>
    </w:pPr>
    <w:r>
      <w:rPr>
        <w:rFonts w:ascii="Arial Black" w:hAnsi="Arial Black"/>
        <w:color w:val="aut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8402CFA">
      <w:start w:val="1"/>
      <w:numFmt w:val="lowerRoman"/>
      <w:lvlText w:val="(%1)"/>
      <w:lvlJc w:val="left"/>
      <w:pPr>
        <w:ind w:left="1080" w:hanging="720"/>
      </w:pPr>
      <w:rPr>
        <w:rFonts w:hint="default"/>
        <w:b w:val="0"/>
      </w:rPr>
    </w:lvl>
    <w:lvl w:ilvl="1" w:tplc="E62247CA" w:tentative="1">
      <w:start w:val="1"/>
      <w:numFmt w:val="lowerLetter"/>
      <w:lvlText w:val="%2."/>
      <w:lvlJc w:val="left"/>
      <w:pPr>
        <w:ind w:left="1440" w:hanging="360"/>
      </w:pPr>
    </w:lvl>
    <w:lvl w:ilvl="2" w:tplc="8B86F89A" w:tentative="1">
      <w:start w:val="1"/>
      <w:numFmt w:val="lowerRoman"/>
      <w:lvlText w:val="%3."/>
      <w:lvlJc w:val="right"/>
      <w:pPr>
        <w:ind w:left="2160" w:hanging="180"/>
      </w:pPr>
    </w:lvl>
    <w:lvl w:ilvl="3" w:tplc="D06EAAC2" w:tentative="1">
      <w:start w:val="1"/>
      <w:numFmt w:val="decimal"/>
      <w:lvlText w:val="%4."/>
      <w:lvlJc w:val="left"/>
      <w:pPr>
        <w:ind w:left="2880" w:hanging="360"/>
      </w:pPr>
    </w:lvl>
    <w:lvl w:ilvl="4" w:tplc="512A24F6" w:tentative="1">
      <w:start w:val="1"/>
      <w:numFmt w:val="lowerLetter"/>
      <w:lvlText w:val="%5."/>
      <w:lvlJc w:val="left"/>
      <w:pPr>
        <w:ind w:left="3600" w:hanging="360"/>
      </w:pPr>
    </w:lvl>
    <w:lvl w:ilvl="5" w:tplc="4588CB6E" w:tentative="1">
      <w:start w:val="1"/>
      <w:numFmt w:val="lowerRoman"/>
      <w:lvlText w:val="%6."/>
      <w:lvlJc w:val="right"/>
      <w:pPr>
        <w:ind w:left="4320" w:hanging="180"/>
      </w:pPr>
    </w:lvl>
    <w:lvl w:ilvl="6" w:tplc="D67E3FE6" w:tentative="1">
      <w:start w:val="1"/>
      <w:numFmt w:val="decimal"/>
      <w:lvlText w:val="%7."/>
      <w:lvlJc w:val="left"/>
      <w:pPr>
        <w:ind w:left="5040" w:hanging="360"/>
      </w:pPr>
    </w:lvl>
    <w:lvl w:ilvl="7" w:tplc="B770DA50" w:tentative="1">
      <w:start w:val="1"/>
      <w:numFmt w:val="lowerLetter"/>
      <w:lvlText w:val="%8."/>
      <w:lvlJc w:val="left"/>
      <w:pPr>
        <w:ind w:left="5760" w:hanging="360"/>
      </w:pPr>
    </w:lvl>
    <w:lvl w:ilvl="8" w:tplc="B99AD88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50A32DA">
      <w:start w:val="1"/>
      <w:numFmt w:val="bullet"/>
      <w:pStyle w:val="ListParagraph"/>
      <w:lvlText w:val=""/>
      <w:lvlJc w:val="left"/>
      <w:pPr>
        <w:ind w:left="1440" w:hanging="360"/>
      </w:pPr>
      <w:rPr>
        <w:rFonts w:ascii="Symbol" w:hAnsi="Symbol" w:hint="default"/>
        <w:color w:val="auto"/>
      </w:rPr>
    </w:lvl>
    <w:lvl w:ilvl="1" w:tplc="1E308C1E" w:tentative="1">
      <w:start w:val="1"/>
      <w:numFmt w:val="bullet"/>
      <w:lvlText w:val="o"/>
      <w:lvlJc w:val="left"/>
      <w:pPr>
        <w:ind w:left="2160" w:hanging="360"/>
      </w:pPr>
      <w:rPr>
        <w:rFonts w:ascii="Courier New" w:hAnsi="Courier New" w:cs="Courier New" w:hint="default"/>
      </w:rPr>
    </w:lvl>
    <w:lvl w:ilvl="2" w:tplc="F0C42DB8" w:tentative="1">
      <w:start w:val="1"/>
      <w:numFmt w:val="bullet"/>
      <w:lvlText w:val=""/>
      <w:lvlJc w:val="left"/>
      <w:pPr>
        <w:ind w:left="2880" w:hanging="360"/>
      </w:pPr>
      <w:rPr>
        <w:rFonts w:ascii="Wingdings" w:hAnsi="Wingdings" w:hint="default"/>
      </w:rPr>
    </w:lvl>
    <w:lvl w:ilvl="3" w:tplc="3626DABE" w:tentative="1">
      <w:start w:val="1"/>
      <w:numFmt w:val="bullet"/>
      <w:lvlText w:val=""/>
      <w:lvlJc w:val="left"/>
      <w:pPr>
        <w:ind w:left="3600" w:hanging="360"/>
      </w:pPr>
      <w:rPr>
        <w:rFonts w:ascii="Symbol" w:hAnsi="Symbol" w:hint="default"/>
      </w:rPr>
    </w:lvl>
    <w:lvl w:ilvl="4" w:tplc="435C78A6" w:tentative="1">
      <w:start w:val="1"/>
      <w:numFmt w:val="bullet"/>
      <w:lvlText w:val="o"/>
      <w:lvlJc w:val="left"/>
      <w:pPr>
        <w:ind w:left="4320" w:hanging="360"/>
      </w:pPr>
      <w:rPr>
        <w:rFonts w:ascii="Courier New" w:hAnsi="Courier New" w:cs="Courier New" w:hint="default"/>
      </w:rPr>
    </w:lvl>
    <w:lvl w:ilvl="5" w:tplc="F5C6382C" w:tentative="1">
      <w:start w:val="1"/>
      <w:numFmt w:val="bullet"/>
      <w:lvlText w:val=""/>
      <w:lvlJc w:val="left"/>
      <w:pPr>
        <w:ind w:left="5040" w:hanging="360"/>
      </w:pPr>
      <w:rPr>
        <w:rFonts w:ascii="Wingdings" w:hAnsi="Wingdings" w:hint="default"/>
      </w:rPr>
    </w:lvl>
    <w:lvl w:ilvl="6" w:tplc="5486024C" w:tentative="1">
      <w:start w:val="1"/>
      <w:numFmt w:val="bullet"/>
      <w:lvlText w:val=""/>
      <w:lvlJc w:val="left"/>
      <w:pPr>
        <w:ind w:left="5760" w:hanging="360"/>
      </w:pPr>
      <w:rPr>
        <w:rFonts w:ascii="Symbol" w:hAnsi="Symbol" w:hint="default"/>
      </w:rPr>
    </w:lvl>
    <w:lvl w:ilvl="7" w:tplc="84A2DE34" w:tentative="1">
      <w:start w:val="1"/>
      <w:numFmt w:val="bullet"/>
      <w:lvlText w:val="o"/>
      <w:lvlJc w:val="left"/>
      <w:pPr>
        <w:ind w:left="6480" w:hanging="360"/>
      </w:pPr>
      <w:rPr>
        <w:rFonts w:ascii="Courier New" w:hAnsi="Courier New" w:cs="Courier New" w:hint="default"/>
      </w:rPr>
    </w:lvl>
    <w:lvl w:ilvl="8" w:tplc="04C8AAC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CD80C3C">
      <w:start w:val="1"/>
      <w:numFmt w:val="lowerRoman"/>
      <w:lvlText w:val="(%1)"/>
      <w:lvlJc w:val="left"/>
      <w:pPr>
        <w:ind w:left="1004" w:hanging="720"/>
      </w:pPr>
      <w:rPr>
        <w:rFonts w:hint="default"/>
        <w:b w:val="0"/>
      </w:rPr>
    </w:lvl>
    <w:lvl w:ilvl="1" w:tplc="9B361300" w:tentative="1">
      <w:start w:val="1"/>
      <w:numFmt w:val="lowerLetter"/>
      <w:lvlText w:val="%2."/>
      <w:lvlJc w:val="left"/>
      <w:pPr>
        <w:ind w:left="1364" w:hanging="360"/>
      </w:pPr>
    </w:lvl>
    <w:lvl w:ilvl="2" w:tplc="66CE83A6" w:tentative="1">
      <w:start w:val="1"/>
      <w:numFmt w:val="lowerRoman"/>
      <w:lvlText w:val="%3."/>
      <w:lvlJc w:val="right"/>
      <w:pPr>
        <w:ind w:left="2084" w:hanging="180"/>
      </w:pPr>
    </w:lvl>
    <w:lvl w:ilvl="3" w:tplc="189C86CA" w:tentative="1">
      <w:start w:val="1"/>
      <w:numFmt w:val="decimal"/>
      <w:lvlText w:val="%4."/>
      <w:lvlJc w:val="left"/>
      <w:pPr>
        <w:ind w:left="2804" w:hanging="360"/>
      </w:pPr>
    </w:lvl>
    <w:lvl w:ilvl="4" w:tplc="75D02682" w:tentative="1">
      <w:start w:val="1"/>
      <w:numFmt w:val="lowerLetter"/>
      <w:lvlText w:val="%5."/>
      <w:lvlJc w:val="left"/>
      <w:pPr>
        <w:ind w:left="3524" w:hanging="360"/>
      </w:pPr>
    </w:lvl>
    <w:lvl w:ilvl="5" w:tplc="AE4E73B8" w:tentative="1">
      <w:start w:val="1"/>
      <w:numFmt w:val="lowerRoman"/>
      <w:lvlText w:val="%6."/>
      <w:lvlJc w:val="right"/>
      <w:pPr>
        <w:ind w:left="4244" w:hanging="180"/>
      </w:pPr>
    </w:lvl>
    <w:lvl w:ilvl="6" w:tplc="B58064C2" w:tentative="1">
      <w:start w:val="1"/>
      <w:numFmt w:val="decimal"/>
      <w:lvlText w:val="%7."/>
      <w:lvlJc w:val="left"/>
      <w:pPr>
        <w:ind w:left="4964" w:hanging="360"/>
      </w:pPr>
    </w:lvl>
    <w:lvl w:ilvl="7" w:tplc="02CE1B0A" w:tentative="1">
      <w:start w:val="1"/>
      <w:numFmt w:val="lowerLetter"/>
      <w:lvlText w:val="%8."/>
      <w:lvlJc w:val="left"/>
      <w:pPr>
        <w:ind w:left="5684" w:hanging="360"/>
      </w:pPr>
    </w:lvl>
    <w:lvl w:ilvl="8" w:tplc="D19CEA6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3140378">
      <w:start w:val="1"/>
      <w:numFmt w:val="lowerRoman"/>
      <w:lvlText w:val="(%1)"/>
      <w:lvlJc w:val="left"/>
      <w:pPr>
        <w:ind w:left="1080" w:hanging="720"/>
      </w:pPr>
      <w:rPr>
        <w:rFonts w:hint="default"/>
      </w:rPr>
    </w:lvl>
    <w:lvl w:ilvl="1" w:tplc="56DEFF84" w:tentative="1">
      <w:start w:val="1"/>
      <w:numFmt w:val="lowerLetter"/>
      <w:lvlText w:val="%2."/>
      <w:lvlJc w:val="left"/>
      <w:pPr>
        <w:ind w:left="1440" w:hanging="360"/>
      </w:pPr>
    </w:lvl>
    <w:lvl w:ilvl="2" w:tplc="05F843C2" w:tentative="1">
      <w:start w:val="1"/>
      <w:numFmt w:val="lowerRoman"/>
      <w:lvlText w:val="%3."/>
      <w:lvlJc w:val="right"/>
      <w:pPr>
        <w:ind w:left="2160" w:hanging="180"/>
      </w:pPr>
    </w:lvl>
    <w:lvl w:ilvl="3" w:tplc="F6FA6596" w:tentative="1">
      <w:start w:val="1"/>
      <w:numFmt w:val="decimal"/>
      <w:lvlText w:val="%4."/>
      <w:lvlJc w:val="left"/>
      <w:pPr>
        <w:ind w:left="2880" w:hanging="360"/>
      </w:pPr>
    </w:lvl>
    <w:lvl w:ilvl="4" w:tplc="B4549FEE" w:tentative="1">
      <w:start w:val="1"/>
      <w:numFmt w:val="lowerLetter"/>
      <w:lvlText w:val="%5."/>
      <w:lvlJc w:val="left"/>
      <w:pPr>
        <w:ind w:left="3600" w:hanging="360"/>
      </w:pPr>
    </w:lvl>
    <w:lvl w:ilvl="5" w:tplc="E256C0D6" w:tentative="1">
      <w:start w:val="1"/>
      <w:numFmt w:val="lowerRoman"/>
      <w:lvlText w:val="%6."/>
      <w:lvlJc w:val="right"/>
      <w:pPr>
        <w:ind w:left="4320" w:hanging="180"/>
      </w:pPr>
    </w:lvl>
    <w:lvl w:ilvl="6" w:tplc="45CAE056" w:tentative="1">
      <w:start w:val="1"/>
      <w:numFmt w:val="decimal"/>
      <w:lvlText w:val="%7."/>
      <w:lvlJc w:val="left"/>
      <w:pPr>
        <w:ind w:left="5040" w:hanging="360"/>
      </w:pPr>
    </w:lvl>
    <w:lvl w:ilvl="7" w:tplc="042C68FC" w:tentative="1">
      <w:start w:val="1"/>
      <w:numFmt w:val="lowerLetter"/>
      <w:lvlText w:val="%8."/>
      <w:lvlJc w:val="left"/>
      <w:pPr>
        <w:ind w:left="5760" w:hanging="360"/>
      </w:pPr>
    </w:lvl>
    <w:lvl w:ilvl="8" w:tplc="124C627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C9A2D86">
      <w:start w:val="1"/>
      <w:numFmt w:val="lowerRoman"/>
      <w:lvlText w:val="(%1)"/>
      <w:lvlJc w:val="left"/>
      <w:pPr>
        <w:ind w:left="1080" w:hanging="720"/>
      </w:pPr>
      <w:rPr>
        <w:rFonts w:hint="default"/>
      </w:rPr>
    </w:lvl>
    <w:lvl w:ilvl="1" w:tplc="EC7C10CE" w:tentative="1">
      <w:start w:val="1"/>
      <w:numFmt w:val="lowerLetter"/>
      <w:lvlText w:val="%2."/>
      <w:lvlJc w:val="left"/>
      <w:pPr>
        <w:ind w:left="1440" w:hanging="360"/>
      </w:pPr>
    </w:lvl>
    <w:lvl w:ilvl="2" w:tplc="F0BAC6F0" w:tentative="1">
      <w:start w:val="1"/>
      <w:numFmt w:val="lowerRoman"/>
      <w:lvlText w:val="%3."/>
      <w:lvlJc w:val="right"/>
      <w:pPr>
        <w:ind w:left="2160" w:hanging="180"/>
      </w:pPr>
    </w:lvl>
    <w:lvl w:ilvl="3" w:tplc="9C02A3C2" w:tentative="1">
      <w:start w:val="1"/>
      <w:numFmt w:val="decimal"/>
      <w:lvlText w:val="%4."/>
      <w:lvlJc w:val="left"/>
      <w:pPr>
        <w:ind w:left="2880" w:hanging="360"/>
      </w:pPr>
    </w:lvl>
    <w:lvl w:ilvl="4" w:tplc="F162F58E" w:tentative="1">
      <w:start w:val="1"/>
      <w:numFmt w:val="lowerLetter"/>
      <w:lvlText w:val="%5."/>
      <w:lvlJc w:val="left"/>
      <w:pPr>
        <w:ind w:left="3600" w:hanging="360"/>
      </w:pPr>
    </w:lvl>
    <w:lvl w:ilvl="5" w:tplc="0C44CB0A" w:tentative="1">
      <w:start w:val="1"/>
      <w:numFmt w:val="lowerRoman"/>
      <w:lvlText w:val="%6."/>
      <w:lvlJc w:val="right"/>
      <w:pPr>
        <w:ind w:left="4320" w:hanging="180"/>
      </w:pPr>
    </w:lvl>
    <w:lvl w:ilvl="6" w:tplc="E342D83A" w:tentative="1">
      <w:start w:val="1"/>
      <w:numFmt w:val="decimal"/>
      <w:lvlText w:val="%7."/>
      <w:lvlJc w:val="left"/>
      <w:pPr>
        <w:ind w:left="5040" w:hanging="360"/>
      </w:pPr>
    </w:lvl>
    <w:lvl w:ilvl="7" w:tplc="AA7842B4" w:tentative="1">
      <w:start w:val="1"/>
      <w:numFmt w:val="lowerLetter"/>
      <w:lvlText w:val="%8."/>
      <w:lvlJc w:val="left"/>
      <w:pPr>
        <w:ind w:left="5760" w:hanging="360"/>
      </w:pPr>
    </w:lvl>
    <w:lvl w:ilvl="8" w:tplc="71D4414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65CF306">
      <w:start w:val="1"/>
      <w:numFmt w:val="lowerRoman"/>
      <w:lvlText w:val="(%1)"/>
      <w:lvlJc w:val="left"/>
      <w:pPr>
        <w:ind w:left="1080" w:hanging="720"/>
      </w:pPr>
      <w:rPr>
        <w:rFonts w:hint="default"/>
        <w:b w:val="0"/>
      </w:rPr>
    </w:lvl>
    <w:lvl w:ilvl="1" w:tplc="E39A13E8" w:tentative="1">
      <w:start w:val="1"/>
      <w:numFmt w:val="lowerLetter"/>
      <w:lvlText w:val="%2."/>
      <w:lvlJc w:val="left"/>
      <w:pPr>
        <w:ind w:left="1440" w:hanging="360"/>
      </w:pPr>
    </w:lvl>
    <w:lvl w:ilvl="2" w:tplc="1CECDC04" w:tentative="1">
      <w:start w:val="1"/>
      <w:numFmt w:val="lowerRoman"/>
      <w:lvlText w:val="%3."/>
      <w:lvlJc w:val="right"/>
      <w:pPr>
        <w:ind w:left="2160" w:hanging="180"/>
      </w:pPr>
    </w:lvl>
    <w:lvl w:ilvl="3" w:tplc="3B8E483A" w:tentative="1">
      <w:start w:val="1"/>
      <w:numFmt w:val="decimal"/>
      <w:lvlText w:val="%4."/>
      <w:lvlJc w:val="left"/>
      <w:pPr>
        <w:ind w:left="2880" w:hanging="360"/>
      </w:pPr>
    </w:lvl>
    <w:lvl w:ilvl="4" w:tplc="634CDC22" w:tentative="1">
      <w:start w:val="1"/>
      <w:numFmt w:val="lowerLetter"/>
      <w:lvlText w:val="%5."/>
      <w:lvlJc w:val="left"/>
      <w:pPr>
        <w:ind w:left="3600" w:hanging="360"/>
      </w:pPr>
    </w:lvl>
    <w:lvl w:ilvl="5" w:tplc="C2828E8C" w:tentative="1">
      <w:start w:val="1"/>
      <w:numFmt w:val="lowerRoman"/>
      <w:lvlText w:val="%6."/>
      <w:lvlJc w:val="right"/>
      <w:pPr>
        <w:ind w:left="4320" w:hanging="180"/>
      </w:pPr>
    </w:lvl>
    <w:lvl w:ilvl="6" w:tplc="2A8A380E" w:tentative="1">
      <w:start w:val="1"/>
      <w:numFmt w:val="decimal"/>
      <w:lvlText w:val="%7."/>
      <w:lvlJc w:val="left"/>
      <w:pPr>
        <w:ind w:left="5040" w:hanging="360"/>
      </w:pPr>
    </w:lvl>
    <w:lvl w:ilvl="7" w:tplc="BE401476" w:tentative="1">
      <w:start w:val="1"/>
      <w:numFmt w:val="lowerLetter"/>
      <w:lvlText w:val="%8."/>
      <w:lvlJc w:val="left"/>
      <w:pPr>
        <w:ind w:left="5760" w:hanging="360"/>
      </w:pPr>
    </w:lvl>
    <w:lvl w:ilvl="8" w:tplc="46801F9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0428A9E">
      <w:start w:val="1"/>
      <w:numFmt w:val="lowerLetter"/>
      <w:lvlText w:val="(%1)"/>
      <w:lvlJc w:val="left"/>
      <w:pPr>
        <w:ind w:left="360" w:hanging="360"/>
      </w:pPr>
      <w:rPr>
        <w:rFonts w:hint="default"/>
      </w:rPr>
    </w:lvl>
    <w:lvl w:ilvl="1" w:tplc="426462B0" w:tentative="1">
      <w:start w:val="1"/>
      <w:numFmt w:val="lowerLetter"/>
      <w:lvlText w:val="%2."/>
      <w:lvlJc w:val="left"/>
      <w:pPr>
        <w:ind w:left="1080" w:hanging="360"/>
      </w:pPr>
    </w:lvl>
    <w:lvl w:ilvl="2" w:tplc="985A22B4" w:tentative="1">
      <w:start w:val="1"/>
      <w:numFmt w:val="lowerRoman"/>
      <w:lvlText w:val="%3."/>
      <w:lvlJc w:val="right"/>
      <w:pPr>
        <w:ind w:left="1800" w:hanging="180"/>
      </w:pPr>
    </w:lvl>
    <w:lvl w:ilvl="3" w:tplc="D57EC044" w:tentative="1">
      <w:start w:val="1"/>
      <w:numFmt w:val="decimal"/>
      <w:lvlText w:val="%4."/>
      <w:lvlJc w:val="left"/>
      <w:pPr>
        <w:ind w:left="2520" w:hanging="360"/>
      </w:pPr>
    </w:lvl>
    <w:lvl w:ilvl="4" w:tplc="92288F62" w:tentative="1">
      <w:start w:val="1"/>
      <w:numFmt w:val="lowerLetter"/>
      <w:lvlText w:val="%5."/>
      <w:lvlJc w:val="left"/>
      <w:pPr>
        <w:ind w:left="3240" w:hanging="360"/>
      </w:pPr>
    </w:lvl>
    <w:lvl w:ilvl="5" w:tplc="4D483AAC" w:tentative="1">
      <w:start w:val="1"/>
      <w:numFmt w:val="lowerRoman"/>
      <w:lvlText w:val="%6."/>
      <w:lvlJc w:val="right"/>
      <w:pPr>
        <w:ind w:left="3960" w:hanging="180"/>
      </w:pPr>
    </w:lvl>
    <w:lvl w:ilvl="6" w:tplc="6BBA553C" w:tentative="1">
      <w:start w:val="1"/>
      <w:numFmt w:val="decimal"/>
      <w:lvlText w:val="%7."/>
      <w:lvlJc w:val="left"/>
      <w:pPr>
        <w:ind w:left="4680" w:hanging="360"/>
      </w:pPr>
    </w:lvl>
    <w:lvl w:ilvl="7" w:tplc="74BE3EE2" w:tentative="1">
      <w:start w:val="1"/>
      <w:numFmt w:val="lowerLetter"/>
      <w:lvlText w:val="%8."/>
      <w:lvlJc w:val="left"/>
      <w:pPr>
        <w:ind w:left="5400" w:hanging="360"/>
      </w:pPr>
    </w:lvl>
    <w:lvl w:ilvl="8" w:tplc="C4A44AC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42A03DE">
      <w:start w:val="1"/>
      <w:numFmt w:val="decimal"/>
      <w:lvlText w:val="%1."/>
      <w:lvlJc w:val="left"/>
      <w:pPr>
        <w:ind w:left="360" w:hanging="360"/>
      </w:pPr>
      <w:rPr>
        <w:rFonts w:hint="default"/>
      </w:rPr>
    </w:lvl>
    <w:lvl w:ilvl="1" w:tplc="AA201B46" w:tentative="1">
      <w:start w:val="1"/>
      <w:numFmt w:val="lowerLetter"/>
      <w:lvlText w:val="%2."/>
      <w:lvlJc w:val="left"/>
      <w:pPr>
        <w:ind w:left="1080" w:hanging="360"/>
      </w:pPr>
    </w:lvl>
    <w:lvl w:ilvl="2" w:tplc="A91C01F4" w:tentative="1">
      <w:start w:val="1"/>
      <w:numFmt w:val="lowerRoman"/>
      <w:lvlText w:val="%3."/>
      <w:lvlJc w:val="right"/>
      <w:pPr>
        <w:ind w:left="1800" w:hanging="180"/>
      </w:pPr>
    </w:lvl>
    <w:lvl w:ilvl="3" w:tplc="6D9C64AE" w:tentative="1">
      <w:start w:val="1"/>
      <w:numFmt w:val="decimal"/>
      <w:lvlText w:val="%4."/>
      <w:lvlJc w:val="left"/>
      <w:pPr>
        <w:ind w:left="2520" w:hanging="360"/>
      </w:pPr>
    </w:lvl>
    <w:lvl w:ilvl="4" w:tplc="07B63CD4" w:tentative="1">
      <w:start w:val="1"/>
      <w:numFmt w:val="lowerLetter"/>
      <w:lvlText w:val="%5."/>
      <w:lvlJc w:val="left"/>
      <w:pPr>
        <w:ind w:left="3240" w:hanging="360"/>
      </w:pPr>
    </w:lvl>
    <w:lvl w:ilvl="5" w:tplc="1020E058" w:tentative="1">
      <w:start w:val="1"/>
      <w:numFmt w:val="lowerRoman"/>
      <w:lvlText w:val="%6."/>
      <w:lvlJc w:val="right"/>
      <w:pPr>
        <w:ind w:left="3960" w:hanging="180"/>
      </w:pPr>
    </w:lvl>
    <w:lvl w:ilvl="6" w:tplc="37D2CD30" w:tentative="1">
      <w:start w:val="1"/>
      <w:numFmt w:val="decimal"/>
      <w:lvlText w:val="%7."/>
      <w:lvlJc w:val="left"/>
      <w:pPr>
        <w:ind w:left="4680" w:hanging="360"/>
      </w:pPr>
    </w:lvl>
    <w:lvl w:ilvl="7" w:tplc="623E4F24" w:tentative="1">
      <w:start w:val="1"/>
      <w:numFmt w:val="lowerLetter"/>
      <w:lvlText w:val="%8."/>
      <w:lvlJc w:val="left"/>
      <w:pPr>
        <w:ind w:left="5400" w:hanging="360"/>
      </w:pPr>
    </w:lvl>
    <w:lvl w:ilvl="8" w:tplc="7AD81D9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C32D4A4">
      <w:start w:val="1"/>
      <w:numFmt w:val="decimal"/>
      <w:lvlText w:val="%1."/>
      <w:lvlJc w:val="left"/>
      <w:pPr>
        <w:ind w:left="360" w:hanging="360"/>
      </w:pPr>
      <w:rPr>
        <w:rFonts w:hint="default"/>
      </w:rPr>
    </w:lvl>
    <w:lvl w:ilvl="1" w:tplc="52061056" w:tentative="1">
      <w:start w:val="1"/>
      <w:numFmt w:val="lowerLetter"/>
      <w:lvlText w:val="%2."/>
      <w:lvlJc w:val="left"/>
      <w:pPr>
        <w:ind w:left="1080" w:hanging="360"/>
      </w:pPr>
    </w:lvl>
    <w:lvl w:ilvl="2" w:tplc="00D42F08" w:tentative="1">
      <w:start w:val="1"/>
      <w:numFmt w:val="lowerRoman"/>
      <w:lvlText w:val="%3."/>
      <w:lvlJc w:val="right"/>
      <w:pPr>
        <w:ind w:left="1800" w:hanging="180"/>
      </w:pPr>
    </w:lvl>
    <w:lvl w:ilvl="3" w:tplc="BD725678" w:tentative="1">
      <w:start w:val="1"/>
      <w:numFmt w:val="decimal"/>
      <w:lvlText w:val="%4."/>
      <w:lvlJc w:val="left"/>
      <w:pPr>
        <w:ind w:left="2520" w:hanging="360"/>
      </w:pPr>
    </w:lvl>
    <w:lvl w:ilvl="4" w:tplc="BDC0DF88" w:tentative="1">
      <w:start w:val="1"/>
      <w:numFmt w:val="lowerLetter"/>
      <w:lvlText w:val="%5."/>
      <w:lvlJc w:val="left"/>
      <w:pPr>
        <w:ind w:left="3240" w:hanging="360"/>
      </w:pPr>
    </w:lvl>
    <w:lvl w:ilvl="5" w:tplc="20A6E7D6" w:tentative="1">
      <w:start w:val="1"/>
      <w:numFmt w:val="lowerRoman"/>
      <w:lvlText w:val="%6."/>
      <w:lvlJc w:val="right"/>
      <w:pPr>
        <w:ind w:left="3960" w:hanging="180"/>
      </w:pPr>
    </w:lvl>
    <w:lvl w:ilvl="6" w:tplc="BBEAB538" w:tentative="1">
      <w:start w:val="1"/>
      <w:numFmt w:val="decimal"/>
      <w:lvlText w:val="%7."/>
      <w:lvlJc w:val="left"/>
      <w:pPr>
        <w:ind w:left="4680" w:hanging="360"/>
      </w:pPr>
    </w:lvl>
    <w:lvl w:ilvl="7" w:tplc="BE7E8C6A" w:tentative="1">
      <w:start w:val="1"/>
      <w:numFmt w:val="lowerLetter"/>
      <w:lvlText w:val="%8."/>
      <w:lvlJc w:val="left"/>
      <w:pPr>
        <w:ind w:left="5400" w:hanging="360"/>
      </w:pPr>
    </w:lvl>
    <w:lvl w:ilvl="8" w:tplc="214EF69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A5C52EA">
      <w:start w:val="1"/>
      <w:numFmt w:val="lowerRoman"/>
      <w:lvlText w:val="(%1)"/>
      <w:lvlJc w:val="left"/>
      <w:pPr>
        <w:ind w:left="1080" w:hanging="720"/>
      </w:pPr>
      <w:rPr>
        <w:rFonts w:hint="default"/>
        <w:b w:val="0"/>
      </w:rPr>
    </w:lvl>
    <w:lvl w:ilvl="1" w:tplc="3C645AE0" w:tentative="1">
      <w:start w:val="1"/>
      <w:numFmt w:val="lowerLetter"/>
      <w:lvlText w:val="%2."/>
      <w:lvlJc w:val="left"/>
      <w:pPr>
        <w:ind w:left="1440" w:hanging="360"/>
      </w:pPr>
    </w:lvl>
    <w:lvl w:ilvl="2" w:tplc="A14E947A" w:tentative="1">
      <w:start w:val="1"/>
      <w:numFmt w:val="lowerRoman"/>
      <w:lvlText w:val="%3."/>
      <w:lvlJc w:val="right"/>
      <w:pPr>
        <w:ind w:left="2160" w:hanging="180"/>
      </w:pPr>
    </w:lvl>
    <w:lvl w:ilvl="3" w:tplc="998875D2" w:tentative="1">
      <w:start w:val="1"/>
      <w:numFmt w:val="decimal"/>
      <w:lvlText w:val="%4."/>
      <w:lvlJc w:val="left"/>
      <w:pPr>
        <w:ind w:left="2880" w:hanging="360"/>
      </w:pPr>
    </w:lvl>
    <w:lvl w:ilvl="4" w:tplc="5EA2EAAE" w:tentative="1">
      <w:start w:val="1"/>
      <w:numFmt w:val="lowerLetter"/>
      <w:lvlText w:val="%5."/>
      <w:lvlJc w:val="left"/>
      <w:pPr>
        <w:ind w:left="3600" w:hanging="360"/>
      </w:pPr>
    </w:lvl>
    <w:lvl w:ilvl="5" w:tplc="A3F6A134" w:tentative="1">
      <w:start w:val="1"/>
      <w:numFmt w:val="lowerRoman"/>
      <w:lvlText w:val="%6."/>
      <w:lvlJc w:val="right"/>
      <w:pPr>
        <w:ind w:left="4320" w:hanging="180"/>
      </w:pPr>
    </w:lvl>
    <w:lvl w:ilvl="6" w:tplc="BAD612EE" w:tentative="1">
      <w:start w:val="1"/>
      <w:numFmt w:val="decimal"/>
      <w:lvlText w:val="%7."/>
      <w:lvlJc w:val="left"/>
      <w:pPr>
        <w:ind w:left="5040" w:hanging="360"/>
      </w:pPr>
    </w:lvl>
    <w:lvl w:ilvl="7" w:tplc="8968F63C" w:tentative="1">
      <w:start w:val="1"/>
      <w:numFmt w:val="lowerLetter"/>
      <w:lvlText w:val="%8."/>
      <w:lvlJc w:val="left"/>
      <w:pPr>
        <w:ind w:left="5760" w:hanging="360"/>
      </w:pPr>
    </w:lvl>
    <w:lvl w:ilvl="8" w:tplc="DCF2DFC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B983016">
      <w:start w:val="1"/>
      <w:numFmt w:val="lowerRoman"/>
      <w:lvlText w:val="(%1)"/>
      <w:lvlJc w:val="left"/>
      <w:pPr>
        <w:ind w:left="1080" w:hanging="720"/>
      </w:pPr>
      <w:rPr>
        <w:rFonts w:hint="default"/>
      </w:rPr>
    </w:lvl>
    <w:lvl w:ilvl="1" w:tplc="05C2307E" w:tentative="1">
      <w:start w:val="1"/>
      <w:numFmt w:val="lowerLetter"/>
      <w:lvlText w:val="%2."/>
      <w:lvlJc w:val="left"/>
      <w:pPr>
        <w:ind w:left="1440" w:hanging="360"/>
      </w:pPr>
    </w:lvl>
    <w:lvl w:ilvl="2" w:tplc="B922DC7A" w:tentative="1">
      <w:start w:val="1"/>
      <w:numFmt w:val="lowerRoman"/>
      <w:lvlText w:val="%3."/>
      <w:lvlJc w:val="right"/>
      <w:pPr>
        <w:ind w:left="2160" w:hanging="180"/>
      </w:pPr>
    </w:lvl>
    <w:lvl w:ilvl="3" w:tplc="B15833A0" w:tentative="1">
      <w:start w:val="1"/>
      <w:numFmt w:val="decimal"/>
      <w:lvlText w:val="%4."/>
      <w:lvlJc w:val="left"/>
      <w:pPr>
        <w:ind w:left="2880" w:hanging="360"/>
      </w:pPr>
    </w:lvl>
    <w:lvl w:ilvl="4" w:tplc="E7FE9240" w:tentative="1">
      <w:start w:val="1"/>
      <w:numFmt w:val="lowerLetter"/>
      <w:lvlText w:val="%5."/>
      <w:lvlJc w:val="left"/>
      <w:pPr>
        <w:ind w:left="3600" w:hanging="360"/>
      </w:pPr>
    </w:lvl>
    <w:lvl w:ilvl="5" w:tplc="426EDB0A" w:tentative="1">
      <w:start w:val="1"/>
      <w:numFmt w:val="lowerRoman"/>
      <w:lvlText w:val="%6."/>
      <w:lvlJc w:val="right"/>
      <w:pPr>
        <w:ind w:left="4320" w:hanging="180"/>
      </w:pPr>
    </w:lvl>
    <w:lvl w:ilvl="6" w:tplc="A98E20D4" w:tentative="1">
      <w:start w:val="1"/>
      <w:numFmt w:val="decimal"/>
      <w:lvlText w:val="%7."/>
      <w:lvlJc w:val="left"/>
      <w:pPr>
        <w:ind w:left="5040" w:hanging="360"/>
      </w:pPr>
    </w:lvl>
    <w:lvl w:ilvl="7" w:tplc="ADF6428E" w:tentative="1">
      <w:start w:val="1"/>
      <w:numFmt w:val="lowerLetter"/>
      <w:lvlText w:val="%8."/>
      <w:lvlJc w:val="left"/>
      <w:pPr>
        <w:ind w:left="5760" w:hanging="360"/>
      </w:pPr>
    </w:lvl>
    <w:lvl w:ilvl="8" w:tplc="AD6ED0F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F428692">
      <w:start w:val="1"/>
      <w:numFmt w:val="bullet"/>
      <w:pStyle w:val="ListBullet"/>
      <w:lvlText w:val=""/>
      <w:lvlJc w:val="left"/>
      <w:pPr>
        <w:ind w:left="720" w:hanging="360"/>
      </w:pPr>
      <w:rPr>
        <w:rFonts w:ascii="Symbol" w:hAnsi="Symbol" w:hint="default"/>
      </w:rPr>
    </w:lvl>
    <w:lvl w:ilvl="1" w:tplc="02909AE6">
      <w:start w:val="1"/>
      <w:numFmt w:val="bullet"/>
      <w:pStyle w:val="ListBullet2"/>
      <w:lvlText w:val="o"/>
      <w:lvlJc w:val="left"/>
      <w:pPr>
        <w:ind w:left="1440" w:hanging="360"/>
      </w:pPr>
      <w:rPr>
        <w:rFonts w:ascii="Courier New" w:hAnsi="Courier New" w:cs="Courier New" w:hint="default"/>
      </w:rPr>
    </w:lvl>
    <w:lvl w:ilvl="2" w:tplc="0F6AD346">
      <w:start w:val="1"/>
      <w:numFmt w:val="bullet"/>
      <w:lvlText w:val=""/>
      <w:lvlJc w:val="left"/>
      <w:pPr>
        <w:ind w:left="2160" w:hanging="360"/>
      </w:pPr>
      <w:rPr>
        <w:rFonts w:ascii="Wingdings" w:hAnsi="Wingdings" w:hint="default"/>
      </w:rPr>
    </w:lvl>
    <w:lvl w:ilvl="3" w:tplc="D2022C58">
      <w:start w:val="1"/>
      <w:numFmt w:val="bullet"/>
      <w:lvlText w:val=""/>
      <w:lvlJc w:val="left"/>
      <w:pPr>
        <w:ind w:left="2880" w:hanging="360"/>
      </w:pPr>
      <w:rPr>
        <w:rFonts w:ascii="Symbol" w:hAnsi="Symbol" w:hint="default"/>
      </w:rPr>
    </w:lvl>
    <w:lvl w:ilvl="4" w:tplc="A0CE72E8">
      <w:start w:val="1"/>
      <w:numFmt w:val="bullet"/>
      <w:lvlText w:val="o"/>
      <w:lvlJc w:val="left"/>
      <w:pPr>
        <w:ind w:left="3600" w:hanging="360"/>
      </w:pPr>
      <w:rPr>
        <w:rFonts w:ascii="Courier New" w:hAnsi="Courier New" w:cs="Courier New" w:hint="default"/>
      </w:rPr>
    </w:lvl>
    <w:lvl w:ilvl="5" w:tplc="C276C0E6">
      <w:start w:val="1"/>
      <w:numFmt w:val="bullet"/>
      <w:pStyle w:val="ListBullet3"/>
      <w:lvlText w:val=""/>
      <w:lvlJc w:val="left"/>
      <w:pPr>
        <w:ind w:left="4320" w:hanging="360"/>
      </w:pPr>
      <w:rPr>
        <w:rFonts w:ascii="Wingdings" w:hAnsi="Wingdings" w:hint="default"/>
      </w:rPr>
    </w:lvl>
    <w:lvl w:ilvl="6" w:tplc="DEBEE27A">
      <w:start w:val="1"/>
      <w:numFmt w:val="bullet"/>
      <w:lvlText w:val=""/>
      <w:lvlJc w:val="left"/>
      <w:pPr>
        <w:ind w:left="5040" w:hanging="360"/>
      </w:pPr>
      <w:rPr>
        <w:rFonts w:ascii="Symbol" w:hAnsi="Symbol" w:hint="default"/>
      </w:rPr>
    </w:lvl>
    <w:lvl w:ilvl="7" w:tplc="DD8606DC">
      <w:start w:val="1"/>
      <w:numFmt w:val="bullet"/>
      <w:lvlText w:val="o"/>
      <w:lvlJc w:val="left"/>
      <w:pPr>
        <w:ind w:left="5760" w:hanging="360"/>
      </w:pPr>
      <w:rPr>
        <w:rFonts w:ascii="Courier New" w:hAnsi="Courier New" w:cs="Courier New" w:hint="default"/>
      </w:rPr>
    </w:lvl>
    <w:lvl w:ilvl="8" w:tplc="89BA34B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126AD52">
      <w:start w:val="1"/>
      <w:numFmt w:val="bullet"/>
      <w:lvlText w:val=""/>
      <w:lvlJc w:val="left"/>
      <w:pPr>
        <w:ind w:left="360" w:hanging="360"/>
      </w:pPr>
      <w:rPr>
        <w:rFonts w:ascii="Symbol" w:hAnsi="Symbol" w:hint="default"/>
      </w:rPr>
    </w:lvl>
    <w:lvl w:ilvl="1" w:tplc="B4CA24E4" w:tentative="1">
      <w:start w:val="1"/>
      <w:numFmt w:val="bullet"/>
      <w:lvlText w:val="o"/>
      <w:lvlJc w:val="left"/>
      <w:pPr>
        <w:ind w:left="1080" w:hanging="360"/>
      </w:pPr>
      <w:rPr>
        <w:rFonts w:ascii="Courier New" w:hAnsi="Courier New" w:cs="Courier New" w:hint="default"/>
      </w:rPr>
    </w:lvl>
    <w:lvl w:ilvl="2" w:tplc="950A2538" w:tentative="1">
      <w:start w:val="1"/>
      <w:numFmt w:val="bullet"/>
      <w:lvlText w:val=""/>
      <w:lvlJc w:val="left"/>
      <w:pPr>
        <w:ind w:left="1800" w:hanging="360"/>
      </w:pPr>
      <w:rPr>
        <w:rFonts w:ascii="Wingdings" w:hAnsi="Wingdings" w:hint="default"/>
      </w:rPr>
    </w:lvl>
    <w:lvl w:ilvl="3" w:tplc="58A8B380" w:tentative="1">
      <w:start w:val="1"/>
      <w:numFmt w:val="bullet"/>
      <w:lvlText w:val=""/>
      <w:lvlJc w:val="left"/>
      <w:pPr>
        <w:ind w:left="2520" w:hanging="360"/>
      </w:pPr>
      <w:rPr>
        <w:rFonts w:ascii="Symbol" w:hAnsi="Symbol" w:hint="default"/>
      </w:rPr>
    </w:lvl>
    <w:lvl w:ilvl="4" w:tplc="D42E6406" w:tentative="1">
      <w:start w:val="1"/>
      <w:numFmt w:val="bullet"/>
      <w:lvlText w:val="o"/>
      <w:lvlJc w:val="left"/>
      <w:pPr>
        <w:ind w:left="3240" w:hanging="360"/>
      </w:pPr>
      <w:rPr>
        <w:rFonts w:ascii="Courier New" w:hAnsi="Courier New" w:cs="Courier New" w:hint="default"/>
      </w:rPr>
    </w:lvl>
    <w:lvl w:ilvl="5" w:tplc="DA56D252" w:tentative="1">
      <w:start w:val="1"/>
      <w:numFmt w:val="bullet"/>
      <w:lvlText w:val=""/>
      <w:lvlJc w:val="left"/>
      <w:pPr>
        <w:ind w:left="3960" w:hanging="360"/>
      </w:pPr>
      <w:rPr>
        <w:rFonts w:ascii="Wingdings" w:hAnsi="Wingdings" w:hint="default"/>
      </w:rPr>
    </w:lvl>
    <w:lvl w:ilvl="6" w:tplc="385CA2D4" w:tentative="1">
      <w:start w:val="1"/>
      <w:numFmt w:val="bullet"/>
      <w:lvlText w:val=""/>
      <w:lvlJc w:val="left"/>
      <w:pPr>
        <w:ind w:left="4680" w:hanging="360"/>
      </w:pPr>
      <w:rPr>
        <w:rFonts w:ascii="Symbol" w:hAnsi="Symbol" w:hint="default"/>
      </w:rPr>
    </w:lvl>
    <w:lvl w:ilvl="7" w:tplc="3C4CB618" w:tentative="1">
      <w:start w:val="1"/>
      <w:numFmt w:val="bullet"/>
      <w:lvlText w:val="o"/>
      <w:lvlJc w:val="left"/>
      <w:pPr>
        <w:ind w:left="5400" w:hanging="360"/>
      </w:pPr>
      <w:rPr>
        <w:rFonts w:ascii="Courier New" w:hAnsi="Courier New" w:cs="Courier New" w:hint="default"/>
      </w:rPr>
    </w:lvl>
    <w:lvl w:ilvl="8" w:tplc="5330D50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67A9AEE">
      <w:start w:val="1"/>
      <w:numFmt w:val="lowerRoman"/>
      <w:lvlText w:val="(%1)"/>
      <w:lvlJc w:val="left"/>
      <w:pPr>
        <w:ind w:left="1080" w:hanging="720"/>
      </w:pPr>
      <w:rPr>
        <w:rFonts w:hint="default"/>
      </w:rPr>
    </w:lvl>
    <w:lvl w:ilvl="1" w:tplc="486243F8" w:tentative="1">
      <w:start w:val="1"/>
      <w:numFmt w:val="lowerLetter"/>
      <w:lvlText w:val="%2."/>
      <w:lvlJc w:val="left"/>
      <w:pPr>
        <w:ind w:left="1440" w:hanging="360"/>
      </w:pPr>
    </w:lvl>
    <w:lvl w:ilvl="2" w:tplc="0FEE9E9A" w:tentative="1">
      <w:start w:val="1"/>
      <w:numFmt w:val="lowerRoman"/>
      <w:lvlText w:val="%3."/>
      <w:lvlJc w:val="right"/>
      <w:pPr>
        <w:ind w:left="2160" w:hanging="180"/>
      </w:pPr>
    </w:lvl>
    <w:lvl w:ilvl="3" w:tplc="154ED610" w:tentative="1">
      <w:start w:val="1"/>
      <w:numFmt w:val="decimal"/>
      <w:lvlText w:val="%4."/>
      <w:lvlJc w:val="left"/>
      <w:pPr>
        <w:ind w:left="2880" w:hanging="360"/>
      </w:pPr>
    </w:lvl>
    <w:lvl w:ilvl="4" w:tplc="B76ACAA8" w:tentative="1">
      <w:start w:val="1"/>
      <w:numFmt w:val="lowerLetter"/>
      <w:lvlText w:val="%5."/>
      <w:lvlJc w:val="left"/>
      <w:pPr>
        <w:ind w:left="3600" w:hanging="360"/>
      </w:pPr>
    </w:lvl>
    <w:lvl w:ilvl="5" w:tplc="31841C80" w:tentative="1">
      <w:start w:val="1"/>
      <w:numFmt w:val="lowerRoman"/>
      <w:lvlText w:val="%6."/>
      <w:lvlJc w:val="right"/>
      <w:pPr>
        <w:ind w:left="4320" w:hanging="180"/>
      </w:pPr>
    </w:lvl>
    <w:lvl w:ilvl="6" w:tplc="D760288C" w:tentative="1">
      <w:start w:val="1"/>
      <w:numFmt w:val="decimal"/>
      <w:lvlText w:val="%7."/>
      <w:lvlJc w:val="left"/>
      <w:pPr>
        <w:ind w:left="5040" w:hanging="360"/>
      </w:pPr>
    </w:lvl>
    <w:lvl w:ilvl="7" w:tplc="F82A0218" w:tentative="1">
      <w:start w:val="1"/>
      <w:numFmt w:val="lowerLetter"/>
      <w:lvlText w:val="%8."/>
      <w:lvlJc w:val="left"/>
      <w:pPr>
        <w:ind w:left="5760" w:hanging="360"/>
      </w:pPr>
    </w:lvl>
    <w:lvl w:ilvl="8" w:tplc="9884A4A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75EE6B8">
      <w:start w:val="1"/>
      <w:numFmt w:val="lowerRoman"/>
      <w:lvlText w:val="(%1)"/>
      <w:lvlJc w:val="left"/>
      <w:pPr>
        <w:ind w:left="1080" w:hanging="720"/>
      </w:pPr>
      <w:rPr>
        <w:rFonts w:hint="default"/>
      </w:rPr>
    </w:lvl>
    <w:lvl w:ilvl="1" w:tplc="CBB0BBC4" w:tentative="1">
      <w:start w:val="1"/>
      <w:numFmt w:val="lowerLetter"/>
      <w:lvlText w:val="%2."/>
      <w:lvlJc w:val="left"/>
      <w:pPr>
        <w:ind w:left="1440" w:hanging="360"/>
      </w:pPr>
    </w:lvl>
    <w:lvl w:ilvl="2" w:tplc="C7C6786A" w:tentative="1">
      <w:start w:val="1"/>
      <w:numFmt w:val="lowerRoman"/>
      <w:lvlText w:val="%3."/>
      <w:lvlJc w:val="right"/>
      <w:pPr>
        <w:ind w:left="2160" w:hanging="180"/>
      </w:pPr>
    </w:lvl>
    <w:lvl w:ilvl="3" w:tplc="F18AF946" w:tentative="1">
      <w:start w:val="1"/>
      <w:numFmt w:val="decimal"/>
      <w:lvlText w:val="%4."/>
      <w:lvlJc w:val="left"/>
      <w:pPr>
        <w:ind w:left="2880" w:hanging="360"/>
      </w:pPr>
    </w:lvl>
    <w:lvl w:ilvl="4" w:tplc="83167E52" w:tentative="1">
      <w:start w:val="1"/>
      <w:numFmt w:val="lowerLetter"/>
      <w:lvlText w:val="%5."/>
      <w:lvlJc w:val="left"/>
      <w:pPr>
        <w:ind w:left="3600" w:hanging="360"/>
      </w:pPr>
    </w:lvl>
    <w:lvl w:ilvl="5" w:tplc="AB7AF248" w:tentative="1">
      <w:start w:val="1"/>
      <w:numFmt w:val="lowerRoman"/>
      <w:lvlText w:val="%6."/>
      <w:lvlJc w:val="right"/>
      <w:pPr>
        <w:ind w:left="4320" w:hanging="180"/>
      </w:pPr>
    </w:lvl>
    <w:lvl w:ilvl="6" w:tplc="6D920830" w:tentative="1">
      <w:start w:val="1"/>
      <w:numFmt w:val="decimal"/>
      <w:lvlText w:val="%7."/>
      <w:lvlJc w:val="left"/>
      <w:pPr>
        <w:ind w:left="5040" w:hanging="360"/>
      </w:pPr>
    </w:lvl>
    <w:lvl w:ilvl="7" w:tplc="9A8EB92E" w:tentative="1">
      <w:start w:val="1"/>
      <w:numFmt w:val="lowerLetter"/>
      <w:lvlText w:val="%8."/>
      <w:lvlJc w:val="left"/>
      <w:pPr>
        <w:ind w:left="5760" w:hanging="360"/>
      </w:pPr>
    </w:lvl>
    <w:lvl w:ilvl="8" w:tplc="C8D4FF5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15EC8C2">
      <w:start w:val="1"/>
      <w:numFmt w:val="lowerRoman"/>
      <w:lvlText w:val="(%1)"/>
      <w:lvlJc w:val="left"/>
      <w:pPr>
        <w:ind w:left="1080" w:hanging="720"/>
      </w:pPr>
      <w:rPr>
        <w:rFonts w:hint="default"/>
        <w:b w:val="0"/>
      </w:rPr>
    </w:lvl>
    <w:lvl w:ilvl="1" w:tplc="60983B74" w:tentative="1">
      <w:start w:val="1"/>
      <w:numFmt w:val="lowerLetter"/>
      <w:lvlText w:val="%2."/>
      <w:lvlJc w:val="left"/>
      <w:pPr>
        <w:ind w:left="1440" w:hanging="360"/>
      </w:pPr>
    </w:lvl>
    <w:lvl w:ilvl="2" w:tplc="31643112" w:tentative="1">
      <w:start w:val="1"/>
      <w:numFmt w:val="lowerRoman"/>
      <w:lvlText w:val="%3."/>
      <w:lvlJc w:val="right"/>
      <w:pPr>
        <w:ind w:left="2160" w:hanging="180"/>
      </w:pPr>
    </w:lvl>
    <w:lvl w:ilvl="3" w:tplc="F8DEFC52" w:tentative="1">
      <w:start w:val="1"/>
      <w:numFmt w:val="decimal"/>
      <w:lvlText w:val="%4."/>
      <w:lvlJc w:val="left"/>
      <w:pPr>
        <w:ind w:left="2880" w:hanging="360"/>
      </w:pPr>
    </w:lvl>
    <w:lvl w:ilvl="4" w:tplc="9F6EBB98" w:tentative="1">
      <w:start w:val="1"/>
      <w:numFmt w:val="lowerLetter"/>
      <w:lvlText w:val="%5."/>
      <w:lvlJc w:val="left"/>
      <w:pPr>
        <w:ind w:left="3600" w:hanging="360"/>
      </w:pPr>
    </w:lvl>
    <w:lvl w:ilvl="5" w:tplc="41163F56" w:tentative="1">
      <w:start w:val="1"/>
      <w:numFmt w:val="lowerRoman"/>
      <w:lvlText w:val="%6."/>
      <w:lvlJc w:val="right"/>
      <w:pPr>
        <w:ind w:left="4320" w:hanging="180"/>
      </w:pPr>
    </w:lvl>
    <w:lvl w:ilvl="6" w:tplc="1FE4C11E" w:tentative="1">
      <w:start w:val="1"/>
      <w:numFmt w:val="decimal"/>
      <w:lvlText w:val="%7."/>
      <w:lvlJc w:val="left"/>
      <w:pPr>
        <w:ind w:left="5040" w:hanging="360"/>
      </w:pPr>
    </w:lvl>
    <w:lvl w:ilvl="7" w:tplc="22BE5426" w:tentative="1">
      <w:start w:val="1"/>
      <w:numFmt w:val="lowerLetter"/>
      <w:lvlText w:val="%8."/>
      <w:lvlJc w:val="left"/>
      <w:pPr>
        <w:ind w:left="5760" w:hanging="360"/>
      </w:pPr>
    </w:lvl>
    <w:lvl w:ilvl="8" w:tplc="B010066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B343D3A">
      <w:start w:val="1"/>
      <w:numFmt w:val="lowerRoman"/>
      <w:lvlText w:val="(%1)"/>
      <w:lvlJc w:val="left"/>
      <w:pPr>
        <w:ind w:left="1080" w:hanging="720"/>
      </w:pPr>
      <w:rPr>
        <w:rFonts w:hint="default"/>
        <w:b w:val="0"/>
      </w:rPr>
    </w:lvl>
    <w:lvl w:ilvl="1" w:tplc="472A96F8" w:tentative="1">
      <w:start w:val="1"/>
      <w:numFmt w:val="lowerLetter"/>
      <w:lvlText w:val="%2."/>
      <w:lvlJc w:val="left"/>
      <w:pPr>
        <w:ind w:left="1440" w:hanging="360"/>
      </w:pPr>
    </w:lvl>
    <w:lvl w:ilvl="2" w:tplc="49DCCAD8" w:tentative="1">
      <w:start w:val="1"/>
      <w:numFmt w:val="lowerRoman"/>
      <w:lvlText w:val="%3."/>
      <w:lvlJc w:val="right"/>
      <w:pPr>
        <w:ind w:left="2160" w:hanging="180"/>
      </w:pPr>
    </w:lvl>
    <w:lvl w:ilvl="3" w:tplc="7408F502" w:tentative="1">
      <w:start w:val="1"/>
      <w:numFmt w:val="decimal"/>
      <w:lvlText w:val="%4."/>
      <w:lvlJc w:val="left"/>
      <w:pPr>
        <w:ind w:left="2880" w:hanging="360"/>
      </w:pPr>
    </w:lvl>
    <w:lvl w:ilvl="4" w:tplc="0B30B2BA" w:tentative="1">
      <w:start w:val="1"/>
      <w:numFmt w:val="lowerLetter"/>
      <w:lvlText w:val="%5."/>
      <w:lvlJc w:val="left"/>
      <w:pPr>
        <w:ind w:left="3600" w:hanging="360"/>
      </w:pPr>
    </w:lvl>
    <w:lvl w:ilvl="5" w:tplc="23BC62B4" w:tentative="1">
      <w:start w:val="1"/>
      <w:numFmt w:val="lowerRoman"/>
      <w:lvlText w:val="%6."/>
      <w:lvlJc w:val="right"/>
      <w:pPr>
        <w:ind w:left="4320" w:hanging="180"/>
      </w:pPr>
    </w:lvl>
    <w:lvl w:ilvl="6" w:tplc="F2F8DD28" w:tentative="1">
      <w:start w:val="1"/>
      <w:numFmt w:val="decimal"/>
      <w:lvlText w:val="%7."/>
      <w:lvlJc w:val="left"/>
      <w:pPr>
        <w:ind w:left="5040" w:hanging="360"/>
      </w:pPr>
    </w:lvl>
    <w:lvl w:ilvl="7" w:tplc="C0948FFA" w:tentative="1">
      <w:start w:val="1"/>
      <w:numFmt w:val="lowerLetter"/>
      <w:lvlText w:val="%8."/>
      <w:lvlJc w:val="left"/>
      <w:pPr>
        <w:ind w:left="5760" w:hanging="360"/>
      </w:pPr>
    </w:lvl>
    <w:lvl w:ilvl="8" w:tplc="D00AA25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53E2BFE">
      <w:start w:val="1"/>
      <w:numFmt w:val="decimal"/>
      <w:lvlText w:val="%1."/>
      <w:lvlJc w:val="left"/>
      <w:pPr>
        <w:ind w:left="360" w:hanging="360"/>
      </w:pPr>
      <w:rPr>
        <w:rFonts w:hint="default"/>
      </w:rPr>
    </w:lvl>
    <w:lvl w:ilvl="1" w:tplc="F746CA44" w:tentative="1">
      <w:start w:val="1"/>
      <w:numFmt w:val="lowerLetter"/>
      <w:lvlText w:val="%2."/>
      <w:lvlJc w:val="left"/>
      <w:pPr>
        <w:ind w:left="1080" w:hanging="360"/>
      </w:pPr>
    </w:lvl>
    <w:lvl w:ilvl="2" w:tplc="18E44310" w:tentative="1">
      <w:start w:val="1"/>
      <w:numFmt w:val="lowerRoman"/>
      <w:lvlText w:val="%3."/>
      <w:lvlJc w:val="right"/>
      <w:pPr>
        <w:ind w:left="1800" w:hanging="180"/>
      </w:pPr>
    </w:lvl>
    <w:lvl w:ilvl="3" w:tplc="3EA23BDC" w:tentative="1">
      <w:start w:val="1"/>
      <w:numFmt w:val="decimal"/>
      <w:lvlText w:val="%4."/>
      <w:lvlJc w:val="left"/>
      <w:pPr>
        <w:ind w:left="2520" w:hanging="360"/>
      </w:pPr>
    </w:lvl>
    <w:lvl w:ilvl="4" w:tplc="AF2228D6" w:tentative="1">
      <w:start w:val="1"/>
      <w:numFmt w:val="lowerLetter"/>
      <w:lvlText w:val="%5."/>
      <w:lvlJc w:val="left"/>
      <w:pPr>
        <w:ind w:left="3240" w:hanging="360"/>
      </w:pPr>
    </w:lvl>
    <w:lvl w:ilvl="5" w:tplc="280E1730" w:tentative="1">
      <w:start w:val="1"/>
      <w:numFmt w:val="lowerRoman"/>
      <w:lvlText w:val="%6."/>
      <w:lvlJc w:val="right"/>
      <w:pPr>
        <w:ind w:left="3960" w:hanging="180"/>
      </w:pPr>
    </w:lvl>
    <w:lvl w:ilvl="6" w:tplc="F9001732" w:tentative="1">
      <w:start w:val="1"/>
      <w:numFmt w:val="decimal"/>
      <w:lvlText w:val="%7."/>
      <w:lvlJc w:val="left"/>
      <w:pPr>
        <w:ind w:left="4680" w:hanging="360"/>
      </w:pPr>
    </w:lvl>
    <w:lvl w:ilvl="7" w:tplc="4A2CD9AA" w:tentative="1">
      <w:start w:val="1"/>
      <w:numFmt w:val="lowerLetter"/>
      <w:lvlText w:val="%8."/>
      <w:lvlJc w:val="left"/>
      <w:pPr>
        <w:ind w:left="5400" w:hanging="360"/>
      </w:pPr>
    </w:lvl>
    <w:lvl w:ilvl="8" w:tplc="053066D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D00FAA2">
      <w:start w:val="1"/>
      <w:numFmt w:val="lowerRoman"/>
      <w:lvlText w:val="(%1)"/>
      <w:lvlJc w:val="left"/>
      <w:pPr>
        <w:ind w:left="1080" w:hanging="720"/>
      </w:pPr>
      <w:rPr>
        <w:rFonts w:hint="default"/>
      </w:rPr>
    </w:lvl>
    <w:lvl w:ilvl="1" w:tplc="B5CA7E1A" w:tentative="1">
      <w:start w:val="1"/>
      <w:numFmt w:val="lowerLetter"/>
      <w:lvlText w:val="%2."/>
      <w:lvlJc w:val="left"/>
      <w:pPr>
        <w:ind w:left="1440" w:hanging="360"/>
      </w:pPr>
    </w:lvl>
    <w:lvl w:ilvl="2" w:tplc="36C0D81A" w:tentative="1">
      <w:start w:val="1"/>
      <w:numFmt w:val="lowerRoman"/>
      <w:lvlText w:val="%3."/>
      <w:lvlJc w:val="right"/>
      <w:pPr>
        <w:ind w:left="2160" w:hanging="180"/>
      </w:pPr>
    </w:lvl>
    <w:lvl w:ilvl="3" w:tplc="D7402A42" w:tentative="1">
      <w:start w:val="1"/>
      <w:numFmt w:val="decimal"/>
      <w:lvlText w:val="%4."/>
      <w:lvlJc w:val="left"/>
      <w:pPr>
        <w:ind w:left="2880" w:hanging="360"/>
      </w:pPr>
    </w:lvl>
    <w:lvl w:ilvl="4" w:tplc="97F29012" w:tentative="1">
      <w:start w:val="1"/>
      <w:numFmt w:val="lowerLetter"/>
      <w:lvlText w:val="%5."/>
      <w:lvlJc w:val="left"/>
      <w:pPr>
        <w:ind w:left="3600" w:hanging="360"/>
      </w:pPr>
    </w:lvl>
    <w:lvl w:ilvl="5" w:tplc="AA58920A" w:tentative="1">
      <w:start w:val="1"/>
      <w:numFmt w:val="lowerRoman"/>
      <w:lvlText w:val="%6."/>
      <w:lvlJc w:val="right"/>
      <w:pPr>
        <w:ind w:left="4320" w:hanging="180"/>
      </w:pPr>
    </w:lvl>
    <w:lvl w:ilvl="6" w:tplc="26C6EB0E" w:tentative="1">
      <w:start w:val="1"/>
      <w:numFmt w:val="decimal"/>
      <w:lvlText w:val="%7."/>
      <w:lvlJc w:val="left"/>
      <w:pPr>
        <w:ind w:left="5040" w:hanging="360"/>
      </w:pPr>
    </w:lvl>
    <w:lvl w:ilvl="7" w:tplc="0518BD98" w:tentative="1">
      <w:start w:val="1"/>
      <w:numFmt w:val="lowerLetter"/>
      <w:lvlText w:val="%8."/>
      <w:lvlJc w:val="left"/>
      <w:pPr>
        <w:ind w:left="5760" w:hanging="360"/>
      </w:pPr>
    </w:lvl>
    <w:lvl w:ilvl="8" w:tplc="2A60313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3B06D44">
      <w:start w:val="1"/>
      <w:numFmt w:val="decimal"/>
      <w:lvlText w:val="%1."/>
      <w:lvlJc w:val="left"/>
      <w:pPr>
        <w:ind w:left="360" w:hanging="360"/>
      </w:pPr>
    </w:lvl>
    <w:lvl w:ilvl="1" w:tplc="2EFA83F8" w:tentative="1">
      <w:start w:val="1"/>
      <w:numFmt w:val="lowerLetter"/>
      <w:lvlText w:val="%2."/>
      <w:lvlJc w:val="left"/>
      <w:pPr>
        <w:ind w:left="1080" w:hanging="360"/>
      </w:pPr>
    </w:lvl>
    <w:lvl w:ilvl="2" w:tplc="2222D38A" w:tentative="1">
      <w:start w:val="1"/>
      <w:numFmt w:val="lowerRoman"/>
      <w:lvlText w:val="%3."/>
      <w:lvlJc w:val="right"/>
      <w:pPr>
        <w:ind w:left="1800" w:hanging="180"/>
      </w:pPr>
    </w:lvl>
    <w:lvl w:ilvl="3" w:tplc="03EE2A16" w:tentative="1">
      <w:start w:val="1"/>
      <w:numFmt w:val="decimal"/>
      <w:lvlText w:val="%4."/>
      <w:lvlJc w:val="left"/>
      <w:pPr>
        <w:ind w:left="2520" w:hanging="360"/>
      </w:pPr>
    </w:lvl>
    <w:lvl w:ilvl="4" w:tplc="DCFE9F00" w:tentative="1">
      <w:start w:val="1"/>
      <w:numFmt w:val="lowerLetter"/>
      <w:lvlText w:val="%5."/>
      <w:lvlJc w:val="left"/>
      <w:pPr>
        <w:ind w:left="3240" w:hanging="360"/>
      </w:pPr>
    </w:lvl>
    <w:lvl w:ilvl="5" w:tplc="46BE3A1A" w:tentative="1">
      <w:start w:val="1"/>
      <w:numFmt w:val="lowerRoman"/>
      <w:lvlText w:val="%6."/>
      <w:lvlJc w:val="right"/>
      <w:pPr>
        <w:ind w:left="3960" w:hanging="180"/>
      </w:pPr>
    </w:lvl>
    <w:lvl w:ilvl="6" w:tplc="423AF8A4" w:tentative="1">
      <w:start w:val="1"/>
      <w:numFmt w:val="decimal"/>
      <w:lvlText w:val="%7."/>
      <w:lvlJc w:val="left"/>
      <w:pPr>
        <w:ind w:left="4680" w:hanging="360"/>
      </w:pPr>
    </w:lvl>
    <w:lvl w:ilvl="7" w:tplc="4B2EA494" w:tentative="1">
      <w:start w:val="1"/>
      <w:numFmt w:val="lowerLetter"/>
      <w:lvlText w:val="%8."/>
      <w:lvlJc w:val="left"/>
      <w:pPr>
        <w:ind w:left="5400" w:hanging="360"/>
      </w:pPr>
    </w:lvl>
    <w:lvl w:ilvl="8" w:tplc="3858EEF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EE2EFFE">
      <w:start w:val="1"/>
      <w:numFmt w:val="lowerRoman"/>
      <w:lvlText w:val="(%1)"/>
      <w:lvlJc w:val="left"/>
      <w:pPr>
        <w:ind w:left="1080" w:hanging="720"/>
      </w:pPr>
      <w:rPr>
        <w:rFonts w:hint="default"/>
        <w:b w:val="0"/>
      </w:rPr>
    </w:lvl>
    <w:lvl w:ilvl="1" w:tplc="622EEBD2" w:tentative="1">
      <w:start w:val="1"/>
      <w:numFmt w:val="lowerLetter"/>
      <w:lvlText w:val="%2."/>
      <w:lvlJc w:val="left"/>
      <w:pPr>
        <w:ind w:left="1440" w:hanging="360"/>
      </w:pPr>
    </w:lvl>
    <w:lvl w:ilvl="2" w:tplc="863C4E2C" w:tentative="1">
      <w:start w:val="1"/>
      <w:numFmt w:val="lowerRoman"/>
      <w:lvlText w:val="%3."/>
      <w:lvlJc w:val="right"/>
      <w:pPr>
        <w:ind w:left="2160" w:hanging="180"/>
      </w:pPr>
    </w:lvl>
    <w:lvl w:ilvl="3" w:tplc="3F724F5E" w:tentative="1">
      <w:start w:val="1"/>
      <w:numFmt w:val="decimal"/>
      <w:lvlText w:val="%4."/>
      <w:lvlJc w:val="left"/>
      <w:pPr>
        <w:ind w:left="2880" w:hanging="360"/>
      </w:pPr>
    </w:lvl>
    <w:lvl w:ilvl="4" w:tplc="50D0A8B8" w:tentative="1">
      <w:start w:val="1"/>
      <w:numFmt w:val="lowerLetter"/>
      <w:lvlText w:val="%5."/>
      <w:lvlJc w:val="left"/>
      <w:pPr>
        <w:ind w:left="3600" w:hanging="360"/>
      </w:pPr>
    </w:lvl>
    <w:lvl w:ilvl="5" w:tplc="39248456" w:tentative="1">
      <w:start w:val="1"/>
      <w:numFmt w:val="lowerRoman"/>
      <w:lvlText w:val="%6."/>
      <w:lvlJc w:val="right"/>
      <w:pPr>
        <w:ind w:left="4320" w:hanging="180"/>
      </w:pPr>
    </w:lvl>
    <w:lvl w:ilvl="6" w:tplc="576056B4" w:tentative="1">
      <w:start w:val="1"/>
      <w:numFmt w:val="decimal"/>
      <w:lvlText w:val="%7."/>
      <w:lvlJc w:val="left"/>
      <w:pPr>
        <w:ind w:left="5040" w:hanging="360"/>
      </w:pPr>
    </w:lvl>
    <w:lvl w:ilvl="7" w:tplc="C7A0F10E" w:tentative="1">
      <w:start w:val="1"/>
      <w:numFmt w:val="lowerLetter"/>
      <w:lvlText w:val="%8."/>
      <w:lvlJc w:val="left"/>
      <w:pPr>
        <w:ind w:left="5760" w:hanging="360"/>
      </w:pPr>
    </w:lvl>
    <w:lvl w:ilvl="8" w:tplc="64AEDD0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A3A0890">
      <w:start w:val="1"/>
      <w:numFmt w:val="lowerRoman"/>
      <w:lvlText w:val="(%1)"/>
      <w:lvlJc w:val="left"/>
      <w:pPr>
        <w:ind w:left="1080" w:hanging="720"/>
      </w:pPr>
      <w:rPr>
        <w:rFonts w:hint="default"/>
      </w:rPr>
    </w:lvl>
    <w:lvl w:ilvl="1" w:tplc="CA9AFFDE" w:tentative="1">
      <w:start w:val="1"/>
      <w:numFmt w:val="lowerLetter"/>
      <w:lvlText w:val="%2."/>
      <w:lvlJc w:val="left"/>
      <w:pPr>
        <w:ind w:left="1440" w:hanging="360"/>
      </w:pPr>
    </w:lvl>
    <w:lvl w:ilvl="2" w:tplc="8ABCF432" w:tentative="1">
      <w:start w:val="1"/>
      <w:numFmt w:val="lowerRoman"/>
      <w:lvlText w:val="%3."/>
      <w:lvlJc w:val="right"/>
      <w:pPr>
        <w:ind w:left="2160" w:hanging="180"/>
      </w:pPr>
    </w:lvl>
    <w:lvl w:ilvl="3" w:tplc="D2267544" w:tentative="1">
      <w:start w:val="1"/>
      <w:numFmt w:val="decimal"/>
      <w:lvlText w:val="%4."/>
      <w:lvlJc w:val="left"/>
      <w:pPr>
        <w:ind w:left="2880" w:hanging="360"/>
      </w:pPr>
    </w:lvl>
    <w:lvl w:ilvl="4" w:tplc="0BE00188" w:tentative="1">
      <w:start w:val="1"/>
      <w:numFmt w:val="lowerLetter"/>
      <w:lvlText w:val="%5."/>
      <w:lvlJc w:val="left"/>
      <w:pPr>
        <w:ind w:left="3600" w:hanging="360"/>
      </w:pPr>
    </w:lvl>
    <w:lvl w:ilvl="5" w:tplc="1A069F2E" w:tentative="1">
      <w:start w:val="1"/>
      <w:numFmt w:val="lowerRoman"/>
      <w:lvlText w:val="%6."/>
      <w:lvlJc w:val="right"/>
      <w:pPr>
        <w:ind w:left="4320" w:hanging="180"/>
      </w:pPr>
    </w:lvl>
    <w:lvl w:ilvl="6" w:tplc="212E564A" w:tentative="1">
      <w:start w:val="1"/>
      <w:numFmt w:val="decimal"/>
      <w:lvlText w:val="%7."/>
      <w:lvlJc w:val="left"/>
      <w:pPr>
        <w:ind w:left="5040" w:hanging="360"/>
      </w:pPr>
    </w:lvl>
    <w:lvl w:ilvl="7" w:tplc="CF081C50" w:tentative="1">
      <w:start w:val="1"/>
      <w:numFmt w:val="lowerLetter"/>
      <w:lvlText w:val="%8."/>
      <w:lvlJc w:val="left"/>
      <w:pPr>
        <w:ind w:left="5760" w:hanging="360"/>
      </w:pPr>
    </w:lvl>
    <w:lvl w:ilvl="8" w:tplc="9D183D5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4FCD690">
      <w:start w:val="1"/>
      <w:numFmt w:val="lowerRoman"/>
      <w:lvlText w:val="(%1)"/>
      <w:lvlJc w:val="left"/>
      <w:pPr>
        <w:ind w:left="1080" w:hanging="720"/>
      </w:pPr>
      <w:rPr>
        <w:rFonts w:hint="default"/>
      </w:rPr>
    </w:lvl>
    <w:lvl w:ilvl="1" w:tplc="00F4D90E" w:tentative="1">
      <w:start w:val="1"/>
      <w:numFmt w:val="lowerLetter"/>
      <w:lvlText w:val="%2."/>
      <w:lvlJc w:val="left"/>
      <w:pPr>
        <w:ind w:left="1440" w:hanging="360"/>
      </w:pPr>
    </w:lvl>
    <w:lvl w:ilvl="2" w:tplc="8968BF20" w:tentative="1">
      <w:start w:val="1"/>
      <w:numFmt w:val="lowerRoman"/>
      <w:lvlText w:val="%3."/>
      <w:lvlJc w:val="right"/>
      <w:pPr>
        <w:ind w:left="2160" w:hanging="180"/>
      </w:pPr>
    </w:lvl>
    <w:lvl w:ilvl="3" w:tplc="C46A8984" w:tentative="1">
      <w:start w:val="1"/>
      <w:numFmt w:val="decimal"/>
      <w:lvlText w:val="%4."/>
      <w:lvlJc w:val="left"/>
      <w:pPr>
        <w:ind w:left="2880" w:hanging="360"/>
      </w:pPr>
    </w:lvl>
    <w:lvl w:ilvl="4" w:tplc="2CB20EDC" w:tentative="1">
      <w:start w:val="1"/>
      <w:numFmt w:val="lowerLetter"/>
      <w:lvlText w:val="%5."/>
      <w:lvlJc w:val="left"/>
      <w:pPr>
        <w:ind w:left="3600" w:hanging="360"/>
      </w:pPr>
    </w:lvl>
    <w:lvl w:ilvl="5" w:tplc="6A2C788C" w:tentative="1">
      <w:start w:val="1"/>
      <w:numFmt w:val="lowerRoman"/>
      <w:lvlText w:val="%6."/>
      <w:lvlJc w:val="right"/>
      <w:pPr>
        <w:ind w:left="4320" w:hanging="180"/>
      </w:pPr>
    </w:lvl>
    <w:lvl w:ilvl="6" w:tplc="2C1EC088" w:tentative="1">
      <w:start w:val="1"/>
      <w:numFmt w:val="decimal"/>
      <w:lvlText w:val="%7."/>
      <w:lvlJc w:val="left"/>
      <w:pPr>
        <w:ind w:left="5040" w:hanging="360"/>
      </w:pPr>
    </w:lvl>
    <w:lvl w:ilvl="7" w:tplc="BBAEB192" w:tentative="1">
      <w:start w:val="1"/>
      <w:numFmt w:val="lowerLetter"/>
      <w:lvlText w:val="%8."/>
      <w:lvlJc w:val="left"/>
      <w:pPr>
        <w:ind w:left="5760" w:hanging="360"/>
      </w:pPr>
    </w:lvl>
    <w:lvl w:ilvl="8" w:tplc="C7B8832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BE24512">
      <w:start w:val="1"/>
      <w:numFmt w:val="lowerRoman"/>
      <w:lvlText w:val="(%1)"/>
      <w:lvlJc w:val="left"/>
      <w:pPr>
        <w:ind w:left="1004" w:hanging="720"/>
      </w:pPr>
      <w:rPr>
        <w:rFonts w:hint="default"/>
        <w:b w:val="0"/>
      </w:rPr>
    </w:lvl>
    <w:lvl w:ilvl="1" w:tplc="1C36AA10" w:tentative="1">
      <w:start w:val="1"/>
      <w:numFmt w:val="lowerLetter"/>
      <w:lvlText w:val="%2."/>
      <w:lvlJc w:val="left"/>
      <w:pPr>
        <w:ind w:left="1364" w:hanging="360"/>
      </w:pPr>
    </w:lvl>
    <w:lvl w:ilvl="2" w:tplc="B3E8721A" w:tentative="1">
      <w:start w:val="1"/>
      <w:numFmt w:val="lowerRoman"/>
      <w:lvlText w:val="%3."/>
      <w:lvlJc w:val="right"/>
      <w:pPr>
        <w:ind w:left="2084" w:hanging="180"/>
      </w:pPr>
    </w:lvl>
    <w:lvl w:ilvl="3" w:tplc="CC4051D4" w:tentative="1">
      <w:start w:val="1"/>
      <w:numFmt w:val="decimal"/>
      <w:lvlText w:val="%4."/>
      <w:lvlJc w:val="left"/>
      <w:pPr>
        <w:ind w:left="2804" w:hanging="360"/>
      </w:pPr>
    </w:lvl>
    <w:lvl w:ilvl="4" w:tplc="9870ACF6" w:tentative="1">
      <w:start w:val="1"/>
      <w:numFmt w:val="lowerLetter"/>
      <w:lvlText w:val="%5."/>
      <w:lvlJc w:val="left"/>
      <w:pPr>
        <w:ind w:left="3524" w:hanging="360"/>
      </w:pPr>
    </w:lvl>
    <w:lvl w:ilvl="5" w:tplc="DFE6F592" w:tentative="1">
      <w:start w:val="1"/>
      <w:numFmt w:val="lowerRoman"/>
      <w:lvlText w:val="%6."/>
      <w:lvlJc w:val="right"/>
      <w:pPr>
        <w:ind w:left="4244" w:hanging="180"/>
      </w:pPr>
    </w:lvl>
    <w:lvl w:ilvl="6" w:tplc="69E620D8" w:tentative="1">
      <w:start w:val="1"/>
      <w:numFmt w:val="decimal"/>
      <w:lvlText w:val="%7."/>
      <w:lvlJc w:val="left"/>
      <w:pPr>
        <w:ind w:left="4964" w:hanging="360"/>
      </w:pPr>
    </w:lvl>
    <w:lvl w:ilvl="7" w:tplc="86225DA4" w:tentative="1">
      <w:start w:val="1"/>
      <w:numFmt w:val="lowerLetter"/>
      <w:lvlText w:val="%8."/>
      <w:lvlJc w:val="left"/>
      <w:pPr>
        <w:ind w:left="5684" w:hanging="360"/>
      </w:pPr>
    </w:lvl>
    <w:lvl w:ilvl="8" w:tplc="D884F56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1569FAE">
      <w:start w:val="1"/>
      <w:numFmt w:val="decimal"/>
      <w:lvlText w:val="%1."/>
      <w:lvlJc w:val="left"/>
      <w:pPr>
        <w:ind w:left="360" w:hanging="360"/>
      </w:pPr>
      <w:rPr>
        <w:rFonts w:hint="default"/>
      </w:rPr>
    </w:lvl>
    <w:lvl w:ilvl="1" w:tplc="4614F920" w:tentative="1">
      <w:start w:val="1"/>
      <w:numFmt w:val="lowerLetter"/>
      <w:lvlText w:val="%2."/>
      <w:lvlJc w:val="left"/>
      <w:pPr>
        <w:ind w:left="1080" w:hanging="360"/>
      </w:pPr>
    </w:lvl>
    <w:lvl w:ilvl="2" w:tplc="D59C72BA" w:tentative="1">
      <w:start w:val="1"/>
      <w:numFmt w:val="lowerRoman"/>
      <w:lvlText w:val="%3."/>
      <w:lvlJc w:val="right"/>
      <w:pPr>
        <w:ind w:left="1800" w:hanging="180"/>
      </w:pPr>
    </w:lvl>
    <w:lvl w:ilvl="3" w:tplc="D6AC02D4" w:tentative="1">
      <w:start w:val="1"/>
      <w:numFmt w:val="decimal"/>
      <w:lvlText w:val="%4."/>
      <w:lvlJc w:val="left"/>
      <w:pPr>
        <w:ind w:left="2520" w:hanging="360"/>
      </w:pPr>
    </w:lvl>
    <w:lvl w:ilvl="4" w:tplc="F2C86B0A" w:tentative="1">
      <w:start w:val="1"/>
      <w:numFmt w:val="lowerLetter"/>
      <w:lvlText w:val="%5."/>
      <w:lvlJc w:val="left"/>
      <w:pPr>
        <w:ind w:left="3240" w:hanging="360"/>
      </w:pPr>
    </w:lvl>
    <w:lvl w:ilvl="5" w:tplc="B99E79F8" w:tentative="1">
      <w:start w:val="1"/>
      <w:numFmt w:val="lowerRoman"/>
      <w:lvlText w:val="%6."/>
      <w:lvlJc w:val="right"/>
      <w:pPr>
        <w:ind w:left="3960" w:hanging="180"/>
      </w:pPr>
    </w:lvl>
    <w:lvl w:ilvl="6" w:tplc="7B447E6E" w:tentative="1">
      <w:start w:val="1"/>
      <w:numFmt w:val="decimal"/>
      <w:lvlText w:val="%7."/>
      <w:lvlJc w:val="left"/>
      <w:pPr>
        <w:ind w:left="4680" w:hanging="360"/>
      </w:pPr>
    </w:lvl>
    <w:lvl w:ilvl="7" w:tplc="B060BE0A" w:tentative="1">
      <w:start w:val="1"/>
      <w:numFmt w:val="lowerLetter"/>
      <w:lvlText w:val="%8."/>
      <w:lvlJc w:val="left"/>
      <w:pPr>
        <w:ind w:left="5400" w:hanging="360"/>
      </w:pPr>
    </w:lvl>
    <w:lvl w:ilvl="8" w:tplc="2A94E20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E808744">
      <w:start w:val="1"/>
      <w:numFmt w:val="lowerRoman"/>
      <w:lvlText w:val="(%1)"/>
      <w:lvlJc w:val="left"/>
      <w:pPr>
        <w:ind w:left="1080" w:hanging="720"/>
      </w:pPr>
      <w:rPr>
        <w:rFonts w:hint="default"/>
      </w:rPr>
    </w:lvl>
    <w:lvl w:ilvl="1" w:tplc="BBCE45E4" w:tentative="1">
      <w:start w:val="1"/>
      <w:numFmt w:val="lowerLetter"/>
      <w:lvlText w:val="%2."/>
      <w:lvlJc w:val="left"/>
      <w:pPr>
        <w:ind w:left="1440" w:hanging="360"/>
      </w:pPr>
    </w:lvl>
    <w:lvl w:ilvl="2" w:tplc="B52CC872" w:tentative="1">
      <w:start w:val="1"/>
      <w:numFmt w:val="lowerRoman"/>
      <w:lvlText w:val="%3."/>
      <w:lvlJc w:val="right"/>
      <w:pPr>
        <w:ind w:left="2160" w:hanging="180"/>
      </w:pPr>
    </w:lvl>
    <w:lvl w:ilvl="3" w:tplc="3156F6CC" w:tentative="1">
      <w:start w:val="1"/>
      <w:numFmt w:val="decimal"/>
      <w:lvlText w:val="%4."/>
      <w:lvlJc w:val="left"/>
      <w:pPr>
        <w:ind w:left="2880" w:hanging="360"/>
      </w:pPr>
    </w:lvl>
    <w:lvl w:ilvl="4" w:tplc="8B38846A" w:tentative="1">
      <w:start w:val="1"/>
      <w:numFmt w:val="lowerLetter"/>
      <w:lvlText w:val="%5."/>
      <w:lvlJc w:val="left"/>
      <w:pPr>
        <w:ind w:left="3600" w:hanging="360"/>
      </w:pPr>
    </w:lvl>
    <w:lvl w:ilvl="5" w:tplc="7AF8161A" w:tentative="1">
      <w:start w:val="1"/>
      <w:numFmt w:val="lowerRoman"/>
      <w:lvlText w:val="%6."/>
      <w:lvlJc w:val="right"/>
      <w:pPr>
        <w:ind w:left="4320" w:hanging="180"/>
      </w:pPr>
    </w:lvl>
    <w:lvl w:ilvl="6" w:tplc="6C708534" w:tentative="1">
      <w:start w:val="1"/>
      <w:numFmt w:val="decimal"/>
      <w:lvlText w:val="%7."/>
      <w:lvlJc w:val="left"/>
      <w:pPr>
        <w:ind w:left="5040" w:hanging="360"/>
      </w:pPr>
    </w:lvl>
    <w:lvl w:ilvl="7" w:tplc="9EFA4E6C" w:tentative="1">
      <w:start w:val="1"/>
      <w:numFmt w:val="lowerLetter"/>
      <w:lvlText w:val="%8."/>
      <w:lvlJc w:val="left"/>
      <w:pPr>
        <w:ind w:left="5760" w:hanging="360"/>
      </w:pPr>
    </w:lvl>
    <w:lvl w:ilvl="8" w:tplc="03900C3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A043436">
      <w:start w:val="1"/>
      <w:numFmt w:val="decimal"/>
      <w:lvlText w:val="%1."/>
      <w:lvlJc w:val="left"/>
      <w:pPr>
        <w:ind w:left="360" w:hanging="360"/>
      </w:pPr>
      <w:rPr>
        <w:rFonts w:hint="default"/>
      </w:rPr>
    </w:lvl>
    <w:lvl w:ilvl="1" w:tplc="5534342E" w:tentative="1">
      <w:start w:val="1"/>
      <w:numFmt w:val="lowerLetter"/>
      <w:lvlText w:val="%2."/>
      <w:lvlJc w:val="left"/>
      <w:pPr>
        <w:ind w:left="1080" w:hanging="360"/>
      </w:pPr>
    </w:lvl>
    <w:lvl w:ilvl="2" w:tplc="1550E82E" w:tentative="1">
      <w:start w:val="1"/>
      <w:numFmt w:val="lowerRoman"/>
      <w:lvlText w:val="%3."/>
      <w:lvlJc w:val="right"/>
      <w:pPr>
        <w:ind w:left="1800" w:hanging="180"/>
      </w:pPr>
    </w:lvl>
    <w:lvl w:ilvl="3" w:tplc="B30EB0EA" w:tentative="1">
      <w:start w:val="1"/>
      <w:numFmt w:val="decimal"/>
      <w:lvlText w:val="%4."/>
      <w:lvlJc w:val="left"/>
      <w:pPr>
        <w:ind w:left="2520" w:hanging="360"/>
      </w:pPr>
    </w:lvl>
    <w:lvl w:ilvl="4" w:tplc="A08817FE" w:tentative="1">
      <w:start w:val="1"/>
      <w:numFmt w:val="lowerLetter"/>
      <w:lvlText w:val="%5."/>
      <w:lvlJc w:val="left"/>
      <w:pPr>
        <w:ind w:left="3240" w:hanging="360"/>
      </w:pPr>
    </w:lvl>
    <w:lvl w:ilvl="5" w:tplc="C6B24264" w:tentative="1">
      <w:start w:val="1"/>
      <w:numFmt w:val="lowerRoman"/>
      <w:lvlText w:val="%6."/>
      <w:lvlJc w:val="right"/>
      <w:pPr>
        <w:ind w:left="3960" w:hanging="180"/>
      </w:pPr>
    </w:lvl>
    <w:lvl w:ilvl="6" w:tplc="477246C8" w:tentative="1">
      <w:start w:val="1"/>
      <w:numFmt w:val="decimal"/>
      <w:lvlText w:val="%7."/>
      <w:lvlJc w:val="left"/>
      <w:pPr>
        <w:ind w:left="4680" w:hanging="360"/>
      </w:pPr>
    </w:lvl>
    <w:lvl w:ilvl="7" w:tplc="F5C2C90C" w:tentative="1">
      <w:start w:val="1"/>
      <w:numFmt w:val="lowerLetter"/>
      <w:lvlText w:val="%8."/>
      <w:lvlJc w:val="left"/>
      <w:pPr>
        <w:ind w:left="5400" w:hanging="360"/>
      </w:pPr>
    </w:lvl>
    <w:lvl w:ilvl="8" w:tplc="5A721CB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62AC780">
      <w:start w:val="1"/>
      <w:numFmt w:val="lowerRoman"/>
      <w:lvlText w:val="(%1)"/>
      <w:lvlJc w:val="left"/>
      <w:pPr>
        <w:ind w:left="1080" w:hanging="720"/>
      </w:pPr>
      <w:rPr>
        <w:rFonts w:hint="default"/>
      </w:rPr>
    </w:lvl>
    <w:lvl w:ilvl="1" w:tplc="28B0369A" w:tentative="1">
      <w:start w:val="1"/>
      <w:numFmt w:val="lowerLetter"/>
      <w:lvlText w:val="%2."/>
      <w:lvlJc w:val="left"/>
      <w:pPr>
        <w:ind w:left="1440" w:hanging="360"/>
      </w:pPr>
    </w:lvl>
    <w:lvl w:ilvl="2" w:tplc="0394A810" w:tentative="1">
      <w:start w:val="1"/>
      <w:numFmt w:val="lowerRoman"/>
      <w:lvlText w:val="%3."/>
      <w:lvlJc w:val="right"/>
      <w:pPr>
        <w:ind w:left="2160" w:hanging="180"/>
      </w:pPr>
    </w:lvl>
    <w:lvl w:ilvl="3" w:tplc="124893A0" w:tentative="1">
      <w:start w:val="1"/>
      <w:numFmt w:val="decimal"/>
      <w:lvlText w:val="%4."/>
      <w:lvlJc w:val="left"/>
      <w:pPr>
        <w:ind w:left="2880" w:hanging="360"/>
      </w:pPr>
    </w:lvl>
    <w:lvl w:ilvl="4" w:tplc="FF420DF4" w:tentative="1">
      <w:start w:val="1"/>
      <w:numFmt w:val="lowerLetter"/>
      <w:lvlText w:val="%5."/>
      <w:lvlJc w:val="left"/>
      <w:pPr>
        <w:ind w:left="3600" w:hanging="360"/>
      </w:pPr>
    </w:lvl>
    <w:lvl w:ilvl="5" w:tplc="97E4B416" w:tentative="1">
      <w:start w:val="1"/>
      <w:numFmt w:val="lowerRoman"/>
      <w:lvlText w:val="%6."/>
      <w:lvlJc w:val="right"/>
      <w:pPr>
        <w:ind w:left="4320" w:hanging="180"/>
      </w:pPr>
    </w:lvl>
    <w:lvl w:ilvl="6" w:tplc="4E4C1CA6" w:tentative="1">
      <w:start w:val="1"/>
      <w:numFmt w:val="decimal"/>
      <w:lvlText w:val="%7."/>
      <w:lvlJc w:val="left"/>
      <w:pPr>
        <w:ind w:left="5040" w:hanging="360"/>
      </w:pPr>
    </w:lvl>
    <w:lvl w:ilvl="7" w:tplc="6ACA2FAE" w:tentative="1">
      <w:start w:val="1"/>
      <w:numFmt w:val="lowerLetter"/>
      <w:lvlText w:val="%8."/>
      <w:lvlJc w:val="left"/>
      <w:pPr>
        <w:ind w:left="5760" w:hanging="360"/>
      </w:pPr>
    </w:lvl>
    <w:lvl w:ilvl="8" w:tplc="9ABE05E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CF2AB3A">
      <w:start w:val="1"/>
      <w:numFmt w:val="decimal"/>
      <w:lvlText w:val="%1."/>
      <w:lvlJc w:val="left"/>
      <w:pPr>
        <w:ind w:left="360" w:hanging="360"/>
      </w:pPr>
      <w:rPr>
        <w:rFonts w:hint="default"/>
      </w:rPr>
    </w:lvl>
    <w:lvl w:ilvl="1" w:tplc="61382E6C" w:tentative="1">
      <w:start w:val="1"/>
      <w:numFmt w:val="lowerLetter"/>
      <w:lvlText w:val="%2."/>
      <w:lvlJc w:val="left"/>
      <w:pPr>
        <w:ind w:left="1080" w:hanging="360"/>
      </w:pPr>
    </w:lvl>
    <w:lvl w:ilvl="2" w:tplc="44224A80" w:tentative="1">
      <w:start w:val="1"/>
      <w:numFmt w:val="lowerRoman"/>
      <w:lvlText w:val="%3."/>
      <w:lvlJc w:val="right"/>
      <w:pPr>
        <w:ind w:left="1800" w:hanging="180"/>
      </w:pPr>
    </w:lvl>
    <w:lvl w:ilvl="3" w:tplc="A4280C1A" w:tentative="1">
      <w:start w:val="1"/>
      <w:numFmt w:val="decimal"/>
      <w:lvlText w:val="%4."/>
      <w:lvlJc w:val="left"/>
      <w:pPr>
        <w:ind w:left="2520" w:hanging="360"/>
      </w:pPr>
    </w:lvl>
    <w:lvl w:ilvl="4" w:tplc="983CD9BE" w:tentative="1">
      <w:start w:val="1"/>
      <w:numFmt w:val="lowerLetter"/>
      <w:lvlText w:val="%5."/>
      <w:lvlJc w:val="left"/>
      <w:pPr>
        <w:ind w:left="3240" w:hanging="360"/>
      </w:pPr>
    </w:lvl>
    <w:lvl w:ilvl="5" w:tplc="F38AA6EC" w:tentative="1">
      <w:start w:val="1"/>
      <w:numFmt w:val="lowerRoman"/>
      <w:lvlText w:val="%6."/>
      <w:lvlJc w:val="right"/>
      <w:pPr>
        <w:ind w:left="3960" w:hanging="180"/>
      </w:pPr>
    </w:lvl>
    <w:lvl w:ilvl="6" w:tplc="3160820E" w:tentative="1">
      <w:start w:val="1"/>
      <w:numFmt w:val="decimal"/>
      <w:lvlText w:val="%7."/>
      <w:lvlJc w:val="left"/>
      <w:pPr>
        <w:ind w:left="4680" w:hanging="360"/>
      </w:pPr>
    </w:lvl>
    <w:lvl w:ilvl="7" w:tplc="B8F87FFC" w:tentative="1">
      <w:start w:val="1"/>
      <w:numFmt w:val="lowerLetter"/>
      <w:lvlText w:val="%8."/>
      <w:lvlJc w:val="left"/>
      <w:pPr>
        <w:ind w:left="5400" w:hanging="360"/>
      </w:pPr>
    </w:lvl>
    <w:lvl w:ilvl="8" w:tplc="47A6229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9CE9984">
      <w:start w:val="1"/>
      <w:numFmt w:val="decimal"/>
      <w:lvlText w:val="%1."/>
      <w:lvlJc w:val="left"/>
      <w:pPr>
        <w:ind w:left="360" w:hanging="360"/>
      </w:pPr>
      <w:rPr>
        <w:rFonts w:hint="default"/>
      </w:rPr>
    </w:lvl>
    <w:lvl w:ilvl="1" w:tplc="FE968F6A" w:tentative="1">
      <w:start w:val="1"/>
      <w:numFmt w:val="lowerLetter"/>
      <w:lvlText w:val="%2."/>
      <w:lvlJc w:val="left"/>
      <w:pPr>
        <w:ind w:left="1080" w:hanging="360"/>
      </w:pPr>
    </w:lvl>
    <w:lvl w:ilvl="2" w:tplc="714CCD84" w:tentative="1">
      <w:start w:val="1"/>
      <w:numFmt w:val="lowerRoman"/>
      <w:lvlText w:val="%3."/>
      <w:lvlJc w:val="right"/>
      <w:pPr>
        <w:ind w:left="1800" w:hanging="180"/>
      </w:pPr>
    </w:lvl>
    <w:lvl w:ilvl="3" w:tplc="F84C3CB2" w:tentative="1">
      <w:start w:val="1"/>
      <w:numFmt w:val="decimal"/>
      <w:lvlText w:val="%4."/>
      <w:lvlJc w:val="left"/>
      <w:pPr>
        <w:ind w:left="2520" w:hanging="360"/>
      </w:pPr>
    </w:lvl>
    <w:lvl w:ilvl="4" w:tplc="DC786AA4" w:tentative="1">
      <w:start w:val="1"/>
      <w:numFmt w:val="lowerLetter"/>
      <w:lvlText w:val="%5."/>
      <w:lvlJc w:val="left"/>
      <w:pPr>
        <w:ind w:left="3240" w:hanging="360"/>
      </w:pPr>
    </w:lvl>
    <w:lvl w:ilvl="5" w:tplc="89C281BA" w:tentative="1">
      <w:start w:val="1"/>
      <w:numFmt w:val="lowerRoman"/>
      <w:lvlText w:val="%6."/>
      <w:lvlJc w:val="right"/>
      <w:pPr>
        <w:ind w:left="3960" w:hanging="180"/>
      </w:pPr>
    </w:lvl>
    <w:lvl w:ilvl="6" w:tplc="2B8889D8" w:tentative="1">
      <w:start w:val="1"/>
      <w:numFmt w:val="decimal"/>
      <w:lvlText w:val="%7."/>
      <w:lvlJc w:val="left"/>
      <w:pPr>
        <w:ind w:left="4680" w:hanging="360"/>
      </w:pPr>
    </w:lvl>
    <w:lvl w:ilvl="7" w:tplc="B52E3A8E" w:tentative="1">
      <w:start w:val="1"/>
      <w:numFmt w:val="lowerLetter"/>
      <w:lvlText w:val="%8."/>
      <w:lvlJc w:val="left"/>
      <w:pPr>
        <w:ind w:left="5400" w:hanging="360"/>
      </w:pPr>
    </w:lvl>
    <w:lvl w:ilvl="8" w:tplc="B302ED6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32"/>
    <w:rsid w:val="000D3B32"/>
    <w:rsid w:val="001A4B24"/>
    <w:rsid w:val="001D6FBA"/>
    <w:rsid w:val="002A7232"/>
    <w:rsid w:val="009D08A9"/>
    <w:rsid w:val="00E444A8"/>
    <w:rsid w:val="00EB739B"/>
    <w:rsid w:val="00EC6E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C95E8C"/>
  <w15:docId w15:val="{02CD8D26-49E1-4E45-816D-4E38F675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0531</RACS_x0020_ID>
    <Approved_x0020_Provider xmlns="a8338b6e-77a6-4851-82b6-98166143ffdd">RSL LifeCare Limited</Approved_x0020_Provider>
    <Management_x0020_Company_x0020_ID xmlns="a8338b6e-77a6-4851-82b6-98166143ffdd" xsi:nil="true"/>
    <Home xmlns="a8338b6e-77a6-4851-82b6-98166143ffdd">RSL ANZAC Village</Home>
    <Signed xmlns="a8338b6e-77a6-4851-82b6-98166143ffdd" xsi:nil="true"/>
    <Uploaded xmlns="a8338b6e-77a6-4851-82b6-98166143ffdd">False</Uploaded>
    <Management_x0020_Company xmlns="a8338b6e-77a6-4851-82b6-98166143ffdd" xsi:nil="true"/>
    <Doc_x0020_Date xmlns="a8338b6e-77a6-4851-82b6-98166143ffdd">2021-02-02T03:06:00+00:00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504599AB-7CF4-DC11-AD41-005056922186</Home_x0020_ID>
    <State xmlns="a8338b6e-77a6-4851-82b6-98166143ffdd">NSW</State>
    <Doc_x0020_Sent_Received_x0020_Date xmlns="a8338b6e-77a6-4851-82b6-98166143ffdd">2021-02-02T00:00:00+00:00</Doc_x0020_Sent_Received_x0020_Date>
    <Activity_x0020_ID xmlns="a8338b6e-77a6-4851-82b6-98166143ffdd">F01839CF-AA5B-EB11-9091-005056922186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ECE09-393F-43A6-B053-AA81C5414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purl.org/dc/terms/"/>
    <ds:schemaRef ds:uri="http://purl.org/dc/elements/1.1/"/>
    <ds:schemaRef ds:uri="http://www.w3.org/XML/1998/namespace"/>
    <ds:schemaRef ds:uri="a8338b6e-77a6-4851-82b6-98166143ffdd"/>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6467E789-B2B7-4DC3-A415-20BE3AF6B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2021-03-07T21:41:00Z</dcterms:created>
  <dcterms:modified xsi:type="dcterms:W3CDTF">2021-03-07T21:41:00Z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