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E5225" w14:textId="77777777" w:rsidR="003C6EC2" w:rsidRPr="003C6EC2" w:rsidRDefault="00925FC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DE2F60" wp14:editId="207FD6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109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966015" wp14:editId="06F0D8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25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Brighton</w:t>
      </w:r>
      <w:r w:rsidRPr="003C6EC2">
        <w:rPr>
          <w:rFonts w:ascii="Arial Black" w:hAnsi="Arial Black"/>
        </w:rPr>
        <w:t xml:space="preserve"> </w:t>
      </w:r>
    </w:p>
    <w:p w14:paraId="3A323906" w14:textId="77777777" w:rsidR="003C6EC2" w:rsidRPr="003C6EC2" w:rsidRDefault="00925FC3" w:rsidP="003C6EC2">
      <w:pPr>
        <w:pStyle w:val="Title"/>
        <w:spacing w:before="360" w:after="480"/>
      </w:pPr>
      <w:r w:rsidRPr="003C6EC2">
        <w:rPr>
          <w:rFonts w:ascii="Arial Black" w:eastAsia="Calibri" w:hAnsi="Arial Black"/>
          <w:sz w:val="56"/>
        </w:rPr>
        <w:t>Performance Report</w:t>
      </w:r>
    </w:p>
    <w:p w14:paraId="33C25E04" w14:textId="77777777" w:rsidR="001E6954" w:rsidRPr="003C6EC2" w:rsidRDefault="00925F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161 Male Street </w:t>
      </w:r>
      <w:r w:rsidRPr="003C6EC2">
        <w:rPr>
          <w:color w:val="FFFFFF" w:themeColor="background1"/>
          <w:sz w:val="28"/>
        </w:rPr>
        <w:br/>
        <w:t>BRIGHTON VIC 3186</w:t>
      </w:r>
      <w:r w:rsidRPr="003C6EC2">
        <w:rPr>
          <w:color w:val="FFFFFF" w:themeColor="background1"/>
          <w:sz w:val="28"/>
        </w:rPr>
        <w:br/>
      </w:r>
      <w:r w:rsidRPr="003C6EC2">
        <w:rPr>
          <w:rFonts w:eastAsia="Calibri"/>
          <w:color w:val="FFFFFF" w:themeColor="background1"/>
          <w:sz w:val="28"/>
          <w:szCs w:val="56"/>
          <w:lang w:eastAsia="en-US"/>
        </w:rPr>
        <w:t>Phone number: 03 9591 1900</w:t>
      </w:r>
    </w:p>
    <w:p w14:paraId="429D9A31" w14:textId="77777777" w:rsidR="003C6EC2" w:rsidRDefault="00925F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3662 </w:t>
      </w:r>
    </w:p>
    <w:p w14:paraId="3331225E" w14:textId="77777777" w:rsidR="001E6954" w:rsidRPr="003C6EC2" w:rsidRDefault="00925F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7F003E72" w14:textId="77777777" w:rsidR="001E6954" w:rsidRPr="003C6EC2" w:rsidRDefault="00925F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w:t>
      </w:r>
    </w:p>
    <w:p w14:paraId="47689480" w14:textId="51442BB8" w:rsidR="006B166B" w:rsidRPr="00E93D41" w:rsidRDefault="00925FC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33B2">
        <w:rPr>
          <w:color w:val="FFFFFF" w:themeColor="background1"/>
          <w:sz w:val="28"/>
        </w:rPr>
        <w:t>8 January 2021</w:t>
      </w:r>
    </w:p>
    <w:bookmarkEnd w:id="1"/>
    <w:p w14:paraId="1215BA5C" w14:textId="77777777" w:rsidR="001E6954" w:rsidRPr="003C6EC2" w:rsidRDefault="00F57125" w:rsidP="001E6954">
      <w:pPr>
        <w:tabs>
          <w:tab w:val="left" w:pos="2127"/>
        </w:tabs>
        <w:spacing w:before="120"/>
        <w:rPr>
          <w:rFonts w:eastAsia="Calibri"/>
          <w:b/>
          <w:color w:val="FFFFFF" w:themeColor="background1"/>
          <w:sz w:val="28"/>
          <w:szCs w:val="56"/>
          <w:lang w:eastAsia="en-US"/>
        </w:rPr>
      </w:pPr>
    </w:p>
    <w:p w14:paraId="669B1650" w14:textId="77777777" w:rsidR="003C6EC2" w:rsidRDefault="00F571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B3F26C" w14:textId="77777777" w:rsidR="00A30BEC" w:rsidRDefault="00925FC3" w:rsidP="0094564F">
      <w:pPr>
        <w:pStyle w:val="Heading1"/>
      </w:pPr>
      <w:bookmarkStart w:id="2" w:name="_Hlk32477662"/>
      <w:r>
        <w:lastRenderedPageBreak/>
        <w:t>Publication of report</w:t>
      </w:r>
    </w:p>
    <w:p w14:paraId="206800A3" w14:textId="77777777" w:rsidR="00A30BEC" w:rsidRPr="006B166B" w:rsidRDefault="00925F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0ED3A2A" w14:textId="77777777" w:rsidR="007F5256" w:rsidRPr="0094564F" w:rsidRDefault="00925F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39AE" w14:paraId="17A0BA29" w14:textId="77777777" w:rsidTr="00EB1D71">
        <w:trPr>
          <w:trHeight w:val="227"/>
        </w:trPr>
        <w:tc>
          <w:tcPr>
            <w:tcW w:w="3942" w:type="pct"/>
            <w:shd w:val="clear" w:color="auto" w:fill="auto"/>
          </w:tcPr>
          <w:p w14:paraId="6E488F6A" w14:textId="77777777" w:rsidR="001E6954" w:rsidRPr="001E6954" w:rsidRDefault="00925FC3"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0B2D4F5" w14:textId="2EF817B3" w:rsidR="001E6954" w:rsidRPr="001E6954" w:rsidRDefault="00F57125" w:rsidP="003C6EC2">
            <w:pPr>
              <w:keepNext/>
              <w:spacing w:before="40" w:after="40" w:line="240" w:lineRule="auto"/>
              <w:jc w:val="right"/>
              <w:rPr>
                <w:b/>
                <w:color w:val="0000FF"/>
              </w:rPr>
            </w:pPr>
          </w:p>
        </w:tc>
      </w:tr>
      <w:tr w:rsidR="006739AE" w14:paraId="675B52AF" w14:textId="77777777" w:rsidTr="00EB1D71">
        <w:trPr>
          <w:trHeight w:val="227"/>
        </w:trPr>
        <w:tc>
          <w:tcPr>
            <w:tcW w:w="3942" w:type="pct"/>
            <w:shd w:val="clear" w:color="auto" w:fill="auto"/>
          </w:tcPr>
          <w:p w14:paraId="0C1273D1" w14:textId="77777777" w:rsidR="001E6954" w:rsidRPr="001E6954" w:rsidRDefault="00925FC3" w:rsidP="004C55D8">
            <w:pPr>
              <w:spacing w:before="40" w:after="40" w:line="240" w:lineRule="auto"/>
              <w:ind w:left="318" w:hanging="7"/>
            </w:pPr>
            <w:r w:rsidRPr="001E6954">
              <w:t>Requirement 2(3)(a)</w:t>
            </w:r>
          </w:p>
        </w:tc>
        <w:tc>
          <w:tcPr>
            <w:tcW w:w="1058" w:type="pct"/>
            <w:shd w:val="clear" w:color="auto" w:fill="auto"/>
          </w:tcPr>
          <w:p w14:paraId="3AF1BFE4" w14:textId="3F981BBF" w:rsidR="001E6954" w:rsidRPr="001E6954" w:rsidRDefault="00925FC3" w:rsidP="00463EF3">
            <w:pPr>
              <w:spacing w:before="40" w:after="40" w:line="240" w:lineRule="auto"/>
              <w:jc w:val="right"/>
              <w:rPr>
                <w:color w:val="0000FF"/>
              </w:rPr>
            </w:pPr>
            <w:r w:rsidRPr="001E6954">
              <w:rPr>
                <w:bCs/>
                <w:iCs/>
                <w:color w:val="00577D"/>
                <w:szCs w:val="40"/>
              </w:rPr>
              <w:t>Compliant</w:t>
            </w:r>
          </w:p>
        </w:tc>
      </w:tr>
      <w:tr w:rsidR="006133B2" w14:paraId="091FECB3" w14:textId="77777777" w:rsidTr="00EB1D71">
        <w:trPr>
          <w:trHeight w:val="227"/>
        </w:trPr>
        <w:tc>
          <w:tcPr>
            <w:tcW w:w="3942" w:type="pct"/>
            <w:shd w:val="clear" w:color="auto" w:fill="auto"/>
          </w:tcPr>
          <w:p w14:paraId="5B9E2EFC" w14:textId="77777777" w:rsidR="006133B2" w:rsidRPr="001E6954" w:rsidRDefault="006133B2" w:rsidP="006133B2">
            <w:pPr>
              <w:spacing w:before="40" w:after="40" w:line="240" w:lineRule="auto"/>
              <w:ind w:left="318" w:hanging="7"/>
            </w:pPr>
            <w:r w:rsidRPr="001E6954">
              <w:t>Requirement 2(3)(c)</w:t>
            </w:r>
          </w:p>
        </w:tc>
        <w:tc>
          <w:tcPr>
            <w:tcW w:w="1058" w:type="pct"/>
            <w:shd w:val="clear" w:color="auto" w:fill="auto"/>
          </w:tcPr>
          <w:p w14:paraId="5E7D5482" w14:textId="6C4030E9" w:rsidR="006133B2" w:rsidRPr="001E6954" w:rsidRDefault="006133B2" w:rsidP="006133B2">
            <w:pPr>
              <w:spacing w:before="40" w:after="40" w:line="240" w:lineRule="auto"/>
              <w:jc w:val="right"/>
              <w:rPr>
                <w:color w:val="0000FF"/>
              </w:rPr>
            </w:pPr>
            <w:r w:rsidRPr="004A2D0C">
              <w:rPr>
                <w:bCs/>
                <w:iCs/>
                <w:color w:val="00577D"/>
                <w:szCs w:val="40"/>
              </w:rPr>
              <w:t>Compliant</w:t>
            </w:r>
          </w:p>
        </w:tc>
      </w:tr>
      <w:tr w:rsidR="006133B2" w14:paraId="7A7ED60E" w14:textId="77777777" w:rsidTr="00EB1D71">
        <w:trPr>
          <w:trHeight w:val="227"/>
        </w:trPr>
        <w:tc>
          <w:tcPr>
            <w:tcW w:w="3942" w:type="pct"/>
            <w:shd w:val="clear" w:color="auto" w:fill="auto"/>
          </w:tcPr>
          <w:p w14:paraId="28C850F7" w14:textId="77777777" w:rsidR="006133B2" w:rsidRPr="001E6954" w:rsidRDefault="006133B2" w:rsidP="006133B2">
            <w:pPr>
              <w:spacing w:before="40" w:after="40" w:line="240" w:lineRule="auto"/>
              <w:ind w:left="318" w:hanging="7"/>
            </w:pPr>
            <w:r w:rsidRPr="001E6954">
              <w:t>Requirement 2(3)(d)</w:t>
            </w:r>
          </w:p>
        </w:tc>
        <w:tc>
          <w:tcPr>
            <w:tcW w:w="1058" w:type="pct"/>
            <w:shd w:val="clear" w:color="auto" w:fill="auto"/>
          </w:tcPr>
          <w:p w14:paraId="27D6E794" w14:textId="454780B5" w:rsidR="006133B2" w:rsidRPr="001E6954" w:rsidRDefault="006133B2" w:rsidP="006133B2">
            <w:pPr>
              <w:spacing w:before="40" w:after="40" w:line="240" w:lineRule="auto"/>
              <w:jc w:val="right"/>
              <w:rPr>
                <w:color w:val="0000FF"/>
              </w:rPr>
            </w:pPr>
            <w:r w:rsidRPr="004A2D0C">
              <w:rPr>
                <w:bCs/>
                <w:iCs/>
                <w:color w:val="00577D"/>
                <w:szCs w:val="40"/>
              </w:rPr>
              <w:t>Compliant</w:t>
            </w:r>
          </w:p>
        </w:tc>
      </w:tr>
      <w:tr w:rsidR="006739AE" w14:paraId="31E8D62F" w14:textId="77777777" w:rsidTr="00EB1D71">
        <w:trPr>
          <w:trHeight w:val="227"/>
        </w:trPr>
        <w:tc>
          <w:tcPr>
            <w:tcW w:w="3942" w:type="pct"/>
            <w:shd w:val="clear" w:color="auto" w:fill="auto"/>
          </w:tcPr>
          <w:p w14:paraId="6F5D7E6A" w14:textId="77777777" w:rsidR="001E6954" w:rsidRPr="001E6954" w:rsidRDefault="00925FC3" w:rsidP="003C6EC2">
            <w:pPr>
              <w:keepNext/>
              <w:spacing w:before="40" w:after="40" w:line="240" w:lineRule="auto"/>
              <w:rPr>
                <w:b/>
              </w:rPr>
            </w:pPr>
            <w:r w:rsidRPr="001E6954">
              <w:rPr>
                <w:b/>
              </w:rPr>
              <w:t>Standard 3 Personal care and clinical care</w:t>
            </w:r>
          </w:p>
        </w:tc>
        <w:tc>
          <w:tcPr>
            <w:tcW w:w="1058" w:type="pct"/>
            <w:shd w:val="clear" w:color="auto" w:fill="auto"/>
          </w:tcPr>
          <w:p w14:paraId="70C7893D" w14:textId="7EB1E7A5" w:rsidR="001E6954" w:rsidRPr="001E6954" w:rsidRDefault="00F57125" w:rsidP="003C6EC2">
            <w:pPr>
              <w:keepNext/>
              <w:spacing w:before="40" w:after="40" w:line="240" w:lineRule="auto"/>
              <w:jc w:val="right"/>
              <w:rPr>
                <w:b/>
                <w:color w:val="0000FF"/>
              </w:rPr>
            </w:pPr>
          </w:p>
        </w:tc>
      </w:tr>
      <w:tr w:rsidR="006133B2" w14:paraId="56247DB1" w14:textId="77777777" w:rsidTr="00EB1D71">
        <w:trPr>
          <w:trHeight w:val="227"/>
        </w:trPr>
        <w:tc>
          <w:tcPr>
            <w:tcW w:w="3942" w:type="pct"/>
            <w:shd w:val="clear" w:color="auto" w:fill="auto"/>
          </w:tcPr>
          <w:p w14:paraId="09F4305E" w14:textId="77777777" w:rsidR="006133B2" w:rsidRPr="001E6954" w:rsidRDefault="006133B2" w:rsidP="006133B2">
            <w:pPr>
              <w:spacing w:before="40" w:after="40" w:line="240" w:lineRule="auto"/>
              <w:ind w:left="318" w:hanging="7"/>
            </w:pPr>
            <w:r w:rsidRPr="001E6954">
              <w:t>Requirement 3(3)(b)</w:t>
            </w:r>
          </w:p>
        </w:tc>
        <w:tc>
          <w:tcPr>
            <w:tcW w:w="1058" w:type="pct"/>
            <w:shd w:val="clear" w:color="auto" w:fill="auto"/>
          </w:tcPr>
          <w:p w14:paraId="77F03B6B" w14:textId="02C38F80" w:rsidR="006133B2" w:rsidRPr="001E6954" w:rsidRDefault="006133B2" w:rsidP="006133B2">
            <w:pPr>
              <w:spacing w:before="40" w:after="40" w:line="240" w:lineRule="auto"/>
              <w:jc w:val="right"/>
              <w:rPr>
                <w:color w:val="0000FF"/>
              </w:rPr>
            </w:pPr>
            <w:r w:rsidRPr="00216781">
              <w:rPr>
                <w:bCs/>
                <w:iCs/>
                <w:color w:val="00577D"/>
                <w:szCs w:val="40"/>
              </w:rPr>
              <w:t>Compliant</w:t>
            </w:r>
          </w:p>
        </w:tc>
      </w:tr>
      <w:tr w:rsidR="006133B2" w14:paraId="5CB20392" w14:textId="77777777" w:rsidTr="00EB1D71">
        <w:trPr>
          <w:trHeight w:val="227"/>
        </w:trPr>
        <w:tc>
          <w:tcPr>
            <w:tcW w:w="3942" w:type="pct"/>
            <w:shd w:val="clear" w:color="auto" w:fill="auto"/>
          </w:tcPr>
          <w:p w14:paraId="6C01B44A" w14:textId="77777777" w:rsidR="006133B2" w:rsidRPr="001E6954" w:rsidRDefault="006133B2" w:rsidP="006133B2">
            <w:pPr>
              <w:spacing w:before="40" w:after="40" w:line="240" w:lineRule="auto"/>
              <w:ind w:left="318" w:hanging="7"/>
            </w:pPr>
            <w:r w:rsidRPr="001E6954">
              <w:t>Requirement 3(3)(d)</w:t>
            </w:r>
          </w:p>
        </w:tc>
        <w:tc>
          <w:tcPr>
            <w:tcW w:w="1058" w:type="pct"/>
            <w:shd w:val="clear" w:color="auto" w:fill="auto"/>
          </w:tcPr>
          <w:p w14:paraId="186E5B51" w14:textId="6BB06A7F" w:rsidR="006133B2" w:rsidRPr="001E6954" w:rsidRDefault="006133B2" w:rsidP="006133B2">
            <w:pPr>
              <w:spacing w:before="40" w:after="40" w:line="240" w:lineRule="auto"/>
              <w:jc w:val="right"/>
              <w:rPr>
                <w:color w:val="0000FF"/>
              </w:rPr>
            </w:pPr>
            <w:r w:rsidRPr="00216781">
              <w:rPr>
                <w:bCs/>
                <w:iCs/>
                <w:color w:val="00577D"/>
                <w:szCs w:val="40"/>
              </w:rPr>
              <w:t>Compliant</w:t>
            </w:r>
          </w:p>
        </w:tc>
      </w:tr>
      <w:tr w:rsidR="006133B2" w14:paraId="4D42AB23" w14:textId="77777777" w:rsidTr="00EB1D71">
        <w:trPr>
          <w:trHeight w:val="227"/>
        </w:trPr>
        <w:tc>
          <w:tcPr>
            <w:tcW w:w="3942" w:type="pct"/>
            <w:shd w:val="clear" w:color="auto" w:fill="auto"/>
          </w:tcPr>
          <w:p w14:paraId="693F8FA5" w14:textId="77777777" w:rsidR="006133B2" w:rsidRPr="001E6954" w:rsidRDefault="006133B2" w:rsidP="006133B2">
            <w:pPr>
              <w:spacing w:before="40" w:after="40" w:line="240" w:lineRule="auto"/>
              <w:ind w:left="318" w:hanging="7"/>
            </w:pPr>
            <w:r w:rsidRPr="001E6954">
              <w:t>Requirement 3(3)(g)</w:t>
            </w:r>
          </w:p>
        </w:tc>
        <w:tc>
          <w:tcPr>
            <w:tcW w:w="1058" w:type="pct"/>
            <w:shd w:val="clear" w:color="auto" w:fill="auto"/>
          </w:tcPr>
          <w:p w14:paraId="46768E6C" w14:textId="15E07DBE" w:rsidR="006133B2" w:rsidRPr="001E6954" w:rsidRDefault="006133B2" w:rsidP="006133B2">
            <w:pPr>
              <w:spacing w:before="40" w:after="40" w:line="240" w:lineRule="auto"/>
              <w:jc w:val="right"/>
              <w:rPr>
                <w:color w:val="0000FF"/>
              </w:rPr>
            </w:pPr>
            <w:r w:rsidRPr="00216781">
              <w:rPr>
                <w:bCs/>
                <w:iCs/>
                <w:color w:val="00577D"/>
                <w:szCs w:val="40"/>
              </w:rPr>
              <w:t>Compliant</w:t>
            </w:r>
          </w:p>
        </w:tc>
      </w:tr>
      <w:tr w:rsidR="006739AE" w14:paraId="60E0818E" w14:textId="77777777" w:rsidTr="00EB1D71">
        <w:trPr>
          <w:trHeight w:val="227"/>
        </w:trPr>
        <w:tc>
          <w:tcPr>
            <w:tcW w:w="3942" w:type="pct"/>
            <w:shd w:val="clear" w:color="auto" w:fill="auto"/>
          </w:tcPr>
          <w:p w14:paraId="4F709FDA" w14:textId="77777777" w:rsidR="001E6954" w:rsidRPr="001E6954" w:rsidRDefault="00925FC3" w:rsidP="003C6EC2">
            <w:pPr>
              <w:keepNext/>
              <w:spacing w:before="40" w:after="40" w:line="240" w:lineRule="auto"/>
              <w:rPr>
                <w:b/>
              </w:rPr>
            </w:pPr>
            <w:r w:rsidRPr="001E6954">
              <w:rPr>
                <w:b/>
              </w:rPr>
              <w:t>Standard 8 Organisational governance</w:t>
            </w:r>
          </w:p>
        </w:tc>
        <w:tc>
          <w:tcPr>
            <w:tcW w:w="1058" w:type="pct"/>
            <w:shd w:val="clear" w:color="auto" w:fill="auto"/>
          </w:tcPr>
          <w:p w14:paraId="2EB13F92" w14:textId="53AD171B" w:rsidR="001E6954" w:rsidRPr="001E6954" w:rsidRDefault="00F57125" w:rsidP="003C6EC2">
            <w:pPr>
              <w:keepNext/>
              <w:spacing w:before="40" w:after="40" w:line="240" w:lineRule="auto"/>
              <w:jc w:val="right"/>
              <w:rPr>
                <w:b/>
                <w:color w:val="0000FF"/>
              </w:rPr>
            </w:pPr>
          </w:p>
        </w:tc>
      </w:tr>
      <w:tr w:rsidR="006739AE" w14:paraId="0894C5BB" w14:textId="77777777" w:rsidTr="00EB1D71">
        <w:trPr>
          <w:trHeight w:val="227"/>
        </w:trPr>
        <w:tc>
          <w:tcPr>
            <w:tcW w:w="3942" w:type="pct"/>
            <w:shd w:val="clear" w:color="auto" w:fill="auto"/>
          </w:tcPr>
          <w:p w14:paraId="016732CE" w14:textId="77777777" w:rsidR="001E6954" w:rsidRPr="001E6954" w:rsidRDefault="00925FC3" w:rsidP="004C55D8">
            <w:pPr>
              <w:spacing w:before="40" w:after="40" w:line="240" w:lineRule="auto"/>
              <w:ind w:left="318" w:hanging="7"/>
            </w:pPr>
            <w:r w:rsidRPr="001E6954">
              <w:t>Requirement 8(3)(d)</w:t>
            </w:r>
          </w:p>
        </w:tc>
        <w:tc>
          <w:tcPr>
            <w:tcW w:w="1058" w:type="pct"/>
            <w:shd w:val="clear" w:color="auto" w:fill="auto"/>
          </w:tcPr>
          <w:p w14:paraId="6F14B5F1" w14:textId="41E04468" w:rsidR="001E6954" w:rsidRPr="001E6954" w:rsidRDefault="006133B2" w:rsidP="00463EF3">
            <w:pPr>
              <w:spacing w:before="40" w:after="40" w:line="240" w:lineRule="auto"/>
              <w:jc w:val="right"/>
              <w:rPr>
                <w:color w:val="0000FF"/>
              </w:rPr>
            </w:pPr>
            <w:r w:rsidRPr="001E6954">
              <w:rPr>
                <w:bCs/>
                <w:iCs/>
                <w:color w:val="00577D"/>
                <w:szCs w:val="40"/>
              </w:rPr>
              <w:t>Compliant</w:t>
            </w:r>
          </w:p>
        </w:tc>
      </w:tr>
      <w:bookmarkEnd w:id="3"/>
    </w:tbl>
    <w:p w14:paraId="31796373" w14:textId="77777777" w:rsidR="008A22FF" w:rsidRDefault="00F571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8E90520" w14:textId="77777777" w:rsidR="007F5256" w:rsidRPr="00D21DCD" w:rsidRDefault="00925FC3" w:rsidP="00EC5474">
      <w:pPr>
        <w:pStyle w:val="Heading1"/>
      </w:pPr>
      <w:r>
        <w:lastRenderedPageBreak/>
        <w:t>Detailed assessment</w:t>
      </w:r>
    </w:p>
    <w:p w14:paraId="3E766801" w14:textId="77777777" w:rsidR="001E6954" w:rsidRPr="00D63989" w:rsidRDefault="00925F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80BDDC" w14:textId="77777777" w:rsidR="001E6954" w:rsidRPr="001E6954" w:rsidRDefault="00925FC3" w:rsidP="001E6954">
      <w:pPr>
        <w:rPr>
          <w:color w:val="auto"/>
        </w:rPr>
      </w:pPr>
      <w:r w:rsidRPr="00D63989">
        <w:t>The report also specifies areas in which improvements must be made to ensure the Quality Standards are complied with.</w:t>
      </w:r>
    </w:p>
    <w:p w14:paraId="69009668" w14:textId="77777777" w:rsidR="001E6954" w:rsidRPr="00D63989" w:rsidRDefault="00925F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76DDE2" w14:textId="77777777" w:rsidR="006133B2" w:rsidRPr="00F0039E" w:rsidRDefault="006133B2" w:rsidP="006133B2">
      <w:pPr>
        <w:pStyle w:val="ListBullet"/>
      </w:pPr>
      <w:r w:rsidRPr="00F0039E">
        <w:t>the Assessment Team’s report for the Assessment Contact - Site; the Assessment Contact - Site report was informed by a site assessment, observations at the service, review of documents and interviews with staff, consumers/representatives and others</w:t>
      </w:r>
    </w:p>
    <w:p w14:paraId="552B0DD4" w14:textId="77777777" w:rsidR="006133B2" w:rsidRPr="00365DAE" w:rsidRDefault="006133B2" w:rsidP="006133B2">
      <w:pPr>
        <w:pStyle w:val="ListBullet"/>
      </w:pPr>
      <w:r w:rsidRPr="00365DAE">
        <w:t>the provider</w:t>
      </w:r>
      <w:r>
        <w:t>’s</w:t>
      </w:r>
      <w:r w:rsidRPr="00365DAE">
        <w:t xml:space="preserve"> response</w:t>
      </w:r>
      <w:r>
        <w:t xml:space="preserve"> to the Assessment Contact - Site report</w:t>
      </w:r>
      <w:r w:rsidRPr="00365DAE">
        <w:t xml:space="preserve"> </w:t>
      </w:r>
      <w:r>
        <w:t>was received</w:t>
      </w:r>
      <w:r w:rsidRPr="00365DAE">
        <w:t xml:space="preserve"> </w:t>
      </w:r>
      <w:r>
        <w:t>15 December 2020.</w:t>
      </w:r>
    </w:p>
    <w:p w14:paraId="1AD36C22" w14:textId="77777777" w:rsidR="008A22FF" w:rsidRDefault="00F57125">
      <w:pPr>
        <w:spacing w:after="160" w:line="259" w:lineRule="auto"/>
        <w:rPr>
          <w:rFonts w:cs="Times New Roman"/>
        </w:rPr>
      </w:pPr>
    </w:p>
    <w:p w14:paraId="3BE81FE1" w14:textId="77777777" w:rsidR="00095CD4" w:rsidRDefault="00F57125" w:rsidP="00095CD4">
      <w:pPr>
        <w:sectPr w:rsidR="00095CD4" w:rsidSect="005058B8">
          <w:headerReference w:type="first" r:id="rId18"/>
          <w:pgSz w:w="11906" w:h="16838"/>
          <w:pgMar w:top="1701" w:right="1418" w:bottom="1418" w:left="1418" w:header="709" w:footer="397" w:gutter="0"/>
          <w:cols w:space="708"/>
          <w:docGrid w:linePitch="360"/>
        </w:sectPr>
      </w:pPr>
    </w:p>
    <w:p w14:paraId="5703A8D2" w14:textId="0478B0A7" w:rsidR="00CB3BA9" w:rsidRDefault="00925FC3"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28A513" wp14:editId="165195A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65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2705C14" w14:textId="77777777" w:rsidR="00ED6B57" w:rsidRPr="00ED6B57" w:rsidRDefault="00925FC3" w:rsidP="00ED6B57">
      <w:pPr>
        <w:pStyle w:val="Heading3"/>
        <w:shd w:val="clear" w:color="auto" w:fill="F2F2F2" w:themeFill="background1" w:themeFillShade="F2"/>
      </w:pPr>
      <w:r w:rsidRPr="00ED6B57">
        <w:t>Consumer outcome:</w:t>
      </w:r>
    </w:p>
    <w:p w14:paraId="6B89324C" w14:textId="77777777" w:rsidR="00ED6B57" w:rsidRPr="00ED6B57" w:rsidRDefault="00925FC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5B6EF2" w14:textId="77777777" w:rsidR="00ED6B57" w:rsidRPr="00ED6B57" w:rsidRDefault="00925FC3" w:rsidP="00ED6B57">
      <w:pPr>
        <w:pStyle w:val="Heading3"/>
        <w:shd w:val="clear" w:color="auto" w:fill="F2F2F2" w:themeFill="background1" w:themeFillShade="F2"/>
      </w:pPr>
      <w:r w:rsidRPr="00ED6B57">
        <w:t>Organisation statement:</w:t>
      </w:r>
    </w:p>
    <w:p w14:paraId="13BBEB98" w14:textId="77777777" w:rsidR="00ED6B57" w:rsidRPr="00ED6B57" w:rsidRDefault="00925FC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B49EA1B" w14:textId="77777777" w:rsidR="00ED6B57" w:rsidRDefault="00925FC3" w:rsidP="00ED6B57">
      <w:pPr>
        <w:pStyle w:val="Heading2"/>
      </w:pPr>
      <w:r>
        <w:t xml:space="preserve">Assessment </w:t>
      </w:r>
      <w:r w:rsidRPr="002B2C0F">
        <w:t>of Standard</w:t>
      </w:r>
      <w:r>
        <w:t xml:space="preserve"> 2</w:t>
      </w:r>
    </w:p>
    <w:p w14:paraId="05213D48" w14:textId="77777777" w:rsidR="006133B2" w:rsidRPr="003A6497" w:rsidRDefault="006133B2" w:rsidP="006133B2">
      <w:pPr>
        <w:rPr>
          <w:rFonts w:eastAsia="Calibri"/>
          <w:color w:val="auto"/>
          <w:lang w:eastAsia="en-US"/>
        </w:rPr>
      </w:pPr>
      <w:r w:rsidRPr="003A6497">
        <w:rPr>
          <w:rFonts w:eastAsia="Calibri"/>
          <w:color w:val="auto"/>
          <w:lang w:eastAsia="en-US"/>
        </w:rPr>
        <w:t>The Assessment Team did not assess all requirements and therefore an overall rating for this Quality Standard is not provided.</w:t>
      </w:r>
    </w:p>
    <w:p w14:paraId="6738AAD3" w14:textId="77777777" w:rsidR="006133B2" w:rsidRPr="00236880" w:rsidRDefault="006133B2" w:rsidP="006133B2">
      <w:pPr>
        <w:rPr>
          <w:rFonts w:eastAsia="Calibri"/>
          <w:color w:val="2F5496" w:themeColor="accent1" w:themeShade="BF"/>
          <w:lang w:eastAsia="en-US"/>
        </w:rPr>
      </w:pPr>
      <w:r w:rsidRPr="00D57A87">
        <w:rPr>
          <w:rFonts w:eastAsia="Calibri"/>
          <w:color w:val="auto"/>
          <w:lang w:eastAsia="en-US"/>
        </w:rPr>
        <w:t>Overall sampled consumers considered they feel like partners in the ongoing assessment and planning of their care and services. For example:</w:t>
      </w:r>
    </w:p>
    <w:p w14:paraId="03FE5F49" w14:textId="77777777" w:rsidR="006133B2" w:rsidRPr="00BB697E" w:rsidRDefault="006133B2" w:rsidP="006133B2">
      <w:pPr>
        <w:pStyle w:val="ListParagraph"/>
        <w:numPr>
          <w:ilvl w:val="0"/>
          <w:numId w:val="38"/>
        </w:numPr>
        <w:contextualSpacing w:val="0"/>
        <w:rPr>
          <w:rFonts w:eastAsia="Calibri"/>
          <w:color w:val="auto"/>
          <w:lang w:eastAsia="en-US"/>
        </w:rPr>
      </w:pPr>
      <w:r w:rsidRPr="00BB697E">
        <w:rPr>
          <w:rFonts w:eastAsia="Calibri"/>
          <w:color w:val="auto"/>
          <w:lang w:eastAsia="en-US"/>
        </w:rPr>
        <w:t>Consumers interviewed confirmed that they are involved in the care and services they require where they choose to do so, and/or include their preferred representative.</w:t>
      </w:r>
    </w:p>
    <w:p w14:paraId="509A25F2" w14:textId="77777777" w:rsidR="006133B2" w:rsidRDefault="006133B2" w:rsidP="006133B2">
      <w:pPr>
        <w:pStyle w:val="ListParagraph"/>
        <w:numPr>
          <w:ilvl w:val="0"/>
          <w:numId w:val="38"/>
        </w:numPr>
        <w:contextualSpacing w:val="0"/>
        <w:rPr>
          <w:rFonts w:eastAsia="Calibri"/>
          <w:color w:val="auto"/>
          <w:lang w:eastAsia="en-US"/>
        </w:rPr>
      </w:pPr>
      <w:r w:rsidRPr="00BB697E">
        <w:rPr>
          <w:rFonts w:eastAsia="Calibri"/>
          <w:color w:val="auto"/>
          <w:lang w:eastAsia="en-US"/>
        </w:rPr>
        <w:t>Consumers interviewed confirmed that they are informed about the outcomes of assessment and planning through wellness reviews and are comfortable that they could have ready access to their care and services plan if they wish.</w:t>
      </w:r>
    </w:p>
    <w:p w14:paraId="44AE981F" w14:textId="77777777" w:rsidR="006133B2" w:rsidRPr="003D7EB7" w:rsidRDefault="006133B2" w:rsidP="006133B2">
      <w:pPr>
        <w:pStyle w:val="ListParagraph"/>
        <w:numPr>
          <w:ilvl w:val="0"/>
          <w:numId w:val="38"/>
        </w:numPr>
        <w:contextualSpacing w:val="0"/>
        <w:rPr>
          <w:rFonts w:eastAsia="Calibri"/>
          <w:color w:val="auto"/>
          <w:lang w:eastAsia="en-US"/>
        </w:rPr>
      </w:pPr>
      <w:r w:rsidRPr="003D7EB7">
        <w:rPr>
          <w:rFonts w:eastAsia="Calibri"/>
          <w:color w:val="auto"/>
          <w:lang w:eastAsia="en-US"/>
        </w:rPr>
        <w:t>Representatives confirmed that wellness discussions are held regularly and as required when there are changes to care needs.</w:t>
      </w:r>
    </w:p>
    <w:p w14:paraId="790EA39E" w14:textId="77777777" w:rsidR="006133B2" w:rsidRPr="00BB697E" w:rsidRDefault="006133B2" w:rsidP="006133B2">
      <w:pPr>
        <w:rPr>
          <w:rFonts w:eastAsia="Calibri"/>
          <w:color w:val="auto"/>
          <w:lang w:eastAsia="en-US"/>
        </w:rPr>
      </w:pPr>
      <w:r w:rsidRPr="00BB697E">
        <w:rPr>
          <w:rFonts w:eastAsia="Calibri"/>
          <w:color w:val="auto"/>
          <w:lang w:eastAsia="en-US"/>
        </w:rPr>
        <w:t xml:space="preserve">All consumers sampled had recent and updated nursing assessments and care plans. </w:t>
      </w:r>
      <w:r>
        <w:rPr>
          <w:rFonts w:eastAsia="Calibri"/>
          <w:color w:val="auto"/>
          <w:lang w:eastAsia="en-US"/>
        </w:rPr>
        <w:t>Care documentation</w:t>
      </w:r>
      <w:r w:rsidRPr="00BB697E">
        <w:rPr>
          <w:rFonts w:eastAsia="Calibri"/>
          <w:color w:val="auto"/>
          <w:lang w:eastAsia="en-US"/>
        </w:rPr>
        <w:t xml:space="preserve"> confirm that wellness checks, assessments and care plans are reviewed in consultation with consumers and their preferred representatives. </w:t>
      </w:r>
    </w:p>
    <w:p w14:paraId="41A7D3BE" w14:textId="77777777" w:rsidR="006133B2" w:rsidRPr="005B1BA4" w:rsidRDefault="006133B2" w:rsidP="006133B2">
      <w:pPr>
        <w:rPr>
          <w:rFonts w:eastAsia="Calibri"/>
          <w:i/>
          <w:color w:val="auto"/>
          <w:lang w:eastAsia="en-US"/>
        </w:rPr>
      </w:pPr>
      <w:bookmarkStart w:id="5" w:name="_Hlk60753658"/>
      <w:r>
        <w:rPr>
          <w:rFonts w:eastAsiaTheme="minorHAnsi"/>
          <w:color w:val="auto"/>
        </w:rPr>
        <w:t xml:space="preserve">The three requirements are assessed as Compliant. </w:t>
      </w:r>
    </w:p>
    <w:bookmarkEnd w:id="5"/>
    <w:p w14:paraId="78B0287B" w14:textId="627558C4" w:rsidR="00ED6B57" w:rsidRDefault="00925FC3" w:rsidP="00ED6B57">
      <w:pPr>
        <w:pStyle w:val="Heading2"/>
      </w:pPr>
      <w:r>
        <w:lastRenderedPageBreak/>
        <w:t>Assessment of Standard 2 Requirements</w:t>
      </w:r>
      <w:r w:rsidRPr="0066387A">
        <w:rPr>
          <w:i/>
          <w:color w:val="0000FF"/>
          <w:sz w:val="24"/>
          <w:szCs w:val="24"/>
        </w:rPr>
        <w:t xml:space="preserve"> </w:t>
      </w:r>
    </w:p>
    <w:p w14:paraId="190DE4D5" w14:textId="5E719845" w:rsidR="00934888" w:rsidRDefault="00925FC3" w:rsidP="00934888">
      <w:pPr>
        <w:pStyle w:val="Heading3"/>
      </w:pPr>
      <w:r w:rsidRPr="00051035">
        <w:t xml:space="preserve">Requirement </w:t>
      </w:r>
      <w:r>
        <w:t>2</w:t>
      </w:r>
      <w:r w:rsidRPr="00051035">
        <w:t>(3)(a)</w:t>
      </w:r>
      <w:r w:rsidRPr="00051035">
        <w:tab/>
        <w:t>Compliant</w:t>
      </w:r>
    </w:p>
    <w:p w14:paraId="45107374" w14:textId="77777777" w:rsidR="00853601" w:rsidRPr="004A3816" w:rsidRDefault="00925FC3" w:rsidP="00853601">
      <w:pPr>
        <w:rPr>
          <w:i/>
        </w:rPr>
      </w:pPr>
      <w:r w:rsidRPr="004A3816">
        <w:rPr>
          <w:i/>
        </w:rPr>
        <w:t>Assessment and planning, including consideration of risks to the consumer’s health and well-being, informs the delivery of safe and effective care and services.</w:t>
      </w:r>
    </w:p>
    <w:p w14:paraId="50FB3500" w14:textId="46EB6C0D" w:rsidR="00934888" w:rsidRDefault="00925FC3" w:rsidP="00934888">
      <w:pPr>
        <w:pStyle w:val="Heading3"/>
      </w:pPr>
      <w:r>
        <w:t>Requirement 2(3)(c)</w:t>
      </w:r>
      <w:r>
        <w:tab/>
        <w:t>Compliant</w:t>
      </w:r>
    </w:p>
    <w:p w14:paraId="502D30DE" w14:textId="77777777" w:rsidR="00853601" w:rsidRPr="004A3816" w:rsidRDefault="00925FC3" w:rsidP="00853601">
      <w:pPr>
        <w:rPr>
          <w:i/>
        </w:rPr>
      </w:pPr>
      <w:r w:rsidRPr="004A3816">
        <w:rPr>
          <w:i/>
        </w:rPr>
        <w:t>The organisation demonstrates that assessment and planning:</w:t>
      </w:r>
    </w:p>
    <w:p w14:paraId="70B895C1" w14:textId="77777777" w:rsidR="00853601" w:rsidRPr="004A3816" w:rsidRDefault="00925FC3"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455F689" w14:textId="77777777" w:rsidR="00853601" w:rsidRPr="004A3816" w:rsidRDefault="00925FC3"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60DEFA8" w14:textId="35C29270" w:rsidR="00934888" w:rsidRDefault="00925FC3" w:rsidP="00934888">
      <w:pPr>
        <w:pStyle w:val="Heading3"/>
      </w:pPr>
      <w:r>
        <w:t>Requirement 2(3)(d)</w:t>
      </w:r>
      <w:r>
        <w:tab/>
        <w:t>Compliant</w:t>
      </w:r>
    </w:p>
    <w:p w14:paraId="1FAFD24E" w14:textId="77777777" w:rsidR="00853601" w:rsidRPr="004A3816" w:rsidRDefault="00925FC3"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B64E6C5" w14:textId="77777777" w:rsidR="00934888" w:rsidRPr="00934888" w:rsidRDefault="00F57125" w:rsidP="00934888"/>
    <w:p w14:paraId="68F61950" w14:textId="77777777" w:rsidR="00032B17" w:rsidRDefault="00F57125"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435F4BE" w14:textId="59B168CF" w:rsidR="00CB3BA9" w:rsidRDefault="00925FC3"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E71A02" wp14:editId="06DD9F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97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4FAFF54" w14:textId="77777777" w:rsidR="007F5256" w:rsidRPr="00FD1B02" w:rsidRDefault="00925FC3" w:rsidP="00032B17">
      <w:pPr>
        <w:pStyle w:val="Heading3"/>
        <w:shd w:val="clear" w:color="auto" w:fill="F2F2F2" w:themeFill="background1" w:themeFillShade="F2"/>
      </w:pPr>
      <w:r w:rsidRPr="00FD1B02">
        <w:t>Consumer outcome:</w:t>
      </w:r>
    </w:p>
    <w:p w14:paraId="0C221F59" w14:textId="77777777" w:rsidR="007F5256" w:rsidRDefault="00925FC3" w:rsidP="00912DE6">
      <w:pPr>
        <w:numPr>
          <w:ilvl w:val="0"/>
          <w:numId w:val="3"/>
        </w:numPr>
        <w:shd w:val="clear" w:color="auto" w:fill="F2F2F2" w:themeFill="background1" w:themeFillShade="F2"/>
      </w:pPr>
      <w:r>
        <w:t>I get personal care, clinical care, or both personal care and clinical care, that is safe and right for me.</w:t>
      </w:r>
    </w:p>
    <w:p w14:paraId="1419470B" w14:textId="77777777" w:rsidR="007F5256" w:rsidRDefault="00925FC3" w:rsidP="00032B17">
      <w:pPr>
        <w:pStyle w:val="Heading3"/>
        <w:shd w:val="clear" w:color="auto" w:fill="F2F2F2" w:themeFill="background1" w:themeFillShade="F2"/>
      </w:pPr>
      <w:r>
        <w:t>Organisation statement:</w:t>
      </w:r>
    </w:p>
    <w:p w14:paraId="28C71CD5" w14:textId="77777777" w:rsidR="007F5256" w:rsidRDefault="00925F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A9D4D1" w14:textId="77777777" w:rsidR="007F5256" w:rsidRDefault="00925FC3" w:rsidP="00427817">
      <w:pPr>
        <w:pStyle w:val="Heading2"/>
      </w:pPr>
      <w:r>
        <w:t>Assessment of Standard 3</w:t>
      </w:r>
    </w:p>
    <w:p w14:paraId="7B32FB9F" w14:textId="77777777" w:rsidR="002F657E" w:rsidRPr="00771C7C" w:rsidRDefault="002F657E" w:rsidP="002F657E">
      <w:pPr>
        <w:rPr>
          <w:rFonts w:eastAsia="Calibri"/>
          <w:color w:val="auto"/>
          <w:lang w:eastAsia="en-US"/>
        </w:rPr>
      </w:pPr>
      <w:r w:rsidRPr="00771C7C">
        <w:rPr>
          <w:rFonts w:eastAsia="Calibri"/>
          <w:color w:val="auto"/>
          <w:lang w:eastAsia="en-US"/>
        </w:rPr>
        <w:t>The Assessment Team did not assess all requirements and therefore an overall rating for this Quality Standard is not provided.</w:t>
      </w:r>
    </w:p>
    <w:p w14:paraId="6DEC00F0" w14:textId="77777777" w:rsidR="002F657E" w:rsidRPr="00557CA2" w:rsidRDefault="002F657E" w:rsidP="002F657E">
      <w:pPr>
        <w:rPr>
          <w:rFonts w:eastAsia="Calibri"/>
          <w:color w:val="2F5496" w:themeColor="accent1" w:themeShade="BF"/>
          <w:lang w:eastAsia="en-US"/>
        </w:rPr>
      </w:pPr>
      <w:bookmarkStart w:id="6" w:name="_Hlk54188263"/>
      <w:r w:rsidRPr="00557CA2">
        <w:rPr>
          <w:color w:val="auto"/>
        </w:rPr>
        <w:t>Consumers who may experience high impact and high prevalence risks such responsive behaviours, weight loss and falls have risks identified, assessed and responded to, to reduce and mitigate risks to the consumer and others. During the outbreak, a</w:t>
      </w:r>
      <w:r w:rsidRPr="00557CA2">
        <w:rPr>
          <w:rFonts w:eastAsia="Calibri"/>
          <w:color w:val="auto"/>
          <w:lang w:eastAsia="en-US"/>
        </w:rPr>
        <w:t>ll consumers who returned a COVID-19 positive test result were automatically commenced on fortified milkshakes to supplement their diet to prevent extensive weight loss. A counselling service is engaged to attend the service fortnightly and as required to monitor consumers emotional well-being.</w:t>
      </w:r>
    </w:p>
    <w:p w14:paraId="11ECF2E6" w14:textId="77777777" w:rsidR="002F657E" w:rsidRPr="00BC10EB" w:rsidRDefault="002F657E" w:rsidP="002F657E">
      <w:pPr>
        <w:rPr>
          <w:rFonts w:eastAsia="Calibri"/>
          <w:color w:val="2F5496" w:themeColor="accent1" w:themeShade="BF"/>
          <w:lang w:eastAsia="en-US"/>
        </w:rPr>
      </w:pPr>
      <w:r w:rsidRPr="0083290D">
        <w:rPr>
          <w:rFonts w:eastAsia="Calibri"/>
          <w:color w:val="auto"/>
          <w:lang w:eastAsia="en-US"/>
        </w:rPr>
        <w:t>Consumers and representatives sampled provided positive feedback in relation to the service</w:t>
      </w:r>
      <w:r>
        <w:rPr>
          <w:rFonts w:eastAsia="Calibri"/>
          <w:color w:val="auto"/>
          <w:lang w:eastAsia="en-US"/>
        </w:rPr>
        <w:t>’</w:t>
      </w:r>
      <w:r w:rsidRPr="0083290D">
        <w:rPr>
          <w:rFonts w:eastAsia="Calibri"/>
          <w:color w:val="auto"/>
          <w:lang w:eastAsia="en-US"/>
        </w:rPr>
        <w:t>s response to change and deterioration in consu</w:t>
      </w:r>
      <w:r w:rsidRPr="00557CA2">
        <w:rPr>
          <w:rFonts w:eastAsia="Calibri"/>
          <w:color w:val="auto"/>
          <w:lang w:eastAsia="en-US"/>
        </w:rPr>
        <w:t>mers. Clinical staff were able to describe how to identify and monitor deterioration. Consumers said staff would know what to do in the event their health needs changed.</w:t>
      </w:r>
    </w:p>
    <w:p w14:paraId="4A2F10D6" w14:textId="77777777" w:rsidR="002F657E" w:rsidRPr="0083290D" w:rsidRDefault="002F657E" w:rsidP="002F657E">
      <w:pPr>
        <w:keepNext/>
        <w:rPr>
          <w:color w:val="auto"/>
        </w:rPr>
      </w:pPr>
      <w:r w:rsidRPr="0083290D">
        <w:rPr>
          <w:color w:val="auto"/>
        </w:rPr>
        <w:t>The service has strengthened infection control practices to reduce the risk of transmission of infections, increased infection control education for staff and has policies on infection control, outbreak management and antimicrobial stewardship</w:t>
      </w:r>
      <w:bookmarkEnd w:id="6"/>
      <w:r w:rsidRPr="0083290D">
        <w:rPr>
          <w:color w:val="auto"/>
        </w:rPr>
        <w:t xml:space="preserve">. Consumer and representative contacts are supported through a variety of methods </w:t>
      </w:r>
      <w:r w:rsidRPr="0083290D">
        <w:rPr>
          <w:color w:val="auto"/>
        </w:rPr>
        <w:lastRenderedPageBreak/>
        <w:t xml:space="preserve">and regular updates are provided in relation to the status of COVID-19 related requirements at the service. </w:t>
      </w:r>
    </w:p>
    <w:p w14:paraId="4FBDBB41" w14:textId="77777777" w:rsidR="002F657E" w:rsidRPr="002F657E" w:rsidRDefault="002F657E" w:rsidP="002F657E">
      <w:pPr>
        <w:pStyle w:val="Heading3"/>
        <w:rPr>
          <w:b w:val="0"/>
          <w:color w:val="auto"/>
          <w:sz w:val="24"/>
        </w:rPr>
      </w:pPr>
      <w:r w:rsidRPr="002F657E">
        <w:rPr>
          <w:b w:val="0"/>
          <w:color w:val="auto"/>
          <w:sz w:val="24"/>
        </w:rPr>
        <w:t xml:space="preserve">The three requirements are assessed as Compliant. </w:t>
      </w:r>
    </w:p>
    <w:p w14:paraId="0A22D4B8" w14:textId="50227774" w:rsidR="00301877" w:rsidRDefault="00925FC3" w:rsidP="002F657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167A1F" w14:textId="1B8099D4" w:rsidR="00853601" w:rsidRPr="00853601" w:rsidRDefault="00925FC3" w:rsidP="00853601">
      <w:pPr>
        <w:pStyle w:val="Heading3"/>
      </w:pPr>
      <w:r w:rsidRPr="00853601">
        <w:t>Requirement 3(3)(b)</w:t>
      </w:r>
      <w:r>
        <w:tab/>
        <w:t>Compliant</w:t>
      </w:r>
    </w:p>
    <w:p w14:paraId="4457D96B" w14:textId="77777777" w:rsidR="00853601" w:rsidRPr="004A3816" w:rsidRDefault="00925FC3" w:rsidP="00853601">
      <w:pPr>
        <w:rPr>
          <w:i/>
        </w:rPr>
      </w:pPr>
      <w:r w:rsidRPr="004A3816">
        <w:rPr>
          <w:i/>
          <w:szCs w:val="22"/>
        </w:rPr>
        <w:t>Effective management of high impact or high prevalence risks associated with the care of each consumer.</w:t>
      </w:r>
    </w:p>
    <w:p w14:paraId="3E3AA4B1" w14:textId="48D874D6" w:rsidR="00853601" w:rsidRPr="00D435F8" w:rsidRDefault="00925FC3" w:rsidP="00853601">
      <w:pPr>
        <w:pStyle w:val="Heading3"/>
      </w:pPr>
      <w:r w:rsidRPr="00D435F8">
        <w:t>Requirement 3(3)(d)</w:t>
      </w:r>
      <w:r>
        <w:tab/>
        <w:t>Compliant</w:t>
      </w:r>
    </w:p>
    <w:p w14:paraId="6ACCE4ED" w14:textId="77777777" w:rsidR="00853601" w:rsidRPr="004A3816" w:rsidRDefault="00925FC3" w:rsidP="00853601">
      <w:pPr>
        <w:rPr>
          <w:i/>
        </w:rPr>
      </w:pPr>
      <w:r w:rsidRPr="004A3816">
        <w:rPr>
          <w:i/>
          <w:szCs w:val="22"/>
        </w:rPr>
        <w:t>Deterioration or change of a consumer’s mental health, cognitive or physical function, capacity or condition is recognised and responded to in a timely manner.</w:t>
      </w:r>
    </w:p>
    <w:p w14:paraId="6CE01621" w14:textId="2FC2A640" w:rsidR="00853601" w:rsidRPr="00D435F8" w:rsidRDefault="00925FC3" w:rsidP="00853601">
      <w:pPr>
        <w:pStyle w:val="Heading3"/>
      </w:pPr>
      <w:r w:rsidRPr="00D435F8">
        <w:t>Requirement 3(3)(g)</w:t>
      </w:r>
      <w:r>
        <w:tab/>
        <w:t>Compliant</w:t>
      </w:r>
    </w:p>
    <w:p w14:paraId="6BBDDCB5" w14:textId="77777777" w:rsidR="00853601" w:rsidRPr="004A3816" w:rsidRDefault="00925FC3" w:rsidP="00853601">
      <w:pPr>
        <w:tabs>
          <w:tab w:val="right" w:pos="9026"/>
        </w:tabs>
        <w:spacing w:before="0" w:after="0"/>
        <w:outlineLvl w:val="4"/>
        <w:rPr>
          <w:i/>
          <w:szCs w:val="22"/>
        </w:rPr>
      </w:pPr>
      <w:r w:rsidRPr="004A3816">
        <w:rPr>
          <w:i/>
          <w:szCs w:val="22"/>
        </w:rPr>
        <w:t>Minimisation of infection related risks through implementing:</w:t>
      </w:r>
    </w:p>
    <w:p w14:paraId="6DC8FB2B" w14:textId="77777777" w:rsidR="00853601" w:rsidRPr="004A3816" w:rsidRDefault="00925FC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258A4B8" w14:textId="77777777" w:rsidR="00853601" w:rsidRPr="004A3816" w:rsidRDefault="00925FC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EE3FBB9" w14:textId="77777777" w:rsidR="00032B17" w:rsidRDefault="00F57125" w:rsidP="00095CD4"/>
    <w:p w14:paraId="3B3CEC28" w14:textId="77777777" w:rsidR="00853601" w:rsidRDefault="00F57125"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C6A3868" w14:textId="77777777" w:rsidR="002F657E" w:rsidRDefault="00925FC3" w:rsidP="002F657E">
      <w:pPr>
        <w:pStyle w:val="Heading1"/>
        <w:tabs>
          <w:tab w:val="right" w:pos="9070"/>
        </w:tabs>
        <w:spacing w:before="560" w:after="640"/>
        <w:rPr>
          <w:color w:val="FFFFFF" w:themeColor="background1"/>
          <w:sz w:val="36"/>
        </w:rPr>
        <w:sectPr w:rsidR="002F657E" w:rsidSect="002B7F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B596D1E" wp14:editId="70BBED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12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FB62BBC" w14:textId="5D190530" w:rsidR="007F5256" w:rsidRPr="00FD1B02" w:rsidRDefault="00925FC3" w:rsidP="002F657E">
      <w:pPr>
        <w:pStyle w:val="Heading3"/>
        <w:shd w:val="clear" w:color="auto" w:fill="F2F2F2" w:themeFill="background1" w:themeFillShade="F2"/>
      </w:pPr>
      <w:r w:rsidRPr="008312AC">
        <w:t>Consumer</w:t>
      </w:r>
      <w:r w:rsidRPr="00FD1B02">
        <w:t xml:space="preserve"> outcome:</w:t>
      </w:r>
    </w:p>
    <w:p w14:paraId="0AB8BCAB" w14:textId="77777777" w:rsidR="007F5256" w:rsidRDefault="00925FC3" w:rsidP="002F657E">
      <w:pPr>
        <w:numPr>
          <w:ilvl w:val="0"/>
          <w:numId w:val="8"/>
        </w:numPr>
        <w:shd w:val="clear" w:color="auto" w:fill="F2F2F2" w:themeFill="background1" w:themeFillShade="F2"/>
        <w:spacing w:before="120"/>
      </w:pPr>
      <w:r>
        <w:t>I am confident the organisation is well run. I can partner in improving the delivery of care and services.</w:t>
      </w:r>
    </w:p>
    <w:p w14:paraId="6C2A98DA" w14:textId="77777777" w:rsidR="007F5256" w:rsidRDefault="00925FC3" w:rsidP="00095CD4">
      <w:pPr>
        <w:pStyle w:val="Heading3"/>
        <w:shd w:val="clear" w:color="auto" w:fill="F2F2F2" w:themeFill="background1" w:themeFillShade="F2"/>
      </w:pPr>
      <w:r>
        <w:t>Organisation statement:</w:t>
      </w:r>
    </w:p>
    <w:p w14:paraId="3936CDE5" w14:textId="77777777" w:rsidR="007F5256" w:rsidRDefault="00925FC3" w:rsidP="00912DE6">
      <w:pPr>
        <w:numPr>
          <w:ilvl w:val="0"/>
          <w:numId w:val="8"/>
        </w:numPr>
        <w:shd w:val="clear" w:color="auto" w:fill="F2F2F2" w:themeFill="background1" w:themeFillShade="F2"/>
      </w:pPr>
      <w:r>
        <w:t>The organisation’s governing body is accountable for the delivery of safe and quality care and services.</w:t>
      </w:r>
    </w:p>
    <w:p w14:paraId="068596D9" w14:textId="77777777" w:rsidR="007F5256" w:rsidRDefault="00925FC3" w:rsidP="00427817">
      <w:pPr>
        <w:pStyle w:val="Heading2"/>
      </w:pPr>
      <w:r>
        <w:t>Assessment of Standard 8</w:t>
      </w:r>
    </w:p>
    <w:p w14:paraId="55BAC446" w14:textId="77777777" w:rsidR="00925FC3" w:rsidRPr="000178F4" w:rsidRDefault="00925FC3" w:rsidP="00925FC3">
      <w:pPr>
        <w:rPr>
          <w:rFonts w:eastAsia="Calibri"/>
          <w:i/>
          <w:color w:val="auto"/>
          <w:lang w:eastAsia="en-US"/>
        </w:rPr>
      </w:pPr>
      <w:r w:rsidRPr="000178F4">
        <w:rPr>
          <w:rFonts w:eastAsiaTheme="minorHAnsi"/>
          <w:color w:val="auto"/>
        </w:rPr>
        <w:t>The Assessment Team did not assess all requirements and therefore an overall rating for the Quality Standard is not provided.</w:t>
      </w:r>
    </w:p>
    <w:p w14:paraId="79089F32" w14:textId="77777777" w:rsidR="00925FC3" w:rsidRPr="000178F4" w:rsidRDefault="00925FC3" w:rsidP="00925FC3">
      <w:pPr>
        <w:rPr>
          <w:rFonts w:eastAsia="Calibri"/>
          <w:color w:val="auto"/>
          <w:lang w:eastAsia="en-US"/>
        </w:rPr>
      </w:pPr>
      <w:r w:rsidRPr="000178F4">
        <w:rPr>
          <w:rFonts w:eastAsia="Fira Sans Light"/>
          <w:color w:val="auto"/>
          <w:szCs w:val="22"/>
          <w:lang w:eastAsia="en-US"/>
        </w:rPr>
        <w:t>The service demonstrated an effective risk management framework, supported by relevant policies and procedures.</w:t>
      </w:r>
    </w:p>
    <w:p w14:paraId="5AD04556" w14:textId="77777777" w:rsidR="00925FC3" w:rsidRPr="000178F4" w:rsidRDefault="00925FC3" w:rsidP="00925FC3">
      <w:pPr>
        <w:rPr>
          <w:rFonts w:eastAsia="Fira Sans Light"/>
          <w:color w:val="auto"/>
          <w:szCs w:val="22"/>
          <w:lang w:eastAsia="en-US"/>
        </w:rPr>
      </w:pPr>
      <w:r w:rsidRPr="000178F4">
        <w:rPr>
          <w:rFonts w:eastAsia="Fira Sans Light"/>
          <w:color w:val="auto"/>
          <w:szCs w:val="22"/>
          <w:lang w:eastAsia="en-US"/>
        </w:rPr>
        <w:t>Consumer risk assessments are completed for all assessed risks for consumers wishing to continue to participate in an assessed risk activity.</w:t>
      </w:r>
    </w:p>
    <w:p w14:paraId="0300DDF8" w14:textId="77777777" w:rsidR="00925FC3" w:rsidRPr="000178F4" w:rsidRDefault="00925FC3" w:rsidP="00925FC3">
      <w:pPr>
        <w:rPr>
          <w:rFonts w:eastAsia="Calibri"/>
          <w:color w:val="2F5496" w:themeColor="accent1" w:themeShade="BF"/>
          <w:lang w:eastAsia="en-US"/>
        </w:rPr>
      </w:pPr>
      <w:r w:rsidRPr="000178F4">
        <w:rPr>
          <w:rFonts w:eastAsia="Fira Sans Light"/>
          <w:color w:val="auto"/>
          <w:szCs w:val="22"/>
          <w:lang w:eastAsia="en-US"/>
        </w:rPr>
        <w:t xml:space="preserve">Management discussed the service’s </w:t>
      </w:r>
      <w:r w:rsidRPr="000178F4">
        <w:rPr>
          <w:rFonts w:eastAsia="Calibri"/>
          <w:color w:val="auto"/>
          <w:lang w:eastAsia="en-US"/>
        </w:rPr>
        <w:t>high impact or high prevalence risks associated with the care of consumers and changes they have implemented since the COVID-19 outbreak.</w:t>
      </w:r>
    </w:p>
    <w:p w14:paraId="535031E2" w14:textId="77777777" w:rsidR="00925FC3" w:rsidRDefault="00925FC3" w:rsidP="00925FC3">
      <w:pPr>
        <w:rPr>
          <w:rFonts w:eastAsia="Calibri"/>
          <w:color w:val="2F5496" w:themeColor="accent1" w:themeShade="BF"/>
          <w:lang w:eastAsia="en-US"/>
        </w:rPr>
      </w:pPr>
      <w:r w:rsidRPr="000178F4">
        <w:t>Staff were able to describe their responsibilities reporting of incidents, including near misses, and the demonstrated an understanding of the processes to follow if elder abuse is identified.</w:t>
      </w:r>
      <w:r>
        <w:t xml:space="preserve"> </w:t>
      </w:r>
    </w:p>
    <w:p w14:paraId="46968D2F" w14:textId="77777777" w:rsidR="00925FC3" w:rsidRPr="000178F4" w:rsidRDefault="00925FC3" w:rsidP="00925FC3">
      <w:pPr>
        <w:rPr>
          <w:rFonts w:eastAsia="Calibri"/>
          <w:color w:val="auto"/>
          <w:lang w:eastAsia="en-US"/>
        </w:rPr>
      </w:pPr>
      <w:r w:rsidRPr="000178F4">
        <w:rPr>
          <w:rFonts w:eastAsia="Calibri"/>
          <w:color w:val="auto"/>
          <w:lang w:eastAsia="en-US"/>
        </w:rPr>
        <w:t xml:space="preserve">The requirement is assessed as </w:t>
      </w:r>
      <w:r>
        <w:rPr>
          <w:rFonts w:eastAsia="Calibri"/>
          <w:color w:val="auto"/>
          <w:lang w:eastAsia="en-US"/>
        </w:rPr>
        <w:t>C</w:t>
      </w:r>
      <w:r w:rsidRPr="000178F4">
        <w:rPr>
          <w:rFonts w:eastAsia="Calibri"/>
          <w:color w:val="auto"/>
          <w:lang w:eastAsia="en-US"/>
        </w:rPr>
        <w:t xml:space="preserve">ompliant. </w:t>
      </w:r>
    </w:p>
    <w:p w14:paraId="2D108C12" w14:textId="2279688F" w:rsidR="00301877" w:rsidRDefault="00925FC3" w:rsidP="00427817">
      <w:pPr>
        <w:pStyle w:val="Heading2"/>
      </w:pPr>
      <w:r>
        <w:t>Assessment of Standard 8 Requirements</w:t>
      </w:r>
      <w:r w:rsidRPr="0066387A">
        <w:rPr>
          <w:i/>
          <w:color w:val="0000FF"/>
          <w:sz w:val="24"/>
          <w:szCs w:val="24"/>
        </w:rPr>
        <w:t xml:space="preserve"> </w:t>
      </w:r>
    </w:p>
    <w:p w14:paraId="2F7B536E" w14:textId="20C6C560" w:rsidR="00506F7F" w:rsidRPr="00506F7F" w:rsidRDefault="00925FC3" w:rsidP="00506F7F">
      <w:pPr>
        <w:pStyle w:val="Heading3"/>
      </w:pPr>
      <w:r w:rsidRPr="00506F7F">
        <w:t>Requirement 8(3)(d)</w:t>
      </w:r>
      <w:r>
        <w:tab/>
        <w:t>Compliant</w:t>
      </w:r>
    </w:p>
    <w:p w14:paraId="293C6E44" w14:textId="77777777" w:rsidR="00506F7F" w:rsidRPr="004A3816" w:rsidRDefault="00925FC3" w:rsidP="00506F7F">
      <w:pPr>
        <w:rPr>
          <w:i/>
        </w:rPr>
      </w:pPr>
      <w:r w:rsidRPr="004A3816">
        <w:rPr>
          <w:i/>
        </w:rPr>
        <w:t>Effective risk management systems and practices, including but not limited to the following:</w:t>
      </w:r>
    </w:p>
    <w:p w14:paraId="0E5EEF3D" w14:textId="77777777" w:rsidR="00506F7F" w:rsidRPr="004A3816" w:rsidRDefault="00925FC3" w:rsidP="00506F7F">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6B0CA40A" w14:textId="77777777" w:rsidR="00506F7F" w:rsidRPr="004A3816" w:rsidRDefault="00925FC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EFE0C44" w14:textId="77777777" w:rsidR="00314FF7" w:rsidRPr="004A3816" w:rsidRDefault="00925FC3"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C47CB19" w14:textId="26ACF15F" w:rsidR="00A93E3F" w:rsidRDefault="00925FC3" w:rsidP="00095CD4">
      <w:pPr>
        <w:pStyle w:val="Heading1"/>
      </w:pPr>
      <w:r>
        <w:t>Areas for improvement</w:t>
      </w:r>
    </w:p>
    <w:p w14:paraId="5285097C" w14:textId="77777777" w:rsidR="002F657E" w:rsidRPr="00E830C7" w:rsidRDefault="002F657E" w:rsidP="002F657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F657E" w:rsidRPr="00E830C7" w:rsidSect="002F657E">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C55C7" w14:textId="77777777" w:rsidR="00D22463" w:rsidRDefault="00925FC3">
      <w:pPr>
        <w:spacing w:before="0" w:after="0" w:line="240" w:lineRule="auto"/>
      </w:pPr>
      <w:r>
        <w:separator/>
      </w:r>
    </w:p>
  </w:endnote>
  <w:endnote w:type="continuationSeparator" w:id="0">
    <w:p w14:paraId="28C21AC0" w14:textId="77777777" w:rsidR="00D22463" w:rsidRDefault="00925F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4F7E" w14:textId="77777777" w:rsidR="00506F7F" w:rsidRPr="009A1F1B" w:rsidRDefault="00925F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717A74" w14:textId="77777777" w:rsidR="00506F7F" w:rsidRPr="00C72FFB" w:rsidRDefault="00925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737A46" w14:textId="77777777" w:rsidR="00506F7F" w:rsidRPr="00C72FFB" w:rsidRDefault="00925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8CB4" w14:textId="77777777" w:rsidR="00506F7F" w:rsidRPr="009A1F1B" w:rsidRDefault="00925F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D5B42C" w14:textId="77777777" w:rsidR="00506F7F" w:rsidRPr="00C72FFB" w:rsidRDefault="00925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F392" w14:textId="77777777" w:rsidR="00506F7F" w:rsidRPr="00A3716D" w:rsidRDefault="00925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5938" w14:textId="77777777" w:rsidR="00D22463" w:rsidRDefault="00925FC3">
      <w:pPr>
        <w:spacing w:before="0" w:after="0" w:line="240" w:lineRule="auto"/>
      </w:pPr>
      <w:r>
        <w:separator/>
      </w:r>
    </w:p>
  </w:footnote>
  <w:footnote w:type="continuationSeparator" w:id="0">
    <w:p w14:paraId="304F5FDF" w14:textId="77777777" w:rsidR="00D22463" w:rsidRDefault="00925F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9A3E" w14:textId="77777777" w:rsidR="00506F7F" w:rsidRDefault="00925F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7E5D62" wp14:editId="61D151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40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8603" w14:textId="1C6E0AC7" w:rsidR="00FB0086" w:rsidRPr="00703E80" w:rsidRDefault="00925F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8CF61F" wp14:editId="7DCABBF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40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639D" w14:textId="77777777" w:rsidR="008F32C8" w:rsidRPr="008F32C8" w:rsidRDefault="00925F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814D2C" wp14:editId="1D7A3CE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57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2462" w14:textId="77777777" w:rsidR="00506F7F" w:rsidRDefault="00925FC3" w:rsidP="009C6F30">
    <w:pPr>
      <w:tabs>
        <w:tab w:val="left" w:pos="3624"/>
      </w:tabs>
    </w:pPr>
    <w:r>
      <w:rPr>
        <w:noProof/>
        <w:color w:val="auto"/>
        <w:sz w:val="20"/>
      </w:rPr>
      <w:drawing>
        <wp:anchor distT="0" distB="0" distL="114300" distR="114300" simplePos="0" relativeHeight="251668480" behindDoc="1" locked="0" layoutInCell="1" allowOverlap="1" wp14:anchorId="757EE199" wp14:editId="1FA1A49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3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6D23" w14:textId="77777777" w:rsidR="00A627C8" w:rsidRDefault="00925F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23ACEC" wp14:editId="11ADAC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8232" w14:textId="77777777" w:rsidR="00506F7F" w:rsidRDefault="00925FC3">
    <w:pPr>
      <w:pStyle w:val="Header"/>
    </w:pPr>
    <w:r w:rsidRPr="003C6EC2">
      <w:rPr>
        <w:rFonts w:eastAsia="Calibri"/>
        <w:noProof/>
      </w:rPr>
      <w:drawing>
        <wp:anchor distT="0" distB="0" distL="114300" distR="114300" simplePos="0" relativeHeight="251669504" behindDoc="1" locked="0" layoutInCell="1" allowOverlap="1" wp14:anchorId="4EBDCC5C" wp14:editId="6255C6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8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F793" w14:textId="77777777" w:rsidR="00506F7F" w:rsidRDefault="00925FC3" w:rsidP="0004322A">
    <w:r>
      <w:rPr>
        <w:noProof/>
        <w:color w:val="auto"/>
        <w:sz w:val="20"/>
      </w:rPr>
      <w:drawing>
        <wp:anchor distT="0" distB="0" distL="114300" distR="114300" simplePos="0" relativeHeight="251660288" behindDoc="1" locked="0" layoutInCell="1" allowOverlap="1" wp14:anchorId="0FB3D236" wp14:editId="009422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61B6" w14:textId="77777777" w:rsidR="00506F7F" w:rsidRPr="00FB0086" w:rsidRDefault="00925FC3" w:rsidP="00FB0086">
    <w:pPr>
      <w:pStyle w:val="Header"/>
    </w:pPr>
    <w:r>
      <w:rPr>
        <w:noProof/>
        <w:color w:val="auto"/>
        <w:sz w:val="20"/>
      </w:rPr>
      <w:drawing>
        <wp:anchor distT="0" distB="0" distL="114300" distR="114300" simplePos="0" relativeHeight="251674624" behindDoc="1" locked="0" layoutInCell="1" allowOverlap="1" wp14:anchorId="04CE4AEB" wp14:editId="791CBE9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79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AF4C" w14:textId="77777777" w:rsidR="00506F7F" w:rsidRDefault="00925FC3" w:rsidP="0004322A">
    <w:r>
      <w:rPr>
        <w:noProof/>
        <w:color w:val="auto"/>
        <w:sz w:val="20"/>
      </w:rPr>
      <w:drawing>
        <wp:anchor distT="0" distB="0" distL="114300" distR="114300" simplePos="0" relativeHeight="251661312" behindDoc="1" locked="0" layoutInCell="1" allowOverlap="1" wp14:anchorId="5EC94B13" wp14:editId="6B5201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96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FF23" w14:textId="6984DE58" w:rsidR="00FB0086" w:rsidRPr="00703E80" w:rsidRDefault="00925F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FE3D50" wp14:editId="0B8302E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61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24B90" w14:textId="77777777" w:rsidR="00506F7F" w:rsidRPr="00FB0086" w:rsidRDefault="00925FC3" w:rsidP="00FB0086">
    <w:pPr>
      <w:pStyle w:val="Header"/>
    </w:pPr>
    <w:r>
      <w:rPr>
        <w:noProof/>
        <w:color w:val="auto"/>
        <w:sz w:val="20"/>
      </w:rPr>
      <w:drawing>
        <wp:anchor distT="0" distB="0" distL="114300" distR="114300" simplePos="0" relativeHeight="251676672" behindDoc="1" locked="0" layoutInCell="1" allowOverlap="1" wp14:anchorId="3C130D6B" wp14:editId="41F68FD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52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4E06" w14:textId="77777777" w:rsidR="00506F7F" w:rsidRDefault="00925FC3" w:rsidP="0004322A">
    <w:r>
      <w:rPr>
        <w:noProof/>
        <w:color w:val="auto"/>
        <w:sz w:val="20"/>
      </w:rPr>
      <w:drawing>
        <wp:anchor distT="0" distB="0" distL="114300" distR="114300" simplePos="0" relativeHeight="251662336" behindDoc="1" locked="0" layoutInCell="1" allowOverlap="1" wp14:anchorId="2AFA3B39" wp14:editId="5CBED2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1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A06333"/>
    <w:multiLevelType w:val="hybridMultilevel"/>
    <w:tmpl w:val="C57CA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D12408E">
      <w:start w:val="1"/>
      <w:numFmt w:val="lowerRoman"/>
      <w:lvlText w:val="(%1)"/>
      <w:lvlJc w:val="left"/>
      <w:pPr>
        <w:ind w:left="1080" w:hanging="720"/>
      </w:pPr>
      <w:rPr>
        <w:rFonts w:hint="default"/>
        <w:b w:val="0"/>
      </w:rPr>
    </w:lvl>
    <w:lvl w:ilvl="1" w:tplc="DC0A100C" w:tentative="1">
      <w:start w:val="1"/>
      <w:numFmt w:val="lowerLetter"/>
      <w:lvlText w:val="%2."/>
      <w:lvlJc w:val="left"/>
      <w:pPr>
        <w:ind w:left="1440" w:hanging="360"/>
      </w:pPr>
    </w:lvl>
    <w:lvl w:ilvl="2" w:tplc="F056AA26" w:tentative="1">
      <w:start w:val="1"/>
      <w:numFmt w:val="lowerRoman"/>
      <w:lvlText w:val="%3."/>
      <w:lvlJc w:val="right"/>
      <w:pPr>
        <w:ind w:left="2160" w:hanging="180"/>
      </w:pPr>
    </w:lvl>
    <w:lvl w:ilvl="3" w:tplc="E1D4386A" w:tentative="1">
      <w:start w:val="1"/>
      <w:numFmt w:val="decimal"/>
      <w:lvlText w:val="%4."/>
      <w:lvlJc w:val="left"/>
      <w:pPr>
        <w:ind w:left="2880" w:hanging="360"/>
      </w:pPr>
    </w:lvl>
    <w:lvl w:ilvl="4" w:tplc="C154401C" w:tentative="1">
      <w:start w:val="1"/>
      <w:numFmt w:val="lowerLetter"/>
      <w:lvlText w:val="%5."/>
      <w:lvlJc w:val="left"/>
      <w:pPr>
        <w:ind w:left="3600" w:hanging="360"/>
      </w:pPr>
    </w:lvl>
    <w:lvl w:ilvl="5" w:tplc="03120F12" w:tentative="1">
      <w:start w:val="1"/>
      <w:numFmt w:val="lowerRoman"/>
      <w:lvlText w:val="%6."/>
      <w:lvlJc w:val="right"/>
      <w:pPr>
        <w:ind w:left="4320" w:hanging="180"/>
      </w:pPr>
    </w:lvl>
    <w:lvl w:ilvl="6" w:tplc="A8369CA4" w:tentative="1">
      <w:start w:val="1"/>
      <w:numFmt w:val="decimal"/>
      <w:lvlText w:val="%7."/>
      <w:lvlJc w:val="left"/>
      <w:pPr>
        <w:ind w:left="5040" w:hanging="360"/>
      </w:pPr>
    </w:lvl>
    <w:lvl w:ilvl="7" w:tplc="EF0E80E0" w:tentative="1">
      <w:start w:val="1"/>
      <w:numFmt w:val="lowerLetter"/>
      <w:lvlText w:val="%8."/>
      <w:lvlJc w:val="left"/>
      <w:pPr>
        <w:ind w:left="5760" w:hanging="360"/>
      </w:pPr>
    </w:lvl>
    <w:lvl w:ilvl="8" w:tplc="846EDA2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B5EF7C2">
      <w:start w:val="1"/>
      <w:numFmt w:val="bullet"/>
      <w:pStyle w:val="ListParagraph"/>
      <w:lvlText w:val=""/>
      <w:lvlJc w:val="left"/>
      <w:pPr>
        <w:ind w:left="1440" w:hanging="360"/>
      </w:pPr>
      <w:rPr>
        <w:rFonts w:ascii="Symbol" w:hAnsi="Symbol" w:hint="default"/>
        <w:color w:val="auto"/>
      </w:rPr>
    </w:lvl>
    <w:lvl w:ilvl="1" w:tplc="8B58357A" w:tentative="1">
      <w:start w:val="1"/>
      <w:numFmt w:val="bullet"/>
      <w:lvlText w:val="o"/>
      <w:lvlJc w:val="left"/>
      <w:pPr>
        <w:ind w:left="2160" w:hanging="360"/>
      </w:pPr>
      <w:rPr>
        <w:rFonts w:ascii="Courier New" w:hAnsi="Courier New" w:cs="Courier New" w:hint="default"/>
      </w:rPr>
    </w:lvl>
    <w:lvl w:ilvl="2" w:tplc="12825256" w:tentative="1">
      <w:start w:val="1"/>
      <w:numFmt w:val="bullet"/>
      <w:lvlText w:val=""/>
      <w:lvlJc w:val="left"/>
      <w:pPr>
        <w:ind w:left="2880" w:hanging="360"/>
      </w:pPr>
      <w:rPr>
        <w:rFonts w:ascii="Wingdings" w:hAnsi="Wingdings" w:hint="default"/>
      </w:rPr>
    </w:lvl>
    <w:lvl w:ilvl="3" w:tplc="44026752" w:tentative="1">
      <w:start w:val="1"/>
      <w:numFmt w:val="bullet"/>
      <w:lvlText w:val=""/>
      <w:lvlJc w:val="left"/>
      <w:pPr>
        <w:ind w:left="3600" w:hanging="360"/>
      </w:pPr>
      <w:rPr>
        <w:rFonts w:ascii="Symbol" w:hAnsi="Symbol" w:hint="default"/>
      </w:rPr>
    </w:lvl>
    <w:lvl w:ilvl="4" w:tplc="1D4AE754" w:tentative="1">
      <w:start w:val="1"/>
      <w:numFmt w:val="bullet"/>
      <w:lvlText w:val="o"/>
      <w:lvlJc w:val="left"/>
      <w:pPr>
        <w:ind w:left="4320" w:hanging="360"/>
      </w:pPr>
      <w:rPr>
        <w:rFonts w:ascii="Courier New" w:hAnsi="Courier New" w:cs="Courier New" w:hint="default"/>
      </w:rPr>
    </w:lvl>
    <w:lvl w:ilvl="5" w:tplc="26FE6C6C" w:tentative="1">
      <w:start w:val="1"/>
      <w:numFmt w:val="bullet"/>
      <w:lvlText w:val=""/>
      <w:lvlJc w:val="left"/>
      <w:pPr>
        <w:ind w:left="5040" w:hanging="360"/>
      </w:pPr>
      <w:rPr>
        <w:rFonts w:ascii="Wingdings" w:hAnsi="Wingdings" w:hint="default"/>
      </w:rPr>
    </w:lvl>
    <w:lvl w:ilvl="6" w:tplc="FEC42B62" w:tentative="1">
      <w:start w:val="1"/>
      <w:numFmt w:val="bullet"/>
      <w:lvlText w:val=""/>
      <w:lvlJc w:val="left"/>
      <w:pPr>
        <w:ind w:left="5760" w:hanging="360"/>
      </w:pPr>
      <w:rPr>
        <w:rFonts w:ascii="Symbol" w:hAnsi="Symbol" w:hint="default"/>
      </w:rPr>
    </w:lvl>
    <w:lvl w:ilvl="7" w:tplc="BEE26EC4" w:tentative="1">
      <w:start w:val="1"/>
      <w:numFmt w:val="bullet"/>
      <w:lvlText w:val="o"/>
      <w:lvlJc w:val="left"/>
      <w:pPr>
        <w:ind w:left="6480" w:hanging="360"/>
      </w:pPr>
      <w:rPr>
        <w:rFonts w:ascii="Courier New" w:hAnsi="Courier New" w:cs="Courier New" w:hint="default"/>
      </w:rPr>
    </w:lvl>
    <w:lvl w:ilvl="8" w:tplc="D5FA64F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C0CF5CE">
      <w:start w:val="1"/>
      <w:numFmt w:val="lowerRoman"/>
      <w:lvlText w:val="(%1)"/>
      <w:lvlJc w:val="left"/>
      <w:pPr>
        <w:ind w:left="1004" w:hanging="720"/>
      </w:pPr>
      <w:rPr>
        <w:rFonts w:hint="default"/>
        <w:b w:val="0"/>
      </w:rPr>
    </w:lvl>
    <w:lvl w:ilvl="1" w:tplc="771E4A12" w:tentative="1">
      <w:start w:val="1"/>
      <w:numFmt w:val="lowerLetter"/>
      <w:lvlText w:val="%2."/>
      <w:lvlJc w:val="left"/>
      <w:pPr>
        <w:ind w:left="1364" w:hanging="360"/>
      </w:pPr>
    </w:lvl>
    <w:lvl w:ilvl="2" w:tplc="EBB66A96" w:tentative="1">
      <w:start w:val="1"/>
      <w:numFmt w:val="lowerRoman"/>
      <w:lvlText w:val="%3."/>
      <w:lvlJc w:val="right"/>
      <w:pPr>
        <w:ind w:left="2084" w:hanging="180"/>
      </w:pPr>
    </w:lvl>
    <w:lvl w:ilvl="3" w:tplc="75AE1FC4" w:tentative="1">
      <w:start w:val="1"/>
      <w:numFmt w:val="decimal"/>
      <w:lvlText w:val="%4."/>
      <w:lvlJc w:val="left"/>
      <w:pPr>
        <w:ind w:left="2804" w:hanging="360"/>
      </w:pPr>
    </w:lvl>
    <w:lvl w:ilvl="4" w:tplc="171E1A98" w:tentative="1">
      <w:start w:val="1"/>
      <w:numFmt w:val="lowerLetter"/>
      <w:lvlText w:val="%5."/>
      <w:lvlJc w:val="left"/>
      <w:pPr>
        <w:ind w:left="3524" w:hanging="360"/>
      </w:pPr>
    </w:lvl>
    <w:lvl w:ilvl="5" w:tplc="8BDE51AA" w:tentative="1">
      <w:start w:val="1"/>
      <w:numFmt w:val="lowerRoman"/>
      <w:lvlText w:val="%6."/>
      <w:lvlJc w:val="right"/>
      <w:pPr>
        <w:ind w:left="4244" w:hanging="180"/>
      </w:pPr>
    </w:lvl>
    <w:lvl w:ilvl="6" w:tplc="4AC243E6" w:tentative="1">
      <w:start w:val="1"/>
      <w:numFmt w:val="decimal"/>
      <w:lvlText w:val="%7."/>
      <w:lvlJc w:val="left"/>
      <w:pPr>
        <w:ind w:left="4964" w:hanging="360"/>
      </w:pPr>
    </w:lvl>
    <w:lvl w:ilvl="7" w:tplc="1D4401B6" w:tentative="1">
      <w:start w:val="1"/>
      <w:numFmt w:val="lowerLetter"/>
      <w:lvlText w:val="%8."/>
      <w:lvlJc w:val="left"/>
      <w:pPr>
        <w:ind w:left="5684" w:hanging="360"/>
      </w:pPr>
    </w:lvl>
    <w:lvl w:ilvl="8" w:tplc="05502BA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DD64776">
      <w:start w:val="1"/>
      <w:numFmt w:val="lowerRoman"/>
      <w:lvlText w:val="(%1)"/>
      <w:lvlJc w:val="left"/>
      <w:pPr>
        <w:ind w:left="1080" w:hanging="720"/>
      </w:pPr>
      <w:rPr>
        <w:rFonts w:hint="default"/>
      </w:rPr>
    </w:lvl>
    <w:lvl w:ilvl="1" w:tplc="D6947342" w:tentative="1">
      <w:start w:val="1"/>
      <w:numFmt w:val="lowerLetter"/>
      <w:lvlText w:val="%2."/>
      <w:lvlJc w:val="left"/>
      <w:pPr>
        <w:ind w:left="1440" w:hanging="360"/>
      </w:pPr>
    </w:lvl>
    <w:lvl w:ilvl="2" w:tplc="43E4DC10" w:tentative="1">
      <w:start w:val="1"/>
      <w:numFmt w:val="lowerRoman"/>
      <w:lvlText w:val="%3."/>
      <w:lvlJc w:val="right"/>
      <w:pPr>
        <w:ind w:left="2160" w:hanging="180"/>
      </w:pPr>
    </w:lvl>
    <w:lvl w:ilvl="3" w:tplc="F42CC47C" w:tentative="1">
      <w:start w:val="1"/>
      <w:numFmt w:val="decimal"/>
      <w:lvlText w:val="%4."/>
      <w:lvlJc w:val="left"/>
      <w:pPr>
        <w:ind w:left="2880" w:hanging="360"/>
      </w:pPr>
    </w:lvl>
    <w:lvl w:ilvl="4" w:tplc="69F6A2EC" w:tentative="1">
      <w:start w:val="1"/>
      <w:numFmt w:val="lowerLetter"/>
      <w:lvlText w:val="%5."/>
      <w:lvlJc w:val="left"/>
      <w:pPr>
        <w:ind w:left="3600" w:hanging="360"/>
      </w:pPr>
    </w:lvl>
    <w:lvl w:ilvl="5" w:tplc="C6D461D8" w:tentative="1">
      <w:start w:val="1"/>
      <w:numFmt w:val="lowerRoman"/>
      <w:lvlText w:val="%6."/>
      <w:lvlJc w:val="right"/>
      <w:pPr>
        <w:ind w:left="4320" w:hanging="180"/>
      </w:pPr>
    </w:lvl>
    <w:lvl w:ilvl="6" w:tplc="FE640C06" w:tentative="1">
      <w:start w:val="1"/>
      <w:numFmt w:val="decimal"/>
      <w:lvlText w:val="%7."/>
      <w:lvlJc w:val="left"/>
      <w:pPr>
        <w:ind w:left="5040" w:hanging="360"/>
      </w:pPr>
    </w:lvl>
    <w:lvl w:ilvl="7" w:tplc="9F3665C2" w:tentative="1">
      <w:start w:val="1"/>
      <w:numFmt w:val="lowerLetter"/>
      <w:lvlText w:val="%8."/>
      <w:lvlJc w:val="left"/>
      <w:pPr>
        <w:ind w:left="5760" w:hanging="360"/>
      </w:pPr>
    </w:lvl>
    <w:lvl w:ilvl="8" w:tplc="4B4AD4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DDE0CF0">
      <w:start w:val="1"/>
      <w:numFmt w:val="lowerRoman"/>
      <w:lvlText w:val="(%1)"/>
      <w:lvlJc w:val="left"/>
      <w:pPr>
        <w:ind w:left="1080" w:hanging="720"/>
      </w:pPr>
      <w:rPr>
        <w:rFonts w:hint="default"/>
      </w:rPr>
    </w:lvl>
    <w:lvl w:ilvl="1" w:tplc="8F006F10" w:tentative="1">
      <w:start w:val="1"/>
      <w:numFmt w:val="lowerLetter"/>
      <w:lvlText w:val="%2."/>
      <w:lvlJc w:val="left"/>
      <w:pPr>
        <w:ind w:left="1440" w:hanging="360"/>
      </w:pPr>
    </w:lvl>
    <w:lvl w:ilvl="2" w:tplc="55701126" w:tentative="1">
      <w:start w:val="1"/>
      <w:numFmt w:val="lowerRoman"/>
      <w:lvlText w:val="%3."/>
      <w:lvlJc w:val="right"/>
      <w:pPr>
        <w:ind w:left="2160" w:hanging="180"/>
      </w:pPr>
    </w:lvl>
    <w:lvl w:ilvl="3" w:tplc="62D84CF6" w:tentative="1">
      <w:start w:val="1"/>
      <w:numFmt w:val="decimal"/>
      <w:lvlText w:val="%4."/>
      <w:lvlJc w:val="left"/>
      <w:pPr>
        <w:ind w:left="2880" w:hanging="360"/>
      </w:pPr>
    </w:lvl>
    <w:lvl w:ilvl="4" w:tplc="F4805A28" w:tentative="1">
      <w:start w:val="1"/>
      <w:numFmt w:val="lowerLetter"/>
      <w:lvlText w:val="%5."/>
      <w:lvlJc w:val="left"/>
      <w:pPr>
        <w:ind w:left="3600" w:hanging="360"/>
      </w:pPr>
    </w:lvl>
    <w:lvl w:ilvl="5" w:tplc="3D9868CA" w:tentative="1">
      <w:start w:val="1"/>
      <w:numFmt w:val="lowerRoman"/>
      <w:lvlText w:val="%6."/>
      <w:lvlJc w:val="right"/>
      <w:pPr>
        <w:ind w:left="4320" w:hanging="180"/>
      </w:pPr>
    </w:lvl>
    <w:lvl w:ilvl="6" w:tplc="9516D3BA" w:tentative="1">
      <w:start w:val="1"/>
      <w:numFmt w:val="decimal"/>
      <w:lvlText w:val="%7."/>
      <w:lvlJc w:val="left"/>
      <w:pPr>
        <w:ind w:left="5040" w:hanging="360"/>
      </w:pPr>
    </w:lvl>
    <w:lvl w:ilvl="7" w:tplc="1C6485D6" w:tentative="1">
      <w:start w:val="1"/>
      <w:numFmt w:val="lowerLetter"/>
      <w:lvlText w:val="%8."/>
      <w:lvlJc w:val="left"/>
      <w:pPr>
        <w:ind w:left="5760" w:hanging="360"/>
      </w:pPr>
    </w:lvl>
    <w:lvl w:ilvl="8" w:tplc="FF004D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D0C67CA">
      <w:start w:val="1"/>
      <w:numFmt w:val="lowerRoman"/>
      <w:lvlText w:val="(%1)"/>
      <w:lvlJc w:val="left"/>
      <w:pPr>
        <w:ind w:left="1080" w:hanging="720"/>
      </w:pPr>
      <w:rPr>
        <w:rFonts w:hint="default"/>
        <w:b w:val="0"/>
      </w:rPr>
    </w:lvl>
    <w:lvl w:ilvl="1" w:tplc="329AB058" w:tentative="1">
      <w:start w:val="1"/>
      <w:numFmt w:val="lowerLetter"/>
      <w:lvlText w:val="%2."/>
      <w:lvlJc w:val="left"/>
      <w:pPr>
        <w:ind w:left="1440" w:hanging="360"/>
      </w:pPr>
    </w:lvl>
    <w:lvl w:ilvl="2" w:tplc="C03E965C" w:tentative="1">
      <w:start w:val="1"/>
      <w:numFmt w:val="lowerRoman"/>
      <w:lvlText w:val="%3."/>
      <w:lvlJc w:val="right"/>
      <w:pPr>
        <w:ind w:left="2160" w:hanging="180"/>
      </w:pPr>
    </w:lvl>
    <w:lvl w:ilvl="3" w:tplc="AFFCEED8" w:tentative="1">
      <w:start w:val="1"/>
      <w:numFmt w:val="decimal"/>
      <w:lvlText w:val="%4."/>
      <w:lvlJc w:val="left"/>
      <w:pPr>
        <w:ind w:left="2880" w:hanging="360"/>
      </w:pPr>
    </w:lvl>
    <w:lvl w:ilvl="4" w:tplc="66A2E1C4" w:tentative="1">
      <w:start w:val="1"/>
      <w:numFmt w:val="lowerLetter"/>
      <w:lvlText w:val="%5."/>
      <w:lvlJc w:val="left"/>
      <w:pPr>
        <w:ind w:left="3600" w:hanging="360"/>
      </w:pPr>
    </w:lvl>
    <w:lvl w:ilvl="5" w:tplc="B49A18CE" w:tentative="1">
      <w:start w:val="1"/>
      <w:numFmt w:val="lowerRoman"/>
      <w:lvlText w:val="%6."/>
      <w:lvlJc w:val="right"/>
      <w:pPr>
        <w:ind w:left="4320" w:hanging="180"/>
      </w:pPr>
    </w:lvl>
    <w:lvl w:ilvl="6" w:tplc="FBF81B7E" w:tentative="1">
      <w:start w:val="1"/>
      <w:numFmt w:val="decimal"/>
      <w:lvlText w:val="%7."/>
      <w:lvlJc w:val="left"/>
      <w:pPr>
        <w:ind w:left="5040" w:hanging="360"/>
      </w:pPr>
    </w:lvl>
    <w:lvl w:ilvl="7" w:tplc="1422D91C" w:tentative="1">
      <w:start w:val="1"/>
      <w:numFmt w:val="lowerLetter"/>
      <w:lvlText w:val="%8."/>
      <w:lvlJc w:val="left"/>
      <w:pPr>
        <w:ind w:left="5760" w:hanging="360"/>
      </w:pPr>
    </w:lvl>
    <w:lvl w:ilvl="8" w:tplc="B6AC5C3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F8A0CB6">
      <w:start w:val="1"/>
      <w:numFmt w:val="lowerLetter"/>
      <w:lvlText w:val="(%1)"/>
      <w:lvlJc w:val="left"/>
      <w:pPr>
        <w:ind w:left="360" w:hanging="360"/>
      </w:pPr>
      <w:rPr>
        <w:rFonts w:hint="default"/>
      </w:rPr>
    </w:lvl>
    <w:lvl w:ilvl="1" w:tplc="FA7622B8" w:tentative="1">
      <w:start w:val="1"/>
      <w:numFmt w:val="lowerLetter"/>
      <w:lvlText w:val="%2."/>
      <w:lvlJc w:val="left"/>
      <w:pPr>
        <w:ind w:left="1080" w:hanging="360"/>
      </w:pPr>
    </w:lvl>
    <w:lvl w:ilvl="2" w:tplc="5E822B64" w:tentative="1">
      <w:start w:val="1"/>
      <w:numFmt w:val="lowerRoman"/>
      <w:lvlText w:val="%3."/>
      <w:lvlJc w:val="right"/>
      <w:pPr>
        <w:ind w:left="1800" w:hanging="180"/>
      </w:pPr>
    </w:lvl>
    <w:lvl w:ilvl="3" w:tplc="1CE04668" w:tentative="1">
      <w:start w:val="1"/>
      <w:numFmt w:val="decimal"/>
      <w:lvlText w:val="%4."/>
      <w:lvlJc w:val="left"/>
      <w:pPr>
        <w:ind w:left="2520" w:hanging="360"/>
      </w:pPr>
    </w:lvl>
    <w:lvl w:ilvl="4" w:tplc="780E5282" w:tentative="1">
      <w:start w:val="1"/>
      <w:numFmt w:val="lowerLetter"/>
      <w:lvlText w:val="%5."/>
      <w:lvlJc w:val="left"/>
      <w:pPr>
        <w:ind w:left="3240" w:hanging="360"/>
      </w:pPr>
    </w:lvl>
    <w:lvl w:ilvl="5" w:tplc="9FFC1610" w:tentative="1">
      <w:start w:val="1"/>
      <w:numFmt w:val="lowerRoman"/>
      <w:lvlText w:val="%6."/>
      <w:lvlJc w:val="right"/>
      <w:pPr>
        <w:ind w:left="3960" w:hanging="180"/>
      </w:pPr>
    </w:lvl>
    <w:lvl w:ilvl="6" w:tplc="D2048982" w:tentative="1">
      <w:start w:val="1"/>
      <w:numFmt w:val="decimal"/>
      <w:lvlText w:val="%7."/>
      <w:lvlJc w:val="left"/>
      <w:pPr>
        <w:ind w:left="4680" w:hanging="360"/>
      </w:pPr>
    </w:lvl>
    <w:lvl w:ilvl="7" w:tplc="C0E48478" w:tentative="1">
      <w:start w:val="1"/>
      <w:numFmt w:val="lowerLetter"/>
      <w:lvlText w:val="%8."/>
      <w:lvlJc w:val="left"/>
      <w:pPr>
        <w:ind w:left="5400" w:hanging="360"/>
      </w:pPr>
    </w:lvl>
    <w:lvl w:ilvl="8" w:tplc="96CC829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814E450">
      <w:start w:val="1"/>
      <w:numFmt w:val="decimal"/>
      <w:lvlText w:val="%1."/>
      <w:lvlJc w:val="left"/>
      <w:pPr>
        <w:ind w:left="360" w:hanging="360"/>
      </w:pPr>
      <w:rPr>
        <w:rFonts w:hint="default"/>
      </w:rPr>
    </w:lvl>
    <w:lvl w:ilvl="1" w:tplc="96FA8E6E" w:tentative="1">
      <w:start w:val="1"/>
      <w:numFmt w:val="lowerLetter"/>
      <w:lvlText w:val="%2."/>
      <w:lvlJc w:val="left"/>
      <w:pPr>
        <w:ind w:left="1080" w:hanging="360"/>
      </w:pPr>
    </w:lvl>
    <w:lvl w:ilvl="2" w:tplc="A82C1ED8" w:tentative="1">
      <w:start w:val="1"/>
      <w:numFmt w:val="lowerRoman"/>
      <w:lvlText w:val="%3."/>
      <w:lvlJc w:val="right"/>
      <w:pPr>
        <w:ind w:left="1800" w:hanging="180"/>
      </w:pPr>
    </w:lvl>
    <w:lvl w:ilvl="3" w:tplc="C0201666" w:tentative="1">
      <w:start w:val="1"/>
      <w:numFmt w:val="decimal"/>
      <w:lvlText w:val="%4."/>
      <w:lvlJc w:val="left"/>
      <w:pPr>
        <w:ind w:left="2520" w:hanging="360"/>
      </w:pPr>
    </w:lvl>
    <w:lvl w:ilvl="4" w:tplc="CD7481F4" w:tentative="1">
      <w:start w:val="1"/>
      <w:numFmt w:val="lowerLetter"/>
      <w:lvlText w:val="%5."/>
      <w:lvlJc w:val="left"/>
      <w:pPr>
        <w:ind w:left="3240" w:hanging="360"/>
      </w:pPr>
    </w:lvl>
    <w:lvl w:ilvl="5" w:tplc="EA80F37E" w:tentative="1">
      <w:start w:val="1"/>
      <w:numFmt w:val="lowerRoman"/>
      <w:lvlText w:val="%6."/>
      <w:lvlJc w:val="right"/>
      <w:pPr>
        <w:ind w:left="3960" w:hanging="180"/>
      </w:pPr>
    </w:lvl>
    <w:lvl w:ilvl="6" w:tplc="D05259A8" w:tentative="1">
      <w:start w:val="1"/>
      <w:numFmt w:val="decimal"/>
      <w:lvlText w:val="%7."/>
      <w:lvlJc w:val="left"/>
      <w:pPr>
        <w:ind w:left="4680" w:hanging="360"/>
      </w:pPr>
    </w:lvl>
    <w:lvl w:ilvl="7" w:tplc="F3A257BE" w:tentative="1">
      <w:start w:val="1"/>
      <w:numFmt w:val="lowerLetter"/>
      <w:lvlText w:val="%8."/>
      <w:lvlJc w:val="left"/>
      <w:pPr>
        <w:ind w:left="5400" w:hanging="360"/>
      </w:pPr>
    </w:lvl>
    <w:lvl w:ilvl="8" w:tplc="A8B48A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1F27206">
      <w:start w:val="1"/>
      <w:numFmt w:val="decimal"/>
      <w:lvlText w:val="%1."/>
      <w:lvlJc w:val="left"/>
      <w:pPr>
        <w:ind w:left="360" w:hanging="360"/>
      </w:pPr>
      <w:rPr>
        <w:rFonts w:hint="default"/>
      </w:rPr>
    </w:lvl>
    <w:lvl w:ilvl="1" w:tplc="DD3E1FF8" w:tentative="1">
      <w:start w:val="1"/>
      <w:numFmt w:val="lowerLetter"/>
      <w:lvlText w:val="%2."/>
      <w:lvlJc w:val="left"/>
      <w:pPr>
        <w:ind w:left="1080" w:hanging="360"/>
      </w:pPr>
    </w:lvl>
    <w:lvl w:ilvl="2" w:tplc="EF426FA0" w:tentative="1">
      <w:start w:val="1"/>
      <w:numFmt w:val="lowerRoman"/>
      <w:lvlText w:val="%3."/>
      <w:lvlJc w:val="right"/>
      <w:pPr>
        <w:ind w:left="1800" w:hanging="180"/>
      </w:pPr>
    </w:lvl>
    <w:lvl w:ilvl="3" w:tplc="ED86D432" w:tentative="1">
      <w:start w:val="1"/>
      <w:numFmt w:val="decimal"/>
      <w:lvlText w:val="%4."/>
      <w:lvlJc w:val="left"/>
      <w:pPr>
        <w:ind w:left="2520" w:hanging="360"/>
      </w:pPr>
    </w:lvl>
    <w:lvl w:ilvl="4" w:tplc="3A0C38B2" w:tentative="1">
      <w:start w:val="1"/>
      <w:numFmt w:val="lowerLetter"/>
      <w:lvlText w:val="%5."/>
      <w:lvlJc w:val="left"/>
      <w:pPr>
        <w:ind w:left="3240" w:hanging="360"/>
      </w:pPr>
    </w:lvl>
    <w:lvl w:ilvl="5" w:tplc="65FE4BB2" w:tentative="1">
      <w:start w:val="1"/>
      <w:numFmt w:val="lowerRoman"/>
      <w:lvlText w:val="%6."/>
      <w:lvlJc w:val="right"/>
      <w:pPr>
        <w:ind w:left="3960" w:hanging="180"/>
      </w:pPr>
    </w:lvl>
    <w:lvl w:ilvl="6" w:tplc="4ABA1646" w:tentative="1">
      <w:start w:val="1"/>
      <w:numFmt w:val="decimal"/>
      <w:lvlText w:val="%7."/>
      <w:lvlJc w:val="left"/>
      <w:pPr>
        <w:ind w:left="4680" w:hanging="360"/>
      </w:pPr>
    </w:lvl>
    <w:lvl w:ilvl="7" w:tplc="00A04240" w:tentative="1">
      <w:start w:val="1"/>
      <w:numFmt w:val="lowerLetter"/>
      <w:lvlText w:val="%8."/>
      <w:lvlJc w:val="left"/>
      <w:pPr>
        <w:ind w:left="5400" w:hanging="360"/>
      </w:pPr>
    </w:lvl>
    <w:lvl w:ilvl="8" w:tplc="EC3A2C4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51438F6">
      <w:start w:val="1"/>
      <w:numFmt w:val="lowerRoman"/>
      <w:lvlText w:val="(%1)"/>
      <w:lvlJc w:val="left"/>
      <w:pPr>
        <w:ind w:left="1080" w:hanging="720"/>
      </w:pPr>
      <w:rPr>
        <w:rFonts w:hint="default"/>
        <w:b w:val="0"/>
      </w:rPr>
    </w:lvl>
    <w:lvl w:ilvl="1" w:tplc="AC18C964" w:tentative="1">
      <w:start w:val="1"/>
      <w:numFmt w:val="lowerLetter"/>
      <w:lvlText w:val="%2."/>
      <w:lvlJc w:val="left"/>
      <w:pPr>
        <w:ind w:left="1440" w:hanging="360"/>
      </w:pPr>
    </w:lvl>
    <w:lvl w:ilvl="2" w:tplc="9DA2D976" w:tentative="1">
      <w:start w:val="1"/>
      <w:numFmt w:val="lowerRoman"/>
      <w:lvlText w:val="%3."/>
      <w:lvlJc w:val="right"/>
      <w:pPr>
        <w:ind w:left="2160" w:hanging="180"/>
      </w:pPr>
    </w:lvl>
    <w:lvl w:ilvl="3" w:tplc="07BAA666" w:tentative="1">
      <w:start w:val="1"/>
      <w:numFmt w:val="decimal"/>
      <w:lvlText w:val="%4."/>
      <w:lvlJc w:val="left"/>
      <w:pPr>
        <w:ind w:left="2880" w:hanging="360"/>
      </w:pPr>
    </w:lvl>
    <w:lvl w:ilvl="4" w:tplc="259ADEFE" w:tentative="1">
      <w:start w:val="1"/>
      <w:numFmt w:val="lowerLetter"/>
      <w:lvlText w:val="%5."/>
      <w:lvlJc w:val="left"/>
      <w:pPr>
        <w:ind w:left="3600" w:hanging="360"/>
      </w:pPr>
    </w:lvl>
    <w:lvl w:ilvl="5" w:tplc="5A8E5C2A" w:tentative="1">
      <w:start w:val="1"/>
      <w:numFmt w:val="lowerRoman"/>
      <w:lvlText w:val="%6."/>
      <w:lvlJc w:val="right"/>
      <w:pPr>
        <w:ind w:left="4320" w:hanging="180"/>
      </w:pPr>
    </w:lvl>
    <w:lvl w:ilvl="6" w:tplc="4F32A638" w:tentative="1">
      <w:start w:val="1"/>
      <w:numFmt w:val="decimal"/>
      <w:lvlText w:val="%7."/>
      <w:lvlJc w:val="left"/>
      <w:pPr>
        <w:ind w:left="5040" w:hanging="360"/>
      </w:pPr>
    </w:lvl>
    <w:lvl w:ilvl="7" w:tplc="1CCAD6AA" w:tentative="1">
      <w:start w:val="1"/>
      <w:numFmt w:val="lowerLetter"/>
      <w:lvlText w:val="%8."/>
      <w:lvlJc w:val="left"/>
      <w:pPr>
        <w:ind w:left="5760" w:hanging="360"/>
      </w:pPr>
    </w:lvl>
    <w:lvl w:ilvl="8" w:tplc="CE5AE18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63E908A">
      <w:start w:val="1"/>
      <w:numFmt w:val="lowerRoman"/>
      <w:lvlText w:val="(%1)"/>
      <w:lvlJc w:val="left"/>
      <w:pPr>
        <w:ind w:left="1080" w:hanging="720"/>
      </w:pPr>
      <w:rPr>
        <w:rFonts w:hint="default"/>
      </w:rPr>
    </w:lvl>
    <w:lvl w:ilvl="1" w:tplc="8610807E" w:tentative="1">
      <w:start w:val="1"/>
      <w:numFmt w:val="lowerLetter"/>
      <w:lvlText w:val="%2."/>
      <w:lvlJc w:val="left"/>
      <w:pPr>
        <w:ind w:left="1440" w:hanging="360"/>
      </w:pPr>
    </w:lvl>
    <w:lvl w:ilvl="2" w:tplc="D6040370" w:tentative="1">
      <w:start w:val="1"/>
      <w:numFmt w:val="lowerRoman"/>
      <w:lvlText w:val="%3."/>
      <w:lvlJc w:val="right"/>
      <w:pPr>
        <w:ind w:left="2160" w:hanging="180"/>
      </w:pPr>
    </w:lvl>
    <w:lvl w:ilvl="3" w:tplc="4736589A" w:tentative="1">
      <w:start w:val="1"/>
      <w:numFmt w:val="decimal"/>
      <w:lvlText w:val="%4."/>
      <w:lvlJc w:val="left"/>
      <w:pPr>
        <w:ind w:left="2880" w:hanging="360"/>
      </w:pPr>
    </w:lvl>
    <w:lvl w:ilvl="4" w:tplc="6AA82E0C" w:tentative="1">
      <w:start w:val="1"/>
      <w:numFmt w:val="lowerLetter"/>
      <w:lvlText w:val="%5."/>
      <w:lvlJc w:val="left"/>
      <w:pPr>
        <w:ind w:left="3600" w:hanging="360"/>
      </w:pPr>
    </w:lvl>
    <w:lvl w:ilvl="5" w:tplc="E8522D4C" w:tentative="1">
      <w:start w:val="1"/>
      <w:numFmt w:val="lowerRoman"/>
      <w:lvlText w:val="%6."/>
      <w:lvlJc w:val="right"/>
      <w:pPr>
        <w:ind w:left="4320" w:hanging="180"/>
      </w:pPr>
    </w:lvl>
    <w:lvl w:ilvl="6" w:tplc="4024110A" w:tentative="1">
      <w:start w:val="1"/>
      <w:numFmt w:val="decimal"/>
      <w:lvlText w:val="%7."/>
      <w:lvlJc w:val="left"/>
      <w:pPr>
        <w:ind w:left="5040" w:hanging="360"/>
      </w:pPr>
    </w:lvl>
    <w:lvl w:ilvl="7" w:tplc="21005F3E" w:tentative="1">
      <w:start w:val="1"/>
      <w:numFmt w:val="lowerLetter"/>
      <w:lvlText w:val="%8."/>
      <w:lvlJc w:val="left"/>
      <w:pPr>
        <w:ind w:left="5760" w:hanging="360"/>
      </w:pPr>
    </w:lvl>
    <w:lvl w:ilvl="8" w:tplc="4B849CB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8AA84CA">
      <w:start w:val="1"/>
      <w:numFmt w:val="bullet"/>
      <w:pStyle w:val="ListBullet"/>
      <w:lvlText w:val=""/>
      <w:lvlJc w:val="left"/>
      <w:pPr>
        <w:ind w:left="720" w:hanging="360"/>
      </w:pPr>
      <w:rPr>
        <w:rFonts w:ascii="Symbol" w:hAnsi="Symbol" w:hint="default"/>
      </w:rPr>
    </w:lvl>
    <w:lvl w:ilvl="1" w:tplc="D9E00532">
      <w:start w:val="1"/>
      <w:numFmt w:val="bullet"/>
      <w:pStyle w:val="ListBullet2"/>
      <w:lvlText w:val="o"/>
      <w:lvlJc w:val="left"/>
      <w:pPr>
        <w:ind w:left="1440" w:hanging="360"/>
      </w:pPr>
      <w:rPr>
        <w:rFonts w:ascii="Courier New" w:hAnsi="Courier New" w:cs="Courier New" w:hint="default"/>
      </w:rPr>
    </w:lvl>
    <w:lvl w:ilvl="2" w:tplc="90FEF4FC">
      <w:start w:val="1"/>
      <w:numFmt w:val="bullet"/>
      <w:lvlText w:val=""/>
      <w:lvlJc w:val="left"/>
      <w:pPr>
        <w:ind w:left="2160" w:hanging="360"/>
      </w:pPr>
      <w:rPr>
        <w:rFonts w:ascii="Wingdings" w:hAnsi="Wingdings" w:hint="default"/>
      </w:rPr>
    </w:lvl>
    <w:lvl w:ilvl="3" w:tplc="25186474">
      <w:start w:val="1"/>
      <w:numFmt w:val="bullet"/>
      <w:lvlText w:val=""/>
      <w:lvlJc w:val="left"/>
      <w:pPr>
        <w:ind w:left="2880" w:hanging="360"/>
      </w:pPr>
      <w:rPr>
        <w:rFonts w:ascii="Symbol" w:hAnsi="Symbol" w:hint="default"/>
      </w:rPr>
    </w:lvl>
    <w:lvl w:ilvl="4" w:tplc="18F611A6">
      <w:start w:val="1"/>
      <w:numFmt w:val="bullet"/>
      <w:lvlText w:val="o"/>
      <w:lvlJc w:val="left"/>
      <w:pPr>
        <w:ind w:left="3600" w:hanging="360"/>
      </w:pPr>
      <w:rPr>
        <w:rFonts w:ascii="Courier New" w:hAnsi="Courier New" w:cs="Courier New" w:hint="default"/>
      </w:rPr>
    </w:lvl>
    <w:lvl w:ilvl="5" w:tplc="6E820950">
      <w:start w:val="1"/>
      <w:numFmt w:val="bullet"/>
      <w:pStyle w:val="ListBullet3"/>
      <w:lvlText w:val=""/>
      <w:lvlJc w:val="left"/>
      <w:pPr>
        <w:ind w:left="4320" w:hanging="360"/>
      </w:pPr>
      <w:rPr>
        <w:rFonts w:ascii="Wingdings" w:hAnsi="Wingdings" w:hint="default"/>
      </w:rPr>
    </w:lvl>
    <w:lvl w:ilvl="6" w:tplc="C26086D2">
      <w:start w:val="1"/>
      <w:numFmt w:val="bullet"/>
      <w:lvlText w:val=""/>
      <w:lvlJc w:val="left"/>
      <w:pPr>
        <w:ind w:left="5040" w:hanging="360"/>
      </w:pPr>
      <w:rPr>
        <w:rFonts w:ascii="Symbol" w:hAnsi="Symbol" w:hint="default"/>
      </w:rPr>
    </w:lvl>
    <w:lvl w:ilvl="7" w:tplc="C7F8EF06">
      <w:start w:val="1"/>
      <w:numFmt w:val="bullet"/>
      <w:lvlText w:val="o"/>
      <w:lvlJc w:val="left"/>
      <w:pPr>
        <w:ind w:left="5760" w:hanging="360"/>
      </w:pPr>
      <w:rPr>
        <w:rFonts w:ascii="Courier New" w:hAnsi="Courier New" w:cs="Courier New" w:hint="default"/>
      </w:rPr>
    </w:lvl>
    <w:lvl w:ilvl="8" w:tplc="62DA9BA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ACC8434">
      <w:start w:val="1"/>
      <w:numFmt w:val="bullet"/>
      <w:lvlText w:val=""/>
      <w:lvlJc w:val="left"/>
      <w:pPr>
        <w:ind w:left="360" w:hanging="360"/>
      </w:pPr>
      <w:rPr>
        <w:rFonts w:ascii="Symbol" w:hAnsi="Symbol" w:hint="default"/>
      </w:rPr>
    </w:lvl>
    <w:lvl w:ilvl="1" w:tplc="4D926D9E" w:tentative="1">
      <w:start w:val="1"/>
      <w:numFmt w:val="bullet"/>
      <w:lvlText w:val="o"/>
      <w:lvlJc w:val="left"/>
      <w:pPr>
        <w:ind w:left="1080" w:hanging="360"/>
      </w:pPr>
      <w:rPr>
        <w:rFonts w:ascii="Courier New" w:hAnsi="Courier New" w:cs="Courier New" w:hint="default"/>
      </w:rPr>
    </w:lvl>
    <w:lvl w:ilvl="2" w:tplc="E03CE726" w:tentative="1">
      <w:start w:val="1"/>
      <w:numFmt w:val="bullet"/>
      <w:lvlText w:val=""/>
      <w:lvlJc w:val="left"/>
      <w:pPr>
        <w:ind w:left="1800" w:hanging="360"/>
      </w:pPr>
      <w:rPr>
        <w:rFonts w:ascii="Wingdings" w:hAnsi="Wingdings" w:hint="default"/>
      </w:rPr>
    </w:lvl>
    <w:lvl w:ilvl="3" w:tplc="4A7E30DE" w:tentative="1">
      <w:start w:val="1"/>
      <w:numFmt w:val="bullet"/>
      <w:lvlText w:val=""/>
      <w:lvlJc w:val="left"/>
      <w:pPr>
        <w:ind w:left="2520" w:hanging="360"/>
      </w:pPr>
      <w:rPr>
        <w:rFonts w:ascii="Symbol" w:hAnsi="Symbol" w:hint="default"/>
      </w:rPr>
    </w:lvl>
    <w:lvl w:ilvl="4" w:tplc="3C82A31E" w:tentative="1">
      <w:start w:val="1"/>
      <w:numFmt w:val="bullet"/>
      <w:lvlText w:val="o"/>
      <w:lvlJc w:val="left"/>
      <w:pPr>
        <w:ind w:left="3240" w:hanging="360"/>
      </w:pPr>
      <w:rPr>
        <w:rFonts w:ascii="Courier New" w:hAnsi="Courier New" w:cs="Courier New" w:hint="default"/>
      </w:rPr>
    </w:lvl>
    <w:lvl w:ilvl="5" w:tplc="2CF62394" w:tentative="1">
      <w:start w:val="1"/>
      <w:numFmt w:val="bullet"/>
      <w:lvlText w:val=""/>
      <w:lvlJc w:val="left"/>
      <w:pPr>
        <w:ind w:left="3960" w:hanging="360"/>
      </w:pPr>
      <w:rPr>
        <w:rFonts w:ascii="Wingdings" w:hAnsi="Wingdings" w:hint="default"/>
      </w:rPr>
    </w:lvl>
    <w:lvl w:ilvl="6" w:tplc="5EB6E550" w:tentative="1">
      <w:start w:val="1"/>
      <w:numFmt w:val="bullet"/>
      <w:lvlText w:val=""/>
      <w:lvlJc w:val="left"/>
      <w:pPr>
        <w:ind w:left="4680" w:hanging="360"/>
      </w:pPr>
      <w:rPr>
        <w:rFonts w:ascii="Symbol" w:hAnsi="Symbol" w:hint="default"/>
      </w:rPr>
    </w:lvl>
    <w:lvl w:ilvl="7" w:tplc="E57084B6" w:tentative="1">
      <w:start w:val="1"/>
      <w:numFmt w:val="bullet"/>
      <w:lvlText w:val="o"/>
      <w:lvlJc w:val="left"/>
      <w:pPr>
        <w:ind w:left="5400" w:hanging="360"/>
      </w:pPr>
      <w:rPr>
        <w:rFonts w:ascii="Courier New" w:hAnsi="Courier New" w:cs="Courier New" w:hint="default"/>
      </w:rPr>
    </w:lvl>
    <w:lvl w:ilvl="8" w:tplc="991A06C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AAA9994">
      <w:start w:val="1"/>
      <w:numFmt w:val="lowerRoman"/>
      <w:lvlText w:val="(%1)"/>
      <w:lvlJc w:val="left"/>
      <w:pPr>
        <w:ind w:left="1080" w:hanging="720"/>
      </w:pPr>
      <w:rPr>
        <w:rFonts w:hint="default"/>
      </w:rPr>
    </w:lvl>
    <w:lvl w:ilvl="1" w:tplc="4AD41A00" w:tentative="1">
      <w:start w:val="1"/>
      <w:numFmt w:val="lowerLetter"/>
      <w:lvlText w:val="%2."/>
      <w:lvlJc w:val="left"/>
      <w:pPr>
        <w:ind w:left="1440" w:hanging="360"/>
      </w:pPr>
    </w:lvl>
    <w:lvl w:ilvl="2" w:tplc="F114387C" w:tentative="1">
      <w:start w:val="1"/>
      <w:numFmt w:val="lowerRoman"/>
      <w:lvlText w:val="%3."/>
      <w:lvlJc w:val="right"/>
      <w:pPr>
        <w:ind w:left="2160" w:hanging="180"/>
      </w:pPr>
    </w:lvl>
    <w:lvl w:ilvl="3" w:tplc="3AD0ADC8" w:tentative="1">
      <w:start w:val="1"/>
      <w:numFmt w:val="decimal"/>
      <w:lvlText w:val="%4."/>
      <w:lvlJc w:val="left"/>
      <w:pPr>
        <w:ind w:left="2880" w:hanging="360"/>
      </w:pPr>
    </w:lvl>
    <w:lvl w:ilvl="4" w:tplc="427E4A72" w:tentative="1">
      <w:start w:val="1"/>
      <w:numFmt w:val="lowerLetter"/>
      <w:lvlText w:val="%5."/>
      <w:lvlJc w:val="left"/>
      <w:pPr>
        <w:ind w:left="3600" w:hanging="360"/>
      </w:pPr>
    </w:lvl>
    <w:lvl w:ilvl="5" w:tplc="584825CE" w:tentative="1">
      <w:start w:val="1"/>
      <w:numFmt w:val="lowerRoman"/>
      <w:lvlText w:val="%6."/>
      <w:lvlJc w:val="right"/>
      <w:pPr>
        <w:ind w:left="4320" w:hanging="180"/>
      </w:pPr>
    </w:lvl>
    <w:lvl w:ilvl="6" w:tplc="AB845D7A" w:tentative="1">
      <w:start w:val="1"/>
      <w:numFmt w:val="decimal"/>
      <w:lvlText w:val="%7."/>
      <w:lvlJc w:val="left"/>
      <w:pPr>
        <w:ind w:left="5040" w:hanging="360"/>
      </w:pPr>
    </w:lvl>
    <w:lvl w:ilvl="7" w:tplc="8AA2E568" w:tentative="1">
      <w:start w:val="1"/>
      <w:numFmt w:val="lowerLetter"/>
      <w:lvlText w:val="%8."/>
      <w:lvlJc w:val="left"/>
      <w:pPr>
        <w:ind w:left="5760" w:hanging="360"/>
      </w:pPr>
    </w:lvl>
    <w:lvl w:ilvl="8" w:tplc="8638783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FE4BB64">
      <w:start w:val="1"/>
      <w:numFmt w:val="lowerRoman"/>
      <w:lvlText w:val="(%1)"/>
      <w:lvlJc w:val="left"/>
      <w:pPr>
        <w:ind w:left="1080" w:hanging="720"/>
      </w:pPr>
      <w:rPr>
        <w:rFonts w:hint="default"/>
      </w:rPr>
    </w:lvl>
    <w:lvl w:ilvl="1" w:tplc="5D224B8A" w:tentative="1">
      <w:start w:val="1"/>
      <w:numFmt w:val="lowerLetter"/>
      <w:lvlText w:val="%2."/>
      <w:lvlJc w:val="left"/>
      <w:pPr>
        <w:ind w:left="1440" w:hanging="360"/>
      </w:pPr>
    </w:lvl>
    <w:lvl w:ilvl="2" w:tplc="83E20966" w:tentative="1">
      <w:start w:val="1"/>
      <w:numFmt w:val="lowerRoman"/>
      <w:lvlText w:val="%3."/>
      <w:lvlJc w:val="right"/>
      <w:pPr>
        <w:ind w:left="2160" w:hanging="180"/>
      </w:pPr>
    </w:lvl>
    <w:lvl w:ilvl="3" w:tplc="03E4A63A" w:tentative="1">
      <w:start w:val="1"/>
      <w:numFmt w:val="decimal"/>
      <w:lvlText w:val="%4."/>
      <w:lvlJc w:val="left"/>
      <w:pPr>
        <w:ind w:left="2880" w:hanging="360"/>
      </w:pPr>
    </w:lvl>
    <w:lvl w:ilvl="4" w:tplc="971A294E" w:tentative="1">
      <w:start w:val="1"/>
      <w:numFmt w:val="lowerLetter"/>
      <w:lvlText w:val="%5."/>
      <w:lvlJc w:val="left"/>
      <w:pPr>
        <w:ind w:left="3600" w:hanging="360"/>
      </w:pPr>
    </w:lvl>
    <w:lvl w:ilvl="5" w:tplc="E51AA262" w:tentative="1">
      <w:start w:val="1"/>
      <w:numFmt w:val="lowerRoman"/>
      <w:lvlText w:val="%6."/>
      <w:lvlJc w:val="right"/>
      <w:pPr>
        <w:ind w:left="4320" w:hanging="180"/>
      </w:pPr>
    </w:lvl>
    <w:lvl w:ilvl="6" w:tplc="FC18C3DE" w:tentative="1">
      <w:start w:val="1"/>
      <w:numFmt w:val="decimal"/>
      <w:lvlText w:val="%7."/>
      <w:lvlJc w:val="left"/>
      <w:pPr>
        <w:ind w:left="5040" w:hanging="360"/>
      </w:pPr>
    </w:lvl>
    <w:lvl w:ilvl="7" w:tplc="8F948602" w:tentative="1">
      <w:start w:val="1"/>
      <w:numFmt w:val="lowerLetter"/>
      <w:lvlText w:val="%8."/>
      <w:lvlJc w:val="left"/>
      <w:pPr>
        <w:ind w:left="5760" w:hanging="360"/>
      </w:pPr>
    </w:lvl>
    <w:lvl w:ilvl="8" w:tplc="7F7E793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47E7D5C">
      <w:start w:val="1"/>
      <w:numFmt w:val="lowerRoman"/>
      <w:lvlText w:val="(%1)"/>
      <w:lvlJc w:val="left"/>
      <w:pPr>
        <w:ind w:left="1080" w:hanging="720"/>
      </w:pPr>
      <w:rPr>
        <w:rFonts w:hint="default"/>
        <w:b w:val="0"/>
      </w:rPr>
    </w:lvl>
    <w:lvl w:ilvl="1" w:tplc="C06EF4A6" w:tentative="1">
      <w:start w:val="1"/>
      <w:numFmt w:val="lowerLetter"/>
      <w:lvlText w:val="%2."/>
      <w:lvlJc w:val="left"/>
      <w:pPr>
        <w:ind w:left="1440" w:hanging="360"/>
      </w:pPr>
    </w:lvl>
    <w:lvl w:ilvl="2" w:tplc="42A41CC8" w:tentative="1">
      <w:start w:val="1"/>
      <w:numFmt w:val="lowerRoman"/>
      <w:lvlText w:val="%3."/>
      <w:lvlJc w:val="right"/>
      <w:pPr>
        <w:ind w:left="2160" w:hanging="180"/>
      </w:pPr>
    </w:lvl>
    <w:lvl w:ilvl="3" w:tplc="7D76A2C8" w:tentative="1">
      <w:start w:val="1"/>
      <w:numFmt w:val="decimal"/>
      <w:lvlText w:val="%4."/>
      <w:lvlJc w:val="left"/>
      <w:pPr>
        <w:ind w:left="2880" w:hanging="360"/>
      </w:pPr>
    </w:lvl>
    <w:lvl w:ilvl="4" w:tplc="3F203044" w:tentative="1">
      <w:start w:val="1"/>
      <w:numFmt w:val="lowerLetter"/>
      <w:lvlText w:val="%5."/>
      <w:lvlJc w:val="left"/>
      <w:pPr>
        <w:ind w:left="3600" w:hanging="360"/>
      </w:pPr>
    </w:lvl>
    <w:lvl w:ilvl="5" w:tplc="F0AA36BA" w:tentative="1">
      <w:start w:val="1"/>
      <w:numFmt w:val="lowerRoman"/>
      <w:lvlText w:val="%6."/>
      <w:lvlJc w:val="right"/>
      <w:pPr>
        <w:ind w:left="4320" w:hanging="180"/>
      </w:pPr>
    </w:lvl>
    <w:lvl w:ilvl="6" w:tplc="FF8E7252" w:tentative="1">
      <w:start w:val="1"/>
      <w:numFmt w:val="decimal"/>
      <w:lvlText w:val="%7."/>
      <w:lvlJc w:val="left"/>
      <w:pPr>
        <w:ind w:left="5040" w:hanging="360"/>
      </w:pPr>
    </w:lvl>
    <w:lvl w:ilvl="7" w:tplc="44B891AA" w:tentative="1">
      <w:start w:val="1"/>
      <w:numFmt w:val="lowerLetter"/>
      <w:lvlText w:val="%8."/>
      <w:lvlJc w:val="left"/>
      <w:pPr>
        <w:ind w:left="5760" w:hanging="360"/>
      </w:pPr>
    </w:lvl>
    <w:lvl w:ilvl="8" w:tplc="BAD8891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854E906">
      <w:start w:val="1"/>
      <w:numFmt w:val="lowerRoman"/>
      <w:lvlText w:val="(%1)"/>
      <w:lvlJc w:val="left"/>
      <w:pPr>
        <w:ind w:left="1080" w:hanging="720"/>
      </w:pPr>
      <w:rPr>
        <w:rFonts w:hint="default"/>
        <w:b w:val="0"/>
      </w:rPr>
    </w:lvl>
    <w:lvl w:ilvl="1" w:tplc="40429F7E" w:tentative="1">
      <w:start w:val="1"/>
      <w:numFmt w:val="lowerLetter"/>
      <w:lvlText w:val="%2."/>
      <w:lvlJc w:val="left"/>
      <w:pPr>
        <w:ind w:left="1440" w:hanging="360"/>
      </w:pPr>
    </w:lvl>
    <w:lvl w:ilvl="2" w:tplc="108E8260" w:tentative="1">
      <w:start w:val="1"/>
      <w:numFmt w:val="lowerRoman"/>
      <w:lvlText w:val="%3."/>
      <w:lvlJc w:val="right"/>
      <w:pPr>
        <w:ind w:left="2160" w:hanging="180"/>
      </w:pPr>
    </w:lvl>
    <w:lvl w:ilvl="3" w:tplc="4530999E" w:tentative="1">
      <w:start w:val="1"/>
      <w:numFmt w:val="decimal"/>
      <w:lvlText w:val="%4."/>
      <w:lvlJc w:val="left"/>
      <w:pPr>
        <w:ind w:left="2880" w:hanging="360"/>
      </w:pPr>
    </w:lvl>
    <w:lvl w:ilvl="4" w:tplc="ABC2A872" w:tentative="1">
      <w:start w:val="1"/>
      <w:numFmt w:val="lowerLetter"/>
      <w:lvlText w:val="%5."/>
      <w:lvlJc w:val="left"/>
      <w:pPr>
        <w:ind w:left="3600" w:hanging="360"/>
      </w:pPr>
    </w:lvl>
    <w:lvl w:ilvl="5" w:tplc="8ED64496" w:tentative="1">
      <w:start w:val="1"/>
      <w:numFmt w:val="lowerRoman"/>
      <w:lvlText w:val="%6."/>
      <w:lvlJc w:val="right"/>
      <w:pPr>
        <w:ind w:left="4320" w:hanging="180"/>
      </w:pPr>
    </w:lvl>
    <w:lvl w:ilvl="6" w:tplc="86AAAD06" w:tentative="1">
      <w:start w:val="1"/>
      <w:numFmt w:val="decimal"/>
      <w:lvlText w:val="%7."/>
      <w:lvlJc w:val="left"/>
      <w:pPr>
        <w:ind w:left="5040" w:hanging="360"/>
      </w:pPr>
    </w:lvl>
    <w:lvl w:ilvl="7" w:tplc="4CD86118" w:tentative="1">
      <w:start w:val="1"/>
      <w:numFmt w:val="lowerLetter"/>
      <w:lvlText w:val="%8."/>
      <w:lvlJc w:val="left"/>
      <w:pPr>
        <w:ind w:left="5760" w:hanging="360"/>
      </w:pPr>
    </w:lvl>
    <w:lvl w:ilvl="8" w:tplc="40D0C91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E564D32">
      <w:start w:val="1"/>
      <w:numFmt w:val="decimal"/>
      <w:lvlText w:val="%1."/>
      <w:lvlJc w:val="left"/>
      <w:pPr>
        <w:ind w:left="360" w:hanging="360"/>
      </w:pPr>
      <w:rPr>
        <w:rFonts w:hint="default"/>
      </w:rPr>
    </w:lvl>
    <w:lvl w:ilvl="1" w:tplc="D94601B4" w:tentative="1">
      <w:start w:val="1"/>
      <w:numFmt w:val="lowerLetter"/>
      <w:lvlText w:val="%2."/>
      <w:lvlJc w:val="left"/>
      <w:pPr>
        <w:ind w:left="1080" w:hanging="360"/>
      </w:pPr>
    </w:lvl>
    <w:lvl w:ilvl="2" w:tplc="B158F406" w:tentative="1">
      <w:start w:val="1"/>
      <w:numFmt w:val="lowerRoman"/>
      <w:lvlText w:val="%3."/>
      <w:lvlJc w:val="right"/>
      <w:pPr>
        <w:ind w:left="1800" w:hanging="180"/>
      </w:pPr>
    </w:lvl>
    <w:lvl w:ilvl="3" w:tplc="2A4879B8" w:tentative="1">
      <w:start w:val="1"/>
      <w:numFmt w:val="decimal"/>
      <w:lvlText w:val="%4."/>
      <w:lvlJc w:val="left"/>
      <w:pPr>
        <w:ind w:left="2520" w:hanging="360"/>
      </w:pPr>
    </w:lvl>
    <w:lvl w:ilvl="4" w:tplc="2C16BB08" w:tentative="1">
      <w:start w:val="1"/>
      <w:numFmt w:val="lowerLetter"/>
      <w:lvlText w:val="%5."/>
      <w:lvlJc w:val="left"/>
      <w:pPr>
        <w:ind w:left="3240" w:hanging="360"/>
      </w:pPr>
    </w:lvl>
    <w:lvl w:ilvl="5" w:tplc="BA96863C" w:tentative="1">
      <w:start w:val="1"/>
      <w:numFmt w:val="lowerRoman"/>
      <w:lvlText w:val="%6."/>
      <w:lvlJc w:val="right"/>
      <w:pPr>
        <w:ind w:left="3960" w:hanging="180"/>
      </w:pPr>
    </w:lvl>
    <w:lvl w:ilvl="6" w:tplc="4A062C8A" w:tentative="1">
      <w:start w:val="1"/>
      <w:numFmt w:val="decimal"/>
      <w:lvlText w:val="%7."/>
      <w:lvlJc w:val="left"/>
      <w:pPr>
        <w:ind w:left="4680" w:hanging="360"/>
      </w:pPr>
    </w:lvl>
    <w:lvl w:ilvl="7" w:tplc="370C3A32" w:tentative="1">
      <w:start w:val="1"/>
      <w:numFmt w:val="lowerLetter"/>
      <w:lvlText w:val="%8."/>
      <w:lvlJc w:val="left"/>
      <w:pPr>
        <w:ind w:left="5400" w:hanging="360"/>
      </w:pPr>
    </w:lvl>
    <w:lvl w:ilvl="8" w:tplc="E200CAF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47404BE">
      <w:start w:val="1"/>
      <w:numFmt w:val="lowerRoman"/>
      <w:lvlText w:val="(%1)"/>
      <w:lvlJc w:val="left"/>
      <w:pPr>
        <w:ind w:left="1080" w:hanging="720"/>
      </w:pPr>
      <w:rPr>
        <w:rFonts w:hint="default"/>
      </w:rPr>
    </w:lvl>
    <w:lvl w:ilvl="1" w:tplc="56F09DD6" w:tentative="1">
      <w:start w:val="1"/>
      <w:numFmt w:val="lowerLetter"/>
      <w:lvlText w:val="%2."/>
      <w:lvlJc w:val="left"/>
      <w:pPr>
        <w:ind w:left="1440" w:hanging="360"/>
      </w:pPr>
    </w:lvl>
    <w:lvl w:ilvl="2" w:tplc="97CA933E" w:tentative="1">
      <w:start w:val="1"/>
      <w:numFmt w:val="lowerRoman"/>
      <w:lvlText w:val="%3."/>
      <w:lvlJc w:val="right"/>
      <w:pPr>
        <w:ind w:left="2160" w:hanging="180"/>
      </w:pPr>
    </w:lvl>
    <w:lvl w:ilvl="3" w:tplc="3C98E6EA" w:tentative="1">
      <w:start w:val="1"/>
      <w:numFmt w:val="decimal"/>
      <w:lvlText w:val="%4."/>
      <w:lvlJc w:val="left"/>
      <w:pPr>
        <w:ind w:left="2880" w:hanging="360"/>
      </w:pPr>
    </w:lvl>
    <w:lvl w:ilvl="4" w:tplc="404870B8" w:tentative="1">
      <w:start w:val="1"/>
      <w:numFmt w:val="lowerLetter"/>
      <w:lvlText w:val="%5."/>
      <w:lvlJc w:val="left"/>
      <w:pPr>
        <w:ind w:left="3600" w:hanging="360"/>
      </w:pPr>
    </w:lvl>
    <w:lvl w:ilvl="5" w:tplc="9B0A7790" w:tentative="1">
      <w:start w:val="1"/>
      <w:numFmt w:val="lowerRoman"/>
      <w:lvlText w:val="%6."/>
      <w:lvlJc w:val="right"/>
      <w:pPr>
        <w:ind w:left="4320" w:hanging="180"/>
      </w:pPr>
    </w:lvl>
    <w:lvl w:ilvl="6" w:tplc="71AA1CA4" w:tentative="1">
      <w:start w:val="1"/>
      <w:numFmt w:val="decimal"/>
      <w:lvlText w:val="%7."/>
      <w:lvlJc w:val="left"/>
      <w:pPr>
        <w:ind w:left="5040" w:hanging="360"/>
      </w:pPr>
    </w:lvl>
    <w:lvl w:ilvl="7" w:tplc="179889FA" w:tentative="1">
      <w:start w:val="1"/>
      <w:numFmt w:val="lowerLetter"/>
      <w:lvlText w:val="%8."/>
      <w:lvlJc w:val="left"/>
      <w:pPr>
        <w:ind w:left="5760" w:hanging="360"/>
      </w:pPr>
    </w:lvl>
    <w:lvl w:ilvl="8" w:tplc="C464DF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11A555A">
      <w:start w:val="1"/>
      <w:numFmt w:val="decimal"/>
      <w:lvlText w:val="%1."/>
      <w:lvlJc w:val="left"/>
      <w:pPr>
        <w:ind w:left="360" w:hanging="360"/>
      </w:pPr>
    </w:lvl>
    <w:lvl w:ilvl="1" w:tplc="E7E250E6" w:tentative="1">
      <w:start w:val="1"/>
      <w:numFmt w:val="lowerLetter"/>
      <w:lvlText w:val="%2."/>
      <w:lvlJc w:val="left"/>
      <w:pPr>
        <w:ind w:left="1080" w:hanging="360"/>
      </w:pPr>
    </w:lvl>
    <w:lvl w:ilvl="2" w:tplc="F8242B32" w:tentative="1">
      <w:start w:val="1"/>
      <w:numFmt w:val="lowerRoman"/>
      <w:lvlText w:val="%3."/>
      <w:lvlJc w:val="right"/>
      <w:pPr>
        <w:ind w:left="1800" w:hanging="180"/>
      </w:pPr>
    </w:lvl>
    <w:lvl w:ilvl="3" w:tplc="82381CB8" w:tentative="1">
      <w:start w:val="1"/>
      <w:numFmt w:val="decimal"/>
      <w:lvlText w:val="%4."/>
      <w:lvlJc w:val="left"/>
      <w:pPr>
        <w:ind w:left="2520" w:hanging="360"/>
      </w:pPr>
    </w:lvl>
    <w:lvl w:ilvl="4" w:tplc="2EE0B72A" w:tentative="1">
      <w:start w:val="1"/>
      <w:numFmt w:val="lowerLetter"/>
      <w:lvlText w:val="%5."/>
      <w:lvlJc w:val="left"/>
      <w:pPr>
        <w:ind w:left="3240" w:hanging="360"/>
      </w:pPr>
    </w:lvl>
    <w:lvl w:ilvl="5" w:tplc="3A7C1DA8" w:tentative="1">
      <w:start w:val="1"/>
      <w:numFmt w:val="lowerRoman"/>
      <w:lvlText w:val="%6."/>
      <w:lvlJc w:val="right"/>
      <w:pPr>
        <w:ind w:left="3960" w:hanging="180"/>
      </w:pPr>
    </w:lvl>
    <w:lvl w:ilvl="6" w:tplc="1618E00A" w:tentative="1">
      <w:start w:val="1"/>
      <w:numFmt w:val="decimal"/>
      <w:lvlText w:val="%7."/>
      <w:lvlJc w:val="left"/>
      <w:pPr>
        <w:ind w:left="4680" w:hanging="360"/>
      </w:pPr>
    </w:lvl>
    <w:lvl w:ilvl="7" w:tplc="6ADCDFEC" w:tentative="1">
      <w:start w:val="1"/>
      <w:numFmt w:val="lowerLetter"/>
      <w:lvlText w:val="%8."/>
      <w:lvlJc w:val="left"/>
      <w:pPr>
        <w:ind w:left="5400" w:hanging="360"/>
      </w:pPr>
    </w:lvl>
    <w:lvl w:ilvl="8" w:tplc="EA80BF1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B746BC2">
      <w:start w:val="1"/>
      <w:numFmt w:val="lowerRoman"/>
      <w:lvlText w:val="(%1)"/>
      <w:lvlJc w:val="left"/>
      <w:pPr>
        <w:ind w:left="1080" w:hanging="720"/>
      </w:pPr>
      <w:rPr>
        <w:rFonts w:hint="default"/>
        <w:b w:val="0"/>
      </w:rPr>
    </w:lvl>
    <w:lvl w:ilvl="1" w:tplc="72E8A2DA" w:tentative="1">
      <w:start w:val="1"/>
      <w:numFmt w:val="lowerLetter"/>
      <w:lvlText w:val="%2."/>
      <w:lvlJc w:val="left"/>
      <w:pPr>
        <w:ind w:left="1440" w:hanging="360"/>
      </w:pPr>
    </w:lvl>
    <w:lvl w:ilvl="2" w:tplc="1458B794" w:tentative="1">
      <w:start w:val="1"/>
      <w:numFmt w:val="lowerRoman"/>
      <w:lvlText w:val="%3."/>
      <w:lvlJc w:val="right"/>
      <w:pPr>
        <w:ind w:left="2160" w:hanging="180"/>
      </w:pPr>
    </w:lvl>
    <w:lvl w:ilvl="3" w:tplc="3830F7BC" w:tentative="1">
      <w:start w:val="1"/>
      <w:numFmt w:val="decimal"/>
      <w:lvlText w:val="%4."/>
      <w:lvlJc w:val="left"/>
      <w:pPr>
        <w:ind w:left="2880" w:hanging="360"/>
      </w:pPr>
    </w:lvl>
    <w:lvl w:ilvl="4" w:tplc="93DCE0DE" w:tentative="1">
      <w:start w:val="1"/>
      <w:numFmt w:val="lowerLetter"/>
      <w:lvlText w:val="%5."/>
      <w:lvlJc w:val="left"/>
      <w:pPr>
        <w:ind w:left="3600" w:hanging="360"/>
      </w:pPr>
    </w:lvl>
    <w:lvl w:ilvl="5" w:tplc="1F06A198" w:tentative="1">
      <w:start w:val="1"/>
      <w:numFmt w:val="lowerRoman"/>
      <w:lvlText w:val="%6."/>
      <w:lvlJc w:val="right"/>
      <w:pPr>
        <w:ind w:left="4320" w:hanging="180"/>
      </w:pPr>
    </w:lvl>
    <w:lvl w:ilvl="6" w:tplc="C8CCC488" w:tentative="1">
      <w:start w:val="1"/>
      <w:numFmt w:val="decimal"/>
      <w:lvlText w:val="%7."/>
      <w:lvlJc w:val="left"/>
      <w:pPr>
        <w:ind w:left="5040" w:hanging="360"/>
      </w:pPr>
    </w:lvl>
    <w:lvl w:ilvl="7" w:tplc="28F255E6" w:tentative="1">
      <w:start w:val="1"/>
      <w:numFmt w:val="lowerLetter"/>
      <w:lvlText w:val="%8."/>
      <w:lvlJc w:val="left"/>
      <w:pPr>
        <w:ind w:left="5760" w:hanging="360"/>
      </w:pPr>
    </w:lvl>
    <w:lvl w:ilvl="8" w:tplc="C41C079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A4EB94A">
      <w:start w:val="1"/>
      <w:numFmt w:val="lowerRoman"/>
      <w:lvlText w:val="(%1)"/>
      <w:lvlJc w:val="left"/>
      <w:pPr>
        <w:ind w:left="1080" w:hanging="720"/>
      </w:pPr>
      <w:rPr>
        <w:rFonts w:hint="default"/>
      </w:rPr>
    </w:lvl>
    <w:lvl w:ilvl="1" w:tplc="CD0AA3C6" w:tentative="1">
      <w:start w:val="1"/>
      <w:numFmt w:val="lowerLetter"/>
      <w:lvlText w:val="%2."/>
      <w:lvlJc w:val="left"/>
      <w:pPr>
        <w:ind w:left="1440" w:hanging="360"/>
      </w:pPr>
    </w:lvl>
    <w:lvl w:ilvl="2" w:tplc="76762C78" w:tentative="1">
      <w:start w:val="1"/>
      <w:numFmt w:val="lowerRoman"/>
      <w:lvlText w:val="%3."/>
      <w:lvlJc w:val="right"/>
      <w:pPr>
        <w:ind w:left="2160" w:hanging="180"/>
      </w:pPr>
    </w:lvl>
    <w:lvl w:ilvl="3" w:tplc="625C001E" w:tentative="1">
      <w:start w:val="1"/>
      <w:numFmt w:val="decimal"/>
      <w:lvlText w:val="%4."/>
      <w:lvlJc w:val="left"/>
      <w:pPr>
        <w:ind w:left="2880" w:hanging="360"/>
      </w:pPr>
    </w:lvl>
    <w:lvl w:ilvl="4" w:tplc="EE302E8A" w:tentative="1">
      <w:start w:val="1"/>
      <w:numFmt w:val="lowerLetter"/>
      <w:lvlText w:val="%5."/>
      <w:lvlJc w:val="left"/>
      <w:pPr>
        <w:ind w:left="3600" w:hanging="360"/>
      </w:pPr>
    </w:lvl>
    <w:lvl w:ilvl="5" w:tplc="CA8E62DC" w:tentative="1">
      <w:start w:val="1"/>
      <w:numFmt w:val="lowerRoman"/>
      <w:lvlText w:val="%6."/>
      <w:lvlJc w:val="right"/>
      <w:pPr>
        <w:ind w:left="4320" w:hanging="180"/>
      </w:pPr>
    </w:lvl>
    <w:lvl w:ilvl="6" w:tplc="31F84B5C" w:tentative="1">
      <w:start w:val="1"/>
      <w:numFmt w:val="decimal"/>
      <w:lvlText w:val="%7."/>
      <w:lvlJc w:val="left"/>
      <w:pPr>
        <w:ind w:left="5040" w:hanging="360"/>
      </w:pPr>
    </w:lvl>
    <w:lvl w:ilvl="7" w:tplc="61F20D2C" w:tentative="1">
      <w:start w:val="1"/>
      <w:numFmt w:val="lowerLetter"/>
      <w:lvlText w:val="%8."/>
      <w:lvlJc w:val="left"/>
      <w:pPr>
        <w:ind w:left="5760" w:hanging="360"/>
      </w:pPr>
    </w:lvl>
    <w:lvl w:ilvl="8" w:tplc="AE5A61D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64224B0">
      <w:start w:val="1"/>
      <w:numFmt w:val="lowerRoman"/>
      <w:lvlText w:val="(%1)"/>
      <w:lvlJc w:val="left"/>
      <w:pPr>
        <w:ind w:left="1080" w:hanging="720"/>
      </w:pPr>
      <w:rPr>
        <w:rFonts w:hint="default"/>
      </w:rPr>
    </w:lvl>
    <w:lvl w:ilvl="1" w:tplc="E0D6260A" w:tentative="1">
      <w:start w:val="1"/>
      <w:numFmt w:val="lowerLetter"/>
      <w:lvlText w:val="%2."/>
      <w:lvlJc w:val="left"/>
      <w:pPr>
        <w:ind w:left="1440" w:hanging="360"/>
      </w:pPr>
    </w:lvl>
    <w:lvl w:ilvl="2" w:tplc="DB66957A" w:tentative="1">
      <w:start w:val="1"/>
      <w:numFmt w:val="lowerRoman"/>
      <w:lvlText w:val="%3."/>
      <w:lvlJc w:val="right"/>
      <w:pPr>
        <w:ind w:left="2160" w:hanging="180"/>
      </w:pPr>
    </w:lvl>
    <w:lvl w:ilvl="3" w:tplc="F9943868" w:tentative="1">
      <w:start w:val="1"/>
      <w:numFmt w:val="decimal"/>
      <w:lvlText w:val="%4."/>
      <w:lvlJc w:val="left"/>
      <w:pPr>
        <w:ind w:left="2880" w:hanging="360"/>
      </w:pPr>
    </w:lvl>
    <w:lvl w:ilvl="4" w:tplc="6EE24BC2" w:tentative="1">
      <w:start w:val="1"/>
      <w:numFmt w:val="lowerLetter"/>
      <w:lvlText w:val="%5."/>
      <w:lvlJc w:val="left"/>
      <w:pPr>
        <w:ind w:left="3600" w:hanging="360"/>
      </w:pPr>
    </w:lvl>
    <w:lvl w:ilvl="5" w:tplc="B44EB636" w:tentative="1">
      <w:start w:val="1"/>
      <w:numFmt w:val="lowerRoman"/>
      <w:lvlText w:val="%6."/>
      <w:lvlJc w:val="right"/>
      <w:pPr>
        <w:ind w:left="4320" w:hanging="180"/>
      </w:pPr>
    </w:lvl>
    <w:lvl w:ilvl="6" w:tplc="E7A06F3C" w:tentative="1">
      <w:start w:val="1"/>
      <w:numFmt w:val="decimal"/>
      <w:lvlText w:val="%7."/>
      <w:lvlJc w:val="left"/>
      <w:pPr>
        <w:ind w:left="5040" w:hanging="360"/>
      </w:pPr>
    </w:lvl>
    <w:lvl w:ilvl="7" w:tplc="CECC10C6" w:tentative="1">
      <w:start w:val="1"/>
      <w:numFmt w:val="lowerLetter"/>
      <w:lvlText w:val="%8."/>
      <w:lvlJc w:val="left"/>
      <w:pPr>
        <w:ind w:left="5760" w:hanging="360"/>
      </w:pPr>
    </w:lvl>
    <w:lvl w:ilvl="8" w:tplc="E7CAB5B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9FE5964">
      <w:start w:val="1"/>
      <w:numFmt w:val="lowerRoman"/>
      <w:lvlText w:val="(%1)"/>
      <w:lvlJc w:val="left"/>
      <w:pPr>
        <w:ind w:left="1004" w:hanging="720"/>
      </w:pPr>
      <w:rPr>
        <w:rFonts w:hint="default"/>
        <w:b w:val="0"/>
      </w:rPr>
    </w:lvl>
    <w:lvl w:ilvl="1" w:tplc="A2565670" w:tentative="1">
      <w:start w:val="1"/>
      <w:numFmt w:val="lowerLetter"/>
      <w:lvlText w:val="%2."/>
      <w:lvlJc w:val="left"/>
      <w:pPr>
        <w:ind w:left="1364" w:hanging="360"/>
      </w:pPr>
    </w:lvl>
    <w:lvl w:ilvl="2" w:tplc="A0F669EC" w:tentative="1">
      <w:start w:val="1"/>
      <w:numFmt w:val="lowerRoman"/>
      <w:lvlText w:val="%3."/>
      <w:lvlJc w:val="right"/>
      <w:pPr>
        <w:ind w:left="2084" w:hanging="180"/>
      </w:pPr>
    </w:lvl>
    <w:lvl w:ilvl="3" w:tplc="ECAE95DA" w:tentative="1">
      <w:start w:val="1"/>
      <w:numFmt w:val="decimal"/>
      <w:lvlText w:val="%4."/>
      <w:lvlJc w:val="left"/>
      <w:pPr>
        <w:ind w:left="2804" w:hanging="360"/>
      </w:pPr>
    </w:lvl>
    <w:lvl w:ilvl="4" w:tplc="6E30A438" w:tentative="1">
      <w:start w:val="1"/>
      <w:numFmt w:val="lowerLetter"/>
      <w:lvlText w:val="%5."/>
      <w:lvlJc w:val="left"/>
      <w:pPr>
        <w:ind w:left="3524" w:hanging="360"/>
      </w:pPr>
    </w:lvl>
    <w:lvl w:ilvl="5" w:tplc="A3A0B5A4" w:tentative="1">
      <w:start w:val="1"/>
      <w:numFmt w:val="lowerRoman"/>
      <w:lvlText w:val="%6."/>
      <w:lvlJc w:val="right"/>
      <w:pPr>
        <w:ind w:left="4244" w:hanging="180"/>
      </w:pPr>
    </w:lvl>
    <w:lvl w:ilvl="6" w:tplc="CF58EF9C" w:tentative="1">
      <w:start w:val="1"/>
      <w:numFmt w:val="decimal"/>
      <w:lvlText w:val="%7."/>
      <w:lvlJc w:val="left"/>
      <w:pPr>
        <w:ind w:left="4964" w:hanging="360"/>
      </w:pPr>
    </w:lvl>
    <w:lvl w:ilvl="7" w:tplc="FB0207CC" w:tentative="1">
      <w:start w:val="1"/>
      <w:numFmt w:val="lowerLetter"/>
      <w:lvlText w:val="%8."/>
      <w:lvlJc w:val="left"/>
      <w:pPr>
        <w:ind w:left="5684" w:hanging="360"/>
      </w:pPr>
    </w:lvl>
    <w:lvl w:ilvl="8" w:tplc="60BC789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C2466D2">
      <w:start w:val="1"/>
      <w:numFmt w:val="decimal"/>
      <w:lvlText w:val="%1."/>
      <w:lvlJc w:val="left"/>
      <w:pPr>
        <w:ind w:left="360" w:hanging="360"/>
      </w:pPr>
      <w:rPr>
        <w:rFonts w:hint="default"/>
      </w:rPr>
    </w:lvl>
    <w:lvl w:ilvl="1" w:tplc="0DBE916C" w:tentative="1">
      <w:start w:val="1"/>
      <w:numFmt w:val="lowerLetter"/>
      <w:lvlText w:val="%2."/>
      <w:lvlJc w:val="left"/>
      <w:pPr>
        <w:ind w:left="1080" w:hanging="360"/>
      </w:pPr>
    </w:lvl>
    <w:lvl w:ilvl="2" w:tplc="56F6A488" w:tentative="1">
      <w:start w:val="1"/>
      <w:numFmt w:val="lowerRoman"/>
      <w:lvlText w:val="%3."/>
      <w:lvlJc w:val="right"/>
      <w:pPr>
        <w:ind w:left="1800" w:hanging="180"/>
      </w:pPr>
    </w:lvl>
    <w:lvl w:ilvl="3" w:tplc="932EC4D0" w:tentative="1">
      <w:start w:val="1"/>
      <w:numFmt w:val="decimal"/>
      <w:lvlText w:val="%4."/>
      <w:lvlJc w:val="left"/>
      <w:pPr>
        <w:ind w:left="2520" w:hanging="360"/>
      </w:pPr>
    </w:lvl>
    <w:lvl w:ilvl="4" w:tplc="141266D2" w:tentative="1">
      <w:start w:val="1"/>
      <w:numFmt w:val="lowerLetter"/>
      <w:lvlText w:val="%5."/>
      <w:lvlJc w:val="left"/>
      <w:pPr>
        <w:ind w:left="3240" w:hanging="360"/>
      </w:pPr>
    </w:lvl>
    <w:lvl w:ilvl="5" w:tplc="054206D0" w:tentative="1">
      <w:start w:val="1"/>
      <w:numFmt w:val="lowerRoman"/>
      <w:lvlText w:val="%6."/>
      <w:lvlJc w:val="right"/>
      <w:pPr>
        <w:ind w:left="3960" w:hanging="180"/>
      </w:pPr>
    </w:lvl>
    <w:lvl w:ilvl="6" w:tplc="C00AB82E" w:tentative="1">
      <w:start w:val="1"/>
      <w:numFmt w:val="decimal"/>
      <w:lvlText w:val="%7."/>
      <w:lvlJc w:val="left"/>
      <w:pPr>
        <w:ind w:left="4680" w:hanging="360"/>
      </w:pPr>
    </w:lvl>
    <w:lvl w:ilvl="7" w:tplc="6D2A603A" w:tentative="1">
      <w:start w:val="1"/>
      <w:numFmt w:val="lowerLetter"/>
      <w:lvlText w:val="%8."/>
      <w:lvlJc w:val="left"/>
      <w:pPr>
        <w:ind w:left="5400" w:hanging="360"/>
      </w:pPr>
    </w:lvl>
    <w:lvl w:ilvl="8" w:tplc="2F00920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226DE7C">
      <w:start w:val="1"/>
      <w:numFmt w:val="lowerRoman"/>
      <w:lvlText w:val="(%1)"/>
      <w:lvlJc w:val="left"/>
      <w:pPr>
        <w:ind w:left="1080" w:hanging="720"/>
      </w:pPr>
      <w:rPr>
        <w:rFonts w:hint="default"/>
      </w:rPr>
    </w:lvl>
    <w:lvl w:ilvl="1" w:tplc="F22E51D8" w:tentative="1">
      <w:start w:val="1"/>
      <w:numFmt w:val="lowerLetter"/>
      <w:lvlText w:val="%2."/>
      <w:lvlJc w:val="left"/>
      <w:pPr>
        <w:ind w:left="1440" w:hanging="360"/>
      </w:pPr>
    </w:lvl>
    <w:lvl w:ilvl="2" w:tplc="2564C948" w:tentative="1">
      <w:start w:val="1"/>
      <w:numFmt w:val="lowerRoman"/>
      <w:lvlText w:val="%3."/>
      <w:lvlJc w:val="right"/>
      <w:pPr>
        <w:ind w:left="2160" w:hanging="180"/>
      </w:pPr>
    </w:lvl>
    <w:lvl w:ilvl="3" w:tplc="7DEADC50" w:tentative="1">
      <w:start w:val="1"/>
      <w:numFmt w:val="decimal"/>
      <w:lvlText w:val="%4."/>
      <w:lvlJc w:val="left"/>
      <w:pPr>
        <w:ind w:left="2880" w:hanging="360"/>
      </w:pPr>
    </w:lvl>
    <w:lvl w:ilvl="4" w:tplc="99A848BE" w:tentative="1">
      <w:start w:val="1"/>
      <w:numFmt w:val="lowerLetter"/>
      <w:lvlText w:val="%5."/>
      <w:lvlJc w:val="left"/>
      <w:pPr>
        <w:ind w:left="3600" w:hanging="360"/>
      </w:pPr>
    </w:lvl>
    <w:lvl w:ilvl="5" w:tplc="1DA488E8" w:tentative="1">
      <w:start w:val="1"/>
      <w:numFmt w:val="lowerRoman"/>
      <w:lvlText w:val="%6."/>
      <w:lvlJc w:val="right"/>
      <w:pPr>
        <w:ind w:left="4320" w:hanging="180"/>
      </w:pPr>
    </w:lvl>
    <w:lvl w:ilvl="6" w:tplc="96DE6F8E" w:tentative="1">
      <w:start w:val="1"/>
      <w:numFmt w:val="decimal"/>
      <w:lvlText w:val="%7."/>
      <w:lvlJc w:val="left"/>
      <w:pPr>
        <w:ind w:left="5040" w:hanging="360"/>
      </w:pPr>
    </w:lvl>
    <w:lvl w:ilvl="7" w:tplc="FD148A08" w:tentative="1">
      <w:start w:val="1"/>
      <w:numFmt w:val="lowerLetter"/>
      <w:lvlText w:val="%8."/>
      <w:lvlJc w:val="left"/>
      <w:pPr>
        <w:ind w:left="5760" w:hanging="360"/>
      </w:pPr>
    </w:lvl>
    <w:lvl w:ilvl="8" w:tplc="C1822A0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C0C3A42">
      <w:start w:val="1"/>
      <w:numFmt w:val="decimal"/>
      <w:lvlText w:val="%1."/>
      <w:lvlJc w:val="left"/>
      <w:pPr>
        <w:ind w:left="360" w:hanging="360"/>
      </w:pPr>
      <w:rPr>
        <w:rFonts w:hint="default"/>
      </w:rPr>
    </w:lvl>
    <w:lvl w:ilvl="1" w:tplc="5F3CDA1E" w:tentative="1">
      <w:start w:val="1"/>
      <w:numFmt w:val="lowerLetter"/>
      <w:lvlText w:val="%2."/>
      <w:lvlJc w:val="left"/>
      <w:pPr>
        <w:ind w:left="1080" w:hanging="360"/>
      </w:pPr>
    </w:lvl>
    <w:lvl w:ilvl="2" w:tplc="2A60F2C6" w:tentative="1">
      <w:start w:val="1"/>
      <w:numFmt w:val="lowerRoman"/>
      <w:lvlText w:val="%3."/>
      <w:lvlJc w:val="right"/>
      <w:pPr>
        <w:ind w:left="1800" w:hanging="180"/>
      </w:pPr>
    </w:lvl>
    <w:lvl w:ilvl="3" w:tplc="4FF01AE2" w:tentative="1">
      <w:start w:val="1"/>
      <w:numFmt w:val="decimal"/>
      <w:lvlText w:val="%4."/>
      <w:lvlJc w:val="left"/>
      <w:pPr>
        <w:ind w:left="2520" w:hanging="360"/>
      </w:pPr>
    </w:lvl>
    <w:lvl w:ilvl="4" w:tplc="BD144ACE" w:tentative="1">
      <w:start w:val="1"/>
      <w:numFmt w:val="lowerLetter"/>
      <w:lvlText w:val="%5."/>
      <w:lvlJc w:val="left"/>
      <w:pPr>
        <w:ind w:left="3240" w:hanging="360"/>
      </w:pPr>
    </w:lvl>
    <w:lvl w:ilvl="5" w:tplc="1630A658" w:tentative="1">
      <w:start w:val="1"/>
      <w:numFmt w:val="lowerRoman"/>
      <w:lvlText w:val="%6."/>
      <w:lvlJc w:val="right"/>
      <w:pPr>
        <w:ind w:left="3960" w:hanging="180"/>
      </w:pPr>
    </w:lvl>
    <w:lvl w:ilvl="6" w:tplc="2AE26DE6" w:tentative="1">
      <w:start w:val="1"/>
      <w:numFmt w:val="decimal"/>
      <w:lvlText w:val="%7."/>
      <w:lvlJc w:val="left"/>
      <w:pPr>
        <w:ind w:left="4680" w:hanging="360"/>
      </w:pPr>
    </w:lvl>
    <w:lvl w:ilvl="7" w:tplc="A7EEC3A0" w:tentative="1">
      <w:start w:val="1"/>
      <w:numFmt w:val="lowerLetter"/>
      <w:lvlText w:val="%8."/>
      <w:lvlJc w:val="left"/>
      <w:pPr>
        <w:ind w:left="5400" w:hanging="360"/>
      </w:pPr>
    </w:lvl>
    <w:lvl w:ilvl="8" w:tplc="4920A47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ACE8678">
      <w:start w:val="1"/>
      <w:numFmt w:val="lowerRoman"/>
      <w:lvlText w:val="(%1)"/>
      <w:lvlJc w:val="left"/>
      <w:pPr>
        <w:ind w:left="1080" w:hanging="720"/>
      </w:pPr>
      <w:rPr>
        <w:rFonts w:hint="default"/>
      </w:rPr>
    </w:lvl>
    <w:lvl w:ilvl="1" w:tplc="098805E4" w:tentative="1">
      <w:start w:val="1"/>
      <w:numFmt w:val="lowerLetter"/>
      <w:lvlText w:val="%2."/>
      <w:lvlJc w:val="left"/>
      <w:pPr>
        <w:ind w:left="1440" w:hanging="360"/>
      </w:pPr>
    </w:lvl>
    <w:lvl w:ilvl="2" w:tplc="39C00472" w:tentative="1">
      <w:start w:val="1"/>
      <w:numFmt w:val="lowerRoman"/>
      <w:lvlText w:val="%3."/>
      <w:lvlJc w:val="right"/>
      <w:pPr>
        <w:ind w:left="2160" w:hanging="180"/>
      </w:pPr>
    </w:lvl>
    <w:lvl w:ilvl="3" w:tplc="037E30B0" w:tentative="1">
      <w:start w:val="1"/>
      <w:numFmt w:val="decimal"/>
      <w:lvlText w:val="%4."/>
      <w:lvlJc w:val="left"/>
      <w:pPr>
        <w:ind w:left="2880" w:hanging="360"/>
      </w:pPr>
    </w:lvl>
    <w:lvl w:ilvl="4" w:tplc="4DE81C0C" w:tentative="1">
      <w:start w:val="1"/>
      <w:numFmt w:val="lowerLetter"/>
      <w:lvlText w:val="%5."/>
      <w:lvlJc w:val="left"/>
      <w:pPr>
        <w:ind w:left="3600" w:hanging="360"/>
      </w:pPr>
    </w:lvl>
    <w:lvl w:ilvl="5" w:tplc="651EA316" w:tentative="1">
      <w:start w:val="1"/>
      <w:numFmt w:val="lowerRoman"/>
      <w:lvlText w:val="%6."/>
      <w:lvlJc w:val="right"/>
      <w:pPr>
        <w:ind w:left="4320" w:hanging="180"/>
      </w:pPr>
    </w:lvl>
    <w:lvl w:ilvl="6" w:tplc="26723D9C" w:tentative="1">
      <w:start w:val="1"/>
      <w:numFmt w:val="decimal"/>
      <w:lvlText w:val="%7."/>
      <w:lvlJc w:val="left"/>
      <w:pPr>
        <w:ind w:left="5040" w:hanging="360"/>
      </w:pPr>
    </w:lvl>
    <w:lvl w:ilvl="7" w:tplc="0FE63A82" w:tentative="1">
      <w:start w:val="1"/>
      <w:numFmt w:val="lowerLetter"/>
      <w:lvlText w:val="%8."/>
      <w:lvlJc w:val="left"/>
      <w:pPr>
        <w:ind w:left="5760" w:hanging="360"/>
      </w:pPr>
    </w:lvl>
    <w:lvl w:ilvl="8" w:tplc="0DFE4B4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62478CE">
      <w:start w:val="1"/>
      <w:numFmt w:val="decimal"/>
      <w:lvlText w:val="%1."/>
      <w:lvlJc w:val="left"/>
      <w:pPr>
        <w:ind w:left="360" w:hanging="360"/>
      </w:pPr>
      <w:rPr>
        <w:rFonts w:hint="default"/>
      </w:rPr>
    </w:lvl>
    <w:lvl w:ilvl="1" w:tplc="0B028BE0" w:tentative="1">
      <w:start w:val="1"/>
      <w:numFmt w:val="lowerLetter"/>
      <w:lvlText w:val="%2."/>
      <w:lvlJc w:val="left"/>
      <w:pPr>
        <w:ind w:left="1080" w:hanging="360"/>
      </w:pPr>
    </w:lvl>
    <w:lvl w:ilvl="2" w:tplc="B3F65F20" w:tentative="1">
      <w:start w:val="1"/>
      <w:numFmt w:val="lowerRoman"/>
      <w:lvlText w:val="%3."/>
      <w:lvlJc w:val="right"/>
      <w:pPr>
        <w:ind w:left="1800" w:hanging="180"/>
      </w:pPr>
    </w:lvl>
    <w:lvl w:ilvl="3" w:tplc="A8C87A42" w:tentative="1">
      <w:start w:val="1"/>
      <w:numFmt w:val="decimal"/>
      <w:lvlText w:val="%4."/>
      <w:lvlJc w:val="left"/>
      <w:pPr>
        <w:ind w:left="2520" w:hanging="360"/>
      </w:pPr>
    </w:lvl>
    <w:lvl w:ilvl="4" w:tplc="AF46B024" w:tentative="1">
      <w:start w:val="1"/>
      <w:numFmt w:val="lowerLetter"/>
      <w:lvlText w:val="%5."/>
      <w:lvlJc w:val="left"/>
      <w:pPr>
        <w:ind w:left="3240" w:hanging="360"/>
      </w:pPr>
    </w:lvl>
    <w:lvl w:ilvl="5" w:tplc="D428B2B8" w:tentative="1">
      <w:start w:val="1"/>
      <w:numFmt w:val="lowerRoman"/>
      <w:lvlText w:val="%6."/>
      <w:lvlJc w:val="right"/>
      <w:pPr>
        <w:ind w:left="3960" w:hanging="180"/>
      </w:pPr>
    </w:lvl>
    <w:lvl w:ilvl="6" w:tplc="C6E24CAE" w:tentative="1">
      <w:start w:val="1"/>
      <w:numFmt w:val="decimal"/>
      <w:lvlText w:val="%7."/>
      <w:lvlJc w:val="left"/>
      <w:pPr>
        <w:ind w:left="4680" w:hanging="360"/>
      </w:pPr>
    </w:lvl>
    <w:lvl w:ilvl="7" w:tplc="FFAE4AC6" w:tentative="1">
      <w:start w:val="1"/>
      <w:numFmt w:val="lowerLetter"/>
      <w:lvlText w:val="%8."/>
      <w:lvlJc w:val="left"/>
      <w:pPr>
        <w:ind w:left="5400" w:hanging="360"/>
      </w:pPr>
    </w:lvl>
    <w:lvl w:ilvl="8" w:tplc="EAAA2D5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736232A">
      <w:start w:val="1"/>
      <w:numFmt w:val="decimal"/>
      <w:lvlText w:val="%1."/>
      <w:lvlJc w:val="left"/>
      <w:pPr>
        <w:ind w:left="360" w:hanging="360"/>
      </w:pPr>
      <w:rPr>
        <w:rFonts w:hint="default"/>
      </w:rPr>
    </w:lvl>
    <w:lvl w:ilvl="1" w:tplc="8C120B1A" w:tentative="1">
      <w:start w:val="1"/>
      <w:numFmt w:val="lowerLetter"/>
      <w:lvlText w:val="%2."/>
      <w:lvlJc w:val="left"/>
      <w:pPr>
        <w:ind w:left="1080" w:hanging="360"/>
      </w:pPr>
    </w:lvl>
    <w:lvl w:ilvl="2" w:tplc="66566344" w:tentative="1">
      <w:start w:val="1"/>
      <w:numFmt w:val="lowerRoman"/>
      <w:lvlText w:val="%3."/>
      <w:lvlJc w:val="right"/>
      <w:pPr>
        <w:ind w:left="1800" w:hanging="180"/>
      </w:pPr>
    </w:lvl>
    <w:lvl w:ilvl="3" w:tplc="B4D043F8" w:tentative="1">
      <w:start w:val="1"/>
      <w:numFmt w:val="decimal"/>
      <w:lvlText w:val="%4."/>
      <w:lvlJc w:val="left"/>
      <w:pPr>
        <w:ind w:left="2520" w:hanging="360"/>
      </w:pPr>
    </w:lvl>
    <w:lvl w:ilvl="4" w:tplc="F94C61E8" w:tentative="1">
      <w:start w:val="1"/>
      <w:numFmt w:val="lowerLetter"/>
      <w:lvlText w:val="%5."/>
      <w:lvlJc w:val="left"/>
      <w:pPr>
        <w:ind w:left="3240" w:hanging="360"/>
      </w:pPr>
    </w:lvl>
    <w:lvl w:ilvl="5" w:tplc="9E8E33B0" w:tentative="1">
      <w:start w:val="1"/>
      <w:numFmt w:val="lowerRoman"/>
      <w:lvlText w:val="%6."/>
      <w:lvlJc w:val="right"/>
      <w:pPr>
        <w:ind w:left="3960" w:hanging="180"/>
      </w:pPr>
    </w:lvl>
    <w:lvl w:ilvl="6" w:tplc="3584650A" w:tentative="1">
      <w:start w:val="1"/>
      <w:numFmt w:val="decimal"/>
      <w:lvlText w:val="%7."/>
      <w:lvlJc w:val="left"/>
      <w:pPr>
        <w:ind w:left="4680" w:hanging="360"/>
      </w:pPr>
    </w:lvl>
    <w:lvl w:ilvl="7" w:tplc="B0C2AE34" w:tentative="1">
      <w:start w:val="1"/>
      <w:numFmt w:val="lowerLetter"/>
      <w:lvlText w:val="%8."/>
      <w:lvlJc w:val="left"/>
      <w:pPr>
        <w:ind w:left="5400" w:hanging="360"/>
      </w:pPr>
    </w:lvl>
    <w:lvl w:ilvl="8" w:tplc="B66CE5F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AE"/>
    <w:rsid w:val="00290F6D"/>
    <w:rsid w:val="002F657E"/>
    <w:rsid w:val="006133B2"/>
    <w:rsid w:val="006739AE"/>
    <w:rsid w:val="00925FC3"/>
    <w:rsid w:val="00D22463"/>
    <w:rsid w:val="00E70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B4C4"/>
  <w15:docId w15:val="{99BD7765-E638-47EC-80BD-0627C0C1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3662</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Brighton</Home>
    <Signed xmlns="a8338b6e-77a6-4851-82b6-98166143ffdd" xsi:nil="true"/>
    <Uploaded xmlns="a8338b6e-77a6-4851-82b6-98166143ffdd">true</Uploaded>
    <Management_x0020_Company xmlns="a8338b6e-77a6-4851-82b6-98166143ffdd">Regis Aged Care Pty Ltd - VIC</Management_x0020_Company>
    <Doc_x0020_Date xmlns="a8338b6e-77a6-4851-82b6-98166143ffdd">2021-01-10T21:35:30+00:00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F19C338C-7CF4-DC11-AD41-005056922186</Home_x0020_ID>
    <State xmlns="a8338b6e-77a6-4851-82b6-98166143ffdd">VIC</State>
    <Doc_x0020_Sent_Received_x0020_Date xmlns="a8338b6e-77a6-4851-82b6-98166143ffdd">2021-01-11T00:00:00+00:00</Doc_x0020_Sent_Received_x0020_Date>
    <Activity_x0020_ID xmlns="a8338b6e-77a6-4851-82b6-98166143ffdd">A7D998AA-5125-EB11-B171-005056922186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4F1C-175D-408F-AA7C-383AD571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1BEC0423-C00C-47D5-B78A-DC1EA076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2021-01-11T22:20:00Z</dcterms:created>
  <dcterms:modified xsi:type="dcterms:W3CDTF">2021-01-11T22:20:00Z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