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702533" w14:textId="77777777" w:rsidR="003C6EC2" w:rsidRPr="003C6EC2" w:rsidRDefault="00FD77B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17026E0" wp14:editId="217026E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54866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17026E2" wp14:editId="217026E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80406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Greenbank</w:t>
      </w:r>
      <w:r w:rsidRPr="003C6EC2">
        <w:rPr>
          <w:rFonts w:ascii="Arial Black" w:hAnsi="Arial Black"/>
        </w:rPr>
        <w:t xml:space="preserve"> </w:t>
      </w:r>
    </w:p>
    <w:p w14:paraId="21702534" w14:textId="77777777" w:rsidR="003C6EC2" w:rsidRPr="003C6EC2" w:rsidRDefault="00FD77B8" w:rsidP="003C6EC2">
      <w:pPr>
        <w:pStyle w:val="Title"/>
        <w:spacing w:before="360" w:after="480"/>
      </w:pPr>
      <w:r w:rsidRPr="003C6EC2">
        <w:rPr>
          <w:rFonts w:ascii="Arial Black" w:eastAsia="Calibri" w:hAnsi="Arial Black"/>
          <w:sz w:val="56"/>
        </w:rPr>
        <w:t>Performance Report</w:t>
      </w:r>
    </w:p>
    <w:p w14:paraId="21702535" w14:textId="77777777" w:rsidR="001E6954" w:rsidRPr="003C6EC2" w:rsidRDefault="00FD77B8"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271 Middle Road </w:t>
      </w:r>
      <w:r w:rsidRPr="003C6EC2">
        <w:rPr>
          <w:color w:val="FFFFFF" w:themeColor="background1"/>
          <w:sz w:val="28"/>
        </w:rPr>
        <w:br/>
        <w:t>GREENBANK QLD 4124</w:t>
      </w:r>
      <w:r w:rsidRPr="003C6EC2">
        <w:rPr>
          <w:color w:val="FFFFFF" w:themeColor="background1"/>
          <w:sz w:val="28"/>
        </w:rPr>
        <w:br/>
      </w:r>
      <w:r w:rsidRPr="003C6EC2">
        <w:rPr>
          <w:rFonts w:eastAsia="Calibri"/>
          <w:color w:val="FFFFFF" w:themeColor="background1"/>
          <w:sz w:val="28"/>
          <w:szCs w:val="56"/>
          <w:lang w:eastAsia="en-US"/>
        </w:rPr>
        <w:t>Phone number: 07 3800 3000</w:t>
      </w:r>
    </w:p>
    <w:p w14:paraId="21702536" w14:textId="77777777" w:rsidR="003C6EC2" w:rsidRDefault="00FD77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5218 </w:t>
      </w:r>
    </w:p>
    <w:p w14:paraId="21702537" w14:textId="77777777" w:rsidR="001E6954" w:rsidRPr="003C6EC2" w:rsidRDefault="00FD77B8"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Retirement Care Australia (Logan) Pty Limited</w:t>
      </w:r>
    </w:p>
    <w:p w14:paraId="21702538" w14:textId="77777777" w:rsidR="001E6954" w:rsidRPr="003C6EC2" w:rsidRDefault="00FD77B8"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 December 2020</w:t>
      </w:r>
    </w:p>
    <w:p w14:paraId="21702539" w14:textId="1ABBBEC1" w:rsidR="006B166B" w:rsidRPr="004714C3" w:rsidRDefault="00FD77B8" w:rsidP="006B166B">
      <w:pPr>
        <w:tabs>
          <w:tab w:val="left" w:pos="2127"/>
        </w:tabs>
        <w:spacing w:before="120"/>
        <w:rPr>
          <w:color w:val="FFFFFF" w:themeColor="background1"/>
          <w:sz w:val="28"/>
          <w:szCs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4714C3" w:rsidRPr="004714C3">
        <w:rPr>
          <w:color w:val="FFFFFF" w:themeColor="background1"/>
          <w:sz w:val="28"/>
          <w:szCs w:val="28"/>
        </w:rPr>
        <w:t>24 December 2020</w:t>
      </w:r>
    </w:p>
    <w:bookmarkEnd w:id="1"/>
    <w:p w14:paraId="2170253A" w14:textId="77777777" w:rsidR="001E6954" w:rsidRPr="003C6EC2" w:rsidRDefault="00002CDC" w:rsidP="001E6954">
      <w:pPr>
        <w:tabs>
          <w:tab w:val="left" w:pos="2127"/>
        </w:tabs>
        <w:spacing w:before="120"/>
        <w:rPr>
          <w:rFonts w:eastAsia="Calibri"/>
          <w:b/>
          <w:color w:val="FFFFFF" w:themeColor="background1"/>
          <w:sz w:val="28"/>
          <w:szCs w:val="56"/>
          <w:lang w:eastAsia="en-US"/>
        </w:rPr>
      </w:pPr>
    </w:p>
    <w:p w14:paraId="2170253B" w14:textId="77777777" w:rsidR="003C6EC2" w:rsidRDefault="00002CDC"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170253C" w14:textId="77777777" w:rsidR="00A30BEC" w:rsidRDefault="00FD77B8" w:rsidP="0094564F">
      <w:pPr>
        <w:pStyle w:val="Heading1"/>
      </w:pPr>
      <w:bookmarkStart w:id="2" w:name="_Hlk32477662"/>
      <w:r>
        <w:lastRenderedPageBreak/>
        <w:t>Publication of report</w:t>
      </w:r>
    </w:p>
    <w:p w14:paraId="2170253D" w14:textId="77777777" w:rsidR="00A30BEC" w:rsidRPr="006B166B" w:rsidRDefault="00FD77B8"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170253E" w14:textId="77777777" w:rsidR="007F5256" w:rsidRPr="0094564F" w:rsidRDefault="00FD77B8"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97348" w14:paraId="2170259B" w14:textId="77777777" w:rsidTr="00EB1D71">
        <w:trPr>
          <w:trHeight w:val="227"/>
        </w:trPr>
        <w:tc>
          <w:tcPr>
            <w:tcW w:w="3942" w:type="pct"/>
            <w:shd w:val="clear" w:color="auto" w:fill="auto"/>
          </w:tcPr>
          <w:p w14:paraId="21702599" w14:textId="77777777" w:rsidR="001E6954" w:rsidRPr="001E6954" w:rsidRDefault="00FD77B8" w:rsidP="003C6EC2">
            <w:pPr>
              <w:keepNext/>
              <w:spacing w:before="40" w:after="40" w:line="240" w:lineRule="auto"/>
              <w:rPr>
                <w:b/>
              </w:rPr>
            </w:pPr>
            <w:bookmarkStart w:id="3" w:name="_Hlk27119070"/>
            <w:r w:rsidRPr="001E6954">
              <w:rPr>
                <w:b/>
              </w:rPr>
              <w:t>Standard 5 Organisation’s service environment</w:t>
            </w:r>
          </w:p>
        </w:tc>
        <w:tc>
          <w:tcPr>
            <w:tcW w:w="1058" w:type="pct"/>
            <w:shd w:val="clear" w:color="auto" w:fill="auto"/>
          </w:tcPr>
          <w:p w14:paraId="2170259A" w14:textId="095DED80" w:rsidR="001E6954" w:rsidRPr="001E6954" w:rsidRDefault="00FD77B8" w:rsidP="003C6EC2">
            <w:pPr>
              <w:keepNext/>
              <w:spacing w:before="40" w:after="40" w:line="240" w:lineRule="auto"/>
              <w:jc w:val="right"/>
              <w:rPr>
                <w:b/>
                <w:color w:val="0000FF"/>
              </w:rPr>
            </w:pPr>
            <w:r w:rsidRPr="001E6954">
              <w:rPr>
                <w:b/>
                <w:bCs/>
                <w:iCs/>
                <w:color w:val="00577D"/>
                <w:szCs w:val="40"/>
              </w:rPr>
              <w:t>Non-compliant</w:t>
            </w:r>
          </w:p>
        </w:tc>
      </w:tr>
      <w:tr w:rsidR="00B97348" w14:paraId="217025A1" w14:textId="77777777" w:rsidTr="00EB1D71">
        <w:trPr>
          <w:trHeight w:val="227"/>
        </w:trPr>
        <w:tc>
          <w:tcPr>
            <w:tcW w:w="3942" w:type="pct"/>
            <w:shd w:val="clear" w:color="auto" w:fill="auto"/>
          </w:tcPr>
          <w:p w14:paraId="2170259F" w14:textId="77777777" w:rsidR="001E6954" w:rsidRPr="001E6954" w:rsidRDefault="00FD77B8" w:rsidP="004C55D8">
            <w:pPr>
              <w:spacing w:before="40" w:after="40" w:line="240" w:lineRule="auto"/>
              <w:ind w:left="318" w:hanging="7"/>
            </w:pPr>
            <w:r w:rsidRPr="001E6954">
              <w:t>Requirement 5(3)(b)</w:t>
            </w:r>
          </w:p>
        </w:tc>
        <w:tc>
          <w:tcPr>
            <w:tcW w:w="1058" w:type="pct"/>
            <w:shd w:val="clear" w:color="auto" w:fill="auto"/>
          </w:tcPr>
          <w:p w14:paraId="217025A0" w14:textId="3096D2C7" w:rsidR="001E6954" w:rsidRPr="001E6954" w:rsidRDefault="00FD77B8" w:rsidP="00463EF3">
            <w:pPr>
              <w:spacing w:before="40" w:after="40" w:line="240" w:lineRule="auto"/>
              <w:jc w:val="right"/>
              <w:rPr>
                <w:color w:val="0000FF"/>
              </w:rPr>
            </w:pPr>
            <w:r w:rsidRPr="001E6954">
              <w:rPr>
                <w:bCs/>
                <w:iCs/>
                <w:color w:val="00577D"/>
                <w:szCs w:val="40"/>
              </w:rPr>
              <w:t>Non-compliant</w:t>
            </w:r>
          </w:p>
        </w:tc>
      </w:tr>
      <w:tr w:rsidR="00B97348" w14:paraId="217025C8" w14:textId="77777777" w:rsidTr="00EB1D71">
        <w:trPr>
          <w:trHeight w:val="227"/>
        </w:trPr>
        <w:tc>
          <w:tcPr>
            <w:tcW w:w="3942" w:type="pct"/>
            <w:shd w:val="clear" w:color="auto" w:fill="auto"/>
          </w:tcPr>
          <w:p w14:paraId="217025C6" w14:textId="77777777" w:rsidR="001E6954" w:rsidRPr="001E6954" w:rsidRDefault="00FD77B8" w:rsidP="003C6EC2">
            <w:pPr>
              <w:keepNext/>
              <w:spacing w:before="40" w:after="40" w:line="240" w:lineRule="auto"/>
              <w:rPr>
                <w:b/>
              </w:rPr>
            </w:pPr>
            <w:r w:rsidRPr="001E6954">
              <w:rPr>
                <w:b/>
              </w:rPr>
              <w:t>Standard 8 Organisational governance</w:t>
            </w:r>
          </w:p>
        </w:tc>
        <w:tc>
          <w:tcPr>
            <w:tcW w:w="1058" w:type="pct"/>
            <w:shd w:val="clear" w:color="auto" w:fill="auto"/>
          </w:tcPr>
          <w:p w14:paraId="217025C7" w14:textId="244BF842" w:rsidR="001E6954" w:rsidRPr="001E6954" w:rsidRDefault="00FD77B8" w:rsidP="003C6EC2">
            <w:pPr>
              <w:keepNext/>
              <w:spacing w:before="40" w:after="40" w:line="240" w:lineRule="auto"/>
              <w:jc w:val="right"/>
              <w:rPr>
                <w:b/>
                <w:color w:val="0000FF"/>
              </w:rPr>
            </w:pPr>
            <w:r w:rsidRPr="001E6954">
              <w:rPr>
                <w:b/>
                <w:bCs/>
                <w:iCs/>
                <w:color w:val="00577D"/>
                <w:szCs w:val="40"/>
              </w:rPr>
              <w:t>Non-compliant</w:t>
            </w:r>
          </w:p>
        </w:tc>
      </w:tr>
      <w:tr w:rsidR="004714C3" w14:paraId="217025D4" w14:textId="77777777" w:rsidTr="00EB1D71">
        <w:trPr>
          <w:trHeight w:val="227"/>
        </w:trPr>
        <w:tc>
          <w:tcPr>
            <w:tcW w:w="3942" w:type="pct"/>
            <w:shd w:val="clear" w:color="auto" w:fill="auto"/>
          </w:tcPr>
          <w:p w14:paraId="217025D2" w14:textId="77777777" w:rsidR="004714C3" w:rsidRPr="001E6954" w:rsidRDefault="004714C3" w:rsidP="004714C3">
            <w:pPr>
              <w:spacing w:before="40" w:after="40" w:line="240" w:lineRule="auto"/>
              <w:ind w:left="318" w:hanging="7"/>
            </w:pPr>
            <w:r w:rsidRPr="001E6954">
              <w:t>Requirement 8(3)(d)</w:t>
            </w:r>
          </w:p>
        </w:tc>
        <w:tc>
          <w:tcPr>
            <w:tcW w:w="1058" w:type="pct"/>
            <w:shd w:val="clear" w:color="auto" w:fill="auto"/>
          </w:tcPr>
          <w:p w14:paraId="217025D3" w14:textId="2FC48257" w:rsidR="004714C3" w:rsidRPr="001E6954" w:rsidRDefault="004714C3" w:rsidP="004714C3">
            <w:pPr>
              <w:spacing w:before="40" w:after="40" w:line="240" w:lineRule="auto"/>
              <w:jc w:val="right"/>
              <w:rPr>
                <w:color w:val="0000FF"/>
              </w:rPr>
            </w:pPr>
            <w:r w:rsidRPr="001E6954">
              <w:rPr>
                <w:bCs/>
                <w:iCs/>
                <w:color w:val="00577D"/>
                <w:szCs w:val="40"/>
              </w:rPr>
              <w:t>Non-compliant</w:t>
            </w:r>
          </w:p>
        </w:tc>
      </w:tr>
      <w:bookmarkEnd w:id="3"/>
    </w:tbl>
    <w:p w14:paraId="217025D8" w14:textId="77777777" w:rsidR="008A22FF" w:rsidRDefault="00002CDC"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17025D9" w14:textId="77777777" w:rsidR="007F5256" w:rsidRPr="00D21DCD" w:rsidRDefault="00FD77B8" w:rsidP="00EC5474">
      <w:pPr>
        <w:pStyle w:val="Heading1"/>
      </w:pPr>
      <w:r>
        <w:lastRenderedPageBreak/>
        <w:t>Detailed assessment</w:t>
      </w:r>
    </w:p>
    <w:p w14:paraId="217025DA" w14:textId="77777777" w:rsidR="001E6954" w:rsidRPr="00D63989" w:rsidRDefault="00FD77B8"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17025DB" w14:textId="77777777" w:rsidR="001E6954" w:rsidRPr="001E6954" w:rsidRDefault="00FD77B8" w:rsidP="001E6954">
      <w:pPr>
        <w:rPr>
          <w:color w:val="auto"/>
        </w:rPr>
      </w:pPr>
      <w:r w:rsidRPr="00D63989">
        <w:t>The report also specifies areas in which improvements must be made to ensure the Quality Standards are complied with.</w:t>
      </w:r>
    </w:p>
    <w:p w14:paraId="217025DC" w14:textId="77777777" w:rsidR="001E6954" w:rsidRPr="00D63989" w:rsidRDefault="00FD77B8" w:rsidP="001E6954">
      <w:r w:rsidRPr="00D63989">
        <w:t>The following information has been taken into account in developing this performance report:</w:t>
      </w:r>
    </w:p>
    <w:p w14:paraId="217025DD" w14:textId="5E8F8F2E" w:rsidR="004B33E7" w:rsidRPr="004714C3" w:rsidRDefault="00FD77B8" w:rsidP="004B33E7">
      <w:pPr>
        <w:pStyle w:val="ListBullet"/>
      </w:pPr>
      <w:r w:rsidRPr="004714C3">
        <w:t>the Assessment Team’s report for the Assessment Contact - Site; the Assessment Contact - Site report was informed by a site assessment, observations at the service, review of documents and interviews with staff, consumers/representatives and others</w:t>
      </w:r>
    </w:p>
    <w:p w14:paraId="217025E1" w14:textId="18EDE004" w:rsidR="00095CD4" w:rsidRPr="004714C3" w:rsidRDefault="004714C3" w:rsidP="004714C3">
      <w:pPr>
        <w:pStyle w:val="ListBullet"/>
        <w:sectPr w:rsidR="00095CD4" w:rsidRPr="004714C3" w:rsidSect="005058B8">
          <w:headerReference w:type="first" r:id="rId18"/>
          <w:pgSz w:w="11906" w:h="16838"/>
          <w:pgMar w:top="1701" w:right="1418" w:bottom="1418" w:left="1418" w:header="709" w:footer="397" w:gutter="0"/>
          <w:cols w:space="708"/>
          <w:docGrid w:linePitch="360"/>
        </w:sectPr>
      </w:pPr>
      <w:r w:rsidRPr="004714C3">
        <w:t xml:space="preserve">referral information received by the Commission. </w:t>
      </w:r>
    </w:p>
    <w:p w14:paraId="2170266A" w14:textId="77777777" w:rsidR="009C6F30" w:rsidRDefault="00002CDC" w:rsidP="00095CD4">
      <w:pPr>
        <w:sectPr w:rsidR="009C6F30" w:rsidSect="00CB3BA9">
          <w:headerReference w:type="default" r:id="rId19"/>
          <w:type w:val="continuous"/>
          <w:pgSz w:w="11906" w:h="16838"/>
          <w:pgMar w:top="1701" w:right="1418" w:bottom="1418" w:left="1418" w:header="709" w:footer="397" w:gutter="0"/>
          <w:cols w:space="708"/>
          <w:titlePg/>
          <w:docGrid w:linePitch="360"/>
        </w:sectPr>
      </w:pPr>
    </w:p>
    <w:p w14:paraId="2170266B" w14:textId="77C0EA80" w:rsidR="00CB3BA9" w:rsidRDefault="00FD77B8"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17026EC" wp14:editId="217026ED">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552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170266C" w14:textId="77777777" w:rsidR="007F5256" w:rsidRPr="00FD1B02" w:rsidRDefault="00FD77B8" w:rsidP="009C6F30">
      <w:pPr>
        <w:pStyle w:val="Heading3"/>
        <w:shd w:val="clear" w:color="auto" w:fill="F2F2F2" w:themeFill="background1" w:themeFillShade="F2"/>
      </w:pPr>
      <w:r w:rsidRPr="00FD1B02">
        <w:t>Consumer outcome:</w:t>
      </w:r>
    </w:p>
    <w:p w14:paraId="2170266D" w14:textId="77777777" w:rsidR="007F5256" w:rsidRDefault="00FD77B8" w:rsidP="00912DE6">
      <w:pPr>
        <w:numPr>
          <w:ilvl w:val="0"/>
          <w:numId w:val="5"/>
        </w:numPr>
        <w:shd w:val="clear" w:color="auto" w:fill="F2F2F2" w:themeFill="background1" w:themeFillShade="F2"/>
      </w:pPr>
      <w:r>
        <w:t>I feel I belong and I am safe and comfortable in the organisation’s service environment.</w:t>
      </w:r>
    </w:p>
    <w:p w14:paraId="2170266E" w14:textId="77777777" w:rsidR="007F5256" w:rsidRDefault="00FD77B8" w:rsidP="009C6F30">
      <w:pPr>
        <w:pStyle w:val="Heading3"/>
        <w:shd w:val="clear" w:color="auto" w:fill="F2F2F2" w:themeFill="background1" w:themeFillShade="F2"/>
      </w:pPr>
      <w:r>
        <w:t>Organisation statement:</w:t>
      </w:r>
    </w:p>
    <w:p w14:paraId="2170266F" w14:textId="77777777" w:rsidR="007F5256" w:rsidRDefault="00FD77B8"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1702670" w14:textId="77777777" w:rsidR="007F5256" w:rsidRDefault="00FD77B8" w:rsidP="00427817">
      <w:pPr>
        <w:pStyle w:val="Heading2"/>
      </w:pPr>
      <w:r>
        <w:t>Assessment of Standard 5</w:t>
      </w:r>
    </w:p>
    <w:p w14:paraId="2B47F2D0" w14:textId="3563E0F5" w:rsidR="004714C3" w:rsidRPr="004714C3" w:rsidRDefault="004714C3" w:rsidP="004714C3">
      <w:pPr>
        <w:pStyle w:val="Heading2"/>
        <w:rPr>
          <w:b w:val="0"/>
          <w:sz w:val="24"/>
          <w:szCs w:val="24"/>
        </w:rPr>
      </w:pPr>
      <w:r w:rsidRPr="004714C3">
        <w:rPr>
          <w:b w:val="0"/>
          <w:sz w:val="24"/>
          <w:szCs w:val="24"/>
        </w:rPr>
        <w:t>The Assessment Team did not assess all Requirements under this Standard; therefore, a compliance summary is not provided. A recommendation of Not Met in one or more requirements results in a decision of Not Met for the Quality Standard.</w:t>
      </w:r>
    </w:p>
    <w:p w14:paraId="21702672" w14:textId="5443EBCC" w:rsidR="007F5256" w:rsidRPr="004714C3" w:rsidRDefault="00FD77B8" w:rsidP="00154403">
      <w:pPr>
        <w:rPr>
          <w:rFonts w:eastAsia="Calibri"/>
          <w:color w:val="auto"/>
          <w:lang w:eastAsia="en-US"/>
        </w:rPr>
      </w:pPr>
      <w:r w:rsidRPr="004714C3">
        <w:rPr>
          <w:rFonts w:eastAsiaTheme="minorHAnsi"/>
          <w:color w:val="auto"/>
        </w:rPr>
        <w:t xml:space="preserve">The Quality Standard is assessed as Non-compliant as </w:t>
      </w:r>
      <w:r w:rsidR="004714C3" w:rsidRPr="004714C3">
        <w:rPr>
          <w:rFonts w:eastAsiaTheme="minorHAnsi"/>
          <w:color w:val="auto"/>
        </w:rPr>
        <w:t xml:space="preserve">one </w:t>
      </w:r>
      <w:r w:rsidRPr="004714C3">
        <w:rPr>
          <w:rFonts w:eastAsiaTheme="minorHAnsi"/>
          <w:color w:val="auto"/>
        </w:rPr>
        <w:t>of the specific requirements have been assessed as Non-compliant.</w:t>
      </w:r>
    </w:p>
    <w:p w14:paraId="21702673" w14:textId="4AB097B6" w:rsidR="00301877" w:rsidRDefault="00FD77B8" w:rsidP="00427817">
      <w:pPr>
        <w:pStyle w:val="Heading2"/>
      </w:pPr>
      <w:r>
        <w:t>Assessment of Standard 5 Requirements</w:t>
      </w:r>
      <w:r w:rsidRPr="0066387A">
        <w:rPr>
          <w:i/>
          <w:color w:val="0000FF"/>
          <w:sz w:val="24"/>
          <w:szCs w:val="24"/>
        </w:rPr>
        <w:t xml:space="preserve"> </w:t>
      </w:r>
    </w:p>
    <w:p w14:paraId="21702677" w14:textId="5A327FF8" w:rsidR="00314FF7" w:rsidRPr="00D435F8" w:rsidRDefault="00FD77B8" w:rsidP="00314FF7">
      <w:pPr>
        <w:pStyle w:val="Heading3"/>
      </w:pPr>
      <w:r w:rsidRPr="00D435F8">
        <w:t>Requirement 5(3)(b)</w:t>
      </w:r>
      <w:r>
        <w:tab/>
        <w:t>Non-compliant</w:t>
      </w:r>
    </w:p>
    <w:p w14:paraId="21702678" w14:textId="77777777" w:rsidR="00314FF7" w:rsidRPr="004A3816" w:rsidRDefault="00FD77B8" w:rsidP="00314FF7">
      <w:pPr>
        <w:rPr>
          <w:i/>
        </w:rPr>
      </w:pPr>
      <w:r w:rsidRPr="004A3816">
        <w:rPr>
          <w:i/>
        </w:rPr>
        <w:t>The service environment:</w:t>
      </w:r>
    </w:p>
    <w:p w14:paraId="21702679" w14:textId="77777777" w:rsidR="00314FF7" w:rsidRPr="004A3816" w:rsidRDefault="00FD77B8" w:rsidP="00314FF7">
      <w:pPr>
        <w:numPr>
          <w:ilvl w:val="0"/>
          <w:numId w:val="27"/>
        </w:numPr>
        <w:tabs>
          <w:tab w:val="right" w:pos="9026"/>
        </w:tabs>
        <w:spacing w:before="0" w:after="0"/>
        <w:ind w:left="567" w:hanging="425"/>
        <w:outlineLvl w:val="4"/>
        <w:rPr>
          <w:i/>
        </w:rPr>
      </w:pPr>
      <w:r w:rsidRPr="004A3816">
        <w:rPr>
          <w:i/>
        </w:rPr>
        <w:t>is safe, clean, well maintained and comfortable; and</w:t>
      </w:r>
    </w:p>
    <w:p w14:paraId="2170267A" w14:textId="77777777" w:rsidR="00314FF7" w:rsidRPr="004A3816" w:rsidRDefault="00FD77B8" w:rsidP="00314FF7">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48DD997B" w14:textId="54636B0A" w:rsidR="004714C3" w:rsidRDefault="004714C3" w:rsidP="004714C3">
      <w:pPr>
        <w:rPr>
          <w:color w:val="auto"/>
        </w:rPr>
      </w:pPr>
      <w:r w:rsidRPr="004714C3">
        <w:rPr>
          <w:color w:val="auto"/>
        </w:rPr>
        <w:t xml:space="preserve">The </w:t>
      </w:r>
      <w:r>
        <w:rPr>
          <w:color w:val="auto"/>
        </w:rPr>
        <w:t xml:space="preserve">Assessment Team identified the </w:t>
      </w:r>
      <w:r w:rsidRPr="004714C3">
        <w:rPr>
          <w:color w:val="auto"/>
        </w:rPr>
        <w:t xml:space="preserve">service environment </w:t>
      </w:r>
      <w:r>
        <w:rPr>
          <w:color w:val="auto"/>
        </w:rPr>
        <w:t>was</w:t>
      </w:r>
      <w:r w:rsidRPr="004714C3">
        <w:rPr>
          <w:color w:val="auto"/>
        </w:rPr>
        <w:t xml:space="preserve"> not safe. Risk assessments and strategies to prevent incidents involving the behaviour of a consumer accessing staff areas and chemical storage areas were not considered and audits of hazards were not effective. Action taken by the service to prevent a consumer from frequently accessing staff and chemical storage areas was not effective. </w:t>
      </w:r>
    </w:p>
    <w:p w14:paraId="4D32CE92" w14:textId="1A6D9143" w:rsidR="004714C3" w:rsidRPr="003F150C" w:rsidRDefault="004714C3" w:rsidP="004714C3">
      <w:pPr>
        <w:rPr>
          <w:color w:val="auto"/>
        </w:rPr>
      </w:pPr>
      <w:r w:rsidRPr="003F150C">
        <w:rPr>
          <w:color w:val="auto"/>
        </w:rPr>
        <w:t xml:space="preserve">The Assessment Team found through interview with management, review of documentation and observation that the service environment </w:t>
      </w:r>
      <w:r>
        <w:rPr>
          <w:color w:val="auto"/>
        </w:rPr>
        <w:t>was</w:t>
      </w:r>
      <w:r w:rsidRPr="003F150C">
        <w:rPr>
          <w:color w:val="auto"/>
        </w:rPr>
        <w:t xml:space="preserve"> not safe. </w:t>
      </w:r>
      <w:r>
        <w:rPr>
          <w:color w:val="auto"/>
        </w:rPr>
        <w:t>R</w:t>
      </w:r>
      <w:r w:rsidRPr="003F150C">
        <w:rPr>
          <w:color w:val="auto"/>
        </w:rPr>
        <w:t xml:space="preserve">isk assessments had not been completed following the frequent behaviour of a </w:t>
      </w:r>
      <w:r w:rsidRPr="003F150C">
        <w:rPr>
          <w:color w:val="auto"/>
        </w:rPr>
        <w:lastRenderedPageBreak/>
        <w:t xml:space="preserve">consumer accessing staff and chemical storage areas and management </w:t>
      </w:r>
      <w:r w:rsidR="00BF523A">
        <w:rPr>
          <w:color w:val="auto"/>
        </w:rPr>
        <w:t>did</w:t>
      </w:r>
      <w:r w:rsidRPr="003F150C">
        <w:rPr>
          <w:color w:val="auto"/>
        </w:rPr>
        <w:t xml:space="preserve"> implement strategies to prevent </w:t>
      </w:r>
      <w:r>
        <w:rPr>
          <w:color w:val="auto"/>
        </w:rPr>
        <w:t>the</w:t>
      </w:r>
      <w:r w:rsidRPr="003F150C">
        <w:rPr>
          <w:color w:val="auto"/>
        </w:rPr>
        <w:t xml:space="preserve"> consumer from accessing the staff and chemical storage area. In addition</w:t>
      </w:r>
      <w:r>
        <w:rPr>
          <w:color w:val="auto"/>
        </w:rPr>
        <w:t>,</w:t>
      </w:r>
      <w:r w:rsidRPr="003F150C">
        <w:rPr>
          <w:color w:val="auto"/>
        </w:rPr>
        <w:t xml:space="preserve"> audits </w:t>
      </w:r>
      <w:r>
        <w:rPr>
          <w:color w:val="auto"/>
        </w:rPr>
        <w:t xml:space="preserve">of </w:t>
      </w:r>
      <w:r w:rsidRPr="003F150C">
        <w:rPr>
          <w:color w:val="auto"/>
        </w:rPr>
        <w:t>hazard</w:t>
      </w:r>
      <w:r>
        <w:rPr>
          <w:color w:val="auto"/>
        </w:rPr>
        <w:t>s</w:t>
      </w:r>
      <w:r w:rsidRPr="003F150C">
        <w:rPr>
          <w:color w:val="auto"/>
        </w:rPr>
        <w:t xml:space="preserve"> conducted within the service did not identify and specify </w:t>
      </w:r>
      <w:r>
        <w:rPr>
          <w:color w:val="auto"/>
        </w:rPr>
        <w:t xml:space="preserve">any </w:t>
      </w:r>
      <w:r w:rsidRPr="003F150C">
        <w:rPr>
          <w:color w:val="auto"/>
        </w:rPr>
        <w:t>hazard</w:t>
      </w:r>
      <w:r>
        <w:rPr>
          <w:color w:val="auto"/>
        </w:rPr>
        <w:t>s</w:t>
      </w:r>
      <w:r w:rsidRPr="003F150C">
        <w:rPr>
          <w:color w:val="auto"/>
        </w:rPr>
        <w:t xml:space="preserve"> for the kitchenette area of the memory support unit</w:t>
      </w:r>
      <w:r w:rsidR="00BF523A">
        <w:rPr>
          <w:color w:val="auto"/>
        </w:rPr>
        <w:t>.</w:t>
      </w:r>
    </w:p>
    <w:p w14:paraId="3F9F16CE" w14:textId="553AA97D" w:rsidR="00BF523A" w:rsidRDefault="004714C3" w:rsidP="004714C3">
      <w:pPr>
        <w:rPr>
          <w:color w:val="auto"/>
        </w:rPr>
      </w:pPr>
      <w:r w:rsidRPr="003F150C">
        <w:rPr>
          <w:color w:val="auto"/>
        </w:rPr>
        <w:t xml:space="preserve">Management advised </w:t>
      </w:r>
      <w:r>
        <w:rPr>
          <w:color w:val="auto"/>
        </w:rPr>
        <w:t xml:space="preserve">of </w:t>
      </w:r>
      <w:r w:rsidRPr="003F150C">
        <w:rPr>
          <w:color w:val="auto"/>
        </w:rPr>
        <w:t xml:space="preserve">an incident which involved the unexpected death of </w:t>
      </w:r>
      <w:r w:rsidR="00BF523A">
        <w:rPr>
          <w:color w:val="auto"/>
        </w:rPr>
        <w:t xml:space="preserve">a </w:t>
      </w:r>
      <w:r w:rsidRPr="003F150C">
        <w:rPr>
          <w:color w:val="auto"/>
        </w:rPr>
        <w:t>consumer</w:t>
      </w:r>
      <w:r w:rsidR="00BF523A">
        <w:rPr>
          <w:color w:val="auto"/>
        </w:rPr>
        <w:t xml:space="preserve">. The consumer accessed chemicals in the kitchenette area of the memory support unit and consumed an unknown amount of dishwashing chemical. The consumer passed away in hospital four days after the incident. </w:t>
      </w:r>
    </w:p>
    <w:p w14:paraId="312B9E97" w14:textId="66AB3DAD" w:rsidR="004714C3" w:rsidRPr="003F150C" w:rsidRDefault="00BF523A" w:rsidP="004714C3">
      <w:pPr>
        <w:rPr>
          <w:color w:val="auto"/>
        </w:rPr>
      </w:pPr>
      <w:r w:rsidRPr="00B64162">
        <w:rPr>
          <w:color w:val="auto"/>
        </w:rPr>
        <w:t xml:space="preserve">The Assessment Team identified that risk assessments had not been completed in relation to consumers accessing the kitchenette, </w:t>
      </w:r>
      <w:r>
        <w:rPr>
          <w:color w:val="auto"/>
        </w:rPr>
        <w:t>despite</w:t>
      </w:r>
      <w:r w:rsidRPr="00B64162">
        <w:rPr>
          <w:color w:val="auto"/>
        </w:rPr>
        <w:t xml:space="preserve"> the frequent occurrences </w:t>
      </w:r>
      <w:r>
        <w:rPr>
          <w:color w:val="auto"/>
        </w:rPr>
        <w:t>of this occurring.</w:t>
      </w:r>
      <w:r w:rsidRPr="00BF523A">
        <w:rPr>
          <w:color w:val="auto"/>
        </w:rPr>
        <w:t xml:space="preserve"> </w:t>
      </w:r>
      <w:r w:rsidRPr="00AA718C">
        <w:rPr>
          <w:color w:val="auto"/>
        </w:rPr>
        <w:t>Management did implement some strategies to prevent consumers from accessing the kitchenette and chemical storage area however, these strategies were not effective.</w:t>
      </w:r>
    </w:p>
    <w:p w14:paraId="050E38B3" w14:textId="23E065EF" w:rsidR="004714C3" w:rsidRPr="004714C3" w:rsidRDefault="00BF523A" w:rsidP="004714C3">
      <w:pPr>
        <w:rPr>
          <w:color w:val="auto"/>
        </w:rPr>
      </w:pPr>
      <w:r>
        <w:rPr>
          <w:color w:val="auto"/>
        </w:rPr>
        <w:t xml:space="preserve">While management did take immediate steps following the incident including to secure chemicals and provide chemical safety training to staff, it is my decision at the time of the incident involving the consumer, the service environment was not safe. The service will require time to implement and evaluate for effectiveness </w:t>
      </w:r>
      <w:r w:rsidR="00831FD2">
        <w:rPr>
          <w:color w:val="auto"/>
        </w:rPr>
        <w:t xml:space="preserve">the strategies employed to maintain the safety of the environment, therefore it is my decision this Requirement is Non-compliant. </w:t>
      </w:r>
    </w:p>
    <w:p w14:paraId="21702680" w14:textId="77777777" w:rsidR="009C6F30" w:rsidRDefault="00002CDC" w:rsidP="00095CD4">
      <w:pPr>
        <w:sectPr w:rsidR="009C6F30" w:rsidSect="00CB3BA9">
          <w:headerReference w:type="default" r:id="rId22"/>
          <w:type w:val="continuous"/>
          <w:pgSz w:w="11906" w:h="16838"/>
          <w:pgMar w:top="1701" w:right="1418" w:bottom="1418" w:left="1418" w:header="709" w:footer="397" w:gutter="0"/>
          <w:cols w:space="708"/>
          <w:titlePg/>
          <w:docGrid w:linePitch="360"/>
        </w:sectPr>
      </w:pPr>
    </w:p>
    <w:p w14:paraId="217026B0" w14:textId="77777777" w:rsidR="00095CD4" w:rsidRDefault="00002CDC" w:rsidP="00095CD4">
      <w:pPr>
        <w:sectPr w:rsidR="00095CD4" w:rsidSect="00CB3BA9">
          <w:headerReference w:type="default" r:id="rId23"/>
          <w:type w:val="continuous"/>
          <w:pgSz w:w="11906" w:h="16838"/>
          <w:pgMar w:top="1701" w:right="1418" w:bottom="1418" w:left="1418" w:header="709" w:footer="397" w:gutter="0"/>
          <w:cols w:space="708"/>
          <w:titlePg/>
          <w:docGrid w:linePitch="360"/>
        </w:sectPr>
      </w:pPr>
    </w:p>
    <w:p w14:paraId="217026B1" w14:textId="0D246B75" w:rsidR="008D7780" w:rsidRDefault="00FD77B8" w:rsidP="00A3716D">
      <w:pPr>
        <w:pStyle w:val="Heading1"/>
        <w:tabs>
          <w:tab w:val="right" w:pos="9070"/>
        </w:tabs>
        <w:spacing w:before="560" w:after="640"/>
        <w:rPr>
          <w:color w:val="FFFFFF" w:themeColor="background1"/>
          <w:sz w:val="36"/>
        </w:rPr>
        <w:sectPr w:rsidR="008D7780" w:rsidSect="00CE2BDB">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17026F2" wp14:editId="217026F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4972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17026B2" w14:textId="77777777" w:rsidR="007F5256" w:rsidRPr="00FD1B02" w:rsidRDefault="00FD77B8" w:rsidP="00095CD4">
      <w:pPr>
        <w:pStyle w:val="Heading3"/>
        <w:shd w:val="clear" w:color="auto" w:fill="F2F2F2" w:themeFill="background1" w:themeFillShade="F2"/>
      </w:pPr>
      <w:r w:rsidRPr="008312AC">
        <w:t>Consumer</w:t>
      </w:r>
      <w:r w:rsidRPr="00FD1B02">
        <w:t xml:space="preserve"> outcome:</w:t>
      </w:r>
    </w:p>
    <w:p w14:paraId="217026B3" w14:textId="77777777" w:rsidR="007F5256" w:rsidRDefault="00FD77B8" w:rsidP="00912DE6">
      <w:pPr>
        <w:numPr>
          <w:ilvl w:val="0"/>
          <w:numId w:val="8"/>
        </w:numPr>
        <w:shd w:val="clear" w:color="auto" w:fill="F2F2F2" w:themeFill="background1" w:themeFillShade="F2"/>
      </w:pPr>
      <w:r>
        <w:t>I am confident the organisation is well run. I can partner in improving the delivery of care and services.</w:t>
      </w:r>
    </w:p>
    <w:p w14:paraId="217026B4" w14:textId="77777777" w:rsidR="007F5256" w:rsidRDefault="00FD77B8" w:rsidP="00095CD4">
      <w:pPr>
        <w:pStyle w:val="Heading3"/>
        <w:shd w:val="clear" w:color="auto" w:fill="F2F2F2" w:themeFill="background1" w:themeFillShade="F2"/>
      </w:pPr>
      <w:r>
        <w:t>Organisation statement:</w:t>
      </w:r>
    </w:p>
    <w:p w14:paraId="217026B5" w14:textId="77777777" w:rsidR="007F5256" w:rsidRDefault="00FD77B8" w:rsidP="00912DE6">
      <w:pPr>
        <w:numPr>
          <w:ilvl w:val="0"/>
          <w:numId w:val="8"/>
        </w:numPr>
        <w:shd w:val="clear" w:color="auto" w:fill="F2F2F2" w:themeFill="background1" w:themeFillShade="F2"/>
      </w:pPr>
      <w:r>
        <w:t>The organisation’s governing body is accountable for the delivery of safe and quality care and services.</w:t>
      </w:r>
    </w:p>
    <w:p w14:paraId="217026B6" w14:textId="77777777" w:rsidR="007F5256" w:rsidRDefault="00FD77B8" w:rsidP="00427817">
      <w:pPr>
        <w:pStyle w:val="Heading2"/>
      </w:pPr>
      <w:r>
        <w:t>Assessment of Standard 8</w:t>
      </w:r>
    </w:p>
    <w:p w14:paraId="2E1C7D66" w14:textId="77777777" w:rsidR="00831FD2" w:rsidRPr="004714C3" w:rsidRDefault="00831FD2" w:rsidP="00831FD2">
      <w:pPr>
        <w:pStyle w:val="Heading2"/>
        <w:rPr>
          <w:b w:val="0"/>
          <w:sz w:val="24"/>
          <w:szCs w:val="24"/>
        </w:rPr>
      </w:pPr>
      <w:r w:rsidRPr="004714C3">
        <w:rPr>
          <w:b w:val="0"/>
          <w:sz w:val="24"/>
          <w:szCs w:val="24"/>
        </w:rPr>
        <w:t>The Assessment Team did not assess all Requirements under this Standard; therefore, a compliance summary is not provided. A recommendation of Not Met in one or more requirements results in a decision of Not Met for the Quality Standard.</w:t>
      </w:r>
    </w:p>
    <w:p w14:paraId="16037C3D" w14:textId="77777777" w:rsidR="00831FD2" w:rsidRPr="004714C3" w:rsidRDefault="00831FD2" w:rsidP="00831FD2">
      <w:pPr>
        <w:rPr>
          <w:rFonts w:eastAsia="Calibri"/>
          <w:color w:val="auto"/>
          <w:lang w:eastAsia="en-US"/>
        </w:rPr>
      </w:pPr>
      <w:r w:rsidRPr="004714C3">
        <w:rPr>
          <w:rFonts w:eastAsiaTheme="minorHAnsi"/>
          <w:color w:val="auto"/>
        </w:rPr>
        <w:t>The Quality Standard is assessed as Non-compliant as one of the specific requirements have been assessed as Non-compliant.</w:t>
      </w:r>
    </w:p>
    <w:p w14:paraId="217026B9" w14:textId="1EC1DCE5" w:rsidR="00301877" w:rsidRDefault="00FD77B8" w:rsidP="00427817">
      <w:pPr>
        <w:pStyle w:val="Heading2"/>
      </w:pPr>
      <w:r>
        <w:t>Assessment of Standard 8 Requirements</w:t>
      </w:r>
      <w:r w:rsidRPr="0066387A">
        <w:rPr>
          <w:i/>
          <w:color w:val="0000FF"/>
          <w:sz w:val="24"/>
          <w:szCs w:val="24"/>
        </w:rPr>
        <w:t xml:space="preserve"> </w:t>
      </w:r>
    </w:p>
    <w:p w14:paraId="217026C9" w14:textId="6AF81723" w:rsidR="00506F7F" w:rsidRPr="00506F7F" w:rsidRDefault="00FD77B8" w:rsidP="00506F7F">
      <w:pPr>
        <w:pStyle w:val="Heading3"/>
      </w:pPr>
      <w:r w:rsidRPr="00506F7F">
        <w:t>Requirement 8(3)(d)</w:t>
      </w:r>
      <w:r>
        <w:tab/>
        <w:t>Non-compliant</w:t>
      </w:r>
    </w:p>
    <w:p w14:paraId="217026CA" w14:textId="77777777" w:rsidR="00506F7F" w:rsidRPr="004A3816" w:rsidRDefault="00FD77B8" w:rsidP="00506F7F">
      <w:pPr>
        <w:rPr>
          <w:i/>
        </w:rPr>
      </w:pPr>
      <w:r w:rsidRPr="004A3816">
        <w:rPr>
          <w:i/>
        </w:rPr>
        <w:t>Effective risk management systems and practices, including but not limited to the following:</w:t>
      </w:r>
    </w:p>
    <w:p w14:paraId="217026CB" w14:textId="77777777" w:rsidR="00506F7F" w:rsidRPr="004A3816" w:rsidRDefault="00FD77B8" w:rsidP="00506F7F">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217026CC" w14:textId="77777777" w:rsidR="00506F7F" w:rsidRPr="004A3816" w:rsidRDefault="00FD77B8" w:rsidP="00506F7F">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217026CD" w14:textId="77777777" w:rsidR="00314FF7" w:rsidRPr="004A3816" w:rsidRDefault="00FD77B8" w:rsidP="00506F7F">
      <w:pPr>
        <w:numPr>
          <w:ilvl w:val="0"/>
          <w:numId w:val="29"/>
        </w:numPr>
        <w:tabs>
          <w:tab w:val="right" w:pos="9026"/>
        </w:tabs>
        <w:spacing w:before="0" w:after="0"/>
        <w:ind w:left="567" w:hanging="425"/>
        <w:outlineLvl w:val="4"/>
        <w:rPr>
          <w:i/>
        </w:rPr>
      </w:pPr>
      <w:r w:rsidRPr="004A3816">
        <w:rPr>
          <w:i/>
        </w:rPr>
        <w:t>supporting consumers to live the best life they can.</w:t>
      </w:r>
    </w:p>
    <w:p w14:paraId="197B62AE" w14:textId="2491606C" w:rsidR="00831FD2" w:rsidRDefault="00831FD2" w:rsidP="00831FD2">
      <w:pPr>
        <w:rPr>
          <w:rFonts w:eastAsia="Calibri"/>
          <w:color w:val="auto"/>
          <w:lang w:eastAsia="en-US"/>
        </w:rPr>
      </w:pPr>
      <w:r w:rsidRPr="00831FD2">
        <w:rPr>
          <w:rFonts w:eastAsia="Calibri"/>
          <w:color w:val="auto"/>
          <w:lang w:eastAsia="en-US"/>
        </w:rPr>
        <w:t xml:space="preserve">Risk management systems designed to manage high impact and high prevalence risks associated with the care of consumers have not been effective. Incidents involving the behaviour of a consumer were not reported as required by the organisation’s policy, audits were not effective and not all staff had completed relevant training. Senior management therefore were unaware of the frequency and significance of these incidents or the risks associated with the use of and storage of hazardous chemicals. The risks associated with consumers accessing </w:t>
      </w:r>
      <w:r w:rsidRPr="00831FD2">
        <w:rPr>
          <w:color w:val="auto"/>
        </w:rPr>
        <w:t xml:space="preserve">kitchenettes </w:t>
      </w:r>
      <w:r w:rsidRPr="00831FD2">
        <w:rPr>
          <w:rFonts w:eastAsia="Calibri"/>
          <w:color w:val="auto"/>
          <w:lang w:eastAsia="en-US"/>
        </w:rPr>
        <w:lastRenderedPageBreak/>
        <w:t xml:space="preserve">were not assessed. These risks included the risk to consumers when climbing over the </w:t>
      </w:r>
      <w:r w:rsidRPr="00831FD2">
        <w:rPr>
          <w:color w:val="auto"/>
        </w:rPr>
        <w:t xml:space="preserve">kitchenette </w:t>
      </w:r>
      <w:r w:rsidRPr="00831FD2">
        <w:rPr>
          <w:rFonts w:eastAsia="Calibri"/>
          <w:color w:val="auto"/>
          <w:lang w:eastAsia="en-US"/>
        </w:rPr>
        <w:t xml:space="preserve">benchtop and the risk to consumers of hazardous chemicals used in the </w:t>
      </w:r>
      <w:r w:rsidRPr="00831FD2">
        <w:rPr>
          <w:color w:val="auto"/>
        </w:rPr>
        <w:t>kitchenette</w:t>
      </w:r>
      <w:r w:rsidRPr="00831FD2">
        <w:rPr>
          <w:rFonts w:eastAsia="Calibri"/>
          <w:color w:val="auto"/>
          <w:lang w:eastAsia="en-US"/>
        </w:rPr>
        <w:t xml:space="preserve">. No effective action was taken by management or the governing body to assess the risks and then minimise, monitor or control those risks until after </w:t>
      </w:r>
      <w:r>
        <w:rPr>
          <w:rFonts w:eastAsia="Calibri"/>
          <w:color w:val="auto"/>
          <w:lang w:eastAsia="en-US"/>
        </w:rPr>
        <w:t>a consumer</w:t>
      </w:r>
      <w:r w:rsidRPr="00831FD2">
        <w:rPr>
          <w:rFonts w:eastAsia="Calibri"/>
          <w:color w:val="auto"/>
          <w:lang w:eastAsia="en-US"/>
        </w:rPr>
        <w:t xml:space="preserve"> ingested a hazardous chemical from the </w:t>
      </w:r>
      <w:r w:rsidRPr="00831FD2">
        <w:rPr>
          <w:color w:val="auto"/>
        </w:rPr>
        <w:t xml:space="preserve">kitchenette </w:t>
      </w:r>
      <w:r w:rsidRPr="00831FD2">
        <w:rPr>
          <w:rFonts w:eastAsia="Calibri"/>
          <w:color w:val="auto"/>
          <w:lang w:eastAsia="en-US"/>
        </w:rPr>
        <w:t>and was admitted to hospital</w:t>
      </w:r>
      <w:r>
        <w:rPr>
          <w:rFonts w:eastAsia="Calibri"/>
          <w:color w:val="auto"/>
          <w:lang w:eastAsia="en-US"/>
        </w:rPr>
        <w:t>, and</w:t>
      </w:r>
      <w:r w:rsidRPr="00831FD2">
        <w:rPr>
          <w:rFonts w:eastAsia="Calibri"/>
          <w:color w:val="auto"/>
          <w:lang w:eastAsia="en-US"/>
        </w:rPr>
        <w:t xml:space="preserve"> passed away four days after the incident. </w:t>
      </w:r>
    </w:p>
    <w:p w14:paraId="782CC8B4" w14:textId="12AD6D71" w:rsidR="00FD77B8" w:rsidRPr="00831FD2" w:rsidRDefault="00FD77B8" w:rsidP="00831FD2">
      <w:pPr>
        <w:rPr>
          <w:rFonts w:eastAsia="Calibri"/>
          <w:color w:val="auto"/>
          <w:lang w:eastAsia="en-US"/>
        </w:rPr>
      </w:pPr>
      <w:r>
        <w:rPr>
          <w:rFonts w:eastAsia="Calibri"/>
          <w:color w:val="auto"/>
          <w:lang w:eastAsia="en-US"/>
        </w:rPr>
        <w:t>While the organisation and service have taken considerable action to address the incident including an investigation and review of chemical storage, it is my decision at the time of the incident there were ineffective risk management systems and practices in place at the service and the incident could have been avoided. Therefore it is my decision this Requirement is Non-compliant.</w:t>
      </w:r>
    </w:p>
    <w:p w14:paraId="217026D6" w14:textId="77777777" w:rsidR="00095CD4" w:rsidRDefault="00002CDC" w:rsidP="00A93E3F">
      <w:pPr>
        <w:tabs>
          <w:tab w:val="right" w:pos="9026"/>
        </w:tabs>
        <w:sectPr w:rsidR="00095CD4" w:rsidSect="008D7780">
          <w:headerReference w:type="default" r:id="rId26"/>
          <w:type w:val="continuous"/>
          <w:pgSz w:w="11906" w:h="16838"/>
          <w:pgMar w:top="1701" w:right="1418" w:bottom="1418" w:left="1418" w:header="709" w:footer="397" w:gutter="0"/>
          <w:cols w:space="708"/>
          <w:docGrid w:linePitch="360"/>
        </w:sectPr>
      </w:pPr>
    </w:p>
    <w:p w14:paraId="217026D7" w14:textId="77777777" w:rsidR="00A93E3F" w:rsidRDefault="00FD77B8" w:rsidP="00095CD4">
      <w:pPr>
        <w:pStyle w:val="Heading1"/>
      </w:pPr>
      <w:r>
        <w:lastRenderedPageBreak/>
        <w:t>Areas for improvement</w:t>
      </w:r>
    </w:p>
    <w:p w14:paraId="217026DB" w14:textId="77777777" w:rsidR="004B33E7" w:rsidRPr="00FD77B8" w:rsidRDefault="00FD77B8" w:rsidP="004B33E7">
      <w:pPr>
        <w:rPr>
          <w:color w:val="auto"/>
        </w:rPr>
      </w:pPr>
      <w:r w:rsidRPr="00FD77B8">
        <w:rPr>
          <w:color w:val="auto"/>
        </w:rPr>
        <w:t>Areas have been identified in which improvements must be made to ensure compliance with the Quality Standards. This is based on non-compliance with the Quality Standards as described in this performance report.</w:t>
      </w:r>
    </w:p>
    <w:p w14:paraId="2E8BFB8E" w14:textId="77777777" w:rsidR="00FD77B8" w:rsidRPr="00FD77B8" w:rsidRDefault="00FD77B8" w:rsidP="00095CD4">
      <w:pPr>
        <w:pStyle w:val="ListBullet"/>
      </w:pPr>
      <w:r w:rsidRPr="00FD77B8">
        <w:t>The service must ensure the environment is safe for consumers.</w:t>
      </w:r>
    </w:p>
    <w:p w14:paraId="217026DC" w14:textId="3B4BE6C9" w:rsidR="00095CD4" w:rsidRPr="00FD77B8" w:rsidRDefault="00FD77B8" w:rsidP="00095CD4">
      <w:pPr>
        <w:pStyle w:val="ListBullet"/>
      </w:pPr>
      <w:r w:rsidRPr="00FD77B8">
        <w:t xml:space="preserve">The organisation must ensure effective risk management systems are in place. </w:t>
      </w:r>
    </w:p>
    <w:sectPr w:rsidR="00095CD4" w:rsidRPr="00FD77B8" w:rsidSect="002B7F5E">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70271C" w14:textId="77777777" w:rsidR="008F4897" w:rsidRDefault="00FD77B8">
      <w:pPr>
        <w:spacing w:before="0" w:after="0" w:line="240" w:lineRule="auto"/>
      </w:pPr>
      <w:r>
        <w:separator/>
      </w:r>
    </w:p>
  </w:endnote>
  <w:endnote w:type="continuationSeparator" w:id="0">
    <w:p w14:paraId="2170271E" w14:textId="77777777" w:rsidR="008F4897" w:rsidRDefault="00FD77B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6F5" w14:textId="77777777" w:rsidR="00506F7F" w:rsidRPr="009A1F1B" w:rsidRDefault="00FD77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7026F6" w14:textId="77777777" w:rsidR="00506F7F" w:rsidRPr="00C72FFB" w:rsidRDefault="00FD77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17026F7" w14:textId="77777777" w:rsidR="00506F7F" w:rsidRPr="00C72FFB" w:rsidRDefault="00FD77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6F8" w14:textId="77777777" w:rsidR="00506F7F" w:rsidRPr="009A1F1B" w:rsidRDefault="00FD77B8"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17026F9" w14:textId="77777777" w:rsidR="00506F7F" w:rsidRPr="00C72FFB" w:rsidRDefault="00FD77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Greenbank</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17026FA" w14:textId="77777777" w:rsidR="00506F7F" w:rsidRPr="00A3716D" w:rsidRDefault="00FD77B8"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02718" w14:textId="77777777" w:rsidR="008F4897" w:rsidRDefault="00FD77B8">
      <w:pPr>
        <w:spacing w:before="0" w:after="0" w:line="240" w:lineRule="auto"/>
      </w:pPr>
      <w:r>
        <w:separator/>
      </w:r>
    </w:p>
  </w:footnote>
  <w:footnote w:type="continuationSeparator" w:id="0">
    <w:p w14:paraId="2170271A" w14:textId="77777777" w:rsidR="008F4897" w:rsidRDefault="00FD77B8">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6F4" w14:textId="77777777" w:rsidR="00506F7F" w:rsidRDefault="00FD77B8"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1702718" wp14:editId="217027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19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13" w14:textId="77777777" w:rsidR="00506F7F" w:rsidRPr="008D7780" w:rsidRDefault="00FD77B8" w:rsidP="008D7780">
    <w:pPr>
      <w:pStyle w:val="Header"/>
    </w:pPr>
    <w:r>
      <w:rPr>
        <w:noProof/>
        <w:color w:val="auto"/>
        <w:sz w:val="20"/>
      </w:rPr>
      <w:drawing>
        <wp:anchor distT="0" distB="0" distL="114300" distR="114300" simplePos="0" relativeHeight="251686912" behindDoc="1" locked="0" layoutInCell="1" allowOverlap="1" wp14:anchorId="2170274A" wp14:editId="2170274B">
          <wp:simplePos x="0" y="0"/>
          <wp:positionH relativeFrom="page">
            <wp:posOffset>0</wp:posOffset>
          </wp:positionH>
          <wp:positionV relativeFrom="paragraph">
            <wp:posOffset>-438785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3123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14" w14:textId="77777777" w:rsidR="00506F7F" w:rsidRDefault="00FD77B8" w:rsidP="009C6F30">
    <w:pPr>
      <w:tabs>
        <w:tab w:val="left" w:pos="3624"/>
      </w:tabs>
    </w:pPr>
    <w:r>
      <w:rPr>
        <w:noProof/>
        <w:color w:val="auto"/>
        <w:sz w:val="20"/>
      </w:rPr>
      <w:drawing>
        <wp:anchor distT="0" distB="0" distL="114300" distR="114300" simplePos="0" relativeHeight="251667456" behindDoc="1" locked="0" layoutInCell="1" allowOverlap="1" wp14:anchorId="2170274C" wp14:editId="2170274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6912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15" w14:textId="7B0062D9" w:rsidR="008D7780" w:rsidRPr="00703E80" w:rsidRDefault="00FD77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2170274E" wp14:editId="2170274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18212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831FD2">
      <w:rPr>
        <w:rFonts w:ascii="Arial Black" w:hAnsi="Arial Black"/>
        <w:color w:val="FFFFFF" w:themeColor="background1"/>
        <w:sz w:val="36"/>
      </w:rPr>
      <w:t>N</w:t>
    </w:r>
    <w:r w:rsidRPr="00703E80">
      <w:rPr>
        <w:rFonts w:ascii="Arial Black" w:hAnsi="Arial Black"/>
        <w:color w:val="FFFFFF" w:themeColor="background1"/>
        <w:sz w:val="36"/>
      </w:rPr>
      <w:t>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16" w14:textId="77777777" w:rsidR="008F32C8" w:rsidRPr="008F32C8" w:rsidRDefault="00FD77B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1702750" wp14:editId="2170275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190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17" w14:textId="77777777" w:rsidR="00506F7F" w:rsidRDefault="00FD77B8" w:rsidP="009C6F30">
    <w:pPr>
      <w:tabs>
        <w:tab w:val="left" w:pos="3624"/>
      </w:tabs>
    </w:pPr>
    <w:r>
      <w:rPr>
        <w:noProof/>
        <w:color w:val="auto"/>
        <w:sz w:val="20"/>
      </w:rPr>
      <w:drawing>
        <wp:anchor distT="0" distB="0" distL="114300" distR="114300" simplePos="0" relativeHeight="251668480" behindDoc="1" locked="0" layoutInCell="1" allowOverlap="1" wp14:anchorId="21702752" wp14:editId="2170275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725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6FB" w14:textId="77777777" w:rsidR="00A627C8" w:rsidRDefault="00FD77B8"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170271A" wp14:editId="2170271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38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6FC" w14:textId="77777777" w:rsidR="00506F7F" w:rsidRDefault="00FD77B8">
    <w:pPr>
      <w:pStyle w:val="Header"/>
    </w:pPr>
    <w:r w:rsidRPr="003C6EC2">
      <w:rPr>
        <w:rFonts w:eastAsia="Calibri"/>
        <w:noProof/>
      </w:rPr>
      <w:drawing>
        <wp:anchor distT="0" distB="0" distL="114300" distR="114300" simplePos="0" relativeHeight="251669504" behindDoc="1" locked="0" layoutInCell="1" allowOverlap="1" wp14:anchorId="2170271C" wp14:editId="2170271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121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6FD" w14:textId="77777777" w:rsidR="00506F7F" w:rsidRDefault="00FD77B8" w:rsidP="0004322A">
    <w:r>
      <w:rPr>
        <w:noProof/>
        <w:color w:val="auto"/>
        <w:sz w:val="20"/>
      </w:rPr>
      <w:drawing>
        <wp:anchor distT="0" distB="0" distL="114300" distR="114300" simplePos="0" relativeHeight="251660288" behindDoc="1" locked="0" layoutInCell="1" allowOverlap="1" wp14:anchorId="2170271E" wp14:editId="2170271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787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09" w14:textId="77777777" w:rsidR="00FB0086" w:rsidRPr="00703E80" w:rsidRDefault="00FD77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1702736" wp14:editId="21702737">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7691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0A" w14:textId="77777777" w:rsidR="00506F7F" w:rsidRPr="00FB0086" w:rsidRDefault="00FD77B8" w:rsidP="00FB0086">
    <w:pPr>
      <w:pStyle w:val="Header"/>
    </w:pPr>
    <w:r>
      <w:rPr>
        <w:noProof/>
        <w:color w:val="auto"/>
        <w:sz w:val="20"/>
      </w:rPr>
      <w:drawing>
        <wp:anchor distT="0" distB="0" distL="114300" distR="114300" simplePos="0" relativeHeight="251680768" behindDoc="1" locked="0" layoutInCell="1" allowOverlap="1" wp14:anchorId="21702738" wp14:editId="21702739">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2498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0B" w14:textId="77777777" w:rsidR="00506F7F" w:rsidRDefault="00FD77B8" w:rsidP="0004322A">
    <w:r>
      <w:rPr>
        <w:noProof/>
        <w:color w:val="auto"/>
        <w:sz w:val="20"/>
      </w:rPr>
      <w:drawing>
        <wp:anchor distT="0" distB="0" distL="114300" distR="114300" simplePos="0" relativeHeight="251664384" behindDoc="1" locked="0" layoutInCell="1" allowOverlap="1" wp14:anchorId="2170273A" wp14:editId="2170273B">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3618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0C" w14:textId="2CF6A766" w:rsidR="00FB0086" w:rsidRPr="00703E80" w:rsidRDefault="00FD77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170273C" wp14:editId="2170273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7851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714C3">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02712" w14:textId="77777777" w:rsidR="00FB0086" w:rsidRPr="00703E80" w:rsidRDefault="00FD77B8"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1702748" wp14:editId="2170274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2157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C086F4A">
      <w:start w:val="1"/>
      <w:numFmt w:val="lowerRoman"/>
      <w:lvlText w:val="(%1)"/>
      <w:lvlJc w:val="left"/>
      <w:pPr>
        <w:ind w:left="1080" w:hanging="720"/>
      </w:pPr>
      <w:rPr>
        <w:rFonts w:hint="default"/>
        <w:b w:val="0"/>
      </w:rPr>
    </w:lvl>
    <w:lvl w:ilvl="1" w:tplc="D3F6388C" w:tentative="1">
      <w:start w:val="1"/>
      <w:numFmt w:val="lowerLetter"/>
      <w:lvlText w:val="%2."/>
      <w:lvlJc w:val="left"/>
      <w:pPr>
        <w:ind w:left="1440" w:hanging="360"/>
      </w:pPr>
    </w:lvl>
    <w:lvl w:ilvl="2" w:tplc="D41E3A3E" w:tentative="1">
      <w:start w:val="1"/>
      <w:numFmt w:val="lowerRoman"/>
      <w:lvlText w:val="%3."/>
      <w:lvlJc w:val="right"/>
      <w:pPr>
        <w:ind w:left="2160" w:hanging="180"/>
      </w:pPr>
    </w:lvl>
    <w:lvl w:ilvl="3" w:tplc="C2FE0DCC" w:tentative="1">
      <w:start w:val="1"/>
      <w:numFmt w:val="decimal"/>
      <w:lvlText w:val="%4."/>
      <w:lvlJc w:val="left"/>
      <w:pPr>
        <w:ind w:left="2880" w:hanging="360"/>
      </w:pPr>
    </w:lvl>
    <w:lvl w:ilvl="4" w:tplc="CCB4CC10" w:tentative="1">
      <w:start w:val="1"/>
      <w:numFmt w:val="lowerLetter"/>
      <w:lvlText w:val="%5."/>
      <w:lvlJc w:val="left"/>
      <w:pPr>
        <w:ind w:left="3600" w:hanging="360"/>
      </w:pPr>
    </w:lvl>
    <w:lvl w:ilvl="5" w:tplc="FF1692F0" w:tentative="1">
      <w:start w:val="1"/>
      <w:numFmt w:val="lowerRoman"/>
      <w:lvlText w:val="%6."/>
      <w:lvlJc w:val="right"/>
      <w:pPr>
        <w:ind w:left="4320" w:hanging="180"/>
      </w:pPr>
    </w:lvl>
    <w:lvl w:ilvl="6" w:tplc="635C436A" w:tentative="1">
      <w:start w:val="1"/>
      <w:numFmt w:val="decimal"/>
      <w:lvlText w:val="%7."/>
      <w:lvlJc w:val="left"/>
      <w:pPr>
        <w:ind w:left="5040" w:hanging="360"/>
      </w:pPr>
    </w:lvl>
    <w:lvl w:ilvl="7" w:tplc="994ECC4A" w:tentative="1">
      <w:start w:val="1"/>
      <w:numFmt w:val="lowerLetter"/>
      <w:lvlText w:val="%8."/>
      <w:lvlJc w:val="left"/>
      <w:pPr>
        <w:ind w:left="5760" w:hanging="360"/>
      </w:pPr>
    </w:lvl>
    <w:lvl w:ilvl="8" w:tplc="AE90549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C021E28">
      <w:start w:val="1"/>
      <w:numFmt w:val="bullet"/>
      <w:pStyle w:val="ListParagraph"/>
      <w:lvlText w:val=""/>
      <w:lvlJc w:val="left"/>
      <w:pPr>
        <w:ind w:left="1440" w:hanging="360"/>
      </w:pPr>
      <w:rPr>
        <w:rFonts w:ascii="Symbol" w:hAnsi="Symbol" w:hint="default"/>
        <w:color w:val="auto"/>
      </w:rPr>
    </w:lvl>
    <w:lvl w:ilvl="1" w:tplc="349EE4C6" w:tentative="1">
      <w:start w:val="1"/>
      <w:numFmt w:val="bullet"/>
      <w:lvlText w:val="o"/>
      <w:lvlJc w:val="left"/>
      <w:pPr>
        <w:ind w:left="2160" w:hanging="360"/>
      </w:pPr>
      <w:rPr>
        <w:rFonts w:ascii="Courier New" w:hAnsi="Courier New" w:cs="Courier New" w:hint="default"/>
      </w:rPr>
    </w:lvl>
    <w:lvl w:ilvl="2" w:tplc="061CD9EE" w:tentative="1">
      <w:start w:val="1"/>
      <w:numFmt w:val="bullet"/>
      <w:lvlText w:val=""/>
      <w:lvlJc w:val="left"/>
      <w:pPr>
        <w:ind w:left="2880" w:hanging="360"/>
      </w:pPr>
      <w:rPr>
        <w:rFonts w:ascii="Wingdings" w:hAnsi="Wingdings" w:hint="default"/>
      </w:rPr>
    </w:lvl>
    <w:lvl w:ilvl="3" w:tplc="0CF44B36" w:tentative="1">
      <w:start w:val="1"/>
      <w:numFmt w:val="bullet"/>
      <w:lvlText w:val=""/>
      <w:lvlJc w:val="left"/>
      <w:pPr>
        <w:ind w:left="3600" w:hanging="360"/>
      </w:pPr>
      <w:rPr>
        <w:rFonts w:ascii="Symbol" w:hAnsi="Symbol" w:hint="default"/>
      </w:rPr>
    </w:lvl>
    <w:lvl w:ilvl="4" w:tplc="AE0228B2" w:tentative="1">
      <w:start w:val="1"/>
      <w:numFmt w:val="bullet"/>
      <w:lvlText w:val="o"/>
      <w:lvlJc w:val="left"/>
      <w:pPr>
        <w:ind w:left="4320" w:hanging="360"/>
      </w:pPr>
      <w:rPr>
        <w:rFonts w:ascii="Courier New" w:hAnsi="Courier New" w:cs="Courier New" w:hint="default"/>
      </w:rPr>
    </w:lvl>
    <w:lvl w:ilvl="5" w:tplc="918654EA" w:tentative="1">
      <w:start w:val="1"/>
      <w:numFmt w:val="bullet"/>
      <w:lvlText w:val=""/>
      <w:lvlJc w:val="left"/>
      <w:pPr>
        <w:ind w:left="5040" w:hanging="360"/>
      </w:pPr>
      <w:rPr>
        <w:rFonts w:ascii="Wingdings" w:hAnsi="Wingdings" w:hint="default"/>
      </w:rPr>
    </w:lvl>
    <w:lvl w:ilvl="6" w:tplc="EFEEFC00" w:tentative="1">
      <w:start w:val="1"/>
      <w:numFmt w:val="bullet"/>
      <w:lvlText w:val=""/>
      <w:lvlJc w:val="left"/>
      <w:pPr>
        <w:ind w:left="5760" w:hanging="360"/>
      </w:pPr>
      <w:rPr>
        <w:rFonts w:ascii="Symbol" w:hAnsi="Symbol" w:hint="default"/>
      </w:rPr>
    </w:lvl>
    <w:lvl w:ilvl="7" w:tplc="47C4944A" w:tentative="1">
      <w:start w:val="1"/>
      <w:numFmt w:val="bullet"/>
      <w:lvlText w:val="o"/>
      <w:lvlJc w:val="left"/>
      <w:pPr>
        <w:ind w:left="6480" w:hanging="360"/>
      </w:pPr>
      <w:rPr>
        <w:rFonts w:ascii="Courier New" w:hAnsi="Courier New" w:cs="Courier New" w:hint="default"/>
      </w:rPr>
    </w:lvl>
    <w:lvl w:ilvl="8" w:tplc="7B9A414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A6F2361C">
      <w:start w:val="1"/>
      <w:numFmt w:val="lowerRoman"/>
      <w:lvlText w:val="(%1)"/>
      <w:lvlJc w:val="left"/>
      <w:pPr>
        <w:ind w:left="1004" w:hanging="720"/>
      </w:pPr>
      <w:rPr>
        <w:rFonts w:hint="default"/>
        <w:b w:val="0"/>
      </w:rPr>
    </w:lvl>
    <w:lvl w:ilvl="1" w:tplc="3D147D5A" w:tentative="1">
      <w:start w:val="1"/>
      <w:numFmt w:val="lowerLetter"/>
      <w:lvlText w:val="%2."/>
      <w:lvlJc w:val="left"/>
      <w:pPr>
        <w:ind w:left="1364" w:hanging="360"/>
      </w:pPr>
    </w:lvl>
    <w:lvl w:ilvl="2" w:tplc="89C60DF0" w:tentative="1">
      <w:start w:val="1"/>
      <w:numFmt w:val="lowerRoman"/>
      <w:lvlText w:val="%3."/>
      <w:lvlJc w:val="right"/>
      <w:pPr>
        <w:ind w:left="2084" w:hanging="180"/>
      </w:pPr>
    </w:lvl>
    <w:lvl w:ilvl="3" w:tplc="134E1D36" w:tentative="1">
      <w:start w:val="1"/>
      <w:numFmt w:val="decimal"/>
      <w:lvlText w:val="%4."/>
      <w:lvlJc w:val="left"/>
      <w:pPr>
        <w:ind w:left="2804" w:hanging="360"/>
      </w:pPr>
    </w:lvl>
    <w:lvl w:ilvl="4" w:tplc="FDB4930E" w:tentative="1">
      <w:start w:val="1"/>
      <w:numFmt w:val="lowerLetter"/>
      <w:lvlText w:val="%5."/>
      <w:lvlJc w:val="left"/>
      <w:pPr>
        <w:ind w:left="3524" w:hanging="360"/>
      </w:pPr>
    </w:lvl>
    <w:lvl w:ilvl="5" w:tplc="F0CC7544" w:tentative="1">
      <w:start w:val="1"/>
      <w:numFmt w:val="lowerRoman"/>
      <w:lvlText w:val="%6."/>
      <w:lvlJc w:val="right"/>
      <w:pPr>
        <w:ind w:left="4244" w:hanging="180"/>
      </w:pPr>
    </w:lvl>
    <w:lvl w:ilvl="6" w:tplc="185A889E" w:tentative="1">
      <w:start w:val="1"/>
      <w:numFmt w:val="decimal"/>
      <w:lvlText w:val="%7."/>
      <w:lvlJc w:val="left"/>
      <w:pPr>
        <w:ind w:left="4964" w:hanging="360"/>
      </w:pPr>
    </w:lvl>
    <w:lvl w:ilvl="7" w:tplc="7A128C6C" w:tentative="1">
      <w:start w:val="1"/>
      <w:numFmt w:val="lowerLetter"/>
      <w:lvlText w:val="%8."/>
      <w:lvlJc w:val="left"/>
      <w:pPr>
        <w:ind w:left="5684" w:hanging="360"/>
      </w:pPr>
    </w:lvl>
    <w:lvl w:ilvl="8" w:tplc="83B2B54C"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0842A96">
      <w:start w:val="1"/>
      <w:numFmt w:val="lowerRoman"/>
      <w:lvlText w:val="(%1)"/>
      <w:lvlJc w:val="left"/>
      <w:pPr>
        <w:ind w:left="1080" w:hanging="720"/>
      </w:pPr>
      <w:rPr>
        <w:rFonts w:hint="default"/>
      </w:rPr>
    </w:lvl>
    <w:lvl w:ilvl="1" w:tplc="1D7A1E4A" w:tentative="1">
      <w:start w:val="1"/>
      <w:numFmt w:val="lowerLetter"/>
      <w:lvlText w:val="%2."/>
      <w:lvlJc w:val="left"/>
      <w:pPr>
        <w:ind w:left="1440" w:hanging="360"/>
      </w:pPr>
    </w:lvl>
    <w:lvl w:ilvl="2" w:tplc="4506513E" w:tentative="1">
      <w:start w:val="1"/>
      <w:numFmt w:val="lowerRoman"/>
      <w:lvlText w:val="%3."/>
      <w:lvlJc w:val="right"/>
      <w:pPr>
        <w:ind w:left="2160" w:hanging="180"/>
      </w:pPr>
    </w:lvl>
    <w:lvl w:ilvl="3" w:tplc="08EA41B6" w:tentative="1">
      <w:start w:val="1"/>
      <w:numFmt w:val="decimal"/>
      <w:lvlText w:val="%4."/>
      <w:lvlJc w:val="left"/>
      <w:pPr>
        <w:ind w:left="2880" w:hanging="360"/>
      </w:pPr>
    </w:lvl>
    <w:lvl w:ilvl="4" w:tplc="5F9EC15A" w:tentative="1">
      <w:start w:val="1"/>
      <w:numFmt w:val="lowerLetter"/>
      <w:lvlText w:val="%5."/>
      <w:lvlJc w:val="left"/>
      <w:pPr>
        <w:ind w:left="3600" w:hanging="360"/>
      </w:pPr>
    </w:lvl>
    <w:lvl w:ilvl="5" w:tplc="1C88FFE2" w:tentative="1">
      <w:start w:val="1"/>
      <w:numFmt w:val="lowerRoman"/>
      <w:lvlText w:val="%6."/>
      <w:lvlJc w:val="right"/>
      <w:pPr>
        <w:ind w:left="4320" w:hanging="180"/>
      </w:pPr>
    </w:lvl>
    <w:lvl w:ilvl="6" w:tplc="36106198" w:tentative="1">
      <w:start w:val="1"/>
      <w:numFmt w:val="decimal"/>
      <w:lvlText w:val="%7."/>
      <w:lvlJc w:val="left"/>
      <w:pPr>
        <w:ind w:left="5040" w:hanging="360"/>
      </w:pPr>
    </w:lvl>
    <w:lvl w:ilvl="7" w:tplc="7E14358C" w:tentative="1">
      <w:start w:val="1"/>
      <w:numFmt w:val="lowerLetter"/>
      <w:lvlText w:val="%8."/>
      <w:lvlJc w:val="left"/>
      <w:pPr>
        <w:ind w:left="5760" w:hanging="360"/>
      </w:pPr>
    </w:lvl>
    <w:lvl w:ilvl="8" w:tplc="8E782664"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69C34EA">
      <w:start w:val="1"/>
      <w:numFmt w:val="lowerRoman"/>
      <w:lvlText w:val="(%1)"/>
      <w:lvlJc w:val="left"/>
      <w:pPr>
        <w:ind w:left="1080" w:hanging="720"/>
      </w:pPr>
      <w:rPr>
        <w:rFonts w:hint="default"/>
      </w:rPr>
    </w:lvl>
    <w:lvl w:ilvl="1" w:tplc="68E45A04" w:tentative="1">
      <w:start w:val="1"/>
      <w:numFmt w:val="lowerLetter"/>
      <w:lvlText w:val="%2."/>
      <w:lvlJc w:val="left"/>
      <w:pPr>
        <w:ind w:left="1440" w:hanging="360"/>
      </w:pPr>
    </w:lvl>
    <w:lvl w:ilvl="2" w:tplc="CB669FD2" w:tentative="1">
      <w:start w:val="1"/>
      <w:numFmt w:val="lowerRoman"/>
      <w:lvlText w:val="%3."/>
      <w:lvlJc w:val="right"/>
      <w:pPr>
        <w:ind w:left="2160" w:hanging="180"/>
      </w:pPr>
    </w:lvl>
    <w:lvl w:ilvl="3" w:tplc="A5CACDA6" w:tentative="1">
      <w:start w:val="1"/>
      <w:numFmt w:val="decimal"/>
      <w:lvlText w:val="%4."/>
      <w:lvlJc w:val="left"/>
      <w:pPr>
        <w:ind w:left="2880" w:hanging="360"/>
      </w:pPr>
    </w:lvl>
    <w:lvl w:ilvl="4" w:tplc="F33E340A" w:tentative="1">
      <w:start w:val="1"/>
      <w:numFmt w:val="lowerLetter"/>
      <w:lvlText w:val="%5."/>
      <w:lvlJc w:val="left"/>
      <w:pPr>
        <w:ind w:left="3600" w:hanging="360"/>
      </w:pPr>
    </w:lvl>
    <w:lvl w:ilvl="5" w:tplc="C44C1BDC" w:tentative="1">
      <w:start w:val="1"/>
      <w:numFmt w:val="lowerRoman"/>
      <w:lvlText w:val="%6."/>
      <w:lvlJc w:val="right"/>
      <w:pPr>
        <w:ind w:left="4320" w:hanging="180"/>
      </w:pPr>
    </w:lvl>
    <w:lvl w:ilvl="6" w:tplc="072EC2D2" w:tentative="1">
      <w:start w:val="1"/>
      <w:numFmt w:val="decimal"/>
      <w:lvlText w:val="%7."/>
      <w:lvlJc w:val="left"/>
      <w:pPr>
        <w:ind w:left="5040" w:hanging="360"/>
      </w:pPr>
    </w:lvl>
    <w:lvl w:ilvl="7" w:tplc="950A43E8" w:tentative="1">
      <w:start w:val="1"/>
      <w:numFmt w:val="lowerLetter"/>
      <w:lvlText w:val="%8."/>
      <w:lvlJc w:val="left"/>
      <w:pPr>
        <w:ind w:left="5760" w:hanging="360"/>
      </w:pPr>
    </w:lvl>
    <w:lvl w:ilvl="8" w:tplc="8A289BD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F72C3BC">
      <w:start w:val="1"/>
      <w:numFmt w:val="lowerRoman"/>
      <w:lvlText w:val="(%1)"/>
      <w:lvlJc w:val="left"/>
      <w:pPr>
        <w:ind w:left="1080" w:hanging="720"/>
      </w:pPr>
      <w:rPr>
        <w:rFonts w:hint="default"/>
        <w:b w:val="0"/>
      </w:rPr>
    </w:lvl>
    <w:lvl w:ilvl="1" w:tplc="77F09BFE" w:tentative="1">
      <w:start w:val="1"/>
      <w:numFmt w:val="lowerLetter"/>
      <w:lvlText w:val="%2."/>
      <w:lvlJc w:val="left"/>
      <w:pPr>
        <w:ind w:left="1440" w:hanging="360"/>
      </w:pPr>
    </w:lvl>
    <w:lvl w:ilvl="2" w:tplc="10ACF8DC" w:tentative="1">
      <w:start w:val="1"/>
      <w:numFmt w:val="lowerRoman"/>
      <w:lvlText w:val="%3."/>
      <w:lvlJc w:val="right"/>
      <w:pPr>
        <w:ind w:left="2160" w:hanging="180"/>
      </w:pPr>
    </w:lvl>
    <w:lvl w:ilvl="3" w:tplc="B5EEEEA8" w:tentative="1">
      <w:start w:val="1"/>
      <w:numFmt w:val="decimal"/>
      <w:lvlText w:val="%4."/>
      <w:lvlJc w:val="left"/>
      <w:pPr>
        <w:ind w:left="2880" w:hanging="360"/>
      </w:pPr>
    </w:lvl>
    <w:lvl w:ilvl="4" w:tplc="23B2C502" w:tentative="1">
      <w:start w:val="1"/>
      <w:numFmt w:val="lowerLetter"/>
      <w:lvlText w:val="%5."/>
      <w:lvlJc w:val="left"/>
      <w:pPr>
        <w:ind w:left="3600" w:hanging="360"/>
      </w:pPr>
    </w:lvl>
    <w:lvl w:ilvl="5" w:tplc="696CC7F4" w:tentative="1">
      <w:start w:val="1"/>
      <w:numFmt w:val="lowerRoman"/>
      <w:lvlText w:val="%6."/>
      <w:lvlJc w:val="right"/>
      <w:pPr>
        <w:ind w:left="4320" w:hanging="180"/>
      </w:pPr>
    </w:lvl>
    <w:lvl w:ilvl="6" w:tplc="79145968" w:tentative="1">
      <w:start w:val="1"/>
      <w:numFmt w:val="decimal"/>
      <w:lvlText w:val="%7."/>
      <w:lvlJc w:val="left"/>
      <w:pPr>
        <w:ind w:left="5040" w:hanging="360"/>
      </w:pPr>
    </w:lvl>
    <w:lvl w:ilvl="7" w:tplc="55C86C34" w:tentative="1">
      <w:start w:val="1"/>
      <w:numFmt w:val="lowerLetter"/>
      <w:lvlText w:val="%8."/>
      <w:lvlJc w:val="left"/>
      <w:pPr>
        <w:ind w:left="5760" w:hanging="360"/>
      </w:pPr>
    </w:lvl>
    <w:lvl w:ilvl="8" w:tplc="5F0CCA0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C14BC3E">
      <w:start w:val="1"/>
      <w:numFmt w:val="lowerLetter"/>
      <w:lvlText w:val="(%1)"/>
      <w:lvlJc w:val="left"/>
      <w:pPr>
        <w:ind w:left="360" w:hanging="360"/>
      </w:pPr>
      <w:rPr>
        <w:rFonts w:hint="default"/>
      </w:rPr>
    </w:lvl>
    <w:lvl w:ilvl="1" w:tplc="22EE831A" w:tentative="1">
      <w:start w:val="1"/>
      <w:numFmt w:val="lowerLetter"/>
      <w:lvlText w:val="%2."/>
      <w:lvlJc w:val="left"/>
      <w:pPr>
        <w:ind w:left="1080" w:hanging="360"/>
      </w:pPr>
    </w:lvl>
    <w:lvl w:ilvl="2" w:tplc="1EC6E986" w:tentative="1">
      <w:start w:val="1"/>
      <w:numFmt w:val="lowerRoman"/>
      <w:lvlText w:val="%3."/>
      <w:lvlJc w:val="right"/>
      <w:pPr>
        <w:ind w:left="1800" w:hanging="180"/>
      </w:pPr>
    </w:lvl>
    <w:lvl w:ilvl="3" w:tplc="8140ED5C" w:tentative="1">
      <w:start w:val="1"/>
      <w:numFmt w:val="decimal"/>
      <w:lvlText w:val="%4."/>
      <w:lvlJc w:val="left"/>
      <w:pPr>
        <w:ind w:left="2520" w:hanging="360"/>
      </w:pPr>
    </w:lvl>
    <w:lvl w:ilvl="4" w:tplc="6AD4E87A" w:tentative="1">
      <w:start w:val="1"/>
      <w:numFmt w:val="lowerLetter"/>
      <w:lvlText w:val="%5."/>
      <w:lvlJc w:val="left"/>
      <w:pPr>
        <w:ind w:left="3240" w:hanging="360"/>
      </w:pPr>
    </w:lvl>
    <w:lvl w:ilvl="5" w:tplc="10469C60" w:tentative="1">
      <w:start w:val="1"/>
      <w:numFmt w:val="lowerRoman"/>
      <w:lvlText w:val="%6."/>
      <w:lvlJc w:val="right"/>
      <w:pPr>
        <w:ind w:left="3960" w:hanging="180"/>
      </w:pPr>
    </w:lvl>
    <w:lvl w:ilvl="6" w:tplc="85DCCAD2" w:tentative="1">
      <w:start w:val="1"/>
      <w:numFmt w:val="decimal"/>
      <w:lvlText w:val="%7."/>
      <w:lvlJc w:val="left"/>
      <w:pPr>
        <w:ind w:left="4680" w:hanging="360"/>
      </w:pPr>
    </w:lvl>
    <w:lvl w:ilvl="7" w:tplc="8E528316" w:tentative="1">
      <w:start w:val="1"/>
      <w:numFmt w:val="lowerLetter"/>
      <w:lvlText w:val="%8."/>
      <w:lvlJc w:val="left"/>
      <w:pPr>
        <w:ind w:left="5400" w:hanging="360"/>
      </w:pPr>
    </w:lvl>
    <w:lvl w:ilvl="8" w:tplc="4FC839A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5A141B30">
      <w:start w:val="1"/>
      <w:numFmt w:val="decimal"/>
      <w:lvlText w:val="%1."/>
      <w:lvlJc w:val="left"/>
      <w:pPr>
        <w:ind w:left="360" w:hanging="360"/>
      </w:pPr>
      <w:rPr>
        <w:rFonts w:hint="default"/>
      </w:rPr>
    </w:lvl>
    <w:lvl w:ilvl="1" w:tplc="7EFE428A" w:tentative="1">
      <w:start w:val="1"/>
      <w:numFmt w:val="lowerLetter"/>
      <w:lvlText w:val="%2."/>
      <w:lvlJc w:val="left"/>
      <w:pPr>
        <w:ind w:left="1080" w:hanging="360"/>
      </w:pPr>
    </w:lvl>
    <w:lvl w:ilvl="2" w:tplc="FC0E5730" w:tentative="1">
      <w:start w:val="1"/>
      <w:numFmt w:val="lowerRoman"/>
      <w:lvlText w:val="%3."/>
      <w:lvlJc w:val="right"/>
      <w:pPr>
        <w:ind w:left="1800" w:hanging="180"/>
      </w:pPr>
    </w:lvl>
    <w:lvl w:ilvl="3" w:tplc="68201C98" w:tentative="1">
      <w:start w:val="1"/>
      <w:numFmt w:val="decimal"/>
      <w:lvlText w:val="%4."/>
      <w:lvlJc w:val="left"/>
      <w:pPr>
        <w:ind w:left="2520" w:hanging="360"/>
      </w:pPr>
    </w:lvl>
    <w:lvl w:ilvl="4" w:tplc="6CF21C5E" w:tentative="1">
      <w:start w:val="1"/>
      <w:numFmt w:val="lowerLetter"/>
      <w:lvlText w:val="%5."/>
      <w:lvlJc w:val="left"/>
      <w:pPr>
        <w:ind w:left="3240" w:hanging="360"/>
      </w:pPr>
    </w:lvl>
    <w:lvl w:ilvl="5" w:tplc="CC3EEFC2" w:tentative="1">
      <w:start w:val="1"/>
      <w:numFmt w:val="lowerRoman"/>
      <w:lvlText w:val="%6."/>
      <w:lvlJc w:val="right"/>
      <w:pPr>
        <w:ind w:left="3960" w:hanging="180"/>
      </w:pPr>
    </w:lvl>
    <w:lvl w:ilvl="6" w:tplc="809C8216" w:tentative="1">
      <w:start w:val="1"/>
      <w:numFmt w:val="decimal"/>
      <w:lvlText w:val="%7."/>
      <w:lvlJc w:val="left"/>
      <w:pPr>
        <w:ind w:left="4680" w:hanging="360"/>
      </w:pPr>
    </w:lvl>
    <w:lvl w:ilvl="7" w:tplc="129AF25A" w:tentative="1">
      <w:start w:val="1"/>
      <w:numFmt w:val="lowerLetter"/>
      <w:lvlText w:val="%8."/>
      <w:lvlJc w:val="left"/>
      <w:pPr>
        <w:ind w:left="5400" w:hanging="360"/>
      </w:pPr>
    </w:lvl>
    <w:lvl w:ilvl="8" w:tplc="184EC0D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D7822B38">
      <w:start w:val="1"/>
      <w:numFmt w:val="decimal"/>
      <w:lvlText w:val="%1."/>
      <w:lvlJc w:val="left"/>
      <w:pPr>
        <w:ind w:left="360" w:hanging="360"/>
      </w:pPr>
      <w:rPr>
        <w:rFonts w:hint="default"/>
      </w:rPr>
    </w:lvl>
    <w:lvl w:ilvl="1" w:tplc="9274F284" w:tentative="1">
      <w:start w:val="1"/>
      <w:numFmt w:val="lowerLetter"/>
      <w:lvlText w:val="%2."/>
      <w:lvlJc w:val="left"/>
      <w:pPr>
        <w:ind w:left="1080" w:hanging="360"/>
      </w:pPr>
    </w:lvl>
    <w:lvl w:ilvl="2" w:tplc="38068E22" w:tentative="1">
      <w:start w:val="1"/>
      <w:numFmt w:val="lowerRoman"/>
      <w:lvlText w:val="%3."/>
      <w:lvlJc w:val="right"/>
      <w:pPr>
        <w:ind w:left="1800" w:hanging="180"/>
      </w:pPr>
    </w:lvl>
    <w:lvl w:ilvl="3" w:tplc="30AC85E2" w:tentative="1">
      <w:start w:val="1"/>
      <w:numFmt w:val="decimal"/>
      <w:lvlText w:val="%4."/>
      <w:lvlJc w:val="left"/>
      <w:pPr>
        <w:ind w:left="2520" w:hanging="360"/>
      </w:pPr>
    </w:lvl>
    <w:lvl w:ilvl="4" w:tplc="93E09170" w:tentative="1">
      <w:start w:val="1"/>
      <w:numFmt w:val="lowerLetter"/>
      <w:lvlText w:val="%5."/>
      <w:lvlJc w:val="left"/>
      <w:pPr>
        <w:ind w:left="3240" w:hanging="360"/>
      </w:pPr>
    </w:lvl>
    <w:lvl w:ilvl="5" w:tplc="1864FC9E" w:tentative="1">
      <w:start w:val="1"/>
      <w:numFmt w:val="lowerRoman"/>
      <w:lvlText w:val="%6."/>
      <w:lvlJc w:val="right"/>
      <w:pPr>
        <w:ind w:left="3960" w:hanging="180"/>
      </w:pPr>
    </w:lvl>
    <w:lvl w:ilvl="6" w:tplc="BD924596" w:tentative="1">
      <w:start w:val="1"/>
      <w:numFmt w:val="decimal"/>
      <w:lvlText w:val="%7."/>
      <w:lvlJc w:val="left"/>
      <w:pPr>
        <w:ind w:left="4680" w:hanging="360"/>
      </w:pPr>
    </w:lvl>
    <w:lvl w:ilvl="7" w:tplc="DD9C6686" w:tentative="1">
      <w:start w:val="1"/>
      <w:numFmt w:val="lowerLetter"/>
      <w:lvlText w:val="%8."/>
      <w:lvlJc w:val="left"/>
      <w:pPr>
        <w:ind w:left="5400" w:hanging="360"/>
      </w:pPr>
    </w:lvl>
    <w:lvl w:ilvl="8" w:tplc="BB8806F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0BC6EF8A">
      <w:start w:val="1"/>
      <w:numFmt w:val="lowerRoman"/>
      <w:lvlText w:val="(%1)"/>
      <w:lvlJc w:val="left"/>
      <w:pPr>
        <w:ind w:left="1080" w:hanging="720"/>
      </w:pPr>
      <w:rPr>
        <w:rFonts w:hint="default"/>
        <w:b w:val="0"/>
      </w:rPr>
    </w:lvl>
    <w:lvl w:ilvl="1" w:tplc="3BA8EBE0" w:tentative="1">
      <w:start w:val="1"/>
      <w:numFmt w:val="lowerLetter"/>
      <w:lvlText w:val="%2."/>
      <w:lvlJc w:val="left"/>
      <w:pPr>
        <w:ind w:left="1440" w:hanging="360"/>
      </w:pPr>
    </w:lvl>
    <w:lvl w:ilvl="2" w:tplc="92E62C34" w:tentative="1">
      <w:start w:val="1"/>
      <w:numFmt w:val="lowerRoman"/>
      <w:lvlText w:val="%3."/>
      <w:lvlJc w:val="right"/>
      <w:pPr>
        <w:ind w:left="2160" w:hanging="180"/>
      </w:pPr>
    </w:lvl>
    <w:lvl w:ilvl="3" w:tplc="36CEF910" w:tentative="1">
      <w:start w:val="1"/>
      <w:numFmt w:val="decimal"/>
      <w:lvlText w:val="%4."/>
      <w:lvlJc w:val="left"/>
      <w:pPr>
        <w:ind w:left="2880" w:hanging="360"/>
      </w:pPr>
    </w:lvl>
    <w:lvl w:ilvl="4" w:tplc="74426BA6" w:tentative="1">
      <w:start w:val="1"/>
      <w:numFmt w:val="lowerLetter"/>
      <w:lvlText w:val="%5."/>
      <w:lvlJc w:val="left"/>
      <w:pPr>
        <w:ind w:left="3600" w:hanging="360"/>
      </w:pPr>
    </w:lvl>
    <w:lvl w:ilvl="5" w:tplc="51F0FE0E" w:tentative="1">
      <w:start w:val="1"/>
      <w:numFmt w:val="lowerRoman"/>
      <w:lvlText w:val="%6."/>
      <w:lvlJc w:val="right"/>
      <w:pPr>
        <w:ind w:left="4320" w:hanging="180"/>
      </w:pPr>
    </w:lvl>
    <w:lvl w:ilvl="6" w:tplc="1FA8E28E" w:tentative="1">
      <w:start w:val="1"/>
      <w:numFmt w:val="decimal"/>
      <w:lvlText w:val="%7."/>
      <w:lvlJc w:val="left"/>
      <w:pPr>
        <w:ind w:left="5040" w:hanging="360"/>
      </w:pPr>
    </w:lvl>
    <w:lvl w:ilvl="7" w:tplc="117AFA12" w:tentative="1">
      <w:start w:val="1"/>
      <w:numFmt w:val="lowerLetter"/>
      <w:lvlText w:val="%8."/>
      <w:lvlJc w:val="left"/>
      <w:pPr>
        <w:ind w:left="5760" w:hanging="360"/>
      </w:pPr>
    </w:lvl>
    <w:lvl w:ilvl="8" w:tplc="4E8E2F0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AF275E2">
      <w:start w:val="1"/>
      <w:numFmt w:val="lowerRoman"/>
      <w:lvlText w:val="(%1)"/>
      <w:lvlJc w:val="left"/>
      <w:pPr>
        <w:ind w:left="1080" w:hanging="720"/>
      </w:pPr>
      <w:rPr>
        <w:rFonts w:hint="default"/>
      </w:rPr>
    </w:lvl>
    <w:lvl w:ilvl="1" w:tplc="E6A2574E" w:tentative="1">
      <w:start w:val="1"/>
      <w:numFmt w:val="lowerLetter"/>
      <w:lvlText w:val="%2."/>
      <w:lvlJc w:val="left"/>
      <w:pPr>
        <w:ind w:left="1440" w:hanging="360"/>
      </w:pPr>
    </w:lvl>
    <w:lvl w:ilvl="2" w:tplc="CBEEEEF8" w:tentative="1">
      <w:start w:val="1"/>
      <w:numFmt w:val="lowerRoman"/>
      <w:lvlText w:val="%3."/>
      <w:lvlJc w:val="right"/>
      <w:pPr>
        <w:ind w:left="2160" w:hanging="180"/>
      </w:pPr>
    </w:lvl>
    <w:lvl w:ilvl="3" w:tplc="331C32E2" w:tentative="1">
      <w:start w:val="1"/>
      <w:numFmt w:val="decimal"/>
      <w:lvlText w:val="%4."/>
      <w:lvlJc w:val="left"/>
      <w:pPr>
        <w:ind w:left="2880" w:hanging="360"/>
      </w:pPr>
    </w:lvl>
    <w:lvl w:ilvl="4" w:tplc="5782AE86" w:tentative="1">
      <w:start w:val="1"/>
      <w:numFmt w:val="lowerLetter"/>
      <w:lvlText w:val="%5."/>
      <w:lvlJc w:val="left"/>
      <w:pPr>
        <w:ind w:left="3600" w:hanging="360"/>
      </w:pPr>
    </w:lvl>
    <w:lvl w:ilvl="5" w:tplc="F626C75A" w:tentative="1">
      <w:start w:val="1"/>
      <w:numFmt w:val="lowerRoman"/>
      <w:lvlText w:val="%6."/>
      <w:lvlJc w:val="right"/>
      <w:pPr>
        <w:ind w:left="4320" w:hanging="180"/>
      </w:pPr>
    </w:lvl>
    <w:lvl w:ilvl="6" w:tplc="6CE6177E" w:tentative="1">
      <w:start w:val="1"/>
      <w:numFmt w:val="decimal"/>
      <w:lvlText w:val="%7."/>
      <w:lvlJc w:val="left"/>
      <w:pPr>
        <w:ind w:left="5040" w:hanging="360"/>
      </w:pPr>
    </w:lvl>
    <w:lvl w:ilvl="7" w:tplc="8264DD86" w:tentative="1">
      <w:start w:val="1"/>
      <w:numFmt w:val="lowerLetter"/>
      <w:lvlText w:val="%8."/>
      <w:lvlJc w:val="left"/>
      <w:pPr>
        <w:ind w:left="5760" w:hanging="360"/>
      </w:pPr>
    </w:lvl>
    <w:lvl w:ilvl="8" w:tplc="DFE0521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88DABCC6">
      <w:start w:val="1"/>
      <w:numFmt w:val="bullet"/>
      <w:pStyle w:val="ListBullet"/>
      <w:lvlText w:val=""/>
      <w:lvlJc w:val="left"/>
      <w:pPr>
        <w:ind w:left="720" w:hanging="360"/>
      </w:pPr>
      <w:rPr>
        <w:rFonts w:ascii="Symbol" w:hAnsi="Symbol" w:hint="default"/>
      </w:rPr>
    </w:lvl>
    <w:lvl w:ilvl="1" w:tplc="6C4634A4">
      <w:start w:val="1"/>
      <w:numFmt w:val="bullet"/>
      <w:pStyle w:val="ListBullet2"/>
      <w:lvlText w:val="o"/>
      <w:lvlJc w:val="left"/>
      <w:pPr>
        <w:ind w:left="1440" w:hanging="360"/>
      </w:pPr>
      <w:rPr>
        <w:rFonts w:ascii="Courier New" w:hAnsi="Courier New" w:cs="Courier New" w:hint="default"/>
      </w:rPr>
    </w:lvl>
    <w:lvl w:ilvl="2" w:tplc="EB500128">
      <w:start w:val="1"/>
      <w:numFmt w:val="bullet"/>
      <w:lvlText w:val=""/>
      <w:lvlJc w:val="left"/>
      <w:pPr>
        <w:ind w:left="2160" w:hanging="360"/>
      </w:pPr>
      <w:rPr>
        <w:rFonts w:ascii="Wingdings" w:hAnsi="Wingdings" w:hint="default"/>
      </w:rPr>
    </w:lvl>
    <w:lvl w:ilvl="3" w:tplc="A3F69FAA">
      <w:start w:val="1"/>
      <w:numFmt w:val="bullet"/>
      <w:lvlText w:val=""/>
      <w:lvlJc w:val="left"/>
      <w:pPr>
        <w:ind w:left="2880" w:hanging="360"/>
      </w:pPr>
      <w:rPr>
        <w:rFonts w:ascii="Symbol" w:hAnsi="Symbol" w:hint="default"/>
      </w:rPr>
    </w:lvl>
    <w:lvl w:ilvl="4" w:tplc="E6CA8B92">
      <w:start w:val="1"/>
      <w:numFmt w:val="bullet"/>
      <w:lvlText w:val="o"/>
      <w:lvlJc w:val="left"/>
      <w:pPr>
        <w:ind w:left="3600" w:hanging="360"/>
      </w:pPr>
      <w:rPr>
        <w:rFonts w:ascii="Courier New" w:hAnsi="Courier New" w:cs="Courier New" w:hint="default"/>
      </w:rPr>
    </w:lvl>
    <w:lvl w:ilvl="5" w:tplc="F7540492">
      <w:start w:val="1"/>
      <w:numFmt w:val="bullet"/>
      <w:pStyle w:val="ListBullet3"/>
      <w:lvlText w:val=""/>
      <w:lvlJc w:val="left"/>
      <w:pPr>
        <w:ind w:left="4320" w:hanging="360"/>
      </w:pPr>
      <w:rPr>
        <w:rFonts w:ascii="Wingdings" w:hAnsi="Wingdings" w:hint="default"/>
      </w:rPr>
    </w:lvl>
    <w:lvl w:ilvl="6" w:tplc="BE8EBE26">
      <w:start w:val="1"/>
      <w:numFmt w:val="bullet"/>
      <w:lvlText w:val=""/>
      <w:lvlJc w:val="left"/>
      <w:pPr>
        <w:ind w:left="5040" w:hanging="360"/>
      </w:pPr>
      <w:rPr>
        <w:rFonts w:ascii="Symbol" w:hAnsi="Symbol" w:hint="default"/>
      </w:rPr>
    </w:lvl>
    <w:lvl w:ilvl="7" w:tplc="62B41C24">
      <w:start w:val="1"/>
      <w:numFmt w:val="bullet"/>
      <w:lvlText w:val="o"/>
      <w:lvlJc w:val="left"/>
      <w:pPr>
        <w:ind w:left="5760" w:hanging="360"/>
      </w:pPr>
      <w:rPr>
        <w:rFonts w:ascii="Courier New" w:hAnsi="Courier New" w:cs="Courier New" w:hint="default"/>
      </w:rPr>
    </w:lvl>
    <w:lvl w:ilvl="8" w:tplc="ED6E13C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24425C22">
      <w:start w:val="1"/>
      <w:numFmt w:val="bullet"/>
      <w:lvlText w:val=""/>
      <w:lvlJc w:val="left"/>
      <w:pPr>
        <w:ind w:left="360" w:hanging="360"/>
      </w:pPr>
      <w:rPr>
        <w:rFonts w:ascii="Symbol" w:hAnsi="Symbol" w:hint="default"/>
      </w:rPr>
    </w:lvl>
    <w:lvl w:ilvl="1" w:tplc="152488EA" w:tentative="1">
      <w:start w:val="1"/>
      <w:numFmt w:val="bullet"/>
      <w:lvlText w:val="o"/>
      <w:lvlJc w:val="left"/>
      <w:pPr>
        <w:ind w:left="1080" w:hanging="360"/>
      </w:pPr>
      <w:rPr>
        <w:rFonts w:ascii="Courier New" w:hAnsi="Courier New" w:cs="Courier New" w:hint="default"/>
      </w:rPr>
    </w:lvl>
    <w:lvl w:ilvl="2" w:tplc="0326468C" w:tentative="1">
      <w:start w:val="1"/>
      <w:numFmt w:val="bullet"/>
      <w:lvlText w:val=""/>
      <w:lvlJc w:val="left"/>
      <w:pPr>
        <w:ind w:left="1800" w:hanging="360"/>
      </w:pPr>
      <w:rPr>
        <w:rFonts w:ascii="Wingdings" w:hAnsi="Wingdings" w:hint="default"/>
      </w:rPr>
    </w:lvl>
    <w:lvl w:ilvl="3" w:tplc="B49C6428" w:tentative="1">
      <w:start w:val="1"/>
      <w:numFmt w:val="bullet"/>
      <w:lvlText w:val=""/>
      <w:lvlJc w:val="left"/>
      <w:pPr>
        <w:ind w:left="2520" w:hanging="360"/>
      </w:pPr>
      <w:rPr>
        <w:rFonts w:ascii="Symbol" w:hAnsi="Symbol" w:hint="default"/>
      </w:rPr>
    </w:lvl>
    <w:lvl w:ilvl="4" w:tplc="ECAC0CE4" w:tentative="1">
      <w:start w:val="1"/>
      <w:numFmt w:val="bullet"/>
      <w:lvlText w:val="o"/>
      <w:lvlJc w:val="left"/>
      <w:pPr>
        <w:ind w:left="3240" w:hanging="360"/>
      </w:pPr>
      <w:rPr>
        <w:rFonts w:ascii="Courier New" w:hAnsi="Courier New" w:cs="Courier New" w:hint="default"/>
      </w:rPr>
    </w:lvl>
    <w:lvl w:ilvl="5" w:tplc="E1147F18" w:tentative="1">
      <w:start w:val="1"/>
      <w:numFmt w:val="bullet"/>
      <w:lvlText w:val=""/>
      <w:lvlJc w:val="left"/>
      <w:pPr>
        <w:ind w:left="3960" w:hanging="360"/>
      </w:pPr>
      <w:rPr>
        <w:rFonts w:ascii="Wingdings" w:hAnsi="Wingdings" w:hint="default"/>
      </w:rPr>
    </w:lvl>
    <w:lvl w:ilvl="6" w:tplc="3FD2D4DC" w:tentative="1">
      <w:start w:val="1"/>
      <w:numFmt w:val="bullet"/>
      <w:lvlText w:val=""/>
      <w:lvlJc w:val="left"/>
      <w:pPr>
        <w:ind w:left="4680" w:hanging="360"/>
      </w:pPr>
      <w:rPr>
        <w:rFonts w:ascii="Symbol" w:hAnsi="Symbol" w:hint="default"/>
      </w:rPr>
    </w:lvl>
    <w:lvl w:ilvl="7" w:tplc="92844AEC" w:tentative="1">
      <w:start w:val="1"/>
      <w:numFmt w:val="bullet"/>
      <w:lvlText w:val="o"/>
      <w:lvlJc w:val="left"/>
      <w:pPr>
        <w:ind w:left="5400" w:hanging="360"/>
      </w:pPr>
      <w:rPr>
        <w:rFonts w:ascii="Courier New" w:hAnsi="Courier New" w:cs="Courier New" w:hint="default"/>
      </w:rPr>
    </w:lvl>
    <w:lvl w:ilvl="8" w:tplc="A322B93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7100EC6">
      <w:start w:val="1"/>
      <w:numFmt w:val="lowerRoman"/>
      <w:lvlText w:val="(%1)"/>
      <w:lvlJc w:val="left"/>
      <w:pPr>
        <w:ind w:left="1080" w:hanging="720"/>
      </w:pPr>
      <w:rPr>
        <w:rFonts w:hint="default"/>
      </w:rPr>
    </w:lvl>
    <w:lvl w:ilvl="1" w:tplc="340C1142" w:tentative="1">
      <w:start w:val="1"/>
      <w:numFmt w:val="lowerLetter"/>
      <w:lvlText w:val="%2."/>
      <w:lvlJc w:val="left"/>
      <w:pPr>
        <w:ind w:left="1440" w:hanging="360"/>
      </w:pPr>
    </w:lvl>
    <w:lvl w:ilvl="2" w:tplc="54D03654" w:tentative="1">
      <w:start w:val="1"/>
      <w:numFmt w:val="lowerRoman"/>
      <w:lvlText w:val="%3."/>
      <w:lvlJc w:val="right"/>
      <w:pPr>
        <w:ind w:left="2160" w:hanging="180"/>
      </w:pPr>
    </w:lvl>
    <w:lvl w:ilvl="3" w:tplc="ADA03F38" w:tentative="1">
      <w:start w:val="1"/>
      <w:numFmt w:val="decimal"/>
      <w:lvlText w:val="%4."/>
      <w:lvlJc w:val="left"/>
      <w:pPr>
        <w:ind w:left="2880" w:hanging="360"/>
      </w:pPr>
    </w:lvl>
    <w:lvl w:ilvl="4" w:tplc="B02E73C0" w:tentative="1">
      <w:start w:val="1"/>
      <w:numFmt w:val="lowerLetter"/>
      <w:lvlText w:val="%5."/>
      <w:lvlJc w:val="left"/>
      <w:pPr>
        <w:ind w:left="3600" w:hanging="360"/>
      </w:pPr>
    </w:lvl>
    <w:lvl w:ilvl="5" w:tplc="EA402824" w:tentative="1">
      <w:start w:val="1"/>
      <w:numFmt w:val="lowerRoman"/>
      <w:lvlText w:val="%6."/>
      <w:lvlJc w:val="right"/>
      <w:pPr>
        <w:ind w:left="4320" w:hanging="180"/>
      </w:pPr>
    </w:lvl>
    <w:lvl w:ilvl="6" w:tplc="736EA8B4" w:tentative="1">
      <w:start w:val="1"/>
      <w:numFmt w:val="decimal"/>
      <w:lvlText w:val="%7."/>
      <w:lvlJc w:val="left"/>
      <w:pPr>
        <w:ind w:left="5040" w:hanging="360"/>
      </w:pPr>
    </w:lvl>
    <w:lvl w:ilvl="7" w:tplc="A0600662" w:tentative="1">
      <w:start w:val="1"/>
      <w:numFmt w:val="lowerLetter"/>
      <w:lvlText w:val="%8."/>
      <w:lvlJc w:val="left"/>
      <w:pPr>
        <w:ind w:left="5760" w:hanging="360"/>
      </w:pPr>
    </w:lvl>
    <w:lvl w:ilvl="8" w:tplc="3132A0EE"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46D6E794">
      <w:start w:val="1"/>
      <w:numFmt w:val="lowerRoman"/>
      <w:lvlText w:val="(%1)"/>
      <w:lvlJc w:val="left"/>
      <w:pPr>
        <w:ind w:left="1080" w:hanging="720"/>
      </w:pPr>
      <w:rPr>
        <w:rFonts w:hint="default"/>
      </w:rPr>
    </w:lvl>
    <w:lvl w:ilvl="1" w:tplc="DDF82C30" w:tentative="1">
      <w:start w:val="1"/>
      <w:numFmt w:val="lowerLetter"/>
      <w:lvlText w:val="%2."/>
      <w:lvlJc w:val="left"/>
      <w:pPr>
        <w:ind w:left="1440" w:hanging="360"/>
      </w:pPr>
    </w:lvl>
    <w:lvl w:ilvl="2" w:tplc="759A136A" w:tentative="1">
      <w:start w:val="1"/>
      <w:numFmt w:val="lowerRoman"/>
      <w:lvlText w:val="%3."/>
      <w:lvlJc w:val="right"/>
      <w:pPr>
        <w:ind w:left="2160" w:hanging="180"/>
      </w:pPr>
    </w:lvl>
    <w:lvl w:ilvl="3" w:tplc="24B803F2" w:tentative="1">
      <w:start w:val="1"/>
      <w:numFmt w:val="decimal"/>
      <w:lvlText w:val="%4."/>
      <w:lvlJc w:val="left"/>
      <w:pPr>
        <w:ind w:left="2880" w:hanging="360"/>
      </w:pPr>
    </w:lvl>
    <w:lvl w:ilvl="4" w:tplc="DE5278C2" w:tentative="1">
      <w:start w:val="1"/>
      <w:numFmt w:val="lowerLetter"/>
      <w:lvlText w:val="%5."/>
      <w:lvlJc w:val="left"/>
      <w:pPr>
        <w:ind w:left="3600" w:hanging="360"/>
      </w:pPr>
    </w:lvl>
    <w:lvl w:ilvl="5" w:tplc="08DC2C3C" w:tentative="1">
      <w:start w:val="1"/>
      <w:numFmt w:val="lowerRoman"/>
      <w:lvlText w:val="%6."/>
      <w:lvlJc w:val="right"/>
      <w:pPr>
        <w:ind w:left="4320" w:hanging="180"/>
      </w:pPr>
    </w:lvl>
    <w:lvl w:ilvl="6" w:tplc="6054F12C" w:tentative="1">
      <w:start w:val="1"/>
      <w:numFmt w:val="decimal"/>
      <w:lvlText w:val="%7."/>
      <w:lvlJc w:val="left"/>
      <w:pPr>
        <w:ind w:left="5040" w:hanging="360"/>
      </w:pPr>
    </w:lvl>
    <w:lvl w:ilvl="7" w:tplc="B170A6CC" w:tentative="1">
      <w:start w:val="1"/>
      <w:numFmt w:val="lowerLetter"/>
      <w:lvlText w:val="%8."/>
      <w:lvlJc w:val="left"/>
      <w:pPr>
        <w:ind w:left="5760" w:hanging="360"/>
      </w:pPr>
    </w:lvl>
    <w:lvl w:ilvl="8" w:tplc="80D02284"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61BAAAF6">
      <w:start w:val="1"/>
      <w:numFmt w:val="lowerRoman"/>
      <w:lvlText w:val="(%1)"/>
      <w:lvlJc w:val="left"/>
      <w:pPr>
        <w:ind w:left="1080" w:hanging="720"/>
      </w:pPr>
      <w:rPr>
        <w:rFonts w:hint="default"/>
        <w:b w:val="0"/>
      </w:rPr>
    </w:lvl>
    <w:lvl w:ilvl="1" w:tplc="1AAEE804" w:tentative="1">
      <w:start w:val="1"/>
      <w:numFmt w:val="lowerLetter"/>
      <w:lvlText w:val="%2."/>
      <w:lvlJc w:val="left"/>
      <w:pPr>
        <w:ind w:left="1440" w:hanging="360"/>
      </w:pPr>
    </w:lvl>
    <w:lvl w:ilvl="2" w:tplc="9556A4D4" w:tentative="1">
      <w:start w:val="1"/>
      <w:numFmt w:val="lowerRoman"/>
      <w:lvlText w:val="%3."/>
      <w:lvlJc w:val="right"/>
      <w:pPr>
        <w:ind w:left="2160" w:hanging="180"/>
      </w:pPr>
    </w:lvl>
    <w:lvl w:ilvl="3" w:tplc="E1086F30" w:tentative="1">
      <w:start w:val="1"/>
      <w:numFmt w:val="decimal"/>
      <w:lvlText w:val="%4."/>
      <w:lvlJc w:val="left"/>
      <w:pPr>
        <w:ind w:left="2880" w:hanging="360"/>
      </w:pPr>
    </w:lvl>
    <w:lvl w:ilvl="4" w:tplc="099C106C" w:tentative="1">
      <w:start w:val="1"/>
      <w:numFmt w:val="lowerLetter"/>
      <w:lvlText w:val="%5."/>
      <w:lvlJc w:val="left"/>
      <w:pPr>
        <w:ind w:left="3600" w:hanging="360"/>
      </w:pPr>
    </w:lvl>
    <w:lvl w:ilvl="5" w:tplc="527A899E" w:tentative="1">
      <w:start w:val="1"/>
      <w:numFmt w:val="lowerRoman"/>
      <w:lvlText w:val="%6."/>
      <w:lvlJc w:val="right"/>
      <w:pPr>
        <w:ind w:left="4320" w:hanging="180"/>
      </w:pPr>
    </w:lvl>
    <w:lvl w:ilvl="6" w:tplc="DCF2BC7A" w:tentative="1">
      <w:start w:val="1"/>
      <w:numFmt w:val="decimal"/>
      <w:lvlText w:val="%7."/>
      <w:lvlJc w:val="left"/>
      <w:pPr>
        <w:ind w:left="5040" w:hanging="360"/>
      </w:pPr>
    </w:lvl>
    <w:lvl w:ilvl="7" w:tplc="2F041340" w:tentative="1">
      <w:start w:val="1"/>
      <w:numFmt w:val="lowerLetter"/>
      <w:lvlText w:val="%8."/>
      <w:lvlJc w:val="left"/>
      <w:pPr>
        <w:ind w:left="5760" w:hanging="360"/>
      </w:pPr>
    </w:lvl>
    <w:lvl w:ilvl="8" w:tplc="E2821D78"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E45894D2">
      <w:start w:val="1"/>
      <w:numFmt w:val="lowerRoman"/>
      <w:lvlText w:val="(%1)"/>
      <w:lvlJc w:val="left"/>
      <w:pPr>
        <w:ind w:left="1080" w:hanging="720"/>
      </w:pPr>
      <w:rPr>
        <w:rFonts w:hint="default"/>
        <w:b w:val="0"/>
      </w:rPr>
    </w:lvl>
    <w:lvl w:ilvl="1" w:tplc="E4C63C86" w:tentative="1">
      <w:start w:val="1"/>
      <w:numFmt w:val="lowerLetter"/>
      <w:lvlText w:val="%2."/>
      <w:lvlJc w:val="left"/>
      <w:pPr>
        <w:ind w:left="1440" w:hanging="360"/>
      </w:pPr>
    </w:lvl>
    <w:lvl w:ilvl="2" w:tplc="2D06AD2E" w:tentative="1">
      <w:start w:val="1"/>
      <w:numFmt w:val="lowerRoman"/>
      <w:lvlText w:val="%3."/>
      <w:lvlJc w:val="right"/>
      <w:pPr>
        <w:ind w:left="2160" w:hanging="180"/>
      </w:pPr>
    </w:lvl>
    <w:lvl w:ilvl="3" w:tplc="3C70F964" w:tentative="1">
      <w:start w:val="1"/>
      <w:numFmt w:val="decimal"/>
      <w:lvlText w:val="%4."/>
      <w:lvlJc w:val="left"/>
      <w:pPr>
        <w:ind w:left="2880" w:hanging="360"/>
      </w:pPr>
    </w:lvl>
    <w:lvl w:ilvl="4" w:tplc="3DF2CC6C" w:tentative="1">
      <w:start w:val="1"/>
      <w:numFmt w:val="lowerLetter"/>
      <w:lvlText w:val="%5."/>
      <w:lvlJc w:val="left"/>
      <w:pPr>
        <w:ind w:left="3600" w:hanging="360"/>
      </w:pPr>
    </w:lvl>
    <w:lvl w:ilvl="5" w:tplc="005E7112" w:tentative="1">
      <w:start w:val="1"/>
      <w:numFmt w:val="lowerRoman"/>
      <w:lvlText w:val="%6."/>
      <w:lvlJc w:val="right"/>
      <w:pPr>
        <w:ind w:left="4320" w:hanging="180"/>
      </w:pPr>
    </w:lvl>
    <w:lvl w:ilvl="6" w:tplc="53AA2DB0" w:tentative="1">
      <w:start w:val="1"/>
      <w:numFmt w:val="decimal"/>
      <w:lvlText w:val="%7."/>
      <w:lvlJc w:val="left"/>
      <w:pPr>
        <w:ind w:left="5040" w:hanging="360"/>
      </w:pPr>
    </w:lvl>
    <w:lvl w:ilvl="7" w:tplc="013CB69A" w:tentative="1">
      <w:start w:val="1"/>
      <w:numFmt w:val="lowerLetter"/>
      <w:lvlText w:val="%8."/>
      <w:lvlJc w:val="left"/>
      <w:pPr>
        <w:ind w:left="5760" w:hanging="360"/>
      </w:pPr>
    </w:lvl>
    <w:lvl w:ilvl="8" w:tplc="DEB08BD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D956611A">
      <w:start w:val="1"/>
      <w:numFmt w:val="decimal"/>
      <w:lvlText w:val="%1."/>
      <w:lvlJc w:val="left"/>
      <w:pPr>
        <w:ind w:left="360" w:hanging="360"/>
      </w:pPr>
      <w:rPr>
        <w:rFonts w:hint="default"/>
      </w:rPr>
    </w:lvl>
    <w:lvl w:ilvl="1" w:tplc="A6885F5A" w:tentative="1">
      <w:start w:val="1"/>
      <w:numFmt w:val="lowerLetter"/>
      <w:lvlText w:val="%2."/>
      <w:lvlJc w:val="left"/>
      <w:pPr>
        <w:ind w:left="1080" w:hanging="360"/>
      </w:pPr>
    </w:lvl>
    <w:lvl w:ilvl="2" w:tplc="817CEE20" w:tentative="1">
      <w:start w:val="1"/>
      <w:numFmt w:val="lowerRoman"/>
      <w:lvlText w:val="%3."/>
      <w:lvlJc w:val="right"/>
      <w:pPr>
        <w:ind w:left="1800" w:hanging="180"/>
      </w:pPr>
    </w:lvl>
    <w:lvl w:ilvl="3" w:tplc="DEFCE69A" w:tentative="1">
      <w:start w:val="1"/>
      <w:numFmt w:val="decimal"/>
      <w:lvlText w:val="%4."/>
      <w:lvlJc w:val="left"/>
      <w:pPr>
        <w:ind w:left="2520" w:hanging="360"/>
      </w:pPr>
    </w:lvl>
    <w:lvl w:ilvl="4" w:tplc="279841F6" w:tentative="1">
      <w:start w:val="1"/>
      <w:numFmt w:val="lowerLetter"/>
      <w:lvlText w:val="%5."/>
      <w:lvlJc w:val="left"/>
      <w:pPr>
        <w:ind w:left="3240" w:hanging="360"/>
      </w:pPr>
    </w:lvl>
    <w:lvl w:ilvl="5" w:tplc="D32497CE" w:tentative="1">
      <w:start w:val="1"/>
      <w:numFmt w:val="lowerRoman"/>
      <w:lvlText w:val="%6."/>
      <w:lvlJc w:val="right"/>
      <w:pPr>
        <w:ind w:left="3960" w:hanging="180"/>
      </w:pPr>
    </w:lvl>
    <w:lvl w:ilvl="6" w:tplc="5712DAA4" w:tentative="1">
      <w:start w:val="1"/>
      <w:numFmt w:val="decimal"/>
      <w:lvlText w:val="%7."/>
      <w:lvlJc w:val="left"/>
      <w:pPr>
        <w:ind w:left="4680" w:hanging="360"/>
      </w:pPr>
    </w:lvl>
    <w:lvl w:ilvl="7" w:tplc="552CCEFA" w:tentative="1">
      <w:start w:val="1"/>
      <w:numFmt w:val="lowerLetter"/>
      <w:lvlText w:val="%8."/>
      <w:lvlJc w:val="left"/>
      <w:pPr>
        <w:ind w:left="5400" w:hanging="360"/>
      </w:pPr>
    </w:lvl>
    <w:lvl w:ilvl="8" w:tplc="08C48422"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C002A336">
      <w:start w:val="1"/>
      <w:numFmt w:val="lowerRoman"/>
      <w:lvlText w:val="(%1)"/>
      <w:lvlJc w:val="left"/>
      <w:pPr>
        <w:ind w:left="1080" w:hanging="720"/>
      </w:pPr>
      <w:rPr>
        <w:rFonts w:hint="default"/>
      </w:rPr>
    </w:lvl>
    <w:lvl w:ilvl="1" w:tplc="F9E4526A" w:tentative="1">
      <w:start w:val="1"/>
      <w:numFmt w:val="lowerLetter"/>
      <w:lvlText w:val="%2."/>
      <w:lvlJc w:val="left"/>
      <w:pPr>
        <w:ind w:left="1440" w:hanging="360"/>
      </w:pPr>
    </w:lvl>
    <w:lvl w:ilvl="2" w:tplc="3F6A2332" w:tentative="1">
      <w:start w:val="1"/>
      <w:numFmt w:val="lowerRoman"/>
      <w:lvlText w:val="%3."/>
      <w:lvlJc w:val="right"/>
      <w:pPr>
        <w:ind w:left="2160" w:hanging="180"/>
      </w:pPr>
    </w:lvl>
    <w:lvl w:ilvl="3" w:tplc="C17C42AC" w:tentative="1">
      <w:start w:val="1"/>
      <w:numFmt w:val="decimal"/>
      <w:lvlText w:val="%4."/>
      <w:lvlJc w:val="left"/>
      <w:pPr>
        <w:ind w:left="2880" w:hanging="360"/>
      </w:pPr>
    </w:lvl>
    <w:lvl w:ilvl="4" w:tplc="2F846564" w:tentative="1">
      <w:start w:val="1"/>
      <w:numFmt w:val="lowerLetter"/>
      <w:lvlText w:val="%5."/>
      <w:lvlJc w:val="left"/>
      <w:pPr>
        <w:ind w:left="3600" w:hanging="360"/>
      </w:pPr>
    </w:lvl>
    <w:lvl w:ilvl="5" w:tplc="4DE4916E" w:tentative="1">
      <w:start w:val="1"/>
      <w:numFmt w:val="lowerRoman"/>
      <w:lvlText w:val="%6."/>
      <w:lvlJc w:val="right"/>
      <w:pPr>
        <w:ind w:left="4320" w:hanging="180"/>
      </w:pPr>
    </w:lvl>
    <w:lvl w:ilvl="6" w:tplc="A9F21EE2" w:tentative="1">
      <w:start w:val="1"/>
      <w:numFmt w:val="decimal"/>
      <w:lvlText w:val="%7."/>
      <w:lvlJc w:val="left"/>
      <w:pPr>
        <w:ind w:left="5040" w:hanging="360"/>
      </w:pPr>
    </w:lvl>
    <w:lvl w:ilvl="7" w:tplc="47C25EDE" w:tentative="1">
      <w:start w:val="1"/>
      <w:numFmt w:val="lowerLetter"/>
      <w:lvlText w:val="%8."/>
      <w:lvlJc w:val="left"/>
      <w:pPr>
        <w:ind w:left="5760" w:hanging="360"/>
      </w:pPr>
    </w:lvl>
    <w:lvl w:ilvl="8" w:tplc="FDD8153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EAABEC8">
      <w:start w:val="1"/>
      <w:numFmt w:val="decimal"/>
      <w:lvlText w:val="%1."/>
      <w:lvlJc w:val="left"/>
      <w:pPr>
        <w:ind w:left="360" w:hanging="360"/>
      </w:pPr>
    </w:lvl>
    <w:lvl w:ilvl="1" w:tplc="7862A8E2" w:tentative="1">
      <w:start w:val="1"/>
      <w:numFmt w:val="lowerLetter"/>
      <w:lvlText w:val="%2."/>
      <w:lvlJc w:val="left"/>
      <w:pPr>
        <w:ind w:left="1080" w:hanging="360"/>
      </w:pPr>
    </w:lvl>
    <w:lvl w:ilvl="2" w:tplc="59A6C3F8" w:tentative="1">
      <w:start w:val="1"/>
      <w:numFmt w:val="lowerRoman"/>
      <w:lvlText w:val="%3."/>
      <w:lvlJc w:val="right"/>
      <w:pPr>
        <w:ind w:left="1800" w:hanging="180"/>
      </w:pPr>
    </w:lvl>
    <w:lvl w:ilvl="3" w:tplc="73FCEFA0" w:tentative="1">
      <w:start w:val="1"/>
      <w:numFmt w:val="decimal"/>
      <w:lvlText w:val="%4."/>
      <w:lvlJc w:val="left"/>
      <w:pPr>
        <w:ind w:left="2520" w:hanging="360"/>
      </w:pPr>
    </w:lvl>
    <w:lvl w:ilvl="4" w:tplc="7358614C" w:tentative="1">
      <w:start w:val="1"/>
      <w:numFmt w:val="lowerLetter"/>
      <w:lvlText w:val="%5."/>
      <w:lvlJc w:val="left"/>
      <w:pPr>
        <w:ind w:left="3240" w:hanging="360"/>
      </w:pPr>
    </w:lvl>
    <w:lvl w:ilvl="5" w:tplc="3ACE539E" w:tentative="1">
      <w:start w:val="1"/>
      <w:numFmt w:val="lowerRoman"/>
      <w:lvlText w:val="%6."/>
      <w:lvlJc w:val="right"/>
      <w:pPr>
        <w:ind w:left="3960" w:hanging="180"/>
      </w:pPr>
    </w:lvl>
    <w:lvl w:ilvl="6" w:tplc="6CC06C6E" w:tentative="1">
      <w:start w:val="1"/>
      <w:numFmt w:val="decimal"/>
      <w:lvlText w:val="%7."/>
      <w:lvlJc w:val="left"/>
      <w:pPr>
        <w:ind w:left="4680" w:hanging="360"/>
      </w:pPr>
    </w:lvl>
    <w:lvl w:ilvl="7" w:tplc="49326864" w:tentative="1">
      <w:start w:val="1"/>
      <w:numFmt w:val="lowerLetter"/>
      <w:lvlText w:val="%8."/>
      <w:lvlJc w:val="left"/>
      <w:pPr>
        <w:ind w:left="5400" w:hanging="360"/>
      </w:pPr>
    </w:lvl>
    <w:lvl w:ilvl="8" w:tplc="1C5E9698"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A7C9CB0">
      <w:start w:val="1"/>
      <w:numFmt w:val="lowerRoman"/>
      <w:lvlText w:val="(%1)"/>
      <w:lvlJc w:val="left"/>
      <w:pPr>
        <w:ind w:left="1080" w:hanging="720"/>
      </w:pPr>
      <w:rPr>
        <w:rFonts w:hint="default"/>
        <w:b w:val="0"/>
      </w:rPr>
    </w:lvl>
    <w:lvl w:ilvl="1" w:tplc="8AA09518" w:tentative="1">
      <w:start w:val="1"/>
      <w:numFmt w:val="lowerLetter"/>
      <w:lvlText w:val="%2."/>
      <w:lvlJc w:val="left"/>
      <w:pPr>
        <w:ind w:left="1440" w:hanging="360"/>
      </w:pPr>
    </w:lvl>
    <w:lvl w:ilvl="2" w:tplc="2A36B67C" w:tentative="1">
      <w:start w:val="1"/>
      <w:numFmt w:val="lowerRoman"/>
      <w:lvlText w:val="%3."/>
      <w:lvlJc w:val="right"/>
      <w:pPr>
        <w:ind w:left="2160" w:hanging="180"/>
      </w:pPr>
    </w:lvl>
    <w:lvl w:ilvl="3" w:tplc="4B1848F2" w:tentative="1">
      <w:start w:val="1"/>
      <w:numFmt w:val="decimal"/>
      <w:lvlText w:val="%4."/>
      <w:lvlJc w:val="left"/>
      <w:pPr>
        <w:ind w:left="2880" w:hanging="360"/>
      </w:pPr>
    </w:lvl>
    <w:lvl w:ilvl="4" w:tplc="E390A594" w:tentative="1">
      <w:start w:val="1"/>
      <w:numFmt w:val="lowerLetter"/>
      <w:lvlText w:val="%5."/>
      <w:lvlJc w:val="left"/>
      <w:pPr>
        <w:ind w:left="3600" w:hanging="360"/>
      </w:pPr>
    </w:lvl>
    <w:lvl w:ilvl="5" w:tplc="BF06F184" w:tentative="1">
      <w:start w:val="1"/>
      <w:numFmt w:val="lowerRoman"/>
      <w:lvlText w:val="%6."/>
      <w:lvlJc w:val="right"/>
      <w:pPr>
        <w:ind w:left="4320" w:hanging="180"/>
      </w:pPr>
    </w:lvl>
    <w:lvl w:ilvl="6" w:tplc="D55CEB96" w:tentative="1">
      <w:start w:val="1"/>
      <w:numFmt w:val="decimal"/>
      <w:lvlText w:val="%7."/>
      <w:lvlJc w:val="left"/>
      <w:pPr>
        <w:ind w:left="5040" w:hanging="360"/>
      </w:pPr>
    </w:lvl>
    <w:lvl w:ilvl="7" w:tplc="5FA25402" w:tentative="1">
      <w:start w:val="1"/>
      <w:numFmt w:val="lowerLetter"/>
      <w:lvlText w:val="%8."/>
      <w:lvlJc w:val="left"/>
      <w:pPr>
        <w:ind w:left="5760" w:hanging="360"/>
      </w:pPr>
    </w:lvl>
    <w:lvl w:ilvl="8" w:tplc="2F260BF4"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60B47838">
      <w:start w:val="1"/>
      <w:numFmt w:val="lowerRoman"/>
      <w:lvlText w:val="(%1)"/>
      <w:lvlJc w:val="left"/>
      <w:pPr>
        <w:ind w:left="1080" w:hanging="720"/>
      </w:pPr>
      <w:rPr>
        <w:rFonts w:hint="default"/>
      </w:rPr>
    </w:lvl>
    <w:lvl w:ilvl="1" w:tplc="73B8EA40" w:tentative="1">
      <w:start w:val="1"/>
      <w:numFmt w:val="lowerLetter"/>
      <w:lvlText w:val="%2."/>
      <w:lvlJc w:val="left"/>
      <w:pPr>
        <w:ind w:left="1440" w:hanging="360"/>
      </w:pPr>
    </w:lvl>
    <w:lvl w:ilvl="2" w:tplc="439C3802" w:tentative="1">
      <w:start w:val="1"/>
      <w:numFmt w:val="lowerRoman"/>
      <w:lvlText w:val="%3."/>
      <w:lvlJc w:val="right"/>
      <w:pPr>
        <w:ind w:left="2160" w:hanging="180"/>
      </w:pPr>
    </w:lvl>
    <w:lvl w:ilvl="3" w:tplc="16CA94D4" w:tentative="1">
      <w:start w:val="1"/>
      <w:numFmt w:val="decimal"/>
      <w:lvlText w:val="%4."/>
      <w:lvlJc w:val="left"/>
      <w:pPr>
        <w:ind w:left="2880" w:hanging="360"/>
      </w:pPr>
    </w:lvl>
    <w:lvl w:ilvl="4" w:tplc="142A0F78" w:tentative="1">
      <w:start w:val="1"/>
      <w:numFmt w:val="lowerLetter"/>
      <w:lvlText w:val="%5."/>
      <w:lvlJc w:val="left"/>
      <w:pPr>
        <w:ind w:left="3600" w:hanging="360"/>
      </w:pPr>
    </w:lvl>
    <w:lvl w:ilvl="5" w:tplc="D5747D86" w:tentative="1">
      <w:start w:val="1"/>
      <w:numFmt w:val="lowerRoman"/>
      <w:lvlText w:val="%6."/>
      <w:lvlJc w:val="right"/>
      <w:pPr>
        <w:ind w:left="4320" w:hanging="180"/>
      </w:pPr>
    </w:lvl>
    <w:lvl w:ilvl="6" w:tplc="1974D55C" w:tentative="1">
      <w:start w:val="1"/>
      <w:numFmt w:val="decimal"/>
      <w:lvlText w:val="%7."/>
      <w:lvlJc w:val="left"/>
      <w:pPr>
        <w:ind w:left="5040" w:hanging="360"/>
      </w:pPr>
    </w:lvl>
    <w:lvl w:ilvl="7" w:tplc="ABE05450" w:tentative="1">
      <w:start w:val="1"/>
      <w:numFmt w:val="lowerLetter"/>
      <w:lvlText w:val="%8."/>
      <w:lvlJc w:val="left"/>
      <w:pPr>
        <w:ind w:left="5760" w:hanging="360"/>
      </w:pPr>
    </w:lvl>
    <w:lvl w:ilvl="8" w:tplc="071E56B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D10EBE42">
      <w:start w:val="1"/>
      <w:numFmt w:val="lowerRoman"/>
      <w:lvlText w:val="(%1)"/>
      <w:lvlJc w:val="left"/>
      <w:pPr>
        <w:ind w:left="1080" w:hanging="720"/>
      </w:pPr>
      <w:rPr>
        <w:rFonts w:hint="default"/>
      </w:rPr>
    </w:lvl>
    <w:lvl w:ilvl="1" w:tplc="78E693CE" w:tentative="1">
      <w:start w:val="1"/>
      <w:numFmt w:val="lowerLetter"/>
      <w:lvlText w:val="%2."/>
      <w:lvlJc w:val="left"/>
      <w:pPr>
        <w:ind w:left="1440" w:hanging="360"/>
      </w:pPr>
    </w:lvl>
    <w:lvl w:ilvl="2" w:tplc="D35061A6" w:tentative="1">
      <w:start w:val="1"/>
      <w:numFmt w:val="lowerRoman"/>
      <w:lvlText w:val="%3."/>
      <w:lvlJc w:val="right"/>
      <w:pPr>
        <w:ind w:left="2160" w:hanging="180"/>
      </w:pPr>
    </w:lvl>
    <w:lvl w:ilvl="3" w:tplc="9918A3D4" w:tentative="1">
      <w:start w:val="1"/>
      <w:numFmt w:val="decimal"/>
      <w:lvlText w:val="%4."/>
      <w:lvlJc w:val="left"/>
      <w:pPr>
        <w:ind w:left="2880" w:hanging="360"/>
      </w:pPr>
    </w:lvl>
    <w:lvl w:ilvl="4" w:tplc="78ACC9FA" w:tentative="1">
      <w:start w:val="1"/>
      <w:numFmt w:val="lowerLetter"/>
      <w:lvlText w:val="%5."/>
      <w:lvlJc w:val="left"/>
      <w:pPr>
        <w:ind w:left="3600" w:hanging="360"/>
      </w:pPr>
    </w:lvl>
    <w:lvl w:ilvl="5" w:tplc="176CDD4C" w:tentative="1">
      <w:start w:val="1"/>
      <w:numFmt w:val="lowerRoman"/>
      <w:lvlText w:val="%6."/>
      <w:lvlJc w:val="right"/>
      <w:pPr>
        <w:ind w:left="4320" w:hanging="180"/>
      </w:pPr>
    </w:lvl>
    <w:lvl w:ilvl="6" w:tplc="2BFCE182" w:tentative="1">
      <w:start w:val="1"/>
      <w:numFmt w:val="decimal"/>
      <w:lvlText w:val="%7."/>
      <w:lvlJc w:val="left"/>
      <w:pPr>
        <w:ind w:left="5040" w:hanging="360"/>
      </w:pPr>
    </w:lvl>
    <w:lvl w:ilvl="7" w:tplc="F3B60E66" w:tentative="1">
      <w:start w:val="1"/>
      <w:numFmt w:val="lowerLetter"/>
      <w:lvlText w:val="%8."/>
      <w:lvlJc w:val="left"/>
      <w:pPr>
        <w:ind w:left="5760" w:hanging="360"/>
      </w:pPr>
    </w:lvl>
    <w:lvl w:ilvl="8" w:tplc="C56C31B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3C6C8D6C">
      <w:start w:val="1"/>
      <w:numFmt w:val="lowerRoman"/>
      <w:lvlText w:val="(%1)"/>
      <w:lvlJc w:val="left"/>
      <w:pPr>
        <w:ind w:left="1004" w:hanging="720"/>
      </w:pPr>
      <w:rPr>
        <w:rFonts w:hint="default"/>
        <w:b w:val="0"/>
      </w:rPr>
    </w:lvl>
    <w:lvl w:ilvl="1" w:tplc="D430BF82" w:tentative="1">
      <w:start w:val="1"/>
      <w:numFmt w:val="lowerLetter"/>
      <w:lvlText w:val="%2."/>
      <w:lvlJc w:val="left"/>
      <w:pPr>
        <w:ind w:left="1364" w:hanging="360"/>
      </w:pPr>
    </w:lvl>
    <w:lvl w:ilvl="2" w:tplc="65E43A9E" w:tentative="1">
      <w:start w:val="1"/>
      <w:numFmt w:val="lowerRoman"/>
      <w:lvlText w:val="%3."/>
      <w:lvlJc w:val="right"/>
      <w:pPr>
        <w:ind w:left="2084" w:hanging="180"/>
      </w:pPr>
    </w:lvl>
    <w:lvl w:ilvl="3" w:tplc="29C6102A" w:tentative="1">
      <w:start w:val="1"/>
      <w:numFmt w:val="decimal"/>
      <w:lvlText w:val="%4."/>
      <w:lvlJc w:val="left"/>
      <w:pPr>
        <w:ind w:left="2804" w:hanging="360"/>
      </w:pPr>
    </w:lvl>
    <w:lvl w:ilvl="4" w:tplc="747E8AEA" w:tentative="1">
      <w:start w:val="1"/>
      <w:numFmt w:val="lowerLetter"/>
      <w:lvlText w:val="%5."/>
      <w:lvlJc w:val="left"/>
      <w:pPr>
        <w:ind w:left="3524" w:hanging="360"/>
      </w:pPr>
    </w:lvl>
    <w:lvl w:ilvl="5" w:tplc="AED48952" w:tentative="1">
      <w:start w:val="1"/>
      <w:numFmt w:val="lowerRoman"/>
      <w:lvlText w:val="%6."/>
      <w:lvlJc w:val="right"/>
      <w:pPr>
        <w:ind w:left="4244" w:hanging="180"/>
      </w:pPr>
    </w:lvl>
    <w:lvl w:ilvl="6" w:tplc="B5C4BCD4" w:tentative="1">
      <w:start w:val="1"/>
      <w:numFmt w:val="decimal"/>
      <w:lvlText w:val="%7."/>
      <w:lvlJc w:val="left"/>
      <w:pPr>
        <w:ind w:left="4964" w:hanging="360"/>
      </w:pPr>
    </w:lvl>
    <w:lvl w:ilvl="7" w:tplc="BA46A82A" w:tentative="1">
      <w:start w:val="1"/>
      <w:numFmt w:val="lowerLetter"/>
      <w:lvlText w:val="%8."/>
      <w:lvlJc w:val="left"/>
      <w:pPr>
        <w:ind w:left="5684" w:hanging="360"/>
      </w:pPr>
    </w:lvl>
    <w:lvl w:ilvl="8" w:tplc="F0C452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CF5CB00E">
      <w:start w:val="1"/>
      <w:numFmt w:val="decimal"/>
      <w:lvlText w:val="%1."/>
      <w:lvlJc w:val="left"/>
      <w:pPr>
        <w:ind w:left="360" w:hanging="360"/>
      </w:pPr>
      <w:rPr>
        <w:rFonts w:hint="default"/>
      </w:rPr>
    </w:lvl>
    <w:lvl w:ilvl="1" w:tplc="902A3122" w:tentative="1">
      <w:start w:val="1"/>
      <w:numFmt w:val="lowerLetter"/>
      <w:lvlText w:val="%2."/>
      <w:lvlJc w:val="left"/>
      <w:pPr>
        <w:ind w:left="1080" w:hanging="360"/>
      </w:pPr>
    </w:lvl>
    <w:lvl w:ilvl="2" w:tplc="5FE07846" w:tentative="1">
      <w:start w:val="1"/>
      <w:numFmt w:val="lowerRoman"/>
      <w:lvlText w:val="%3."/>
      <w:lvlJc w:val="right"/>
      <w:pPr>
        <w:ind w:left="1800" w:hanging="180"/>
      </w:pPr>
    </w:lvl>
    <w:lvl w:ilvl="3" w:tplc="BA0AC1E2" w:tentative="1">
      <w:start w:val="1"/>
      <w:numFmt w:val="decimal"/>
      <w:lvlText w:val="%4."/>
      <w:lvlJc w:val="left"/>
      <w:pPr>
        <w:ind w:left="2520" w:hanging="360"/>
      </w:pPr>
    </w:lvl>
    <w:lvl w:ilvl="4" w:tplc="A70E48D0" w:tentative="1">
      <w:start w:val="1"/>
      <w:numFmt w:val="lowerLetter"/>
      <w:lvlText w:val="%5."/>
      <w:lvlJc w:val="left"/>
      <w:pPr>
        <w:ind w:left="3240" w:hanging="360"/>
      </w:pPr>
    </w:lvl>
    <w:lvl w:ilvl="5" w:tplc="C950AC52" w:tentative="1">
      <w:start w:val="1"/>
      <w:numFmt w:val="lowerRoman"/>
      <w:lvlText w:val="%6."/>
      <w:lvlJc w:val="right"/>
      <w:pPr>
        <w:ind w:left="3960" w:hanging="180"/>
      </w:pPr>
    </w:lvl>
    <w:lvl w:ilvl="6" w:tplc="30E65CB8" w:tentative="1">
      <w:start w:val="1"/>
      <w:numFmt w:val="decimal"/>
      <w:lvlText w:val="%7."/>
      <w:lvlJc w:val="left"/>
      <w:pPr>
        <w:ind w:left="4680" w:hanging="360"/>
      </w:pPr>
    </w:lvl>
    <w:lvl w:ilvl="7" w:tplc="56C66298" w:tentative="1">
      <w:start w:val="1"/>
      <w:numFmt w:val="lowerLetter"/>
      <w:lvlText w:val="%8."/>
      <w:lvlJc w:val="left"/>
      <w:pPr>
        <w:ind w:left="5400" w:hanging="360"/>
      </w:pPr>
    </w:lvl>
    <w:lvl w:ilvl="8" w:tplc="B85C421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806167C">
      <w:start w:val="1"/>
      <w:numFmt w:val="lowerRoman"/>
      <w:lvlText w:val="(%1)"/>
      <w:lvlJc w:val="left"/>
      <w:pPr>
        <w:ind w:left="1080" w:hanging="720"/>
      </w:pPr>
      <w:rPr>
        <w:rFonts w:hint="default"/>
      </w:rPr>
    </w:lvl>
    <w:lvl w:ilvl="1" w:tplc="D728C194" w:tentative="1">
      <w:start w:val="1"/>
      <w:numFmt w:val="lowerLetter"/>
      <w:lvlText w:val="%2."/>
      <w:lvlJc w:val="left"/>
      <w:pPr>
        <w:ind w:left="1440" w:hanging="360"/>
      </w:pPr>
    </w:lvl>
    <w:lvl w:ilvl="2" w:tplc="C14C3516" w:tentative="1">
      <w:start w:val="1"/>
      <w:numFmt w:val="lowerRoman"/>
      <w:lvlText w:val="%3."/>
      <w:lvlJc w:val="right"/>
      <w:pPr>
        <w:ind w:left="2160" w:hanging="180"/>
      </w:pPr>
    </w:lvl>
    <w:lvl w:ilvl="3" w:tplc="E86AE2DE" w:tentative="1">
      <w:start w:val="1"/>
      <w:numFmt w:val="decimal"/>
      <w:lvlText w:val="%4."/>
      <w:lvlJc w:val="left"/>
      <w:pPr>
        <w:ind w:left="2880" w:hanging="360"/>
      </w:pPr>
    </w:lvl>
    <w:lvl w:ilvl="4" w:tplc="FC8AC728" w:tentative="1">
      <w:start w:val="1"/>
      <w:numFmt w:val="lowerLetter"/>
      <w:lvlText w:val="%5."/>
      <w:lvlJc w:val="left"/>
      <w:pPr>
        <w:ind w:left="3600" w:hanging="360"/>
      </w:pPr>
    </w:lvl>
    <w:lvl w:ilvl="5" w:tplc="E4201CF6" w:tentative="1">
      <w:start w:val="1"/>
      <w:numFmt w:val="lowerRoman"/>
      <w:lvlText w:val="%6."/>
      <w:lvlJc w:val="right"/>
      <w:pPr>
        <w:ind w:left="4320" w:hanging="180"/>
      </w:pPr>
    </w:lvl>
    <w:lvl w:ilvl="6" w:tplc="8EAE4570" w:tentative="1">
      <w:start w:val="1"/>
      <w:numFmt w:val="decimal"/>
      <w:lvlText w:val="%7."/>
      <w:lvlJc w:val="left"/>
      <w:pPr>
        <w:ind w:left="5040" w:hanging="360"/>
      </w:pPr>
    </w:lvl>
    <w:lvl w:ilvl="7" w:tplc="323C713E" w:tentative="1">
      <w:start w:val="1"/>
      <w:numFmt w:val="lowerLetter"/>
      <w:lvlText w:val="%8."/>
      <w:lvlJc w:val="left"/>
      <w:pPr>
        <w:ind w:left="5760" w:hanging="360"/>
      </w:pPr>
    </w:lvl>
    <w:lvl w:ilvl="8" w:tplc="DB6EC16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BDD63284">
      <w:start w:val="1"/>
      <w:numFmt w:val="decimal"/>
      <w:lvlText w:val="%1."/>
      <w:lvlJc w:val="left"/>
      <w:pPr>
        <w:ind w:left="360" w:hanging="360"/>
      </w:pPr>
      <w:rPr>
        <w:rFonts w:hint="default"/>
      </w:rPr>
    </w:lvl>
    <w:lvl w:ilvl="1" w:tplc="64CC619E" w:tentative="1">
      <w:start w:val="1"/>
      <w:numFmt w:val="lowerLetter"/>
      <w:lvlText w:val="%2."/>
      <w:lvlJc w:val="left"/>
      <w:pPr>
        <w:ind w:left="1080" w:hanging="360"/>
      </w:pPr>
    </w:lvl>
    <w:lvl w:ilvl="2" w:tplc="68727D26" w:tentative="1">
      <w:start w:val="1"/>
      <w:numFmt w:val="lowerRoman"/>
      <w:lvlText w:val="%3."/>
      <w:lvlJc w:val="right"/>
      <w:pPr>
        <w:ind w:left="1800" w:hanging="180"/>
      </w:pPr>
    </w:lvl>
    <w:lvl w:ilvl="3" w:tplc="8DF2FA82" w:tentative="1">
      <w:start w:val="1"/>
      <w:numFmt w:val="decimal"/>
      <w:lvlText w:val="%4."/>
      <w:lvlJc w:val="left"/>
      <w:pPr>
        <w:ind w:left="2520" w:hanging="360"/>
      </w:pPr>
    </w:lvl>
    <w:lvl w:ilvl="4" w:tplc="0DA845C8" w:tentative="1">
      <w:start w:val="1"/>
      <w:numFmt w:val="lowerLetter"/>
      <w:lvlText w:val="%5."/>
      <w:lvlJc w:val="left"/>
      <w:pPr>
        <w:ind w:left="3240" w:hanging="360"/>
      </w:pPr>
    </w:lvl>
    <w:lvl w:ilvl="5" w:tplc="88E0775A" w:tentative="1">
      <w:start w:val="1"/>
      <w:numFmt w:val="lowerRoman"/>
      <w:lvlText w:val="%6."/>
      <w:lvlJc w:val="right"/>
      <w:pPr>
        <w:ind w:left="3960" w:hanging="180"/>
      </w:pPr>
    </w:lvl>
    <w:lvl w:ilvl="6" w:tplc="500C7206" w:tentative="1">
      <w:start w:val="1"/>
      <w:numFmt w:val="decimal"/>
      <w:lvlText w:val="%7."/>
      <w:lvlJc w:val="left"/>
      <w:pPr>
        <w:ind w:left="4680" w:hanging="360"/>
      </w:pPr>
    </w:lvl>
    <w:lvl w:ilvl="7" w:tplc="D0C489FE" w:tentative="1">
      <w:start w:val="1"/>
      <w:numFmt w:val="lowerLetter"/>
      <w:lvlText w:val="%8."/>
      <w:lvlJc w:val="left"/>
      <w:pPr>
        <w:ind w:left="5400" w:hanging="360"/>
      </w:pPr>
    </w:lvl>
    <w:lvl w:ilvl="8" w:tplc="5E7E6D1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A64EB72">
      <w:start w:val="1"/>
      <w:numFmt w:val="lowerRoman"/>
      <w:lvlText w:val="(%1)"/>
      <w:lvlJc w:val="left"/>
      <w:pPr>
        <w:ind w:left="1080" w:hanging="720"/>
      </w:pPr>
      <w:rPr>
        <w:rFonts w:hint="default"/>
      </w:rPr>
    </w:lvl>
    <w:lvl w:ilvl="1" w:tplc="38081110" w:tentative="1">
      <w:start w:val="1"/>
      <w:numFmt w:val="lowerLetter"/>
      <w:lvlText w:val="%2."/>
      <w:lvlJc w:val="left"/>
      <w:pPr>
        <w:ind w:left="1440" w:hanging="360"/>
      </w:pPr>
    </w:lvl>
    <w:lvl w:ilvl="2" w:tplc="EFDE9796" w:tentative="1">
      <w:start w:val="1"/>
      <w:numFmt w:val="lowerRoman"/>
      <w:lvlText w:val="%3."/>
      <w:lvlJc w:val="right"/>
      <w:pPr>
        <w:ind w:left="2160" w:hanging="180"/>
      </w:pPr>
    </w:lvl>
    <w:lvl w:ilvl="3" w:tplc="EC9236DC" w:tentative="1">
      <w:start w:val="1"/>
      <w:numFmt w:val="decimal"/>
      <w:lvlText w:val="%4."/>
      <w:lvlJc w:val="left"/>
      <w:pPr>
        <w:ind w:left="2880" w:hanging="360"/>
      </w:pPr>
    </w:lvl>
    <w:lvl w:ilvl="4" w:tplc="E6144D42" w:tentative="1">
      <w:start w:val="1"/>
      <w:numFmt w:val="lowerLetter"/>
      <w:lvlText w:val="%5."/>
      <w:lvlJc w:val="left"/>
      <w:pPr>
        <w:ind w:left="3600" w:hanging="360"/>
      </w:pPr>
    </w:lvl>
    <w:lvl w:ilvl="5" w:tplc="51B85D38" w:tentative="1">
      <w:start w:val="1"/>
      <w:numFmt w:val="lowerRoman"/>
      <w:lvlText w:val="%6."/>
      <w:lvlJc w:val="right"/>
      <w:pPr>
        <w:ind w:left="4320" w:hanging="180"/>
      </w:pPr>
    </w:lvl>
    <w:lvl w:ilvl="6" w:tplc="990E53AE" w:tentative="1">
      <w:start w:val="1"/>
      <w:numFmt w:val="decimal"/>
      <w:lvlText w:val="%7."/>
      <w:lvlJc w:val="left"/>
      <w:pPr>
        <w:ind w:left="5040" w:hanging="360"/>
      </w:pPr>
    </w:lvl>
    <w:lvl w:ilvl="7" w:tplc="C2C47ED4" w:tentative="1">
      <w:start w:val="1"/>
      <w:numFmt w:val="lowerLetter"/>
      <w:lvlText w:val="%8."/>
      <w:lvlJc w:val="left"/>
      <w:pPr>
        <w:ind w:left="5760" w:hanging="360"/>
      </w:pPr>
    </w:lvl>
    <w:lvl w:ilvl="8" w:tplc="3050D54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4A0E4864">
      <w:start w:val="1"/>
      <w:numFmt w:val="decimal"/>
      <w:lvlText w:val="%1."/>
      <w:lvlJc w:val="left"/>
      <w:pPr>
        <w:ind w:left="360" w:hanging="360"/>
      </w:pPr>
      <w:rPr>
        <w:rFonts w:hint="default"/>
      </w:rPr>
    </w:lvl>
    <w:lvl w:ilvl="1" w:tplc="A7DE7582" w:tentative="1">
      <w:start w:val="1"/>
      <w:numFmt w:val="lowerLetter"/>
      <w:lvlText w:val="%2."/>
      <w:lvlJc w:val="left"/>
      <w:pPr>
        <w:ind w:left="1080" w:hanging="360"/>
      </w:pPr>
    </w:lvl>
    <w:lvl w:ilvl="2" w:tplc="9274E674" w:tentative="1">
      <w:start w:val="1"/>
      <w:numFmt w:val="lowerRoman"/>
      <w:lvlText w:val="%3."/>
      <w:lvlJc w:val="right"/>
      <w:pPr>
        <w:ind w:left="1800" w:hanging="180"/>
      </w:pPr>
    </w:lvl>
    <w:lvl w:ilvl="3" w:tplc="A746A51C" w:tentative="1">
      <w:start w:val="1"/>
      <w:numFmt w:val="decimal"/>
      <w:lvlText w:val="%4."/>
      <w:lvlJc w:val="left"/>
      <w:pPr>
        <w:ind w:left="2520" w:hanging="360"/>
      </w:pPr>
    </w:lvl>
    <w:lvl w:ilvl="4" w:tplc="CB54D112" w:tentative="1">
      <w:start w:val="1"/>
      <w:numFmt w:val="lowerLetter"/>
      <w:lvlText w:val="%5."/>
      <w:lvlJc w:val="left"/>
      <w:pPr>
        <w:ind w:left="3240" w:hanging="360"/>
      </w:pPr>
    </w:lvl>
    <w:lvl w:ilvl="5" w:tplc="3EBABA64" w:tentative="1">
      <w:start w:val="1"/>
      <w:numFmt w:val="lowerRoman"/>
      <w:lvlText w:val="%6."/>
      <w:lvlJc w:val="right"/>
      <w:pPr>
        <w:ind w:left="3960" w:hanging="180"/>
      </w:pPr>
    </w:lvl>
    <w:lvl w:ilvl="6" w:tplc="326CB79A" w:tentative="1">
      <w:start w:val="1"/>
      <w:numFmt w:val="decimal"/>
      <w:lvlText w:val="%7."/>
      <w:lvlJc w:val="left"/>
      <w:pPr>
        <w:ind w:left="4680" w:hanging="360"/>
      </w:pPr>
    </w:lvl>
    <w:lvl w:ilvl="7" w:tplc="15222B66" w:tentative="1">
      <w:start w:val="1"/>
      <w:numFmt w:val="lowerLetter"/>
      <w:lvlText w:val="%8."/>
      <w:lvlJc w:val="left"/>
      <w:pPr>
        <w:ind w:left="5400" w:hanging="360"/>
      </w:pPr>
    </w:lvl>
    <w:lvl w:ilvl="8" w:tplc="418C07DA"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B0AAF162">
      <w:start w:val="1"/>
      <w:numFmt w:val="decimal"/>
      <w:lvlText w:val="%1."/>
      <w:lvlJc w:val="left"/>
      <w:pPr>
        <w:ind w:left="360" w:hanging="360"/>
      </w:pPr>
      <w:rPr>
        <w:rFonts w:hint="default"/>
      </w:rPr>
    </w:lvl>
    <w:lvl w:ilvl="1" w:tplc="DB863930" w:tentative="1">
      <w:start w:val="1"/>
      <w:numFmt w:val="lowerLetter"/>
      <w:lvlText w:val="%2."/>
      <w:lvlJc w:val="left"/>
      <w:pPr>
        <w:ind w:left="1080" w:hanging="360"/>
      </w:pPr>
    </w:lvl>
    <w:lvl w:ilvl="2" w:tplc="75B65D4A" w:tentative="1">
      <w:start w:val="1"/>
      <w:numFmt w:val="lowerRoman"/>
      <w:lvlText w:val="%3."/>
      <w:lvlJc w:val="right"/>
      <w:pPr>
        <w:ind w:left="1800" w:hanging="180"/>
      </w:pPr>
    </w:lvl>
    <w:lvl w:ilvl="3" w:tplc="5E2E9150" w:tentative="1">
      <w:start w:val="1"/>
      <w:numFmt w:val="decimal"/>
      <w:lvlText w:val="%4."/>
      <w:lvlJc w:val="left"/>
      <w:pPr>
        <w:ind w:left="2520" w:hanging="360"/>
      </w:pPr>
    </w:lvl>
    <w:lvl w:ilvl="4" w:tplc="1070E1AA" w:tentative="1">
      <w:start w:val="1"/>
      <w:numFmt w:val="lowerLetter"/>
      <w:lvlText w:val="%5."/>
      <w:lvlJc w:val="left"/>
      <w:pPr>
        <w:ind w:left="3240" w:hanging="360"/>
      </w:pPr>
    </w:lvl>
    <w:lvl w:ilvl="5" w:tplc="F41C8DF6" w:tentative="1">
      <w:start w:val="1"/>
      <w:numFmt w:val="lowerRoman"/>
      <w:lvlText w:val="%6."/>
      <w:lvlJc w:val="right"/>
      <w:pPr>
        <w:ind w:left="3960" w:hanging="180"/>
      </w:pPr>
    </w:lvl>
    <w:lvl w:ilvl="6" w:tplc="C0AC1AB4" w:tentative="1">
      <w:start w:val="1"/>
      <w:numFmt w:val="decimal"/>
      <w:lvlText w:val="%7."/>
      <w:lvlJc w:val="left"/>
      <w:pPr>
        <w:ind w:left="4680" w:hanging="360"/>
      </w:pPr>
    </w:lvl>
    <w:lvl w:ilvl="7" w:tplc="B7D60964" w:tentative="1">
      <w:start w:val="1"/>
      <w:numFmt w:val="lowerLetter"/>
      <w:lvlText w:val="%8."/>
      <w:lvlJc w:val="left"/>
      <w:pPr>
        <w:ind w:left="5400" w:hanging="360"/>
      </w:pPr>
    </w:lvl>
    <w:lvl w:ilvl="8" w:tplc="AB881C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48"/>
    <w:rsid w:val="00002CDC"/>
    <w:rsid w:val="004714C3"/>
    <w:rsid w:val="00831FD2"/>
    <w:rsid w:val="008F4897"/>
    <w:rsid w:val="00B97348"/>
    <w:rsid w:val="00BF523A"/>
    <w:rsid w:val="00FD77B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02533"/>
  <w15:docId w15:val="{670BD419-F85F-4894-978F-40B445606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5218</RACS_x0020_ID>
    <Approved_x0020_Provider xmlns="a8338b6e-77a6-4851-82b6-98166143ffdd">Retirement Care Australia (Logan) Pty Limited</Approved_x0020_Provider>
    <Management_x0020_Company_x0020_ID xmlns="a8338b6e-77a6-4851-82b6-98166143ffdd">6A0DB0D7-2D65-E811-87AC-005056922186</Management_x0020_Company_x0020_ID>
    <Home xmlns="a8338b6e-77a6-4851-82b6-98166143ffdd">Regis Greenbank</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2020-12-07T04:44:00+00:00</Doc_x0020_Date>
    <CSI_x0020_ID xmlns="a8338b6e-77a6-4851-82b6-98166143ffdd" xsi:nil="true"/>
    <Case_x0020_ID xmlns="a8338b6e-77a6-4851-82b6-98166143ffdd" xsi:nil="true"/>
    <Approved_x0020_Provider_x0020_ID xmlns="a8338b6e-77a6-4851-82b6-98166143ffdd">7879BBBE-913A-DE11-B4EB-005056922186</Approved_x0020_Provider_x0020_ID>
    <Location xmlns="a8338b6e-77a6-4851-82b6-98166143ffdd" xsi:nil="true"/>
    <Home_x0020_ID xmlns="a8338b6e-77a6-4851-82b6-98166143ffdd">34745745-7CF4-DC11-AD41-005056922186</Home_x0020_ID>
    <State xmlns="a8338b6e-77a6-4851-82b6-98166143ffdd">QLD</State>
    <Doc_x0020_Sent_Received_x0020_Date xmlns="a8338b6e-77a6-4851-82b6-98166143ffdd">2020-12-07T00:00:00+00:00</Doc_x0020_Sent_Received_x0020_Date>
    <Activity_x0020_ID xmlns="a8338b6e-77a6-4851-82b6-98166143ffdd">33A975B6-088F-E811-8C70-005056922186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5134C4-BB4F-4CC0-BA5B-2FCEBDE8F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dcmitype/"/>
    <ds:schemaRef ds:uri="http://schemas.microsoft.com/office/2006/documentManagement/types"/>
    <ds:schemaRef ds:uri="http://purl.org/dc/terms/"/>
    <ds:schemaRef ds:uri="http://purl.org/dc/elements/1.1/"/>
    <ds:schemaRef ds:uri="http://www.w3.org/XML/1998/namespace"/>
    <ds:schemaRef ds:uri="a8338b6e-77a6-4851-82b6-98166143ffdd"/>
  </ds:schemaRefs>
</ds:datastoreItem>
</file>

<file path=customXml/itemProps4.xml><?xml version="1.0" encoding="utf-8"?>
<ds:datastoreItem xmlns:ds="http://schemas.openxmlformats.org/officeDocument/2006/customXml" ds:itemID="{6CD36814-1B75-4184-848D-79B64857E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2021-02-01T00:33:00Z</dcterms:created>
  <dcterms:modified xsi:type="dcterms:W3CDTF">2021-02-01T00:33:00Z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