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A7EA8" w14:textId="77777777" w:rsidR="003C6EC2" w:rsidRPr="003C6EC2" w:rsidRDefault="0058336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4AA8055" wp14:editId="24AA805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818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AA8057" wp14:editId="24AA805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16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Nedlands</w:t>
      </w:r>
      <w:r w:rsidRPr="003C6EC2">
        <w:rPr>
          <w:rFonts w:ascii="Arial Black" w:hAnsi="Arial Black"/>
        </w:rPr>
        <w:t xml:space="preserve"> </w:t>
      </w:r>
    </w:p>
    <w:p w14:paraId="24AA7EA9" w14:textId="77777777" w:rsidR="003C6EC2" w:rsidRPr="003C6EC2" w:rsidRDefault="00583365" w:rsidP="003C6EC2">
      <w:pPr>
        <w:pStyle w:val="Title"/>
        <w:spacing w:before="360" w:after="480"/>
      </w:pPr>
      <w:r w:rsidRPr="003C6EC2">
        <w:rPr>
          <w:rFonts w:ascii="Arial Black" w:eastAsia="Calibri" w:hAnsi="Arial Black"/>
          <w:sz w:val="56"/>
        </w:rPr>
        <w:t>Performance Report</w:t>
      </w:r>
    </w:p>
    <w:p w14:paraId="24AA7EAA" w14:textId="77777777" w:rsidR="001E6954" w:rsidRPr="003C6EC2" w:rsidRDefault="0058336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116 Monash Avenue </w:t>
      </w:r>
      <w:r w:rsidRPr="003C6EC2">
        <w:rPr>
          <w:color w:val="FFFFFF" w:themeColor="background1"/>
          <w:sz w:val="28"/>
        </w:rPr>
        <w:br/>
        <w:t>NEDLANDS WA 6009</w:t>
      </w:r>
      <w:r w:rsidRPr="003C6EC2">
        <w:rPr>
          <w:color w:val="FFFFFF" w:themeColor="background1"/>
          <w:sz w:val="28"/>
        </w:rPr>
        <w:br/>
      </w:r>
      <w:r w:rsidRPr="003C6EC2">
        <w:rPr>
          <w:rFonts w:eastAsia="Calibri"/>
          <w:color w:val="FFFFFF" w:themeColor="background1"/>
          <w:sz w:val="28"/>
          <w:szCs w:val="56"/>
          <w:lang w:eastAsia="en-US"/>
        </w:rPr>
        <w:t>Phone number: 08 6247 1200</w:t>
      </w:r>
    </w:p>
    <w:p w14:paraId="24AA7EAB" w14:textId="77777777" w:rsidR="003C6EC2" w:rsidRDefault="005833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7149 </w:t>
      </w:r>
    </w:p>
    <w:p w14:paraId="24AA7EAC" w14:textId="77777777" w:rsidR="001E6954" w:rsidRPr="003C6EC2" w:rsidRDefault="005833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24AA7EAD" w14:textId="77777777" w:rsidR="001E6954" w:rsidRPr="003C6EC2" w:rsidRDefault="0058336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2021</w:t>
      </w:r>
    </w:p>
    <w:p w14:paraId="24AA7EAE" w14:textId="0D992E7A" w:rsidR="006B166B" w:rsidRPr="00E93D41" w:rsidRDefault="0058336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September 2021</w:t>
      </w:r>
    </w:p>
    <w:bookmarkEnd w:id="1"/>
    <w:p w14:paraId="24AA7EAF" w14:textId="77777777" w:rsidR="001E6954" w:rsidRPr="003C6EC2" w:rsidRDefault="004D049F" w:rsidP="001E6954">
      <w:pPr>
        <w:tabs>
          <w:tab w:val="left" w:pos="2127"/>
        </w:tabs>
        <w:spacing w:before="120"/>
        <w:rPr>
          <w:rFonts w:eastAsia="Calibri"/>
          <w:b/>
          <w:color w:val="FFFFFF" w:themeColor="background1"/>
          <w:sz w:val="28"/>
          <w:szCs w:val="56"/>
          <w:lang w:eastAsia="en-US"/>
        </w:rPr>
      </w:pPr>
    </w:p>
    <w:p w14:paraId="24AA7EB0" w14:textId="77777777" w:rsidR="003C6EC2" w:rsidRDefault="004D049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AA7EB1" w14:textId="77777777" w:rsidR="00A30BEC" w:rsidRDefault="00583365" w:rsidP="0094564F">
      <w:pPr>
        <w:pStyle w:val="Heading1"/>
      </w:pPr>
      <w:bookmarkStart w:id="2" w:name="_Hlk32477662"/>
      <w:r>
        <w:lastRenderedPageBreak/>
        <w:t>Publication of report</w:t>
      </w:r>
    </w:p>
    <w:p w14:paraId="24AA7EB2" w14:textId="363B79D3" w:rsidR="00A30BEC" w:rsidRPr="006B166B" w:rsidRDefault="0058336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1E1511">
        <w:t xml:space="preserve"> </w:t>
      </w:r>
      <w:r w:rsidRPr="0010469B">
        <w:t>2018</w:t>
      </w:r>
      <w:r>
        <w:t>.</w:t>
      </w:r>
    </w:p>
    <w:bookmarkEnd w:id="2"/>
    <w:p w14:paraId="24AA7EB6" w14:textId="2393A02C" w:rsidR="00C20EE9" w:rsidRPr="00583365" w:rsidRDefault="00583365" w:rsidP="0058336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83365" w14:paraId="0A15DE44" w14:textId="77777777" w:rsidTr="008E3EF1">
        <w:trPr>
          <w:trHeight w:val="227"/>
        </w:trPr>
        <w:tc>
          <w:tcPr>
            <w:tcW w:w="3942" w:type="pct"/>
            <w:shd w:val="clear" w:color="auto" w:fill="auto"/>
          </w:tcPr>
          <w:p w14:paraId="35F4775C" w14:textId="77777777" w:rsidR="00583365" w:rsidRPr="001E6954" w:rsidRDefault="00583365" w:rsidP="008E3EF1">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E93E06E" w14:textId="77777777" w:rsidR="00583365" w:rsidRPr="001E6954" w:rsidRDefault="00583365" w:rsidP="008E3EF1">
            <w:pPr>
              <w:keepNext/>
              <w:spacing w:before="40" w:after="40" w:line="240" w:lineRule="auto"/>
              <w:jc w:val="right"/>
              <w:rPr>
                <w:b/>
                <w:bCs/>
                <w:iCs/>
                <w:color w:val="00577D"/>
                <w:szCs w:val="40"/>
              </w:rPr>
            </w:pPr>
          </w:p>
        </w:tc>
      </w:tr>
      <w:tr w:rsidR="00583365" w14:paraId="55D887FD" w14:textId="77777777" w:rsidTr="008E3EF1">
        <w:trPr>
          <w:trHeight w:val="227"/>
        </w:trPr>
        <w:tc>
          <w:tcPr>
            <w:tcW w:w="3942" w:type="pct"/>
            <w:shd w:val="clear" w:color="auto" w:fill="auto"/>
          </w:tcPr>
          <w:p w14:paraId="03FC8563" w14:textId="77777777" w:rsidR="00583365" w:rsidRPr="001E6954" w:rsidRDefault="00583365" w:rsidP="008E3EF1">
            <w:pPr>
              <w:spacing w:before="40" w:after="40" w:line="240" w:lineRule="auto"/>
              <w:ind w:left="318"/>
            </w:pPr>
            <w:r w:rsidRPr="001E6954">
              <w:t>Requirement 1(3)(a)</w:t>
            </w:r>
          </w:p>
        </w:tc>
        <w:tc>
          <w:tcPr>
            <w:tcW w:w="1058" w:type="pct"/>
            <w:shd w:val="clear" w:color="auto" w:fill="auto"/>
          </w:tcPr>
          <w:p w14:paraId="0995E0AA"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0354EFA8" w14:textId="77777777" w:rsidTr="008E3EF1">
        <w:trPr>
          <w:trHeight w:val="227"/>
        </w:trPr>
        <w:tc>
          <w:tcPr>
            <w:tcW w:w="3942" w:type="pct"/>
            <w:shd w:val="clear" w:color="auto" w:fill="auto"/>
          </w:tcPr>
          <w:p w14:paraId="6EE5D185" w14:textId="77777777" w:rsidR="00583365" w:rsidRPr="001E6954" w:rsidRDefault="00583365" w:rsidP="008E3EF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A3C8A4" w14:textId="77777777" w:rsidR="00583365" w:rsidRPr="001E6954" w:rsidRDefault="00583365" w:rsidP="008E3EF1">
            <w:pPr>
              <w:keepNext/>
              <w:spacing w:before="40" w:after="40" w:line="240" w:lineRule="auto"/>
              <w:jc w:val="right"/>
              <w:rPr>
                <w:b/>
                <w:color w:val="0000FF"/>
              </w:rPr>
            </w:pPr>
          </w:p>
        </w:tc>
      </w:tr>
      <w:tr w:rsidR="00583365" w14:paraId="0E3E7DAF" w14:textId="77777777" w:rsidTr="008E3EF1">
        <w:trPr>
          <w:trHeight w:val="227"/>
        </w:trPr>
        <w:tc>
          <w:tcPr>
            <w:tcW w:w="3942" w:type="pct"/>
            <w:shd w:val="clear" w:color="auto" w:fill="auto"/>
          </w:tcPr>
          <w:p w14:paraId="6C7ABCB9" w14:textId="77777777" w:rsidR="00583365" w:rsidRPr="001E6954" w:rsidRDefault="00583365" w:rsidP="008E3EF1">
            <w:pPr>
              <w:spacing w:before="40" w:after="40" w:line="240" w:lineRule="auto"/>
              <w:ind w:left="318" w:hanging="7"/>
            </w:pPr>
            <w:r w:rsidRPr="001E6954">
              <w:t>Requirement 2(3)(a)</w:t>
            </w:r>
          </w:p>
        </w:tc>
        <w:tc>
          <w:tcPr>
            <w:tcW w:w="1058" w:type="pct"/>
            <w:shd w:val="clear" w:color="auto" w:fill="auto"/>
          </w:tcPr>
          <w:p w14:paraId="3BA6EF7E"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7AD8DED7" w14:textId="77777777" w:rsidTr="008E3EF1">
        <w:trPr>
          <w:trHeight w:val="227"/>
        </w:trPr>
        <w:tc>
          <w:tcPr>
            <w:tcW w:w="3942" w:type="pct"/>
            <w:shd w:val="clear" w:color="auto" w:fill="auto"/>
          </w:tcPr>
          <w:p w14:paraId="0E684BF0" w14:textId="77777777" w:rsidR="00583365" w:rsidRPr="001E6954" w:rsidRDefault="00583365" w:rsidP="008E3EF1">
            <w:pPr>
              <w:spacing w:before="40" w:after="40" w:line="240" w:lineRule="auto"/>
              <w:ind w:left="318" w:hanging="7"/>
            </w:pPr>
            <w:r w:rsidRPr="001E6954">
              <w:t>Requirement 2(3)(e)</w:t>
            </w:r>
          </w:p>
        </w:tc>
        <w:tc>
          <w:tcPr>
            <w:tcW w:w="1058" w:type="pct"/>
            <w:shd w:val="clear" w:color="auto" w:fill="auto"/>
          </w:tcPr>
          <w:p w14:paraId="5235F3DA" w14:textId="77777777" w:rsidR="00583365" w:rsidRPr="00AF17FC" w:rsidRDefault="00583365" w:rsidP="008E3EF1">
            <w:pPr>
              <w:spacing w:before="40" w:after="40" w:line="240" w:lineRule="auto"/>
              <w:jc w:val="right"/>
              <w:rPr>
                <w:color w:val="0000FF"/>
              </w:rPr>
            </w:pPr>
            <w:r w:rsidRPr="001E6954">
              <w:rPr>
                <w:bCs/>
                <w:iCs/>
                <w:color w:val="00577D"/>
                <w:szCs w:val="40"/>
              </w:rPr>
              <w:t>Compliant</w:t>
            </w:r>
          </w:p>
        </w:tc>
      </w:tr>
      <w:tr w:rsidR="00583365" w14:paraId="6F10C29D" w14:textId="77777777" w:rsidTr="008E3EF1">
        <w:trPr>
          <w:trHeight w:val="227"/>
        </w:trPr>
        <w:tc>
          <w:tcPr>
            <w:tcW w:w="3942" w:type="pct"/>
            <w:shd w:val="clear" w:color="auto" w:fill="auto"/>
          </w:tcPr>
          <w:p w14:paraId="6CE9C67A" w14:textId="77777777" w:rsidR="00583365" w:rsidRPr="001E6954" w:rsidRDefault="00583365" w:rsidP="008E3EF1">
            <w:pPr>
              <w:keepNext/>
              <w:spacing w:before="40" w:after="40" w:line="240" w:lineRule="auto"/>
              <w:rPr>
                <w:b/>
              </w:rPr>
            </w:pPr>
            <w:r w:rsidRPr="001E6954">
              <w:rPr>
                <w:b/>
              </w:rPr>
              <w:t>Standard 3 Personal care and clinical care</w:t>
            </w:r>
          </w:p>
        </w:tc>
        <w:tc>
          <w:tcPr>
            <w:tcW w:w="1058" w:type="pct"/>
            <w:shd w:val="clear" w:color="auto" w:fill="auto"/>
          </w:tcPr>
          <w:p w14:paraId="5F703792" w14:textId="77777777" w:rsidR="00583365" w:rsidRPr="001E6954" w:rsidRDefault="00583365" w:rsidP="008E3EF1">
            <w:pPr>
              <w:keepNext/>
              <w:spacing w:before="40" w:after="40" w:line="240" w:lineRule="auto"/>
              <w:jc w:val="right"/>
              <w:rPr>
                <w:b/>
                <w:color w:val="0000FF"/>
              </w:rPr>
            </w:pPr>
            <w:r w:rsidRPr="001E6954">
              <w:rPr>
                <w:b/>
                <w:bCs/>
                <w:iCs/>
                <w:color w:val="00577D"/>
                <w:szCs w:val="40"/>
              </w:rPr>
              <w:t>Non-compliant</w:t>
            </w:r>
          </w:p>
        </w:tc>
      </w:tr>
      <w:tr w:rsidR="00583365" w14:paraId="34B8D38A" w14:textId="77777777" w:rsidTr="008E3EF1">
        <w:trPr>
          <w:trHeight w:val="227"/>
        </w:trPr>
        <w:tc>
          <w:tcPr>
            <w:tcW w:w="3942" w:type="pct"/>
            <w:shd w:val="clear" w:color="auto" w:fill="auto"/>
          </w:tcPr>
          <w:p w14:paraId="7106F46C" w14:textId="77777777" w:rsidR="00583365" w:rsidRPr="002B4C72" w:rsidRDefault="00583365" w:rsidP="008E3EF1">
            <w:pPr>
              <w:spacing w:before="40" w:after="40" w:line="240" w:lineRule="auto"/>
              <w:ind w:left="312"/>
            </w:pPr>
            <w:r w:rsidRPr="001E6954">
              <w:t>Requirement 3(3)(a)</w:t>
            </w:r>
          </w:p>
        </w:tc>
        <w:tc>
          <w:tcPr>
            <w:tcW w:w="1058" w:type="pct"/>
            <w:shd w:val="clear" w:color="auto" w:fill="auto"/>
          </w:tcPr>
          <w:p w14:paraId="32DBC8F3" w14:textId="77777777" w:rsidR="00583365" w:rsidRPr="001E6954" w:rsidRDefault="00583365" w:rsidP="008E3EF1">
            <w:pPr>
              <w:spacing w:before="40" w:after="40" w:line="240" w:lineRule="auto"/>
              <w:ind w:left="-107"/>
              <w:jc w:val="right"/>
              <w:rPr>
                <w:color w:val="0000FF"/>
              </w:rPr>
            </w:pPr>
            <w:r w:rsidRPr="001E6954">
              <w:rPr>
                <w:bCs/>
                <w:iCs/>
                <w:color w:val="00577D"/>
                <w:szCs w:val="40"/>
              </w:rPr>
              <w:t>Non-compliant</w:t>
            </w:r>
          </w:p>
        </w:tc>
      </w:tr>
      <w:tr w:rsidR="00583365" w14:paraId="213485AE" w14:textId="77777777" w:rsidTr="008E3EF1">
        <w:trPr>
          <w:trHeight w:val="227"/>
        </w:trPr>
        <w:tc>
          <w:tcPr>
            <w:tcW w:w="3942" w:type="pct"/>
            <w:shd w:val="clear" w:color="auto" w:fill="auto"/>
          </w:tcPr>
          <w:p w14:paraId="319836FE" w14:textId="77777777" w:rsidR="00583365" w:rsidRPr="001E6954" w:rsidRDefault="00583365" w:rsidP="008E3EF1">
            <w:pPr>
              <w:spacing w:before="40" w:after="40" w:line="240" w:lineRule="auto"/>
              <w:ind w:left="318" w:hanging="7"/>
            </w:pPr>
            <w:r w:rsidRPr="001E6954">
              <w:t>Requirement 3(3)(b)</w:t>
            </w:r>
          </w:p>
        </w:tc>
        <w:tc>
          <w:tcPr>
            <w:tcW w:w="1058" w:type="pct"/>
            <w:shd w:val="clear" w:color="auto" w:fill="auto"/>
          </w:tcPr>
          <w:p w14:paraId="37826A4B"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72BA44A9" w14:textId="77777777" w:rsidTr="008E3EF1">
        <w:trPr>
          <w:trHeight w:val="227"/>
        </w:trPr>
        <w:tc>
          <w:tcPr>
            <w:tcW w:w="3942" w:type="pct"/>
            <w:shd w:val="clear" w:color="auto" w:fill="auto"/>
          </w:tcPr>
          <w:p w14:paraId="76F93428" w14:textId="77777777" w:rsidR="00583365" w:rsidRPr="001E6954" w:rsidRDefault="00583365" w:rsidP="008E3EF1">
            <w:pPr>
              <w:spacing w:before="40" w:after="40" w:line="240" w:lineRule="auto"/>
              <w:ind w:left="318" w:hanging="7"/>
            </w:pPr>
            <w:r w:rsidRPr="001E6954">
              <w:t>Requirement 3(3)(d)</w:t>
            </w:r>
          </w:p>
        </w:tc>
        <w:tc>
          <w:tcPr>
            <w:tcW w:w="1058" w:type="pct"/>
            <w:shd w:val="clear" w:color="auto" w:fill="auto"/>
          </w:tcPr>
          <w:p w14:paraId="5152DB77"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3765D39D" w14:textId="77777777" w:rsidTr="008E3EF1">
        <w:trPr>
          <w:trHeight w:val="227"/>
        </w:trPr>
        <w:tc>
          <w:tcPr>
            <w:tcW w:w="3942" w:type="pct"/>
            <w:shd w:val="clear" w:color="auto" w:fill="auto"/>
          </w:tcPr>
          <w:p w14:paraId="6EE8FED4" w14:textId="77777777" w:rsidR="00583365" w:rsidRPr="001E6954" w:rsidRDefault="00583365" w:rsidP="008E3EF1">
            <w:pPr>
              <w:keepNext/>
              <w:spacing w:before="40" w:after="40" w:line="240" w:lineRule="auto"/>
              <w:rPr>
                <w:b/>
              </w:rPr>
            </w:pPr>
            <w:r w:rsidRPr="001E6954">
              <w:rPr>
                <w:b/>
              </w:rPr>
              <w:t>Standard 6 Feedback and complaints</w:t>
            </w:r>
          </w:p>
        </w:tc>
        <w:tc>
          <w:tcPr>
            <w:tcW w:w="1058" w:type="pct"/>
            <w:shd w:val="clear" w:color="auto" w:fill="auto"/>
          </w:tcPr>
          <w:p w14:paraId="7B84F988" w14:textId="77777777" w:rsidR="00583365" w:rsidRPr="001E6954" w:rsidRDefault="00583365" w:rsidP="008E3EF1">
            <w:pPr>
              <w:keepNext/>
              <w:spacing w:before="40" w:after="40" w:line="240" w:lineRule="auto"/>
              <w:jc w:val="right"/>
              <w:rPr>
                <w:b/>
                <w:color w:val="0000FF"/>
              </w:rPr>
            </w:pPr>
          </w:p>
        </w:tc>
      </w:tr>
      <w:tr w:rsidR="00583365" w14:paraId="17C22E6E" w14:textId="77777777" w:rsidTr="008E3EF1">
        <w:trPr>
          <w:trHeight w:val="227"/>
        </w:trPr>
        <w:tc>
          <w:tcPr>
            <w:tcW w:w="3942" w:type="pct"/>
            <w:shd w:val="clear" w:color="auto" w:fill="auto"/>
          </w:tcPr>
          <w:p w14:paraId="5873F597" w14:textId="77777777" w:rsidR="00583365" w:rsidRPr="001E6954" w:rsidRDefault="00583365" w:rsidP="008E3EF1">
            <w:pPr>
              <w:spacing w:before="40" w:after="40" w:line="240" w:lineRule="auto"/>
              <w:ind w:left="318" w:hanging="7"/>
            </w:pPr>
            <w:r w:rsidRPr="001E6954">
              <w:t>Requirement 6(3)(d)</w:t>
            </w:r>
          </w:p>
        </w:tc>
        <w:tc>
          <w:tcPr>
            <w:tcW w:w="1058" w:type="pct"/>
            <w:shd w:val="clear" w:color="auto" w:fill="auto"/>
          </w:tcPr>
          <w:p w14:paraId="73A18D99"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1D9E641A" w14:textId="77777777" w:rsidTr="008E3EF1">
        <w:trPr>
          <w:trHeight w:val="227"/>
        </w:trPr>
        <w:tc>
          <w:tcPr>
            <w:tcW w:w="3942" w:type="pct"/>
            <w:shd w:val="clear" w:color="auto" w:fill="auto"/>
          </w:tcPr>
          <w:p w14:paraId="0F7BF194" w14:textId="77777777" w:rsidR="00583365" w:rsidRPr="001E6954" w:rsidRDefault="00583365" w:rsidP="008E3EF1">
            <w:pPr>
              <w:keepNext/>
              <w:spacing w:before="40" w:after="40" w:line="240" w:lineRule="auto"/>
              <w:rPr>
                <w:b/>
              </w:rPr>
            </w:pPr>
            <w:r w:rsidRPr="001E6954">
              <w:rPr>
                <w:b/>
              </w:rPr>
              <w:t>Standard 7 Human resources</w:t>
            </w:r>
          </w:p>
        </w:tc>
        <w:tc>
          <w:tcPr>
            <w:tcW w:w="1058" w:type="pct"/>
            <w:shd w:val="clear" w:color="auto" w:fill="auto"/>
          </w:tcPr>
          <w:p w14:paraId="20EF7669" w14:textId="77777777" w:rsidR="00583365" w:rsidRPr="001E6954" w:rsidRDefault="00583365" w:rsidP="008E3EF1">
            <w:pPr>
              <w:keepNext/>
              <w:spacing w:before="40" w:after="40" w:line="240" w:lineRule="auto"/>
              <w:jc w:val="right"/>
              <w:rPr>
                <w:b/>
                <w:color w:val="0000FF"/>
              </w:rPr>
            </w:pPr>
            <w:r w:rsidRPr="001E6954">
              <w:rPr>
                <w:b/>
                <w:bCs/>
                <w:iCs/>
                <w:color w:val="00577D"/>
                <w:szCs w:val="40"/>
              </w:rPr>
              <w:t>Compliant</w:t>
            </w:r>
          </w:p>
        </w:tc>
      </w:tr>
      <w:tr w:rsidR="00583365" w14:paraId="6263F489" w14:textId="77777777" w:rsidTr="008E3EF1">
        <w:trPr>
          <w:trHeight w:val="227"/>
        </w:trPr>
        <w:tc>
          <w:tcPr>
            <w:tcW w:w="3942" w:type="pct"/>
            <w:shd w:val="clear" w:color="auto" w:fill="auto"/>
          </w:tcPr>
          <w:p w14:paraId="6072F7A2" w14:textId="77777777" w:rsidR="00583365" w:rsidRPr="001E6954" w:rsidRDefault="00583365" w:rsidP="008E3EF1">
            <w:pPr>
              <w:spacing w:before="40" w:after="40" w:line="240" w:lineRule="auto"/>
              <w:ind w:left="318" w:hanging="7"/>
            </w:pPr>
            <w:r w:rsidRPr="001E6954">
              <w:t>Requirement 7(3)(a)</w:t>
            </w:r>
          </w:p>
        </w:tc>
        <w:tc>
          <w:tcPr>
            <w:tcW w:w="1058" w:type="pct"/>
            <w:shd w:val="clear" w:color="auto" w:fill="auto"/>
          </w:tcPr>
          <w:p w14:paraId="3592F8EA"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7345FB1B" w14:textId="77777777" w:rsidTr="008E3EF1">
        <w:trPr>
          <w:trHeight w:val="227"/>
        </w:trPr>
        <w:tc>
          <w:tcPr>
            <w:tcW w:w="3942" w:type="pct"/>
            <w:shd w:val="clear" w:color="auto" w:fill="auto"/>
          </w:tcPr>
          <w:p w14:paraId="2FA90935" w14:textId="77777777" w:rsidR="00583365" w:rsidRPr="001E6954" w:rsidRDefault="00583365" w:rsidP="008E3EF1">
            <w:pPr>
              <w:spacing w:before="40" w:after="40" w:line="240" w:lineRule="auto"/>
              <w:ind w:left="318" w:hanging="7"/>
            </w:pPr>
            <w:r w:rsidRPr="001E6954">
              <w:t>Requirement 7(3)(b)</w:t>
            </w:r>
          </w:p>
        </w:tc>
        <w:tc>
          <w:tcPr>
            <w:tcW w:w="1058" w:type="pct"/>
            <w:shd w:val="clear" w:color="auto" w:fill="auto"/>
          </w:tcPr>
          <w:p w14:paraId="02D2FD24"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1F9E9A1B" w14:textId="77777777" w:rsidTr="008E3EF1">
        <w:trPr>
          <w:trHeight w:val="227"/>
        </w:trPr>
        <w:tc>
          <w:tcPr>
            <w:tcW w:w="3942" w:type="pct"/>
            <w:shd w:val="clear" w:color="auto" w:fill="auto"/>
          </w:tcPr>
          <w:p w14:paraId="5EBF4161" w14:textId="77777777" w:rsidR="00583365" w:rsidRPr="001E6954" w:rsidRDefault="00583365" w:rsidP="008E3EF1">
            <w:pPr>
              <w:spacing w:before="40" w:after="40" w:line="240" w:lineRule="auto"/>
              <w:ind w:left="318" w:hanging="7"/>
            </w:pPr>
            <w:r w:rsidRPr="001E6954">
              <w:t>Requirement 7(3)(c)</w:t>
            </w:r>
          </w:p>
        </w:tc>
        <w:tc>
          <w:tcPr>
            <w:tcW w:w="1058" w:type="pct"/>
            <w:shd w:val="clear" w:color="auto" w:fill="auto"/>
          </w:tcPr>
          <w:p w14:paraId="6A3C1FD8"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663D1F7A" w14:textId="77777777" w:rsidTr="008E3EF1">
        <w:trPr>
          <w:trHeight w:val="227"/>
        </w:trPr>
        <w:tc>
          <w:tcPr>
            <w:tcW w:w="3942" w:type="pct"/>
            <w:shd w:val="clear" w:color="auto" w:fill="auto"/>
          </w:tcPr>
          <w:p w14:paraId="228AC238" w14:textId="77777777" w:rsidR="00583365" w:rsidRPr="001E6954" w:rsidRDefault="00583365" w:rsidP="008E3EF1">
            <w:pPr>
              <w:spacing w:before="40" w:after="40" w:line="240" w:lineRule="auto"/>
              <w:ind w:left="318" w:hanging="7"/>
            </w:pPr>
            <w:r w:rsidRPr="001E6954">
              <w:t>Requirement 7(3)(d)</w:t>
            </w:r>
          </w:p>
        </w:tc>
        <w:tc>
          <w:tcPr>
            <w:tcW w:w="1058" w:type="pct"/>
            <w:shd w:val="clear" w:color="auto" w:fill="auto"/>
          </w:tcPr>
          <w:p w14:paraId="4049B1F7"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24D8C272" w14:textId="77777777" w:rsidTr="008E3EF1">
        <w:trPr>
          <w:trHeight w:val="227"/>
        </w:trPr>
        <w:tc>
          <w:tcPr>
            <w:tcW w:w="3942" w:type="pct"/>
            <w:shd w:val="clear" w:color="auto" w:fill="auto"/>
          </w:tcPr>
          <w:p w14:paraId="51ED87DA" w14:textId="77777777" w:rsidR="00583365" w:rsidRPr="001E6954" w:rsidRDefault="00583365" w:rsidP="008E3EF1">
            <w:pPr>
              <w:spacing w:before="40" w:after="40" w:line="240" w:lineRule="auto"/>
              <w:ind w:left="318" w:hanging="7"/>
            </w:pPr>
            <w:r w:rsidRPr="001E6954">
              <w:t>Requirement 7(3)(e)</w:t>
            </w:r>
          </w:p>
        </w:tc>
        <w:tc>
          <w:tcPr>
            <w:tcW w:w="1058" w:type="pct"/>
            <w:shd w:val="clear" w:color="auto" w:fill="auto"/>
          </w:tcPr>
          <w:p w14:paraId="20818BB1"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283DB9A5" w14:textId="77777777" w:rsidTr="008E3EF1">
        <w:trPr>
          <w:trHeight w:val="227"/>
        </w:trPr>
        <w:tc>
          <w:tcPr>
            <w:tcW w:w="3942" w:type="pct"/>
            <w:shd w:val="clear" w:color="auto" w:fill="auto"/>
          </w:tcPr>
          <w:p w14:paraId="2AA84B49" w14:textId="77777777" w:rsidR="00583365" w:rsidRPr="001E6954" w:rsidRDefault="00583365" w:rsidP="008E3EF1">
            <w:pPr>
              <w:keepNext/>
              <w:spacing w:before="40" w:after="40" w:line="240" w:lineRule="auto"/>
              <w:rPr>
                <w:b/>
              </w:rPr>
            </w:pPr>
            <w:r w:rsidRPr="001E6954">
              <w:rPr>
                <w:b/>
              </w:rPr>
              <w:t>Standard 8 Organisational governance</w:t>
            </w:r>
          </w:p>
        </w:tc>
        <w:tc>
          <w:tcPr>
            <w:tcW w:w="1058" w:type="pct"/>
            <w:shd w:val="clear" w:color="auto" w:fill="auto"/>
          </w:tcPr>
          <w:p w14:paraId="155CE805" w14:textId="77777777" w:rsidR="00583365" w:rsidRPr="001E6954" w:rsidRDefault="00583365" w:rsidP="008E3EF1">
            <w:pPr>
              <w:keepNext/>
              <w:spacing w:before="40" w:after="40" w:line="240" w:lineRule="auto"/>
              <w:jc w:val="right"/>
              <w:rPr>
                <w:b/>
                <w:color w:val="0000FF"/>
              </w:rPr>
            </w:pPr>
          </w:p>
        </w:tc>
      </w:tr>
      <w:tr w:rsidR="00583365" w14:paraId="73F6979A" w14:textId="77777777" w:rsidTr="008E3EF1">
        <w:trPr>
          <w:trHeight w:val="227"/>
        </w:trPr>
        <w:tc>
          <w:tcPr>
            <w:tcW w:w="3942" w:type="pct"/>
            <w:shd w:val="clear" w:color="auto" w:fill="auto"/>
          </w:tcPr>
          <w:p w14:paraId="6307C0C3" w14:textId="77777777" w:rsidR="00583365" w:rsidRPr="001E6954" w:rsidRDefault="00583365" w:rsidP="008E3EF1">
            <w:pPr>
              <w:spacing w:before="40" w:after="40" w:line="240" w:lineRule="auto"/>
              <w:ind w:left="318" w:hanging="7"/>
            </w:pPr>
            <w:r w:rsidRPr="001E6954">
              <w:t>Requirement 8(3)(c)</w:t>
            </w:r>
          </w:p>
        </w:tc>
        <w:tc>
          <w:tcPr>
            <w:tcW w:w="1058" w:type="pct"/>
            <w:shd w:val="clear" w:color="auto" w:fill="auto"/>
          </w:tcPr>
          <w:p w14:paraId="3B7AE02B"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tr w:rsidR="00583365" w14:paraId="40389F0B" w14:textId="77777777" w:rsidTr="008E3EF1">
        <w:trPr>
          <w:trHeight w:val="227"/>
        </w:trPr>
        <w:tc>
          <w:tcPr>
            <w:tcW w:w="3942" w:type="pct"/>
            <w:shd w:val="clear" w:color="auto" w:fill="auto"/>
          </w:tcPr>
          <w:p w14:paraId="5622E1CF" w14:textId="77777777" w:rsidR="00583365" w:rsidRPr="001E6954" w:rsidRDefault="00583365" w:rsidP="008E3EF1">
            <w:pPr>
              <w:spacing w:before="40" w:after="40" w:line="240" w:lineRule="auto"/>
              <w:ind w:left="318" w:hanging="7"/>
            </w:pPr>
            <w:r w:rsidRPr="001E6954">
              <w:t>Requirement 8(3)(d)</w:t>
            </w:r>
          </w:p>
        </w:tc>
        <w:tc>
          <w:tcPr>
            <w:tcW w:w="1058" w:type="pct"/>
            <w:shd w:val="clear" w:color="auto" w:fill="auto"/>
          </w:tcPr>
          <w:p w14:paraId="133DAD93" w14:textId="77777777" w:rsidR="00583365" w:rsidRPr="001E6954" w:rsidRDefault="00583365" w:rsidP="008E3EF1">
            <w:pPr>
              <w:spacing w:before="40" w:after="40" w:line="240" w:lineRule="auto"/>
              <w:jc w:val="right"/>
              <w:rPr>
                <w:color w:val="0000FF"/>
              </w:rPr>
            </w:pPr>
            <w:r w:rsidRPr="001E6954">
              <w:rPr>
                <w:bCs/>
                <w:iCs/>
                <w:color w:val="00577D"/>
                <w:szCs w:val="40"/>
              </w:rPr>
              <w:t>Compliant</w:t>
            </w:r>
          </w:p>
        </w:tc>
      </w:tr>
      <w:bookmarkEnd w:id="4"/>
    </w:tbl>
    <w:p w14:paraId="573A3D24" w14:textId="77777777" w:rsidR="00583365" w:rsidRDefault="00583365" w:rsidP="00583365">
      <w:pPr>
        <w:sectPr w:rsidR="00583365" w:rsidSect="001416E6">
          <w:headerReference w:type="first" r:id="rId16"/>
          <w:pgSz w:w="11906" w:h="16838"/>
          <w:pgMar w:top="1701" w:right="1418" w:bottom="1418" w:left="1418" w:header="709" w:footer="397" w:gutter="0"/>
          <w:cols w:space="708"/>
          <w:docGrid w:linePitch="360"/>
        </w:sectPr>
      </w:pPr>
    </w:p>
    <w:p w14:paraId="7048673D" w14:textId="77777777" w:rsidR="00583365" w:rsidRPr="00D21DCD" w:rsidRDefault="00583365" w:rsidP="00583365">
      <w:pPr>
        <w:pStyle w:val="Heading1"/>
      </w:pPr>
      <w:r>
        <w:lastRenderedPageBreak/>
        <w:t>Detailed assessment</w:t>
      </w:r>
    </w:p>
    <w:p w14:paraId="24AD9535" w14:textId="77777777" w:rsidR="00583365" w:rsidRPr="00D63989" w:rsidRDefault="00583365" w:rsidP="0058336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41EA72" w14:textId="77777777" w:rsidR="00583365" w:rsidRPr="001E6954" w:rsidRDefault="00583365" w:rsidP="00583365">
      <w:pPr>
        <w:rPr>
          <w:color w:val="auto"/>
        </w:rPr>
      </w:pPr>
      <w:r w:rsidRPr="00D63989">
        <w:t>The report also specifies areas in which improvements must be made to ensure the Quality Standards are complied with.</w:t>
      </w:r>
    </w:p>
    <w:p w14:paraId="25CBE93D" w14:textId="77777777" w:rsidR="00583365" w:rsidRPr="00D63989" w:rsidRDefault="00583365" w:rsidP="00583365">
      <w:r w:rsidRPr="00D63989">
        <w:t>The following information has been taken into account in developing this performance report:</w:t>
      </w:r>
    </w:p>
    <w:p w14:paraId="1ABF8A20" w14:textId="77777777" w:rsidR="00583365" w:rsidRPr="001C78B2" w:rsidRDefault="00583365" w:rsidP="001E1511">
      <w:pPr>
        <w:pStyle w:val="ListBullet"/>
        <w:numPr>
          <w:ilvl w:val="0"/>
          <w:numId w:val="13"/>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report was informed b</w:t>
      </w:r>
      <w:r w:rsidRPr="001C78B2">
        <w:t>y a site assessment, observations at the service, review of documents and interviews with staff, consumers/representatives and others</w:t>
      </w:r>
    </w:p>
    <w:p w14:paraId="4122B39C" w14:textId="77777777" w:rsidR="00583365" w:rsidRPr="001C78B2" w:rsidRDefault="00583365" w:rsidP="001E1511">
      <w:pPr>
        <w:pStyle w:val="ListBullet"/>
        <w:numPr>
          <w:ilvl w:val="0"/>
          <w:numId w:val="13"/>
        </w:numPr>
        <w:ind w:left="425" w:hanging="425"/>
      </w:pPr>
      <w:r w:rsidRPr="001C78B2">
        <w:t>the provider’s response to the Assessment Contact - Site report received 30 August 2021</w:t>
      </w:r>
    </w:p>
    <w:p w14:paraId="6B51342C" w14:textId="77777777" w:rsidR="00583365" w:rsidRPr="001C78B2" w:rsidRDefault="00583365" w:rsidP="001E1511">
      <w:pPr>
        <w:pStyle w:val="ListBullet"/>
        <w:numPr>
          <w:ilvl w:val="0"/>
          <w:numId w:val="13"/>
        </w:numPr>
        <w:ind w:left="425" w:hanging="425"/>
      </w:pPr>
      <w:r w:rsidRPr="001C78B2">
        <w:t>the Performance Assessment Report for the Site Audit conducted on 11 to 13 January 2021</w:t>
      </w:r>
    </w:p>
    <w:p w14:paraId="254B6749" w14:textId="77777777" w:rsidR="00583365" w:rsidRPr="00D63989" w:rsidRDefault="00583365" w:rsidP="001E1511">
      <w:pPr>
        <w:pStyle w:val="ListBullet"/>
        <w:numPr>
          <w:ilvl w:val="0"/>
          <w:numId w:val="13"/>
        </w:numPr>
        <w:ind w:left="425" w:hanging="425"/>
      </w:pPr>
      <w:r w:rsidRPr="001C78B2">
        <w:t xml:space="preserve">the Performance Assessment </w:t>
      </w:r>
      <w:r>
        <w:t>Report for the Assessment Contact conducted on 20 to 21 January 2021.</w:t>
      </w:r>
    </w:p>
    <w:p w14:paraId="24AA7F55" w14:textId="77777777" w:rsidR="008A22FF" w:rsidRDefault="004D049F">
      <w:pPr>
        <w:spacing w:after="160" w:line="259" w:lineRule="auto"/>
        <w:rPr>
          <w:rFonts w:cs="Times New Roman"/>
        </w:rPr>
      </w:pPr>
    </w:p>
    <w:p w14:paraId="24AA7F56" w14:textId="77777777" w:rsidR="00095CD4" w:rsidRDefault="004D049F" w:rsidP="00095CD4">
      <w:pPr>
        <w:sectPr w:rsidR="00095CD4" w:rsidSect="005058B8">
          <w:headerReference w:type="first" r:id="rId17"/>
          <w:pgSz w:w="11906" w:h="16838"/>
          <w:pgMar w:top="1701" w:right="1418" w:bottom="1418" w:left="1418" w:header="709" w:footer="397" w:gutter="0"/>
          <w:cols w:space="708"/>
          <w:docGrid w:linePitch="360"/>
        </w:sectPr>
      </w:pPr>
    </w:p>
    <w:p w14:paraId="0EBD8D23" w14:textId="77777777" w:rsidR="00583365" w:rsidRDefault="00583365" w:rsidP="00583365">
      <w:pPr>
        <w:pStyle w:val="Heading1"/>
        <w:tabs>
          <w:tab w:val="right" w:pos="9070"/>
        </w:tabs>
        <w:spacing w:before="560" w:after="640"/>
        <w:rPr>
          <w:color w:val="FFFFFF" w:themeColor="background1"/>
        </w:rPr>
        <w:sectPr w:rsidR="00583365"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2674997" wp14:editId="2F7F234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6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18DC2340" w14:textId="77777777" w:rsidR="00583365" w:rsidRPr="00D63989" w:rsidRDefault="00583365" w:rsidP="00583365">
      <w:pPr>
        <w:pStyle w:val="Heading3"/>
        <w:shd w:val="clear" w:color="auto" w:fill="F2F2F2" w:themeFill="background1" w:themeFillShade="F2"/>
      </w:pPr>
      <w:r w:rsidRPr="00D63989">
        <w:t>Consumer outcome:</w:t>
      </w:r>
    </w:p>
    <w:p w14:paraId="5041162E" w14:textId="77777777" w:rsidR="00583365" w:rsidRPr="00D63989" w:rsidRDefault="00583365" w:rsidP="00583365">
      <w:pPr>
        <w:pStyle w:val="ListParagraph"/>
        <w:numPr>
          <w:ilvl w:val="0"/>
          <w:numId w:val="7"/>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FCCAEF" w14:textId="77777777" w:rsidR="00583365" w:rsidRPr="00D63989" w:rsidRDefault="00583365" w:rsidP="00583365">
      <w:pPr>
        <w:pStyle w:val="Heading3"/>
        <w:shd w:val="clear" w:color="auto" w:fill="F2F2F2" w:themeFill="background1" w:themeFillShade="F2"/>
      </w:pPr>
      <w:r w:rsidRPr="00D63989">
        <w:t>Organisation statement:</w:t>
      </w:r>
    </w:p>
    <w:p w14:paraId="5C022610" w14:textId="77777777" w:rsidR="00583365" w:rsidRPr="00D63989" w:rsidRDefault="00583365" w:rsidP="00583365">
      <w:pPr>
        <w:pStyle w:val="ListParagraph"/>
        <w:numPr>
          <w:ilvl w:val="0"/>
          <w:numId w:val="7"/>
        </w:numPr>
        <w:shd w:val="clear" w:color="auto" w:fill="F2F2F2" w:themeFill="background1" w:themeFillShade="F2"/>
        <w:spacing w:before="0" w:after="240"/>
        <w:ind w:left="357" w:hanging="357"/>
        <w:contextualSpacing w:val="0"/>
      </w:pPr>
      <w:r w:rsidRPr="00D63989">
        <w:t>The organisation:</w:t>
      </w:r>
    </w:p>
    <w:p w14:paraId="597B1BBD" w14:textId="77777777" w:rsidR="00583365" w:rsidRDefault="00583365" w:rsidP="00583365">
      <w:pPr>
        <w:pStyle w:val="ListParagraph"/>
        <w:numPr>
          <w:ilvl w:val="0"/>
          <w:numId w:val="8"/>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E3F906" w14:textId="77777777" w:rsidR="00583365" w:rsidRPr="00D63989" w:rsidRDefault="00583365" w:rsidP="00583365">
      <w:pPr>
        <w:pStyle w:val="ListParagraph"/>
        <w:numPr>
          <w:ilvl w:val="0"/>
          <w:numId w:val="8"/>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ED55370" w14:textId="77777777" w:rsidR="00583365" w:rsidRPr="00D63989" w:rsidRDefault="00583365" w:rsidP="00583365">
      <w:pPr>
        <w:pStyle w:val="ListParagraph"/>
        <w:numPr>
          <w:ilvl w:val="0"/>
          <w:numId w:val="8"/>
        </w:numPr>
        <w:shd w:val="clear" w:color="auto" w:fill="F2F2F2" w:themeFill="background1" w:themeFillShade="F2"/>
        <w:tabs>
          <w:tab w:val="right" w:pos="9026"/>
        </w:tabs>
        <w:spacing w:before="0" w:after="0"/>
        <w:ind w:left="357" w:hanging="357"/>
        <w:contextualSpacing w:val="0"/>
      </w:pPr>
      <w:r w:rsidRPr="00D63989">
        <w:t>respects consumers’ privacy.</w:t>
      </w:r>
    </w:p>
    <w:p w14:paraId="38EEDDFC" w14:textId="77777777" w:rsidR="00583365" w:rsidRDefault="00583365" w:rsidP="00583365">
      <w:pPr>
        <w:pStyle w:val="Heading2"/>
      </w:pPr>
      <w:r>
        <w:t xml:space="preserve">Assessment </w:t>
      </w:r>
      <w:r w:rsidRPr="002B2C0F">
        <w:t>of Standard</w:t>
      </w:r>
      <w:r>
        <w:t xml:space="preserve"> 1</w:t>
      </w:r>
    </w:p>
    <w:p w14:paraId="3EC6CE69" w14:textId="77777777" w:rsidR="00583365" w:rsidRPr="00835445" w:rsidRDefault="00583365" w:rsidP="00583365">
      <w:pPr>
        <w:rPr>
          <w:rFonts w:eastAsiaTheme="minorHAnsi"/>
          <w:color w:val="auto"/>
        </w:rPr>
      </w:pPr>
      <w:r w:rsidRPr="00835445">
        <w:rPr>
          <w:rFonts w:eastAsiaTheme="minorHAnsi"/>
          <w:color w:val="auto"/>
        </w:rPr>
        <w:t xml:space="preserve">The Assessment Team assessed Requirement (3)(a) in this Standard, all other Requirements in this Standard were not assessed. Therefore, an overall assessment of this Standard was not completed at the Assessment Contact conducted on 5 August 2021. </w:t>
      </w:r>
    </w:p>
    <w:p w14:paraId="6BE95F05" w14:textId="06D59CEF" w:rsidR="00583365" w:rsidRPr="00835445" w:rsidRDefault="00583365" w:rsidP="00583365">
      <w:pPr>
        <w:rPr>
          <w:rFonts w:eastAsiaTheme="minorHAnsi"/>
          <w:color w:val="auto"/>
        </w:rPr>
      </w:pPr>
      <w:r w:rsidRPr="00835445">
        <w:rPr>
          <w:rFonts w:eastAsiaTheme="minorHAnsi"/>
          <w:color w:val="auto"/>
        </w:rPr>
        <w:t xml:space="preserve">The purpose of the Assessment Contact was to assess the performance of the service in relation to Requirement (3)(a) in this Standard. This Requirement was found to be Non-compliant following a Site Audit conducted on 11 to 13 January 2021 and an Assessment Contact conducted on 20 </w:t>
      </w:r>
      <w:r w:rsidR="00721D54">
        <w:rPr>
          <w:rFonts w:eastAsiaTheme="minorHAnsi"/>
          <w:color w:val="auto"/>
        </w:rPr>
        <w:t>to</w:t>
      </w:r>
      <w:r w:rsidRPr="00835445">
        <w:rPr>
          <w:rFonts w:eastAsiaTheme="minorHAnsi"/>
          <w:color w:val="auto"/>
        </w:rPr>
        <w:t xml:space="preserve"> 21 January 2021. It was found the service was unable to demonstrate that each consumer was treated with dignity and respect.</w:t>
      </w:r>
    </w:p>
    <w:p w14:paraId="72EF2A97" w14:textId="77777777" w:rsidR="00583365" w:rsidRPr="00835445" w:rsidRDefault="00583365" w:rsidP="00583365">
      <w:pPr>
        <w:rPr>
          <w:rFonts w:eastAsiaTheme="minorHAnsi"/>
          <w:color w:val="auto"/>
        </w:rPr>
      </w:pPr>
      <w:r w:rsidRPr="00835445">
        <w:rPr>
          <w:rFonts w:eastAsiaTheme="minorHAnsi"/>
          <w:color w:val="auto"/>
        </w:rPr>
        <w:t>The Assessment Team have found at the Assessment Contact conducted on 5 August 2021 that action</w:t>
      </w:r>
      <w:r>
        <w:rPr>
          <w:rFonts w:eastAsiaTheme="minorHAnsi"/>
          <w:color w:val="auto"/>
        </w:rPr>
        <w:t>s</w:t>
      </w:r>
      <w:r w:rsidRPr="00835445">
        <w:rPr>
          <w:rFonts w:eastAsiaTheme="minorHAnsi"/>
          <w:color w:val="auto"/>
        </w:rPr>
        <w:t xml:space="preserve"> and improvements to rectify these deficiencies have been effective and the service was able to demonstrate that each consumer is treated with dignity and respect, with their identity, culture and diversity valued. </w:t>
      </w:r>
    </w:p>
    <w:p w14:paraId="5C41D2B9" w14:textId="77777777" w:rsidR="00583365" w:rsidRPr="00835445" w:rsidRDefault="00583365" w:rsidP="00583365">
      <w:pPr>
        <w:rPr>
          <w:rFonts w:eastAsiaTheme="minorHAnsi"/>
          <w:color w:val="auto"/>
        </w:rPr>
      </w:pPr>
      <w:r w:rsidRPr="00835445">
        <w:rPr>
          <w:rFonts w:eastAsiaTheme="minorHAnsi"/>
          <w:color w:val="auto"/>
        </w:rPr>
        <w:t xml:space="preserve">I have considered the Assessment Team’s finding and the evidence documented in the Assessment Team’s report and find Requirement (3)(a) in this Standard to be Compliant. I have provided reasons for my finding in the specific Requirement below. </w:t>
      </w:r>
    </w:p>
    <w:p w14:paraId="643DE463" w14:textId="77777777" w:rsidR="00583365" w:rsidRDefault="00583365" w:rsidP="00583365">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356F9A5C" w14:textId="77777777" w:rsidR="00583365" w:rsidRDefault="00583365" w:rsidP="00583365">
      <w:pPr>
        <w:pStyle w:val="Heading3"/>
      </w:pPr>
      <w:r w:rsidRPr="00051035">
        <w:t>Requirement 1(3)(a)</w:t>
      </w:r>
      <w:r w:rsidRPr="00051035">
        <w:tab/>
        <w:t>Compliant</w:t>
      </w:r>
    </w:p>
    <w:p w14:paraId="15818095" w14:textId="77777777" w:rsidR="00583365" w:rsidRPr="008D114F" w:rsidRDefault="00583365" w:rsidP="00583365">
      <w:pPr>
        <w:rPr>
          <w:i/>
        </w:rPr>
      </w:pPr>
      <w:r w:rsidRPr="008D114F">
        <w:rPr>
          <w:i/>
        </w:rPr>
        <w:t>Each consumer is treated with dignity and respect, with their identity, culture and diversity valued.</w:t>
      </w:r>
    </w:p>
    <w:p w14:paraId="242EA0B5" w14:textId="079190EC" w:rsidR="00583365" w:rsidRDefault="00583365" w:rsidP="00583365">
      <w:pPr>
        <w:rPr>
          <w:rFonts w:eastAsiaTheme="minorHAnsi"/>
          <w:color w:val="auto"/>
        </w:rPr>
      </w:pPr>
      <w:r w:rsidRPr="00835445">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835445">
        <w:rPr>
          <w:rFonts w:eastAsiaTheme="minorHAnsi"/>
          <w:color w:val="auto"/>
        </w:rPr>
        <w:t xml:space="preserve"> 21 January 2021. It was found the service was unable to demonstrate that each consumer was treated with dignity and respect</w:t>
      </w:r>
      <w:r>
        <w:rPr>
          <w:rFonts w:eastAsiaTheme="minorHAnsi"/>
          <w:color w:val="auto"/>
        </w:rPr>
        <w:t>, specifically in relation to the provision of care</w:t>
      </w:r>
      <w:r w:rsidRPr="00835445">
        <w:rPr>
          <w:rFonts w:eastAsiaTheme="minorHAnsi"/>
          <w:color w:val="auto"/>
        </w:rPr>
        <w:t>.</w:t>
      </w:r>
      <w:r>
        <w:rPr>
          <w:rFonts w:eastAsiaTheme="minorHAnsi"/>
          <w:color w:val="auto"/>
        </w:rPr>
        <w:t xml:space="preserve"> </w:t>
      </w:r>
      <w:r w:rsidRPr="00835445">
        <w:rPr>
          <w:rFonts w:eastAsiaTheme="minorHAnsi"/>
          <w:color w:val="auto"/>
        </w:rPr>
        <w:t>The Assessment Team found at the Assessment Contact conducted on 5 August 2021 that action</w:t>
      </w:r>
      <w:r>
        <w:rPr>
          <w:rFonts w:eastAsiaTheme="minorHAnsi"/>
          <w:color w:val="auto"/>
        </w:rPr>
        <w:t>s</w:t>
      </w:r>
      <w:r w:rsidRPr="00835445">
        <w:rPr>
          <w:rFonts w:eastAsiaTheme="minorHAnsi"/>
          <w:color w:val="auto"/>
        </w:rPr>
        <w:t xml:space="preserve"> and improvements to rectify these deficiencies</w:t>
      </w:r>
      <w:r>
        <w:rPr>
          <w:rFonts w:eastAsiaTheme="minorHAnsi"/>
          <w:color w:val="auto"/>
        </w:rPr>
        <w:t xml:space="preserve"> have been implemented, including (but not limited to):</w:t>
      </w:r>
    </w:p>
    <w:p w14:paraId="2BD80BA8" w14:textId="77777777" w:rsidR="00583365" w:rsidRDefault="00583365" w:rsidP="00A016E3">
      <w:pPr>
        <w:pStyle w:val="ListBullet"/>
        <w:numPr>
          <w:ilvl w:val="0"/>
          <w:numId w:val="13"/>
        </w:numPr>
        <w:ind w:left="425" w:hanging="425"/>
      </w:pPr>
      <w:r>
        <w:t xml:space="preserve">Monitoring of staff practices through observation and completion of audits of care. </w:t>
      </w:r>
    </w:p>
    <w:p w14:paraId="1A4405F3" w14:textId="77777777" w:rsidR="00583365" w:rsidRDefault="00583365" w:rsidP="00A016E3">
      <w:pPr>
        <w:pStyle w:val="ListBullet"/>
        <w:numPr>
          <w:ilvl w:val="0"/>
          <w:numId w:val="13"/>
        </w:numPr>
        <w:ind w:left="425" w:hanging="425"/>
      </w:pPr>
      <w:r>
        <w:t>Ensuring all consumer preferences are documented in the care and services plan and staff are following those directives.</w:t>
      </w:r>
    </w:p>
    <w:p w14:paraId="3EA4ED8E" w14:textId="77777777" w:rsidR="00583365" w:rsidRDefault="00583365" w:rsidP="00A016E3">
      <w:pPr>
        <w:pStyle w:val="ListBullet"/>
        <w:numPr>
          <w:ilvl w:val="0"/>
          <w:numId w:val="13"/>
        </w:numPr>
        <w:ind w:left="425" w:hanging="425"/>
      </w:pPr>
      <w:r>
        <w:t>A full review of care practices in relation to continence, nutrition and hydration, mobility and personal care needs of consumers identified by the Assessment Teams in January 2021.</w:t>
      </w:r>
    </w:p>
    <w:p w14:paraId="583A35DA" w14:textId="77777777" w:rsidR="00583365" w:rsidRDefault="00583365" w:rsidP="00583365">
      <w:pPr>
        <w:rPr>
          <w:color w:val="auto"/>
        </w:rPr>
      </w:pPr>
      <w:r w:rsidRPr="00A03EC4">
        <w:rPr>
          <w:color w:val="auto"/>
        </w:rPr>
        <w:t>The Assessment Team provided the following evidence and information for sampled consumers to support my finding:</w:t>
      </w:r>
    </w:p>
    <w:p w14:paraId="4C30E128" w14:textId="77777777" w:rsidR="00583365" w:rsidRDefault="00583365" w:rsidP="00A016E3">
      <w:pPr>
        <w:pStyle w:val="ListBullet"/>
        <w:numPr>
          <w:ilvl w:val="0"/>
          <w:numId w:val="13"/>
        </w:numPr>
        <w:ind w:left="425" w:hanging="425"/>
      </w:pPr>
      <w:r>
        <w:t xml:space="preserve">Overall, consumers and representatives advised consumers were treated respectfully and their dignity maintained. </w:t>
      </w:r>
    </w:p>
    <w:p w14:paraId="0A3AAA21" w14:textId="77777777" w:rsidR="00583365" w:rsidRDefault="00583365" w:rsidP="00A016E3">
      <w:pPr>
        <w:pStyle w:val="ListBullet"/>
        <w:numPr>
          <w:ilvl w:val="1"/>
          <w:numId w:val="14"/>
        </w:numPr>
        <w:ind w:left="850" w:hanging="425"/>
      </w:pPr>
      <w:r>
        <w:t xml:space="preserve">While one representative raised concerns in relation to the personal hygiene of their family member on one occasion, they indicated there had been several improvements in staffing and communication. However, I have considered this information relating to personal care in my finding for Standard 3 Requirement (3)(a).  </w:t>
      </w:r>
    </w:p>
    <w:p w14:paraId="079D6B5D" w14:textId="77777777" w:rsidR="00583365" w:rsidRDefault="00583365" w:rsidP="00A016E3">
      <w:pPr>
        <w:pStyle w:val="ListBullet"/>
        <w:numPr>
          <w:ilvl w:val="0"/>
          <w:numId w:val="13"/>
        </w:numPr>
        <w:ind w:left="425" w:hanging="425"/>
      </w:pPr>
      <w:r>
        <w:t xml:space="preserve">Care and lifestyle staff interviewed were able to describe practices used to support consumers’ dignity and privacy, including during provision of personal care and communication of consumers’ preferences. They also confirmed participation in additional training related to manual handling and personal care. </w:t>
      </w:r>
    </w:p>
    <w:p w14:paraId="3D2C8B2E" w14:textId="77777777" w:rsidR="00583365" w:rsidRDefault="00583365" w:rsidP="00A016E3">
      <w:pPr>
        <w:pStyle w:val="ListBullet"/>
        <w:numPr>
          <w:ilvl w:val="0"/>
          <w:numId w:val="13"/>
        </w:numPr>
        <w:ind w:left="425" w:hanging="425"/>
      </w:pPr>
      <w:r>
        <w:t xml:space="preserve">The Assessment Team observed staff interacting with consumers in a respectful manner and supporting consumers’ privacy. </w:t>
      </w:r>
    </w:p>
    <w:p w14:paraId="70E4269F" w14:textId="77777777" w:rsidR="00583365" w:rsidRDefault="00583365" w:rsidP="00A016E3">
      <w:pPr>
        <w:pStyle w:val="ListBullet"/>
        <w:numPr>
          <w:ilvl w:val="0"/>
          <w:numId w:val="13"/>
        </w:numPr>
        <w:ind w:left="425" w:hanging="425"/>
      </w:pPr>
      <w:r>
        <w:lastRenderedPageBreak/>
        <w:t>Documentation supported identification of consumers’ diversity, including cultural backgrounds and the way they wish to have their care delivered.</w:t>
      </w:r>
    </w:p>
    <w:p w14:paraId="7BAA8377" w14:textId="77777777" w:rsidR="00583365" w:rsidRPr="00024397" w:rsidRDefault="00583365" w:rsidP="00583365">
      <w:pPr>
        <w:rPr>
          <w:rFonts w:eastAsiaTheme="minorHAnsi"/>
          <w:color w:val="auto"/>
        </w:rPr>
      </w:pPr>
      <w:r>
        <w:rPr>
          <w:rFonts w:eastAsiaTheme="minorHAnsi"/>
          <w:color w:val="auto"/>
        </w:rPr>
        <w:t xml:space="preserve">For the reasons detailed above, I find Regis Aged Care Pty Ltd, in relation to Regis Nedlands, to be Compliant with Requirement (3)(a) in Standard 1 Consumer dignity and choice. </w:t>
      </w:r>
    </w:p>
    <w:p w14:paraId="57826709" w14:textId="77777777" w:rsidR="00583365" w:rsidRDefault="00583365" w:rsidP="00583365"/>
    <w:p w14:paraId="40B7B962" w14:textId="77777777" w:rsidR="00583365" w:rsidRDefault="00583365" w:rsidP="00583365">
      <w:pPr>
        <w:sectPr w:rsidR="00583365" w:rsidSect="00CB3BA9">
          <w:type w:val="continuous"/>
          <w:pgSz w:w="11906" w:h="16838"/>
          <w:pgMar w:top="1701" w:right="1418" w:bottom="1418" w:left="1418" w:header="568" w:footer="397" w:gutter="0"/>
          <w:cols w:space="708"/>
          <w:titlePg/>
          <w:docGrid w:linePitch="360"/>
        </w:sectPr>
      </w:pPr>
    </w:p>
    <w:p w14:paraId="634FBAC4" w14:textId="77777777" w:rsidR="00583365" w:rsidRDefault="00583365" w:rsidP="00583365">
      <w:pPr>
        <w:pStyle w:val="Heading1"/>
        <w:tabs>
          <w:tab w:val="right" w:pos="9070"/>
        </w:tabs>
        <w:spacing w:before="560" w:after="640"/>
        <w:rPr>
          <w:color w:val="FFFFFF" w:themeColor="background1"/>
        </w:rPr>
        <w:sectPr w:rsidR="00583365"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B7983E8" wp14:editId="3FC633B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49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6"/>
    </w:p>
    <w:p w14:paraId="04BCED10" w14:textId="77777777" w:rsidR="00583365" w:rsidRPr="00ED6B57" w:rsidRDefault="00583365" w:rsidP="00583365">
      <w:pPr>
        <w:pStyle w:val="Heading3"/>
        <w:shd w:val="clear" w:color="auto" w:fill="F2F2F2" w:themeFill="background1" w:themeFillShade="F2"/>
      </w:pPr>
      <w:r w:rsidRPr="00ED6B57">
        <w:t>Consumer outcome:</w:t>
      </w:r>
    </w:p>
    <w:p w14:paraId="5EDF3BF4" w14:textId="77777777" w:rsidR="00583365" w:rsidRPr="00ED6B57" w:rsidRDefault="00583365" w:rsidP="00583365">
      <w:pPr>
        <w:pStyle w:val="Heading3"/>
        <w:keepLines/>
        <w:numPr>
          <w:ilvl w:val="0"/>
          <w:numId w:val="9"/>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0BE1DF" w14:textId="77777777" w:rsidR="00583365" w:rsidRPr="00ED6B57" w:rsidRDefault="00583365" w:rsidP="00583365">
      <w:pPr>
        <w:pStyle w:val="Heading3"/>
        <w:shd w:val="clear" w:color="auto" w:fill="F2F2F2" w:themeFill="background1" w:themeFillShade="F2"/>
      </w:pPr>
      <w:r w:rsidRPr="00ED6B57">
        <w:t>Organisation statement:</w:t>
      </w:r>
    </w:p>
    <w:p w14:paraId="23E506DF" w14:textId="77777777" w:rsidR="00583365" w:rsidRPr="00ED6B57" w:rsidRDefault="00583365" w:rsidP="00583365">
      <w:pPr>
        <w:pStyle w:val="ListParagraph"/>
        <w:numPr>
          <w:ilvl w:val="0"/>
          <w:numId w:val="9"/>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457134" w14:textId="77777777" w:rsidR="00583365" w:rsidRDefault="00583365" w:rsidP="00583365">
      <w:pPr>
        <w:pStyle w:val="Heading2"/>
      </w:pPr>
      <w:r>
        <w:t xml:space="preserve">Assessment </w:t>
      </w:r>
      <w:r w:rsidRPr="002B2C0F">
        <w:t>of Standard</w:t>
      </w:r>
      <w:r>
        <w:t xml:space="preserve"> 2</w:t>
      </w:r>
    </w:p>
    <w:p w14:paraId="1714A9B7" w14:textId="77777777" w:rsidR="00583365" w:rsidRDefault="00583365" w:rsidP="00583365">
      <w:pPr>
        <w:rPr>
          <w:rFonts w:eastAsiaTheme="minorHAnsi"/>
          <w:color w:val="auto"/>
        </w:rPr>
      </w:pPr>
      <w:r>
        <w:rPr>
          <w:rFonts w:eastAsiaTheme="minorHAnsi"/>
          <w:color w:val="auto"/>
        </w:rPr>
        <w:t xml:space="preserve">The Assessment Team assessed Requirements (3)(a) and (3)(e) in this Standard, all other Requirements in this Standard were not assessed. Therefore, an overall assessment of this Standard was not completed at the Assessment Contact conducted on 5 August 2021. </w:t>
      </w:r>
    </w:p>
    <w:p w14:paraId="0EBF9272" w14:textId="4EE56A47" w:rsidR="00583365" w:rsidRDefault="00583365" w:rsidP="00583365">
      <w:pPr>
        <w:rPr>
          <w:rFonts w:eastAsiaTheme="minorHAnsi"/>
          <w:color w:val="auto"/>
        </w:rPr>
      </w:pPr>
      <w:r>
        <w:rPr>
          <w:rFonts w:eastAsiaTheme="minorHAnsi"/>
          <w:color w:val="auto"/>
        </w:rPr>
        <w:t>The purpose of the Assessment Contact was to assess the performance of the service in relation to Requirements (3)(a) and (3)(e) in this Standard. These Requirement</w:t>
      </w:r>
      <w:r w:rsidR="007C4B2F">
        <w:rPr>
          <w:rFonts w:eastAsiaTheme="minorHAnsi"/>
          <w:color w:val="auto"/>
        </w:rPr>
        <w:t>s</w:t>
      </w:r>
      <w:r>
        <w:rPr>
          <w:rFonts w:eastAsiaTheme="minorHAnsi"/>
          <w:color w:val="auto"/>
        </w:rPr>
        <w:t xml:space="preserve"> were found to be Non-compliant following </w:t>
      </w:r>
      <w:r w:rsidRPr="00835445">
        <w:rPr>
          <w:rFonts w:eastAsiaTheme="minorHAnsi"/>
          <w:color w:val="auto"/>
        </w:rPr>
        <w:t xml:space="preserve">a Site Audit conducted on 11 to 13 January 2021 and an Assessment Contact conducted on 20 </w:t>
      </w:r>
      <w:r w:rsidR="00721D54">
        <w:rPr>
          <w:rFonts w:eastAsiaTheme="minorHAnsi"/>
          <w:color w:val="auto"/>
        </w:rPr>
        <w:t>to</w:t>
      </w:r>
      <w:r w:rsidRPr="00835445">
        <w:rPr>
          <w:rFonts w:eastAsiaTheme="minorHAnsi"/>
          <w:color w:val="auto"/>
        </w:rPr>
        <w:t xml:space="preserve"> 21 January 2021.</w:t>
      </w:r>
      <w:r>
        <w:rPr>
          <w:rFonts w:eastAsiaTheme="minorHAnsi"/>
          <w:color w:val="auto"/>
        </w:rPr>
        <w:t xml:space="preserve"> It was found the service was unable to demonstrate assessment and planning informed the delivery of safe and effective care and services. </w:t>
      </w:r>
    </w:p>
    <w:p w14:paraId="6661E565" w14:textId="77777777" w:rsidR="00583365" w:rsidRPr="00835445" w:rsidRDefault="00583365" w:rsidP="00583365">
      <w:pPr>
        <w:rPr>
          <w:rFonts w:eastAsiaTheme="minorHAnsi"/>
          <w:color w:val="auto"/>
        </w:rPr>
      </w:pPr>
      <w:r>
        <w:rPr>
          <w:rFonts w:eastAsiaTheme="minorHAnsi"/>
          <w:color w:val="auto"/>
        </w:rPr>
        <w:t xml:space="preserve">The Assessment Team have found at the Assessment Contact conducted on 5 August 2021 that actions and improvements to rectify these deficiencies have been effective and the service was able to demonstrate that assessment and planning, including the consideration of risks, informs the delivery of safe and effective care and services. </w:t>
      </w:r>
    </w:p>
    <w:p w14:paraId="54AA468E" w14:textId="77777777" w:rsidR="00583365" w:rsidRDefault="00583365" w:rsidP="00583365">
      <w:pPr>
        <w:rPr>
          <w:rFonts w:eastAsiaTheme="minorHAnsi"/>
          <w:color w:val="auto"/>
        </w:rPr>
      </w:pPr>
      <w:r w:rsidRPr="00835445">
        <w:rPr>
          <w:rFonts w:eastAsiaTheme="minorHAnsi"/>
          <w:color w:val="auto"/>
        </w:rPr>
        <w:t>I have considered the Assessment Team’s finding</w:t>
      </w:r>
      <w:r>
        <w:rPr>
          <w:rFonts w:eastAsiaTheme="minorHAnsi"/>
          <w:color w:val="auto"/>
        </w:rPr>
        <w:t>s</w:t>
      </w:r>
      <w:r w:rsidRPr="00835445">
        <w:rPr>
          <w:rFonts w:eastAsiaTheme="minorHAnsi"/>
          <w:color w:val="auto"/>
        </w:rPr>
        <w:t xml:space="preserve"> and the evidence documented in the Assessment Team’s report and find Requirement</w:t>
      </w:r>
      <w:r>
        <w:rPr>
          <w:rFonts w:eastAsiaTheme="minorHAnsi"/>
          <w:color w:val="auto"/>
        </w:rPr>
        <w:t>s</w:t>
      </w:r>
      <w:r w:rsidRPr="00835445">
        <w:rPr>
          <w:rFonts w:eastAsiaTheme="minorHAnsi"/>
          <w:color w:val="auto"/>
        </w:rPr>
        <w:t xml:space="preserve"> (3)(a)</w:t>
      </w:r>
      <w:r>
        <w:rPr>
          <w:rFonts w:eastAsiaTheme="minorHAnsi"/>
          <w:color w:val="auto"/>
        </w:rPr>
        <w:t xml:space="preserve"> and (3)(e)</w:t>
      </w:r>
      <w:r w:rsidRPr="00835445">
        <w:rPr>
          <w:rFonts w:eastAsiaTheme="minorHAnsi"/>
          <w:color w:val="auto"/>
        </w:rPr>
        <w:t xml:space="preserve"> in this Standard to be Compliant. I have provided reasons for my finding in the specific Requirement</w:t>
      </w:r>
      <w:r>
        <w:rPr>
          <w:rFonts w:eastAsiaTheme="minorHAnsi"/>
          <w:color w:val="auto"/>
        </w:rPr>
        <w:t>s</w:t>
      </w:r>
      <w:r w:rsidRPr="00835445">
        <w:rPr>
          <w:rFonts w:eastAsiaTheme="minorHAnsi"/>
          <w:color w:val="auto"/>
        </w:rPr>
        <w:t xml:space="preserve"> below. </w:t>
      </w:r>
    </w:p>
    <w:p w14:paraId="2361A0E3" w14:textId="77777777" w:rsidR="00583365" w:rsidRDefault="00583365" w:rsidP="00583365">
      <w:pPr>
        <w:pStyle w:val="Heading2"/>
      </w:pPr>
      <w:r>
        <w:lastRenderedPageBreak/>
        <w:t>Assessment of Standard 2 Requirements</w:t>
      </w:r>
      <w:r w:rsidRPr="0066387A">
        <w:rPr>
          <w:i/>
          <w:color w:val="0000FF"/>
          <w:sz w:val="24"/>
          <w:szCs w:val="24"/>
        </w:rPr>
        <w:t xml:space="preserve"> </w:t>
      </w:r>
    </w:p>
    <w:p w14:paraId="7365DC22" w14:textId="77777777" w:rsidR="00583365" w:rsidRDefault="00583365" w:rsidP="00583365">
      <w:pPr>
        <w:pStyle w:val="Heading3"/>
      </w:pPr>
      <w:r w:rsidRPr="00051035">
        <w:t xml:space="preserve">Requirement </w:t>
      </w:r>
      <w:r>
        <w:t>2</w:t>
      </w:r>
      <w:r w:rsidRPr="00051035">
        <w:t>(3)(a)</w:t>
      </w:r>
      <w:r w:rsidRPr="00051035">
        <w:tab/>
        <w:t>Compliant</w:t>
      </w:r>
    </w:p>
    <w:p w14:paraId="25BB02FB" w14:textId="77777777" w:rsidR="00583365" w:rsidRPr="008D114F" w:rsidRDefault="00583365" w:rsidP="00583365">
      <w:pPr>
        <w:rPr>
          <w:i/>
        </w:rPr>
      </w:pPr>
      <w:r w:rsidRPr="008D114F">
        <w:rPr>
          <w:i/>
        </w:rPr>
        <w:t>Assessment and planning, including consideration of risks to the consumer’s health and well-being, informs the delivery of safe and effective care and services.</w:t>
      </w:r>
    </w:p>
    <w:p w14:paraId="126E3020" w14:textId="5CB8FC19" w:rsidR="00583365" w:rsidRDefault="00583365" w:rsidP="00583365">
      <w:pPr>
        <w:rPr>
          <w:rFonts w:eastAsiaTheme="minorHAnsi"/>
          <w:color w:val="auto"/>
        </w:rPr>
      </w:pPr>
      <w:r w:rsidRPr="00835445">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835445">
        <w:rPr>
          <w:rFonts w:eastAsiaTheme="minorHAnsi"/>
          <w:color w:val="auto"/>
        </w:rPr>
        <w:t xml:space="preserve"> 21 January 2021. </w:t>
      </w:r>
      <w:r>
        <w:rPr>
          <w:rFonts w:eastAsiaTheme="minorHAnsi"/>
          <w:color w:val="auto"/>
        </w:rPr>
        <w:t xml:space="preserve">It was found the service was unable to demonstrate assessment and planning informed the delivery of safe and effective care and services because specific assessments and charting, including pain, behavioural and neurological assessments, were either not conducted, or information was not used to develop consumers’ care plans. </w:t>
      </w:r>
      <w:r w:rsidRPr="00835445">
        <w:rPr>
          <w:rFonts w:eastAsiaTheme="minorHAnsi"/>
          <w:color w:val="auto"/>
        </w:rPr>
        <w:t>The Assessment Team found at the Assessment Contact conducted on 5 August 2021 that action</w:t>
      </w:r>
      <w:r>
        <w:rPr>
          <w:rFonts w:eastAsiaTheme="minorHAnsi"/>
          <w:color w:val="auto"/>
        </w:rPr>
        <w:t>s</w:t>
      </w:r>
      <w:r w:rsidRPr="00835445">
        <w:rPr>
          <w:rFonts w:eastAsiaTheme="minorHAnsi"/>
          <w:color w:val="auto"/>
        </w:rPr>
        <w:t xml:space="preserve"> and improvements to rectify these deficiencies</w:t>
      </w:r>
      <w:r>
        <w:rPr>
          <w:rFonts w:eastAsiaTheme="minorHAnsi"/>
          <w:color w:val="auto"/>
        </w:rPr>
        <w:t xml:space="preserve"> have been implemented, including (but not limited to):</w:t>
      </w:r>
    </w:p>
    <w:p w14:paraId="28390668" w14:textId="77777777" w:rsidR="00583365" w:rsidRDefault="00583365" w:rsidP="00A016E3">
      <w:pPr>
        <w:pStyle w:val="ListBullet"/>
        <w:numPr>
          <w:ilvl w:val="0"/>
          <w:numId w:val="15"/>
        </w:numPr>
        <w:ind w:left="425" w:hanging="425"/>
      </w:pPr>
      <w:r>
        <w:t>A review of all consumers with chronic wounds, including pain assessments being conducted for these wounds.</w:t>
      </w:r>
    </w:p>
    <w:p w14:paraId="2EB781E6" w14:textId="77777777" w:rsidR="00583365" w:rsidRDefault="00583365" w:rsidP="00A016E3">
      <w:pPr>
        <w:pStyle w:val="ListBullet"/>
        <w:numPr>
          <w:ilvl w:val="0"/>
          <w:numId w:val="15"/>
        </w:numPr>
        <w:ind w:left="425" w:hanging="425"/>
      </w:pPr>
      <w:r>
        <w:t xml:space="preserve">Staff training in relation to wound care, neurological observations and pain management. </w:t>
      </w:r>
    </w:p>
    <w:p w14:paraId="50FF1E49" w14:textId="77777777" w:rsidR="00583365" w:rsidRDefault="00583365" w:rsidP="00A016E3">
      <w:pPr>
        <w:pStyle w:val="ListBullet"/>
        <w:numPr>
          <w:ilvl w:val="0"/>
          <w:numId w:val="15"/>
        </w:numPr>
        <w:ind w:left="425" w:hanging="425"/>
      </w:pPr>
      <w:r>
        <w:t xml:space="preserve">Ensuring all alternatives are trialled and documented prior to using restrictive practices, specifically the use of psychotropic medications for managing responsive behaviours. </w:t>
      </w:r>
    </w:p>
    <w:p w14:paraId="6639A62B" w14:textId="77777777" w:rsidR="00583365" w:rsidRDefault="00583365" w:rsidP="00A016E3">
      <w:pPr>
        <w:pStyle w:val="ListBullet"/>
        <w:numPr>
          <w:ilvl w:val="0"/>
          <w:numId w:val="15"/>
        </w:numPr>
        <w:ind w:left="425" w:hanging="425"/>
      </w:pPr>
      <w:r>
        <w:t xml:space="preserve">A clinical file review to audit pain assessments to ensure they are documented correctly and information used to information care and services. </w:t>
      </w:r>
    </w:p>
    <w:p w14:paraId="4CA89CAE" w14:textId="77777777" w:rsidR="00583365" w:rsidRPr="00F74390" w:rsidRDefault="00583365" w:rsidP="00583365">
      <w:pPr>
        <w:rPr>
          <w:color w:val="auto"/>
        </w:rPr>
      </w:pPr>
      <w:r w:rsidRPr="00F74390">
        <w:rPr>
          <w:color w:val="auto"/>
        </w:rPr>
        <w:t>The Assessment Team provided the following evidence and information for sampled consumers to support my finding:</w:t>
      </w:r>
    </w:p>
    <w:p w14:paraId="7B8FAFFA" w14:textId="77777777" w:rsidR="00583365" w:rsidRDefault="00583365" w:rsidP="00A016E3">
      <w:pPr>
        <w:pStyle w:val="ListBullet"/>
        <w:numPr>
          <w:ilvl w:val="0"/>
          <w:numId w:val="15"/>
        </w:numPr>
        <w:ind w:left="425" w:hanging="425"/>
      </w:pPr>
      <w:r>
        <w:t xml:space="preserve">Consumers and representatives indicated they were satisfied consumers’ assessment and planning was completed effectively and staff consider risks to consumers’ health when completing assessments. </w:t>
      </w:r>
    </w:p>
    <w:p w14:paraId="525EF1D2" w14:textId="1355C452" w:rsidR="00583365" w:rsidRDefault="00583365" w:rsidP="00A016E3">
      <w:pPr>
        <w:pStyle w:val="ListBullet"/>
        <w:numPr>
          <w:ilvl w:val="0"/>
          <w:numId w:val="15"/>
        </w:numPr>
        <w:ind w:left="425" w:hanging="425"/>
      </w:pPr>
      <w:r>
        <w:t xml:space="preserve">Eight files reviewed demonstrate the service conducts comprehensive assessments and this information is used to direct consumers’ care. Assessments of pain, behaviour, nutrition and hydration, mobility, falls risks, sleep, skin integrity, continence, and oral and dental care are completed and reviewed in accordance with the service’s procedures. </w:t>
      </w:r>
    </w:p>
    <w:p w14:paraId="1F6FE3A0" w14:textId="77777777" w:rsidR="00583365" w:rsidRDefault="00583365" w:rsidP="00A016E3">
      <w:pPr>
        <w:pStyle w:val="ListBullet"/>
        <w:numPr>
          <w:ilvl w:val="1"/>
          <w:numId w:val="16"/>
        </w:numPr>
        <w:ind w:left="850" w:hanging="425"/>
      </w:pPr>
      <w:r>
        <w:t xml:space="preserve">Care plans for three consumers do not show strategies in relation to minimisation of the use of psychotropic medication for behaviour </w:t>
      </w:r>
      <w:r>
        <w:lastRenderedPageBreak/>
        <w:t>management are individualised. However, I have considered this evidence in Standard 3 Requirement (3)(a).</w:t>
      </w:r>
    </w:p>
    <w:p w14:paraId="227C3EE7" w14:textId="77777777" w:rsidR="00583365" w:rsidRPr="00F74390" w:rsidRDefault="00583365" w:rsidP="00A016E3">
      <w:pPr>
        <w:pStyle w:val="ListBullet"/>
        <w:numPr>
          <w:ilvl w:val="0"/>
          <w:numId w:val="15"/>
        </w:numPr>
        <w:ind w:left="425" w:hanging="425"/>
      </w:pPr>
      <w:r>
        <w:t xml:space="preserve">Clinical and care staff were able to describe their role in assessment and planning processes, including completion of relevant assessment charts and how this information is used to inform care planning. </w:t>
      </w:r>
    </w:p>
    <w:p w14:paraId="1385EC3A" w14:textId="77777777" w:rsidR="00583365" w:rsidRDefault="00583365" w:rsidP="00583365">
      <w:pPr>
        <w:rPr>
          <w:rFonts w:eastAsiaTheme="minorHAnsi"/>
          <w:color w:val="auto"/>
        </w:rPr>
      </w:pPr>
      <w:r w:rsidRPr="009E3FD9">
        <w:rPr>
          <w:rFonts w:eastAsiaTheme="minorHAnsi"/>
          <w:color w:val="auto"/>
        </w:rPr>
        <w:t xml:space="preserve">For the reasons detailed above, I find Regis Aged Care Pty Ltd, in relation to Regis Nedlands, to be Compliant with Requirement (3)(a) in Standard </w:t>
      </w:r>
      <w:r>
        <w:rPr>
          <w:rFonts w:eastAsiaTheme="minorHAnsi"/>
          <w:color w:val="auto"/>
        </w:rPr>
        <w:t xml:space="preserve">2 Ongoing assessment and planning with consumers. </w:t>
      </w:r>
      <w:r w:rsidRPr="009E3FD9">
        <w:rPr>
          <w:rFonts w:eastAsiaTheme="minorHAnsi"/>
          <w:color w:val="auto"/>
        </w:rPr>
        <w:t xml:space="preserve"> </w:t>
      </w:r>
    </w:p>
    <w:p w14:paraId="13C42B6A" w14:textId="77777777" w:rsidR="00583365" w:rsidRDefault="00583365" w:rsidP="00583365">
      <w:pPr>
        <w:pStyle w:val="Heading3"/>
      </w:pPr>
      <w:r>
        <w:t>Requirement 2(3)(e)</w:t>
      </w:r>
      <w:r>
        <w:tab/>
        <w:t>Compliant</w:t>
      </w:r>
    </w:p>
    <w:p w14:paraId="67C239C7" w14:textId="77777777" w:rsidR="00583365" w:rsidRPr="008D114F" w:rsidRDefault="00583365" w:rsidP="00583365">
      <w:pPr>
        <w:rPr>
          <w:i/>
        </w:rPr>
      </w:pPr>
      <w:r w:rsidRPr="008D114F">
        <w:rPr>
          <w:i/>
        </w:rPr>
        <w:t>Care and services are reviewed regularly for effectiveness, and when circumstances change or when incidents impact on the needs, goals or preferences of the consumer.</w:t>
      </w:r>
    </w:p>
    <w:p w14:paraId="212F70F2" w14:textId="29F1CE74" w:rsidR="00583365" w:rsidRDefault="00583365" w:rsidP="00583365">
      <w:pPr>
        <w:rPr>
          <w:rFonts w:eastAsiaTheme="minorHAnsi"/>
          <w:color w:val="auto"/>
        </w:rPr>
      </w:pPr>
      <w:r w:rsidRPr="00835445">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835445">
        <w:rPr>
          <w:rFonts w:eastAsiaTheme="minorHAnsi"/>
          <w:color w:val="auto"/>
        </w:rPr>
        <w:t xml:space="preserve"> 21 January 2021. </w:t>
      </w:r>
      <w:r>
        <w:rPr>
          <w:rFonts w:eastAsiaTheme="minorHAnsi"/>
          <w:color w:val="auto"/>
        </w:rPr>
        <w:t xml:space="preserve">It was found the service was unable to demonstrate review of care plans and reassessments were completed when there were changes to consumers’ circumstances, deterioration to consumers’ health or when incidents occurred. </w:t>
      </w:r>
      <w:r w:rsidRPr="00835445">
        <w:rPr>
          <w:rFonts w:eastAsiaTheme="minorHAnsi"/>
          <w:color w:val="auto"/>
        </w:rPr>
        <w:t>The Assessment Team found at the Assessment Contact conducted on 5 August 2021 that action</w:t>
      </w:r>
      <w:r>
        <w:rPr>
          <w:rFonts w:eastAsiaTheme="minorHAnsi"/>
          <w:color w:val="auto"/>
        </w:rPr>
        <w:t>s</w:t>
      </w:r>
      <w:r w:rsidRPr="00835445">
        <w:rPr>
          <w:rFonts w:eastAsiaTheme="minorHAnsi"/>
          <w:color w:val="auto"/>
        </w:rPr>
        <w:t xml:space="preserve"> and improvements to rectify these deficiencies</w:t>
      </w:r>
      <w:r>
        <w:rPr>
          <w:rFonts w:eastAsiaTheme="minorHAnsi"/>
          <w:color w:val="auto"/>
        </w:rPr>
        <w:t xml:space="preserve"> have been implemented, including (but not limited to):</w:t>
      </w:r>
    </w:p>
    <w:p w14:paraId="340CABBD" w14:textId="3CC6F6ED" w:rsidR="00583365" w:rsidRDefault="00583365" w:rsidP="00A016E3">
      <w:pPr>
        <w:pStyle w:val="ListBullet"/>
        <w:numPr>
          <w:ilvl w:val="0"/>
          <w:numId w:val="17"/>
        </w:numPr>
        <w:ind w:left="425" w:hanging="425"/>
      </w:pPr>
      <w:r>
        <w:t>Review of wound</w:t>
      </w:r>
      <w:r w:rsidR="00AC6E9E">
        <w:t xml:space="preserve"> care</w:t>
      </w:r>
      <w:r>
        <w:t>, falls prevention and pain management practices.</w:t>
      </w:r>
    </w:p>
    <w:p w14:paraId="6525317F" w14:textId="77777777" w:rsidR="00583365" w:rsidRDefault="00583365" w:rsidP="00A016E3">
      <w:pPr>
        <w:pStyle w:val="ListBullet"/>
        <w:numPr>
          <w:ilvl w:val="0"/>
          <w:numId w:val="17"/>
        </w:numPr>
        <w:ind w:left="425" w:hanging="425"/>
      </w:pPr>
      <w:r>
        <w:t xml:space="preserve">A review of all behaviour management monitoring in relation to the use of psychotropic medications and monitoring of staff practices relating to trialling of alternatives, including documentation of these trials. </w:t>
      </w:r>
    </w:p>
    <w:p w14:paraId="5EE8CC0C" w14:textId="77777777" w:rsidR="00583365" w:rsidRPr="00F53A60" w:rsidRDefault="00583365" w:rsidP="00A016E3">
      <w:pPr>
        <w:pStyle w:val="ListBullet"/>
        <w:numPr>
          <w:ilvl w:val="0"/>
          <w:numId w:val="17"/>
        </w:numPr>
        <w:ind w:left="425" w:hanging="425"/>
      </w:pPr>
      <w:r>
        <w:t xml:space="preserve">Review of consumers’ ‘as required’ medication usage for effectiveness of pain management and referrals to pain specialists as required. </w:t>
      </w:r>
    </w:p>
    <w:p w14:paraId="23E8CC51" w14:textId="77777777" w:rsidR="00583365" w:rsidRPr="00F74390" w:rsidRDefault="00583365" w:rsidP="00583365">
      <w:pPr>
        <w:rPr>
          <w:color w:val="auto"/>
        </w:rPr>
      </w:pPr>
      <w:r w:rsidRPr="00F74390">
        <w:rPr>
          <w:color w:val="auto"/>
        </w:rPr>
        <w:t>The Assessment Team provided the following evidence and information for sampled consumers to support my finding:</w:t>
      </w:r>
    </w:p>
    <w:p w14:paraId="34F2FEBE" w14:textId="77777777" w:rsidR="00583365" w:rsidRPr="00A859F8" w:rsidRDefault="00583365" w:rsidP="00A016E3">
      <w:pPr>
        <w:pStyle w:val="ListBullet"/>
        <w:numPr>
          <w:ilvl w:val="0"/>
          <w:numId w:val="17"/>
        </w:numPr>
        <w:ind w:left="425" w:hanging="425"/>
      </w:pPr>
      <w:r w:rsidRPr="00A859F8">
        <w:t xml:space="preserve">Four consumers indicated staff assist them with their care needs and they are reviewed by registered staff if feeling unwell and can access a medical officer if required. </w:t>
      </w:r>
    </w:p>
    <w:p w14:paraId="69238527" w14:textId="5C59305D" w:rsidR="00583365" w:rsidRPr="00A859F8" w:rsidRDefault="00583365" w:rsidP="00A016E3">
      <w:pPr>
        <w:pStyle w:val="ListBullet"/>
        <w:numPr>
          <w:ilvl w:val="0"/>
          <w:numId w:val="17"/>
        </w:numPr>
        <w:ind w:left="425" w:hanging="425"/>
      </w:pPr>
      <w:r w:rsidRPr="00A859F8">
        <w:t>Six files reviewed demonstrate care is regularly reviewed by clinical and allied health staff, including when there are changes to consumers’ health and following incidents.</w:t>
      </w:r>
    </w:p>
    <w:p w14:paraId="12B829F9" w14:textId="77777777" w:rsidR="00583365" w:rsidRPr="00A859F8" w:rsidRDefault="00583365" w:rsidP="00A016E3">
      <w:pPr>
        <w:pStyle w:val="ListBullet"/>
        <w:numPr>
          <w:ilvl w:val="0"/>
          <w:numId w:val="17"/>
        </w:numPr>
        <w:ind w:left="425" w:hanging="425"/>
      </w:pPr>
      <w:r w:rsidRPr="00A859F8">
        <w:lastRenderedPageBreak/>
        <w:t>Care staff interviewed described assessment charting they use to support monitoring of consumers and reporting processes to clinical staff where there are changes to consumers’ health. Clinical staff provided examples of reassessment of consumers following incidents and changes in health.</w:t>
      </w:r>
    </w:p>
    <w:p w14:paraId="3E2EF226" w14:textId="77777777" w:rsidR="00583365" w:rsidRPr="00F53A60" w:rsidRDefault="00583365" w:rsidP="00A016E3">
      <w:pPr>
        <w:pStyle w:val="ListBullet"/>
        <w:numPr>
          <w:ilvl w:val="0"/>
          <w:numId w:val="17"/>
        </w:numPr>
        <w:ind w:left="425" w:hanging="425"/>
        <w:rPr>
          <w:color w:val="0000FF"/>
        </w:rPr>
      </w:pPr>
      <w:r w:rsidRPr="00A859F8">
        <w:t xml:space="preserve">The organisation has clinical policies, procedures and guidelines in relation to assessment, review and care planning to guide staff practice.  </w:t>
      </w:r>
    </w:p>
    <w:p w14:paraId="2A0C7A97" w14:textId="77777777" w:rsidR="00583365" w:rsidRPr="00A859F8" w:rsidRDefault="00583365" w:rsidP="00583365">
      <w:pPr>
        <w:rPr>
          <w:rFonts w:eastAsiaTheme="minorHAnsi"/>
          <w:color w:val="auto"/>
        </w:rPr>
      </w:pPr>
      <w:r w:rsidRPr="00A859F8">
        <w:rPr>
          <w:rFonts w:eastAsiaTheme="minorHAnsi"/>
          <w:color w:val="auto"/>
        </w:rPr>
        <w:t>For the reasons detailed above, I find Regis Aged Care Pty Ltd, in relation to Regis Nedlands, to be Compliant with Requirement (3)(</w:t>
      </w:r>
      <w:r>
        <w:rPr>
          <w:rFonts w:eastAsiaTheme="minorHAnsi"/>
          <w:color w:val="auto"/>
        </w:rPr>
        <w:t>e</w:t>
      </w:r>
      <w:r w:rsidRPr="00A859F8">
        <w:rPr>
          <w:rFonts w:eastAsiaTheme="minorHAnsi"/>
          <w:color w:val="auto"/>
        </w:rPr>
        <w:t xml:space="preserve">) in Standard 2 Ongoing assessment and planning with consumers.  </w:t>
      </w:r>
    </w:p>
    <w:p w14:paraId="3BC7C414" w14:textId="77777777" w:rsidR="00583365" w:rsidRDefault="00583365" w:rsidP="00583365">
      <w:pPr>
        <w:rPr>
          <w:color w:val="0000FF"/>
        </w:rPr>
      </w:pPr>
    </w:p>
    <w:p w14:paraId="79BA0935" w14:textId="77777777" w:rsidR="00583365" w:rsidRDefault="00583365" w:rsidP="00583365">
      <w:pPr>
        <w:rPr>
          <w:color w:val="0000FF"/>
        </w:rPr>
      </w:pPr>
    </w:p>
    <w:p w14:paraId="71001D34" w14:textId="77777777" w:rsidR="00583365" w:rsidRDefault="00583365" w:rsidP="00583365">
      <w:pPr>
        <w:rPr>
          <w:color w:val="0000FF"/>
        </w:rPr>
      </w:pPr>
    </w:p>
    <w:p w14:paraId="2C6D43E9" w14:textId="77777777" w:rsidR="00583365" w:rsidRDefault="00583365" w:rsidP="00583365">
      <w:pPr>
        <w:sectPr w:rsidR="00583365" w:rsidSect="003F5725">
          <w:type w:val="continuous"/>
          <w:pgSz w:w="11906" w:h="16838"/>
          <w:pgMar w:top="1701" w:right="1418" w:bottom="1418" w:left="1418" w:header="709" w:footer="397" w:gutter="0"/>
          <w:cols w:space="708"/>
          <w:titlePg/>
          <w:docGrid w:linePitch="360"/>
        </w:sectPr>
      </w:pPr>
    </w:p>
    <w:p w14:paraId="76D30A66" w14:textId="77777777" w:rsidR="00583365" w:rsidRDefault="00583365" w:rsidP="00583365">
      <w:pPr>
        <w:pStyle w:val="Heading1"/>
        <w:tabs>
          <w:tab w:val="right" w:pos="9070"/>
        </w:tabs>
        <w:spacing w:before="560" w:after="640"/>
        <w:rPr>
          <w:color w:val="FFFFFF" w:themeColor="background1"/>
          <w:sz w:val="36"/>
        </w:rPr>
        <w:sectPr w:rsidR="00583365"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1BA1A64" wp14:editId="4B9349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432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942D335" w14:textId="77777777" w:rsidR="00583365" w:rsidRPr="00FD1B02" w:rsidRDefault="00583365" w:rsidP="00583365">
      <w:pPr>
        <w:pStyle w:val="Heading3"/>
        <w:shd w:val="clear" w:color="auto" w:fill="F2F2F2" w:themeFill="background1" w:themeFillShade="F2"/>
      </w:pPr>
      <w:r w:rsidRPr="00FD1B02">
        <w:t>Consumer outcome:</w:t>
      </w:r>
    </w:p>
    <w:p w14:paraId="33AD5E50" w14:textId="77777777" w:rsidR="00583365" w:rsidRDefault="00583365" w:rsidP="00583365">
      <w:pPr>
        <w:numPr>
          <w:ilvl w:val="0"/>
          <w:numId w:val="3"/>
        </w:numPr>
        <w:shd w:val="clear" w:color="auto" w:fill="F2F2F2" w:themeFill="background1" w:themeFillShade="F2"/>
      </w:pPr>
      <w:r>
        <w:t>I get personal care, clinical care, or both personal care and clinical care, that is safe and right for me.</w:t>
      </w:r>
    </w:p>
    <w:p w14:paraId="1D07F689" w14:textId="77777777" w:rsidR="00583365" w:rsidRDefault="00583365" w:rsidP="00583365">
      <w:pPr>
        <w:pStyle w:val="Heading3"/>
        <w:shd w:val="clear" w:color="auto" w:fill="F2F2F2" w:themeFill="background1" w:themeFillShade="F2"/>
      </w:pPr>
      <w:r>
        <w:t>Organisation statement:</w:t>
      </w:r>
    </w:p>
    <w:p w14:paraId="5589A695" w14:textId="77777777" w:rsidR="00583365" w:rsidRDefault="00583365" w:rsidP="0058336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C8808B" w14:textId="77777777" w:rsidR="00583365" w:rsidRDefault="00583365" w:rsidP="00583365">
      <w:pPr>
        <w:pStyle w:val="Heading2"/>
      </w:pPr>
      <w:r>
        <w:t>Assessment of Standard 3</w:t>
      </w:r>
    </w:p>
    <w:p w14:paraId="52F802E0" w14:textId="77777777" w:rsidR="00583365" w:rsidRPr="00640AFC" w:rsidRDefault="00583365" w:rsidP="00583365">
      <w:pPr>
        <w:rPr>
          <w:rFonts w:eastAsiaTheme="minorHAnsi"/>
        </w:rPr>
      </w:pPr>
      <w:r w:rsidRPr="00154403">
        <w:rPr>
          <w:rFonts w:eastAsiaTheme="minorHAnsi"/>
        </w:rPr>
        <w:t xml:space="preserve">The Quality Standard is assessed </w:t>
      </w:r>
      <w:r w:rsidRPr="00E237EE">
        <w:rPr>
          <w:rFonts w:eastAsiaTheme="minorHAnsi"/>
          <w:color w:val="auto"/>
        </w:rPr>
        <w:t>as Non-compliant as one of the seven specific Requirements has been assessed as Non-compliant</w:t>
      </w:r>
      <w:r w:rsidRPr="00154403">
        <w:rPr>
          <w:rFonts w:eastAsiaTheme="minorHAnsi"/>
        </w:rPr>
        <w:t>.</w:t>
      </w:r>
    </w:p>
    <w:p w14:paraId="0F9335ED" w14:textId="77777777" w:rsidR="00583365" w:rsidRPr="003A4269" w:rsidRDefault="00583365" w:rsidP="00583365">
      <w:pPr>
        <w:rPr>
          <w:rFonts w:eastAsiaTheme="minorHAnsi"/>
          <w:color w:val="auto"/>
        </w:rPr>
      </w:pPr>
      <w:r w:rsidRPr="003A4269">
        <w:rPr>
          <w:rFonts w:eastAsiaTheme="minorHAnsi"/>
          <w:color w:val="auto"/>
        </w:rPr>
        <w:t>The Assessment Team assessed Requirement</w:t>
      </w:r>
      <w:r>
        <w:rPr>
          <w:rFonts w:eastAsiaTheme="minorHAnsi"/>
          <w:color w:val="auto"/>
        </w:rPr>
        <w:t>s (3)(a), (3)(b) and</w:t>
      </w:r>
      <w:r w:rsidRPr="003A4269">
        <w:rPr>
          <w:rFonts w:eastAsiaTheme="minorHAnsi"/>
          <w:color w:val="auto"/>
        </w:rPr>
        <w:t xml:space="preserve"> (3)(d) in this Standard, all other Requirement</w:t>
      </w:r>
      <w:r>
        <w:rPr>
          <w:rFonts w:eastAsiaTheme="minorHAnsi"/>
          <w:color w:val="auto"/>
        </w:rPr>
        <w:t>s</w:t>
      </w:r>
      <w:r w:rsidRPr="003A4269">
        <w:rPr>
          <w:rFonts w:eastAsiaTheme="minorHAnsi"/>
          <w:color w:val="auto"/>
        </w:rPr>
        <w:t xml:space="preserve"> in this Standard were not assessed at the Assessment Contact conducted on 5 August 2021. </w:t>
      </w:r>
    </w:p>
    <w:p w14:paraId="1D8883D1" w14:textId="0F9EE131" w:rsidR="00583365" w:rsidRDefault="00583365" w:rsidP="00583365">
      <w:pPr>
        <w:rPr>
          <w:rFonts w:eastAsiaTheme="minorHAnsi"/>
          <w:color w:val="auto"/>
        </w:rPr>
      </w:pPr>
      <w:r w:rsidRPr="003A4269">
        <w:rPr>
          <w:rFonts w:eastAsiaTheme="minorHAnsi"/>
          <w:color w:val="auto"/>
        </w:rPr>
        <w:t>The purpose of the Assessment Contact was to assess the performance of the service in relation to Requirement</w:t>
      </w:r>
      <w:r>
        <w:rPr>
          <w:rFonts w:eastAsiaTheme="minorHAnsi"/>
          <w:color w:val="auto"/>
        </w:rPr>
        <w:t>s (3)(a), (3)(b) and</w:t>
      </w:r>
      <w:r w:rsidRPr="003A4269">
        <w:rPr>
          <w:rFonts w:eastAsiaTheme="minorHAnsi"/>
          <w:color w:val="auto"/>
        </w:rPr>
        <w:t xml:space="preserve"> (3)(d) in this Standard. Th</w:t>
      </w:r>
      <w:r>
        <w:rPr>
          <w:rFonts w:eastAsiaTheme="minorHAnsi"/>
          <w:color w:val="auto"/>
        </w:rPr>
        <w:t>ese R</w:t>
      </w:r>
      <w:r w:rsidRPr="003A4269">
        <w:rPr>
          <w:rFonts w:eastAsiaTheme="minorHAnsi"/>
          <w:color w:val="auto"/>
        </w:rPr>
        <w:t>equirement</w:t>
      </w:r>
      <w:r>
        <w:rPr>
          <w:rFonts w:eastAsiaTheme="minorHAnsi"/>
          <w:color w:val="auto"/>
        </w:rPr>
        <w:t>s</w:t>
      </w:r>
      <w:r w:rsidRPr="003A4269">
        <w:rPr>
          <w:rFonts w:eastAsiaTheme="minorHAnsi"/>
          <w:color w:val="auto"/>
        </w:rPr>
        <w:t xml:space="preserve"> w</w:t>
      </w:r>
      <w:r>
        <w:rPr>
          <w:rFonts w:eastAsiaTheme="minorHAnsi"/>
          <w:color w:val="auto"/>
        </w:rPr>
        <w:t>ere</w:t>
      </w:r>
      <w:r w:rsidRPr="003A4269">
        <w:rPr>
          <w:rFonts w:eastAsiaTheme="minorHAnsi"/>
          <w:color w:val="auto"/>
        </w:rPr>
        <w:t xml:space="preserve"> found to be Non-compliant following a Site Audit conducted on 11 to 13 January 2021 and an Assessment Contact conducted on 20 </w:t>
      </w:r>
      <w:r w:rsidR="00721D54">
        <w:rPr>
          <w:rFonts w:eastAsiaTheme="minorHAnsi"/>
          <w:color w:val="auto"/>
        </w:rPr>
        <w:t>to</w:t>
      </w:r>
      <w:r w:rsidRPr="003A4269">
        <w:rPr>
          <w:rFonts w:eastAsiaTheme="minorHAnsi"/>
          <w:color w:val="auto"/>
        </w:rPr>
        <w:t xml:space="preserve"> 21 January 2021. It was found the service was unable to demonstrate</w:t>
      </w:r>
      <w:r>
        <w:rPr>
          <w:rFonts w:eastAsiaTheme="minorHAnsi"/>
          <w:color w:val="auto"/>
        </w:rPr>
        <w:t>:</w:t>
      </w:r>
      <w:r w:rsidRPr="003A4269">
        <w:rPr>
          <w:rFonts w:eastAsiaTheme="minorHAnsi"/>
          <w:color w:val="auto"/>
        </w:rPr>
        <w:t xml:space="preserve"> </w:t>
      </w:r>
    </w:p>
    <w:p w14:paraId="19359DAE" w14:textId="77777777" w:rsidR="00583365" w:rsidRDefault="00583365" w:rsidP="00A016E3">
      <w:pPr>
        <w:pStyle w:val="ListBullet"/>
        <w:numPr>
          <w:ilvl w:val="0"/>
          <w:numId w:val="20"/>
        </w:numPr>
        <w:ind w:left="425" w:hanging="425"/>
      </w:pPr>
      <w:r>
        <w:t xml:space="preserve">Each consumer was provided clinical care which is best practice, safe or effective. </w:t>
      </w:r>
    </w:p>
    <w:p w14:paraId="38EECAE4" w14:textId="77777777" w:rsidR="00583365" w:rsidRDefault="00583365" w:rsidP="00A016E3">
      <w:pPr>
        <w:pStyle w:val="ListBullet"/>
        <w:numPr>
          <w:ilvl w:val="0"/>
          <w:numId w:val="20"/>
        </w:numPr>
        <w:ind w:left="425" w:hanging="425"/>
      </w:pPr>
      <w:r>
        <w:t>Effective management of high impact or high prevalence risks associated with four consumers’ care, including wound care, pain management, psychotropic medication administration and management of a head injury.</w:t>
      </w:r>
    </w:p>
    <w:p w14:paraId="3BEA6CE3" w14:textId="77777777" w:rsidR="00583365" w:rsidRPr="00640AFC" w:rsidRDefault="00583365" w:rsidP="00A016E3">
      <w:pPr>
        <w:pStyle w:val="ListBullet"/>
        <w:numPr>
          <w:ilvl w:val="0"/>
          <w:numId w:val="20"/>
        </w:numPr>
        <w:ind w:left="425" w:hanging="425"/>
      </w:pPr>
      <w:r>
        <w:t>Recognition of deterioration or changes in consumers’ mental health or clinical health are responded to in a timely manner.</w:t>
      </w:r>
    </w:p>
    <w:p w14:paraId="2B60150F" w14:textId="77777777" w:rsidR="00583365" w:rsidRPr="00835445" w:rsidRDefault="00583365" w:rsidP="00583365">
      <w:pPr>
        <w:rPr>
          <w:rFonts w:eastAsiaTheme="minorHAnsi"/>
          <w:color w:val="auto"/>
        </w:rPr>
      </w:pPr>
      <w:r w:rsidRPr="00835445">
        <w:rPr>
          <w:rFonts w:eastAsiaTheme="minorHAnsi"/>
          <w:color w:val="auto"/>
        </w:rPr>
        <w:t>The Assessment Team have found at the Assessment Contact conducted on 5 August 2021 that action</w:t>
      </w:r>
      <w:r>
        <w:rPr>
          <w:rFonts w:eastAsiaTheme="minorHAnsi"/>
          <w:color w:val="auto"/>
        </w:rPr>
        <w:t>s</w:t>
      </w:r>
      <w:r w:rsidRPr="00835445">
        <w:rPr>
          <w:rFonts w:eastAsiaTheme="minorHAnsi"/>
          <w:color w:val="auto"/>
        </w:rPr>
        <w:t xml:space="preserve"> and improvements to rectify deficiencies</w:t>
      </w:r>
      <w:r>
        <w:rPr>
          <w:rFonts w:eastAsiaTheme="minorHAnsi"/>
          <w:color w:val="auto"/>
        </w:rPr>
        <w:t xml:space="preserve"> in Requirements </w:t>
      </w:r>
      <w:r>
        <w:rPr>
          <w:rFonts w:eastAsiaTheme="minorHAnsi"/>
          <w:color w:val="auto"/>
        </w:rPr>
        <w:lastRenderedPageBreak/>
        <w:t>(3)(b) and (3)(d) in this Standard,</w:t>
      </w:r>
      <w:r w:rsidRPr="00835445">
        <w:rPr>
          <w:rFonts w:eastAsiaTheme="minorHAnsi"/>
          <w:color w:val="auto"/>
        </w:rPr>
        <w:t xml:space="preserve"> have been effective and the service was able to</w:t>
      </w:r>
      <w:r>
        <w:rPr>
          <w:rFonts w:eastAsiaTheme="minorHAnsi"/>
          <w:color w:val="auto"/>
        </w:rPr>
        <w:t xml:space="preserve"> demonstrate effective management of consumers’ high impact or high prevalence risks associated with consumers’ care and that deterioration or changes in consumers’ health are recognised and responded to in a timely manner. However, in relation to Requirement (3)(a) in this Standard, the Assessment Team found the service was unable to demonstrate each consumer was provided effective clinical care in relation to the use of psychotropic medications.</w:t>
      </w:r>
    </w:p>
    <w:p w14:paraId="2014BD10" w14:textId="77777777" w:rsidR="00583365" w:rsidRPr="003D1E7C" w:rsidRDefault="00583365" w:rsidP="00583365">
      <w:pPr>
        <w:rPr>
          <w:rFonts w:eastAsiaTheme="minorHAnsi"/>
          <w:color w:val="auto"/>
        </w:rPr>
      </w:pPr>
      <w:r w:rsidRPr="00835445">
        <w:rPr>
          <w:rFonts w:eastAsiaTheme="minorHAnsi"/>
          <w:color w:val="auto"/>
        </w:rPr>
        <w:t>I have considered the Assessment Team’s finding and the evidence documented in the Assessment Team’s report and find Requirement</w:t>
      </w:r>
      <w:r>
        <w:rPr>
          <w:rFonts w:eastAsiaTheme="minorHAnsi"/>
          <w:color w:val="auto"/>
        </w:rPr>
        <w:t>s (3)(b) and</w:t>
      </w:r>
      <w:r w:rsidRPr="00835445">
        <w:rPr>
          <w:rFonts w:eastAsiaTheme="minorHAnsi"/>
          <w:color w:val="auto"/>
        </w:rPr>
        <w:t xml:space="preserve"> (3)(</w:t>
      </w:r>
      <w:r>
        <w:rPr>
          <w:rFonts w:eastAsiaTheme="minorHAnsi"/>
          <w:color w:val="auto"/>
        </w:rPr>
        <w:t>d</w:t>
      </w:r>
      <w:r w:rsidRPr="00835445">
        <w:rPr>
          <w:rFonts w:eastAsiaTheme="minorHAnsi"/>
          <w:color w:val="auto"/>
        </w:rPr>
        <w:t>) in this Standard to be Compliant</w:t>
      </w:r>
      <w:r>
        <w:rPr>
          <w:rFonts w:eastAsiaTheme="minorHAnsi"/>
          <w:color w:val="auto"/>
        </w:rPr>
        <w:t xml:space="preserve"> and Requirement (3)(a) in this Standard to be Non-compliant</w:t>
      </w:r>
      <w:r w:rsidRPr="00835445">
        <w:rPr>
          <w:rFonts w:eastAsiaTheme="minorHAnsi"/>
          <w:color w:val="auto"/>
        </w:rPr>
        <w:t>. I have provided reasons for my finding</w:t>
      </w:r>
      <w:r>
        <w:rPr>
          <w:rFonts w:eastAsiaTheme="minorHAnsi"/>
          <w:color w:val="auto"/>
        </w:rPr>
        <w:t>s</w:t>
      </w:r>
      <w:r w:rsidRPr="00835445">
        <w:rPr>
          <w:rFonts w:eastAsiaTheme="minorHAnsi"/>
          <w:color w:val="auto"/>
        </w:rPr>
        <w:t xml:space="preserve"> in the specific Requirement</w:t>
      </w:r>
      <w:r>
        <w:rPr>
          <w:rFonts w:eastAsiaTheme="minorHAnsi"/>
          <w:color w:val="auto"/>
        </w:rPr>
        <w:t>s</w:t>
      </w:r>
      <w:r w:rsidRPr="00835445">
        <w:rPr>
          <w:rFonts w:eastAsiaTheme="minorHAnsi"/>
          <w:color w:val="auto"/>
        </w:rPr>
        <w:t xml:space="preserve"> below. </w:t>
      </w:r>
    </w:p>
    <w:p w14:paraId="56A5D5C5" w14:textId="77777777" w:rsidR="00583365" w:rsidRDefault="00583365" w:rsidP="0058336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06C0EE" w14:textId="77777777" w:rsidR="00583365" w:rsidRPr="00853601" w:rsidRDefault="00583365" w:rsidP="00583365">
      <w:pPr>
        <w:pStyle w:val="Heading3"/>
      </w:pPr>
      <w:r w:rsidRPr="00853601">
        <w:t>Requirement 3(3)(a)</w:t>
      </w:r>
      <w:r>
        <w:tab/>
        <w:t>Non-compliant</w:t>
      </w:r>
    </w:p>
    <w:p w14:paraId="2524468D" w14:textId="77777777" w:rsidR="00583365" w:rsidRPr="008D114F" w:rsidRDefault="00583365" w:rsidP="00583365">
      <w:pPr>
        <w:rPr>
          <w:i/>
        </w:rPr>
      </w:pPr>
      <w:r w:rsidRPr="008D114F">
        <w:rPr>
          <w:i/>
        </w:rPr>
        <w:t>Each consumer gets safe and effective personal care, clinical care, or both personal care and clinical care, that:</w:t>
      </w:r>
    </w:p>
    <w:p w14:paraId="7BB34BC3" w14:textId="77777777" w:rsidR="00583365" w:rsidRPr="008D114F" w:rsidRDefault="00583365" w:rsidP="00583365">
      <w:pPr>
        <w:numPr>
          <w:ilvl w:val="0"/>
          <w:numId w:val="10"/>
        </w:numPr>
        <w:tabs>
          <w:tab w:val="right" w:pos="9026"/>
        </w:tabs>
        <w:spacing w:before="0" w:after="0"/>
        <w:ind w:left="567" w:hanging="425"/>
        <w:outlineLvl w:val="4"/>
        <w:rPr>
          <w:i/>
        </w:rPr>
      </w:pPr>
      <w:r w:rsidRPr="008D114F">
        <w:rPr>
          <w:i/>
        </w:rPr>
        <w:t>is best practice; and</w:t>
      </w:r>
    </w:p>
    <w:p w14:paraId="286E6F0D" w14:textId="77777777" w:rsidR="00583365" w:rsidRPr="008D114F" w:rsidRDefault="00583365" w:rsidP="00583365">
      <w:pPr>
        <w:numPr>
          <w:ilvl w:val="0"/>
          <w:numId w:val="10"/>
        </w:numPr>
        <w:tabs>
          <w:tab w:val="right" w:pos="9026"/>
        </w:tabs>
        <w:spacing w:before="0" w:after="0"/>
        <w:ind w:left="567" w:hanging="425"/>
        <w:outlineLvl w:val="4"/>
        <w:rPr>
          <w:i/>
        </w:rPr>
      </w:pPr>
      <w:r w:rsidRPr="008D114F">
        <w:rPr>
          <w:i/>
        </w:rPr>
        <w:t>is tailored to their needs; and</w:t>
      </w:r>
    </w:p>
    <w:p w14:paraId="2FA71F43" w14:textId="77777777" w:rsidR="00583365" w:rsidRDefault="00583365" w:rsidP="00583365">
      <w:pPr>
        <w:numPr>
          <w:ilvl w:val="0"/>
          <w:numId w:val="10"/>
        </w:numPr>
        <w:tabs>
          <w:tab w:val="right" w:pos="9026"/>
        </w:tabs>
        <w:spacing w:before="0" w:after="0"/>
        <w:ind w:left="567" w:hanging="425"/>
        <w:outlineLvl w:val="4"/>
        <w:rPr>
          <w:i/>
        </w:rPr>
      </w:pPr>
      <w:r w:rsidRPr="008D114F">
        <w:rPr>
          <w:i/>
        </w:rPr>
        <w:t>optimises their health and well-being.</w:t>
      </w:r>
    </w:p>
    <w:p w14:paraId="39672981" w14:textId="2EF18E88" w:rsidR="00583365" w:rsidRDefault="00583365" w:rsidP="00583365">
      <w:pPr>
        <w:rPr>
          <w:rFonts w:eastAsiaTheme="minorHAnsi"/>
          <w:color w:val="auto"/>
        </w:rPr>
      </w:pPr>
      <w:r w:rsidRPr="001E7A80">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1E7A80">
        <w:rPr>
          <w:rFonts w:eastAsiaTheme="minorHAnsi"/>
          <w:color w:val="auto"/>
        </w:rPr>
        <w:t xml:space="preserve"> 21 January 2021. It was found the service was unable to demonstrate </w:t>
      </w:r>
      <w:r>
        <w:rPr>
          <w:rFonts w:eastAsiaTheme="minorHAnsi"/>
          <w:color w:val="auto"/>
        </w:rPr>
        <w:t>e</w:t>
      </w:r>
      <w:r w:rsidRPr="001E7A80">
        <w:rPr>
          <w:rFonts w:eastAsiaTheme="minorHAnsi"/>
          <w:color w:val="auto"/>
        </w:rPr>
        <w:t>ach consumer was provided cl</w:t>
      </w:r>
      <w:r>
        <w:rPr>
          <w:rFonts w:eastAsiaTheme="minorHAnsi"/>
          <w:color w:val="auto"/>
        </w:rPr>
        <w:t>i</w:t>
      </w:r>
      <w:r w:rsidRPr="001E7A80">
        <w:rPr>
          <w:rFonts w:eastAsiaTheme="minorHAnsi"/>
          <w:color w:val="auto"/>
        </w:rPr>
        <w:t xml:space="preserve">nical care which is best practice, safe or effective. </w:t>
      </w:r>
      <w:r w:rsidRPr="00835445">
        <w:rPr>
          <w:rFonts w:eastAsiaTheme="minorHAnsi"/>
          <w:color w:val="auto"/>
        </w:rPr>
        <w:t>The Assessment Team found at the Assessment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implement</w:t>
      </w:r>
      <w:r>
        <w:rPr>
          <w:rFonts w:eastAsiaTheme="minorHAnsi"/>
          <w:color w:val="auto"/>
        </w:rPr>
        <w:t>ed</w:t>
      </w:r>
      <w:r w:rsidRPr="00640F7E">
        <w:rPr>
          <w:rFonts w:eastAsiaTheme="minorHAnsi"/>
          <w:color w:val="auto"/>
        </w:rPr>
        <w:t>, including (but not limited to):</w:t>
      </w:r>
    </w:p>
    <w:p w14:paraId="45AFFD60" w14:textId="77777777" w:rsidR="00583365" w:rsidRDefault="00583365" w:rsidP="00A016E3">
      <w:pPr>
        <w:pStyle w:val="ListBullet"/>
        <w:numPr>
          <w:ilvl w:val="0"/>
          <w:numId w:val="21"/>
        </w:numPr>
        <w:ind w:left="425" w:hanging="425"/>
      </w:pPr>
      <w:r>
        <w:t xml:space="preserve">Full review of care and service needs, goals and preferences of those consumers identified by previous Assessment Teams, including conducting care plan consultations with consumers and representatives. </w:t>
      </w:r>
    </w:p>
    <w:p w14:paraId="0B98189B" w14:textId="77777777" w:rsidR="00583365" w:rsidRDefault="00583365" w:rsidP="00A016E3">
      <w:pPr>
        <w:pStyle w:val="ListBullet"/>
        <w:numPr>
          <w:ilvl w:val="0"/>
          <w:numId w:val="21"/>
        </w:numPr>
        <w:ind w:left="425" w:hanging="425"/>
      </w:pPr>
      <w:r>
        <w:t xml:space="preserve">A review of all wound care practices to determine compliance of staff with best practice. </w:t>
      </w:r>
    </w:p>
    <w:p w14:paraId="64F4A5C8" w14:textId="77777777" w:rsidR="00583365" w:rsidRDefault="00583365" w:rsidP="00A016E3">
      <w:pPr>
        <w:pStyle w:val="ListBullet"/>
        <w:numPr>
          <w:ilvl w:val="0"/>
          <w:numId w:val="21"/>
        </w:numPr>
        <w:ind w:left="425" w:hanging="425"/>
      </w:pPr>
      <w:r>
        <w:t xml:space="preserve">Staff training in relation to wound care, pain, falls prevention and behaviour management. </w:t>
      </w:r>
    </w:p>
    <w:p w14:paraId="1888E1B2" w14:textId="77777777" w:rsidR="00583365" w:rsidRDefault="00583365" w:rsidP="00A016E3">
      <w:pPr>
        <w:pStyle w:val="ListBullet"/>
        <w:numPr>
          <w:ilvl w:val="0"/>
          <w:numId w:val="21"/>
        </w:numPr>
        <w:ind w:left="425" w:hanging="425"/>
      </w:pPr>
      <w:r>
        <w:t xml:space="preserve">Implementation of a dementia specialist care shift allocation in the memory support unit. </w:t>
      </w:r>
    </w:p>
    <w:p w14:paraId="56471CB0" w14:textId="77777777" w:rsidR="00583365" w:rsidRDefault="00583365" w:rsidP="00A016E3">
      <w:pPr>
        <w:pStyle w:val="ListBullet"/>
        <w:numPr>
          <w:ilvl w:val="0"/>
          <w:numId w:val="21"/>
        </w:numPr>
        <w:ind w:left="425" w:hanging="425"/>
      </w:pPr>
      <w:r>
        <w:lastRenderedPageBreak/>
        <w:t xml:space="preserve">Monitoring of staff documentation for administration of psychotropic medications to ensure it is used as a last resort and all other alternatives trialled. </w:t>
      </w:r>
    </w:p>
    <w:p w14:paraId="01248088" w14:textId="77777777" w:rsidR="00583365" w:rsidRDefault="00583365" w:rsidP="00583365">
      <w:pPr>
        <w:rPr>
          <w:rFonts w:eastAsiaTheme="minorHAnsi"/>
          <w:color w:val="auto"/>
        </w:rPr>
      </w:pPr>
      <w:r>
        <w:rPr>
          <w:rFonts w:eastAsiaTheme="minorHAnsi"/>
          <w:color w:val="auto"/>
        </w:rPr>
        <w:t>The Assessment Team that found while the service has implemented actions and improvements to rectify the deficiencies and have demonstrated effective wound care and pain management processes, in relation to the use of psychotropic medication, the Assessment Team were not satisfied improvements had addressed deficits associated with psychotropic medication usage. The Assessment Team provided the following evidence and findings relevant to my decision:</w:t>
      </w:r>
    </w:p>
    <w:p w14:paraId="706386CB" w14:textId="77777777" w:rsidR="00583365" w:rsidRDefault="00583365" w:rsidP="00A016E3">
      <w:pPr>
        <w:pStyle w:val="ListBullet"/>
        <w:numPr>
          <w:ilvl w:val="0"/>
          <w:numId w:val="21"/>
        </w:numPr>
        <w:ind w:left="425" w:hanging="425"/>
      </w:pPr>
      <w:r>
        <w:t xml:space="preserve">In relation to three consumers, the service was unable to demonstrate psychotropic medication was used as a last resort and for as short a time as possible. Additionally, the service was unable to demonstrate all alternatives trialled to psychotropic medications are documented or interventions to reduce and manage behaviours are reviewed. </w:t>
      </w:r>
    </w:p>
    <w:p w14:paraId="35370C17" w14:textId="77777777" w:rsidR="00583365" w:rsidRDefault="00583365" w:rsidP="00A016E3">
      <w:pPr>
        <w:pStyle w:val="ListBullet"/>
        <w:numPr>
          <w:ilvl w:val="1"/>
          <w:numId w:val="22"/>
        </w:numPr>
        <w:ind w:left="850" w:hanging="425"/>
      </w:pPr>
      <w:r>
        <w:t xml:space="preserve">In relation to Consumer A, documentation demonstrated trialling of alternatives were not used prior to a change in antidepressant medication. Additionally, behaviour monitoring records did not demonstrate effective monitoring or review to establish efficacy of the new medication and identified ongoing unmanaged responsive behaviours. </w:t>
      </w:r>
    </w:p>
    <w:p w14:paraId="1BD7946A" w14:textId="77777777" w:rsidR="00583365" w:rsidRDefault="00583365" w:rsidP="00EA514F">
      <w:pPr>
        <w:pStyle w:val="ListBullet"/>
        <w:numPr>
          <w:ilvl w:val="2"/>
          <w:numId w:val="22"/>
        </w:numPr>
        <w:ind w:left="1276" w:hanging="425"/>
      </w:pPr>
      <w:r>
        <w:t xml:space="preserve">Responsive behavioural response strategies for Consumer A for both physical and verbal behaviours are mostly the same and do not appear to be tailored to individual responsive behaviours. </w:t>
      </w:r>
    </w:p>
    <w:p w14:paraId="386579FB" w14:textId="77777777" w:rsidR="00583365" w:rsidRDefault="00583365" w:rsidP="00EA514F">
      <w:pPr>
        <w:pStyle w:val="ListBullet"/>
        <w:numPr>
          <w:ilvl w:val="2"/>
          <w:numId w:val="22"/>
        </w:numPr>
        <w:ind w:left="1276" w:hanging="425"/>
      </w:pPr>
      <w:r>
        <w:t xml:space="preserve">Suggestions from Consumer A’s representatives to support effective management of responsive behaviours have not been implemented. </w:t>
      </w:r>
    </w:p>
    <w:p w14:paraId="28055300" w14:textId="77777777" w:rsidR="00583365" w:rsidRDefault="00583365" w:rsidP="00A016E3">
      <w:pPr>
        <w:pStyle w:val="ListBullet"/>
        <w:numPr>
          <w:ilvl w:val="1"/>
          <w:numId w:val="22"/>
        </w:numPr>
        <w:ind w:left="850" w:hanging="425"/>
      </w:pPr>
      <w:r>
        <w:t xml:space="preserve">In relation to Consumer B, non-pharmacological strategies are not trialled or implemented prior to the use of psychotropic medication. Documentation also demonstrates the consumer has been administered psychotropic medications for an extended period without effective review.  </w:t>
      </w:r>
    </w:p>
    <w:p w14:paraId="6F4DDF0B" w14:textId="77777777" w:rsidR="00583365" w:rsidRDefault="00583365" w:rsidP="00EA514F">
      <w:pPr>
        <w:pStyle w:val="ListParagraph"/>
        <w:numPr>
          <w:ilvl w:val="2"/>
          <w:numId w:val="22"/>
        </w:numPr>
        <w:ind w:left="1276" w:hanging="425"/>
        <w:contextualSpacing w:val="0"/>
        <w:rPr>
          <w:rFonts w:eastAsiaTheme="minorHAnsi"/>
          <w:color w:val="auto"/>
        </w:rPr>
      </w:pPr>
      <w:r>
        <w:rPr>
          <w:rFonts w:eastAsiaTheme="minorHAnsi"/>
          <w:color w:val="auto"/>
        </w:rPr>
        <w:t xml:space="preserve">Responsive behavioural response strategies for Consumer B for both physical and verbal behaviours are mostly the same and do not appear to be tailored to individual responsive behaviours. </w:t>
      </w:r>
    </w:p>
    <w:p w14:paraId="1972A41B" w14:textId="77777777" w:rsidR="00583365" w:rsidRDefault="00583365" w:rsidP="00A016E3">
      <w:pPr>
        <w:pStyle w:val="ListBullet"/>
        <w:numPr>
          <w:ilvl w:val="1"/>
          <w:numId w:val="22"/>
        </w:numPr>
        <w:ind w:left="850" w:hanging="425"/>
      </w:pPr>
      <w:r>
        <w:t xml:space="preserve">In relation to Consumer C, the service has not followed-up or actioned a request from the consumer’s representative to trial non-pharmacological strategies to manage responsive behaviours. </w:t>
      </w:r>
    </w:p>
    <w:p w14:paraId="5E0E6411" w14:textId="77777777" w:rsidR="00583365" w:rsidRDefault="00583365" w:rsidP="00EA514F">
      <w:pPr>
        <w:pStyle w:val="ListBullet"/>
        <w:numPr>
          <w:ilvl w:val="2"/>
          <w:numId w:val="22"/>
        </w:numPr>
        <w:ind w:left="1276" w:hanging="425"/>
      </w:pPr>
      <w:r>
        <w:t xml:space="preserve">Documentation charts indicate responsive behavioural management strategies are not always effective and the service has not trialled some </w:t>
      </w:r>
      <w:r>
        <w:lastRenderedPageBreak/>
        <w:t xml:space="preserve">personalised meaningful activities to support their well-being but had changed psychotropic medications. </w:t>
      </w:r>
    </w:p>
    <w:p w14:paraId="6921CC38" w14:textId="26E977D8" w:rsidR="00583365" w:rsidRDefault="00583365" w:rsidP="00583365">
      <w:pPr>
        <w:rPr>
          <w:rFonts w:eastAsiaTheme="minorHAnsi"/>
          <w:color w:val="auto"/>
        </w:rPr>
      </w:pPr>
      <w:r>
        <w:rPr>
          <w:rFonts w:eastAsiaTheme="minorHAnsi"/>
          <w:color w:val="auto"/>
        </w:rPr>
        <w:t xml:space="preserve">The Approved Provider submitted a response to the Assessment Team’s report and have acknowledged the Assessment Team’s reflections in the report of the significant improvements that </w:t>
      </w:r>
      <w:r w:rsidR="007F0C7D">
        <w:rPr>
          <w:rFonts w:eastAsiaTheme="minorHAnsi"/>
          <w:color w:val="auto"/>
        </w:rPr>
        <w:t xml:space="preserve">the </w:t>
      </w:r>
      <w:r>
        <w:rPr>
          <w:rFonts w:eastAsiaTheme="minorHAnsi"/>
          <w:color w:val="auto"/>
        </w:rPr>
        <w:t xml:space="preserve">service has made since January 2021. The Approved Provider also expressed disappointment in relation to </w:t>
      </w:r>
      <w:r w:rsidR="007F0C7D">
        <w:rPr>
          <w:rFonts w:eastAsiaTheme="minorHAnsi"/>
          <w:color w:val="auto"/>
        </w:rPr>
        <w:t xml:space="preserve">the </w:t>
      </w:r>
      <w:r>
        <w:rPr>
          <w:rFonts w:eastAsiaTheme="minorHAnsi"/>
          <w:color w:val="auto"/>
        </w:rPr>
        <w:t>finding of not met in this Requirement, however, have demonstrated a commitment to further improvement and initiated immediate steps to mitigate any potential risks, including a comprehensive review of the consumers identified in the Assessment Team’s report. The Approved Provider submitted a plan for continuous improvement to address the deficits identified by the Assessment Team, including (but not limited to):</w:t>
      </w:r>
    </w:p>
    <w:p w14:paraId="50A47DB3" w14:textId="65A75509" w:rsidR="00583365" w:rsidRDefault="00583365" w:rsidP="00A016E3">
      <w:pPr>
        <w:pStyle w:val="ListBullet"/>
        <w:numPr>
          <w:ilvl w:val="0"/>
          <w:numId w:val="21"/>
        </w:numPr>
        <w:ind w:left="425" w:hanging="425"/>
      </w:pPr>
      <w:r>
        <w:t xml:space="preserve">File reviews of named consumers, resulting in incorporation of current care needs and individualised and specific behavioural goals. </w:t>
      </w:r>
    </w:p>
    <w:p w14:paraId="51771172" w14:textId="77777777" w:rsidR="00583365" w:rsidRDefault="00583365" w:rsidP="00A016E3">
      <w:pPr>
        <w:pStyle w:val="ListBullet"/>
        <w:numPr>
          <w:ilvl w:val="0"/>
          <w:numId w:val="21"/>
        </w:numPr>
        <w:ind w:left="425" w:hanging="425"/>
      </w:pPr>
      <w:r>
        <w:t xml:space="preserve">Training and discussion at registered nurse meetings to ensure understanding of psychotropic medication management and training in relation to restrictive practices. </w:t>
      </w:r>
    </w:p>
    <w:p w14:paraId="5FE51EF3" w14:textId="77777777" w:rsidR="00583365" w:rsidRDefault="00583365" w:rsidP="00A016E3">
      <w:pPr>
        <w:pStyle w:val="ListBullet"/>
        <w:numPr>
          <w:ilvl w:val="0"/>
          <w:numId w:val="21"/>
        </w:numPr>
        <w:ind w:left="425" w:hanging="425"/>
      </w:pPr>
      <w:r>
        <w:t xml:space="preserve">A behaviour management forum will be scheduled fortnightly. </w:t>
      </w:r>
    </w:p>
    <w:p w14:paraId="73E136A0" w14:textId="77777777" w:rsidR="00583365" w:rsidRDefault="00583365" w:rsidP="00583365">
      <w:pPr>
        <w:rPr>
          <w:rFonts w:eastAsiaTheme="minorHAnsi"/>
          <w:color w:val="auto"/>
        </w:rPr>
      </w:pPr>
      <w:r>
        <w:rPr>
          <w:rFonts w:eastAsiaTheme="minorHAnsi"/>
          <w:color w:val="auto"/>
        </w:rPr>
        <w:t xml:space="preserve">Based on the Assessment Team’s report and the Approved Provider’s response, I find the service to be Non-compliant with the Requirement. </w:t>
      </w:r>
    </w:p>
    <w:p w14:paraId="21F99CFA" w14:textId="1F6022F1" w:rsidR="00583365" w:rsidRDefault="00583365" w:rsidP="00583365">
      <w:pPr>
        <w:rPr>
          <w:rFonts w:eastAsiaTheme="minorHAnsi"/>
          <w:color w:val="auto"/>
        </w:rPr>
      </w:pPr>
      <w:r>
        <w:rPr>
          <w:rFonts w:eastAsiaTheme="minorHAnsi"/>
          <w:color w:val="auto"/>
        </w:rPr>
        <w:t xml:space="preserve">While I acknowledge the Approved Provider’s commitment, actions and improvements to address the deficiencies identified by the Assessment Team, I find that on the day of the Assessment Contact, the service was unable to demonstrate that each consumer was provided effective clinical care in relation to the use of psychotropic medications to ensure management of responsive behaviours was in accordance with best practice and tailored to consumers’ personal needs and preferences. In coming to my finding, I have relied upon evidence associated with Consumers A, B and C which indicates responsive behavioural management strategies are not always tailored for each consumer or for each behaviour, or that alternatives to psychotropic medication usage </w:t>
      </w:r>
      <w:r w:rsidR="007F0C7D">
        <w:rPr>
          <w:rFonts w:eastAsiaTheme="minorHAnsi"/>
          <w:color w:val="auto"/>
        </w:rPr>
        <w:t>are</w:t>
      </w:r>
      <w:r>
        <w:rPr>
          <w:rFonts w:eastAsiaTheme="minorHAnsi"/>
          <w:color w:val="auto"/>
        </w:rPr>
        <w:t xml:space="preserve"> always used as a last resort, with alternatives trialled documented or considered following changes in psychotropic medications. I have also considered feedback from a representative indicating concerns raised in relation to the provision of personal hygiene on one occasion, indicating the consumer’s needs were not met. </w:t>
      </w:r>
    </w:p>
    <w:p w14:paraId="0007D840" w14:textId="77777777" w:rsidR="00583365" w:rsidRPr="003D1E7C" w:rsidRDefault="00583365" w:rsidP="00583365">
      <w:pPr>
        <w:rPr>
          <w:rFonts w:eastAsiaTheme="minorHAnsi"/>
          <w:color w:val="auto"/>
        </w:rPr>
      </w:pPr>
      <w:r w:rsidRPr="00640F7E">
        <w:rPr>
          <w:rFonts w:eastAsiaTheme="minorHAnsi"/>
          <w:color w:val="auto"/>
        </w:rPr>
        <w:t xml:space="preserve">For the reasons detailed above, I find Regis Aged Care Pty Ltd, in relation to Regis Nedlands, to be </w:t>
      </w:r>
      <w:r>
        <w:rPr>
          <w:rFonts w:eastAsiaTheme="minorHAnsi"/>
          <w:color w:val="auto"/>
        </w:rPr>
        <w:t>Non-c</w:t>
      </w:r>
      <w:r w:rsidRPr="00640F7E">
        <w:rPr>
          <w:rFonts w:eastAsiaTheme="minorHAnsi"/>
          <w:color w:val="auto"/>
        </w:rPr>
        <w:t>ompliant with Requirement (3)(</w:t>
      </w:r>
      <w:r>
        <w:rPr>
          <w:rFonts w:eastAsiaTheme="minorHAnsi"/>
          <w:color w:val="auto"/>
        </w:rPr>
        <w:t>a)</w:t>
      </w:r>
      <w:r w:rsidRPr="00640F7E">
        <w:rPr>
          <w:rFonts w:eastAsiaTheme="minorHAnsi"/>
          <w:color w:val="auto"/>
        </w:rPr>
        <w:t xml:space="preserve"> in Standard 3 Personal care and clinical care.</w:t>
      </w:r>
    </w:p>
    <w:p w14:paraId="47FFAFEB" w14:textId="77777777" w:rsidR="00583365" w:rsidRPr="00853601" w:rsidRDefault="00583365" w:rsidP="00583365">
      <w:pPr>
        <w:pStyle w:val="Heading3"/>
      </w:pPr>
      <w:r w:rsidRPr="00853601">
        <w:lastRenderedPageBreak/>
        <w:t>Requirement 3(3)(b)</w:t>
      </w:r>
      <w:r>
        <w:tab/>
        <w:t>Compliant</w:t>
      </w:r>
    </w:p>
    <w:p w14:paraId="370CABB5" w14:textId="77777777" w:rsidR="00583365" w:rsidRPr="008D114F" w:rsidRDefault="00583365" w:rsidP="00583365">
      <w:pPr>
        <w:rPr>
          <w:i/>
        </w:rPr>
      </w:pPr>
      <w:r w:rsidRPr="008D114F">
        <w:rPr>
          <w:i/>
          <w:szCs w:val="22"/>
        </w:rPr>
        <w:t>Effective management of high impact or high prevalence risks associated with the care of each consumer.</w:t>
      </w:r>
    </w:p>
    <w:p w14:paraId="7C23FDFD" w14:textId="1DD1B6F3" w:rsidR="00583365" w:rsidRPr="00640F7E" w:rsidRDefault="00583365" w:rsidP="00583365">
      <w:pPr>
        <w:rPr>
          <w:color w:val="auto"/>
        </w:rPr>
      </w:pPr>
      <w:r w:rsidRPr="00835445">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835445">
        <w:rPr>
          <w:rFonts w:eastAsiaTheme="minorHAnsi"/>
          <w:color w:val="auto"/>
        </w:rPr>
        <w:t xml:space="preserve"> 21 January 2021. </w:t>
      </w:r>
      <w:r>
        <w:rPr>
          <w:rFonts w:eastAsiaTheme="minorHAnsi"/>
          <w:color w:val="auto"/>
        </w:rPr>
        <w:t xml:space="preserve">It was found the service was unable to demonstrate effective management of high impact or high prevalence risks associated with four consumers’ care, including wound care, pain management, psychotropic medication administration and management of a head injury. </w:t>
      </w:r>
      <w:r w:rsidRPr="00835445">
        <w:rPr>
          <w:rFonts w:eastAsiaTheme="minorHAnsi"/>
          <w:color w:val="auto"/>
        </w:rPr>
        <w:t>The Assessment Team found at the Assessmen</w:t>
      </w:r>
      <w:r>
        <w:rPr>
          <w:rFonts w:eastAsiaTheme="minorHAnsi"/>
          <w:color w:val="auto"/>
        </w:rPr>
        <w:t>t</w:t>
      </w:r>
      <w:r w:rsidRPr="00835445">
        <w:rPr>
          <w:rFonts w:eastAsiaTheme="minorHAnsi"/>
          <w:color w:val="auto"/>
        </w:rPr>
        <w:t xml:space="preserve">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implement</w:t>
      </w:r>
      <w:r>
        <w:rPr>
          <w:rFonts w:eastAsiaTheme="minorHAnsi"/>
          <w:color w:val="auto"/>
        </w:rPr>
        <w:t>ed</w:t>
      </w:r>
      <w:r w:rsidRPr="00640F7E">
        <w:rPr>
          <w:rFonts w:eastAsiaTheme="minorHAnsi"/>
          <w:color w:val="auto"/>
        </w:rPr>
        <w:t>, including (but not limited to):</w:t>
      </w:r>
    </w:p>
    <w:p w14:paraId="0BD3DECE" w14:textId="77777777" w:rsidR="00583365" w:rsidRPr="00640F7E" w:rsidRDefault="00583365" w:rsidP="00A016E3">
      <w:pPr>
        <w:pStyle w:val="ListBullet"/>
        <w:numPr>
          <w:ilvl w:val="0"/>
          <w:numId w:val="21"/>
        </w:numPr>
        <w:ind w:left="425" w:hanging="425"/>
      </w:pPr>
      <w:r w:rsidRPr="00640F7E">
        <w:t>Implementation of a clinical care manager’s ta</w:t>
      </w:r>
      <w:r>
        <w:t>s</w:t>
      </w:r>
      <w:r w:rsidRPr="00640F7E">
        <w:t xml:space="preserve">k list and review of all consumer files. </w:t>
      </w:r>
    </w:p>
    <w:p w14:paraId="5A173D1B" w14:textId="77777777" w:rsidR="00583365" w:rsidRPr="00640F7E" w:rsidRDefault="00583365" w:rsidP="00A016E3">
      <w:pPr>
        <w:pStyle w:val="ListBullet"/>
        <w:numPr>
          <w:ilvl w:val="0"/>
          <w:numId w:val="21"/>
        </w:numPr>
        <w:ind w:left="425" w:hanging="425"/>
      </w:pPr>
      <w:r w:rsidRPr="00640F7E">
        <w:t>Regular audits to ensure application of knowledge and skills of staff.</w:t>
      </w:r>
    </w:p>
    <w:p w14:paraId="48901E75" w14:textId="77777777" w:rsidR="00583365" w:rsidRPr="00640F7E" w:rsidRDefault="00583365" w:rsidP="00A016E3">
      <w:pPr>
        <w:pStyle w:val="ListBullet"/>
        <w:numPr>
          <w:ilvl w:val="0"/>
          <w:numId w:val="21"/>
        </w:numPr>
        <w:ind w:left="425" w:hanging="425"/>
      </w:pPr>
      <w:r w:rsidRPr="00640F7E">
        <w:t>Care plan consultations conducted with all consumers (or relevant representatives) who have high impact or high prevalence risks associated their care.</w:t>
      </w:r>
    </w:p>
    <w:p w14:paraId="5BED4CB0" w14:textId="77777777" w:rsidR="00583365" w:rsidRPr="00640F7E" w:rsidRDefault="00583365" w:rsidP="00A016E3">
      <w:pPr>
        <w:pStyle w:val="ListBullet"/>
        <w:numPr>
          <w:ilvl w:val="0"/>
          <w:numId w:val="21"/>
        </w:numPr>
        <w:ind w:left="425" w:hanging="425"/>
      </w:pPr>
      <w:r w:rsidRPr="00640F7E">
        <w:t xml:space="preserve">Recommenced the falls monitoring forum and behaviour incident management meetings. </w:t>
      </w:r>
    </w:p>
    <w:p w14:paraId="39A3E224" w14:textId="77777777" w:rsidR="00583365" w:rsidRPr="00640F7E" w:rsidRDefault="00583365" w:rsidP="00583365">
      <w:pPr>
        <w:rPr>
          <w:color w:val="auto"/>
        </w:rPr>
      </w:pPr>
      <w:r w:rsidRPr="00640F7E">
        <w:rPr>
          <w:color w:val="auto"/>
        </w:rPr>
        <w:t>The Assessment Team provided the following evidence and information for sampled consumers to support my finding:</w:t>
      </w:r>
    </w:p>
    <w:p w14:paraId="5F274FA0" w14:textId="16C3FEF1" w:rsidR="00583365" w:rsidRPr="00640F7E" w:rsidRDefault="00583365" w:rsidP="00A016E3">
      <w:pPr>
        <w:pStyle w:val="ListBullet"/>
        <w:numPr>
          <w:ilvl w:val="0"/>
          <w:numId w:val="21"/>
        </w:numPr>
        <w:ind w:left="425" w:hanging="425"/>
      </w:pPr>
      <w:r w:rsidRPr="00640F7E">
        <w:t>Two consumer files demo</w:t>
      </w:r>
      <w:r>
        <w:t>nstrated</w:t>
      </w:r>
      <w:r w:rsidRPr="00640F7E">
        <w:t xml:space="preserve"> effective management of high impact or high prevalence risks associated with pain and falls. </w:t>
      </w:r>
    </w:p>
    <w:p w14:paraId="02269115" w14:textId="77777777" w:rsidR="00583365" w:rsidRPr="00640F7E" w:rsidRDefault="00583365" w:rsidP="00A016E3">
      <w:pPr>
        <w:pStyle w:val="ListBullet"/>
        <w:numPr>
          <w:ilvl w:val="0"/>
          <w:numId w:val="21"/>
        </w:numPr>
        <w:ind w:left="425" w:hanging="425"/>
      </w:pPr>
      <w:r w:rsidRPr="00640F7E">
        <w:t xml:space="preserve">Clinical staff interviewed were able to describe strategies used to minimise risks associated with falls and pain. </w:t>
      </w:r>
    </w:p>
    <w:p w14:paraId="1C9891F2" w14:textId="77777777" w:rsidR="00583365" w:rsidRPr="00640F7E" w:rsidRDefault="00583365" w:rsidP="00A016E3">
      <w:pPr>
        <w:pStyle w:val="ListBullet"/>
        <w:numPr>
          <w:ilvl w:val="0"/>
          <w:numId w:val="21"/>
        </w:numPr>
        <w:ind w:left="425" w:hanging="425"/>
      </w:pPr>
      <w:r w:rsidRPr="00640F7E">
        <w:t xml:space="preserve">The service monitors clinical incidents through an analysis of incident documentation and clinical care meetings. </w:t>
      </w:r>
    </w:p>
    <w:p w14:paraId="2423B70D" w14:textId="77777777" w:rsidR="00583365" w:rsidRPr="00640F7E" w:rsidRDefault="00583365" w:rsidP="00A016E3">
      <w:pPr>
        <w:pStyle w:val="ListBullet"/>
        <w:numPr>
          <w:ilvl w:val="0"/>
          <w:numId w:val="21"/>
        </w:numPr>
        <w:ind w:left="425" w:hanging="425"/>
      </w:pPr>
      <w:r w:rsidRPr="00640F7E">
        <w:t xml:space="preserve">The service has a suite of clinical procedures and policies to guide staff practice in relation to high impact or high prevalence risks associated with the care of consumers. </w:t>
      </w:r>
    </w:p>
    <w:p w14:paraId="093238CE" w14:textId="77777777" w:rsidR="00583365" w:rsidRPr="00B44FDA" w:rsidRDefault="00583365" w:rsidP="00583365">
      <w:pPr>
        <w:rPr>
          <w:rFonts w:eastAsiaTheme="minorHAnsi"/>
          <w:color w:val="auto"/>
        </w:rPr>
      </w:pPr>
      <w:r w:rsidRPr="00640F7E">
        <w:rPr>
          <w:rFonts w:eastAsiaTheme="minorHAnsi"/>
          <w:color w:val="auto"/>
        </w:rPr>
        <w:t>For the reasons detailed above, I find Regis Aged Care Pty Ltd, in relation to Regis Nedlands, to be Compliant with Requirement (3)(b) in Standard 3 Personal care and clinical care.</w:t>
      </w:r>
    </w:p>
    <w:p w14:paraId="66B9EA76" w14:textId="77777777" w:rsidR="00583365" w:rsidRPr="00D435F8" w:rsidRDefault="00583365" w:rsidP="00583365">
      <w:pPr>
        <w:pStyle w:val="Heading3"/>
      </w:pPr>
      <w:r w:rsidRPr="00D435F8">
        <w:lastRenderedPageBreak/>
        <w:t>Requirement 3(3)(d)</w:t>
      </w:r>
      <w:r>
        <w:tab/>
        <w:t>Compliant</w:t>
      </w:r>
    </w:p>
    <w:p w14:paraId="0564907B" w14:textId="77777777" w:rsidR="00583365" w:rsidRPr="008D114F" w:rsidRDefault="00583365" w:rsidP="00583365">
      <w:pPr>
        <w:rPr>
          <w:i/>
        </w:rPr>
      </w:pPr>
      <w:r w:rsidRPr="008D114F">
        <w:rPr>
          <w:i/>
          <w:szCs w:val="22"/>
        </w:rPr>
        <w:t>Deterioration or change of a consumer’s mental health, cognitive or physical function, capacity or condition is recognised and responded to in a timely manner.</w:t>
      </w:r>
    </w:p>
    <w:p w14:paraId="7E076977" w14:textId="04F6C3FC" w:rsidR="00583365" w:rsidRDefault="00583365" w:rsidP="00583365">
      <w:pPr>
        <w:rPr>
          <w:rFonts w:eastAsiaTheme="minorHAnsi"/>
          <w:color w:val="auto"/>
        </w:rPr>
      </w:pPr>
      <w:r w:rsidRPr="00835445">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835445">
        <w:rPr>
          <w:rFonts w:eastAsiaTheme="minorHAnsi"/>
          <w:color w:val="auto"/>
        </w:rPr>
        <w:t xml:space="preserve"> 21 January 2021. </w:t>
      </w:r>
      <w:r>
        <w:rPr>
          <w:rFonts w:eastAsiaTheme="minorHAnsi"/>
          <w:color w:val="auto"/>
        </w:rPr>
        <w:t xml:space="preserve">It was found the service was unable to demonstrate recognition of deterioration or changes in consumers’ mental health or clinical health was responded to in a timely manner. </w:t>
      </w:r>
      <w:r w:rsidRPr="00835445">
        <w:rPr>
          <w:rFonts w:eastAsiaTheme="minorHAnsi"/>
          <w:color w:val="auto"/>
        </w:rPr>
        <w:t>The Assessment Team found at the Assessment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w:t>
      </w:r>
      <w:r>
        <w:rPr>
          <w:rFonts w:eastAsiaTheme="minorHAnsi"/>
          <w:color w:val="auto"/>
        </w:rPr>
        <w:t>ted</w:t>
      </w:r>
      <w:r w:rsidRPr="00640F7E">
        <w:rPr>
          <w:rFonts w:eastAsiaTheme="minorHAnsi"/>
          <w:color w:val="auto"/>
        </w:rPr>
        <w:t>, including (but not limited to):</w:t>
      </w:r>
    </w:p>
    <w:p w14:paraId="7D65EF91" w14:textId="77777777" w:rsidR="00583365" w:rsidRDefault="00583365" w:rsidP="00A016E3">
      <w:pPr>
        <w:pStyle w:val="ListBullet"/>
        <w:numPr>
          <w:ilvl w:val="0"/>
          <w:numId w:val="21"/>
        </w:numPr>
        <w:ind w:left="425" w:hanging="425"/>
      </w:pPr>
      <w:r>
        <w:t xml:space="preserve">Staff have been provided training in relation to recognising and escalating consumers’ exhibiting clinical deterioration and changes in their mental health. </w:t>
      </w:r>
    </w:p>
    <w:p w14:paraId="4AA478E6" w14:textId="77777777" w:rsidR="00583365" w:rsidRDefault="00583365" w:rsidP="00A016E3">
      <w:pPr>
        <w:pStyle w:val="ListBullet"/>
        <w:numPr>
          <w:ilvl w:val="0"/>
          <w:numId w:val="21"/>
        </w:numPr>
        <w:ind w:left="425" w:hanging="425"/>
      </w:pPr>
      <w:r>
        <w:t xml:space="preserve">Full review of weight management for consumers identified with weight loss. </w:t>
      </w:r>
    </w:p>
    <w:p w14:paraId="22BEE6B3" w14:textId="77777777" w:rsidR="00583365" w:rsidRPr="00456CE3" w:rsidRDefault="00583365" w:rsidP="00A016E3">
      <w:pPr>
        <w:pStyle w:val="ListBullet"/>
        <w:numPr>
          <w:ilvl w:val="0"/>
          <w:numId w:val="21"/>
        </w:numPr>
        <w:ind w:left="425" w:hanging="425"/>
      </w:pPr>
      <w:r>
        <w:t xml:space="preserve">Monitoring of staff to ensure accurate and timely reporting of consumers’ changing conditions. </w:t>
      </w:r>
    </w:p>
    <w:p w14:paraId="10A51E06" w14:textId="77777777" w:rsidR="00583365" w:rsidRDefault="00583365" w:rsidP="00583365">
      <w:pPr>
        <w:rPr>
          <w:color w:val="auto"/>
        </w:rPr>
      </w:pPr>
      <w:r w:rsidRPr="00640F7E">
        <w:rPr>
          <w:color w:val="auto"/>
        </w:rPr>
        <w:t>The Assessment Team provided the following evidence and information for sampled consumers to support my finding:</w:t>
      </w:r>
    </w:p>
    <w:p w14:paraId="297D7A1D" w14:textId="77777777" w:rsidR="00583365" w:rsidRDefault="00583365" w:rsidP="00A016E3">
      <w:pPr>
        <w:pStyle w:val="ListBullet"/>
        <w:numPr>
          <w:ilvl w:val="0"/>
          <w:numId w:val="21"/>
        </w:numPr>
        <w:ind w:left="425" w:hanging="425"/>
      </w:pPr>
      <w:r>
        <w:t xml:space="preserve">Three consumer files demonstrated deterioration or changes in consumers’ health are responded to in a timely manner. </w:t>
      </w:r>
    </w:p>
    <w:p w14:paraId="4DC26B46" w14:textId="77777777" w:rsidR="00583365" w:rsidRDefault="00583365" w:rsidP="00A016E3">
      <w:pPr>
        <w:pStyle w:val="ListBullet"/>
        <w:numPr>
          <w:ilvl w:val="0"/>
          <w:numId w:val="21"/>
        </w:numPr>
        <w:ind w:left="425" w:hanging="425"/>
      </w:pPr>
      <w:r>
        <w:t>Two consumer files demonstrated referrals to relevant allied health staff where issues with swallowing, weight loss and frailty were identified.</w:t>
      </w:r>
    </w:p>
    <w:p w14:paraId="369A33DF" w14:textId="77777777" w:rsidR="00583365" w:rsidRDefault="00583365" w:rsidP="00A016E3">
      <w:pPr>
        <w:pStyle w:val="ListBullet"/>
        <w:numPr>
          <w:ilvl w:val="0"/>
          <w:numId w:val="21"/>
        </w:numPr>
        <w:ind w:left="425" w:hanging="425"/>
      </w:pPr>
      <w:r>
        <w:t xml:space="preserve">Care staff interviewed provided examples of changes to consumers’ health or condition which would prompt a review by clinical staff, and clinical staff provided examples of referrals they have made in response to changes in consumers’ health or condition. </w:t>
      </w:r>
    </w:p>
    <w:p w14:paraId="54C4CAE0" w14:textId="77777777" w:rsidR="00583365" w:rsidRPr="00456CE3" w:rsidRDefault="00583365" w:rsidP="00A016E3">
      <w:pPr>
        <w:pStyle w:val="ListBullet"/>
        <w:numPr>
          <w:ilvl w:val="0"/>
          <w:numId w:val="21"/>
        </w:numPr>
        <w:ind w:left="425" w:hanging="425"/>
      </w:pPr>
      <w:r>
        <w:t xml:space="preserve">The service has policies, procedures and guidelines in relation to responding to consumers with changes in their clinical status, including delirium. </w:t>
      </w:r>
    </w:p>
    <w:p w14:paraId="1CA7DD8D" w14:textId="77777777" w:rsidR="00583365" w:rsidRPr="00E5012C" w:rsidRDefault="00583365" w:rsidP="00583365">
      <w:pPr>
        <w:rPr>
          <w:rFonts w:eastAsiaTheme="minorHAnsi"/>
          <w:color w:val="auto"/>
        </w:rPr>
      </w:pPr>
      <w:r w:rsidRPr="00E5012C">
        <w:rPr>
          <w:rFonts w:eastAsiaTheme="minorHAnsi"/>
          <w:color w:val="auto"/>
        </w:rPr>
        <w:t>For the reasons detailed above, I find Regis Aged Care Pty Ltd, in relation to Regis Nedlands, to be Compliant with Requirement (3)(</w:t>
      </w:r>
      <w:r>
        <w:rPr>
          <w:rFonts w:eastAsiaTheme="minorHAnsi"/>
          <w:color w:val="auto"/>
        </w:rPr>
        <w:t>d</w:t>
      </w:r>
      <w:r w:rsidRPr="00E5012C">
        <w:rPr>
          <w:rFonts w:eastAsiaTheme="minorHAnsi"/>
          <w:color w:val="auto"/>
        </w:rPr>
        <w:t>) in Standard 3 Personal care and clinical care.</w:t>
      </w:r>
    </w:p>
    <w:p w14:paraId="6EEB2C75" w14:textId="77777777" w:rsidR="00583365" w:rsidRDefault="00583365" w:rsidP="00583365"/>
    <w:p w14:paraId="4F157439" w14:textId="77777777" w:rsidR="00583365" w:rsidRDefault="00583365" w:rsidP="00583365"/>
    <w:p w14:paraId="051881F5" w14:textId="77777777" w:rsidR="00583365" w:rsidRDefault="00583365" w:rsidP="00583365">
      <w:pPr>
        <w:sectPr w:rsidR="00583365" w:rsidSect="00CB3BA9">
          <w:type w:val="continuous"/>
          <w:pgSz w:w="11906" w:h="16838"/>
          <w:pgMar w:top="1701" w:right="1418" w:bottom="1418" w:left="1418" w:header="709" w:footer="397" w:gutter="0"/>
          <w:cols w:space="708"/>
          <w:titlePg/>
          <w:docGrid w:linePitch="360"/>
        </w:sectPr>
      </w:pPr>
    </w:p>
    <w:p w14:paraId="183E3FEA" w14:textId="77777777" w:rsidR="00583365" w:rsidRDefault="00583365" w:rsidP="00583365">
      <w:pPr>
        <w:sectPr w:rsidR="00583365" w:rsidSect="00CB3BA9">
          <w:headerReference w:type="first" r:id="rId21"/>
          <w:type w:val="continuous"/>
          <w:pgSz w:w="11906" w:h="16838"/>
          <w:pgMar w:top="1701" w:right="1418" w:bottom="1418" w:left="1418" w:header="709" w:footer="397" w:gutter="0"/>
          <w:cols w:space="708"/>
          <w:titlePg/>
          <w:docGrid w:linePitch="360"/>
        </w:sectPr>
      </w:pPr>
    </w:p>
    <w:p w14:paraId="2726B86B" w14:textId="77777777" w:rsidR="00583365" w:rsidRDefault="00583365" w:rsidP="00583365">
      <w:pPr>
        <w:pStyle w:val="Heading1"/>
        <w:tabs>
          <w:tab w:val="right" w:pos="9070"/>
        </w:tabs>
        <w:spacing w:before="560" w:after="640"/>
        <w:rPr>
          <w:color w:val="FFFFFF" w:themeColor="background1"/>
          <w:sz w:val="36"/>
        </w:rPr>
        <w:sectPr w:rsidR="00583365"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C6F895A" wp14:editId="0DF52A0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840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37DB47E" w14:textId="77777777" w:rsidR="00583365" w:rsidRPr="00FD1B02" w:rsidRDefault="00583365" w:rsidP="00583365">
      <w:pPr>
        <w:pStyle w:val="Heading3"/>
        <w:shd w:val="clear" w:color="auto" w:fill="F2F2F2" w:themeFill="background1" w:themeFillShade="F2"/>
      </w:pPr>
      <w:r w:rsidRPr="00FD1B02">
        <w:t>Consumer outcome:</w:t>
      </w:r>
    </w:p>
    <w:p w14:paraId="58821486" w14:textId="77777777" w:rsidR="00583365" w:rsidRDefault="00583365" w:rsidP="00583365">
      <w:pPr>
        <w:numPr>
          <w:ilvl w:val="0"/>
          <w:numId w:val="4"/>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15A2EDA" w14:textId="77777777" w:rsidR="00583365" w:rsidRDefault="00583365" w:rsidP="00583365">
      <w:pPr>
        <w:pStyle w:val="Heading3"/>
        <w:shd w:val="clear" w:color="auto" w:fill="F2F2F2" w:themeFill="background1" w:themeFillShade="F2"/>
      </w:pPr>
      <w:r>
        <w:t>Organisation statement:</w:t>
      </w:r>
    </w:p>
    <w:p w14:paraId="4BC41053" w14:textId="77777777" w:rsidR="00583365" w:rsidRDefault="00583365" w:rsidP="00583365">
      <w:pPr>
        <w:numPr>
          <w:ilvl w:val="0"/>
          <w:numId w:val="4"/>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BB323A8" w14:textId="77777777" w:rsidR="00583365" w:rsidRDefault="00583365" w:rsidP="00583365">
      <w:pPr>
        <w:pStyle w:val="Heading2"/>
      </w:pPr>
      <w:r>
        <w:t>Assessment of Standard 6</w:t>
      </w:r>
    </w:p>
    <w:p w14:paraId="626BC643" w14:textId="77777777" w:rsidR="00583365" w:rsidRPr="003A4269" w:rsidRDefault="00583365" w:rsidP="00583365">
      <w:pPr>
        <w:rPr>
          <w:rFonts w:eastAsiaTheme="minorHAnsi"/>
          <w:color w:val="auto"/>
        </w:rPr>
      </w:pPr>
      <w:r w:rsidRPr="003A4269">
        <w:rPr>
          <w:rFonts w:eastAsiaTheme="minorHAnsi"/>
          <w:color w:val="auto"/>
        </w:rPr>
        <w:t xml:space="preserve">The Assessment Team assessed Requirement (3)(d) in this Standard, all other Requirement in this Standard were not assessed. Therefore, an overall assessment of this Standard was not completed at the Assessment Contact conducted on 5 August 2021. </w:t>
      </w:r>
    </w:p>
    <w:p w14:paraId="5BA1D733" w14:textId="26E82A8A" w:rsidR="00583365" w:rsidRPr="003A4269" w:rsidRDefault="00583365" w:rsidP="00583365">
      <w:pPr>
        <w:rPr>
          <w:rFonts w:eastAsiaTheme="minorHAnsi"/>
          <w:color w:val="auto"/>
        </w:rPr>
      </w:pPr>
      <w:r w:rsidRPr="003A4269">
        <w:rPr>
          <w:rFonts w:eastAsiaTheme="minorHAnsi"/>
          <w:color w:val="auto"/>
        </w:rPr>
        <w:t xml:space="preserve">The purpose of the Assessment Contact was to assess the performance of the service in relation to Requirement (3)(d) in this Standard. This Requirement was found to be Non-compliant following a Site Audit conducted on 11 to 13 January 2021 and an Assessment Contact conducted on 20 </w:t>
      </w:r>
      <w:r w:rsidR="00721D54">
        <w:rPr>
          <w:rFonts w:eastAsiaTheme="minorHAnsi"/>
          <w:color w:val="auto"/>
        </w:rPr>
        <w:t>to</w:t>
      </w:r>
      <w:r w:rsidRPr="003A4269">
        <w:rPr>
          <w:rFonts w:eastAsiaTheme="minorHAnsi"/>
          <w:color w:val="auto"/>
        </w:rPr>
        <w:t xml:space="preserve"> 21 January 2021. It was found the service was unable to demonstrate the feedback system, including complaints, </w:t>
      </w:r>
      <w:r>
        <w:rPr>
          <w:rFonts w:eastAsiaTheme="minorHAnsi"/>
          <w:color w:val="auto"/>
        </w:rPr>
        <w:t>was</w:t>
      </w:r>
      <w:r w:rsidRPr="003A4269">
        <w:rPr>
          <w:rFonts w:eastAsiaTheme="minorHAnsi"/>
          <w:color w:val="auto"/>
        </w:rPr>
        <w:t xml:space="preserve"> used to improve the quality of care and services.</w:t>
      </w:r>
    </w:p>
    <w:p w14:paraId="6AC997B7" w14:textId="77777777" w:rsidR="00583365" w:rsidRPr="00835445" w:rsidRDefault="00583365" w:rsidP="00583365">
      <w:pPr>
        <w:rPr>
          <w:rFonts w:eastAsiaTheme="minorHAnsi"/>
          <w:color w:val="auto"/>
        </w:rPr>
      </w:pPr>
      <w:r w:rsidRPr="00835445">
        <w:rPr>
          <w:rFonts w:eastAsiaTheme="minorHAnsi"/>
          <w:color w:val="auto"/>
        </w:rPr>
        <w:t>The Assessment Team have found at the Assessmen</w:t>
      </w:r>
      <w:r>
        <w:rPr>
          <w:rFonts w:eastAsiaTheme="minorHAnsi"/>
          <w:color w:val="auto"/>
        </w:rPr>
        <w:t>t</w:t>
      </w:r>
      <w:r w:rsidRPr="00835445">
        <w:rPr>
          <w:rFonts w:eastAsiaTheme="minorHAnsi"/>
          <w:color w:val="auto"/>
        </w:rPr>
        <w:t xml:space="preserve"> Contact conducted on 5 August 2021 that action</w:t>
      </w:r>
      <w:r>
        <w:rPr>
          <w:rFonts w:eastAsiaTheme="minorHAnsi"/>
          <w:color w:val="auto"/>
        </w:rPr>
        <w:t>s</w:t>
      </w:r>
      <w:r w:rsidRPr="00835445">
        <w:rPr>
          <w:rFonts w:eastAsiaTheme="minorHAnsi"/>
          <w:color w:val="auto"/>
        </w:rPr>
        <w:t xml:space="preserve"> and improvements to rectify these deficiencies have been effective and the service was able to demonstrate </w:t>
      </w:r>
      <w:r>
        <w:rPr>
          <w:rFonts w:eastAsiaTheme="minorHAnsi"/>
          <w:color w:val="auto"/>
        </w:rPr>
        <w:t xml:space="preserve">that feedback and complaints are reviewed and used to improve the quality of care and services. </w:t>
      </w:r>
      <w:r w:rsidRPr="00835445">
        <w:rPr>
          <w:rFonts w:eastAsiaTheme="minorHAnsi"/>
          <w:color w:val="auto"/>
        </w:rPr>
        <w:t xml:space="preserve"> </w:t>
      </w:r>
    </w:p>
    <w:p w14:paraId="52CE3FAA" w14:textId="77777777" w:rsidR="00583365" w:rsidRPr="00835445" w:rsidRDefault="00583365" w:rsidP="00583365">
      <w:pPr>
        <w:rPr>
          <w:rFonts w:eastAsiaTheme="minorHAnsi"/>
          <w:color w:val="auto"/>
        </w:rPr>
      </w:pPr>
      <w:r w:rsidRPr="00835445">
        <w:rPr>
          <w:rFonts w:eastAsiaTheme="minorHAnsi"/>
          <w:color w:val="auto"/>
        </w:rPr>
        <w:t>I have considered the Assessment Team’s finding and the evidence documented in the Assessment Team’s report and find Requirement (3)(</w:t>
      </w:r>
      <w:r>
        <w:rPr>
          <w:rFonts w:eastAsiaTheme="minorHAnsi"/>
          <w:color w:val="auto"/>
        </w:rPr>
        <w:t>d</w:t>
      </w:r>
      <w:r w:rsidRPr="00835445">
        <w:rPr>
          <w:rFonts w:eastAsiaTheme="minorHAnsi"/>
          <w:color w:val="auto"/>
        </w:rPr>
        <w:t xml:space="preserve">) in this Standard to be Compliant. I have provided reasons for my finding in the specific Requirement below. </w:t>
      </w:r>
    </w:p>
    <w:p w14:paraId="4D6D4415" w14:textId="77777777" w:rsidR="00583365" w:rsidRDefault="00583365" w:rsidP="00583365">
      <w:pPr>
        <w:rPr>
          <w:rFonts w:eastAsia="Calibri"/>
          <w:i/>
          <w:iCs/>
          <w:color w:val="0000FF"/>
          <w:lang w:eastAsia="en-US"/>
        </w:rPr>
      </w:pPr>
    </w:p>
    <w:p w14:paraId="73D9C5F9" w14:textId="77777777" w:rsidR="00583365" w:rsidRPr="00663B6D" w:rsidRDefault="00583365" w:rsidP="00583365">
      <w:pPr>
        <w:rPr>
          <w:rFonts w:eastAsia="Calibri"/>
          <w:i/>
          <w:iCs/>
          <w:color w:val="0000FF"/>
          <w:lang w:eastAsia="en-US"/>
        </w:rPr>
      </w:pPr>
    </w:p>
    <w:p w14:paraId="048CD453" w14:textId="77777777" w:rsidR="00583365" w:rsidRDefault="00583365" w:rsidP="00583365">
      <w:pPr>
        <w:pStyle w:val="Heading2"/>
      </w:pPr>
      <w:r>
        <w:lastRenderedPageBreak/>
        <w:t>Assessment of Standard 6 Requirements</w:t>
      </w:r>
      <w:r w:rsidRPr="0066387A">
        <w:rPr>
          <w:i/>
          <w:color w:val="0000FF"/>
          <w:sz w:val="24"/>
          <w:szCs w:val="24"/>
        </w:rPr>
        <w:t xml:space="preserve"> </w:t>
      </w:r>
    </w:p>
    <w:p w14:paraId="29BA392A" w14:textId="77777777" w:rsidR="00583365" w:rsidRPr="00D435F8" w:rsidRDefault="00583365" w:rsidP="00583365">
      <w:pPr>
        <w:pStyle w:val="Heading3"/>
      </w:pPr>
      <w:r w:rsidRPr="00D435F8">
        <w:t>Requirement 6(3)(d)</w:t>
      </w:r>
      <w:r>
        <w:tab/>
        <w:t>Compliant</w:t>
      </w:r>
    </w:p>
    <w:p w14:paraId="682FBEE5" w14:textId="77777777" w:rsidR="00583365" w:rsidRPr="008D114F" w:rsidRDefault="00583365" w:rsidP="00583365">
      <w:pPr>
        <w:rPr>
          <w:i/>
        </w:rPr>
      </w:pPr>
      <w:r w:rsidRPr="008D114F">
        <w:rPr>
          <w:i/>
        </w:rPr>
        <w:t>Feedback and complaints are reviewed and used to improve the quality of care and services.</w:t>
      </w:r>
    </w:p>
    <w:p w14:paraId="0ABB51B4" w14:textId="260D3461" w:rsidR="00583365" w:rsidRDefault="00583365" w:rsidP="00583365">
      <w:pPr>
        <w:rPr>
          <w:rFonts w:eastAsiaTheme="minorHAnsi"/>
          <w:color w:val="auto"/>
        </w:rPr>
      </w:pPr>
      <w:r w:rsidRPr="00835445">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835445">
        <w:rPr>
          <w:rFonts w:eastAsiaTheme="minorHAnsi"/>
          <w:color w:val="auto"/>
        </w:rPr>
        <w:t xml:space="preserve"> 21 January 2021. </w:t>
      </w:r>
      <w:r w:rsidRPr="003A4269">
        <w:rPr>
          <w:rFonts w:eastAsiaTheme="minorHAnsi"/>
          <w:color w:val="auto"/>
        </w:rPr>
        <w:t xml:space="preserve">It was found the service was unable to demonstrate the feedback system, including complaints, </w:t>
      </w:r>
      <w:r>
        <w:rPr>
          <w:rFonts w:eastAsiaTheme="minorHAnsi"/>
          <w:color w:val="auto"/>
        </w:rPr>
        <w:t>was</w:t>
      </w:r>
      <w:r w:rsidRPr="003A4269">
        <w:rPr>
          <w:rFonts w:eastAsiaTheme="minorHAnsi"/>
          <w:color w:val="auto"/>
        </w:rPr>
        <w:t xml:space="preserve"> used to improve the quality of care and services</w:t>
      </w:r>
      <w:r>
        <w:rPr>
          <w:rFonts w:eastAsiaTheme="minorHAnsi"/>
          <w:color w:val="auto"/>
        </w:rPr>
        <w:t xml:space="preserve">. </w:t>
      </w:r>
      <w:r w:rsidRPr="00835445">
        <w:rPr>
          <w:rFonts w:eastAsiaTheme="minorHAnsi"/>
          <w:color w:val="auto"/>
        </w:rPr>
        <w:t>The Assessment Team found at the Assessment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implement</w:t>
      </w:r>
      <w:r>
        <w:rPr>
          <w:rFonts w:eastAsiaTheme="minorHAnsi"/>
          <w:color w:val="auto"/>
        </w:rPr>
        <w:t>ed</w:t>
      </w:r>
      <w:r w:rsidRPr="00640F7E">
        <w:rPr>
          <w:rFonts w:eastAsiaTheme="minorHAnsi"/>
          <w:color w:val="auto"/>
        </w:rPr>
        <w:t>, including (but not limited to):</w:t>
      </w:r>
    </w:p>
    <w:p w14:paraId="4F3A1931" w14:textId="77777777" w:rsidR="00583365" w:rsidRDefault="00583365" w:rsidP="00A016E3">
      <w:pPr>
        <w:pStyle w:val="ListBullet"/>
        <w:numPr>
          <w:ilvl w:val="0"/>
          <w:numId w:val="18"/>
        </w:numPr>
        <w:ind w:left="425" w:hanging="425"/>
      </w:pPr>
      <w:r>
        <w:t xml:space="preserve">A complete review of the service’s complaints system and a review of the complaints policy. </w:t>
      </w:r>
    </w:p>
    <w:p w14:paraId="02E54C7D" w14:textId="77777777" w:rsidR="00583365" w:rsidRDefault="00583365" w:rsidP="00A016E3">
      <w:pPr>
        <w:pStyle w:val="ListBullet"/>
        <w:numPr>
          <w:ilvl w:val="0"/>
          <w:numId w:val="18"/>
        </w:numPr>
        <w:ind w:left="425" w:hanging="425"/>
      </w:pPr>
      <w:r>
        <w:t>The leadership team participated in leadership training.</w:t>
      </w:r>
    </w:p>
    <w:p w14:paraId="31B4092A" w14:textId="77777777" w:rsidR="00583365" w:rsidRDefault="00583365" w:rsidP="00A016E3">
      <w:pPr>
        <w:pStyle w:val="ListBullet"/>
        <w:numPr>
          <w:ilvl w:val="0"/>
          <w:numId w:val="18"/>
        </w:numPr>
        <w:ind w:left="425" w:hanging="425"/>
      </w:pPr>
      <w:r>
        <w:t>Implementation of monthly trending and analysis of complaints.</w:t>
      </w:r>
    </w:p>
    <w:p w14:paraId="62D05B1D" w14:textId="77777777" w:rsidR="00583365" w:rsidRDefault="00583365" w:rsidP="00A016E3">
      <w:pPr>
        <w:pStyle w:val="ListBullet"/>
        <w:numPr>
          <w:ilvl w:val="0"/>
          <w:numId w:val="18"/>
        </w:numPr>
        <w:ind w:left="425" w:hanging="425"/>
      </w:pPr>
      <w:r>
        <w:t>Included a session in the employee orientation process relating to feedback forms.</w:t>
      </w:r>
    </w:p>
    <w:p w14:paraId="6E44439F" w14:textId="77777777" w:rsidR="00583365" w:rsidRPr="00121891" w:rsidRDefault="00583365" w:rsidP="00A016E3">
      <w:pPr>
        <w:pStyle w:val="ListBullet"/>
        <w:numPr>
          <w:ilvl w:val="0"/>
          <w:numId w:val="18"/>
        </w:numPr>
        <w:ind w:left="425" w:hanging="425"/>
      </w:pPr>
      <w:r>
        <w:t>A review of feedback received and opportunities to provide feedback, complaints or suggestions are included at each resident/relative meeting.</w:t>
      </w:r>
    </w:p>
    <w:p w14:paraId="4BE30DAB" w14:textId="77777777" w:rsidR="00583365" w:rsidRDefault="00583365" w:rsidP="00583365">
      <w:pPr>
        <w:rPr>
          <w:color w:val="auto"/>
        </w:rPr>
      </w:pPr>
      <w:r w:rsidRPr="00640F7E">
        <w:rPr>
          <w:color w:val="auto"/>
        </w:rPr>
        <w:t>The Assessment Team provided the following evidence and information for sampled consumers to support my finding:</w:t>
      </w:r>
    </w:p>
    <w:p w14:paraId="609029F8" w14:textId="77777777" w:rsidR="00583365" w:rsidRDefault="00583365" w:rsidP="00A016E3">
      <w:pPr>
        <w:pStyle w:val="ListBullet"/>
        <w:numPr>
          <w:ilvl w:val="0"/>
          <w:numId w:val="18"/>
        </w:numPr>
        <w:ind w:left="425" w:hanging="425"/>
      </w:pPr>
      <w:r>
        <w:t xml:space="preserve">Overall, consumers indicated the service had made improvements and the Assessment Team observed a resident/relative meeting whereby consumers stated they felt they could provide feedback and suggestions which were actioned by management. </w:t>
      </w:r>
    </w:p>
    <w:p w14:paraId="15A6E890" w14:textId="77777777" w:rsidR="00583365" w:rsidRDefault="00583365" w:rsidP="00A016E3">
      <w:pPr>
        <w:pStyle w:val="ListBullet"/>
        <w:numPr>
          <w:ilvl w:val="0"/>
          <w:numId w:val="18"/>
        </w:numPr>
        <w:ind w:left="425" w:hanging="425"/>
      </w:pPr>
      <w:r>
        <w:t xml:space="preserve">Monthly quality audit reports provided detailed statistical analysis in relation to complaints, suggestions and compliments with a continuous improvement log register attached to each month in the complaints file. </w:t>
      </w:r>
    </w:p>
    <w:p w14:paraId="3F348B25" w14:textId="77777777" w:rsidR="00583365" w:rsidRDefault="00583365" w:rsidP="00A016E3">
      <w:pPr>
        <w:pStyle w:val="ListBullet"/>
        <w:numPr>
          <w:ilvl w:val="0"/>
          <w:numId w:val="18"/>
        </w:numPr>
        <w:ind w:left="425" w:hanging="425"/>
      </w:pPr>
      <w:r>
        <w:t xml:space="preserve">A review of feedback and complaints documentation for a three month period demonstrated complaints are reviewed, escalated, resolved, closed and used to improve care and services. </w:t>
      </w:r>
    </w:p>
    <w:p w14:paraId="5DCAD212" w14:textId="77777777" w:rsidR="00583365" w:rsidRDefault="00583365" w:rsidP="00A016E3">
      <w:pPr>
        <w:pStyle w:val="ListBullet"/>
        <w:numPr>
          <w:ilvl w:val="0"/>
          <w:numId w:val="18"/>
        </w:numPr>
        <w:ind w:left="425" w:hanging="425"/>
      </w:pPr>
      <w:r>
        <w:lastRenderedPageBreak/>
        <w:t xml:space="preserve">The Assessment Team observed at the resident/relative meeting, management to discuss actions and improvements taken in response to complaints from the previous month. </w:t>
      </w:r>
    </w:p>
    <w:p w14:paraId="48E9EF41" w14:textId="77777777" w:rsidR="00583365" w:rsidRDefault="00583365" w:rsidP="00A016E3">
      <w:pPr>
        <w:pStyle w:val="ListBullet"/>
        <w:numPr>
          <w:ilvl w:val="0"/>
          <w:numId w:val="18"/>
        </w:numPr>
        <w:ind w:left="425" w:hanging="425"/>
      </w:pPr>
      <w:r>
        <w:t>Management were able to describe examples of improvements made in relation to trends identified through feedback provided by consumers and staff.</w:t>
      </w:r>
    </w:p>
    <w:p w14:paraId="518C6DF9" w14:textId="77777777" w:rsidR="00583365" w:rsidRDefault="00583365" w:rsidP="00A016E3">
      <w:pPr>
        <w:pStyle w:val="ListBullet"/>
        <w:numPr>
          <w:ilvl w:val="0"/>
          <w:numId w:val="18"/>
        </w:numPr>
        <w:ind w:left="425" w:hanging="425"/>
      </w:pPr>
      <w:r>
        <w:t xml:space="preserve">A daily and fortnightly forum has been implemented for the purpose of reviewing complaints for actions and follow-up. </w:t>
      </w:r>
    </w:p>
    <w:p w14:paraId="1363CFBD" w14:textId="77777777" w:rsidR="00583365" w:rsidRPr="00902B65" w:rsidRDefault="00583365" w:rsidP="00583365">
      <w:pPr>
        <w:rPr>
          <w:rFonts w:eastAsiaTheme="minorHAnsi"/>
          <w:color w:val="auto"/>
        </w:rPr>
      </w:pPr>
      <w:r w:rsidRPr="00902B65">
        <w:rPr>
          <w:rFonts w:eastAsiaTheme="minorHAnsi"/>
          <w:color w:val="auto"/>
        </w:rPr>
        <w:t xml:space="preserve">For the reasons detailed above, I find Regis Aged Care Pty Ltd, in relation to Regis Nedlands, to be Compliant with Requirement (3)(d) in Standard </w:t>
      </w:r>
      <w:r>
        <w:rPr>
          <w:rFonts w:eastAsiaTheme="minorHAnsi"/>
          <w:color w:val="auto"/>
        </w:rPr>
        <w:t xml:space="preserve">6 Feedback and complaints. </w:t>
      </w:r>
    </w:p>
    <w:p w14:paraId="772536CF" w14:textId="77777777" w:rsidR="00583365" w:rsidRDefault="00583365" w:rsidP="00583365">
      <w:pPr>
        <w:pStyle w:val="ListParagraph"/>
        <w:numPr>
          <w:ilvl w:val="0"/>
          <w:numId w:val="19"/>
        </w:numPr>
        <w:sectPr w:rsidR="00583365" w:rsidSect="00CB3BA9">
          <w:type w:val="continuous"/>
          <w:pgSz w:w="11906" w:h="16838"/>
          <w:pgMar w:top="1701" w:right="1418" w:bottom="1418" w:left="1418" w:header="709" w:footer="397" w:gutter="0"/>
          <w:cols w:space="708"/>
          <w:titlePg/>
          <w:docGrid w:linePitch="360"/>
        </w:sectPr>
      </w:pPr>
    </w:p>
    <w:p w14:paraId="69B4A965" w14:textId="77777777" w:rsidR="00583365" w:rsidRDefault="00583365" w:rsidP="00583365">
      <w:pPr>
        <w:pStyle w:val="Heading1"/>
        <w:tabs>
          <w:tab w:val="right" w:pos="9070"/>
        </w:tabs>
        <w:spacing w:before="560" w:after="640"/>
        <w:rPr>
          <w:color w:val="FFFFFF" w:themeColor="background1"/>
          <w:sz w:val="36"/>
        </w:rPr>
        <w:sectPr w:rsidR="00583365"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158EF7C" wp14:editId="1BE8255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152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2D36DD1" w14:textId="77777777" w:rsidR="00583365" w:rsidRPr="000E654D" w:rsidRDefault="00583365" w:rsidP="00583365">
      <w:pPr>
        <w:pStyle w:val="Heading3"/>
        <w:shd w:val="clear" w:color="auto" w:fill="F2F2F2" w:themeFill="background1" w:themeFillShade="F2"/>
      </w:pPr>
      <w:r w:rsidRPr="000E654D">
        <w:t>Consumer outcome:</w:t>
      </w:r>
    </w:p>
    <w:p w14:paraId="1428DADF" w14:textId="77777777" w:rsidR="00583365" w:rsidRDefault="00583365" w:rsidP="00583365">
      <w:pPr>
        <w:numPr>
          <w:ilvl w:val="0"/>
          <w:numId w:val="5"/>
        </w:numPr>
        <w:shd w:val="clear" w:color="auto" w:fill="F2F2F2" w:themeFill="background1" w:themeFillShade="F2"/>
      </w:pPr>
      <w:r>
        <w:t>I get quality care and services when I need them from people who are knowledgeable, capable and caring.</w:t>
      </w:r>
    </w:p>
    <w:p w14:paraId="7E615EB8" w14:textId="77777777" w:rsidR="00583365" w:rsidRDefault="00583365" w:rsidP="00583365">
      <w:pPr>
        <w:pStyle w:val="Heading3"/>
        <w:shd w:val="clear" w:color="auto" w:fill="F2F2F2" w:themeFill="background1" w:themeFillShade="F2"/>
      </w:pPr>
      <w:r>
        <w:t>Organisation statement:</w:t>
      </w:r>
    </w:p>
    <w:p w14:paraId="787BC482" w14:textId="77777777" w:rsidR="00583365" w:rsidRDefault="00583365" w:rsidP="00583365">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3F2E9F3F" w14:textId="77777777" w:rsidR="00583365" w:rsidRPr="00902B65" w:rsidRDefault="00583365" w:rsidP="00583365">
      <w:pPr>
        <w:pStyle w:val="Heading2"/>
      </w:pPr>
      <w:r>
        <w:t>Assessment of Standard 7</w:t>
      </w:r>
    </w:p>
    <w:p w14:paraId="7A9FFCA4" w14:textId="77777777" w:rsidR="00583365" w:rsidRDefault="00583365" w:rsidP="00583365">
      <w:pPr>
        <w:rPr>
          <w:rFonts w:eastAsiaTheme="minorHAnsi"/>
        </w:rPr>
      </w:pPr>
      <w:r w:rsidRPr="00154403">
        <w:rPr>
          <w:rFonts w:eastAsiaTheme="minorHAnsi"/>
        </w:rPr>
        <w:t xml:space="preserve">The Quality Standard is assessed </w:t>
      </w:r>
      <w:r w:rsidRPr="00F8555B">
        <w:rPr>
          <w:rFonts w:eastAsiaTheme="minorHAnsi"/>
          <w:color w:val="auto"/>
        </w:rPr>
        <w:t>as Compliant as five of the five specific Requirements have been assessed as Compliant.</w:t>
      </w:r>
    </w:p>
    <w:p w14:paraId="66AC07BA" w14:textId="5F927CF6" w:rsidR="00583365" w:rsidRDefault="00583365" w:rsidP="00583365">
      <w:pPr>
        <w:rPr>
          <w:rFonts w:eastAsiaTheme="minorHAnsi"/>
          <w:color w:val="auto"/>
        </w:rPr>
      </w:pPr>
      <w:r>
        <w:rPr>
          <w:rFonts w:eastAsia="Calibri"/>
        </w:rPr>
        <w:t xml:space="preserve">The purpose of the Assessment Contact was to assess the performance of the service in relation to all Requirements in Standard 7 Human Resources. All Requirements in this Standard were found to be Non-compliant </w:t>
      </w:r>
      <w:r w:rsidRPr="003A4269">
        <w:rPr>
          <w:rFonts w:eastAsiaTheme="minorHAnsi"/>
          <w:color w:val="auto"/>
        </w:rPr>
        <w:t xml:space="preserve">following a Site Audit conducted on 11 to 13 January 2021 and an Assessment Contact conducted on 20 </w:t>
      </w:r>
      <w:r w:rsidR="00721D54">
        <w:rPr>
          <w:rFonts w:eastAsiaTheme="minorHAnsi"/>
          <w:color w:val="auto"/>
        </w:rPr>
        <w:t>to</w:t>
      </w:r>
      <w:r w:rsidRPr="003A4269">
        <w:rPr>
          <w:rFonts w:eastAsiaTheme="minorHAnsi"/>
          <w:color w:val="auto"/>
        </w:rPr>
        <w:t xml:space="preserve"> 21 January 2021.</w:t>
      </w:r>
      <w:r>
        <w:rPr>
          <w:rFonts w:eastAsiaTheme="minorHAnsi"/>
          <w:color w:val="auto"/>
        </w:rPr>
        <w:t xml:space="preserve"> It was found the service was unable to demonstrate that:</w:t>
      </w:r>
    </w:p>
    <w:p w14:paraId="70B156FD" w14:textId="77777777" w:rsidR="00583365" w:rsidRDefault="00583365" w:rsidP="00A016E3">
      <w:pPr>
        <w:pStyle w:val="ListBullet"/>
        <w:numPr>
          <w:ilvl w:val="0"/>
          <w:numId w:val="19"/>
        </w:numPr>
        <w:ind w:left="425" w:hanging="425"/>
        <w:rPr>
          <w:rFonts w:eastAsia="Calibri"/>
        </w:rPr>
      </w:pPr>
      <w:r>
        <w:rPr>
          <w:rFonts w:eastAsia="Calibri"/>
        </w:rPr>
        <w:t>There was an appropriate mix of clinical staff to ensure adequate supervision or clinical support in relation to safe and effective delivery of clinical care or sufficient staff numbers to ensure provision of safe and quality care.</w:t>
      </w:r>
    </w:p>
    <w:p w14:paraId="5E6321BE" w14:textId="77777777" w:rsidR="00583365" w:rsidRDefault="00583365" w:rsidP="00A016E3">
      <w:pPr>
        <w:pStyle w:val="ListBullet"/>
        <w:numPr>
          <w:ilvl w:val="0"/>
          <w:numId w:val="19"/>
        </w:numPr>
        <w:ind w:left="425" w:hanging="425"/>
        <w:rPr>
          <w:rFonts w:eastAsia="Calibri"/>
        </w:rPr>
      </w:pPr>
      <w:r>
        <w:rPr>
          <w:rFonts w:eastAsia="Calibri"/>
        </w:rPr>
        <w:t xml:space="preserve">The workforce interactions were kind, caring and respectful of each consumer’s identity, culture and diversity. </w:t>
      </w:r>
    </w:p>
    <w:p w14:paraId="1C125D5A" w14:textId="77777777" w:rsidR="00583365" w:rsidRDefault="00583365" w:rsidP="00A016E3">
      <w:pPr>
        <w:pStyle w:val="ListBullet"/>
        <w:numPr>
          <w:ilvl w:val="0"/>
          <w:numId w:val="19"/>
        </w:numPr>
        <w:ind w:left="425" w:hanging="425"/>
        <w:rPr>
          <w:rFonts w:eastAsia="Calibri"/>
        </w:rPr>
      </w:pPr>
      <w:r>
        <w:rPr>
          <w:rFonts w:eastAsia="Calibri"/>
        </w:rPr>
        <w:t xml:space="preserve">The workforce was competent and staff had the knowledge to perform their roles effectively. </w:t>
      </w:r>
    </w:p>
    <w:p w14:paraId="07940BAF" w14:textId="77777777" w:rsidR="00583365" w:rsidRDefault="00583365" w:rsidP="00A016E3">
      <w:pPr>
        <w:pStyle w:val="ListBullet"/>
        <w:numPr>
          <w:ilvl w:val="0"/>
          <w:numId w:val="19"/>
        </w:numPr>
        <w:ind w:left="425" w:hanging="425"/>
        <w:rPr>
          <w:rFonts w:eastAsia="Calibri"/>
        </w:rPr>
      </w:pPr>
      <w:r>
        <w:rPr>
          <w:rFonts w:eastAsia="Calibri"/>
        </w:rPr>
        <w:t>Training was effective to ensure staff were equipped, trained and supported to deliver safe and effective care and the outcomes required by the Quality Standards.</w:t>
      </w:r>
    </w:p>
    <w:p w14:paraId="5590DEB6" w14:textId="77777777" w:rsidR="00583365" w:rsidRPr="00902B65" w:rsidRDefault="00583365" w:rsidP="00A016E3">
      <w:pPr>
        <w:pStyle w:val="ListBullet"/>
        <w:numPr>
          <w:ilvl w:val="0"/>
          <w:numId w:val="19"/>
        </w:numPr>
        <w:ind w:left="425" w:hanging="425"/>
        <w:rPr>
          <w:rFonts w:eastAsia="Calibri"/>
        </w:rPr>
      </w:pPr>
      <w:r>
        <w:rPr>
          <w:rFonts w:eastAsia="Calibri"/>
        </w:rPr>
        <w:t xml:space="preserve">The system for review and monitoring or each staff member’s performance was effective. </w:t>
      </w:r>
    </w:p>
    <w:p w14:paraId="31BCD76A" w14:textId="77777777" w:rsidR="00583365" w:rsidRPr="00835445" w:rsidRDefault="00583365" w:rsidP="00583365">
      <w:pPr>
        <w:rPr>
          <w:rFonts w:eastAsiaTheme="minorHAnsi"/>
          <w:color w:val="auto"/>
        </w:rPr>
      </w:pPr>
      <w:r w:rsidRPr="00835445">
        <w:rPr>
          <w:rFonts w:eastAsiaTheme="minorHAnsi"/>
          <w:color w:val="auto"/>
        </w:rPr>
        <w:lastRenderedPageBreak/>
        <w:t>The Assessment Team have found at the Assessment Contact conducted on 5 August 2021 that action</w:t>
      </w:r>
      <w:r>
        <w:rPr>
          <w:rFonts w:eastAsiaTheme="minorHAnsi"/>
          <w:color w:val="auto"/>
        </w:rPr>
        <w:t>s</w:t>
      </w:r>
      <w:r w:rsidRPr="00835445">
        <w:rPr>
          <w:rFonts w:eastAsiaTheme="minorHAnsi"/>
          <w:color w:val="auto"/>
        </w:rPr>
        <w:t xml:space="preserve"> and improvements to rectify these deficiencies have been effective and the service was able to demonstrate </w:t>
      </w:r>
      <w:r>
        <w:rPr>
          <w:rFonts w:eastAsiaTheme="minorHAnsi"/>
          <w:color w:val="auto"/>
        </w:rPr>
        <w:t xml:space="preserve">the workforce is sufficient, and is skilled and qualified, to provide safe, respectful and quality care and services.  </w:t>
      </w:r>
      <w:r w:rsidRPr="00835445">
        <w:rPr>
          <w:rFonts w:eastAsiaTheme="minorHAnsi"/>
          <w:color w:val="auto"/>
        </w:rPr>
        <w:t xml:space="preserve"> </w:t>
      </w:r>
    </w:p>
    <w:p w14:paraId="34A0DB8B" w14:textId="77777777" w:rsidR="00583365" w:rsidRPr="004A69CC" w:rsidRDefault="00583365" w:rsidP="00583365">
      <w:pPr>
        <w:rPr>
          <w:rFonts w:eastAsiaTheme="minorHAnsi"/>
          <w:color w:val="auto"/>
        </w:rPr>
      </w:pPr>
      <w:r w:rsidRPr="00835445">
        <w:rPr>
          <w:rFonts w:eastAsiaTheme="minorHAnsi"/>
          <w:color w:val="auto"/>
        </w:rPr>
        <w:t>I have considered the Assessment Team’s finding</w:t>
      </w:r>
      <w:r>
        <w:rPr>
          <w:rFonts w:eastAsiaTheme="minorHAnsi"/>
          <w:color w:val="auto"/>
        </w:rPr>
        <w:t>s</w:t>
      </w:r>
      <w:r w:rsidRPr="00835445">
        <w:rPr>
          <w:rFonts w:eastAsiaTheme="minorHAnsi"/>
          <w:color w:val="auto"/>
        </w:rPr>
        <w:t xml:space="preserve"> and the evidence documented in the Assessment Team’s report and find </w:t>
      </w:r>
      <w:r>
        <w:rPr>
          <w:rFonts w:eastAsiaTheme="minorHAnsi"/>
          <w:color w:val="auto"/>
        </w:rPr>
        <w:t xml:space="preserve">all </w:t>
      </w:r>
      <w:r w:rsidRPr="00835445">
        <w:rPr>
          <w:rFonts w:eastAsiaTheme="minorHAnsi"/>
          <w:color w:val="auto"/>
        </w:rPr>
        <w:t>Requirement</w:t>
      </w:r>
      <w:r>
        <w:rPr>
          <w:rFonts w:eastAsiaTheme="minorHAnsi"/>
          <w:color w:val="auto"/>
        </w:rPr>
        <w:t>s</w:t>
      </w:r>
      <w:r w:rsidRPr="00835445">
        <w:rPr>
          <w:rFonts w:eastAsiaTheme="minorHAnsi"/>
          <w:color w:val="auto"/>
        </w:rPr>
        <w:t xml:space="preserve"> in this Standard</w:t>
      </w:r>
      <w:r>
        <w:rPr>
          <w:rFonts w:eastAsiaTheme="minorHAnsi"/>
          <w:color w:val="auto"/>
        </w:rPr>
        <w:t xml:space="preserve"> 7 Human resources</w:t>
      </w:r>
      <w:r w:rsidRPr="00835445">
        <w:rPr>
          <w:rFonts w:eastAsiaTheme="minorHAnsi"/>
          <w:color w:val="auto"/>
        </w:rPr>
        <w:t xml:space="preserve"> to be Compliant. I have provided reasons for my finding</w:t>
      </w:r>
      <w:r>
        <w:rPr>
          <w:rFonts w:eastAsiaTheme="minorHAnsi"/>
          <w:color w:val="auto"/>
        </w:rPr>
        <w:t>s</w:t>
      </w:r>
      <w:r w:rsidRPr="00835445">
        <w:rPr>
          <w:rFonts w:eastAsiaTheme="minorHAnsi"/>
          <w:color w:val="auto"/>
        </w:rPr>
        <w:t xml:space="preserve"> in the specific Requirement</w:t>
      </w:r>
      <w:r>
        <w:rPr>
          <w:rFonts w:eastAsiaTheme="minorHAnsi"/>
          <w:color w:val="auto"/>
        </w:rPr>
        <w:t>s</w:t>
      </w:r>
      <w:r w:rsidRPr="00835445">
        <w:rPr>
          <w:rFonts w:eastAsiaTheme="minorHAnsi"/>
          <w:color w:val="auto"/>
        </w:rPr>
        <w:t xml:space="preserve"> below. </w:t>
      </w:r>
    </w:p>
    <w:p w14:paraId="1A133BC4" w14:textId="77777777" w:rsidR="00583365" w:rsidRDefault="00583365" w:rsidP="00583365">
      <w:pPr>
        <w:pStyle w:val="Heading2"/>
      </w:pPr>
      <w:r>
        <w:t>Assessment of Standard 7 Requirements</w:t>
      </w:r>
      <w:r w:rsidRPr="0066387A">
        <w:rPr>
          <w:i/>
          <w:color w:val="0000FF"/>
          <w:sz w:val="24"/>
          <w:szCs w:val="24"/>
        </w:rPr>
        <w:t xml:space="preserve"> </w:t>
      </w:r>
    </w:p>
    <w:p w14:paraId="6EE880A1" w14:textId="77777777" w:rsidR="00583365" w:rsidRPr="00506F7F" w:rsidRDefault="00583365" w:rsidP="00583365">
      <w:pPr>
        <w:pStyle w:val="Heading3"/>
      </w:pPr>
      <w:r w:rsidRPr="00506F7F">
        <w:t>Requirement 7(3)(a)</w:t>
      </w:r>
      <w:r>
        <w:tab/>
        <w:t>Compliant</w:t>
      </w:r>
    </w:p>
    <w:p w14:paraId="689B83B1" w14:textId="77777777" w:rsidR="00583365" w:rsidRPr="008D114F" w:rsidRDefault="00583365" w:rsidP="00583365">
      <w:pPr>
        <w:rPr>
          <w:i/>
        </w:rPr>
      </w:pPr>
      <w:r w:rsidRPr="008D114F">
        <w:rPr>
          <w:i/>
        </w:rPr>
        <w:t>The workforce is planned to enable, and the number and mix of members of the workforce deployed enables, the delivery and management of safe and quality care and services.</w:t>
      </w:r>
    </w:p>
    <w:p w14:paraId="31180A06" w14:textId="48656669" w:rsidR="00583365" w:rsidRPr="004A69CC" w:rsidRDefault="00583365" w:rsidP="00583365">
      <w:pPr>
        <w:rPr>
          <w:rFonts w:eastAsia="Calibri"/>
        </w:rPr>
      </w:pPr>
      <w:r w:rsidRPr="004A69CC">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4A69CC">
        <w:rPr>
          <w:rFonts w:eastAsiaTheme="minorHAnsi"/>
          <w:color w:val="auto"/>
        </w:rPr>
        <w:t xml:space="preserve"> 21 January 2021. It was found the service was unable to demonstrate </w:t>
      </w:r>
      <w:r>
        <w:rPr>
          <w:rFonts w:eastAsia="Calibri"/>
        </w:rPr>
        <w:t>that there was an a</w:t>
      </w:r>
      <w:r w:rsidRPr="004A69CC">
        <w:rPr>
          <w:rFonts w:eastAsia="Calibri"/>
        </w:rPr>
        <w:t>ppropriate mix of clinical staff to ensure adequate supervision or clinical support in relation to safe and effective delivery of clinical care or sufficient staff numbers to ensure provision of safe and quality care.</w:t>
      </w:r>
      <w:r>
        <w:rPr>
          <w:rFonts w:eastAsia="Calibri"/>
        </w:rPr>
        <w:t xml:space="preserve"> </w:t>
      </w:r>
      <w:r w:rsidRPr="00835445">
        <w:rPr>
          <w:rFonts w:eastAsiaTheme="minorHAnsi"/>
          <w:color w:val="auto"/>
        </w:rPr>
        <w:t>The Assessment Team found at the Assessmen</w:t>
      </w:r>
      <w:r>
        <w:rPr>
          <w:rFonts w:eastAsiaTheme="minorHAnsi"/>
          <w:color w:val="auto"/>
        </w:rPr>
        <w:t>t</w:t>
      </w:r>
      <w:r w:rsidRPr="00835445">
        <w:rPr>
          <w:rFonts w:eastAsiaTheme="minorHAnsi"/>
          <w:color w:val="auto"/>
        </w:rPr>
        <w:t xml:space="preserve">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implement</w:t>
      </w:r>
      <w:r>
        <w:rPr>
          <w:rFonts w:eastAsiaTheme="minorHAnsi"/>
          <w:color w:val="auto"/>
        </w:rPr>
        <w:t>ed</w:t>
      </w:r>
      <w:r w:rsidRPr="00640F7E">
        <w:rPr>
          <w:rFonts w:eastAsiaTheme="minorHAnsi"/>
          <w:color w:val="auto"/>
        </w:rPr>
        <w:t>, including (but not limited to):</w:t>
      </w:r>
    </w:p>
    <w:p w14:paraId="0245512A" w14:textId="77777777" w:rsidR="00583365" w:rsidRDefault="00583365" w:rsidP="00A016E3">
      <w:pPr>
        <w:pStyle w:val="ListBullet"/>
        <w:numPr>
          <w:ilvl w:val="0"/>
          <w:numId w:val="18"/>
        </w:numPr>
        <w:ind w:left="425" w:hanging="425"/>
      </w:pPr>
      <w:r>
        <w:t>A roster and rostering process review was undertaken, including review of skill mix.</w:t>
      </w:r>
    </w:p>
    <w:p w14:paraId="38476896" w14:textId="77777777" w:rsidR="00583365" w:rsidRDefault="00583365" w:rsidP="00A016E3">
      <w:pPr>
        <w:pStyle w:val="ListBullet"/>
        <w:numPr>
          <w:ilvl w:val="0"/>
          <w:numId w:val="18"/>
        </w:numPr>
        <w:ind w:left="425" w:hanging="425"/>
      </w:pPr>
      <w:r>
        <w:t>Additional staffing hours have been implemented and additional time allocated for shift handovers.</w:t>
      </w:r>
    </w:p>
    <w:p w14:paraId="26842268" w14:textId="77777777" w:rsidR="00583365" w:rsidRDefault="00583365" w:rsidP="00A016E3">
      <w:pPr>
        <w:pStyle w:val="ListBullet"/>
        <w:numPr>
          <w:ilvl w:val="0"/>
          <w:numId w:val="18"/>
        </w:numPr>
        <w:ind w:left="425" w:hanging="425"/>
      </w:pPr>
      <w:r>
        <w:t>Documentation demonstrated recruitment of staff is ongoing, agency staff usage is trending downwards and call bell response times are also trending downwards.</w:t>
      </w:r>
    </w:p>
    <w:p w14:paraId="3628A714" w14:textId="77777777" w:rsidR="00583365" w:rsidRPr="000D0C99" w:rsidRDefault="00583365" w:rsidP="00A016E3">
      <w:pPr>
        <w:pStyle w:val="ListBullet"/>
        <w:numPr>
          <w:ilvl w:val="0"/>
          <w:numId w:val="18"/>
        </w:numPr>
        <w:ind w:left="425" w:hanging="425"/>
      </w:pPr>
      <w:r>
        <w:t xml:space="preserve">Lifestyle programs and staffing levels have been reviewed in the memory support unit to ensure assistance with consumers to minimise incidents of falls and behaviours.  </w:t>
      </w:r>
    </w:p>
    <w:p w14:paraId="509E860D" w14:textId="77777777" w:rsidR="00583365" w:rsidRDefault="00583365" w:rsidP="00583365">
      <w:pPr>
        <w:rPr>
          <w:color w:val="auto"/>
        </w:rPr>
      </w:pPr>
      <w:r w:rsidRPr="00640F7E">
        <w:rPr>
          <w:color w:val="auto"/>
        </w:rPr>
        <w:t>The Assessment Team provided the following evidence and information for sampled consumers to support my finding:</w:t>
      </w:r>
    </w:p>
    <w:p w14:paraId="6C898E1E" w14:textId="77777777" w:rsidR="00583365" w:rsidRDefault="00583365" w:rsidP="00A016E3">
      <w:pPr>
        <w:pStyle w:val="ListBullet"/>
        <w:numPr>
          <w:ilvl w:val="0"/>
          <w:numId w:val="18"/>
        </w:numPr>
        <w:ind w:left="425" w:hanging="425"/>
      </w:pPr>
      <w:r>
        <w:lastRenderedPageBreak/>
        <w:t>Consumers and representatives interviewed stated there are enough staff, call bells are answered in a timely manner and consumers do not wait long for staff assistance.</w:t>
      </w:r>
    </w:p>
    <w:p w14:paraId="741DF63A" w14:textId="77777777" w:rsidR="00583365" w:rsidRDefault="00583365" w:rsidP="00A016E3">
      <w:pPr>
        <w:pStyle w:val="ListBullet"/>
        <w:numPr>
          <w:ilvl w:val="0"/>
          <w:numId w:val="18"/>
        </w:numPr>
        <w:ind w:left="425" w:hanging="425"/>
      </w:pPr>
      <w:r>
        <w:t xml:space="preserve">Management described and shift allocation reports demonstrated all care shifts more than seven hours allow for handover time to improve continuity of care and built trust and relationships with consumers. </w:t>
      </w:r>
    </w:p>
    <w:p w14:paraId="3C7C0D7A" w14:textId="77777777" w:rsidR="00583365" w:rsidRDefault="00583365" w:rsidP="00A016E3">
      <w:pPr>
        <w:pStyle w:val="ListBullet"/>
        <w:numPr>
          <w:ilvl w:val="0"/>
          <w:numId w:val="18"/>
        </w:numPr>
        <w:ind w:left="425" w:hanging="425"/>
      </w:pPr>
      <w:r>
        <w:t xml:space="preserve">Staff confirmed management are continually recruiting staff and agency staff are rarely used, with most shifts now filled with regular staff. They also confirmed there is an appropriate mix of staff to plan and deliver care and services and there are adequate staffing hours. </w:t>
      </w:r>
    </w:p>
    <w:p w14:paraId="7E1DC547" w14:textId="77777777" w:rsidR="00583365" w:rsidRDefault="00583365" w:rsidP="00A016E3">
      <w:pPr>
        <w:pStyle w:val="ListBullet"/>
        <w:numPr>
          <w:ilvl w:val="0"/>
          <w:numId w:val="18"/>
        </w:numPr>
        <w:ind w:left="425" w:hanging="425"/>
      </w:pPr>
      <w:r>
        <w:t xml:space="preserve">Documentation demonstrated all care and nursing shifts had been filled in the two weeks preceding the Assessment Contact. </w:t>
      </w:r>
    </w:p>
    <w:p w14:paraId="57262B54" w14:textId="77777777" w:rsidR="00583365" w:rsidRDefault="00583365" w:rsidP="00A016E3">
      <w:pPr>
        <w:pStyle w:val="ListBullet"/>
        <w:numPr>
          <w:ilvl w:val="0"/>
          <w:numId w:val="18"/>
        </w:numPr>
        <w:ind w:left="425" w:hanging="425"/>
      </w:pPr>
      <w:r>
        <w:t xml:space="preserve">Call bell response time reports demonstrate analysis of call bells, including outcomes of audits discussed at daily staff meetings and resident/relative meetings. </w:t>
      </w:r>
    </w:p>
    <w:p w14:paraId="6E591D24" w14:textId="77777777" w:rsidR="00583365" w:rsidRPr="00902B65" w:rsidRDefault="00583365" w:rsidP="00583365">
      <w:pPr>
        <w:rPr>
          <w:rFonts w:eastAsiaTheme="minorHAnsi"/>
          <w:color w:val="auto"/>
        </w:rPr>
      </w:pPr>
      <w:r w:rsidRPr="00902B65">
        <w:rPr>
          <w:rFonts w:eastAsiaTheme="minorHAnsi"/>
          <w:color w:val="auto"/>
        </w:rPr>
        <w:t>For the reasons detailed above, I find Regis Aged Care Pty Ltd, in relation to Regis Nedlands, to be Compliant with Requirement (3)(</w:t>
      </w:r>
      <w:r>
        <w:rPr>
          <w:rFonts w:eastAsiaTheme="minorHAnsi"/>
          <w:color w:val="auto"/>
        </w:rPr>
        <w:t>a</w:t>
      </w:r>
      <w:r w:rsidRPr="00902B65">
        <w:rPr>
          <w:rFonts w:eastAsiaTheme="minorHAnsi"/>
          <w:color w:val="auto"/>
        </w:rPr>
        <w:t xml:space="preserve">) in Standard </w:t>
      </w:r>
      <w:r>
        <w:rPr>
          <w:rFonts w:eastAsiaTheme="minorHAnsi"/>
          <w:color w:val="auto"/>
        </w:rPr>
        <w:t>7 Human resources.</w:t>
      </w:r>
    </w:p>
    <w:p w14:paraId="6BBFCFEF" w14:textId="77777777" w:rsidR="00583365" w:rsidRPr="00506F7F" w:rsidRDefault="00583365" w:rsidP="00583365">
      <w:pPr>
        <w:pStyle w:val="Heading3"/>
      </w:pPr>
      <w:r w:rsidRPr="00506F7F">
        <w:t>Requirement 7(3)(b)</w:t>
      </w:r>
      <w:r>
        <w:tab/>
        <w:t>Compliant</w:t>
      </w:r>
    </w:p>
    <w:p w14:paraId="3898E65B" w14:textId="77777777" w:rsidR="00583365" w:rsidRPr="008D114F" w:rsidRDefault="00583365" w:rsidP="00583365">
      <w:pPr>
        <w:rPr>
          <w:i/>
        </w:rPr>
      </w:pPr>
      <w:r w:rsidRPr="008D114F">
        <w:rPr>
          <w:i/>
        </w:rPr>
        <w:t>Workforce interactions with consumers are kind, caring and respectful of each consumer’s identity, culture and diversity.</w:t>
      </w:r>
    </w:p>
    <w:p w14:paraId="5CCA0580" w14:textId="7CCBF46E" w:rsidR="00583365" w:rsidRPr="004A69CC" w:rsidRDefault="00583365" w:rsidP="00583365">
      <w:pPr>
        <w:rPr>
          <w:rFonts w:eastAsia="Calibri"/>
        </w:rPr>
      </w:pPr>
      <w:r w:rsidRPr="004A69CC">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4A69CC">
        <w:rPr>
          <w:rFonts w:eastAsiaTheme="minorHAnsi"/>
          <w:color w:val="auto"/>
        </w:rPr>
        <w:t xml:space="preserve"> 21 January 2021. It was found the service was unable to demonstrate </w:t>
      </w:r>
      <w:r>
        <w:rPr>
          <w:rFonts w:eastAsia="Calibri"/>
        </w:rPr>
        <w:t xml:space="preserve">workforce interactions were kind, caring and respectful of each consumer’s identity, culture and diversity. </w:t>
      </w:r>
      <w:r w:rsidRPr="00835445">
        <w:rPr>
          <w:rFonts w:eastAsiaTheme="minorHAnsi"/>
          <w:color w:val="auto"/>
        </w:rPr>
        <w:t>The Assessment Team found at the Assessment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implement</w:t>
      </w:r>
      <w:r>
        <w:rPr>
          <w:rFonts w:eastAsiaTheme="minorHAnsi"/>
          <w:color w:val="auto"/>
        </w:rPr>
        <w:t>ed</w:t>
      </w:r>
      <w:r w:rsidRPr="00640F7E">
        <w:rPr>
          <w:rFonts w:eastAsiaTheme="minorHAnsi"/>
          <w:color w:val="auto"/>
        </w:rPr>
        <w:t>, including (but not limited to):</w:t>
      </w:r>
    </w:p>
    <w:p w14:paraId="4D41F48A" w14:textId="77777777" w:rsidR="00583365" w:rsidRDefault="00583365" w:rsidP="00A016E3">
      <w:pPr>
        <w:pStyle w:val="ListBullet"/>
        <w:numPr>
          <w:ilvl w:val="0"/>
          <w:numId w:val="18"/>
        </w:numPr>
        <w:ind w:left="425" w:hanging="425"/>
      </w:pPr>
      <w:r>
        <w:t xml:space="preserve">Staff have participated in various training sessions related to customer service and privacy and dignity. </w:t>
      </w:r>
    </w:p>
    <w:p w14:paraId="764F2154" w14:textId="77777777" w:rsidR="00583365" w:rsidRDefault="00583365" w:rsidP="00A016E3">
      <w:pPr>
        <w:pStyle w:val="ListBullet"/>
        <w:numPr>
          <w:ilvl w:val="0"/>
          <w:numId w:val="18"/>
        </w:numPr>
        <w:ind w:left="425" w:hanging="425"/>
      </w:pPr>
      <w:r>
        <w:t xml:space="preserve">Staff orientations and onboarding processes, including the organisation’s expectations of behaviours. </w:t>
      </w:r>
    </w:p>
    <w:p w14:paraId="54BE937E" w14:textId="77777777" w:rsidR="00583365" w:rsidRPr="004F02DE" w:rsidRDefault="00583365" w:rsidP="00A016E3">
      <w:pPr>
        <w:pStyle w:val="ListBullet"/>
        <w:numPr>
          <w:ilvl w:val="0"/>
          <w:numId w:val="18"/>
        </w:numPr>
        <w:ind w:left="425" w:hanging="425"/>
      </w:pPr>
      <w:r>
        <w:t xml:space="preserve">Increased monitoring and supervision of staff practice by reviewing the roster and allocating additional nursing hours and altering registered nursing start times. </w:t>
      </w:r>
    </w:p>
    <w:p w14:paraId="2E2D2BE8" w14:textId="77777777" w:rsidR="00583365" w:rsidRDefault="00583365" w:rsidP="00583365">
      <w:pPr>
        <w:rPr>
          <w:color w:val="auto"/>
        </w:rPr>
      </w:pPr>
      <w:r w:rsidRPr="00640F7E">
        <w:rPr>
          <w:color w:val="auto"/>
        </w:rPr>
        <w:lastRenderedPageBreak/>
        <w:t>The Assessment Team provided the following evidence and information for sampled consumers to support my finding:</w:t>
      </w:r>
    </w:p>
    <w:p w14:paraId="15FA22AC" w14:textId="77777777" w:rsidR="00583365" w:rsidRDefault="00583365" w:rsidP="00A016E3">
      <w:pPr>
        <w:pStyle w:val="ListBullet"/>
        <w:numPr>
          <w:ilvl w:val="0"/>
          <w:numId w:val="18"/>
        </w:numPr>
        <w:ind w:left="425" w:hanging="425"/>
      </w:pPr>
      <w:r>
        <w:t xml:space="preserve">Consumers and representatives indicated staff are kind, caring and gentle when providing care. </w:t>
      </w:r>
    </w:p>
    <w:p w14:paraId="3810ED96" w14:textId="77777777" w:rsidR="00583365" w:rsidRDefault="00583365" w:rsidP="00A016E3">
      <w:pPr>
        <w:pStyle w:val="ListBullet"/>
        <w:numPr>
          <w:ilvl w:val="0"/>
          <w:numId w:val="18"/>
        </w:numPr>
        <w:ind w:left="425" w:hanging="425"/>
      </w:pPr>
      <w:r>
        <w:t xml:space="preserve">Staff confirmed they have participated in training relating to communicating with consumers in a meaningful and dignified manner and compulsory reporting. This was confirmed through training records.  </w:t>
      </w:r>
    </w:p>
    <w:p w14:paraId="7C7769CE" w14:textId="77777777" w:rsidR="00583365" w:rsidRDefault="00583365" w:rsidP="00A016E3">
      <w:pPr>
        <w:pStyle w:val="ListBullet"/>
        <w:numPr>
          <w:ilvl w:val="0"/>
          <w:numId w:val="18"/>
        </w:numPr>
        <w:ind w:left="425" w:hanging="425"/>
      </w:pPr>
      <w:r>
        <w:t xml:space="preserve">The Assessment Team observed staff interactions with consumers were kind, caring and respectful of each consumer. </w:t>
      </w:r>
    </w:p>
    <w:p w14:paraId="0C230DA2" w14:textId="77777777" w:rsidR="00583365" w:rsidRDefault="00583365" w:rsidP="00A016E3">
      <w:pPr>
        <w:pStyle w:val="ListBullet"/>
        <w:numPr>
          <w:ilvl w:val="0"/>
          <w:numId w:val="18"/>
        </w:numPr>
        <w:ind w:left="425" w:hanging="425"/>
      </w:pPr>
      <w:r>
        <w:t xml:space="preserve">Policies, procedures, staff education program and duty statements promote staff conduct and expected staff attitude and behaviours. </w:t>
      </w:r>
    </w:p>
    <w:p w14:paraId="37CEB4D4" w14:textId="77777777" w:rsidR="00583365" w:rsidRDefault="00583365" w:rsidP="00A016E3">
      <w:pPr>
        <w:pStyle w:val="ListBullet"/>
        <w:numPr>
          <w:ilvl w:val="0"/>
          <w:numId w:val="18"/>
        </w:numPr>
        <w:ind w:left="425" w:hanging="425"/>
      </w:pPr>
      <w:r>
        <w:t xml:space="preserve">Reportable incidents, feedback information and consumer records demonstrate the service has not had any allegations of staff rough handling or poor interactions. </w:t>
      </w:r>
    </w:p>
    <w:p w14:paraId="0FFBEC9B" w14:textId="77777777" w:rsidR="00583365" w:rsidRPr="00902B65" w:rsidRDefault="00583365" w:rsidP="00583365">
      <w:pPr>
        <w:rPr>
          <w:rFonts w:eastAsiaTheme="minorHAnsi"/>
          <w:color w:val="auto"/>
        </w:rPr>
      </w:pPr>
      <w:r w:rsidRPr="00902B65">
        <w:rPr>
          <w:rFonts w:eastAsiaTheme="minorHAnsi"/>
          <w:color w:val="auto"/>
        </w:rPr>
        <w:t>For the reasons detailed above, I find Regis Aged Care Pty Ltd, in relation to Regis Nedlands, to be Compliant with Requirement (3)(</w:t>
      </w:r>
      <w:r>
        <w:rPr>
          <w:rFonts w:eastAsiaTheme="minorHAnsi"/>
          <w:color w:val="auto"/>
        </w:rPr>
        <w:t>b</w:t>
      </w:r>
      <w:r w:rsidRPr="00902B65">
        <w:rPr>
          <w:rFonts w:eastAsiaTheme="minorHAnsi"/>
          <w:color w:val="auto"/>
        </w:rPr>
        <w:t xml:space="preserve">) in Standard </w:t>
      </w:r>
      <w:r>
        <w:rPr>
          <w:rFonts w:eastAsiaTheme="minorHAnsi"/>
          <w:color w:val="auto"/>
        </w:rPr>
        <w:t>7 Human resources.</w:t>
      </w:r>
    </w:p>
    <w:p w14:paraId="4EB0A3A4" w14:textId="77777777" w:rsidR="00583365" w:rsidRPr="00095CD4" w:rsidRDefault="00583365" w:rsidP="00583365">
      <w:pPr>
        <w:pStyle w:val="Heading3"/>
      </w:pPr>
      <w:r w:rsidRPr="00095CD4">
        <w:t>Requirement 7(3)(c)</w:t>
      </w:r>
      <w:r>
        <w:tab/>
        <w:t>Compliant</w:t>
      </w:r>
    </w:p>
    <w:p w14:paraId="6982A04B" w14:textId="77777777" w:rsidR="00583365" w:rsidRPr="008D114F" w:rsidRDefault="00583365" w:rsidP="00583365">
      <w:pPr>
        <w:rPr>
          <w:i/>
        </w:rPr>
      </w:pPr>
      <w:r w:rsidRPr="008D114F">
        <w:rPr>
          <w:i/>
        </w:rPr>
        <w:t>The workforce is competent and the members of the workforce have the qualifications and knowledge to effectively perform their roles.</w:t>
      </w:r>
    </w:p>
    <w:p w14:paraId="534C55A8" w14:textId="374561BD" w:rsidR="00583365" w:rsidRPr="004A69CC" w:rsidRDefault="00583365" w:rsidP="00583365">
      <w:pPr>
        <w:rPr>
          <w:rFonts w:eastAsia="Calibri"/>
        </w:rPr>
      </w:pPr>
      <w:r w:rsidRPr="004A69CC">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4A69CC">
        <w:rPr>
          <w:rFonts w:eastAsiaTheme="minorHAnsi"/>
          <w:color w:val="auto"/>
        </w:rPr>
        <w:t xml:space="preserve"> 21 January 2021. It was found the service was unable to demonstrate </w:t>
      </w:r>
      <w:r>
        <w:rPr>
          <w:rFonts w:eastAsiaTheme="minorHAnsi"/>
          <w:color w:val="auto"/>
        </w:rPr>
        <w:t xml:space="preserve">the </w:t>
      </w:r>
      <w:r>
        <w:rPr>
          <w:rFonts w:eastAsia="Calibri"/>
        </w:rPr>
        <w:t xml:space="preserve">workforce was competent and staff had the knowledge to perform their roles effectively. </w:t>
      </w:r>
      <w:r w:rsidRPr="00835445">
        <w:rPr>
          <w:rFonts w:eastAsiaTheme="minorHAnsi"/>
          <w:color w:val="auto"/>
        </w:rPr>
        <w:t>The Assessment Team found at the Assessmen</w:t>
      </w:r>
      <w:r>
        <w:rPr>
          <w:rFonts w:eastAsiaTheme="minorHAnsi"/>
          <w:color w:val="auto"/>
        </w:rPr>
        <w:t>t</w:t>
      </w:r>
      <w:r w:rsidRPr="00835445">
        <w:rPr>
          <w:rFonts w:eastAsiaTheme="minorHAnsi"/>
          <w:color w:val="auto"/>
        </w:rPr>
        <w:t xml:space="preserve">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implement</w:t>
      </w:r>
      <w:r>
        <w:rPr>
          <w:rFonts w:eastAsiaTheme="minorHAnsi"/>
          <w:color w:val="auto"/>
        </w:rPr>
        <w:t>ed</w:t>
      </w:r>
      <w:r w:rsidRPr="00640F7E">
        <w:rPr>
          <w:rFonts w:eastAsiaTheme="minorHAnsi"/>
          <w:color w:val="auto"/>
        </w:rPr>
        <w:t>, including (but not limited to):</w:t>
      </w:r>
    </w:p>
    <w:p w14:paraId="327EE3E6" w14:textId="56CE072A" w:rsidR="00583365" w:rsidRDefault="00583365" w:rsidP="00A016E3">
      <w:pPr>
        <w:pStyle w:val="ListBullet"/>
        <w:numPr>
          <w:ilvl w:val="0"/>
          <w:numId w:val="18"/>
        </w:numPr>
        <w:ind w:left="425" w:hanging="425"/>
      </w:pPr>
      <w:r>
        <w:t>A qualification and skills matrix ha</w:t>
      </w:r>
      <w:r w:rsidR="002D01F3">
        <w:t>s</w:t>
      </w:r>
      <w:r>
        <w:t xml:space="preserve"> been implemented with all new recruitment included. </w:t>
      </w:r>
    </w:p>
    <w:p w14:paraId="48F9CE8A" w14:textId="77777777" w:rsidR="00583365" w:rsidRPr="004C2D5F" w:rsidRDefault="00583365" w:rsidP="00A016E3">
      <w:pPr>
        <w:pStyle w:val="ListBullet"/>
        <w:numPr>
          <w:ilvl w:val="0"/>
          <w:numId w:val="18"/>
        </w:numPr>
        <w:ind w:left="425" w:hanging="425"/>
      </w:pPr>
      <w:r>
        <w:t xml:space="preserve">Medication and manual handling competencies have been reallocated to all relevant staff, with most staff recompleting their clinical and non-clinical competencies.  </w:t>
      </w:r>
    </w:p>
    <w:p w14:paraId="327551C2" w14:textId="77777777" w:rsidR="00583365" w:rsidRDefault="00583365" w:rsidP="00583365">
      <w:pPr>
        <w:rPr>
          <w:color w:val="auto"/>
        </w:rPr>
      </w:pPr>
      <w:r w:rsidRPr="00640F7E">
        <w:rPr>
          <w:color w:val="auto"/>
        </w:rPr>
        <w:t>The Assessment Team provided the following evidence and information for sampled consumers to support my finding:</w:t>
      </w:r>
    </w:p>
    <w:p w14:paraId="59CE6035" w14:textId="77777777" w:rsidR="00583365" w:rsidRDefault="00583365" w:rsidP="00A016E3">
      <w:pPr>
        <w:pStyle w:val="ListBullet"/>
        <w:numPr>
          <w:ilvl w:val="0"/>
          <w:numId w:val="18"/>
        </w:numPr>
        <w:ind w:left="425" w:hanging="425"/>
      </w:pPr>
      <w:r>
        <w:lastRenderedPageBreak/>
        <w:t xml:space="preserve">Consumers and representatives confirmed staff are now able to meet consumers’ care and support needs and feel confident staff have appropriate skills. </w:t>
      </w:r>
    </w:p>
    <w:p w14:paraId="5D4DBE33" w14:textId="77777777" w:rsidR="00583365" w:rsidRDefault="00583365" w:rsidP="00A016E3">
      <w:pPr>
        <w:pStyle w:val="ListBullet"/>
        <w:numPr>
          <w:ilvl w:val="0"/>
          <w:numId w:val="18"/>
        </w:numPr>
        <w:ind w:left="425" w:hanging="425"/>
      </w:pPr>
      <w:r>
        <w:t xml:space="preserve">Documentation demonstrates the organisation assesses and checks that staff have the skills, qualifications and knowledge to ensure competency in their job role. </w:t>
      </w:r>
    </w:p>
    <w:p w14:paraId="0A86886B" w14:textId="77777777" w:rsidR="00583365" w:rsidRDefault="00583365" w:rsidP="00A016E3">
      <w:pPr>
        <w:pStyle w:val="ListBullet"/>
        <w:numPr>
          <w:ilvl w:val="0"/>
          <w:numId w:val="18"/>
        </w:numPr>
        <w:ind w:left="425" w:hanging="425"/>
      </w:pPr>
      <w:r>
        <w:t xml:space="preserve">Staff confirmed they have recompleted their competencies, including medication management and manual handling. Clinical staff also confirmed they have completed competencies relating to various clinical processes and practices. </w:t>
      </w:r>
    </w:p>
    <w:p w14:paraId="662C14D6" w14:textId="77777777" w:rsidR="00583365" w:rsidRDefault="00583365" w:rsidP="00A016E3">
      <w:pPr>
        <w:pStyle w:val="ListBullet"/>
        <w:numPr>
          <w:ilvl w:val="0"/>
          <w:numId w:val="18"/>
        </w:numPr>
        <w:ind w:left="425" w:hanging="425"/>
      </w:pPr>
      <w:r>
        <w:t xml:space="preserve">Management determine and monitor staff competency through various mechanisms, including recruitment processes, mandatory and competency-based training, quality indicators and monitoring processes.  </w:t>
      </w:r>
    </w:p>
    <w:p w14:paraId="442836C6" w14:textId="77777777" w:rsidR="00583365" w:rsidRPr="00902B65" w:rsidRDefault="00583365" w:rsidP="00583365">
      <w:pPr>
        <w:rPr>
          <w:rFonts w:eastAsiaTheme="minorHAnsi"/>
          <w:color w:val="auto"/>
        </w:rPr>
      </w:pPr>
      <w:r w:rsidRPr="00902B65">
        <w:rPr>
          <w:rFonts w:eastAsiaTheme="minorHAnsi"/>
          <w:color w:val="auto"/>
        </w:rPr>
        <w:t>For the reasons detailed above, I find Regis Aged Care Pty Ltd, in relation to Regis Nedlands, to be Compliant with Requirement (3)</w:t>
      </w:r>
      <w:r>
        <w:rPr>
          <w:rFonts w:eastAsiaTheme="minorHAnsi"/>
          <w:color w:val="auto"/>
        </w:rPr>
        <w:t>(c</w:t>
      </w:r>
      <w:r w:rsidRPr="00902B65">
        <w:rPr>
          <w:rFonts w:eastAsiaTheme="minorHAnsi"/>
          <w:color w:val="auto"/>
        </w:rPr>
        <w:t xml:space="preserve">) in Standard </w:t>
      </w:r>
      <w:r>
        <w:rPr>
          <w:rFonts w:eastAsiaTheme="minorHAnsi"/>
          <w:color w:val="auto"/>
        </w:rPr>
        <w:t>7 Human resources.</w:t>
      </w:r>
    </w:p>
    <w:p w14:paraId="55CA2C62" w14:textId="77777777" w:rsidR="00583365" w:rsidRPr="00095CD4" w:rsidRDefault="00583365" w:rsidP="00583365">
      <w:pPr>
        <w:pStyle w:val="Heading3"/>
      </w:pPr>
      <w:r w:rsidRPr="00095CD4">
        <w:t>Requirement 7(3)(d)</w:t>
      </w:r>
      <w:r>
        <w:tab/>
        <w:t>Compliant</w:t>
      </w:r>
    </w:p>
    <w:p w14:paraId="48159F5E" w14:textId="77777777" w:rsidR="00583365" w:rsidRPr="008D114F" w:rsidRDefault="00583365" w:rsidP="00583365">
      <w:pPr>
        <w:rPr>
          <w:i/>
        </w:rPr>
      </w:pPr>
      <w:r w:rsidRPr="008D114F">
        <w:rPr>
          <w:i/>
        </w:rPr>
        <w:t>The workforce is recruited, trained, equipped and supported to deliver the outcomes required by these standards.</w:t>
      </w:r>
    </w:p>
    <w:p w14:paraId="008FA4FB" w14:textId="405C0725" w:rsidR="00583365" w:rsidRPr="004A69CC" w:rsidRDefault="00583365" w:rsidP="00583365">
      <w:pPr>
        <w:rPr>
          <w:rFonts w:eastAsia="Calibri"/>
        </w:rPr>
      </w:pPr>
      <w:r w:rsidRPr="00A668F6">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A668F6">
        <w:rPr>
          <w:rFonts w:eastAsiaTheme="minorHAnsi"/>
          <w:color w:val="auto"/>
        </w:rPr>
        <w:t xml:space="preserve"> 21 January 2021. It was found the service was unable to demonstrate </w:t>
      </w:r>
      <w:r>
        <w:rPr>
          <w:rFonts w:eastAsia="Calibri"/>
        </w:rPr>
        <w:t>that t</w:t>
      </w:r>
      <w:r w:rsidRPr="00A668F6">
        <w:rPr>
          <w:rFonts w:eastAsia="Calibri"/>
        </w:rPr>
        <w:t>raining was effective to ensure staff were equipped, trained and supported to deliver safe and effective care and the outcomes required by the Quality Standards.</w:t>
      </w:r>
      <w:r>
        <w:rPr>
          <w:rFonts w:eastAsia="Calibri"/>
        </w:rPr>
        <w:t xml:space="preserve"> </w:t>
      </w:r>
      <w:r w:rsidRPr="00835445">
        <w:rPr>
          <w:rFonts w:eastAsiaTheme="minorHAnsi"/>
          <w:color w:val="auto"/>
        </w:rPr>
        <w:t>The Assessment Team found at the Assessmen</w:t>
      </w:r>
      <w:r>
        <w:rPr>
          <w:rFonts w:eastAsiaTheme="minorHAnsi"/>
          <w:color w:val="auto"/>
        </w:rPr>
        <w:t>t</w:t>
      </w:r>
      <w:r w:rsidRPr="00835445">
        <w:rPr>
          <w:rFonts w:eastAsiaTheme="minorHAnsi"/>
          <w:color w:val="auto"/>
        </w:rPr>
        <w:t xml:space="preserve">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implement</w:t>
      </w:r>
      <w:r>
        <w:rPr>
          <w:rFonts w:eastAsiaTheme="minorHAnsi"/>
          <w:color w:val="auto"/>
        </w:rPr>
        <w:t>ed</w:t>
      </w:r>
      <w:r w:rsidRPr="00640F7E">
        <w:rPr>
          <w:rFonts w:eastAsiaTheme="minorHAnsi"/>
          <w:color w:val="auto"/>
        </w:rPr>
        <w:t>, including (but not limited to):</w:t>
      </w:r>
    </w:p>
    <w:p w14:paraId="21B8DDC5" w14:textId="77777777" w:rsidR="00583365" w:rsidRDefault="00583365" w:rsidP="00A016E3">
      <w:pPr>
        <w:pStyle w:val="ListBullet"/>
        <w:numPr>
          <w:ilvl w:val="0"/>
          <w:numId w:val="18"/>
        </w:numPr>
        <w:ind w:left="425" w:hanging="425"/>
      </w:pPr>
      <w:r>
        <w:t xml:space="preserve">The service has a training plan/calendar, and education needs are considered following incidents/accidents, audits, continuous improvement activities, performance appraisals, industry changes and regulatory compliance. </w:t>
      </w:r>
    </w:p>
    <w:p w14:paraId="4C2084F7" w14:textId="77777777" w:rsidR="00583365" w:rsidRDefault="00583365" w:rsidP="00A016E3">
      <w:pPr>
        <w:pStyle w:val="ListBullet"/>
        <w:numPr>
          <w:ilvl w:val="0"/>
          <w:numId w:val="18"/>
        </w:numPr>
        <w:ind w:left="425" w:hanging="425"/>
      </w:pPr>
      <w:r>
        <w:t xml:space="preserve">Monitoring of staffing training attendance through staff training records and tracking tools. </w:t>
      </w:r>
    </w:p>
    <w:p w14:paraId="1699D821" w14:textId="77777777" w:rsidR="00583365" w:rsidRPr="00DF5C46" w:rsidRDefault="00583365" w:rsidP="00A016E3">
      <w:pPr>
        <w:pStyle w:val="ListBullet"/>
        <w:numPr>
          <w:ilvl w:val="0"/>
          <w:numId w:val="18"/>
        </w:numPr>
        <w:ind w:left="425" w:hanging="425"/>
      </w:pPr>
      <w:r>
        <w:t xml:space="preserve">Clinical managers, a part-time dementia liaison officer and training specialists are available to support staff in the delivery of care and services. </w:t>
      </w:r>
    </w:p>
    <w:p w14:paraId="2705246F" w14:textId="77777777" w:rsidR="00583365" w:rsidRDefault="00583365" w:rsidP="00583365">
      <w:pPr>
        <w:rPr>
          <w:color w:val="auto"/>
        </w:rPr>
      </w:pPr>
      <w:r w:rsidRPr="00640F7E">
        <w:rPr>
          <w:color w:val="auto"/>
        </w:rPr>
        <w:t>The Assessment Team provided the following evidence and information for sampled consumers to support my finding:</w:t>
      </w:r>
    </w:p>
    <w:p w14:paraId="0B5383E1" w14:textId="77777777" w:rsidR="00583365" w:rsidRDefault="00583365" w:rsidP="00A016E3">
      <w:pPr>
        <w:pStyle w:val="ListBullet"/>
        <w:numPr>
          <w:ilvl w:val="0"/>
          <w:numId w:val="18"/>
        </w:numPr>
        <w:ind w:left="425" w:hanging="425"/>
      </w:pPr>
      <w:r>
        <w:lastRenderedPageBreak/>
        <w:t xml:space="preserve">Consumers and representatives indicated there are no areas they feel staff require more training and found staff have improved. </w:t>
      </w:r>
    </w:p>
    <w:p w14:paraId="1DF70224" w14:textId="77777777" w:rsidR="00583365" w:rsidRDefault="00583365" w:rsidP="00A016E3">
      <w:pPr>
        <w:pStyle w:val="ListBullet"/>
        <w:numPr>
          <w:ilvl w:val="0"/>
          <w:numId w:val="18"/>
        </w:numPr>
        <w:ind w:left="425" w:hanging="425"/>
      </w:pPr>
      <w:r>
        <w:t xml:space="preserve">Staff indicated they can provide input and feedback about training and support needs and are supported in their roles, including participating in training. </w:t>
      </w:r>
    </w:p>
    <w:p w14:paraId="2819E9C9" w14:textId="77777777" w:rsidR="00583365" w:rsidRDefault="00583365" w:rsidP="00A016E3">
      <w:pPr>
        <w:pStyle w:val="ListBullet"/>
        <w:numPr>
          <w:ilvl w:val="0"/>
          <w:numId w:val="18"/>
        </w:numPr>
        <w:ind w:left="425" w:hanging="425"/>
      </w:pPr>
      <w:r>
        <w:t xml:space="preserve">Management confirmed recruitment processes have been ongoing of six-months and four personnel files demonstrate selection and interview processes have checked the accuracy of the applications, and evidence of induction and other training and development programs for staff relevant to these Standards. </w:t>
      </w:r>
    </w:p>
    <w:p w14:paraId="052A7B2C" w14:textId="77777777" w:rsidR="00583365" w:rsidRDefault="00583365" w:rsidP="00A016E3">
      <w:pPr>
        <w:pStyle w:val="ListBullet"/>
        <w:numPr>
          <w:ilvl w:val="0"/>
          <w:numId w:val="18"/>
        </w:numPr>
        <w:ind w:left="425" w:hanging="425"/>
      </w:pPr>
      <w:r>
        <w:t xml:space="preserve">The plan for continuous improvement and training ‘tracker’ tools demonstrated staff were reissued with their mandatory training requirements with high levels of completion rates. </w:t>
      </w:r>
    </w:p>
    <w:p w14:paraId="49C3EE79" w14:textId="77777777" w:rsidR="00583365" w:rsidRDefault="00583365" w:rsidP="00A016E3">
      <w:pPr>
        <w:pStyle w:val="ListBullet"/>
        <w:numPr>
          <w:ilvl w:val="0"/>
          <w:numId w:val="18"/>
        </w:numPr>
        <w:ind w:left="425" w:hanging="425"/>
      </w:pPr>
      <w:r>
        <w:t xml:space="preserve">The education file demonstrated monthly training calendars are developed from identified areas of staff improvement. </w:t>
      </w:r>
    </w:p>
    <w:p w14:paraId="7CA0673A" w14:textId="77777777" w:rsidR="00583365" w:rsidRPr="00902B65" w:rsidRDefault="00583365" w:rsidP="00583365">
      <w:pPr>
        <w:rPr>
          <w:rFonts w:eastAsiaTheme="minorHAnsi"/>
          <w:color w:val="auto"/>
        </w:rPr>
      </w:pPr>
      <w:r w:rsidRPr="00902B65">
        <w:rPr>
          <w:rFonts w:eastAsiaTheme="minorHAnsi"/>
          <w:color w:val="auto"/>
        </w:rPr>
        <w:t>For the reasons detailed above, I find Regis Aged Care Pty Ltd, in relation to Regis Nedlands, to be Compliant with Requirement (3)(</w:t>
      </w:r>
      <w:r>
        <w:rPr>
          <w:rFonts w:eastAsiaTheme="minorHAnsi"/>
          <w:color w:val="auto"/>
        </w:rPr>
        <w:t>d</w:t>
      </w:r>
      <w:r w:rsidRPr="00902B65">
        <w:rPr>
          <w:rFonts w:eastAsiaTheme="minorHAnsi"/>
          <w:color w:val="auto"/>
        </w:rPr>
        <w:t xml:space="preserve">) in Standard </w:t>
      </w:r>
      <w:r>
        <w:rPr>
          <w:rFonts w:eastAsiaTheme="minorHAnsi"/>
          <w:color w:val="auto"/>
        </w:rPr>
        <w:t>7 Human resources.</w:t>
      </w:r>
    </w:p>
    <w:p w14:paraId="30A52304" w14:textId="77777777" w:rsidR="00583365" w:rsidRPr="00095CD4" w:rsidRDefault="00583365" w:rsidP="00583365">
      <w:pPr>
        <w:pStyle w:val="Heading3"/>
      </w:pPr>
      <w:r w:rsidRPr="00095CD4">
        <w:t>Requirement 7(3)(e)</w:t>
      </w:r>
      <w:r>
        <w:tab/>
        <w:t>Compliant</w:t>
      </w:r>
    </w:p>
    <w:p w14:paraId="4A3D2F89" w14:textId="77777777" w:rsidR="00583365" w:rsidRPr="00A668F6" w:rsidRDefault="00583365" w:rsidP="00583365">
      <w:pPr>
        <w:rPr>
          <w:i/>
        </w:rPr>
      </w:pPr>
      <w:r w:rsidRPr="008D114F">
        <w:rPr>
          <w:i/>
        </w:rPr>
        <w:t>Regular assessment, monitoring and review of the performance of each member of the workforce is undertaken.</w:t>
      </w:r>
    </w:p>
    <w:p w14:paraId="285587DE" w14:textId="076E822E" w:rsidR="00583365" w:rsidRPr="004A69CC" w:rsidRDefault="00583365" w:rsidP="00583365">
      <w:pPr>
        <w:rPr>
          <w:rFonts w:eastAsia="Calibri"/>
        </w:rPr>
      </w:pPr>
      <w:r w:rsidRPr="008D6E1C">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8D6E1C">
        <w:rPr>
          <w:rFonts w:eastAsiaTheme="minorHAnsi"/>
          <w:color w:val="auto"/>
        </w:rPr>
        <w:t xml:space="preserve"> 21 January 2021. It was found the service was unable to demonstrate </w:t>
      </w:r>
      <w:r>
        <w:rPr>
          <w:rFonts w:eastAsia="Calibri"/>
        </w:rPr>
        <w:t>t</w:t>
      </w:r>
      <w:r w:rsidRPr="008D6E1C">
        <w:rPr>
          <w:rFonts w:eastAsia="Calibri"/>
        </w:rPr>
        <w:t xml:space="preserve">he system for review and monitoring or each staff member’s performance </w:t>
      </w:r>
      <w:r>
        <w:rPr>
          <w:rFonts w:eastAsia="Calibri"/>
        </w:rPr>
        <w:t>was</w:t>
      </w:r>
      <w:r w:rsidRPr="008D6E1C">
        <w:rPr>
          <w:rFonts w:eastAsia="Calibri"/>
        </w:rPr>
        <w:t xml:space="preserve"> effective.</w:t>
      </w:r>
      <w:r>
        <w:rPr>
          <w:rFonts w:eastAsia="Calibri"/>
        </w:rPr>
        <w:t xml:space="preserve"> </w:t>
      </w:r>
      <w:r w:rsidRPr="00835445">
        <w:rPr>
          <w:rFonts w:eastAsiaTheme="minorHAnsi"/>
          <w:color w:val="auto"/>
        </w:rPr>
        <w:t>The Assessment Team found at the Assessment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implement</w:t>
      </w:r>
      <w:r>
        <w:rPr>
          <w:rFonts w:eastAsiaTheme="minorHAnsi"/>
          <w:color w:val="auto"/>
        </w:rPr>
        <w:t>ed</w:t>
      </w:r>
      <w:r w:rsidRPr="00640F7E">
        <w:rPr>
          <w:rFonts w:eastAsiaTheme="minorHAnsi"/>
          <w:color w:val="auto"/>
        </w:rPr>
        <w:t>, including (but not limited to):</w:t>
      </w:r>
    </w:p>
    <w:p w14:paraId="744A151B" w14:textId="77777777" w:rsidR="00583365" w:rsidRDefault="00583365" w:rsidP="00A016E3">
      <w:pPr>
        <w:pStyle w:val="ListBullet"/>
        <w:numPr>
          <w:ilvl w:val="0"/>
          <w:numId w:val="18"/>
        </w:numPr>
        <w:ind w:left="425" w:hanging="425"/>
      </w:pPr>
      <w:r>
        <w:t xml:space="preserve">The service undertook a review of allegations of poor staff practice and performance management processes with staff identified, including additional training. </w:t>
      </w:r>
    </w:p>
    <w:p w14:paraId="59189542" w14:textId="77777777" w:rsidR="00583365" w:rsidRPr="00A51958" w:rsidRDefault="00583365" w:rsidP="00A016E3">
      <w:pPr>
        <w:pStyle w:val="ListBullet"/>
        <w:numPr>
          <w:ilvl w:val="0"/>
          <w:numId w:val="18"/>
        </w:numPr>
        <w:ind w:left="425" w:hanging="425"/>
      </w:pPr>
      <w:r>
        <w:t xml:space="preserve">Additional training has been provided to staff in leadership roles to ensure they are aware of their responsibilities in relation monitoring of staff practice and compliance with policy. </w:t>
      </w:r>
    </w:p>
    <w:p w14:paraId="1F22E6E9" w14:textId="77777777" w:rsidR="00583365" w:rsidRDefault="00583365" w:rsidP="00583365">
      <w:pPr>
        <w:rPr>
          <w:color w:val="auto"/>
        </w:rPr>
      </w:pPr>
      <w:r w:rsidRPr="00640F7E">
        <w:rPr>
          <w:color w:val="auto"/>
        </w:rPr>
        <w:t>The Assessment Team provided the following evidence and information for sampled consumers to support my finding:</w:t>
      </w:r>
    </w:p>
    <w:p w14:paraId="19013BA2" w14:textId="77777777" w:rsidR="00583365" w:rsidRDefault="00583365" w:rsidP="00A016E3">
      <w:pPr>
        <w:pStyle w:val="ListBullet"/>
        <w:numPr>
          <w:ilvl w:val="0"/>
          <w:numId w:val="18"/>
        </w:numPr>
        <w:ind w:left="425" w:hanging="425"/>
      </w:pPr>
      <w:r>
        <w:lastRenderedPageBreak/>
        <w:t xml:space="preserve">New and existing care staff confirmed they have undertaken probationary period appraisals and annual performance appraisals to support their development. </w:t>
      </w:r>
    </w:p>
    <w:p w14:paraId="5F597829" w14:textId="77777777" w:rsidR="00583365" w:rsidRDefault="00583365" w:rsidP="00A016E3">
      <w:pPr>
        <w:pStyle w:val="ListBullet"/>
        <w:numPr>
          <w:ilvl w:val="0"/>
          <w:numId w:val="18"/>
        </w:numPr>
        <w:ind w:left="425" w:hanging="425"/>
      </w:pPr>
      <w:r>
        <w:t xml:space="preserve">Management confirmed staff performance is monitored by senior staff and stated consumer feedback is used in assessing, monitoring and reviewing staff performance. </w:t>
      </w:r>
    </w:p>
    <w:p w14:paraId="0663B396" w14:textId="77777777" w:rsidR="00583365" w:rsidRDefault="00583365" w:rsidP="00A016E3">
      <w:pPr>
        <w:pStyle w:val="ListBullet"/>
        <w:numPr>
          <w:ilvl w:val="0"/>
          <w:numId w:val="18"/>
        </w:numPr>
        <w:ind w:left="425" w:hanging="425"/>
      </w:pPr>
      <w:r>
        <w:t xml:space="preserve">Two personnel files demonstrated performance processes were implemented in response to poor performance. </w:t>
      </w:r>
    </w:p>
    <w:p w14:paraId="39ED2A2E" w14:textId="77777777" w:rsidR="00583365" w:rsidRDefault="00583365" w:rsidP="00A016E3">
      <w:pPr>
        <w:pStyle w:val="ListBullet"/>
        <w:numPr>
          <w:ilvl w:val="0"/>
          <w:numId w:val="18"/>
        </w:numPr>
        <w:ind w:left="425" w:hanging="425"/>
      </w:pPr>
      <w:r>
        <w:t xml:space="preserve">The majority of staff performance appraisals have been completed, with any outstanding appraisals having been scheduled. </w:t>
      </w:r>
    </w:p>
    <w:p w14:paraId="5A77F263" w14:textId="77777777" w:rsidR="00583365" w:rsidRPr="00902B65" w:rsidRDefault="00583365" w:rsidP="00583365">
      <w:pPr>
        <w:rPr>
          <w:rFonts w:eastAsiaTheme="minorHAnsi"/>
          <w:color w:val="auto"/>
        </w:rPr>
      </w:pPr>
      <w:r w:rsidRPr="00902B65">
        <w:rPr>
          <w:rFonts w:eastAsiaTheme="minorHAnsi"/>
          <w:color w:val="auto"/>
        </w:rPr>
        <w:t>For the reasons detailed above, I find Regis Aged Care Pty Ltd, in relation to Regis Nedlands, to be Compliant with Requirement (3)(</w:t>
      </w:r>
      <w:r>
        <w:rPr>
          <w:rFonts w:eastAsiaTheme="minorHAnsi"/>
          <w:color w:val="auto"/>
        </w:rPr>
        <w:t>e</w:t>
      </w:r>
      <w:r w:rsidRPr="00902B65">
        <w:rPr>
          <w:rFonts w:eastAsiaTheme="minorHAnsi"/>
          <w:color w:val="auto"/>
        </w:rPr>
        <w:t xml:space="preserve">) in Standard </w:t>
      </w:r>
      <w:r>
        <w:rPr>
          <w:rFonts w:eastAsiaTheme="minorHAnsi"/>
          <w:color w:val="auto"/>
        </w:rPr>
        <w:t>7 Human resources.</w:t>
      </w:r>
    </w:p>
    <w:p w14:paraId="469AAB56" w14:textId="77777777" w:rsidR="00583365" w:rsidRDefault="00583365" w:rsidP="00583365">
      <w:pPr>
        <w:sectPr w:rsidR="00583365" w:rsidSect="00CB3BA9">
          <w:type w:val="continuous"/>
          <w:pgSz w:w="11906" w:h="16838"/>
          <w:pgMar w:top="1701" w:right="1418" w:bottom="1418" w:left="1418" w:header="709" w:footer="397" w:gutter="0"/>
          <w:cols w:space="708"/>
          <w:titlePg/>
          <w:docGrid w:linePitch="360"/>
        </w:sectPr>
      </w:pPr>
    </w:p>
    <w:p w14:paraId="36ABE73F" w14:textId="77777777" w:rsidR="00583365" w:rsidRDefault="00583365" w:rsidP="00583365">
      <w:pPr>
        <w:pStyle w:val="Heading1"/>
        <w:tabs>
          <w:tab w:val="right" w:pos="9070"/>
        </w:tabs>
        <w:spacing w:before="560" w:after="640"/>
        <w:rPr>
          <w:color w:val="FFFFFF" w:themeColor="background1"/>
          <w:sz w:val="36"/>
        </w:rPr>
        <w:sectPr w:rsidR="00583365"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3ED4469" wp14:editId="306646C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53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BD33007" w14:textId="77777777" w:rsidR="00583365" w:rsidRPr="00FD1B02" w:rsidRDefault="00583365" w:rsidP="00583365">
      <w:pPr>
        <w:pStyle w:val="Heading3"/>
        <w:shd w:val="clear" w:color="auto" w:fill="F2F2F2" w:themeFill="background1" w:themeFillShade="F2"/>
      </w:pPr>
      <w:r w:rsidRPr="008312AC">
        <w:t>Consumer</w:t>
      </w:r>
      <w:r w:rsidRPr="00FD1B02">
        <w:t xml:space="preserve"> outcome:</w:t>
      </w:r>
    </w:p>
    <w:p w14:paraId="6FE67C11" w14:textId="77777777" w:rsidR="00583365" w:rsidRDefault="00583365" w:rsidP="00583365">
      <w:pPr>
        <w:numPr>
          <w:ilvl w:val="0"/>
          <w:numId w:val="6"/>
        </w:numPr>
        <w:shd w:val="clear" w:color="auto" w:fill="F2F2F2" w:themeFill="background1" w:themeFillShade="F2"/>
      </w:pPr>
      <w:r>
        <w:t>I am confident the organisation is well run. I can partner in improving the delivery of care and services.</w:t>
      </w:r>
    </w:p>
    <w:p w14:paraId="78329E5F" w14:textId="77777777" w:rsidR="00583365" w:rsidRDefault="00583365" w:rsidP="00583365">
      <w:pPr>
        <w:pStyle w:val="Heading3"/>
        <w:shd w:val="clear" w:color="auto" w:fill="F2F2F2" w:themeFill="background1" w:themeFillShade="F2"/>
      </w:pPr>
      <w:r>
        <w:t>Organisation statement:</w:t>
      </w:r>
    </w:p>
    <w:p w14:paraId="48F288A4" w14:textId="77777777" w:rsidR="00583365" w:rsidRDefault="00583365" w:rsidP="00583365">
      <w:pPr>
        <w:numPr>
          <w:ilvl w:val="0"/>
          <w:numId w:val="6"/>
        </w:numPr>
        <w:shd w:val="clear" w:color="auto" w:fill="F2F2F2" w:themeFill="background1" w:themeFillShade="F2"/>
      </w:pPr>
      <w:r>
        <w:t>The organisation’s governing body is accountable for the delivery of safe and quality care and services.</w:t>
      </w:r>
    </w:p>
    <w:p w14:paraId="1B70C53C" w14:textId="77777777" w:rsidR="00583365" w:rsidRDefault="00583365" w:rsidP="00583365">
      <w:pPr>
        <w:pStyle w:val="Heading2"/>
      </w:pPr>
      <w:r>
        <w:t>Assessment of Standard 8</w:t>
      </w:r>
    </w:p>
    <w:p w14:paraId="504B577A" w14:textId="77777777" w:rsidR="00583365" w:rsidRPr="00F01D15" w:rsidRDefault="00583365" w:rsidP="00583365">
      <w:pPr>
        <w:rPr>
          <w:rFonts w:eastAsiaTheme="minorHAnsi"/>
        </w:rPr>
      </w:pPr>
      <w:r w:rsidRPr="00522F3B">
        <w:rPr>
          <w:rFonts w:eastAsiaTheme="minorHAnsi"/>
          <w:color w:val="auto"/>
        </w:rPr>
        <w:t xml:space="preserve">The Assessment </w:t>
      </w:r>
      <w:r w:rsidRPr="003A4269">
        <w:rPr>
          <w:rFonts w:eastAsiaTheme="minorHAnsi"/>
          <w:color w:val="auto"/>
        </w:rPr>
        <w:t>Team assessed Requirement</w:t>
      </w:r>
      <w:r>
        <w:rPr>
          <w:rFonts w:eastAsiaTheme="minorHAnsi"/>
          <w:color w:val="auto"/>
        </w:rPr>
        <w:t>s (3)(c) and</w:t>
      </w:r>
      <w:r w:rsidRPr="003A4269">
        <w:rPr>
          <w:rFonts w:eastAsiaTheme="minorHAnsi"/>
          <w:color w:val="auto"/>
        </w:rPr>
        <w:t xml:space="preserve"> (3)(d) in this Standard, all other Requirement in this Standard were not assessed. Therefore, an overall assessment of this Standard was not completed at the Assessment Contact conducted on 5 August 2021. </w:t>
      </w:r>
    </w:p>
    <w:p w14:paraId="7567C480" w14:textId="66BDA98D" w:rsidR="00583365" w:rsidRPr="003A4269" w:rsidRDefault="00583365" w:rsidP="00583365">
      <w:pPr>
        <w:rPr>
          <w:rFonts w:eastAsiaTheme="minorHAnsi"/>
          <w:color w:val="auto"/>
        </w:rPr>
      </w:pPr>
      <w:r w:rsidRPr="003A4269">
        <w:rPr>
          <w:rFonts w:eastAsiaTheme="minorHAnsi"/>
          <w:color w:val="auto"/>
        </w:rPr>
        <w:t>The purpose of the Assessment Contact was to assess the performance of the service in relation to Requirement</w:t>
      </w:r>
      <w:r>
        <w:rPr>
          <w:rFonts w:eastAsiaTheme="minorHAnsi"/>
          <w:color w:val="auto"/>
        </w:rPr>
        <w:t>s (3)(c) and</w:t>
      </w:r>
      <w:r w:rsidRPr="003A4269">
        <w:rPr>
          <w:rFonts w:eastAsiaTheme="minorHAnsi"/>
          <w:color w:val="auto"/>
        </w:rPr>
        <w:t xml:space="preserve"> (3)(d) in this Standard. Th</w:t>
      </w:r>
      <w:r>
        <w:rPr>
          <w:rFonts w:eastAsiaTheme="minorHAnsi"/>
          <w:color w:val="auto"/>
        </w:rPr>
        <w:t>ese</w:t>
      </w:r>
      <w:r w:rsidRPr="003A4269">
        <w:rPr>
          <w:rFonts w:eastAsiaTheme="minorHAnsi"/>
          <w:color w:val="auto"/>
        </w:rPr>
        <w:t xml:space="preserve"> Requirement</w:t>
      </w:r>
      <w:r>
        <w:rPr>
          <w:rFonts w:eastAsiaTheme="minorHAnsi"/>
          <w:color w:val="auto"/>
        </w:rPr>
        <w:t>s</w:t>
      </w:r>
      <w:r w:rsidRPr="003A4269">
        <w:rPr>
          <w:rFonts w:eastAsiaTheme="minorHAnsi"/>
          <w:color w:val="auto"/>
        </w:rPr>
        <w:t xml:space="preserve"> w</w:t>
      </w:r>
      <w:r>
        <w:rPr>
          <w:rFonts w:eastAsiaTheme="minorHAnsi"/>
          <w:color w:val="auto"/>
        </w:rPr>
        <w:t>ere</w:t>
      </w:r>
      <w:r w:rsidRPr="003A4269">
        <w:rPr>
          <w:rFonts w:eastAsiaTheme="minorHAnsi"/>
          <w:color w:val="auto"/>
        </w:rPr>
        <w:t xml:space="preserve"> found to be Non-compliant following a Site Audit conducted on 11 to 13 January 2021 and an Assessment Contact conducted on 20 </w:t>
      </w:r>
      <w:r w:rsidR="00721D54">
        <w:rPr>
          <w:rFonts w:eastAsiaTheme="minorHAnsi"/>
          <w:color w:val="auto"/>
        </w:rPr>
        <w:t>to</w:t>
      </w:r>
      <w:r w:rsidRPr="003A4269">
        <w:rPr>
          <w:rFonts w:eastAsiaTheme="minorHAnsi"/>
          <w:color w:val="auto"/>
        </w:rPr>
        <w:t xml:space="preserve"> 21 January 2021. It was found the service was unable to demonstrate </w:t>
      </w:r>
      <w:r>
        <w:rPr>
          <w:rFonts w:eastAsiaTheme="minorHAnsi"/>
          <w:color w:val="auto"/>
        </w:rPr>
        <w:t xml:space="preserve">effective organisation wide governance systems in relation to workforce governance, regulatory compliance and feedback and complaints. Additionally, the service was unable to demonstrate effective risk management systems in relation to management of consumers’ high impact or high prevalence risks associated with care and in identifying and responding to abuse of consumers. </w:t>
      </w:r>
    </w:p>
    <w:p w14:paraId="28EA52E5" w14:textId="77777777" w:rsidR="00583365" w:rsidRPr="00835445" w:rsidRDefault="00583365" w:rsidP="00583365">
      <w:pPr>
        <w:rPr>
          <w:rFonts w:eastAsiaTheme="minorHAnsi"/>
          <w:color w:val="auto"/>
        </w:rPr>
      </w:pPr>
      <w:r w:rsidRPr="00835445">
        <w:rPr>
          <w:rFonts w:eastAsiaTheme="minorHAnsi"/>
          <w:color w:val="auto"/>
        </w:rPr>
        <w:t>The Assessment Team have found at the Assessmen</w:t>
      </w:r>
      <w:r>
        <w:rPr>
          <w:rFonts w:eastAsiaTheme="minorHAnsi"/>
          <w:color w:val="auto"/>
        </w:rPr>
        <w:t>t</w:t>
      </w:r>
      <w:r w:rsidRPr="00835445">
        <w:rPr>
          <w:rFonts w:eastAsiaTheme="minorHAnsi"/>
          <w:color w:val="auto"/>
        </w:rPr>
        <w:t xml:space="preserve"> Contact conducted on 5 August 2021 that action</w:t>
      </w:r>
      <w:r>
        <w:rPr>
          <w:rFonts w:eastAsiaTheme="minorHAnsi"/>
          <w:color w:val="auto"/>
        </w:rPr>
        <w:t>s</w:t>
      </w:r>
      <w:r w:rsidRPr="00835445">
        <w:rPr>
          <w:rFonts w:eastAsiaTheme="minorHAnsi"/>
          <w:color w:val="auto"/>
        </w:rPr>
        <w:t xml:space="preserve"> and improvements to rectify these deficiencies have been effective and the service was able to demonstrate </w:t>
      </w:r>
      <w:r>
        <w:rPr>
          <w:rFonts w:eastAsiaTheme="minorHAnsi"/>
          <w:color w:val="auto"/>
        </w:rPr>
        <w:t xml:space="preserve">that there are effective organisation wide governance systems and risk management systems.  </w:t>
      </w:r>
      <w:r w:rsidRPr="00835445">
        <w:rPr>
          <w:rFonts w:eastAsiaTheme="minorHAnsi"/>
          <w:color w:val="auto"/>
        </w:rPr>
        <w:t xml:space="preserve"> </w:t>
      </w:r>
    </w:p>
    <w:p w14:paraId="407AE05A" w14:textId="0DD76AE7" w:rsidR="00583365" w:rsidRPr="00835445" w:rsidRDefault="00583365" w:rsidP="00583365">
      <w:pPr>
        <w:rPr>
          <w:rFonts w:eastAsiaTheme="minorHAnsi"/>
          <w:color w:val="auto"/>
        </w:rPr>
      </w:pPr>
      <w:r w:rsidRPr="00835445">
        <w:rPr>
          <w:rFonts w:eastAsiaTheme="minorHAnsi"/>
          <w:color w:val="auto"/>
        </w:rPr>
        <w:t>I have considered the Assessment Team’s finding</w:t>
      </w:r>
      <w:r>
        <w:rPr>
          <w:rFonts w:eastAsiaTheme="minorHAnsi"/>
          <w:color w:val="auto"/>
        </w:rPr>
        <w:t>s</w:t>
      </w:r>
      <w:r w:rsidRPr="00835445">
        <w:rPr>
          <w:rFonts w:eastAsiaTheme="minorHAnsi"/>
          <w:color w:val="auto"/>
        </w:rPr>
        <w:t xml:space="preserve"> and the evidence documented in the Assessment Team’s report and find Requirement</w:t>
      </w:r>
      <w:r>
        <w:rPr>
          <w:rFonts w:eastAsiaTheme="minorHAnsi"/>
          <w:color w:val="auto"/>
        </w:rPr>
        <w:t>s (3)(a) and</w:t>
      </w:r>
      <w:r w:rsidRPr="00835445">
        <w:rPr>
          <w:rFonts w:eastAsiaTheme="minorHAnsi"/>
          <w:color w:val="auto"/>
        </w:rPr>
        <w:t xml:space="preserve"> (3)(</w:t>
      </w:r>
      <w:r>
        <w:rPr>
          <w:rFonts w:eastAsiaTheme="minorHAnsi"/>
          <w:color w:val="auto"/>
        </w:rPr>
        <w:t>d</w:t>
      </w:r>
      <w:r w:rsidRPr="00835445">
        <w:rPr>
          <w:rFonts w:eastAsiaTheme="minorHAnsi"/>
          <w:color w:val="auto"/>
        </w:rPr>
        <w:t>) in this Standard to be Compliant. I have provided reasons for my finding in the specific Requirement</w:t>
      </w:r>
      <w:r>
        <w:rPr>
          <w:rFonts w:eastAsiaTheme="minorHAnsi"/>
          <w:color w:val="auto"/>
        </w:rPr>
        <w:t>s</w:t>
      </w:r>
      <w:r w:rsidRPr="00835445">
        <w:rPr>
          <w:rFonts w:eastAsiaTheme="minorHAnsi"/>
          <w:color w:val="auto"/>
        </w:rPr>
        <w:t xml:space="preserve"> below. </w:t>
      </w:r>
    </w:p>
    <w:p w14:paraId="44FDA946" w14:textId="77777777" w:rsidR="00583365" w:rsidRDefault="00583365" w:rsidP="00583365">
      <w:pPr>
        <w:pStyle w:val="Heading2"/>
      </w:pPr>
      <w:r>
        <w:lastRenderedPageBreak/>
        <w:t>Assessment of Standard 8 Requirements</w:t>
      </w:r>
      <w:r w:rsidRPr="0066387A">
        <w:rPr>
          <w:i/>
          <w:color w:val="0000FF"/>
          <w:sz w:val="24"/>
          <w:szCs w:val="24"/>
        </w:rPr>
        <w:t xml:space="preserve"> </w:t>
      </w:r>
    </w:p>
    <w:p w14:paraId="5253AE55" w14:textId="77777777" w:rsidR="00583365" w:rsidRPr="00506F7F" w:rsidRDefault="00583365" w:rsidP="00583365">
      <w:pPr>
        <w:pStyle w:val="Heading3"/>
      </w:pPr>
      <w:r w:rsidRPr="00506F7F">
        <w:t>Requirement 8(3)(c)</w:t>
      </w:r>
      <w:r>
        <w:tab/>
        <w:t>Compliant</w:t>
      </w:r>
    </w:p>
    <w:p w14:paraId="6F53CCCA" w14:textId="77777777" w:rsidR="00583365" w:rsidRPr="008D114F" w:rsidRDefault="00583365" w:rsidP="00583365">
      <w:pPr>
        <w:rPr>
          <w:i/>
        </w:rPr>
      </w:pPr>
      <w:r w:rsidRPr="008D114F">
        <w:rPr>
          <w:i/>
        </w:rPr>
        <w:t>Effective organisation wide governance systems relating to the following:</w:t>
      </w:r>
    </w:p>
    <w:p w14:paraId="7CE46062" w14:textId="77777777" w:rsidR="00583365" w:rsidRPr="008D114F" w:rsidRDefault="00583365" w:rsidP="00583365">
      <w:pPr>
        <w:numPr>
          <w:ilvl w:val="0"/>
          <w:numId w:val="11"/>
        </w:numPr>
        <w:tabs>
          <w:tab w:val="right" w:pos="9026"/>
        </w:tabs>
        <w:spacing w:before="0" w:after="0"/>
        <w:ind w:left="567" w:hanging="425"/>
        <w:outlineLvl w:val="4"/>
        <w:rPr>
          <w:i/>
        </w:rPr>
      </w:pPr>
      <w:r w:rsidRPr="008D114F">
        <w:rPr>
          <w:i/>
        </w:rPr>
        <w:t>information management;</w:t>
      </w:r>
    </w:p>
    <w:p w14:paraId="60528B4E" w14:textId="77777777" w:rsidR="00583365" w:rsidRPr="008D114F" w:rsidRDefault="00583365" w:rsidP="00583365">
      <w:pPr>
        <w:numPr>
          <w:ilvl w:val="0"/>
          <w:numId w:val="11"/>
        </w:numPr>
        <w:tabs>
          <w:tab w:val="right" w:pos="9026"/>
        </w:tabs>
        <w:spacing w:before="0" w:after="0"/>
        <w:ind w:left="567" w:hanging="425"/>
        <w:outlineLvl w:val="4"/>
        <w:rPr>
          <w:i/>
        </w:rPr>
      </w:pPr>
      <w:r w:rsidRPr="008D114F">
        <w:rPr>
          <w:i/>
        </w:rPr>
        <w:t>continuous improvement;</w:t>
      </w:r>
    </w:p>
    <w:p w14:paraId="59B72B57" w14:textId="77777777" w:rsidR="00583365" w:rsidRPr="008D114F" w:rsidRDefault="00583365" w:rsidP="00583365">
      <w:pPr>
        <w:numPr>
          <w:ilvl w:val="0"/>
          <w:numId w:val="11"/>
        </w:numPr>
        <w:tabs>
          <w:tab w:val="right" w:pos="9026"/>
        </w:tabs>
        <w:spacing w:before="0" w:after="0"/>
        <w:ind w:left="567" w:hanging="425"/>
        <w:outlineLvl w:val="4"/>
        <w:rPr>
          <w:i/>
        </w:rPr>
      </w:pPr>
      <w:r w:rsidRPr="008D114F">
        <w:rPr>
          <w:i/>
        </w:rPr>
        <w:t>financial governance;</w:t>
      </w:r>
    </w:p>
    <w:p w14:paraId="63069A0C" w14:textId="77777777" w:rsidR="00583365" w:rsidRPr="008D114F" w:rsidRDefault="00583365" w:rsidP="00583365">
      <w:pPr>
        <w:numPr>
          <w:ilvl w:val="0"/>
          <w:numId w:val="11"/>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F50985A" w14:textId="77777777" w:rsidR="00583365" w:rsidRPr="008D114F" w:rsidRDefault="00583365" w:rsidP="00583365">
      <w:pPr>
        <w:numPr>
          <w:ilvl w:val="0"/>
          <w:numId w:val="11"/>
        </w:numPr>
        <w:tabs>
          <w:tab w:val="right" w:pos="9026"/>
        </w:tabs>
        <w:spacing w:before="0" w:after="0"/>
        <w:ind w:left="567" w:hanging="425"/>
        <w:outlineLvl w:val="4"/>
        <w:rPr>
          <w:i/>
        </w:rPr>
      </w:pPr>
      <w:r w:rsidRPr="008D114F">
        <w:rPr>
          <w:i/>
        </w:rPr>
        <w:t>regulatory compliance;</w:t>
      </w:r>
    </w:p>
    <w:p w14:paraId="21F16DF1" w14:textId="77777777" w:rsidR="00583365" w:rsidRPr="008D114F" w:rsidRDefault="00583365" w:rsidP="00583365">
      <w:pPr>
        <w:numPr>
          <w:ilvl w:val="0"/>
          <w:numId w:val="11"/>
        </w:numPr>
        <w:tabs>
          <w:tab w:val="right" w:pos="9026"/>
        </w:tabs>
        <w:spacing w:before="0" w:after="0"/>
        <w:ind w:left="567" w:hanging="425"/>
        <w:outlineLvl w:val="4"/>
        <w:rPr>
          <w:i/>
        </w:rPr>
      </w:pPr>
      <w:r w:rsidRPr="008D114F">
        <w:rPr>
          <w:i/>
        </w:rPr>
        <w:t>feedback and complaints.</w:t>
      </w:r>
    </w:p>
    <w:p w14:paraId="461387B3" w14:textId="1CCB18CE" w:rsidR="00583365" w:rsidRPr="004A69CC" w:rsidRDefault="00583365" w:rsidP="00583365">
      <w:pPr>
        <w:rPr>
          <w:rFonts w:eastAsia="Calibri"/>
        </w:rPr>
      </w:pPr>
      <w:r w:rsidRPr="008D6E1C">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8D6E1C">
        <w:rPr>
          <w:rFonts w:eastAsiaTheme="minorHAnsi"/>
          <w:color w:val="auto"/>
        </w:rPr>
        <w:t xml:space="preserve"> 21 January 2021. It was found the service was unable to demonstrate </w:t>
      </w:r>
      <w:r>
        <w:rPr>
          <w:rFonts w:eastAsiaTheme="minorHAnsi"/>
          <w:color w:val="auto"/>
        </w:rPr>
        <w:t xml:space="preserve">effective organisation wide governance systems in relation to workforce governance, regulatory compliance and feedback and complaints. </w:t>
      </w:r>
      <w:r w:rsidRPr="00835445">
        <w:rPr>
          <w:rFonts w:eastAsiaTheme="minorHAnsi"/>
          <w:color w:val="auto"/>
        </w:rPr>
        <w:t>The Assessment Team found at the Assessmen</w:t>
      </w:r>
      <w:r>
        <w:rPr>
          <w:rFonts w:eastAsiaTheme="minorHAnsi"/>
          <w:color w:val="auto"/>
        </w:rPr>
        <w:t>t</w:t>
      </w:r>
      <w:r w:rsidRPr="00835445">
        <w:rPr>
          <w:rFonts w:eastAsiaTheme="minorHAnsi"/>
          <w:color w:val="auto"/>
        </w:rPr>
        <w:t xml:space="preserve">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w:t>
      </w:r>
      <w:r>
        <w:rPr>
          <w:rFonts w:eastAsiaTheme="minorHAnsi"/>
          <w:color w:val="auto"/>
        </w:rPr>
        <w:t>ted</w:t>
      </w:r>
      <w:r w:rsidRPr="00640F7E">
        <w:rPr>
          <w:rFonts w:eastAsiaTheme="minorHAnsi"/>
          <w:color w:val="auto"/>
        </w:rPr>
        <w:t>, including (but not limited to):</w:t>
      </w:r>
    </w:p>
    <w:p w14:paraId="7649AD00" w14:textId="77777777" w:rsidR="00583365" w:rsidRDefault="00583365" w:rsidP="00A016E3">
      <w:pPr>
        <w:pStyle w:val="ListBullet"/>
        <w:numPr>
          <w:ilvl w:val="0"/>
          <w:numId w:val="18"/>
        </w:numPr>
        <w:ind w:left="425" w:hanging="425"/>
      </w:pPr>
      <w:r>
        <w:t xml:space="preserve">Updates to policies were made to guide staff in relation to incident management, complaints and feedback and continuous improvement. </w:t>
      </w:r>
    </w:p>
    <w:p w14:paraId="037EC414" w14:textId="77777777" w:rsidR="00583365" w:rsidRDefault="00583365" w:rsidP="00A016E3">
      <w:pPr>
        <w:pStyle w:val="ListBullet"/>
        <w:numPr>
          <w:ilvl w:val="0"/>
          <w:numId w:val="18"/>
        </w:numPr>
        <w:ind w:left="425" w:hanging="425"/>
      </w:pPr>
      <w:r>
        <w:t xml:space="preserve">Continuous improvement initiatives were implemented because of deficits identified in January 2021. </w:t>
      </w:r>
    </w:p>
    <w:p w14:paraId="3134D61C" w14:textId="77777777" w:rsidR="00583365" w:rsidRDefault="00583365" w:rsidP="00A016E3">
      <w:pPr>
        <w:pStyle w:val="ListBullet"/>
        <w:numPr>
          <w:ilvl w:val="0"/>
          <w:numId w:val="18"/>
        </w:numPr>
        <w:ind w:left="425" w:hanging="425"/>
      </w:pPr>
      <w:r>
        <w:t xml:space="preserve">A roster review and employment of additional staff have ensured the service has enough skilled and qualified staff. </w:t>
      </w:r>
    </w:p>
    <w:p w14:paraId="5306B568" w14:textId="77777777" w:rsidR="00583365" w:rsidRDefault="00583365" w:rsidP="00A016E3">
      <w:pPr>
        <w:pStyle w:val="ListBullet"/>
        <w:numPr>
          <w:ilvl w:val="0"/>
          <w:numId w:val="18"/>
        </w:numPr>
        <w:ind w:left="425" w:hanging="425"/>
      </w:pPr>
      <w:r>
        <w:t xml:space="preserve">Changes have been made in relation to the way complaints are received, managed, actioned and used for continuous improvement. </w:t>
      </w:r>
    </w:p>
    <w:p w14:paraId="436A2A54" w14:textId="77777777" w:rsidR="00583365" w:rsidRDefault="00583365" w:rsidP="00A016E3">
      <w:pPr>
        <w:pStyle w:val="ListBullet"/>
        <w:numPr>
          <w:ilvl w:val="0"/>
          <w:numId w:val="18"/>
        </w:numPr>
        <w:ind w:left="425" w:hanging="425"/>
      </w:pPr>
      <w:r>
        <w:t xml:space="preserve">Implementation of a checklist to guide reviews and practice when an incident is being reported and added to the information management system. </w:t>
      </w:r>
    </w:p>
    <w:p w14:paraId="5AE6A04C" w14:textId="77777777" w:rsidR="00583365" w:rsidRPr="00B30D33" w:rsidRDefault="00583365" w:rsidP="00A016E3">
      <w:pPr>
        <w:pStyle w:val="ListBullet"/>
        <w:numPr>
          <w:ilvl w:val="0"/>
          <w:numId w:val="18"/>
        </w:numPr>
        <w:ind w:left="425" w:hanging="425"/>
      </w:pPr>
      <w:r>
        <w:t xml:space="preserve">From 1 April 2021, the service has created a Serious Incident Response Scheme (SIRS) register for reportable incidents, all staff have participated in SIRS training. </w:t>
      </w:r>
    </w:p>
    <w:p w14:paraId="5CA05DE6" w14:textId="77777777" w:rsidR="00583365" w:rsidRDefault="00583365" w:rsidP="00583365">
      <w:pPr>
        <w:rPr>
          <w:color w:val="auto"/>
        </w:rPr>
      </w:pPr>
      <w:r w:rsidRPr="00640F7E">
        <w:rPr>
          <w:color w:val="auto"/>
        </w:rPr>
        <w:t>The Assessment Team provided the following evidence and information for sampled consumers to support my finding:</w:t>
      </w:r>
    </w:p>
    <w:p w14:paraId="0F3F15AD" w14:textId="77777777" w:rsidR="00583365" w:rsidRDefault="00583365" w:rsidP="00A016E3">
      <w:pPr>
        <w:pStyle w:val="ListBullet"/>
        <w:numPr>
          <w:ilvl w:val="0"/>
          <w:numId w:val="18"/>
        </w:numPr>
        <w:ind w:left="425" w:hanging="425"/>
      </w:pPr>
      <w:r>
        <w:lastRenderedPageBreak/>
        <w:t xml:space="preserve">In relation information management, the service has an information management policy to guide staff in the storage, sharing and destruction of confidential and sensitive information. Consumers have access to their information on request and through care plan consultations. </w:t>
      </w:r>
    </w:p>
    <w:p w14:paraId="022F4E84" w14:textId="77777777" w:rsidR="00583365" w:rsidRDefault="00583365" w:rsidP="00A016E3">
      <w:pPr>
        <w:pStyle w:val="ListBullet"/>
        <w:numPr>
          <w:ilvl w:val="0"/>
          <w:numId w:val="18"/>
        </w:numPr>
        <w:ind w:left="425" w:hanging="425"/>
      </w:pPr>
      <w:r>
        <w:t xml:space="preserve">In relation to continuous improvement, management said they monitor success in relation to the implementation of continuous improvement initiatives by seeking feedback from staff, consumers and representatives and new initiatives are discussed at resident/relative meetings. </w:t>
      </w:r>
    </w:p>
    <w:p w14:paraId="6BE3C80F" w14:textId="77777777" w:rsidR="00583365" w:rsidRDefault="00583365" w:rsidP="00A016E3">
      <w:pPr>
        <w:pStyle w:val="ListBullet"/>
        <w:numPr>
          <w:ilvl w:val="0"/>
          <w:numId w:val="18"/>
        </w:numPr>
        <w:ind w:left="425" w:hanging="425"/>
      </w:pPr>
      <w:r>
        <w:t xml:space="preserve">In relation to financial governance, management advised the Board has oversight of the service’s budget and financial reports are provided to the Board. </w:t>
      </w:r>
    </w:p>
    <w:p w14:paraId="1C7EEACE" w14:textId="77777777" w:rsidR="00583365" w:rsidRDefault="00583365" w:rsidP="00A016E3">
      <w:pPr>
        <w:pStyle w:val="ListBullet"/>
        <w:numPr>
          <w:ilvl w:val="0"/>
          <w:numId w:val="18"/>
        </w:numPr>
        <w:ind w:left="425" w:hanging="425"/>
      </w:pPr>
      <w:r>
        <w:t xml:space="preserve">In relation to workforce governance, the service was able to demonstrate the organisation has a workforce that is sufficient, and is skilled and qualified, to provide safe, respectful and quality care and services. </w:t>
      </w:r>
    </w:p>
    <w:p w14:paraId="4C0294E9" w14:textId="77777777" w:rsidR="00583365" w:rsidRDefault="00583365" w:rsidP="00A016E3">
      <w:pPr>
        <w:pStyle w:val="ListBullet"/>
        <w:numPr>
          <w:ilvl w:val="0"/>
          <w:numId w:val="18"/>
        </w:numPr>
        <w:ind w:left="425" w:hanging="425"/>
      </w:pPr>
      <w:r>
        <w:t xml:space="preserve">In relation to feedback and complaints, the service was able to demonstrate the service seeks input and feedback from consumers, representatives and staff to inform continuous improvement for individual consumers and the service. </w:t>
      </w:r>
    </w:p>
    <w:p w14:paraId="1A1791B4" w14:textId="77777777" w:rsidR="00583365" w:rsidRDefault="00583365" w:rsidP="00A016E3">
      <w:pPr>
        <w:pStyle w:val="ListBullet"/>
        <w:numPr>
          <w:ilvl w:val="0"/>
          <w:numId w:val="18"/>
        </w:numPr>
        <w:ind w:left="425" w:hanging="425"/>
      </w:pPr>
      <w:r>
        <w:t xml:space="preserve">In relation to regulatory compliance, the service has a SIRS incident reporting system, in conjunction with the information management system, to ensure incidents are recorded, actioned, monitored and reviewed in accordance with legislative responsibilities.  </w:t>
      </w:r>
    </w:p>
    <w:p w14:paraId="153D5ED1" w14:textId="77777777" w:rsidR="00583365" w:rsidRPr="00902B65" w:rsidRDefault="00583365" w:rsidP="00583365">
      <w:pPr>
        <w:rPr>
          <w:rFonts w:eastAsiaTheme="minorHAnsi"/>
          <w:color w:val="auto"/>
        </w:rPr>
      </w:pPr>
      <w:r w:rsidRPr="00902B65">
        <w:rPr>
          <w:rFonts w:eastAsiaTheme="minorHAnsi"/>
          <w:color w:val="auto"/>
        </w:rPr>
        <w:t>For the reasons detailed above, I find Regis Aged Care Pty Ltd, in relation to Regis Nedlands, to be Compliant with Requirement (3)(</w:t>
      </w:r>
      <w:r>
        <w:rPr>
          <w:rFonts w:eastAsiaTheme="minorHAnsi"/>
          <w:color w:val="auto"/>
        </w:rPr>
        <w:t>c</w:t>
      </w:r>
      <w:r w:rsidRPr="00902B65">
        <w:rPr>
          <w:rFonts w:eastAsiaTheme="minorHAnsi"/>
          <w:color w:val="auto"/>
        </w:rPr>
        <w:t xml:space="preserve">) in Standard </w:t>
      </w:r>
      <w:r>
        <w:rPr>
          <w:rFonts w:eastAsiaTheme="minorHAnsi"/>
          <w:color w:val="auto"/>
        </w:rPr>
        <w:t>8 Organisational governance.</w:t>
      </w:r>
    </w:p>
    <w:p w14:paraId="6E6B22C8" w14:textId="77777777" w:rsidR="00583365" w:rsidRPr="00506F7F" w:rsidRDefault="00583365" w:rsidP="00583365">
      <w:pPr>
        <w:pStyle w:val="Heading3"/>
      </w:pPr>
      <w:r w:rsidRPr="00506F7F">
        <w:t>Requirement 8(3)(d)</w:t>
      </w:r>
      <w:r>
        <w:tab/>
        <w:t>Compliant</w:t>
      </w:r>
    </w:p>
    <w:p w14:paraId="1F224EF7" w14:textId="77777777" w:rsidR="00583365" w:rsidRPr="008D114F" w:rsidRDefault="00583365" w:rsidP="00583365">
      <w:pPr>
        <w:rPr>
          <w:i/>
        </w:rPr>
      </w:pPr>
      <w:r w:rsidRPr="008D114F">
        <w:rPr>
          <w:i/>
        </w:rPr>
        <w:t>Effective risk management systems and practices, including but not limited to the following:</w:t>
      </w:r>
    </w:p>
    <w:p w14:paraId="023C1A66" w14:textId="77777777" w:rsidR="00583365" w:rsidRPr="008D114F" w:rsidRDefault="00583365" w:rsidP="00583365">
      <w:pPr>
        <w:numPr>
          <w:ilvl w:val="0"/>
          <w:numId w:val="12"/>
        </w:numPr>
        <w:tabs>
          <w:tab w:val="right" w:pos="9026"/>
        </w:tabs>
        <w:spacing w:before="0" w:after="0"/>
        <w:ind w:left="567" w:hanging="425"/>
        <w:outlineLvl w:val="4"/>
        <w:rPr>
          <w:i/>
        </w:rPr>
      </w:pPr>
      <w:r w:rsidRPr="008D114F">
        <w:rPr>
          <w:i/>
        </w:rPr>
        <w:t>managing high impact or high prevalence risks associated with the care of consumers;</w:t>
      </w:r>
    </w:p>
    <w:p w14:paraId="56CD652A" w14:textId="77777777" w:rsidR="00583365" w:rsidRPr="008D114F" w:rsidRDefault="00583365" w:rsidP="00583365">
      <w:pPr>
        <w:numPr>
          <w:ilvl w:val="0"/>
          <w:numId w:val="12"/>
        </w:numPr>
        <w:tabs>
          <w:tab w:val="right" w:pos="9026"/>
        </w:tabs>
        <w:spacing w:before="0" w:after="0"/>
        <w:ind w:left="567" w:hanging="425"/>
        <w:outlineLvl w:val="4"/>
        <w:rPr>
          <w:i/>
        </w:rPr>
      </w:pPr>
      <w:r w:rsidRPr="008D114F">
        <w:rPr>
          <w:i/>
        </w:rPr>
        <w:t>identifying and responding to abuse and neglect of consumers;</w:t>
      </w:r>
    </w:p>
    <w:p w14:paraId="20AED940" w14:textId="77777777" w:rsidR="00583365" w:rsidRDefault="00583365" w:rsidP="00583365">
      <w:pPr>
        <w:numPr>
          <w:ilvl w:val="0"/>
          <w:numId w:val="12"/>
        </w:numPr>
        <w:tabs>
          <w:tab w:val="right" w:pos="9026"/>
        </w:tabs>
        <w:spacing w:before="0" w:after="0"/>
        <w:ind w:left="567" w:hanging="425"/>
        <w:outlineLvl w:val="4"/>
        <w:rPr>
          <w:i/>
        </w:rPr>
      </w:pPr>
      <w:r w:rsidRPr="008D114F">
        <w:rPr>
          <w:i/>
        </w:rPr>
        <w:t>supporting consumers to live the best life they can</w:t>
      </w:r>
    </w:p>
    <w:p w14:paraId="6ED12053" w14:textId="77777777" w:rsidR="00583365" w:rsidRPr="008D114F" w:rsidRDefault="00583365" w:rsidP="00583365">
      <w:pPr>
        <w:numPr>
          <w:ilvl w:val="0"/>
          <w:numId w:val="12"/>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7D1F335" w14:textId="5E9AE574" w:rsidR="00583365" w:rsidRPr="004A69CC" w:rsidRDefault="00583365" w:rsidP="00583365">
      <w:pPr>
        <w:rPr>
          <w:rFonts w:eastAsia="Calibri"/>
        </w:rPr>
      </w:pPr>
      <w:r w:rsidRPr="008D6E1C">
        <w:rPr>
          <w:rFonts w:eastAsiaTheme="minorHAnsi"/>
          <w:color w:val="auto"/>
        </w:rPr>
        <w:t xml:space="preserve">This Requirement was found to be Non-compliant following a Site Audit conducted on 11 to 13 January 2021 and an Assessment Contact conducted on 20 </w:t>
      </w:r>
      <w:r w:rsidR="00721D54">
        <w:rPr>
          <w:rFonts w:eastAsiaTheme="minorHAnsi"/>
          <w:color w:val="auto"/>
        </w:rPr>
        <w:t>to</w:t>
      </w:r>
      <w:r w:rsidRPr="008D6E1C">
        <w:rPr>
          <w:rFonts w:eastAsiaTheme="minorHAnsi"/>
          <w:color w:val="auto"/>
        </w:rPr>
        <w:t xml:space="preserve"> 21 January 2021. It was found the service was unable to demonstrate </w:t>
      </w:r>
      <w:r>
        <w:rPr>
          <w:rFonts w:eastAsiaTheme="minorHAnsi"/>
          <w:color w:val="auto"/>
        </w:rPr>
        <w:t xml:space="preserve">effective risk </w:t>
      </w:r>
      <w:r>
        <w:rPr>
          <w:rFonts w:eastAsiaTheme="minorHAnsi"/>
          <w:color w:val="auto"/>
        </w:rPr>
        <w:lastRenderedPageBreak/>
        <w:t>management systems in relation to management of consumers’ high impact or high prevalence risks associated with care and in identifying and responding to abuse of consumers</w:t>
      </w:r>
      <w:r w:rsidRPr="008D6E1C">
        <w:rPr>
          <w:rFonts w:eastAsia="Calibri"/>
        </w:rPr>
        <w:t>.</w:t>
      </w:r>
      <w:r>
        <w:rPr>
          <w:rFonts w:eastAsia="Calibri"/>
        </w:rPr>
        <w:t xml:space="preserve"> </w:t>
      </w:r>
      <w:r w:rsidRPr="00835445">
        <w:rPr>
          <w:rFonts w:eastAsiaTheme="minorHAnsi"/>
          <w:color w:val="auto"/>
        </w:rPr>
        <w:t>The Assessment Team found at the Assessme</w:t>
      </w:r>
      <w:r>
        <w:rPr>
          <w:rFonts w:eastAsiaTheme="minorHAnsi"/>
          <w:color w:val="auto"/>
        </w:rPr>
        <w:t>nt</w:t>
      </w:r>
      <w:r w:rsidRPr="00835445">
        <w:rPr>
          <w:rFonts w:eastAsiaTheme="minorHAnsi"/>
          <w:color w:val="auto"/>
        </w:rPr>
        <w:t xml:space="preserve"> Contact conducted on 5 August 2021 that action</w:t>
      </w:r>
      <w:r>
        <w:rPr>
          <w:rFonts w:eastAsiaTheme="minorHAnsi"/>
          <w:color w:val="auto"/>
        </w:rPr>
        <w:t>s</w:t>
      </w:r>
      <w:r w:rsidRPr="00835445">
        <w:rPr>
          <w:rFonts w:eastAsiaTheme="minorHAnsi"/>
          <w:color w:val="auto"/>
        </w:rPr>
        <w:t xml:space="preserve"> and improvements to rectify these </w:t>
      </w:r>
      <w:r w:rsidRPr="00640F7E">
        <w:rPr>
          <w:rFonts w:eastAsiaTheme="minorHAnsi"/>
          <w:color w:val="auto"/>
        </w:rPr>
        <w:t>deficiencies have been implement</w:t>
      </w:r>
      <w:r>
        <w:rPr>
          <w:rFonts w:eastAsiaTheme="minorHAnsi"/>
          <w:color w:val="auto"/>
        </w:rPr>
        <w:t>ed</w:t>
      </w:r>
      <w:r w:rsidRPr="00640F7E">
        <w:rPr>
          <w:rFonts w:eastAsiaTheme="minorHAnsi"/>
          <w:color w:val="auto"/>
        </w:rPr>
        <w:t>, including (but not limited to):</w:t>
      </w:r>
    </w:p>
    <w:p w14:paraId="7C6C172F" w14:textId="77777777" w:rsidR="00583365" w:rsidRDefault="00583365" w:rsidP="00A016E3">
      <w:pPr>
        <w:pStyle w:val="ListBullet"/>
        <w:numPr>
          <w:ilvl w:val="0"/>
          <w:numId w:val="18"/>
        </w:numPr>
        <w:ind w:left="425" w:hanging="425"/>
      </w:pPr>
      <w:r>
        <w:t xml:space="preserve">Audits are completed in relation to clinical staff practices and an analysis of data obtained through clinical indicators to identify trends and emerging risks are used to inform continuous improvement initiatives. </w:t>
      </w:r>
    </w:p>
    <w:p w14:paraId="59C26B98" w14:textId="77777777" w:rsidR="00583365" w:rsidRDefault="00583365" w:rsidP="00A016E3">
      <w:pPr>
        <w:pStyle w:val="ListBullet"/>
        <w:numPr>
          <w:ilvl w:val="0"/>
          <w:numId w:val="18"/>
        </w:numPr>
        <w:ind w:left="425" w:hanging="425"/>
      </w:pPr>
      <w:r>
        <w:t xml:space="preserve">A review of the systems and processes for managing clinical incidents through the implementation of a new information management system and clinical incident matrix to assist with the classification, escalation, management and review of clinical incidents. </w:t>
      </w:r>
    </w:p>
    <w:p w14:paraId="12A69A70" w14:textId="77777777" w:rsidR="00583365" w:rsidRDefault="00583365" w:rsidP="00A016E3">
      <w:pPr>
        <w:pStyle w:val="ListBullet"/>
        <w:numPr>
          <w:ilvl w:val="0"/>
          <w:numId w:val="18"/>
        </w:numPr>
        <w:ind w:left="425" w:hanging="425"/>
      </w:pPr>
      <w:r>
        <w:t xml:space="preserve">Staff have received additional training in relation to elder abuse and how to report incidents. Management also advised they have promoted awareness of elder abuse through newsletters, resident/relative meetings and displaying information around the service. </w:t>
      </w:r>
    </w:p>
    <w:p w14:paraId="1C7F639A" w14:textId="382B5C06" w:rsidR="00583365" w:rsidRPr="008309B4" w:rsidRDefault="00583365" w:rsidP="00A016E3">
      <w:pPr>
        <w:pStyle w:val="ListBullet"/>
        <w:numPr>
          <w:ilvl w:val="0"/>
          <w:numId w:val="18"/>
        </w:numPr>
        <w:ind w:left="425" w:hanging="425"/>
      </w:pPr>
      <w:r>
        <w:t>The service has established a ‘whistle-blower’ line available for consumers, representatives or staff</w:t>
      </w:r>
      <w:r w:rsidR="00A30C53">
        <w:t xml:space="preserve">, they </w:t>
      </w:r>
      <w:r>
        <w:t xml:space="preserve">can contact head office with the option to remain anonymous and provide a complaint in relation to witnessed incidents, inclusive of elder abuse. </w:t>
      </w:r>
    </w:p>
    <w:p w14:paraId="5E1CC52A" w14:textId="77777777" w:rsidR="00583365" w:rsidRDefault="00583365" w:rsidP="00583365">
      <w:pPr>
        <w:rPr>
          <w:color w:val="auto"/>
        </w:rPr>
      </w:pPr>
      <w:r w:rsidRPr="00640F7E">
        <w:rPr>
          <w:color w:val="auto"/>
        </w:rPr>
        <w:t>The Assessment Team provided the following evidence and information for sampled consumers to support my finding:</w:t>
      </w:r>
    </w:p>
    <w:p w14:paraId="10C4BB45" w14:textId="77777777" w:rsidR="00583365" w:rsidRDefault="00583365" w:rsidP="00A016E3">
      <w:pPr>
        <w:pStyle w:val="ListBullet"/>
        <w:numPr>
          <w:ilvl w:val="0"/>
          <w:numId w:val="18"/>
        </w:numPr>
        <w:ind w:left="425" w:hanging="425"/>
      </w:pPr>
      <w:r>
        <w:t xml:space="preserve">There has been an increase in reported incidents in the service’s information management system since staff have received additional training. </w:t>
      </w:r>
    </w:p>
    <w:p w14:paraId="665105D4" w14:textId="77777777" w:rsidR="00583365" w:rsidRDefault="00583365" w:rsidP="00A016E3">
      <w:pPr>
        <w:pStyle w:val="ListBullet"/>
        <w:numPr>
          <w:ilvl w:val="0"/>
          <w:numId w:val="18"/>
        </w:numPr>
        <w:ind w:left="425" w:hanging="425"/>
      </w:pPr>
      <w:r>
        <w:t xml:space="preserve">The service has incident management policies, processes and procedures. </w:t>
      </w:r>
    </w:p>
    <w:p w14:paraId="4D5985F5" w14:textId="77777777" w:rsidR="00583365" w:rsidRPr="00902B65" w:rsidRDefault="00583365" w:rsidP="00583365">
      <w:pPr>
        <w:rPr>
          <w:rFonts w:eastAsiaTheme="minorHAnsi"/>
          <w:color w:val="auto"/>
        </w:rPr>
      </w:pPr>
      <w:r w:rsidRPr="00902B65">
        <w:rPr>
          <w:rFonts w:eastAsiaTheme="minorHAnsi"/>
          <w:color w:val="auto"/>
        </w:rPr>
        <w:t>For the reasons detailed above, I find Regis Aged Care Pty Ltd, in relation to Regis Nedlands, to be Compliant with Requirement (3)(</w:t>
      </w:r>
      <w:r>
        <w:rPr>
          <w:rFonts w:eastAsiaTheme="minorHAnsi"/>
          <w:color w:val="auto"/>
        </w:rPr>
        <w:t>d</w:t>
      </w:r>
      <w:r w:rsidRPr="00902B65">
        <w:rPr>
          <w:rFonts w:eastAsiaTheme="minorHAnsi"/>
          <w:color w:val="auto"/>
        </w:rPr>
        <w:t xml:space="preserve">) in Standard </w:t>
      </w:r>
      <w:r>
        <w:rPr>
          <w:rFonts w:eastAsiaTheme="minorHAnsi"/>
          <w:color w:val="auto"/>
        </w:rPr>
        <w:t>8 Organisational governance.</w:t>
      </w:r>
    </w:p>
    <w:p w14:paraId="7E74F013" w14:textId="77777777" w:rsidR="00583365" w:rsidRPr="00154403" w:rsidRDefault="00583365" w:rsidP="00583365"/>
    <w:p w14:paraId="672B1491" w14:textId="77777777" w:rsidR="00583365" w:rsidRDefault="00583365" w:rsidP="00583365">
      <w:pPr>
        <w:tabs>
          <w:tab w:val="right" w:pos="9026"/>
        </w:tabs>
        <w:sectPr w:rsidR="00583365" w:rsidSect="008D7780">
          <w:type w:val="continuous"/>
          <w:pgSz w:w="11906" w:h="16838"/>
          <w:pgMar w:top="1701" w:right="1418" w:bottom="1418" w:left="1418" w:header="709" w:footer="397" w:gutter="0"/>
          <w:cols w:space="708"/>
          <w:docGrid w:linePitch="360"/>
        </w:sectPr>
      </w:pPr>
    </w:p>
    <w:p w14:paraId="7AC0EEB1" w14:textId="77777777" w:rsidR="00583365" w:rsidRDefault="00583365" w:rsidP="00583365">
      <w:pPr>
        <w:pStyle w:val="Heading1"/>
      </w:pPr>
      <w:r>
        <w:lastRenderedPageBreak/>
        <w:t>Areas for improvement</w:t>
      </w:r>
    </w:p>
    <w:p w14:paraId="5691EB58" w14:textId="77777777" w:rsidR="00583365" w:rsidRPr="00E830C7" w:rsidRDefault="00583365" w:rsidP="0058336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FE704D" w14:textId="39641A6C" w:rsidR="00583365" w:rsidRPr="004439C2" w:rsidRDefault="00583365" w:rsidP="00A016E3">
      <w:pPr>
        <w:pStyle w:val="ListBullet"/>
        <w:rPr>
          <w:b/>
        </w:rPr>
      </w:pPr>
      <w:r w:rsidRPr="004439C2">
        <w:rPr>
          <w:b/>
        </w:rPr>
        <w:t>In relation to Standard 3 Requirement (3)(</w:t>
      </w:r>
      <w:r w:rsidR="00A30C53">
        <w:rPr>
          <w:b/>
        </w:rPr>
        <w:t>a</w:t>
      </w:r>
      <w:r w:rsidRPr="004439C2">
        <w:rPr>
          <w:b/>
        </w:rPr>
        <w:t>):</w:t>
      </w:r>
    </w:p>
    <w:p w14:paraId="5A2711F0" w14:textId="77777777" w:rsidR="00583365" w:rsidRDefault="00583365" w:rsidP="00583365">
      <w:pPr>
        <w:pStyle w:val="ListBullet2"/>
      </w:pPr>
      <w:r>
        <w:t xml:space="preserve">Ensure clinical staff follow the service’s policies and procedures in relation to the use of psychotropic medications, including trialling and documenting alternatives used prior to use of restrictive practices, such as the use of psychotropic medications. </w:t>
      </w:r>
    </w:p>
    <w:p w14:paraId="27E80778" w14:textId="77777777" w:rsidR="00583365" w:rsidRDefault="00583365" w:rsidP="00583365">
      <w:pPr>
        <w:pStyle w:val="ListBullet2"/>
      </w:pPr>
      <w:r>
        <w:t xml:space="preserve">Ensure consumers’ behavioural management strategies are tailored to each consumers’ needs and are specific for individual responsive behaviours to ensure effective management. </w:t>
      </w:r>
    </w:p>
    <w:p w14:paraId="0B7353EC" w14:textId="77777777" w:rsidR="00583365" w:rsidRDefault="00583365" w:rsidP="00583365">
      <w:pPr>
        <w:pStyle w:val="ListBullet2"/>
      </w:pPr>
      <w:r>
        <w:t xml:space="preserve">Ensure each consumer is provided with personal care in accordance with their needs and preferences. </w:t>
      </w:r>
    </w:p>
    <w:p w14:paraId="24AA8054" w14:textId="77777777" w:rsidR="00A3716D" w:rsidRPr="00095CD4" w:rsidRDefault="004D049F"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A807F" w14:textId="77777777" w:rsidR="008D711D" w:rsidRDefault="00583365">
      <w:pPr>
        <w:spacing w:before="0" w:after="0" w:line="240" w:lineRule="auto"/>
      </w:pPr>
      <w:r>
        <w:separator/>
      </w:r>
    </w:p>
  </w:endnote>
  <w:endnote w:type="continuationSeparator" w:id="0">
    <w:p w14:paraId="24AA8081" w14:textId="77777777" w:rsidR="008D711D" w:rsidRDefault="005833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806A" w14:textId="77777777" w:rsidR="00506F7F" w:rsidRPr="009A1F1B" w:rsidRDefault="005833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AA806B" w14:textId="77777777" w:rsidR="00506F7F" w:rsidRPr="00C72FFB" w:rsidRDefault="005833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Nedlands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4AA806C" w14:textId="77777777" w:rsidR="00506F7F" w:rsidRPr="00C72FFB" w:rsidRDefault="005833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806D" w14:textId="77777777" w:rsidR="00506F7F" w:rsidRPr="009A1F1B" w:rsidRDefault="005833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AA806E" w14:textId="77777777" w:rsidR="00506F7F" w:rsidRPr="00C72FFB" w:rsidRDefault="005833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Nedlands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AA806F" w14:textId="77777777" w:rsidR="00506F7F" w:rsidRPr="00A3716D" w:rsidRDefault="005833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A807B" w14:textId="77777777" w:rsidR="008D711D" w:rsidRDefault="00583365">
      <w:pPr>
        <w:spacing w:before="0" w:after="0" w:line="240" w:lineRule="auto"/>
      </w:pPr>
      <w:r>
        <w:separator/>
      </w:r>
    </w:p>
  </w:footnote>
  <w:footnote w:type="continuationSeparator" w:id="0">
    <w:p w14:paraId="24AA807D" w14:textId="77777777" w:rsidR="008D711D" w:rsidRDefault="005833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8069" w14:textId="77777777" w:rsidR="00506F7F" w:rsidRDefault="0058336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AA807B" wp14:editId="24AA807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81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D6536" w14:textId="77777777" w:rsidR="00583365" w:rsidRDefault="00583365" w:rsidP="009C6F30">
    <w:pPr>
      <w:tabs>
        <w:tab w:val="left" w:pos="3624"/>
      </w:tabs>
    </w:pPr>
    <w:r>
      <w:rPr>
        <w:noProof/>
        <w:color w:val="auto"/>
        <w:sz w:val="20"/>
      </w:rPr>
      <w:drawing>
        <wp:anchor distT="0" distB="0" distL="114300" distR="114300" simplePos="0" relativeHeight="251678720" behindDoc="1" locked="0" layoutInCell="1" allowOverlap="1" wp14:anchorId="55DC32AC" wp14:editId="7B90C28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91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807A" w14:textId="77777777" w:rsidR="00506F7F" w:rsidRDefault="00583365" w:rsidP="009C6F30">
    <w:pPr>
      <w:tabs>
        <w:tab w:val="left" w:pos="3624"/>
      </w:tabs>
    </w:pPr>
    <w:r>
      <w:rPr>
        <w:noProof/>
        <w:color w:val="auto"/>
        <w:sz w:val="20"/>
      </w:rPr>
      <w:drawing>
        <wp:anchor distT="0" distB="0" distL="114300" distR="114300" simplePos="0" relativeHeight="251668480" behindDoc="1" locked="0" layoutInCell="1" allowOverlap="1" wp14:anchorId="24AA8091" wp14:editId="24AA809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19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1331" w14:textId="77777777" w:rsidR="00583365" w:rsidRDefault="00583365">
    <w:pPr>
      <w:pStyle w:val="Header"/>
    </w:pPr>
    <w:r w:rsidRPr="003C6EC2">
      <w:rPr>
        <w:rFonts w:eastAsia="Calibri"/>
        <w:noProof/>
      </w:rPr>
      <w:drawing>
        <wp:anchor distT="0" distB="0" distL="114300" distR="114300" simplePos="0" relativeHeight="251670528" behindDoc="1" locked="0" layoutInCell="1" allowOverlap="1" wp14:anchorId="0D10BFF8" wp14:editId="56A149E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78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8071" w14:textId="77777777" w:rsidR="00506F7F" w:rsidRDefault="00583365" w:rsidP="0004322A">
    <w:r>
      <w:rPr>
        <w:noProof/>
        <w:color w:val="auto"/>
        <w:sz w:val="20"/>
      </w:rPr>
      <w:drawing>
        <wp:anchor distT="0" distB="0" distL="114300" distR="114300" simplePos="0" relativeHeight="251660288" behindDoc="1" locked="0" layoutInCell="1" allowOverlap="1" wp14:anchorId="24AA807F" wp14:editId="24AA808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98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7FC7" w14:textId="77777777" w:rsidR="00583365" w:rsidRDefault="00583365" w:rsidP="0004322A">
    <w:r>
      <w:rPr>
        <w:noProof/>
        <w:color w:val="auto"/>
        <w:sz w:val="20"/>
      </w:rPr>
      <w:drawing>
        <wp:anchor distT="0" distB="0" distL="114300" distR="114300" simplePos="0" relativeHeight="251672576" behindDoc="1" locked="0" layoutInCell="1" allowOverlap="1" wp14:anchorId="28093E78" wp14:editId="05AE397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71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14CD" w14:textId="77777777" w:rsidR="00583365" w:rsidRDefault="00583365" w:rsidP="0004322A">
    <w:r>
      <w:rPr>
        <w:noProof/>
        <w:color w:val="auto"/>
        <w:sz w:val="20"/>
      </w:rPr>
      <w:drawing>
        <wp:anchor distT="0" distB="0" distL="114300" distR="114300" simplePos="0" relativeHeight="251673600" behindDoc="1" locked="0" layoutInCell="1" allowOverlap="1" wp14:anchorId="07E05D96" wp14:editId="4572E98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6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2645" w14:textId="77777777" w:rsidR="00583365" w:rsidRDefault="00583365" w:rsidP="0004322A">
    <w:r>
      <w:rPr>
        <w:noProof/>
        <w:color w:val="auto"/>
        <w:sz w:val="20"/>
      </w:rPr>
      <w:drawing>
        <wp:anchor distT="0" distB="0" distL="114300" distR="114300" simplePos="0" relativeHeight="251674624" behindDoc="1" locked="0" layoutInCell="1" allowOverlap="1" wp14:anchorId="6476D0EA" wp14:editId="3D39832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80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B17B" w14:textId="77777777" w:rsidR="00583365" w:rsidRDefault="00583365" w:rsidP="0004322A">
    <w:r>
      <w:rPr>
        <w:noProof/>
        <w:color w:val="auto"/>
        <w:sz w:val="20"/>
      </w:rPr>
      <w:drawing>
        <wp:anchor distT="0" distB="0" distL="114300" distR="114300" simplePos="0" relativeHeight="251675648" behindDoc="1" locked="0" layoutInCell="1" allowOverlap="1" wp14:anchorId="6269BA26" wp14:editId="0D17201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20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D68F" w14:textId="77777777" w:rsidR="00583365" w:rsidRDefault="00583365" w:rsidP="009C6F30">
    <w:pPr>
      <w:tabs>
        <w:tab w:val="left" w:pos="3624"/>
      </w:tabs>
    </w:pPr>
    <w:r>
      <w:rPr>
        <w:noProof/>
        <w:color w:val="auto"/>
        <w:sz w:val="20"/>
      </w:rPr>
      <w:drawing>
        <wp:anchor distT="0" distB="0" distL="114300" distR="114300" simplePos="0" relativeHeight="251676672" behindDoc="1" locked="0" layoutInCell="1" allowOverlap="1" wp14:anchorId="4B37F058" wp14:editId="3C0C4AD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30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7D35" w14:textId="77777777" w:rsidR="00583365" w:rsidRDefault="00583365" w:rsidP="009C6F30">
    <w:pPr>
      <w:tabs>
        <w:tab w:val="left" w:pos="3624"/>
      </w:tabs>
    </w:pPr>
    <w:r>
      <w:rPr>
        <w:noProof/>
        <w:color w:val="auto"/>
        <w:sz w:val="20"/>
      </w:rPr>
      <w:drawing>
        <wp:anchor distT="0" distB="0" distL="114300" distR="114300" simplePos="0" relativeHeight="251677696" behindDoc="1" locked="0" layoutInCell="1" allowOverlap="1" wp14:anchorId="3E9F0E84" wp14:editId="76FCA89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2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4B45"/>
    <w:multiLevelType w:val="hybridMultilevel"/>
    <w:tmpl w:val="A49A3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98C8BD42">
      <w:start w:val="1"/>
      <w:numFmt w:val="bullet"/>
      <w:pStyle w:val="ListParagraph"/>
      <w:lvlText w:val=""/>
      <w:lvlJc w:val="left"/>
      <w:pPr>
        <w:ind w:left="1440" w:hanging="360"/>
      </w:pPr>
      <w:rPr>
        <w:rFonts w:ascii="Symbol" w:hAnsi="Symbol" w:hint="default"/>
        <w:color w:val="auto"/>
      </w:rPr>
    </w:lvl>
    <w:lvl w:ilvl="1" w:tplc="16D436C2" w:tentative="1">
      <w:start w:val="1"/>
      <w:numFmt w:val="bullet"/>
      <w:lvlText w:val="o"/>
      <w:lvlJc w:val="left"/>
      <w:pPr>
        <w:ind w:left="2160" w:hanging="360"/>
      </w:pPr>
      <w:rPr>
        <w:rFonts w:ascii="Courier New" w:hAnsi="Courier New" w:cs="Courier New" w:hint="default"/>
      </w:rPr>
    </w:lvl>
    <w:lvl w:ilvl="2" w:tplc="FE14E366" w:tentative="1">
      <w:start w:val="1"/>
      <w:numFmt w:val="bullet"/>
      <w:lvlText w:val=""/>
      <w:lvlJc w:val="left"/>
      <w:pPr>
        <w:ind w:left="2880" w:hanging="360"/>
      </w:pPr>
      <w:rPr>
        <w:rFonts w:ascii="Wingdings" w:hAnsi="Wingdings" w:hint="default"/>
      </w:rPr>
    </w:lvl>
    <w:lvl w:ilvl="3" w:tplc="413C0648" w:tentative="1">
      <w:start w:val="1"/>
      <w:numFmt w:val="bullet"/>
      <w:lvlText w:val=""/>
      <w:lvlJc w:val="left"/>
      <w:pPr>
        <w:ind w:left="3600" w:hanging="360"/>
      </w:pPr>
      <w:rPr>
        <w:rFonts w:ascii="Symbol" w:hAnsi="Symbol" w:hint="default"/>
      </w:rPr>
    </w:lvl>
    <w:lvl w:ilvl="4" w:tplc="5C12BCAE" w:tentative="1">
      <w:start w:val="1"/>
      <w:numFmt w:val="bullet"/>
      <w:lvlText w:val="o"/>
      <w:lvlJc w:val="left"/>
      <w:pPr>
        <w:ind w:left="4320" w:hanging="360"/>
      </w:pPr>
      <w:rPr>
        <w:rFonts w:ascii="Courier New" w:hAnsi="Courier New" w:cs="Courier New" w:hint="default"/>
      </w:rPr>
    </w:lvl>
    <w:lvl w:ilvl="5" w:tplc="EE5C04F8" w:tentative="1">
      <w:start w:val="1"/>
      <w:numFmt w:val="bullet"/>
      <w:lvlText w:val=""/>
      <w:lvlJc w:val="left"/>
      <w:pPr>
        <w:ind w:left="5040" w:hanging="360"/>
      </w:pPr>
      <w:rPr>
        <w:rFonts w:ascii="Wingdings" w:hAnsi="Wingdings" w:hint="default"/>
      </w:rPr>
    </w:lvl>
    <w:lvl w:ilvl="6" w:tplc="203E6F76" w:tentative="1">
      <w:start w:val="1"/>
      <w:numFmt w:val="bullet"/>
      <w:lvlText w:val=""/>
      <w:lvlJc w:val="left"/>
      <w:pPr>
        <w:ind w:left="5760" w:hanging="360"/>
      </w:pPr>
      <w:rPr>
        <w:rFonts w:ascii="Symbol" w:hAnsi="Symbol" w:hint="default"/>
      </w:rPr>
    </w:lvl>
    <w:lvl w:ilvl="7" w:tplc="84C26930" w:tentative="1">
      <w:start w:val="1"/>
      <w:numFmt w:val="bullet"/>
      <w:lvlText w:val="o"/>
      <w:lvlJc w:val="left"/>
      <w:pPr>
        <w:ind w:left="6480" w:hanging="360"/>
      </w:pPr>
      <w:rPr>
        <w:rFonts w:ascii="Courier New" w:hAnsi="Courier New" w:cs="Courier New" w:hint="default"/>
      </w:rPr>
    </w:lvl>
    <w:lvl w:ilvl="8" w:tplc="E6C6EE94" w:tentative="1">
      <w:start w:val="1"/>
      <w:numFmt w:val="bullet"/>
      <w:lvlText w:val=""/>
      <w:lvlJc w:val="left"/>
      <w:pPr>
        <w:ind w:left="7200" w:hanging="360"/>
      </w:pPr>
      <w:rPr>
        <w:rFonts w:ascii="Wingdings" w:hAnsi="Wingdings" w:hint="default"/>
      </w:rPr>
    </w:lvl>
  </w:abstractNum>
  <w:abstractNum w:abstractNumId="2" w15:restartNumberingAfterBreak="0">
    <w:nsid w:val="1E9207E0"/>
    <w:multiLevelType w:val="hybridMultilevel"/>
    <w:tmpl w:val="1D746256"/>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 w15:restartNumberingAfterBreak="0">
    <w:nsid w:val="231358A5"/>
    <w:multiLevelType w:val="hybridMultilevel"/>
    <w:tmpl w:val="137CBE9A"/>
    <w:lvl w:ilvl="0" w:tplc="FCE4543E">
      <w:start w:val="1"/>
      <w:numFmt w:val="lowerLetter"/>
      <w:lvlText w:val="(%1)"/>
      <w:lvlJc w:val="left"/>
      <w:pPr>
        <w:ind w:left="360" w:hanging="360"/>
      </w:pPr>
      <w:rPr>
        <w:rFonts w:hint="default"/>
      </w:rPr>
    </w:lvl>
    <w:lvl w:ilvl="1" w:tplc="637295F6" w:tentative="1">
      <w:start w:val="1"/>
      <w:numFmt w:val="lowerLetter"/>
      <w:lvlText w:val="%2."/>
      <w:lvlJc w:val="left"/>
      <w:pPr>
        <w:ind w:left="1080" w:hanging="360"/>
      </w:pPr>
    </w:lvl>
    <w:lvl w:ilvl="2" w:tplc="9A88032C" w:tentative="1">
      <w:start w:val="1"/>
      <w:numFmt w:val="lowerRoman"/>
      <w:lvlText w:val="%3."/>
      <w:lvlJc w:val="right"/>
      <w:pPr>
        <w:ind w:left="1800" w:hanging="180"/>
      </w:pPr>
    </w:lvl>
    <w:lvl w:ilvl="3" w:tplc="F63292FA" w:tentative="1">
      <w:start w:val="1"/>
      <w:numFmt w:val="decimal"/>
      <w:lvlText w:val="%4."/>
      <w:lvlJc w:val="left"/>
      <w:pPr>
        <w:ind w:left="2520" w:hanging="360"/>
      </w:pPr>
    </w:lvl>
    <w:lvl w:ilvl="4" w:tplc="19B480F0" w:tentative="1">
      <w:start w:val="1"/>
      <w:numFmt w:val="lowerLetter"/>
      <w:lvlText w:val="%5."/>
      <w:lvlJc w:val="left"/>
      <w:pPr>
        <w:ind w:left="3240" w:hanging="360"/>
      </w:pPr>
    </w:lvl>
    <w:lvl w:ilvl="5" w:tplc="E8387328" w:tentative="1">
      <w:start w:val="1"/>
      <w:numFmt w:val="lowerRoman"/>
      <w:lvlText w:val="%6."/>
      <w:lvlJc w:val="right"/>
      <w:pPr>
        <w:ind w:left="3960" w:hanging="180"/>
      </w:pPr>
    </w:lvl>
    <w:lvl w:ilvl="6" w:tplc="429499C0" w:tentative="1">
      <w:start w:val="1"/>
      <w:numFmt w:val="decimal"/>
      <w:lvlText w:val="%7."/>
      <w:lvlJc w:val="left"/>
      <w:pPr>
        <w:ind w:left="4680" w:hanging="360"/>
      </w:pPr>
    </w:lvl>
    <w:lvl w:ilvl="7" w:tplc="DDBC0B9E" w:tentative="1">
      <w:start w:val="1"/>
      <w:numFmt w:val="lowerLetter"/>
      <w:lvlText w:val="%8."/>
      <w:lvlJc w:val="left"/>
      <w:pPr>
        <w:ind w:left="5400" w:hanging="360"/>
      </w:pPr>
    </w:lvl>
    <w:lvl w:ilvl="8" w:tplc="F02ED690" w:tentative="1">
      <w:start w:val="1"/>
      <w:numFmt w:val="lowerRoman"/>
      <w:lvlText w:val="%9."/>
      <w:lvlJc w:val="right"/>
      <w:pPr>
        <w:ind w:left="6120" w:hanging="180"/>
      </w:pPr>
    </w:lvl>
  </w:abstractNum>
  <w:abstractNum w:abstractNumId="4" w15:restartNumberingAfterBreak="0">
    <w:nsid w:val="26181E78"/>
    <w:multiLevelType w:val="hybridMultilevel"/>
    <w:tmpl w:val="38F21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05F60"/>
    <w:multiLevelType w:val="hybridMultilevel"/>
    <w:tmpl w:val="49A21BE0"/>
    <w:lvl w:ilvl="0" w:tplc="8A54538E">
      <w:start w:val="1"/>
      <w:numFmt w:val="decimal"/>
      <w:lvlText w:val="%1."/>
      <w:lvlJc w:val="left"/>
      <w:pPr>
        <w:ind w:left="360" w:hanging="360"/>
      </w:pPr>
      <w:rPr>
        <w:rFonts w:hint="default"/>
      </w:rPr>
    </w:lvl>
    <w:lvl w:ilvl="1" w:tplc="CCDC94CA" w:tentative="1">
      <w:start w:val="1"/>
      <w:numFmt w:val="lowerLetter"/>
      <w:lvlText w:val="%2."/>
      <w:lvlJc w:val="left"/>
      <w:pPr>
        <w:ind w:left="1080" w:hanging="360"/>
      </w:pPr>
    </w:lvl>
    <w:lvl w:ilvl="2" w:tplc="94DE7B80" w:tentative="1">
      <w:start w:val="1"/>
      <w:numFmt w:val="lowerRoman"/>
      <w:lvlText w:val="%3."/>
      <w:lvlJc w:val="right"/>
      <w:pPr>
        <w:ind w:left="1800" w:hanging="180"/>
      </w:pPr>
    </w:lvl>
    <w:lvl w:ilvl="3" w:tplc="544E8C66" w:tentative="1">
      <w:start w:val="1"/>
      <w:numFmt w:val="decimal"/>
      <w:lvlText w:val="%4."/>
      <w:lvlJc w:val="left"/>
      <w:pPr>
        <w:ind w:left="2520" w:hanging="360"/>
      </w:pPr>
    </w:lvl>
    <w:lvl w:ilvl="4" w:tplc="A0A0C518" w:tentative="1">
      <w:start w:val="1"/>
      <w:numFmt w:val="lowerLetter"/>
      <w:lvlText w:val="%5."/>
      <w:lvlJc w:val="left"/>
      <w:pPr>
        <w:ind w:left="3240" w:hanging="360"/>
      </w:pPr>
    </w:lvl>
    <w:lvl w:ilvl="5" w:tplc="A76EA6F0" w:tentative="1">
      <w:start w:val="1"/>
      <w:numFmt w:val="lowerRoman"/>
      <w:lvlText w:val="%6."/>
      <w:lvlJc w:val="right"/>
      <w:pPr>
        <w:ind w:left="3960" w:hanging="180"/>
      </w:pPr>
    </w:lvl>
    <w:lvl w:ilvl="6" w:tplc="B3206652" w:tentative="1">
      <w:start w:val="1"/>
      <w:numFmt w:val="decimal"/>
      <w:lvlText w:val="%7."/>
      <w:lvlJc w:val="left"/>
      <w:pPr>
        <w:ind w:left="4680" w:hanging="360"/>
      </w:pPr>
    </w:lvl>
    <w:lvl w:ilvl="7" w:tplc="CCB4B6F6" w:tentative="1">
      <w:start w:val="1"/>
      <w:numFmt w:val="lowerLetter"/>
      <w:lvlText w:val="%8."/>
      <w:lvlJc w:val="left"/>
      <w:pPr>
        <w:ind w:left="5400" w:hanging="360"/>
      </w:pPr>
    </w:lvl>
    <w:lvl w:ilvl="8" w:tplc="79CE3596"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F044FD52">
      <w:start w:val="1"/>
      <w:numFmt w:val="decimal"/>
      <w:lvlText w:val="%1."/>
      <w:lvlJc w:val="left"/>
      <w:pPr>
        <w:ind w:left="360" w:hanging="360"/>
      </w:pPr>
      <w:rPr>
        <w:rFonts w:hint="default"/>
      </w:rPr>
    </w:lvl>
    <w:lvl w:ilvl="1" w:tplc="E39671D6" w:tentative="1">
      <w:start w:val="1"/>
      <w:numFmt w:val="lowerLetter"/>
      <w:lvlText w:val="%2."/>
      <w:lvlJc w:val="left"/>
      <w:pPr>
        <w:ind w:left="1080" w:hanging="360"/>
      </w:pPr>
    </w:lvl>
    <w:lvl w:ilvl="2" w:tplc="8982D9AA" w:tentative="1">
      <w:start w:val="1"/>
      <w:numFmt w:val="lowerRoman"/>
      <w:lvlText w:val="%3."/>
      <w:lvlJc w:val="right"/>
      <w:pPr>
        <w:ind w:left="1800" w:hanging="180"/>
      </w:pPr>
    </w:lvl>
    <w:lvl w:ilvl="3" w:tplc="CD42E5D4" w:tentative="1">
      <w:start w:val="1"/>
      <w:numFmt w:val="decimal"/>
      <w:lvlText w:val="%4."/>
      <w:lvlJc w:val="left"/>
      <w:pPr>
        <w:ind w:left="2520" w:hanging="360"/>
      </w:pPr>
    </w:lvl>
    <w:lvl w:ilvl="4" w:tplc="88685DA4" w:tentative="1">
      <w:start w:val="1"/>
      <w:numFmt w:val="lowerLetter"/>
      <w:lvlText w:val="%5."/>
      <w:lvlJc w:val="left"/>
      <w:pPr>
        <w:ind w:left="3240" w:hanging="360"/>
      </w:pPr>
    </w:lvl>
    <w:lvl w:ilvl="5" w:tplc="D51889DE" w:tentative="1">
      <w:start w:val="1"/>
      <w:numFmt w:val="lowerRoman"/>
      <w:lvlText w:val="%6."/>
      <w:lvlJc w:val="right"/>
      <w:pPr>
        <w:ind w:left="3960" w:hanging="180"/>
      </w:pPr>
    </w:lvl>
    <w:lvl w:ilvl="6" w:tplc="8E748FB2" w:tentative="1">
      <w:start w:val="1"/>
      <w:numFmt w:val="decimal"/>
      <w:lvlText w:val="%7."/>
      <w:lvlJc w:val="left"/>
      <w:pPr>
        <w:ind w:left="4680" w:hanging="360"/>
      </w:pPr>
    </w:lvl>
    <w:lvl w:ilvl="7" w:tplc="053C29AE" w:tentative="1">
      <w:start w:val="1"/>
      <w:numFmt w:val="lowerLetter"/>
      <w:lvlText w:val="%8."/>
      <w:lvlJc w:val="left"/>
      <w:pPr>
        <w:ind w:left="5400" w:hanging="360"/>
      </w:pPr>
    </w:lvl>
    <w:lvl w:ilvl="8" w:tplc="427ABF3E" w:tentative="1">
      <w:start w:val="1"/>
      <w:numFmt w:val="lowerRoman"/>
      <w:lvlText w:val="%9."/>
      <w:lvlJc w:val="right"/>
      <w:pPr>
        <w:ind w:left="6120" w:hanging="180"/>
      </w:pPr>
    </w:lvl>
  </w:abstractNum>
  <w:abstractNum w:abstractNumId="7" w15:restartNumberingAfterBreak="0">
    <w:nsid w:val="389A2A32"/>
    <w:multiLevelType w:val="hybridMultilevel"/>
    <w:tmpl w:val="2E142D86"/>
    <w:lvl w:ilvl="0" w:tplc="6CEAC5E0">
      <w:start w:val="1"/>
      <w:numFmt w:val="bullet"/>
      <w:pStyle w:val="ListBullet"/>
      <w:lvlText w:val=""/>
      <w:lvlJc w:val="left"/>
      <w:pPr>
        <w:ind w:left="720" w:hanging="360"/>
      </w:pPr>
      <w:rPr>
        <w:rFonts w:ascii="Symbol" w:hAnsi="Symbol" w:hint="default"/>
      </w:rPr>
    </w:lvl>
    <w:lvl w:ilvl="1" w:tplc="C63EAB0A">
      <w:start w:val="1"/>
      <w:numFmt w:val="bullet"/>
      <w:pStyle w:val="ListBullet2"/>
      <w:lvlText w:val="o"/>
      <w:lvlJc w:val="left"/>
      <w:pPr>
        <w:ind w:left="1440" w:hanging="360"/>
      </w:pPr>
      <w:rPr>
        <w:rFonts w:ascii="Courier New" w:hAnsi="Courier New" w:cs="Courier New" w:hint="default"/>
      </w:rPr>
    </w:lvl>
    <w:lvl w:ilvl="2" w:tplc="52E69690">
      <w:start w:val="1"/>
      <w:numFmt w:val="bullet"/>
      <w:lvlText w:val=""/>
      <w:lvlJc w:val="left"/>
      <w:pPr>
        <w:ind w:left="2160" w:hanging="360"/>
      </w:pPr>
      <w:rPr>
        <w:rFonts w:ascii="Wingdings" w:hAnsi="Wingdings" w:hint="default"/>
      </w:rPr>
    </w:lvl>
    <w:lvl w:ilvl="3" w:tplc="A406FE1A">
      <w:start w:val="1"/>
      <w:numFmt w:val="bullet"/>
      <w:lvlText w:val=""/>
      <w:lvlJc w:val="left"/>
      <w:pPr>
        <w:ind w:left="2880" w:hanging="360"/>
      </w:pPr>
      <w:rPr>
        <w:rFonts w:ascii="Symbol" w:hAnsi="Symbol" w:hint="default"/>
      </w:rPr>
    </w:lvl>
    <w:lvl w:ilvl="4" w:tplc="F85EF0B0">
      <w:start w:val="1"/>
      <w:numFmt w:val="bullet"/>
      <w:lvlText w:val="o"/>
      <w:lvlJc w:val="left"/>
      <w:pPr>
        <w:ind w:left="3600" w:hanging="360"/>
      </w:pPr>
      <w:rPr>
        <w:rFonts w:ascii="Courier New" w:hAnsi="Courier New" w:cs="Courier New" w:hint="default"/>
      </w:rPr>
    </w:lvl>
    <w:lvl w:ilvl="5" w:tplc="11EA93E6">
      <w:start w:val="1"/>
      <w:numFmt w:val="bullet"/>
      <w:pStyle w:val="ListBullet3"/>
      <w:lvlText w:val=""/>
      <w:lvlJc w:val="left"/>
      <w:pPr>
        <w:ind w:left="4320" w:hanging="360"/>
      </w:pPr>
      <w:rPr>
        <w:rFonts w:ascii="Wingdings" w:hAnsi="Wingdings" w:hint="default"/>
      </w:rPr>
    </w:lvl>
    <w:lvl w:ilvl="6" w:tplc="8A2401D8">
      <w:start w:val="1"/>
      <w:numFmt w:val="bullet"/>
      <w:lvlText w:val=""/>
      <w:lvlJc w:val="left"/>
      <w:pPr>
        <w:ind w:left="5040" w:hanging="360"/>
      </w:pPr>
      <w:rPr>
        <w:rFonts w:ascii="Symbol" w:hAnsi="Symbol" w:hint="default"/>
      </w:rPr>
    </w:lvl>
    <w:lvl w:ilvl="7" w:tplc="FF0ABB76">
      <w:start w:val="1"/>
      <w:numFmt w:val="bullet"/>
      <w:lvlText w:val="o"/>
      <w:lvlJc w:val="left"/>
      <w:pPr>
        <w:ind w:left="5760" w:hanging="360"/>
      </w:pPr>
      <w:rPr>
        <w:rFonts w:ascii="Courier New" w:hAnsi="Courier New" w:cs="Courier New" w:hint="default"/>
      </w:rPr>
    </w:lvl>
    <w:lvl w:ilvl="8" w:tplc="2C449DCE">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4BE02656">
      <w:start w:val="1"/>
      <w:numFmt w:val="lowerRoman"/>
      <w:lvlText w:val="(%1)"/>
      <w:lvlJc w:val="left"/>
      <w:pPr>
        <w:ind w:left="1080" w:hanging="720"/>
      </w:pPr>
      <w:rPr>
        <w:rFonts w:hint="default"/>
      </w:rPr>
    </w:lvl>
    <w:lvl w:ilvl="1" w:tplc="FC9C8E36" w:tentative="1">
      <w:start w:val="1"/>
      <w:numFmt w:val="lowerLetter"/>
      <w:lvlText w:val="%2."/>
      <w:lvlJc w:val="left"/>
      <w:pPr>
        <w:ind w:left="1440" w:hanging="360"/>
      </w:pPr>
    </w:lvl>
    <w:lvl w:ilvl="2" w:tplc="33407F72" w:tentative="1">
      <w:start w:val="1"/>
      <w:numFmt w:val="lowerRoman"/>
      <w:lvlText w:val="%3."/>
      <w:lvlJc w:val="right"/>
      <w:pPr>
        <w:ind w:left="2160" w:hanging="180"/>
      </w:pPr>
    </w:lvl>
    <w:lvl w:ilvl="3" w:tplc="95B84B0C" w:tentative="1">
      <w:start w:val="1"/>
      <w:numFmt w:val="decimal"/>
      <w:lvlText w:val="%4."/>
      <w:lvlJc w:val="left"/>
      <w:pPr>
        <w:ind w:left="2880" w:hanging="360"/>
      </w:pPr>
    </w:lvl>
    <w:lvl w:ilvl="4" w:tplc="72188562" w:tentative="1">
      <w:start w:val="1"/>
      <w:numFmt w:val="lowerLetter"/>
      <w:lvlText w:val="%5."/>
      <w:lvlJc w:val="left"/>
      <w:pPr>
        <w:ind w:left="3600" w:hanging="360"/>
      </w:pPr>
    </w:lvl>
    <w:lvl w:ilvl="5" w:tplc="62688C48" w:tentative="1">
      <w:start w:val="1"/>
      <w:numFmt w:val="lowerRoman"/>
      <w:lvlText w:val="%6."/>
      <w:lvlJc w:val="right"/>
      <w:pPr>
        <w:ind w:left="4320" w:hanging="180"/>
      </w:pPr>
    </w:lvl>
    <w:lvl w:ilvl="6" w:tplc="3E8CDE10" w:tentative="1">
      <w:start w:val="1"/>
      <w:numFmt w:val="decimal"/>
      <w:lvlText w:val="%7."/>
      <w:lvlJc w:val="left"/>
      <w:pPr>
        <w:ind w:left="5040" w:hanging="360"/>
      </w:pPr>
    </w:lvl>
    <w:lvl w:ilvl="7" w:tplc="B3EAC64C" w:tentative="1">
      <w:start w:val="1"/>
      <w:numFmt w:val="lowerLetter"/>
      <w:lvlText w:val="%8."/>
      <w:lvlJc w:val="left"/>
      <w:pPr>
        <w:ind w:left="5760" w:hanging="360"/>
      </w:pPr>
    </w:lvl>
    <w:lvl w:ilvl="8" w:tplc="F5DA3C4C" w:tentative="1">
      <w:start w:val="1"/>
      <w:numFmt w:val="lowerRoman"/>
      <w:lvlText w:val="%9."/>
      <w:lvlJc w:val="right"/>
      <w:pPr>
        <w:ind w:left="6480" w:hanging="180"/>
      </w:pPr>
    </w:lvl>
  </w:abstractNum>
  <w:abstractNum w:abstractNumId="9" w15:restartNumberingAfterBreak="0">
    <w:nsid w:val="4F037999"/>
    <w:multiLevelType w:val="hybridMultilevel"/>
    <w:tmpl w:val="76AE6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766F22"/>
    <w:multiLevelType w:val="hybridMultilevel"/>
    <w:tmpl w:val="E500E596"/>
    <w:lvl w:ilvl="0" w:tplc="D194D3A8">
      <w:start w:val="1"/>
      <w:numFmt w:val="decimal"/>
      <w:lvlText w:val="%1."/>
      <w:lvlJc w:val="left"/>
      <w:pPr>
        <w:ind w:left="360" w:hanging="360"/>
      </w:pPr>
    </w:lvl>
    <w:lvl w:ilvl="1" w:tplc="949A500C" w:tentative="1">
      <w:start w:val="1"/>
      <w:numFmt w:val="lowerLetter"/>
      <w:lvlText w:val="%2."/>
      <w:lvlJc w:val="left"/>
      <w:pPr>
        <w:ind w:left="1080" w:hanging="360"/>
      </w:pPr>
    </w:lvl>
    <w:lvl w:ilvl="2" w:tplc="35EAB6A8" w:tentative="1">
      <w:start w:val="1"/>
      <w:numFmt w:val="lowerRoman"/>
      <w:lvlText w:val="%3."/>
      <w:lvlJc w:val="right"/>
      <w:pPr>
        <w:ind w:left="1800" w:hanging="180"/>
      </w:pPr>
    </w:lvl>
    <w:lvl w:ilvl="3" w:tplc="FDB6B816" w:tentative="1">
      <w:start w:val="1"/>
      <w:numFmt w:val="decimal"/>
      <w:lvlText w:val="%4."/>
      <w:lvlJc w:val="left"/>
      <w:pPr>
        <w:ind w:left="2520" w:hanging="360"/>
      </w:pPr>
    </w:lvl>
    <w:lvl w:ilvl="4" w:tplc="C5ACDEF4" w:tentative="1">
      <w:start w:val="1"/>
      <w:numFmt w:val="lowerLetter"/>
      <w:lvlText w:val="%5."/>
      <w:lvlJc w:val="left"/>
      <w:pPr>
        <w:ind w:left="3240" w:hanging="360"/>
      </w:pPr>
    </w:lvl>
    <w:lvl w:ilvl="5" w:tplc="F8E2B9AA" w:tentative="1">
      <w:start w:val="1"/>
      <w:numFmt w:val="lowerRoman"/>
      <w:lvlText w:val="%6."/>
      <w:lvlJc w:val="right"/>
      <w:pPr>
        <w:ind w:left="3960" w:hanging="180"/>
      </w:pPr>
    </w:lvl>
    <w:lvl w:ilvl="6" w:tplc="46D0212A" w:tentative="1">
      <w:start w:val="1"/>
      <w:numFmt w:val="decimal"/>
      <w:lvlText w:val="%7."/>
      <w:lvlJc w:val="left"/>
      <w:pPr>
        <w:ind w:left="4680" w:hanging="360"/>
      </w:pPr>
    </w:lvl>
    <w:lvl w:ilvl="7" w:tplc="CB147528" w:tentative="1">
      <w:start w:val="1"/>
      <w:numFmt w:val="lowerLetter"/>
      <w:lvlText w:val="%8."/>
      <w:lvlJc w:val="left"/>
      <w:pPr>
        <w:ind w:left="5400" w:hanging="360"/>
      </w:pPr>
    </w:lvl>
    <w:lvl w:ilvl="8" w:tplc="FDDEB69A" w:tentative="1">
      <w:start w:val="1"/>
      <w:numFmt w:val="lowerRoman"/>
      <w:lvlText w:val="%9."/>
      <w:lvlJc w:val="right"/>
      <w:pPr>
        <w:ind w:left="6120" w:hanging="180"/>
      </w:pPr>
    </w:lvl>
  </w:abstractNum>
  <w:abstractNum w:abstractNumId="11" w15:restartNumberingAfterBreak="0">
    <w:nsid w:val="5D7E6A56"/>
    <w:multiLevelType w:val="hybridMultilevel"/>
    <w:tmpl w:val="5AD07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B06011"/>
    <w:multiLevelType w:val="hybridMultilevel"/>
    <w:tmpl w:val="49A21BE0"/>
    <w:lvl w:ilvl="0" w:tplc="641A99B0">
      <w:start w:val="1"/>
      <w:numFmt w:val="decimal"/>
      <w:lvlText w:val="%1."/>
      <w:lvlJc w:val="left"/>
      <w:pPr>
        <w:ind w:left="360" w:hanging="360"/>
      </w:pPr>
      <w:rPr>
        <w:rFonts w:hint="default"/>
      </w:rPr>
    </w:lvl>
    <w:lvl w:ilvl="1" w:tplc="5EBCE302" w:tentative="1">
      <w:start w:val="1"/>
      <w:numFmt w:val="lowerLetter"/>
      <w:lvlText w:val="%2."/>
      <w:lvlJc w:val="left"/>
      <w:pPr>
        <w:ind w:left="1080" w:hanging="360"/>
      </w:pPr>
    </w:lvl>
    <w:lvl w:ilvl="2" w:tplc="497EFB00" w:tentative="1">
      <w:start w:val="1"/>
      <w:numFmt w:val="lowerRoman"/>
      <w:lvlText w:val="%3."/>
      <w:lvlJc w:val="right"/>
      <w:pPr>
        <w:ind w:left="1800" w:hanging="180"/>
      </w:pPr>
    </w:lvl>
    <w:lvl w:ilvl="3" w:tplc="E36E7432" w:tentative="1">
      <w:start w:val="1"/>
      <w:numFmt w:val="decimal"/>
      <w:lvlText w:val="%4."/>
      <w:lvlJc w:val="left"/>
      <w:pPr>
        <w:ind w:left="2520" w:hanging="360"/>
      </w:pPr>
    </w:lvl>
    <w:lvl w:ilvl="4" w:tplc="34A06B90" w:tentative="1">
      <w:start w:val="1"/>
      <w:numFmt w:val="lowerLetter"/>
      <w:lvlText w:val="%5."/>
      <w:lvlJc w:val="left"/>
      <w:pPr>
        <w:ind w:left="3240" w:hanging="360"/>
      </w:pPr>
    </w:lvl>
    <w:lvl w:ilvl="5" w:tplc="F0DE2F60" w:tentative="1">
      <w:start w:val="1"/>
      <w:numFmt w:val="lowerRoman"/>
      <w:lvlText w:val="%6."/>
      <w:lvlJc w:val="right"/>
      <w:pPr>
        <w:ind w:left="3960" w:hanging="180"/>
      </w:pPr>
    </w:lvl>
    <w:lvl w:ilvl="6" w:tplc="CCAA5292" w:tentative="1">
      <w:start w:val="1"/>
      <w:numFmt w:val="decimal"/>
      <w:lvlText w:val="%7."/>
      <w:lvlJc w:val="left"/>
      <w:pPr>
        <w:ind w:left="4680" w:hanging="360"/>
      </w:pPr>
    </w:lvl>
    <w:lvl w:ilvl="7" w:tplc="08E22310" w:tentative="1">
      <w:start w:val="1"/>
      <w:numFmt w:val="lowerLetter"/>
      <w:lvlText w:val="%8."/>
      <w:lvlJc w:val="left"/>
      <w:pPr>
        <w:ind w:left="5400" w:hanging="360"/>
      </w:pPr>
    </w:lvl>
    <w:lvl w:ilvl="8" w:tplc="94283F2A" w:tentative="1">
      <w:start w:val="1"/>
      <w:numFmt w:val="lowerRoman"/>
      <w:lvlText w:val="%9."/>
      <w:lvlJc w:val="right"/>
      <w:pPr>
        <w:ind w:left="6120" w:hanging="180"/>
      </w:pPr>
    </w:lvl>
  </w:abstractNum>
  <w:abstractNum w:abstractNumId="13" w15:restartNumberingAfterBreak="0">
    <w:nsid w:val="744603B3"/>
    <w:multiLevelType w:val="hybridMultilevel"/>
    <w:tmpl w:val="58DE9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837CDF"/>
    <w:multiLevelType w:val="hybridMultilevel"/>
    <w:tmpl w:val="9E30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332D4"/>
    <w:multiLevelType w:val="hybridMultilevel"/>
    <w:tmpl w:val="5504F770"/>
    <w:lvl w:ilvl="0" w:tplc="9564AE14">
      <w:start w:val="1"/>
      <w:numFmt w:val="lowerRoman"/>
      <w:lvlText w:val="(%1)"/>
      <w:lvlJc w:val="left"/>
      <w:pPr>
        <w:ind w:left="1080" w:hanging="720"/>
      </w:pPr>
      <w:rPr>
        <w:rFonts w:hint="default"/>
      </w:rPr>
    </w:lvl>
    <w:lvl w:ilvl="1" w:tplc="C79C29D2" w:tentative="1">
      <w:start w:val="1"/>
      <w:numFmt w:val="lowerLetter"/>
      <w:lvlText w:val="%2."/>
      <w:lvlJc w:val="left"/>
      <w:pPr>
        <w:ind w:left="1440" w:hanging="360"/>
      </w:pPr>
    </w:lvl>
    <w:lvl w:ilvl="2" w:tplc="B3405256" w:tentative="1">
      <w:start w:val="1"/>
      <w:numFmt w:val="lowerRoman"/>
      <w:lvlText w:val="%3."/>
      <w:lvlJc w:val="right"/>
      <w:pPr>
        <w:ind w:left="2160" w:hanging="180"/>
      </w:pPr>
    </w:lvl>
    <w:lvl w:ilvl="3" w:tplc="3D16E9E2" w:tentative="1">
      <w:start w:val="1"/>
      <w:numFmt w:val="decimal"/>
      <w:lvlText w:val="%4."/>
      <w:lvlJc w:val="left"/>
      <w:pPr>
        <w:ind w:left="2880" w:hanging="360"/>
      </w:pPr>
    </w:lvl>
    <w:lvl w:ilvl="4" w:tplc="27D6A69A" w:tentative="1">
      <w:start w:val="1"/>
      <w:numFmt w:val="lowerLetter"/>
      <w:lvlText w:val="%5."/>
      <w:lvlJc w:val="left"/>
      <w:pPr>
        <w:ind w:left="3600" w:hanging="360"/>
      </w:pPr>
    </w:lvl>
    <w:lvl w:ilvl="5" w:tplc="EEAA6E62" w:tentative="1">
      <w:start w:val="1"/>
      <w:numFmt w:val="lowerRoman"/>
      <w:lvlText w:val="%6."/>
      <w:lvlJc w:val="right"/>
      <w:pPr>
        <w:ind w:left="4320" w:hanging="180"/>
      </w:pPr>
    </w:lvl>
    <w:lvl w:ilvl="6" w:tplc="01C892D0" w:tentative="1">
      <w:start w:val="1"/>
      <w:numFmt w:val="decimal"/>
      <w:lvlText w:val="%7."/>
      <w:lvlJc w:val="left"/>
      <w:pPr>
        <w:ind w:left="5040" w:hanging="360"/>
      </w:pPr>
    </w:lvl>
    <w:lvl w:ilvl="7" w:tplc="C7F20550" w:tentative="1">
      <w:start w:val="1"/>
      <w:numFmt w:val="lowerLetter"/>
      <w:lvlText w:val="%8."/>
      <w:lvlJc w:val="left"/>
      <w:pPr>
        <w:ind w:left="5760" w:hanging="360"/>
      </w:pPr>
    </w:lvl>
    <w:lvl w:ilvl="8" w:tplc="3E0CCB24" w:tentative="1">
      <w:start w:val="1"/>
      <w:numFmt w:val="lowerRoman"/>
      <w:lvlText w:val="%9."/>
      <w:lvlJc w:val="right"/>
      <w:pPr>
        <w:ind w:left="6480" w:hanging="180"/>
      </w:pPr>
    </w:lvl>
  </w:abstractNum>
  <w:abstractNum w:abstractNumId="16" w15:restartNumberingAfterBreak="0">
    <w:nsid w:val="7BC872E6"/>
    <w:multiLevelType w:val="hybridMultilevel"/>
    <w:tmpl w:val="7C66E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CE5F25"/>
    <w:multiLevelType w:val="hybridMultilevel"/>
    <w:tmpl w:val="49A21BE0"/>
    <w:lvl w:ilvl="0" w:tplc="BBD6967C">
      <w:start w:val="1"/>
      <w:numFmt w:val="decimal"/>
      <w:lvlText w:val="%1."/>
      <w:lvlJc w:val="left"/>
      <w:pPr>
        <w:ind w:left="360" w:hanging="360"/>
      </w:pPr>
      <w:rPr>
        <w:rFonts w:hint="default"/>
      </w:rPr>
    </w:lvl>
    <w:lvl w:ilvl="1" w:tplc="B0C2AD5E" w:tentative="1">
      <w:start w:val="1"/>
      <w:numFmt w:val="lowerLetter"/>
      <w:lvlText w:val="%2."/>
      <w:lvlJc w:val="left"/>
      <w:pPr>
        <w:ind w:left="1080" w:hanging="360"/>
      </w:pPr>
    </w:lvl>
    <w:lvl w:ilvl="2" w:tplc="655CF4EC" w:tentative="1">
      <w:start w:val="1"/>
      <w:numFmt w:val="lowerRoman"/>
      <w:lvlText w:val="%3."/>
      <w:lvlJc w:val="right"/>
      <w:pPr>
        <w:ind w:left="1800" w:hanging="180"/>
      </w:pPr>
    </w:lvl>
    <w:lvl w:ilvl="3" w:tplc="9C12C60A" w:tentative="1">
      <w:start w:val="1"/>
      <w:numFmt w:val="decimal"/>
      <w:lvlText w:val="%4."/>
      <w:lvlJc w:val="left"/>
      <w:pPr>
        <w:ind w:left="2520" w:hanging="360"/>
      </w:pPr>
    </w:lvl>
    <w:lvl w:ilvl="4" w:tplc="156C335E" w:tentative="1">
      <w:start w:val="1"/>
      <w:numFmt w:val="lowerLetter"/>
      <w:lvlText w:val="%5."/>
      <w:lvlJc w:val="left"/>
      <w:pPr>
        <w:ind w:left="3240" w:hanging="360"/>
      </w:pPr>
    </w:lvl>
    <w:lvl w:ilvl="5" w:tplc="FCBEC4A0" w:tentative="1">
      <w:start w:val="1"/>
      <w:numFmt w:val="lowerRoman"/>
      <w:lvlText w:val="%6."/>
      <w:lvlJc w:val="right"/>
      <w:pPr>
        <w:ind w:left="3960" w:hanging="180"/>
      </w:pPr>
    </w:lvl>
    <w:lvl w:ilvl="6" w:tplc="BB2E8794" w:tentative="1">
      <w:start w:val="1"/>
      <w:numFmt w:val="decimal"/>
      <w:lvlText w:val="%7."/>
      <w:lvlJc w:val="left"/>
      <w:pPr>
        <w:ind w:left="4680" w:hanging="360"/>
      </w:pPr>
    </w:lvl>
    <w:lvl w:ilvl="7" w:tplc="DE8A090E" w:tentative="1">
      <w:start w:val="1"/>
      <w:numFmt w:val="lowerLetter"/>
      <w:lvlText w:val="%8."/>
      <w:lvlJc w:val="left"/>
      <w:pPr>
        <w:ind w:left="5400" w:hanging="360"/>
      </w:pPr>
    </w:lvl>
    <w:lvl w:ilvl="8" w:tplc="9E627F9A" w:tentative="1">
      <w:start w:val="1"/>
      <w:numFmt w:val="lowerRoman"/>
      <w:lvlText w:val="%9."/>
      <w:lvlJc w:val="right"/>
      <w:pPr>
        <w:ind w:left="6120" w:hanging="180"/>
      </w:pPr>
    </w:lvl>
  </w:abstractNum>
  <w:abstractNum w:abstractNumId="18" w15:restartNumberingAfterBreak="0">
    <w:nsid w:val="7CA92E3D"/>
    <w:multiLevelType w:val="hybridMultilevel"/>
    <w:tmpl w:val="4210C0AC"/>
    <w:lvl w:ilvl="0" w:tplc="0F22E8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5B64C0"/>
    <w:multiLevelType w:val="hybridMultilevel"/>
    <w:tmpl w:val="5504F770"/>
    <w:lvl w:ilvl="0" w:tplc="3BEC43B6">
      <w:start w:val="1"/>
      <w:numFmt w:val="lowerRoman"/>
      <w:lvlText w:val="(%1)"/>
      <w:lvlJc w:val="left"/>
      <w:pPr>
        <w:ind w:left="1080" w:hanging="720"/>
      </w:pPr>
      <w:rPr>
        <w:rFonts w:hint="default"/>
      </w:rPr>
    </w:lvl>
    <w:lvl w:ilvl="1" w:tplc="211A5782" w:tentative="1">
      <w:start w:val="1"/>
      <w:numFmt w:val="lowerLetter"/>
      <w:lvlText w:val="%2."/>
      <w:lvlJc w:val="left"/>
      <w:pPr>
        <w:ind w:left="1440" w:hanging="360"/>
      </w:pPr>
    </w:lvl>
    <w:lvl w:ilvl="2" w:tplc="729EB38C" w:tentative="1">
      <w:start w:val="1"/>
      <w:numFmt w:val="lowerRoman"/>
      <w:lvlText w:val="%3."/>
      <w:lvlJc w:val="right"/>
      <w:pPr>
        <w:ind w:left="2160" w:hanging="180"/>
      </w:pPr>
    </w:lvl>
    <w:lvl w:ilvl="3" w:tplc="6EC01C64" w:tentative="1">
      <w:start w:val="1"/>
      <w:numFmt w:val="decimal"/>
      <w:lvlText w:val="%4."/>
      <w:lvlJc w:val="left"/>
      <w:pPr>
        <w:ind w:left="2880" w:hanging="360"/>
      </w:pPr>
    </w:lvl>
    <w:lvl w:ilvl="4" w:tplc="84D8B500" w:tentative="1">
      <w:start w:val="1"/>
      <w:numFmt w:val="lowerLetter"/>
      <w:lvlText w:val="%5."/>
      <w:lvlJc w:val="left"/>
      <w:pPr>
        <w:ind w:left="3600" w:hanging="360"/>
      </w:pPr>
    </w:lvl>
    <w:lvl w:ilvl="5" w:tplc="3BB634CA" w:tentative="1">
      <w:start w:val="1"/>
      <w:numFmt w:val="lowerRoman"/>
      <w:lvlText w:val="%6."/>
      <w:lvlJc w:val="right"/>
      <w:pPr>
        <w:ind w:left="4320" w:hanging="180"/>
      </w:pPr>
    </w:lvl>
    <w:lvl w:ilvl="6" w:tplc="AD7E66A2" w:tentative="1">
      <w:start w:val="1"/>
      <w:numFmt w:val="decimal"/>
      <w:lvlText w:val="%7."/>
      <w:lvlJc w:val="left"/>
      <w:pPr>
        <w:ind w:left="5040" w:hanging="360"/>
      </w:pPr>
    </w:lvl>
    <w:lvl w:ilvl="7" w:tplc="F664FB54" w:tentative="1">
      <w:start w:val="1"/>
      <w:numFmt w:val="lowerLetter"/>
      <w:lvlText w:val="%8."/>
      <w:lvlJc w:val="left"/>
      <w:pPr>
        <w:ind w:left="5760" w:hanging="360"/>
      </w:pPr>
    </w:lvl>
    <w:lvl w:ilvl="8" w:tplc="74183E4A"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1E7E186C">
      <w:start w:val="1"/>
      <w:numFmt w:val="decimal"/>
      <w:lvlText w:val="%1."/>
      <w:lvlJc w:val="left"/>
      <w:pPr>
        <w:ind w:left="360" w:hanging="360"/>
      </w:pPr>
      <w:rPr>
        <w:rFonts w:hint="default"/>
      </w:rPr>
    </w:lvl>
    <w:lvl w:ilvl="1" w:tplc="270C641A" w:tentative="1">
      <w:start w:val="1"/>
      <w:numFmt w:val="lowerLetter"/>
      <w:lvlText w:val="%2."/>
      <w:lvlJc w:val="left"/>
      <w:pPr>
        <w:ind w:left="1080" w:hanging="360"/>
      </w:pPr>
    </w:lvl>
    <w:lvl w:ilvl="2" w:tplc="B07AE4A0" w:tentative="1">
      <w:start w:val="1"/>
      <w:numFmt w:val="lowerRoman"/>
      <w:lvlText w:val="%3."/>
      <w:lvlJc w:val="right"/>
      <w:pPr>
        <w:ind w:left="1800" w:hanging="180"/>
      </w:pPr>
    </w:lvl>
    <w:lvl w:ilvl="3" w:tplc="90BE439C" w:tentative="1">
      <w:start w:val="1"/>
      <w:numFmt w:val="decimal"/>
      <w:lvlText w:val="%4."/>
      <w:lvlJc w:val="left"/>
      <w:pPr>
        <w:ind w:left="2520" w:hanging="360"/>
      </w:pPr>
    </w:lvl>
    <w:lvl w:ilvl="4" w:tplc="2320F8FC" w:tentative="1">
      <w:start w:val="1"/>
      <w:numFmt w:val="lowerLetter"/>
      <w:lvlText w:val="%5."/>
      <w:lvlJc w:val="left"/>
      <w:pPr>
        <w:ind w:left="3240" w:hanging="360"/>
      </w:pPr>
    </w:lvl>
    <w:lvl w:ilvl="5" w:tplc="82708696" w:tentative="1">
      <w:start w:val="1"/>
      <w:numFmt w:val="lowerRoman"/>
      <w:lvlText w:val="%6."/>
      <w:lvlJc w:val="right"/>
      <w:pPr>
        <w:ind w:left="3960" w:hanging="180"/>
      </w:pPr>
    </w:lvl>
    <w:lvl w:ilvl="6" w:tplc="884678A6" w:tentative="1">
      <w:start w:val="1"/>
      <w:numFmt w:val="decimal"/>
      <w:lvlText w:val="%7."/>
      <w:lvlJc w:val="left"/>
      <w:pPr>
        <w:ind w:left="4680" w:hanging="360"/>
      </w:pPr>
    </w:lvl>
    <w:lvl w:ilvl="7" w:tplc="F7E6E132" w:tentative="1">
      <w:start w:val="1"/>
      <w:numFmt w:val="lowerLetter"/>
      <w:lvlText w:val="%8."/>
      <w:lvlJc w:val="left"/>
      <w:pPr>
        <w:ind w:left="5400" w:hanging="360"/>
      </w:pPr>
    </w:lvl>
    <w:lvl w:ilvl="8" w:tplc="FE48BDDC" w:tentative="1">
      <w:start w:val="1"/>
      <w:numFmt w:val="lowerRoman"/>
      <w:lvlText w:val="%9."/>
      <w:lvlJc w:val="right"/>
      <w:pPr>
        <w:ind w:left="6120" w:hanging="180"/>
      </w:pPr>
    </w:lvl>
  </w:abstractNum>
  <w:abstractNum w:abstractNumId="21" w15:restartNumberingAfterBreak="0">
    <w:nsid w:val="7EE3126D"/>
    <w:multiLevelType w:val="hybridMultilevel"/>
    <w:tmpl w:val="83CA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7"/>
  </w:num>
  <w:num w:numId="4">
    <w:abstractNumId w:val="6"/>
  </w:num>
  <w:num w:numId="5">
    <w:abstractNumId w:val="12"/>
  </w:num>
  <w:num w:numId="6">
    <w:abstractNumId w:val="5"/>
  </w:num>
  <w:num w:numId="7">
    <w:abstractNumId w:val="20"/>
  </w:num>
  <w:num w:numId="8">
    <w:abstractNumId w:val="3"/>
  </w:num>
  <w:num w:numId="9">
    <w:abstractNumId w:val="10"/>
  </w:num>
  <w:num w:numId="10">
    <w:abstractNumId w:val="8"/>
  </w:num>
  <w:num w:numId="11">
    <w:abstractNumId w:val="19"/>
  </w:num>
  <w:num w:numId="12">
    <w:abstractNumId w:val="15"/>
  </w:num>
  <w:num w:numId="13">
    <w:abstractNumId w:val="4"/>
  </w:num>
  <w:num w:numId="14">
    <w:abstractNumId w:val="0"/>
  </w:num>
  <w:num w:numId="15">
    <w:abstractNumId w:val="13"/>
  </w:num>
  <w:num w:numId="16">
    <w:abstractNumId w:val="16"/>
  </w:num>
  <w:num w:numId="17">
    <w:abstractNumId w:val="18"/>
  </w:num>
  <w:num w:numId="18">
    <w:abstractNumId w:val="9"/>
  </w:num>
  <w:num w:numId="19">
    <w:abstractNumId w:val="21"/>
  </w:num>
  <w:num w:numId="20">
    <w:abstractNumId w:val="14"/>
  </w:num>
  <w:num w:numId="21">
    <w:abstractNumId w:val="11"/>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25"/>
    <w:rsid w:val="001E1511"/>
    <w:rsid w:val="002D01F3"/>
    <w:rsid w:val="00583365"/>
    <w:rsid w:val="00721D54"/>
    <w:rsid w:val="007C4B2F"/>
    <w:rsid w:val="007F0C7D"/>
    <w:rsid w:val="008D711D"/>
    <w:rsid w:val="00A016E3"/>
    <w:rsid w:val="00A30C53"/>
    <w:rsid w:val="00AC5723"/>
    <w:rsid w:val="00AC6E9E"/>
    <w:rsid w:val="00BF295A"/>
    <w:rsid w:val="00C61DD5"/>
    <w:rsid w:val="00D843C2"/>
    <w:rsid w:val="00DA30F7"/>
    <w:rsid w:val="00EA514F"/>
    <w:rsid w:val="00F46725"/>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7EA8"/>
  <w15:docId w15:val="{1A95F27C-3121-4A93-A464-7B97D503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7149</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Nedlands</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2021-08-16T06:04:00+00:00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B3A5C42D-7CF4-DC11-AD41-005056922186</Home_x0020_ID>
    <State xmlns="a8338b6e-77a6-4851-82b6-98166143ffdd">WA</State>
    <Doc_x0020_Sent_Received_x0020_Date xmlns="a8338b6e-77a6-4851-82b6-98166143ffdd">2021-08-16T00:00:00+00:00</Doc_x0020_Sent_Received_x0020_Date>
    <Activity_x0020_ID xmlns="a8338b6e-77a6-4851-82b6-98166143ffdd">81BB9C55-3D8C-EB11-992A-005056922186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8D56839-2043-437B-89C9-CDF6C609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schemas.openxmlformats.org/package/2006/metadata/core-properties"/>
    <ds:schemaRef ds:uri="a8338b6e-77a6-4851-82b6-98166143ffdd"/>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0E76537F-7480-4C5C-A7F1-19F41BAA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31</Pages>
  <Words>7717</Words>
  <Characters>43992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2021-09-29T22:30:00Z</dcterms:created>
  <dcterms:modified xsi:type="dcterms:W3CDTF">2021-09-29T22:31:00Z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