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CF29B" w14:textId="77777777" w:rsidR="002C59A9" w:rsidRPr="003C6EC2" w:rsidRDefault="002C59A9" w:rsidP="002C59A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9CF44A" wp14:editId="019CF4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332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9CF44C" wp14:editId="019CF4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699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Port Elliot</w:t>
      </w:r>
      <w:r w:rsidRPr="003C6EC2">
        <w:rPr>
          <w:rFonts w:ascii="Arial Black" w:hAnsi="Arial Black"/>
        </w:rPr>
        <w:t xml:space="preserve"> </w:t>
      </w:r>
    </w:p>
    <w:p w14:paraId="019CF29C" w14:textId="77777777" w:rsidR="002C59A9" w:rsidRPr="003C6EC2" w:rsidRDefault="002C59A9" w:rsidP="002C59A9">
      <w:pPr>
        <w:pStyle w:val="Title"/>
        <w:spacing w:before="360" w:after="480"/>
      </w:pPr>
      <w:r w:rsidRPr="003C6EC2">
        <w:rPr>
          <w:rFonts w:ascii="Arial Black" w:eastAsia="Calibri" w:hAnsi="Arial Black"/>
          <w:sz w:val="56"/>
        </w:rPr>
        <w:t>Performance Report</w:t>
      </w:r>
    </w:p>
    <w:p w14:paraId="019CF29D" w14:textId="77777777" w:rsidR="002C59A9" w:rsidRPr="003C6EC2" w:rsidRDefault="002C59A9" w:rsidP="002C59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Frederik Street </w:t>
      </w:r>
      <w:r w:rsidRPr="003C6EC2">
        <w:rPr>
          <w:color w:val="FFFFFF" w:themeColor="background1"/>
          <w:sz w:val="28"/>
        </w:rPr>
        <w:br/>
        <w:t>Port Elliot SA 5212</w:t>
      </w:r>
      <w:r w:rsidRPr="003C6EC2">
        <w:rPr>
          <w:color w:val="FFFFFF" w:themeColor="background1"/>
          <w:sz w:val="28"/>
        </w:rPr>
        <w:br/>
      </w:r>
      <w:r w:rsidRPr="003C6EC2">
        <w:rPr>
          <w:rFonts w:eastAsia="Calibri"/>
          <w:color w:val="FFFFFF" w:themeColor="background1"/>
          <w:sz w:val="28"/>
          <w:szCs w:val="56"/>
          <w:lang w:eastAsia="en-US"/>
        </w:rPr>
        <w:t>Phone number: 08 8574 5100</w:t>
      </w:r>
    </w:p>
    <w:p w14:paraId="019CF29E" w14:textId="77777777" w:rsidR="002C59A9" w:rsidRDefault="002C59A9" w:rsidP="002C5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6309 </w:t>
      </w:r>
    </w:p>
    <w:p w14:paraId="019CF29F" w14:textId="77777777" w:rsidR="002C59A9" w:rsidRPr="003C6EC2" w:rsidRDefault="002C59A9" w:rsidP="002C5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19CF2A0" w14:textId="77777777" w:rsidR="002C59A9" w:rsidRPr="003C6EC2" w:rsidRDefault="002C59A9" w:rsidP="002C59A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019CF2A1" w14:textId="0171B033" w:rsidR="002C59A9" w:rsidRPr="00E93D41" w:rsidRDefault="002C59A9" w:rsidP="002C59A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February 2022</w:t>
      </w:r>
    </w:p>
    <w:bookmarkEnd w:id="0"/>
    <w:p w14:paraId="019CF2A2" w14:textId="77777777" w:rsidR="002C59A9" w:rsidRPr="003C6EC2" w:rsidRDefault="002C59A9" w:rsidP="002C59A9">
      <w:pPr>
        <w:tabs>
          <w:tab w:val="left" w:pos="2127"/>
        </w:tabs>
        <w:spacing w:before="120"/>
        <w:rPr>
          <w:rFonts w:eastAsia="Calibri"/>
          <w:b/>
          <w:color w:val="FFFFFF" w:themeColor="background1"/>
          <w:sz w:val="28"/>
          <w:szCs w:val="56"/>
          <w:lang w:eastAsia="en-US"/>
        </w:rPr>
      </w:pPr>
    </w:p>
    <w:p w14:paraId="019CF2A3" w14:textId="77777777" w:rsidR="002C59A9" w:rsidRDefault="002C59A9" w:rsidP="002C59A9">
      <w:pPr>
        <w:pStyle w:val="Heading1"/>
        <w:sectPr w:rsidR="002C59A9" w:rsidSect="002C59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9CF2A4" w14:textId="77777777" w:rsidR="002C59A9" w:rsidRDefault="002C59A9" w:rsidP="002C59A9">
      <w:pPr>
        <w:pStyle w:val="Heading1"/>
      </w:pPr>
      <w:bookmarkStart w:id="1" w:name="_Hlk32477662"/>
      <w:r>
        <w:lastRenderedPageBreak/>
        <w:t>Performance report prepared by</w:t>
      </w:r>
    </w:p>
    <w:p w14:paraId="019CF2A5" w14:textId="20E5E492" w:rsidR="002C59A9" w:rsidRPr="009B0F30" w:rsidRDefault="002C59A9" w:rsidP="002C59A9">
      <w:r w:rsidRPr="002C59A9">
        <w:rPr>
          <w:rFonts w:cs="Times New Roman"/>
          <w:color w:val="auto"/>
        </w:rPr>
        <w:t>Alice Redden</w:t>
      </w:r>
      <w:r w:rsidRPr="002C59A9">
        <w:rPr>
          <w:color w:val="auto"/>
        </w:rPr>
        <w:t xml:space="preserve">, </w:t>
      </w:r>
      <w:r>
        <w:t>delegate of the Aged Care Quality and Safety Commissioner.</w:t>
      </w:r>
    </w:p>
    <w:p w14:paraId="019CF2A6" w14:textId="77777777" w:rsidR="002C59A9" w:rsidRDefault="002C59A9" w:rsidP="002C59A9">
      <w:pPr>
        <w:pStyle w:val="Heading1"/>
      </w:pPr>
      <w:r>
        <w:t>Publication of report</w:t>
      </w:r>
    </w:p>
    <w:p w14:paraId="019CF2A7" w14:textId="77777777" w:rsidR="002C59A9" w:rsidRPr="006B166B" w:rsidRDefault="002C59A9" w:rsidP="002C59A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9CF2A8" w14:textId="77777777" w:rsidR="002C59A9" w:rsidRPr="0094564F" w:rsidRDefault="002C59A9" w:rsidP="002C59A9">
      <w:pPr>
        <w:pStyle w:val="Heading1"/>
      </w:pPr>
      <w:r w:rsidRPr="001E6954">
        <w:t>Overall assessment of this Service</w:t>
      </w:r>
      <w:bookmarkStart w:id="2" w:name="_GoBack"/>
      <w:bookmarkEnd w:id="2"/>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12EE" w14:paraId="019CF2AE" w14:textId="77777777" w:rsidTr="002C59A9">
        <w:trPr>
          <w:trHeight w:val="227"/>
        </w:trPr>
        <w:tc>
          <w:tcPr>
            <w:tcW w:w="3942" w:type="pct"/>
            <w:shd w:val="clear" w:color="auto" w:fill="auto"/>
          </w:tcPr>
          <w:p w14:paraId="019CF2AC" w14:textId="77777777" w:rsidR="002C59A9" w:rsidRPr="001E6954" w:rsidRDefault="002C59A9" w:rsidP="002C59A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19CF2AD" w14:textId="695A00BE" w:rsidR="002C59A9" w:rsidRPr="001E6954" w:rsidRDefault="002C59A9" w:rsidP="002C59A9">
            <w:pPr>
              <w:keepNext/>
              <w:spacing w:before="40" w:after="40" w:line="240" w:lineRule="auto"/>
              <w:jc w:val="right"/>
              <w:rPr>
                <w:b/>
                <w:bCs/>
                <w:iCs/>
                <w:color w:val="00577D"/>
                <w:szCs w:val="40"/>
              </w:rPr>
            </w:pPr>
            <w:r w:rsidRPr="001E6954">
              <w:rPr>
                <w:b/>
                <w:bCs/>
                <w:iCs/>
                <w:color w:val="00577D"/>
                <w:szCs w:val="40"/>
              </w:rPr>
              <w:t>Non-compliant</w:t>
            </w:r>
          </w:p>
        </w:tc>
      </w:tr>
      <w:tr w:rsidR="002C59A9" w14:paraId="019CF2B1" w14:textId="77777777" w:rsidTr="002C59A9">
        <w:trPr>
          <w:trHeight w:val="227"/>
        </w:trPr>
        <w:tc>
          <w:tcPr>
            <w:tcW w:w="3942" w:type="pct"/>
            <w:shd w:val="clear" w:color="auto" w:fill="auto"/>
          </w:tcPr>
          <w:p w14:paraId="019CF2AF" w14:textId="77777777" w:rsidR="002C59A9" w:rsidRPr="001E6954" w:rsidRDefault="002C59A9" w:rsidP="002C59A9">
            <w:pPr>
              <w:spacing w:before="40" w:after="40" w:line="240" w:lineRule="auto"/>
              <w:ind w:left="318"/>
            </w:pPr>
            <w:r w:rsidRPr="001E6954">
              <w:t>Requirement 1(3)(a)</w:t>
            </w:r>
          </w:p>
        </w:tc>
        <w:tc>
          <w:tcPr>
            <w:tcW w:w="1058" w:type="pct"/>
            <w:shd w:val="clear" w:color="auto" w:fill="auto"/>
          </w:tcPr>
          <w:p w14:paraId="019CF2B0" w14:textId="376EFAE3" w:rsidR="002C59A9" w:rsidRPr="001E6954" w:rsidRDefault="002C59A9" w:rsidP="002C59A9">
            <w:pPr>
              <w:spacing w:before="40" w:after="40" w:line="240" w:lineRule="auto"/>
              <w:jc w:val="right"/>
              <w:rPr>
                <w:color w:val="0000FF"/>
              </w:rPr>
            </w:pPr>
            <w:r w:rsidRPr="00592305">
              <w:rPr>
                <w:bCs/>
                <w:iCs/>
                <w:color w:val="00577D"/>
                <w:szCs w:val="40"/>
              </w:rPr>
              <w:t>Compliant</w:t>
            </w:r>
          </w:p>
        </w:tc>
      </w:tr>
      <w:tr w:rsidR="002C59A9" w14:paraId="019CF2B4" w14:textId="77777777" w:rsidTr="002C59A9">
        <w:trPr>
          <w:trHeight w:val="227"/>
        </w:trPr>
        <w:tc>
          <w:tcPr>
            <w:tcW w:w="3942" w:type="pct"/>
            <w:shd w:val="clear" w:color="auto" w:fill="auto"/>
          </w:tcPr>
          <w:p w14:paraId="019CF2B2" w14:textId="77777777" w:rsidR="002C59A9" w:rsidRPr="001E6954" w:rsidRDefault="002C59A9" w:rsidP="002C59A9">
            <w:pPr>
              <w:spacing w:before="40" w:after="40" w:line="240" w:lineRule="auto"/>
              <w:ind w:left="318"/>
            </w:pPr>
            <w:r w:rsidRPr="001E6954">
              <w:t>Requirement 1(3)(b)</w:t>
            </w:r>
          </w:p>
        </w:tc>
        <w:tc>
          <w:tcPr>
            <w:tcW w:w="1058" w:type="pct"/>
            <w:shd w:val="clear" w:color="auto" w:fill="auto"/>
          </w:tcPr>
          <w:p w14:paraId="019CF2B3" w14:textId="68F5C6F5" w:rsidR="002C59A9" w:rsidRPr="001E6954" w:rsidRDefault="002C59A9" w:rsidP="002C59A9">
            <w:pPr>
              <w:spacing w:before="40" w:after="40" w:line="240" w:lineRule="auto"/>
              <w:jc w:val="right"/>
              <w:rPr>
                <w:color w:val="0000FF"/>
              </w:rPr>
            </w:pPr>
            <w:r w:rsidRPr="00592305">
              <w:rPr>
                <w:bCs/>
                <w:iCs/>
                <w:color w:val="00577D"/>
                <w:szCs w:val="40"/>
              </w:rPr>
              <w:t>Compliant</w:t>
            </w:r>
          </w:p>
        </w:tc>
      </w:tr>
      <w:tr w:rsidR="002C59A9" w14:paraId="019CF2B7" w14:textId="77777777" w:rsidTr="002C59A9">
        <w:trPr>
          <w:trHeight w:val="227"/>
        </w:trPr>
        <w:tc>
          <w:tcPr>
            <w:tcW w:w="3942" w:type="pct"/>
            <w:shd w:val="clear" w:color="auto" w:fill="auto"/>
          </w:tcPr>
          <w:p w14:paraId="019CF2B5" w14:textId="77777777" w:rsidR="002C59A9" w:rsidRPr="001E6954" w:rsidRDefault="002C59A9" w:rsidP="002C59A9">
            <w:pPr>
              <w:spacing w:before="40" w:after="40" w:line="240" w:lineRule="auto"/>
              <w:ind w:left="318"/>
            </w:pPr>
            <w:r w:rsidRPr="001E6954">
              <w:t>Requirement 1(3)(c)</w:t>
            </w:r>
          </w:p>
        </w:tc>
        <w:tc>
          <w:tcPr>
            <w:tcW w:w="1058" w:type="pct"/>
            <w:shd w:val="clear" w:color="auto" w:fill="auto"/>
          </w:tcPr>
          <w:p w14:paraId="019CF2B6" w14:textId="6FF3DC46" w:rsidR="002C59A9" w:rsidRPr="001E6954" w:rsidRDefault="002C59A9" w:rsidP="002C59A9">
            <w:pPr>
              <w:spacing w:before="40" w:after="40" w:line="240" w:lineRule="auto"/>
              <w:jc w:val="right"/>
              <w:rPr>
                <w:color w:val="0000FF"/>
              </w:rPr>
            </w:pPr>
            <w:r w:rsidRPr="00592305">
              <w:rPr>
                <w:bCs/>
                <w:iCs/>
                <w:color w:val="00577D"/>
                <w:szCs w:val="40"/>
              </w:rPr>
              <w:t>Compliant</w:t>
            </w:r>
          </w:p>
        </w:tc>
      </w:tr>
      <w:tr w:rsidR="00FC12EE" w14:paraId="019CF2BA" w14:textId="77777777" w:rsidTr="002C59A9">
        <w:trPr>
          <w:trHeight w:val="227"/>
        </w:trPr>
        <w:tc>
          <w:tcPr>
            <w:tcW w:w="3942" w:type="pct"/>
            <w:shd w:val="clear" w:color="auto" w:fill="auto"/>
          </w:tcPr>
          <w:p w14:paraId="019CF2B8" w14:textId="77777777" w:rsidR="002C59A9" w:rsidRPr="001E6954" w:rsidRDefault="002C59A9" w:rsidP="002C59A9">
            <w:pPr>
              <w:spacing w:before="40" w:after="40" w:line="240" w:lineRule="auto"/>
              <w:ind w:left="318"/>
            </w:pPr>
            <w:r w:rsidRPr="001E6954">
              <w:t>Requirement 1(3)(d)</w:t>
            </w:r>
          </w:p>
        </w:tc>
        <w:tc>
          <w:tcPr>
            <w:tcW w:w="1058" w:type="pct"/>
            <w:shd w:val="clear" w:color="auto" w:fill="auto"/>
          </w:tcPr>
          <w:p w14:paraId="019CF2B9" w14:textId="23F15737" w:rsidR="002C59A9" w:rsidRPr="001E6954" w:rsidRDefault="002C59A9" w:rsidP="002C59A9">
            <w:pPr>
              <w:spacing w:before="40" w:after="40" w:line="240" w:lineRule="auto"/>
              <w:jc w:val="right"/>
              <w:rPr>
                <w:color w:val="0000FF"/>
              </w:rPr>
            </w:pPr>
            <w:r w:rsidRPr="001E6954">
              <w:rPr>
                <w:bCs/>
                <w:iCs/>
                <w:color w:val="00577D"/>
                <w:szCs w:val="40"/>
              </w:rPr>
              <w:t>Non-compliant</w:t>
            </w:r>
          </w:p>
        </w:tc>
      </w:tr>
      <w:tr w:rsidR="002C59A9" w14:paraId="019CF2BD" w14:textId="77777777" w:rsidTr="002C59A9">
        <w:trPr>
          <w:trHeight w:val="227"/>
        </w:trPr>
        <w:tc>
          <w:tcPr>
            <w:tcW w:w="3942" w:type="pct"/>
            <w:shd w:val="clear" w:color="auto" w:fill="auto"/>
          </w:tcPr>
          <w:p w14:paraId="019CF2BB" w14:textId="77777777" w:rsidR="002C59A9" w:rsidRPr="001E6954" w:rsidRDefault="002C59A9" w:rsidP="002C59A9">
            <w:pPr>
              <w:spacing w:before="40" w:after="40" w:line="240" w:lineRule="auto"/>
              <w:ind w:left="318"/>
            </w:pPr>
            <w:r w:rsidRPr="001E6954">
              <w:t>Requirement 1(3)(e)</w:t>
            </w:r>
          </w:p>
        </w:tc>
        <w:tc>
          <w:tcPr>
            <w:tcW w:w="1058" w:type="pct"/>
            <w:shd w:val="clear" w:color="auto" w:fill="auto"/>
          </w:tcPr>
          <w:p w14:paraId="019CF2BC" w14:textId="00664BB4" w:rsidR="002C59A9" w:rsidRPr="001E6954" w:rsidRDefault="002C59A9" w:rsidP="002C59A9">
            <w:pPr>
              <w:spacing w:before="40" w:after="40" w:line="240" w:lineRule="auto"/>
              <w:jc w:val="right"/>
              <w:rPr>
                <w:color w:val="0000FF"/>
              </w:rPr>
            </w:pPr>
            <w:r w:rsidRPr="00AC087B">
              <w:rPr>
                <w:bCs/>
                <w:iCs/>
                <w:color w:val="00577D"/>
                <w:szCs w:val="40"/>
              </w:rPr>
              <w:t>Compliant</w:t>
            </w:r>
          </w:p>
        </w:tc>
      </w:tr>
      <w:tr w:rsidR="002C59A9" w14:paraId="019CF2C0" w14:textId="77777777" w:rsidTr="002C59A9">
        <w:trPr>
          <w:trHeight w:val="227"/>
        </w:trPr>
        <w:tc>
          <w:tcPr>
            <w:tcW w:w="3942" w:type="pct"/>
            <w:shd w:val="clear" w:color="auto" w:fill="auto"/>
          </w:tcPr>
          <w:p w14:paraId="019CF2BE" w14:textId="77777777" w:rsidR="002C59A9" w:rsidRPr="001E6954" w:rsidRDefault="002C59A9" w:rsidP="002C59A9">
            <w:pPr>
              <w:spacing w:before="40" w:after="40" w:line="240" w:lineRule="auto"/>
              <w:ind w:left="318"/>
            </w:pPr>
            <w:r w:rsidRPr="001E6954">
              <w:t>Requirement 1(3)(f)</w:t>
            </w:r>
          </w:p>
        </w:tc>
        <w:tc>
          <w:tcPr>
            <w:tcW w:w="1058" w:type="pct"/>
            <w:shd w:val="clear" w:color="auto" w:fill="auto"/>
          </w:tcPr>
          <w:p w14:paraId="019CF2BF" w14:textId="2479A738" w:rsidR="002C59A9" w:rsidRPr="001E6954" w:rsidRDefault="002C59A9" w:rsidP="002C59A9">
            <w:pPr>
              <w:spacing w:before="40" w:after="40" w:line="240" w:lineRule="auto"/>
              <w:jc w:val="right"/>
              <w:rPr>
                <w:color w:val="0000FF"/>
              </w:rPr>
            </w:pPr>
            <w:r w:rsidRPr="00AC087B">
              <w:rPr>
                <w:bCs/>
                <w:iCs/>
                <w:color w:val="00577D"/>
                <w:szCs w:val="40"/>
              </w:rPr>
              <w:t>Compliant</w:t>
            </w:r>
          </w:p>
        </w:tc>
      </w:tr>
      <w:tr w:rsidR="00FC12EE" w14:paraId="019CF2C3" w14:textId="77777777" w:rsidTr="002C59A9">
        <w:trPr>
          <w:trHeight w:val="227"/>
        </w:trPr>
        <w:tc>
          <w:tcPr>
            <w:tcW w:w="3942" w:type="pct"/>
            <w:shd w:val="clear" w:color="auto" w:fill="auto"/>
          </w:tcPr>
          <w:p w14:paraId="019CF2C1" w14:textId="77777777" w:rsidR="002C59A9" w:rsidRPr="001E6954" w:rsidRDefault="002C59A9" w:rsidP="002C59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9CF2C2" w14:textId="4A4ADD4E"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2C6" w14:textId="77777777" w:rsidTr="002C59A9">
        <w:trPr>
          <w:trHeight w:val="227"/>
        </w:trPr>
        <w:tc>
          <w:tcPr>
            <w:tcW w:w="3942" w:type="pct"/>
            <w:shd w:val="clear" w:color="auto" w:fill="auto"/>
          </w:tcPr>
          <w:p w14:paraId="019CF2C4" w14:textId="77777777" w:rsidR="002C59A9" w:rsidRPr="001E6954" w:rsidRDefault="002C59A9" w:rsidP="002C59A9">
            <w:pPr>
              <w:spacing w:before="40" w:after="40" w:line="240" w:lineRule="auto"/>
              <w:ind w:left="318" w:hanging="7"/>
            </w:pPr>
            <w:r w:rsidRPr="001E6954">
              <w:t>Requirement 2(3)(a)</w:t>
            </w:r>
          </w:p>
        </w:tc>
        <w:tc>
          <w:tcPr>
            <w:tcW w:w="1058" w:type="pct"/>
            <w:shd w:val="clear" w:color="auto" w:fill="auto"/>
          </w:tcPr>
          <w:p w14:paraId="019CF2C5" w14:textId="1EABB49C" w:rsidR="002C59A9" w:rsidRPr="001E6954" w:rsidRDefault="002C59A9" w:rsidP="002C59A9">
            <w:pPr>
              <w:spacing w:before="40" w:after="40" w:line="240" w:lineRule="auto"/>
              <w:jc w:val="right"/>
              <w:rPr>
                <w:color w:val="0000FF"/>
              </w:rPr>
            </w:pPr>
            <w:r w:rsidRPr="005225EC">
              <w:rPr>
                <w:bCs/>
                <w:iCs/>
                <w:color w:val="00577D"/>
                <w:szCs w:val="40"/>
              </w:rPr>
              <w:t>Compliant</w:t>
            </w:r>
          </w:p>
        </w:tc>
      </w:tr>
      <w:tr w:rsidR="002C59A9" w14:paraId="019CF2C9" w14:textId="77777777" w:rsidTr="002C59A9">
        <w:trPr>
          <w:trHeight w:val="227"/>
        </w:trPr>
        <w:tc>
          <w:tcPr>
            <w:tcW w:w="3942" w:type="pct"/>
            <w:shd w:val="clear" w:color="auto" w:fill="auto"/>
          </w:tcPr>
          <w:p w14:paraId="019CF2C7" w14:textId="77777777" w:rsidR="002C59A9" w:rsidRPr="001E6954" w:rsidRDefault="002C59A9" w:rsidP="002C59A9">
            <w:pPr>
              <w:spacing w:before="40" w:after="40" w:line="240" w:lineRule="auto"/>
              <w:ind w:left="318" w:hanging="7"/>
            </w:pPr>
            <w:r w:rsidRPr="001E6954">
              <w:t>Requirement 2(3)(b)</w:t>
            </w:r>
          </w:p>
        </w:tc>
        <w:tc>
          <w:tcPr>
            <w:tcW w:w="1058" w:type="pct"/>
            <w:shd w:val="clear" w:color="auto" w:fill="auto"/>
          </w:tcPr>
          <w:p w14:paraId="019CF2C8" w14:textId="766A0084" w:rsidR="002C59A9" w:rsidRPr="001E6954" w:rsidRDefault="002C59A9" w:rsidP="002C59A9">
            <w:pPr>
              <w:spacing w:before="40" w:after="40" w:line="240" w:lineRule="auto"/>
              <w:jc w:val="right"/>
              <w:rPr>
                <w:color w:val="0000FF"/>
              </w:rPr>
            </w:pPr>
            <w:r w:rsidRPr="005225EC">
              <w:rPr>
                <w:bCs/>
                <w:iCs/>
                <w:color w:val="00577D"/>
                <w:szCs w:val="40"/>
              </w:rPr>
              <w:t>Compliant</w:t>
            </w:r>
          </w:p>
        </w:tc>
      </w:tr>
      <w:tr w:rsidR="002C59A9" w14:paraId="019CF2CC" w14:textId="77777777" w:rsidTr="002C59A9">
        <w:trPr>
          <w:trHeight w:val="227"/>
        </w:trPr>
        <w:tc>
          <w:tcPr>
            <w:tcW w:w="3942" w:type="pct"/>
            <w:shd w:val="clear" w:color="auto" w:fill="auto"/>
          </w:tcPr>
          <w:p w14:paraId="019CF2CA" w14:textId="77777777" w:rsidR="002C59A9" w:rsidRPr="001E6954" w:rsidRDefault="002C59A9" w:rsidP="002C59A9">
            <w:pPr>
              <w:spacing w:before="40" w:after="40" w:line="240" w:lineRule="auto"/>
              <w:ind w:left="318" w:hanging="7"/>
            </w:pPr>
            <w:r w:rsidRPr="001E6954">
              <w:t>Requirement 2(3)(c)</w:t>
            </w:r>
          </w:p>
        </w:tc>
        <w:tc>
          <w:tcPr>
            <w:tcW w:w="1058" w:type="pct"/>
            <w:shd w:val="clear" w:color="auto" w:fill="auto"/>
          </w:tcPr>
          <w:p w14:paraId="019CF2CB" w14:textId="0FEB0C96" w:rsidR="002C59A9" w:rsidRPr="001E6954" w:rsidRDefault="002C59A9" w:rsidP="002C59A9">
            <w:pPr>
              <w:spacing w:before="40" w:after="40" w:line="240" w:lineRule="auto"/>
              <w:jc w:val="right"/>
              <w:rPr>
                <w:color w:val="0000FF"/>
              </w:rPr>
            </w:pPr>
            <w:r w:rsidRPr="005225EC">
              <w:rPr>
                <w:bCs/>
                <w:iCs/>
                <w:color w:val="00577D"/>
                <w:szCs w:val="40"/>
              </w:rPr>
              <w:t>Compliant</w:t>
            </w:r>
          </w:p>
        </w:tc>
      </w:tr>
      <w:tr w:rsidR="002C59A9" w14:paraId="019CF2CF" w14:textId="77777777" w:rsidTr="002C59A9">
        <w:trPr>
          <w:trHeight w:val="227"/>
        </w:trPr>
        <w:tc>
          <w:tcPr>
            <w:tcW w:w="3942" w:type="pct"/>
            <w:shd w:val="clear" w:color="auto" w:fill="auto"/>
          </w:tcPr>
          <w:p w14:paraId="019CF2CD" w14:textId="77777777" w:rsidR="002C59A9" w:rsidRPr="001E6954" w:rsidRDefault="002C59A9" w:rsidP="002C59A9">
            <w:pPr>
              <w:spacing w:before="40" w:after="40" w:line="240" w:lineRule="auto"/>
              <w:ind w:left="318" w:hanging="7"/>
            </w:pPr>
            <w:r w:rsidRPr="001E6954">
              <w:t>Requirement 2(3)(d)</w:t>
            </w:r>
          </w:p>
        </w:tc>
        <w:tc>
          <w:tcPr>
            <w:tcW w:w="1058" w:type="pct"/>
            <w:shd w:val="clear" w:color="auto" w:fill="auto"/>
          </w:tcPr>
          <w:p w14:paraId="019CF2CE" w14:textId="2E5FBA9E" w:rsidR="002C59A9" w:rsidRPr="001E6954" w:rsidRDefault="002C59A9" w:rsidP="002C59A9">
            <w:pPr>
              <w:spacing w:before="40" w:after="40" w:line="240" w:lineRule="auto"/>
              <w:jc w:val="right"/>
              <w:rPr>
                <w:color w:val="0000FF"/>
              </w:rPr>
            </w:pPr>
            <w:r w:rsidRPr="005225EC">
              <w:rPr>
                <w:bCs/>
                <w:iCs/>
                <w:color w:val="00577D"/>
                <w:szCs w:val="40"/>
              </w:rPr>
              <w:t>Compliant</w:t>
            </w:r>
          </w:p>
        </w:tc>
      </w:tr>
      <w:tr w:rsidR="002C59A9" w14:paraId="019CF2D2" w14:textId="77777777" w:rsidTr="002C59A9">
        <w:trPr>
          <w:trHeight w:val="227"/>
        </w:trPr>
        <w:tc>
          <w:tcPr>
            <w:tcW w:w="3942" w:type="pct"/>
            <w:shd w:val="clear" w:color="auto" w:fill="auto"/>
          </w:tcPr>
          <w:p w14:paraId="019CF2D0" w14:textId="77777777" w:rsidR="002C59A9" w:rsidRPr="001E6954" w:rsidRDefault="002C59A9" w:rsidP="002C59A9">
            <w:pPr>
              <w:spacing w:before="40" w:after="40" w:line="240" w:lineRule="auto"/>
              <w:ind w:left="318" w:hanging="7"/>
            </w:pPr>
            <w:r w:rsidRPr="001E6954">
              <w:t>Requirement 2(3)(e)</w:t>
            </w:r>
          </w:p>
        </w:tc>
        <w:tc>
          <w:tcPr>
            <w:tcW w:w="1058" w:type="pct"/>
            <w:shd w:val="clear" w:color="auto" w:fill="auto"/>
          </w:tcPr>
          <w:p w14:paraId="019CF2D1" w14:textId="3AD81943" w:rsidR="002C59A9" w:rsidRPr="00AF17FC" w:rsidRDefault="002C59A9" w:rsidP="002C59A9">
            <w:pPr>
              <w:spacing w:before="40" w:after="40" w:line="240" w:lineRule="auto"/>
              <w:jc w:val="right"/>
              <w:rPr>
                <w:color w:val="0000FF"/>
              </w:rPr>
            </w:pPr>
            <w:r w:rsidRPr="005225EC">
              <w:rPr>
                <w:bCs/>
                <w:iCs/>
                <w:color w:val="00577D"/>
                <w:szCs w:val="40"/>
              </w:rPr>
              <w:t>Compliant</w:t>
            </w:r>
          </w:p>
        </w:tc>
      </w:tr>
      <w:tr w:rsidR="00FC12EE" w14:paraId="019CF2D5" w14:textId="77777777" w:rsidTr="002C59A9">
        <w:trPr>
          <w:trHeight w:val="227"/>
        </w:trPr>
        <w:tc>
          <w:tcPr>
            <w:tcW w:w="3942" w:type="pct"/>
            <w:shd w:val="clear" w:color="auto" w:fill="auto"/>
          </w:tcPr>
          <w:p w14:paraId="019CF2D3" w14:textId="77777777" w:rsidR="002C59A9" w:rsidRPr="001E6954" w:rsidRDefault="002C59A9" w:rsidP="002C59A9">
            <w:pPr>
              <w:keepNext/>
              <w:spacing w:before="40" w:after="40" w:line="240" w:lineRule="auto"/>
              <w:rPr>
                <w:b/>
              </w:rPr>
            </w:pPr>
            <w:r w:rsidRPr="001E6954">
              <w:rPr>
                <w:b/>
              </w:rPr>
              <w:t>Standard 3 Personal care and clinical care</w:t>
            </w:r>
          </w:p>
        </w:tc>
        <w:tc>
          <w:tcPr>
            <w:tcW w:w="1058" w:type="pct"/>
            <w:shd w:val="clear" w:color="auto" w:fill="auto"/>
          </w:tcPr>
          <w:p w14:paraId="019CF2D4" w14:textId="3518C41E"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2D8" w14:textId="77777777" w:rsidTr="002C59A9">
        <w:trPr>
          <w:trHeight w:val="227"/>
        </w:trPr>
        <w:tc>
          <w:tcPr>
            <w:tcW w:w="3942" w:type="pct"/>
            <w:shd w:val="clear" w:color="auto" w:fill="auto"/>
          </w:tcPr>
          <w:p w14:paraId="019CF2D6" w14:textId="77777777" w:rsidR="002C59A9" w:rsidRPr="002B4C72" w:rsidRDefault="002C59A9" w:rsidP="002C59A9">
            <w:pPr>
              <w:spacing w:before="40" w:after="40" w:line="240" w:lineRule="auto"/>
              <w:ind w:left="312"/>
            </w:pPr>
            <w:r w:rsidRPr="001E6954">
              <w:t>Requirement 3(3)(a)</w:t>
            </w:r>
          </w:p>
        </w:tc>
        <w:tc>
          <w:tcPr>
            <w:tcW w:w="1058" w:type="pct"/>
            <w:shd w:val="clear" w:color="auto" w:fill="auto"/>
          </w:tcPr>
          <w:p w14:paraId="019CF2D7" w14:textId="2C953D75" w:rsidR="002C59A9" w:rsidRPr="001E6954" w:rsidRDefault="002C59A9" w:rsidP="002C59A9">
            <w:pPr>
              <w:spacing w:before="40" w:after="40" w:line="240" w:lineRule="auto"/>
              <w:ind w:left="-107"/>
              <w:jc w:val="right"/>
              <w:rPr>
                <w:color w:val="0000FF"/>
              </w:rPr>
            </w:pPr>
            <w:r w:rsidRPr="00993D81">
              <w:rPr>
                <w:bCs/>
                <w:iCs/>
                <w:color w:val="00577D"/>
                <w:szCs w:val="40"/>
              </w:rPr>
              <w:t>Compliant</w:t>
            </w:r>
          </w:p>
        </w:tc>
      </w:tr>
      <w:tr w:rsidR="002C59A9" w14:paraId="019CF2DB" w14:textId="77777777" w:rsidTr="002C59A9">
        <w:trPr>
          <w:trHeight w:val="227"/>
        </w:trPr>
        <w:tc>
          <w:tcPr>
            <w:tcW w:w="3942" w:type="pct"/>
            <w:shd w:val="clear" w:color="auto" w:fill="auto"/>
          </w:tcPr>
          <w:p w14:paraId="019CF2D9" w14:textId="77777777" w:rsidR="002C59A9" w:rsidRPr="001E6954" w:rsidRDefault="002C59A9" w:rsidP="002C59A9">
            <w:pPr>
              <w:spacing w:before="40" w:after="40" w:line="240" w:lineRule="auto"/>
              <w:ind w:left="318" w:hanging="7"/>
            </w:pPr>
            <w:r w:rsidRPr="001E6954">
              <w:t>Requirement 3(3)(b)</w:t>
            </w:r>
          </w:p>
        </w:tc>
        <w:tc>
          <w:tcPr>
            <w:tcW w:w="1058" w:type="pct"/>
            <w:shd w:val="clear" w:color="auto" w:fill="auto"/>
          </w:tcPr>
          <w:p w14:paraId="019CF2DA" w14:textId="28AF0E9C"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2C59A9" w14:paraId="019CF2DE" w14:textId="77777777" w:rsidTr="002C59A9">
        <w:trPr>
          <w:trHeight w:val="227"/>
        </w:trPr>
        <w:tc>
          <w:tcPr>
            <w:tcW w:w="3942" w:type="pct"/>
            <w:shd w:val="clear" w:color="auto" w:fill="auto"/>
          </w:tcPr>
          <w:p w14:paraId="019CF2DC" w14:textId="77777777" w:rsidR="002C59A9" w:rsidRPr="001E6954" w:rsidRDefault="002C59A9" w:rsidP="002C59A9">
            <w:pPr>
              <w:spacing w:before="40" w:after="40" w:line="240" w:lineRule="auto"/>
              <w:ind w:left="318" w:hanging="7"/>
            </w:pPr>
            <w:r w:rsidRPr="001E6954">
              <w:t>Requirement 3(3)(c)</w:t>
            </w:r>
          </w:p>
        </w:tc>
        <w:tc>
          <w:tcPr>
            <w:tcW w:w="1058" w:type="pct"/>
            <w:shd w:val="clear" w:color="auto" w:fill="auto"/>
          </w:tcPr>
          <w:p w14:paraId="019CF2DD" w14:textId="76579E29"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2C59A9" w14:paraId="019CF2E1" w14:textId="77777777" w:rsidTr="002C59A9">
        <w:trPr>
          <w:trHeight w:val="227"/>
        </w:trPr>
        <w:tc>
          <w:tcPr>
            <w:tcW w:w="3942" w:type="pct"/>
            <w:shd w:val="clear" w:color="auto" w:fill="auto"/>
          </w:tcPr>
          <w:p w14:paraId="019CF2DF" w14:textId="77777777" w:rsidR="002C59A9" w:rsidRPr="001E6954" w:rsidRDefault="002C59A9" w:rsidP="002C59A9">
            <w:pPr>
              <w:spacing w:before="40" w:after="40" w:line="240" w:lineRule="auto"/>
              <w:ind w:left="318" w:hanging="7"/>
            </w:pPr>
            <w:r w:rsidRPr="001E6954">
              <w:t>Requirement 3(3)(d)</w:t>
            </w:r>
          </w:p>
        </w:tc>
        <w:tc>
          <w:tcPr>
            <w:tcW w:w="1058" w:type="pct"/>
            <w:shd w:val="clear" w:color="auto" w:fill="auto"/>
          </w:tcPr>
          <w:p w14:paraId="019CF2E0" w14:textId="411CFC0F"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2C59A9" w14:paraId="019CF2E4" w14:textId="77777777" w:rsidTr="002C59A9">
        <w:trPr>
          <w:trHeight w:val="227"/>
        </w:trPr>
        <w:tc>
          <w:tcPr>
            <w:tcW w:w="3942" w:type="pct"/>
            <w:shd w:val="clear" w:color="auto" w:fill="auto"/>
          </w:tcPr>
          <w:p w14:paraId="019CF2E2" w14:textId="77777777" w:rsidR="002C59A9" w:rsidRPr="001E6954" w:rsidRDefault="002C59A9" w:rsidP="002C59A9">
            <w:pPr>
              <w:spacing w:before="40" w:after="40" w:line="240" w:lineRule="auto"/>
              <w:ind w:left="318" w:hanging="7"/>
            </w:pPr>
            <w:r w:rsidRPr="001E6954">
              <w:t>Requirement 3(3)(e)</w:t>
            </w:r>
          </w:p>
        </w:tc>
        <w:tc>
          <w:tcPr>
            <w:tcW w:w="1058" w:type="pct"/>
            <w:shd w:val="clear" w:color="auto" w:fill="auto"/>
          </w:tcPr>
          <w:p w14:paraId="019CF2E3" w14:textId="3690BFA2"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2C59A9" w14:paraId="019CF2E7" w14:textId="77777777" w:rsidTr="002C59A9">
        <w:trPr>
          <w:trHeight w:val="227"/>
        </w:trPr>
        <w:tc>
          <w:tcPr>
            <w:tcW w:w="3942" w:type="pct"/>
            <w:shd w:val="clear" w:color="auto" w:fill="auto"/>
          </w:tcPr>
          <w:p w14:paraId="019CF2E5" w14:textId="77777777" w:rsidR="002C59A9" w:rsidRPr="001E6954" w:rsidRDefault="002C59A9" w:rsidP="002C59A9">
            <w:pPr>
              <w:spacing w:before="40" w:after="40" w:line="240" w:lineRule="auto"/>
              <w:ind w:left="318" w:hanging="7"/>
            </w:pPr>
            <w:r w:rsidRPr="001E6954">
              <w:t>Requirement 3(3)(f)</w:t>
            </w:r>
          </w:p>
        </w:tc>
        <w:tc>
          <w:tcPr>
            <w:tcW w:w="1058" w:type="pct"/>
            <w:shd w:val="clear" w:color="auto" w:fill="auto"/>
          </w:tcPr>
          <w:p w14:paraId="019CF2E6" w14:textId="30438C84"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2C59A9" w14:paraId="019CF2EA" w14:textId="77777777" w:rsidTr="002C59A9">
        <w:trPr>
          <w:trHeight w:val="227"/>
        </w:trPr>
        <w:tc>
          <w:tcPr>
            <w:tcW w:w="3942" w:type="pct"/>
            <w:shd w:val="clear" w:color="auto" w:fill="auto"/>
          </w:tcPr>
          <w:p w14:paraId="019CF2E8" w14:textId="77777777" w:rsidR="002C59A9" w:rsidRPr="001E6954" w:rsidRDefault="002C59A9" w:rsidP="002C59A9">
            <w:pPr>
              <w:spacing w:before="40" w:after="40" w:line="240" w:lineRule="auto"/>
              <w:ind w:left="318" w:hanging="7"/>
            </w:pPr>
            <w:r w:rsidRPr="001E6954">
              <w:t>Requirement 3(3)(g)</w:t>
            </w:r>
          </w:p>
        </w:tc>
        <w:tc>
          <w:tcPr>
            <w:tcW w:w="1058" w:type="pct"/>
            <w:shd w:val="clear" w:color="auto" w:fill="auto"/>
          </w:tcPr>
          <w:p w14:paraId="019CF2E9" w14:textId="050309EA" w:rsidR="002C59A9" w:rsidRPr="001E6954" w:rsidRDefault="002C59A9" w:rsidP="002C59A9">
            <w:pPr>
              <w:spacing w:before="40" w:after="40" w:line="240" w:lineRule="auto"/>
              <w:jc w:val="right"/>
              <w:rPr>
                <w:color w:val="0000FF"/>
              </w:rPr>
            </w:pPr>
            <w:r w:rsidRPr="00993D81">
              <w:rPr>
                <w:bCs/>
                <w:iCs/>
                <w:color w:val="00577D"/>
                <w:szCs w:val="40"/>
              </w:rPr>
              <w:t>Compliant</w:t>
            </w:r>
          </w:p>
        </w:tc>
      </w:tr>
      <w:tr w:rsidR="00FC12EE" w14:paraId="019CF2ED" w14:textId="77777777" w:rsidTr="002C59A9">
        <w:trPr>
          <w:trHeight w:val="227"/>
        </w:trPr>
        <w:tc>
          <w:tcPr>
            <w:tcW w:w="3942" w:type="pct"/>
            <w:shd w:val="clear" w:color="auto" w:fill="auto"/>
          </w:tcPr>
          <w:p w14:paraId="019CF2EB" w14:textId="77777777" w:rsidR="002C59A9" w:rsidRPr="001E6954" w:rsidRDefault="002C59A9" w:rsidP="002C59A9">
            <w:pPr>
              <w:keepNext/>
              <w:spacing w:before="40" w:after="40" w:line="240" w:lineRule="auto"/>
              <w:rPr>
                <w:b/>
              </w:rPr>
            </w:pPr>
            <w:r w:rsidRPr="001E6954">
              <w:rPr>
                <w:b/>
              </w:rPr>
              <w:t>Standard 4 Services and supports for daily living</w:t>
            </w:r>
          </w:p>
        </w:tc>
        <w:tc>
          <w:tcPr>
            <w:tcW w:w="1058" w:type="pct"/>
            <w:shd w:val="clear" w:color="auto" w:fill="auto"/>
          </w:tcPr>
          <w:p w14:paraId="019CF2EC" w14:textId="12287104"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2F0" w14:textId="77777777" w:rsidTr="002C59A9">
        <w:trPr>
          <w:trHeight w:val="227"/>
        </w:trPr>
        <w:tc>
          <w:tcPr>
            <w:tcW w:w="3942" w:type="pct"/>
            <w:shd w:val="clear" w:color="auto" w:fill="auto"/>
          </w:tcPr>
          <w:p w14:paraId="019CF2EE" w14:textId="77777777" w:rsidR="002C59A9" w:rsidRPr="001E6954" w:rsidRDefault="002C59A9" w:rsidP="002C59A9">
            <w:pPr>
              <w:spacing w:before="40" w:after="40" w:line="240" w:lineRule="auto"/>
              <w:ind w:left="318" w:hanging="7"/>
            </w:pPr>
            <w:r w:rsidRPr="001E6954">
              <w:t>Requirement 4(3)(a)</w:t>
            </w:r>
          </w:p>
        </w:tc>
        <w:tc>
          <w:tcPr>
            <w:tcW w:w="1058" w:type="pct"/>
            <w:shd w:val="clear" w:color="auto" w:fill="auto"/>
          </w:tcPr>
          <w:p w14:paraId="019CF2EF" w14:textId="74F0754C"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2F3" w14:textId="77777777" w:rsidTr="002C59A9">
        <w:trPr>
          <w:trHeight w:val="227"/>
        </w:trPr>
        <w:tc>
          <w:tcPr>
            <w:tcW w:w="3942" w:type="pct"/>
            <w:shd w:val="clear" w:color="auto" w:fill="auto"/>
          </w:tcPr>
          <w:p w14:paraId="019CF2F1" w14:textId="77777777" w:rsidR="002C59A9" w:rsidRPr="001E6954" w:rsidRDefault="002C59A9" w:rsidP="002C59A9">
            <w:pPr>
              <w:spacing w:before="40" w:after="40" w:line="240" w:lineRule="auto"/>
              <w:ind w:left="318" w:hanging="7"/>
            </w:pPr>
            <w:r w:rsidRPr="001E6954">
              <w:t>Requirement 4(3)(b)</w:t>
            </w:r>
          </w:p>
        </w:tc>
        <w:tc>
          <w:tcPr>
            <w:tcW w:w="1058" w:type="pct"/>
            <w:shd w:val="clear" w:color="auto" w:fill="auto"/>
          </w:tcPr>
          <w:p w14:paraId="019CF2F2" w14:textId="2FBF4129"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2F6" w14:textId="77777777" w:rsidTr="002C59A9">
        <w:trPr>
          <w:trHeight w:val="227"/>
        </w:trPr>
        <w:tc>
          <w:tcPr>
            <w:tcW w:w="3942" w:type="pct"/>
            <w:shd w:val="clear" w:color="auto" w:fill="auto"/>
          </w:tcPr>
          <w:p w14:paraId="019CF2F4" w14:textId="77777777" w:rsidR="002C59A9" w:rsidRPr="001E6954" w:rsidRDefault="002C59A9" w:rsidP="002C59A9">
            <w:pPr>
              <w:spacing w:before="40" w:after="40" w:line="240" w:lineRule="auto"/>
              <w:ind w:left="318" w:hanging="7"/>
            </w:pPr>
            <w:r w:rsidRPr="001E6954">
              <w:t>Requirement 4(3)(c)</w:t>
            </w:r>
          </w:p>
        </w:tc>
        <w:tc>
          <w:tcPr>
            <w:tcW w:w="1058" w:type="pct"/>
            <w:shd w:val="clear" w:color="auto" w:fill="auto"/>
          </w:tcPr>
          <w:p w14:paraId="019CF2F5" w14:textId="716EB287"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2F9" w14:textId="77777777" w:rsidTr="002C59A9">
        <w:trPr>
          <w:trHeight w:val="227"/>
        </w:trPr>
        <w:tc>
          <w:tcPr>
            <w:tcW w:w="3942" w:type="pct"/>
            <w:shd w:val="clear" w:color="auto" w:fill="auto"/>
          </w:tcPr>
          <w:p w14:paraId="019CF2F7" w14:textId="77777777" w:rsidR="002C59A9" w:rsidRPr="001E6954" w:rsidRDefault="002C59A9" w:rsidP="002C59A9">
            <w:pPr>
              <w:spacing w:before="40" w:after="40" w:line="240" w:lineRule="auto"/>
              <w:ind w:left="318" w:hanging="7"/>
            </w:pPr>
            <w:r w:rsidRPr="001E6954">
              <w:lastRenderedPageBreak/>
              <w:t>Requirement 4(3)(d)</w:t>
            </w:r>
          </w:p>
        </w:tc>
        <w:tc>
          <w:tcPr>
            <w:tcW w:w="1058" w:type="pct"/>
            <w:shd w:val="clear" w:color="auto" w:fill="auto"/>
          </w:tcPr>
          <w:p w14:paraId="019CF2F8" w14:textId="79FCADB3"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2FC" w14:textId="77777777" w:rsidTr="002C59A9">
        <w:trPr>
          <w:trHeight w:val="227"/>
        </w:trPr>
        <w:tc>
          <w:tcPr>
            <w:tcW w:w="3942" w:type="pct"/>
            <w:shd w:val="clear" w:color="auto" w:fill="auto"/>
          </w:tcPr>
          <w:p w14:paraId="019CF2FA" w14:textId="77777777" w:rsidR="002C59A9" w:rsidRPr="001E6954" w:rsidRDefault="002C59A9" w:rsidP="002C59A9">
            <w:pPr>
              <w:spacing w:before="40" w:after="40" w:line="240" w:lineRule="auto"/>
              <w:ind w:left="318" w:hanging="7"/>
            </w:pPr>
            <w:r w:rsidRPr="001E6954">
              <w:t>Requirement 4(3)(e)</w:t>
            </w:r>
          </w:p>
        </w:tc>
        <w:tc>
          <w:tcPr>
            <w:tcW w:w="1058" w:type="pct"/>
            <w:shd w:val="clear" w:color="auto" w:fill="auto"/>
          </w:tcPr>
          <w:p w14:paraId="019CF2FB" w14:textId="47A8C901"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2FF" w14:textId="77777777" w:rsidTr="002C59A9">
        <w:trPr>
          <w:trHeight w:val="227"/>
        </w:trPr>
        <w:tc>
          <w:tcPr>
            <w:tcW w:w="3942" w:type="pct"/>
            <w:shd w:val="clear" w:color="auto" w:fill="auto"/>
          </w:tcPr>
          <w:p w14:paraId="019CF2FD" w14:textId="77777777" w:rsidR="002C59A9" w:rsidRPr="001E6954" w:rsidRDefault="002C59A9" w:rsidP="002C59A9">
            <w:pPr>
              <w:spacing w:before="40" w:after="40" w:line="240" w:lineRule="auto"/>
              <w:ind w:left="318" w:hanging="7"/>
            </w:pPr>
            <w:r w:rsidRPr="001E6954">
              <w:t>Requirement 4(3)(f)</w:t>
            </w:r>
          </w:p>
        </w:tc>
        <w:tc>
          <w:tcPr>
            <w:tcW w:w="1058" w:type="pct"/>
            <w:shd w:val="clear" w:color="auto" w:fill="auto"/>
          </w:tcPr>
          <w:p w14:paraId="019CF2FE" w14:textId="366A4E86"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2C59A9" w14:paraId="019CF302" w14:textId="77777777" w:rsidTr="002C59A9">
        <w:trPr>
          <w:trHeight w:val="227"/>
        </w:trPr>
        <w:tc>
          <w:tcPr>
            <w:tcW w:w="3942" w:type="pct"/>
            <w:shd w:val="clear" w:color="auto" w:fill="auto"/>
          </w:tcPr>
          <w:p w14:paraId="019CF300" w14:textId="77777777" w:rsidR="002C59A9" w:rsidRPr="001E6954" w:rsidRDefault="002C59A9" w:rsidP="002C59A9">
            <w:pPr>
              <w:spacing w:before="40" w:after="40" w:line="240" w:lineRule="auto"/>
              <w:ind w:left="318" w:hanging="7"/>
            </w:pPr>
            <w:r w:rsidRPr="001E6954">
              <w:t>Requirement 4(3)(g)</w:t>
            </w:r>
          </w:p>
        </w:tc>
        <w:tc>
          <w:tcPr>
            <w:tcW w:w="1058" w:type="pct"/>
            <w:shd w:val="clear" w:color="auto" w:fill="auto"/>
          </w:tcPr>
          <w:p w14:paraId="019CF301" w14:textId="41A92648" w:rsidR="002C59A9" w:rsidRPr="001E6954" w:rsidRDefault="002C59A9" w:rsidP="002C59A9">
            <w:pPr>
              <w:spacing w:before="40" w:after="40" w:line="240" w:lineRule="auto"/>
              <w:jc w:val="right"/>
              <w:rPr>
                <w:color w:val="0000FF"/>
              </w:rPr>
            </w:pPr>
            <w:r w:rsidRPr="00913D8D">
              <w:rPr>
                <w:bCs/>
                <w:iCs/>
                <w:color w:val="00577D"/>
                <w:szCs w:val="40"/>
              </w:rPr>
              <w:t>Compliant</w:t>
            </w:r>
          </w:p>
        </w:tc>
      </w:tr>
      <w:tr w:rsidR="00FC12EE" w14:paraId="019CF305" w14:textId="77777777" w:rsidTr="002C59A9">
        <w:trPr>
          <w:trHeight w:val="227"/>
        </w:trPr>
        <w:tc>
          <w:tcPr>
            <w:tcW w:w="3942" w:type="pct"/>
            <w:shd w:val="clear" w:color="auto" w:fill="auto"/>
          </w:tcPr>
          <w:p w14:paraId="019CF303" w14:textId="77777777" w:rsidR="002C59A9" w:rsidRPr="001E6954" w:rsidRDefault="002C59A9" w:rsidP="002C59A9">
            <w:pPr>
              <w:keepNext/>
              <w:spacing w:before="40" w:after="40" w:line="240" w:lineRule="auto"/>
              <w:rPr>
                <w:b/>
              </w:rPr>
            </w:pPr>
            <w:r w:rsidRPr="001E6954">
              <w:rPr>
                <w:b/>
              </w:rPr>
              <w:t>Standard 5 Organisation’s service environment</w:t>
            </w:r>
          </w:p>
        </w:tc>
        <w:tc>
          <w:tcPr>
            <w:tcW w:w="1058" w:type="pct"/>
            <w:shd w:val="clear" w:color="auto" w:fill="auto"/>
          </w:tcPr>
          <w:p w14:paraId="019CF304" w14:textId="3484702F"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308" w14:textId="77777777" w:rsidTr="002C59A9">
        <w:trPr>
          <w:trHeight w:val="227"/>
        </w:trPr>
        <w:tc>
          <w:tcPr>
            <w:tcW w:w="3942" w:type="pct"/>
            <w:shd w:val="clear" w:color="auto" w:fill="auto"/>
          </w:tcPr>
          <w:p w14:paraId="019CF306" w14:textId="77777777" w:rsidR="002C59A9" w:rsidRPr="001E6954" w:rsidRDefault="002C59A9" w:rsidP="002C59A9">
            <w:pPr>
              <w:spacing w:before="40" w:after="40" w:line="240" w:lineRule="auto"/>
              <w:ind w:left="318" w:hanging="7"/>
            </w:pPr>
            <w:r w:rsidRPr="001E6954">
              <w:t>Requirement 5(3)(a)</w:t>
            </w:r>
          </w:p>
        </w:tc>
        <w:tc>
          <w:tcPr>
            <w:tcW w:w="1058" w:type="pct"/>
            <w:shd w:val="clear" w:color="auto" w:fill="auto"/>
          </w:tcPr>
          <w:p w14:paraId="019CF307" w14:textId="7E22D4B5" w:rsidR="002C59A9" w:rsidRPr="001E6954" w:rsidRDefault="002C59A9" w:rsidP="002C59A9">
            <w:pPr>
              <w:spacing w:before="40" w:after="40" w:line="240" w:lineRule="auto"/>
              <w:jc w:val="right"/>
              <w:rPr>
                <w:color w:val="0000FF"/>
              </w:rPr>
            </w:pPr>
            <w:r w:rsidRPr="00B47C6B">
              <w:rPr>
                <w:bCs/>
                <w:iCs/>
                <w:color w:val="00577D"/>
                <w:szCs w:val="40"/>
              </w:rPr>
              <w:t>Compliant</w:t>
            </w:r>
          </w:p>
        </w:tc>
      </w:tr>
      <w:tr w:rsidR="002C59A9" w14:paraId="019CF30B" w14:textId="77777777" w:rsidTr="002C59A9">
        <w:trPr>
          <w:trHeight w:val="227"/>
        </w:trPr>
        <w:tc>
          <w:tcPr>
            <w:tcW w:w="3942" w:type="pct"/>
            <w:shd w:val="clear" w:color="auto" w:fill="auto"/>
          </w:tcPr>
          <w:p w14:paraId="019CF309" w14:textId="77777777" w:rsidR="002C59A9" w:rsidRPr="001E6954" w:rsidRDefault="002C59A9" w:rsidP="002C59A9">
            <w:pPr>
              <w:spacing w:before="40" w:after="40" w:line="240" w:lineRule="auto"/>
              <w:ind w:left="318" w:hanging="7"/>
            </w:pPr>
            <w:r w:rsidRPr="001E6954">
              <w:t>Requirement 5(3)(b)</w:t>
            </w:r>
          </w:p>
        </w:tc>
        <w:tc>
          <w:tcPr>
            <w:tcW w:w="1058" w:type="pct"/>
            <w:shd w:val="clear" w:color="auto" w:fill="auto"/>
          </w:tcPr>
          <w:p w14:paraId="019CF30A" w14:textId="582A2BF6" w:rsidR="002C59A9" w:rsidRPr="001E6954" w:rsidRDefault="002C59A9" w:rsidP="002C59A9">
            <w:pPr>
              <w:spacing w:before="40" w:after="40" w:line="240" w:lineRule="auto"/>
              <w:jc w:val="right"/>
              <w:rPr>
                <w:color w:val="0000FF"/>
              </w:rPr>
            </w:pPr>
            <w:r w:rsidRPr="00B47C6B">
              <w:rPr>
                <w:bCs/>
                <w:iCs/>
                <w:color w:val="00577D"/>
                <w:szCs w:val="40"/>
              </w:rPr>
              <w:t>Compliant</w:t>
            </w:r>
          </w:p>
        </w:tc>
      </w:tr>
      <w:tr w:rsidR="002C59A9" w14:paraId="019CF30E" w14:textId="77777777" w:rsidTr="002C59A9">
        <w:trPr>
          <w:trHeight w:val="227"/>
        </w:trPr>
        <w:tc>
          <w:tcPr>
            <w:tcW w:w="3942" w:type="pct"/>
            <w:shd w:val="clear" w:color="auto" w:fill="auto"/>
          </w:tcPr>
          <w:p w14:paraId="019CF30C" w14:textId="77777777" w:rsidR="002C59A9" w:rsidRPr="001E6954" w:rsidRDefault="002C59A9" w:rsidP="002C59A9">
            <w:pPr>
              <w:spacing w:before="40" w:after="40" w:line="240" w:lineRule="auto"/>
              <w:ind w:left="318" w:hanging="7"/>
            </w:pPr>
            <w:r w:rsidRPr="001E6954">
              <w:t>Requirement 5(3)(c)</w:t>
            </w:r>
          </w:p>
        </w:tc>
        <w:tc>
          <w:tcPr>
            <w:tcW w:w="1058" w:type="pct"/>
            <w:shd w:val="clear" w:color="auto" w:fill="auto"/>
          </w:tcPr>
          <w:p w14:paraId="019CF30D" w14:textId="4E45941F" w:rsidR="002C59A9" w:rsidRPr="001E6954" w:rsidRDefault="002C59A9" w:rsidP="002C59A9">
            <w:pPr>
              <w:spacing w:before="40" w:after="40" w:line="240" w:lineRule="auto"/>
              <w:jc w:val="right"/>
              <w:rPr>
                <w:color w:val="0000FF"/>
              </w:rPr>
            </w:pPr>
            <w:r w:rsidRPr="00B47C6B">
              <w:rPr>
                <w:bCs/>
                <w:iCs/>
                <w:color w:val="00577D"/>
                <w:szCs w:val="40"/>
              </w:rPr>
              <w:t>Compliant</w:t>
            </w:r>
          </w:p>
        </w:tc>
      </w:tr>
      <w:tr w:rsidR="00FC12EE" w14:paraId="019CF311" w14:textId="77777777" w:rsidTr="002C59A9">
        <w:trPr>
          <w:trHeight w:val="227"/>
        </w:trPr>
        <w:tc>
          <w:tcPr>
            <w:tcW w:w="3942" w:type="pct"/>
            <w:shd w:val="clear" w:color="auto" w:fill="auto"/>
          </w:tcPr>
          <w:p w14:paraId="019CF30F" w14:textId="77777777" w:rsidR="002C59A9" w:rsidRPr="001E6954" w:rsidRDefault="002C59A9" w:rsidP="002C59A9">
            <w:pPr>
              <w:keepNext/>
              <w:spacing w:before="40" w:after="40" w:line="240" w:lineRule="auto"/>
              <w:rPr>
                <w:b/>
              </w:rPr>
            </w:pPr>
            <w:r w:rsidRPr="001E6954">
              <w:rPr>
                <w:b/>
              </w:rPr>
              <w:t>Standard 6 Feedback and complaints</w:t>
            </w:r>
          </w:p>
        </w:tc>
        <w:tc>
          <w:tcPr>
            <w:tcW w:w="1058" w:type="pct"/>
            <w:shd w:val="clear" w:color="auto" w:fill="auto"/>
          </w:tcPr>
          <w:p w14:paraId="019CF310" w14:textId="57D08AB9"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314" w14:textId="77777777" w:rsidTr="002C59A9">
        <w:trPr>
          <w:trHeight w:val="227"/>
        </w:trPr>
        <w:tc>
          <w:tcPr>
            <w:tcW w:w="3942" w:type="pct"/>
            <w:shd w:val="clear" w:color="auto" w:fill="auto"/>
          </w:tcPr>
          <w:p w14:paraId="019CF312" w14:textId="77777777" w:rsidR="002C59A9" w:rsidRPr="001E6954" w:rsidRDefault="002C59A9" w:rsidP="002C59A9">
            <w:pPr>
              <w:spacing w:before="40" w:after="40" w:line="240" w:lineRule="auto"/>
              <w:ind w:left="318" w:hanging="7"/>
            </w:pPr>
            <w:r w:rsidRPr="001E6954">
              <w:t>Requirement 6(3)(a)</w:t>
            </w:r>
          </w:p>
        </w:tc>
        <w:tc>
          <w:tcPr>
            <w:tcW w:w="1058" w:type="pct"/>
            <w:shd w:val="clear" w:color="auto" w:fill="auto"/>
          </w:tcPr>
          <w:p w14:paraId="019CF313" w14:textId="329A86CE" w:rsidR="002C59A9" w:rsidRPr="001E6954" w:rsidRDefault="002C59A9" w:rsidP="002C59A9">
            <w:pPr>
              <w:spacing w:before="40" w:after="40" w:line="240" w:lineRule="auto"/>
              <w:jc w:val="right"/>
              <w:rPr>
                <w:color w:val="0000FF"/>
              </w:rPr>
            </w:pPr>
            <w:r w:rsidRPr="00A0046A">
              <w:rPr>
                <w:bCs/>
                <w:iCs/>
                <w:color w:val="00577D"/>
                <w:szCs w:val="40"/>
              </w:rPr>
              <w:t>Compliant</w:t>
            </w:r>
          </w:p>
        </w:tc>
      </w:tr>
      <w:tr w:rsidR="002C59A9" w14:paraId="019CF317" w14:textId="77777777" w:rsidTr="002C59A9">
        <w:trPr>
          <w:trHeight w:val="227"/>
        </w:trPr>
        <w:tc>
          <w:tcPr>
            <w:tcW w:w="3942" w:type="pct"/>
            <w:shd w:val="clear" w:color="auto" w:fill="auto"/>
          </w:tcPr>
          <w:p w14:paraId="019CF315" w14:textId="77777777" w:rsidR="002C59A9" w:rsidRPr="001E6954" w:rsidRDefault="002C59A9" w:rsidP="002C59A9">
            <w:pPr>
              <w:spacing w:before="40" w:after="40" w:line="240" w:lineRule="auto"/>
              <w:ind w:left="318" w:hanging="7"/>
            </w:pPr>
            <w:r w:rsidRPr="001E6954">
              <w:t>Requirement 6(3)(b)</w:t>
            </w:r>
          </w:p>
        </w:tc>
        <w:tc>
          <w:tcPr>
            <w:tcW w:w="1058" w:type="pct"/>
            <w:shd w:val="clear" w:color="auto" w:fill="auto"/>
          </w:tcPr>
          <w:p w14:paraId="019CF316" w14:textId="3D809BB9" w:rsidR="002C59A9" w:rsidRPr="001E6954" w:rsidRDefault="002C59A9" w:rsidP="002C59A9">
            <w:pPr>
              <w:spacing w:before="40" w:after="40" w:line="240" w:lineRule="auto"/>
              <w:jc w:val="right"/>
              <w:rPr>
                <w:color w:val="0000FF"/>
              </w:rPr>
            </w:pPr>
            <w:r w:rsidRPr="00A0046A">
              <w:rPr>
                <w:bCs/>
                <w:iCs/>
                <w:color w:val="00577D"/>
                <w:szCs w:val="40"/>
              </w:rPr>
              <w:t>Compliant</w:t>
            </w:r>
          </w:p>
        </w:tc>
      </w:tr>
      <w:tr w:rsidR="002C59A9" w14:paraId="019CF31A" w14:textId="77777777" w:rsidTr="002C59A9">
        <w:trPr>
          <w:trHeight w:val="227"/>
        </w:trPr>
        <w:tc>
          <w:tcPr>
            <w:tcW w:w="3942" w:type="pct"/>
            <w:shd w:val="clear" w:color="auto" w:fill="auto"/>
          </w:tcPr>
          <w:p w14:paraId="019CF318" w14:textId="77777777" w:rsidR="002C59A9" w:rsidRPr="001E6954" w:rsidRDefault="002C59A9" w:rsidP="002C59A9">
            <w:pPr>
              <w:spacing w:before="40" w:after="40" w:line="240" w:lineRule="auto"/>
              <w:ind w:left="318" w:hanging="7"/>
            </w:pPr>
            <w:r w:rsidRPr="001E6954">
              <w:t>Requirement 6(3)(c)</w:t>
            </w:r>
          </w:p>
        </w:tc>
        <w:tc>
          <w:tcPr>
            <w:tcW w:w="1058" w:type="pct"/>
            <w:shd w:val="clear" w:color="auto" w:fill="auto"/>
          </w:tcPr>
          <w:p w14:paraId="019CF319" w14:textId="612BEAD7" w:rsidR="002C59A9" w:rsidRPr="001E6954" w:rsidRDefault="002C59A9" w:rsidP="002C59A9">
            <w:pPr>
              <w:spacing w:before="40" w:after="40" w:line="240" w:lineRule="auto"/>
              <w:jc w:val="right"/>
              <w:rPr>
                <w:color w:val="0000FF"/>
              </w:rPr>
            </w:pPr>
            <w:r w:rsidRPr="00A0046A">
              <w:rPr>
                <w:bCs/>
                <w:iCs/>
                <w:color w:val="00577D"/>
                <w:szCs w:val="40"/>
              </w:rPr>
              <w:t>Compliant</w:t>
            </w:r>
          </w:p>
        </w:tc>
      </w:tr>
      <w:tr w:rsidR="002C59A9" w14:paraId="019CF31D" w14:textId="77777777" w:rsidTr="002C59A9">
        <w:trPr>
          <w:trHeight w:val="227"/>
        </w:trPr>
        <w:tc>
          <w:tcPr>
            <w:tcW w:w="3942" w:type="pct"/>
            <w:shd w:val="clear" w:color="auto" w:fill="auto"/>
          </w:tcPr>
          <w:p w14:paraId="019CF31B" w14:textId="77777777" w:rsidR="002C59A9" w:rsidRPr="001E6954" w:rsidRDefault="002C59A9" w:rsidP="002C59A9">
            <w:pPr>
              <w:spacing w:before="40" w:after="40" w:line="240" w:lineRule="auto"/>
              <w:ind w:left="318" w:hanging="7"/>
            </w:pPr>
            <w:r w:rsidRPr="001E6954">
              <w:t>Requirement 6(3)(d)</w:t>
            </w:r>
          </w:p>
        </w:tc>
        <w:tc>
          <w:tcPr>
            <w:tcW w:w="1058" w:type="pct"/>
            <w:shd w:val="clear" w:color="auto" w:fill="auto"/>
          </w:tcPr>
          <w:p w14:paraId="019CF31C" w14:textId="7880FA83" w:rsidR="002C59A9" w:rsidRPr="001E6954" w:rsidRDefault="002C59A9" w:rsidP="002C59A9">
            <w:pPr>
              <w:spacing w:before="40" w:after="40" w:line="240" w:lineRule="auto"/>
              <w:jc w:val="right"/>
              <w:rPr>
                <w:color w:val="0000FF"/>
              </w:rPr>
            </w:pPr>
            <w:r w:rsidRPr="00A0046A">
              <w:rPr>
                <w:bCs/>
                <w:iCs/>
                <w:color w:val="00577D"/>
                <w:szCs w:val="40"/>
              </w:rPr>
              <w:t>Compliant</w:t>
            </w:r>
          </w:p>
        </w:tc>
      </w:tr>
      <w:tr w:rsidR="00FC12EE" w14:paraId="019CF320" w14:textId="77777777" w:rsidTr="002C59A9">
        <w:trPr>
          <w:trHeight w:val="227"/>
        </w:trPr>
        <w:tc>
          <w:tcPr>
            <w:tcW w:w="3942" w:type="pct"/>
            <w:shd w:val="clear" w:color="auto" w:fill="auto"/>
          </w:tcPr>
          <w:p w14:paraId="019CF31E" w14:textId="77777777" w:rsidR="002C59A9" w:rsidRPr="001E6954" w:rsidRDefault="002C59A9" w:rsidP="002C59A9">
            <w:pPr>
              <w:keepNext/>
              <w:spacing w:before="40" w:after="40" w:line="240" w:lineRule="auto"/>
              <w:rPr>
                <w:b/>
              </w:rPr>
            </w:pPr>
            <w:r w:rsidRPr="001E6954">
              <w:rPr>
                <w:b/>
              </w:rPr>
              <w:t>Standard 7 Human resources</w:t>
            </w:r>
          </w:p>
        </w:tc>
        <w:tc>
          <w:tcPr>
            <w:tcW w:w="1058" w:type="pct"/>
            <w:shd w:val="clear" w:color="auto" w:fill="auto"/>
          </w:tcPr>
          <w:p w14:paraId="019CF31F" w14:textId="7666B844"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2C59A9" w14:paraId="019CF323" w14:textId="77777777" w:rsidTr="002C59A9">
        <w:trPr>
          <w:trHeight w:val="227"/>
        </w:trPr>
        <w:tc>
          <w:tcPr>
            <w:tcW w:w="3942" w:type="pct"/>
            <w:shd w:val="clear" w:color="auto" w:fill="auto"/>
          </w:tcPr>
          <w:p w14:paraId="019CF321" w14:textId="77777777" w:rsidR="002C59A9" w:rsidRPr="001E6954" w:rsidRDefault="002C59A9" w:rsidP="002C59A9">
            <w:pPr>
              <w:spacing w:before="40" w:after="40" w:line="240" w:lineRule="auto"/>
              <w:ind w:left="318" w:hanging="7"/>
            </w:pPr>
            <w:r w:rsidRPr="001E6954">
              <w:t>Requirement 7(3)(a)</w:t>
            </w:r>
          </w:p>
        </w:tc>
        <w:tc>
          <w:tcPr>
            <w:tcW w:w="1058" w:type="pct"/>
            <w:shd w:val="clear" w:color="auto" w:fill="auto"/>
          </w:tcPr>
          <w:p w14:paraId="019CF322" w14:textId="21F2CD67" w:rsidR="002C59A9" w:rsidRPr="001E6954" w:rsidRDefault="002C59A9" w:rsidP="002C59A9">
            <w:pPr>
              <w:spacing w:before="40" w:after="40" w:line="240" w:lineRule="auto"/>
              <w:jc w:val="right"/>
              <w:rPr>
                <w:color w:val="0000FF"/>
              </w:rPr>
            </w:pPr>
            <w:r w:rsidRPr="00240419">
              <w:rPr>
                <w:bCs/>
                <w:iCs/>
                <w:color w:val="00577D"/>
                <w:szCs w:val="40"/>
              </w:rPr>
              <w:t>Compliant</w:t>
            </w:r>
          </w:p>
        </w:tc>
      </w:tr>
      <w:tr w:rsidR="002C59A9" w14:paraId="019CF326" w14:textId="77777777" w:rsidTr="002C59A9">
        <w:trPr>
          <w:trHeight w:val="227"/>
        </w:trPr>
        <w:tc>
          <w:tcPr>
            <w:tcW w:w="3942" w:type="pct"/>
            <w:shd w:val="clear" w:color="auto" w:fill="auto"/>
          </w:tcPr>
          <w:p w14:paraId="019CF324" w14:textId="77777777" w:rsidR="002C59A9" w:rsidRPr="001E6954" w:rsidRDefault="002C59A9" w:rsidP="002C59A9">
            <w:pPr>
              <w:spacing w:before="40" w:after="40" w:line="240" w:lineRule="auto"/>
              <w:ind w:left="318" w:hanging="7"/>
            </w:pPr>
            <w:r w:rsidRPr="001E6954">
              <w:t>Requirement 7(3)(b)</w:t>
            </w:r>
          </w:p>
        </w:tc>
        <w:tc>
          <w:tcPr>
            <w:tcW w:w="1058" w:type="pct"/>
            <w:shd w:val="clear" w:color="auto" w:fill="auto"/>
          </w:tcPr>
          <w:p w14:paraId="019CF325" w14:textId="026038F7" w:rsidR="002C59A9" w:rsidRPr="001E6954" w:rsidRDefault="002C59A9" w:rsidP="002C59A9">
            <w:pPr>
              <w:spacing w:before="40" w:after="40" w:line="240" w:lineRule="auto"/>
              <w:jc w:val="right"/>
              <w:rPr>
                <w:color w:val="0000FF"/>
              </w:rPr>
            </w:pPr>
            <w:r w:rsidRPr="00240419">
              <w:rPr>
                <w:bCs/>
                <w:iCs/>
                <w:color w:val="00577D"/>
                <w:szCs w:val="40"/>
              </w:rPr>
              <w:t>Compliant</w:t>
            </w:r>
          </w:p>
        </w:tc>
      </w:tr>
      <w:tr w:rsidR="002C59A9" w14:paraId="019CF329" w14:textId="77777777" w:rsidTr="002C59A9">
        <w:trPr>
          <w:trHeight w:val="227"/>
        </w:trPr>
        <w:tc>
          <w:tcPr>
            <w:tcW w:w="3942" w:type="pct"/>
            <w:shd w:val="clear" w:color="auto" w:fill="auto"/>
          </w:tcPr>
          <w:p w14:paraId="019CF327" w14:textId="77777777" w:rsidR="002C59A9" w:rsidRPr="001E6954" w:rsidRDefault="002C59A9" w:rsidP="002C59A9">
            <w:pPr>
              <w:spacing w:before="40" w:after="40" w:line="240" w:lineRule="auto"/>
              <w:ind w:left="318" w:hanging="7"/>
            </w:pPr>
            <w:r w:rsidRPr="001E6954">
              <w:t>Requirement 7(3)(c)</w:t>
            </w:r>
          </w:p>
        </w:tc>
        <w:tc>
          <w:tcPr>
            <w:tcW w:w="1058" w:type="pct"/>
            <w:shd w:val="clear" w:color="auto" w:fill="auto"/>
          </w:tcPr>
          <w:p w14:paraId="019CF328" w14:textId="0A9FC80A" w:rsidR="002C59A9" w:rsidRPr="001E6954" w:rsidRDefault="002C59A9" w:rsidP="002C59A9">
            <w:pPr>
              <w:spacing w:before="40" w:after="40" w:line="240" w:lineRule="auto"/>
              <w:jc w:val="right"/>
              <w:rPr>
                <w:color w:val="0000FF"/>
              </w:rPr>
            </w:pPr>
            <w:r w:rsidRPr="00240419">
              <w:rPr>
                <w:bCs/>
                <w:iCs/>
                <w:color w:val="00577D"/>
                <w:szCs w:val="40"/>
              </w:rPr>
              <w:t>Compliant</w:t>
            </w:r>
          </w:p>
        </w:tc>
      </w:tr>
      <w:tr w:rsidR="002C59A9" w14:paraId="019CF32C" w14:textId="77777777" w:rsidTr="002C59A9">
        <w:trPr>
          <w:trHeight w:val="227"/>
        </w:trPr>
        <w:tc>
          <w:tcPr>
            <w:tcW w:w="3942" w:type="pct"/>
            <w:shd w:val="clear" w:color="auto" w:fill="auto"/>
          </w:tcPr>
          <w:p w14:paraId="019CF32A" w14:textId="77777777" w:rsidR="002C59A9" w:rsidRPr="001E6954" w:rsidRDefault="002C59A9" w:rsidP="002C59A9">
            <w:pPr>
              <w:spacing w:before="40" w:after="40" w:line="240" w:lineRule="auto"/>
              <w:ind w:left="318" w:hanging="7"/>
            </w:pPr>
            <w:r w:rsidRPr="001E6954">
              <w:t>Requirement 7(3)(d)</w:t>
            </w:r>
          </w:p>
        </w:tc>
        <w:tc>
          <w:tcPr>
            <w:tcW w:w="1058" w:type="pct"/>
            <w:shd w:val="clear" w:color="auto" w:fill="auto"/>
          </w:tcPr>
          <w:p w14:paraId="019CF32B" w14:textId="0EC28B8C" w:rsidR="002C59A9" w:rsidRPr="001E6954" w:rsidRDefault="002C59A9" w:rsidP="002C59A9">
            <w:pPr>
              <w:spacing w:before="40" w:after="40" w:line="240" w:lineRule="auto"/>
              <w:jc w:val="right"/>
              <w:rPr>
                <w:color w:val="0000FF"/>
              </w:rPr>
            </w:pPr>
            <w:r w:rsidRPr="00240419">
              <w:rPr>
                <w:bCs/>
                <w:iCs/>
                <w:color w:val="00577D"/>
                <w:szCs w:val="40"/>
              </w:rPr>
              <w:t>Compliant</w:t>
            </w:r>
          </w:p>
        </w:tc>
      </w:tr>
      <w:tr w:rsidR="002C59A9" w14:paraId="019CF32F" w14:textId="77777777" w:rsidTr="002C59A9">
        <w:trPr>
          <w:trHeight w:val="227"/>
        </w:trPr>
        <w:tc>
          <w:tcPr>
            <w:tcW w:w="3942" w:type="pct"/>
            <w:shd w:val="clear" w:color="auto" w:fill="auto"/>
          </w:tcPr>
          <w:p w14:paraId="019CF32D" w14:textId="77777777" w:rsidR="002C59A9" w:rsidRPr="001E6954" w:rsidRDefault="002C59A9" w:rsidP="002C59A9">
            <w:pPr>
              <w:spacing w:before="40" w:after="40" w:line="240" w:lineRule="auto"/>
              <w:ind w:left="318" w:hanging="7"/>
            </w:pPr>
            <w:r w:rsidRPr="001E6954">
              <w:t>Requirement 7(3)(e)</w:t>
            </w:r>
          </w:p>
        </w:tc>
        <w:tc>
          <w:tcPr>
            <w:tcW w:w="1058" w:type="pct"/>
            <w:shd w:val="clear" w:color="auto" w:fill="auto"/>
          </w:tcPr>
          <w:p w14:paraId="019CF32E" w14:textId="65708C6B" w:rsidR="002C59A9" w:rsidRPr="001E6954" w:rsidRDefault="002C59A9" w:rsidP="002C59A9">
            <w:pPr>
              <w:spacing w:before="40" w:after="40" w:line="240" w:lineRule="auto"/>
              <w:jc w:val="right"/>
              <w:rPr>
                <w:color w:val="0000FF"/>
              </w:rPr>
            </w:pPr>
            <w:r w:rsidRPr="00240419">
              <w:rPr>
                <w:bCs/>
                <w:iCs/>
                <w:color w:val="00577D"/>
                <w:szCs w:val="40"/>
              </w:rPr>
              <w:t>Compliant</w:t>
            </w:r>
          </w:p>
        </w:tc>
      </w:tr>
      <w:tr w:rsidR="00FC12EE" w14:paraId="019CF332" w14:textId="77777777" w:rsidTr="002C59A9">
        <w:trPr>
          <w:trHeight w:val="227"/>
        </w:trPr>
        <w:tc>
          <w:tcPr>
            <w:tcW w:w="3942" w:type="pct"/>
            <w:shd w:val="clear" w:color="auto" w:fill="auto"/>
          </w:tcPr>
          <w:p w14:paraId="019CF330" w14:textId="77777777" w:rsidR="002C59A9" w:rsidRPr="001E6954" w:rsidRDefault="002C59A9" w:rsidP="002C59A9">
            <w:pPr>
              <w:keepNext/>
              <w:spacing w:before="40" w:after="40" w:line="240" w:lineRule="auto"/>
              <w:rPr>
                <w:b/>
              </w:rPr>
            </w:pPr>
            <w:r w:rsidRPr="001E6954">
              <w:rPr>
                <w:b/>
              </w:rPr>
              <w:t>Standard 8 Organisational governance</w:t>
            </w:r>
          </w:p>
        </w:tc>
        <w:tc>
          <w:tcPr>
            <w:tcW w:w="1058" w:type="pct"/>
            <w:shd w:val="clear" w:color="auto" w:fill="auto"/>
          </w:tcPr>
          <w:p w14:paraId="019CF331" w14:textId="5DB7F978" w:rsidR="002C59A9" w:rsidRPr="001E6954" w:rsidRDefault="002C59A9" w:rsidP="002C59A9">
            <w:pPr>
              <w:keepNext/>
              <w:spacing w:before="40" w:after="40" w:line="240" w:lineRule="auto"/>
              <w:jc w:val="right"/>
              <w:rPr>
                <w:b/>
                <w:color w:val="0000FF"/>
              </w:rPr>
            </w:pPr>
            <w:r w:rsidRPr="001E6954">
              <w:rPr>
                <w:b/>
                <w:bCs/>
                <w:iCs/>
                <w:color w:val="00577D"/>
                <w:szCs w:val="40"/>
              </w:rPr>
              <w:t>Compliant</w:t>
            </w:r>
          </w:p>
        </w:tc>
      </w:tr>
      <w:tr w:rsidR="00FC12EE" w14:paraId="019CF335" w14:textId="77777777" w:rsidTr="002C59A9">
        <w:trPr>
          <w:trHeight w:val="227"/>
        </w:trPr>
        <w:tc>
          <w:tcPr>
            <w:tcW w:w="3942" w:type="pct"/>
            <w:shd w:val="clear" w:color="auto" w:fill="auto"/>
          </w:tcPr>
          <w:p w14:paraId="019CF333" w14:textId="77777777" w:rsidR="002C59A9" w:rsidRPr="001E6954" w:rsidRDefault="002C59A9" w:rsidP="002C59A9">
            <w:pPr>
              <w:spacing w:before="40" w:after="40" w:line="240" w:lineRule="auto"/>
              <w:ind w:left="318" w:hanging="7"/>
            </w:pPr>
            <w:r w:rsidRPr="001E6954">
              <w:t>Requirement 8(3)(a)</w:t>
            </w:r>
          </w:p>
        </w:tc>
        <w:tc>
          <w:tcPr>
            <w:tcW w:w="1058" w:type="pct"/>
            <w:shd w:val="clear" w:color="auto" w:fill="auto"/>
          </w:tcPr>
          <w:p w14:paraId="019CF334" w14:textId="75EA58AB" w:rsidR="002C59A9" w:rsidRPr="001E6954" w:rsidRDefault="002C59A9" w:rsidP="002C59A9">
            <w:pPr>
              <w:spacing w:before="40" w:after="40" w:line="240" w:lineRule="auto"/>
              <w:jc w:val="right"/>
              <w:rPr>
                <w:color w:val="0000FF"/>
              </w:rPr>
            </w:pPr>
            <w:r w:rsidRPr="001E6954">
              <w:rPr>
                <w:bCs/>
                <w:iCs/>
                <w:color w:val="00577D"/>
                <w:szCs w:val="40"/>
              </w:rPr>
              <w:t>Compliant</w:t>
            </w:r>
          </w:p>
        </w:tc>
      </w:tr>
      <w:tr w:rsidR="002C59A9" w14:paraId="019CF338" w14:textId="77777777" w:rsidTr="002C59A9">
        <w:trPr>
          <w:trHeight w:val="227"/>
        </w:trPr>
        <w:tc>
          <w:tcPr>
            <w:tcW w:w="3942" w:type="pct"/>
            <w:shd w:val="clear" w:color="auto" w:fill="auto"/>
          </w:tcPr>
          <w:p w14:paraId="019CF336" w14:textId="77777777" w:rsidR="002C59A9" w:rsidRPr="001E6954" w:rsidRDefault="002C59A9" w:rsidP="002C59A9">
            <w:pPr>
              <w:spacing w:before="40" w:after="40" w:line="240" w:lineRule="auto"/>
              <w:ind w:left="318" w:hanging="7"/>
            </w:pPr>
            <w:r w:rsidRPr="001E6954">
              <w:t>Requirement 8(3)(b)</w:t>
            </w:r>
          </w:p>
        </w:tc>
        <w:tc>
          <w:tcPr>
            <w:tcW w:w="1058" w:type="pct"/>
            <w:shd w:val="clear" w:color="auto" w:fill="auto"/>
          </w:tcPr>
          <w:p w14:paraId="019CF337" w14:textId="1119ECC7" w:rsidR="002C59A9" w:rsidRPr="001E6954" w:rsidRDefault="002C59A9" w:rsidP="002C59A9">
            <w:pPr>
              <w:spacing w:before="40" w:after="40" w:line="240" w:lineRule="auto"/>
              <w:jc w:val="right"/>
              <w:rPr>
                <w:color w:val="0000FF"/>
              </w:rPr>
            </w:pPr>
            <w:r w:rsidRPr="004961CC">
              <w:rPr>
                <w:bCs/>
                <w:iCs/>
                <w:color w:val="00577D"/>
                <w:szCs w:val="40"/>
              </w:rPr>
              <w:t>Compliant</w:t>
            </w:r>
          </w:p>
        </w:tc>
      </w:tr>
      <w:tr w:rsidR="002C59A9" w14:paraId="019CF33B" w14:textId="77777777" w:rsidTr="002C59A9">
        <w:trPr>
          <w:trHeight w:val="227"/>
        </w:trPr>
        <w:tc>
          <w:tcPr>
            <w:tcW w:w="3942" w:type="pct"/>
            <w:shd w:val="clear" w:color="auto" w:fill="auto"/>
          </w:tcPr>
          <w:p w14:paraId="019CF339" w14:textId="77777777" w:rsidR="002C59A9" w:rsidRPr="001E6954" w:rsidRDefault="002C59A9" w:rsidP="002C59A9">
            <w:pPr>
              <w:spacing w:before="40" w:after="40" w:line="240" w:lineRule="auto"/>
              <w:ind w:left="318" w:hanging="7"/>
            </w:pPr>
            <w:r w:rsidRPr="001E6954">
              <w:t>Requirement 8(3)(c)</w:t>
            </w:r>
          </w:p>
        </w:tc>
        <w:tc>
          <w:tcPr>
            <w:tcW w:w="1058" w:type="pct"/>
            <w:shd w:val="clear" w:color="auto" w:fill="auto"/>
          </w:tcPr>
          <w:p w14:paraId="019CF33A" w14:textId="6DDFB503" w:rsidR="002C59A9" w:rsidRPr="001E6954" w:rsidRDefault="002C59A9" w:rsidP="002C59A9">
            <w:pPr>
              <w:spacing w:before="40" w:after="40" w:line="240" w:lineRule="auto"/>
              <w:jc w:val="right"/>
              <w:rPr>
                <w:color w:val="0000FF"/>
              </w:rPr>
            </w:pPr>
            <w:r w:rsidRPr="004961CC">
              <w:rPr>
                <w:bCs/>
                <w:iCs/>
                <w:color w:val="00577D"/>
                <w:szCs w:val="40"/>
              </w:rPr>
              <w:t>Compliant</w:t>
            </w:r>
          </w:p>
        </w:tc>
      </w:tr>
      <w:tr w:rsidR="002C59A9" w14:paraId="019CF33E" w14:textId="77777777" w:rsidTr="002C59A9">
        <w:trPr>
          <w:trHeight w:val="227"/>
        </w:trPr>
        <w:tc>
          <w:tcPr>
            <w:tcW w:w="3942" w:type="pct"/>
            <w:shd w:val="clear" w:color="auto" w:fill="auto"/>
          </w:tcPr>
          <w:p w14:paraId="019CF33C" w14:textId="77777777" w:rsidR="002C59A9" w:rsidRPr="001E6954" w:rsidRDefault="002C59A9" w:rsidP="002C59A9">
            <w:pPr>
              <w:spacing w:before="40" w:after="40" w:line="240" w:lineRule="auto"/>
              <w:ind w:left="318" w:hanging="7"/>
            </w:pPr>
            <w:r w:rsidRPr="001E6954">
              <w:t>Requirement 8(3)(d)</w:t>
            </w:r>
          </w:p>
        </w:tc>
        <w:tc>
          <w:tcPr>
            <w:tcW w:w="1058" w:type="pct"/>
            <w:shd w:val="clear" w:color="auto" w:fill="auto"/>
          </w:tcPr>
          <w:p w14:paraId="019CF33D" w14:textId="64368B4E" w:rsidR="002C59A9" w:rsidRPr="001E6954" w:rsidRDefault="002C59A9" w:rsidP="002C59A9">
            <w:pPr>
              <w:spacing w:before="40" w:after="40" w:line="240" w:lineRule="auto"/>
              <w:jc w:val="right"/>
              <w:rPr>
                <w:color w:val="0000FF"/>
              </w:rPr>
            </w:pPr>
            <w:r w:rsidRPr="004961CC">
              <w:rPr>
                <w:bCs/>
                <w:iCs/>
                <w:color w:val="00577D"/>
                <w:szCs w:val="40"/>
              </w:rPr>
              <w:t>Compliant</w:t>
            </w:r>
          </w:p>
        </w:tc>
      </w:tr>
      <w:tr w:rsidR="002C59A9" w14:paraId="019CF341" w14:textId="77777777" w:rsidTr="002C59A9">
        <w:trPr>
          <w:trHeight w:val="227"/>
        </w:trPr>
        <w:tc>
          <w:tcPr>
            <w:tcW w:w="3942" w:type="pct"/>
            <w:shd w:val="clear" w:color="auto" w:fill="auto"/>
          </w:tcPr>
          <w:p w14:paraId="019CF33F" w14:textId="77777777" w:rsidR="002C59A9" w:rsidRPr="001E6954" w:rsidRDefault="002C59A9" w:rsidP="002C59A9">
            <w:pPr>
              <w:spacing w:before="40" w:after="40" w:line="240" w:lineRule="auto"/>
              <w:ind w:left="318" w:hanging="7"/>
            </w:pPr>
            <w:r w:rsidRPr="001E6954">
              <w:t>Requirement 8(3)(e)</w:t>
            </w:r>
          </w:p>
        </w:tc>
        <w:tc>
          <w:tcPr>
            <w:tcW w:w="1058" w:type="pct"/>
            <w:shd w:val="clear" w:color="auto" w:fill="auto"/>
          </w:tcPr>
          <w:p w14:paraId="019CF340" w14:textId="42055CD6" w:rsidR="002C59A9" w:rsidRPr="001E6954" w:rsidRDefault="002C59A9" w:rsidP="002C59A9">
            <w:pPr>
              <w:spacing w:before="40" w:after="40" w:line="240" w:lineRule="auto"/>
              <w:jc w:val="right"/>
              <w:rPr>
                <w:color w:val="0000FF"/>
              </w:rPr>
            </w:pPr>
            <w:r w:rsidRPr="004961CC">
              <w:rPr>
                <w:bCs/>
                <w:iCs/>
                <w:color w:val="00577D"/>
                <w:szCs w:val="40"/>
              </w:rPr>
              <w:t>Compliant</w:t>
            </w:r>
          </w:p>
        </w:tc>
      </w:tr>
      <w:bookmarkEnd w:id="3"/>
    </w:tbl>
    <w:p w14:paraId="019CF342" w14:textId="77777777" w:rsidR="002C59A9" w:rsidRDefault="002C59A9" w:rsidP="002C59A9">
      <w:pPr>
        <w:sectPr w:rsidR="002C59A9" w:rsidSect="002C59A9">
          <w:headerReference w:type="first" r:id="rId16"/>
          <w:pgSz w:w="11906" w:h="16838"/>
          <w:pgMar w:top="1701" w:right="1418" w:bottom="1418" w:left="1418" w:header="709" w:footer="397" w:gutter="0"/>
          <w:cols w:space="708"/>
          <w:docGrid w:linePitch="360"/>
        </w:sectPr>
      </w:pPr>
    </w:p>
    <w:p w14:paraId="019CF343" w14:textId="77777777" w:rsidR="002C59A9" w:rsidRPr="00D21DCD" w:rsidRDefault="002C59A9" w:rsidP="002C59A9">
      <w:pPr>
        <w:pStyle w:val="Heading1"/>
      </w:pPr>
      <w:r>
        <w:lastRenderedPageBreak/>
        <w:t>Detailed assessment</w:t>
      </w:r>
    </w:p>
    <w:p w14:paraId="019CF344" w14:textId="77777777" w:rsidR="002C59A9" w:rsidRPr="00D63989" w:rsidRDefault="002C59A9" w:rsidP="002C59A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9CF345" w14:textId="77777777" w:rsidR="002C59A9" w:rsidRPr="001E6954" w:rsidRDefault="002C59A9" w:rsidP="002C59A9">
      <w:pPr>
        <w:rPr>
          <w:color w:val="auto"/>
        </w:rPr>
      </w:pPr>
      <w:r w:rsidRPr="00D63989">
        <w:t>The report also specifies areas in which improvements must be made to ensure the Quality Standards are complied with.</w:t>
      </w:r>
    </w:p>
    <w:p w14:paraId="019CF346" w14:textId="77777777" w:rsidR="002C59A9" w:rsidRPr="00D63989" w:rsidRDefault="002C59A9" w:rsidP="002C59A9">
      <w:r w:rsidRPr="00D63989">
        <w:t>The following information has been taken into account in developing this performance report:</w:t>
      </w:r>
    </w:p>
    <w:p w14:paraId="7B210917" w14:textId="181D75DD" w:rsidR="002C59A9" w:rsidRDefault="002C59A9" w:rsidP="002C59A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938FF">
        <w:t>a site assessment, observations at the service, review of documents and interviews with consumers</w:t>
      </w:r>
      <w:r w:rsidR="00F02AD4">
        <w:t xml:space="preserve">, </w:t>
      </w:r>
      <w:r w:rsidRPr="002938FF">
        <w:t>representatives</w:t>
      </w:r>
      <w:r w:rsidR="00F02AD4">
        <w:t>, staff</w:t>
      </w:r>
      <w:r w:rsidRPr="002938FF">
        <w:t xml:space="preserve"> and others</w:t>
      </w:r>
    </w:p>
    <w:p w14:paraId="019CF349" w14:textId="3D66B34A" w:rsidR="002C59A9" w:rsidRPr="00D63989" w:rsidRDefault="002C59A9" w:rsidP="002C59A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1D076B">
        <w:t>22 December 2021.</w:t>
      </w:r>
    </w:p>
    <w:p w14:paraId="019CF34A" w14:textId="77777777" w:rsidR="002C59A9" w:rsidRDefault="002C59A9">
      <w:pPr>
        <w:spacing w:after="160" w:line="259" w:lineRule="auto"/>
        <w:rPr>
          <w:rFonts w:cs="Times New Roman"/>
        </w:rPr>
      </w:pPr>
    </w:p>
    <w:p w14:paraId="019CF34B" w14:textId="77777777" w:rsidR="002C59A9" w:rsidRDefault="002C59A9" w:rsidP="002C59A9">
      <w:pPr>
        <w:sectPr w:rsidR="002C59A9" w:rsidSect="002C59A9">
          <w:headerReference w:type="first" r:id="rId17"/>
          <w:pgSz w:w="11906" w:h="16838"/>
          <w:pgMar w:top="1701" w:right="1418" w:bottom="1418" w:left="1418" w:header="709" w:footer="397" w:gutter="0"/>
          <w:cols w:space="708"/>
          <w:docGrid w:linePitch="360"/>
        </w:sectPr>
      </w:pPr>
    </w:p>
    <w:p w14:paraId="019CF34C" w14:textId="0DE25AD9" w:rsidR="002C59A9" w:rsidRDefault="002C59A9" w:rsidP="002C59A9">
      <w:pPr>
        <w:pStyle w:val="Heading1"/>
        <w:tabs>
          <w:tab w:val="right" w:pos="9070"/>
        </w:tabs>
        <w:spacing w:before="560" w:after="640"/>
        <w:rPr>
          <w:color w:val="FFFFFF" w:themeColor="background1"/>
        </w:rPr>
        <w:sectPr w:rsidR="002C59A9" w:rsidSect="002C59A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19CF44E" wp14:editId="019CF4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423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19CF34D" w14:textId="77777777" w:rsidR="002C59A9" w:rsidRPr="00D63989" w:rsidRDefault="002C59A9" w:rsidP="002C59A9">
      <w:pPr>
        <w:pStyle w:val="Heading3"/>
        <w:shd w:val="clear" w:color="auto" w:fill="F2F2F2" w:themeFill="background1" w:themeFillShade="F2"/>
      </w:pPr>
      <w:r w:rsidRPr="00D63989">
        <w:t>Consumer outcome:</w:t>
      </w:r>
    </w:p>
    <w:p w14:paraId="019CF34E" w14:textId="77777777" w:rsidR="002C59A9" w:rsidRPr="00D63989" w:rsidRDefault="002C59A9" w:rsidP="002C59A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9CF34F" w14:textId="77777777" w:rsidR="002C59A9" w:rsidRPr="00D63989" w:rsidRDefault="002C59A9" w:rsidP="002C59A9">
      <w:pPr>
        <w:pStyle w:val="Heading3"/>
        <w:shd w:val="clear" w:color="auto" w:fill="F2F2F2" w:themeFill="background1" w:themeFillShade="F2"/>
      </w:pPr>
      <w:r w:rsidRPr="00D63989">
        <w:t>Organisation statement:</w:t>
      </w:r>
    </w:p>
    <w:p w14:paraId="019CF350" w14:textId="77777777" w:rsidR="002C59A9" w:rsidRPr="00D63989" w:rsidRDefault="002C59A9" w:rsidP="002C59A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9CF351" w14:textId="77777777" w:rsidR="002C59A9" w:rsidRDefault="002C59A9" w:rsidP="002C59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9CF352" w14:textId="77777777" w:rsidR="002C59A9" w:rsidRPr="00D63989" w:rsidRDefault="002C59A9" w:rsidP="002C59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9CF353" w14:textId="77777777" w:rsidR="002C59A9" w:rsidRPr="00D63989" w:rsidRDefault="002C59A9" w:rsidP="002C59A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9CF354" w14:textId="77777777" w:rsidR="002C59A9" w:rsidRDefault="002C59A9" w:rsidP="002C59A9">
      <w:pPr>
        <w:pStyle w:val="Heading2"/>
      </w:pPr>
      <w:r>
        <w:t xml:space="preserve">Assessment </w:t>
      </w:r>
      <w:r w:rsidRPr="002B2C0F">
        <w:t>of Standard</w:t>
      </w:r>
      <w:r>
        <w:t xml:space="preserve"> 1</w:t>
      </w:r>
    </w:p>
    <w:p w14:paraId="642FF05A" w14:textId="3550B968" w:rsidR="002C59A9" w:rsidRPr="002C59A9" w:rsidRDefault="002C59A9" w:rsidP="002C59A9">
      <w:pPr>
        <w:rPr>
          <w:rFonts w:eastAsiaTheme="minorHAnsi"/>
          <w:color w:val="auto"/>
        </w:rPr>
      </w:pPr>
      <w:r w:rsidRPr="002C59A9">
        <w:rPr>
          <w:rFonts w:eastAsiaTheme="minorHAnsi"/>
          <w:color w:val="auto"/>
        </w:rPr>
        <w:t xml:space="preserve">The Quality Standard is assessed as Non-compliant as one of the six specific </w:t>
      </w:r>
      <w:r w:rsidR="00F02AD4">
        <w:rPr>
          <w:rFonts w:eastAsiaTheme="minorHAnsi"/>
          <w:color w:val="auto"/>
        </w:rPr>
        <w:t>R</w:t>
      </w:r>
      <w:r w:rsidRPr="002C59A9">
        <w:rPr>
          <w:rFonts w:eastAsiaTheme="minorHAnsi"/>
          <w:color w:val="auto"/>
        </w:rPr>
        <w:t>equirements has been assessed as Non-compliant.</w:t>
      </w:r>
    </w:p>
    <w:p w14:paraId="1E249406" w14:textId="53553516" w:rsidR="002C59A9" w:rsidRPr="002C59A9" w:rsidRDefault="002C59A9" w:rsidP="002C59A9">
      <w:pPr>
        <w:rPr>
          <w:rFonts w:eastAsiaTheme="minorHAnsi"/>
          <w:color w:val="auto"/>
        </w:rPr>
      </w:pPr>
      <w:r w:rsidRPr="002C59A9">
        <w:rPr>
          <w:rFonts w:eastAsiaTheme="minorHAnsi"/>
          <w:color w:val="auto"/>
        </w:rPr>
        <w:t xml:space="preserve">The Assessment Team have recommended </w:t>
      </w:r>
      <w:r w:rsidR="00F02AD4">
        <w:rPr>
          <w:rFonts w:eastAsiaTheme="minorHAnsi"/>
          <w:color w:val="auto"/>
        </w:rPr>
        <w:t>R</w:t>
      </w:r>
      <w:r w:rsidRPr="002C59A9">
        <w:rPr>
          <w:rFonts w:eastAsiaTheme="minorHAnsi"/>
          <w:color w:val="auto"/>
        </w:rPr>
        <w:t xml:space="preserve">equirement (3)(d) in Standard 1 not met. The Assessment Team were not satisfied the service demonstrated </w:t>
      </w:r>
      <w:r w:rsidRPr="002C59A9">
        <w:rPr>
          <w:rFonts w:eastAsia="Arial"/>
          <w:color w:val="000000" w:themeColor="text1"/>
        </w:rPr>
        <w:t xml:space="preserve">each consumer is supported to take risks to enable them to live the best life they can, specifically in relation to consumers who leave the service on outings independently. </w:t>
      </w:r>
    </w:p>
    <w:p w14:paraId="7C4F7029" w14:textId="2D7999D9" w:rsidR="002C59A9" w:rsidRPr="002C59A9" w:rsidRDefault="002C59A9" w:rsidP="002C59A9">
      <w:pPr>
        <w:rPr>
          <w:rFonts w:eastAsiaTheme="minorHAnsi"/>
          <w:color w:val="auto"/>
        </w:rPr>
      </w:pPr>
      <w:r w:rsidRPr="002C59A9">
        <w:rPr>
          <w:rFonts w:eastAsiaTheme="minorHAnsi"/>
          <w:color w:val="auto"/>
        </w:rPr>
        <w:t xml:space="preserve">I have considered the Assessment Team’s findings, the evidence documented in the Assessment Team’s report and the provider’s response and find the service Non-compliant with </w:t>
      </w:r>
      <w:r w:rsidR="00F02AD4">
        <w:rPr>
          <w:rFonts w:eastAsiaTheme="minorHAnsi"/>
          <w:color w:val="auto"/>
        </w:rPr>
        <w:t>R</w:t>
      </w:r>
      <w:r w:rsidRPr="002C59A9">
        <w:rPr>
          <w:rFonts w:eastAsiaTheme="minorHAnsi"/>
          <w:color w:val="auto"/>
        </w:rPr>
        <w:t xml:space="preserve">equirement (3)(d). I have provided reasons for my finding in the specific </w:t>
      </w:r>
      <w:r w:rsidR="00F02AD4">
        <w:rPr>
          <w:rFonts w:eastAsiaTheme="minorHAnsi"/>
          <w:color w:val="auto"/>
        </w:rPr>
        <w:t>R</w:t>
      </w:r>
      <w:r w:rsidRPr="002C59A9">
        <w:rPr>
          <w:rFonts w:eastAsiaTheme="minorHAnsi"/>
          <w:color w:val="auto"/>
        </w:rPr>
        <w:t>equirement below.</w:t>
      </w:r>
    </w:p>
    <w:p w14:paraId="0E8EC7C3" w14:textId="03E6E77D" w:rsidR="002C59A9" w:rsidRPr="002C59A9" w:rsidRDefault="002C59A9" w:rsidP="002C59A9">
      <w:pPr>
        <w:rPr>
          <w:rFonts w:eastAsiaTheme="minorHAnsi"/>
          <w:color w:val="auto"/>
        </w:rPr>
      </w:pPr>
      <w:r w:rsidRPr="002C59A9">
        <w:rPr>
          <w:color w:val="auto"/>
        </w:rPr>
        <w:t xml:space="preserve">In relation to all other </w:t>
      </w:r>
      <w:r w:rsidR="00F02AD4">
        <w:rPr>
          <w:color w:val="auto"/>
        </w:rPr>
        <w:t>R</w:t>
      </w:r>
      <w:r w:rsidRPr="002C59A9">
        <w:rPr>
          <w:color w:val="auto"/>
        </w:rPr>
        <w:t>equirements in this Standard, t</w:t>
      </w:r>
      <w:r w:rsidRPr="002C59A9">
        <w:rPr>
          <w:rFonts w:eastAsiaTheme="minorHAnsi"/>
          <w:color w:val="auto"/>
        </w:rPr>
        <w:t>he Assessment Team observed staff interacting with consumers in a dignified and friendly manner. Consumers and representatives sampled considered that staff treat consumers with respect, kindness and courtesy. The service seeks out information about consumers’ cultural needs and preferences, and staff feedback reflected knowledge of consumers’ backgrounds and the strategies used to support consumers in maintaining their identity, culture and diversity. Care planning documents sampled included consumers’ preferences, life stories, cultural needs and religious preferences. The service’s lifestyle program incorporates cultural day celebrations, and the organisation has a diversity action plan.</w:t>
      </w:r>
    </w:p>
    <w:p w14:paraId="169248DA" w14:textId="77777777" w:rsidR="002C59A9" w:rsidRPr="002C59A9" w:rsidRDefault="002C59A9" w:rsidP="002C59A9">
      <w:pPr>
        <w:rPr>
          <w:rFonts w:eastAsiaTheme="minorHAnsi"/>
          <w:color w:val="auto"/>
        </w:rPr>
      </w:pPr>
      <w:r w:rsidRPr="002C59A9">
        <w:rPr>
          <w:rFonts w:eastAsiaTheme="minorHAnsi"/>
          <w:color w:val="auto"/>
        </w:rPr>
        <w:lastRenderedPageBreak/>
        <w:t xml:space="preserve">Consumers sampled considered they are well supported to make their own decisions about how care is delivered and who they want involved in their care. Consumers also considered they are supported to maintain their relationships of choice. Consumers gave examples of how their independence and choices are supported, including being supported to </w:t>
      </w:r>
      <w:r w:rsidRPr="002C59A9">
        <w:t xml:space="preserve">maintain membership in external service groups, complete daily living tasks for themselves, and use technology to maintain contact with family during COVID-19 lockdowns. </w:t>
      </w:r>
    </w:p>
    <w:p w14:paraId="050191D7" w14:textId="77777777" w:rsidR="002C59A9" w:rsidRPr="002C59A9" w:rsidRDefault="002C59A9" w:rsidP="002C59A9">
      <w:pPr>
        <w:rPr>
          <w:rFonts w:eastAsiaTheme="minorHAnsi"/>
          <w:color w:val="auto"/>
        </w:rPr>
      </w:pPr>
      <w:r w:rsidRPr="002C59A9">
        <w:rPr>
          <w:rFonts w:eastAsiaTheme="minorHAnsi"/>
          <w:color w:val="auto"/>
        </w:rPr>
        <w:t xml:space="preserve">Staff, consumer and representative feedback, as well as Assessment Team observations, demonstrated various methods of communicating information to consumers are used to support consumers to make decisions about their daily lives.  Consumers felt they received enough information and in a timely manner, to assist them to make informed decisions. Representatives indicated they are kept well-informed about their family members. Consumers with communication difficulties are supported to express their decisions and documentation sampled demonstrated consumers subject to guardianship orders, public trustee appointments or with nominated representatives are also supported to participate in decision-making processes. </w:t>
      </w:r>
    </w:p>
    <w:p w14:paraId="284492E3" w14:textId="77777777" w:rsidR="002C59A9" w:rsidRPr="002C59A9" w:rsidRDefault="002C59A9" w:rsidP="002C59A9">
      <w:pPr>
        <w:rPr>
          <w:rFonts w:eastAsiaTheme="minorHAnsi"/>
          <w:color w:val="auto"/>
        </w:rPr>
      </w:pPr>
      <w:r w:rsidRPr="002C59A9">
        <w:rPr>
          <w:color w:val="auto"/>
        </w:rPr>
        <w:t xml:space="preserve">Consumers sampled felt their personal privacy is always respected and described practical ways staff protect their privacy. Staff described numerous ways they respect privacy and the Assessment Team observed interactions between staff and consumers which demonstrated this. </w:t>
      </w:r>
      <w:r w:rsidRPr="002C59A9">
        <w:rPr>
          <w:rFonts w:eastAsiaTheme="minorHAnsi"/>
          <w:color w:val="auto"/>
        </w:rPr>
        <w:t xml:space="preserve">The organisation’s policies support staff to maintain confidentiality of documents which contain consumers’ personal information. </w:t>
      </w:r>
    </w:p>
    <w:p w14:paraId="69C3E7A1" w14:textId="77777777" w:rsidR="002C59A9" w:rsidRPr="002C59A9" w:rsidRDefault="002C59A9" w:rsidP="002C59A9">
      <w:pPr>
        <w:rPr>
          <w:color w:val="auto"/>
        </w:rPr>
      </w:pPr>
      <w:r w:rsidRPr="002C59A9">
        <w:rPr>
          <w:rFonts w:eastAsiaTheme="minorHAnsi"/>
          <w:color w:val="auto"/>
        </w:rPr>
        <w:t>Based on the evidence documented above, I find Resthaven Inc, in relation to Resthaven Port Elliot, Compliant with Requirements (3)(a), (3)(b), (3)(c), (3)(e) and (3)(f) in Standard 1 Consumer dignity and choice.</w:t>
      </w:r>
    </w:p>
    <w:p w14:paraId="1B99EB2D" w14:textId="77777777" w:rsidR="002C59A9" w:rsidRPr="002C59A9" w:rsidRDefault="002C59A9" w:rsidP="002C59A9">
      <w:pPr>
        <w:keepNext/>
        <w:tabs>
          <w:tab w:val="right" w:pos="9072"/>
        </w:tabs>
        <w:outlineLvl w:val="1"/>
        <w:rPr>
          <w:rFonts w:cs="Times New Roman"/>
          <w:b/>
          <w:color w:val="auto"/>
          <w:sz w:val="28"/>
          <w:szCs w:val="28"/>
        </w:rPr>
      </w:pPr>
      <w:r w:rsidRPr="002C59A9">
        <w:rPr>
          <w:rFonts w:cs="Times New Roman"/>
          <w:b/>
          <w:color w:val="auto"/>
          <w:sz w:val="28"/>
          <w:szCs w:val="28"/>
        </w:rPr>
        <w:t>Assessment of Standard 1 Requirements</w:t>
      </w:r>
      <w:bookmarkStart w:id="4" w:name="_Hlk32932412"/>
      <w:r w:rsidRPr="002C59A9">
        <w:rPr>
          <w:rFonts w:cs="Times New Roman"/>
          <w:b/>
          <w:i/>
          <w:color w:val="0000FF"/>
        </w:rPr>
        <w:t xml:space="preserve"> </w:t>
      </w:r>
      <w:bookmarkEnd w:id="4"/>
    </w:p>
    <w:p w14:paraId="7ADFCF19"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1(3)(a)</w:t>
      </w:r>
      <w:r w:rsidRPr="002C59A9">
        <w:rPr>
          <w:b/>
          <w:color w:val="00577D"/>
          <w:sz w:val="26"/>
        </w:rPr>
        <w:tab/>
        <w:t>Compliant</w:t>
      </w:r>
    </w:p>
    <w:p w14:paraId="7718E34C" w14:textId="77777777" w:rsidR="002C59A9" w:rsidRPr="002C59A9" w:rsidRDefault="002C59A9" w:rsidP="002C59A9">
      <w:pPr>
        <w:rPr>
          <w:i/>
        </w:rPr>
      </w:pPr>
      <w:r w:rsidRPr="002C59A9">
        <w:rPr>
          <w:i/>
        </w:rPr>
        <w:t>Each consumer is treated with dignity and respect, with their identity, culture and diversity valued.</w:t>
      </w:r>
    </w:p>
    <w:p w14:paraId="10D4C622"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1(3)(b)</w:t>
      </w:r>
      <w:r w:rsidRPr="002C59A9">
        <w:rPr>
          <w:b/>
          <w:color w:val="00577D"/>
          <w:sz w:val="26"/>
        </w:rPr>
        <w:tab/>
        <w:t>Compliant</w:t>
      </w:r>
    </w:p>
    <w:p w14:paraId="4DC1D301" w14:textId="77777777" w:rsidR="002C59A9" w:rsidRPr="002C59A9" w:rsidRDefault="002C59A9" w:rsidP="002C59A9">
      <w:pPr>
        <w:rPr>
          <w:i/>
        </w:rPr>
      </w:pPr>
      <w:r w:rsidRPr="002C59A9">
        <w:rPr>
          <w:i/>
        </w:rPr>
        <w:t>Care and services are culturally safe.</w:t>
      </w:r>
    </w:p>
    <w:p w14:paraId="1FC8A03C"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1(3)(c)</w:t>
      </w:r>
      <w:r w:rsidRPr="002C59A9">
        <w:rPr>
          <w:b/>
          <w:color w:val="00577D"/>
          <w:sz w:val="26"/>
        </w:rPr>
        <w:tab/>
        <w:t>Compliant</w:t>
      </w:r>
    </w:p>
    <w:p w14:paraId="6EB7F396" w14:textId="77777777" w:rsidR="002C59A9" w:rsidRPr="002C59A9" w:rsidRDefault="002C59A9" w:rsidP="002C59A9">
      <w:pPr>
        <w:tabs>
          <w:tab w:val="right" w:pos="9026"/>
        </w:tabs>
        <w:spacing w:before="0" w:after="0"/>
        <w:outlineLvl w:val="4"/>
        <w:rPr>
          <w:i/>
        </w:rPr>
      </w:pPr>
      <w:r w:rsidRPr="002C59A9">
        <w:rPr>
          <w:i/>
        </w:rPr>
        <w:t xml:space="preserve">Each consumer is supported to exercise choice and independence, including to: </w:t>
      </w:r>
    </w:p>
    <w:p w14:paraId="2208C0DF" w14:textId="77777777" w:rsidR="002C59A9" w:rsidRPr="002C59A9" w:rsidRDefault="002C59A9" w:rsidP="002C59A9">
      <w:pPr>
        <w:numPr>
          <w:ilvl w:val="0"/>
          <w:numId w:val="12"/>
        </w:numPr>
        <w:tabs>
          <w:tab w:val="right" w:pos="9026"/>
        </w:tabs>
        <w:spacing w:before="0" w:after="0"/>
        <w:ind w:left="567" w:hanging="425"/>
        <w:outlineLvl w:val="4"/>
        <w:rPr>
          <w:i/>
          <w:szCs w:val="22"/>
        </w:rPr>
      </w:pPr>
      <w:r w:rsidRPr="002C59A9">
        <w:rPr>
          <w:i/>
        </w:rPr>
        <w:t>make decisions about their own care and the way care and services are delivered; and</w:t>
      </w:r>
    </w:p>
    <w:p w14:paraId="44DBFCC2" w14:textId="77777777" w:rsidR="002C59A9" w:rsidRPr="002C59A9" w:rsidRDefault="002C59A9" w:rsidP="002C59A9">
      <w:pPr>
        <w:numPr>
          <w:ilvl w:val="0"/>
          <w:numId w:val="12"/>
        </w:numPr>
        <w:tabs>
          <w:tab w:val="right" w:pos="9026"/>
        </w:tabs>
        <w:spacing w:before="0" w:after="0"/>
        <w:ind w:left="567" w:hanging="425"/>
        <w:outlineLvl w:val="4"/>
        <w:rPr>
          <w:i/>
          <w:szCs w:val="22"/>
        </w:rPr>
      </w:pPr>
      <w:r w:rsidRPr="002C59A9">
        <w:rPr>
          <w:i/>
        </w:rPr>
        <w:lastRenderedPageBreak/>
        <w:t>make decisions about when family, friends, carers or others should be involved in their care; and</w:t>
      </w:r>
    </w:p>
    <w:p w14:paraId="467C7ED6" w14:textId="77777777" w:rsidR="002C59A9" w:rsidRPr="002C59A9" w:rsidRDefault="002C59A9" w:rsidP="002C59A9">
      <w:pPr>
        <w:numPr>
          <w:ilvl w:val="0"/>
          <w:numId w:val="12"/>
        </w:numPr>
        <w:tabs>
          <w:tab w:val="right" w:pos="9026"/>
        </w:tabs>
        <w:spacing w:before="0" w:after="0"/>
        <w:ind w:left="567" w:hanging="425"/>
        <w:outlineLvl w:val="4"/>
        <w:rPr>
          <w:i/>
        </w:rPr>
      </w:pPr>
      <w:r w:rsidRPr="002C59A9">
        <w:rPr>
          <w:i/>
        </w:rPr>
        <w:t xml:space="preserve">communicate their decisions; and </w:t>
      </w:r>
    </w:p>
    <w:p w14:paraId="311AA1D9" w14:textId="77777777" w:rsidR="002C59A9" w:rsidRPr="002C59A9" w:rsidRDefault="002C59A9" w:rsidP="002C59A9">
      <w:pPr>
        <w:numPr>
          <w:ilvl w:val="0"/>
          <w:numId w:val="12"/>
        </w:numPr>
        <w:tabs>
          <w:tab w:val="right" w:pos="9026"/>
        </w:tabs>
        <w:spacing w:before="0" w:after="0"/>
        <w:ind w:left="567" w:hanging="425"/>
        <w:outlineLvl w:val="4"/>
        <w:rPr>
          <w:i/>
        </w:rPr>
      </w:pPr>
      <w:r w:rsidRPr="002C59A9">
        <w:rPr>
          <w:i/>
        </w:rPr>
        <w:t>make connections with others and maintain relationships of choice, including intimate relationships.</w:t>
      </w:r>
    </w:p>
    <w:p w14:paraId="65BFCDF5"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1(3)(d)</w:t>
      </w:r>
      <w:r w:rsidRPr="002C59A9">
        <w:rPr>
          <w:b/>
          <w:color w:val="00577D"/>
          <w:sz w:val="26"/>
        </w:rPr>
        <w:tab/>
        <w:t>Non-compliant</w:t>
      </w:r>
    </w:p>
    <w:p w14:paraId="0A4D1ED4" w14:textId="77777777" w:rsidR="002C59A9" w:rsidRPr="002C59A9" w:rsidRDefault="002C59A9" w:rsidP="002C59A9">
      <w:pPr>
        <w:rPr>
          <w:i/>
        </w:rPr>
      </w:pPr>
      <w:r w:rsidRPr="002C59A9">
        <w:rPr>
          <w:i/>
        </w:rPr>
        <w:t>Each consumer is supported to take risks to enable them to live the best life they can.</w:t>
      </w:r>
    </w:p>
    <w:p w14:paraId="4BA450EE" w14:textId="77777777" w:rsidR="002C59A9" w:rsidRPr="002C59A9" w:rsidRDefault="002C59A9" w:rsidP="002C59A9">
      <w:pPr>
        <w:rPr>
          <w:color w:val="auto"/>
        </w:rPr>
      </w:pPr>
      <w:r w:rsidRPr="002C59A9">
        <w:rPr>
          <w:color w:val="auto"/>
        </w:rPr>
        <w:t>The Assessment Team were not satisfied the service demonstrated</w:t>
      </w:r>
      <w:r w:rsidRPr="002C59A9">
        <w:rPr>
          <w:rFonts w:eastAsiaTheme="minorHAnsi"/>
          <w:color w:val="auto"/>
        </w:rPr>
        <w:t xml:space="preserve"> </w:t>
      </w:r>
      <w:r w:rsidRPr="002C59A9">
        <w:rPr>
          <w:rFonts w:eastAsia="Arial"/>
          <w:color w:val="000000" w:themeColor="text1"/>
        </w:rPr>
        <w:t xml:space="preserve">each consumer is supported to take risks to enable them to live the best life they can, specifically in relation to consumers who leave the service independently. </w:t>
      </w:r>
      <w:r w:rsidRPr="002C59A9">
        <w:rPr>
          <w:color w:val="auto"/>
        </w:rPr>
        <w:t>The Assessment Team’s report provided the following evidence relevant to my finding:</w:t>
      </w:r>
    </w:p>
    <w:p w14:paraId="79C190DA" w14:textId="77777777" w:rsidR="002C59A9" w:rsidRPr="002C59A9" w:rsidRDefault="002C59A9" w:rsidP="002C59A9">
      <w:pPr>
        <w:numPr>
          <w:ilvl w:val="0"/>
          <w:numId w:val="38"/>
        </w:numPr>
        <w:ind w:left="425" w:hanging="425"/>
      </w:pPr>
      <w:r w:rsidRPr="002C59A9">
        <w:t xml:space="preserve">Some consumers with known clinical risks leave the service independently, however, there were no formalised risk assessments for them, except in relation to risks of contracting COVID-19.  </w:t>
      </w:r>
    </w:p>
    <w:p w14:paraId="11DEE599" w14:textId="77777777" w:rsidR="002C59A9" w:rsidRPr="002C59A9" w:rsidRDefault="002C59A9" w:rsidP="002C59A9">
      <w:pPr>
        <w:numPr>
          <w:ilvl w:val="0"/>
          <w:numId w:val="38"/>
        </w:numPr>
        <w:ind w:left="425" w:hanging="425"/>
      </w:pPr>
      <w:r w:rsidRPr="002C59A9">
        <w:t>An Assessment, care planning and evaluation procedure sets out expectations for staff relating to supporting consumer decision-making and dignity of risk. The procedure sets out clear record-keeping requirements for those discussions and the requirement that discussions be focussed on “assisting the resident to understand the risk/s and how it could be managed.” The service’s approach to planning care specifies that consumer dignity of risk will be supported and that a discussion with the consumer should follow the organisation’s “RISC” framework that requires:</w:t>
      </w:r>
    </w:p>
    <w:p w14:paraId="2F1ACF5D"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details of all risks will be documented, both risks of proceeding with the decision/action and the risks of not proceeding with the decision/action;  </w:t>
      </w:r>
    </w:p>
    <w:p w14:paraId="3291DFC7"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implications of the options discussed to manage/reduce the risks will be documented; </w:t>
      </w:r>
    </w:p>
    <w:p w14:paraId="2142A997"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agreed strategies for the solutions/to assist the resident will be documented; and</w:t>
      </w:r>
    </w:p>
    <w:p w14:paraId="1570C699"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agreed review process and timeframe will be documented in the progress note [which will] be classified RISC discussion.</w:t>
      </w:r>
    </w:p>
    <w:p w14:paraId="227F8CAA" w14:textId="77777777" w:rsidR="002C59A9" w:rsidRPr="002C59A9" w:rsidRDefault="002C59A9" w:rsidP="002C59A9">
      <w:pPr>
        <w:numPr>
          <w:ilvl w:val="0"/>
          <w:numId w:val="38"/>
        </w:numPr>
        <w:ind w:left="425" w:hanging="425"/>
      </w:pPr>
      <w:r w:rsidRPr="002C59A9">
        <w:t>The Assessment Team noted the procedure is not being used to discuss all relevant risks for consumers that leave the service independently, for example:</w:t>
      </w:r>
    </w:p>
    <w:p w14:paraId="12440843" w14:textId="77777777" w:rsidR="002C59A9" w:rsidRPr="002C59A9" w:rsidRDefault="002C59A9" w:rsidP="002C59A9">
      <w:r w:rsidRPr="002C59A9">
        <w:t>Consumer A</w:t>
      </w:r>
    </w:p>
    <w:p w14:paraId="56FDB626" w14:textId="77777777" w:rsidR="002C59A9" w:rsidRPr="002C59A9" w:rsidRDefault="002C59A9" w:rsidP="002C59A9">
      <w:pPr>
        <w:numPr>
          <w:ilvl w:val="0"/>
          <w:numId w:val="38"/>
        </w:numPr>
        <w:ind w:left="425" w:hanging="425"/>
      </w:pPr>
      <w:r w:rsidRPr="002C59A9">
        <w:lastRenderedPageBreak/>
        <w:t xml:space="preserve">Consumer A has an extensive list of diagnoses, an assessed high falls risk, uses a four wheeled walker and motorised mobility equipment and requires assistance with transfers. </w:t>
      </w:r>
    </w:p>
    <w:p w14:paraId="5E41B867" w14:textId="77777777" w:rsidR="002C59A9" w:rsidRPr="002C59A9" w:rsidRDefault="002C59A9" w:rsidP="002C59A9">
      <w:pPr>
        <w:numPr>
          <w:ilvl w:val="0"/>
          <w:numId w:val="38"/>
        </w:numPr>
        <w:ind w:left="425" w:hanging="425"/>
      </w:pPr>
      <w:r w:rsidRPr="002C59A9">
        <w:t xml:space="preserve">Risk factors highlighted in a falls risk assessment included reduced upper and lower limb strength, reduced insight into personal safety, reduced quality of movement, reduced grip strength, poor balance saving strategies and increasing difficulty with tight spaces and turning. In recent months, Consumer A’s assessed cognition score </w:t>
      </w:r>
      <w:r w:rsidRPr="002C59A9">
        <w:rPr>
          <w:rFonts w:eastAsiaTheme="minorHAnsi"/>
        </w:rPr>
        <w:t xml:space="preserve">varied between nil and mild cognitive impairment. </w:t>
      </w:r>
    </w:p>
    <w:p w14:paraId="1A4C3724" w14:textId="2E35626C" w:rsidR="002C59A9" w:rsidRPr="002C59A9" w:rsidRDefault="002C59A9" w:rsidP="002C59A9">
      <w:pPr>
        <w:numPr>
          <w:ilvl w:val="0"/>
          <w:numId w:val="38"/>
        </w:numPr>
        <w:ind w:left="425" w:hanging="425"/>
      </w:pPr>
      <w:r>
        <w:rPr>
          <w:rFonts w:eastAsiaTheme="minorHAnsi"/>
        </w:rPr>
        <w:t>Due to an increased falls risk, a</w:t>
      </w:r>
      <w:r w:rsidRPr="002C59A9">
        <w:rPr>
          <w:rFonts w:eastAsiaTheme="minorHAnsi"/>
        </w:rPr>
        <w:t xml:space="preserve"> RISC discussion with Consumer A was undertaken in early June 2021 in relation to mobilising independently. Assessed as having a cognitive score of 1 that day, Consumer A accepted the risk of ambulating independently. Less than two weeks later, Consumer A was re-assessed with a score indicating a mild cognitive impairment. There was no re-assessment of the risks entailed in Consumer A leaving the service independently. </w:t>
      </w:r>
    </w:p>
    <w:p w14:paraId="78EC0CE2" w14:textId="77777777" w:rsidR="002C59A9" w:rsidRPr="002C59A9" w:rsidRDefault="002C59A9" w:rsidP="002C59A9">
      <w:pPr>
        <w:numPr>
          <w:ilvl w:val="0"/>
          <w:numId w:val="38"/>
        </w:numPr>
        <w:ind w:left="425" w:hanging="425"/>
      </w:pPr>
      <w:r w:rsidRPr="002C59A9">
        <w:rPr>
          <w:rFonts w:eastAsiaTheme="minorHAnsi"/>
        </w:rPr>
        <w:t xml:space="preserve">Another falls risk assessment was undertaken in early September 2021 after a change in functional status. The assessment noted concerns with Consumer A’s insight and judgement and noted they “require reminders to await staff assistance with mobility to ensure [their] safety.” Consumer A’s assessments regarding their motorised mobility equipment, falls risk and balance concerns were not incorporated into a risk assessment or risk discussion about leaving the service independently. </w:t>
      </w:r>
    </w:p>
    <w:p w14:paraId="12B72BC5" w14:textId="50DE9A20" w:rsidR="002C59A9" w:rsidRPr="002C59A9" w:rsidRDefault="002C59A9" w:rsidP="002C59A9">
      <w:pPr>
        <w:numPr>
          <w:ilvl w:val="0"/>
          <w:numId w:val="40"/>
        </w:numPr>
      </w:pPr>
      <w:r w:rsidRPr="002C59A9">
        <w:rPr>
          <w:rFonts w:eastAsiaTheme="minorHAnsi"/>
        </w:rPr>
        <w:t xml:space="preserve">Management stated Consumer A is free to leave the site as they choose and that “pre-emptive risk discussion would compromise [their] dignity.” It was also stated that consumers with a low </w:t>
      </w:r>
      <w:r>
        <w:rPr>
          <w:rFonts w:eastAsiaTheme="minorHAnsi"/>
        </w:rPr>
        <w:t>cognitive assessment</w:t>
      </w:r>
      <w:r w:rsidRPr="002C59A9">
        <w:rPr>
          <w:rFonts w:eastAsiaTheme="minorHAnsi"/>
        </w:rPr>
        <w:t xml:space="preserve"> score</w:t>
      </w:r>
      <w:r>
        <w:rPr>
          <w:rFonts w:eastAsiaTheme="minorHAnsi"/>
        </w:rPr>
        <w:t>s</w:t>
      </w:r>
      <w:r w:rsidRPr="002C59A9">
        <w:rPr>
          <w:rFonts w:eastAsiaTheme="minorHAnsi"/>
        </w:rPr>
        <w:t xml:space="preserve"> were free to go off site. </w:t>
      </w:r>
    </w:p>
    <w:p w14:paraId="1816ED2D" w14:textId="77777777" w:rsidR="002C59A9" w:rsidRPr="002C59A9" w:rsidRDefault="002C59A9" w:rsidP="002C59A9">
      <w:pPr>
        <w:numPr>
          <w:ilvl w:val="0"/>
          <w:numId w:val="40"/>
        </w:numPr>
      </w:pPr>
      <w:r w:rsidRPr="002C59A9">
        <w:rPr>
          <w:rFonts w:eastAsiaTheme="minorHAnsi"/>
        </w:rPr>
        <w:t xml:space="preserve">Consumer A has reported a fall in the community as a result of mobilising independently. </w:t>
      </w:r>
    </w:p>
    <w:p w14:paraId="42958B33" w14:textId="77777777" w:rsidR="002C59A9" w:rsidRPr="002C59A9" w:rsidRDefault="002C59A9" w:rsidP="002C59A9">
      <w:r w:rsidRPr="002C59A9">
        <w:rPr>
          <w:rFonts w:eastAsiaTheme="minorHAnsi"/>
        </w:rPr>
        <w:t>Consumer B</w:t>
      </w:r>
    </w:p>
    <w:p w14:paraId="7E09F1AD" w14:textId="77777777" w:rsidR="002C59A9" w:rsidRPr="002C59A9" w:rsidRDefault="002C59A9" w:rsidP="002C59A9">
      <w:pPr>
        <w:numPr>
          <w:ilvl w:val="0"/>
          <w:numId w:val="38"/>
        </w:numPr>
        <w:ind w:left="425" w:hanging="425"/>
        <w:rPr>
          <w:rFonts w:eastAsiaTheme="minorHAnsi"/>
        </w:rPr>
      </w:pPr>
      <w:r w:rsidRPr="002C59A9">
        <w:rPr>
          <w:rFonts w:eastAsiaTheme="minorHAnsi"/>
        </w:rPr>
        <w:t xml:space="preserve">Consumer B has various diagnoses, including positional vertigo and a history of visual problems. The consumer regularly leaves the service independently, using motorised mobility equipment. </w:t>
      </w:r>
    </w:p>
    <w:p w14:paraId="5E8964FE" w14:textId="77777777" w:rsidR="002C59A9" w:rsidRPr="002C59A9" w:rsidRDefault="002C59A9" w:rsidP="002C59A9">
      <w:pPr>
        <w:numPr>
          <w:ilvl w:val="0"/>
          <w:numId w:val="38"/>
        </w:numPr>
        <w:ind w:left="425" w:hanging="425"/>
        <w:rPr>
          <w:rFonts w:eastAsiaTheme="minorHAnsi"/>
        </w:rPr>
      </w:pPr>
      <w:r w:rsidRPr="002C59A9">
        <w:rPr>
          <w:rFonts w:eastAsiaTheme="minorHAnsi"/>
        </w:rPr>
        <w:t xml:space="preserve">Consumer B stated they feel supported in their independence, however, did not recall ever having discussed the risks of leaving the service independently, or how to manage them. </w:t>
      </w:r>
    </w:p>
    <w:p w14:paraId="57F45AE2" w14:textId="77777777" w:rsidR="002C59A9" w:rsidRPr="002C59A9" w:rsidRDefault="002C59A9" w:rsidP="002C59A9">
      <w:pPr>
        <w:numPr>
          <w:ilvl w:val="0"/>
          <w:numId w:val="38"/>
        </w:numPr>
        <w:ind w:left="425" w:hanging="425"/>
      </w:pPr>
      <w:r w:rsidRPr="002C59A9">
        <w:rPr>
          <w:rFonts w:eastAsiaTheme="minorHAnsi"/>
        </w:rPr>
        <w:lastRenderedPageBreak/>
        <w:t xml:space="preserve">There is no documented RISC framework discussion or formal risk assessment, which incorporated Consumer B’s clinical risk factors into a discussion of the risks and benefits of leaving the service independently. </w:t>
      </w:r>
    </w:p>
    <w:p w14:paraId="544F7E8C" w14:textId="77777777" w:rsidR="002C59A9" w:rsidRPr="002C59A9" w:rsidRDefault="002C59A9" w:rsidP="002C59A9">
      <w:r w:rsidRPr="002C59A9">
        <w:t>Consumer C</w:t>
      </w:r>
    </w:p>
    <w:p w14:paraId="08B690A9" w14:textId="06CB9F8F" w:rsidR="002C59A9" w:rsidRPr="002C59A9" w:rsidRDefault="002C59A9" w:rsidP="002C59A9">
      <w:pPr>
        <w:numPr>
          <w:ilvl w:val="0"/>
          <w:numId w:val="38"/>
        </w:numPr>
        <w:ind w:left="425" w:hanging="425"/>
      </w:pPr>
      <w:r w:rsidRPr="002C59A9">
        <w:t xml:space="preserve">Consumer C </w:t>
      </w:r>
      <w:r w:rsidRPr="002C59A9">
        <w:rPr>
          <w:rFonts w:eastAsiaTheme="minorHAnsi"/>
        </w:rPr>
        <w:t xml:space="preserve">regularly leaves the service independently, however, there have been no documented RISC framework discussion or formal risk assessment that combined consideration of Consumer C’s clinical risk factors into a discussion of the risks and benefits associated with leaving the service independently. </w:t>
      </w:r>
    </w:p>
    <w:p w14:paraId="5ED86807" w14:textId="77777777" w:rsidR="002C59A9" w:rsidRPr="002C59A9" w:rsidRDefault="002C59A9" w:rsidP="002C59A9">
      <w:pPr>
        <w:numPr>
          <w:ilvl w:val="0"/>
          <w:numId w:val="38"/>
        </w:numPr>
        <w:ind w:left="425" w:hanging="425"/>
      </w:pPr>
      <w:r w:rsidRPr="002C59A9">
        <w:rPr>
          <w:rFonts w:eastAsiaTheme="minorHAnsi"/>
        </w:rPr>
        <w:t xml:space="preserve">Consumer C did not recall any discussion about their safety when leaving the service. </w:t>
      </w:r>
    </w:p>
    <w:p w14:paraId="2F1BBD12" w14:textId="77777777" w:rsidR="002C59A9" w:rsidRPr="002C59A9" w:rsidRDefault="002C59A9" w:rsidP="002C59A9">
      <w:pPr>
        <w:rPr>
          <w:rFonts w:eastAsiaTheme="minorHAnsi"/>
          <w:color w:val="auto"/>
          <w:szCs w:val="22"/>
          <w:lang w:eastAsia="en-US"/>
        </w:rPr>
      </w:pPr>
      <w:r w:rsidRPr="002C59A9">
        <w:rPr>
          <w:rFonts w:eastAsiaTheme="minorHAnsi"/>
          <w:color w:val="auto"/>
          <w:szCs w:val="22"/>
          <w:lang w:eastAsia="en-US"/>
        </w:rPr>
        <w:t>Consumer D</w:t>
      </w:r>
    </w:p>
    <w:p w14:paraId="56311DED" w14:textId="77777777" w:rsidR="002C59A9" w:rsidRPr="002C59A9" w:rsidRDefault="002C59A9" w:rsidP="002C59A9">
      <w:pPr>
        <w:numPr>
          <w:ilvl w:val="0"/>
          <w:numId w:val="38"/>
        </w:numPr>
        <w:ind w:left="425" w:hanging="425"/>
      </w:pPr>
      <w:r w:rsidRPr="002C59A9">
        <w:t xml:space="preserve">Consumer D had no documented risk mitigation strategies in place until an incident occurred. Consumer D returned to the service from their regular morning walk half an hour after they were identified as missing and was not sure where they had been. </w:t>
      </w:r>
    </w:p>
    <w:p w14:paraId="3555E464" w14:textId="77777777" w:rsidR="002C59A9" w:rsidRPr="002C59A9" w:rsidRDefault="002C59A9" w:rsidP="002C59A9">
      <w:pPr>
        <w:numPr>
          <w:ilvl w:val="0"/>
          <w:numId w:val="41"/>
        </w:numPr>
      </w:pPr>
      <w:r w:rsidRPr="002C59A9">
        <w:t xml:space="preserve">After the incident, strategies were put in place in collaboration with Consumer D’s family and were documented in a RISC framework progress note. </w:t>
      </w:r>
    </w:p>
    <w:p w14:paraId="3B279B42" w14:textId="77777777" w:rsidR="002C59A9" w:rsidRPr="002C59A9" w:rsidRDefault="002C59A9" w:rsidP="002C59A9">
      <w:r w:rsidRPr="002C59A9">
        <w:t>Additionally, the Assessment Team noted:</w:t>
      </w:r>
    </w:p>
    <w:p w14:paraId="797BFF07"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When the Assessment Team put their concerns regarding lack of risk assessments for Consumers B and C to management, they expressed that as the consumers are adults, they were free to choose when they leave the site. Management reiterated that consumers experience risk conversations as belittling and that they impact on their dignity. </w:t>
      </w:r>
    </w:p>
    <w:p w14:paraId="24F39765"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Existing RISC progress notes were not reviewed or changed when consumers’ condition changes or deteriorates, such as in the case of Consumer A, whose assessed decline in function and cognition had not resulted in a new RISC framework discussion about safety when outside the service. </w:t>
      </w:r>
    </w:p>
    <w:p w14:paraId="3003CE3E" w14:textId="77777777" w:rsidR="002C59A9" w:rsidRPr="002C59A9" w:rsidRDefault="002C59A9" w:rsidP="002C59A9">
      <w:pPr>
        <w:rPr>
          <w:color w:val="auto"/>
        </w:rPr>
      </w:pPr>
      <w:r w:rsidRPr="002C59A9">
        <w:rPr>
          <w:color w:val="auto"/>
        </w:rPr>
        <w:t>In their response, the provider did not agree with the Assessment Team’s recommendation and put forth the following arguments and evidence:</w:t>
      </w:r>
    </w:p>
    <w:p w14:paraId="1D0BDE1E" w14:textId="237E96F3"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The wording of the </w:t>
      </w:r>
      <w:r w:rsidR="00F02AD4">
        <w:rPr>
          <w:rFonts w:eastAsia="Calibri"/>
          <w:color w:val="auto"/>
          <w:lang w:eastAsia="en-US"/>
        </w:rPr>
        <w:t>R</w:t>
      </w:r>
      <w:r w:rsidRPr="002C59A9">
        <w:rPr>
          <w:rFonts w:eastAsia="Calibri"/>
          <w:color w:val="auto"/>
          <w:lang w:eastAsia="en-US"/>
        </w:rPr>
        <w:t xml:space="preserve">equirement does not require a formal risk assessment and mitigation process. The </w:t>
      </w:r>
      <w:r>
        <w:rPr>
          <w:rFonts w:eastAsia="Calibri"/>
          <w:color w:val="auto"/>
          <w:lang w:eastAsia="en-US"/>
        </w:rPr>
        <w:t>provider</w:t>
      </w:r>
      <w:r w:rsidRPr="002C59A9">
        <w:rPr>
          <w:rFonts w:eastAsia="Calibri"/>
          <w:color w:val="auto"/>
          <w:lang w:eastAsia="en-US"/>
        </w:rPr>
        <w:t xml:space="preserve"> referred to the intention of the requirement as set out in the ‘Guidance and Resources for Providers’ booklet published by the Commission, which states that evidence of compliance with the Requirement from an organisational perspective includes:</w:t>
      </w:r>
    </w:p>
    <w:p w14:paraId="6B54E436"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lastRenderedPageBreak/>
        <w:t>“Evidence of policies and procedures that support the workforce to manage any tension between consumers taking risks, or refusing care or service, and their professional or legal obligations,” and</w:t>
      </w:r>
    </w:p>
    <w:p w14:paraId="32C3D81D" w14:textId="77777777" w:rsidR="002C59A9" w:rsidRPr="002C59A9" w:rsidRDefault="002C59A9" w:rsidP="002C59A9">
      <w:pPr>
        <w:numPr>
          <w:ilvl w:val="1"/>
          <w:numId w:val="39"/>
        </w:numPr>
        <w:ind w:left="850" w:hanging="425"/>
        <w:rPr>
          <w:rFonts w:eastAsia="Calibri"/>
          <w:color w:val="auto"/>
          <w:szCs w:val="22"/>
          <w:lang w:eastAsia="en-US"/>
        </w:rPr>
      </w:pPr>
      <w:r w:rsidRPr="002C59A9">
        <w:rPr>
          <w:rFonts w:eastAsiaTheme="minorHAnsi"/>
          <w:color w:val="auto"/>
          <w:szCs w:val="22"/>
          <w:lang w:eastAsia="en-US"/>
        </w:rPr>
        <w:t>“Examples of problem solving tools or decision support processes that combine a consumer’s values, goals and preferences with information about</w:t>
      </w:r>
      <w:r w:rsidRPr="002C59A9">
        <w:rPr>
          <w:rFonts w:eastAsia="Calibri"/>
          <w:color w:val="auto"/>
          <w:szCs w:val="22"/>
          <w:lang w:eastAsia="en-US"/>
        </w:rPr>
        <w:t xml:space="preserve"> benefits and risks.” </w:t>
      </w:r>
    </w:p>
    <w:p w14:paraId="1E46AAFA"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Risk assessment is embedded in the assessment and care planning policy and procedure and the decision to have a risk assessment and documented strategies is not a blanket decision, but an individually tailored one. </w:t>
      </w:r>
    </w:p>
    <w:p w14:paraId="1819F584"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The Assessment Team’s focus on having a risk assessment for all consumers who leave the site independently does not recognise consumers’ capacity to make decisions and manage their own lives. </w:t>
      </w:r>
    </w:p>
    <w:p w14:paraId="36EC8160" w14:textId="45E56AD1"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The provider disputed that there is no risk assessment or discussion regarding leaving the service independently and argued that where there is a specific risk identified, a risk discussion will occur, regardless of whether the consumer leaves the service alone or in company. The provider supplied evidence of risk discussions occurring with two other representatives relating to appropriate food texture and risks posed by increasing confusion and going into the community independently</w:t>
      </w:r>
      <w:r>
        <w:rPr>
          <w:rFonts w:eastAsia="Calibri"/>
          <w:color w:val="auto"/>
          <w:lang w:eastAsia="en-US"/>
        </w:rPr>
        <w:t>.</w:t>
      </w:r>
    </w:p>
    <w:p w14:paraId="2A2C1119"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The provider acknowledged their current practice of recording risk discussions in the form of a progress note does not permit easy review and noted this deficiency had been identified prior to the Site Audit. </w:t>
      </w:r>
    </w:p>
    <w:p w14:paraId="7798C206"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 xml:space="preserve">In relation to Consumer A: </w:t>
      </w:r>
    </w:p>
    <w:p w14:paraId="3A584722"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A further cognitive assessment has been completed where no or minimum impairment was identified.</w:t>
      </w:r>
    </w:p>
    <w:p w14:paraId="67ADAD01"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Whilst they require assistance and a mobility aid when walking, Consumer A still demonstrates capacity to safely mobilise using the </w:t>
      </w:r>
      <w:bookmarkStart w:id="5" w:name="_Hlk96508794"/>
      <w:r w:rsidRPr="002C59A9">
        <w:rPr>
          <w:rFonts w:eastAsiaTheme="minorHAnsi"/>
          <w:color w:val="auto"/>
          <w:szCs w:val="22"/>
          <w:lang w:eastAsia="en-US"/>
        </w:rPr>
        <w:t>motorised mobility equipment</w:t>
      </w:r>
      <w:bookmarkEnd w:id="5"/>
      <w:r w:rsidRPr="002C59A9">
        <w:rPr>
          <w:rFonts w:eastAsiaTheme="minorHAnsi"/>
          <w:color w:val="auto"/>
          <w:szCs w:val="22"/>
          <w:lang w:eastAsia="en-US"/>
        </w:rPr>
        <w:t xml:space="preserve">. A further Physiotherapy assessment demonstrated this capacity. </w:t>
      </w:r>
    </w:p>
    <w:p w14:paraId="0CD2EE69"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Consumer A is assessed as safe to use the motorised mobility equipment inside the service and the service considers that specific planning and risk discussion with the consumer about “general care and response in an emergency” would impact on their dignity. Consumer A continues to make their own decisions and manages their external appointments and transportation and the service considers they should be supported to continue doing so. </w:t>
      </w:r>
    </w:p>
    <w:p w14:paraId="1310ECF7" w14:textId="26953DA9" w:rsidR="002C59A9" w:rsidRPr="002C59A9" w:rsidRDefault="002C59A9" w:rsidP="002C59A9">
      <w:pPr>
        <w:numPr>
          <w:ilvl w:val="1"/>
          <w:numId w:val="39"/>
        </w:numPr>
        <w:ind w:left="850" w:hanging="425"/>
        <w:rPr>
          <w:rFonts w:eastAsia="Calibri"/>
          <w:color w:val="auto"/>
          <w:szCs w:val="22"/>
          <w:lang w:eastAsia="en-US"/>
        </w:rPr>
      </w:pPr>
      <w:r w:rsidRPr="002C59A9">
        <w:rPr>
          <w:rFonts w:eastAsiaTheme="minorHAnsi"/>
          <w:color w:val="auto"/>
          <w:szCs w:val="22"/>
          <w:lang w:eastAsia="en-US"/>
        </w:rPr>
        <w:lastRenderedPageBreak/>
        <w:t xml:space="preserve">The central risk for Consumer A is their choice to mobilise independently, whether at or outside the service. The service has had two risk discussions with Consumer A, and they provided evidence of those progress notes. One incident occurred after the Site Audit, where the </w:t>
      </w:r>
      <w:r>
        <w:rPr>
          <w:rFonts w:eastAsiaTheme="minorHAnsi"/>
          <w:color w:val="auto"/>
          <w:szCs w:val="22"/>
          <w:lang w:eastAsia="en-US"/>
        </w:rPr>
        <w:t>c</w:t>
      </w:r>
      <w:r w:rsidRPr="002C59A9">
        <w:rPr>
          <w:rFonts w:eastAsiaTheme="minorHAnsi"/>
          <w:color w:val="auto"/>
          <w:szCs w:val="22"/>
          <w:lang w:eastAsia="en-US"/>
        </w:rPr>
        <w:t xml:space="preserve">onsumer got off their </w:t>
      </w:r>
      <w:r>
        <w:rPr>
          <w:rFonts w:eastAsiaTheme="minorHAnsi"/>
          <w:color w:val="auto"/>
          <w:szCs w:val="22"/>
          <w:lang w:eastAsia="en-US"/>
        </w:rPr>
        <w:t>motorised mobility equipment</w:t>
      </w:r>
      <w:r w:rsidRPr="002C59A9">
        <w:rPr>
          <w:rFonts w:eastAsiaTheme="minorHAnsi"/>
          <w:color w:val="auto"/>
          <w:szCs w:val="22"/>
          <w:lang w:eastAsia="en-US"/>
        </w:rPr>
        <w:t xml:space="preserve"> whilst in the community. </w:t>
      </w:r>
    </w:p>
    <w:p w14:paraId="0B5F89C3"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In relation to Consumer B:</w:t>
      </w:r>
    </w:p>
    <w:p w14:paraId="6B34C2FF"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The consumer has been assessed and has no cognitive impairment, is a low falls risk and is competent to use the motorised mobility equipment. </w:t>
      </w:r>
    </w:p>
    <w:p w14:paraId="6229A393"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 xml:space="preserve">A COVID-19 related risk discussion and progress note was completed, as the service considered the consumer could not be expected to have awareness of infection transmission principles from her prior life experience. </w:t>
      </w:r>
    </w:p>
    <w:p w14:paraId="727530D1" w14:textId="77777777" w:rsidR="002C59A9" w:rsidRPr="002C59A9" w:rsidRDefault="002C59A9" w:rsidP="002C59A9">
      <w:pPr>
        <w:numPr>
          <w:ilvl w:val="1"/>
          <w:numId w:val="39"/>
        </w:numPr>
        <w:ind w:left="850" w:hanging="425"/>
        <w:rPr>
          <w:rFonts w:eastAsia="Calibri"/>
          <w:color w:val="auto"/>
          <w:szCs w:val="22"/>
          <w:lang w:eastAsia="en-US"/>
        </w:rPr>
      </w:pPr>
      <w:r w:rsidRPr="002C59A9">
        <w:rPr>
          <w:rFonts w:eastAsiaTheme="minorHAnsi"/>
          <w:color w:val="auto"/>
          <w:szCs w:val="22"/>
          <w:lang w:eastAsia="en-US"/>
        </w:rPr>
        <w:t>Consumer B’s decision to cease travelling longer distances by herself evidences her</w:t>
      </w:r>
      <w:r w:rsidRPr="002C59A9">
        <w:rPr>
          <w:rFonts w:eastAsia="Calibri"/>
          <w:color w:val="auto"/>
          <w:szCs w:val="22"/>
          <w:lang w:eastAsia="en-US"/>
        </w:rPr>
        <w:t xml:space="preserve"> capacity to make safety and risk decisions. </w:t>
      </w:r>
    </w:p>
    <w:p w14:paraId="14DEA9C8"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In relation to Consumer C:</w:t>
      </w:r>
    </w:p>
    <w:p w14:paraId="3D2407D7"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The consumer as mild cognitive impairment.</w:t>
      </w:r>
    </w:p>
    <w:p w14:paraId="2A4DA710" w14:textId="77777777" w:rsidR="002C59A9" w:rsidRPr="002C59A9" w:rsidRDefault="002C59A9" w:rsidP="002C59A9">
      <w:pPr>
        <w:numPr>
          <w:ilvl w:val="1"/>
          <w:numId w:val="39"/>
        </w:numPr>
        <w:ind w:left="850" w:hanging="425"/>
        <w:rPr>
          <w:rFonts w:eastAsia="Calibri"/>
          <w:color w:val="auto"/>
          <w:szCs w:val="22"/>
          <w:lang w:eastAsia="en-US"/>
        </w:rPr>
      </w:pPr>
      <w:r w:rsidRPr="002C59A9">
        <w:rPr>
          <w:rFonts w:eastAsiaTheme="minorHAnsi"/>
          <w:color w:val="auto"/>
          <w:szCs w:val="22"/>
          <w:lang w:eastAsia="en-US"/>
        </w:rPr>
        <w:t>A COVID-19 related risk discussion and progress note was completed, as the service considered the consumer could not be expected to have awareness of infection transmission principles from her prior life experience</w:t>
      </w:r>
      <w:r w:rsidRPr="002C59A9">
        <w:rPr>
          <w:rFonts w:eastAsia="Calibri"/>
          <w:color w:val="auto"/>
          <w:szCs w:val="22"/>
          <w:lang w:eastAsia="en-US"/>
        </w:rPr>
        <w:t xml:space="preserve">. </w:t>
      </w:r>
    </w:p>
    <w:p w14:paraId="000ED022" w14:textId="77777777" w:rsidR="002C59A9" w:rsidRPr="002C59A9" w:rsidRDefault="002C59A9" w:rsidP="002C59A9">
      <w:pPr>
        <w:numPr>
          <w:ilvl w:val="0"/>
          <w:numId w:val="38"/>
        </w:numPr>
        <w:ind w:left="425" w:hanging="425"/>
        <w:rPr>
          <w:rFonts w:eastAsia="Calibri"/>
          <w:color w:val="auto"/>
          <w:lang w:eastAsia="en-US"/>
        </w:rPr>
      </w:pPr>
      <w:r w:rsidRPr="002C59A9">
        <w:rPr>
          <w:rFonts w:eastAsia="Calibri"/>
          <w:color w:val="auto"/>
          <w:lang w:eastAsia="en-US"/>
        </w:rPr>
        <w:t>In relation to Consumer D:</w:t>
      </w:r>
    </w:p>
    <w:p w14:paraId="5353481F" w14:textId="77777777" w:rsidR="002C59A9" w:rsidRPr="002C59A9" w:rsidRDefault="002C59A9" w:rsidP="002C59A9">
      <w:pPr>
        <w:numPr>
          <w:ilvl w:val="1"/>
          <w:numId w:val="39"/>
        </w:numPr>
        <w:ind w:left="850" w:hanging="425"/>
        <w:rPr>
          <w:rFonts w:eastAsiaTheme="minorHAnsi"/>
          <w:color w:val="auto"/>
          <w:szCs w:val="22"/>
          <w:lang w:eastAsia="en-US"/>
        </w:rPr>
      </w:pPr>
      <w:r w:rsidRPr="002C59A9">
        <w:rPr>
          <w:rFonts w:eastAsiaTheme="minorHAnsi"/>
          <w:color w:val="auto"/>
          <w:szCs w:val="22"/>
          <w:lang w:eastAsia="en-US"/>
        </w:rPr>
        <w:t>The consumer has a moderate cognitive impairment. The consumer’s representative agreed to Consumer D continuing to independently access the community and the risk mitigation strategy agreed was that the consumer would be provided with a mobile phone.</w:t>
      </w:r>
    </w:p>
    <w:p w14:paraId="3D02A7B4" w14:textId="77777777" w:rsidR="002C59A9" w:rsidRPr="002C59A9" w:rsidRDefault="002C59A9" w:rsidP="002C59A9">
      <w:pPr>
        <w:numPr>
          <w:ilvl w:val="1"/>
          <w:numId w:val="39"/>
        </w:numPr>
        <w:ind w:left="850" w:hanging="425"/>
        <w:rPr>
          <w:rFonts w:eastAsia="Calibri"/>
          <w:color w:val="auto"/>
          <w:szCs w:val="22"/>
          <w:lang w:eastAsia="en-US"/>
        </w:rPr>
      </w:pPr>
      <w:r w:rsidRPr="002C59A9">
        <w:rPr>
          <w:rFonts w:eastAsiaTheme="minorHAnsi"/>
          <w:color w:val="auto"/>
          <w:szCs w:val="22"/>
          <w:lang w:eastAsia="en-US"/>
        </w:rPr>
        <w:t>In August 2021, there was an incident where the consumer did not return for lunch from their morning outing, as usual. As a result of the incident, a tracking device was initiated and has been used successfully to locate the consumer on one occasion</w:t>
      </w:r>
      <w:r w:rsidRPr="002C59A9">
        <w:rPr>
          <w:rFonts w:eastAsia="Calibri"/>
          <w:color w:val="auto"/>
          <w:szCs w:val="22"/>
          <w:lang w:eastAsia="en-US"/>
        </w:rPr>
        <w:t xml:space="preserve">. </w:t>
      </w:r>
    </w:p>
    <w:p w14:paraId="29E86EB9" w14:textId="3480534F" w:rsidR="002C59A9" w:rsidRPr="002C59A9" w:rsidRDefault="002C59A9" w:rsidP="002C59A9">
      <w:pPr>
        <w:rPr>
          <w:rFonts w:eastAsiaTheme="minorHAnsi"/>
          <w:color w:val="auto"/>
        </w:rPr>
      </w:pPr>
      <w:r w:rsidRPr="002C59A9">
        <w:rPr>
          <w:rFonts w:eastAsiaTheme="minorHAnsi"/>
          <w:color w:val="auto"/>
        </w:rPr>
        <w:t xml:space="preserve">Based on the evidence in the </w:t>
      </w:r>
      <w:r w:rsidR="00F02AD4">
        <w:rPr>
          <w:rFonts w:eastAsiaTheme="minorHAnsi"/>
          <w:color w:val="auto"/>
        </w:rPr>
        <w:t>Assessment Team’s report and the provider’s</w:t>
      </w:r>
      <w:r w:rsidRPr="002C59A9">
        <w:rPr>
          <w:rFonts w:eastAsiaTheme="minorHAnsi"/>
          <w:color w:val="auto"/>
        </w:rPr>
        <w:t>, I find that consumers were not always adequately supported to take risks. The reasons for my finding are as follows:</w:t>
      </w:r>
    </w:p>
    <w:p w14:paraId="54EC69E0" w14:textId="77777777" w:rsidR="002C59A9" w:rsidRPr="002C59A9" w:rsidRDefault="002C59A9" w:rsidP="002C59A9">
      <w:pPr>
        <w:numPr>
          <w:ilvl w:val="0"/>
          <w:numId w:val="38"/>
        </w:numPr>
        <w:ind w:left="425" w:hanging="425"/>
        <w:rPr>
          <w:rFonts w:eastAsiaTheme="minorHAnsi"/>
          <w:color w:val="auto"/>
        </w:rPr>
      </w:pPr>
      <w:r w:rsidRPr="002C59A9">
        <w:t xml:space="preserve">While the provider evidenced they are considering some specific risks to the consumers who leave the service, this appears to be done in a reactive manner, rather than involving a systematic consideration of all risks, in advance of the consumer having an incident. </w:t>
      </w:r>
    </w:p>
    <w:p w14:paraId="0CA698D6" w14:textId="77777777" w:rsidR="002C59A9" w:rsidRPr="002C59A9" w:rsidRDefault="002C59A9" w:rsidP="002C59A9">
      <w:pPr>
        <w:numPr>
          <w:ilvl w:val="0"/>
          <w:numId w:val="38"/>
        </w:numPr>
        <w:ind w:left="425" w:hanging="425"/>
      </w:pPr>
      <w:r w:rsidRPr="002C59A9">
        <w:lastRenderedPageBreak/>
        <w:t xml:space="preserve">Consumer feedback confirmed they had not discussed with the service the risks associated with leaving the service independently. </w:t>
      </w:r>
    </w:p>
    <w:p w14:paraId="6E41F0C7" w14:textId="77777777" w:rsidR="002C59A9" w:rsidRPr="002C59A9" w:rsidRDefault="002C59A9" w:rsidP="002C59A9">
      <w:pPr>
        <w:numPr>
          <w:ilvl w:val="0"/>
          <w:numId w:val="38"/>
        </w:numPr>
        <w:ind w:left="425" w:hanging="425"/>
      </w:pPr>
      <w:r w:rsidRPr="002C59A9">
        <w:t>The Dignity of risk procedure does not facilitate scheduled review of risk-taking decisions.</w:t>
      </w:r>
    </w:p>
    <w:p w14:paraId="72BEF47B" w14:textId="77777777" w:rsidR="002C59A9" w:rsidRPr="002C59A9" w:rsidRDefault="002C59A9" w:rsidP="002C59A9">
      <w:pPr>
        <w:numPr>
          <w:ilvl w:val="0"/>
          <w:numId w:val="38"/>
        </w:numPr>
        <w:ind w:left="425" w:hanging="425"/>
      </w:pPr>
      <w:r w:rsidRPr="002C59A9">
        <w:t xml:space="preserve">The Dignity of risk procedure was not consistently followed in the progress notes included in the provider’s response. For example, some progress notes documented did not identify all the risks associated with performing or not performing the given risk-taking activity. Additionally, some progress notes did not evidence discussions of the implications of the identified strategies to manage or reduce risks to consumers. Furthermore, the progress notes did not consistently specify when, if or how a documented Dignity of risk decision would be reviewed. </w:t>
      </w:r>
    </w:p>
    <w:p w14:paraId="22B60BFF" w14:textId="77777777" w:rsidR="002C59A9" w:rsidRPr="002C59A9" w:rsidRDefault="002C59A9" w:rsidP="002C59A9">
      <w:pPr>
        <w:numPr>
          <w:ilvl w:val="0"/>
          <w:numId w:val="38"/>
        </w:numPr>
        <w:ind w:left="425" w:hanging="425"/>
        <w:rPr>
          <w:rFonts w:eastAsia="Calibri"/>
          <w:color w:val="auto"/>
          <w:lang w:eastAsia="en-US"/>
        </w:rPr>
      </w:pPr>
      <w:r w:rsidRPr="002C59A9">
        <w:t>Service management appeared to conflate the process of discussing the risks of leaving the service independently with preventing a consumer from exercising their free choice to leave the service independently. There was no evidence to support their claim that consumers highlighted would find a risk discussion, delicately</w:t>
      </w:r>
      <w:r w:rsidRPr="002C59A9">
        <w:rPr>
          <w:rFonts w:eastAsia="Calibri"/>
          <w:color w:val="auto"/>
          <w:lang w:eastAsia="en-US"/>
        </w:rPr>
        <w:t xml:space="preserve"> handled, to be belittling or a violation of their dignity. </w:t>
      </w:r>
    </w:p>
    <w:p w14:paraId="3CF6EC1C" w14:textId="77777777" w:rsidR="002C59A9" w:rsidRPr="002C59A9" w:rsidRDefault="002C59A9" w:rsidP="002C59A9">
      <w:pPr>
        <w:tabs>
          <w:tab w:val="right" w:pos="9026"/>
        </w:tabs>
        <w:rPr>
          <w:rFonts w:eastAsiaTheme="minorHAnsi"/>
          <w:color w:val="auto"/>
        </w:rPr>
      </w:pPr>
      <w:r w:rsidRPr="002C59A9">
        <w:rPr>
          <w:rFonts w:eastAsiaTheme="minorHAnsi"/>
          <w:color w:val="auto"/>
        </w:rPr>
        <w:t xml:space="preserve">I acknowledge the provider’s response to the Assessment Team’s report and their policies and procedures relating to Dignity of risk. I also acknowledge their stance on supporting consumer choice. However, I find that at the time of Site Audit, the service did not consistently use the mechanisms they have </w:t>
      </w:r>
      <w:r w:rsidRPr="002C59A9">
        <w:rPr>
          <w:color w:val="auto"/>
        </w:rPr>
        <w:t>in place to support consumers to safely assume the risks entailed in leaving the service</w:t>
      </w:r>
      <w:r w:rsidRPr="002C59A9">
        <w:rPr>
          <w:rFonts w:eastAsiaTheme="minorHAnsi"/>
          <w:color w:val="auto"/>
        </w:rPr>
        <w:t xml:space="preserve"> independently. I also find that when the Dignity of risk procedure was used, it was not consistently followed. </w:t>
      </w:r>
    </w:p>
    <w:p w14:paraId="67CCCA08" w14:textId="77777777" w:rsidR="002C59A9" w:rsidRPr="002C59A9" w:rsidRDefault="002C59A9" w:rsidP="002C59A9">
      <w:pPr>
        <w:rPr>
          <w:color w:val="auto"/>
        </w:rPr>
      </w:pPr>
      <w:r w:rsidRPr="002C59A9">
        <w:rPr>
          <w:color w:val="auto"/>
        </w:rPr>
        <w:t xml:space="preserve">For the reasons detailed above, </w:t>
      </w:r>
      <w:r w:rsidRPr="002C59A9">
        <w:rPr>
          <w:rFonts w:eastAsiaTheme="minorHAnsi"/>
          <w:color w:val="auto"/>
        </w:rPr>
        <w:t>I find Resthaven Inc, in relation to Resthaven Port Elliot</w:t>
      </w:r>
      <w:r w:rsidRPr="002C59A9">
        <w:rPr>
          <w:color w:val="auto"/>
        </w:rPr>
        <w:t>, to be Non-compliant with Standard 1 Consumer dignity and choice Requirement (3)(d).</w:t>
      </w:r>
      <w:r w:rsidRPr="002C59A9">
        <w:rPr>
          <w:rFonts w:eastAsiaTheme="minorHAnsi"/>
          <w:color w:val="auto"/>
        </w:rPr>
        <w:t xml:space="preserve"> </w:t>
      </w:r>
    </w:p>
    <w:p w14:paraId="366F8945"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1(3)(e)</w:t>
      </w:r>
      <w:r w:rsidRPr="002C59A9">
        <w:rPr>
          <w:b/>
          <w:color w:val="00577D"/>
          <w:sz w:val="26"/>
        </w:rPr>
        <w:tab/>
        <w:t>Compliant</w:t>
      </w:r>
    </w:p>
    <w:p w14:paraId="6FF1F946" w14:textId="77777777" w:rsidR="002C59A9" w:rsidRPr="002C59A9" w:rsidRDefault="002C59A9" w:rsidP="002C59A9">
      <w:pPr>
        <w:rPr>
          <w:i/>
        </w:rPr>
      </w:pPr>
      <w:r w:rsidRPr="002C59A9">
        <w:rPr>
          <w:i/>
        </w:rPr>
        <w:t>Information provided to each consumer is current, accurate and timely, and communicated in a way that is clear, easy to understand and enables them to exercise choice.</w:t>
      </w:r>
    </w:p>
    <w:p w14:paraId="30F4F122" w14:textId="77777777" w:rsidR="002C59A9" w:rsidRPr="002C59A9" w:rsidRDefault="002C59A9" w:rsidP="002C59A9">
      <w:pPr>
        <w:keepNext/>
        <w:tabs>
          <w:tab w:val="right" w:pos="9072"/>
        </w:tabs>
        <w:outlineLvl w:val="2"/>
        <w:rPr>
          <w:b/>
          <w:color w:val="00577D"/>
          <w:sz w:val="26"/>
        </w:rPr>
      </w:pPr>
      <w:r w:rsidRPr="002C59A9">
        <w:rPr>
          <w:b/>
          <w:color w:val="00577D"/>
          <w:sz w:val="26"/>
        </w:rPr>
        <w:t>Requirement 1(3)(f)</w:t>
      </w:r>
      <w:r w:rsidRPr="002C59A9">
        <w:rPr>
          <w:b/>
          <w:color w:val="00577D"/>
          <w:sz w:val="26"/>
        </w:rPr>
        <w:tab/>
        <w:t>Compliant</w:t>
      </w:r>
    </w:p>
    <w:p w14:paraId="3FD3852F" w14:textId="77777777" w:rsidR="002C59A9" w:rsidRPr="002C59A9" w:rsidRDefault="002C59A9" w:rsidP="002C59A9">
      <w:pPr>
        <w:rPr>
          <w:i/>
        </w:rPr>
      </w:pPr>
      <w:r w:rsidRPr="002C59A9">
        <w:rPr>
          <w:i/>
        </w:rPr>
        <w:t>Each consumer’s privacy is respected and personal information is kept confidential.</w:t>
      </w:r>
    </w:p>
    <w:p w14:paraId="019CF36E" w14:textId="77777777" w:rsidR="002C59A9" w:rsidRPr="00154403" w:rsidRDefault="002C59A9" w:rsidP="002C59A9"/>
    <w:p w14:paraId="019CF36F" w14:textId="77777777" w:rsidR="002C59A9" w:rsidRDefault="002C59A9" w:rsidP="002C59A9">
      <w:pPr>
        <w:sectPr w:rsidR="002C59A9" w:rsidSect="002C59A9">
          <w:type w:val="continuous"/>
          <w:pgSz w:w="11906" w:h="16838"/>
          <w:pgMar w:top="1701" w:right="1418" w:bottom="1418" w:left="1418" w:header="568" w:footer="397" w:gutter="0"/>
          <w:cols w:space="708"/>
          <w:titlePg/>
          <w:docGrid w:linePitch="360"/>
        </w:sectPr>
      </w:pPr>
    </w:p>
    <w:p w14:paraId="019CF370" w14:textId="3A08DD4F" w:rsidR="002C59A9" w:rsidRDefault="002C59A9" w:rsidP="002C59A9">
      <w:pPr>
        <w:pStyle w:val="Heading1"/>
        <w:tabs>
          <w:tab w:val="right" w:pos="9070"/>
        </w:tabs>
        <w:spacing w:before="560" w:after="640"/>
        <w:rPr>
          <w:color w:val="FFFFFF" w:themeColor="background1"/>
        </w:rPr>
        <w:sectPr w:rsidR="002C59A9" w:rsidSect="002C59A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9CF450" wp14:editId="019CF4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609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019CF371" w14:textId="77777777" w:rsidR="002C59A9" w:rsidRPr="00ED6B57" w:rsidRDefault="002C59A9" w:rsidP="002C59A9">
      <w:pPr>
        <w:pStyle w:val="Heading3"/>
        <w:shd w:val="clear" w:color="auto" w:fill="F2F2F2" w:themeFill="background1" w:themeFillShade="F2"/>
      </w:pPr>
      <w:r w:rsidRPr="00ED6B57">
        <w:t>Consumer outcome:</w:t>
      </w:r>
    </w:p>
    <w:p w14:paraId="019CF372" w14:textId="77777777" w:rsidR="002C59A9" w:rsidRPr="00ED6B57" w:rsidRDefault="002C59A9" w:rsidP="002C59A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9CF373" w14:textId="77777777" w:rsidR="002C59A9" w:rsidRPr="00ED6B57" w:rsidRDefault="002C59A9" w:rsidP="002C59A9">
      <w:pPr>
        <w:pStyle w:val="Heading3"/>
        <w:shd w:val="clear" w:color="auto" w:fill="F2F2F2" w:themeFill="background1" w:themeFillShade="F2"/>
      </w:pPr>
      <w:r w:rsidRPr="00ED6B57">
        <w:t>Organisation statement:</w:t>
      </w:r>
    </w:p>
    <w:p w14:paraId="019CF374" w14:textId="77777777" w:rsidR="002C59A9" w:rsidRPr="00ED6B57" w:rsidRDefault="002C59A9" w:rsidP="002C59A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9CF375" w14:textId="77777777" w:rsidR="002C59A9" w:rsidRDefault="002C59A9" w:rsidP="002C59A9">
      <w:pPr>
        <w:pStyle w:val="Heading2"/>
      </w:pPr>
      <w:r>
        <w:t xml:space="preserve">Assessment </w:t>
      </w:r>
      <w:r w:rsidRPr="002B2C0F">
        <w:t>of Standard</w:t>
      </w:r>
      <w:r>
        <w:t xml:space="preserve"> 2</w:t>
      </w:r>
    </w:p>
    <w:p w14:paraId="1B34B8FE" w14:textId="71F4BFA1" w:rsidR="00F02AD4" w:rsidRPr="00F02AD4" w:rsidRDefault="00F02AD4" w:rsidP="00F02AD4">
      <w:pPr>
        <w:rPr>
          <w:rFonts w:eastAsiaTheme="minorHAnsi"/>
          <w:color w:val="auto"/>
        </w:rPr>
      </w:pPr>
      <w:r w:rsidRPr="00F02AD4">
        <w:rPr>
          <w:rFonts w:eastAsiaTheme="minorHAnsi"/>
          <w:color w:val="auto"/>
        </w:rPr>
        <w:t xml:space="preserve">The Quality Standard is assessed as Compliant as five of the five specific </w:t>
      </w:r>
      <w:r>
        <w:rPr>
          <w:rFonts w:eastAsiaTheme="minorHAnsi"/>
          <w:color w:val="auto"/>
        </w:rPr>
        <w:t>R</w:t>
      </w:r>
      <w:r w:rsidRPr="00F02AD4">
        <w:rPr>
          <w:rFonts w:eastAsiaTheme="minorHAnsi"/>
          <w:color w:val="auto"/>
        </w:rPr>
        <w:t>equirements have been assessed as Compliant.</w:t>
      </w:r>
    </w:p>
    <w:p w14:paraId="50A99741" w14:textId="77777777" w:rsidR="00F02AD4" w:rsidRPr="00F02AD4" w:rsidRDefault="00F02AD4" w:rsidP="00F02AD4">
      <w:pPr>
        <w:rPr>
          <w:rFonts w:eastAsia="Calibri"/>
          <w:color w:val="auto"/>
        </w:rPr>
      </w:pPr>
      <w:r w:rsidRPr="00F02AD4">
        <w:rPr>
          <w:rFonts w:eastAsia="Calibri"/>
          <w:color w:val="auto"/>
        </w:rPr>
        <w:t xml:space="preserve">Consumers and their representatives sampled confirmed consumers feel informed in the assessment and planning process and that consumers “have a say” in how their care and services are provided. Consumers and representatives confirmed the service discusses end of life planning and advance care directives as part of plan reviews. Those sampled also confirmed they were informed of outcomes of assessment and planning and when incidents occur that impact consumers’ needs. </w:t>
      </w:r>
    </w:p>
    <w:p w14:paraId="151C6E2F" w14:textId="77777777" w:rsidR="00F02AD4" w:rsidRPr="00F02AD4" w:rsidRDefault="00F02AD4" w:rsidP="00F02AD4">
      <w:pPr>
        <w:rPr>
          <w:rFonts w:eastAsia="Calibri"/>
          <w:color w:val="7030A0"/>
        </w:rPr>
      </w:pPr>
      <w:r w:rsidRPr="00F02AD4">
        <w:rPr>
          <w:rFonts w:eastAsia="Calibri"/>
          <w:color w:val="auto"/>
        </w:rPr>
        <w:t xml:space="preserve">Care files sampled showed the service uses a range of validated risk assessment tools to consider risks in the assessment and planning process. Care plans included risk assessments relating to falls, skin integrity, pain and malnutrition. Sampled care plans contained consumers’ current goals, needs and preferences relating to daily care, hygiene, mobility and other assessed needs. Care plan reviews are scheduled to occur on a six-monthly basis and were mostly up-to-date. </w:t>
      </w:r>
    </w:p>
    <w:p w14:paraId="7EBBC52E" w14:textId="77777777" w:rsidR="00F02AD4" w:rsidRPr="00F02AD4" w:rsidRDefault="00F02AD4" w:rsidP="00F02AD4">
      <w:pPr>
        <w:rPr>
          <w:rFonts w:eastAsia="Calibri"/>
          <w:color w:val="auto"/>
        </w:rPr>
      </w:pPr>
      <w:r w:rsidRPr="00F02AD4">
        <w:rPr>
          <w:rFonts w:eastAsia="Calibri"/>
          <w:color w:val="auto"/>
        </w:rPr>
        <w:t xml:space="preserve">Staff sampled were familiar with the personal and clinical needs and preferences of consumers and gave descriptions of these which aligned with care documentation and consumers’ own descriptions. Clinical staff described end of life planning and advance care directive processes, including when these topics are broached with consumers and/or their representatives. Care and clinical staff could describe indicators of deterioration in consumer condition. The service is supported by </w:t>
      </w:r>
      <w:r w:rsidRPr="00F02AD4">
        <w:rPr>
          <w:rFonts w:eastAsia="Calibri"/>
          <w:color w:val="auto"/>
        </w:rPr>
        <w:lastRenderedPageBreak/>
        <w:t xml:space="preserve">policies, procedures and assessment tools to guide end of life planning processes and the involvement of consumer representatives in those discussions. </w:t>
      </w:r>
    </w:p>
    <w:p w14:paraId="04887A30" w14:textId="77777777" w:rsidR="00F02AD4" w:rsidRPr="00F02AD4" w:rsidRDefault="00F02AD4" w:rsidP="00F02AD4">
      <w:pPr>
        <w:rPr>
          <w:rFonts w:eastAsia="Calibri"/>
          <w:color w:val="auto"/>
        </w:rPr>
      </w:pPr>
      <w:r w:rsidRPr="00F02AD4">
        <w:rPr>
          <w:rFonts w:eastAsia="Calibri"/>
          <w:color w:val="auto"/>
        </w:rPr>
        <w:t xml:space="preserve">Care planning documents and consumer and/or representative feedback confirmed the service involves and partners with others in the assessment and planning process. Staff were familiar with the representatives of sampled consumers and their levels of involvement. The service demonstrated there are policies and procedures in place which guide assessment and planning processes. </w:t>
      </w:r>
    </w:p>
    <w:p w14:paraId="02C43C50" w14:textId="77777777" w:rsidR="00F02AD4" w:rsidRPr="00F02AD4" w:rsidRDefault="00F02AD4" w:rsidP="00F02AD4">
      <w:pPr>
        <w:rPr>
          <w:rFonts w:eastAsia="Calibri"/>
          <w:color w:val="auto"/>
        </w:rPr>
      </w:pPr>
      <w:r w:rsidRPr="00F02AD4">
        <w:rPr>
          <w:rFonts w:eastAsia="Calibri"/>
          <w:color w:val="auto"/>
        </w:rPr>
        <w:t xml:space="preserve">Care plans were noted to be in plain language, managed electronically and in paper format and were readily available on request and at the point where services are delivered. Clinical and care staff confirmed they were able to access planning and assessment documents electronically and the Assessment Team observed adequate computers in place for staff to use. </w:t>
      </w:r>
    </w:p>
    <w:p w14:paraId="3D4A775E" w14:textId="77777777" w:rsidR="00F02AD4" w:rsidRPr="00F02AD4" w:rsidRDefault="00F02AD4" w:rsidP="00F02AD4">
      <w:r w:rsidRPr="00F02AD4">
        <w:t xml:space="preserve">Following incidents and when consumers’ condition changes, the service demonstrated that care plans are reviewed, relevant assessments and referrals completed, and care planning documents updated. Representatives confirmed they are informed when incidents occur and changes in care and services are needed. </w:t>
      </w:r>
    </w:p>
    <w:p w14:paraId="6CD234BA" w14:textId="77777777" w:rsidR="00F02AD4" w:rsidRPr="00F02AD4" w:rsidRDefault="00F02AD4" w:rsidP="00F02AD4">
      <w:pPr>
        <w:rPr>
          <w:rFonts w:eastAsia="Calibri"/>
          <w:i/>
          <w:color w:val="auto"/>
          <w:lang w:eastAsia="en-US"/>
        </w:rPr>
      </w:pPr>
      <w:r w:rsidRPr="00F02AD4">
        <w:rPr>
          <w:rFonts w:eastAsiaTheme="minorHAnsi"/>
          <w:color w:val="auto"/>
        </w:rPr>
        <w:t>Based on the evidence documented above, I find Resthaven Inc, in relation to Resthaven Port Elliot, to be Compliant with all Requirements in Standard 2 Ongoing assessment and planning with consumers.</w:t>
      </w:r>
    </w:p>
    <w:p w14:paraId="573DC3C6"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2 Requirements</w:t>
      </w:r>
      <w:r w:rsidRPr="00F02AD4">
        <w:rPr>
          <w:rFonts w:cs="Times New Roman"/>
          <w:b/>
          <w:i/>
          <w:color w:val="0000FF"/>
        </w:rPr>
        <w:t xml:space="preserve"> </w:t>
      </w:r>
    </w:p>
    <w:p w14:paraId="778C54AC"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2(3)(a)</w:t>
      </w:r>
      <w:r w:rsidRPr="00F02AD4">
        <w:rPr>
          <w:b/>
          <w:color w:val="00577D"/>
          <w:sz w:val="26"/>
        </w:rPr>
        <w:tab/>
        <w:t>Compliant</w:t>
      </w:r>
    </w:p>
    <w:p w14:paraId="5D995134" w14:textId="77777777" w:rsidR="00F02AD4" w:rsidRPr="00F02AD4" w:rsidRDefault="00F02AD4" w:rsidP="00F02AD4">
      <w:pPr>
        <w:rPr>
          <w:i/>
        </w:rPr>
      </w:pPr>
      <w:r w:rsidRPr="00F02AD4">
        <w:rPr>
          <w:i/>
        </w:rPr>
        <w:t>Assessment and planning, including consideration of risks to the consumer’s health and well-being, informs the delivery of safe and effective care and services.</w:t>
      </w:r>
    </w:p>
    <w:p w14:paraId="5DCD2882"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2(3)(b)</w:t>
      </w:r>
      <w:r w:rsidRPr="00F02AD4">
        <w:rPr>
          <w:b/>
          <w:color w:val="00577D"/>
          <w:sz w:val="26"/>
        </w:rPr>
        <w:tab/>
        <w:t>Compliant</w:t>
      </w:r>
    </w:p>
    <w:p w14:paraId="2297DD4B" w14:textId="77777777" w:rsidR="00F02AD4" w:rsidRPr="00F02AD4" w:rsidRDefault="00F02AD4" w:rsidP="00F02AD4">
      <w:pPr>
        <w:rPr>
          <w:i/>
        </w:rPr>
      </w:pPr>
      <w:r w:rsidRPr="00F02AD4">
        <w:rPr>
          <w:i/>
        </w:rPr>
        <w:t>Assessment and planning identifies and addresses the consumer’s current needs, goals and preferences, including advance care planning and end of life planning if the consumer wishes.</w:t>
      </w:r>
    </w:p>
    <w:p w14:paraId="37114676"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2(3)(c)</w:t>
      </w:r>
      <w:r w:rsidRPr="00F02AD4">
        <w:rPr>
          <w:b/>
          <w:color w:val="00577D"/>
          <w:sz w:val="26"/>
        </w:rPr>
        <w:tab/>
        <w:t>Compliant</w:t>
      </w:r>
    </w:p>
    <w:p w14:paraId="2CC8E9E5" w14:textId="77777777" w:rsidR="00F02AD4" w:rsidRPr="00F02AD4" w:rsidRDefault="00F02AD4" w:rsidP="00F02AD4">
      <w:pPr>
        <w:rPr>
          <w:i/>
        </w:rPr>
      </w:pPr>
      <w:r w:rsidRPr="00F02AD4">
        <w:rPr>
          <w:i/>
        </w:rPr>
        <w:t>The organisation demonstrates that assessment and planning:</w:t>
      </w:r>
    </w:p>
    <w:p w14:paraId="32C1C58B" w14:textId="77777777" w:rsidR="00F02AD4" w:rsidRPr="00F02AD4" w:rsidRDefault="00F02AD4" w:rsidP="00F02AD4">
      <w:pPr>
        <w:numPr>
          <w:ilvl w:val="0"/>
          <w:numId w:val="23"/>
        </w:numPr>
        <w:tabs>
          <w:tab w:val="right" w:pos="9026"/>
        </w:tabs>
        <w:spacing w:before="0" w:after="0"/>
        <w:ind w:left="567" w:hanging="425"/>
        <w:outlineLvl w:val="4"/>
        <w:rPr>
          <w:i/>
        </w:rPr>
      </w:pPr>
      <w:r w:rsidRPr="00F02AD4">
        <w:rPr>
          <w:i/>
        </w:rPr>
        <w:t>is based on ongoing partnership with the consumer and others that the consumer wishes to involve in assessment, planning and review of the consumer’s care and services; and</w:t>
      </w:r>
    </w:p>
    <w:p w14:paraId="4EC426AF" w14:textId="77777777" w:rsidR="00F02AD4" w:rsidRPr="00F02AD4" w:rsidRDefault="00F02AD4" w:rsidP="00F02AD4">
      <w:pPr>
        <w:numPr>
          <w:ilvl w:val="0"/>
          <w:numId w:val="23"/>
        </w:numPr>
        <w:tabs>
          <w:tab w:val="right" w:pos="9026"/>
        </w:tabs>
        <w:spacing w:before="0" w:after="0"/>
        <w:ind w:left="567" w:hanging="425"/>
        <w:outlineLvl w:val="4"/>
        <w:rPr>
          <w:i/>
        </w:rPr>
      </w:pPr>
      <w:r w:rsidRPr="00F02AD4">
        <w:rPr>
          <w:i/>
        </w:rPr>
        <w:t>includes other organisations, and individuals and providers of other care and services, that are involved in the care of the consumer.</w:t>
      </w:r>
    </w:p>
    <w:p w14:paraId="560CE276" w14:textId="77777777" w:rsidR="00F02AD4" w:rsidRPr="00F02AD4" w:rsidRDefault="00F02AD4" w:rsidP="00F02AD4">
      <w:pPr>
        <w:keepNext/>
        <w:tabs>
          <w:tab w:val="right" w:pos="9072"/>
        </w:tabs>
        <w:outlineLvl w:val="2"/>
        <w:rPr>
          <w:b/>
          <w:color w:val="00577D"/>
          <w:sz w:val="26"/>
        </w:rPr>
      </w:pPr>
      <w:r w:rsidRPr="00F02AD4">
        <w:rPr>
          <w:b/>
          <w:color w:val="00577D"/>
          <w:sz w:val="26"/>
        </w:rPr>
        <w:lastRenderedPageBreak/>
        <w:t>Requirement 2(3)(d)</w:t>
      </w:r>
      <w:r w:rsidRPr="00F02AD4">
        <w:rPr>
          <w:b/>
          <w:color w:val="00577D"/>
          <w:sz w:val="26"/>
        </w:rPr>
        <w:tab/>
        <w:t>Compliant</w:t>
      </w:r>
    </w:p>
    <w:p w14:paraId="4758AF5E" w14:textId="77777777" w:rsidR="00F02AD4" w:rsidRPr="00F02AD4" w:rsidRDefault="00F02AD4" w:rsidP="00F02AD4">
      <w:pPr>
        <w:rPr>
          <w:i/>
        </w:rPr>
      </w:pPr>
      <w:r w:rsidRPr="00F02AD4">
        <w:rPr>
          <w:i/>
        </w:rPr>
        <w:t>The outcomes of assessment and planning are effectively communicated to the consumer and documented in a care and services plan that is readily available to the consumer, and where care and services are provided.</w:t>
      </w:r>
    </w:p>
    <w:p w14:paraId="304C9592"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2(3)(e)</w:t>
      </w:r>
      <w:r w:rsidRPr="00F02AD4">
        <w:rPr>
          <w:b/>
          <w:color w:val="00577D"/>
          <w:sz w:val="26"/>
        </w:rPr>
        <w:tab/>
        <w:t>Compliant</w:t>
      </w:r>
    </w:p>
    <w:p w14:paraId="0512D583" w14:textId="77777777" w:rsidR="00F02AD4" w:rsidRPr="00F02AD4" w:rsidRDefault="00F02AD4" w:rsidP="00F02AD4">
      <w:pPr>
        <w:rPr>
          <w:i/>
        </w:rPr>
      </w:pPr>
      <w:r w:rsidRPr="00F02AD4">
        <w:rPr>
          <w:i/>
        </w:rPr>
        <w:t>Care and services are reviewed regularly for effectiveness, and when circumstances change or when incidents impact on the needs, goals or preferences of the consumer.</w:t>
      </w:r>
    </w:p>
    <w:p w14:paraId="019CF389" w14:textId="78E5993D" w:rsidR="002C59A9" w:rsidRPr="00934888" w:rsidRDefault="002C59A9" w:rsidP="002C59A9"/>
    <w:p w14:paraId="019CF38A"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38B" w14:textId="596FADC2"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19CF452" wp14:editId="019CF4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96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19CF38C" w14:textId="77777777" w:rsidR="002C59A9" w:rsidRPr="00FD1B02" w:rsidRDefault="002C59A9" w:rsidP="002C59A9">
      <w:pPr>
        <w:pStyle w:val="Heading3"/>
        <w:shd w:val="clear" w:color="auto" w:fill="F2F2F2" w:themeFill="background1" w:themeFillShade="F2"/>
      </w:pPr>
      <w:r w:rsidRPr="00FD1B02">
        <w:t>Consumer outcome:</w:t>
      </w:r>
    </w:p>
    <w:p w14:paraId="019CF38D" w14:textId="77777777" w:rsidR="002C59A9" w:rsidRDefault="002C59A9" w:rsidP="002C59A9">
      <w:pPr>
        <w:numPr>
          <w:ilvl w:val="0"/>
          <w:numId w:val="3"/>
        </w:numPr>
        <w:shd w:val="clear" w:color="auto" w:fill="F2F2F2" w:themeFill="background1" w:themeFillShade="F2"/>
      </w:pPr>
      <w:r>
        <w:t>I get personal care, clinical care, or both personal care and clinical care, that is safe and right for me.</w:t>
      </w:r>
    </w:p>
    <w:p w14:paraId="019CF38E" w14:textId="77777777" w:rsidR="002C59A9" w:rsidRDefault="002C59A9" w:rsidP="002C59A9">
      <w:pPr>
        <w:pStyle w:val="Heading3"/>
        <w:shd w:val="clear" w:color="auto" w:fill="F2F2F2" w:themeFill="background1" w:themeFillShade="F2"/>
      </w:pPr>
      <w:r>
        <w:t>Organisation statement:</w:t>
      </w:r>
    </w:p>
    <w:p w14:paraId="019CF38F" w14:textId="77777777" w:rsidR="002C59A9" w:rsidRDefault="002C59A9" w:rsidP="002C59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9CF390" w14:textId="77777777" w:rsidR="002C59A9" w:rsidRDefault="002C59A9" w:rsidP="002C59A9">
      <w:pPr>
        <w:pStyle w:val="Heading2"/>
      </w:pPr>
      <w:r>
        <w:t>Assessment of Standard 3</w:t>
      </w:r>
    </w:p>
    <w:p w14:paraId="5E23FA77" w14:textId="008CB62E" w:rsidR="00F02AD4" w:rsidRPr="00F02AD4" w:rsidRDefault="00F02AD4" w:rsidP="00F02AD4">
      <w:r w:rsidRPr="00F02AD4">
        <w:t xml:space="preserve">The Quality Standard is assessed as Compliant as seven of the seven specific </w:t>
      </w:r>
      <w:r>
        <w:t>R</w:t>
      </w:r>
      <w:r w:rsidRPr="00F02AD4">
        <w:t>equirements have been assessed as Compliant.</w:t>
      </w:r>
    </w:p>
    <w:p w14:paraId="254C8425" w14:textId="77777777" w:rsidR="00F02AD4" w:rsidRPr="00F02AD4" w:rsidRDefault="00F02AD4" w:rsidP="00F02AD4">
      <w:pPr>
        <w:rPr>
          <w:rFonts w:eastAsia="Calibri"/>
          <w:color w:val="7030A0"/>
        </w:rPr>
      </w:pPr>
      <w:r w:rsidRPr="00F02AD4">
        <w:t xml:space="preserve">Consumers and representatives sampled considered the personal and clinical care received by consumers is safe and right for </w:t>
      </w:r>
      <w:r w:rsidRPr="00F02AD4">
        <w:rPr>
          <w:color w:val="auto"/>
        </w:rPr>
        <w:t xml:space="preserve">them. </w:t>
      </w:r>
      <w:r w:rsidRPr="00F02AD4">
        <w:rPr>
          <w:rFonts w:eastAsia="Calibri"/>
          <w:color w:val="auto"/>
        </w:rPr>
        <w:t xml:space="preserve">The service has effective systems to deliver personal and clinical care to consumers and is supported by organisational policies, procedures and guidelines that reflect best practice. </w:t>
      </w:r>
    </w:p>
    <w:p w14:paraId="03763BEA" w14:textId="77777777" w:rsidR="00F02AD4" w:rsidRPr="00F02AD4" w:rsidRDefault="00F02AD4" w:rsidP="00F02AD4">
      <w:r w:rsidRPr="00F02AD4">
        <w:t xml:space="preserve">The service demonstrated that personal and clinical care is reflective of best practice and optimises consumers’ well-being. Care files sampled showed relevant assessments are completed on entry and ongoing, to identify consumer care needs, goals and preferences. Care plan strategies are based on collaboration with consumers and representatives and on the results of clinical assessments, ensuring care plans are individually tailored. Consumers sampled expressed satisfaction with how clinical staff manage their clinical requirements, including weight, falls and pain. </w:t>
      </w:r>
    </w:p>
    <w:p w14:paraId="69E52386" w14:textId="77777777" w:rsidR="00F02AD4" w:rsidRPr="00F02AD4" w:rsidRDefault="00F02AD4" w:rsidP="00F02AD4">
      <w:pPr>
        <w:rPr>
          <w:rFonts w:eastAsia="Calibri"/>
          <w:color w:val="auto"/>
        </w:rPr>
      </w:pPr>
      <w:r w:rsidRPr="00F02AD4">
        <w:t xml:space="preserve">Staff were able to describe individual care needs for sampled consumers and care staff outlined steps they would take if they noticed changes or deterioration in a consumer’s well-being. </w:t>
      </w:r>
      <w:r w:rsidRPr="00F02AD4">
        <w:rPr>
          <w:rFonts w:eastAsia="Calibri"/>
          <w:color w:val="auto"/>
        </w:rPr>
        <w:t xml:space="preserve">The service demonstrated effective management of high impact or high prevalence risks, including pain, behaviour, falls, wounds, weight loss, choking risk and medication management. Documentation sampled demonstrated a consumer subject to chemical restraint was consistently supported with non-pharmacological strategies rather than with the approved chemical restraint. Wound </w:t>
      </w:r>
      <w:r w:rsidRPr="00F02AD4">
        <w:rPr>
          <w:rFonts w:eastAsia="Calibri"/>
          <w:color w:val="auto"/>
        </w:rPr>
        <w:lastRenderedPageBreak/>
        <w:t xml:space="preserve">care and skin integrity monitoring was found to be effective and safe, and sampled consumers had individual pain assessments and relevant charting completed. </w:t>
      </w:r>
    </w:p>
    <w:p w14:paraId="1690A945" w14:textId="77777777" w:rsidR="00F02AD4" w:rsidRPr="00F02AD4" w:rsidRDefault="00F02AD4" w:rsidP="00F02AD4">
      <w:pPr>
        <w:rPr>
          <w:rFonts w:eastAsia="Calibri"/>
          <w:color w:val="auto"/>
        </w:rPr>
      </w:pPr>
      <w:r w:rsidRPr="00F02AD4">
        <w:rPr>
          <w:rFonts w:eastAsia="Calibri"/>
          <w:color w:val="auto"/>
        </w:rPr>
        <w:t xml:space="preserve">Consumers and representatives confirmed the service provides them with opportunities to discuss consumers’ end of life wishes, and staff were knowledgeable about the end of life needs of consumers. Care plans showed end of life needs and wishes reflected consumer and representative input, and staff could clearly describe how care delivery changed when a consumer was nearing end of life. The service has detailed policies and procedures relating to advance care planning and clinical practice-palliation, which guide staff to provide comfort and ensure dignity to consumers at the end of life. </w:t>
      </w:r>
    </w:p>
    <w:p w14:paraId="46BA6A86" w14:textId="77777777" w:rsidR="00F02AD4" w:rsidRPr="00F02AD4" w:rsidRDefault="00F02AD4" w:rsidP="00F02AD4">
      <w:pPr>
        <w:rPr>
          <w:rFonts w:eastAsia="Calibri"/>
          <w:color w:val="auto"/>
        </w:rPr>
      </w:pPr>
      <w:r w:rsidRPr="00F02AD4">
        <w:rPr>
          <w:rFonts w:eastAsia="Calibri"/>
          <w:color w:val="auto"/>
        </w:rPr>
        <w:t xml:space="preserve">The service demonstrated that deterioration in consumer mental health, cognition, physical function, capacity or condition are recognised and consumers and representatives said they see medical officers as needed. Allied health referrals were also evident in care planning documentation. </w:t>
      </w:r>
    </w:p>
    <w:p w14:paraId="789561D4" w14:textId="77777777" w:rsidR="00F02AD4" w:rsidRPr="00F02AD4" w:rsidRDefault="00F02AD4" w:rsidP="00F02AD4">
      <w:pPr>
        <w:rPr>
          <w:rFonts w:eastAsia="Calibri"/>
          <w:color w:val="auto"/>
        </w:rPr>
      </w:pPr>
      <w:r w:rsidRPr="00F02AD4">
        <w:rPr>
          <w:rFonts w:eastAsia="Calibri"/>
          <w:color w:val="auto"/>
        </w:rPr>
        <w:t xml:space="preserve">Consumer condition, needs and preferences were noted to be clearly documented in care plans and this information is readily available to stakeholders involved in care, both internal to the service and where care is shared. Staff described how they are informed of changes to consumers’ care, including through handover processes, clinical meetings and care alerts on the electronic care management system. </w:t>
      </w:r>
    </w:p>
    <w:p w14:paraId="15D70957" w14:textId="77777777" w:rsidR="00F02AD4" w:rsidRPr="00F02AD4" w:rsidRDefault="00F02AD4" w:rsidP="00F02AD4">
      <w:pPr>
        <w:rPr>
          <w:rFonts w:eastAsia="Calibri"/>
          <w:color w:val="auto"/>
        </w:rPr>
      </w:pPr>
      <w:r w:rsidRPr="00F02AD4">
        <w:rPr>
          <w:rFonts w:eastAsia="Calibri"/>
          <w:color w:val="auto"/>
        </w:rPr>
        <w:t xml:space="preserve">The service demonstrated infection control practices are adhered to and staff were able to describe infection control and antimicrobial stewardship practices used. Regular internal infection control audits are conducted. </w:t>
      </w:r>
    </w:p>
    <w:p w14:paraId="758E03E0" w14:textId="069ECAF3" w:rsidR="00F02AD4" w:rsidRPr="00F02AD4" w:rsidRDefault="00F02AD4" w:rsidP="00F02AD4">
      <w:pPr>
        <w:rPr>
          <w:rFonts w:eastAsia="Calibri"/>
          <w:color w:val="7030A0"/>
          <w:sz w:val="22"/>
          <w:szCs w:val="20"/>
        </w:rPr>
      </w:pPr>
      <w:r w:rsidRPr="00F02AD4">
        <w:rPr>
          <w:rFonts w:eastAsiaTheme="minorHAnsi"/>
          <w:color w:val="auto"/>
        </w:rPr>
        <w:t xml:space="preserve">Based on the evidence documented above, </w:t>
      </w:r>
      <w:r>
        <w:rPr>
          <w:rFonts w:eastAsiaTheme="minorHAnsi"/>
          <w:color w:val="auto"/>
        </w:rPr>
        <w:t xml:space="preserve">I find </w:t>
      </w:r>
      <w:r w:rsidRPr="00F02AD4">
        <w:rPr>
          <w:rFonts w:eastAsiaTheme="minorHAnsi"/>
          <w:color w:val="auto"/>
        </w:rPr>
        <w:t>Resthaven Inc, in relation to Resthaven Port Elliot, to be Compliant with all Requirements in Standard 3 Personal care and clinical care.</w:t>
      </w:r>
    </w:p>
    <w:p w14:paraId="6437AE32" w14:textId="77777777" w:rsidR="00F02AD4" w:rsidRPr="00F02AD4" w:rsidRDefault="00F02AD4" w:rsidP="00F02AD4">
      <w:pPr>
        <w:keepNext/>
        <w:tabs>
          <w:tab w:val="right" w:pos="9072"/>
        </w:tabs>
        <w:outlineLvl w:val="2"/>
        <w:rPr>
          <w:rFonts w:cs="Times New Roman"/>
          <w:b/>
          <w:color w:val="auto"/>
          <w:sz w:val="32"/>
          <w:szCs w:val="28"/>
        </w:rPr>
      </w:pPr>
      <w:r w:rsidRPr="00F02AD4">
        <w:rPr>
          <w:b/>
          <w:color w:val="auto"/>
          <w:sz w:val="28"/>
        </w:rPr>
        <w:t>Assessment of Standard 3 Requirements</w:t>
      </w:r>
      <w:r w:rsidRPr="00F02AD4">
        <w:rPr>
          <w:b/>
          <w:i/>
          <w:color w:val="0000FF"/>
        </w:rPr>
        <w:t xml:space="preserve"> </w:t>
      </w:r>
    </w:p>
    <w:p w14:paraId="47229DE3"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3(3)(a)</w:t>
      </w:r>
      <w:r w:rsidRPr="00F02AD4">
        <w:rPr>
          <w:b/>
          <w:color w:val="00577D"/>
          <w:sz w:val="26"/>
        </w:rPr>
        <w:tab/>
        <w:t>Compliant</w:t>
      </w:r>
    </w:p>
    <w:p w14:paraId="160FF29F" w14:textId="77777777" w:rsidR="00F02AD4" w:rsidRPr="00F02AD4" w:rsidRDefault="00F02AD4" w:rsidP="00F02AD4">
      <w:pPr>
        <w:rPr>
          <w:i/>
        </w:rPr>
      </w:pPr>
      <w:r w:rsidRPr="00F02AD4">
        <w:rPr>
          <w:i/>
        </w:rPr>
        <w:t>Each consumer gets safe and effective personal care, clinical care, or both personal care and clinical care, that:</w:t>
      </w:r>
    </w:p>
    <w:p w14:paraId="7CDB797A" w14:textId="77777777" w:rsidR="00F02AD4" w:rsidRPr="00F02AD4" w:rsidRDefault="00F02AD4" w:rsidP="00F02AD4">
      <w:pPr>
        <w:numPr>
          <w:ilvl w:val="0"/>
          <w:numId w:val="24"/>
        </w:numPr>
        <w:tabs>
          <w:tab w:val="right" w:pos="9026"/>
        </w:tabs>
        <w:spacing w:before="0" w:after="0"/>
        <w:ind w:left="567" w:hanging="425"/>
        <w:outlineLvl w:val="4"/>
        <w:rPr>
          <w:i/>
        </w:rPr>
      </w:pPr>
      <w:r w:rsidRPr="00F02AD4">
        <w:rPr>
          <w:i/>
        </w:rPr>
        <w:t>is best practice; and</w:t>
      </w:r>
    </w:p>
    <w:p w14:paraId="0AD0349C" w14:textId="77777777" w:rsidR="00F02AD4" w:rsidRPr="00F02AD4" w:rsidRDefault="00F02AD4" w:rsidP="00F02AD4">
      <w:pPr>
        <w:numPr>
          <w:ilvl w:val="0"/>
          <w:numId w:val="24"/>
        </w:numPr>
        <w:tabs>
          <w:tab w:val="right" w:pos="9026"/>
        </w:tabs>
        <w:spacing w:before="0" w:after="0"/>
        <w:ind w:left="567" w:hanging="425"/>
        <w:outlineLvl w:val="4"/>
        <w:rPr>
          <w:i/>
        </w:rPr>
      </w:pPr>
      <w:r w:rsidRPr="00F02AD4">
        <w:rPr>
          <w:i/>
        </w:rPr>
        <w:t>is tailored to their needs; and</w:t>
      </w:r>
    </w:p>
    <w:p w14:paraId="707EFEBD" w14:textId="77777777" w:rsidR="00F02AD4" w:rsidRPr="00F02AD4" w:rsidRDefault="00F02AD4" w:rsidP="00F02AD4">
      <w:pPr>
        <w:numPr>
          <w:ilvl w:val="0"/>
          <w:numId w:val="24"/>
        </w:numPr>
        <w:tabs>
          <w:tab w:val="right" w:pos="9026"/>
        </w:tabs>
        <w:spacing w:before="0" w:after="0"/>
        <w:ind w:left="567" w:hanging="425"/>
        <w:outlineLvl w:val="4"/>
        <w:rPr>
          <w:i/>
        </w:rPr>
      </w:pPr>
      <w:r w:rsidRPr="00F02AD4">
        <w:rPr>
          <w:i/>
        </w:rPr>
        <w:t>optimises their health and well-being.</w:t>
      </w:r>
    </w:p>
    <w:p w14:paraId="3147D73D"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3(3)(b)</w:t>
      </w:r>
      <w:r w:rsidRPr="00F02AD4">
        <w:rPr>
          <w:b/>
          <w:color w:val="00577D"/>
          <w:sz w:val="26"/>
        </w:rPr>
        <w:tab/>
        <w:t>Compliant</w:t>
      </w:r>
    </w:p>
    <w:p w14:paraId="2C1915EE" w14:textId="77777777" w:rsidR="00F02AD4" w:rsidRPr="00F02AD4" w:rsidRDefault="00F02AD4" w:rsidP="00F02AD4">
      <w:pPr>
        <w:rPr>
          <w:i/>
        </w:rPr>
      </w:pPr>
      <w:r w:rsidRPr="00F02AD4">
        <w:rPr>
          <w:i/>
          <w:szCs w:val="22"/>
        </w:rPr>
        <w:t>Effective management of high impact or high prevalence risks associated with the care of each consumer.</w:t>
      </w:r>
    </w:p>
    <w:p w14:paraId="596B0BF9" w14:textId="77777777" w:rsidR="00F02AD4" w:rsidRPr="00F02AD4" w:rsidRDefault="00F02AD4" w:rsidP="00F02AD4">
      <w:pPr>
        <w:keepNext/>
        <w:tabs>
          <w:tab w:val="right" w:pos="9072"/>
        </w:tabs>
        <w:outlineLvl w:val="2"/>
        <w:rPr>
          <w:b/>
          <w:color w:val="00577D"/>
          <w:sz w:val="26"/>
        </w:rPr>
      </w:pPr>
      <w:r w:rsidRPr="00F02AD4">
        <w:rPr>
          <w:b/>
          <w:color w:val="00577D"/>
          <w:sz w:val="26"/>
        </w:rPr>
        <w:lastRenderedPageBreak/>
        <w:t>Requirement 3(3)(c)</w:t>
      </w:r>
      <w:r w:rsidRPr="00F02AD4">
        <w:rPr>
          <w:b/>
          <w:color w:val="00577D"/>
          <w:sz w:val="26"/>
        </w:rPr>
        <w:tab/>
        <w:t>Compliant</w:t>
      </w:r>
    </w:p>
    <w:p w14:paraId="7AB7385A" w14:textId="77777777" w:rsidR="00F02AD4" w:rsidRPr="00F02AD4" w:rsidRDefault="00F02AD4" w:rsidP="00F02AD4">
      <w:pPr>
        <w:rPr>
          <w:i/>
        </w:rPr>
      </w:pPr>
      <w:r w:rsidRPr="00F02AD4">
        <w:rPr>
          <w:i/>
          <w:szCs w:val="22"/>
        </w:rPr>
        <w:t>The needs, goals and preferences of consumers nearing the end of life are recognised and addressed, their comfort maximised and their dignity preserved.</w:t>
      </w:r>
    </w:p>
    <w:p w14:paraId="61F9E049"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3(3)(d)</w:t>
      </w:r>
      <w:r w:rsidRPr="00F02AD4">
        <w:rPr>
          <w:b/>
          <w:color w:val="00577D"/>
          <w:sz w:val="26"/>
        </w:rPr>
        <w:tab/>
        <w:t>Compliant</w:t>
      </w:r>
    </w:p>
    <w:p w14:paraId="4A1E39A5" w14:textId="77777777" w:rsidR="00F02AD4" w:rsidRPr="00F02AD4" w:rsidRDefault="00F02AD4" w:rsidP="00F02AD4">
      <w:pPr>
        <w:rPr>
          <w:i/>
        </w:rPr>
      </w:pPr>
      <w:r w:rsidRPr="00F02AD4">
        <w:rPr>
          <w:i/>
          <w:szCs w:val="22"/>
        </w:rPr>
        <w:t>Deterioration or change of a consumer’s mental health, cognitive or physical function, capacity or condition is recognised and responded to in a timely manner.</w:t>
      </w:r>
    </w:p>
    <w:p w14:paraId="049642B7"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3(3)(e)</w:t>
      </w:r>
      <w:r w:rsidRPr="00F02AD4">
        <w:rPr>
          <w:b/>
          <w:color w:val="00577D"/>
          <w:sz w:val="26"/>
        </w:rPr>
        <w:tab/>
        <w:t>Compliant</w:t>
      </w:r>
    </w:p>
    <w:p w14:paraId="138A1CCE" w14:textId="77777777" w:rsidR="00F02AD4" w:rsidRPr="00F02AD4" w:rsidRDefault="00F02AD4" w:rsidP="00F02AD4">
      <w:pPr>
        <w:rPr>
          <w:i/>
        </w:rPr>
      </w:pPr>
      <w:r w:rsidRPr="00F02AD4">
        <w:rPr>
          <w:i/>
          <w:szCs w:val="22"/>
        </w:rPr>
        <w:t>Information about the consumer’s condition, needs and preferences is documented and communicated within the organisation, and with others where responsibility for care is shared.</w:t>
      </w:r>
    </w:p>
    <w:p w14:paraId="347FD8C3"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3(3)(f)</w:t>
      </w:r>
      <w:r w:rsidRPr="00F02AD4">
        <w:rPr>
          <w:b/>
          <w:color w:val="00577D"/>
          <w:sz w:val="26"/>
        </w:rPr>
        <w:tab/>
        <w:t>Compliant</w:t>
      </w:r>
    </w:p>
    <w:p w14:paraId="27AB8716" w14:textId="77777777" w:rsidR="00F02AD4" w:rsidRPr="00F02AD4" w:rsidRDefault="00F02AD4" w:rsidP="00F02AD4">
      <w:pPr>
        <w:rPr>
          <w:i/>
        </w:rPr>
      </w:pPr>
      <w:r w:rsidRPr="00F02AD4">
        <w:rPr>
          <w:i/>
          <w:szCs w:val="22"/>
        </w:rPr>
        <w:t>Timely and appropriate referrals to individuals, other organisations and providers of other care and services.</w:t>
      </w:r>
    </w:p>
    <w:p w14:paraId="7A6A0D16"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3(3)(g)</w:t>
      </w:r>
      <w:r w:rsidRPr="00F02AD4">
        <w:rPr>
          <w:b/>
          <w:color w:val="00577D"/>
          <w:sz w:val="26"/>
        </w:rPr>
        <w:tab/>
        <w:t>Compliant</w:t>
      </w:r>
    </w:p>
    <w:p w14:paraId="51850ABD" w14:textId="77777777" w:rsidR="00F02AD4" w:rsidRPr="00F02AD4" w:rsidRDefault="00F02AD4" w:rsidP="00F02AD4">
      <w:pPr>
        <w:tabs>
          <w:tab w:val="right" w:pos="9026"/>
        </w:tabs>
        <w:spacing w:before="0" w:after="0"/>
        <w:outlineLvl w:val="4"/>
        <w:rPr>
          <w:i/>
          <w:szCs w:val="22"/>
        </w:rPr>
      </w:pPr>
      <w:r w:rsidRPr="00F02AD4">
        <w:rPr>
          <w:i/>
          <w:szCs w:val="22"/>
        </w:rPr>
        <w:t>Minimisation of infection related risks through implementing:</w:t>
      </w:r>
    </w:p>
    <w:p w14:paraId="77F9D756" w14:textId="77777777" w:rsidR="00F02AD4" w:rsidRPr="00F02AD4" w:rsidRDefault="00F02AD4" w:rsidP="00F02AD4">
      <w:pPr>
        <w:numPr>
          <w:ilvl w:val="0"/>
          <w:numId w:val="25"/>
        </w:numPr>
        <w:tabs>
          <w:tab w:val="right" w:pos="9026"/>
        </w:tabs>
        <w:spacing w:before="0" w:after="0"/>
        <w:ind w:left="567" w:hanging="425"/>
        <w:outlineLvl w:val="4"/>
        <w:rPr>
          <w:i/>
        </w:rPr>
      </w:pPr>
      <w:r w:rsidRPr="00F02AD4">
        <w:rPr>
          <w:i/>
        </w:rPr>
        <w:t>standard and transmission based precautions to prevent and control infection; and</w:t>
      </w:r>
    </w:p>
    <w:p w14:paraId="46C706E9" w14:textId="77777777" w:rsidR="00F02AD4" w:rsidRPr="00F02AD4" w:rsidRDefault="00F02AD4" w:rsidP="00F02AD4">
      <w:pPr>
        <w:numPr>
          <w:ilvl w:val="0"/>
          <w:numId w:val="25"/>
        </w:numPr>
        <w:tabs>
          <w:tab w:val="right" w:pos="9026"/>
        </w:tabs>
        <w:spacing w:before="0" w:after="0"/>
        <w:ind w:left="567" w:hanging="425"/>
        <w:outlineLvl w:val="4"/>
        <w:rPr>
          <w:i/>
        </w:rPr>
      </w:pPr>
      <w:r w:rsidRPr="00F02AD4">
        <w:rPr>
          <w:i/>
        </w:rPr>
        <w:t>practices to promote appropriate antibiotic prescribing and use to support optimal care and reduce the risk of increasing resistance to antibiotics.</w:t>
      </w:r>
    </w:p>
    <w:p w14:paraId="019CF3AF" w14:textId="77777777" w:rsidR="002C59A9" w:rsidRDefault="002C59A9" w:rsidP="002C59A9"/>
    <w:p w14:paraId="019CF3B0"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3B1" w14:textId="337EAABE"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19CF454" wp14:editId="019CF4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347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19CF3B2" w14:textId="77777777" w:rsidR="002C59A9" w:rsidRPr="00FD1B02" w:rsidRDefault="002C59A9" w:rsidP="002C59A9">
      <w:pPr>
        <w:pStyle w:val="Heading3"/>
        <w:shd w:val="clear" w:color="auto" w:fill="F2F2F2" w:themeFill="background1" w:themeFillShade="F2"/>
      </w:pPr>
      <w:r w:rsidRPr="00FD1B02">
        <w:t>Consumer outcome:</w:t>
      </w:r>
    </w:p>
    <w:p w14:paraId="019CF3B3" w14:textId="77777777" w:rsidR="002C59A9" w:rsidRDefault="002C59A9" w:rsidP="002C59A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9CF3B4" w14:textId="77777777" w:rsidR="002C59A9" w:rsidRDefault="002C59A9" w:rsidP="002C59A9">
      <w:pPr>
        <w:pStyle w:val="Heading3"/>
        <w:shd w:val="clear" w:color="auto" w:fill="F2F2F2" w:themeFill="background1" w:themeFillShade="F2"/>
      </w:pPr>
      <w:r>
        <w:t>Organisation statement:</w:t>
      </w:r>
    </w:p>
    <w:p w14:paraId="019CF3B5" w14:textId="77777777" w:rsidR="002C59A9" w:rsidRDefault="002C59A9" w:rsidP="002C59A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9CF3B6" w14:textId="77777777" w:rsidR="002C59A9" w:rsidRDefault="002C59A9" w:rsidP="002C59A9">
      <w:pPr>
        <w:pStyle w:val="Heading2"/>
      </w:pPr>
      <w:r>
        <w:t>Assessment of Standard 4</w:t>
      </w:r>
    </w:p>
    <w:p w14:paraId="7E844D99" w14:textId="4C70BEFC" w:rsidR="00F02AD4" w:rsidRPr="00F02AD4" w:rsidRDefault="00F02AD4" w:rsidP="00F02AD4">
      <w:r w:rsidRPr="00F02AD4">
        <w:t xml:space="preserve">The Quality Standard is assessed as Compliant as seven of the seven specific </w:t>
      </w:r>
      <w:r>
        <w:t>R</w:t>
      </w:r>
      <w:r w:rsidRPr="00F02AD4">
        <w:t>equirements have been assessed as Compliant.</w:t>
      </w:r>
    </w:p>
    <w:p w14:paraId="34A1EA15" w14:textId="77777777" w:rsidR="00F02AD4" w:rsidRPr="00F02AD4" w:rsidRDefault="00F02AD4" w:rsidP="00F02AD4">
      <w:pPr>
        <w:rPr>
          <w:rFonts w:eastAsia="Calibri"/>
          <w:color w:val="auto"/>
        </w:rPr>
      </w:pPr>
      <w:r w:rsidRPr="00F02AD4">
        <w:rPr>
          <w:rFonts w:eastAsia="Calibri"/>
          <w:color w:val="auto"/>
        </w:rPr>
        <w:t xml:space="preserve">Consumers sampled confirmed they are supported to do the things that are important for them socially, spiritually and emotionally. Consumers provided examples of individual and group activities they are supported to engage in, ensuring they maintain their relationships and social connections outside the service. Consumers confirmed they would speak to their family or staff if they are feeling low, and the service also has a Social worker and visiting Chaplain, faith groups and pet therapy group. The Lifestyle coordinator and coordinating Chaplain outlined a range of resources for supporting consumers’ well-being, including a sensory garden for consumers in the memory support unit. </w:t>
      </w:r>
    </w:p>
    <w:p w14:paraId="429DF913" w14:textId="77777777" w:rsidR="00F02AD4" w:rsidRPr="00F02AD4" w:rsidRDefault="00F02AD4" w:rsidP="00F02AD4">
      <w:pPr>
        <w:rPr>
          <w:rFonts w:eastAsia="Calibri"/>
          <w:color w:val="auto"/>
        </w:rPr>
      </w:pPr>
      <w:r w:rsidRPr="00F02AD4">
        <w:rPr>
          <w:rFonts w:eastAsia="Calibri"/>
          <w:color w:val="auto"/>
        </w:rPr>
        <w:t xml:space="preserve">The service demonstrated effective processes to ensure consumers receive safe and effective services and supports for daily living. Assessments are completed and documented to identify and communicate consumers’ needs, preferences and goals. </w:t>
      </w:r>
    </w:p>
    <w:p w14:paraId="416938C0" w14:textId="77777777" w:rsidR="00F02AD4" w:rsidRPr="00F02AD4" w:rsidRDefault="00F02AD4" w:rsidP="00F02AD4">
      <w:pPr>
        <w:rPr>
          <w:rFonts w:eastAsia="Calibri"/>
          <w:color w:val="auto"/>
        </w:rPr>
      </w:pPr>
      <w:r w:rsidRPr="00F02AD4">
        <w:rPr>
          <w:rFonts w:eastAsia="Calibri"/>
          <w:color w:val="auto"/>
        </w:rPr>
        <w:t xml:space="preserve">A lifestyle activities program is in place and features both group and individual activities and consumers are supported to pursue their own interests. Lifestyle resources include a piano, a library, board games and reading books, a billiard table, communal lounges and gardens for consumer use. Care planning documentation includes information about consumer relationships of choice, community linkages, leisure interests and their favourite things to do. Consumers have activities plans which are evaluated and reviewed on a six-monthly basis. </w:t>
      </w:r>
    </w:p>
    <w:p w14:paraId="7CB2F856" w14:textId="77777777" w:rsidR="00F02AD4" w:rsidRPr="00F02AD4" w:rsidRDefault="00F02AD4" w:rsidP="00F02AD4">
      <w:pPr>
        <w:rPr>
          <w:rFonts w:eastAsia="Calibri"/>
          <w:color w:val="auto"/>
        </w:rPr>
      </w:pPr>
      <w:r w:rsidRPr="00F02AD4">
        <w:rPr>
          <w:rFonts w:eastAsia="Calibri"/>
          <w:color w:val="auto"/>
        </w:rPr>
        <w:lastRenderedPageBreak/>
        <w:t xml:space="preserve">Consumers are referred to external services, individuals and other organisations as needed. Documentation sampled showed the service collaborates with massage therapists, churches and spiritual leaders, taxi companies, volunteers, libraries, a multicultural visiting program, mental health services, entertainers, community organisations and service clubs. </w:t>
      </w:r>
    </w:p>
    <w:p w14:paraId="78EDEC3B" w14:textId="77777777" w:rsidR="00F02AD4" w:rsidRPr="00F02AD4" w:rsidRDefault="00F02AD4" w:rsidP="00F02AD4">
      <w:pPr>
        <w:rPr>
          <w:rFonts w:eastAsia="Calibri"/>
          <w:color w:val="auto"/>
        </w:rPr>
      </w:pPr>
      <w:r w:rsidRPr="00F02AD4">
        <w:rPr>
          <w:rFonts w:eastAsia="Calibri"/>
          <w:color w:val="auto"/>
        </w:rPr>
        <w:t xml:space="preserve">Consumers confirmed they receive meals which are of good quality and suitable to their dietary preferences. Consumers stated the service kitchen is responsive to their feedback and are aware that they are welcome to request alternative meals. The menu is reviewed by a Dietitian and consumers are involved in menu creation through consumer meetings. Consumers’ dietary needs and preferences are recorded and available where food is prepared. </w:t>
      </w:r>
    </w:p>
    <w:p w14:paraId="5A8C9056" w14:textId="77777777" w:rsidR="00F02AD4" w:rsidRPr="00F02AD4" w:rsidRDefault="00F02AD4" w:rsidP="00F02AD4">
      <w:pPr>
        <w:rPr>
          <w:rFonts w:eastAsia="Calibri"/>
          <w:color w:val="auto"/>
        </w:rPr>
      </w:pPr>
      <w:r w:rsidRPr="00F02AD4">
        <w:rPr>
          <w:rFonts w:eastAsia="Calibri"/>
          <w:color w:val="auto"/>
        </w:rPr>
        <w:t xml:space="preserve">The Assessment Team observed equipment to be clean and maintained, both in terms of clinical and non-clinical items. Consumers confirmed there is enough lifestyle equipment for everyone, while staff confirmed the equipment is well maintained and regularly cleaned. </w:t>
      </w:r>
    </w:p>
    <w:p w14:paraId="5D8A2BA7" w14:textId="2FC750DC" w:rsidR="00F02AD4" w:rsidRPr="00F02AD4" w:rsidRDefault="00F02AD4" w:rsidP="00F02AD4">
      <w:pPr>
        <w:rPr>
          <w:rFonts w:eastAsia="Calibri"/>
          <w:color w:val="auto"/>
          <w:lang w:eastAsia="en-US"/>
        </w:rPr>
      </w:pPr>
      <w:r w:rsidRPr="00F02AD4">
        <w:rPr>
          <w:rFonts w:eastAsiaTheme="minorHAnsi"/>
          <w:color w:val="auto"/>
        </w:rPr>
        <w:t xml:space="preserve">Based on the evidence documented above, </w:t>
      </w:r>
      <w:r>
        <w:rPr>
          <w:rFonts w:eastAsiaTheme="minorHAnsi"/>
          <w:color w:val="auto"/>
        </w:rPr>
        <w:t xml:space="preserve">I find </w:t>
      </w:r>
      <w:r w:rsidRPr="00F02AD4">
        <w:rPr>
          <w:rFonts w:eastAsiaTheme="minorHAnsi"/>
          <w:color w:val="auto"/>
        </w:rPr>
        <w:t>Resthaven Inc, in relation to Resthaven Port Elliot, to be Compliant with all Requirements in Standard 4 Services and supports for daily living.</w:t>
      </w:r>
    </w:p>
    <w:p w14:paraId="18B97B8A"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4 Requirements</w:t>
      </w:r>
      <w:r w:rsidRPr="00F02AD4">
        <w:rPr>
          <w:rFonts w:cs="Times New Roman"/>
          <w:b/>
          <w:i/>
          <w:color w:val="0000FF"/>
        </w:rPr>
        <w:t xml:space="preserve"> </w:t>
      </w:r>
    </w:p>
    <w:p w14:paraId="1EC516C1"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4(3)(a)</w:t>
      </w:r>
      <w:r w:rsidRPr="00F02AD4">
        <w:rPr>
          <w:b/>
          <w:color w:val="00577D"/>
          <w:sz w:val="26"/>
        </w:rPr>
        <w:tab/>
        <w:t>Compliant</w:t>
      </w:r>
    </w:p>
    <w:p w14:paraId="0A06B7BE" w14:textId="77777777" w:rsidR="00F02AD4" w:rsidRPr="00F02AD4" w:rsidRDefault="00F02AD4" w:rsidP="00F02AD4">
      <w:pPr>
        <w:rPr>
          <w:i/>
        </w:rPr>
      </w:pPr>
      <w:r w:rsidRPr="00F02AD4">
        <w:rPr>
          <w:i/>
        </w:rPr>
        <w:t>Each consumer gets safe and effective services and supports for daily living that meet the consumer’s needs, goals and preferences and optimise their independence, health, well-being and quality of life.</w:t>
      </w:r>
    </w:p>
    <w:p w14:paraId="3EC3AE65"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4(3)(b)</w:t>
      </w:r>
      <w:r w:rsidRPr="00F02AD4">
        <w:rPr>
          <w:b/>
          <w:color w:val="00577D"/>
          <w:sz w:val="26"/>
        </w:rPr>
        <w:tab/>
        <w:t>Compliant</w:t>
      </w:r>
    </w:p>
    <w:p w14:paraId="74061F45" w14:textId="77777777" w:rsidR="00F02AD4" w:rsidRPr="00F02AD4" w:rsidRDefault="00F02AD4" w:rsidP="00F02AD4">
      <w:pPr>
        <w:rPr>
          <w:i/>
        </w:rPr>
      </w:pPr>
      <w:r w:rsidRPr="00F02AD4">
        <w:rPr>
          <w:i/>
        </w:rPr>
        <w:t>Services and supports for daily living promote each consumer’s emotional, spiritual and psychological well-being.</w:t>
      </w:r>
    </w:p>
    <w:p w14:paraId="29EA9E51"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4(3)(c)</w:t>
      </w:r>
      <w:r w:rsidRPr="00F02AD4">
        <w:rPr>
          <w:b/>
          <w:color w:val="00577D"/>
          <w:sz w:val="26"/>
        </w:rPr>
        <w:tab/>
        <w:t>Compliant</w:t>
      </w:r>
    </w:p>
    <w:p w14:paraId="28C853D5" w14:textId="77777777" w:rsidR="00F02AD4" w:rsidRPr="00F02AD4" w:rsidRDefault="00F02AD4" w:rsidP="00F02AD4">
      <w:pPr>
        <w:rPr>
          <w:i/>
        </w:rPr>
      </w:pPr>
      <w:r w:rsidRPr="00F02AD4">
        <w:rPr>
          <w:i/>
        </w:rPr>
        <w:t>Services and supports for daily living assist each consumer to:</w:t>
      </w:r>
    </w:p>
    <w:p w14:paraId="2844D405" w14:textId="77777777" w:rsidR="00F02AD4" w:rsidRPr="00F02AD4" w:rsidRDefault="00F02AD4" w:rsidP="00F02AD4">
      <w:pPr>
        <w:numPr>
          <w:ilvl w:val="0"/>
          <w:numId w:val="26"/>
        </w:numPr>
        <w:tabs>
          <w:tab w:val="right" w:pos="9026"/>
        </w:tabs>
        <w:spacing w:before="0" w:after="0"/>
        <w:ind w:left="567" w:hanging="425"/>
        <w:outlineLvl w:val="4"/>
        <w:rPr>
          <w:i/>
        </w:rPr>
      </w:pPr>
      <w:r w:rsidRPr="00F02AD4">
        <w:rPr>
          <w:i/>
        </w:rPr>
        <w:t>participate in their community within and outside the organisation’s service environment; and</w:t>
      </w:r>
    </w:p>
    <w:p w14:paraId="73867BC9" w14:textId="77777777" w:rsidR="00F02AD4" w:rsidRPr="00F02AD4" w:rsidRDefault="00F02AD4" w:rsidP="00F02AD4">
      <w:pPr>
        <w:numPr>
          <w:ilvl w:val="0"/>
          <w:numId w:val="26"/>
        </w:numPr>
        <w:tabs>
          <w:tab w:val="right" w:pos="9026"/>
        </w:tabs>
        <w:spacing w:before="0" w:after="0"/>
        <w:ind w:left="567" w:hanging="425"/>
        <w:outlineLvl w:val="4"/>
        <w:rPr>
          <w:i/>
        </w:rPr>
      </w:pPr>
      <w:r w:rsidRPr="00F02AD4">
        <w:rPr>
          <w:i/>
        </w:rPr>
        <w:t>have social and personal relationships; and</w:t>
      </w:r>
    </w:p>
    <w:p w14:paraId="0947C229" w14:textId="77777777" w:rsidR="00F02AD4" w:rsidRPr="00F02AD4" w:rsidRDefault="00F02AD4" w:rsidP="00F02AD4">
      <w:pPr>
        <w:numPr>
          <w:ilvl w:val="0"/>
          <w:numId w:val="26"/>
        </w:numPr>
        <w:tabs>
          <w:tab w:val="right" w:pos="9026"/>
        </w:tabs>
        <w:spacing w:before="0" w:after="0"/>
        <w:ind w:left="567" w:hanging="425"/>
        <w:outlineLvl w:val="4"/>
        <w:rPr>
          <w:i/>
        </w:rPr>
      </w:pPr>
      <w:r w:rsidRPr="00F02AD4">
        <w:rPr>
          <w:i/>
        </w:rPr>
        <w:t>do the things of interest to them.</w:t>
      </w:r>
    </w:p>
    <w:p w14:paraId="20F0675A" w14:textId="77777777" w:rsidR="00F02AD4" w:rsidRPr="00F02AD4" w:rsidRDefault="00F02AD4" w:rsidP="00F02AD4">
      <w:pPr>
        <w:keepNext/>
        <w:tabs>
          <w:tab w:val="right" w:pos="9072"/>
        </w:tabs>
        <w:outlineLvl w:val="2"/>
        <w:rPr>
          <w:b/>
          <w:color w:val="00577D"/>
          <w:sz w:val="26"/>
        </w:rPr>
      </w:pPr>
      <w:r w:rsidRPr="00F02AD4">
        <w:rPr>
          <w:b/>
          <w:color w:val="00577D"/>
          <w:sz w:val="26"/>
        </w:rPr>
        <w:lastRenderedPageBreak/>
        <w:t>Requirement 4(3)(d)</w:t>
      </w:r>
      <w:r w:rsidRPr="00F02AD4">
        <w:rPr>
          <w:b/>
          <w:color w:val="00577D"/>
          <w:sz w:val="26"/>
        </w:rPr>
        <w:tab/>
        <w:t>Compliant</w:t>
      </w:r>
    </w:p>
    <w:p w14:paraId="41B9B3F9" w14:textId="77777777" w:rsidR="00F02AD4" w:rsidRPr="00F02AD4" w:rsidRDefault="00F02AD4" w:rsidP="00F02AD4">
      <w:pPr>
        <w:rPr>
          <w:i/>
        </w:rPr>
      </w:pPr>
      <w:r w:rsidRPr="00F02AD4">
        <w:rPr>
          <w:i/>
        </w:rPr>
        <w:t>Information about the consumer’s condition, needs and preferences is communicated within the organisation, and with others where responsibility for care is shared.</w:t>
      </w:r>
    </w:p>
    <w:p w14:paraId="0C3A2DDA"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4(3)(e)</w:t>
      </w:r>
      <w:r w:rsidRPr="00F02AD4">
        <w:rPr>
          <w:b/>
          <w:color w:val="00577D"/>
          <w:sz w:val="26"/>
        </w:rPr>
        <w:tab/>
        <w:t>Compliant</w:t>
      </w:r>
    </w:p>
    <w:p w14:paraId="2EFDC83B" w14:textId="77777777" w:rsidR="00F02AD4" w:rsidRPr="00F02AD4" w:rsidRDefault="00F02AD4" w:rsidP="00F02AD4">
      <w:pPr>
        <w:rPr>
          <w:i/>
        </w:rPr>
      </w:pPr>
      <w:r w:rsidRPr="00F02AD4">
        <w:rPr>
          <w:i/>
        </w:rPr>
        <w:t>Timely and appropriate referrals to individuals, other organisations and providers of other care and services.</w:t>
      </w:r>
    </w:p>
    <w:p w14:paraId="58F75693"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4(3)(f)</w:t>
      </w:r>
      <w:r w:rsidRPr="00F02AD4">
        <w:rPr>
          <w:b/>
          <w:color w:val="00577D"/>
          <w:sz w:val="26"/>
        </w:rPr>
        <w:tab/>
        <w:t>Compliant</w:t>
      </w:r>
    </w:p>
    <w:p w14:paraId="23C128C2" w14:textId="77777777" w:rsidR="00F02AD4" w:rsidRPr="00F02AD4" w:rsidRDefault="00F02AD4" w:rsidP="00F02AD4">
      <w:pPr>
        <w:rPr>
          <w:i/>
        </w:rPr>
      </w:pPr>
      <w:r w:rsidRPr="00F02AD4">
        <w:rPr>
          <w:i/>
        </w:rPr>
        <w:t>Where meals are provided, they are varied and of suitable quality and quantity.</w:t>
      </w:r>
    </w:p>
    <w:p w14:paraId="44456EC5"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4(3)(g)</w:t>
      </w:r>
      <w:r w:rsidRPr="00F02AD4">
        <w:rPr>
          <w:b/>
          <w:color w:val="00577D"/>
          <w:sz w:val="26"/>
        </w:rPr>
        <w:tab/>
        <w:t>Compliant</w:t>
      </w:r>
    </w:p>
    <w:p w14:paraId="36B762AB" w14:textId="77777777" w:rsidR="00F02AD4" w:rsidRPr="00F02AD4" w:rsidRDefault="00F02AD4" w:rsidP="00F02AD4">
      <w:pPr>
        <w:rPr>
          <w:i/>
        </w:rPr>
      </w:pPr>
      <w:r w:rsidRPr="00F02AD4">
        <w:rPr>
          <w:i/>
        </w:rPr>
        <w:t>Where equipment is provided, it is safe, suitable, clean and well maintained.</w:t>
      </w:r>
    </w:p>
    <w:p w14:paraId="019CF3D2" w14:textId="77777777" w:rsidR="002C59A9" w:rsidRPr="00314FF7" w:rsidRDefault="002C59A9" w:rsidP="002C59A9"/>
    <w:p w14:paraId="019CF3D3"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3D4" w14:textId="2EF69A86"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19CF456" wp14:editId="019CF4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325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19CF3D5" w14:textId="77777777" w:rsidR="002C59A9" w:rsidRPr="00FD1B02" w:rsidRDefault="002C59A9" w:rsidP="002C59A9">
      <w:pPr>
        <w:pStyle w:val="Heading3"/>
        <w:shd w:val="clear" w:color="auto" w:fill="F2F2F2" w:themeFill="background1" w:themeFillShade="F2"/>
      </w:pPr>
      <w:r w:rsidRPr="00FD1B02">
        <w:t>Consumer outcome:</w:t>
      </w:r>
    </w:p>
    <w:p w14:paraId="019CF3D6" w14:textId="77777777" w:rsidR="002C59A9" w:rsidRDefault="002C59A9" w:rsidP="002C59A9">
      <w:pPr>
        <w:numPr>
          <w:ilvl w:val="0"/>
          <w:numId w:val="5"/>
        </w:numPr>
        <w:shd w:val="clear" w:color="auto" w:fill="F2F2F2" w:themeFill="background1" w:themeFillShade="F2"/>
      </w:pPr>
      <w:r>
        <w:t>I feel I belong and I am safe and comfortable in the organisation’s service environment.</w:t>
      </w:r>
    </w:p>
    <w:p w14:paraId="019CF3D7" w14:textId="77777777" w:rsidR="002C59A9" w:rsidRDefault="002C59A9" w:rsidP="002C59A9">
      <w:pPr>
        <w:pStyle w:val="Heading3"/>
        <w:shd w:val="clear" w:color="auto" w:fill="F2F2F2" w:themeFill="background1" w:themeFillShade="F2"/>
      </w:pPr>
      <w:r>
        <w:t>Organisation statement:</w:t>
      </w:r>
    </w:p>
    <w:p w14:paraId="019CF3D8" w14:textId="77777777" w:rsidR="002C59A9" w:rsidRDefault="002C59A9" w:rsidP="002C59A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9CF3D9" w14:textId="77777777" w:rsidR="002C59A9" w:rsidRDefault="002C59A9" w:rsidP="002C59A9">
      <w:pPr>
        <w:pStyle w:val="Heading2"/>
      </w:pPr>
      <w:r>
        <w:t>Assessment of Standard 5</w:t>
      </w:r>
    </w:p>
    <w:p w14:paraId="705FEFBB" w14:textId="565D93C3" w:rsidR="00F02AD4" w:rsidRPr="00F02AD4" w:rsidRDefault="00F02AD4" w:rsidP="00F02AD4">
      <w:pPr>
        <w:rPr>
          <w:color w:val="auto"/>
        </w:rPr>
      </w:pPr>
      <w:r w:rsidRPr="00F02AD4">
        <w:rPr>
          <w:color w:val="auto"/>
        </w:rPr>
        <w:t xml:space="preserve">The Quality Standard is assessed as Compliant as three of the three specific </w:t>
      </w:r>
      <w:r>
        <w:rPr>
          <w:color w:val="auto"/>
        </w:rPr>
        <w:t>R</w:t>
      </w:r>
      <w:r w:rsidRPr="00F02AD4">
        <w:rPr>
          <w:color w:val="auto"/>
        </w:rPr>
        <w:t>equirements have been assessed as Compliant.</w:t>
      </w:r>
    </w:p>
    <w:p w14:paraId="2B7CC98D" w14:textId="77777777" w:rsidR="00F02AD4" w:rsidRPr="00F02AD4" w:rsidRDefault="00F02AD4" w:rsidP="00F02AD4">
      <w:pPr>
        <w:rPr>
          <w:rFonts w:eastAsia="Calibri"/>
          <w:color w:val="auto"/>
        </w:rPr>
      </w:pPr>
      <w:r w:rsidRPr="00F02AD4">
        <w:rPr>
          <w:rFonts w:eastAsia="Calibri"/>
          <w:color w:val="auto"/>
        </w:rPr>
        <w:t xml:space="preserve">Consumers sampled confirmed they feel they happy, safe and comfortable in the service. The Assessment Team observed a welcoming physical environment, with signage that directs consumers and visitors throughout the service. Consumers stated they personalise their rooms with items that reflect their identity and that the service instils a sense of belonging and promotes interaction. </w:t>
      </w:r>
    </w:p>
    <w:p w14:paraId="6D4D005C" w14:textId="77777777" w:rsidR="00F02AD4" w:rsidRPr="00F02AD4" w:rsidRDefault="00F02AD4" w:rsidP="00F02AD4">
      <w:pPr>
        <w:rPr>
          <w:rFonts w:eastAsia="Calibri"/>
          <w:color w:val="auto"/>
        </w:rPr>
      </w:pPr>
      <w:r w:rsidRPr="00F02AD4">
        <w:rPr>
          <w:rFonts w:eastAsia="Calibri"/>
          <w:color w:val="auto"/>
        </w:rPr>
        <w:t xml:space="preserve">Consumers confirmed they are satisfied with the service environment and reported the service and the equipment is well cleaned and maintained. The Assessment Team observed the service to be clean and well maintained with appropriate furnishings, however, it was noted that some outdoor furniture required cleaning. Management explained the furniture was due to be replaced with new outdoor items that the service had just taken delivery of. </w:t>
      </w:r>
    </w:p>
    <w:p w14:paraId="3E13B6F8" w14:textId="77777777" w:rsidR="00F02AD4" w:rsidRPr="00F02AD4" w:rsidRDefault="00F02AD4" w:rsidP="00F02AD4">
      <w:pPr>
        <w:rPr>
          <w:rFonts w:eastAsia="Calibri"/>
          <w:color w:val="auto"/>
        </w:rPr>
      </w:pPr>
      <w:r w:rsidRPr="00F02AD4">
        <w:rPr>
          <w:rFonts w:eastAsia="Calibri"/>
          <w:color w:val="auto"/>
        </w:rPr>
        <w:t xml:space="preserve">The Assessment Team observed consumers moving freely throughout the service, including both indoors and outdoors. Consumers using mobility aids and motorised chairs were observed throughout the service. Courtyards were observed to be accessible and consumers from the memory support unit were seen accessing the sensory garden. </w:t>
      </w:r>
    </w:p>
    <w:p w14:paraId="155F1127" w14:textId="77777777" w:rsidR="00F02AD4" w:rsidRPr="00F02AD4" w:rsidRDefault="00F02AD4" w:rsidP="00F02AD4">
      <w:pPr>
        <w:rPr>
          <w:rFonts w:eastAsia="Calibri"/>
          <w:color w:val="auto"/>
        </w:rPr>
      </w:pPr>
      <w:r w:rsidRPr="00F02AD4">
        <w:rPr>
          <w:rFonts w:eastAsia="Calibri"/>
          <w:color w:val="auto"/>
        </w:rPr>
        <w:t xml:space="preserve">Scheduled and reactive maintenance programs are in place. Maintenance documentation sampled demonstrated that external contractors are used to complete fire safety matters, pest control, equipment checks, hot water systems and waste management. There are monitoring systems in place to ensure maintenance systems </w:t>
      </w:r>
      <w:r w:rsidRPr="00F02AD4">
        <w:rPr>
          <w:rFonts w:eastAsia="Calibri"/>
          <w:color w:val="auto"/>
        </w:rPr>
        <w:lastRenderedPageBreak/>
        <w:t xml:space="preserve">are effective and maintenance requests are actioned promptly. Cleaning schedules are in place and staff stated the cleaning regime had increased since the COVID-19 pandemic began. </w:t>
      </w:r>
    </w:p>
    <w:p w14:paraId="7B21BC76" w14:textId="77777777" w:rsidR="00F02AD4" w:rsidRPr="00F02AD4" w:rsidRDefault="00F02AD4" w:rsidP="00F02AD4">
      <w:pPr>
        <w:rPr>
          <w:rFonts w:eastAsia="Calibri"/>
          <w:color w:val="7030A0"/>
          <w:lang w:eastAsia="en-US"/>
        </w:rPr>
      </w:pPr>
      <w:r w:rsidRPr="00F02AD4">
        <w:rPr>
          <w:rFonts w:eastAsiaTheme="minorHAnsi"/>
          <w:color w:val="auto"/>
        </w:rPr>
        <w:t>Based on the evidence documented above, I find Resthaven Inc, in relation to Resthaven Port Elliot, Compliant with all Requirements in Standard 5 Organisation’s service environment.</w:t>
      </w:r>
    </w:p>
    <w:p w14:paraId="5847FD04"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5 Requirements</w:t>
      </w:r>
      <w:r w:rsidRPr="00F02AD4">
        <w:rPr>
          <w:rFonts w:cs="Times New Roman"/>
          <w:b/>
          <w:i/>
          <w:color w:val="0000FF"/>
        </w:rPr>
        <w:t>.</w:t>
      </w:r>
    </w:p>
    <w:p w14:paraId="5CC26FEC"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5(3)(a)</w:t>
      </w:r>
      <w:r w:rsidRPr="00F02AD4">
        <w:rPr>
          <w:b/>
          <w:color w:val="00577D"/>
          <w:sz w:val="26"/>
        </w:rPr>
        <w:tab/>
        <w:t>Compliant</w:t>
      </w:r>
    </w:p>
    <w:p w14:paraId="2A4C9909" w14:textId="77777777" w:rsidR="00F02AD4" w:rsidRPr="00F02AD4" w:rsidRDefault="00F02AD4" w:rsidP="00F02AD4">
      <w:pPr>
        <w:rPr>
          <w:i/>
        </w:rPr>
      </w:pPr>
      <w:r w:rsidRPr="00F02AD4">
        <w:rPr>
          <w:i/>
        </w:rPr>
        <w:t>The service environment is welcoming and easy to understand, and optimises each consumer’s sense of belonging, independence, interaction and function.</w:t>
      </w:r>
    </w:p>
    <w:p w14:paraId="5797C21D"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5(3)(b)</w:t>
      </w:r>
      <w:r w:rsidRPr="00F02AD4">
        <w:rPr>
          <w:b/>
          <w:color w:val="00577D"/>
          <w:sz w:val="26"/>
        </w:rPr>
        <w:tab/>
        <w:t>Compliant</w:t>
      </w:r>
    </w:p>
    <w:p w14:paraId="73FEB630" w14:textId="77777777" w:rsidR="00F02AD4" w:rsidRPr="00F02AD4" w:rsidRDefault="00F02AD4" w:rsidP="00F02AD4">
      <w:pPr>
        <w:rPr>
          <w:i/>
        </w:rPr>
      </w:pPr>
      <w:r w:rsidRPr="00F02AD4">
        <w:rPr>
          <w:i/>
        </w:rPr>
        <w:t>The service environment:</w:t>
      </w:r>
    </w:p>
    <w:p w14:paraId="0DA03F9C" w14:textId="77777777" w:rsidR="00F02AD4" w:rsidRPr="00F02AD4" w:rsidRDefault="00F02AD4" w:rsidP="00F02AD4">
      <w:pPr>
        <w:numPr>
          <w:ilvl w:val="0"/>
          <w:numId w:val="27"/>
        </w:numPr>
        <w:tabs>
          <w:tab w:val="right" w:pos="9026"/>
        </w:tabs>
        <w:spacing w:before="0" w:after="0"/>
        <w:ind w:left="567" w:hanging="425"/>
        <w:outlineLvl w:val="4"/>
        <w:rPr>
          <w:i/>
        </w:rPr>
      </w:pPr>
      <w:r w:rsidRPr="00F02AD4">
        <w:rPr>
          <w:i/>
        </w:rPr>
        <w:t>is safe, clean, well maintained and comfortable; and</w:t>
      </w:r>
    </w:p>
    <w:p w14:paraId="57B4F400" w14:textId="77777777" w:rsidR="00F02AD4" w:rsidRPr="00F02AD4" w:rsidRDefault="00F02AD4" w:rsidP="00F02AD4">
      <w:pPr>
        <w:numPr>
          <w:ilvl w:val="0"/>
          <w:numId w:val="27"/>
        </w:numPr>
        <w:tabs>
          <w:tab w:val="right" w:pos="9026"/>
        </w:tabs>
        <w:spacing w:before="0" w:after="0"/>
        <w:ind w:left="567" w:hanging="425"/>
        <w:outlineLvl w:val="4"/>
        <w:rPr>
          <w:i/>
        </w:rPr>
      </w:pPr>
      <w:r w:rsidRPr="00F02AD4">
        <w:rPr>
          <w:i/>
        </w:rPr>
        <w:t>enables consumers to move freely, both indoors and outdoors.</w:t>
      </w:r>
    </w:p>
    <w:p w14:paraId="540183E8"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5(3)(c)</w:t>
      </w:r>
      <w:r w:rsidRPr="00F02AD4">
        <w:rPr>
          <w:b/>
          <w:color w:val="00577D"/>
          <w:sz w:val="26"/>
        </w:rPr>
        <w:tab/>
        <w:t>Compliant</w:t>
      </w:r>
    </w:p>
    <w:p w14:paraId="592E484D" w14:textId="77777777" w:rsidR="00F02AD4" w:rsidRPr="00F02AD4" w:rsidRDefault="00F02AD4" w:rsidP="00F02AD4">
      <w:pPr>
        <w:rPr>
          <w:i/>
        </w:rPr>
      </w:pPr>
      <w:r w:rsidRPr="00F02AD4">
        <w:rPr>
          <w:i/>
        </w:rPr>
        <w:t>Furniture, fittings and equipment are safe, clean, well maintained and suitable for the consumer.</w:t>
      </w:r>
    </w:p>
    <w:p w14:paraId="019CF3E8" w14:textId="77777777" w:rsidR="002C59A9" w:rsidRPr="00314FF7" w:rsidRDefault="002C59A9" w:rsidP="002C59A9"/>
    <w:p w14:paraId="019CF3E9"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3EA" w14:textId="3671B11D"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19CF458" wp14:editId="019CF4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173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19CF3EB" w14:textId="77777777" w:rsidR="002C59A9" w:rsidRPr="00FD1B02" w:rsidRDefault="002C59A9" w:rsidP="002C59A9">
      <w:pPr>
        <w:pStyle w:val="Heading3"/>
        <w:shd w:val="clear" w:color="auto" w:fill="F2F2F2" w:themeFill="background1" w:themeFillShade="F2"/>
      </w:pPr>
      <w:r w:rsidRPr="00FD1B02">
        <w:t>Consumer outcome:</w:t>
      </w:r>
    </w:p>
    <w:p w14:paraId="019CF3EC" w14:textId="77777777" w:rsidR="002C59A9" w:rsidRDefault="002C59A9" w:rsidP="002C59A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9CF3ED" w14:textId="77777777" w:rsidR="002C59A9" w:rsidRDefault="002C59A9" w:rsidP="002C59A9">
      <w:pPr>
        <w:pStyle w:val="Heading3"/>
        <w:shd w:val="clear" w:color="auto" w:fill="F2F2F2" w:themeFill="background1" w:themeFillShade="F2"/>
      </w:pPr>
      <w:r>
        <w:t>Organisation statement:</w:t>
      </w:r>
    </w:p>
    <w:p w14:paraId="019CF3EE" w14:textId="77777777" w:rsidR="002C59A9" w:rsidRDefault="002C59A9" w:rsidP="002C59A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9CF3EF" w14:textId="77777777" w:rsidR="002C59A9" w:rsidRDefault="002C59A9" w:rsidP="002C59A9">
      <w:pPr>
        <w:pStyle w:val="Heading2"/>
      </w:pPr>
      <w:r>
        <w:t>Assessment of Standard 6</w:t>
      </w:r>
    </w:p>
    <w:p w14:paraId="16CF1DF1" w14:textId="50551BF2" w:rsidR="00F02AD4" w:rsidRPr="00F02AD4" w:rsidRDefault="00F02AD4" w:rsidP="00F02AD4">
      <w:pPr>
        <w:rPr>
          <w:rFonts w:eastAsia="Calibri"/>
          <w:i/>
          <w:iCs/>
          <w:color w:val="auto"/>
        </w:rPr>
      </w:pPr>
      <w:r w:rsidRPr="00F02AD4">
        <w:rPr>
          <w:color w:val="auto"/>
        </w:rPr>
        <w:t xml:space="preserve">The Quality Standard is assessed as Compliant as four of the four specific </w:t>
      </w:r>
      <w:r>
        <w:rPr>
          <w:color w:val="auto"/>
        </w:rPr>
        <w:t>R</w:t>
      </w:r>
      <w:r w:rsidRPr="00F02AD4">
        <w:rPr>
          <w:color w:val="auto"/>
        </w:rPr>
        <w:t>equirements have been assessed as Compliant.</w:t>
      </w:r>
    </w:p>
    <w:p w14:paraId="22BC57DB" w14:textId="77777777" w:rsidR="00F02AD4" w:rsidRPr="00F02AD4" w:rsidRDefault="00F02AD4" w:rsidP="00F02AD4">
      <w:pPr>
        <w:rPr>
          <w:color w:val="auto"/>
        </w:rPr>
      </w:pPr>
      <w:r w:rsidRPr="00F02AD4">
        <w:rPr>
          <w:color w:val="auto"/>
        </w:rPr>
        <w:t xml:space="preserve">Consumers and representatives sampled confirmed they feel supported to provide feedback or make complaints when they need to and overall, expressed satisfaction with the response taken by the service to complaints they had made. Staff sampled, and documentation reviewed confirmed consumer and/or representative feedback and complaints are recorded and responded to and feedback is provided in a timely manner. </w:t>
      </w:r>
    </w:p>
    <w:p w14:paraId="2E8333F7" w14:textId="77777777" w:rsidR="00F02AD4" w:rsidRPr="00F02AD4" w:rsidRDefault="00F02AD4" w:rsidP="00F02AD4">
      <w:pPr>
        <w:rPr>
          <w:color w:val="auto"/>
        </w:rPr>
      </w:pPr>
      <w:r w:rsidRPr="00F02AD4">
        <w:rPr>
          <w:color w:val="auto"/>
        </w:rPr>
        <w:t xml:space="preserve">The service demonstrated complaints and feedback are reviewed, trends identified, and this information is reported monthly to the executive team. Trends information and feedback is used to drive improvements in service delivery, with the Assessment Team finding several examples of improvements that have been planned, or have been implemented, in response to consumer and/or representative feedback. </w:t>
      </w:r>
    </w:p>
    <w:p w14:paraId="7A6D688A" w14:textId="77777777" w:rsidR="00F02AD4" w:rsidRPr="00F02AD4" w:rsidRDefault="00F02AD4" w:rsidP="00F02AD4">
      <w:pPr>
        <w:rPr>
          <w:color w:val="auto"/>
        </w:rPr>
      </w:pPr>
      <w:r w:rsidRPr="00F02AD4">
        <w:rPr>
          <w:color w:val="auto"/>
        </w:rPr>
        <w:t xml:space="preserve">Consumers confirmed they felt supported and encouraged by staff to make a complaint or provide feedback and were aware of the methods available for doing so. The service demonstrated a variety of ways for consumers’ voices to be heard, including by speaking directly to staff and management, attending monthly consumer meetings, completing feedback forms, surveys, case conferences and using the consumer meal and menu forms. </w:t>
      </w:r>
    </w:p>
    <w:p w14:paraId="52505FDB" w14:textId="77777777" w:rsidR="00F02AD4" w:rsidRPr="00F02AD4" w:rsidRDefault="00F02AD4" w:rsidP="00F02AD4">
      <w:pPr>
        <w:rPr>
          <w:rFonts w:eastAsia="Calibri"/>
          <w:iCs/>
          <w:color w:val="auto"/>
        </w:rPr>
      </w:pPr>
      <w:r w:rsidRPr="00F02AD4">
        <w:rPr>
          <w:color w:val="auto"/>
        </w:rPr>
        <w:lastRenderedPageBreak/>
        <w:t xml:space="preserve">The service maintains a complaint and feedback system that </w:t>
      </w:r>
      <w:r w:rsidRPr="00F02AD4">
        <w:rPr>
          <w:rFonts w:eastAsia="Calibri"/>
          <w:iCs/>
          <w:color w:val="auto"/>
        </w:rPr>
        <w:t xml:space="preserve">monitors complaint response times and records the response. Meal and menu feedback logs are also maintained and record compliments and complaints submitted by consumers and actions taken in response. Consumer meeting minutes demonstrated consumers are actively engaged in providing feedback.  </w:t>
      </w:r>
    </w:p>
    <w:p w14:paraId="707A39C9" w14:textId="77777777" w:rsidR="00F02AD4" w:rsidRPr="00F02AD4" w:rsidRDefault="00F02AD4" w:rsidP="00F02AD4">
      <w:pPr>
        <w:rPr>
          <w:color w:val="auto"/>
        </w:rPr>
      </w:pPr>
      <w:r w:rsidRPr="00F02AD4">
        <w:rPr>
          <w:color w:val="auto"/>
        </w:rPr>
        <w:t xml:space="preserve">Not all staff sampled were familiar with the term open disclosure, however, demonstrated understanding of the principles of open disclosure, and the importance of resolving issues and apologising. The Assessment Team observed that consumers and representatives have access to contact details for advocates, translating and interpreting services and information about complaints processes. </w:t>
      </w:r>
    </w:p>
    <w:p w14:paraId="1C07BD12" w14:textId="77777777" w:rsidR="00F02AD4" w:rsidRPr="00F02AD4" w:rsidRDefault="00F02AD4" w:rsidP="00F02AD4">
      <w:pPr>
        <w:rPr>
          <w:color w:val="auto"/>
        </w:rPr>
      </w:pPr>
      <w:r w:rsidRPr="00F02AD4">
        <w:rPr>
          <w:rFonts w:eastAsiaTheme="minorHAnsi"/>
          <w:color w:val="auto"/>
        </w:rPr>
        <w:t>Based on the evidence documented above, I find Resthaven Inc, in relation to Resthaven Port Elliot, to be Compliant with all Requirements in Standard 6 Feedback and complaints.</w:t>
      </w:r>
    </w:p>
    <w:p w14:paraId="6FED287D"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6 Requirements</w:t>
      </w:r>
      <w:r w:rsidRPr="00F02AD4">
        <w:rPr>
          <w:rFonts w:cs="Times New Roman"/>
          <w:b/>
          <w:i/>
          <w:color w:val="0000FF"/>
        </w:rPr>
        <w:t xml:space="preserve"> </w:t>
      </w:r>
    </w:p>
    <w:p w14:paraId="78373227"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6(3)(a)</w:t>
      </w:r>
      <w:r w:rsidRPr="00F02AD4">
        <w:rPr>
          <w:b/>
          <w:color w:val="00577D"/>
          <w:sz w:val="26"/>
        </w:rPr>
        <w:tab/>
        <w:t>Compliant</w:t>
      </w:r>
    </w:p>
    <w:p w14:paraId="788BEDFD" w14:textId="77777777" w:rsidR="00F02AD4" w:rsidRPr="00F02AD4" w:rsidRDefault="00F02AD4" w:rsidP="00F02AD4">
      <w:pPr>
        <w:rPr>
          <w:i/>
        </w:rPr>
      </w:pPr>
      <w:r w:rsidRPr="00F02AD4">
        <w:rPr>
          <w:i/>
        </w:rPr>
        <w:t>Consumers, their family, friends, carers and others are encouraged and supported to provide feedback and make complaints.</w:t>
      </w:r>
    </w:p>
    <w:p w14:paraId="2B35EB70"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6(3)(b)</w:t>
      </w:r>
      <w:r w:rsidRPr="00F02AD4">
        <w:rPr>
          <w:b/>
          <w:color w:val="00577D"/>
          <w:sz w:val="26"/>
        </w:rPr>
        <w:tab/>
        <w:t>Compliant</w:t>
      </w:r>
    </w:p>
    <w:p w14:paraId="4E95EA26" w14:textId="77777777" w:rsidR="00F02AD4" w:rsidRPr="00F02AD4" w:rsidRDefault="00F02AD4" w:rsidP="00F02AD4">
      <w:pPr>
        <w:rPr>
          <w:i/>
        </w:rPr>
      </w:pPr>
      <w:r w:rsidRPr="00F02AD4">
        <w:rPr>
          <w:i/>
        </w:rPr>
        <w:t>Consumers are made aware of and have access to advocates, language services and other methods for raising and resolving complaints.</w:t>
      </w:r>
    </w:p>
    <w:p w14:paraId="68449210"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6(3)(c)</w:t>
      </w:r>
      <w:r w:rsidRPr="00F02AD4">
        <w:rPr>
          <w:b/>
          <w:color w:val="00577D"/>
          <w:sz w:val="26"/>
        </w:rPr>
        <w:tab/>
        <w:t>Compliant</w:t>
      </w:r>
    </w:p>
    <w:p w14:paraId="29A45CFC" w14:textId="77777777" w:rsidR="00F02AD4" w:rsidRPr="00F02AD4" w:rsidRDefault="00F02AD4" w:rsidP="00F02AD4">
      <w:pPr>
        <w:rPr>
          <w:i/>
        </w:rPr>
      </w:pPr>
      <w:r w:rsidRPr="00F02AD4">
        <w:rPr>
          <w:i/>
        </w:rPr>
        <w:t>Appropriate action is taken in response to complaints and an open disclosure process is used when things go wrong.</w:t>
      </w:r>
    </w:p>
    <w:p w14:paraId="218FFBFA"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6(3)(d)</w:t>
      </w:r>
      <w:r w:rsidRPr="00F02AD4">
        <w:rPr>
          <w:b/>
          <w:color w:val="00577D"/>
          <w:sz w:val="26"/>
        </w:rPr>
        <w:tab/>
        <w:t>Compliant</w:t>
      </w:r>
    </w:p>
    <w:p w14:paraId="2BC263CA" w14:textId="77777777" w:rsidR="00F02AD4" w:rsidRPr="00F02AD4" w:rsidRDefault="00F02AD4" w:rsidP="00F02AD4">
      <w:pPr>
        <w:rPr>
          <w:i/>
        </w:rPr>
      </w:pPr>
      <w:r w:rsidRPr="00F02AD4">
        <w:rPr>
          <w:i/>
        </w:rPr>
        <w:t>Feedback and complaints are reviewed and used to improve the quality of care and services.</w:t>
      </w:r>
    </w:p>
    <w:p w14:paraId="019CF3FF" w14:textId="77777777" w:rsidR="002C59A9" w:rsidRPr="001B3DE8" w:rsidRDefault="002C59A9" w:rsidP="002C59A9"/>
    <w:p w14:paraId="019CF400"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401" w14:textId="7E1C3678"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19CF45A" wp14:editId="019CF4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958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19CF402" w14:textId="77777777" w:rsidR="002C59A9" w:rsidRPr="000E654D" w:rsidRDefault="002C59A9" w:rsidP="002C59A9">
      <w:pPr>
        <w:pStyle w:val="Heading3"/>
        <w:shd w:val="clear" w:color="auto" w:fill="F2F2F2" w:themeFill="background1" w:themeFillShade="F2"/>
      </w:pPr>
      <w:r w:rsidRPr="000E654D">
        <w:t>Consumer outcome:</w:t>
      </w:r>
    </w:p>
    <w:p w14:paraId="019CF403" w14:textId="77777777" w:rsidR="002C59A9" w:rsidRDefault="002C59A9" w:rsidP="002C59A9">
      <w:pPr>
        <w:numPr>
          <w:ilvl w:val="0"/>
          <w:numId w:val="7"/>
        </w:numPr>
        <w:shd w:val="clear" w:color="auto" w:fill="F2F2F2" w:themeFill="background1" w:themeFillShade="F2"/>
      </w:pPr>
      <w:r>
        <w:t>I get quality care and services when I need them from people who are knowledgeable, capable and caring.</w:t>
      </w:r>
    </w:p>
    <w:p w14:paraId="019CF404" w14:textId="77777777" w:rsidR="002C59A9" w:rsidRDefault="002C59A9" w:rsidP="002C59A9">
      <w:pPr>
        <w:pStyle w:val="Heading3"/>
        <w:shd w:val="clear" w:color="auto" w:fill="F2F2F2" w:themeFill="background1" w:themeFillShade="F2"/>
      </w:pPr>
      <w:r>
        <w:t>Organisation statement:</w:t>
      </w:r>
    </w:p>
    <w:p w14:paraId="019CF405" w14:textId="77777777" w:rsidR="002C59A9" w:rsidRDefault="002C59A9" w:rsidP="002C59A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9CF406" w14:textId="77777777" w:rsidR="002C59A9" w:rsidRDefault="002C59A9" w:rsidP="002C59A9">
      <w:pPr>
        <w:pStyle w:val="Heading2"/>
      </w:pPr>
      <w:r>
        <w:t>Assessment of Standard 7</w:t>
      </w:r>
    </w:p>
    <w:p w14:paraId="1A8B4C0A" w14:textId="1EB3C66C" w:rsidR="00F02AD4" w:rsidRPr="00F02AD4" w:rsidRDefault="00F02AD4" w:rsidP="00F02AD4">
      <w:pPr>
        <w:rPr>
          <w:color w:val="auto"/>
        </w:rPr>
      </w:pPr>
      <w:r w:rsidRPr="00F02AD4">
        <w:rPr>
          <w:color w:val="auto"/>
        </w:rPr>
        <w:t xml:space="preserve">The Quality Standard is assessed as Compliant as five of the five specific </w:t>
      </w:r>
      <w:r>
        <w:rPr>
          <w:color w:val="auto"/>
        </w:rPr>
        <w:t>R</w:t>
      </w:r>
      <w:r w:rsidRPr="00F02AD4">
        <w:rPr>
          <w:color w:val="auto"/>
        </w:rPr>
        <w:t>equirements have been assessed as Compliant.</w:t>
      </w:r>
    </w:p>
    <w:p w14:paraId="6CF0DCAB" w14:textId="77777777" w:rsidR="00F02AD4" w:rsidRPr="00F02AD4" w:rsidRDefault="00F02AD4" w:rsidP="00F02AD4">
      <w:pPr>
        <w:rPr>
          <w:rFonts w:eastAsia="Calibri"/>
          <w:color w:val="auto"/>
        </w:rPr>
      </w:pPr>
      <w:r w:rsidRPr="00F02AD4">
        <w:rPr>
          <w:rFonts w:eastAsia="Calibri"/>
          <w:color w:val="auto"/>
        </w:rPr>
        <w:t>The Assessment Team found that while consumers and representatives sampled were generally satisfied consumers’ care and service needs are met, they considered there are not always enough staff. Consumers also indicated call bells were generally responded to promptly and although staff were always busy, they do their best. Consumers confirmed staff are kind and caring and treat them with respect.</w:t>
      </w:r>
    </w:p>
    <w:p w14:paraId="6F4E7F6F" w14:textId="77777777" w:rsidR="00F02AD4" w:rsidRPr="00F02AD4" w:rsidRDefault="00F02AD4" w:rsidP="00F02AD4">
      <w:pPr>
        <w:rPr>
          <w:rFonts w:eastAsia="Calibri"/>
          <w:color w:val="auto"/>
        </w:rPr>
      </w:pPr>
      <w:r w:rsidRPr="00F02AD4">
        <w:rPr>
          <w:rFonts w:eastAsia="Calibri"/>
          <w:color w:val="auto"/>
        </w:rPr>
        <w:t xml:space="preserve">Staff sampled stated that unfilled shifts made it difficult for them to always provide personalised care to consumers, but considered that management makes every attempt to fill shifts vacated due to unplanned leave. Unfilled shift data is reported to the organisation monthly, and management demonstrated how the service has taken steps to address the number of unfilled shifts. The service uses multiple agencies to source staff, making advance block bookings with agencies to ensure unplanned leave can be addressed and had recently engaged another agency, which resulted in fewer unfilled shifts in the weeks prior to the Site Audit. Extra staff, including management, are deployed to the floor from other parts of the service to fill in when needed.  </w:t>
      </w:r>
    </w:p>
    <w:p w14:paraId="317BB425" w14:textId="77777777" w:rsidR="00F02AD4" w:rsidRPr="00F02AD4" w:rsidRDefault="00F02AD4" w:rsidP="00F02AD4">
      <w:pPr>
        <w:rPr>
          <w:rFonts w:eastAsia="Calibri"/>
          <w:color w:val="auto"/>
        </w:rPr>
      </w:pPr>
      <w:r w:rsidRPr="00F02AD4">
        <w:rPr>
          <w:rFonts w:eastAsia="Calibri"/>
          <w:color w:val="auto"/>
        </w:rPr>
        <w:t xml:space="preserve">The service monitors the permanent roster regularly, and management indicated the roster is based on consumer need. Changes are implemented when consumer needs change, and the service demonstrated that clinical, care and clerical staff hours increased in 2021. </w:t>
      </w:r>
    </w:p>
    <w:p w14:paraId="71BABBCA" w14:textId="77777777" w:rsidR="00F02AD4" w:rsidRPr="00F02AD4" w:rsidRDefault="00F02AD4" w:rsidP="00F02AD4">
      <w:pPr>
        <w:rPr>
          <w:rFonts w:eastAsia="Calibri"/>
          <w:color w:val="auto"/>
        </w:rPr>
      </w:pPr>
      <w:r w:rsidRPr="00F02AD4">
        <w:rPr>
          <w:rFonts w:eastAsia="Calibri"/>
          <w:color w:val="auto"/>
        </w:rPr>
        <w:lastRenderedPageBreak/>
        <w:t xml:space="preserve">Call bell data is monitored daily and call bell response times longer than 12 minutes are followed up with both staff and affected consumers. Recent call bell audit data indicated most calls were answered within the service’s 10 minute target time, with the average response time being two minutes. </w:t>
      </w:r>
    </w:p>
    <w:p w14:paraId="23C3381C" w14:textId="77777777" w:rsidR="00F02AD4" w:rsidRPr="00F02AD4" w:rsidRDefault="00F02AD4" w:rsidP="00F02AD4">
      <w:pPr>
        <w:rPr>
          <w:rFonts w:eastAsia="Calibri"/>
          <w:color w:val="auto"/>
        </w:rPr>
      </w:pPr>
      <w:r w:rsidRPr="00F02AD4">
        <w:rPr>
          <w:rFonts w:eastAsia="Calibri"/>
          <w:color w:val="auto"/>
        </w:rPr>
        <w:t xml:space="preserve">The Assessment Team’s report emphasised consumer satisfaction with care and services received which supported their recommendation of met for Requirement (3)(a) in this Standard. </w:t>
      </w:r>
    </w:p>
    <w:p w14:paraId="134C4A3D" w14:textId="77777777" w:rsidR="00F02AD4" w:rsidRPr="00F02AD4" w:rsidRDefault="00F02AD4" w:rsidP="00F02AD4">
      <w:pPr>
        <w:rPr>
          <w:color w:val="auto"/>
        </w:rPr>
      </w:pPr>
      <w:r w:rsidRPr="00F02AD4">
        <w:rPr>
          <w:color w:val="auto"/>
        </w:rPr>
        <w:t>Consumers indicated, and the Assessment Team observed, staff interactions with consumers to be kind, caring and respectful of consumers’ culture, identity and diversity. Consumers generally considered that the workforce is competent and suitably qualified to perform their roles, however, one consumer expressed that agency staff sometimes require direction, and a representative stated one consumer worries when agency staff use the equipment. However, no poor consumer outcomes were reported by either the consumer or representative.</w:t>
      </w:r>
    </w:p>
    <w:p w14:paraId="70C8C53F" w14:textId="77777777" w:rsidR="00F02AD4" w:rsidRPr="00F02AD4" w:rsidRDefault="00F02AD4" w:rsidP="00F02AD4">
      <w:pPr>
        <w:rPr>
          <w:color w:val="auto"/>
        </w:rPr>
      </w:pPr>
      <w:r w:rsidRPr="00F02AD4">
        <w:rPr>
          <w:color w:val="auto"/>
        </w:rPr>
        <w:t xml:space="preserve">Staff sampled were knowledgeable of consumers, their specific care needs and the best practice methods to meet them. Staff felt supported and indicated they are provided adequate training to perform their roles. Management demonstrated that the service provides appropriate training, both when staff commence at the service and ongoing, with systems in place to identify staff underperformance and training needs. Where concerns about staff are identified, appropriate performance management actions are implemented to address the issue. </w:t>
      </w:r>
      <w:r w:rsidRPr="00F02AD4">
        <w:rPr>
          <w:rFonts w:eastAsia="Calibri"/>
          <w:color w:val="auto"/>
        </w:rPr>
        <w:t xml:space="preserve">Staff professional </w:t>
      </w:r>
      <w:r w:rsidRPr="00F02AD4">
        <w:rPr>
          <w:color w:val="auto"/>
        </w:rPr>
        <w:t xml:space="preserve">registrations and police clearance certificates are recorded and monitored for currency. </w:t>
      </w:r>
    </w:p>
    <w:p w14:paraId="6143FFD7" w14:textId="77777777" w:rsidR="00F02AD4" w:rsidRPr="00F02AD4" w:rsidRDefault="00F02AD4" w:rsidP="00F02AD4">
      <w:pPr>
        <w:rPr>
          <w:color w:val="auto"/>
        </w:rPr>
      </w:pPr>
      <w:r w:rsidRPr="00F02AD4">
        <w:rPr>
          <w:color w:val="auto"/>
        </w:rPr>
        <w:t xml:space="preserve">The service receives training logs from agencies they use, to ensure agency staff have undertaken minimum training and have the qualifications required for their roles. </w:t>
      </w:r>
    </w:p>
    <w:p w14:paraId="08BAC1FC" w14:textId="77777777" w:rsidR="00F02AD4" w:rsidRPr="00F02AD4" w:rsidRDefault="00F02AD4" w:rsidP="00F02AD4">
      <w:pPr>
        <w:rPr>
          <w:rFonts w:eastAsia="Calibri"/>
        </w:rPr>
      </w:pPr>
      <w:r w:rsidRPr="00F02AD4">
        <w:rPr>
          <w:rFonts w:eastAsiaTheme="minorHAnsi"/>
          <w:color w:val="auto"/>
        </w:rPr>
        <w:t>Based on the evidence documented above, I find Resthaven Inc, in relation to Resthaven Port Elliot, to be Compliant with all Requirements in Standard 7 Human resources.</w:t>
      </w:r>
    </w:p>
    <w:p w14:paraId="7FB0A314"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7 Requirements</w:t>
      </w:r>
      <w:r w:rsidRPr="00F02AD4">
        <w:rPr>
          <w:rFonts w:cs="Times New Roman"/>
          <w:b/>
          <w:i/>
          <w:color w:val="0000FF"/>
        </w:rPr>
        <w:t xml:space="preserve"> </w:t>
      </w:r>
    </w:p>
    <w:p w14:paraId="366D41DC"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7(3)(a)</w:t>
      </w:r>
      <w:r w:rsidRPr="00F02AD4">
        <w:rPr>
          <w:b/>
          <w:color w:val="00577D"/>
          <w:sz w:val="26"/>
        </w:rPr>
        <w:tab/>
        <w:t>Compliant</w:t>
      </w:r>
    </w:p>
    <w:p w14:paraId="188457B0" w14:textId="77777777" w:rsidR="00F02AD4" w:rsidRPr="00F02AD4" w:rsidRDefault="00F02AD4" w:rsidP="00F02AD4">
      <w:pPr>
        <w:rPr>
          <w:i/>
        </w:rPr>
      </w:pPr>
      <w:r w:rsidRPr="00F02AD4">
        <w:rPr>
          <w:i/>
        </w:rPr>
        <w:t>The workforce is planned to enable, and the number and mix of members of the workforce deployed enables, the delivery and management of safe and quality care and services.</w:t>
      </w:r>
    </w:p>
    <w:p w14:paraId="2824A859" w14:textId="77777777" w:rsidR="00F02AD4" w:rsidRPr="00F02AD4" w:rsidRDefault="00F02AD4" w:rsidP="00F02AD4">
      <w:pPr>
        <w:keepNext/>
        <w:tabs>
          <w:tab w:val="right" w:pos="9072"/>
        </w:tabs>
        <w:outlineLvl w:val="2"/>
        <w:rPr>
          <w:b/>
          <w:color w:val="00577D"/>
          <w:sz w:val="26"/>
        </w:rPr>
      </w:pPr>
      <w:r w:rsidRPr="00F02AD4">
        <w:rPr>
          <w:b/>
          <w:color w:val="00577D"/>
          <w:sz w:val="26"/>
        </w:rPr>
        <w:lastRenderedPageBreak/>
        <w:t>Requirement 7(3)(b)</w:t>
      </w:r>
      <w:r w:rsidRPr="00F02AD4">
        <w:rPr>
          <w:b/>
          <w:color w:val="00577D"/>
          <w:sz w:val="26"/>
        </w:rPr>
        <w:tab/>
        <w:t>Compliant</w:t>
      </w:r>
    </w:p>
    <w:p w14:paraId="215B14A8" w14:textId="77777777" w:rsidR="00F02AD4" w:rsidRPr="00F02AD4" w:rsidRDefault="00F02AD4" w:rsidP="00F02AD4">
      <w:pPr>
        <w:rPr>
          <w:i/>
        </w:rPr>
      </w:pPr>
      <w:r w:rsidRPr="00F02AD4">
        <w:rPr>
          <w:i/>
        </w:rPr>
        <w:t>Workforce interactions with consumers are kind, caring and respectful of each consumer’s identity, culture and diversity.</w:t>
      </w:r>
    </w:p>
    <w:p w14:paraId="3E343EF5"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7(3)(c)</w:t>
      </w:r>
      <w:r w:rsidRPr="00F02AD4">
        <w:rPr>
          <w:b/>
          <w:color w:val="00577D"/>
          <w:sz w:val="26"/>
        </w:rPr>
        <w:tab/>
        <w:t>Compliant</w:t>
      </w:r>
    </w:p>
    <w:p w14:paraId="7560133E" w14:textId="77777777" w:rsidR="00F02AD4" w:rsidRPr="00F02AD4" w:rsidRDefault="00F02AD4" w:rsidP="00F02AD4">
      <w:pPr>
        <w:rPr>
          <w:i/>
        </w:rPr>
      </w:pPr>
      <w:r w:rsidRPr="00F02AD4">
        <w:rPr>
          <w:i/>
        </w:rPr>
        <w:t>The workforce is competent and the members of the workforce have the qualifications and knowledge to effectively perform their roles.</w:t>
      </w:r>
    </w:p>
    <w:p w14:paraId="01CF345A"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7(3)(d)</w:t>
      </w:r>
      <w:r w:rsidRPr="00F02AD4">
        <w:rPr>
          <w:b/>
          <w:color w:val="00577D"/>
          <w:sz w:val="26"/>
        </w:rPr>
        <w:tab/>
        <w:t>Compliant</w:t>
      </w:r>
    </w:p>
    <w:p w14:paraId="051819DF" w14:textId="77777777" w:rsidR="00F02AD4" w:rsidRPr="00F02AD4" w:rsidRDefault="00F02AD4" w:rsidP="00F02AD4">
      <w:pPr>
        <w:rPr>
          <w:i/>
        </w:rPr>
      </w:pPr>
      <w:r w:rsidRPr="00F02AD4">
        <w:rPr>
          <w:i/>
        </w:rPr>
        <w:t>The workforce is recruited, trained, equipped and supported to deliver the outcomes required by these standards.</w:t>
      </w:r>
    </w:p>
    <w:p w14:paraId="08A523D5"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7(3)(e)</w:t>
      </w:r>
      <w:r w:rsidRPr="00F02AD4">
        <w:rPr>
          <w:b/>
          <w:color w:val="00577D"/>
          <w:sz w:val="26"/>
        </w:rPr>
        <w:tab/>
        <w:t>Compliant</w:t>
      </w:r>
    </w:p>
    <w:p w14:paraId="425C661B" w14:textId="77777777" w:rsidR="00F02AD4" w:rsidRPr="00F02AD4" w:rsidRDefault="00F02AD4" w:rsidP="00F02AD4">
      <w:pPr>
        <w:rPr>
          <w:i/>
        </w:rPr>
      </w:pPr>
      <w:r w:rsidRPr="00F02AD4">
        <w:rPr>
          <w:i/>
        </w:rPr>
        <w:t>Regular assessment, monitoring and review of the performance of each member of the workforce is undertaken.</w:t>
      </w:r>
    </w:p>
    <w:p w14:paraId="019CF418" w14:textId="77777777" w:rsidR="002C59A9" w:rsidRPr="00506F7F" w:rsidRDefault="002C59A9" w:rsidP="002C59A9"/>
    <w:p w14:paraId="019CF419" w14:textId="77777777" w:rsidR="002C59A9" w:rsidRDefault="002C59A9" w:rsidP="002C59A9">
      <w:pPr>
        <w:sectPr w:rsidR="002C59A9" w:rsidSect="002C59A9">
          <w:type w:val="continuous"/>
          <w:pgSz w:w="11906" w:h="16838"/>
          <w:pgMar w:top="1701" w:right="1418" w:bottom="1418" w:left="1418" w:header="709" w:footer="397" w:gutter="0"/>
          <w:cols w:space="708"/>
          <w:titlePg/>
          <w:docGrid w:linePitch="360"/>
        </w:sectPr>
      </w:pPr>
    </w:p>
    <w:p w14:paraId="019CF41A" w14:textId="47D5CEE9" w:rsidR="002C59A9" w:rsidRDefault="002C59A9" w:rsidP="002C59A9">
      <w:pPr>
        <w:pStyle w:val="Heading1"/>
        <w:tabs>
          <w:tab w:val="right" w:pos="9070"/>
        </w:tabs>
        <w:spacing w:before="560" w:after="640"/>
        <w:rPr>
          <w:color w:val="FFFFFF" w:themeColor="background1"/>
          <w:sz w:val="36"/>
        </w:rPr>
        <w:sectPr w:rsidR="002C59A9" w:rsidSect="002C59A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9CF45C" wp14:editId="019CF4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623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19CF41B" w14:textId="77777777" w:rsidR="002C59A9" w:rsidRPr="00FD1B02" w:rsidRDefault="002C59A9" w:rsidP="002C59A9">
      <w:pPr>
        <w:pStyle w:val="Heading3"/>
        <w:shd w:val="clear" w:color="auto" w:fill="F2F2F2" w:themeFill="background1" w:themeFillShade="F2"/>
      </w:pPr>
      <w:r w:rsidRPr="008312AC">
        <w:t>Consumer</w:t>
      </w:r>
      <w:r w:rsidRPr="00FD1B02">
        <w:t xml:space="preserve"> outcome:</w:t>
      </w:r>
    </w:p>
    <w:p w14:paraId="019CF41C" w14:textId="77777777" w:rsidR="002C59A9" w:rsidRDefault="002C59A9" w:rsidP="002C59A9">
      <w:pPr>
        <w:numPr>
          <w:ilvl w:val="0"/>
          <w:numId w:val="8"/>
        </w:numPr>
        <w:shd w:val="clear" w:color="auto" w:fill="F2F2F2" w:themeFill="background1" w:themeFillShade="F2"/>
      </w:pPr>
      <w:r>
        <w:t>I am confident the organisation is well run. I can partner in improving the delivery of care and services.</w:t>
      </w:r>
    </w:p>
    <w:p w14:paraId="019CF41D" w14:textId="77777777" w:rsidR="002C59A9" w:rsidRDefault="002C59A9" w:rsidP="002C59A9">
      <w:pPr>
        <w:pStyle w:val="Heading3"/>
        <w:shd w:val="clear" w:color="auto" w:fill="F2F2F2" w:themeFill="background1" w:themeFillShade="F2"/>
      </w:pPr>
      <w:r>
        <w:t>Organisation statement:</w:t>
      </w:r>
    </w:p>
    <w:p w14:paraId="019CF41E" w14:textId="77777777" w:rsidR="002C59A9" w:rsidRDefault="002C59A9" w:rsidP="002C59A9">
      <w:pPr>
        <w:numPr>
          <w:ilvl w:val="0"/>
          <w:numId w:val="8"/>
        </w:numPr>
        <w:shd w:val="clear" w:color="auto" w:fill="F2F2F2" w:themeFill="background1" w:themeFillShade="F2"/>
      </w:pPr>
      <w:r>
        <w:t>The organisation’s governing body is accountable for the delivery of safe and quality care and services.</w:t>
      </w:r>
    </w:p>
    <w:p w14:paraId="019CF41F" w14:textId="77777777" w:rsidR="002C59A9" w:rsidRDefault="002C59A9" w:rsidP="002C59A9">
      <w:pPr>
        <w:pStyle w:val="Heading2"/>
      </w:pPr>
      <w:r>
        <w:t>Assessment of Standard 8</w:t>
      </w:r>
    </w:p>
    <w:p w14:paraId="332876C0" w14:textId="77777777" w:rsidR="00F02AD4" w:rsidRPr="00F02AD4" w:rsidRDefault="00F02AD4" w:rsidP="00F02AD4">
      <w:pPr>
        <w:rPr>
          <w:color w:val="auto"/>
        </w:rPr>
      </w:pPr>
      <w:r w:rsidRPr="00F02AD4">
        <w:rPr>
          <w:color w:val="auto"/>
        </w:rPr>
        <w:t>The Quality Standard is assessed as Compliant as five of the five specific Requirements have been assessed as Compliant.</w:t>
      </w:r>
    </w:p>
    <w:p w14:paraId="3260601B" w14:textId="77777777" w:rsidR="00F02AD4" w:rsidRPr="00F02AD4" w:rsidRDefault="00F02AD4" w:rsidP="00F02AD4">
      <w:pPr>
        <w:rPr>
          <w:rFonts w:eastAsia="Calibri"/>
          <w:color w:val="auto"/>
        </w:rPr>
      </w:pPr>
      <w:r w:rsidRPr="00F02AD4">
        <w:rPr>
          <w:rFonts w:eastAsia="Calibri"/>
          <w:color w:val="auto"/>
        </w:rPr>
        <w:t>Consumers and representatives sampled considered the service is well run and that they are engaged in improving delivery of care and services through the feedback process and through dialogue with staff. The service demonstrated consumer involvement in the development, delivery and evaluation of care. The Continuous improvement plan contains improvement projects derived from consumer feedback submitted to the service through various feedback mechanisms, and the steps the service had taken to implement improvement initiatives.</w:t>
      </w:r>
    </w:p>
    <w:p w14:paraId="3653BE6B" w14:textId="77777777" w:rsidR="00F02AD4" w:rsidRPr="00F02AD4" w:rsidRDefault="00F02AD4" w:rsidP="00F02AD4">
      <w:pPr>
        <w:rPr>
          <w:rFonts w:eastAsia="Calibri"/>
          <w:color w:val="auto"/>
        </w:rPr>
      </w:pPr>
      <w:r w:rsidRPr="00F02AD4">
        <w:rPr>
          <w:rFonts w:eastAsia="Calibri"/>
          <w:color w:val="auto"/>
        </w:rPr>
        <w:t xml:space="preserve">The service is supported by the wider organisation’s governance systems and oversight is provided by the governing body, who is accountable for the delivery of quality care and services. The service reports to the governing body against a range of indicators each month, including critical incidents, feedback and complaints data, quality indicators and trends. Monthly reporting supports the governing body to be satisfied the service is meeting the Quality Standards. </w:t>
      </w:r>
    </w:p>
    <w:p w14:paraId="45BCDF75" w14:textId="77777777" w:rsidR="00F02AD4" w:rsidRPr="00F02AD4" w:rsidRDefault="00F02AD4" w:rsidP="00F02AD4">
      <w:pPr>
        <w:rPr>
          <w:rFonts w:eastAsia="Calibri"/>
          <w:color w:val="7030A0"/>
        </w:rPr>
      </w:pPr>
      <w:r w:rsidRPr="00F02AD4">
        <w:rPr>
          <w:rFonts w:eastAsia="Calibri"/>
          <w:color w:val="auto"/>
        </w:rPr>
        <w:t xml:space="preserve">The service demonstrated they have they effectively implemented the wider organisation’s governance systems, including information management, continuous improvement, feedback and complaints, financial governance, workforce governance and regulatory compliance, including meeting recently updated incident reporting obligations. </w:t>
      </w:r>
    </w:p>
    <w:p w14:paraId="79D55FB8" w14:textId="77777777" w:rsidR="00F02AD4" w:rsidRPr="00F02AD4" w:rsidRDefault="00F02AD4" w:rsidP="00F02AD4">
      <w:pPr>
        <w:rPr>
          <w:rFonts w:eastAsia="Calibri"/>
          <w:color w:val="auto"/>
        </w:rPr>
      </w:pPr>
      <w:r w:rsidRPr="00F02AD4">
        <w:rPr>
          <w:rFonts w:eastAsia="Calibri"/>
          <w:color w:val="auto"/>
        </w:rPr>
        <w:t xml:space="preserve">An effective risk management system is in place to identify and respond to high impact risks associated with the care of consumers and demonstrated staff are </w:t>
      </w:r>
      <w:r w:rsidRPr="00F02AD4">
        <w:rPr>
          <w:rFonts w:eastAsia="Calibri"/>
          <w:color w:val="auto"/>
        </w:rPr>
        <w:lastRenderedPageBreak/>
        <w:t>guided by the risk management framework</w:t>
      </w:r>
      <w:r w:rsidRPr="00F02AD4">
        <w:rPr>
          <w:rFonts w:eastAsia="Calibri"/>
          <w:color w:val="7030A0"/>
        </w:rPr>
        <w:t xml:space="preserve">. </w:t>
      </w:r>
      <w:r w:rsidRPr="00F02AD4">
        <w:rPr>
          <w:rFonts w:eastAsia="Calibri"/>
          <w:color w:val="auto"/>
        </w:rPr>
        <w:t xml:space="preserve">There are effective processes to support to staff to identify and respond to elder abuse and comply with the reporting obligations introduced with the Serious Incident Response Scheme. The service had one incident in the reportable incident register which was reported within the required timeframes. </w:t>
      </w:r>
    </w:p>
    <w:p w14:paraId="09C61C58" w14:textId="77777777" w:rsidR="00F02AD4" w:rsidRPr="00F02AD4" w:rsidRDefault="00F02AD4" w:rsidP="00F02AD4">
      <w:pPr>
        <w:rPr>
          <w:rFonts w:eastAsia="Calibri"/>
          <w:color w:val="auto"/>
        </w:rPr>
      </w:pPr>
      <w:r w:rsidRPr="00F02AD4">
        <w:rPr>
          <w:rFonts w:eastAsia="Calibri"/>
          <w:color w:val="auto"/>
        </w:rPr>
        <w:t xml:space="preserve">However, the Assessment Team were not satisfied the service demonstrated an effective process to support consumers to make informed choices about risk-taking activities. The service’s process to document dignity of risk decisions was not consistently followed or effective in identifying the full range of risks to consumers who leave the service independently. This information has been considered in line with the intent of Standard 1 Consumer dignity and choice Requirement (3)(d) which has been found Non-compliant. The Assessment Team found, however, that </w:t>
      </w:r>
    </w:p>
    <w:p w14:paraId="103A113F" w14:textId="77777777" w:rsidR="00F02AD4" w:rsidRPr="00F02AD4" w:rsidRDefault="00F02AD4" w:rsidP="00F02AD4">
      <w:pPr>
        <w:rPr>
          <w:rFonts w:eastAsia="Calibri"/>
          <w:color w:val="auto"/>
        </w:rPr>
      </w:pPr>
      <w:r w:rsidRPr="00F02AD4">
        <w:rPr>
          <w:rFonts w:eastAsia="Calibri"/>
          <w:color w:val="auto"/>
        </w:rPr>
        <w:t xml:space="preserve">The clinical governance framework is effectively implemented at the service and includes policies and procedures to support the minimisation of restraint, antimicrobial stewardship and the use of open disclosure when things go wrong. Staff were aware of and had received training on policy and procedure documents, and described practical examples of how they shaped their work. However, it was noted that not all staff had a shared understanding of the different types of restrictive practice and some care staff were unfamiliar with open disclosure terminology. </w:t>
      </w:r>
    </w:p>
    <w:p w14:paraId="1EB456FC" w14:textId="77777777" w:rsidR="00F02AD4" w:rsidRPr="00F02AD4" w:rsidRDefault="00F02AD4" w:rsidP="00F02AD4">
      <w:pPr>
        <w:rPr>
          <w:rFonts w:eastAsia="Calibri"/>
          <w:color w:val="auto"/>
        </w:rPr>
      </w:pPr>
      <w:r w:rsidRPr="00F02AD4">
        <w:rPr>
          <w:rFonts w:eastAsia="Calibri"/>
          <w:color w:val="auto"/>
        </w:rPr>
        <w:t xml:space="preserve">The governing body and executive leadership team effectively oversee the use of restrictive practices through monthly reporting and by using organisational key performance indicators to compare restrictive practice use across the organisation and against national averages. </w:t>
      </w:r>
    </w:p>
    <w:p w14:paraId="0779C4C3" w14:textId="77777777" w:rsidR="00F02AD4" w:rsidRPr="00F02AD4" w:rsidRDefault="00F02AD4" w:rsidP="00F02AD4">
      <w:pPr>
        <w:rPr>
          <w:rFonts w:eastAsia="Calibri"/>
          <w:color w:val="auto"/>
        </w:rPr>
      </w:pPr>
      <w:r w:rsidRPr="00F02AD4">
        <w:rPr>
          <w:rFonts w:eastAsia="Calibri"/>
          <w:color w:val="auto"/>
        </w:rPr>
        <w:t xml:space="preserve">The service is in the process of implementing an electronic system which will require Medical officers to list the reasons for prescribing antibiotics, contributing to the service’s antimicrobial stewardship efforts. </w:t>
      </w:r>
    </w:p>
    <w:p w14:paraId="657E1DB1" w14:textId="77777777" w:rsidR="00F02AD4" w:rsidRPr="00F02AD4" w:rsidRDefault="00F02AD4" w:rsidP="00F02AD4">
      <w:pPr>
        <w:rPr>
          <w:rFonts w:eastAsia="Calibri"/>
        </w:rPr>
      </w:pPr>
      <w:r w:rsidRPr="00F02AD4">
        <w:rPr>
          <w:rFonts w:eastAsiaTheme="minorHAnsi"/>
          <w:color w:val="auto"/>
        </w:rPr>
        <w:t>Based on the evidence documented above, I find Resthaven Inc, in relation to Resthaven Port Elliot, to be Compliant with all Requirements in Standard 8 Organisational governance.</w:t>
      </w:r>
    </w:p>
    <w:p w14:paraId="3245F9A0" w14:textId="77777777" w:rsidR="00F02AD4" w:rsidRPr="00F02AD4" w:rsidRDefault="00F02AD4" w:rsidP="00F02AD4">
      <w:pPr>
        <w:keepNext/>
        <w:tabs>
          <w:tab w:val="right" w:pos="9072"/>
        </w:tabs>
        <w:outlineLvl w:val="1"/>
        <w:rPr>
          <w:rFonts w:cs="Times New Roman"/>
          <w:b/>
          <w:color w:val="auto"/>
          <w:sz w:val="28"/>
          <w:szCs w:val="28"/>
        </w:rPr>
      </w:pPr>
      <w:r w:rsidRPr="00F02AD4">
        <w:rPr>
          <w:rFonts w:cs="Times New Roman"/>
          <w:b/>
          <w:color w:val="auto"/>
          <w:sz w:val="28"/>
          <w:szCs w:val="28"/>
        </w:rPr>
        <w:t>Assessment of Standard 8 Requirements</w:t>
      </w:r>
      <w:r w:rsidRPr="00F02AD4">
        <w:rPr>
          <w:rFonts w:cs="Times New Roman"/>
          <w:b/>
          <w:i/>
          <w:color w:val="0000FF"/>
        </w:rPr>
        <w:t xml:space="preserve"> </w:t>
      </w:r>
    </w:p>
    <w:p w14:paraId="41863F4C"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8(3)(a)</w:t>
      </w:r>
      <w:r w:rsidRPr="00F02AD4">
        <w:rPr>
          <w:b/>
          <w:color w:val="00577D"/>
          <w:sz w:val="26"/>
        </w:rPr>
        <w:tab/>
        <w:t>Compliant</w:t>
      </w:r>
    </w:p>
    <w:p w14:paraId="56372E16" w14:textId="77777777" w:rsidR="00F02AD4" w:rsidRPr="00F02AD4" w:rsidRDefault="00F02AD4" w:rsidP="00F02AD4">
      <w:pPr>
        <w:rPr>
          <w:i/>
        </w:rPr>
      </w:pPr>
      <w:r w:rsidRPr="00F02AD4">
        <w:rPr>
          <w:i/>
        </w:rPr>
        <w:t>Consumers are engaged in the development, delivery and evaluation of care and services and are supported in that engagement.</w:t>
      </w:r>
    </w:p>
    <w:p w14:paraId="1DEFD5EA" w14:textId="77777777" w:rsidR="00F02AD4" w:rsidRPr="00F02AD4" w:rsidRDefault="00F02AD4" w:rsidP="00F02AD4">
      <w:pPr>
        <w:keepNext/>
        <w:tabs>
          <w:tab w:val="right" w:pos="9072"/>
        </w:tabs>
        <w:outlineLvl w:val="2"/>
        <w:rPr>
          <w:b/>
          <w:color w:val="00577D"/>
          <w:sz w:val="26"/>
        </w:rPr>
      </w:pPr>
      <w:r w:rsidRPr="00F02AD4">
        <w:rPr>
          <w:b/>
          <w:color w:val="00577D"/>
          <w:sz w:val="26"/>
        </w:rPr>
        <w:lastRenderedPageBreak/>
        <w:t>Requirement 8(3)(b)</w:t>
      </w:r>
      <w:r w:rsidRPr="00F02AD4">
        <w:rPr>
          <w:b/>
          <w:color w:val="00577D"/>
          <w:sz w:val="26"/>
        </w:rPr>
        <w:tab/>
        <w:t>Compliant</w:t>
      </w:r>
    </w:p>
    <w:p w14:paraId="14EE3645" w14:textId="77777777" w:rsidR="00F02AD4" w:rsidRPr="00F02AD4" w:rsidRDefault="00F02AD4" w:rsidP="00F02AD4">
      <w:pPr>
        <w:rPr>
          <w:i/>
        </w:rPr>
      </w:pPr>
      <w:r w:rsidRPr="00F02AD4">
        <w:rPr>
          <w:i/>
        </w:rPr>
        <w:t>The organisation’s governing body promotes a culture of safe, inclusive and quality care and services and is accountable for their delivery.</w:t>
      </w:r>
    </w:p>
    <w:p w14:paraId="11A4BAC1"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8(3)(c)</w:t>
      </w:r>
      <w:r w:rsidRPr="00F02AD4">
        <w:rPr>
          <w:b/>
          <w:color w:val="00577D"/>
          <w:sz w:val="26"/>
        </w:rPr>
        <w:tab/>
        <w:t>Compliant</w:t>
      </w:r>
    </w:p>
    <w:p w14:paraId="779D2EBD" w14:textId="77777777" w:rsidR="00F02AD4" w:rsidRPr="00F02AD4" w:rsidRDefault="00F02AD4" w:rsidP="00F02AD4">
      <w:pPr>
        <w:rPr>
          <w:i/>
        </w:rPr>
      </w:pPr>
      <w:r w:rsidRPr="00F02AD4">
        <w:rPr>
          <w:i/>
        </w:rPr>
        <w:t>Effective organisation wide governance systems relating to the following:</w:t>
      </w:r>
    </w:p>
    <w:p w14:paraId="64170471"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information management;</w:t>
      </w:r>
    </w:p>
    <w:p w14:paraId="62123F96"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continuous improvement;</w:t>
      </w:r>
    </w:p>
    <w:p w14:paraId="711E43D7"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financial governance;</w:t>
      </w:r>
    </w:p>
    <w:p w14:paraId="311D93F4"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workforce governance, including the assignment of clear responsibilities and accountabilities;</w:t>
      </w:r>
    </w:p>
    <w:p w14:paraId="56C1D36D"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regulatory compliance;</w:t>
      </w:r>
    </w:p>
    <w:p w14:paraId="64D8E9FE" w14:textId="77777777" w:rsidR="00F02AD4" w:rsidRPr="00F02AD4" w:rsidRDefault="00F02AD4" w:rsidP="00F02AD4">
      <w:pPr>
        <w:numPr>
          <w:ilvl w:val="0"/>
          <w:numId w:val="28"/>
        </w:numPr>
        <w:tabs>
          <w:tab w:val="right" w:pos="9026"/>
        </w:tabs>
        <w:spacing w:before="0" w:after="0"/>
        <w:ind w:left="567" w:hanging="425"/>
        <w:outlineLvl w:val="4"/>
        <w:rPr>
          <w:i/>
        </w:rPr>
      </w:pPr>
      <w:r w:rsidRPr="00F02AD4">
        <w:rPr>
          <w:i/>
        </w:rPr>
        <w:t>feedback and complaints.</w:t>
      </w:r>
    </w:p>
    <w:p w14:paraId="7095969A"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8(3)(d)</w:t>
      </w:r>
      <w:r w:rsidRPr="00F02AD4">
        <w:rPr>
          <w:b/>
          <w:color w:val="00577D"/>
          <w:sz w:val="26"/>
        </w:rPr>
        <w:tab/>
        <w:t>Compliant</w:t>
      </w:r>
    </w:p>
    <w:p w14:paraId="35BF9046" w14:textId="77777777" w:rsidR="00F02AD4" w:rsidRPr="00F02AD4" w:rsidRDefault="00F02AD4" w:rsidP="00F02AD4">
      <w:pPr>
        <w:rPr>
          <w:i/>
        </w:rPr>
      </w:pPr>
      <w:r w:rsidRPr="00F02AD4">
        <w:rPr>
          <w:i/>
        </w:rPr>
        <w:t>Effective risk management systems and practices, including but not limited to the following:</w:t>
      </w:r>
    </w:p>
    <w:p w14:paraId="110EB0DD" w14:textId="77777777" w:rsidR="00F02AD4" w:rsidRPr="00F02AD4" w:rsidRDefault="00F02AD4" w:rsidP="00F02AD4">
      <w:pPr>
        <w:numPr>
          <w:ilvl w:val="0"/>
          <w:numId w:val="29"/>
        </w:numPr>
        <w:tabs>
          <w:tab w:val="right" w:pos="9026"/>
        </w:tabs>
        <w:spacing w:before="0" w:after="0"/>
        <w:ind w:left="567" w:hanging="425"/>
        <w:outlineLvl w:val="4"/>
        <w:rPr>
          <w:i/>
        </w:rPr>
      </w:pPr>
      <w:r w:rsidRPr="00F02AD4">
        <w:rPr>
          <w:i/>
        </w:rPr>
        <w:t>managing high impact or high prevalence risks associated with the care of consumers;</w:t>
      </w:r>
    </w:p>
    <w:p w14:paraId="7BA3C32E" w14:textId="77777777" w:rsidR="00F02AD4" w:rsidRPr="00F02AD4" w:rsidRDefault="00F02AD4" w:rsidP="00F02AD4">
      <w:pPr>
        <w:numPr>
          <w:ilvl w:val="0"/>
          <w:numId w:val="29"/>
        </w:numPr>
        <w:tabs>
          <w:tab w:val="right" w:pos="9026"/>
        </w:tabs>
        <w:spacing w:before="0" w:after="0"/>
        <w:ind w:left="567" w:hanging="425"/>
        <w:outlineLvl w:val="4"/>
        <w:rPr>
          <w:i/>
        </w:rPr>
      </w:pPr>
      <w:r w:rsidRPr="00F02AD4">
        <w:rPr>
          <w:i/>
        </w:rPr>
        <w:t>identifying and responding to abuse and neglect of consumers;</w:t>
      </w:r>
    </w:p>
    <w:p w14:paraId="5483C50E" w14:textId="77777777" w:rsidR="00F02AD4" w:rsidRPr="00F02AD4" w:rsidRDefault="00F02AD4" w:rsidP="00F02AD4">
      <w:pPr>
        <w:numPr>
          <w:ilvl w:val="0"/>
          <w:numId w:val="29"/>
        </w:numPr>
        <w:tabs>
          <w:tab w:val="right" w:pos="9026"/>
        </w:tabs>
        <w:spacing w:before="0" w:after="0"/>
        <w:ind w:left="567" w:hanging="425"/>
        <w:outlineLvl w:val="4"/>
        <w:rPr>
          <w:i/>
        </w:rPr>
      </w:pPr>
      <w:r w:rsidRPr="00F02AD4">
        <w:rPr>
          <w:i/>
        </w:rPr>
        <w:t>supporting consumers to live the best life they can</w:t>
      </w:r>
    </w:p>
    <w:p w14:paraId="5E2B81FA" w14:textId="77777777" w:rsidR="00F02AD4" w:rsidRPr="00F02AD4" w:rsidRDefault="00F02AD4" w:rsidP="00F02AD4">
      <w:pPr>
        <w:numPr>
          <w:ilvl w:val="0"/>
          <w:numId w:val="29"/>
        </w:numPr>
        <w:tabs>
          <w:tab w:val="right" w:pos="9026"/>
        </w:tabs>
        <w:spacing w:before="0" w:after="0"/>
        <w:ind w:left="567" w:hanging="425"/>
        <w:outlineLvl w:val="4"/>
        <w:rPr>
          <w:i/>
        </w:rPr>
      </w:pPr>
      <w:r w:rsidRPr="00F02AD4">
        <w:rPr>
          <w:i/>
        </w:rPr>
        <w:t>managing and preventing incidents, including the use of an incident management system.</w:t>
      </w:r>
    </w:p>
    <w:p w14:paraId="46263022" w14:textId="77777777" w:rsidR="00F02AD4" w:rsidRPr="00F02AD4" w:rsidRDefault="00F02AD4" w:rsidP="00F02AD4">
      <w:pPr>
        <w:keepNext/>
        <w:tabs>
          <w:tab w:val="right" w:pos="9072"/>
        </w:tabs>
        <w:outlineLvl w:val="2"/>
        <w:rPr>
          <w:b/>
          <w:color w:val="00577D"/>
          <w:sz w:val="26"/>
        </w:rPr>
      </w:pPr>
      <w:r w:rsidRPr="00F02AD4">
        <w:rPr>
          <w:b/>
          <w:color w:val="00577D"/>
          <w:sz w:val="26"/>
        </w:rPr>
        <w:t>Requirement 8(3)(e)</w:t>
      </w:r>
      <w:r w:rsidRPr="00F02AD4">
        <w:rPr>
          <w:b/>
          <w:color w:val="00577D"/>
          <w:sz w:val="26"/>
        </w:rPr>
        <w:tab/>
        <w:t>Compliant</w:t>
      </w:r>
    </w:p>
    <w:p w14:paraId="421159CC" w14:textId="77777777" w:rsidR="00F02AD4" w:rsidRPr="00F02AD4" w:rsidRDefault="00F02AD4" w:rsidP="00F02AD4">
      <w:pPr>
        <w:rPr>
          <w:i/>
        </w:rPr>
      </w:pPr>
      <w:r w:rsidRPr="00F02AD4">
        <w:rPr>
          <w:i/>
        </w:rPr>
        <w:t>Where clinical care is provided—a clinical governance framework, including but not limited to the following:</w:t>
      </w:r>
    </w:p>
    <w:p w14:paraId="2EAED1F5" w14:textId="77777777" w:rsidR="00F02AD4" w:rsidRPr="00F02AD4" w:rsidRDefault="00F02AD4" w:rsidP="00F02AD4">
      <w:pPr>
        <w:numPr>
          <w:ilvl w:val="0"/>
          <w:numId w:val="30"/>
        </w:numPr>
        <w:tabs>
          <w:tab w:val="right" w:pos="9026"/>
        </w:tabs>
        <w:spacing w:before="0" w:after="0"/>
        <w:ind w:left="567" w:hanging="425"/>
        <w:outlineLvl w:val="4"/>
        <w:rPr>
          <w:i/>
        </w:rPr>
      </w:pPr>
      <w:r w:rsidRPr="00F02AD4">
        <w:rPr>
          <w:i/>
        </w:rPr>
        <w:t>antimicrobial stewardship;</w:t>
      </w:r>
    </w:p>
    <w:p w14:paraId="03B97E99" w14:textId="77777777" w:rsidR="00F02AD4" w:rsidRPr="00F02AD4" w:rsidRDefault="00F02AD4" w:rsidP="00F02AD4">
      <w:pPr>
        <w:numPr>
          <w:ilvl w:val="0"/>
          <w:numId w:val="30"/>
        </w:numPr>
        <w:tabs>
          <w:tab w:val="right" w:pos="9026"/>
        </w:tabs>
        <w:spacing w:before="0" w:after="0"/>
        <w:ind w:left="567" w:hanging="425"/>
        <w:outlineLvl w:val="4"/>
        <w:rPr>
          <w:i/>
        </w:rPr>
      </w:pPr>
      <w:r w:rsidRPr="00F02AD4">
        <w:rPr>
          <w:i/>
        </w:rPr>
        <w:t>minimising the use of restraint;</w:t>
      </w:r>
    </w:p>
    <w:p w14:paraId="7E3A57D8" w14:textId="77777777" w:rsidR="00F02AD4" w:rsidRPr="00F02AD4" w:rsidRDefault="00F02AD4" w:rsidP="00F02AD4">
      <w:pPr>
        <w:numPr>
          <w:ilvl w:val="0"/>
          <w:numId w:val="30"/>
        </w:numPr>
        <w:tabs>
          <w:tab w:val="right" w:pos="9026"/>
        </w:tabs>
        <w:spacing w:before="0" w:after="0"/>
        <w:ind w:left="567" w:hanging="425"/>
        <w:outlineLvl w:val="4"/>
        <w:rPr>
          <w:i/>
        </w:rPr>
      </w:pPr>
      <w:r w:rsidRPr="00F02AD4">
        <w:rPr>
          <w:i/>
        </w:rPr>
        <w:t>open disclosure.</w:t>
      </w:r>
    </w:p>
    <w:p w14:paraId="019CF43F" w14:textId="77777777" w:rsidR="002C59A9" w:rsidRPr="00154403" w:rsidRDefault="002C59A9" w:rsidP="002C59A9"/>
    <w:p w14:paraId="019CF440" w14:textId="77777777" w:rsidR="002C59A9" w:rsidRDefault="002C59A9" w:rsidP="002C59A9">
      <w:pPr>
        <w:tabs>
          <w:tab w:val="right" w:pos="9026"/>
        </w:tabs>
        <w:sectPr w:rsidR="002C59A9" w:rsidSect="002C59A9">
          <w:type w:val="continuous"/>
          <w:pgSz w:w="11906" w:h="16838"/>
          <w:pgMar w:top="1701" w:right="1418" w:bottom="1418" w:left="1418" w:header="709" w:footer="397" w:gutter="0"/>
          <w:cols w:space="708"/>
          <w:docGrid w:linePitch="360"/>
        </w:sectPr>
      </w:pPr>
    </w:p>
    <w:p w14:paraId="019CF441" w14:textId="77777777" w:rsidR="002C59A9" w:rsidRDefault="002C59A9" w:rsidP="002C59A9">
      <w:pPr>
        <w:pStyle w:val="Heading1"/>
      </w:pPr>
      <w:r>
        <w:lastRenderedPageBreak/>
        <w:t>Areas for improvement</w:t>
      </w:r>
    </w:p>
    <w:p w14:paraId="019CF445" w14:textId="77777777" w:rsidR="002C59A9" w:rsidRPr="00E830C7" w:rsidRDefault="002C59A9" w:rsidP="002C59A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CD36BF" w14:textId="77777777" w:rsidR="00F02AD4" w:rsidRPr="00F02AD4" w:rsidRDefault="00F02AD4" w:rsidP="00F02AD4">
      <w:pPr>
        <w:rPr>
          <w:b/>
          <w:bCs/>
        </w:rPr>
      </w:pPr>
      <w:r w:rsidRPr="00F02AD4">
        <w:rPr>
          <w:b/>
          <w:bCs/>
        </w:rPr>
        <w:t>Standard 1 Requirement (3)(d)</w:t>
      </w:r>
    </w:p>
    <w:p w14:paraId="7DB9F92D" w14:textId="77777777" w:rsidR="00F02AD4" w:rsidRPr="00F02AD4" w:rsidRDefault="00F02AD4" w:rsidP="00F02AD4">
      <w:pPr>
        <w:numPr>
          <w:ilvl w:val="0"/>
          <w:numId w:val="2"/>
        </w:numPr>
        <w:ind w:left="425" w:hanging="425"/>
        <w:rPr>
          <w:rFonts w:eastAsiaTheme="minorHAnsi"/>
          <w:color w:val="auto"/>
          <w:szCs w:val="22"/>
          <w:lang w:eastAsia="en-US"/>
        </w:rPr>
      </w:pPr>
      <w:r w:rsidRPr="00F02AD4">
        <w:rPr>
          <w:rFonts w:eastAsiaTheme="minorHAnsi"/>
          <w:color w:val="auto"/>
          <w:szCs w:val="22"/>
          <w:lang w:eastAsia="en-US"/>
        </w:rPr>
        <w:t>The service should seek to ensure:</w:t>
      </w:r>
    </w:p>
    <w:p w14:paraId="6299319A" w14:textId="77777777" w:rsidR="00F02AD4" w:rsidRPr="00F02AD4" w:rsidRDefault="00F02AD4" w:rsidP="00F02AD4">
      <w:pPr>
        <w:numPr>
          <w:ilvl w:val="0"/>
          <w:numId w:val="42"/>
        </w:numPr>
        <w:rPr>
          <w:rFonts w:eastAsiaTheme="minorHAnsi"/>
          <w:color w:val="auto"/>
          <w:szCs w:val="22"/>
          <w:lang w:eastAsia="en-US"/>
        </w:rPr>
      </w:pPr>
      <w:r w:rsidRPr="00F02AD4">
        <w:rPr>
          <w:rFonts w:eastAsiaTheme="minorHAnsi"/>
          <w:color w:val="auto"/>
          <w:szCs w:val="22"/>
          <w:lang w:eastAsia="en-US"/>
        </w:rPr>
        <w:t xml:space="preserve">consumers who leave the service independently are supported to understand all the risks associated with that activity; </w:t>
      </w:r>
    </w:p>
    <w:p w14:paraId="2A10BD55" w14:textId="77777777" w:rsidR="00F02AD4" w:rsidRPr="00F02AD4" w:rsidRDefault="00F02AD4" w:rsidP="00F02AD4">
      <w:pPr>
        <w:numPr>
          <w:ilvl w:val="0"/>
          <w:numId w:val="42"/>
        </w:numPr>
        <w:rPr>
          <w:rFonts w:eastAsiaTheme="minorHAnsi"/>
          <w:color w:val="auto"/>
          <w:szCs w:val="22"/>
          <w:lang w:eastAsia="en-US"/>
        </w:rPr>
      </w:pPr>
      <w:r w:rsidRPr="00F02AD4">
        <w:rPr>
          <w:rFonts w:eastAsiaTheme="minorHAnsi"/>
          <w:color w:val="auto"/>
          <w:szCs w:val="22"/>
          <w:lang w:eastAsia="en-US"/>
        </w:rPr>
        <w:t xml:space="preserve">consumers and/or their representatives understand and accept each of those risks, before consenting to them; </w:t>
      </w:r>
    </w:p>
    <w:p w14:paraId="5F3C3E4B" w14:textId="77777777" w:rsidR="00F02AD4" w:rsidRPr="00F02AD4" w:rsidRDefault="00F02AD4" w:rsidP="00F02AD4">
      <w:pPr>
        <w:numPr>
          <w:ilvl w:val="0"/>
          <w:numId w:val="42"/>
        </w:numPr>
        <w:rPr>
          <w:rFonts w:eastAsiaTheme="minorHAnsi"/>
          <w:color w:val="auto"/>
          <w:szCs w:val="22"/>
          <w:lang w:eastAsia="en-US"/>
        </w:rPr>
      </w:pPr>
      <w:r w:rsidRPr="00F02AD4">
        <w:rPr>
          <w:rFonts w:eastAsiaTheme="minorHAnsi"/>
          <w:color w:val="auto"/>
          <w:szCs w:val="22"/>
          <w:lang w:eastAsia="en-US"/>
        </w:rPr>
        <w:t xml:space="preserve">appropriate risk mitigation strategies are identified and documented and risk assessments are reviewed routinely, including when consumer condition changes and/or when incidents occur; and </w:t>
      </w:r>
    </w:p>
    <w:p w14:paraId="252EA9FA" w14:textId="77777777" w:rsidR="00F02AD4" w:rsidRPr="00F02AD4" w:rsidRDefault="00F02AD4" w:rsidP="00F02AD4">
      <w:pPr>
        <w:numPr>
          <w:ilvl w:val="0"/>
          <w:numId w:val="42"/>
        </w:numPr>
        <w:rPr>
          <w:rFonts w:eastAsiaTheme="minorHAnsi"/>
          <w:color w:val="auto"/>
          <w:szCs w:val="22"/>
          <w:lang w:eastAsia="en-US"/>
        </w:rPr>
      </w:pPr>
      <w:r w:rsidRPr="00F02AD4">
        <w:rPr>
          <w:rFonts w:eastAsiaTheme="minorHAnsi"/>
          <w:color w:val="auto"/>
          <w:szCs w:val="22"/>
          <w:lang w:eastAsia="en-US"/>
        </w:rPr>
        <w:t xml:space="preserve">risk assessment and DOR decisions are documented in a way that supports review and is easily available at the point of service delivery. </w:t>
      </w:r>
    </w:p>
    <w:sectPr w:rsidR="00F02AD4" w:rsidRPr="00F02AD4" w:rsidSect="002C59A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F474" w14:textId="77777777" w:rsidR="00F414D4" w:rsidRDefault="00F414D4">
      <w:pPr>
        <w:spacing w:before="0" w:after="0" w:line="240" w:lineRule="auto"/>
      </w:pPr>
      <w:r>
        <w:separator/>
      </w:r>
    </w:p>
  </w:endnote>
  <w:endnote w:type="continuationSeparator" w:id="0">
    <w:p w14:paraId="019CF476" w14:textId="77777777" w:rsidR="00F414D4" w:rsidRDefault="00F414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5F" w14:textId="77777777" w:rsidR="00F414D4" w:rsidRPr="009A1F1B" w:rsidRDefault="00F414D4" w:rsidP="002C5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9CF460" w14:textId="77777777" w:rsidR="00F414D4" w:rsidRPr="00C72FFB" w:rsidRDefault="00F414D4" w:rsidP="002C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Port Elliot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9CF461" w14:textId="77777777" w:rsidR="00F414D4" w:rsidRPr="00C72FFB" w:rsidRDefault="00F414D4" w:rsidP="002C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2" w14:textId="77777777" w:rsidR="00F414D4" w:rsidRPr="009A1F1B" w:rsidRDefault="00F414D4" w:rsidP="002C5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9CF463" w14:textId="77777777" w:rsidR="00F414D4" w:rsidRPr="00C72FFB" w:rsidRDefault="00F414D4" w:rsidP="002C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Port Elliot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9CF464" w14:textId="77777777" w:rsidR="00F414D4" w:rsidRPr="00A3716D" w:rsidRDefault="00F414D4" w:rsidP="002C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F470" w14:textId="77777777" w:rsidR="00F414D4" w:rsidRDefault="00F414D4">
      <w:pPr>
        <w:spacing w:before="0" w:after="0" w:line="240" w:lineRule="auto"/>
      </w:pPr>
      <w:r>
        <w:separator/>
      </w:r>
    </w:p>
  </w:footnote>
  <w:footnote w:type="continuationSeparator" w:id="0">
    <w:p w14:paraId="019CF472" w14:textId="77777777" w:rsidR="00F414D4" w:rsidRDefault="00F414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5E" w14:textId="77777777" w:rsidR="00F414D4" w:rsidRDefault="00F414D4" w:rsidP="002C59A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9CF470" wp14:editId="019CF4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40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D" w14:textId="77777777" w:rsidR="00F414D4" w:rsidRDefault="00F414D4" w:rsidP="002C59A9">
    <w:pPr>
      <w:tabs>
        <w:tab w:val="left" w:pos="3624"/>
      </w:tabs>
    </w:pPr>
    <w:r>
      <w:rPr>
        <w:noProof/>
        <w:color w:val="auto"/>
        <w:sz w:val="20"/>
        <w:lang w:val="en-US" w:eastAsia="en-US"/>
      </w:rPr>
      <w:drawing>
        <wp:anchor distT="0" distB="0" distL="114300" distR="114300" simplePos="0" relativeHeight="251666432" behindDoc="1" locked="0" layoutInCell="1" allowOverlap="1" wp14:anchorId="019CF482" wp14:editId="019CF4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02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E" w14:textId="77777777" w:rsidR="00F414D4" w:rsidRDefault="00F414D4" w:rsidP="002C59A9">
    <w:pPr>
      <w:tabs>
        <w:tab w:val="left" w:pos="3624"/>
      </w:tabs>
    </w:pPr>
    <w:r>
      <w:rPr>
        <w:noProof/>
        <w:color w:val="auto"/>
        <w:sz w:val="20"/>
        <w:lang w:val="en-US" w:eastAsia="en-US"/>
      </w:rPr>
      <w:drawing>
        <wp:anchor distT="0" distB="0" distL="114300" distR="114300" simplePos="0" relativeHeight="251667456" behindDoc="1" locked="0" layoutInCell="1" allowOverlap="1" wp14:anchorId="019CF484" wp14:editId="019CF4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28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F" w14:textId="77777777" w:rsidR="00F414D4" w:rsidRDefault="00F414D4" w:rsidP="002C59A9">
    <w:pPr>
      <w:tabs>
        <w:tab w:val="left" w:pos="3624"/>
      </w:tabs>
    </w:pPr>
    <w:r>
      <w:rPr>
        <w:noProof/>
        <w:color w:val="auto"/>
        <w:sz w:val="20"/>
        <w:lang w:val="en-US" w:eastAsia="en-US"/>
      </w:rPr>
      <w:drawing>
        <wp:anchor distT="0" distB="0" distL="114300" distR="114300" simplePos="0" relativeHeight="251668480" behindDoc="1" locked="0" layoutInCell="1" allowOverlap="1" wp14:anchorId="019CF486" wp14:editId="019CF4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97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5" w14:textId="77777777" w:rsidR="00F414D4" w:rsidRDefault="00F414D4">
    <w:pPr>
      <w:pStyle w:val="Header"/>
    </w:pPr>
    <w:r w:rsidRPr="003C6EC2">
      <w:rPr>
        <w:rFonts w:eastAsia="Calibri"/>
        <w:noProof/>
        <w:lang w:val="en-US" w:eastAsia="en-US"/>
      </w:rPr>
      <w:drawing>
        <wp:anchor distT="0" distB="0" distL="114300" distR="114300" simplePos="0" relativeHeight="251669504" behindDoc="1" locked="0" layoutInCell="1" allowOverlap="1" wp14:anchorId="019CF472" wp14:editId="019CF4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9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6" w14:textId="77777777" w:rsidR="00F414D4" w:rsidRDefault="00F414D4" w:rsidP="002C59A9">
    <w:r>
      <w:rPr>
        <w:noProof/>
        <w:color w:val="auto"/>
        <w:sz w:val="20"/>
        <w:lang w:val="en-US" w:eastAsia="en-US"/>
      </w:rPr>
      <w:drawing>
        <wp:anchor distT="0" distB="0" distL="114300" distR="114300" simplePos="0" relativeHeight="251660288" behindDoc="1" locked="0" layoutInCell="1" allowOverlap="1" wp14:anchorId="019CF474" wp14:editId="019CF4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39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7" w14:textId="77777777" w:rsidR="00F414D4" w:rsidRDefault="00F414D4" w:rsidP="002C59A9">
    <w:r>
      <w:rPr>
        <w:noProof/>
        <w:color w:val="auto"/>
        <w:sz w:val="20"/>
        <w:lang w:val="en-US" w:eastAsia="en-US"/>
      </w:rPr>
      <w:drawing>
        <wp:anchor distT="0" distB="0" distL="114300" distR="114300" simplePos="0" relativeHeight="251659264" behindDoc="1" locked="0" layoutInCell="1" allowOverlap="1" wp14:anchorId="019CF476" wp14:editId="019CF4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30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8" w14:textId="77777777" w:rsidR="00F414D4" w:rsidRDefault="00F414D4" w:rsidP="002C59A9">
    <w:r>
      <w:rPr>
        <w:noProof/>
        <w:color w:val="auto"/>
        <w:sz w:val="20"/>
        <w:lang w:val="en-US" w:eastAsia="en-US"/>
      </w:rPr>
      <w:drawing>
        <wp:anchor distT="0" distB="0" distL="114300" distR="114300" simplePos="0" relativeHeight="251661312" behindDoc="1" locked="0" layoutInCell="1" allowOverlap="1" wp14:anchorId="019CF478" wp14:editId="019CF4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17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9" w14:textId="77777777" w:rsidR="00F414D4" w:rsidRDefault="00F414D4" w:rsidP="002C59A9">
    <w:r>
      <w:rPr>
        <w:noProof/>
        <w:color w:val="auto"/>
        <w:sz w:val="20"/>
        <w:lang w:val="en-US" w:eastAsia="en-US"/>
      </w:rPr>
      <w:drawing>
        <wp:anchor distT="0" distB="0" distL="114300" distR="114300" simplePos="0" relativeHeight="251662336" behindDoc="1" locked="0" layoutInCell="1" allowOverlap="1" wp14:anchorId="019CF47A" wp14:editId="019CF4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1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A" w14:textId="77777777" w:rsidR="00F414D4" w:rsidRDefault="00F414D4" w:rsidP="002C59A9">
    <w:r>
      <w:rPr>
        <w:noProof/>
        <w:color w:val="auto"/>
        <w:sz w:val="20"/>
        <w:lang w:val="en-US" w:eastAsia="en-US"/>
      </w:rPr>
      <w:drawing>
        <wp:anchor distT="0" distB="0" distL="114300" distR="114300" simplePos="0" relativeHeight="251663360" behindDoc="1" locked="0" layoutInCell="1" allowOverlap="1" wp14:anchorId="019CF47C" wp14:editId="019CF4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50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B" w14:textId="77777777" w:rsidR="00F414D4" w:rsidRDefault="00F414D4" w:rsidP="002C59A9">
    <w:r>
      <w:rPr>
        <w:noProof/>
        <w:color w:val="auto"/>
        <w:sz w:val="20"/>
        <w:lang w:val="en-US" w:eastAsia="en-US"/>
      </w:rPr>
      <w:drawing>
        <wp:anchor distT="0" distB="0" distL="114300" distR="114300" simplePos="0" relativeHeight="251664384" behindDoc="1" locked="0" layoutInCell="1" allowOverlap="1" wp14:anchorId="019CF47E" wp14:editId="019CF4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79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F46C" w14:textId="77777777" w:rsidR="00F414D4" w:rsidRDefault="00F414D4" w:rsidP="002C59A9">
    <w:pPr>
      <w:tabs>
        <w:tab w:val="left" w:pos="3624"/>
      </w:tabs>
    </w:pPr>
    <w:r>
      <w:rPr>
        <w:noProof/>
        <w:color w:val="auto"/>
        <w:sz w:val="20"/>
        <w:lang w:val="en-US" w:eastAsia="en-US"/>
      </w:rPr>
      <w:drawing>
        <wp:anchor distT="0" distB="0" distL="114300" distR="114300" simplePos="0" relativeHeight="251665408" behindDoc="1" locked="0" layoutInCell="1" allowOverlap="1" wp14:anchorId="019CF480" wp14:editId="019CF4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69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A625BE">
      <w:start w:val="1"/>
      <w:numFmt w:val="lowerRoman"/>
      <w:lvlText w:val="(%1)"/>
      <w:lvlJc w:val="left"/>
      <w:pPr>
        <w:ind w:left="1080" w:hanging="720"/>
      </w:pPr>
      <w:rPr>
        <w:rFonts w:hint="default"/>
        <w:b w:val="0"/>
      </w:rPr>
    </w:lvl>
    <w:lvl w:ilvl="1" w:tplc="3CF83F2C" w:tentative="1">
      <w:start w:val="1"/>
      <w:numFmt w:val="lowerLetter"/>
      <w:lvlText w:val="%2."/>
      <w:lvlJc w:val="left"/>
      <w:pPr>
        <w:ind w:left="1440" w:hanging="360"/>
      </w:pPr>
    </w:lvl>
    <w:lvl w:ilvl="2" w:tplc="D9705168" w:tentative="1">
      <w:start w:val="1"/>
      <w:numFmt w:val="lowerRoman"/>
      <w:lvlText w:val="%3."/>
      <w:lvlJc w:val="right"/>
      <w:pPr>
        <w:ind w:left="2160" w:hanging="180"/>
      </w:pPr>
    </w:lvl>
    <w:lvl w:ilvl="3" w:tplc="60DE85BA" w:tentative="1">
      <w:start w:val="1"/>
      <w:numFmt w:val="decimal"/>
      <w:lvlText w:val="%4."/>
      <w:lvlJc w:val="left"/>
      <w:pPr>
        <w:ind w:left="2880" w:hanging="360"/>
      </w:pPr>
    </w:lvl>
    <w:lvl w:ilvl="4" w:tplc="B38A2940" w:tentative="1">
      <w:start w:val="1"/>
      <w:numFmt w:val="lowerLetter"/>
      <w:lvlText w:val="%5."/>
      <w:lvlJc w:val="left"/>
      <w:pPr>
        <w:ind w:left="3600" w:hanging="360"/>
      </w:pPr>
    </w:lvl>
    <w:lvl w:ilvl="5" w:tplc="F760C5D6" w:tentative="1">
      <w:start w:val="1"/>
      <w:numFmt w:val="lowerRoman"/>
      <w:lvlText w:val="%6."/>
      <w:lvlJc w:val="right"/>
      <w:pPr>
        <w:ind w:left="4320" w:hanging="180"/>
      </w:pPr>
    </w:lvl>
    <w:lvl w:ilvl="6" w:tplc="42EE0FFA" w:tentative="1">
      <w:start w:val="1"/>
      <w:numFmt w:val="decimal"/>
      <w:lvlText w:val="%7."/>
      <w:lvlJc w:val="left"/>
      <w:pPr>
        <w:ind w:left="5040" w:hanging="360"/>
      </w:pPr>
    </w:lvl>
    <w:lvl w:ilvl="7" w:tplc="2932B7E4" w:tentative="1">
      <w:start w:val="1"/>
      <w:numFmt w:val="lowerLetter"/>
      <w:lvlText w:val="%8."/>
      <w:lvlJc w:val="left"/>
      <w:pPr>
        <w:ind w:left="5760" w:hanging="360"/>
      </w:pPr>
    </w:lvl>
    <w:lvl w:ilvl="8" w:tplc="2250B3BE" w:tentative="1">
      <w:start w:val="1"/>
      <w:numFmt w:val="lowerRoman"/>
      <w:lvlText w:val="%9."/>
      <w:lvlJc w:val="right"/>
      <w:pPr>
        <w:ind w:left="6480" w:hanging="180"/>
      </w:pPr>
    </w:lvl>
  </w:abstractNum>
  <w:abstractNum w:abstractNumId="8" w15:restartNumberingAfterBreak="0">
    <w:nsid w:val="0EE93AFF"/>
    <w:multiLevelType w:val="hybridMultilevel"/>
    <w:tmpl w:val="0FC0A54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A7BA3"/>
    <w:multiLevelType w:val="hybridMultilevel"/>
    <w:tmpl w:val="80FCD6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0330A534">
      <w:start w:val="1"/>
      <w:numFmt w:val="bullet"/>
      <w:pStyle w:val="ListParagraph"/>
      <w:lvlText w:val=""/>
      <w:lvlJc w:val="left"/>
      <w:pPr>
        <w:ind w:left="1440" w:hanging="360"/>
      </w:pPr>
      <w:rPr>
        <w:rFonts w:ascii="Symbol" w:hAnsi="Symbol" w:hint="default"/>
        <w:color w:val="auto"/>
      </w:rPr>
    </w:lvl>
    <w:lvl w:ilvl="1" w:tplc="6EBE0D20" w:tentative="1">
      <w:start w:val="1"/>
      <w:numFmt w:val="bullet"/>
      <w:lvlText w:val="o"/>
      <w:lvlJc w:val="left"/>
      <w:pPr>
        <w:ind w:left="2160" w:hanging="360"/>
      </w:pPr>
      <w:rPr>
        <w:rFonts w:ascii="Courier New" w:hAnsi="Courier New" w:cs="Courier New" w:hint="default"/>
      </w:rPr>
    </w:lvl>
    <w:lvl w:ilvl="2" w:tplc="F440BD9C" w:tentative="1">
      <w:start w:val="1"/>
      <w:numFmt w:val="bullet"/>
      <w:lvlText w:val=""/>
      <w:lvlJc w:val="left"/>
      <w:pPr>
        <w:ind w:left="2880" w:hanging="360"/>
      </w:pPr>
      <w:rPr>
        <w:rFonts w:ascii="Wingdings" w:hAnsi="Wingdings" w:hint="default"/>
      </w:rPr>
    </w:lvl>
    <w:lvl w:ilvl="3" w:tplc="BDE0CD5C" w:tentative="1">
      <w:start w:val="1"/>
      <w:numFmt w:val="bullet"/>
      <w:lvlText w:val=""/>
      <w:lvlJc w:val="left"/>
      <w:pPr>
        <w:ind w:left="3600" w:hanging="360"/>
      </w:pPr>
      <w:rPr>
        <w:rFonts w:ascii="Symbol" w:hAnsi="Symbol" w:hint="default"/>
      </w:rPr>
    </w:lvl>
    <w:lvl w:ilvl="4" w:tplc="D71ABCF0" w:tentative="1">
      <w:start w:val="1"/>
      <w:numFmt w:val="bullet"/>
      <w:lvlText w:val="o"/>
      <w:lvlJc w:val="left"/>
      <w:pPr>
        <w:ind w:left="4320" w:hanging="360"/>
      </w:pPr>
      <w:rPr>
        <w:rFonts w:ascii="Courier New" w:hAnsi="Courier New" w:cs="Courier New" w:hint="default"/>
      </w:rPr>
    </w:lvl>
    <w:lvl w:ilvl="5" w:tplc="E7C8612A" w:tentative="1">
      <w:start w:val="1"/>
      <w:numFmt w:val="bullet"/>
      <w:lvlText w:val=""/>
      <w:lvlJc w:val="left"/>
      <w:pPr>
        <w:ind w:left="5040" w:hanging="360"/>
      </w:pPr>
      <w:rPr>
        <w:rFonts w:ascii="Wingdings" w:hAnsi="Wingdings" w:hint="default"/>
      </w:rPr>
    </w:lvl>
    <w:lvl w:ilvl="6" w:tplc="F840726C" w:tentative="1">
      <w:start w:val="1"/>
      <w:numFmt w:val="bullet"/>
      <w:lvlText w:val=""/>
      <w:lvlJc w:val="left"/>
      <w:pPr>
        <w:ind w:left="5760" w:hanging="360"/>
      </w:pPr>
      <w:rPr>
        <w:rFonts w:ascii="Symbol" w:hAnsi="Symbol" w:hint="default"/>
      </w:rPr>
    </w:lvl>
    <w:lvl w:ilvl="7" w:tplc="0DCA5D9C" w:tentative="1">
      <w:start w:val="1"/>
      <w:numFmt w:val="bullet"/>
      <w:lvlText w:val="o"/>
      <w:lvlJc w:val="left"/>
      <w:pPr>
        <w:ind w:left="6480" w:hanging="360"/>
      </w:pPr>
      <w:rPr>
        <w:rFonts w:ascii="Courier New" w:hAnsi="Courier New" w:cs="Courier New" w:hint="default"/>
      </w:rPr>
    </w:lvl>
    <w:lvl w:ilvl="8" w:tplc="8C5AE2D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B0AA96C">
      <w:start w:val="1"/>
      <w:numFmt w:val="lowerRoman"/>
      <w:lvlText w:val="(%1)"/>
      <w:lvlJc w:val="left"/>
      <w:pPr>
        <w:ind w:left="1004" w:hanging="720"/>
      </w:pPr>
      <w:rPr>
        <w:rFonts w:hint="default"/>
        <w:b w:val="0"/>
      </w:rPr>
    </w:lvl>
    <w:lvl w:ilvl="1" w:tplc="333A91C4" w:tentative="1">
      <w:start w:val="1"/>
      <w:numFmt w:val="lowerLetter"/>
      <w:lvlText w:val="%2."/>
      <w:lvlJc w:val="left"/>
      <w:pPr>
        <w:ind w:left="1364" w:hanging="360"/>
      </w:pPr>
    </w:lvl>
    <w:lvl w:ilvl="2" w:tplc="A032503C" w:tentative="1">
      <w:start w:val="1"/>
      <w:numFmt w:val="lowerRoman"/>
      <w:lvlText w:val="%3."/>
      <w:lvlJc w:val="right"/>
      <w:pPr>
        <w:ind w:left="2084" w:hanging="180"/>
      </w:pPr>
    </w:lvl>
    <w:lvl w:ilvl="3" w:tplc="9EFCAA12" w:tentative="1">
      <w:start w:val="1"/>
      <w:numFmt w:val="decimal"/>
      <w:lvlText w:val="%4."/>
      <w:lvlJc w:val="left"/>
      <w:pPr>
        <w:ind w:left="2804" w:hanging="360"/>
      </w:pPr>
    </w:lvl>
    <w:lvl w:ilvl="4" w:tplc="DF2092B4" w:tentative="1">
      <w:start w:val="1"/>
      <w:numFmt w:val="lowerLetter"/>
      <w:lvlText w:val="%5."/>
      <w:lvlJc w:val="left"/>
      <w:pPr>
        <w:ind w:left="3524" w:hanging="360"/>
      </w:pPr>
    </w:lvl>
    <w:lvl w:ilvl="5" w:tplc="8A9C1A9E" w:tentative="1">
      <w:start w:val="1"/>
      <w:numFmt w:val="lowerRoman"/>
      <w:lvlText w:val="%6."/>
      <w:lvlJc w:val="right"/>
      <w:pPr>
        <w:ind w:left="4244" w:hanging="180"/>
      </w:pPr>
    </w:lvl>
    <w:lvl w:ilvl="6" w:tplc="9ABA4636" w:tentative="1">
      <w:start w:val="1"/>
      <w:numFmt w:val="decimal"/>
      <w:lvlText w:val="%7."/>
      <w:lvlJc w:val="left"/>
      <w:pPr>
        <w:ind w:left="4964" w:hanging="360"/>
      </w:pPr>
    </w:lvl>
    <w:lvl w:ilvl="7" w:tplc="DB48EA2E" w:tentative="1">
      <w:start w:val="1"/>
      <w:numFmt w:val="lowerLetter"/>
      <w:lvlText w:val="%8."/>
      <w:lvlJc w:val="left"/>
      <w:pPr>
        <w:ind w:left="5684" w:hanging="360"/>
      </w:pPr>
    </w:lvl>
    <w:lvl w:ilvl="8" w:tplc="9370D3F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B76A0B2">
      <w:start w:val="1"/>
      <w:numFmt w:val="lowerRoman"/>
      <w:lvlText w:val="(%1)"/>
      <w:lvlJc w:val="left"/>
      <w:pPr>
        <w:ind w:left="1080" w:hanging="720"/>
      </w:pPr>
      <w:rPr>
        <w:rFonts w:hint="default"/>
      </w:rPr>
    </w:lvl>
    <w:lvl w:ilvl="1" w:tplc="35B26190" w:tentative="1">
      <w:start w:val="1"/>
      <w:numFmt w:val="lowerLetter"/>
      <w:lvlText w:val="%2."/>
      <w:lvlJc w:val="left"/>
      <w:pPr>
        <w:ind w:left="1440" w:hanging="360"/>
      </w:pPr>
    </w:lvl>
    <w:lvl w:ilvl="2" w:tplc="343C29AA" w:tentative="1">
      <w:start w:val="1"/>
      <w:numFmt w:val="lowerRoman"/>
      <w:lvlText w:val="%3."/>
      <w:lvlJc w:val="right"/>
      <w:pPr>
        <w:ind w:left="2160" w:hanging="180"/>
      </w:pPr>
    </w:lvl>
    <w:lvl w:ilvl="3" w:tplc="E5A23E5C" w:tentative="1">
      <w:start w:val="1"/>
      <w:numFmt w:val="decimal"/>
      <w:lvlText w:val="%4."/>
      <w:lvlJc w:val="left"/>
      <w:pPr>
        <w:ind w:left="2880" w:hanging="360"/>
      </w:pPr>
    </w:lvl>
    <w:lvl w:ilvl="4" w:tplc="CC62729A" w:tentative="1">
      <w:start w:val="1"/>
      <w:numFmt w:val="lowerLetter"/>
      <w:lvlText w:val="%5."/>
      <w:lvlJc w:val="left"/>
      <w:pPr>
        <w:ind w:left="3600" w:hanging="360"/>
      </w:pPr>
    </w:lvl>
    <w:lvl w:ilvl="5" w:tplc="DDE651CC" w:tentative="1">
      <w:start w:val="1"/>
      <w:numFmt w:val="lowerRoman"/>
      <w:lvlText w:val="%6."/>
      <w:lvlJc w:val="right"/>
      <w:pPr>
        <w:ind w:left="4320" w:hanging="180"/>
      </w:pPr>
    </w:lvl>
    <w:lvl w:ilvl="6" w:tplc="5454A33C" w:tentative="1">
      <w:start w:val="1"/>
      <w:numFmt w:val="decimal"/>
      <w:lvlText w:val="%7."/>
      <w:lvlJc w:val="left"/>
      <w:pPr>
        <w:ind w:left="5040" w:hanging="360"/>
      </w:pPr>
    </w:lvl>
    <w:lvl w:ilvl="7" w:tplc="E6C833B4" w:tentative="1">
      <w:start w:val="1"/>
      <w:numFmt w:val="lowerLetter"/>
      <w:lvlText w:val="%8."/>
      <w:lvlJc w:val="left"/>
      <w:pPr>
        <w:ind w:left="5760" w:hanging="360"/>
      </w:pPr>
    </w:lvl>
    <w:lvl w:ilvl="8" w:tplc="094CF94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8E46D68">
      <w:start w:val="1"/>
      <w:numFmt w:val="lowerRoman"/>
      <w:lvlText w:val="(%1)"/>
      <w:lvlJc w:val="left"/>
      <w:pPr>
        <w:ind w:left="1080" w:hanging="720"/>
      </w:pPr>
      <w:rPr>
        <w:rFonts w:hint="default"/>
      </w:rPr>
    </w:lvl>
    <w:lvl w:ilvl="1" w:tplc="8A6A8EB8" w:tentative="1">
      <w:start w:val="1"/>
      <w:numFmt w:val="lowerLetter"/>
      <w:lvlText w:val="%2."/>
      <w:lvlJc w:val="left"/>
      <w:pPr>
        <w:ind w:left="1440" w:hanging="360"/>
      </w:pPr>
    </w:lvl>
    <w:lvl w:ilvl="2" w:tplc="91E6B2F4" w:tentative="1">
      <w:start w:val="1"/>
      <w:numFmt w:val="lowerRoman"/>
      <w:lvlText w:val="%3."/>
      <w:lvlJc w:val="right"/>
      <w:pPr>
        <w:ind w:left="2160" w:hanging="180"/>
      </w:pPr>
    </w:lvl>
    <w:lvl w:ilvl="3" w:tplc="C210691A" w:tentative="1">
      <w:start w:val="1"/>
      <w:numFmt w:val="decimal"/>
      <w:lvlText w:val="%4."/>
      <w:lvlJc w:val="left"/>
      <w:pPr>
        <w:ind w:left="2880" w:hanging="360"/>
      </w:pPr>
    </w:lvl>
    <w:lvl w:ilvl="4" w:tplc="8BD26890" w:tentative="1">
      <w:start w:val="1"/>
      <w:numFmt w:val="lowerLetter"/>
      <w:lvlText w:val="%5."/>
      <w:lvlJc w:val="left"/>
      <w:pPr>
        <w:ind w:left="3600" w:hanging="360"/>
      </w:pPr>
    </w:lvl>
    <w:lvl w:ilvl="5" w:tplc="EDD6F01E" w:tentative="1">
      <w:start w:val="1"/>
      <w:numFmt w:val="lowerRoman"/>
      <w:lvlText w:val="%6."/>
      <w:lvlJc w:val="right"/>
      <w:pPr>
        <w:ind w:left="4320" w:hanging="180"/>
      </w:pPr>
    </w:lvl>
    <w:lvl w:ilvl="6" w:tplc="51C0AD04" w:tentative="1">
      <w:start w:val="1"/>
      <w:numFmt w:val="decimal"/>
      <w:lvlText w:val="%7."/>
      <w:lvlJc w:val="left"/>
      <w:pPr>
        <w:ind w:left="5040" w:hanging="360"/>
      </w:pPr>
    </w:lvl>
    <w:lvl w:ilvl="7" w:tplc="19B46B7E" w:tentative="1">
      <w:start w:val="1"/>
      <w:numFmt w:val="lowerLetter"/>
      <w:lvlText w:val="%8."/>
      <w:lvlJc w:val="left"/>
      <w:pPr>
        <w:ind w:left="5760" w:hanging="360"/>
      </w:pPr>
    </w:lvl>
    <w:lvl w:ilvl="8" w:tplc="1ECAB1C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14EDA4C">
      <w:start w:val="1"/>
      <w:numFmt w:val="lowerRoman"/>
      <w:lvlText w:val="(%1)"/>
      <w:lvlJc w:val="left"/>
      <w:pPr>
        <w:ind w:left="1080" w:hanging="720"/>
      </w:pPr>
      <w:rPr>
        <w:rFonts w:hint="default"/>
        <w:b w:val="0"/>
      </w:rPr>
    </w:lvl>
    <w:lvl w:ilvl="1" w:tplc="0F00C768" w:tentative="1">
      <w:start w:val="1"/>
      <w:numFmt w:val="lowerLetter"/>
      <w:lvlText w:val="%2."/>
      <w:lvlJc w:val="left"/>
      <w:pPr>
        <w:ind w:left="1440" w:hanging="360"/>
      </w:pPr>
    </w:lvl>
    <w:lvl w:ilvl="2" w:tplc="71B0FDE2" w:tentative="1">
      <w:start w:val="1"/>
      <w:numFmt w:val="lowerRoman"/>
      <w:lvlText w:val="%3."/>
      <w:lvlJc w:val="right"/>
      <w:pPr>
        <w:ind w:left="2160" w:hanging="180"/>
      </w:pPr>
    </w:lvl>
    <w:lvl w:ilvl="3" w:tplc="7FAA36EE" w:tentative="1">
      <w:start w:val="1"/>
      <w:numFmt w:val="decimal"/>
      <w:lvlText w:val="%4."/>
      <w:lvlJc w:val="left"/>
      <w:pPr>
        <w:ind w:left="2880" w:hanging="360"/>
      </w:pPr>
    </w:lvl>
    <w:lvl w:ilvl="4" w:tplc="D24A06A2" w:tentative="1">
      <w:start w:val="1"/>
      <w:numFmt w:val="lowerLetter"/>
      <w:lvlText w:val="%5."/>
      <w:lvlJc w:val="left"/>
      <w:pPr>
        <w:ind w:left="3600" w:hanging="360"/>
      </w:pPr>
    </w:lvl>
    <w:lvl w:ilvl="5" w:tplc="BCF0B386" w:tentative="1">
      <w:start w:val="1"/>
      <w:numFmt w:val="lowerRoman"/>
      <w:lvlText w:val="%6."/>
      <w:lvlJc w:val="right"/>
      <w:pPr>
        <w:ind w:left="4320" w:hanging="180"/>
      </w:pPr>
    </w:lvl>
    <w:lvl w:ilvl="6" w:tplc="BFFCB536" w:tentative="1">
      <w:start w:val="1"/>
      <w:numFmt w:val="decimal"/>
      <w:lvlText w:val="%7."/>
      <w:lvlJc w:val="left"/>
      <w:pPr>
        <w:ind w:left="5040" w:hanging="360"/>
      </w:pPr>
    </w:lvl>
    <w:lvl w:ilvl="7" w:tplc="804E909C" w:tentative="1">
      <w:start w:val="1"/>
      <w:numFmt w:val="lowerLetter"/>
      <w:lvlText w:val="%8."/>
      <w:lvlJc w:val="left"/>
      <w:pPr>
        <w:ind w:left="5760" w:hanging="360"/>
      </w:pPr>
    </w:lvl>
    <w:lvl w:ilvl="8" w:tplc="2D38052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58EDB18">
      <w:start w:val="1"/>
      <w:numFmt w:val="lowerLetter"/>
      <w:lvlText w:val="(%1)"/>
      <w:lvlJc w:val="left"/>
      <w:pPr>
        <w:ind w:left="360" w:hanging="360"/>
      </w:pPr>
      <w:rPr>
        <w:rFonts w:hint="default"/>
      </w:rPr>
    </w:lvl>
    <w:lvl w:ilvl="1" w:tplc="BB62393C" w:tentative="1">
      <w:start w:val="1"/>
      <w:numFmt w:val="lowerLetter"/>
      <w:lvlText w:val="%2."/>
      <w:lvlJc w:val="left"/>
      <w:pPr>
        <w:ind w:left="1080" w:hanging="360"/>
      </w:pPr>
    </w:lvl>
    <w:lvl w:ilvl="2" w:tplc="28B4E332" w:tentative="1">
      <w:start w:val="1"/>
      <w:numFmt w:val="lowerRoman"/>
      <w:lvlText w:val="%3."/>
      <w:lvlJc w:val="right"/>
      <w:pPr>
        <w:ind w:left="1800" w:hanging="180"/>
      </w:pPr>
    </w:lvl>
    <w:lvl w:ilvl="3" w:tplc="A23EA4EC" w:tentative="1">
      <w:start w:val="1"/>
      <w:numFmt w:val="decimal"/>
      <w:lvlText w:val="%4."/>
      <w:lvlJc w:val="left"/>
      <w:pPr>
        <w:ind w:left="2520" w:hanging="360"/>
      </w:pPr>
    </w:lvl>
    <w:lvl w:ilvl="4" w:tplc="A52AEB6A" w:tentative="1">
      <w:start w:val="1"/>
      <w:numFmt w:val="lowerLetter"/>
      <w:lvlText w:val="%5."/>
      <w:lvlJc w:val="left"/>
      <w:pPr>
        <w:ind w:left="3240" w:hanging="360"/>
      </w:pPr>
    </w:lvl>
    <w:lvl w:ilvl="5" w:tplc="CBD2C738" w:tentative="1">
      <w:start w:val="1"/>
      <w:numFmt w:val="lowerRoman"/>
      <w:lvlText w:val="%6."/>
      <w:lvlJc w:val="right"/>
      <w:pPr>
        <w:ind w:left="3960" w:hanging="180"/>
      </w:pPr>
    </w:lvl>
    <w:lvl w:ilvl="6" w:tplc="55B8FDCA" w:tentative="1">
      <w:start w:val="1"/>
      <w:numFmt w:val="decimal"/>
      <w:lvlText w:val="%7."/>
      <w:lvlJc w:val="left"/>
      <w:pPr>
        <w:ind w:left="4680" w:hanging="360"/>
      </w:pPr>
    </w:lvl>
    <w:lvl w:ilvl="7" w:tplc="DD26B86E" w:tentative="1">
      <w:start w:val="1"/>
      <w:numFmt w:val="lowerLetter"/>
      <w:lvlText w:val="%8."/>
      <w:lvlJc w:val="left"/>
      <w:pPr>
        <w:ind w:left="5400" w:hanging="360"/>
      </w:pPr>
    </w:lvl>
    <w:lvl w:ilvl="8" w:tplc="F8A4443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266DC72">
      <w:start w:val="1"/>
      <w:numFmt w:val="decimal"/>
      <w:lvlText w:val="%1."/>
      <w:lvlJc w:val="left"/>
      <w:pPr>
        <w:ind w:left="360" w:hanging="360"/>
      </w:pPr>
      <w:rPr>
        <w:rFonts w:hint="default"/>
      </w:rPr>
    </w:lvl>
    <w:lvl w:ilvl="1" w:tplc="97566B1A" w:tentative="1">
      <w:start w:val="1"/>
      <w:numFmt w:val="lowerLetter"/>
      <w:lvlText w:val="%2."/>
      <w:lvlJc w:val="left"/>
      <w:pPr>
        <w:ind w:left="1080" w:hanging="360"/>
      </w:pPr>
    </w:lvl>
    <w:lvl w:ilvl="2" w:tplc="1FA8ECF4" w:tentative="1">
      <w:start w:val="1"/>
      <w:numFmt w:val="lowerRoman"/>
      <w:lvlText w:val="%3."/>
      <w:lvlJc w:val="right"/>
      <w:pPr>
        <w:ind w:left="1800" w:hanging="180"/>
      </w:pPr>
    </w:lvl>
    <w:lvl w:ilvl="3" w:tplc="DC426242" w:tentative="1">
      <w:start w:val="1"/>
      <w:numFmt w:val="decimal"/>
      <w:lvlText w:val="%4."/>
      <w:lvlJc w:val="left"/>
      <w:pPr>
        <w:ind w:left="2520" w:hanging="360"/>
      </w:pPr>
    </w:lvl>
    <w:lvl w:ilvl="4" w:tplc="D75A3198" w:tentative="1">
      <w:start w:val="1"/>
      <w:numFmt w:val="lowerLetter"/>
      <w:lvlText w:val="%5."/>
      <w:lvlJc w:val="left"/>
      <w:pPr>
        <w:ind w:left="3240" w:hanging="360"/>
      </w:pPr>
    </w:lvl>
    <w:lvl w:ilvl="5" w:tplc="F098A168" w:tentative="1">
      <w:start w:val="1"/>
      <w:numFmt w:val="lowerRoman"/>
      <w:lvlText w:val="%6."/>
      <w:lvlJc w:val="right"/>
      <w:pPr>
        <w:ind w:left="3960" w:hanging="180"/>
      </w:pPr>
    </w:lvl>
    <w:lvl w:ilvl="6" w:tplc="8A1E0D34" w:tentative="1">
      <w:start w:val="1"/>
      <w:numFmt w:val="decimal"/>
      <w:lvlText w:val="%7."/>
      <w:lvlJc w:val="left"/>
      <w:pPr>
        <w:ind w:left="4680" w:hanging="360"/>
      </w:pPr>
    </w:lvl>
    <w:lvl w:ilvl="7" w:tplc="D3808EAA" w:tentative="1">
      <w:start w:val="1"/>
      <w:numFmt w:val="lowerLetter"/>
      <w:lvlText w:val="%8."/>
      <w:lvlJc w:val="left"/>
      <w:pPr>
        <w:ind w:left="5400" w:hanging="360"/>
      </w:pPr>
    </w:lvl>
    <w:lvl w:ilvl="8" w:tplc="95A095F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4A8C072">
      <w:start w:val="1"/>
      <w:numFmt w:val="decimal"/>
      <w:lvlText w:val="%1."/>
      <w:lvlJc w:val="left"/>
      <w:pPr>
        <w:ind w:left="360" w:hanging="360"/>
      </w:pPr>
      <w:rPr>
        <w:rFonts w:hint="default"/>
      </w:rPr>
    </w:lvl>
    <w:lvl w:ilvl="1" w:tplc="696CD986" w:tentative="1">
      <w:start w:val="1"/>
      <w:numFmt w:val="lowerLetter"/>
      <w:lvlText w:val="%2."/>
      <w:lvlJc w:val="left"/>
      <w:pPr>
        <w:ind w:left="1080" w:hanging="360"/>
      </w:pPr>
    </w:lvl>
    <w:lvl w:ilvl="2" w:tplc="625A7720" w:tentative="1">
      <w:start w:val="1"/>
      <w:numFmt w:val="lowerRoman"/>
      <w:lvlText w:val="%3."/>
      <w:lvlJc w:val="right"/>
      <w:pPr>
        <w:ind w:left="1800" w:hanging="180"/>
      </w:pPr>
    </w:lvl>
    <w:lvl w:ilvl="3" w:tplc="72CC6834" w:tentative="1">
      <w:start w:val="1"/>
      <w:numFmt w:val="decimal"/>
      <w:lvlText w:val="%4."/>
      <w:lvlJc w:val="left"/>
      <w:pPr>
        <w:ind w:left="2520" w:hanging="360"/>
      </w:pPr>
    </w:lvl>
    <w:lvl w:ilvl="4" w:tplc="21F4FDE2" w:tentative="1">
      <w:start w:val="1"/>
      <w:numFmt w:val="lowerLetter"/>
      <w:lvlText w:val="%5."/>
      <w:lvlJc w:val="left"/>
      <w:pPr>
        <w:ind w:left="3240" w:hanging="360"/>
      </w:pPr>
    </w:lvl>
    <w:lvl w:ilvl="5" w:tplc="71E62490" w:tentative="1">
      <w:start w:val="1"/>
      <w:numFmt w:val="lowerRoman"/>
      <w:lvlText w:val="%6."/>
      <w:lvlJc w:val="right"/>
      <w:pPr>
        <w:ind w:left="3960" w:hanging="180"/>
      </w:pPr>
    </w:lvl>
    <w:lvl w:ilvl="6" w:tplc="247C0138" w:tentative="1">
      <w:start w:val="1"/>
      <w:numFmt w:val="decimal"/>
      <w:lvlText w:val="%7."/>
      <w:lvlJc w:val="left"/>
      <w:pPr>
        <w:ind w:left="4680" w:hanging="360"/>
      </w:pPr>
    </w:lvl>
    <w:lvl w:ilvl="7" w:tplc="F8EE5984" w:tentative="1">
      <w:start w:val="1"/>
      <w:numFmt w:val="lowerLetter"/>
      <w:lvlText w:val="%8."/>
      <w:lvlJc w:val="left"/>
      <w:pPr>
        <w:ind w:left="5400" w:hanging="360"/>
      </w:pPr>
    </w:lvl>
    <w:lvl w:ilvl="8" w:tplc="959E55B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D6E4F10">
      <w:start w:val="1"/>
      <w:numFmt w:val="lowerRoman"/>
      <w:lvlText w:val="(%1)"/>
      <w:lvlJc w:val="left"/>
      <w:pPr>
        <w:ind w:left="1080" w:hanging="720"/>
      </w:pPr>
      <w:rPr>
        <w:rFonts w:hint="default"/>
        <w:b w:val="0"/>
      </w:rPr>
    </w:lvl>
    <w:lvl w:ilvl="1" w:tplc="79F6537C" w:tentative="1">
      <w:start w:val="1"/>
      <w:numFmt w:val="lowerLetter"/>
      <w:lvlText w:val="%2."/>
      <w:lvlJc w:val="left"/>
      <w:pPr>
        <w:ind w:left="1440" w:hanging="360"/>
      </w:pPr>
    </w:lvl>
    <w:lvl w:ilvl="2" w:tplc="3A58B9CA" w:tentative="1">
      <w:start w:val="1"/>
      <w:numFmt w:val="lowerRoman"/>
      <w:lvlText w:val="%3."/>
      <w:lvlJc w:val="right"/>
      <w:pPr>
        <w:ind w:left="2160" w:hanging="180"/>
      </w:pPr>
    </w:lvl>
    <w:lvl w:ilvl="3" w:tplc="0D720A32" w:tentative="1">
      <w:start w:val="1"/>
      <w:numFmt w:val="decimal"/>
      <w:lvlText w:val="%4."/>
      <w:lvlJc w:val="left"/>
      <w:pPr>
        <w:ind w:left="2880" w:hanging="360"/>
      </w:pPr>
    </w:lvl>
    <w:lvl w:ilvl="4" w:tplc="85940B2A" w:tentative="1">
      <w:start w:val="1"/>
      <w:numFmt w:val="lowerLetter"/>
      <w:lvlText w:val="%5."/>
      <w:lvlJc w:val="left"/>
      <w:pPr>
        <w:ind w:left="3600" w:hanging="360"/>
      </w:pPr>
    </w:lvl>
    <w:lvl w:ilvl="5" w:tplc="AA1466FE" w:tentative="1">
      <w:start w:val="1"/>
      <w:numFmt w:val="lowerRoman"/>
      <w:lvlText w:val="%6."/>
      <w:lvlJc w:val="right"/>
      <w:pPr>
        <w:ind w:left="4320" w:hanging="180"/>
      </w:pPr>
    </w:lvl>
    <w:lvl w:ilvl="6" w:tplc="7D8E1024" w:tentative="1">
      <w:start w:val="1"/>
      <w:numFmt w:val="decimal"/>
      <w:lvlText w:val="%7."/>
      <w:lvlJc w:val="left"/>
      <w:pPr>
        <w:ind w:left="5040" w:hanging="360"/>
      </w:pPr>
    </w:lvl>
    <w:lvl w:ilvl="7" w:tplc="B4BE8280" w:tentative="1">
      <w:start w:val="1"/>
      <w:numFmt w:val="lowerLetter"/>
      <w:lvlText w:val="%8."/>
      <w:lvlJc w:val="left"/>
      <w:pPr>
        <w:ind w:left="5760" w:hanging="360"/>
      </w:pPr>
    </w:lvl>
    <w:lvl w:ilvl="8" w:tplc="E286E4F0" w:tentative="1">
      <w:start w:val="1"/>
      <w:numFmt w:val="lowerRoman"/>
      <w:lvlText w:val="%9."/>
      <w:lvlJc w:val="right"/>
      <w:pPr>
        <w:ind w:left="6480" w:hanging="180"/>
      </w:pPr>
    </w:lvl>
  </w:abstractNum>
  <w:abstractNum w:abstractNumId="19" w15:restartNumberingAfterBreak="0">
    <w:nsid w:val="360760AD"/>
    <w:multiLevelType w:val="hybridMultilevel"/>
    <w:tmpl w:val="1BB4515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8B64E19C">
      <w:start w:val="1"/>
      <w:numFmt w:val="lowerRoman"/>
      <w:lvlText w:val="(%1)"/>
      <w:lvlJc w:val="left"/>
      <w:pPr>
        <w:ind w:left="1080" w:hanging="720"/>
      </w:pPr>
      <w:rPr>
        <w:rFonts w:hint="default"/>
      </w:rPr>
    </w:lvl>
    <w:lvl w:ilvl="1" w:tplc="B16ADBFE" w:tentative="1">
      <w:start w:val="1"/>
      <w:numFmt w:val="lowerLetter"/>
      <w:lvlText w:val="%2."/>
      <w:lvlJc w:val="left"/>
      <w:pPr>
        <w:ind w:left="1440" w:hanging="360"/>
      </w:pPr>
    </w:lvl>
    <w:lvl w:ilvl="2" w:tplc="25884614" w:tentative="1">
      <w:start w:val="1"/>
      <w:numFmt w:val="lowerRoman"/>
      <w:lvlText w:val="%3."/>
      <w:lvlJc w:val="right"/>
      <w:pPr>
        <w:ind w:left="2160" w:hanging="180"/>
      </w:pPr>
    </w:lvl>
    <w:lvl w:ilvl="3" w:tplc="FAECDE96" w:tentative="1">
      <w:start w:val="1"/>
      <w:numFmt w:val="decimal"/>
      <w:lvlText w:val="%4."/>
      <w:lvlJc w:val="left"/>
      <w:pPr>
        <w:ind w:left="2880" w:hanging="360"/>
      </w:pPr>
    </w:lvl>
    <w:lvl w:ilvl="4" w:tplc="E00E384C" w:tentative="1">
      <w:start w:val="1"/>
      <w:numFmt w:val="lowerLetter"/>
      <w:lvlText w:val="%5."/>
      <w:lvlJc w:val="left"/>
      <w:pPr>
        <w:ind w:left="3600" w:hanging="360"/>
      </w:pPr>
    </w:lvl>
    <w:lvl w:ilvl="5" w:tplc="0FB88660" w:tentative="1">
      <w:start w:val="1"/>
      <w:numFmt w:val="lowerRoman"/>
      <w:lvlText w:val="%6."/>
      <w:lvlJc w:val="right"/>
      <w:pPr>
        <w:ind w:left="4320" w:hanging="180"/>
      </w:pPr>
    </w:lvl>
    <w:lvl w:ilvl="6" w:tplc="9E76BB28" w:tentative="1">
      <w:start w:val="1"/>
      <w:numFmt w:val="decimal"/>
      <w:lvlText w:val="%7."/>
      <w:lvlJc w:val="left"/>
      <w:pPr>
        <w:ind w:left="5040" w:hanging="360"/>
      </w:pPr>
    </w:lvl>
    <w:lvl w:ilvl="7" w:tplc="682E2818" w:tentative="1">
      <w:start w:val="1"/>
      <w:numFmt w:val="lowerLetter"/>
      <w:lvlText w:val="%8."/>
      <w:lvlJc w:val="left"/>
      <w:pPr>
        <w:ind w:left="5760" w:hanging="360"/>
      </w:pPr>
    </w:lvl>
    <w:lvl w:ilvl="8" w:tplc="7726538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75A5ABA">
      <w:start w:val="1"/>
      <w:numFmt w:val="bullet"/>
      <w:pStyle w:val="ListBullet"/>
      <w:lvlText w:val=""/>
      <w:lvlJc w:val="left"/>
      <w:pPr>
        <w:ind w:left="720" w:hanging="360"/>
      </w:pPr>
      <w:rPr>
        <w:rFonts w:ascii="Symbol" w:hAnsi="Symbol" w:hint="default"/>
      </w:rPr>
    </w:lvl>
    <w:lvl w:ilvl="1" w:tplc="E6D2B368">
      <w:start w:val="1"/>
      <w:numFmt w:val="bullet"/>
      <w:pStyle w:val="ListBullet2"/>
      <w:lvlText w:val="o"/>
      <w:lvlJc w:val="left"/>
      <w:pPr>
        <w:ind w:left="1440" w:hanging="360"/>
      </w:pPr>
      <w:rPr>
        <w:rFonts w:ascii="Courier New" w:hAnsi="Courier New" w:cs="Courier New" w:hint="default"/>
      </w:rPr>
    </w:lvl>
    <w:lvl w:ilvl="2" w:tplc="20EA241C">
      <w:start w:val="1"/>
      <w:numFmt w:val="bullet"/>
      <w:lvlText w:val=""/>
      <w:lvlJc w:val="left"/>
      <w:pPr>
        <w:ind w:left="2160" w:hanging="360"/>
      </w:pPr>
      <w:rPr>
        <w:rFonts w:ascii="Wingdings" w:hAnsi="Wingdings" w:hint="default"/>
      </w:rPr>
    </w:lvl>
    <w:lvl w:ilvl="3" w:tplc="8F66E428">
      <w:start w:val="1"/>
      <w:numFmt w:val="bullet"/>
      <w:lvlText w:val=""/>
      <w:lvlJc w:val="left"/>
      <w:pPr>
        <w:ind w:left="2880" w:hanging="360"/>
      </w:pPr>
      <w:rPr>
        <w:rFonts w:ascii="Symbol" w:hAnsi="Symbol" w:hint="default"/>
      </w:rPr>
    </w:lvl>
    <w:lvl w:ilvl="4" w:tplc="939EB4F2">
      <w:start w:val="1"/>
      <w:numFmt w:val="bullet"/>
      <w:lvlText w:val="o"/>
      <w:lvlJc w:val="left"/>
      <w:pPr>
        <w:ind w:left="3600" w:hanging="360"/>
      </w:pPr>
      <w:rPr>
        <w:rFonts w:ascii="Courier New" w:hAnsi="Courier New" w:cs="Courier New" w:hint="default"/>
      </w:rPr>
    </w:lvl>
    <w:lvl w:ilvl="5" w:tplc="52002BA4">
      <w:start w:val="1"/>
      <w:numFmt w:val="bullet"/>
      <w:pStyle w:val="ListBullet3"/>
      <w:lvlText w:val=""/>
      <w:lvlJc w:val="left"/>
      <w:pPr>
        <w:ind w:left="4320" w:hanging="360"/>
      </w:pPr>
      <w:rPr>
        <w:rFonts w:ascii="Wingdings" w:hAnsi="Wingdings" w:hint="default"/>
      </w:rPr>
    </w:lvl>
    <w:lvl w:ilvl="6" w:tplc="85FA493E">
      <w:start w:val="1"/>
      <w:numFmt w:val="bullet"/>
      <w:lvlText w:val=""/>
      <w:lvlJc w:val="left"/>
      <w:pPr>
        <w:ind w:left="5040" w:hanging="360"/>
      </w:pPr>
      <w:rPr>
        <w:rFonts w:ascii="Symbol" w:hAnsi="Symbol" w:hint="default"/>
      </w:rPr>
    </w:lvl>
    <w:lvl w:ilvl="7" w:tplc="5704C774">
      <w:start w:val="1"/>
      <w:numFmt w:val="bullet"/>
      <w:lvlText w:val="o"/>
      <w:lvlJc w:val="left"/>
      <w:pPr>
        <w:ind w:left="5760" w:hanging="360"/>
      </w:pPr>
      <w:rPr>
        <w:rFonts w:ascii="Courier New" w:hAnsi="Courier New" w:cs="Courier New" w:hint="default"/>
      </w:rPr>
    </w:lvl>
    <w:lvl w:ilvl="8" w:tplc="54B0539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EDE403C">
      <w:start w:val="1"/>
      <w:numFmt w:val="bullet"/>
      <w:lvlText w:val=""/>
      <w:lvlJc w:val="left"/>
      <w:pPr>
        <w:ind w:left="360" w:hanging="360"/>
      </w:pPr>
      <w:rPr>
        <w:rFonts w:ascii="Symbol" w:hAnsi="Symbol" w:hint="default"/>
      </w:rPr>
    </w:lvl>
    <w:lvl w:ilvl="1" w:tplc="960AA0D4" w:tentative="1">
      <w:start w:val="1"/>
      <w:numFmt w:val="bullet"/>
      <w:lvlText w:val="o"/>
      <w:lvlJc w:val="left"/>
      <w:pPr>
        <w:ind w:left="1080" w:hanging="360"/>
      </w:pPr>
      <w:rPr>
        <w:rFonts w:ascii="Courier New" w:hAnsi="Courier New" w:cs="Courier New" w:hint="default"/>
      </w:rPr>
    </w:lvl>
    <w:lvl w:ilvl="2" w:tplc="4F9A40D4" w:tentative="1">
      <w:start w:val="1"/>
      <w:numFmt w:val="bullet"/>
      <w:lvlText w:val=""/>
      <w:lvlJc w:val="left"/>
      <w:pPr>
        <w:ind w:left="1800" w:hanging="360"/>
      </w:pPr>
      <w:rPr>
        <w:rFonts w:ascii="Wingdings" w:hAnsi="Wingdings" w:hint="default"/>
      </w:rPr>
    </w:lvl>
    <w:lvl w:ilvl="3" w:tplc="72DA7B24" w:tentative="1">
      <w:start w:val="1"/>
      <w:numFmt w:val="bullet"/>
      <w:lvlText w:val=""/>
      <w:lvlJc w:val="left"/>
      <w:pPr>
        <w:ind w:left="2520" w:hanging="360"/>
      </w:pPr>
      <w:rPr>
        <w:rFonts w:ascii="Symbol" w:hAnsi="Symbol" w:hint="default"/>
      </w:rPr>
    </w:lvl>
    <w:lvl w:ilvl="4" w:tplc="901028F0" w:tentative="1">
      <w:start w:val="1"/>
      <w:numFmt w:val="bullet"/>
      <w:lvlText w:val="o"/>
      <w:lvlJc w:val="left"/>
      <w:pPr>
        <w:ind w:left="3240" w:hanging="360"/>
      </w:pPr>
      <w:rPr>
        <w:rFonts w:ascii="Courier New" w:hAnsi="Courier New" w:cs="Courier New" w:hint="default"/>
      </w:rPr>
    </w:lvl>
    <w:lvl w:ilvl="5" w:tplc="E250B4C4" w:tentative="1">
      <w:start w:val="1"/>
      <w:numFmt w:val="bullet"/>
      <w:lvlText w:val=""/>
      <w:lvlJc w:val="left"/>
      <w:pPr>
        <w:ind w:left="3960" w:hanging="360"/>
      </w:pPr>
      <w:rPr>
        <w:rFonts w:ascii="Wingdings" w:hAnsi="Wingdings" w:hint="default"/>
      </w:rPr>
    </w:lvl>
    <w:lvl w:ilvl="6" w:tplc="6C16FFD8" w:tentative="1">
      <w:start w:val="1"/>
      <w:numFmt w:val="bullet"/>
      <w:lvlText w:val=""/>
      <w:lvlJc w:val="left"/>
      <w:pPr>
        <w:ind w:left="4680" w:hanging="360"/>
      </w:pPr>
      <w:rPr>
        <w:rFonts w:ascii="Symbol" w:hAnsi="Symbol" w:hint="default"/>
      </w:rPr>
    </w:lvl>
    <w:lvl w:ilvl="7" w:tplc="AF48F862" w:tentative="1">
      <w:start w:val="1"/>
      <w:numFmt w:val="bullet"/>
      <w:lvlText w:val="o"/>
      <w:lvlJc w:val="left"/>
      <w:pPr>
        <w:ind w:left="5400" w:hanging="360"/>
      </w:pPr>
      <w:rPr>
        <w:rFonts w:ascii="Courier New" w:hAnsi="Courier New" w:cs="Courier New" w:hint="default"/>
      </w:rPr>
    </w:lvl>
    <w:lvl w:ilvl="8" w:tplc="6A06E2C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BA8F318">
      <w:start w:val="1"/>
      <w:numFmt w:val="lowerRoman"/>
      <w:lvlText w:val="(%1)"/>
      <w:lvlJc w:val="left"/>
      <w:pPr>
        <w:ind w:left="1080" w:hanging="720"/>
      </w:pPr>
      <w:rPr>
        <w:rFonts w:hint="default"/>
      </w:rPr>
    </w:lvl>
    <w:lvl w:ilvl="1" w:tplc="7CFC5C04" w:tentative="1">
      <w:start w:val="1"/>
      <w:numFmt w:val="lowerLetter"/>
      <w:lvlText w:val="%2."/>
      <w:lvlJc w:val="left"/>
      <w:pPr>
        <w:ind w:left="1440" w:hanging="360"/>
      </w:pPr>
    </w:lvl>
    <w:lvl w:ilvl="2" w:tplc="64023C72" w:tentative="1">
      <w:start w:val="1"/>
      <w:numFmt w:val="lowerRoman"/>
      <w:lvlText w:val="%3."/>
      <w:lvlJc w:val="right"/>
      <w:pPr>
        <w:ind w:left="2160" w:hanging="180"/>
      </w:pPr>
    </w:lvl>
    <w:lvl w:ilvl="3" w:tplc="2A8EDF66" w:tentative="1">
      <w:start w:val="1"/>
      <w:numFmt w:val="decimal"/>
      <w:lvlText w:val="%4."/>
      <w:lvlJc w:val="left"/>
      <w:pPr>
        <w:ind w:left="2880" w:hanging="360"/>
      </w:pPr>
    </w:lvl>
    <w:lvl w:ilvl="4" w:tplc="F70E63CC" w:tentative="1">
      <w:start w:val="1"/>
      <w:numFmt w:val="lowerLetter"/>
      <w:lvlText w:val="%5."/>
      <w:lvlJc w:val="left"/>
      <w:pPr>
        <w:ind w:left="3600" w:hanging="360"/>
      </w:pPr>
    </w:lvl>
    <w:lvl w:ilvl="5" w:tplc="17CA1FB0" w:tentative="1">
      <w:start w:val="1"/>
      <w:numFmt w:val="lowerRoman"/>
      <w:lvlText w:val="%6."/>
      <w:lvlJc w:val="right"/>
      <w:pPr>
        <w:ind w:left="4320" w:hanging="180"/>
      </w:pPr>
    </w:lvl>
    <w:lvl w:ilvl="6" w:tplc="097655E2" w:tentative="1">
      <w:start w:val="1"/>
      <w:numFmt w:val="decimal"/>
      <w:lvlText w:val="%7."/>
      <w:lvlJc w:val="left"/>
      <w:pPr>
        <w:ind w:left="5040" w:hanging="360"/>
      </w:pPr>
    </w:lvl>
    <w:lvl w:ilvl="7" w:tplc="2786C544" w:tentative="1">
      <w:start w:val="1"/>
      <w:numFmt w:val="lowerLetter"/>
      <w:lvlText w:val="%8."/>
      <w:lvlJc w:val="left"/>
      <w:pPr>
        <w:ind w:left="5760" w:hanging="360"/>
      </w:pPr>
    </w:lvl>
    <w:lvl w:ilvl="8" w:tplc="530415F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47A180A">
      <w:start w:val="1"/>
      <w:numFmt w:val="lowerRoman"/>
      <w:lvlText w:val="(%1)"/>
      <w:lvlJc w:val="left"/>
      <w:pPr>
        <w:ind w:left="1080" w:hanging="720"/>
      </w:pPr>
      <w:rPr>
        <w:rFonts w:hint="default"/>
      </w:rPr>
    </w:lvl>
    <w:lvl w:ilvl="1" w:tplc="A1829FC6" w:tentative="1">
      <w:start w:val="1"/>
      <w:numFmt w:val="lowerLetter"/>
      <w:lvlText w:val="%2."/>
      <w:lvlJc w:val="left"/>
      <w:pPr>
        <w:ind w:left="1440" w:hanging="360"/>
      </w:pPr>
    </w:lvl>
    <w:lvl w:ilvl="2" w:tplc="0FA8E280" w:tentative="1">
      <w:start w:val="1"/>
      <w:numFmt w:val="lowerRoman"/>
      <w:lvlText w:val="%3."/>
      <w:lvlJc w:val="right"/>
      <w:pPr>
        <w:ind w:left="2160" w:hanging="180"/>
      </w:pPr>
    </w:lvl>
    <w:lvl w:ilvl="3" w:tplc="DAB26E2E" w:tentative="1">
      <w:start w:val="1"/>
      <w:numFmt w:val="decimal"/>
      <w:lvlText w:val="%4."/>
      <w:lvlJc w:val="left"/>
      <w:pPr>
        <w:ind w:left="2880" w:hanging="360"/>
      </w:pPr>
    </w:lvl>
    <w:lvl w:ilvl="4" w:tplc="3C74B9C6" w:tentative="1">
      <w:start w:val="1"/>
      <w:numFmt w:val="lowerLetter"/>
      <w:lvlText w:val="%5."/>
      <w:lvlJc w:val="left"/>
      <w:pPr>
        <w:ind w:left="3600" w:hanging="360"/>
      </w:pPr>
    </w:lvl>
    <w:lvl w:ilvl="5" w:tplc="7924D02A" w:tentative="1">
      <w:start w:val="1"/>
      <w:numFmt w:val="lowerRoman"/>
      <w:lvlText w:val="%6."/>
      <w:lvlJc w:val="right"/>
      <w:pPr>
        <w:ind w:left="4320" w:hanging="180"/>
      </w:pPr>
    </w:lvl>
    <w:lvl w:ilvl="6" w:tplc="546E625C" w:tentative="1">
      <w:start w:val="1"/>
      <w:numFmt w:val="decimal"/>
      <w:lvlText w:val="%7."/>
      <w:lvlJc w:val="left"/>
      <w:pPr>
        <w:ind w:left="5040" w:hanging="360"/>
      </w:pPr>
    </w:lvl>
    <w:lvl w:ilvl="7" w:tplc="BBC649C6" w:tentative="1">
      <w:start w:val="1"/>
      <w:numFmt w:val="lowerLetter"/>
      <w:lvlText w:val="%8."/>
      <w:lvlJc w:val="left"/>
      <w:pPr>
        <w:ind w:left="5760" w:hanging="360"/>
      </w:pPr>
    </w:lvl>
    <w:lvl w:ilvl="8" w:tplc="846ED1B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5126A5A">
      <w:start w:val="1"/>
      <w:numFmt w:val="lowerRoman"/>
      <w:lvlText w:val="(%1)"/>
      <w:lvlJc w:val="left"/>
      <w:pPr>
        <w:ind w:left="1080" w:hanging="720"/>
      </w:pPr>
      <w:rPr>
        <w:rFonts w:hint="default"/>
        <w:b w:val="0"/>
      </w:rPr>
    </w:lvl>
    <w:lvl w:ilvl="1" w:tplc="6F4E6126" w:tentative="1">
      <w:start w:val="1"/>
      <w:numFmt w:val="lowerLetter"/>
      <w:lvlText w:val="%2."/>
      <w:lvlJc w:val="left"/>
      <w:pPr>
        <w:ind w:left="1440" w:hanging="360"/>
      </w:pPr>
    </w:lvl>
    <w:lvl w:ilvl="2" w:tplc="70E68766" w:tentative="1">
      <w:start w:val="1"/>
      <w:numFmt w:val="lowerRoman"/>
      <w:lvlText w:val="%3."/>
      <w:lvlJc w:val="right"/>
      <w:pPr>
        <w:ind w:left="2160" w:hanging="180"/>
      </w:pPr>
    </w:lvl>
    <w:lvl w:ilvl="3" w:tplc="D0865A46" w:tentative="1">
      <w:start w:val="1"/>
      <w:numFmt w:val="decimal"/>
      <w:lvlText w:val="%4."/>
      <w:lvlJc w:val="left"/>
      <w:pPr>
        <w:ind w:left="2880" w:hanging="360"/>
      </w:pPr>
    </w:lvl>
    <w:lvl w:ilvl="4" w:tplc="88709B56" w:tentative="1">
      <w:start w:val="1"/>
      <w:numFmt w:val="lowerLetter"/>
      <w:lvlText w:val="%5."/>
      <w:lvlJc w:val="left"/>
      <w:pPr>
        <w:ind w:left="3600" w:hanging="360"/>
      </w:pPr>
    </w:lvl>
    <w:lvl w:ilvl="5" w:tplc="C324F0D0" w:tentative="1">
      <w:start w:val="1"/>
      <w:numFmt w:val="lowerRoman"/>
      <w:lvlText w:val="%6."/>
      <w:lvlJc w:val="right"/>
      <w:pPr>
        <w:ind w:left="4320" w:hanging="180"/>
      </w:pPr>
    </w:lvl>
    <w:lvl w:ilvl="6" w:tplc="047A055E" w:tentative="1">
      <w:start w:val="1"/>
      <w:numFmt w:val="decimal"/>
      <w:lvlText w:val="%7."/>
      <w:lvlJc w:val="left"/>
      <w:pPr>
        <w:ind w:left="5040" w:hanging="360"/>
      </w:pPr>
    </w:lvl>
    <w:lvl w:ilvl="7" w:tplc="66E01BE6" w:tentative="1">
      <w:start w:val="1"/>
      <w:numFmt w:val="lowerLetter"/>
      <w:lvlText w:val="%8."/>
      <w:lvlJc w:val="left"/>
      <w:pPr>
        <w:ind w:left="5760" w:hanging="360"/>
      </w:pPr>
    </w:lvl>
    <w:lvl w:ilvl="8" w:tplc="A03824C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520EC92">
      <w:start w:val="1"/>
      <w:numFmt w:val="lowerRoman"/>
      <w:lvlText w:val="(%1)"/>
      <w:lvlJc w:val="left"/>
      <w:pPr>
        <w:ind w:left="1080" w:hanging="720"/>
      </w:pPr>
      <w:rPr>
        <w:rFonts w:hint="default"/>
        <w:b w:val="0"/>
      </w:rPr>
    </w:lvl>
    <w:lvl w:ilvl="1" w:tplc="584CD2C4" w:tentative="1">
      <w:start w:val="1"/>
      <w:numFmt w:val="lowerLetter"/>
      <w:lvlText w:val="%2."/>
      <w:lvlJc w:val="left"/>
      <w:pPr>
        <w:ind w:left="1440" w:hanging="360"/>
      </w:pPr>
    </w:lvl>
    <w:lvl w:ilvl="2" w:tplc="4B88150C" w:tentative="1">
      <w:start w:val="1"/>
      <w:numFmt w:val="lowerRoman"/>
      <w:lvlText w:val="%3."/>
      <w:lvlJc w:val="right"/>
      <w:pPr>
        <w:ind w:left="2160" w:hanging="180"/>
      </w:pPr>
    </w:lvl>
    <w:lvl w:ilvl="3" w:tplc="D2DAAE08" w:tentative="1">
      <w:start w:val="1"/>
      <w:numFmt w:val="decimal"/>
      <w:lvlText w:val="%4."/>
      <w:lvlJc w:val="left"/>
      <w:pPr>
        <w:ind w:left="2880" w:hanging="360"/>
      </w:pPr>
    </w:lvl>
    <w:lvl w:ilvl="4" w:tplc="F7F04C88" w:tentative="1">
      <w:start w:val="1"/>
      <w:numFmt w:val="lowerLetter"/>
      <w:lvlText w:val="%5."/>
      <w:lvlJc w:val="left"/>
      <w:pPr>
        <w:ind w:left="3600" w:hanging="360"/>
      </w:pPr>
    </w:lvl>
    <w:lvl w:ilvl="5" w:tplc="58309C4C" w:tentative="1">
      <w:start w:val="1"/>
      <w:numFmt w:val="lowerRoman"/>
      <w:lvlText w:val="%6."/>
      <w:lvlJc w:val="right"/>
      <w:pPr>
        <w:ind w:left="4320" w:hanging="180"/>
      </w:pPr>
    </w:lvl>
    <w:lvl w:ilvl="6" w:tplc="B4CA4CB0" w:tentative="1">
      <w:start w:val="1"/>
      <w:numFmt w:val="decimal"/>
      <w:lvlText w:val="%7."/>
      <w:lvlJc w:val="left"/>
      <w:pPr>
        <w:ind w:left="5040" w:hanging="360"/>
      </w:pPr>
    </w:lvl>
    <w:lvl w:ilvl="7" w:tplc="54EEB08A" w:tentative="1">
      <w:start w:val="1"/>
      <w:numFmt w:val="lowerLetter"/>
      <w:lvlText w:val="%8."/>
      <w:lvlJc w:val="left"/>
      <w:pPr>
        <w:ind w:left="5760" w:hanging="360"/>
      </w:pPr>
    </w:lvl>
    <w:lvl w:ilvl="8" w:tplc="161A4F60" w:tentative="1">
      <w:start w:val="1"/>
      <w:numFmt w:val="lowerRoman"/>
      <w:lvlText w:val="%9."/>
      <w:lvlJc w:val="right"/>
      <w:pPr>
        <w:ind w:left="6480" w:hanging="180"/>
      </w:pPr>
    </w:lvl>
  </w:abstractNum>
  <w:abstractNum w:abstractNumId="27" w15:restartNumberingAfterBreak="0">
    <w:nsid w:val="50422EA6"/>
    <w:multiLevelType w:val="hybridMultilevel"/>
    <w:tmpl w:val="81F631E2"/>
    <w:lvl w:ilvl="0" w:tplc="0C090003">
      <w:start w:val="1"/>
      <w:numFmt w:val="bullet"/>
      <w:lvlText w:val="o"/>
      <w:lvlJc w:val="left"/>
      <w:pPr>
        <w:ind w:left="720" w:hanging="360"/>
      </w:pPr>
      <w:rPr>
        <w:rFonts w:ascii="Courier New" w:hAnsi="Courier New" w:cs="Courier New" w:hint="default"/>
      </w:rPr>
    </w:lvl>
    <w:lvl w:ilvl="1" w:tplc="BFCC88B4">
      <w:start w:val="1"/>
      <w:numFmt w:val="bullet"/>
      <w:lvlText w:val="o"/>
      <w:lvlJc w:val="left"/>
      <w:pPr>
        <w:ind w:left="1440" w:hanging="360"/>
      </w:pPr>
      <w:rPr>
        <w:rFonts w:ascii="Courier New" w:hAnsi="Courier New" w:cs="Courier New" w:hint="default"/>
      </w:rPr>
    </w:lvl>
    <w:lvl w:ilvl="2" w:tplc="081207D4">
      <w:start w:val="1"/>
      <w:numFmt w:val="bullet"/>
      <w:lvlText w:val=""/>
      <w:lvlJc w:val="left"/>
      <w:pPr>
        <w:ind w:left="2160" w:hanging="360"/>
      </w:pPr>
      <w:rPr>
        <w:rFonts w:ascii="Wingdings" w:hAnsi="Wingdings" w:hint="default"/>
      </w:rPr>
    </w:lvl>
    <w:lvl w:ilvl="3" w:tplc="AEAEFD74">
      <w:start w:val="1"/>
      <w:numFmt w:val="bullet"/>
      <w:lvlText w:val=""/>
      <w:lvlJc w:val="left"/>
      <w:pPr>
        <w:ind w:left="2880" w:hanging="360"/>
      </w:pPr>
      <w:rPr>
        <w:rFonts w:ascii="Symbol" w:hAnsi="Symbol" w:hint="default"/>
      </w:rPr>
    </w:lvl>
    <w:lvl w:ilvl="4" w:tplc="1394732E">
      <w:start w:val="1"/>
      <w:numFmt w:val="bullet"/>
      <w:lvlText w:val="o"/>
      <w:lvlJc w:val="left"/>
      <w:pPr>
        <w:ind w:left="3600" w:hanging="360"/>
      </w:pPr>
      <w:rPr>
        <w:rFonts w:ascii="Courier New" w:hAnsi="Courier New" w:cs="Courier New" w:hint="default"/>
      </w:rPr>
    </w:lvl>
    <w:lvl w:ilvl="5" w:tplc="487406AC">
      <w:start w:val="1"/>
      <w:numFmt w:val="bullet"/>
      <w:lvlText w:val=""/>
      <w:lvlJc w:val="left"/>
      <w:pPr>
        <w:ind w:left="4320" w:hanging="360"/>
      </w:pPr>
      <w:rPr>
        <w:rFonts w:ascii="Wingdings" w:hAnsi="Wingdings" w:hint="default"/>
      </w:rPr>
    </w:lvl>
    <w:lvl w:ilvl="6" w:tplc="3FD66738">
      <w:start w:val="1"/>
      <w:numFmt w:val="bullet"/>
      <w:lvlText w:val=""/>
      <w:lvlJc w:val="left"/>
      <w:pPr>
        <w:ind w:left="5040" w:hanging="360"/>
      </w:pPr>
      <w:rPr>
        <w:rFonts w:ascii="Symbol" w:hAnsi="Symbol" w:hint="default"/>
      </w:rPr>
    </w:lvl>
    <w:lvl w:ilvl="7" w:tplc="39062E2A">
      <w:start w:val="1"/>
      <w:numFmt w:val="bullet"/>
      <w:lvlText w:val="o"/>
      <w:lvlJc w:val="left"/>
      <w:pPr>
        <w:ind w:left="5760" w:hanging="360"/>
      </w:pPr>
      <w:rPr>
        <w:rFonts w:ascii="Courier New" w:hAnsi="Courier New" w:cs="Courier New" w:hint="default"/>
      </w:rPr>
    </w:lvl>
    <w:lvl w:ilvl="8" w:tplc="544E98B8">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80E8CAF0">
      <w:start w:val="1"/>
      <w:numFmt w:val="decimal"/>
      <w:lvlText w:val="%1."/>
      <w:lvlJc w:val="left"/>
      <w:pPr>
        <w:ind w:left="360" w:hanging="360"/>
      </w:pPr>
      <w:rPr>
        <w:rFonts w:hint="default"/>
      </w:rPr>
    </w:lvl>
    <w:lvl w:ilvl="1" w:tplc="D6588602" w:tentative="1">
      <w:start w:val="1"/>
      <w:numFmt w:val="lowerLetter"/>
      <w:lvlText w:val="%2."/>
      <w:lvlJc w:val="left"/>
      <w:pPr>
        <w:ind w:left="1080" w:hanging="360"/>
      </w:pPr>
    </w:lvl>
    <w:lvl w:ilvl="2" w:tplc="85C44FCC" w:tentative="1">
      <w:start w:val="1"/>
      <w:numFmt w:val="lowerRoman"/>
      <w:lvlText w:val="%3."/>
      <w:lvlJc w:val="right"/>
      <w:pPr>
        <w:ind w:left="1800" w:hanging="180"/>
      </w:pPr>
    </w:lvl>
    <w:lvl w:ilvl="3" w:tplc="9F286FA6" w:tentative="1">
      <w:start w:val="1"/>
      <w:numFmt w:val="decimal"/>
      <w:lvlText w:val="%4."/>
      <w:lvlJc w:val="left"/>
      <w:pPr>
        <w:ind w:left="2520" w:hanging="360"/>
      </w:pPr>
    </w:lvl>
    <w:lvl w:ilvl="4" w:tplc="98162926" w:tentative="1">
      <w:start w:val="1"/>
      <w:numFmt w:val="lowerLetter"/>
      <w:lvlText w:val="%5."/>
      <w:lvlJc w:val="left"/>
      <w:pPr>
        <w:ind w:left="3240" w:hanging="360"/>
      </w:pPr>
    </w:lvl>
    <w:lvl w:ilvl="5" w:tplc="1CE49998" w:tentative="1">
      <w:start w:val="1"/>
      <w:numFmt w:val="lowerRoman"/>
      <w:lvlText w:val="%6."/>
      <w:lvlJc w:val="right"/>
      <w:pPr>
        <w:ind w:left="3960" w:hanging="180"/>
      </w:pPr>
    </w:lvl>
    <w:lvl w:ilvl="6" w:tplc="E5C66170" w:tentative="1">
      <w:start w:val="1"/>
      <w:numFmt w:val="decimal"/>
      <w:lvlText w:val="%7."/>
      <w:lvlJc w:val="left"/>
      <w:pPr>
        <w:ind w:left="4680" w:hanging="360"/>
      </w:pPr>
    </w:lvl>
    <w:lvl w:ilvl="7" w:tplc="89D0580A" w:tentative="1">
      <w:start w:val="1"/>
      <w:numFmt w:val="lowerLetter"/>
      <w:lvlText w:val="%8."/>
      <w:lvlJc w:val="left"/>
      <w:pPr>
        <w:ind w:left="5400" w:hanging="360"/>
      </w:pPr>
    </w:lvl>
    <w:lvl w:ilvl="8" w:tplc="F970D34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EE08C62">
      <w:start w:val="1"/>
      <w:numFmt w:val="lowerRoman"/>
      <w:lvlText w:val="(%1)"/>
      <w:lvlJc w:val="left"/>
      <w:pPr>
        <w:ind w:left="1080" w:hanging="720"/>
      </w:pPr>
      <w:rPr>
        <w:rFonts w:hint="default"/>
      </w:rPr>
    </w:lvl>
    <w:lvl w:ilvl="1" w:tplc="2B3C2B16" w:tentative="1">
      <w:start w:val="1"/>
      <w:numFmt w:val="lowerLetter"/>
      <w:lvlText w:val="%2."/>
      <w:lvlJc w:val="left"/>
      <w:pPr>
        <w:ind w:left="1440" w:hanging="360"/>
      </w:pPr>
    </w:lvl>
    <w:lvl w:ilvl="2" w:tplc="51C0AAAE" w:tentative="1">
      <w:start w:val="1"/>
      <w:numFmt w:val="lowerRoman"/>
      <w:lvlText w:val="%3."/>
      <w:lvlJc w:val="right"/>
      <w:pPr>
        <w:ind w:left="2160" w:hanging="180"/>
      </w:pPr>
    </w:lvl>
    <w:lvl w:ilvl="3" w:tplc="623E447E" w:tentative="1">
      <w:start w:val="1"/>
      <w:numFmt w:val="decimal"/>
      <w:lvlText w:val="%4."/>
      <w:lvlJc w:val="left"/>
      <w:pPr>
        <w:ind w:left="2880" w:hanging="360"/>
      </w:pPr>
    </w:lvl>
    <w:lvl w:ilvl="4" w:tplc="07081E10" w:tentative="1">
      <w:start w:val="1"/>
      <w:numFmt w:val="lowerLetter"/>
      <w:lvlText w:val="%5."/>
      <w:lvlJc w:val="left"/>
      <w:pPr>
        <w:ind w:left="3600" w:hanging="360"/>
      </w:pPr>
    </w:lvl>
    <w:lvl w:ilvl="5" w:tplc="A2EA9150" w:tentative="1">
      <w:start w:val="1"/>
      <w:numFmt w:val="lowerRoman"/>
      <w:lvlText w:val="%6."/>
      <w:lvlJc w:val="right"/>
      <w:pPr>
        <w:ind w:left="4320" w:hanging="180"/>
      </w:pPr>
    </w:lvl>
    <w:lvl w:ilvl="6" w:tplc="3EDE561C" w:tentative="1">
      <w:start w:val="1"/>
      <w:numFmt w:val="decimal"/>
      <w:lvlText w:val="%7."/>
      <w:lvlJc w:val="left"/>
      <w:pPr>
        <w:ind w:left="5040" w:hanging="360"/>
      </w:pPr>
    </w:lvl>
    <w:lvl w:ilvl="7" w:tplc="DA3CCD02" w:tentative="1">
      <w:start w:val="1"/>
      <w:numFmt w:val="lowerLetter"/>
      <w:lvlText w:val="%8."/>
      <w:lvlJc w:val="left"/>
      <w:pPr>
        <w:ind w:left="5760" w:hanging="360"/>
      </w:pPr>
    </w:lvl>
    <w:lvl w:ilvl="8" w:tplc="4496BDF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05E440E">
      <w:start w:val="1"/>
      <w:numFmt w:val="decimal"/>
      <w:lvlText w:val="%1."/>
      <w:lvlJc w:val="left"/>
      <w:pPr>
        <w:ind w:left="360" w:hanging="360"/>
      </w:pPr>
    </w:lvl>
    <w:lvl w:ilvl="1" w:tplc="1E0AC2EA" w:tentative="1">
      <w:start w:val="1"/>
      <w:numFmt w:val="lowerLetter"/>
      <w:lvlText w:val="%2."/>
      <w:lvlJc w:val="left"/>
      <w:pPr>
        <w:ind w:left="1080" w:hanging="360"/>
      </w:pPr>
    </w:lvl>
    <w:lvl w:ilvl="2" w:tplc="46406B64" w:tentative="1">
      <w:start w:val="1"/>
      <w:numFmt w:val="lowerRoman"/>
      <w:lvlText w:val="%3."/>
      <w:lvlJc w:val="right"/>
      <w:pPr>
        <w:ind w:left="1800" w:hanging="180"/>
      </w:pPr>
    </w:lvl>
    <w:lvl w:ilvl="3" w:tplc="67582A0E" w:tentative="1">
      <w:start w:val="1"/>
      <w:numFmt w:val="decimal"/>
      <w:lvlText w:val="%4."/>
      <w:lvlJc w:val="left"/>
      <w:pPr>
        <w:ind w:left="2520" w:hanging="360"/>
      </w:pPr>
    </w:lvl>
    <w:lvl w:ilvl="4" w:tplc="BE7E618A" w:tentative="1">
      <w:start w:val="1"/>
      <w:numFmt w:val="lowerLetter"/>
      <w:lvlText w:val="%5."/>
      <w:lvlJc w:val="left"/>
      <w:pPr>
        <w:ind w:left="3240" w:hanging="360"/>
      </w:pPr>
    </w:lvl>
    <w:lvl w:ilvl="5" w:tplc="4AF4F1EA" w:tentative="1">
      <w:start w:val="1"/>
      <w:numFmt w:val="lowerRoman"/>
      <w:lvlText w:val="%6."/>
      <w:lvlJc w:val="right"/>
      <w:pPr>
        <w:ind w:left="3960" w:hanging="180"/>
      </w:pPr>
    </w:lvl>
    <w:lvl w:ilvl="6" w:tplc="3FA617D4" w:tentative="1">
      <w:start w:val="1"/>
      <w:numFmt w:val="decimal"/>
      <w:lvlText w:val="%7."/>
      <w:lvlJc w:val="left"/>
      <w:pPr>
        <w:ind w:left="4680" w:hanging="360"/>
      </w:pPr>
    </w:lvl>
    <w:lvl w:ilvl="7" w:tplc="846476AE" w:tentative="1">
      <w:start w:val="1"/>
      <w:numFmt w:val="lowerLetter"/>
      <w:lvlText w:val="%8."/>
      <w:lvlJc w:val="left"/>
      <w:pPr>
        <w:ind w:left="5400" w:hanging="360"/>
      </w:pPr>
    </w:lvl>
    <w:lvl w:ilvl="8" w:tplc="697652E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57CF580">
      <w:start w:val="1"/>
      <w:numFmt w:val="lowerRoman"/>
      <w:lvlText w:val="(%1)"/>
      <w:lvlJc w:val="left"/>
      <w:pPr>
        <w:ind w:left="1080" w:hanging="720"/>
      </w:pPr>
      <w:rPr>
        <w:rFonts w:hint="default"/>
        <w:b w:val="0"/>
      </w:rPr>
    </w:lvl>
    <w:lvl w:ilvl="1" w:tplc="C6F2AB3A" w:tentative="1">
      <w:start w:val="1"/>
      <w:numFmt w:val="lowerLetter"/>
      <w:lvlText w:val="%2."/>
      <w:lvlJc w:val="left"/>
      <w:pPr>
        <w:ind w:left="1440" w:hanging="360"/>
      </w:pPr>
    </w:lvl>
    <w:lvl w:ilvl="2" w:tplc="6BCE211C" w:tentative="1">
      <w:start w:val="1"/>
      <w:numFmt w:val="lowerRoman"/>
      <w:lvlText w:val="%3."/>
      <w:lvlJc w:val="right"/>
      <w:pPr>
        <w:ind w:left="2160" w:hanging="180"/>
      </w:pPr>
    </w:lvl>
    <w:lvl w:ilvl="3" w:tplc="9EB2B190" w:tentative="1">
      <w:start w:val="1"/>
      <w:numFmt w:val="decimal"/>
      <w:lvlText w:val="%4."/>
      <w:lvlJc w:val="left"/>
      <w:pPr>
        <w:ind w:left="2880" w:hanging="360"/>
      </w:pPr>
    </w:lvl>
    <w:lvl w:ilvl="4" w:tplc="8F74D126" w:tentative="1">
      <w:start w:val="1"/>
      <w:numFmt w:val="lowerLetter"/>
      <w:lvlText w:val="%5."/>
      <w:lvlJc w:val="left"/>
      <w:pPr>
        <w:ind w:left="3600" w:hanging="360"/>
      </w:pPr>
    </w:lvl>
    <w:lvl w:ilvl="5" w:tplc="3496BB48" w:tentative="1">
      <w:start w:val="1"/>
      <w:numFmt w:val="lowerRoman"/>
      <w:lvlText w:val="%6."/>
      <w:lvlJc w:val="right"/>
      <w:pPr>
        <w:ind w:left="4320" w:hanging="180"/>
      </w:pPr>
    </w:lvl>
    <w:lvl w:ilvl="6" w:tplc="570AA8E8" w:tentative="1">
      <w:start w:val="1"/>
      <w:numFmt w:val="decimal"/>
      <w:lvlText w:val="%7."/>
      <w:lvlJc w:val="left"/>
      <w:pPr>
        <w:ind w:left="5040" w:hanging="360"/>
      </w:pPr>
    </w:lvl>
    <w:lvl w:ilvl="7" w:tplc="5944FB1A" w:tentative="1">
      <w:start w:val="1"/>
      <w:numFmt w:val="lowerLetter"/>
      <w:lvlText w:val="%8."/>
      <w:lvlJc w:val="left"/>
      <w:pPr>
        <w:ind w:left="5760" w:hanging="360"/>
      </w:pPr>
    </w:lvl>
    <w:lvl w:ilvl="8" w:tplc="D25466B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64EC386">
      <w:start w:val="1"/>
      <w:numFmt w:val="lowerRoman"/>
      <w:lvlText w:val="(%1)"/>
      <w:lvlJc w:val="left"/>
      <w:pPr>
        <w:ind w:left="1080" w:hanging="720"/>
      </w:pPr>
      <w:rPr>
        <w:rFonts w:hint="default"/>
      </w:rPr>
    </w:lvl>
    <w:lvl w:ilvl="1" w:tplc="751E9CE2" w:tentative="1">
      <w:start w:val="1"/>
      <w:numFmt w:val="lowerLetter"/>
      <w:lvlText w:val="%2."/>
      <w:lvlJc w:val="left"/>
      <w:pPr>
        <w:ind w:left="1440" w:hanging="360"/>
      </w:pPr>
    </w:lvl>
    <w:lvl w:ilvl="2" w:tplc="1EAAEAAA" w:tentative="1">
      <w:start w:val="1"/>
      <w:numFmt w:val="lowerRoman"/>
      <w:lvlText w:val="%3."/>
      <w:lvlJc w:val="right"/>
      <w:pPr>
        <w:ind w:left="2160" w:hanging="180"/>
      </w:pPr>
    </w:lvl>
    <w:lvl w:ilvl="3" w:tplc="2A5C52A0" w:tentative="1">
      <w:start w:val="1"/>
      <w:numFmt w:val="decimal"/>
      <w:lvlText w:val="%4."/>
      <w:lvlJc w:val="left"/>
      <w:pPr>
        <w:ind w:left="2880" w:hanging="360"/>
      </w:pPr>
    </w:lvl>
    <w:lvl w:ilvl="4" w:tplc="4EC2EBDC" w:tentative="1">
      <w:start w:val="1"/>
      <w:numFmt w:val="lowerLetter"/>
      <w:lvlText w:val="%5."/>
      <w:lvlJc w:val="left"/>
      <w:pPr>
        <w:ind w:left="3600" w:hanging="360"/>
      </w:pPr>
    </w:lvl>
    <w:lvl w:ilvl="5" w:tplc="11BEF58E" w:tentative="1">
      <w:start w:val="1"/>
      <w:numFmt w:val="lowerRoman"/>
      <w:lvlText w:val="%6."/>
      <w:lvlJc w:val="right"/>
      <w:pPr>
        <w:ind w:left="4320" w:hanging="180"/>
      </w:pPr>
    </w:lvl>
    <w:lvl w:ilvl="6" w:tplc="01AA372E" w:tentative="1">
      <w:start w:val="1"/>
      <w:numFmt w:val="decimal"/>
      <w:lvlText w:val="%7."/>
      <w:lvlJc w:val="left"/>
      <w:pPr>
        <w:ind w:left="5040" w:hanging="360"/>
      </w:pPr>
    </w:lvl>
    <w:lvl w:ilvl="7" w:tplc="609A60CE" w:tentative="1">
      <w:start w:val="1"/>
      <w:numFmt w:val="lowerLetter"/>
      <w:lvlText w:val="%8."/>
      <w:lvlJc w:val="left"/>
      <w:pPr>
        <w:ind w:left="5760" w:hanging="360"/>
      </w:pPr>
    </w:lvl>
    <w:lvl w:ilvl="8" w:tplc="22CC538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300331E">
      <w:start w:val="1"/>
      <w:numFmt w:val="lowerRoman"/>
      <w:lvlText w:val="(%1)"/>
      <w:lvlJc w:val="left"/>
      <w:pPr>
        <w:ind w:left="1080" w:hanging="720"/>
      </w:pPr>
      <w:rPr>
        <w:rFonts w:hint="default"/>
      </w:rPr>
    </w:lvl>
    <w:lvl w:ilvl="1" w:tplc="842E3E4E" w:tentative="1">
      <w:start w:val="1"/>
      <w:numFmt w:val="lowerLetter"/>
      <w:lvlText w:val="%2."/>
      <w:lvlJc w:val="left"/>
      <w:pPr>
        <w:ind w:left="1440" w:hanging="360"/>
      </w:pPr>
    </w:lvl>
    <w:lvl w:ilvl="2" w:tplc="A20ACF84" w:tentative="1">
      <w:start w:val="1"/>
      <w:numFmt w:val="lowerRoman"/>
      <w:lvlText w:val="%3."/>
      <w:lvlJc w:val="right"/>
      <w:pPr>
        <w:ind w:left="2160" w:hanging="180"/>
      </w:pPr>
    </w:lvl>
    <w:lvl w:ilvl="3" w:tplc="A40E5644" w:tentative="1">
      <w:start w:val="1"/>
      <w:numFmt w:val="decimal"/>
      <w:lvlText w:val="%4."/>
      <w:lvlJc w:val="left"/>
      <w:pPr>
        <w:ind w:left="2880" w:hanging="360"/>
      </w:pPr>
    </w:lvl>
    <w:lvl w:ilvl="4" w:tplc="CB0295A0" w:tentative="1">
      <w:start w:val="1"/>
      <w:numFmt w:val="lowerLetter"/>
      <w:lvlText w:val="%5."/>
      <w:lvlJc w:val="left"/>
      <w:pPr>
        <w:ind w:left="3600" w:hanging="360"/>
      </w:pPr>
    </w:lvl>
    <w:lvl w:ilvl="5" w:tplc="C332D9C2" w:tentative="1">
      <w:start w:val="1"/>
      <w:numFmt w:val="lowerRoman"/>
      <w:lvlText w:val="%6."/>
      <w:lvlJc w:val="right"/>
      <w:pPr>
        <w:ind w:left="4320" w:hanging="180"/>
      </w:pPr>
    </w:lvl>
    <w:lvl w:ilvl="6" w:tplc="9C56338A" w:tentative="1">
      <w:start w:val="1"/>
      <w:numFmt w:val="decimal"/>
      <w:lvlText w:val="%7."/>
      <w:lvlJc w:val="left"/>
      <w:pPr>
        <w:ind w:left="5040" w:hanging="360"/>
      </w:pPr>
    </w:lvl>
    <w:lvl w:ilvl="7" w:tplc="7D42ACC4" w:tentative="1">
      <w:start w:val="1"/>
      <w:numFmt w:val="lowerLetter"/>
      <w:lvlText w:val="%8."/>
      <w:lvlJc w:val="left"/>
      <w:pPr>
        <w:ind w:left="5760" w:hanging="360"/>
      </w:pPr>
    </w:lvl>
    <w:lvl w:ilvl="8" w:tplc="5890DD2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470A4AA">
      <w:start w:val="1"/>
      <w:numFmt w:val="lowerRoman"/>
      <w:lvlText w:val="(%1)"/>
      <w:lvlJc w:val="left"/>
      <w:pPr>
        <w:ind w:left="1004" w:hanging="720"/>
      </w:pPr>
      <w:rPr>
        <w:rFonts w:hint="default"/>
        <w:b w:val="0"/>
      </w:rPr>
    </w:lvl>
    <w:lvl w:ilvl="1" w:tplc="9D6E27C4" w:tentative="1">
      <w:start w:val="1"/>
      <w:numFmt w:val="lowerLetter"/>
      <w:lvlText w:val="%2."/>
      <w:lvlJc w:val="left"/>
      <w:pPr>
        <w:ind w:left="1364" w:hanging="360"/>
      </w:pPr>
    </w:lvl>
    <w:lvl w:ilvl="2" w:tplc="E722989E" w:tentative="1">
      <w:start w:val="1"/>
      <w:numFmt w:val="lowerRoman"/>
      <w:lvlText w:val="%3."/>
      <w:lvlJc w:val="right"/>
      <w:pPr>
        <w:ind w:left="2084" w:hanging="180"/>
      </w:pPr>
    </w:lvl>
    <w:lvl w:ilvl="3" w:tplc="60921A76" w:tentative="1">
      <w:start w:val="1"/>
      <w:numFmt w:val="decimal"/>
      <w:lvlText w:val="%4."/>
      <w:lvlJc w:val="left"/>
      <w:pPr>
        <w:ind w:left="2804" w:hanging="360"/>
      </w:pPr>
    </w:lvl>
    <w:lvl w:ilvl="4" w:tplc="80ACE238" w:tentative="1">
      <w:start w:val="1"/>
      <w:numFmt w:val="lowerLetter"/>
      <w:lvlText w:val="%5."/>
      <w:lvlJc w:val="left"/>
      <w:pPr>
        <w:ind w:left="3524" w:hanging="360"/>
      </w:pPr>
    </w:lvl>
    <w:lvl w:ilvl="5" w:tplc="FE5C9A10" w:tentative="1">
      <w:start w:val="1"/>
      <w:numFmt w:val="lowerRoman"/>
      <w:lvlText w:val="%6."/>
      <w:lvlJc w:val="right"/>
      <w:pPr>
        <w:ind w:left="4244" w:hanging="180"/>
      </w:pPr>
    </w:lvl>
    <w:lvl w:ilvl="6" w:tplc="CCCA06FC" w:tentative="1">
      <w:start w:val="1"/>
      <w:numFmt w:val="decimal"/>
      <w:lvlText w:val="%7."/>
      <w:lvlJc w:val="left"/>
      <w:pPr>
        <w:ind w:left="4964" w:hanging="360"/>
      </w:pPr>
    </w:lvl>
    <w:lvl w:ilvl="7" w:tplc="2B0CC84A" w:tentative="1">
      <w:start w:val="1"/>
      <w:numFmt w:val="lowerLetter"/>
      <w:lvlText w:val="%8."/>
      <w:lvlJc w:val="left"/>
      <w:pPr>
        <w:ind w:left="5684" w:hanging="360"/>
      </w:pPr>
    </w:lvl>
    <w:lvl w:ilvl="8" w:tplc="62CA67A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68C5FB6">
      <w:start w:val="1"/>
      <w:numFmt w:val="decimal"/>
      <w:lvlText w:val="%1."/>
      <w:lvlJc w:val="left"/>
      <w:pPr>
        <w:ind w:left="360" w:hanging="360"/>
      </w:pPr>
      <w:rPr>
        <w:rFonts w:hint="default"/>
      </w:rPr>
    </w:lvl>
    <w:lvl w:ilvl="1" w:tplc="316449F6" w:tentative="1">
      <w:start w:val="1"/>
      <w:numFmt w:val="lowerLetter"/>
      <w:lvlText w:val="%2."/>
      <w:lvlJc w:val="left"/>
      <w:pPr>
        <w:ind w:left="1080" w:hanging="360"/>
      </w:pPr>
    </w:lvl>
    <w:lvl w:ilvl="2" w:tplc="EC681622" w:tentative="1">
      <w:start w:val="1"/>
      <w:numFmt w:val="lowerRoman"/>
      <w:lvlText w:val="%3."/>
      <w:lvlJc w:val="right"/>
      <w:pPr>
        <w:ind w:left="1800" w:hanging="180"/>
      </w:pPr>
    </w:lvl>
    <w:lvl w:ilvl="3" w:tplc="781E79B6" w:tentative="1">
      <w:start w:val="1"/>
      <w:numFmt w:val="decimal"/>
      <w:lvlText w:val="%4."/>
      <w:lvlJc w:val="left"/>
      <w:pPr>
        <w:ind w:left="2520" w:hanging="360"/>
      </w:pPr>
    </w:lvl>
    <w:lvl w:ilvl="4" w:tplc="BF665D82" w:tentative="1">
      <w:start w:val="1"/>
      <w:numFmt w:val="lowerLetter"/>
      <w:lvlText w:val="%5."/>
      <w:lvlJc w:val="left"/>
      <w:pPr>
        <w:ind w:left="3240" w:hanging="360"/>
      </w:pPr>
    </w:lvl>
    <w:lvl w:ilvl="5" w:tplc="A4BC59A6" w:tentative="1">
      <w:start w:val="1"/>
      <w:numFmt w:val="lowerRoman"/>
      <w:lvlText w:val="%6."/>
      <w:lvlJc w:val="right"/>
      <w:pPr>
        <w:ind w:left="3960" w:hanging="180"/>
      </w:pPr>
    </w:lvl>
    <w:lvl w:ilvl="6" w:tplc="C5BC72D8" w:tentative="1">
      <w:start w:val="1"/>
      <w:numFmt w:val="decimal"/>
      <w:lvlText w:val="%7."/>
      <w:lvlJc w:val="left"/>
      <w:pPr>
        <w:ind w:left="4680" w:hanging="360"/>
      </w:pPr>
    </w:lvl>
    <w:lvl w:ilvl="7" w:tplc="4E348006" w:tentative="1">
      <w:start w:val="1"/>
      <w:numFmt w:val="lowerLetter"/>
      <w:lvlText w:val="%8."/>
      <w:lvlJc w:val="left"/>
      <w:pPr>
        <w:ind w:left="5400" w:hanging="360"/>
      </w:pPr>
    </w:lvl>
    <w:lvl w:ilvl="8" w:tplc="CBCE332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B3C524A">
      <w:start w:val="1"/>
      <w:numFmt w:val="lowerRoman"/>
      <w:lvlText w:val="(%1)"/>
      <w:lvlJc w:val="left"/>
      <w:pPr>
        <w:ind w:left="1080" w:hanging="720"/>
      </w:pPr>
      <w:rPr>
        <w:rFonts w:hint="default"/>
      </w:rPr>
    </w:lvl>
    <w:lvl w:ilvl="1" w:tplc="7A5C92B0" w:tentative="1">
      <w:start w:val="1"/>
      <w:numFmt w:val="lowerLetter"/>
      <w:lvlText w:val="%2."/>
      <w:lvlJc w:val="left"/>
      <w:pPr>
        <w:ind w:left="1440" w:hanging="360"/>
      </w:pPr>
    </w:lvl>
    <w:lvl w:ilvl="2" w:tplc="1214CA86" w:tentative="1">
      <w:start w:val="1"/>
      <w:numFmt w:val="lowerRoman"/>
      <w:lvlText w:val="%3."/>
      <w:lvlJc w:val="right"/>
      <w:pPr>
        <w:ind w:left="2160" w:hanging="180"/>
      </w:pPr>
    </w:lvl>
    <w:lvl w:ilvl="3" w:tplc="33AA48AE" w:tentative="1">
      <w:start w:val="1"/>
      <w:numFmt w:val="decimal"/>
      <w:lvlText w:val="%4."/>
      <w:lvlJc w:val="left"/>
      <w:pPr>
        <w:ind w:left="2880" w:hanging="360"/>
      </w:pPr>
    </w:lvl>
    <w:lvl w:ilvl="4" w:tplc="9036EE10" w:tentative="1">
      <w:start w:val="1"/>
      <w:numFmt w:val="lowerLetter"/>
      <w:lvlText w:val="%5."/>
      <w:lvlJc w:val="left"/>
      <w:pPr>
        <w:ind w:left="3600" w:hanging="360"/>
      </w:pPr>
    </w:lvl>
    <w:lvl w:ilvl="5" w:tplc="97B224C2" w:tentative="1">
      <w:start w:val="1"/>
      <w:numFmt w:val="lowerRoman"/>
      <w:lvlText w:val="%6."/>
      <w:lvlJc w:val="right"/>
      <w:pPr>
        <w:ind w:left="4320" w:hanging="180"/>
      </w:pPr>
    </w:lvl>
    <w:lvl w:ilvl="6" w:tplc="779E54D6" w:tentative="1">
      <w:start w:val="1"/>
      <w:numFmt w:val="decimal"/>
      <w:lvlText w:val="%7."/>
      <w:lvlJc w:val="left"/>
      <w:pPr>
        <w:ind w:left="5040" w:hanging="360"/>
      </w:pPr>
    </w:lvl>
    <w:lvl w:ilvl="7" w:tplc="0CBA79CA" w:tentative="1">
      <w:start w:val="1"/>
      <w:numFmt w:val="lowerLetter"/>
      <w:lvlText w:val="%8."/>
      <w:lvlJc w:val="left"/>
      <w:pPr>
        <w:ind w:left="5760" w:hanging="360"/>
      </w:pPr>
    </w:lvl>
    <w:lvl w:ilvl="8" w:tplc="B69CEC7A" w:tentative="1">
      <w:start w:val="1"/>
      <w:numFmt w:val="lowerRoman"/>
      <w:lvlText w:val="%9."/>
      <w:lvlJc w:val="right"/>
      <w:pPr>
        <w:ind w:left="6480" w:hanging="180"/>
      </w:pPr>
    </w:lvl>
  </w:abstractNum>
  <w:abstractNum w:abstractNumId="37" w15:restartNumberingAfterBreak="0">
    <w:nsid w:val="796D160D"/>
    <w:multiLevelType w:val="hybridMultilevel"/>
    <w:tmpl w:val="395CC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73D669F8">
      <w:start w:val="1"/>
      <w:numFmt w:val="decimal"/>
      <w:lvlText w:val="%1."/>
      <w:lvlJc w:val="left"/>
      <w:pPr>
        <w:ind w:left="360" w:hanging="360"/>
      </w:pPr>
      <w:rPr>
        <w:rFonts w:hint="default"/>
      </w:rPr>
    </w:lvl>
    <w:lvl w:ilvl="1" w:tplc="D03E6A04" w:tentative="1">
      <w:start w:val="1"/>
      <w:numFmt w:val="lowerLetter"/>
      <w:lvlText w:val="%2."/>
      <w:lvlJc w:val="left"/>
      <w:pPr>
        <w:ind w:left="1080" w:hanging="360"/>
      </w:pPr>
    </w:lvl>
    <w:lvl w:ilvl="2" w:tplc="7CF8A964" w:tentative="1">
      <w:start w:val="1"/>
      <w:numFmt w:val="lowerRoman"/>
      <w:lvlText w:val="%3."/>
      <w:lvlJc w:val="right"/>
      <w:pPr>
        <w:ind w:left="1800" w:hanging="180"/>
      </w:pPr>
    </w:lvl>
    <w:lvl w:ilvl="3" w:tplc="0AE89FBE" w:tentative="1">
      <w:start w:val="1"/>
      <w:numFmt w:val="decimal"/>
      <w:lvlText w:val="%4."/>
      <w:lvlJc w:val="left"/>
      <w:pPr>
        <w:ind w:left="2520" w:hanging="360"/>
      </w:pPr>
    </w:lvl>
    <w:lvl w:ilvl="4" w:tplc="BCF472C0" w:tentative="1">
      <w:start w:val="1"/>
      <w:numFmt w:val="lowerLetter"/>
      <w:lvlText w:val="%5."/>
      <w:lvlJc w:val="left"/>
      <w:pPr>
        <w:ind w:left="3240" w:hanging="360"/>
      </w:pPr>
    </w:lvl>
    <w:lvl w:ilvl="5" w:tplc="B22CE2AC" w:tentative="1">
      <w:start w:val="1"/>
      <w:numFmt w:val="lowerRoman"/>
      <w:lvlText w:val="%6."/>
      <w:lvlJc w:val="right"/>
      <w:pPr>
        <w:ind w:left="3960" w:hanging="180"/>
      </w:pPr>
    </w:lvl>
    <w:lvl w:ilvl="6" w:tplc="A3E27F62" w:tentative="1">
      <w:start w:val="1"/>
      <w:numFmt w:val="decimal"/>
      <w:lvlText w:val="%7."/>
      <w:lvlJc w:val="left"/>
      <w:pPr>
        <w:ind w:left="4680" w:hanging="360"/>
      </w:pPr>
    </w:lvl>
    <w:lvl w:ilvl="7" w:tplc="3F6C91EA" w:tentative="1">
      <w:start w:val="1"/>
      <w:numFmt w:val="lowerLetter"/>
      <w:lvlText w:val="%8."/>
      <w:lvlJc w:val="left"/>
      <w:pPr>
        <w:ind w:left="5400" w:hanging="360"/>
      </w:pPr>
    </w:lvl>
    <w:lvl w:ilvl="8" w:tplc="510C8A2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D3EE1CC">
      <w:start w:val="1"/>
      <w:numFmt w:val="lowerRoman"/>
      <w:lvlText w:val="(%1)"/>
      <w:lvlJc w:val="left"/>
      <w:pPr>
        <w:ind w:left="1080" w:hanging="720"/>
      </w:pPr>
      <w:rPr>
        <w:rFonts w:hint="default"/>
      </w:rPr>
    </w:lvl>
    <w:lvl w:ilvl="1" w:tplc="FC68B1C6" w:tentative="1">
      <w:start w:val="1"/>
      <w:numFmt w:val="lowerLetter"/>
      <w:lvlText w:val="%2."/>
      <w:lvlJc w:val="left"/>
      <w:pPr>
        <w:ind w:left="1440" w:hanging="360"/>
      </w:pPr>
    </w:lvl>
    <w:lvl w:ilvl="2" w:tplc="81EA6CB8" w:tentative="1">
      <w:start w:val="1"/>
      <w:numFmt w:val="lowerRoman"/>
      <w:lvlText w:val="%3."/>
      <w:lvlJc w:val="right"/>
      <w:pPr>
        <w:ind w:left="2160" w:hanging="180"/>
      </w:pPr>
    </w:lvl>
    <w:lvl w:ilvl="3" w:tplc="499E7EF0" w:tentative="1">
      <w:start w:val="1"/>
      <w:numFmt w:val="decimal"/>
      <w:lvlText w:val="%4."/>
      <w:lvlJc w:val="left"/>
      <w:pPr>
        <w:ind w:left="2880" w:hanging="360"/>
      </w:pPr>
    </w:lvl>
    <w:lvl w:ilvl="4" w:tplc="5B900630" w:tentative="1">
      <w:start w:val="1"/>
      <w:numFmt w:val="lowerLetter"/>
      <w:lvlText w:val="%5."/>
      <w:lvlJc w:val="left"/>
      <w:pPr>
        <w:ind w:left="3600" w:hanging="360"/>
      </w:pPr>
    </w:lvl>
    <w:lvl w:ilvl="5" w:tplc="A86A9DF6" w:tentative="1">
      <w:start w:val="1"/>
      <w:numFmt w:val="lowerRoman"/>
      <w:lvlText w:val="%6."/>
      <w:lvlJc w:val="right"/>
      <w:pPr>
        <w:ind w:left="4320" w:hanging="180"/>
      </w:pPr>
    </w:lvl>
    <w:lvl w:ilvl="6" w:tplc="6C1E4C60" w:tentative="1">
      <w:start w:val="1"/>
      <w:numFmt w:val="decimal"/>
      <w:lvlText w:val="%7."/>
      <w:lvlJc w:val="left"/>
      <w:pPr>
        <w:ind w:left="5040" w:hanging="360"/>
      </w:pPr>
    </w:lvl>
    <w:lvl w:ilvl="7" w:tplc="679C4D26" w:tentative="1">
      <w:start w:val="1"/>
      <w:numFmt w:val="lowerLetter"/>
      <w:lvlText w:val="%8."/>
      <w:lvlJc w:val="left"/>
      <w:pPr>
        <w:ind w:left="5760" w:hanging="360"/>
      </w:pPr>
    </w:lvl>
    <w:lvl w:ilvl="8" w:tplc="3690A47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24E0D68">
      <w:start w:val="1"/>
      <w:numFmt w:val="decimal"/>
      <w:lvlText w:val="%1."/>
      <w:lvlJc w:val="left"/>
      <w:pPr>
        <w:ind w:left="360" w:hanging="360"/>
      </w:pPr>
      <w:rPr>
        <w:rFonts w:hint="default"/>
      </w:rPr>
    </w:lvl>
    <w:lvl w:ilvl="1" w:tplc="C66CDA2A" w:tentative="1">
      <w:start w:val="1"/>
      <w:numFmt w:val="lowerLetter"/>
      <w:lvlText w:val="%2."/>
      <w:lvlJc w:val="left"/>
      <w:pPr>
        <w:ind w:left="1080" w:hanging="360"/>
      </w:pPr>
    </w:lvl>
    <w:lvl w:ilvl="2" w:tplc="22FC8D26" w:tentative="1">
      <w:start w:val="1"/>
      <w:numFmt w:val="lowerRoman"/>
      <w:lvlText w:val="%3."/>
      <w:lvlJc w:val="right"/>
      <w:pPr>
        <w:ind w:left="1800" w:hanging="180"/>
      </w:pPr>
    </w:lvl>
    <w:lvl w:ilvl="3" w:tplc="848668B2" w:tentative="1">
      <w:start w:val="1"/>
      <w:numFmt w:val="decimal"/>
      <w:lvlText w:val="%4."/>
      <w:lvlJc w:val="left"/>
      <w:pPr>
        <w:ind w:left="2520" w:hanging="360"/>
      </w:pPr>
    </w:lvl>
    <w:lvl w:ilvl="4" w:tplc="DAFCB6BE" w:tentative="1">
      <w:start w:val="1"/>
      <w:numFmt w:val="lowerLetter"/>
      <w:lvlText w:val="%5."/>
      <w:lvlJc w:val="left"/>
      <w:pPr>
        <w:ind w:left="3240" w:hanging="360"/>
      </w:pPr>
    </w:lvl>
    <w:lvl w:ilvl="5" w:tplc="416885C8" w:tentative="1">
      <w:start w:val="1"/>
      <w:numFmt w:val="lowerRoman"/>
      <w:lvlText w:val="%6."/>
      <w:lvlJc w:val="right"/>
      <w:pPr>
        <w:ind w:left="3960" w:hanging="180"/>
      </w:pPr>
    </w:lvl>
    <w:lvl w:ilvl="6" w:tplc="B92C4F00" w:tentative="1">
      <w:start w:val="1"/>
      <w:numFmt w:val="decimal"/>
      <w:lvlText w:val="%7."/>
      <w:lvlJc w:val="left"/>
      <w:pPr>
        <w:ind w:left="4680" w:hanging="360"/>
      </w:pPr>
    </w:lvl>
    <w:lvl w:ilvl="7" w:tplc="27AA07A8" w:tentative="1">
      <w:start w:val="1"/>
      <w:numFmt w:val="lowerLetter"/>
      <w:lvlText w:val="%8."/>
      <w:lvlJc w:val="left"/>
      <w:pPr>
        <w:ind w:left="5400" w:hanging="360"/>
      </w:pPr>
    </w:lvl>
    <w:lvl w:ilvl="8" w:tplc="2E2832C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BFC03C6">
      <w:start w:val="1"/>
      <w:numFmt w:val="decimal"/>
      <w:lvlText w:val="%1."/>
      <w:lvlJc w:val="left"/>
      <w:pPr>
        <w:ind w:left="360" w:hanging="360"/>
      </w:pPr>
      <w:rPr>
        <w:rFonts w:hint="default"/>
      </w:rPr>
    </w:lvl>
    <w:lvl w:ilvl="1" w:tplc="129099C4" w:tentative="1">
      <w:start w:val="1"/>
      <w:numFmt w:val="lowerLetter"/>
      <w:lvlText w:val="%2."/>
      <w:lvlJc w:val="left"/>
      <w:pPr>
        <w:ind w:left="1080" w:hanging="360"/>
      </w:pPr>
    </w:lvl>
    <w:lvl w:ilvl="2" w:tplc="9D60F4B8" w:tentative="1">
      <w:start w:val="1"/>
      <w:numFmt w:val="lowerRoman"/>
      <w:lvlText w:val="%3."/>
      <w:lvlJc w:val="right"/>
      <w:pPr>
        <w:ind w:left="1800" w:hanging="180"/>
      </w:pPr>
    </w:lvl>
    <w:lvl w:ilvl="3" w:tplc="E64CB6E6" w:tentative="1">
      <w:start w:val="1"/>
      <w:numFmt w:val="decimal"/>
      <w:lvlText w:val="%4."/>
      <w:lvlJc w:val="left"/>
      <w:pPr>
        <w:ind w:left="2520" w:hanging="360"/>
      </w:pPr>
    </w:lvl>
    <w:lvl w:ilvl="4" w:tplc="22801452" w:tentative="1">
      <w:start w:val="1"/>
      <w:numFmt w:val="lowerLetter"/>
      <w:lvlText w:val="%5."/>
      <w:lvlJc w:val="left"/>
      <w:pPr>
        <w:ind w:left="3240" w:hanging="360"/>
      </w:pPr>
    </w:lvl>
    <w:lvl w:ilvl="5" w:tplc="EBD29142" w:tentative="1">
      <w:start w:val="1"/>
      <w:numFmt w:val="lowerRoman"/>
      <w:lvlText w:val="%6."/>
      <w:lvlJc w:val="right"/>
      <w:pPr>
        <w:ind w:left="3960" w:hanging="180"/>
      </w:pPr>
    </w:lvl>
    <w:lvl w:ilvl="6" w:tplc="07163162" w:tentative="1">
      <w:start w:val="1"/>
      <w:numFmt w:val="decimal"/>
      <w:lvlText w:val="%7."/>
      <w:lvlJc w:val="left"/>
      <w:pPr>
        <w:ind w:left="4680" w:hanging="360"/>
      </w:pPr>
    </w:lvl>
    <w:lvl w:ilvl="7" w:tplc="C35645EA" w:tentative="1">
      <w:start w:val="1"/>
      <w:numFmt w:val="lowerLetter"/>
      <w:lvlText w:val="%8."/>
      <w:lvlJc w:val="left"/>
      <w:pPr>
        <w:ind w:left="5400" w:hanging="360"/>
      </w:pPr>
    </w:lvl>
    <w:lvl w:ilvl="8" w:tplc="6EA664F0"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8"/>
  </w:num>
  <w:num w:numId="6">
    <w:abstractNumId w:val="17"/>
  </w:num>
  <w:num w:numId="7">
    <w:abstractNumId w:val="35"/>
  </w:num>
  <w:num w:numId="8">
    <w:abstractNumId w:val="16"/>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8"/>
  </w:num>
  <w:num w:numId="20">
    <w:abstractNumId w:val="26"/>
  </w:num>
  <w:num w:numId="21">
    <w:abstractNumId w:val="7"/>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9"/>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9"/>
  </w:num>
  <w:num w:numId="40">
    <w:abstractNumId w:val="19"/>
  </w:num>
  <w:num w:numId="41">
    <w:abstractNumId w:val="8"/>
  </w:num>
  <w:num w:numId="4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EE"/>
    <w:rsid w:val="002C59A9"/>
    <w:rsid w:val="00861B65"/>
    <w:rsid w:val="00AC11BA"/>
    <w:rsid w:val="00F02AD4"/>
    <w:rsid w:val="00F414D4"/>
    <w:rsid w:val="00FC1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F29B"/>
  <w15:docId w15:val="{7AD6FFDE-CD63-43F4-85D6-32CFC647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6309</RACS_x0020_ID>
    <Approved_x0020_Provider xmlns="a8338b6e-77a6-4851-82b6-98166143ffdd">Resthaven Inc</Approved_x0020_Provider>
    <Management_x0020_Company_x0020_ID xmlns="a8338b6e-77a6-4851-82b6-98166143ffdd" xsi:nil="true"/>
    <Home xmlns="a8338b6e-77a6-4851-82b6-98166143ffdd">Resthaven Port Elliot</Home>
    <Signed xmlns="a8338b6e-77a6-4851-82b6-98166143ffdd" xsi:nil="true"/>
    <Uploaded xmlns="a8338b6e-77a6-4851-82b6-98166143ffdd">False</Uploaded>
    <Management_x0020_Company xmlns="a8338b6e-77a6-4851-82b6-98166143ffdd" xsi:nil="true"/>
    <Doc_x0020_Date xmlns="a8338b6e-77a6-4851-82b6-98166143ffdd">2021-12-10T02:44:00+00:00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03C9F830-37EE-E411-A5E5-005056922186</Home_x0020_ID>
    <State xmlns="a8338b6e-77a6-4851-82b6-98166143ffdd">SA</State>
    <Doc_x0020_Sent_Received_x0020_Date xmlns="a8338b6e-77a6-4851-82b6-98166143ffdd">2021-12-10T00:00:00+00:00</Doc_x0020_Sent_Received_x0020_Date>
    <Activity_x0020_ID xmlns="a8338b6e-77a6-4851-82b6-98166143ffdd">47662D34-7D04-E811-B887-005056922186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F9BB433-D658-40BA-BB36-5FF22532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90A378-03E7-43C4-903B-1F1367CA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7797</Words>
  <Characters>44445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2022-03-07T00:21:00Z</dcterms:created>
  <dcterms:modified xsi:type="dcterms:W3CDTF">2022-03-07T00:21:00Z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