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CC044" w14:textId="77777777" w:rsidR="009453D7" w:rsidRPr="003C6EC2" w:rsidRDefault="009453D7" w:rsidP="009453D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39BCC1F1" wp14:editId="39BCC1F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0968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9BCC1F3" wp14:editId="39BCC1F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0519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Rosedurnate Aged Care Plus Centre (2503)</w:t>
      </w:r>
      <w:r w:rsidRPr="003C6EC2">
        <w:rPr>
          <w:rFonts w:ascii="Arial Black" w:hAnsi="Arial Black"/>
        </w:rPr>
        <w:t xml:space="preserve"> </w:t>
      </w:r>
    </w:p>
    <w:p w14:paraId="39BCC045" w14:textId="77777777" w:rsidR="009453D7" w:rsidRPr="003C6EC2" w:rsidRDefault="009453D7" w:rsidP="009453D7">
      <w:pPr>
        <w:pStyle w:val="Title"/>
        <w:spacing w:before="360" w:after="480"/>
      </w:pPr>
      <w:r w:rsidRPr="003C6EC2">
        <w:rPr>
          <w:rFonts w:ascii="Arial Black" w:eastAsia="Calibri" w:hAnsi="Arial Black"/>
          <w:sz w:val="56"/>
        </w:rPr>
        <w:t>Performance Report</w:t>
      </w:r>
    </w:p>
    <w:p w14:paraId="39BCC046" w14:textId="77777777" w:rsidR="009453D7" w:rsidRPr="003C6EC2" w:rsidRDefault="009453D7" w:rsidP="009453D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46 Orange Street </w:t>
      </w:r>
      <w:r w:rsidRPr="003C6EC2">
        <w:rPr>
          <w:color w:val="FFFFFF" w:themeColor="background1"/>
          <w:sz w:val="28"/>
        </w:rPr>
        <w:br/>
        <w:t>PARKES NSW 2870</w:t>
      </w:r>
      <w:r w:rsidRPr="003C6EC2">
        <w:rPr>
          <w:color w:val="FFFFFF" w:themeColor="background1"/>
          <w:sz w:val="28"/>
        </w:rPr>
        <w:br/>
      </w:r>
      <w:r w:rsidRPr="003C6EC2">
        <w:rPr>
          <w:rFonts w:eastAsia="Calibri"/>
          <w:color w:val="FFFFFF" w:themeColor="background1"/>
          <w:sz w:val="28"/>
          <w:szCs w:val="56"/>
          <w:lang w:eastAsia="en-US"/>
        </w:rPr>
        <w:t>Phone number: 02 6862 2300</w:t>
      </w:r>
    </w:p>
    <w:p w14:paraId="39BCC047" w14:textId="77777777" w:rsidR="009453D7" w:rsidRDefault="009453D7" w:rsidP="009453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2503 </w:t>
      </w:r>
    </w:p>
    <w:p w14:paraId="39BCC048" w14:textId="77777777" w:rsidR="009453D7" w:rsidRPr="003C6EC2" w:rsidRDefault="009453D7" w:rsidP="009453D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Salvation Army (NSW) Property Trust</w:t>
      </w:r>
    </w:p>
    <w:p w14:paraId="39BCC049" w14:textId="77777777" w:rsidR="009453D7" w:rsidRPr="003C6EC2" w:rsidRDefault="009453D7" w:rsidP="009453D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24 February 2020 to 4 March 2020</w:t>
      </w:r>
    </w:p>
    <w:p w14:paraId="39BCC04A" w14:textId="5469640B" w:rsidR="009453D7" w:rsidRPr="00E93D41" w:rsidRDefault="009453D7" w:rsidP="009453D7">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D46899">
        <w:rPr>
          <w:color w:val="FFFFFF" w:themeColor="background1"/>
          <w:sz w:val="28"/>
        </w:rPr>
        <w:t>21 April 2020</w:t>
      </w:r>
    </w:p>
    <w:bookmarkEnd w:id="0"/>
    <w:p w14:paraId="39BCC04B" w14:textId="77777777" w:rsidR="009453D7" w:rsidRPr="003C6EC2" w:rsidRDefault="009453D7" w:rsidP="009453D7">
      <w:pPr>
        <w:tabs>
          <w:tab w:val="left" w:pos="2127"/>
        </w:tabs>
        <w:spacing w:before="120"/>
        <w:rPr>
          <w:rFonts w:eastAsia="Calibri"/>
          <w:b/>
          <w:color w:val="FFFFFF" w:themeColor="background1"/>
          <w:sz w:val="28"/>
          <w:szCs w:val="56"/>
          <w:lang w:eastAsia="en-US"/>
        </w:rPr>
      </w:pPr>
    </w:p>
    <w:p w14:paraId="39BCC04C" w14:textId="77777777" w:rsidR="009453D7" w:rsidRDefault="009453D7" w:rsidP="009453D7">
      <w:pPr>
        <w:pStyle w:val="Heading1"/>
        <w:sectPr w:rsidR="009453D7" w:rsidSect="009453D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9BCC04D" w14:textId="77777777" w:rsidR="009453D7" w:rsidRDefault="009453D7" w:rsidP="009453D7">
      <w:pPr>
        <w:pStyle w:val="Heading1"/>
      </w:pPr>
      <w:bookmarkStart w:id="1" w:name="_Hlk32477662"/>
      <w:r>
        <w:lastRenderedPageBreak/>
        <w:t>Publication of report</w:t>
      </w:r>
    </w:p>
    <w:p w14:paraId="39BCC04E" w14:textId="77777777" w:rsidR="009453D7" w:rsidRPr="006B166B" w:rsidRDefault="009453D7" w:rsidP="009453D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39BCC04F" w14:textId="77777777" w:rsidR="009453D7" w:rsidRPr="0094564F" w:rsidRDefault="009453D7" w:rsidP="009453D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97BD3" w14:paraId="39BCC055" w14:textId="77777777" w:rsidTr="009453D7">
        <w:trPr>
          <w:trHeight w:val="227"/>
        </w:trPr>
        <w:tc>
          <w:tcPr>
            <w:tcW w:w="3942" w:type="pct"/>
            <w:shd w:val="clear" w:color="auto" w:fill="auto"/>
          </w:tcPr>
          <w:p w14:paraId="39BCC053" w14:textId="77777777" w:rsidR="009453D7" w:rsidRPr="001E6954" w:rsidRDefault="009453D7" w:rsidP="009453D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39BCC054" w14:textId="39375A1C" w:rsidR="009453D7" w:rsidRPr="001E6954" w:rsidRDefault="009453D7" w:rsidP="009453D7">
            <w:pPr>
              <w:keepNext/>
              <w:spacing w:before="40" w:after="40" w:line="240" w:lineRule="auto"/>
              <w:jc w:val="right"/>
              <w:rPr>
                <w:b/>
                <w:bCs/>
                <w:iCs/>
                <w:color w:val="00577D"/>
                <w:szCs w:val="40"/>
              </w:rPr>
            </w:pPr>
            <w:r w:rsidRPr="001E6954">
              <w:rPr>
                <w:b/>
                <w:bCs/>
                <w:iCs/>
                <w:color w:val="00577D"/>
                <w:szCs w:val="40"/>
              </w:rPr>
              <w:t>Compliant</w:t>
            </w:r>
          </w:p>
        </w:tc>
      </w:tr>
      <w:tr w:rsidR="00997BD3" w14:paraId="39BCC058" w14:textId="77777777" w:rsidTr="009453D7">
        <w:trPr>
          <w:trHeight w:val="227"/>
        </w:trPr>
        <w:tc>
          <w:tcPr>
            <w:tcW w:w="3942" w:type="pct"/>
            <w:shd w:val="clear" w:color="auto" w:fill="auto"/>
          </w:tcPr>
          <w:p w14:paraId="39BCC056" w14:textId="77777777" w:rsidR="009453D7" w:rsidRPr="001E6954" w:rsidRDefault="009453D7" w:rsidP="009453D7">
            <w:pPr>
              <w:spacing w:before="40" w:after="40" w:line="240" w:lineRule="auto"/>
              <w:ind w:left="318"/>
            </w:pPr>
            <w:r w:rsidRPr="001E6954">
              <w:t>Requirement 1(3)(a)</w:t>
            </w:r>
          </w:p>
        </w:tc>
        <w:tc>
          <w:tcPr>
            <w:tcW w:w="1058" w:type="pct"/>
            <w:shd w:val="clear" w:color="auto" w:fill="auto"/>
          </w:tcPr>
          <w:p w14:paraId="39BCC057" w14:textId="6EDD8498" w:rsidR="009453D7" w:rsidRPr="001E6954" w:rsidRDefault="009453D7" w:rsidP="009453D7">
            <w:pPr>
              <w:spacing w:before="40" w:after="40" w:line="240" w:lineRule="auto"/>
              <w:jc w:val="right"/>
              <w:rPr>
                <w:color w:val="0000FF"/>
              </w:rPr>
            </w:pPr>
            <w:r w:rsidRPr="001E6954">
              <w:rPr>
                <w:bCs/>
                <w:iCs/>
                <w:color w:val="00577D"/>
                <w:szCs w:val="40"/>
              </w:rPr>
              <w:t>Compliant</w:t>
            </w:r>
          </w:p>
        </w:tc>
      </w:tr>
      <w:tr w:rsidR="005134E3" w14:paraId="39BCC05B" w14:textId="77777777" w:rsidTr="009453D7">
        <w:trPr>
          <w:trHeight w:val="227"/>
        </w:trPr>
        <w:tc>
          <w:tcPr>
            <w:tcW w:w="3942" w:type="pct"/>
            <w:shd w:val="clear" w:color="auto" w:fill="auto"/>
          </w:tcPr>
          <w:p w14:paraId="39BCC059" w14:textId="77777777" w:rsidR="005134E3" w:rsidRPr="001E6954" w:rsidRDefault="005134E3" w:rsidP="005134E3">
            <w:pPr>
              <w:spacing w:before="40" w:after="40" w:line="240" w:lineRule="auto"/>
              <w:ind w:left="318"/>
            </w:pPr>
            <w:r w:rsidRPr="001E6954">
              <w:t>Requirement 1(3)(b)</w:t>
            </w:r>
          </w:p>
        </w:tc>
        <w:tc>
          <w:tcPr>
            <w:tcW w:w="1058" w:type="pct"/>
            <w:shd w:val="clear" w:color="auto" w:fill="auto"/>
          </w:tcPr>
          <w:p w14:paraId="39BCC05A" w14:textId="0C04116A"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5E" w14:textId="77777777" w:rsidTr="009453D7">
        <w:trPr>
          <w:trHeight w:val="227"/>
        </w:trPr>
        <w:tc>
          <w:tcPr>
            <w:tcW w:w="3942" w:type="pct"/>
            <w:shd w:val="clear" w:color="auto" w:fill="auto"/>
          </w:tcPr>
          <w:p w14:paraId="39BCC05C" w14:textId="77777777" w:rsidR="005134E3" w:rsidRPr="001E6954" w:rsidRDefault="005134E3" w:rsidP="005134E3">
            <w:pPr>
              <w:spacing w:before="40" w:after="40" w:line="240" w:lineRule="auto"/>
              <w:ind w:left="318"/>
            </w:pPr>
            <w:r w:rsidRPr="001E6954">
              <w:t>Requirement 1(3)(c)</w:t>
            </w:r>
          </w:p>
        </w:tc>
        <w:tc>
          <w:tcPr>
            <w:tcW w:w="1058" w:type="pct"/>
            <w:shd w:val="clear" w:color="auto" w:fill="auto"/>
          </w:tcPr>
          <w:p w14:paraId="39BCC05D" w14:textId="3DEB0E3C"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61" w14:textId="77777777" w:rsidTr="009453D7">
        <w:trPr>
          <w:trHeight w:val="227"/>
        </w:trPr>
        <w:tc>
          <w:tcPr>
            <w:tcW w:w="3942" w:type="pct"/>
            <w:shd w:val="clear" w:color="auto" w:fill="auto"/>
          </w:tcPr>
          <w:p w14:paraId="39BCC05F" w14:textId="77777777" w:rsidR="005134E3" w:rsidRPr="001E6954" w:rsidRDefault="005134E3" w:rsidP="005134E3">
            <w:pPr>
              <w:spacing w:before="40" w:after="40" w:line="240" w:lineRule="auto"/>
              <w:ind w:left="318"/>
            </w:pPr>
            <w:r w:rsidRPr="001E6954">
              <w:t>Requirement 1(3)(d)</w:t>
            </w:r>
          </w:p>
        </w:tc>
        <w:tc>
          <w:tcPr>
            <w:tcW w:w="1058" w:type="pct"/>
            <w:shd w:val="clear" w:color="auto" w:fill="auto"/>
          </w:tcPr>
          <w:p w14:paraId="39BCC060" w14:textId="2EF4AD9B"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64" w14:textId="77777777" w:rsidTr="009453D7">
        <w:trPr>
          <w:trHeight w:val="227"/>
        </w:trPr>
        <w:tc>
          <w:tcPr>
            <w:tcW w:w="3942" w:type="pct"/>
            <w:shd w:val="clear" w:color="auto" w:fill="auto"/>
          </w:tcPr>
          <w:p w14:paraId="39BCC062" w14:textId="77777777" w:rsidR="005134E3" w:rsidRPr="001E6954" w:rsidRDefault="005134E3" w:rsidP="005134E3">
            <w:pPr>
              <w:spacing w:before="40" w:after="40" w:line="240" w:lineRule="auto"/>
              <w:ind w:left="318"/>
            </w:pPr>
            <w:r w:rsidRPr="001E6954">
              <w:t>Requirement 1(3)(e)</w:t>
            </w:r>
          </w:p>
        </w:tc>
        <w:tc>
          <w:tcPr>
            <w:tcW w:w="1058" w:type="pct"/>
            <w:shd w:val="clear" w:color="auto" w:fill="auto"/>
          </w:tcPr>
          <w:p w14:paraId="39BCC063" w14:textId="45C4EC51"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67" w14:textId="77777777" w:rsidTr="009453D7">
        <w:trPr>
          <w:trHeight w:val="227"/>
        </w:trPr>
        <w:tc>
          <w:tcPr>
            <w:tcW w:w="3942" w:type="pct"/>
            <w:shd w:val="clear" w:color="auto" w:fill="auto"/>
          </w:tcPr>
          <w:p w14:paraId="39BCC065" w14:textId="77777777" w:rsidR="005134E3" w:rsidRPr="001E6954" w:rsidRDefault="005134E3" w:rsidP="005134E3">
            <w:pPr>
              <w:spacing w:before="40" w:after="40" w:line="240" w:lineRule="auto"/>
              <w:ind w:left="318"/>
            </w:pPr>
            <w:r w:rsidRPr="001E6954">
              <w:t>Requirement 1(3)(f)</w:t>
            </w:r>
          </w:p>
        </w:tc>
        <w:tc>
          <w:tcPr>
            <w:tcW w:w="1058" w:type="pct"/>
            <w:shd w:val="clear" w:color="auto" w:fill="auto"/>
          </w:tcPr>
          <w:p w14:paraId="39BCC066" w14:textId="406B70FA"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6A" w14:textId="77777777" w:rsidTr="009453D7">
        <w:trPr>
          <w:trHeight w:val="227"/>
        </w:trPr>
        <w:tc>
          <w:tcPr>
            <w:tcW w:w="3942" w:type="pct"/>
            <w:shd w:val="clear" w:color="auto" w:fill="auto"/>
          </w:tcPr>
          <w:p w14:paraId="39BCC068" w14:textId="77777777" w:rsidR="005134E3" w:rsidRPr="001E6954" w:rsidRDefault="005134E3" w:rsidP="005134E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9BCC069" w14:textId="3130A12D" w:rsidR="005134E3" w:rsidRPr="005134E3" w:rsidRDefault="005134E3" w:rsidP="005134E3">
            <w:pPr>
              <w:keepNext/>
              <w:spacing w:before="40" w:after="40" w:line="240" w:lineRule="auto"/>
              <w:jc w:val="right"/>
              <w:rPr>
                <w:b/>
                <w:color w:val="FF0000"/>
              </w:rPr>
            </w:pPr>
            <w:r w:rsidRPr="00D46899">
              <w:rPr>
                <w:b/>
                <w:bCs/>
                <w:iCs/>
                <w:color w:val="00577D"/>
                <w:szCs w:val="40"/>
              </w:rPr>
              <w:t>Non-compliant</w:t>
            </w:r>
          </w:p>
        </w:tc>
      </w:tr>
      <w:tr w:rsidR="005134E3" w14:paraId="39BCC06D" w14:textId="77777777" w:rsidTr="009453D7">
        <w:trPr>
          <w:trHeight w:val="227"/>
        </w:trPr>
        <w:tc>
          <w:tcPr>
            <w:tcW w:w="3942" w:type="pct"/>
            <w:shd w:val="clear" w:color="auto" w:fill="auto"/>
          </w:tcPr>
          <w:p w14:paraId="39BCC06B" w14:textId="77777777" w:rsidR="005134E3" w:rsidRPr="001E6954" w:rsidRDefault="005134E3" w:rsidP="005134E3">
            <w:pPr>
              <w:spacing w:before="40" w:after="40" w:line="240" w:lineRule="auto"/>
              <w:ind w:left="318" w:hanging="7"/>
            </w:pPr>
            <w:r w:rsidRPr="001E6954">
              <w:t>Requirement 2(3)(a)</w:t>
            </w:r>
          </w:p>
        </w:tc>
        <w:tc>
          <w:tcPr>
            <w:tcW w:w="1058" w:type="pct"/>
            <w:shd w:val="clear" w:color="auto" w:fill="auto"/>
          </w:tcPr>
          <w:p w14:paraId="39BCC06C" w14:textId="06B18BC5" w:rsidR="005134E3" w:rsidRPr="00D46899" w:rsidRDefault="005134E3" w:rsidP="00D46899">
            <w:pPr>
              <w:spacing w:before="40" w:after="40" w:line="240" w:lineRule="auto"/>
              <w:ind w:left="-107"/>
              <w:jc w:val="right"/>
              <w:rPr>
                <w:bCs/>
                <w:iCs/>
                <w:color w:val="00577D"/>
                <w:szCs w:val="40"/>
              </w:rPr>
            </w:pPr>
            <w:r w:rsidRPr="00D46899">
              <w:rPr>
                <w:bCs/>
                <w:iCs/>
                <w:color w:val="00577D"/>
                <w:szCs w:val="40"/>
              </w:rPr>
              <w:t>Non-compliant</w:t>
            </w:r>
          </w:p>
        </w:tc>
      </w:tr>
      <w:tr w:rsidR="005134E3" w14:paraId="39BCC070" w14:textId="77777777" w:rsidTr="009453D7">
        <w:trPr>
          <w:trHeight w:val="227"/>
        </w:trPr>
        <w:tc>
          <w:tcPr>
            <w:tcW w:w="3942" w:type="pct"/>
            <w:shd w:val="clear" w:color="auto" w:fill="auto"/>
          </w:tcPr>
          <w:p w14:paraId="39BCC06E" w14:textId="77777777" w:rsidR="005134E3" w:rsidRPr="001E6954" w:rsidRDefault="005134E3" w:rsidP="005134E3">
            <w:pPr>
              <w:spacing w:before="40" w:after="40" w:line="240" w:lineRule="auto"/>
              <w:ind w:left="318" w:hanging="7"/>
            </w:pPr>
            <w:r w:rsidRPr="001E6954">
              <w:t>Requirement 2(3)(b)</w:t>
            </w:r>
          </w:p>
        </w:tc>
        <w:tc>
          <w:tcPr>
            <w:tcW w:w="1058" w:type="pct"/>
            <w:shd w:val="clear" w:color="auto" w:fill="auto"/>
          </w:tcPr>
          <w:p w14:paraId="39BCC06F" w14:textId="422B8044" w:rsidR="005134E3" w:rsidRPr="00D46899" w:rsidRDefault="005134E3" w:rsidP="00D46899">
            <w:pPr>
              <w:spacing w:before="40" w:after="40" w:line="240" w:lineRule="auto"/>
              <w:ind w:left="-107"/>
              <w:jc w:val="right"/>
              <w:rPr>
                <w:bCs/>
                <w:iCs/>
                <w:color w:val="00577D"/>
                <w:szCs w:val="40"/>
              </w:rPr>
            </w:pPr>
            <w:r w:rsidRPr="00D46899">
              <w:rPr>
                <w:bCs/>
                <w:iCs/>
                <w:color w:val="00577D"/>
                <w:szCs w:val="40"/>
              </w:rPr>
              <w:t>Non-compliant</w:t>
            </w:r>
          </w:p>
        </w:tc>
      </w:tr>
      <w:tr w:rsidR="005134E3" w14:paraId="39BCC073" w14:textId="77777777" w:rsidTr="009453D7">
        <w:trPr>
          <w:trHeight w:val="227"/>
        </w:trPr>
        <w:tc>
          <w:tcPr>
            <w:tcW w:w="3942" w:type="pct"/>
            <w:shd w:val="clear" w:color="auto" w:fill="auto"/>
          </w:tcPr>
          <w:p w14:paraId="39BCC071" w14:textId="77777777" w:rsidR="005134E3" w:rsidRPr="001E6954" w:rsidRDefault="005134E3" w:rsidP="005134E3">
            <w:pPr>
              <w:spacing w:before="40" w:after="40" w:line="240" w:lineRule="auto"/>
              <w:ind w:left="318" w:hanging="7"/>
            </w:pPr>
            <w:r w:rsidRPr="001E6954">
              <w:t>Requirement 2(3)(c)</w:t>
            </w:r>
          </w:p>
        </w:tc>
        <w:tc>
          <w:tcPr>
            <w:tcW w:w="1058" w:type="pct"/>
            <w:shd w:val="clear" w:color="auto" w:fill="auto"/>
          </w:tcPr>
          <w:p w14:paraId="39BCC072" w14:textId="74A63D34"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76" w14:textId="77777777" w:rsidTr="009453D7">
        <w:trPr>
          <w:trHeight w:val="227"/>
        </w:trPr>
        <w:tc>
          <w:tcPr>
            <w:tcW w:w="3942" w:type="pct"/>
            <w:shd w:val="clear" w:color="auto" w:fill="auto"/>
          </w:tcPr>
          <w:p w14:paraId="39BCC074" w14:textId="77777777" w:rsidR="005134E3" w:rsidRPr="001E6954" w:rsidRDefault="005134E3" w:rsidP="005134E3">
            <w:pPr>
              <w:spacing w:before="40" w:after="40" w:line="240" w:lineRule="auto"/>
              <w:ind w:left="318" w:hanging="7"/>
            </w:pPr>
            <w:r w:rsidRPr="001E6954">
              <w:t>Requirement 2(3)(d)</w:t>
            </w:r>
          </w:p>
        </w:tc>
        <w:tc>
          <w:tcPr>
            <w:tcW w:w="1058" w:type="pct"/>
            <w:shd w:val="clear" w:color="auto" w:fill="auto"/>
          </w:tcPr>
          <w:p w14:paraId="39BCC075" w14:textId="61D4B0B5" w:rsidR="005134E3" w:rsidRPr="00D46899" w:rsidRDefault="005134E3" w:rsidP="00D46899">
            <w:pPr>
              <w:spacing w:before="40" w:after="40" w:line="240" w:lineRule="auto"/>
              <w:ind w:left="-107"/>
              <w:jc w:val="right"/>
              <w:rPr>
                <w:bCs/>
                <w:iCs/>
                <w:color w:val="00577D"/>
                <w:szCs w:val="40"/>
              </w:rPr>
            </w:pPr>
            <w:r w:rsidRPr="00D46899">
              <w:rPr>
                <w:bCs/>
                <w:iCs/>
                <w:color w:val="00577D"/>
                <w:szCs w:val="40"/>
              </w:rPr>
              <w:t>Non-compliant</w:t>
            </w:r>
          </w:p>
        </w:tc>
      </w:tr>
      <w:tr w:rsidR="005134E3" w14:paraId="39BCC079" w14:textId="77777777" w:rsidTr="009453D7">
        <w:trPr>
          <w:trHeight w:val="227"/>
        </w:trPr>
        <w:tc>
          <w:tcPr>
            <w:tcW w:w="3942" w:type="pct"/>
            <w:shd w:val="clear" w:color="auto" w:fill="auto"/>
          </w:tcPr>
          <w:p w14:paraId="39BCC077" w14:textId="77777777" w:rsidR="005134E3" w:rsidRPr="001E6954" w:rsidRDefault="005134E3" w:rsidP="005134E3">
            <w:pPr>
              <w:spacing w:before="40" w:after="40" w:line="240" w:lineRule="auto"/>
              <w:ind w:left="318" w:hanging="7"/>
            </w:pPr>
            <w:r w:rsidRPr="001E6954">
              <w:t>Requirement 2(3)(e)</w:t>
            </w:r>
          </w:p>
        </w:tc>
        <w:tc>
          <w:tcPr>
            <w:tcW w:w="1058" w:type="pct"/>
            <w:shd w:val="clear" w:color="auto" w:fill="auto"/>
          </w:tcPr>
          <w:p w14:paraId="39BCC078" w14:textId="3AF7287B" w:rsidR="005134E3" w:rsidRPr="00D46899" w:rsidRDefault="005134E3" w:rsidP="00D46899">
            <w:pPr>
              <w:spacing w:before="40" w:after="40" w:line="240" w:lineRule="auto"/>
              <w:ind w:left="-107"/>
              <w:jc w:val="right"/>
              <w:rPr>
                <w:bCs/>
                <w:iCs/>
                <w:color w:val="00577D"/>
                <w:szCs w:val="40"/>
              </w:rPr>
            </w:pPr>
            <w:r w:rsidRPr="00D46899">
              <w:rPr>
                <w:bCs/>
                <w:iCs/>
                <w:color w:val="00577D"/>
                <w:szCs w:val="40"/>
              </w:rPr>
              <w:t>Non-compliant</w:t>
            </w:r>
          </w:p>
        </w:tc>
      </w:tr>
      <w:tr w:rsidR="005134E3" w14:paraId="39BCC07C" w14:textId="77777777" w:rsidTr="009453D7">
        <w:trPr>
          <w:trHeight w:val="227"/>
        </w:trPr>
        <w:tc>
          <w:tcPr>
            <w:tcW w:w="3942" w:type="pct"/>
            <w:shd w:val="clear" w:color="auto" w:fill="auto"/>
          </w:tcPr>
          <w:p w14:paraId="39BCC07A" w14:textId="77777777" w:rsidR="005134E3" w:rsidRPr="001E6954" w:rsidRDefault="005134E3" w:rsidP="005134E3">
            <w:pPr>
              <w:keepNext/>
              <w:spacing w:before="40" w:after="40" w:line="240" w:lineRule="auto"/>
              <w:rPr>
                <w:b/>
              </w:rPr>
            </w:pPr>
            <w:r w:rsidRPr="001E6954">
              <w:rPr>
                <w:b/>
              </w:rPr>
              <w:t>Standard 3 Personal care and clinical care</w:t>
            </w:r>
          </w:p>
        </w:tc>
        <w:tc>
          <w:tcPr>
            <w:tcW w:w="1058" w:type="pct"/>
            <w:shd w:val="clear" w:color="auto" w:fill="auto"/>
          </w:tcPr>
          <w:p w14:paraId="39BCC07B" w14:textId="3BA75736" w:rsidR="005134E3" w:rsidRPr="005134E3" w:rsidRDefault="005134E3" w:rsidP="005134E3">
            <w:pPr>
              <w:keepNext/>
              <w:spacing w:before="40" w:after="40" w:line="240" w:lineRule="auto"/>
              <w:jc w:val="right"/>
              <w:rPr>
                <w:b/>
                <w:color w:val="FF0000"/>
              </w:rPr>
            </w:pPr>
            <w:r w:rsidRPr="00D46899">
              <w:rPr>
                <w:b/>
                <w:bCs/>
                <w:iCs/>
                <w:color w:val="00577D"/>
                <w:szCs w:val="40"/>
              </w:rPr>
              <w:t>Non-compliant</w:t>
            </w:r>
          </w:p>
        </w:tc>
      </w:tr>
      <w:tr w:rsidR="005134E3" w14:paraId="39BCC07F" w14:textId="77777777" w:rsidTr="009453D7">
        <w:trPr>
          <w:trHeight w:val="227"/>
        </w:trPr>
        <w:tc>
          <w:tcPr>
            <w:tcW w:w="3942" w:type="pct"/>
            <w:shd w:val="clear" w:color="auto" w:fill="auto"/>
          </w:tcPr>
          <w:p w14:paraId="39BCC07D" w14:textId="77777777" w:rsidR="005134E3" w:rsidRPr="002B4C72" w:rsidRDefault="005134E3" w:rsidP="005134E3">
            <w:pPr>
              <w:spacing w:before="40" w:after="40" w:line="240" w:lineRule="auto"/>
              <w:ind w:left="312"/>
            </w:pPr>
            <w:r w:rsidRPr="001E6954">
              <w:t>Requirement 3(3)(a)</w:t>
            </w:r>
          </w:p>
        </w:tc>
        <w:tc>
          <w:tcPr>
            <w:tcW w:w="1058" w:type="pct"/>
            <w:shd w:val="clear" w:color="auto" w:fill="auto"/>
          </w:tcPr>
          <w:p w14:paraId="39BCC07E" w14:textId="38EBEAF4" w:rsidR="005134E3" w:rsidRPr="00D46899" w:rsidRDefault="005134E3" w:rsidP="005134E3">
            <w:pPr>
              <w:spacing w:before="40" w:after="40" w:line="240" w:lineRule="auto"/>
              <w:ind w:left="-107"/>
              <w:jc w:val="right"/>
              <w:rPr>
                <w:bCs/>
                <w:iCs/>
                <w:color w:val="00577D"/>
                <w:szCs w:val="40"/>
              </w:rPr>
            </w:pPr>
            <w:r w:rsidRPr="00D46899">
              <w:rPr>
                <w:bCs/>
                <w:iCs/>
                <w:color w:val="00577D"/>
                <w:szCs w:val="40"/>
              </w:rPr>
              <w:t>Non-compliant</w:t>
            </w:r>
          </w:p>
        </w:tc>
      </w:tr>
      <w:tr w:rsidR="005134E3" w14:paraId="39BCC082" w14:textId="77777777" w:rsidTr="009453D7">
        <w:trPr>
          <w:trHeight w:val="227"/>
        </w:trPr>
        <w:tc>
          <w:tcPr>
            <w:tcW w:w="3942" w:type="pct"/>
            <w:shd w:val="clear" w:color="auto" w:fill="auto"/>
          </w:tcPr>
          <w:p w14:paraId="39BCC080" w14:textId="77777777" w:rsidR="005134E3" w:rsidRPr="001E6954" w:rsidRDefault="005134E3" w:rsidP="005134E3">
            <w:pPr>
              <w:spacing w:before="40" w:after="40" w:line="240" w:lineRule="auto"/>
              <w:ind w:left="318" w:hanging="7"/>
            </w:pPr>
            <w:r w:rsidRPr="001E6954">
              <w:t>Requirement 3(3)(b)</w:t>
            </w:r>
          </w:p>
        </w:tc>
        <w:tc>
          <w:tcPr>
            <w:tcW w:w="1058" w:type="pct"/>
            <w:shd w:val="clear" w:color="auto" w:fill="auto"/>
          </w:tcPr>
          <w:p w14:paraId="39BCC081" w14:textId="23BC010F"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tr w:rsidR="005134E3" w14:paraId="39BCC085" w14:textId="77777777" w:rsidTr="009453D7">
        <w:trPr>
          <w:trHeight w:val="227"/>
        </w:trPr>
        <w:tc>
          <w:tcPr>
            <w:tcW w:w="3942" w:type="pct"/>
            <w:shd w:val="clear" w:color="auto" w:fill="auto"/>
          </w:tcPr>
          <w:p w14:paraId="39BCC083" w14:textId="77777777" w:rsidR="005134E3" w:rsidRPr="001E6954" w:rsidRDefault="005134E3" w:rsidP="005134E3">
            <w:pPr>
              <w:spacing w:before="40" w:after="40" w:line="240" w:lineRule="auto"/>
              <w:ind w:left="318" w:hanging="7"/>
            </w:pPr>
            <w:r w:rsidRPr="001E6954">
              <w:t>Requirement 3(3)(c)</w:t>
            </w:r>
          </w:p>
        </w:tc>
        <w:tc>
          <w:tcPr>
            <w:tcW w:w="1058" w:type="pct"/>
            <w:shd w:val="clear" w:color="auto" w:fill="auto"/>
          </w:tcPr>
          <w:p w14:paraId="39BCC084" w14:textId="7B924E37"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88" w14:textId="77777777" w:rsidTr="009453D7">
        <w:trPr>
          <w:trHeight w:val="227"/>
        </w:trPr>
        <w:tc>
          <w:tcPr>
            <w:tcW w:w="3942" w:type="pct"/>
            <w:shd w:val="clear" w:color="auto" w:fill="auto"/>
          </w:tcPr>
          <w:p w14:paraId="39BCC086" w14:textId="77777777" w:rsidR="005134E3" w:rsidRPr="001E6954" w:rsidRDefault="005134E3" w:rsidP="005134E3">
            <w:pPr>
              <w:spacing w:before="40" w:after="40" w:line="240" w:lineRule="auto"/>
              <w:ind w:left="318" w:hanging="7"/>
            </w:pPr>
            <w:r w:rsidRPr="001E6954">
              <w:t>Requirement 3(3)(d)</w:t>
            </w:r>
          </w:p>
        </w:tc>
        <w:tc>
          <w:tcPr>
            <w:tcW w:w="1058" w:type="pct"/>
            <w:shd w:val="clear" w:color="auto" w:fill="auto"/>
          </w:tcPr>
          <w:p w14:paraId="39BCC087" w14:textId="36CF83B3"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8B" w14:textId="77777777" w:rsidTr="009453D7">
        <w:trPr>
          <w:trHeight w:val="227"/>
        </w:trPr>
        <w:tc>
          <w:tcPr>
            <w:tcW w:w="3942" w:type="pct"/>
            <w:shd w:val="clear" w:color="auto" w:fill="auto"/>
          </w:tcPr>
          <w:p w14:paraId="39BCC089" w14:textId="77777777" w:rsidR="005134E3" w:rsidRPr="001E6954" w:rsidRDefault="005134E3" w:rsidP="005134E3">
            <w:pPr>
              <w:spacing w:before="40" w:after="40" w:line="240" w:lineRule="auto"/>
              <w:ind w:left="318" w:hanging="7"/>
            </w:pPr>
            <w:r w:rsidRPr="001E6954">
              <w:t>Requirement 3(3)(e)</w:t>
            </w:r>
          </w:p>
        </w:tc>
        <w:tc>
          <w:tcPr>
            <w:tcW w:w="1058" w:type="pct"/>
            <w:shd w:val="clear" w:color="auto" w:fill="auto"/>
          </w:tcPr>
          <w:p w14:paraId="39BCC08A" w14:textId="51FC3D46"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8E" w14:textId="77777777" w:rsidTr="009453D7">
        <w:trPr>
          <w:trHeight w:val="227"/>
        </w:trPr>
        <w:tc>
          <w:tcPr>
            <w:tcW w:w="3942" w:type="pct"/>
            <w:shd w:val="clear" w:color="auto" w:fill="auto"/>
          </w:tcPr>
          <w:p w14:paraId="39BCC08C" w14:textId="77777777" w:rsidR="005134E3" w:rsidRPr="001E6954" w:rsidRDefault="005134E3" w:rsidP="005134E3">
            <w:pPr>
              <w:spacing w:before="40" w:after="40" w:line="240" w:lineRule="auto"/>
              <w:ind w:left="318" w:hanging="7"/>
            </w:pPr>
            <w:r w:rsidRPr="001E6954">
              <w:t>Requirement 3(3)(f)</w:t>
            </w:r>
          </w:p>
        </w:tc>
        <w:tc>
          <w:tcPr>
            <w:tcW w:w="1058" w:type="pct"/>
            <w:shd w:val="clear" w:color="auto" w:fill="auto"/>
          </w:tcPr>
          <w:p w14:paraId="39BCC08D" w14:textId="54C778B3"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91" w14:textId="77777777" w:rsidTr="009453D7">
        <w:trPr>
          <w:trHeight w:val="227"/>
        </w:trPr>
        <w:tc>
          <w:tcPr>
            <w:tcW w:w="3942" w:type="pct"/>
            <w:shd w:val="clear" w:color="auto" w:fill="auto"/>
          </w:tcPr>
          <w:p w14:paraId="39BCC08F" w14:textId="77777777" w:rsidR="005134E3" w:rsidRPr="001E6954" w:rsidRDefault="005134E3" w:rsidP="005134E3">
            <w:pPr>
              <w:spacing w:before="40" w:after="40" w:line="240" w:lineRule="auto"/>
              <w:ind w:left="318" w:hanging="7"/>
            </w:pPr>
            <w:r w:rsidRPr="001E6954">
              <w:t>Requirement 3(3)(g)</w:t>
            </w:r>
          </w:p>
        </w:tc>
        <w:tc>
          <w:tcPr>
            <w:tcW w:w="1058" w:type="pct"/>
            <w:shd w:val="clear" w:color="auto" w:fill="auto"/>
          </w:tcPr>
          <w:p w14:paraId="39BCC090" w14:textId="69A711AE" w:rsidR="005134E3" w:rsidRPr="001E6954" w:rsidRDefault="005134E3" w:rsidP="005134E3">
            <w:pPr>
              <w:spacing w:before="40" w:after="40" w:line="240" w:lineRule="auto"/>
              <w:jc w:val="right"/>
              <w:rPr>
                <w:color w:val="0000FF"/>
              </w:rPr>
            </w:pPr>
            <w:r w:rsidRPr="00D46899">
              <w:rPr>
                <w:bCs/>
                <w:iCs/>
                <w:color w:val="00577D"/>
                <w:szCs w:val="40"/>
              </w:rPr>
              <w:t>Non-compliant</w:t>
            </w:r>
          </w:p>
        </w:tc>
      </w:tr>
      <w:tr w:rsidR="005134E3" w14:paraId="39BCC094" w14:textId="77777777" w:rsidTr="009453D7">
        <w:trPr>
          <w:trHeight w:val="227"/>
        </w:trPr>
        <w:tc>
          <w:tcPr>
            <w:tcW w:w="3942" w:type="pct"/>
            <w:shd w:val="clear" w:color="auto" w:fill="auto"/>
          </w:tcPr>
          <w:p w14:paraId="39BCC092" w14:textId="77777777" w:rsidR="005134E3" w:rsidRPr="001E6954" w:rsidRDefault="005134E3" w:rsidP="005134E3">
            <w:pPr>
              <w:keepNext/>
              <w:spacing w:before="40" w:after="40" w:line="240" w:lineRule="auto"/>
              <w:rPr>
                <w:b/>
              </w:rPr>
            </w:pPr>
            <w:r w:rsidRPr="001E6954">
              <w:rPr>
                <w:b/>
              </w:rPr>
              <w:t>Standard 4 Services and supports for daily living</w:t>
            </w:r>
          </w:p>
        </w:tc>
        <w:tc>
          <w:tcPr>
            <w:tcW w:w="1058" w:type="pct"/>
            <w:shd w:val="clear" w:color="auto" w:fill="auto"/>
          </w:tcPr>
          <w:p w14:paraId="39BCC093" w14:textId="3E63049C" w:rsidR="005134E3" w:rsidRPr="005134E3" w:rsidRDefault="005134E3" w:rsidP="005134E3">
            <w:pPr>
              <w:keepNext/>
              <w:spacing w:before="40" w:after="40" w:line="240" w:lineRule="auto"/>
              <w:jc w:val="right"/>
              <w:rPr>
                <w:b/>
                <w:color w:val="FF0000"/>
              </w:rPr>
            </w:pPr>
            <w:r w:rsidRPr="00D46899">
              <w:rPr>
                <w:b/>
                <w:bCs/>
                <w:iCs/>
                <w:color w:val="00577D"/>
                <w:szCs w:val="40"/>
              </w:rPr>
              <w:t>Non-compliant</w:t>
            </w:r>
          </w:p>
        </w:tc>
      </w:tr>
      <w:tr w:rsidR="005134E3" w14:paraId="39BCC097" w14:textId="77777777" w:rsidTr="009453D7">
        <w:trPr>
          <w:trHeight w:val="227"/>
        </w:trPr>
        <w:tc>
          <w:tcPr>
            <w:tcW w:w="3942" w:type="pct"/>
            <w:shd w:val="clear" w:color="auto" w:fill="auto"/>
          </w:tcPr>
          <w:p w14:paraId="39BCC095" w14:textId="77777777" w:rsidR="005134E3" w:rsidRPr="001E6954" w:rsidRDefault="005134E3" w:rsidP="005134E3">
            <w:pPr>
              <w:spacing w:before="40" w:after="40" w:line="240" w:lineRule="auto"/>
              <w:ind w:left="318" w:hanging="7"/>
            </w:pPr>
            <w:r w:rsidRPr="001E6954">
              <w:t>Requirement 4(3)(a)</w:t>
            </w:r>
          </w:p>
        </w:tc>
        <w:tc>
          <w:tcPr>
            <w:tcW w:w="1058" w:type="pct"/>
            <w:shd w:val="clear" w:color="auto" w:fill="auto"/>
          </w:tcPr>
          <w:p w14:paraId="39BCC096" w14:textId="5CD8715D"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tr w:rsidR="005134E3" w14:paraId="39BCC09A" w14:textId="77777777" w:rsidTr="009453D7">
        <w:trPr>
          <w:trHeight w:val="227"/>
        </w:trPr>
        <w:tc>
          <w:tcPr>
            <w:tcW w:w="3942" w:type="pct"/>
            <w:shd w:val="clear" w:color="auto" w:fill="auto"/>
          </w:tcPr>
          <w:p w14:paraId="39BCC098" w14:textId="77777777" w:rsidR="005134E3" w:rsidRPr="001E6954" w:rsidRDefault="005134E3" w:rsidP="005134E3">
            <w:pPr>
              <w:spacing w:before="40" w:after="40" w:line="240" w:lineRule="auto"/>
              <w:ind w:left="318" w:hanging="7"/>
            </w:pPr>
            <w:r w:rsidRPr="001E6954">
              <w:t>Requirement 4(3)(b)</w:t>
            </w:r>
          </w:p>
        </w:tc>
        <w:tc>
          <w:tcPr>
            <w:tcW w:w="1058" w:type="pct"/>
            <w:shd w:val="clear" w:color="auto" w:fill="auto"/>
          </w:tcPr>
          <w:p w14:paraId="39BCC099" w14:textId="1CD409E4"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9D" w14:textId="77777777" w:rsidTr="009453D7">
        <w:trPr>
          <w:trHeight w:val="227"/>
        </w:trPr>
        <w:tc>
          <w:tcPr>
            <w:tcW w:w="3942" w:type="pct"/>
            <w:shd w:val="clear" w:color="auto" w:fill="auto"/>
          </w:tcPr>
          <w:p w14:paraId="39BCC09B" w14:textId="77777777" w:rsidR="005134E3" w:rsidRPr="001E6954" w:rsidRDefault="005134E3" w:rsidP="005134E3">
            <w:pPr>
              <w:spacing w:before="40" w:after="40" w:line="240" w:lineRule="auto"/>
              <w:ind w:left="318" w:hanging="7"/>
            </w:pPr>
            <w:r w:rsidRPr="001E6954">
              <w:t>Requirement 4(3)(c)</w:t>
            </w:r>
          </w:p>
        </w:tc>
        <w:tc>
          <w:tcPr>
            <w:tcW w:w="1058" w:type="pct"/>
            <w:shd w:val="clear" w:color="auto" w:fill="auto"/>
          </w:tcPr>
          <w:p w14:paraId="39BCC09C" w14:textId="3170876D"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tr w:rsidR="005134E3" w14:paraId="39BCC0A0" w14:textId="77777777" w:rsidTr="009453D7">
        <w:trPr>
          <w:trHeight w:val="227"/>
        </w:trPr>
        <w:tc>
          <w:tcPr>
            <w:tcW w:w="3942" w:type="pct"/>
            <w:shd w:val="clear" w:color="auto" w:fill="auto"/>
          </w:tcPr>
          <w:p w14:paraId="39BCC09E" w14:textId="77777777" w:rsidR="005134E3" w:rsidRPr="001E6954" w:rsidRDefault="005134E3" w:rsidP="005134E3">
            <w:pPr>
              <w:spacing w:before="40" w:after="40" w:line="240" w:lineRule="auto"/>
              <w:ind w:left="318" w:hanging="7"/>
            </w:pPr>
            <w:r w:rsidRPr="001E6954">
              <w:t>Requirement 4(3)(d)</w:t>
            </w:r>
          </w:p>
        </w:tc>
        <w:tc>
          <w:tcPr>
            <w:tcW w:w="1058" w:type="pct"/>
            <w:shd w:val="clear" w:color="auto" w:fill="auto"/>
          </w:tcPr>
          <w:p w14:paraId="39BCC09F" w14:textId="66D3B31D"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tr w:rsidR="005134E3" w14:paraId="39BCC0A3" w14:textId="77777777" w:rsidTr="009453D7">
        <w:trPr>
          <w:trHeight w:val="227"/>
        </w:trPr>
        <w:tc>
          <w:tcPr>
            <w:tcW w:w="3942" w:type="pct"/>
            <w:shd w:val="clear" w:color="auto" w:fill="auto"/>
          </w:tcPr>
          <w:p w14:paraId="39BCC0A1" w14:textId="77777777" w:rsidR="005134E3" w:rsidRPr="001E6954" w:rsidRDefault="005134E3" w:rsidP="005134E3">
            <w:pPr>
              <w:spacing w:before="40" w:after="40" w:line="240" w:lineRule="auto"/>
              <w:ind w:left="318" w:hanging="7"/>
            </w:pPr>
            <w:r w:rsidRPr="001E6954">
              <w:t>Requirement 4(3)(e)</w:t>
            </w:r>
          </w:p>
        </w:tc>
        <w:tc>
          <w:tcPr>
            <w:tcW w:w="1058" w:type="pct"/>
            <w:shd w:val="clear" w:color="auto" w:fill="auto"/>
          </w:tcPr>
          <w:p w14:paraId="39BCC0A2" w14:textId="4E675085"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A6" w14:textId="77777777" w:rsidTr="009453D7">
        <w:trPr>
          <w:trHeight w:val="227"/>
        </w:trPr>
        <w:tc>
          <w:tcPr>
            <w:tcW w:w="3942" w:type="pct"/>
            <w:shd w:val="clear" w:color="auto" w:fill="auto"/>
          </w:tcPr>
          <w:p w14:paraId="39BCC0A4" w14:textId="77777777" w:rsidR="005134E3" w:rsidRPr="001E6954" w:rsidRDefault="005134E3" w:rsidP="005134E3">
            <w:pPr>
              <w:spacing w:before="40" w:after="40" w:line="240" w:lineRule="auto"/>
              <w:ind w:left="318" w:hanging="7"/>
            </w:pPr>
            <w:r w:rsidRPr="001E6954">
              <w:t>Requirement 4(3)(f)</w:t>
            </w:r>
          </w:p>
        </w:tc>
        <w:tc>
          <w:tcPr>
            <w:tcW w:w="1058" w:type="pct"/>
            <w:shd w:val="clear" w:color="auto" w:fill="auto"/>
          </w:tcPr>
          <w:p w14:paraId="39BCC0A5" w14:textId="6C88E32B"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A9" w14:textId="77777777" w:rsidTr="009453D7">
        <w:trPr>
          <w:trHeight w:val="227"/>
        </w:trPr>
        <w:tc>
          <w:tcPr>
            <w:tcW w:w="3942" w:type="pct"/>
            <w:shd w:val="clear" w:color="auto" w:fill="auto"/>
          </w:tcPr>
          <w:p w14:paraId="39BCC0A7" w14:textId="77777777" w:rsidR="005134E3" w:rsidRPr="001E6954" w:rsidRDefault="005134E3" w:rsidP="005134E3">
            <w:pPr>
              <w:spacing w:before="40" w:after="40" w:line="240" w:lineRule="auto"/>
              <w:ind w:left="318" w:hanging="7"/>
            </w:pPr>
            <w:r w:rsidRPr="001E6954">
              <w:t>Requirement 4(3)(g)</w:t>
            </w:r>
          </w:p>
        </w:tc>
        <w:tc>
          <w:tcPr>
            <w:tcW w:w="1058" w:type="pct"/>
            <w:shd w:val="clear" w:color="auto" w:fill="auto"/>
          </w:tcPr>
          <w:p w14:paraId="39BCC0A8" w14:textId="5A7FD531"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AC" w14:textId="77777777" w:rsidTr="009453D7">
        <w:trPr>
          <w:trHeight w:val="227"/>
        </w:trPr>
        <w:tc>
          <w:tcPr>
            <w:tcW w:w="3942" w:type="pct"/>
            <w:shd w:val="clear" w:color="auto" w:fill="auto"/>
          </w:tcPr>
          <w:p w14:paraId="39BCC0AA" w14:textId="77777777" w:rsidR="005134E3" w:rsidRPr="001E6954" w:rsidRDefault="005134E3" w:rsidP="005134E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39BCC0AB" w14:textId="396B7BBD" w:rsidR="005134E3" w:rsidRPr="005134E3" w:rsidRDefault="005134E3" w:rsidP="005134E3">
            <w:pPr>
              <w:keepNext/>
              <w:spacing w:before="40" w:after="40" w:line="240" w:lineRule="auto"/>
              <w:jc w:val="right"/>
              <w:rPr>
                <w:b/>
                <w:color w:val="FF0000"/>
              </w:rPr>
            </w:pPr>
            <w:r w:rsidRPr="00D46899">
              <w:rPr>
                <w:b/>
                <w:bCs/>
                <w:iCs/>
                <w:color w:val="00577D"/>
                <w:szCs w:val="40"/>
              </w:rPr>
              <w:t>Non-compliant</w:t>
            </w:r>
          </w:p>
        </w:tc>
      </w:tr>
      <w:tr w:rsidR="005134E3" w14:paraId="39BCC0AF" w14:textId="77777777" w:rsidTr="009453D7">
        <w:trPr>
          <w:trHeight w:val="227"/>
        </w:trPr>
        <w:tc>
          <w:tcPr>
            <w:tcW w:w="3942" w:type="pct"/>
            <w:shd w:val="clear" w:color="auto" w:fill="auto"/>
          </w:tcPr>
          <w:p w14:paraId="39BCC0AD" w14:textId="77777777" w:rsidR="005134E3" w:rsidRPr="001E6954" w:rsidRDefault="005134E3" w:rsidP="005134E3">
            <w:pPr>
              <w:spacing w:before="40" w:after="40" w:line="240" w:lineRule="auto"/>
              <w:ind w:left="318" w:hanging="7"/>
            </w:pPr>
            <w:r w:rsidRPr="001E6954">
              <w:t>Requirement 5(3)(a)</w:t>
            </w:r>
          </w:p>
        </w:tc>
        <w:tc>
          <w:tcPr>
            <w:tcW w:w="1058" w:type="pct"/>
            <w:shd w:val="clear" w:color="auto" w:fill="auto"/>
          </w:tcPr>
          <w:p w14:paraId="39BCC0AE" w14:textId="63891A60"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tr w:rsidR="005134E3" w14:paraId="39BCC0B2" w14:textId="77777777" w:rsidTr="009453D7">
        <w:trPr>
          <w:trHeight w:val="227"/>
        </w:trPr>
        <w:tc>
          <w:tcPr>
            <w:tcW w:w="3942" w:type="pct"/>
            <w:shd w:val="clear" w:color="auto" w:fill="auto"/>
          </w:tcPr>
          <w:p w14:paraId="39BCC0B0" w14:textId="77777777" w:rsidR="005134E3" w:rsidRPr="001E6954" w:rsidRDefault="005134E3" w:rsidP="005134E3">
            <w:pPr>
              <w:spacing w:before="40" w:after="40" w:line="240" w:lineRule="auto"/>
              <w:ind w:left="318" w:hanging="7"/>
            </w:pPr>
            <w:r w:rsidRPr="001E6954">
              <w:t>Requirement 5(3)(b)</w:t>
            </w:r>
          </w:p>
        </w:tc>
        <w:tc>
          <w:tcPr>
            <w:tcW w:w="1058" w:type="pct"/>
            <w:shd w:val="clear" w:color="auto" w:fill="auto"/>
          </w:tcPr>
          <w:p w14:paraId="39BCC0B1" w14:textId="0C842C10"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tr w:rsidR="005134E3" w14:paraId="39BCC0B5" w14:textId="77777777" w:rsidTr="009453D7">
        <w:trPr>
          <w:trHeight w:val="227"/>
        </w:trPr>
        <w:tc>
          <w:tcPr>
            <w:tcW w:w="3942" w:type="pct"/>
            <w:shd w:val="clear" w:color="auto" w:fill="auto"/>
          </w:tcPr>
          <w:p w14:paraId="39BCC0B3" w14:textId="77777777" w:rsidR="005134E3" w:rsidRPr="001E6954" w:rsidRDefault="005134E3" w:rsidP="005134E3">
            <w:pPr>
              <w:spacing w:before="40" w:after="40" w:line="240" w:lineRule="auto"/>
              <w:ind w:left="318" w:hanging="7"/>
            </w:pPr>
            <w:r w:rsidRPr="001E6954">
              <w:t>Requirement 5(3)(c)</w:t>
            </w:r>
          </w:p>
        </w:tc>
        <w:tc>
          <w:tcPr>
            <w:tcW w:w="1058" w:type="pct"/>
            <w:shd w:val="clear" w:color="auto" w:fill="auto"/>
          </w:tcPr>
          <w:p w14:paraId="39BCC0B4" w14:textId="23732672"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B8" w14:textId="77777777" w:rsidTr="009453D7">
        <w:trPr>
          <w:trHeight w:val="227"/>
        </w:trPr>
        <w:tc>
          <w:tcPr>
            <w:tcW w:w="3942" w:type="pct"/>
            <w:shd w:val="clear" w:color="auto" w:fill="auto"/>
          </w:tcPr>
          <w:p w14:paraId="39BCC0B6" w14:textId="77777777" w:rsidR="005134E3" w:rsidRPr="001E6954" w:rsidRDefault="005134E3" w:rsidP="005134E3">
            <w:pPr>
              <w:keepNext/>
              <w:spacing w:before="40" w:after="40" w:line="240" w:lineRule="auto"/>
              <w:rPr>
                <w:b/>
              </w:rPr>
            </w:pPr>
            <w:r w:rsidRPr="001E6954">
              <w:rPr>
                <w:b/>
              </w:rPr>
              <w:t>Standard 6 Feedback and complaints</w:t>
            </w:r>
          </w:p>
        </w:tc>
        <w:tc>
          <w:tcPr>
            <w:tcW w:w="1058" w:type="pct"/>
            <w:shd w:val="clear" w:color="auto" w:fill="auto"/>
          </w:tcPr>
          <w:p w14:paraId="39BCC0B7" w14:textId="533E98A7" w:rsidR="005134E3" w:rsidRPr="001E6954" w:rsidRDefault="005134E3" w:rsidP="005134E3">
            <w:pPr>
              <w:keepNext/>
              <w:spacing w:before="40" w:after="40" w:line="240" w:lineRule="auto"/>
              <w:jc w:val="right"/>
              <w:rPr>
                <w:b/>
                <w:color w:val="0000FF"/>
              </w:rPr>
            </w:pPr>
            <w:r w:rsidRPr="001E6954">
              <w:rPr>
                <w:b/>
                <w:bCs/>
                <w:iCs/>
                <w:color w:val="00577D"/>
                <w:szCs w:val="40"/>
              </w:rPr>
              <w:t>Compliant</w:t>
            </w:r>
          </w:p>
        </w:tc>
      </w:tr>
      <w:tr w:rsidR="005134E3" w14:paraId="39BCC0BB" w14:textId="77777777" w:rsidTr="009453D7">
        <w:trPr>
          <w:trHeight w:val="227"/>
        </w:trPr>
        <w:tc>
          <w:tcPr>
            <w:tcW w:w="3942" w:type="pct"/>
            <w:shd w:val="clear" w:color="auto" w:fill="auto"/>
          </w:tcPr>
          <w:p w14:paraId="39BCC0B9" w14:textId="77777777" w:rsidR="005134E3" w:rsidRPr="001E6954" w:rsidRDefault="005134E3" w:rsidP="005134E3">
            <w:pPr>
              <w:spacing w:before="40" w:after="40" w:line="240" w:lineRule="auto"/>
              <w:ind w:left="318" w:hanging="7"/>
            </w:pPr>
            <w:r w:rsidRPr="001E6954">
              <w:t>Requirement 6(3)(a)</w:t>
            </w:r>
          </w:p>
        </w:tc>
        <w:tc>
          <w:tcPr>
            <w:tcW w:w="1058" w:type="pct"/>
            <w:shd w:val="clear" w:color="auto" w:fill="auto"/>
          </w:tcPr>
          <w:p w14:paraId="39BCC0BA" w14:textId="6379D072"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BE" w14:textId="77777777" w:rsidTr="009453D7">
        <w:trPr>
          <w:trHeight w:val="227"/>
        </w:trPr>
        <w:tc>
          <w:tcPr>
            <w:tcW w:w="3942" w:type="pct"/>
            <w:shd w:val="clear" w:color="auto" w:fill="auto"/>
          </w:tcPr>
          <w:p w14:paraId="39BCC0BC" w14:textId="77777777" w:rsidR="005134E3" w:rsidRPr="001E6954" w:rsidRDefault="005134E3" w:rsidP="005134E3">
            <w:pPr>
              <w:spacing w:before="40" w:after="40" w:line="240" w:lineRule="auto"/>
              <w:ind w:left="318" w:hanging="7"/>
            </w:pPr>
            <w:r w:rsidRPr="001E6954">
              <w:t>Requirement 6(3)(b)</w:t>
            </w:r>
          </w:p>
        </w:tc>
        <w:tc>
          <w:tcPr>
            <w:tcW w:w="1058" w:type="pct"/>
            <w:shd w:val="clear" w:color="auto" w:fill="auto"/>
          </w:tcPr>
          <w:p w14:paraId="39BCC0BD" w14:textId="69CC738D"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C1" w14:textId="77777777" w:rsidTr="009453D7">
        <w:trPr>
          <w:trHeight w:val="227"/>
        </w:trPr>
        <w:tc>
          <w:tcPr>
            <w:tcW w:w="3942" w:type="pct"/>
            <w:shd w:val="clear" w:color="auto" w:fill="auto"/>
          </w:tcPr>
          <w:p w14:paraId="39BCC0BF" w14:textId="77777777" w:rsidR="005134E3" w:rsidRPr="001E6954" w:rsidRDefault="005134E3" w:rsidP="005134E3">
            <w:pPr>
              <w:spacing w:before="40" w:after="40" w:line="240" w:lineRule="auto"/>
              <w:ind w:left="318" w:hanging="7"/>
            </w:pPr>
            <w:r w:rsidRPr="001E6954">
              <w:t>Requirement 6(3)(c)</w:t>
            </w:r>
          </w:p>
        </w:tc>
        <w:tc>
          <w:tcPr>
            <w:tcW w:w="1058" w:type="pct"/>
            <w:shd w:val="clear" w:color="auto" w:fill="auto"/>
          </w:tcPr>
          <w:p w14:paraId="39BCC0C0" w14:textId="7202A04C"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C4" w14:textId="77777777" w:rsidTr="009453D7">
        <w:trPr>
          <w:trHeight w:val="227"/>
        </w:trPr>
        <w:tc>
          <w:tcPr>
            <w:tcW w:w="3942" w:type="pct"/>
            <w:shd w:val="clear" w:color="auto" w:fill="auto"/>
          </w:tcPr>
          <w:p w14:paraId="39BCC0C2" w14:textId="77777777" w:rsidR="005134E3" w:rsidRPr="001E6954" w:rsidRDefault="005134E3" w:rsidP="005134E3">
            <w:pPr>
              <w:spacing w:before="40" w:after="40" w:line="240" w:lineRule="auto"/>
              <w:ind w:left="318" w:hanging="7"/>
            </w:pPr>
            <w:r w:rsidRPr="001E6954">
              <w:t>Requirement 6(3)(d)</w:t>
            </w:r>
          </w:p>
        </w:tc>
        <w:tc>
          <w:tcPr>
            <w:tcW w:w="1058" w:type="pct"/>
            <w:shd w:val="clear" w:color="auto" w:fill="auto"/>
          </w:tcPr>
          <w:p w14:paraId="39BCC0C3" w14:textId="747B76F2"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rsidRPr="00D46899" w14:paraId="39BCC0C7" w14:textId="77777777" w:rsidTr="009453D7">
        <w:trPr>
          <w:trHeight w:val="227"/>
        </w:trPr>
        <w:tc>
          <w:tcPr>
            <w:tcW w:w="3942" w:type="pct"/>
            <w:shd w:val="clear" w:color="auto" w:fill="auto"/>
          </w:tcPr>
          <w:p w14:paraId="39BCC0C5" w14:textId="77777777" w:rsidR="005134E3" w:rsidRPr="001E6954" w:rsidRDefault="005134E3" w:rsidP="005134E3">
            <w:pPr>
              <w:keepNext/>
              <w:spacing w:before="40" w:after="40" w:line="240" w:lineRule="auto"/>
              <w:rPr>
                <w:b/>
              </w:rPr>
            </w:pPr>
            <w:r w:rsidRPr="001E6954">
              <w:rPr>
                <w:b/>
              </w:rPr>
              <w:t>Standard 7 Human resources</w:t>
            </w:r>
          </w:p>
        </w:tc>
        <w:tc>
          <w:tcPr>
            <w:tcW w:w="1058" w:type="pct"/>
            <w:shd w:val="clear" w:color="auto" w:fill="auto"/>
          </w:tcPr>
          <w:p w14:paraId="39BCC0C6" w14:textId="6FAD7C6B" w:rsidR="005134E3" w:rsidRPr="00D46899" w:rsidRDefault="005134E3" w:rsidP="005134E3">
            <w:pPr>
              <w:keepNext/>
              <w:spacing w:before="40" w:after="40" w:line="240" w:lineRule="auto"/>
              <w:jc w:val="right"/>
              <w:rPr>
                <w:b/>
                <w:bCs/>
                <w:iCs/>
                <w:color w:val="00577D"/>
                <w:szCs w:val="40"/>
              </w:rPr>
            </w:pPr>
            <w:r w:rsidRPr="00D46899">
              <w:rPr>
                <w:b/>
                <w:bCs/>
                <w:iCs/>
                <w:color w:val="00577D"/>
                <w:szCs w:val="40"/>
              </w:rPr>
              <w:t>Non-compliant</w:t>
            </w:r>
          </w:p>
        </w:tc>
      </w:tr>
      <w:tr w:rsidR="005134E3" w:rsidRPr="00D46899" w14:paraId="39BCC0CA" w14:textId="77777777" w:rsidTr="009453D7">
        <w:trPr>
          <w:trHeight w:val="227"/>
        </w:trPr>
        <w:tc>
          <w:tcPr>
            <w:tcW w:w="3942" w:type="pct"/>
            <w:shd w:val="clear" w:color="auto" w:fill="auto"/>
          </w:tcPr>
          <w:p w14:paraId="39BCC0C8" w14:textId="77777777" w:rsidR="005134E3" w:rsidRPr="001E6954" w:rsidRDefault="005134E3" w:rsidP="005134E3">
            <w:pPr>
              <w:spacing w:before="40" w:after="40" w:line="240" w:lineRule="auto"/>
              <w:ind w:left="318" w:hanging="7"/>
            </w:pPr>
            <w:r w:rsidRPr="001E6954">
              <w:t>Requirement 7(3)(a)</w:t>
            </w:r>
          </w:p>
        </w:tc>
        <w:tc>
          <w:tcPr>
            <w:tcW w:w="1058" w:type="pct"/>
            <w:shd w:val="clear" w:color="auto" w:fill="auto"/>
          </w:tcPr>
          <w:p w14:paraId="39BCC0C9" w14:textId="50FD2E0C" w:rsidR="005134E3" w:rsidRPr="00D46899" w:rsidRDefault="005134E3" w:rsidP="00D46899">
            <w:pPr>
              <w:keepNext/>
              <w:spacing w:before="40" w:after="40" w:line="240" w:lineRule="auto"/>
              <w:jc w:val="right"/>
              <w:rPr>
                <w:bCs/>
                <w:iCs/>
                <w:color w:val="00577D"/>
                <w:szCs w:val="40"/>
              </w:rPr>
            </w:pPr>
            <w:r w:rsidRPr="00D46899">
              <w:rPr>
                <w:bCs/>
                <w:iCs/>
                <w:color w:val="00577D"/>
                <w:szCs w:val="40"/>
              </w:rPr>
              <w:t>Non-compliant</w:t>
            </w:r>
          </w:p>
        </w:tc>
      </w:tr>
      <w:tr w:rsidR="005134E3" w14:paraId="39BCC0CD" w14:textId="77777777" w:rsidTr="009453D7">
        <w:trPr>
          <w:trHeight w:val="227"/>
        </w:trPr>
        <w:tc>
          <w:tcPr>
            <w:tcW w:w="3942" w:type="pct"/>
            <w:shd w:val="clear" w:color="auto" w:fill="auto"/>
          </w:tcPr>
          <w:p w14:paraId="39BCC0CB" w14:textId="77777777" w:rsidR="005134E3" w:rsidRPr="001E6954" w:rsidRDefault="005134E3" w:rsidP="005134E3">
            <w:pPr>
              <w:spacing w:before="40" w:after="40" w:line="240" w:lineRule="auto"/>
              <w:ind w:left="318" w:hanging="7"/>
            </w:pPr>
            <w:r w:rsidRPr="001E6954">
              <w:t>Requirement 7(3)(b)</w:t>
            </w:r>
          </w:p>
        </w:tc>
        <w:tc>
          <w:tcPr>
            <w:tcW w:w="1058" w:type="pct"/>
            <w:shd w:val="clear" w:color="auto" w:fill="auto"/>
          </w:tcPr>
          <w:p w14:paraId="39BCC0CC" w14:textId="3F8F281C"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D0" w14:textId="77777777" w:rsidTr="009453D7">
        <w:trPr>
          <w:trHeight w:val="227"/>
        </w:trPr>
        <w:tc>
          <w:tcPr>
            <w:tcW w:w="3942" w:type="pct"/>
            <w:shd w:val="clear" w:color="auto" w:fill="auto"/>
          </w:tcPr>
          <w:p w14:paraId="39BCC0CE" w14:textId="77777777" w:rsidR="005134E3" w:rsidRPr="001E6954" w:rsidRDefault="005134E3" w:rsidP="005134E3">
            <w:pPr>
              <w:spacing w:before="40" w:after="40" w:line="240" w:lineRule="auto"/>
              <w:ind w:left="318" w:hanging="7"/>
            </w:pPr>
            <w:r w:rsidRPr="001E6954">
              <w:t>Requirement 7(3)(c)</w:t>
            </w:r>
          </w:p>
        </w:tc>
        <w:tc>
          <w:tcPr>
            <w:tcW w:w="1058" w:type="pct"/>
            <w:shd w:val="clear" w:color="auto" w:fill="auto"/>
          </w:tcPr>
          <w:p w14:paraId="39BCC0CF" w14:textId="3062078E"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tr w:rsidR="005134E3" w14:paraId="39BCC0D3" w14:textId="77777777" w:rsidTr="009453D7">
        <w:trPr>
          <w:trHeight w:val="227"/>
        </w:trPr>
        <w:tc>
          <w:tcPr>
            <w:tcW w:w="3942" w:type="pct"/>
            <w:shd w:val="clear" w:color="auto" w:fill="auto"/>
          </w:tcPr>
          <w:p w14:paraId="39BCC0D1" w14:textId="77777777" w:rsidR="005134E3" w:rsidRPr="001E6954" w:rsidRDefault="005134E3" w:rsidP="005134E3">
            <w:pPr>
              <w:spacing w:before="40" w:after="40" w:line="240" w:lineRule="auto"/>
              <w:ind w:left="318" w:hanging="7"/>
            </w:pPr>
            <w:r w:rsidRPr="001E6954">
              <w:t>Requirement 7(3)(d)</w:t>
            </w:r>
          </w:p>
        </w:tc>
        <w:tc>
          <w:tcPr>
            <w:tcW w:w="1058" w:type="pct"/>
            <w:shd w:val="clear" w:color="auto" w:fill="auto"/>
          </w:tcPr>
          <w:p w14:paraId="39BCC0D2" w14:textId="15BAC9E1"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D6" w14:textId="77777777" w:rsidTr="009453D7">
        <w:trPr>
          <w:trHeight w:val="227"/>
        </w:trPr>
        <w:tc>
          <w:tcPr>
            <w:tcW w:w="3942" w:type="pct"/>
            <w:shd w:val="clear" w:color="auto" w:fill="auto"/>
          </w:tcPr>
          <w:p w14:paraId="39BCC0D4" w14:textId="77777777" w:rsidR="005134E3" w:rsidRPr="001E6954" w:rsidRDefault="005134E3" w:rsidP="005134E3">
            <w:pPr>
              <w:spacing w:before="40" w:after="40" w:line="240" w:lineRule="auto"/>
              <w:ind w:left="318" w:hanging="7"/>
            </w:pPr>
            <w:r w:rsidRPr="001E6954">
              <w:t>Requirement 7(3)(e)</w:t>
            </w:r>
          </w:p>
        </w:tc>
        <w:tc>
          <w:tcPr>
            <w:tcW w:w="1058" w:type="pct"/>
            <w:shd w:val="clear" w:color="auto" w:fill="auto"/>
          </w:tcPr>
          <w:p w14:paraId="39BCC0D5" w14:textId="20847CF7"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D9" w14:textId="77777777" w:rsidTr="009453D7">
        <w:trPr>
          <w:trHeight w:val="227"/>
        </w:trPr>
        <w:tc>
          <w:tcPr>
            <w:tcW w:w="3942" w:type="pct"/>
            <w:shd w:val="clear" w:color="auto" w:fill="auto"/>
          </w:tcPr>
          <w:p w14:paraId="39BCC0D7" w14:textId="77777777" w:rsidR="005134E3" w:rsidRPr="001E6954" w:rsidRDefault="005134E3" w:rsidP="005134E3">
            <w:pPr>
              <w:keepNext/>
              <w:spacing w:before="40" w:after="40" w:line="240" w:lineRule="auto"/>
              <w:rPr>
                <w:b/>
              </w:rPr>
            </w:pPr>
            <w:r w:rsidRPr="001E6954">
              <w:rPr>
                <w:b/>
              </w:rPr>
              <w:t>Standard 8 Organisational governance</w:t>
            </w:r>
          </w:p>
        </w:tc>
        <w:tc>
          <w:tcPr>
            <w:tcW w:w="1058" w:type="pct"/>
            <w:shd w:val="clear" w:color="auto" w:fill="auto"/>
          </w:tcPr>
          <w:p w14:paraId="39BCC0D8" w14:textId="3E408A6B" w:rsidR="005134E3" w:rsidRPr="00D46899" w:rsidRDefault="005134E3" w:rsidP="005134E3">
            <w:pPr>
              <w:keepNext/>
              <w:spacing w:before="40" w:after="40" w:line="240" w:lineRule="auto"/>
              <w:jc w:val="right"/>
              <w:rPr>
                <w:b/>
                <w:bCs/>
                <w:iCs/>
                <w:color w:val="00577D"/>
                <w:szCs w:val="40"/>
              </w:rPr>
            </w:pPr>
            <w:r w:rsidRPr="00D46899">
              <w:rPr>
                <w:b/>
                <w:bCs/>
                <w:iCs/>
                <w:color w:val="00577D"/>
                <w:szCs w:val="40"/>
              </w:rPr>
              <w:t>Non-compliant</w:t>
            </w:r>
          </w:p>
        </w:tc>
      </w:tr>
      <w:tr w:rsidR="005134E3" w14:paraId="39BCC0DC" w14:textId="77777777" w:rsidTr="009453D7">
        <w:trPr>
          <w:trHeight w:val="227"/>
        </w:trPr>
        <w:tc>
          <w:tcPr>
            <w:tcW w:w="3942" w:type="pct"/>
            <w:shd w:val="clear" w:color="auto" w:fill="auto"/>
          </w:tcPr>
          <w:p w14:paraId="39BCC0DA" w14:textId="77777777" w:rsidR="005134E3" w:rsidRPr="001E6954" w:rsidRDefault="005134E3" w:rsidP="005134E3">
            <w:pPr>
              <w:spacing w:before="40" w:after="40" w:line="240" w:lineRule="auto"/>
              <w:ind w:left="318" w:hanging="7"/>
            </w:pPr>
            <w:r w:rsidRPr="001E6954">
              <w:t>Requirement 8(3)(a)</w:t>
            </w:r>
          </w:p>
        </w:tc>
        <w:tc>
          <w:tcPr>
            <w:tcW w:w="1058" w:type="pct"/>
            <w:shd w:val="clear" w:color="auto" w:fill="auto"/>
          </w:tcPr>
          <w:p w14:paraId="39BCC0DB" w14:textId="40EF5BA5"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DF" w14:textId="77777777" w:rsidTr="009453D7">
        <w:trPr>
          <w:trHeight w:val="227"/>
        </w:trPr>
        <w:tc>
          <w:tcPr>
            <w:tcW w:w="3942" w:type="pct"/>
            <w:shd w:val="clear" w:color="auto" w:fill="auto"/>
          </w:tcPr>
          <w:p w14:paraId="39BCC0DD" w14:textId="77777777" w:rsidR="005134E3" w:rsidRPr="001E6954" w:rsidRDefault="005134E3" w:rsidP="005134E3">
            <w:pPr>
              <w:spacing w:before="40" w:after="40" w:line="240" w:lineRule="auto"/>
              <w:ind w:left="318" w:hanging="7"/>
            </w:pPr>
            <w:r w:rsidRPr="001E6954">
              <w:t>Requirement 8(3)(b)</w:t>
            </w:r>
          </w:p>
        </w:tc>
        <w:tc>
          <w:tcPr>
            <w:tcW w:w="1058" w:type="pct"/>
            <w:shd w:val="clear" w:color="auto" w:fill="auto"/>
          </w:tcPr>
          <w:p w14:paraId="39BCC0DE" w14:textId="399B9718" w:rsidR="005134E3" w:rsidRPr="001E6954" w:rsidRDefault="005134E3" w:rsidP="005134E3">
            <w:pPr>
              <w:spacing w:before="40" w:after="40" w:line="240" w:lineRule="auto"/>
              <w:jc w:val="right"/>
              <w:rPr>
                <w:color w:val="0000FF"/>
              </w:rPr>
            </w:pPr>
            <w:r w:rsidRPr="001E6954">
              <w:rPr>
                <w:bCs/>
                <w:iCs/>
                <w:color w:val="00577D"/>
                <w:szCs w:val="40"/>
              </w:rPr>
              <w:t>Compliant</w:t>
            </w:r>
          </w:p>
        </w:tc>
      </w:tr>
      <w:tr w:rsidR="005134E3" w14:paraId="39BCC0E2" w14:textId="77777777" w:rsidTr="009453D7">
        <w:trPr>
          <w:trHeight w:val="227"/>
        </w:trPr>
        <w:tc>
          <w:tcPr>
            <w:tcW w:w="3942" w:type="pct"/>
            <w:shd w:val="clear" w:color="auto" w:fill="auto"/>
          </w:tcPr>
          <w:p w14:paraId="39BCC0E0" w14:textId="77777777" w:rsidR="005134E3" w:rsidRPr="001E6954" w:rsidRDefault="005134E3" w:rsidP="005134E3">
            <w:pPr>
              <w:spacing w:before="40" w:after="40" w:line="240" w:lineRule="auto"/>
              <w:ind w:left="318" w:hanging="7"/>
            </w:pPr>
            <w:r w:rsidRPr="001E6954">
              <w:t>Requirement 8(3)(c)</w:t>
            </w:r>
          </w:p>
        </w:tc>
        <w:tc>
          <w:tcPr>
            <w:tcW w:w="1058" w:type="pct"/>
            <w:shd w:val="clear" w:color="auto" w:fill="auto"/>
          </w:tcPr>
          <w:p w14:paraId="39BCC0E1" w14:textId="0FF6BF91"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tr w:rsidR="005134E3" w14:paraId="39BCC0E5" w14:textId="77777777" w:rsidTr="009453D7">
        <w:trPr>
          <w:trHeight w:val="227"/>
        </w:trPr>
        <w:tc>
          <w:tcPr>
            <w:tcW w:w="3942" w:type="pct"/>
            <w:shd w:val="clear" w:color="auto" w:fill="auto"/>
          </w:tcPr>
          <w:p w14:paraId="39BCC0E3" w14:textId="77777777" w:rsidR="005134E3" w:rsidRPr="001E6954" w:rsidRDefault="005134E3" w:rsidP="005134E3">
            <w:pPr>
              <w:spacing w:before="40" w:after="40" w:line="240" w:lineRule="auto"/>
              <w:ind w:left="318" w:hanging="7"/>
            </w:pPr>
            <w:r w:rsidRPr="001E6954">
              <w:t>Requirement 8(3)(d)</w:t>
            </w:r>
          </w:p>
        </w:tc>
        <w:tc>
          <w:tcPr>
            <w:tcW w:w="1058" w:type="pct"/>
            <w:shd w:val="clear" w:color="auto" w:fill="auto"/>
          </w:tcPr>
          <w:p w14:paraId="39BCC0E4" w14:textId="016BAB6F"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tr w:rsidR="005134E3" w14:paraId="39BCC0E8" w14:textId="77777777" w:rsidTr="009453D7">
        <w:trPr>
          <w:trHeight w:val="227"/>
        </w:trPr>
        <w:tc>
          <w:tcPr>
            <w:tcW w:w="3942" w:type="pct"/>
            <w:shd w:val="clear" w:color="auto" w:fill="auto"/>
          </w:tcPr>
          <w:p w14:paraId="39BCC0E6" w14:textId="77777777" w:rsidR="005134E3" w:rsidRPr="001E6954" w:rsidRDefault="005134E3" w:rsidP="005134E3">
            <w:pPr>
              <w:spacing w:before="40" w:after="40" w:line="240" w:lineRule="auto"/>
              <w:ind w:left="318" w:hanging="7"/>
            </w:pPr>
            <w:r w:rsidRPr="001E6954">
              <w:t>Requirement 8(3)(e)</w:t>
            </w:r>
          </w:p>
        </w:tc>
        <w:tc>
          <w:tcPr>
            <w:tcW w:w="1058" w:type="pct"/>
            <w:shd w:val="clear" w:color="auto" w:fill="auto"/>
          </w:tcPr>
          <w:p w14:paraId="39BCC0E7" w14:textId="2189DCFB" w:rsidR="005134E3" w:rsidRPr="00D46899" w:rsidRDefault="005134E3" w:rsidP="005134E3">
            <w:pPr>
              <w:spacing w:before="40" w:after="40" w:line="240" w:lineRule="auto"/>
              <w:jc w:val="right"/>
              <w:rPr>
                <w:bCs/>
                <w:iCs/>
                <w:color w:val="00577D"/>
                <w:szCs w:val="40"/>
              </w:rPr>
            </w:pPr>
            <w:r w:rsidRPr="00D46899">
              <w:rPr>
                <w:bCs/>
                <w:iCs/>
                <w:color w:val="00577D"/>
                <w:szCs w:val="40"/>
              </w:rPr>
              <w:t>Non-compliant</w:t>
            </w:r>
          </w:p>
        </w:tc>
      </w:tr>
      <w:bookmarkEnd w:id="2"/>
    </w:tbl>
    <w:p w14:paraId="39BCC0E9" w14:textId="77777777" w:rsidR="009453D7" w:rsidRDefault="009453D7" w:rsidP="009453D7">
      <w:pPr>
        <w:sectPr w:rsidR="009453D7" w:rsidSect="009453D7">
          <w:headerReference w:type="default" r:id="rId16"/>
          <w:headerReference w:type="first" r:id="rId17"/>
          <w:pgSz w:w="11906" w:h="16838"/>
          <w:pgMar w:top="1701" w:right="1418" w:bottom="1418" w:left="1418" w:header="709" w:footer="397" w:gutter="0"/>
          <w:cols w:space="708"/>
          <w:docGrid w:linePitch="360"/>
        </w:sectPr>
      </w:pPr>
    </w:p>
    <w:p w14:paraId="39BCC0EA" w14:textId="77777777" w:rsidR="009453D7" w:rsidRPr="00D21DCD" w:rsidRDefault="009453D7" w:rsidP="009453D7">
      <w:pPr>
        <w:pStyle w:val="Heading1"/>
      </w:pPr>
      <w:r>
        <w:lastRenderedPageBreak/>
        <w:t>Detailed assessment</w:t>
      </w:r>
    </w:p>
    <w:p w14:paraId="39BCC0EB" w14:textId="77777777" w:rsidR="009453D7" w:rsidRPr="00D63989" w:rsidRDefault="009453D7" w:rsidP="009453D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9BCC0EC" w14:textId="77777777" w:rsidR="009453D7" w:rsidRPr="001E6954" w:rsidRDefault="009453D7" w:rsidP="009453D7">
      <w:pPr>
        <w:rPr>
          <w:color w:val="auto"/>
        </w:rPr>
      </w:pPr>
      <w:r w:rsidRPr="00D63989">
        <w:t>The report also specifies areas in which improvements must be made to ensure the Quality Standards are complied with.</w:t>
      </w:r>
    </w:p>
    <w:p w14:paraId="39BCC0ED" w14:textId="77777777" w:rsidR="009453D7" w:rsidRPr="00D63989" w:rsidRDefault="009453D7" w:rsidP="009453D7">
      <w:r w:rsidRPr="00D63989">
        <w:t>The following information has been taken into account in developing this performance report:</w:t>
      </w:r>
    </w:p>
    <w:p w14:paraId="39BCC0EE" w14:textId="7D9101D6" w:rsidR="009453D7" w:rsidRPr="005134E3" w:rsidRDefault="009453D7" w:rsidP="009453D7">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5134E3">
        <w:t>by a site assessment, observations at the service, review of documents and interviews with staff, consumers/representatives and others</w:t>
      </w:r>
      <w:r w:rsidR="005134E3">
        <w:t>.</w:t>
      </w:r>
    </w:p>
    <w:p w14:paraId="39BCC0EF" w14:textId="6DBC865C" w:rsidR="009453D7" w:rsidRPr="00365DAE" w:rsidRDefault="009453D7" w:rsidP="009453D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D46899">
        <w:t>20</w:t>
      </w:r>
      <w:r w:rsidR="005134E3">
        <w:rPr>
          <w:color w:val="0000FF"/>
        </w:rPr>
        <w:t xml:space="preserve"> </w:t>
      </w:r>
      <w:r w:rsidR="005134E3">
        <w:t>April 2020.</w:t>
      </w:r>
    </w:p>
    <w:p w14:paraId="39BCC0F1" w14:textId="77777777" w:rsidR="009453D7" w:rsidRDefault="009453D7">
      <w:pPr>
        <w:spacing w:after="160" w:line="259" w:lineRule="auto"/>
        <w:rPr>
          <w:rFonts w:cs="Times New Roman"/>
        </w:rPr>
      </w:pPr>
    </w:p>
    <w:p w14:paraId="39BCC0F2" w14:textId="77777777" w:rsidR="009453D7" w:rsidRDefault="009453D7" w:rsidP="009453D7">
      <w:pPr>
        <w:sectPr w:rsidR="009453D7" w:rsidSect="009453D7">
          <w:headerReference w:type="first" r:id="rId18"/>
          <w:pgSz w:w="11906" w:h="16838"/>
          <w:pgMar w:top="1701" w:right="1418" w:bottom="1418" w:left="1418" w:header="709" w:footer="397" w:gutter="0"/>
          <w:cols w:space="708"/>
          <w:docGrid w:linePitch="360"/>
        </w:sectPr>
      </w:pPr>
    </w:p>
    <w:p w14:paraId="39BCC0F3" w14:textId="29192B1B" w:rsidR="009453D7" w:rsidRDefault="009453D7" w:rsidP="009453D7">
      <w:pPr>
        <w:pStyle w:val="Heading1"/>
        <w:tabs>
          <w:tab w:val="right" w:pos="9070"/>
        </w:tabs>
        <w:spacing w:before="560" w:after="640"/>
        <w:rPr>
          <w:color w:val="FFFFFF" w:themeColor="background1"/>
        </w:rPr>
        <w:sectPr w:rsidR="009453D7" w:rsidSect="009453D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39BCC1F5" wp14:editId="39BCC1F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807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00FA7866">
        <w:rPr>
          <w:color w:val="FFFFFF" w:themeColor="background1"/>
          <w:sz w:val="36"/>
        </w:rPr>
        <w:t xml:space="preserve">  </w:t>
      </w:r>
      <w:r w:rsidR="00395E5D">
        <w:rPr>
          <w:color w:val="FFFFFF" w:themeColor="background1"/>
          <w:sz w:val="36"/>
        </w:rPr>
        <w:tab/>
      </w:r>
      <w:r w:rsidRPr="00703E80">
        <w:rPr>
          <w:color w:val="FFFFFF" w:themeColor="background1"/>
          <w:sz w:val="36"/>
        </w:rPr>
        <w:t>COMPLIANT</w:t>
      </w:r>
      <w:r w:rsidRPr="00703E80">
        <w:rPr>
          <w:color w:val="FFFFFF" w:themeColor="background1"/>
        </w:rPr>
        <w:br/>
        <w:t>Consumer dignity and choice</w:t>
      </w:r>
    </w:p>
    <w:p w14:paraId="39BCC0F4" w14:textId="77777777" w:rsidR="009453D7" w:rsidRPr="00D63989" w:rsidRDefault="009453D7" w:rsidP="009453D7">
      <w:pPr>
        <w:pStyle w:val="Heading3"/>
        <w:shd w:val="clear" w:color="auto" w:fill="F2F2F2" w:themeFill="background1" w:themeFillShade="F2"/>
      </w:pPr>
      <w:r w:rsidRPr="00D63989">
        <w:t>Consumer outcome:</w:t>
      </w:r>
    </w:p>
    <w:p w14:paraId="39BCC0F5" w14:textId="77777777" w:rsidR="009453D7" w:rsidRPr="00D63989" w:rsidRDefault="009453D7" w:rsidP="007005C1">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9BCC0F6" w14:textId="77777777" w:rsidR="009453D7" w:rsidRPr="00D63989" w:rsidRDefault="009453D7" w:rsidP="009453D7">
      <w:pPr>
        <w:pStyle w:val="Heading3"/>
        <w:shd w:val="clear" w:color="auto" w:fill="F2F2F2" w:themeFill="background1" w:themeFillShade="F2"/>
      </w:pPr>
      <w:r w:rsidRPr="00D63989">
        <w:t>Organisation statement:</w:t>
      </w:r>
    </w:p>
    <w:p w14:paraId="39BCC0F7" w14:textId="77777777" w:rsidR="009453D7" w:rsidRPr="00D63989" w:rsidRDefault="009453D7" w:rsidP="007005C1">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39BCC0F8" w14:textId="77777777" w:rsidR="009453D7" w:rsidRDefault="009453D7" w:rsidP="007005C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9BCC0F9" w14:textId="77777777" w:rsidR="009453D7" w:rsidRPr="00D63989" w:rsidRDefault="009453D7" w:rsidP="007005C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9BCC0FA" w14:textId="77777777" w:rsidR="009453D7" w:rsidRPr="00D63989" w:rsidRDefault="009453D7" w:rsidP="007005C1">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9BCC0FB" w14:textId="77777777" w:rsidR="009453D7" w:rsidRDefault="009453D7" w:rsidP="009453D7">
      <w:pPr>
        <w:pStyle w:val="Heading2"/>
      </w:pPr>
      <w:r>
        <w:t xml:space="preserve">Assessment </w:t>
      </w:r>
      <w:r w:rsidRPr="002B2C0F">
        <w:t>of Standard</w:t>
      </w:r>
      <w:r>
        <w:t xml:space="preserve"> 1</w:t>
      </w:r>
    </w:p>
    <w:p w14:paraId="6C789244" w14:textId="77777777" w:rsidR="005134E3" w:rsidRPr="00A125A4" w:rsidRDefault="005134E3" w:rsidP="005134E3">
      <w:pPr>
        <w:rPr>
          <w:rFonts w:eastAsia="Calibri"/>
          <w:color w:val="auto"/>
          <w:lang w:eastAsia="en-US"/>
        </w:rPr>
      </w:pPr>
      <w:r w:rsidRPr="00A125A4">
        <w:rPr>
          <w:rFonts w:eastAsia="Calibri"/>
          <w:color w:val="auto"/>
          <w:lang w:eastAsia="en-US"/>
        </w:rPr>
        <w:t xml:space="preserve">Overall, most consumers said they are treated with dignity and respect, can maintain their identity, make informed choices about their care and services and live the life they choose. </w:t>
      </w:r>
    </w:p>
    <w:p w14:paraId="68903429" w14:textId="77777777" w:rsidR="005134E3" w:rsidRPr="00A125A4" w:rsidRDefault="005134E3" w:rsidP="007005C1">
      <w:pPr>
        <w:numPr>
          <w:ilvl w:val="0"/>
          <w:numId w:val="21"/>
        </w:numPr>
        <w:spacing w:after="240"/>
        <w:rPr>
          <w:rFonts w:eastAsiaTheme="minorHAnsi"/>
          <w:color w:val="auto"/>
          <w:szCs w:val="22"/>
          <w:lang w:eastAsia="en-US"/>
        </w:rPr>
      </w:pPr>
      <w:r w:rsidRPr="00A125A4">
        <w:rPr>
          <w:rFonts w:eastAsiaTheme="minorHAnsi"/>
          <w:color w:val="auto"/>
          <w:szCs w:val="22"/>
          <w:lang w:eastAsia="en-US"/>
        </w:rPr>
        <w:t xml:space="preserve">Most consumers and representatives interviewed confirmed that staff always treat consumers with dignity and respect. They are encouraged to do things for themselves and are given information to make decisions to support them to live the best life they can. They said staff know what is important to consumers and respect their individual choices and preferences in relation to delivering care and services. </w:t>
      </w:r>
    </w:p>
    <w:p w14:paraId="7F2DF3AA" w14:textId="77777777" w:rsidR="005134E3" w:rsidRPr="00A125A4" w:rsidRDefault="005134E3" w:rsidP="005134E3">
      <w:pPr>
        <w:rPr>
          <w:rFonts w:eastAsia="Calibri"/>
          <w:color w:val="auto"/>
          <w:lang w:eastAsia="en-US"/>
        </w:rPr>
      </w:pPr>
      <w:r w:rsidRPr="00A125A4">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9195903" w14:textId="20E9BABE" w:rsidR="005134E3" w:rsidRDefault="005134E3" w:rsidP="005134E3">
      <w:pPr>
        <w:rPr>
          <w:rFonts w:eastAsiaTheme="minorHAnsi"/>
        </w:rPr>
      </w:pPr>
      <w:r w:rsidRPr="00A125A4">
        <w:rPr>
          <w:rFonts w:eastAsia="Calibri"/>
          <w:color w:val="auto"/>
          <w:lang w:eastAsia="en-US"/>
        </w:rPr>
        <w:t xml:space="preserve">Care planning documentation for consumers include comprehensive information about each consumer’s background, what is important to them and how they would prefer to have care and services delivered to support maintaining their identity and independence. Staff are educated to apply the requirements of this standard, are guided by relevant policies and procedures and have access to relevant written </w:t>
      </w:r>
      <w:r w:rsidRPr="00A125A4">
        <w:rPr>
          <w:rFonts w:eastAsia="Calibri"/>
          <w:color w:val="auto"/>
          <w:lang w:eastAsia="en-US"/>
        </w:rPr>
        <w:lastRenderedPageBreak/>
        <w:t>resources. The Assessment Team observed staff interactions with consumers are kind, caring and respectful. Staff confirmed they know consumers individual preferences, support them to maintain personal relationships and assist them to live the best life they can.</w:t>
      </w:r>
    </w:p>
    <w:p w14:paraId="39BCC0FD" w14:textId="4E497617" w:rsidR="009453D7" w:rsidRPr="00D435F8" w:rsidRDefault="009453D7" w:rsidP="009453D7">
      <w:pPr>
        <w:rPr>
          <w:rFonts w:eastAsia="Calibri"/>
          <w:i/>
          <w:color w:val="auto"/>
          <w:lang w:eastAsia="en-US"/>
        </w:rPr>
      </w:pPr>
      <w:r w:rsidRPr="00154403">
        <w:rPr>
          <w:rFonts w:eastAsiaTheme="minorHAnsi"/>
        </w:rPr>
        <w:t xml:space="preserve">The Quality Standard is assessed as </w:t>
      </w:r>
      <w:r w:rsidRPr="005134E3">
        <w:rPr>
          <w:rFonts w:eastAsiaTheme="minorHAnsi"/>
          <w:color w:val="auto"/>
        </w:rPr>
        <w:t>Compliant</w:t>
      </w:r>
      <w:r w:rsidR="005134E3">
        <w:rPr>
          <w:rFonts w:eastAsiaTheme="minorHAnsi"/>
          <w:color w:val="auto"/>
        </w:rPr>
        <w:t xml:space="preserve"> </w:t>
      </w:r>
      <w:r w:rsidRPr="005134E3">
        <w:rPr>
          <w:rFonts w:eastAsiaTheme="minorHAnsi"/>
          <w:color w:val="auto"/>
        </w:rPr>
        <w:t>as</w:t>
      </w:r>
      <w:r w:rsidR="005134E3">
        <w:rPr>
          <w:rFonts w:eastAsiaTheme="minorHAnsi"/>
          <w:color w:val="auto"/>
        </w:rPr>
        <w:t xml:space="preserve"> six </w:t>
      </w:r>
      <w:r w:rsidRPr="005134E3">
        <w:rPr>
          <w:rFonts w:eastAsiaTheme="minorHAnsi"/>
          <w:color w:val="auto"/>
        </w:rPr>
        <w:t>of the six specific requirements have been assessed as Compliant.</w:t>
      </w:r>
    </w:p>
    <w:p w14:paraId="39BCC0FE" w14:textId="73444025" w:rsidR="009453D7" w:rsidRDefault="009453D7" w:rsidP="009453D7">
      <w:pPr>
        <w:pStyle w:val="Heading2"/>
      </w:pPr>
      <w:r w:rsidRPr="00D435F8">
        <w:t>Assessment of Standard 1 Requirements</w:t>
      </w:r>
      <w:bookmarkStart w:id="3" w:name="_Hlk32932412"/>
      <w:r w:rsidRPr="0066387A">
        <w:rPr>
          <w:i/>
          <w:color w:val="0000FF"/>
          <w:sz w:val="24"/>
          <w:szCs w:val="24"/>
        </w:rPr>
        <w:t xml:space="preserve"> </w:t>
      </w:r>
      <w:bookmarkEnd w:id="3"/>
    </w:p>
    <w:p w14:paraId="39BCC0FF" w14:textId="3B91C886" w:rsidR="009453D7" w:rsidRDefault="009453D7" w:rsidP="009453D7">
      <w:pPr>
        <w:pStyle w:val="Heading3"/>
      </w:pPr>
      <w:r w:rsidRPr="00051035">
        <w:t>Requirement 1(3)(a)</w:t>
      </w:r>
      <w:r w:rsidRPr="00051035">
        <w:tab/>
        <w:t>Compliant</w:t>
      </w:r>
    </w:p>
    <w:p w14:paraId="39BCC100" w14:textId="77777777" w:rsidR="009453D7" w:rsidRPr="008D114F" w:rsidRDefault="009453D7" w:rsidP="009453D7">
      <w:pPr>
        <w:rPr>
          <w:i/>
        </w:rPr>
      </w:pPr>
      <w:r w:rsidRPr="008D114F">
        <w:rPr>
          <w:i/>
        </w:rPr>
        <w:t>Each consumer is treated with dignity and respect, with their identity, culture and diversity valued.</w:t>
      </w:r>
    </w:p>
    <w:p w14:paraId="39BCC102" w14:textId="064D40F1" w:rsidR="009453D7" w:rsidRDefault="009453D7" w:rsidP="009453D7">
      <w:pPr>
        <w:pStyle w:val="Heading3"/>
      </w:pPr>
      <w:r>
        <w:t>Requirement 1(3)(b)</w:t>
      </w:r>
      <w:r>
        <w:tab/>
        <w:t>Compliant</w:t>
      </w:r>
    </w:p>
    <w:p w14:paraId="39BCC103" w14:textId="77777777" w:rsidR="009453D7" w:rsidRPr="008D114F" w:rsidRDefault="009453D7" w:rsidP="009453D7">
      <w:pPr>
        <w:rPr>
          <w:i/>
        </w:rPr>
      </w:pPr>
      <w:r w:rsidRPr="008D114F">
        <w:rPr>
          <w:i/>
        </w:rPr>
        <w:t>Care and services are culturally safe.</w:t>
      </w:r>
    </w:p>
    <w:p w14:paraId="39BCC105" w14:textId="31117E36" w:rsidR="009453D7" w:rsidRPr="00DD02D3" w:rsidRDefault="009453D7" w:rsidP="009453D7">
      <w:pPr>
        <w:pStyle w:val="Heading3"/>
      </w:pPr>
      <w:r w:rsidRPr="00DD02D3">
        <w:t>Requirement 1(3)(c)</w:t>
      </w:r>
      <w:r w:rsidRPr="00DD02D3">
        <w:tab/>
        <w:t>Compliant</w:t>
      </w:r>
    </w:p>
    <w:p w14:paraId="39BCC106" w14:textId="77777777" w:rsidR="009453D7" w:rsidRPr="008D114F" w:rsidRDefault="009453D7" w:rsidP="009453D7">
      <w:pPr>
        <w:tabs>
          <w:tab w:val="right" w:pos="9026"/>
        </w:tabs>
        <w:spacing w:before="0" w:after="0"/>
        <w:outlineLvl w:val="4"/>
        <w:rPr>
          <w:i/>
        </w:rPr>
      </w:pPr>
      <w:r w:rsidRPr="008D114F">
        <w:rPr>
          <w:i/>
        </w:rPr>
        <w:t xml:space="preserve">Each consumer is supported to exercise choice and independence, including to: </w:t>
      </w:r>
    </w:p>
    <w:p w14:paraId="39BCC107" w14:textId="77777777" w:rsidR="009453D7" w:rsidRPr="008D114F" w:rsidRDefault="009453D7" w:rsidP="007005C1">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9BCC108" w14:textId="77777777" w:rsidR="009453D7" w:rsidRPr="008D114F" w:rsidRDefault="009453D7" w:rsidP="007005C1">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9BCC109" w14:textId="77777777" w:rsidR="009453D7" w:rsidRPr="008D114F" w:rsidRDefault="009453D7" w:rsidP="007005C1">
      <w:pPr>
        <w:numPr>
          <w:ilvl w:val="0"/>
          <w:numId w:val="11"/>
        </w:numPr>
        <w:tabs>
          <w:tab w:val="right" w:pos="9026"/>
        </w:tabs>
        <w:spacing w:before="0" w:after="0"/>
        <w:ind w:left="567" w:hanging="425"/>
        <w:outlineLvl w:val="4"/>
        <w:rPr>
          <w:i/>
        </w:rPr>
      </w:pPr>
      <w:r w:rsidRPr="008D114F">
        <w:rPr>
          <w:i/>
        </w:rPr>
        <w:t xml:space="preserve">communicate their decisions; and </w:t>
      </w:r>
    </w:p>
    <w:p w14:paraId="39BCC10A" w14:textId="77777777" w:rsidR="009453D7" w:rsidRPr="008D114F" w:rsidRDefault="009453D7" w:rsidP="007005C1">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9BCC10C" w14:textId="172EF8E8" w:rsidR="009453D7" w:rsidRDefault="009453D7" w:rsidP="009453D7">
      <w:pPr>
        <w:pStyle w:val="Heading3"/>
      </w:pPr>
      <w:r>
        <w:t>Requirement 1(3)(d)</w:t>
      </w:r>
      <w:r>
        <w:tab/>
        <w:t>Compliant</w:t>
      </w:r>
    </w:p>
    <w:p w14:paraId="39BCC10D" w14:textId="77777777" w:rsidR="009453D7" w:rsidRPr="008D114F" w:rsidRDefault="009453D7" w:rsidP="009453D7">
      <w:pPr>
        <w:rPr>
          <w:i/>
        </w:rPr>
      </w:pPr>
      <w:r w:rsidRPr="008D114F">
        <w:rPr>
          <w:i/>
        </w:rPr>
        <w:t>Each consumer is supported to take risks to enable them to live the best life they can.</w:t>
      </w:r>
    </w:p>
    <w:p w14:paraId="39BCC10F" w14:textId="2839C720" w:rsidR="009453D7" w:rsidRDefault="009453D7" w:rsidP="009453D7">
      <w:pPr>
        <w:pStyle w:val="Heading3"/>
      </w:pPr>
      <w:r>
        <w:t>Requirement 1(3)(e)</w:t>
      </w:r>
      <w:r>
        <w:tab/>
        <w:t>Compliant</w:t>
      </w:r>
    </w:p>
    <w:p w14:paraId="39BCC110" w14:textId="77777777" w:rsidR="009453D7" w:rsidRPr="008D114F" w:rsidRDefault="009453D7" w:rsidP="009453D7">
      <w:pPr>
        <w:rPr>
          <w:i/>
        </w:rPr>
      </w:pPr>
      <w:r w:rsidRPr="008D114F">
        <w:rPr>
          <w:i/>
        </w:rPr>
        <w:t>Information provided to each consumer is current, accurate and timely, and communicated in a way that is clear, easy to understand and enables them to exercise choice.</w:t>
      </w:r>
    </w:p>
    <w:p w14:paraId="39BCC112" w14:textId="30212914" w:rsidR="009453D7" w:rsidRDefault="009453D7" w:rsidP="009453D7">
      <w:pPr>
        <w:pStyle w:val="Heading3"/>
      </w:pPr>
      <w:r>
        <w:t>Requirement 1(3)(f)</w:t>
      </w:r>
      <w:r>
        <w:tab/>
        <w:t>Compliant</w:t>
      </w:r>
    </w:p>
    <w:p w14:paraId="39BCC115" w14:textId="37E0CCC1" w:rsidR="009453D7" w:rsidRPr="005134E3" w:rsidRDefault="009453D7" w:rsidP="009453D7">
      <w:pPr>
        <w:rPr>
          <w:i/>
        </w:rPr>
      </w:pPr>
      <w:r w:rsidRPr="008D114F">
        <w:rPr>
          <w:i/>
        </w:rPr>
        <w:t xml:space="preserve">Each consumer’s privacy is </w:t>
      </w:r>
      <w:r w:rsidR="00D637D7" w:rsidRPr="008D114F">
        <w:rPr>
          <w:i/>
        </w:rPr>
        <w:t>respected,</w:t>
      </w:r>
      <w:r w:rsidRPr="008D114F">
        <w:rPr>
          <w:i/>
        </w:rPr>
        <w:t xml:space="preserve"> and personal information is kept confidential.</w:t>
      </w:r>
    </w:p>
    <w:p w14:paraId="39BCC116" w14:textId="77777777" w:rsidR="009453D7" w:rsidRDefault="009453D7" w:rsidP="009453D7">
      <w:pPr>
        <w:sectPr w:rsidR="009453D7" w:rsidSect="009453D7">
          <w:headerReference w:type="default" r:id="rId21"/>
          <w:type w:val="continuous"/>
          <w:pgSz w:w="11906" w:h="16838"/>
          <w:pgMar w:top="1701" w:right="1418" w:bottom="1418" w:left="1418" w:header="568" w:footer="397" w:gutter="0"/>
          <w:cols w:space="708"/>
          <w:titlePg/>
          <w:docGrid w:linePitch="360"/>
        </w:sectPr>
      </w:pPr>
    </w:p>
    <w:p w14:paraId="39BCC117" w14:textId="45976733" w:rsidR="009453D7" w:rsidRDefault="009453D7" w:rsidP="009453D7">
      <w:pPr>
        <w:pStyle w:val="Heading1"/>
        <w:tabs>
          <w:tab w:val="right" w:pos="9070"/>
        </w:tabs>
        <w:spacing w:before="560" w:after="640"/>
        <w:rPr>
          <w:color w:val="FFFFFF" w:themeColor="background1"/>
        </w:rPr>
        <w:sectPr w:rsidR="009453D7" w:rsidSect="009453D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9BCC1F7" wp14:editId="39BCC1F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521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00395E5D">
        <w:rPr>
          <w:color w:val="FFFFFF" w:themeColor="background1"/>
          <w:sz w:val="36"/>
        </w:rPr>
        <w:tab/>
      </w:r>
      <w:r w:rsidRPr="00703E80">
        <w:rPr>
          <w:color w:val="FFFFFF" w:themeColor="background1"/>
          <w:sz w:val="36"/>
        </w:rPr>
        <w:t>NON-COMPLIANT</w:t>
      </w:r>
      <w:r w:rsidRPr="00703E80">
        <w:rPr>
          <w:color w:val="FFFFFF" w:themeColor="background1"/>
        </w:rPr>
        <w:br/>
        <w:t>Ongoing assessment and planning with consumers</w:t>
      </w:r>
      <w:bookmarkEnd w:id="4"/>
    </w:p>
    <w:p w14:paraId="39BCC118" w14:textId="77777777" w:rsidR="009453D7" w:rsidRPr="00ED6B57" w:rsidRDefault="009453D7" w:rsidP="009453D7">
      <w:pPr>
        <w:pStyle w:val="Heading3"/>
        <w:shd w:val="clear" w:color="auto" w:fill="F2F2F2" w:themeFill="background1" w:themeFillShade="F2"/>
      </w:pPr>
      <w:r w:rsidRPr="00ED6B57">
        <w:t>Consumer outcome:</w:t>
      </w:r>
    </w:p>
    <w:p w14:paraId="39BCC119" w14:textId="77777777" w:rsidR="009453D7" w:rsidRPr="00ED6B57" w:rsidRDefault="009453D7" w:rsidP="007005C1">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9BCC11A" w14:textId="77777777" w:rsidR="009453D7" w:rsidRPr="00ED6B57" w:rsidRDefault="009453D7" w:rsidP="009453D7">
      <w:pPr>
        <w:pStyle w:val="Heading3"/>
        <w:shd w:val="clear" w:color="auto" w:fill="F2F2F2" w:themeFill="background1" w:themeFillShade="F2"/>
      </w:pPr>
      <w:r w:rsidRPr="00ED6B57">
        <w:t>Organisation statement:</w:t>
      </w:r>
    </w:p>
    <w:p w14:paraId="39BCC11B" w14:textId="77777777" w:rsidR="009453D7" w:rsidRPr="00ED6B57" w:rsidRDefault="009453D7" w:rsidP="007005C1">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9BCC11C" w14:textId="77777777" w:rsidR="009453D7" w:rsidRDefault="009453D7" w:rsidP="009453D7">
      <w:pPr>
        <w:pStyle w:val="Heading2"/>
      </w:pPr>
      <w:r>
        <w:t xml:space="preserve">Assessment </w:t>
      </w:r>
      <w:r w:rsidRPr="002B2C0F">
        <w:t>of Standard</w:t>
      </w:r>
      <w:r>
        <w:t xml:space="preserve"> 2</w:t>
      </w:r>
    </w:p>
    <w:p w14:paraId="3F6FF7AD" w14:textId="77777777" w:rsidR="00FA7866" w:rsidRPr="00A125A4" w:rsidRDefault="00FA7866" w:rsidP="00FA7866">
      <w:pPr>
        <w:rPr>
          <w:rFonts w:eastAsia="Calibri"/>
          <w:color w:val="auto"/>
          <w:lang w:eastAsia="en-US"/>
        </w:rPr>
      </w:pPr>
      <w:r w:rsidRPr="00A125A4">
        <w:rPr>
          <w:rFonts w:eastAsia="Calibri"/>
          <w:color w:val="auto"/>
          <w:lang w:eastAsia="en-US"/>
        </w:rPr>
        <w:t xml:space="preserve">Overall sampled consumers and representatives said they felt like partners in the ongoing assessment and planning of their care and services. </w:t>
      </w:r>
    </w:p>
    <w:p w14:paraId="457D8788" w14:textId="77777777" w:rsidR="00FA7866" w:rsidRPr="00A125A4" w:rsidRDefault="00FA7866" w:rsidP="00FA7866">
      <w:pPr>
        <w:rPr>
          <w:rFonts w:eastAsia="Calibri"/>
          <w:color w:val="auto"/>
          <w:lang w:eastAsia="en-US"/>
        </w:rPr>
      </w:pPr>
      <w:r w:rsidRPr="00A125A4">
        <w:rPr>
          <w:rFonts w:eastAsia="Calibri"/>
          <w:color w:val="auto"/>
          <w:lang w:eastAsia="en-US"/>
        </w:rPr>
        <w:t>For example:</w:t>
      </w:r>
    </w:p>
    <w:p w14:paraId="7BC54485" w14:textId="77777777" w:rsidR="00FA7866" w:rsidRPr="00A125A4" w:rsidRDefault="00FA7866" w:rsidP="007005C1">
      <w:pPr>
        <w:pStyle w:val="ListParagraph"/>
        <w:numPr>
          <w:ilvl w:val="0"/>
          <w:numId w:val="21"/>
        </w:numPr>
        <w:spacing w:after="240"/>
        <w:rPr>
          <w:rFonts w:eastAsiaTheme="minorHAnsi"/>
          <w:color w:val="auto"/>
          <w:szCs w:val="22"/>
          <w:lang w:eastAsia="en-US"/>
        </w:rPr>
      </w:pPr>
      <w:r w:rsidRPr="00A125A4">
        <w:rPr>
          <w:rFonts w:eastAsiaTheme="minorHAnsi"/>
          <w:color w:val="auto"/>
          <w:szCs w:val="22"/>
          <w:lang w:eastAsia="en-US"/>
        </w:rPr>
        <w:t>Consumers and representatives sampled, described a process that included involvement in assessment and planning on an ongoing basis for the consumer.</w:t>
      </w:r>
    </w:p>
    <w:p w14:paraId="6442B3ED" w14:textId="77777777" w:rsidR="00FA7866" w:rsidRPr="00A125A4" w:rsidRDefault="00FA7866" w:rsidP="007005C1">
      <w:pPr>
        <w:pStyle w:val="ListParagraph"/>
        <w:numPr>
          <w:ilvl w:val="0"/>
          <w:numId w:val="21"/>
        </w:numPr>
        <w:spacing w:after="240"/>
        <w:rPr>
          <w:rFonts w:eastAsiaTheme="minorHAnsi"/>
          <w:color w:val="auto"/>
          <w:szCs w:val="22"/>
          <w:lang w:eastAsia="en-US"/>
        </w:rPr>
      </w:pPr>
      <w:r w:rsidRPr="00A125A4">
        <w:rPr>
          <w:rFonts w:eastAsiaTheme="minorHAnsi"/>
          <w:color w:val="auto"/>
          <w:szCs w:val="22"/>
          <w:lang w:eastAsia="en-US"/>
        </w:rPr>
        <w:t xml:space="preserve">Consumers did not know what a care plan was, were not aware they could have a copy of their care plan and no consumer interviewed had a copy of their care and services plan.  </w:t>
      </w:r>
    </w:p>
    <w:p w14:paraId="30D91189" w14:textId="77777777" w:rsidR="00FA7866" w:rsidRPr="00A125A4" w:rsidRDefault="00FA7866" w:rsidP="007005C1">
      <w:pPr>
        <w:pStyle w:val="ListParagraph"/>
        <w:numPr>
          <w:ilvl w:val="0"/>
          <w:numId w:val="21"/>
        </w:numPr>
        <w:spacing w:after="240"/>
        <w:rPr>
          <w:rFonts w:eastAsiaTheme="minorHAnsi"/>
          <w:color w:val="auto"/>
          <w:szCs w:val="22"/>
          <w:lang w:eastAsia="en-US"/>
        </w:rPr>
      </w:pPr>
      <w:r w:rsidRPr="00A125A4">
        <w:rPr>
          <w:rFonts w:eastAsiaTheme="minorHAnsi"/>
          <w:color w:val="auto"/>
          <w:szCs w:val="22"/>
          <w:lang w:eastAsia="en-US"/>
        </w:rPr>
        <w:t xml:space="preserve">Consumers and representatives felt they were kept well informed by the staff about the outcomes of assessment and planning of their care. </w:t>
      </w:r>
    </w:p>
    <w:p w14:paraId="12828EC3" w14:textId="77777777" w:rsidR="00FA7866" w:rsidRPr="00A125A4" w:rsidRDefault="00FA7866" w:rsidP="00FA7866">
      <w:pPr>
        <w:rPr>
          <w:rFonts w:eastAsia="Calibri"/>
          <w:color w:val="auto"/>
          <w:lang w:eastAsia="en-US"/>
        </w:rPr>
      </w:pPr>
      <w:r w:rsidRPr="00A125A4">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35AB8816" w14:textId="77777777" w:rsidR="00FA7866" w:rsidRPr="00A125A4" w:rsidRDefault="00FA7866" w:rsidP="007005C1">
      <w:pPr>
        <w:pStyle w:val="ListParagraph"/>
        <w:numPr>
          <w:ilvl w:val="0"/>
          <w:numId w:val="22"/>
        </w:numPr>
        <w:spacing w:after="240"/>
        <w:rPr>
          <w:rFonts w:eastAsiaTheme="minorHAnsi"/>
          <w:color w:val="auto"/>
          <w:szCs w:val="22"/>
          <w:lang w:eastAsia="en-US"/>
        </w:rPr>
      </w:pPr>
      <w:r w:rsidRPr="00A125A4">
        <w:rPr>
          <w:rFonts w:eastAsiaTheme="minorHAnsi"/>
          <w:color w:val="auto"/>
          <w:szCs w:val="22"/>
          <w:lang w:eastAsia="en-US"/>
        </w:rPr>
        <w:t xml:space="preserve">For the consumers sampled, the Assessment Team found that care plans are not complete. Many care plans have one word or a date as interventions in several domains of the electronic care plan with no other information. Care plans do not have blood sugar level parameters documented for consumers. The use of </w:t>
      </w:r>
      <w:r w:rsidRPr="00A125A4">
        <w:rPr>
          <w:rFonts w:eastAsiaTheme="minorHAnsi"/>
          <w:color w:val="auto"/>
          <w:szCs w:val="22"/>
          <w:lang w:eastAsia="en-US"/>
        </w:rPr>
        <w:lastRenderedPageBreak/>
        <w:t>psychotropic medications to influence consumer behaviour and chemically restrain the consumer is not documented in consumer care plans. Behaviour assessments do not include information about the consumers receiving regular psychotropics to influence behaviour. There are no interventions guiding staff to monitor for side effects such as over sedation for the consumer. Risks are not documented in care plans for consumers who have had risks identified as part of the assessment process. End of life wishes are not included in all consumer care plans. Consumer goals are generic and not individualised in consumer care plans and evidence a lack of engagement with consumers. Consumers/representatives do not have copies of their care plans and eleven consumers have not had case conferences attended in the last twelve months.</w:t>
      </w:r>
    </w:p>
    <w:p w14:paraId="39BCC11E" w14:textId="2876DFAF" w:rsidR="009453D7" w:rsidRPr="00D46899" w:rsidRDefault="009453D7" w:rsidP="009453D7">
      <w:pPr>
        <w:rPr>
          <w:rFonts w:eastAsia="Calibri"/>
          <w:i/>
          <w:color w:val="auto"/>
          <w:lang w:eastAsia="en-US"/>
        </w:rPr>
      </w:pPr>
      <w:r w:rsidRPr="00154403">
        <w:rPr>
          <w:rFonts w:eastAsiaTheme="minorHAnsi"/>
        </w:rPr>
        <w:t xml:space="preserve">The Quality Standard is assessed as </w:t>
      </w:r>
      <w:r w:rsidRPr="00D46899">
        <w:rPr>
          <w:rFonts w:eastAsiaTheme="minorHAnsi"/>
          <w:color w:val="auto"/>
        </w:rPr>
        <w:t>Non-compliant as</w:t>
      </w:r>
      <w:r w:rsidR="00D46899" w:rsidRPr="00D46899">
        <w:rPr>
          <w:rFonts w:eastAsiaTheme="minorHAnsi"/>
          <w:color w:val="auto"/>
        </w:rPr>
        <w:t xml:space="preserve"> four</w:t>
      </w:r>
      <w:r w:rsidRPr="00D46899">
        <w:rPr>
          <w:rFonts w:eastAsiaTheme="minorHAnsi"/>
          <w:color w:val="auto"/>
        </w:rPr>
        <w:t xml:space="preserve"> of the five specific requirements have been assessed as Non-compliant.</w:t>
      </w:r>
    </w:p>
    <w:p w14:paraId="39BCC11F" w14:textId="3FD6BD2F" w:rsidR="009453D7" w:rsidRDefault="009453D7" w:rsidP="009453D7">
      <w:pPr>
        <w:pStyle w:val="Heading2"/>
      </w:pPr>
      <w:r>
        <w:t>Assessment of Standard 2 Requirements</w:t>
      </w:r>
      <w:r w:rsidRPr="0066387A">
        <w:rPr>
          <w:i/>
          <w:color w:val="0000FF"/>
          <w:sz w:val="24"/>
          <w:szCs w:val="24"/>
        </w:rPr>
        <w:t xml:space="preserve"> </w:t>
      </w:r>
    </w:p>
    <w:p w14:paraId="39BCC120" w14:textId="2D387C45" w:rsidR="009453D7" w:rsidRDefault="009453D7" w:rsidP="009453D7">
      <w:pPr>
        <w:pStyle w:val="Heading3"/>
      </w:pPr>
      <w:r w:rsidRPr="00051035">
        <w:t xml:space="preserve">Requirement </w:t>
      </w:r>
      <w:r>
        <w:t>2</w:t>
      </w:r>
      <w:r w:rsidRPr="00051035">
        <w:t>(3)(a)</w:t>
      </w:r>
      <w:r w:rsidRPr="00051035">
        <w:tab/>
        <w:t>Non-compliant</w:t>
      </w:r>
    </w:p>
    <w:p w14:paraId="39BCC121" w14:textId="23852E73" w:rsidR="009453D7" w:rsidRDefault="009453D7" w:rsidP="009453D7">
      <w:pPr>
        <w:rPr>
          <w:i/>
        </w:rPr>
      </w:pPr>
      <w:r w:rsidRPr="008D114F">
        <w:rPr>
          <w:i/>
        </w:rPr>
        <w:t>Assessment and planning, including consideration of risks to the consumer’s health and well-being, informs the delivery of safe and effective care and services.</w:t>
      </w:r>
    </w:p>
    <w:p w14:paraId="70F03E9D" w14:textId="2AB16C30" w:rsidR="00BA3FEB" w:rsidRPr="00A125A4" w:rsidRDefault="00BA3FEB" w:rsidP="00BA3FEB">
      <w:pPr>
        <w:tabs>
          <w:tab w:val="right" w:pos="9026"/>
        </w:tabs>
        <w:rPr>
          <w:rFonts w:eastAsia="Fira Sans Light"/>
          <w:color w:val="auto"/>
          <w:szCs w:val="22"/>
          <w:lang w:eastAsia="en-US"/>
        </w:rPr>
      </w:pPr>
      <w:r>
        <w:t xml:space="preserve">The assessment team found that </w:t>
      </w:r>
      <w:r>
        <w:rPr>
          <w:rFonts w:eastAsia="Fira Sans Light"/>
          <w:color w:val="auto"/>
          <w:szCs w:val="22"/>
          <w:lang w:eastAsia="en-US"/>
        </w:rPr>
        <w:t>f</w:t>
      </w:r>
      <w:r w:rsidRPr="00A125A4">
        <w:rPr>
          <w:rFonts w:eastAsia="Fira Sans Light"/>
          <w:color w:val="auto"/>
          <w:szCs w:val="22"/>
          <w:lang w:eastAsia="en-US"/>
        </w:rPr>
        <w:t xml:space="preserve">or the consumers sampled, many care plans have one word as care interventions or a date only on a line in several domains of the electronic care plan with no other information. Care plans do not have blood sugar level parameters documented. The use of psychotropic medications to influence consumers behaviour and chemically restrain are not documented in consumer care plans. Risks are not documented in care plans for consumers who have had risks identified as part of the assessment process. </w:t>
      </w:r>
    </w:p>
    <w:p w14:paraId="03ED22E9" w14:textId="569A4FFB" w:rsidR="005405AE" w:rsidRDefault="00CF4B11" w:rsidP="009453D7">
      <w:pPr>
        <w:rPr>
          <w:color w:val="auto"/>
        </w:rPr>
      </w:pPr>
      <w:r>
        <w:rPr>
          <w:color w:val="auto"/>
        </w:rPr>
        <w:t>In their response, the approved provider submitted information about actions taken since the site audit. This includes</w:t>
      </w:r>
      <w:r w:rsidR="005405AE">
        <w:rPr>
          <w:color w:val="auto"/>
        </w:rPr>
        <w:t xml:space="preserve"> specific actions relating to sampled consumers and</w:t>
      </w:r>
      <w:r>
        <w:rPr>
          <w:color w:val="auto"/>
        </w:rPr>
        <w:t>:</w:t>
      </w:r>
    </w:p>
    <w:p w14:paraId="0FBD611D" w14:textId="5150DEED" w:rsidR="005405AE" w:rsidRPr="00395E5D" w:rsidRDefault="005405AE" w:rsidP="00395E5D">
      <w:pPr>
        <w:pStyle w:val="ListParagraph"/>
        <w:numPr>
          <w:ilvl w:val="0"/>
          <w:numId w:val="21"/>
        </w:numPr>
        <w:spacing w:after="240"/>
        <w:rPr>
          <w:rFonts w:eastAsiaTheme="minorHAnsi"/>
          <w:color w:val="auto"/>
          <w:szCs w:val="22"/>
          <w:lang w:eastAsia="en-US"/>
        </w:rPr>
      </w:pPr>
      <w:r w:rsidRPr="00395E5D">
        <w:rPr>
          <w:rFonts w:eastAsiaTheme="minorHAnsi"/>
          <w:color w:val="auto"/>
          <w:szCs w:val="22"/>
          <w:lang w:eastAsia="en-US"/>
        </w:rPr>
        <w:t>The ‘New Admission and Care Assessment Flowchart’ has been escalated to the Clinical Governance committee for review with the aim to eliminate the risk associated with the electronic information management systems running parallel to a hard copy and working towards one system across The Salvation Army Aged Care</w:t>
      </w:r>
      <w:r w:rsidR="00A8370F" w:rsidRPr="00395E5D">
        <w:rPr>
          <w:rFonts w:eastAsiaTheme="minorHAnsi"/>
          <w:color w:val="auto"/>
          <w:szCs w:val="22"/>
          <w:lang w:eastAsia="en-US"/>
        </w:rPr>
        <w:t>;</w:t>
      </w:r>
    </w:p>
    <w:p w14:paraId="202483D3" w14:textId="7D8EC585" w:rsidR="005405AE" w:rsidRPr="005405AE" w:rsidRDefault="005405AE" w:rsidP="00395E5D">
      <w:pPr>
        <w:pStyle w:val="ListParagraph"/>
        <w:numPr>
          <w:ilvl w:val="0"/>
          <w:numId w:val="21"/>
        </w:numPr>
        <w:spacing w:after="240"/>
        <w:rPr>
          <w:color w:val="auto"/>
        </w:rPr>
      </w:pPr>
      <w:r w:rsidRPr="00395E5D">
        <w:rPr>
          <w:rFonts w:eastAsiaTheme="minorHAnsi"/>
          <w:color w:val="auto"/>
          <w:szCs w:val="22"/>
          <w:lang w:eastAsia="en-US"/>
        </w:rPr>
        <w:t>The amended ‘Customer Risk and Safety Assessment’ is an important process within the admission assessment whereby the consumer’s risks identified through</w:t>
      </w:r>
      <w:r>
        <w:t xml:space="preserve"> the assessments process, and form the fundamental building blocks of the consumer’s personalised care plan going forward</w:t>
      </w:r>
      <w:r w:rsidR="00A8370F">
        <w:t>;</w:t>
      </w:r>
    </w:p>
    <w:p w14:paraId="149B99F4" w14:textId="2EB5551B" w:rsidR="005405AE" w:rsidRDefault="005405AE" w:rsidP="005405AE">
      <w:pPr>
        <w:pStyle w:val="ListParagraph"/>
        <w:numPr>
          <w:ilvl w:val="0"/>
          <w:numId w:val="22"/>
        </w:numPr>
        <w:spacing w:after="30"/>
      </w:pPr>
      <w:r>
        <w:lastRenderedPageBreak/>
        <w:t xml:space="preserve">A review of the consumer’s individual assessments, goal setting and care plans </w:t>
      </w:r>
      <w:r w:rsidRPr="00395E5D">
        <w:rPr>
          <w:rFonts w:eastAsiaTheme="minorHAnsi"/>
          <w:color w:val="auto"/>
          <w:szCs w:val="22"/>
          <w:lang w:eastAsia="en-US"/>
        </w:rPr>
        <w:t>has been conducted and will continue across the care services until all</w:t>
      </w:r>
      <w:r>
        <w:t xml:space="preserve"> consumers have been reviewed</w:t>
      </w:r>
      <w:r w:rsidR="00A8370F">
        <w:t>;</w:t>
      </w:r>
      <w:r>
        <w:t xml:space="preserve">  </w:t>
      </w:r>
    </w:p>
    <w:p w14:paraId="38BAC6C5" w14:textId="4444648C" w:rsidR="005405AE" w:rsidRDefault="005405AE" w:rsidP="005405AE">
      <w:pPr>
        <w:pStyle w:val="ListParagraph"/>
        <w:numPr>
          <w:ilvl w:val="0"/>
          <w:numId w:val="22"/>
        </w:numPr>
        <w:spacing w:after="31"/>
        <w:ind w:right="280"/>
      </w:pPr>
      <w:r>
        <w:t>education scheduled and a planned approach whereby continuing in partnerships with consumers and or representatives to develop and implement personalised goals and planning of services as required</w:t>
      </w:r>
      <w:r w:rsidR="00A8370F">
        <w:t>;</w:t>
      </w:r>
    </w:p>
    <w:p w14:paraId="633927D8" w14:textId="42C0DE91" w:rsidR="005405AE" w:rsidRPr="005405AE" w:rsidRDefault="005405AE" w:rsidP="005405AE">
      <w:pPr>
        <w:pStyle w:val="ListParagraph"/>
        <w:numPr>
          <w:ilvl w:val="0"/>
          <w:numId w:val="22"/>
        </w:numPr>
        <w:rPr>
          <w:color w:val="auto"/>
        </w:rPr>
      </w:pPr>
      <w:r>
        <w:t>The Case Management Tracker will provide evidence that demonstrates compliance within the operations at the centre as to current ‘Customer Risk Safety Assessment’ with ‘risk mitigation’ recorded in the personalised consumer’s respective care plan domains</w:t>
      </w:r>
      <w:r w:rsidR="00A8370F">
        <w:t>;</w:t>
      </w:r>
    </w:p>
    <w:p w14:paraId="6FD85699" w14:textId="35426190" w:rsidR="005405AE" w:rsidRPr="00361F7E" w:rsidRDefault="005405AE" w:rsidP="005405AE">
      <w:pPr>
        <w:pStyle w:val="ListParagraph"/>
        <w:numPr>
          <w:ilvl w:val="0"/>
          <w:numId w:val="22"/>
        </w:numPr>
        <w:rPr>
          <w:color w:val="auto"/>
        </w:rPr>
      </w:pPr>
      <w:r>
        <w:t>The Quality Advisors have supported the management and clinicians on site in the process of evaluating current strategies related to managing the individual’s behaviours and ensuring the consumer’s respective care plan is updated to reflect amendment or if there is a change in the individual’s general status</w:t>
      </w:r>
      <w:r w:rsidR="00A8370F">
        <w:t>;</w:t>
      </w:r>
      <w:r>
        <w:t xml:space="preserve"> </w:t>
      </w:r>
    </w:p>
    <w:p w14:paraId="5B1E0B18" w14:textId="648E294A" w:rsidR="00361F7E" w:rsidRPr="00A8370F" w:rsidRDefault="00361F7E" w:rsidP="005405AE">
      <w:pPr>
        <w:pStyle w:val="ListParagraph"/>
        <w:numPr>
          <w:ilvl w:val="0"/>
          <w:numId w:val="22"/>
        </w:numPr>
        <w:rPr>
          <w:color w:val="auto"/>
        </w:rPr>
      </w:pPr>
      <w:r>
        <w:t>An enrolled nurse who reported that she had ‘never received any training in how to conduct consumer assessments’, has been reviewed</w:t>
      </w:r>
      <w:r w:rsidR="00A8370F">
        <w:t>;</w:t>
      </w:r>
    </w:p>
    <w:p w14:paraId="73E9C08B" w14:textId="4EE68395" w:rsidR="00A8370F" w:rsidRPr="00A8370F" w:rsidRDefault="00A8370F" w:rsidP="009453D7">
      <w:pPr>
        <w:pStyle w:val="ListParagraph"/>
        <w:numPr>
          <w:ilvl w:val="0"/>
          <w:numId w:val="22"/>
        </w:numPr>
        <w:rPr>
          <w:color w:val="auto"/>
        </w:rPr>
      </w:pPr>
      <w:r>
        <w:t>Skin Integrity domain within iCare is currently in the process of clinical reconfiguration within iCare care plan domains as currently not within the current suite of care plan domain.</w:t>
      </w:r>
    </w:p>
    <w:p w14:paraId="7C52C15E" w14:textId="0930F43A" w:rsidR="00A8370F" w:rsidRPr="00A8370F" w:rsidRDefault="00A8370F" w:rsidP="00A8370F">
      <w:pPr>
        <w:rPr>
          <w:color w:val="auto"/>
        </w:rPr>
      </w:pPr>
      <w:r>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341A254F" w14:textId="382E21C7" w:rsidR="00BA3FEB" w:rsidRPr="00853601" w:rsidRDefault="00BA3FEB" w:rsidP="009453D7">
      <w:r>
        <w:rPr>
          <w:color w:val="auto"/>
        </w:rPr>
        <w:t xml:space="preserve">The approved </w:t>
      </w:r>
      <w:r w:rsidRPr="00D46899">
        <w:rPr>
          <w:color w:val="auto"/>
        </w:rPr>
        <w:t>provider does not comply with this requirement as they d</w:t>
      </w:r>
      <w:r w:rsidR="00880A8D">
        <w:rPr>
          <w:color w:val="auto"/>
        </w:rPr>
        <w:t>id</w:t>
      </w:r>
      <w:r w:rsidRPr="00D46899">
        <w:rPr>
          <w:color w:val="auto"/>
        </w:rPr>
        <w:t xml:space="preserve"> not </w:t>
      </w:r>
      <w:r w:rsidRPr="00F644C7">
        <w:rPr>
          <w:color w:val="auto"/>
        </w:rPr>
        <w:t>demonstrate that assessment and planning include</w:t>
      </w:r>
      <w:r w:rsidR="00880A8D">
        <w:rPr>
          <w:color w:val="auto"/>
        </w:rPr>
        <w:t>d adequate</w:t>
      </w:r>
      <w:r w:rsidRPr="00F644C7">
        <w:rPr>
          <w:color w:val="auto"/>
        </w:rPr>
        <w:t xml:space="preserve"> consideration of risks to </w:t>
      </w:r>
      <w:r>
        <w:rPr>
          <w:color w:val="auto"/>
        </w:rPr>
        <w:t>consumers health and wellbeing and informs the delivery of safe and effective care and services.</w:t>
      </w:r>
    </w:p>
    <w:p w14:paraId="39BCC123" w14:textId="5CADA399" w:rsidR="009453D7" w:rsidRDefault="009453D7" w:rsidP="009453D7">
      <w:pPr>
        <w:pStyle w:val="Heading3"/>
      </w:pPr>
      <w:r>
        <w:t>Requirement 2(3)(b)</w:t>
      </w:r>
      <w:r>
        <w:tab/>
        <w:t>Non-compliant</w:t>
      </w:r>
    </w:p>
    <w:p w14:paraId="39BCC124" w14:textId="77777777" w:rsidR="009453D7" w:rsidRPr="008D114F" w:rsidRDefault="009453D7" w:rsidP="009453D7">
      <w:pPr>
        <w:rPr>
          <w:i/>
        </w:rPr>
      </w:pPr>
      <w:r w:rsidRPr="008D114F">
        <w:rPr>
          <w:i/>
        </w:rPr>
        <w:t>Assessment and planning identifies and addresses the consumer’s current needs, goals and preferences, including advance care planning and end of life planning if the consumer wishes.</w:t>
      </w:r>
    </w:p>
    <w:p w14:paraId="09971B2A" w14:textId="77777777" w:rsidR="0060175A" w:rsidRPr="00A125A4" w:rsidRDefault="0060175A" w:rsidP="0060175A">
      <w:pPr>
        <w:spacing w:after="240"/>
        <w:rPr>
          <w:rFonts w:eastAsiaTheme="minorHAnsi"/>
          <w:color w:val="auto"/>
          <w:szCs w:val="22"/>
          <w:lang w:eastAsia="en-US"/>
        </w:rPr>
      </w:pPr>
      <w:r>
        <w:rPr>
          <w:color w:val="auto"/>
        </w:rPr>
        <w:t xml:space="preserve">The assessment team found that </w:t>
      </w:r>
      <w:r w:rsidRPr="00A125A4">
        <w:rPr>
          <w:rFonts w:eastAsiaTheme="minorHAnsi"/>
          <w:color w:val="auto"/>
          <w:szCs w:val="22"/>
          <w:lang w:eastAsia="en-US"/>
        </w:rPr>
        <w:t xml:space="preserve">for the consumers sampled, goals are generic and not individualised in consumer care plans and evidence a lack of engagement with consumers. Behaviour assessments and corresponding care plans do not document consumers are receiving psychotropic medications that are to influence behaviours and chemically restrain the consumer. There are no suggested interventions in behaviour assessments guiding staff to observe the consumers for signs of over </w:t>
      </w:r>
      <w:r w:rsidRPr="00A125A4">
        <w:rPr>
          <w:rFonts w:eastAsiaTheme="minorHAnsi"/>
          <w:color w:val="auto"/>
          <w:szCs w:val="22"/>
          <w:lang w:eastAsia="en-US"/>
        </w:rPr>
        <w:lastRenderedPageBreak/>
        <w:t xml:space="preserve">sedation. The end of life wishes for two consumers at the service have not been determined. End of life wishes are not found documented in all consumer care plans sampled. </w:t>
      </w:r>
    </w:p>
    <w:p w14:paraId="5BEA66D9" w14:textId="00A574AF" w:rsidR="004B4B30" w:rsidRDefault="004B4B30" w:rsidP="004B4B30">
      <w:pPr>
        <w:spacing w:after="37"/>
        <w:ind w:right="277"/>
      </w:pPr>
      <w:r>
        <w:rPr>
          <w:color w:val="auto"/>
        </w:rPr>
        <w:t>In their response, the approved provider stated that they have taken actions since the site audit. They are of the view that t</w:t>
      </w:r>
      <w:r>
        <w:t>his gap has been formally closed with the updated comprehensive formal consents obtained and the amendments reflected in the consumer’s individual respective care plan. Further, The Quality advisors in consultation with clinicians commenced updating the consumer’s personal details of end-of-life wishes including uploading into the consumer’s personal health record their ‘Advance Care Directive’, and if preference for ‘burial or cremation’. 1:1 education was delivered as to the importance of recording if the consumer wishes a cremation, a specific form is completed identifying if there is a pacemaker in</w:t>
      </w:r>
      <w:r w:rsidR="00EE60BE">
        <w:t xml:space="preserve"> </w:t>
      </w:r>
      <w:r>
        <w:t>situ as well record in the care plan. Also, during and post site audit, management and senior clinicians have conducted case conferences, and this is reflected in the updated Case Management Tracker, reflecting 53% completed with 47% currently under review.</w:t>
      </w:r>
    </w:p>
    <w:p w14:paraId="23A4BF99" w14:textId="77777777" w:rsidR="004B4B30" w:rsidRPr="00A8370F" w:rsidRDefault="004B4B30" w:rsidP="004B4B30">
      <w:pPr>
        <w:rPr>
          <w:color w:val="auto"/>
        </w:rPr>
      </w:pPr>
      <w:r>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0498BD5F" w14:textId="50F1F93D" w:rsidR="0060175A" w:rsidRPr="00ED6384" w:rsidRDefault="0060175A" w:rsidP="0060175A">
      <w:pPr>
        <w:rPr>
          <w:color w:val="auto"/>
        </w:rPr>
      </w:pPr>
      <w:r>
        <w:t xml:space="preserve">The </w:t>
      </w:r>
      <w:r w:rsidRPr="00D46899">
        <w:rPr>
          <w:color w:val="auto"/>
        </w:rPr>
        <w:t>approved provider does not comply with this requirement as assessment and planning d</w:t>
      </w:r>
      <w:r w:rsidR="004B4B30">
        <w:rPr>
          <w:color w:val="auto"/>
        </w:rPr>
        <w:t>id</w:t>
      </w:r>
      <w:r w:rsidRPr="00D46899">
        <w:rPr>
          <w:color w:val="auto"/>
        </w:rPr>
        <w:t xml:space="preserve"> not identify </w:t>
      </w:r>
      <w:r>
        <w:rPr>
          <w:color w:val="auto"/>
        </w:rPr>
        <w:t>consumers current needs, goals and preferences.</w:t>
      </w:r>
    </w:p>
    <w:p w14:paraId="39BCC126" w14:textId="1AB0C9B9" w:rsidR="009453D7" w:rsidRDefault="009453D7" w:rsidP="009453D7">
      <w:pPr>
        <w:pStyle w:val="Heading3"/>
      </w:pPr>
      <w:r>
        <w:t>Requirement 2(3)(c)</w:t>
      </w:r>
      <w:r>
        <w:tab/>
        <w:t>Compliant</w:t>
      </w:r>
    </w:p>
    <w:p w14:paraId="39BCC127" w14:textId="77777777" w:rsidR="009453D7" w:rsidRPr="008D114F" w:rsidRDefault="009453D7" w:rsidP="009453D7">
      <w:pPr>
        <w:rPr>
          <w:i/>
        </w:rPr>
      </w:pPr>
      <w:r w:rsidRPr="008D114F">
        <w:rPr>
          <w:i/>
        </w:rPr>
        <w:t>The organisation demonstrates that assessment and planning:</w:t>
      </w:r>
    </w:p>
    <w:p w14:paraId="39BCC128" w14:textId="77777777" w:rsidR="009453D7" w:rsidRPr="008D114F" w:rsidRDefault="009453D7" w:rsidP="007005C1">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9BCC129" w14:textId="77777777" w:rsidR="009453D7" w:rsidRPr="008D114F" w:rsidRDefault="009453D7" w:rsidP="007005C1">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9BCC12B" w14:textId="5A9CD808" w:rsidR="009453D7" w:rsidRDefault="009453D7" w:rsidP="009453D7">
      <w:pPr>
        <w:pStyle w:val="Heading3"/>
      </w:pPr>
      <w:r>
        <w:t>Requirement 2(3)(d)</w:t>
      </w:r>
      <w:r>
        <w:tab/>
        <w:t>Non-compliant</w:t>
      </w:r>
    </w:p>
    <w:p w14:paraId="39BCC12C" w14:textId="77777777" w:rsidR="009453D7" w:rsidRPr="008D114F" w:rsidRDefault="009453D7" w:rsidP="009453D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99EB5EC" w14:textId="77777777" w:rsidR="0060175A" w:rsidRDefault="0060175A" w:rsidP="009453D7">
      <w:pPr>
        <w:rPr>
          <w:color w:val="0000FF"/>
        </w:rPr>
      </w:pPr>
    </w:p>
    <w:p w14:paraId="385F9051" w14:textId="32331A48" w:rsidR="0060175A" w:rsidRPr="00A125A4" w:rsidRDefault="0060175A" w:rsidP="0060175A">
      <w:pPr>
        <w:spacing w:after="240"/>
        <w:rPr>
          <w:rFonts w:eastAsiaTheme="minorHAnsi"/>
          <w:color w:val="auto"/>
          <w:szCs w:val="22"/>
          <w:lang w:eastAsia="en-US"/>
        </w:rPr>
      </w:pPr>
      <w:r>
        <w:rPr>
          <w:color w:val="auto"/>
        </w:rPr>
        <w:lastRenderedPageBreak/>
        <w:t xml:space="preserve">The assessment team found that while </w:t>
      </w:r>
      <w:r w:rsidRPr="00A125A4">
        <w:rPr>
          <w:rFonts w:eastAsiaTheme="minorHAnsi"/>
          <w:color w:val="auto"/>
          <w:szCs w:val="22"/>
          <w:lang w:eastAsia="en-US"/>
        </w:rPr>
        <w:t>Consumers and representatives sampled have expressed they feel they are effectively communicated to verbally by staff at the service about their care and services</w:t>
      </w:r>
      <w:r>
        <w:rPr>
          <w:rFonts w:eastAsiaTheme="minorHAnsi"/>
          <w:color w:val="auto"/>
          <w:szCs w:val="22"/>
          <w:lang w:eastAsia="en-US"/>
        </w:rPr>
        <w:t xml:space="preserve"> and</w:t>
      </w:r>
      <w:r w:rsidRPr="00A125A4">
        <w:rPr>
          <w:rFonts w:eastAsiaTheme="minorHAnsi"/>
          <w:color w:val="auto"/>
          <w:szCs w:val="22"/>
          <w:lang w:eastAsia="en-US"/>
        </w:rPr>
        <w:t xml:space="preserve"> </w:t>
      </w:r>
      <w:r>
        <w:rPr>
          <w:rFonts w:eastAsiaTheme="minorHAnsi"/>
          <w:color w:val="auto"/>
          <w:szCs w:val="22"/>
          <w:lang w:eastAsia="en-US"/>
        </w:rPr>
        <w:t>o</w:t>
      </w:r>
      <w:r w:rsidRPr="00A125A4">
        <w:rPr>
          <w:rFonts w:eastAsiaTheme="minorHAnsi"/>
          <w:color w:val="auto"/>
          <w:szCs w:val="22"/>
          <w:lang w:eastAsia="en-US"/>
        </w:rPr>
        <w:t xml:space="preserve">ne representative has a copy of a consumer’s care plan at the service, this occurred </w:t>
      </w:r>
      <w:r>
        <w:rPr>
          <w:rFonts w:eastAsiaTheme="minorHAnsi"/>
          <w:color w:val="auto"/>
          <w:szCs w:val="22"/>
          <w:lang w:eastAsia="en-US"/>
        </w:rPr>
        <w:t xml:space="preserve">only </w:t>
      </w:r>
      <w:r w:rsidRPr="00A125A4">
        <w:rPr>
          <w:rFonts w:eastAsiaTheme="minorHAnsi"/>
          <w:color w:val="auto"/>
          <w:szCs w:val="22"/>
          <w:lang w:eastAsia="en-US"/>
        </w:rPr>
        <w:t xml:space="preserve">after the need was identified by the Assessment Team. All other </w:t>
      </w:r>
      <w:bookmarkStart w:id="5" w:name="_Hlk34746225"/>
      <w:r w:rsidRPr="00A125A4">
        <w:rPr>
          <w:rFonts w:eastAsiaTheme="minorHAnsi"/>
          <w:color w:val="auto"/>
          <w:szCs w:val="22"/>
          <w:lang w:eastAsia="en-US"/>
        </w:rPr>
        <w:t>consumers/representatives do not have copies of their care plans and eleven consumers have not had case conferences attended.</w:t>
      </w:r>
    </w:p>
    <w:bookmarkEnd w:id="5"/>
    <w:p w14:paraId="23E0B7AB" w14:textId="46576707" w:rsidR="00807425" w:rsidRDefault="004B4B30" w:rsidP="00807425">
      <w:pPr>
        <w:spacing w:after="31"/>
        <w:ind w:right="275"/>
      </w:pPr>
      <w:r>
        <w:rPr>
          <w:color w:val="auto"/>
        </w:rPr>
        <w:t xml:space="preserve">In their response, the approved provider submitted information </w:t>
      </w:r>
      <w:r w:rsidR="00807425">
        <w:rPr>
          <w:color w:val="auto"/>
        </w:rPr>
        <w:t xml:space="preserve">about actions taken by the Service following the site audit. </w:t>
      </w:r>
      <w:r w:rsidR="00807425">
        <w:t xml:space="preserve">Education of staff onsite was conducted by the Quality Advisors who archived the non-specific information displayed in the care plan and coached and mentored staff in following the nursing process, to ensure information adds meaning to the questions, by documenting a more comprehensive response, with the information populating in the care plan.  The Quality Advisors team worked 1:1 with staff and provided education related to the inefficiency that is occurring within iCare with one-word responses. This issue will be addressed with the scheduled education that is currently being planned with Telstra, iCare clinical management system vendor.  </w:t>
      </w:r>
    </w:p>
    <w:p w14:paraId="2218434C" w14:textId="0BF7786D" w:rsidR="00807425" w:rsidRDefault="00807425" w:rsidP="00807425">
      <w:pPr>
        <w:spacing w:after="31"/>
        <w:ind w:right="275"/>
      </w:pPr>
      <w:r>
        <w:t>An automated alert will be populated in iCare health record as to changes to consumer’s care plan with a finalised approved copy offered to those present. Currently during the review of TSAAC’s policies and procedures manuals this will be reflected in the respective documents going forward. The Case Management Tracker identifies 57% of consumers have attended a case conference with 47% to be completed. Consumers and representatives were notified to inform them that care plans are available for discussion and collection.</w:t>
      </w:r>
    </w:p>
    <w:p w14:paraId="02C368BE" w14:textId="77777777" w:rsidR="00807425" w:rsidRPr="00A8370F" w:rsidRDefault="00807425" w:rsidP="00807425">
      <w:pPr>
        <w:rPr>
          <w:color w:val="auto"/>
        </w:rPr>
      </w:pPr>
      <w:r>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563C77B8" w14:textId="2FD3AEC9" w:rsidR="0060175A" w:rsidRPr="00853601" w:rsidRDefault="0060175A" w:rsidP="0060175A">
      <w:r>
        <w:rPr>
          <w:color w:val="auto"/>
        </w:rPr>
        <w:t xml:space="preserve">The approved </w:t>
      </w:r>
      <w:r w:rsidRPr="00D46899">
        <w:rPr>
          <w:color w:val="auto"/>
        </w:rPr>
        <w:t xml:space="preserve">provider does not comply with this requirement as they do not </w:t>
      </w:r>
      <w:r>
        <w:rPr>
          <w:color w:val="auto"/>
        </w:rPr>
        <w:t>demonstrate that outcomes of assessment and planning are effectively communicated to consumers and documented in a care and services plan that is readily available to the consumer, and where care and services are provided.</w:t>
      </w:r>
    </w:p>
    <w:p w14:paraId="39BCC12E" w14:textId="214F9B08" w:rsidR="009453D7" w:rsidRDefault="009453D7" w:rsidP="009453D7">
      <w:pPr>
        <w:pStyle w:val="Heading3"/>
      </w:pPr>
      <w:r>
        <w:t>Requirement 2(3)(e)</w:t>
      </w:r>
      <w:r>
        <w:tab/>
        <w:t>Non-compliant</w:t>
      </w:r>
    </w:p>
    <w:p w14:paraId="39BCC12F" w14:textId="77777777" w:rsidR="009453D7" w:rsidRPr="008D114F" w:rsidRDefault="009453D7" w:rsidP="009453D7">
      <w:pPr>
        <w:rPr>
          <w:i/>
        </w:rPr>
      </w:pPr>
      <w:r w:rsidRPr="008D114F">
        <w:rPr>
          <w:i/>
        </w:rPr>
        <w:t>Care and services are reviewed regularly for effectiveness, and when circumstances change or when incidents impact on the needs, goals or preferences of the consumer.</w:t>
      </w:r>
    </w:p>
    <w:p w14:paraId="5C0BC56B" w14:textId="59BE6D6B" w:rsidR="005D008F" w:rsidRPr="00A125A4" w:rsidRDefault="005D008F" w:rsidP="005D008F">
      <w:pPr>
        <w:tabs>
          <w:tab w:val="right" w:pos="9026"/>
        </w:tabs>
        <w:rPr>
          <w:rFonts w:eastAsia="Fira Sans Light"/>
          <w:color w:val="auto"/>
          <w:szCs w:val="22"/>
          <w:lang w:eastAsia="en-US"/>
        </w:rPr>
      </w:pPr>
      <w:r>
        <w:rPr>
          <w:color w:val="auto"/>
        </w:rPr>
        <w:lastRenderedPageBreak/>
        <w:t xml:space="preserve">The assessment team found that </w:t>
      </w:r>
      <w:r>
        <w:rPr>
          <w:rFonts w:eastAsia="Fira Sans Light"/>
          <w:color w:val="auto"/>
          <w:szCs w:val="22"/>
          <w:lang w:eastAsia="en-US"/>
        </w:rPr>
        <w:t>f</w:t>
      </w:r>
      <w:r w:rsidRPr="00A125A4">
        <w:rPr>
          <w:rFonts w:eastAsia="Fira Sans Light"/>
          <w:color w:val="auto"/>
          <w:szCs w:val="22"/>
          <w:lang w:eastAsia="en-US"/>
        </w:rPr>
        <w:t xml:space="preserve">or the consumers sampled, there has been a lack of referral for specialist input into a consumer’s sexually inappropriate behaviours that have been impacting on the consumer, other consumers and staff. Consumers who are receiving a psychotropic to influence behaviour at the service are not receiving regular effective review from registered or medical staff. </w:t>
      </w:r>
    </w:p>
    <w:p w14:paraId="42497EBC" w14:textId="55A199E9" w:rsidR="008B62E4" w:rsidRDefault="00ED06C2" w:rsidP="009453D7">
      <w:pPr>
        <w:rPr>
          <w:color w:val="auto"/>
        </w:rPr>
      </w:pPr>
      <w:r>
        <w:rPr>
          <w:color w:val="auto"/>
        </w:rPr>
        <w:t>In their response, the approved provider</w:t>
      </w:r>
      <w:r w:rsidR="008B62E4">
        <w:t xml:space="preserve"> acknowledges the delays in referral to specialist services including regular review by registered or medical staff of consumers who behaviours may be classified as inappropriate and or impacts on staff and others. </w:t>
      </w:r>
      <w:r>
        <w:rPr>
          <w:color w:val="auto"/>
        </w:rPr>
        <w:t xml:space="preserve"> </w:t>
      </w:r>
      <w:r w:rsidR="008B62E4">
        <w:rPr>
          <w:color w:val="auto"/>
        </w:rPr>
        <w:t xml:space="preserve">They also </w:t>
      </w:r>
      <w:r w:rsidR="00DF37AA">
        <w:rPr>
          <w:color w:val="auto"/>
        </w:rPr>
        <w:t>submitted information</w:t>
      </w:r>
      <w:r w:rsidR="008B62E4">
        <w:rPr>
          <w:color w:val="auto"/>
        </w:rPr>
        <w:t xml:space="preserve"> about actions taken since the site audit or proposed to take place in future. This includes:</w:t>
      </w:r>
    </w:p>
    <w:p w14:paraId="68424BCA" w14:textId="3DFD9E43" w:rsidR="008B62E4" w:rsidRDefault="008B62E4" w:rsidP="00EC5661">
      <w:pPr>
        <w:pStyle w:val="ListParagraph"/>
        <w:numPr>
          <w:ilvl w:val="0"/>
          <w:numId w:val="37"/>
        </w:numPr>
        <w:spacing w:after="32"/>
        <w:ind w:right="280"/>
      </w:pPr>
      <w:r>
        <w:t xml:space="preserve">Executive Management team and the National Clinical Quality Manager advises the ‘Clinical Governance Procedure’ which is under review and will be amended to reflect best practice principles, in line with legislative requirements. Any administration of a (PRN) medications such as prescribed psychotropic to alter a behaviour, opioid analgesia, vasodilators, aperients, or antacids, will be amended to reflect best practice principles in line with legislation;  </w:t>
      </w:r>
    </w:p>
    <w:p w14:paraId="7DDAEC88" w14:textId="0B8D95C8" w:rsidR="008B62E4" w:rsidRDefault="008B62E4" w:rsidP="00EC5661">
      <w:pPr>
        <w:pStyle w:val="ListParagraph"/>
        <w:numPr>
          <w:ilvl w:val="0"/>
          <w:numId w:val="37"/>
        </w:numPr>
        <w:spacing w:after="1" w:line="286" w:lineRule="auto"/>
        <w:ind w:right="245"/>
      </w:pPr>
      <w:r>
        <w:t xml:space="preserve">Changes across the care services related to assessments, interventions to guide staff in strategies to assist in de-escalation of a consumer’s behaviours, escalate to management if alternative interventions have not achieved an outcome, if proceeding onto the finale option administration of a psychotropic, strict monitoring of not only effectiveness but the signs and symptoms of adverse effects; </w:t>
      </w:r>
    </w:p>
    <w:p w14:paraId="39BA3018" w14:textId="76F40C6C" w:rsidR="008B62E4" w:rsidRDefault="008B62E4" w:rsidP="00EC5661">
      <w:pPr>
        <w:pStyle w:val="ListParagraph"/>
        <w:numPr>
          <w:ilvl w:val="0"/>
          <w:numId w:val="37"/>
        </w:numPr>
        <w:rPr>
          <w:color w:val="auto"/>
        </w:rPr>
      </w:pPr>
      <w:r>
        <w:rPr>
          <w:color w:val="auto"/>
        </w:rPr>
        <w:t>Care plans reviewed for sampled consumers and</w:t>
      </w:r>
      <w:r>
        <w:t xml:space="preserve"> behaviour related to a consumers disinhibited behaviours has been thoroughly reviewed as per ‘Restraint Management’ Standard;</w:t>
      </w:r>
    </w:p>
    <w:p w14:paraId="3317B5B0" w14:textId="1270AC99" w:rsidR="008B62E4" w:rsidRPr="008B62E4" w:rsidRDefault="008B62E4" w:rsidP="00EC5661">
      <w:pPr>
        <w:pStyle w:val="ListParagraph"/>
        <w:numPr>
          <w:ilvl w:val="0"/>
          <w:numId w:val="37"/>
        </w:numPr>
        <w:rPr>
          <w:color w:val="auto"/>
        </w:rPr>
      </w:pPr>
      <w:r>
        <w:t xml:space="preserve">A memo has been developed and forwarded to clinicians as to their accountability and responsibilities in following the ‘Nursing Process’ critical thinking and following up with the medical practitioner and consumer’s representative;  </w:t>
      </w:r>
    </w:p>
    <w:p w14:paraId="0E9F19E8" w14:textId="20B67E68" w:rsidR="008B62E4" w:rsidRPr="008B62E4" w:rsidRDefault="008B62E4" w:rsidP="00EC5661">
      <w:pPr>
        <w:pStyle w:val="ListParagraph"/>
        <w:numPr>
          <w:ilvl w:val="0"/>
          <w:numId w:val="37"/>
        </w:numPr>
        <w:rPr>
          <w:color w:val="auto"/>
        </w:rPr>
      </w:pPr>
      <w:r>
        <w:t>Anchor Excellence has been outsourced to provide a proposal for training via ‘Zoom’ for clinical leaders at the centre related to ‘Leaders enabling Leaders’;</w:t>
      </w:r>
    </w:p>
    <w:p w14:paraId="141C2524" w14:textId="00A96263" w:rsidR="008B62E4" w:rsidRPr="008B62E4" w:rsidRDefault="008B62E4" w:rsidP="00EC5661">
      <w:pPr>
        <w:pStyle w:val="ListParagraph"/>
        <w:numPr>
          <w:ilvl w:val="0"/>
          <w:numId w:val="37"/>
        </w:numPr>
        <w:rPr>
          <w:color w:val="auto"/>
        </w:rPr>
      </w:pPr>
      <w:r>
        <w:t>Although the case management tracker viewed during the site audit did not reflect all consumers had received a case conference review, this has been addressed through the introduction of the newly amended case Management tracker;</w:t>
      </w:r>
    </w:p>
    <w:p w14:paraId="5A247B9B" w14:textId="77777777" w:rsidR="000143C4" w:rsidRPr="000143C4" w:rsidRDefault="000143C4" w:rsidP="000143C4">
      <w:pPr>
        <w:rPr>
          <w:color w:val="auto"/>
        </w:rPr>
      </w:pPr>
      <w:r w:rsidRPr="000143C4">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5B56518E" w14:textId="0A4AA0B1" w:rsidR="005D008F" w:rsidRPr="008C18E3" w:rsidRDefault="005D008F" w:rsidP="005D008F">
      <w:pPr>
        <w:rPr>
          <w:color w:val="auto"/>
        </w:rPr>
      </w:pPr>
      <w:r>
        <w:rPr>
          <w:color w:val="auto"/>
        </w:rPr>
        <w:lastRenderedPageBreak/>
        <w:t xml:space="preserve">The approved </w:t>
      </w:r>
      <w:r w:rsidRPr="00D46899">
        <w:rPr>
          <w:color w:val="auto"/>
        </w:rPr>
        <w:t>provider does not comply with this requirement as they do not demonstrate that care and services are reviewed regularly for effectiveness</w:t>
      </w:r>
      <w:r>
        <w:rPr>
          <w:color w:val="auto"/>
        </w:rPr>
        <w:t>, and when circumstances change.</w:t>
      </w:r>
    </w:p>
    <w:p w14:paraId="0B33BFEB" w14:textId="77777777" w:rsidR="005D008F" w:rsidRPr="00853601" w:rsidRDefault="005D008F" w:rsidP="009453D7"/>
    <w:p w14:paraId="39BCC131" w14:textId="77777777" w:rsidR="009453D7" w:rsidRPr="00934888" w:rsidRDefault="009453D7" w:rsidP="009453D7"/>
    <w:p w14:paraId="39BCC132" w14:textId="77777777" w:rsidR="009453D7" w:rsidRDefault="009453D7" w:rsidP="009453D7">
      <w:pPr>
        <w:sectPr w:rsidR="009453D7" w:rsidSect="009453D7">
          <w:headerReference w:type="default" r:id="rId24"/>
          <w:type w:val="continuous"/>
          <w:pgSz w:w="11906" w:h="16838"/>
          <w:pgMar w:top="1701" w:right="1418" w:bottom="1418" w:left="1418" w:header="709" w:footer="397" w:gutter="0"/>
          <w:cols w:space="708"/>
          <w:titlePg/>
          <w:docGrid w:linePitch="360"/>
        </w:sectPr>
      </w:pPr>
    </w:p>
    <w:p w14:paraId="39BCC133" w14:textId="5C5EF8CD" w:rsidR="009453D7" w:rsidRDefault="009453D7" w:rsidP="009453D7">
      <w:pPr>
        <w:pStyle w:val="Heading1"/>
        <w:tabs>
          <w:tab w:val="right" w:pos="9070"/>
        </w:tabs>
        <w:spacing w:before="560" w:after="640"/>
        <w:rPr>
          <w:color w:val="FFFFFF" w:themeColor="background1"/>
          <w:sz w:val="36"/>
        </w:rPr>
        <w:sectPr w:rsidR="009453D7" w:rsidSect="009453D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9BCC1F9" wp14:editId="39BCC1F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604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395E5D">
        <w:rPr>
          <w:color w:val="FFFFFF" w:themeColor="background1"/>
          <w:sz w:val="36"/>
        </w:rPr>
        <w:tab/>
      </w:r>
      <w:r w:rsidRPr="00EB1D71">
        <w:rPr>
          <w:color w:val="FFFFFF" w:themeColor="background1"/>
          <w:sz w:val="36"/>
        </w:rPr>
        <w:t>NON-COMPLIANT</w:t>
      </w:r>
      <w:r w:rsidRPr="00EB1D71">
        <w:rPr>
          <w:color w:val="FFFFFF" w:themeColor="background1"/>
          <w:sz w:val="36"/>
        </w:rPr>
        <w:br/>
        <w:t>Personal care and clinical care</w:t>
      </w:r>
    </w:p>
    <w:p w14:paraId="39BCC134" w14:textId="77777777" w:rsidR="009453D7" w:rsidRPr="00FD1B02" w:rsidRDefault="009453D7" w:rsidP="009453D7">
      <w:pPr>
        <w:pStyle w:val="Heading3"/>
        <w:shd w:val="clear" w:color="auto" w:fill="F2F2F2" w:themeFill="background1" w:themeFillShade="F2"/>
      </w:pPr>
      <w:r w:rsidRPr="00FD1B02">
        <w:t>Consumer outcome:</w:t>
      </w:r>
    </w:p>
    <w:p w14:paraId="39BCC135" w14:textId="77777777" w:rsidR="009453D7" w:rsidRDefault="009453D7" w:rsidP="009453D7">
      <w:pPr>
        <w:numPr>
          <w:ilvl w:val="0"/>
          <w:numId w:val="3"/>
        </w:numPr>
        <w:shd w:val="clear" w:color="auto" w:fill="F2F2F2" w:themeFill="background1" w:themeFillShade="F2"/>
      </w:pPr>
      <w:r>
        <w:t>I get personal care, clinical care, or both personal care and clinical care, that is safe and right for me.</w:t>
      </w:r>
    </w:p>
    <w:p w14:paraId="39BCC136" w14:textId="77777777" w:rsidR="009453D7" w:rsidRDefault="009453D7" w:rsidP="009453D7">
      <w:pPr>
        <w:pStyle w:val="Heading3"/>
        <w:shd w:val="clear" w:color="auto" w:fill="F2F2F2" w:themeFill="background1" w:themeFillShade="F2"/>
      </w:pPr>
      <w:r>
        <w:t>Organisation statement:</w:t>
      </w:r>
    </w:p>
    <w:p w14:paraId="39BCC137" w14:textId="77777777" w:rsidR="009453D7" w:rsidRDefault="009453D7" w:rsidP="009453D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9BCC138" w14:textId="77777777" w:rsidR="009453D7" w:rsidRDefault="009453D7" w:rsidP="009453D7">
      <w:pPr>
        <w:pStyle w:val="Heading2"/>
      </w:pPr>
      <w:r>
        <w:t>Assessment of Standard 3</w:t>
      </w:r>
    </w:p>
    <w:p w14:paraId="21F27BD9" w14:textId="77777777" w:rsidR="00167FDC" w:rsidRPr="00A125A4" w:rsidRDefault="00167FDC" w:rsidP="00167FDC">
      <w:pPr>
        <w:rPr>
          <w:rFonts w:eastAsia="Calibri"/>
          <w:color w:val="auto"/>
          <w:lang w:eastAsia="en-US"/>
        </w:rPr>
      </w:pPr>
      <w:r w:rsidRPr="00A125A4">
        <w:rPr>
          <w:rFonts w:eastAsia="Calibri"/>
          <w:color w:val="auto"/>
          <w:lang w:eastAsia="en-US"/>
        </w:rPr>
        <w:t xml:space="preserve">Overall consumers consider they receive personal care and clinical care that is safe and right for them. </w:t>
      </w:r>
    </w:p>
    <w:p w14:paraId="6E860A99" w14:textId="77777777" w:rsidR="00167FDC" w:rsidRPr="00A125A4" w:rsidRDefault="00167FDC" w:rsidP="00167FDC">
      <w:pPr>
        <w:rPr>
          <w:rFonts w:eastAsia="Calibri"/>
          <w:color w:val="auto"/>
          <w:lang w:eastAsia="en-US"/>
        </w:rPr>
      </w:pPr>
      <w:r w:rsidRPr="00A125A4">
        <w:rPr>
          <w:rFonts w:eastAsia="Calibri"/>
          <w:color w:val="auto"/>
          <w:lang w:eastAsia="en-US"/>
        </w:rPr>
        <w:t>For example:</w:t>
      </w:r>
    </w:p>
    <w:p w14:paraId="27517676" w14:textId="77777777" w:rsidR="00167FDC" w:rsidRPr="00A125A4" w:rsidRDefault="00167FDC" w:rsidP="007005C1">
      <w:pPr>
        <w:pStyle w:val="ListParagraph"/>
        <w:numPr>
          <w:ilvl w:val="0"/>
          <w:numId w:val="24"/>
        </w:numPr>
        <w:spacing w:after="240"/>
        <w:rPr>
          <w:rFonts w:eastAsiaTheme="minorHAnsi"/>
          <w:color w:val="auto"/>
          <w:szCs w:val="22"/>
          <w:lang w:eastAsia="en-US"/>
        </w:rPr>
      </w:pPr>
      <w:r w:rsidRPr="00A125A4">
        <w:rPr>
          <w:rFonts w:eastAsiaTheme="minorHAnsi"/>
          <w:color w:val="auto"/>
          <w:szCs w:val="22"/>
          <w:lang w:eastAsia="en-US"/>
        </w:rPr>
        <w:t>Consumers and representatives interviewed feel they receive the care they need and confirmed they have access to a medical officer and other health professionals when needed.</w:t>
      </w:r>
    </w:p>
    <w:p w14:paraId="7B3A4F7A" w14:textId="77777777" w:rsidR="00167FDC" w:rsidRPr="00A125A4" w:rsidRDefault="00167FDC" w:rsidP="00167FDC">
      <w:pPr>
        <w:rPr>
          <w:rFonts w:eastAsia="Calibri"/>
          <w:color w:val="auto"/>
          <w:lang w:eastAsia="en-US"/>
        </w:rPr>
      </w:pPr>
      <w:r w:rsidRPr="00A125A4">
        <w:rPr>
          <w:rFonts w:eastAsia="Calibri"/>
          <w:color w:val="auto"/>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0707E785" w14:textId="77777777" w:rsidR="00167FDC" w:rsidRPr="00A125A4" w:rsidRDefault="00167FDC" w:rsidP="007005C1">
      <w:pPr>
        <w:pStyle w:val="ListParagraph"/>
        <w:numPr>
          <w:ilvl w:val="0"/>
          <w:numId w:val="24"/>
        </w:numPr>
        <w:spacing w:after="240"/>
        <w:rPr>
          <w:rFonts w:eastAsiaTheme="minorHAnsi"/>
          <w:color w:val="auto"/>
          <w:szCs w:val="22"/>
          <w:lang w:eastAsia="en-US"/>
        </w:rPr>
      </w:pPr>
      <w:r w:rsidRPr="00A125A4">
        <w:rPr>
          <w:rFonts w:eastAsiaTheme="minorHAnsi"/>
          <w:color w:val="auto"/>
          <w:szCs w:val="22"/>
          <w:lang w:eastAsia="en-US"/>
        </w:rPr>
        <w:t xml:space="preserve">However, the service’s approach is not consistent with best practice or recent legislation. There is a lack of understanding by management as to what constitutes a chemical restraint. Consumers who are prescribed psychotropic medications to influence behaviour are not regularly reviewed for side effects such as over sedation, the efficacy of the medication, the need for the restraint as a last resort and the ongoing need for the restraint. Pressure area care regimes are not being adhered to by staff. ‘As required’ analgesics and other medications are not evaluated for efficacy. Wound management frequencies are not being adhered to for consumers. Policies and procedures need updating to reflect best practice and new legislative requirements. There are no environmental restraint </w:t>
      </w:r>
      <w:r w:rsidRPr="00A125A4">
        <w:rPr>
          <w:rFonts w:eastAsiaTheme="minorHAnsi"/>
          <w:color w:val="auto"/>
          <w:szCs w:val="22"/>
          <w:lang w:eastAsia="en-US"/>
        </w:rPr>
        <w:lastRenderedPageBreak/>
        <w:t xml:space="preserve">authorisations for consumers who live in the secure dementia specific unit (DSU). Specialist input into behaviours that impact on the consumer, other consumers and staff have not always been sought. </w:t>
      </w:r>
    </w:p>
    <w:p w14:paraId="39BCC13A" w14:textId="0EE1233C" w:rsidR="009453D7" w:rsidRPr="00663B6D" w:rsidRDefault="009453D7" w:rsidP="009453D7">
      <w:pPr>
        <w:rPr>
          <w:rFonts w:eastAsia="Calibri"/>
          <w:lang w:eastAsia="en-US"/>
        </w:rPr>
      </w:pPr>
      <w:r w:rsidRPr="00154403">
        <w:rPr>
          <w:rFonts w:eastAsiaTheme="minorHAnsi"/>
        </w:rPr>
        <w:t xml:space="preserve">The Quality Standard is assessed as </w:t>
      </w:r>
      <w:r w:rsidRPr="00D46899">
        <w:rPr>
          <w:rFonts w:eastAsiaTheme="minorHAnsi"/>
          <w:color w:val="auto"/>
        </w:rPr>
        <w:t>Non-compliant as</w:t>
      </w:r>
      <w:r w:rsidR="00D46899" w:rsidRPr="00D46899">
        <w:rPr>
          <w:rFonts w:eastAsiaTheme="minorHAnsi"/>
          <w:color w:val="auto"/>
        </w:rPr>
        <w:t xml:space="preserve"> three</w:t>
      </w:r>
      <w:r w:rsidRPr="00D46899">
        <w:rPr>
          <w:rFonts w:eastAsiaTheme="minorHAnsi"/>
          <w:color w:val="auto"/>
        </w:rPr>
        <w:t xml:space="preserve"> of the seven specific requirements have been assessed as Non-compliant</w:t>
      </w:r>
      <w:r w:rsidRPr="00154403">
        <w:rPr>
          <w:rFonts w:eastAsiaTheme="minorHAnsi"/>
        </w:rPr>
        <w:t>.</w:t>
      </w:r>
    </w:p>
    <w:p w14:paraId="39BCC13B" w14:textId="6E0AF193" w:rsidR="009453D7" w:rsidRDefault="009453D7" w:rsidP="009453D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9BCC13C" w14:textId="2D7B0FDC" w:rsidR="009453D7" w:rsidRPr="00853601" w:rsidRDefault="009453D7" w:rsidP="009453D7">
      <w:pPr>
        <w:pStyle w:val="Heading3"/>
      </w:pPr>
      <w:r w:rsidRPr="00853601">
        <w:t>Requirement 3(3)(a)</w:t>
      </w:r>
      <w:r>
        <w:tab/>
        <w:t>Non-compliant</w:t>
      </w:r>
    </w:p>
    <w:p w14:paraId="39BCC13D" w14:textId="77777777" w:rsidR="009453D7" w:rsidRPr="008D114F" w:rsidRDefault="009453D7" w:rsidP="009453D7">
      <w:pPr>
        <w:rPr>
          <w:i/>
        </w:rPr>
      </w:pPr>
      <w:r w:rsidRPr="008D114F">
        <w:rPr>
          <w:i/>
        </w:rPr>
        <w:t>Each consumer gets safe and effective personal care, clinical care, or both personal care and clinical care, that:</w:t>
      </w:r>
    </w:p>
    <w:p w14:paraId="39BCC13E" w14:textId="77777777" w:rsidR="009453D7" w:rsidRPr="008D114F" w:rsidRDefault="009453D7" w:rsidP="007005C1">
      <w:pPr>
        <w:numPr>
          <w:ilvl w:val="0"/>
          <w:numId w:val="14"/>
        </w:numPr>
        <w:tabs>
          <w:tab w:val="right" w:pos="9026"/>
        </w:tabs>
        <w:spacing w:before="0" w:after="0"/>
        <w:ind w:left="567" w:hanging="425"/>
        <w:outlineLvl w:val="4"/>
        <w:rPr>
          <w:i/>
        </w:rPr>
      </w:pPr>
      <w:r w:rsidRPr="008D114F">
        <w:rPr>
          <w:i/>
        </w:rPr>
        <w:t>is best practice; and</w:t>
      </w:r>
    </w:p>
    <w:p w14:paraId="39BCC13F" w14:textId="77777777" w:rsidR="009453D7" w:rsidRPr="008D114F" w:rsidRDefault="009453D7" w:rsidP="007005C1">
      <w:pPr>
        <w:numPr>
          <w:ilvl w:val="0"/>
          <w:numId w:val="14"/>
        </w:numPr>
        <w:tabs>
          <w:tab w:val="right" w:pos="9026"/>
        </w:tabs>
        <w:spacing w:before="0" w:after="0"/>
        <w:ind w:left="567" w:hanging="425"/>
        <w:outlineLvl w:val="4"/>
        <w:rPr>
          <w:i/>
        </w:rPr>
      </w:pPr>
      <w:r w:rsidRPr="008D114F">
        <w:rPr>
          <w:i/>
        </w:rPr>
        <w:t>is tailored to their needs; and</w:t>
      </w:r>
    </w:p>
    <w:p w14:paraId="39BCC140" w14:textId="77777777" w:rsidR="009453D7" w:rsidRPr="008D114F" w:rsidRDefault="009453D7" w:rsidP="007005C1">
      <w:pPr>
        <w:numPr>
          <w:ilvl w:val="0"/>
          <w:numId w:val="14"/>
        </w:numPr>
        <w:tabs>
          <w:tab w:val="right" w:pos="9026"/>
        </w:tabs>
        <w:spacing w:before="0" w:after="0"/>
        <w:ind w:left="567" w:hanging="425"/>
        <w:outlineLvl w:val="4"/>
        <w:rPr>
          <w:i/>
        </w:rPr>
      </w:pPr>
      <w:r w:rsidRPr="008D114F">
        <w:rPr>
          <w:i/>
        </w:rPr>
        <w:t>optimises their health and well-being.</w:t>
      </w:r>
    </w:p>
    <w:p w14:paraId="417E27EA" w14:textId="4F906A08" w:rsidR="00167FDC" w:rsidRPr="00A125A4" w:rsidRDefault="00167FDC" w:rsidP="00167FDC">
      <w:pPr>
        <w:tabs>
          <w:tab w:val="right" w:pos="9026"/>
        </w:tabs>
        <w:rPr>
          <w:rFonts w:eastAsia="Fira Sans Light"/>
          <w:color w:val="auto"/>
          <w:szCs w:val="22"/>
          <w:lang w:eastAsia="en-US"/>
        </w:rPr>
      </w:pPr>
      <w:r>
        <w:rPr>
          <w:color w:val="auto"/>
        </w:rPr>
        <w:t xml:space="preserve">The assessment team found that </w:t>
      </w:r>
      <w:r w:rsidR="003B5EBF">
        <w:rPr>
          <w:rFonts w:eastAsiaTheme="minorHAnsi"/>
          <w:color w:val="auto"/>
          <w:szCs w:val="22"/>
          <w:lang w:eastAsia="en-US"/>
        </w:rPr>
        <w:t>p</w:t>
      </w:r>
      <w:r w:rsidR="003B5EBF" w:rsidRPr="00A125A4">
        <w:rPr>
          <w:rFonts w:eastAsiaTheme="minorHAnsi"/>
          <w:color w:val="auto"/>
          <w:szCs w:val="22"/>
          <w:lang w:eastAsia="en-US"/>
        </w:rPr>
        <w:t>rogress notes and other care related documents for the consumers sampled reflect individualised care is not always safe, effective and best practice</w:t>
      </w:r>
      <w:r w:rsidR="003B5EBF">
        <w:rPr>
          <w:rFonts w:eastAsiaTheme="minorHAnsi"/>
          <w:color w:val="auto"/>
          <w:szCs w:val="22"/>
          <w:lang w:eastAsia="en-US"/>
        </w:rPr>
        <w:t>. T</w:t>
      </w:r>
      <w:r w:rsidRPr="00A125A4">
        <w:rPr>
          <w:rFonts w:eastAsiaTheme="minorHAnsi"/>
          <w:color w:val="auto"/>
          <w:szCs w:val="22"/>
          <w:lang w:eastAsia="en-US"/>
        </w:rPr>
        <w:t xml:space="preserve">here has been no effective evaluation or escalation by management about </w:t>
      </w:r>
      <w:r w:rsidR="001F565A">
        <w:rPr>
          <w:rFonts w:eastAsiaTheme="minorHAnsi"/>
          <w:color w:val="auto"/>
          <w:szCs w:val="22"/>
          <w:lang w:eastAsia="en-US"/>
        </w:rPr>
        <w:t>a</w:t>
      </w:r>
      <w:r w:rsidRPr="00A125A4">
        <w:rPr>
          <w:rFonts w:eastAsiaTheme="minorHAnsi"/>
          <w:color w:val="auto"/>
          <w:szCs w:val="22"/>
          <w:lang w:eastAsia="en-US"/>
        </w:rPr>
        <w:t xml:space="preserve"> consumer’s </w:t>
      </w:r>
      <w:r w:rsidR="001F565A">
        <w:rPr>
          <w:rFonts w:eastAsiaTheme="minorHAnsi"/>
          <w:color w:val="auto"/>
          <w:szCs w:val="22"/>
          <w:lang w:eastAsia="en-US"/>
        </w:rPr>
        <w:t xml:space="preserve">challenging </w:t>
      </w:r>
      <w:r w:rsidRPr="00A125A4">
        <w:rPr>
          <w:rFonts w:eastAsiaTheme="minorHAnsi"/>
          <w:color w:val="auto"/>
          <w:szCs w:val="22"/>
          <w:lang w:eastAsia="en-US"/>
        </w:rPr>
        <w:t xml:space="preserve">behaviours. The consumer has not been referred to a specialist for input into treatment and management of behaviours. Management was informed of this by the Assessment Team on the second day of the Performance Assessment and said they would make an urgent referral for the consumer. </w:t>
      </w:r>
      <w:r w:rsidR="001F565A">
        <w:rPr>
          <w:rFonts w:eastAsiaTheme="minorHAnsi"/>
          <w:color w:val="auto"/>
          <w:szCs w:val="22"/>
          <w:lang w:eastAsia="en-US"/>
        </w:rPr>
        <w:t>P</w:t>
      </w:r>
      <w:r w:rsidR="001F565A" w:rsidRPr="00A125A4">
        <w:rPr>
          <w:rFonts w:eastAsiaTheme="minorHAnsi"/>
          <w:color w:val="auto"/>
          <w:szCs w:val="22"/>
          <w:lang w:eastAsia="en-US"/>
        </w:rPr>
        <w:t>olicies and procedures are updated regularly by head office</w:t>
      </w:r>
      <w:r w:rsidR="001F565A">
        <w:rPr>
          <w:rFonts w:eastAsiaTheme="minorHAnsi"/>
          <w:color w:val="auto"/>
          <w:szCs w:val="22"/>
          <w:lang w:eastAsia="en-US"/>
        </w:rPr>
        <w:t>.</w:t>
      </w:r>
      <w:r w:rsidR="001F565A" w:rsidRPr="00A125A4">
        <w:rPr>
          <w:rFonts w:eastAsiaTheme="minorHAnsi"/>
          <w:color w:val="auto"/>
          <w:szCs w:val="22"/>
          <w:lang w:eastAsia="en-US"/>
        </w:rPr>
        <w:t xml:space="preserve"> </w:t>
      </w:r>
      <w:r w:rsidR="001F565A">
        <w:rPr>
          <w:rFonts w:eastAsiaTheme="minorHAnsi"/>
          <w:color w:val="auto"/>
          <w:szCs w:val="22"/>
          <w:lang w:eastAsia="en-US"/>
        </w:rPr>
        <w:t>H</w:t>
      </w:r>
      <w:r w:rsidR="001F565A" w:rsidRPr="00A125A4">
        <w:rPr>
          <w:rFonts w:eastAsiaTheme="minorHAnsi"/>
          <w:color w:val="auto"/>
          <w:szCs w:val="22"/>
          <w:lang w:eastAsia="en-US"/>
        </w:rPr>
        <w:t>owever, some are not congruent with best practice</w:t>
      </w:r>
      <w:r w:rsidR="001F565A">
        <w:rPr>
          <w:rFonts w:eastAsiaTheme="minorHAnsi"/>
          <w:color w:val="auto"/>
          <w:szCs w:val="22"/>
          <w:lang w:eastAsia="en-US"/>
        </w:rPr>
        <w:t xml:space="preserve">. </w:t>
      </w:r>
      <w:r w:rsidR="001F565A" w:rsidRPr="00A125A4">
        <w:rPr>
          <w:rFonts w:eastAsiaTheme="minorHAnsi"/>
          <w:color w:val="auto"/>
          <w:szCs w:val="22"/>
          <w:lang w:eastAsia="en-US"/>
        </w:rPr>
        <w:t>The Assessment Team reviewed the self-assessment tool and found five consumers who were receiving an antipsychotic who did not have a relevant diagnosis. Consumer documentation evidences regular review of psychotropic use has not occurred for most consumers.</w:t>
      </w:r>
      <w:r w:rsidR="003B5EBF">
        <w:rPr>
          <w:rFonts w:eastAsiaTheme="minorHAnsi"/>
          <w:color w:val="auto"/>
          <w:szCs w:val="22"/>
          <w:lang w:eastAsia="en-US"/>
        </w:rPr>
        <w:t xml:space="preserve"> </w:t>
      </w:r>
      <w:r w:rsidR="003B5EBF" w:rsidRPr="00A125A4">
        <w:rPr>
          <w:color w:val="auto"/>
        </w:rPr>
        <w:t>Pressure area care is not being documented by staff in progress notes or charts. Staff use white boards to alert staff when repositioning is required for consumers. However, staff have acknowledged they do not always adhere to this.</w:t>
      </w:r>
      <w:r w:rsidR="003B5EBF">
        <w:rPr>
          <w:color w:val="auto"/>
        </w:rPr>
        <w:t xml:space="preserve"> </w:t>
      </w:r>
      <w:r w:rsidR="003B5EBF" w:rsidRPr="00A125A4">
        <w:rPr>
          <w:color w:val="auto"/>
        </w:rPr>
        <w:t>PRN pain management and its efficacy is not always evaluated for consumers.</w:t>
      </w:r>
    </w:p>
    <w:p w14:paraId="7C8E3771" w14:textId="1B765C6B" w:rsidR="003B5EBF" w:rsidRDefault="00AD7816" w:rsidP="003B5EBF">
      <w:r>
        <w:rPr>
          <w:color w:val="auto"/>
        </w:rPr>
        <w:t>In their response, the approved provider</w:t>
      </w:r>
      <w:r w:rsidR="001F565A">
        <w:t xml:space="preserve"> acknowledges delays in referral to specialist services including regular review by registered or medical staff of consumers who behaviours may be classified as inappropriate and or impacts on staff and others. </w:t>
      </w:r>
      <w:r w:rsidR="003B5EBF">
        <w:t xml:space="preserve">The leadership team also acknowledges gaps within the documentation related to the practice of clinicians when administering (PRN) medications and do not evaluate effectiveness or monitoring for adverse effects and document findings.  </w:t>
      </w:r>
    </w:p>
    <w:p w14:paraId="03452464" w14:textId="7EDDC2EA" w:rsidR="00AD7816" w:rsidRDefault="001F565A" w:rsidP="009453D7">
      <w:pPr>
        <w:rPr>
          <w:color w:val="auto"/>
        </w:rPr>
      </w:pPr>
      <w:r>
        <w:t xml:space="preserve">They also </w:t>
      </w:r>
      <w:r w:rsidR="00AD7816">
        <w:rPr>
          <w:color w:val="auto"/>
        </w:rPr>
        <w:t>submitted information about actions taken since the site audit. This includes:</w:t>
      </w:r>
    </w:p>
    <w:p w14:paraId="09D7DE97" w14:textId="0DCE1AE0" w:rsidR="00AD7816" w:rsidRDefault="00400508" w:rsidP="00AD7816">
      <w:pPr>
        <w:pStyle w:val="ListParagraph"/>
        <w:numPr>
          <w:ilvl w:val="0"/>
          <w:numId w:val="24"/>
        </w:numPr>
        <w:rPr>
          <w:color w:val="auto"/>
        </w:rPr>
      </w:pPr>
      <w:r>
        <w:rPr>
          <w:color w:val="auto"/>
        </w:rPr>
        <w:lastRenderedPageBreak/>
        <w:t>reviewing the care and services of the sampled consumers</w:t>
      </w:r>
      <w:r w:rsidR="001F565A">
        <w:rPr>
          <w:color w:val="auto"/>
        </w:rPr>
        <w:t xml:space="preserve"> especially for consumers disinhibited behaviours;</w:t>
      </w:r>
    </w:p>
    <w:p w14:paraId="36E9C563" w14:textId="6A35815E" w:rsidR="003B5EBF" w:rsidRDefault="003B5EBF" w:rsidP="00AD7816">
      <w:pPr>
        <w:pStyle w:val="ListParagraph"/>
        <w:numPr>
          <w:ilvl w:val="0"/>
          <w:numId w:val="24"/>
        </w:numPr>
        <w:rPr>
          <w:color w:val="auto"/>
        </w:rPr>
      </w:pPr>
      <w:r>
        <w:t>The policy and procedures are currently under review and information will be included to represent best practice principles and within a legislative framework;</w:t>
      </w:r>
    </w:p>
    <w:p w14:paraId="28613F21" w14:textId="35BFA8E9" w:rsidR="001F565A" w:rsidRDefault="001F565A" w:rsidP="001F565A">
      <w:pPr>
        <w:pStyle w:val="ListParagraph"/>
        <w:numPr>
          <w:ilvl w:val="0"/>
          <w:numId w:val="24"/>
        </w:numPr>
        <w:spacing w:after="1" w:line="286" w:lineRule="auto"/>
        <w:ind w:right="245"/>
      </w:pPr>
      <w:r>
        <w:t xml:space="preserve">Changes across the care services related to assessments, interventions to guide staff in strategies to assist in de-escalation of a consumer’s behaviours, escalate to management if alternative interventions have not achieved an outcome, if proceeding onto the finale option administration of a psychotropic, strict monitoring of not only effectiveness but the signs and symptoms of adverse effects; </w:t>
      </w:r>
    </w:p>
    <w:p w14:paraId="7002E12D" w14:textId="52EC2C3E" w:rsidR="00400508" w:rsidRPr="00400508" w:rsidRDefault="00400508" w:rsidP="00AD7816">
      <w:pPr>
        <w:pStyle w:val="ListParagraph"/>
        <w:numPr>
          <w:ilvl w:val="0"/>
          <w:numId w:val="24"/>
        </w:numPr>
        <w:rPr>
          <w:color w:val="auto"/>
        </w:rPr>
      </w:pPr>
      <w:r>
        <w:t>the ‘Repositioning Chart’ in iCare was activated and introduced into the care services 3</w:t>
      </w:r>
      <w:r>
        <w:rPr>
          <w:vertAlign w:val="superscript"/>
        </w:rPr>
        <w:t>rd</w:t>
      </w:r>
      <w:r>
        <w:t xml:space="preserve"> March however, when auditing the health record for consistent repositioning chart documentation and in health record inconsistencies were identified - a Memo was developed and forwarded to management who are following up with staff;</w:t>
      </w:r>
    </w:p>
    <w:p w14:paraId="496A2D1A" w14:textId="655352D5" w:rsidR="00400508" w:rsidRDefault="00400508" w:rsidP="00AD7816">
      <w:pPr>
        <w:pStyle w:val="ListParagraph"/>
        <w:numPr>
          <w:ilvl w:val="0"/>
          <w:numId w:val="24"/>
        </w:numPr>
        <w:rPr>
          <w:color w:val="auto"/>
        </w:rPr>
      </w:pPr>
      <w:r>
        <w:rPr>
          <w:color w:val="auto"/>
        </w:rPr>
        <w:t>Wound management and pain management reviewed for sampled consumers;</w:t>
      </w:r>
    </w:p>
    <w:p w14:paraId="489D918A" w14:textId="598288AA" w:rsidR="00FA779F" w:rsidRDefault="00FA779F" w:rsidP="00AD7816">
      <w:pPr>
        <w:pStyle w:val="ListParagraph"/>
        <w:numPr>
          <w:ilvl w:val="0"/>
          <w:numId w:val="24"/>
        </w:numPr>
        <w:rPr>
          <w:color w:val="auto"/>
        </w:rPr>
      </w:pPr>
      <w:r>
        <w:t>Wound management amendments are currently being reflected in the ‘Clinical Governance Procedure’ and the centre’s clinicians were advised of these changes during the ‘Clinical Quality team’s visit;</w:t>
      </w:r>
    </w:p>
    <w:p w14:paraId="726440D7" w14:textId="52C868AD" w:rsidR="00400508" w:rsidRDefault="00400508" w:rsidP="00400508">
      <w:pPr>
        <w:pStyle w:val="ListParagraph"/>
        <w:numPr>
          <w:ilvl w:val="0"/>
          <w:numId w:val="24"/>
        </w:numPr>
      </w:pPr>
      <w:r>
        <w:t xml:space="preserve">using the ‘white board and bed numbers’ has been process has been removed as a system within the care services and replaced with the electronic repositioning chart;  </w:t>
      </w:r>
    </w:p>
    <w:p w14:paraId="3BDFFF04" w14:textId="77777777" w:rsidR="001F565A" w:rsidRDefault="00400508" w:rsidP="001F565A">
      <w:pPr>
        <w:pStyle w:val="ListParagraph"/>
        <w:numPr>
          <w:ilvl w:val="0"/>
          <w:numId w:val="24"/>
        </w:numPr>
        <w:spacing w:after="1" w:line="286" w:lineRule="auto"/>
        <w:ind w:right="245"/>
      </w:pPr>
      <w:r>
        <w:t>Monthly Audit tools: Clinical Care Audit’, ‘Skin and wound care’, ‘Clinical and Complex Care’, ‘Psychotropic Medication Management’ and ‘Behaviour Management Audit’, is currently being re-implemented due to results being 100% in December 2019 and January 2020 by an independent auditor (Quality Advisors) to ensure the audit findings are a true and accurate account of the services provided and then will be presented to the leadership team and clinicians at the centre</w:t>
      </w:r>
      <w:r w:rsidR="001F565A">
        <w:t>;</w:t>
      </w:r>
    </w:p>
    <w:p w14:paraId="5E873756" w14:textId="0FEFFB47" w:rsidR="001F565A" w:rsidRDefault="001F565A" w:rsidP="001F565A">
      <w:pPr>
        <w:pStyle w:val="ListParagraph"/>
        <w:numPr>
          <w:ilvl w:val="0"/>
          <w:numId w:val="24"/>
        </w:numPr>
        <w:spacing w:after="1" w:line="286" w:lineRule="auto"/>
        <w:ind w:right="245"/>
      </w:pPr>
      <w:r>
        <w:t xml:space="preserve">The introduction of the ‘Waterlow Skin Assessment’ to the clinical and care services has been completed for 100% consumers and reflected in the consumer’s ‘Complex and Specialised Care’ care plan;   </w:t>
      </w:r>
    </w:p>
    <w:p w14:paraId="04F5A352" w14:textId="5DB57C8E" w:rsidR="001F565A" w:rsidRDefault="001F565A" w:rsidP="001F565A">
      <w:pPr>
        <w:pStyle w:val="ListParagraph"/>
        <w:numPr>
          <w:ilvl w:val="0"/>
          <w:numId w:val="24"/>
        </w:numPr>
        <w:spacing w:after="1" w:line="286" w:lineRule="auto"/>
        <w:ind w:right="245"/>
      </w:pPr>
      <w:r>
        <w:t>The ‘Skin Care Plan’ domain has not been configured on iCare to date although education is currently being planned through Telstra awaiting a date and all findings identified upon completion of the Skin assessment will be recorded;</w:t>
      </w:r>
    </w:p>
    <w:p w14:paraId="235A2C19" w14:textId="523DA29C" w:rsidR="001F565A" w:rsidRDefault="001F565A" w:rsidP="001F565A">
      <w:pPr>
        <w:pStyle w:val="ListParagraph"/>
        <w:numPr>
          <w:ilvl w:val="0"/>
          <w:numId w:val="24"/>
        </w:numPr>
      </w:pPr>
      <w:r>
        <w:t>outsourced the expertise of a Wound Care specialist Consultant to review 5 consumer’s complex wounds currently under management which have not demonstrated improvement. This review was attended at Rosedurnate March 2020 and currently awaiting the formal review that consisted of video images and a comprehensive overview;</w:t>
      </w:r>
    </w:p>
    <w:p w14:paraId="21941F61" w14:textId="7973BF26" w:rsidR="003B5EBF" w:rsidRDefault="003B5EBF" w:rsidP="001F565A">
      <w:pPr>
        <w:pStyle w:val="ListParagraph"/>
        <w:numPr>
          <w:ilvl w:val="0"/>
          <w:numId w:val="24"/>
        </w:numPr>
      </w:pPr>
      <w:r>
        <w:lastRenderedPageBreak/>
        <w:t>Education has been highlighted in the monthly education schedule relevant to these topics - Pain Management - ‘what constitutes a Chemical Restraint and Wound Management’ in line with the amended policy and procedures including the electronic wound charts.</w:t>
      </w:r>
    </w:p>
    <w:p w14:paraId="563CE5F2" w14:textId="46D3E3FA" w:rsidR="00DC1FCF" w:rsidRPr="00DC1FCF" w:rsidRDefault="00DC1FCF" w:rsidP="00DC1FCF">
      <w:pPr>
        <w:rPr>
          <w:color w:val="auto"/>
        </w:rPr>
      </w:pPr>
      <w:r w:rsidRPr="00DC1FCF">
        <w:rPr>
          <w:color w:val="auto"/>
        </w:rPr>
        <w:t xml:space="preserve">While I acknowledge that the service has taken actions to address issues raised by the Assessment </w:t>
      </w:r>
      <w:r>
        <w:rPr>
          <w:color w:val="auto"/>
        </w:rPr>
        <w:t>T</w:t>
      </w:r>
      <w:r w:rsidRPr="00DC1FCF">
        <w:rPr>
          <w:color w:val="auto"/>
        </w:rPr>
        <w:t>eam and I’ve considered this information in forming my view, I am not persuaded that it demonstrates that the Service was compliant at the time of the site audit.</w:t>
      </w:r>
    </w:p>
    <w:p w14:paraId="0349FFEA" w14:textId="3996D52D" w:rsidR="00167FDC" w:rsidRPr="00853601" w:rsidRDefault="00167FDC" w:rsidP="00167FDC">
      <w:r>
        <w:rPr>
          <w:color w:val="auto"/>
        </w:rPr>
        <w:t xml:space="preserve">The approved </w:t>
      </w:r>
      <w:r w:rsidRPr="00D46899">
        <w:rPr>
          <w:color w:val="auto"/>
        </w:rPr>
        <w:t xml:space="preserve">provider does not comply with this requirement as they do not </w:t>
      </w:r>
      <w:r>
        <w:rPr>
          <w:color w:val="auto"/>
        </w:rPr>
        <w:t>demonstrate that consumers get safe and effective clinical and personal care which considers best practice, is tailored to the individual and optimises consumers wellbeing.</w:t>
      </w:r>
    </w:p>
    <w:p w14:paraId="39BCC143" w14:textId="08644011" w:rsidR="009453D7" w:rsidRPr="00853601" w:rsidRDefault="009453D7" w:rsidP="009453D7">
      <w:pPr>
        <w:pStyle w:val="Heading3"/>
      </w:pPr>
      <w:r w:rsidRPr="00853601">
        <w:t>Requirement 3(3)(b)</w:t>
      </w:r>
      <w:r>
        <w:tab/>
        <w:t>Non-compliant</w:t>
      </w:r>
    </w:p>
    <w:p w14:paraId="39BCC144" w14:textId="77777777" w:rsidR="009453D7" w:rsidRPr="008D114F" w:rsidRDefault="009453D7" w:rsidP="009453D7">
      <w:pPr>
        <w:rPr>
          <w:i/>
        </w:rPr>
      </w:pPr>
      <w:r w:rsidRPr="008D114F">
        <w:rPr>
          <w:i/>
          <w:szCs w:val="22"/>
        </w:rPr>
        <w:t>Effective management of high impact or high prevalence risks associated with the care of each consumer.</w:t>
      </w:r>
    </w:p>
    <w:p w14:paraId="227AF1DE" w14:textId="33EA1F1A" w:rsidR="008443B8" w:rsidRPr="008443B8" w:rsidRDefault="008443B8" w:rsidP="008443B8">
      <w:pPr>
        <w:spacing w:after="240"/>
        <w:rPr>
          <w:rFonts w:eastAsiaTheme="minorHAnsi"/>
          <w:color w:val="auto"/>
          <w:szCs w:val="22"/>
          <w:lang w:eastAsia="en-US"/>
        </w:rPr>
      </w:pPr>
      <w:r>
        <w:rPr>
          <w:color w:val="auto"/>
        </w:rPr>
        <w:t>While the care manager was very familiar with the consumers sampled and could describe what interventions are effective in the dementia specific unit, and the service identifies behaviour management as a key risk in care planning, t</w:t>
      </w:r>
      <w:r w:rsidR="00167FDC" w:rsidRPr="008443B8">
        <w:rPr>
          <w:color w:val="auto"/>
        </w:rPr>
        <w:t xml:space="preserve">he assessment team found that </w:t>
      </w:r>
      <w:r w:rsidR="00167FDC" w:rsidRPr="008443B8">
        <w:rPr>
          <w:rFonts w:eastAsia="Fira Sans Light"/>
          <w:color w:val="auto"/>
          <w:szCs w:val="22"/>
          <w:lang w:eastAsia="en-US"/>
        </w:rPr>
        <w:t>consumers sampled with challenging behaviours have not been reviewed effectively by a specialist behaviour service or specialist health professional. Behaviour interventions are not consistently and effectively evaluated by staff. Consumers who have had cessation of psychotropic medications are not reviewed and monitored.</w:t>
      </w:r>
      <w:r w:rsidRPr="008443B8">
        <w:rPr>
          <w:rFonts w:eastAsia="Fira Sans Light"/>
          <w:color w:val="auto"/>
          <w:szCs w:val="22"/>
          <w:lang w:eastAsia="en-US"/>
        </w:rPr>
        <w:t xml:space="preserve"> Also, </w:t>
      </w:r>
      <w:r w:rsidRPr="008443B8">
        <w:rPr>
          <w:rFonts w:eastAsiaTheme="minorHAnsi"/>
          <w:color w:val="auto"/>
          <w:szCs w:val="22"/>
          <w:lang w:eastAsia="en-US"/>
        </w:rPr>
        <w:t>Staff were not familiar with the terms high impact and high prevalence risks for consumers.</w:t>
      </w:r>
      <w:r>
        <w:rPr>
          <w:rFonts w:eastAsiaTheme="minorHAnsi"/>
          <w:color w:val="auto"/>
          <w:szCs w:val="22"/>
          <w:lang w:eastAsia="en-US"/>
        </w:rPr>
        <w:t xml:space="preserve"> Data about </w:t>
      </w:r>
      <w:r w:rsidRPr="00A125A4">
        <w:rPr>
          <w:color w:val="auto"/>
        </w:rPr>
        <w:t>Pressure injuries and unplanned weight loss for consumers are not collected by the service. Chronic wounds</w:t>
      </w:r>
      <w:r>
        <w:rPr>
          <w:color w:val="auto"/>
        </w:rPr>
        <w:t xml:space="preserve"> information</w:t>
      </w:r>
      <w:r w:rsidRPr="00A125A4">
        <w:rPr>
          <w:color w:val="auto"/>
        </w:rPr>
        <w:t xml:space="preserve"> are </w:t>
      </w:r>
      <w:r>
        <w:rPr>
          <w:color w:val="auto"/>
        </w:rPr>
        <w:t xml:space="preserve">also </w:t>
      </w:r>
      <w:r w:rsidRPr="00A125A4">
        <w:rPr>
          <w:color w:val="auto"/>
        </w:rPr>
        <w:t>not collected.</w:t>
      </w:r>
    </w:p>
    <w:p w14:paraId="39BCC145" w14:textId="7FC7D163" w:rsidR="009453D7" w:rsidRDefault="00993298" w:rsidP="009453D7">
      <w:pPr>
        <w:rPr>
          <w:color w:val="auto"/>
        </w:rPr>
      </w:pPr>
      <w:r>
        <w:rPr>
          <w:color w:val="auto"/>
        </w:rPr>
        <w:t xml:space="preserve">In their response, the approved provider </w:t>
      </w:r>
      <w:r w:rsidR="008443B8">
        <w:rPr>
          <w:color w:val="auto"/>
        </w:rPr>
        <w:t>submitted information about actions taken since the site audit to address issues identified by the Assessment Team. This includes:</w:t>
      </w:r>
    </w:p>
    <w:p w14:paraId="2FB8B9A7" w14:textId="499CEDC4" w:rsidR="008443B8" w:rsidRDefault="008443B8" w:rsidP="00EC5661">
      <w:pPr>
        <w:pStyle w:val="ListParagraph"/>
        <w:numPr>
          <w:ilvl w:val="0"/>
          <w:numId w:val="38"/>
        </w:numPr>
        <w:rPr>
          <w:color w:val="auto"/>
        </w:rPr>
      </w:pPr>
      <w:r>
        <w:rPr>
          <w:color w:val="auto"/>
        </w:rPr>
        <w:t>Reviewing care and services for the sampled consumers</w:t>
      </w:r>
      <w:r w:rsidR="001A5F0C">
        <w:rPr>
          <w:color w:val="auto"/>
        </w:rPr>
        <w:t xml:space="preserve"> and ensuring chemical restraint authorities are current and appropriate referrals to behaviour specialists are in place</w:t>
      </w:r>
      <w:r>
        <w:rPr>
          <w:color w:val="auto"/>
        </w:rPr>
        <w:t>;</w:t>
      </w:r>
    </w:p>
    <w:p w14:paraId="009218DB" w14:textId="2D71A211" w:rsidR="001A5F0C" w:rsidRDefault="001A5F0C" w:rsidP="00EC5661">
      <w:pPr>
        <w:pStyle w:val="ListParagraph"/>
        <w:numPr>
          <w:ilvl w:val="0"/>
          <w:numId w:val="38"/>
        </w:numPr>
        <w:spacing w:after="31"/>
        <w:ind w:right="279"/>
      </w:pPr>
      <w:r>
        <w:t>A memo has been developed as a communication brief for clinicians and care staff to evaluate any behaviour intervention implemented if effective or not and also documented in the health record</w:t>
      </w:r>
      <w:r w:rsidR="004600AE">
        <w:t>;</w:t>
      </w:r>
      <w:r>
        <w:t xml:space="preserve">  </w:t>
      </w:r>
    </w:p>
    <w:p w14:paraId="23CE3498" w14:textId="767D439E" w:rsidR="008443B8" w:rsidRPr="004600AE" w:rsidRDefault="001A5F0C" w:rsidP="00EC5661">
      <w:pPr>
        <w:pStyle w:val="ListParagraph"/>
        <w:numPr>
          <w:ilvl w:val="0"/>
          <w:numId w:val="38"/>
        </w:numPr>
        <w:rPr>
          <w:color w:val="auto"/>
        </w:rPr>
      </w:pPr>
      <w:r>
        <w:lastRenderedPageBreak/>
        <w:t xml:space="preserve">clinical indicators for pressure injuries and </w:t>
      </w:r>
      <w:r w:rsidR="004600AE">
        <w:t>unplanned weight loss</w:t>
      </w:r>
      <w:r>
        <w:t xml:space="preserve"> will be included in the monthly collection and reported against as well as benchmarking internally</w:t>
      </w:r>
      <w:r w:rsidR="004600AE">
        <w:t>;</w:t>
      </w:r>
    </w:p>
    <w:p w14:paraId="3E9802F4" w14:textId="03A2A890" w:rsidR="004600AE" w:rsidRPr="004600AE" w:rsidRDefault="004600AE" w:rsidP="00EC5661">
      <w:pPr>
        <w:pStyle w:val="ListParagraph"/>
        <w:numPr>
          <w:ilvl w:val="0"/>
          <w:numId w:val="38"/>
        </w:numPr>
        <w:rPr>
          <w:color w:val="auto"/>
        </w:rPr>
      </w:pPr>
      <w:r>
        <w:t>Pressure injuries will include classification of stages of Pressure injuries (Stages 1 to 4) wounds;</w:t>
      </w:r>
    </w:p>
    <w:p w14:paraId="49B50C1E" w14:textId="3B109B22" w:rsidR="00154D4D" w:rsidRDefault="00154D4D" w:rsidP="00EC5661">
      <w:pPr>
        <w:pStyle w:val="ListParagraph"/>
        <w:numPr>
          <w:ilvl w:val="0"/>
          <w:numId w:val="38"/>
        </w:numPr>
        <w:spacing w:after="38"/>
        <w:ind w:right="274"/>
      </w:pPr>
      <w:r>
        <w:t xml:space="preserve">The introduction of the ‘Waterlow Pressure Ulcer Risk Scale’ and ‘Skin Profile’ provide critical information relevant to preventative measures rather than management of a pressure injury and recorded in the consumer’s Complex Specialised Care Plan domain; </w:t>
      </w:r>
    </w:p>
    <w:p w14:paraId="7BAB99CC" w14:textId="77777777" w:rsidR="00F6289B" w:rsidRPr="00F6289B" w:rsidRDefault="00F6289B" w:rsidP="00F6289B">
      <w:pPr>
        <w:rPr>
          <w:color w:val="auto"/>
        </w:rPr>
      </w:pPr>
      <w:r w:rsidRPr="00F6289B">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485FD7C7" w14:textId="071C39ED" w:rsidR="00167FDC" w:rsidRPr="00432232" w:rsidRDefault="00167FDC" w:rsidP="00167FDC">
      <w:pPr>
        <w:rPr>
          <w:color w:val="auto"/>
        </w:rPr>
      </w:pPr>
      <w:r>
        <w:rPr>
          <w:color w:val="auto"/>
        </w:rPr>
        <w:t xml:space="preserve">The approved </w:t>
      </w:r>
      <w:r w:rsidRPr="00D46899">
        <w:rPr>
          <w:color w:val="auto"/>
        </w:rPr>
        <w:t xml:space="preserve">provider does not comply with this requirement as they do not </w:t>
      </w:r>
      <w:r>
        <w:rPr>
          <w:color w:val="auto"/>
        </w:rPr>
        <w:t>demonstrate that they effectively manage high impact and high prevalence risks associated with the care of consumers.</w:t>
      </w:r>
    </w:p>
    <w:p w14:paraId="39BCC146" w14:textId="2B973925" w:rsidR="009453D7" w:rsidRPr="00D435F8" w:rsidRDefault="009453D7" w:rsidP="009453D7">
      <w:pPr>
        <w:pStyle w:val="Heading3"/>
      </w:pPr>
      <w:r w:rsidRPr="00D435F8">
        <w:t>Requirement 3(3)(c)</w:t>
      </w:r>
      <w:r>
        <w:tab/>
        <w:t>Compliant</w:t>
      </w:r>
    </w:p>
    <w:p w14:paraId="39BCC147" w14:textId="77777777" w:rsidR="009453D7" w:rsidRPr="008D114F" w:rsidRDefault="009453D7" w:rsidP="009453D7">
      <w:pPr>
        <w:rPr>
          <w:i/>
        </w:rPr>
      </w:pPr>
      <w:r w:rsidRPr="008D114F">
        <w:rPr>
          <w:i/>
          <w:szCs w:val="22"/>
        </w:rPr>
        <w:t>The needs, goals and preferences of consumers nearing the end of life are recognised and addressed, their comfort maximised and their dignity preserved.</w:t>
      </w:r>
    </w:p>
    <w:p w14:paraId="39BCC149" w14:textId="66C672EA" w:rsidR="009453D7" w:rsidRPr="00D435F8" w:rsidRDefault="009453D7" w:rsidP="009453D7">
      <w:pPr>
        <w:pStyle w:val="Heading3"/>
      </w:pPr>
      <w:r w:rsidRPr="00D435F8">
        <w:t>Requirement 3(3)(d)</w:t>
      </w:r>
      <w:r>
        <w:tab/>
        <w:t>Compliant</w:t>
      </w:r>
    </w:p>
    <w:p w14:paraId="39BCC14A" w14:textId="77777777" w:rsidR="009453D7" w:rsidRPr="008D114F" w:rsidRDefault="009453D7" w:rsidP="009453D7">
      <w:pPr>
        <w:rPr>
          <w:i/>
        </w:rPr>
      </w:pPr>
      <w:r w:rsidRPr="008D114F">
        <w:rPr>
          <w:i/>
          <w:szCs w:val="22"/>
        </w:rPr>
        <w:t>Deterioration or change of a consumer’s mental health, cognitive or physical function, capacity or condition is recognised and responded to in a timely manner.</w:t>
      </w:r>
    </w:p>
    <w:p w14:paraId="39BCC14C" w14:textId="4B5206A9" w:rsidR="009453D7" w:rsidRPr="00D435F8" w:rsidRDefault="009453D7" w:rsidP="009453D7">
      <w:pPr>
        <w:pStyle w:val="Heading3"/>
      </w:pPr>
      <w:r w:rsidRPr="00D435F8">
        <w:t>Requirement 3(3)(e)</w:t>
      </w:r>
      <w:r>
        <w:tab/>
        <w:t>Compliant</w:t>
      </w:r>
    </w:p>
    <w:p w14:paraId="39BCC14D" w14:textId="77777777" w:rsidR="009453D7" w:rsidRPr="008D114F" w:rsidRDefault="009453D7" w:rsidP="009453D7">
      <w:pPr>
        <w:rPr>
          <w:i/>
        </w:rPr>
      </w:pPr>
      <w:r w:rsidRPr="008D114F">
        <w:rPr>
          <w:i/>
          <w:szCs w:val="22"/>
        </w:rPr>
        <w:t>Information about the consumer’s condition, needs and preferences is documented and communicated within the organisation, and with others where responsibility for care is shared.</w:t>
      </w:r>
    </w:p>
    <w:p w14:paraId="39BCC14F" w14:textId="20DA990B" w:rsidR="009453D7" w:rsidRPr="00D435F8" w:rsidRDefault="009453D7" w:rsidP="009453D7">
      <w:pPr>
        <w:pStyle w:val="Heading3"/>
      </w:pPr>
      <w:r w:rsidRPr="00D435F8">
        <w:t>Requirement 3(3)(f)</w:t>
      </w:r>
      <w:r>
        <w:tab/>
        <w:t>Compliant</w:t>
      </w:r>
    </w:p>
    <w:p w14:paraId="39BCC150" w14:textId="77777777" w:rsidR="009453D7" w:rsidRPr="008D114F" w:rsidRDefault="009453D7" w:rsidP="009453D7">
      <w:pPr>
        <w:rPr>
          <w:i/>
        </w:rPr>
      </w:pPr>
      <w:r w:rsidRPr="008D114F">
        <w:rPr>
          <w:i/>
          <w:szCs w:val="22"/>
        </w:rPr>
        <w:t>Timely and appropriate referrals to individuals, other organisations and providers of other care and services.</w:t>
      </w:r>
    </w:p>
    <w:p w14:paraId="39BCC152" w14:textId="0E9828FB" w:rsidR="009453D7" w:rsidRPr="00D435F8" w:rsidRDefault="009453D7" w:rsidP="009453D7">
      <w:pPr>
        <w:pStyle w:val="Heading3"/>
      </w:pPr>
      <w:r w:rsidRPr="00D435F8">
        <w:t>Requirement 3(3)(g)</w:t>
      </w:r>
      <w:r>
        <w:tab/>
        <w:t>Non-compliant</w:t>
      </w:r>
    </w:p>
    <w:p w14:paraId="39BCC153" w14:textId="77777777" w:rsidR="009453D7" w:rsidRPr="008D114F" w:rsidRDefault="009453D7" w:rsidP="009453D7">
      <w:pPr>
        <w:tabs>
          <w:tab w:val="right" w:pos="9026"/>
        </w:tabs>
        <w:spacing w:before="0" w:after="0"/>
        <w:outlineLvl w:val="4"/>
        <w:rPr>
          <w:i/>
          <w:szCs w:val="22"/>
        </w:rPr>
      </w:pPr>
      <w:r w:rsidRPr="008D114F">
        <w:rPr>
          <w:i/>
          <w:szCs w:val="22"/>
        </w:rPr>
        <w:t>Minimisation of infection related risks through implementing:</w:t>
      </w:r>
    </w:p>
    <w:p w14:paraId="39BCC154" w14:textId="77777777" w:rsidR="009453D7" w:rsidRPr="008D114F" w:rsidRDefault="009453D7" w:rsidP="007005C1">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39BCC155" w14:textId="77777777" w:rsidR="009453D7" w:rsidRPr="008D114F" w:rsidRDefault="009453D7" w:rsidP="007005C1">
      <w:pPr>
        <w:numPr>
          <w:ilvl w:val="0"/>
          <w:numId w:val="15"/>
        </w:numPr>
        <w:tabs>
          <w:tab w:val="right" w:pos="9026"/>
        </w:tabs>
        <w:spacing w:before="0" w:after="0"/>
        <w:ind w:left="567" w:hanging="425"/>
        <w:outlineLvl w:val="4"/>
        <w:rPr>
          <w:i/>
        </w:rPr>
      </w:pPr>
      <w:r w:rsidRPr="008D114F">
        <w:rPr>
          <w:i/>
        </w:rPr>
        <w:lastRenderedPageBreak/>
        <w:t>practices to promote appropriate antibiotic prescribing and use to support optimal care and reduce the risk of increasing resistance to antibiotics.</w:t>
      </w:r>
    </w:p>
    <w:p w14:paraId="59CEA6A7" w14:textId="2572A844" w:rsidR="00FC7240" w:rsidRPr="00FC7240" w:rsidRDefault="00FC7240" w:rsidP="00FC7240">
      <w:pPr>
        <w:tabs>
          <w:tab w:val="right" w:pos="9026"/>
        </w:tabs>
        <w:rPr>
          <w:rFonts w:eastAsia="Fira Sans Light"/>
          <w:color w:val="auto"/>
          <w:szCs w:val="22"/>
          <w:lang w:eastAsia="en-US"/>
        </w:rPr>
      </w:pPr>
      <w:r>
        <w:rPr>
          <w:rFonts w:eastAsia="Fira Sans Light"/>
          <w:color w:val="auto"/>
          <w:szCs w:val="22"/>
          <w:lang w:eastAsia="en-US"/>
        </w:rPr>
        <w:t>The assessment team found that w</w:t>
      </w:r>
      <w:r w:rsidRPr="00FC7240">
        <w:rPr>
          <w:rFonts w:eastAsia="Fira Sans Light"/>
          <w:color w:val="auto"/>
          <w:szCs w:val="22"/>
          <w:lang w:eastAsia="en-US"/>
        </w:rPr>
        <w:t xml:space="preserve">hilst management provided an updated antimicrobial stewardship policy overall most of the staff were not familiar with the policy despite staff attending training in the new Aged Care Quality Standards. There was little evidence on documentary review of consumer clinical files the service obtained consumers specimens, sent them to pathology routinely and obtained pathology results prior to the prescription of antibiotics if infections were suspected. Influenza vaccinations rates are low for consumers and for staff. It was evident that outbreak kits were not routinely checked, stocked and readily available in the event of an outbreak at the service. The Assessment Team were not informed of who was responsible for infection control at the service or of any staff who played an infection control championing role to ensure consumer safety. </w:t>
      </w:r>
    </w:p>
    <w:p w14:paraId="383B8E38" w14:textId="48BDCD00" w:rsidR="00576692" w:rsidRDefault="00F1634D" w:rsidP="00576692">
      <w:pPr>
        <w:spacing w:after="38"/>
      </w:pPr>
      <w:r w:rsidRPr="00F1634D">
        <w:rPr>
          <w:color w:val="auto"/>
        </w:rPr>
        <w:t xml:space="preserve">In their response, the approved </w:t>
      </w:r>
      <w:r w:rsidR="009A4C04">
        <w:rPr>
          <w:color w:val="auto"/>
        </w:rPr>
        <w:t xml:space="preserve">provider </w:t>
      </w:r>
      <w:r w:rsidR="000B5F68">
        <w:rPr>
          <w:color w:val="auto"/>
        </w:rPr>
        <w:t xml:space="preserve">submitted information about actions undertaken by the service since the site audit. </w:t>
      </w:r>
      <w:r w:rsidR="00576692">
        <w:rPr>
          <w:color w:val="auto"/>
        </w:rPr>
        <w:t>This includes an e</w:t>
      </w:r>
      <w:r w:rsidR="00576692">
        <w:t xml:space="preserve">ducation session delivered by the senior clinical pharmacist related to ‘antimicrobial stewardship’ for both registered and enrolled nurses to attend. The clinical pharmacist conducted discussions related to minimising the use of antibiotics and why antibiotic resistance is critical within the aged care environment. Also, a resource folder has been developed for both clinical and care staff and resource documents related to Antimicrobial stewardship is included as a reference point. </w:t>
      </w:r>
    </w:p>
    <w:p w14:paraId="5C55EC52" w14:textId="0344A509" w:rsidR="00576692" w:rsidRDefault="00576692" w:rsidP="00576692">
      <w:pPr>
        <w:spacing w:after="40"/>
        <w:ind w:right="259"/>
      </w:pPr>
      <w:r>
        <w:t>The provider reported that all policies related to clinical governance, infection control and antimicrobial stewardship are under urgent review. The Executive Leadership Team, National Clinical Quality Manager and Clinical Governance committee recognises the urgency in reviewing all policies as the current suite of policies do not provide guidelines and directives to the staff, in maintaining evidence- based practice whereby the focus is the comfort and well- being of consumers</w:t>
      </w:r>
    </w:p>
    <w:p w14:paraId="3FCF998B" w14:textId="77777777" w:rsidR="000B5F68" w:rsidRPr="00F6289B" w:rsidRDefault="000B5F68" w:rsidP="000B5F68">
      <w:pPr>
        <w:rPr>
          <w:color w:val="auto"/>
        </w:rPr>
      </w:pPr>
      <w:r w:rsidRPr="00F6289B">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3A186742" w14:textId="3DDF3B86" w:rsidR="00FC7240" w:rsidRPr="00D46899" w:rsidRDefault="00FC7240" w:rsidP="00FC7240">
      <w:pPr>
        <w:rPr>
          <w:color w:val="auto"/>
        </w:rPr>
      </w:pPr>
      <w:r>
        <w:rPr>
          <w:color w:val="auto"/>
        </w:rPr>
        <w:t xml:space="preserve">The approved </w:t>
      </w:r>
      <w:r w:rsidRPr="00D46899">
        <w:rPr>
          <w:color w:val="auto"/>
        </w:rPr>
        <w:t xml:space="preserve">provider does not comply with this requirement as it does not minimise infection related risks or understand antimicrobial stewardship. </w:t>
      </w:r>
    </w:p>
    <w:p w14:paraId="39BCC158" w14:textId="77777777" w:rsidR="009453D7" w:rsidRDefault="009453D7" w:rsidP="00FC7240">
      <w:pPr>
        <w:sectPr w:rsidR="009453D7" w:rsidSect="009453D7">
          <w:headerReference w:type="default" r:id="rId27"/>
          <w:type w:val="continuous"/>
          <w:pgSz w:w="11906" w:h="16838"/>
          <w:pgMar w:top="1701" w:right="1418" w:bottom="1418" w:left="1418" w:header="709" w:footer="397" w:gutter="0"/>
          <w:cols w:space="708"/>
          <w:titlePg/>
          <w:docGrid w:linePitch="360"/>
        </w:sectPr>
      </w:pPr>
    </w:p>
    <w:p w14:paraId="39BCC159" w14:textId="427BB22E" w:rsidR="009453D7" w:rsidRDefault="009453D7" w:rsidP="009453D7">
      <w:pPr>
        <w:pStyle w:val="Heading1"/>
        <w:tabs>
          <w:tab w:val="right" w:pos="9070"/>
        </w:tabs>
        <w:spacing w:before="560" w:after="640"/>
        <w:rPr>
          <w:color w:val="FFFFFF" w:themeColor="background1"/>
          <w:sz w:val="36"/>
        </w:rPr>
        <w:sectPr w:rsidR="009453D7" w:rsidSect="009453D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39BCC1FB" wp14:editId="39BCC1F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530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00395E5D">
        <w:rPr>
          <w:color w:val="FFFFFF" w:themeColor="background1"/>
          <w:sz w:val="36"/>
        </w:rPr>
        <w:tab/>
      </w:r>
      <w:r w:rsidRPr="00EB1D71">
        <w:rPr>
          <w:color w:val="FFFFFF" w:themeColor="background1"/>
          <w:sz w:val="36"/>
        </w:rPr>
        <w:t>NON-COMPLIANT</w:t>
      </w:r>
      <w:r w:rsidRPr="00EB1D71">
        <w:rPr>
          <w:color w:val="FFFFFF" w:themeColor="background1"/>
          <w:sz w:val="36"/>
        </w:rPr>
        <w:br/>
        <w:t>Services and support for daily living</w:t>
      </w:r>
    </w:p>
    <w:p w14:paraId="39BCC15A" w14:textId="77777777" w:rsidR="009453D7" w:rsidRPr="00FD1B02" w:rsidRDefault="009453D7" w:rsidP="009453D7">
      <w:pPr>
        <w:pStyle w:val="Heading3"/>
        <w:shd w:val="clear" w:color="auto" w:fill="F2F2F2" w:themeFill="background1" w:themeFillShade="F2"/>
      </w:pPr>
      <w:r w:rsidRPr="00FD1B02">
        <w:t>Consumer outcome:</w:t>
      </w:r>
    </w:p>
    <w:p w14:paraId="39BCC15B" w14:textId="77777777" w:rsidR="009453D7" w:rsidRDefault="009453D7" w:rsidP="009453D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9BCC15C" w14:textId="77777777" w:rsidR="009453D7" w:rsidRDefault="009453D7" w:rsidP="009453D7">
      <w:pPr>
        <w:pStyle w:val="Heading3"/>
        <w:shd w:val="clear" w:color="auto" w:fill="F2F2F2" w:themeFill="background1" w:themeFillShade="F2"/>
      </w:pPr>
      <w:r>
        <w:t>Organisation statement:</w:t>
      </w:r>
    </w:p>
    <w:p w14:paraId="39BCC15D" w14:textId="77777777" w:rsidR="009453D7" w:rsidRDefault="009453D7" w:rsidP="009453D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9BCC15E" w14:textId="77777777" w:rsidR="009453D7" w:rsidRDefault="009453D7" w:rsidP="009453D7">
      <w:pPr>
        <w:pStyle w:val="Heading2"/>
      </w:pPr>
      <w:r>
        <w:t>Assessment of Standard 4</w:t>
      </w:r>
    </w:p>
    <w:p w14:paraId="45FDAF2C" w14:textId="77777777" w:rsidR="009453D7" w:rsidRPr="00A125A4" w:rsidRDefault="009453D7" w:rsidP="009453D7">
      <w:pPr>
        <w:pStyle w:val="ListBullet"/>
        <w:numPr>
          <w:ilvl w:val="0"/>
          <w:numId w:val="0"/>
        </w:numPr>
      </w:pPr>
      <w:r w:rsidRPr="00A125A4">
        <w:t>Some consumers interviewed confirm that they get the services and supports for daily living that are important for their health and well-being and that enable them to do the things they want to do. For example:</w:t>
      </w:r>
    </w:p>
    <w:p w14:paraId="3035F4DD" w14:textId="77777777" w:rsidR="009453D7" w:rsidRPr="00395E5D" w:rsidRDefault="009453D7" w:rsidP="00EC5661">
      <w:pPr>
        <w:pStyle w:val="ListParagraph"/>
        <w:numPr>
          <w:ilvl w:val="0"/>
          <w:numId w:val="38"/>
        </w:numPr>
        <w:rPr>
          <w:color w:val="auto"/>
        </w:rPr>
      </w:pPr>
      <w:r w:rsidRPr="00395E5D">
        <w:rPr>
          <w:color w:val="auto"/>
        </w:rPr>
        <w:t xml:space="preserve">Consumers interviewed indicated they feel supported to do the things they want to do; they said they have the freedom to choose what to do and when to do it. </w:t>
      </w:r>
    </w:p>
    <w:p w14:paraId="20FF9FDF" w14:textId="77777777" w:rsidR="009453D7" w:rsidRPr="00395E5D" w:rsidRDefault="009453D7" w:rsidP="00EC5661">
      <w:pPr>
        <w:pStyle w:val="ListParagraph"/>
        <w:numPr>
          <w:ilvl w:val="0"/>
          <w:numId w:val="38"/>
        </w:numPr>
        <w:rPr>
          <w:color w:val="auto"/>
        </w:rPr>
      </w:pPr>
      <w:r w:rsidRPr="00395E5D">
        <w:rPr>
          <w:color w:val="auto"/>
        </w:rPr>
        <w:t>Consumers interviewed indicated they are supported to keep in touch with people who are important to them through visits, telephone calls, and through social outings.</w:t>
      </w:r>
    </w:p>
    <w:p w14:paraId="09A502D6" w14:textId="77777777" w:rsidR="009453D7" w:rsidRPr="00395E5D" w:rsidRDefault="009453D7" w:rsidP="00EC5661">
      <w:pPr>
        <w:pStyle w:val="ListParagraph"/>
        <w:numPr>
          <w:ilvl w:val="0"/>
          <w:numId w:val="38"/>
        </w:numPr>
        <w:rPr>
          <w:color w:val="auto"/>
        </w:rPr>
      </w:pPr>
      <w:r w:rsidRPr="00395E5D">
        <w:rPr>
          <w:color w:val="auto"/>
        </w:rPr>
        <w:t xml:space="preserve">Feedback from consumers interviewed included that meals provided are of a suitable quality, variety, and quantity. Consumers said they enjoyed most meals provided and all said they are consulted about their dietary needs, meal preferences and are able to have choice and provide feedback on menu options. </w:t>
      </w:r>
    </w:p>
    <w:p w14:paraId="1A6A7089" w14:textId="77777777" w:rsidR="009453D7" w:rsidRPr="00A125A4" w:rsidRDefault="009453D7" w:rsidP="009453D7">
      <w:pPr>
        <w:rPr>
          <w:rFonts w:eastAsia="Calibri"/>
          <w:color w:val="auto"/>
          <w:lang w:eastAsia="en-US"/>
        </w:rPr>
      </w:pPr>
      <w:r w:rsidRPr="00A125A4">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06BF25E" w14:textId="7643A310" w:rsidR="009453D7" w:rsidRPr="00A125A4" w:rsidRDefault="009453D7" w:rsidP="009453D7">
      <w:pPr>
        <w:spacing w:after="240"/>
        <w:rPr>
          <w:rFonts w:eastAsiaTheme="minorHAnsi"/>
          <w:color w:val="auto"/>
          <w:szCs w:val="22"/>
          <w:lang w:eastAsia="en-US"/>
        </w:rPr>
      </w:pPr>
      <w:r w:rsidRPr="00A125A4">
        <w:rPr>
          <w:rFonts w:eastAsiaTheme="minorHAnsi"/>
          <w:color w:val="auto"/>
          <w:szCs w:val="22"/>
          <w:lang w:eastAsia="en-US"/>
        </w:rPr>
        <w:t xml:space="preserve">Most consumers / representatives interviewed indicated that they were not satisfied with the lifestyle program provided, in terms of frequency, quantity, quality and staff numbers providing the lifestyle services. Regarding laundry and cleaning services, </w:t>
      </w:r>
      <w:r w:rsidRPr="00A125A4">
        <w:rPr>
          <w:rFonts w:eastAsiaTheme="minorHAnsi"/>
          <w:color w:val="auto"/>
          <w:szCs w:val="22"/>
          <w:lang w:eastAsia="en-US"/>
        </w:rPr>
        <w:lastRenderedPageBreak/>
        <w:t>consumers interviewed indicated that they were mostly satisfied with the level of services provided.</w:t>
      </w:r>
    </w:p>
    <w:p w14:paraId="39BCC160" w14:textId="3C809717" w:rsidR="009453D7" w:rsidRPr="00032B17" w:rsidRDefault="009453D7" w:rsidP="009453D7">
      <w:pPr>
        <w:rPr>
          <w:rFonts w:eastAsia="Calibri"/>
        </w:rPr>
      </w:pPr>
      <w:r w:rsidRPr="00154403">
        <w:rPr>
          <w:rFonts w:eastAsiaTheme="minorHAnsi"/>
        </w:rPr>
        <w:t xml:space="preserve">The Quality Standard is assessed as </w:t>
      </w:r>
      <w:r w:rsidRPr="00D46899">
        <w:rPr>
          <w:rFonts w:eastAsiaTheme="minorHAnsi"/>
          <w:color w:val="auto"/>
        </w:rPr>
        <w:t>Non-complian</w:t>
      </w:r>
      <w:r w:rsidR="00D46899" w:rsidRPr="00D46899">
        <w:rPr>
          <w:rFonts w:eastAsiaTheme="minorHAnsi"/>
          <w:color w:val="auto"/>
        </w:rPr>
        <w:t>t</w:t>
      </w:r>
      <w:r w:rsidRPr="00D46899">
        <w:rPr>
          <w:rFonts w:eastAsiaTheme="minorHAnsi"/>
          <w:color w:val="auto"/>
        </w:rPr>
        <w:t xml:space="preserve"> as</w:t>
      </w:r>
      <w:r w:rsidR="00D46899" w:rsidRPr="00D46899">
        <w:rPr>
          <w:rFonts w:eastAsiaTheme="minorHAnsi"/>
          <w:color w:val="auto"/>
        </w:rPr>
        <w:t xml:space="preserve"> three</w:t>
      </w:r>
      <w:r w:rsidRPr="00D46899">
        <w:rPr>
          <w:rFonts w:eastAsiaTheme="minorHAnsi"/>
          <w:color w:val="auto"/>
        </w:rPr>
        <w:t xml:space="preserve"> of the seven specific requirements have been assessed as Non-compliant</w:t>
      </w:r>
      <w:r w:rsidRPr="00154403">
        <w:rPr>
          <w:rFonts w:eastAsiaTheme="minorHAnsi"/>
        </w:rPr>
        <w:t>.</w:t>
      </w:r>
    </w:p>
    <w:p w14:paraId="39BCC161" w14:textId="4ADD6E67" w:rsidR="009453D7" w:rsidRDefault="009453D7" w:rsidP="009453D7">
      <w:pPr>
        <w:pStyle w:val="Heading2"/>
      </w:pPr>
      <w:r>
        <w:t>Assessment of Standard 4 Requirements</w:t>
      </w:r>
      <w:r w:rsidRPr="0066387A">
        <w:rPr>
          <w:i/>
          <w:color w:val="0000FF"/>
          <w:sz w:val="24"/>
          <w:szCs w:val="24"/>
        </w:rPr>
        <w:t xml:space="preserve"> </w:t>
      </w:r>
    </w:p>
    <w:p w14:paraId="39BCC162" w14:textId="7440C044" w:rsidR="009453D7" w:rsidRPr="00314FF7" w:rsidRDefault="009453D7" w:rsidP="009453D7">
      <w:pPr>
        <w:pStyle w:val="Heading3"/>
      </w:pPr>
      <w:r w:rsidRPr="00314FF7">
        <w:t>Requirement 4(3)(a)</w:t>
      </w:r>
      <w:r>
        <w:tab/>
        <w:t>Non-compliant</w:t>
      </w:r>
    </w:p>
    <w:p w14:paraId="39BCC163" w14:textId="77777777" w:rsidR="009453D7" w:rsidRPr="008D114F" w:rsidRDefault="009453D7" w:rsidP="009453D7">
      <w:pPr>
        <w:rPr>
          <w:i/>
        </w:rPr>
      </w:pPr>
      <w:r w:rsidRPr="008D114F">
        <w:rPr>
          <w:i/>
        </w:rPr>
        <w:t>Each consumer gets safe and effective services and supports for daily living that meet the consumer’s needs, goals and preferences and optimise their independence, health, well-being and quality of life.</w:t>
      </w:r>
    </w:p>
    <w:p w14:paraId="3C8FF3D1" w14:textId="461BCDDF" w:rsidR="009453D7" w:rsidRPr="00A125A4" w:rsidRDefault="009453D7" w:rsidP="009453D7">
      <w:pPr>
        <w:tabs>
          <w:tab w:val="right" w:pos="9026"/>
        </w:tabs>
        <w:rPr>
          <w:color w:val="auto"/>
        </w:rPr>
      </w:pPr>
      <w:r>
        <w:rPr>
          <w:color w:val="auto"/>
        </w:rPr>
        <w:t xml:space="preserve">The assessment team found that </w:t>
      </w:r>
      <w:r>
        <w:rPr>
          <w:rFonts w:eastAsia="Calibri"/>
          <w:color w:val="auto"/>
          <w:lang w:eastAsia="en-US"/>
        </w:rPr>
        <w:t>w</w:t>
      </w:r>
      <w:r w:rsidRPr="00A125A4">
        <w:rPr>
          <w:rFonts w:eastAsia="Calibri"/>
          <w:color w:val="auto"/>
          <w:lang w:eastAsia="en-US"/>
        </w:rPr>
        <w:t xml:space="preserve">hilst the service’s cleaning and laundry services are appropriate and </w:t>
      </w:r>
      <w:r w:rsidRPr="00A125A4">
        <w:rPr>
          <w:color w:val="auto"/>
        </w:rPr>
        <w:t>meet the consumer’s needs, goals and preferences, management acknowledges that the lifestyle services provided to the consumers do not optimise their independence, well-being and quality of life.</w:t>
      </w:r>
    </w:p>
    <w:p w14:paraId="15252E87" w14:textId="77777777" w:rsidR="004F296B" w:rsidRDefault="004F296B" w:rsidP="004F296B">
      <w:pPr>
        <w:ind w:right="139"/>
        <w:rPr>
          <w:color w:val="auto"/>
        </w:rPr>
      </w:pPr>
      <w:r>
        <w:rPr>
          <w:color w:val="auto"/>
        </w:rPr>
        <w:t>In their response, the approved provider submitted information about actions taken to address the findings of the Assessment Team. This has included:</w:t>
      </w:r>
    </w:p>
    <w:p w14:paraId="4E76ACD6" w14:textId="77777777" w:rsidR="004F296B" w:rsidRPr="00395E5D" w:rsidRDefault="004F296B" w:rsidP="00EC5661">
      <w:pPr>
        <w:pStyle w:val="ListParagraph"/>
        <w:numPr>
          <w:ilvl w:val="0"/>
          <w:numId w:val="38"/>
        </w:numPr>
        <w:rPr>
          <w:color w:val="auto"/>
        </w:rPr>
      </w:pPr>
      <w:r w:rsidRPr="00B660A9">
        <w:rPr>
          <w:color w:val="auto"/>
        </w:rPr>
        <w:t>reviewing lifestyle plans to tailor the interventions and to correct conflicting information</w:t>
      </w:r>
      <w:r>
        <w:rPr>
          <w:color w:val="auto"/>
        </w:rPr>
        <w:t>;</w:t>
      </w:r>
    </w:p>
    <w:p w14:paraId="4E46A7BB" w14:textId="77777777" w:rsidR="004F296B" w:rsidRPr="00395E5D" w:rsidRDefault="004F296B" w:rsidP="00EC5661">
      <w:pPr>
        <w:pStyle w:val="ListParagraph"/>
        <w:numPr>
          <w:ilvl w:val="0"/>
          <w:numId w:val="38"/>
        </w:numPr>
        <w:rPr>
          <w:color w:val="auto"/>
        </w:rPr>
      </w:pPr>
      <w:r w:rsidRPr="00B660A9">
        <w:rPr>
          <w:color w:val="auto"/>
        </w:rPr>
        <w:t>arranged coaching and support for the current lifestyle team</w:t>
      </w:r>
      <w:r>
        <w:rPr>
          <w:color w:val="auto"/>
        </w:rPr>
        <w:t>;</w:t>
      </w:r>
    </w:p>
    <w:p w14:paraId="079DA0A8" w14:textId="4CA66F5A" w:rsidR="004F296B" w:rsidRPr="00395E5D" w:rsidRDefault="004F296B" w:rsidP="00EC5661">
      <w:pPr>
        <w:pStyle w:val="ListParagraph"/>
        <w:numPr>
          <w:ilvl w:val="0"/>
          <w:numId w:val="38"/>
        </w:numPr>
        <w:rPr>
          <w:color w:val="auto"/>
        </w:rPr>
      </w:pPr>
      <w:r w:rsidRPr="00395E5D">
        <w:rPr>
          <w:color w:val="auto"/>
        </w:rPr>
        <w:t xml:space="preserve">Roster </w:t>
      </w:r>
      <w:r w:rsidR="00EE60BE" w:rsidRPr="00395E5D">
        <w:rPr>
          <w:color w:val="auto"/>
        </w:rPr>
        <w:t>remodelling</w:t>
      </w:r>
      <w:r w:rsidRPr="00395E5D">
        <w:rPr>
          <w:color w:val="auto"/>
        </w:rPr>
        <w:t xml:space="preserve"> has been conducted and finalised version is currently under review and approval by the National Director however part of this process has been an increase in Lifestyle hours across the weekends;</w:t>
      </w:r>
    </w:p>
    <w:p w14:paraId="50FE5AE4" w14:textId="64254303" w:rsidR="004F296B" w:rsidRPr="00395E5D" w:rsidRDefault="004F296B" w:rsidP="00EC5661">
      <w:pPr>
        <w:pStyle w:val="ListParagraph"/>
        <w:numPr>
          <w:ilvl w:val="0"/>
          <w:numId w:val="38"/>
        </w:numPr>
        <w:rPr>
          <w:color w:val="auto"/>
        </w:rPr>
      </w:pPr>
      <w:r w:rsidRPr="00395E5D">
        <w:rPr>
          <w:color w:val="auto"/>
        </w:rPr>
        <w:t xml:space="preserve">Recruitment has been conducted and key staff are onboarding now and commenced their employment within the services, to provide activities during the weekends in Bluebell;  </w:t>
      </w:r>
    </w:p>
    <w:p w14:paraId="7AB81EA6" w14:textId="1072E7AA" w:rsidR="004F296B" w:rsidRPr="00395E5D" w:rsidRDefault="004F296B" w:rsidP="00EC5661">
      <w:pPr>
        <w:pStyle w:val="ListParagraph"/>
        <w:numPr>
          <w:ilvl w:val="0"/>
          <w:numId w:val="38"/>
        </w:numPr>
        <w:rPr>
          <w:color w:val="auto"/>
        </w:rPr>
      </w:pPr>
      <w:r w:rsidRPr="00395E5D">
        <w:rPr>
          <w:color w:val="auto"/>
        </w:rPr>
        <w:t>Consumer participation in activities records have been re-introduced into the service and lifestyle staff have recommenced completing as part of the everyday services evaluations and filing for reference as this process provides opportunities for improvement or changing activities in meeting the consumer’s preferences;</w:t>
      </w:r>
    </w:p>
    <w:p w14:paraId="2222D8AB" w14:textId="77777777" w:rsidR="004F296B" w:rsidRPr="004F296B" w:rsidRDefault="004F296B" w:rsidP="004F296B">
      <w:pPr>
        <w:rPr>
          <w:color w:val="auto"/>
        </w:rPr>
      </w:pPr>
      <w:r w:rsidRPr="004F296B">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0613BFAA" w14:textId="77777777" w:rsidR="009453D7" w:rsidRPr="00D66682" w:rsidRDefault="009453D7" w:rsidP="009453D7">
      <w:pPr>
        <w:rPr>
          <w:color w:val="auto"/>
        </w:rPr>
      </w:pPr>
      <w:r>
        <w:t xml:space="preserve">The approved </w:t>
      </w:r>
      <w:r w:rsidRPr="00D46899">
        <w:rPr>
          <w:color w:val="auto"/>
        </w:rPr>
        <w:t xml:space="preserve">provider did not comply with this requirement as it does not ensure that consumers get safe and effective services and supports for </w:t>
      </w:r>
      <w:r>
        <w:rPr>
          <w:color w:val="auto"/>
        </w:rPr>
        <w:t xml:space="preserve">daily living that meet </w:t>
      </w:r>
      <w:r>
        <w:rPr>
          <w:color w:val="auto"/>
        </w:rPr>
        <w:lastRenderedPageBreak/>
        <w:t>consumers needs, goals and preferences which optimises their independence, health, wellbeing and quality of life.</w:t>
      </w:r>
    </w:p>
    <w:p w14:paraId="39BCC165" w14:textId="18B6368C" w:rsidR="009453D7" w:rsidRPr="00D435F8" w:rsidRDefault="009453D7" w:rsidP="009453D7">
      <w:pPr>
        <w:pStyle w:val="Heading3"/>
      </w:pPr>
      <w:r w:rsidRPr="00D435F8">
        <w:t>Requirement 4(3)(b)</w:t>
      </w:r>
      <w:r>
        <w:tab/>
        <w:t>Compliant</w:t>
      </w:r>
    </w:p>
    <w:p w14:paraId="39BCC166" w14:textId="77777777" w:rsidR="009453D7" w:rsidRPr="008D114F" w:rsidRDefault="009453D7" w:rsidP="009453D7">
      <w:pPr>
        <w:rPr>
          <w:i/>
        </w:rPr>
      </w:pPr>
      <w:r w:rsidRPr="008D114F">
        <w:rPr>
          <w:i/>
        </w:rPr>
        <w:t>Services and supports for daily living promote each consumer’s emotional, spiritual and psychological well-being.</w:t>
      </w:r>
    </w:p>
    <w:p w14:paraId="39BCC168" w14:textId="3572E723" w:rsidR="009453D7" w:rsidRPr="00D435F8" w:rsidRDefault="009453D7" w:rsidP="009453D7">
      <w:pPr>
        <w:pStyle w:val="Heading3"/>
      </w:pPr>
      <w:r w:rsidRPr="00D435F8">
        <w:t>Requirement 4(3)(c)</w:t>
      </w:r>
      <w:r>
        <w:tab/>
        <w:t>Non-compliant</w:t>
      </w:r>
    </w:p>
    <w:p w14:paraId="39BCC169" w14:textId="77777777" w:rsidR="009453D7" w:rsidRPr="008D114F" w:rsidRDefault="009453D7" w:rsidP="009453D7">
      <w:pPr>
        <w:rPr>
          <w:i/>
        </w:rPr>
      </w:pPr>
      <w:r w:rsidRPr="008D114F">
        <w:rPr>
          <w:i/>
        </w:rPr>
        <w:t>Services and supports for daily living assist each consumer to:</w:t>
      </w:r>
    </w:p>
    <w:p w14:paraId="39BCC16A" w14:textId="77777777" w:rsidR="009453D7" w:rsidRPr="008D114F" w:rsidRDefault="009453D7" w:rsidP="007005C1">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9BCC16B" w14:textId="77777777" w:rsidR="009453D7" w:rsidRPr="008D114F" w:rsidRDefault="009453D7" w:rsidP="007005C1">
      <w:pPr>
        <w:numPr>
          <w:ilvl w:val="0"/>
          <w:numId w:val="16"/>
        </w:numPr>
        <w:tabs>
          <w:tab w:val="right" w:pos="9026"/>
        </w:tabs>
        <w:spacing w:before="0" w:after="0"/>
        <w:ind w:left="567" w:hanging="425"/>
        <w:outlineLvl w:val="4"/>
        <w:rPr>
          <w:i/>
        </w:rPr>
      </w:pPr>
      <w:r w:rsidRPr="008D114F">
        <w:rPr>
          <w:i/>
        </w:rPr>
        <w:t>have social and personal relationships; and</w:t>
      </w:r>
    </w:p>
    <w:p w14:paraId="39BCC16C" w14:textId="77777777" w:rsidR="009453D7" w:rsidRPr="008D114F" w:rsidRDefault="009453D7" w:rsidP="007005C1">
      <w:pPr>
        <w:numPr>
          <w:ilvl w:val="0"/>
          <w:numId w:val="16"/>
        </w:numPr>
        <w:tabs>
          <w:tab w:val="right" w:pos="9026"/>
        </w:tabs>
        <w:spacing w:before="0" w:after="0"/>
        <w:ind w:left="567" w:hanging="425"/>
        <w:outlineLvl w:val="4"/>
        <w:rPr>
          <w:i/>
        </w:rPr>
      </w:pPr>
      <w:r w:rsidRPr="008D114F">
        <w:rPr>
          <w:i/>
        </w:rPr>
        <w:t>do the things of interest to them.</w:t>
      </w:r>
    </w:p>
    <w:p w14:paraId="022EBDA9" w14:textId="33B5C1F9" w:rsidR="009453D7" w:rsidRPr="009453D7" w:rsidRDefault="009453D7" w:rsidP="009453D7">
      <w:pPr>
        <w:rPr>
          <w:color w:val="auto"/>
        </w:rPr>
      </w:pPr>
      <w:r>
        <w:rPr>
          <w:color w:val="auto"/>
        </w:rPr>
        <w:t xml:space="preserve">The assessment team found that </w:t>
      </w:r>
      <w:r>
        <w:t>d</w:t>
      </w:r>
      <w:r w:rsidRPr="00A125A4">
        <w:t xml:space="preserve">espite evidence of some consumers participation in the community and doing some activities of interest, feedback provided regarding the range of activities provided and the care plans reviews indicated the presence of gaps in services and care. Management at the service acknowledged that these were identified gaps and indicated that all consumers care plans would be reviewed to reflect organisational policy / procedures and consumers needs and preferences.  </w:t>
      </w:r>
    </w:p>
    <w:p w14:paraId="6B704306" w14:textId="5AAE7190" w:rsidR="002562AB" w:rsidRDefault="002562AB" w:rsidP="009453D7">
      <w:pPr>
        <w:rPr>
          <w:color w:val="auto"/>
        </w:rPr>
      </w:pPr>
      <w:r>
        <w:rPr>
          <w:color w:val="auto"/>
        </w:rPr>
        <w:t>In their response, the approved provider provided information about actions they’</w:t>
      </w:r>
      <w:r w:rsidR="00526719">
        <w:rPr>
          <w:color w:val="auto"/>
        </w:rPr>
        <w:t>ve undertaken since the site audit. This includes:</w:t>
      </w:r>
    </w:p>
    <w:p w14:paraId="155913A8" w14:textId="77777777" w:rsidR="00526719" w:rsidRDefault="00526719" w:rsidP="00EC5661">
      <w:pPr>
        <w:pStyle w:val="ListParagraph"/>
        <w:numPr>
          <w:ilvl w:val="0"/>
          <w:numId w:val="39"/>
        </w:numPr>
      </w:pPr>
      <w:r>
        <w:t xml:space="preserve">The current program has been reviewed and the increase in staffing to accommodate the weekends will address these gaps identified above. </w:t>
      </w:r>
    </w:p>
    <w:p w14:paraId="63BF97F4" w14:textId="77777777" w:rsidR="00904846" w:rsidRDefault="00904846" w:rsidP="00EC5661">
      <w:pPr>
        <w:pStyle w:val="ListParagraph"/>
        <w:numPr>
          <w:ilvl w:val="0"/>
          <w:numId w:val="39"/>
        </w:numPr>
      </w:pPr>
      <w:r>
        <w:t xml:space="preserve">The secondment of an experienced Diversional Therapist has corrected the gaps related to consumer lifestyle assessment and development of new care plans. </w:t>
      </w:r>
    </w:p>
    <w:p w14:paraId="51777BAF" w14:textId="77777777" w:rsidR="00904846" w:rsidRPr="00904846" w:rsidRDefault="00904846" w:rsidP="00904846">
      <w:pPr>
        <w:rPr>
          <w:color w:val="auto"/>
        </w:rPr>
      </w:pPr>
      <w:r w:rsidRPr="00904846">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18796994" w14:textId="0F5596BE" w:rsidR="009453D7" w:rsidRPr="003F4E67" w:rsidRDefault="009453D7" w:rsidP="009453D7">
      <w:pPr>
        <w:rPr>
          <w:color w:val="auto"/>
        </w:rPr>
      </w:pPr>
      <w:r>
        <w:t xml:space="preserve">The approved </w:t>
      </w:r>
      <w:r w:rsidRPr="00D46899">
        <w:rPr>
          <w:color w:val="auto"/>
        </w:rPr>
        <w:t xml:space="preserve">provider does not comply with this requirement as it does not provide </w:t>
      </w:r>
      <w:r>
        <w:rPr>
          <w:color w:val="auto"/>
        </w:rPr>
        <w:t>services and supports which support daily living which enables consumers to participate in their community, have social and personal relationships and do the things of interest to them.</w:t>
      </w:r>
    </w:p>
    <w:p w14:paraId="39BCC16E" w14:textId="432445FC" w:rsidR="009453D7" w:rsidRPr="00D435F8" w:rsidRDefault="009453D7" w:rsidP="009453D7">
      <w:pPr>
        <w:pStyle w:val="Heading3"/>
      </w:pPr>
      <w:r w:rsidRPr="00D435F8">
        <w:lastRenderedPageBreak/>
        <w:t>Requirement 4(3)(d)</w:t>
      </w:r>
      <w:r>
        <w:tab/>
        <w:t>Non-compliant</w:t>
      </w:r>
    </w:p>
    <w:p w14:paraId="39BCC16F" w14:textId="77777777" w:rsidR="009453D7" w:rsidRPr="008D114F" w:rsidRDefault="009453D7" w:rsidP="009453D7">
      <w:pPr>
        <w:rPr>
          <w:i/>
        </w:rPr>
      </w:pPr>
      <w:r w:rsidRPr="008D114F">
        <w:rPr>
          <w:i/>
        </w:rPr>
        <w:t>Information about the consumer’s condition, needs and preferences is communicated within the organisation, and with others where responsibility for care is shared.</w:t>
      </w:r>
    </w:p>
    <w:p w14:paraId="64F2F275" w14:textId="77777777" w:rsidR="00507D79" w:rsidRDefault="00946238" w:rsidP="00507D79">
      <w:pPr>
        <w:rPr>
          <w:rFonts w:eastAsia="Calibri"/>
          <w:color w:val="auto"/>
          <w:lang w:eastAsia="en-US"/>
        </w:rPr>
      </w:pPr>
      <w:r>
        <w:rPr>
          <w:color w:val="auto"/>
        </w:rPr>
        <w:t xml:space="preserve">The assessment team found that </w:t>
      </w:r>
      <w:r>
        <w:rPr>
          <w:rFonts w:eastAsia="Calibri"/>
          <w:color w:val="auto"/>
          <w:lang w:eastAsia="en-US"/>
        </w:rPr>
        <w:t>w</w:t>
      </w:r>
      <w:r w:rsidRPr="00A125A4">
        <w:rPr>
          <w:rFonts w:eastAsia="Calibri"/>
          <w:color w:val="auto"/>
          <w:lang w:eastAsia="en-US"/>
        </w:rPr>
        <w:t xml:space="preserve">hilst some information </w:t>
      </w:r>
      <w:r w:rsidRPr="00A125A4">
        <w:rPr>
          <w:color w:val="auto"/>
        </w:rPr>
        <w:t>about the consumer’s condition, needs and preferences is communicated within the organisation (especially relating to services such as laundry, cleaning and catering), conflicting and fractured information within the documents from the two systems running parallel, have a potential negative impact on the consumers. This is demonstrated by gaps identified in clinical care (please refer to Standard 3 – 3 (a) and lifestyle services.</w:t>
      </w:r>
    </w:p>
    <w:p w14:paraId="39BCC170" w14:textId="4A7A2423" w:rsidR="009453D7" w:rsidRDefault="00507D79" w:rsidP="00507D79">
      <w:r>
        <w:rPr>
          <w:color w:val="auto"/>
        </w:rPr>
        <w:t xml:space="preserve">In their response, the approved </w:t>
      </w:r>
      <w:r>
        <w:t>acknowledges the risks associated with two systems, paper based and electronic clinical management system. They stated however, they are currently under review and working towards one system only.  They are also auditing the standard ‘End of Shift’ report which is currently being conducted on a day by day basis by the senior leadership managers onsite, so coaching may be implemented and upskilling of clinicians into their accountabilities and responsibilities as after- hours managers.</w:t>
      </w:r>
    </w:p>
    <w:p w14:paraId="7281C4A8" w14:textId="77777777" w:rsidR="00507D79" w:rsidRPr="00904846" w:rsidRDefault="00507D79" w:rsidP="00507D79">
      <w:pPr>
        <w:rPr>
          <w:color w:val="auto"/>
        </w:rPr>
      </w:pPr>
      <w:r w:rsidRPr="00904846">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4803EF21" w14:textId="77777777" w:rsidR="00946238" w:rsidRPr="00AD4858" w:rsidRDefault="00946238" w:rsidP="00946238">
      <w:pPr>
        <w:rPr>
          <w:color w:val="auto"/>
        </w:rPr>
      </w:pPr>
      <w:r>
        <w:t xml:space="preserve">The approved </w:t>
      </w:r>
      <w:r w:rsidRPr="00D46899">
        <w:rPr>
          <w:color w:val="auto"/>
        </w:rPr>
        <w:t xml:space="preserve">provider does not comply with this requirement as it does not </w:t>
      </w:r>
      <w:r>
        <w:rPr>
          <w:color w:val="auto"/>
        </w:rPr>
        <w:t>communicate information about consumers condition, needs and preferences effectively within the organisation or with others where responsibility for care is shared.</w:t>
      </w:r>
    </w:p>
    <w:p w14:paraId="39BCC171" w14:textId="7BA7EE2E" w:rsidR="009453D7" w:rsidRPr="00D435F8" w:rsidRDefault="009453D7" w:rsidP="009453D7">
      <w:pPr>
        <w:pStyle w:val="Heading3"/>
      </w:pPr>
      <w:r w:rsidRPr="00D435F8">
        <w:t>Requirement 4(3)(e)</w:t>
      </w:r>
      <w:r>
        <w:tab/>
        <w:t>Compliant</w:t>
      </w:r>
    </w:p>
    <w:p w14:paraId="39BCC172" w14:textId="77777777" w:rsidR="009453D7" w:rsidRPr="008D114F" w:rsidRDefault="009453D7" w:rsidP="009453D7">
      <w:pPr>
        <w:rPr>
          <w:i/>
        </w:rPr>
      </w:pPr>
      <w:r w:rsidRPr="008D114F">
        <w:rPr>
          <w:i/>
        </w:rPr>
        <w:t>Timely and appropriate referrals to individuals, other organisations and providers of other care and services.</w:t>
      </w:r>
    </w:p>
    <w:p w14:paraId="39BCC174" w14:textId="49AED4A2" w:rsidR="009453D7" w:rsidRPr="00D435F8" w:rsidRDefault="009453D7" w:rsidP="009453D7">
      <w:pPr>
        <w:pStyle w:val="Heading3"/>
      </w:pPr>
      <w:r w:rsidRPr="00D435F8">
        <w:t>Requirement 4(3)(f)</w:t>
      </w:r>
      <w:r>
        <w:tab/>
        <w:t>Compliant</w:t>
      </w:r>
    </w:p>
    <w:p w14:paraId="39BCC175" w14:textId="77777777" w:rsidR="009453D7" w:rsidRPr="008D114F" w:rsidRDefault="009453D7" w:rsidP="009453D7">
      <w:pPr>
        <w:rPr>
          <w:i/>
        </w:rPr>
      </w:pPr>
      <w:r w:rsidRPr="008D114F">
        <w:rPr>
          <w:i/>
        </w:rPr>
        <w:t>Where meals are provided, they are varied and of suitable quality and quantity.</w:t>
      </w:r>
    </w:p>
    <w:p w14:paraId="39BCC177" w14:textId="0DE98A6F" w:rsidR="009453D7" w:rsidRPr="00D435F8" w:rsidRDefault="009453D7" w:rsidP="009453D7">
      <w:pPr>
        <w:pStyle w:val="Heading3"/>
      </w:pPr>
      <w:r w:rsidRPr="00D435F8">
        <w:t>Requirement 4(3)(g)</w:t>
      </w:r>
      <w:r>
        <w:tab/>
        <w:t>Compliant</w:t>
      </w:r>
    </w:p>
    <w:p w14:paraId="39BCC17A" w14:textId="77625624" w:rsidR="009453D7" w:rsidRPr="00314FF7" w:rsidRDefault="009453D7" w:rsidP="009453D7">
      <w:r w:rsidRPr="008D114F">
        <w:rPr>
          <w:i/>
        </w:rPr>
        <w:t>Where equipment is provided, it is safe, suitable, clean and well maintained.</w:t>
      </w:r>
    </w:p>
    <w:p w14:paraId="39BCC17B" w14:textId="77777777" w:rsidR="009453D7" w:rsidRDefault="009453D7" w:rsidP="009453D7">
      <w:pPr>
        <w:sectPr w:rsidR="009453D7" w:rsidSect="009453D7">
          <w:headerReference w:type="default" r:id="rId30"/>
          <w:type w:val="continuous"/>
          <w:pgSz w:w="11906" w:h="16838"/>
          <w:pgMar w:top="1701" w:right="1418" w:bottom="1418" w:left="1418" w:header="709" w:footer="397" w:gutter="0"/>
          <w:cols w:space="708"/>
          <w:titlePg/>
          <w:docGrid w:linePitch="360"/>
        </w:sectPr>
      </w:pPr>
    </w:p>
    <w:p w14:paraId="39BCC17C" w14:textId="1E6F6328" w:rsidR="009453D7" w:rsidRDefault="009453D7" w:rsidP="009453D7">
      <w:pPr>
        <w:pStyle w:val="Heading1"/>
        <w:tabs>
          <w:tab w:val="right" w:pos="9070"/>
        </w:tabs>
        <w:spacing w:before="560" w:after="640"/>
        <w:rPr>
          <w:color w:val="FFFFFF" w:themeColor="background1"/>
          <w:sz w:val="36"/>
        </w:rPr>
        <w:sectPr w:rsidR="009453D7" w:rsidSect="009453D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39BCC1FD" wp14:editId="39BCC1F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9555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00395E5D">
        <w:rPr>
          <w:color w:val="FFFFFF" w:themeColor="background1"/>
          <w:sz w:val="36"/>
        </w:rPr>
        <w:tab/>
      </w:r>
      <w:r w:rsidRPr="00EB1D71">
        <w:rPr>
          <w:color w:val="FFFFFF" w:themeColor="background1"/>
          <w:sz w:val="36"/>
        </w:rPr>
        <w:t>NON-COMPLIANT</w:t>
      </w:r>
      <w:r w:rsidRPr="00EB1D71">
        <w:rPr>
          <w:color w:val="FFFFFF" w:themeColor="background1"/>
          <w:sz w:val="36"/>
        </w:rPr>
        <w:br/>
        <w:t>Organisation’s service environment</w:t>
      </w:r>
    </w:p>
    <w:p w14:paraId="39BCC17D" w14:textId="77777777" w:rsidR="009453D7" w:rsidRPr="00FD1B02" w:rsidRDefault="009453D7" w:rsidP="009453D7">
      <w:pPr>
        <w:pStyle w:val="Heading3"/>
        <w:shd w:val="clear" w:color="auto" w:fill="F2F2F2" w:themeFill="background1" w:themeFillShade="F2"/>
      </w:pPr>
      <w:r w:rsidRPr="00FD1B02">
        <w:t>Consumer outcome:</w:t>
      </w:r>
    </w:p>
    <w:p w14:paraId="39BCC17E" w14:textId="77777777" w:rsidR="009453D7" w:rsidRDefault="009453D7" w:rsidP="009453D7">
      <w:pPr>
        <w:numPr>
          <w:ilvl w:val="0"/>
          <w:numId w:val="5"/>
        </w:numPr>
        <w:shd w:val="clear" w:color="auto" w:fill="F2F2F2" w:themeFill="background1" w:themeFillShade="F2"/>
      </w:pPr>
      <w:r>
        <w:t>I feel I belong and I am safe and comfortable in the organisation’s service environment.</w:t>
      </w:r>
    </w:p>
    <w:p w14:paraId="39BCC17F" w14:textId="77777777" w:rsidR="009453D7" w:rsidRDefault="009453D7" w:rsidP="009453D7">
      <w:pPr>
        <w:pStyle w:val="Heading3"/>
        <w:shd w:val="clear" w:color="auto" w:fill="F2F2F2" w:themeFill="background1" w:themeFillShade="F2"/>
      </w:pPr>
      <w:r>
        <w:t>Organisation statement:</w:t>
      </w:r>
    </w:p>
    <w:p w14:paraId="39BCC180" w14:textId="77777777" w:rsidR="009453D7" w:rsidRDefault="009453D7" w:rsidP="009453D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9BCC182" w14:textId="4C09724F" w:rsidR="009453D7" w:rsidRDefault="009453D7" w:rsidP="0086128C">
      <w:pPr>
        <w:pStyle w:val="Heading2"/>
      </w:pPr>
      <w:r>
        <w:t>Assessment of Standard 5</w:t>
      </w:r>
    </w:p>
    <w:p w14:paraId="5B4349F9" w14:textId="006B870A" w:rsidR="0086128C" w:rsidRPr="0086128C" w:rsidRDefault="0086128C" w:rsidP="0086128C">
      <w:pPr>
        <w:rPr>
          <w:rFonts w:eastAsia="Calibri"/>
          <w:color w:val="auto"/>
          <w:lang w:eastAsia="en-US"/>
        </w:rPr>
      </w:pPr>
      <w:r w:rsidRPr="0086128C">
        <w:rPr>
          <w:rFonts w:eastAsia="Calibri"/>
          <w:color w:val="auto"/>
          <w:lang w:eastAsia="en-US"/>
        </w:rPr>
        <w:t xml:space="preserve">Most consumers interviewed indicated that they feel they belong in the </w:t>
      </w:r>
      <w:r w:rsidR="00D46899" w:rsidRPr="0086128C">
        <w:rPr>
          <w:rFonts w:eastAsia="Calibri"/>
          <w:color w:val="auto"/>
          <w:lang w:eastAsia="en-US"/>
        </w:rPr>
        <w:t>service and</w:t>
      </w:r>
      <w:r w:rsidRPr="0086128C">
        <w:rPr>
          <w:rFonts w:eastAsia="Calibri"/>
          <w:color w:val="auto"/>
          <w:lang w:eastAsia="en-US"/>
        </w:rPr>
        <w:t xml:space="preserve"> feel safe and comfortable in the service environment. For example:</w:t>
      </w:r>
    </w:p>
    <w:p w14:paraId="3F79AB8D" w14:textId="77777777" w:rsidR="0086128C" w:rsidRPr="00A125A4" w:rsidRDefault="0086128C" w:rsidP="00EC5661">
      <w:pPr>
        <w:pStyle w:val="ListParagraph"/>
        <w:numPr>
          <w:ilvl w:val="0"/>
          <w:numId w:val="39"/>
        </w:numPr>
      </w:pPr>
      <w:r w:rsidRPr="00A125A4">
        <w:t xml:space="preserve">Consumers confirmed the service is always kept clean. </w:t>
      </w:r>
    </w:p>
    <w:p w14:paraId="39B70EC0" w14:textId="77777777" w:rsidR="0086128C" w:rsidRPr="00A125A4" w:rsidRDefault="0086128C" w:rsidP="00EC5661">
      <w:pPr>
        <w:pStyle w:val="ListParagraph"/>
        <w:numPr>
          <w:ilvl w:val="0"/>
          <w:numId w:val="39"/>
        </w:numPr>
      </w:pPr>
      <w:r w:rsidRPr="00A125A4">
        <w:t xml:space="preserve">Consumers spoke positively about the staff and confirmed that they keep the environment in their room and in the communal areas clean and tidy. </w:t>
      </w:r>
    </w:p>
    <w:p w14:paraId="3EBD9D03" w14:textId="77777777" w:rsidR="0086128C" w:rsidRPr="00216D2B" w:rsidRDefault="0086128C" w:rsidP="00EC5661">
      <w:pPr>
        <w:pStyle w:val="ListParagraph"/>
        <w:numPr>
          <w:ilvl w:val="0"/>
          <w:numId w:val="39"/>
        </w:numPr>
      </w:pPr>
      <w:r w:rsidRPr="00A125A4">
        <w:t xml:space="preserve">Consumers interviewed confirmed that they feel safe at the service. They said the staff are kind and they are satisfied with the care they receive. </w:t>
      </w:r>
    </w:p>
    <w:p w14:paraId="0B3D5DF3" w14:textId="3D1F7C03" w:rsidR="0086128C" w:rsidRPr="00A125A4" w:rsidRDefault="0086128C" w:rsidP="00EC5661">
      <w:pPr>
        <w:pStyle w:val="ListParagraph"/>
        <w:numPr>
          <w:ilvl w:val="0"/>
          <w:numId w:val="39"/>
        </w:numPr>
      </w:pPr>
      <w:r w:rsidRPr="00A125A4">
        <w:t xml:space="preserve">Consumers interviewed confirmed that they feel at home, that visitors feel welcome when visiting them. A consumer’s representative </w:t>
      </w:r>
      <w:r w:rsidR="00D637D7" w:rsidRPr="00A125A4">
        <w:t>said,</w:t>
      </w:r>
      <w:r w:rsidRPr="00A125A4">
        <w:t xml:space="preserve"> “Place is excellent”.</w:t>
      </w:r>
    </w:p>
    <w:p w14:paraId="4C49EF4B" w14:textId="77777777" w:rsidR="0086128C" w:rsidRPr="00A125A4" w:rsidRDefault="0086128C" w:rsidP="0086128C">
      <w:pPr>
        <w:rPr>
          <w:rFonts w:eastAsia="Calibri"/>
          <w:color w:val="auto"/>
          <w:lang w:eastAsia="en-US"/>
        </w:rPr>
      </w:pPr>
      <w:r w:rsidRPr="00A125A4">
        <w:rPr>
          <w:rFonts w:eastAsia="Calibri"/>
          <w:color w:val="auto"/>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4B6DFD0B" w14:textId="77777777" w:rsidR="0086128C" w:rsidRPr="00A125A4" w:rsidRDefault="0086128C" w:rsidP="0086128C">
      <w:pPr>
        <w:pStyle w:val="ListBullet"/>
        <w:spacing w:after="240"/>
      </w:pPr>
      <w:r w:rsidRPr="00A125A4">
        <w:t>The Assessment Team observed that whilst the front garden / entrance of the service presents as neat, tidy and welcoming, the internal gardens and courtyards in the service did not present the same way. There is an accumulation of old and unused equipment throughout the service, and areas of the service that require maintenance work, impacting on the ability of staff performing their duties and consumers fully enjoying access to common areas of the service.</w:t>
      </w:r>
    </w:p>
    <w:p w14:paraId="2173319E" w14:textId="77777777" w:rsidR="0086128C" w:rsidRPr="0086128C" w:rsidRDefault="0086128C" w:rsidP="0086128C">
      <w:pPr>
        <w:rPr>
          <w:rFonts w:eastAsiaTheme="minorHAnsi"/>
        </w:rPr>
      </w:pPr>
    </w:p>
    <w:p w14:paraId="39BCC183" w14:textId="76CE712F" w:rsidR="009453D7" w:rsidRPr="00D46899" w:rsidRDefault="009453D7" w:rsidP="009453D7">
      <w:pPr>
        <w:rPr>
          <w:rFonts w:eastAsia="Calibri"/>
          <w:color w:val="auto"/>
          <w:lang w:eastAsia="en-US"/>
        </w:rPr>
      </w:pPr>
      <w:r w:rsidRPr="00154403">
        <w:rPr>
          <w:rFonts w:eastAsiaTheme="minorHAnsi"/>
        </w:rPr>
        <w:t xml:space="preserve">The Quality Standard is assessed as </w:t>
      </w:r>
      <w:r w:rsidRPr="00D46899">
        <w:rPr>
          <w:rFonts w:eastAsiaTheme="minorHAnsi"/>
          <w:color w:val="auto"/>
        </w:rPr>
        <w:t>Non-compliant as</w:t>
      </w:r>
      <w:r w:rsidR="00D46899" w:rsidRPr="00D46899">
        <w:rPr>
          <w:rFonts w:eastAsiaTheme="minorHAnsi"/>
          <w:color w:val="auto"/>
        </w:rPr>
        <w:t xml:space="preserve"> two</w:t>
      </w:r>
      <w:r w:rsidRPr="00D46899">
        <w:rPr>
          <w:rFonts w:eastAsiaTheme="minorHAnsi"/>
          <w:color w:val="auto"/>
        </w:rPr>
        <w:t xml:space="preserve"> of the three specific requirements have been assessed as Non-compliant.</w:t>
      </w:r>
    </w:p>
    <w:p w14:paraId="39BCC184" w14:textId="0E559460" w:rsidR="009453D7" w:rsidRDefault="009453D7" w:rsidP="009453D7">
      <w:pPr>
        <w:pStyle w:val="Heading2"/>
      </w:pPr>
      <w:r>
        <w:t>Assessment of Standard 5 Requirements</w:t>
      </w:r>
      <w:r w:rsidRPr="0066387A">
        <w:rPr>
          <w:i/>
          <w:color w:val="0000FF"/>
          <w:sz w:val="24"/>
          <w:szCs w:val="24"/>
        </w:rPr>
        <w:t xml:space="preserve"> </w:t>
      </w:r>
    </w:p>
    <w:p w14:paraId="39BCC185" w14:textId="735CBFFA" w:rsidR="009453D7" w:rsidRPr="00314FF7" w:rsidRDefault="009453D7" w:rsidP="009453D7">
      <w:pPr>
        <w:pStyle w:val="Heading3"/>
      </w:pPr>
      <w:r w:rsidRPr="00314FF7">
        <w:t>Requirement 5(3)(a)</w:t>
      </w:r>
      <w:r>
        <w:tab/>
        <w:t>Non-compliant</w:t>
      </w:r>
    </w:p>
    <w:p w14:paraId="39BCC186" w14:textId="77777777" w:rsidR="009453D7" w:rsidRPr="008D114F" w:rsidRDefault="009453D7" w:rsidP="009453D7">
      <w:pPr>
        <w:rPr>
          <w:i/>
        </w:rPr>
      </w:pPr>
      <w:r w:rsidRPr="008D114F">
        <w:rPr>
          <w:i/>
        </w:rPr>
        <w:t>The service environment is welcoming and easy to understand, and optimises each consumer’s sense of belonging, independence, interaction and function.</w:t>
      </w:r>
    </w:p>
    <w:p w14:paraId="50C196F0" w14:textId="64346158" w:rsidR="0086128C" w:rsidRDefault="0086128C" w:rsidP="0086128C">
      <w:pPr>
        <w:rPr>
          <w:rFonts w:eastAsia="Calibri"/>
          <w:color w:val="auto"/>
          <w:lang w:eastAsia="en-US"/>
        </w:rPr>
      </w:pPr>
      <w:r>
        <w:rPr>
          <w:color w:val="auto"/>
        </w:rPr>
        <w:t>The assessment team found that w</w:t>
      </w:r>
      <w:r w:rsidRPr="00A125A4">
        <w:rPr>
          <w:rFonts w:eastAsia="Calibri"/>
          <w:color w:val="auto"/>
          <w:lang w:eastAsia="en-US"/>
        </w:rPr>
        <w:t>hilst the front area of the service presents as neat and tidy, several areas within the service are not welcoming and inviting to consumers and representatives. Service areas were cluttered, unkept and presented as WH&amp;S risks to staff working in those areas. Maintenance issues presented a risk to consumers and impacted on staff’s ability to complete their work.</w:t>
      </w:r>
    </w:p>
    <w:p w14:paraId="488762AE" w14:textId="5A1DFC9C" w:rsidR="00B67E50" w:rsidRPr="00A125A4" w:rsidRDefault="00B67E50" w:rsidP="0086128C">
      <w:pPr>
        <w:rPr>
          <w:rFonts w:eastAsia="Calibri"/>
          <w:color w:val="auto"/>
          <w:lang w:eastAsia="en-US"/>
        </w:rPr>
      </w:pPr>
      <w:r>
        <w:rPr>
          <w:rFonts w:eastAsia="Calibri"/>
          <w:color w:val="auto"/>
          <w:lang w:eastAsia="en-US"/>
        </w:rPr>
        <w:t>The approved provider did not provide a response to this requirement.</w:t>
      </w:r>
    </w:p>
    <w:p w14:paraId="1FD65A76" w14:textId="2E8AFB1B" w:rsidR="0086128C" w:rsidRPr="00D0637E" w:rsidRDefault="0086128C" w:rsidP="0086128C">
      <w:pPr>
        <w:rPr>
          <w:color w:val="auto"/>
        </w:rPr>
      </w:pPr>
      <w:r>
        <w:t xml:space="preserve">The approved </w:t>
      </w:r>
      <w:r w:rsidRPr="00D46899">
        <w:rPr>
          <w:color w:val="auto"/>
        </w:rPr>
        <w:t xml:space="preserve">provider does not comply with this requirement as it does not ensure </w:t>
      </w:r>
      <w:r>
        <w:rPr>
          <w:color w:val="auto"/>
        </w:rPr>
        <w:t>the service environment is welcoming and easy to understand nor optimise each consumer</w:t>
      </w:r>
      <w:r w:rsidR="00D637D7">
        <w:rPr>
          <w:color w:val="auto"/>
        </w:rPr>
        <w:t>’</w:t>
      </w:r>
      <w:r>
        <w:rPr>
          <w:color w:val="auto"/>
        </w:rPr>
        <w:t>s sense of belonging, independence, interaction and function.</w:t>
      </w:r>
    </w:p>
    <w:p w14:paraId="39BCC188" w14:textId="088B994E" w:rsidR="009453D7" w:rsidRPr="00D435F8" w:rsidRDefault="009453D7" w:rsidP="009453D7">
      <w:pPr>
        <w:pStyle w:val="Heading3"/>
      </w:pPr>
      <w:r w:rsidRPr="00D435F8">
        <w:t>Requirement 5(3)(b)</w:t>
      </w:r>
      <w:r>
        <w:tab/>
        <w:t>Non-compliant</w:t>
      </w:r>
    </w:p>
    <w:p w14:paraId="39BCC189" w14:textId="77777777" w:rsidR="009453D7" w:rsidRPr="008D114F" w:rsidRDefault="009453D7" w:rsidP="009453D7">
      <w:pPr>
        <w:rPr>
          <w:i/>
        </w:rPr>
      </w:pPr>
      <w:r w:rsidRPr="008D114F">
        <w:rPr>
          <w:i/>
        </w:rPr>
        <w:t>The service environment:</w:t>
      </w:r>
    </w:p>
    <w:p w14:paraId="39BCC18A" w14:textId="77777777" w:rsidR="009453D7" w:rsidRPr="008D114F" w:rsidRDefault="009453D7" w:rsidP="007005C1">
      <w:pPr>
        <w:numPr>
          <w:ilvl w:val="0"/>
          <w:numId w:val="17"/>
        </w:numPr>
        <w:tabs>
          <w:tab w:val="right" w:pos="9026"/>
        </w:tabs>
        <w:spacing w:before="0" w:after="0"/>
        <w:ind w:left="567" w:hanging="425"/>
        <w:outlineLvl w:val="4"/>
        <w:rPr>
          <w:i/>
        </w:rPr>
      </w:pPr>
      <w:r w:rsidRPr="008D114F">
        <w:rPr>
          <w:i/>
        </w:rPr>
        <w:t>is safe, clean, well maintained and comfortable; and</w:t>
      </w:r>
    </w:p>
    <w:p w14:paraId="39BCC18B" w14:textId="77777777" w:rsidR="009453D7" w:rsidRPr="008D114F" w:rsidRDefault="009453D7" w:rsidP="007005C1">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F8A1E63" w14:textId="04AA8A58" w:rsidR="0086128C" w:rsidRPr="00A125A4" w:rsidRDefault="0086128C" w:rsidP="0086128C">
      <w:pPr>
        <w:tabs>
          <w:tab w:val="right" w:pos="9026"/>
        </w:tabs>
        <w:rPr>
          <w:rFonts w:eastAsia="Fira Sans Light"/>
          <w:color w:val="auto"/>
          <w:szCs w:val="22"/>
          <w:lang w:eastAsia="en-US"/>
        </w:rPr>
      </w:pPr>
      <w:r>
        <w:rPr>
          <w:color w:val="auto"/>
        </w:rPr>
        <w:t>The assessment team found that o</w:t>
      </w:r>
      <w:r w:rsidRPr="00A125A4">
        <w:rPr>
          <w:iCs/>
          <w:color w:val="auto"/>
        </w:rPr>
        <w:t xml:space="preserve">bservations of the environment demonstrated that areas of the service are not clean, safe and well maintained. Consumers in the DSU wing are unable to freely access outside areas, unless escorted by staff on a 1:1 basis. </w:t>
      </w:r>
    </w:p>
    <w:p w14:paraId="62DE7046" w14:textId="77777777" w:rsidR="00B67E50" w:rsidRDefault="00B67E50" w:rsidP="00B67E50">
      <w:pPr>
        <w:rPr>
          <w:color w:val="auto"/>
        </w:rPr>
      </w:pPr>
      <w:r>
        <w:rPr>
          <w:color w:val="auto"/>
        </w:rPr>
        <w:t>In their response, the approved provider submitted information about actions they’ve taken since the site audit. These include:</w:t>
      </w:r>
    </w:p>
    <w:p w14:paraId="0A861150" w14:textId="77777777" w:rsidR="00B67E50" w:rsidRDefault="00B67E50" w:rsidP="00EC5661">
      <w:pPr>
        <w:pStyle w:val="ListParagraph"/>
        <w:numPr>
          <w:ilvl w:val="0"/>
          <w:numId w:val="39"/>
        </w:numPr>
      </w:pPr>
      <w:r>
        <w:t xml:space="preserve">the lifestyle calendar was reviewed to ensure that DSU consumers will be provided to access the courtyard on daily basis. </w:t>
      </w:r>
    </w:p>
    <w:p w14:paraId="5452E268" w14:textId="77777777" w:rsidR="00B67E50" w:rsidRDefault="00B67E50" w:rsidP="00EC5661">
      <w:pPr>
        <w:pStyle w:val="ListParagraph"/>
        <w:numPr>
          <w:ilvl w:val="0"/>
          <w:numId w:val="39"/>
        </w:numPr>
      </w:pPr>
      <w:r>
        <w:t xml:space="preserve">all areas that were highlighted in the report as being not clean, were cleaned and a schedule was developed to clean all those areas on regular basis.  </w:t>
      </w:r>
    </w:p>
    <w:p w14:paraId="0AC4A067" w14:textId="010B87CD" w:rsidR="00B67E50" w:rsidRDefault="00B67E50" w:rsidP="00EC5661">
      <w:pPr>
        <w:pStyle w:val="ListParagraph"/>
        <w:numPr>
          <w:ilvl w:val="0"/>
          <w:numId w:val="39"/>
        </w:numPr>
      </w:pPr>
      <w:r>
        <w:t xml:space="preserve">In regards to a specific consumer’s room, (i) a brand new curtains installed; (ii) family pictures installed on the wall; (iii) bed and television relocated to maximise </w:t>
      </w:r>
      <w:r>
        <w:lastRenderedPageBreak/>
        <w:t xml:space="preserve">the consumer’s view of the exterior, and (iv) all possessions were moved to his new room.  </w:t>
      </w:r>
    </w:p>
    <w:p w14:paraId="344A431F" w14:textId="77777777" w:rsidR="00B67E50" w:rsidRDefault="00B67E50" w:rsidP="00EC5661">
      <w:pPr>
        <w:pStyle w:val="ListParagraph"/>
        <w:numPr>
          <w:ilvl w:val="0"/>
          <w:numId w:val="39"/>
        </w:numPr>
      </w:pPr>
      <w:r>
        <w:t xml:space="preserve">The Dementia Unit of the Service was audited by TSAAC Property Manager on 08.04.2020 and the following improvements are scheduled: (i) a new auto sliding door with air curtain is arranged to be fitted so that DSU consumers have free access to the courtyard garden (ii) a fence has been installed to ensure wandering consumers can safely access the courtyard garden (iii) a design for the DSU garden is being worked-up for installation. </w:t>
      </w:r>
    </w:p>
    <w:p w14:paraId="1FFDBC7A" w14:textId="77777777" w:rsidR="00B67E50" w:rsidRDefault="00B67E50" w:rsidP="00B67E50">
      <w:pPr>
        <w:rPr>
          <w:color w:val="auto"/>
        </w:rPr>
      </w:pPr>
      <w:r w:rsidRPr="00AD0300">
        <w:rPr>
          <w:color w:val="auto"/>
        </w:rPr>
        <w:t>While I acknowledge that the service has taken actions to address issues raised by the Assessment Team and I’ve considered this information in forming my view, I am not persuaded that it demonstrates that the Service was compliant at the time of the site audit.</w:t>
      </w:r>
    </w:p>
    <w:p w14:paraId="619D6300" w14:textId="77777777" w:rsidR="001D0FDE" w:rsidRPr="00395411" w:rsidRDefault="001D0FDE" w:rsidP="001D0FDE">
      <w:pPr>
        <w:rPr>
          <w:color w:val="auto"/>
        </w:rPr>
      </w:pPr>
      <w:r>
        <w:rPr>
          <w:color w:val="auto"/>
        </w:rPr>
        <w:t xml:space="preserve">The approved </w:t>
      </w:r>
      <w:r w:rsidRPr="00D46899">
        <w:rPr>
          <w:color w:val="auto"/>
        </w:rPr>
        <w:t xml:space="preserve">provider does not comply with this requirement as it does not demonstrate that the service environment is appropriately safe, clean and well </w:t>
      </w:r>
      <w:r>
        <w:rPr>
          <w:color w:val="auto"/>
        </w:rPr>
        <w:t>maintained.</w:t>
      </w:r>
      <w:r w:rsidRPr="00395411">
        <w:rPr>
          <w:color w:val="auto"/>
        </w:rPr>
        <w:t xml:space="preserve"> </w:t>
      </w:r>
    </w:p>
    <w:p w14:paraId="39BCC18D" w14:textId="3D606B3B" w:rsidR="009453D7" w:rsidRPr="00D435F8" w:rsidRDefault="009453D7" w:rsidP="009453D7">
      <w:pPr>
        <w:pStyle w:val="Heading3"/>
      </w:pPr>
      <w:r w:rsidRPr="00D435F8">
        <w:t>Requirement 5(3)(c)</w:t>
      </w:r>
      <w:r>
        <w:tab/>
        <w:t>Compliant</w:t>
      </w:r>
    </w:p>
    <w:p w14:paraId="39BCC18E" w14:textId="77777777" w:rsidR="009453D7" w:rsidRPr="008D114F" w:rsidRDefault="009453D7" w:rsidP="009453D7">
      <w:pPr>
        <w:rPr>
          <w:i/>
        </w:rPr>
      </w:pPr>
      <w:r w:rsidRPr="008D114F">
        <w:rPr>
          <w:i/>
        </w:rPr>
        <w:t>Furniture, fittings and equipment are safe, clean, well maintained and suitable for the consumer.</w:t>
      </w:r>
    </w:p>
    <w:p w14:paraId="39BCC190" w14:textId="77777777" w:rsidR="009453D7" w:rsidRPr="00314FF7" w:rsidRDefault="009453D7" w:rsidP="009453D7"/>
    <w:p w14:paraId="39BCC191" w14:textId="77777777" w:rsidR="009453D7" w:rsidRDefault="009453D7" w:rsidP="009453D7">
      <w:pPr>
        <w:sectPr w:rsidR="009453D7" w:rsidSect="009453D7">
          <w:headerReference w:type="default" r:id="rId33"/>
          <w:type w:val="continuous"/>
          <w:pgSz w:w="11906" w:h="16838"/>
          <w:pgMar w:top="1701" w:right="1418" w:bottom="1418" w:left="1418" w:header="709" w:footer="397" w:gutter="0"/>
          <w:cols w:space="708"/>
          <w:titlePg/>
          <w:docGrid w:linePitch="360"/>
        </w:sectPr>
      </w:pPr>
    </w:p>
    <w:p w14:paraId="39BCC192" w14:textId="323BC435" w:rsidR="009453D7" w:rsidRDefault="009453D7" w:rsidP="009453D7">
      <w:pPr>
        <w:pStyle w:val="Heading1"/>
        <w:tabs>
          <w:tab w:val="right" w:pos="9070"/>
        </w:tabs>
        <w:spacing w:before="560" w:after="640"/>
        <w:rPr>
          <w:color w:val="FFFFFF" w:themeColor="background1"/>
          <w:sz w:val="36"/>
        </w:rPr>
        <w:sectPr w:rsidR="009453D7" w:rsidSect="009453D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39BCC1FF" wp14:editId="39BCC20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4862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00FA7866">
        <w:rPr>
          <w:color w:val="FFFFFF" w:themeColor="background1"/>
          <w:sz w:val="36"/>
        </w:rPr>
        <w:t xml:space="preserve">  </w:t>
      </w:r>
      <w:r w:rsidR="00395E5D">
        <w:rPr>
          <w:color w:val="FFFFFF" w:themeColor="background1"/>
          <w:sz w:val="36"/>
        </w:rPr>
        <w:tab/>
      </w:r>
      <w:r w:rsidRPr="00EB1D71">
        <w:rPr>
          <w:color w:val="FFFFFF" w:themeColor="background1"/>
          <w:sz w:val="36"/>
        </w:rPr>
        <w:t>COMPLIANT</w:t>
      </w:r>
      <w:r w:rsidRPr="00EB1D71">
        <w:rPr>
          <w:color w:val="FFFFFF" w:themeColor="background1"/>
          <w:sz w:val="36"/>
        </w:rPr>
        <w:br/>
        <w:t>Feedback and complaints</w:t>
      </w:r>
    </w:p>
    <w:p w14:paraId="39BCC193" w14:textId="77777777" w:rsidR="009453D7" w:rsidRPr="00FD1B02" w:rsidRDefault="009453D7" w:rsidP="009453D7">
      <w:pPr>
        <w:pStyle w:val="Heading3"/>
        <w:shd w:val="clear" w:color="auto" w:fill="F2F2F2" w:themeFill="background1" w:themeFillShade="F2"/>
      </w:pPr>
      <w:r w:rsidRPr="00FD1B02">
        <w:t>Consumer outcome:</w:t>
      </w:r>
    </w:p>
    <w:p w14:paraId="39BCC194" w14:textId="77777777" w:rsidR="009453D7" w:rsidRDefault="009453D7" w:rsidP="009453D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9BCC195" w14:textId="77777777" w:rsidR="009453D7" w:rsidRDefault="009453D7" w:rsidP="009453D7">
      <w:pPr>
        <w:pStyle w:val="Heading3"/>
        <w:shd w:val="clear" w:color="auto" w:fill="F2F2F2" w:themeFill="background1" w:themeFillShade="F2"/>
      </w:pPr>
      <w:r>
        <w:t>Organisation statement:</w:t>
      </w:r>
    </w:p>
    <w:p w14:paraId="39BCC196" w14:textId="77777777" w:rsidR="009453D7" w:rsidRDefault="009453D7" w:rsidP="009453D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9BCC197" w14:textId="77777777" w:rsidR="009453D7" w:rsidRDefault="009453D7" w:rsidP="009453D7">
      <w:pPr>
        <w:pStyle w:val="Heading2"/>
      </w:pPr>
      <w:r>
        <w:t>Assessment of Standard 6</w:t>
      </w:r>
    </w:p>
    <w:p w14:paraId="2373EA44" w14:textId="77777777" w:rsidR="00FA7866" w:rsidRPr="00A125A4" w:rsidRDefault="00FA7866" w:rsidP="00FA7866">
      <w:pPr>
        <w:rPr>
          <w:rFonts w:eastAsia="Calibri"/>
          <w:color w:val="auto"/>
          <w:lang w:eastAsia="en-US"/>
        </w:rPr>
      </w:pPr>
      <w:r w:rsidRPr="00A125A4">
        <w:rPr>
          <w:rFonts w:eastAsia="Calibri"/>
          <w:color w:val="auto"/>
          <w:lang w:eastAsia="en-US"/>
        </w:rPr>
        <w:t xml:space="preserve">Overall, most sampled consumers and their representatives did consider that they are encouraged and supported to give feedback and make complaints, and that appropriate action is taken. </w:t>
      </w:r>
    </w:p>
    <w:p w14:paraId="30EEE56E" w14:textId="77777777" w:rsidR="00FA7866" w:rsidRPr="00A125A4" w:rsidRDefault="00FA7866" w:rsidP="00FA7866">
      <w:pPr>
        <w:rPr>
          <w:color w:val="auto"/>
          <w:lang w:eastAsia="en-US"/>
        </w:rPr>
      </w:pPr>
      <w:r w:rsidRPr="00A125A4">
        <w:rPr>
          <w:rFonts w:eastAsia="Calibri"/>
          <w:color w:val="auto"/>
          <w:lang w:eastAsia="en-US"/>
        </w:rPr>
        <w:t>For example:</w:t>
      </w:r>
    </w:p>
    <w:p w14:paraId="57E485AD" w14:textId="502DD8E5" w:rsidR="00FA7866" w:rsidRPr="00A125A4" w:rsidRDefault="00FA7866" w:rsidP="007005C1">
      <w:pPr>
        <w:pStyle w:val="ListParagraph"/>
        <w:numPr>
          <w:ilvl w:val="0"/>
          <w:numId w:val="23"/>
        </w:numPr>
        <w:spacing w:after="240"/>
        <w:rPr>
          <w:rFonts w:eastAsiaTheme="minorHAnsi"/>
          <w:color w:val="auto"/>
          <w:szCs w:val="22"/>
          <w:lang w:eastAsia="en-US"/>
        </w:rPr>
      </w:pPr>
      <w:r w:rsidRPr="00A125A4">
        <w:rPr>
          <w:rFonts w:eastAsiaTheme="minorHAnsi"/>
          <w:color w:val="auto"/>
          <w:szCs w:val="22"/>
          <w:lang w:eastAsia="en-US"/>
        </w:rPr>
        <w:t xml:space="preserve">Consumers and representatives interviewed felt they could make complaints and felt safe to do so. They are informed about how to access advocates, language services and other methods for raising and resolving complaints including external complaint mechanisms. Changes are </w:t>
      </w:r>
      <w:r w:rsidR="00D46899" w:rsidRPr="00A125A4">
        <w:rPr>
          <w:rFonts w:eastAsiaTheme="minorHAnsi"/>
          <w:color w:val="auto"/>
          <w:szCs w:val="22"/>
          <w:lang w:eastAsia="en-US"/>
        </w:rPr>
        <w:t>implemented,</w:t>
      </w:r>
      <w:r w:rsidRPr="00A125A4">
        <w:rPr>
          <w:rFonts w:eastAsiaTheme="minorHAnsi"/>
          <w:color w:val="auto"/>
          <w:szCs w:val="22"/>
          <w:lang w:eastAsia="en-US"/>
        </w:rPr>
        <w:t xml:space="preserve"> and service planning is updated in response to complaints and other feedback which improves the quality of care and services for consumers.</w:t>
      </w:r>
    </w:p>
    <w:p w14:paraId="74E91A15" w14:textId="77777777" w:rsidR="00FA7866" w:rsidRPr="00A125A4" w:rsidRDefault="00FA7866" w:rsidP="00FA7866">
      <w:pPr>
        <w:rPr>
          <w:rFonts w:eastAsia="Calibri"/>
          <w:color w:val="auto"/>
          <w:lang w:eastAsia="en-US"/>
        </w:rPr>
      </w:pPr>
      <w:r w:rsidRPr="00A125A4">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2D9A8879" w14:textId="77777777" w:rsidR="00FA7866" w:rsidRPr="00395E5D" w:rsidRDefault="00FA7866" w:rsidP="00EC5661">
      <w:pPr>
        <w:pStyle w:val="ListParagraph"/>
        <w:numPr>
          <w:ilvl w:val="0"/>
          <w:numId w:val="39"/>
        </w:numPr>
      </w:pPr>
      <w:r w:rsidRPr="00395E5D">
        <w:t xml:space="preserve">The service views complaints and feedback as opportunities for improvement. They encourage consumers and others to provide feedback through numerous options such as approaching staff directly, regular surveys, consumer and representative meetings, feedback forms, anonymous feedback mechanisms, </w:t>
      </w:r>
      <w:r w:rsidRPr="00395E5D">
        <w:lastRenderedPageBreak/>
        <w:t xml:space="preserve">confidential locked box repositories around the service and by an electronic feedback management kiosk which is directly linked to their electronic complaints management system. </w:t>
      </w:r>
    </w:p>
    <w:p w14:paraId="68DBF844" w14:textId="77777777" w:rsidR="00FA7866" w:rsidRPr="00A125A4" w:rsidRDefault="00FA7866" w:rsidP="00EC5661">
      <w:pPr>
        <w:pStyle w:val="ListParagraph"/>
        <w:numPr>
          <w:ilvl w:val="0"/>
          <w:numId w:val="39"/>
        </w:numPr>
        <w:rPr>
          <w:i/>
          <w:color w:val="auto"/>
        </w:rPr>
      </w:pPr>
      <w:r w:rsidRPr="00395E5D">
        <w:t>The service addresses complaints in a timely and efficient manner to foster a positive and cooperative attitude with consumers and representatives. Appropriate action is taken in response to complaints and an open disclosure</w:t>
      </w:r>
      <w:r w:rsidRPr="00A125A4">
        <w:rPr>
          <w:rFonts w:eastAsia="Calibri"/>
          <w:color w:val="auto"/>
          <w:lang w:eastAsia="en-US"/>
        </w:rPr>
        <w:t xml:space="preserve"> process is used when things go wrong. Feedback and complaints are analysed and used to improve the quality of care and services.</w:t>
      </w:r>
    </w:p>
    <w:p w14:paraId="39BCC199" w14:textId="51B6B204" w:rsidR="009453D7" w:rsidRPr="00FA7866" w:rsidRDefault="009453D7" w:rsidP="009453D7">
      <w:pPr>
        <w:rPr>
          <w:rFonts w:eastAsia="Calibri"/>
          <w:i/>
          <w:iCs/>
          <w:color w:val="auto"/>
          <w:lang w:eastAsia="en-US"/>
        </w:rPr>
      </w:pPr>
      <w:r w:rsidRPr="00154403">
        <w:rPr>
          <w:rFonts w:eastAsiaTheme="minorHAnsi"/>
        </w:rPr>
        <w:t xml:space="preserve">The Quality Standard is assessed as </w:t>
      </w:r>
      <w:r w:rsidRPr="00FA7866">
        <w:rPr>
          <w:rFonts w:eastAsiaTheme="minorHAnsi"/>
          <w:color w:val="auto"/>
        </w:rPr>
        <w:t xml:space="preserve">Compliant as </w:t>
      </w:r>
      <w:r w:rsidR="00FA7866">
        <w:rPr>
          <w:rFonts w:eastAsiaTheme="minorHAnsi"/>
          <w:color w:val="auto"/>
        </w:rPr>
        <w:t>four</w:t>
      </w:r>
      <w:r w:rsidRPr="00FA7866">
        <w:rPr>
          <w:rFonts w:eastAsiaTheme="minorHAnsi"/>
          <w:color w:val="auto"/>
        </w:rPr>
        <w:t xml:space="preserve"> of the four specific requirements have been assessed as Compliant.</w:t>
      </w:r>
    </w:p>
    <w:p w14:paraId="39BCC19A" w14:textId="68D811AD" w:rsidR="009453D7" w:rsidRDefault="009453D7" w:rsidP="009453D7">
      <w:pPr>
        <w:pStyle w:val="Heading2"/>
      </w:pPr>
      <w:r>
        <w:t>Assessment of Standard 6 Requirements</w:t>
      </w:r>
      <w:r w:rsidRPr="0066387A">
        <w:rPr>
          <w:i/>
          <w:color w:val="0000FF"/>
          <w:sz w:val="24"/>
          <w:szCs w:val="24"/>
        </w:rPr>
        <w:t xml:space="preserve"> </w:t>
      </w:r>
    </w:p>
    <w:p w14:paraId="39BCC19B" w14:textId="000AFFBD" w:rsidR="009453D7" w:rsidRPr="00506F7F" w:rsidRDefault="009453D7" w:rsidP="009453D7">
      <w:pPr>
        <w:pStyle w:val="Heading3"/>
      </w:pPr>
      <w:r w:rsidRPr="00506F7F">
        <w:t>Requirement 6(3)(a)</w:t>
      </w:r>
      <w:r>
        <w:tab/>
        <w:t>Compliant</w:t>
      </w:r>
    </w:p>
    <w:p w14:paraId="39BCC19C" w14:textId="77777777" w:rsidR="009453D7" w:rsidRPr="008D114F" w:rsidRDefault="009453D7" w:rsidP="009453D7">
      <w:pPr>
        <w:rPr>
          <w:i/>
        </w:rPr>
      </w:pPr>
      <w:r w:rsidRPr="008D114F">
        <w:rPr>
          <w:i/>
        </w:rPr>
        <w:t>Consumers, their family, friends, carers and others are encouraged and supported to provide feedback and make complaints.</w:t>
      </w:r>
    </w:p>
    <w:p w14:paraId="39BCC19E" w14:textId="3C8B7E78" w:rsidR="009453D7" w:rsidRPr="00506F7F" w:rsidRDefault="009453D7" w:rsidP="009453D7">
      <w:pPr>
        <w:pStyle w:val="Heading3"/>
      </w:pPr>
      <w:r w:rsidRPr="00506F7F">
        <w:t>Requirement 6(3)(b)</w:t>
      </w:r>
      <w:r>
        <w:tab/>
        <w:t>Compliant</w:t>
      </w:r>
    </w:p>
    <w:p w14:paraId="39BCC19F" w14:textId="77777777" w:rsidR="009453D7" w:rsidRPr="008D114F" w:rsidRDefault="009453D7" w:rsidP="009453D7">
      <w:pPr>
        <w:rPr>
          <w:i/>
        </w:rPr>
      </w:pPr>
      <w:r w:rsidRPr="008D114F">
        <w:rPr>
          <w:i/>
        </w:rPr>
        <w:t>Consumers are made aware of and have access to advocates, language services and other methods for raising and resolving complaints.</w:t>
      </w:r>
    </w:p>
    <w:p w14:paraId="39BCC1A1" w14:textId="72AB6EEC" w:rsidR="009453D7" w:rsidRPr="00D435F8" w:rsidRDefault="009453D7" w:rsidP="009453D7">
      <w:pPr>
        <w:pStyle w:val="Heading3"/>
      </w:pPr>
      <w:r w:rsidRPr="00D435F8">
        <w:t>Requirement 6(3)(c)</w:t>
      </w:r>
      <w:r>
        <w:tab/>
        <w:t>Compliant</w:t>
      </w:r>
    </w:p>
    <w:p w14:paraId="39BCC1A2" w14:textId="77777777" w:rsidR="009453D7" w:rsidRPr="008D114F" w:rsidRDefault="009453D7" w:rsidP="009453D7">
      <w:pPr>
        <w:rPr>
          <w:i/>
        </w:rPr>
      </w:pPr>
      <w:r w:rsidRPr="008D114F">
        <w:rPr>
          <w:i/>
        </w:rPr>
        <w:t>Appropriate action is taken in response to complaints and an open disclosure process is used when things go wrong.</w:t>
      </w:r>
    </w:p>
    <w:p w14:paraId="39BCC1A4" w14:textId="2DC4E30F" w:rsidR="009453D7" w:rsidRPr="00D435F8" w:rsidRDefault="009453D7" w:rsidP="009453D7">
      <w:pPr>
        <w:pStyle w:val="Heading3"/>
      </w:pPr>
      <w:r w:rsidRPr="00D435F8">
        <w:t>Requirement 6(3)(d)</w:t>
      </w:r>
      <w:r>
        <w:tab/>
        <w:t>Compliant</w:t>
      </w:r>
    </w:p>
    <w:p w14:paraId="39BCC1A5" w14:textId="77777777" w:rsidR="009453D7" w:rsidRPr="008D114F" w:rsidRDefault="009453D7" w:rsidP="009453D7">
      <w:pPr>
        <w:rPr>
          <w:i/>
        </w:rPr>
      </w:pPr>
      <w:r w:rsidRPr="008D114F">
        <w:rPr>
          <w:i/>
        </w:rPr>
        <w:t>Feedback and complaints are reviewed and used to improve the quality of care and services.</w:t>
      </w:r>
    </w:p>
    <w:p w14:paraId="39BCC1A7" w14:textId="77777777" w:rsidR="009453D7" w:rsidRPr="001B3DE8" w:rsidRDefault="009453D7" w:rsidP="009453D7"/>
    <w:p w14:paraId="39BCC1A8" w14:textId="77777777" w:rsidR="009453D7" w:rsidRDefault="009453D7" w:rsidP="009453D7">
      <w:pPr>
        <w:sectPr w:rsidR="009453D7" w:rsidSect="009453D7">
          <w:headerReference w:type="default" r:id="rId36"/>
          <w:type w:val="continuous"/>
          <w:pgSz w:w="11906" w:h="16838"/>
          <w:pgMar w:top="1701" w:right="1418" w:bottom="1418" w:left="1418" w:header="709" w:footer="397" w:gutter="0"/>
          <w:cols w:space="708"/>
          <w:titlePg/>
          <w:docGrid w:linePitch="360"/>
        </w:sectPr>
      </w:pPr>
    </w:p>
    <w:p w14:paraId="39BCC1A9" w14:textId="39E2F474" w:rsidR="009453D7" w:rsidRDefault="009453D7" w:rsidP="009453D7">
      <w:pPr>
        <w:pStyle w:val="Heading1"/>
        <w:tabs>
          <w:tab w:val="right" w:pos="9070"/>
        </w:tabs>
        <w:spacing w:before="560" w:after="640"/>
        <w:rPr>
          <w:color w:val="FFFFFF" w:themeColor="background1"/>
          <w:sz w:val="36"/>
        </w:rPr>
        <w:sectPr w:rsidR="009453D7" w:rsidSect="009453D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9BCC201" wp14:editId="39BCC20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484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00395E5D">
        <w:rPr>
          <w:color w:val="FFFFFF" w:themeColor="background1"/>
          <w:sz w:val="36"/>
        </w:rPr>
        <w:tab/>
      </w:r>
      <w:r w:rsidRPr="00EB1D71">
        <w:rPr>
          <w:color w:val="FFFFFF" w:themeColor="background1"/>
          <w:sz w:val="36"/>
        </w:rPr>
        <w:t>NON-COMPLIANT</w:t>
      </w:r>
      <w:r w:rsidRPr="00EB1D71">
        <w:rPr>
          <w:color w:val="FFFFFF" w:themeColor="background1"/>
          <w:sz w:val="36"/>
        </w:rPr>
        <w:br/>
        <w:t>Human resources</w:t>
      </w:r>
    </w:p>
    <w:p w14:paraId="39BCC1AA" w14:textId="77777777" w:rsidR="009453D7" w:rsidRPr="000E654D" w:rsidRDefault="009453D7" w:rsidP="009453D7">
      <w:pPr>
        <w:pStyle w:val="Heading3"/>
        <w:shd w:val="clear" w:color="auto" w:fill="F2F2F2" w:themeFill="background1" w:themeFillShade="F2"/>
      </w:pPr>
      <w:r w:rsidRPr="000E654D">
        <w:t>Consumer outcome:</w:t>
      </w:r>
    </w:p>
    <w:p w14:paraId="39BCC1AB" w14:textId="77777777" w:rsidR="009453D7" w:rsidRDefault="009453D7" w:rsidP="009453D7">
      <w:pPr>
        <w:numPr>
          <w:ilvl w:val="0"/>
          <w:numId w:val="7"/>
        </w:numPr>
        <w:shd w:val="clear" w:color="auto" w:fill="F2F2F2" w:themeFill="background1" w:themeFillShade="F2"/>
      </w:pPr>
      <w:r>
        <w:t>I get quality care and services when I need them from people who are knowledgeable, capable and caring.</w:t>
      </w:r>
    </w:p>
    <w:p w14:paraId="39BCC1AC" w14:textId="77777777" w:rsidR="009453D7" w:rsidRDefault="009453D7" w:rsidP="009453D7">
      <w:pPr>
        <w:pStyle w:val="Heading3"/>
        <w:shd w:val="clear" w:color="auto" w:fill="F2F2F2" w:themeFill="background1" w:themeFillShade="F2"/>
      </w:pPr>
      <w:r>
        <w:t>Organisation statement:</w:t>
      </w:r>
    </w:p>
    <w:p w14:paraId="39BCC1AD" w14:textId="77777777" w:rsidR="009453D7" w:rsidRDefault="009453D7" w:rsidP="009453D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9BCC1AE" w14:textId="77777777" w:rsidR="009453D7" w:rsidRDefault="009453D7" w:rsidP="009453D7">
      <w:pPr>
        <w:pStyle w:val="Heading2"/>
      </w:pPr>
      <w:r>
        <w:t>Assessment of Standard 7</w:t>
      </w:r>
    </w:p>
    <w:p w14:paraId="1065E9BC" w14:textId="77777777" w:rsidR="001D0FDE" w:rsidRPr="001D0FDE" w:rsidRDefault="001D0FDE" w:rsidP="001D0FDE">
      <w:pPr>
        <w:rPr>
          <w:color w:val="auto"/>
        </w:rPr>
      </w:pPr>
      <w:r w:rsidRPr="001D0FDE">
        <w:rPr>
          <w:rFonts w:eastAsia="Calibri"/>
          <w:color w:val="auto"/>
          <w:lang w:eastAsia="en-US"/>
        </w:rPr>
        <w:t xml:space="preserve">Some sampled consumers indicated that they get quality care and services when they need them and from people who are knowledgeable, capable and caring. Some consumers and representatives </w:t>
      </w:r>
      <w:r w:rsidRPr="001D0FDE">
        <w:rPr>
          <w:color w:val="auto"/>
        </w:rPr>
        <w:t>said not all staff are knowledgeable or experienced enough to meet all consumers’ needs. Some consumers said they wait too long for staff to respond to call bells.</w:t>
      </w:r>
    </w:p>
    <w:p w14:paraId="30C496AF" w14:textId="77777777" w:rsidR="001D0FDE" w:rsidRPr="00A125A4" w:rsidRDefault="001D0FDE" w:rsidP="001D0FDE">
      <w:pPr>
        <w:rPr>
          <w:rFonts w:eastAsia="Calibri"/>
          <w:color w:val="auto"/>
          <w:lang w:eastAsia="en-US"/>
        </w:rPr>
      </w:pPr>
      <w:r w:rsidRPr="00A125A4">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0D572B2" w14:textId="77777777" w:rsidR="001D0FDE" w:rsidRPr="00A125A4" w:rsidRDefault="001D0FDE" w:rsidP="007005C1">
      <w:pPr>
        <w:pStyle w:val="ListParagraph"/>
        <w:numPr>
          <w:ilvl w:val="0"/>
          <w:numId w:val="25"/>
        </w:numPr>
        <w:spacing w:after="240"/>
        <w:rPr>
          <w:rFonts w:eastAsiaTheme="minorHAnsi"/>
          <w:color w:val="auto"/>
          <w:szCs w:val="22"/>
          <w:lang w:eastAsia="en-US"/>
        </w:rPr>
      </w:pPr>
      <w:r w:rsidRPr="00A125A4">
        <w:rPr>
          <w:rFonts w:eastAsiaTheme="minorHAnsi"/>
          <w:color w:val="auto"/>
          <w:szCs w:val="22"/>
          <w:lang w:eastAsia="en-US"/>
        </w:rPr>
        <w:t xml:space="preserve">Consumers and representatives said not all staff are knowledgeable or experienced enough to meet all consumers’ needs. Recreation staff are not qualified or experienced to adequately perform their roles. Records show there are consistently call bell response times over 10 minutes every day and every week there are several unfilled rostered shifts for care staff. New management, clinical and care staff need to be recruited and/or oriented to the service and to become familiar with and knowledgeable about consumers, what is important to consumers, what their preferences are and how to deliver care in accordance with the requirements of the Quality Standards. </w:t>
      </w:r>
    </w:p>
    <w:p w14:paraId="39BCC1B0" w14:textId="0CCA73D7" w:rsidR="009453D7" w:rsidRPr="00D46899" w:rsidRDefault="009453D7" w:rsidP="009453D7">
      <w:pPr>
        <w:rPr>
          <w:rFonts w:eastAsia="Calibri"/>
          <w:color w:val="auto"/>
        </w:rPr>
      </w:pPr>
      <w:r w:rsidRPr="00154403">
        <w:rPr>
          <w:rFonts w:eastAsiaTheme="minorHAnsi"/>
        </w:rPr>
        <w:t xml:space="preserve">The Quality Standard is assessed as </w:t>
      </w:r>
      <w:r w:rsidRPr="00D46899">
        <w:rPr>
          <w:rFonts w:eastAsiaTheme="minorHAnsi"/>
          <w:color w:val="auto"/>
        </w:rPr>
        <w:t>Non-compliant as</w:t>
      </w:r>
      <w:r w:rsidR="00D46899" w:rsidRPr="00D46899">
        <w:rPr>
          <w:rFonts w:eastAsiaTheme="minorHAnsi"/>
          <w:color w:val="auto"/>
        </w:rPr>
        <w:t xml:space="preserve"> two</w:t>
      </w:r>
      <w:r w:rsidRPr="00D46899">
        <w:rPr>
          <w:rFonts w:eastAsiaTheme="minorHAnsi"/>
          <w:color w:val="auto"/>
        </w:rPr>
        <w:t xml:space="preserve"> of the five specific requirements have been assessed as Non-compliant.</w:t>
      </w:r>
    </w:p>
    <w:p w14:paraId="39BCC1B1" w14:textId="48C7C3E5" w:rsidR="009453D7" w:rsidRDefault="009453D7" w:rsidP="009453D7">
      <w:pPr>
        <w:pStyle w:val="Heading2"/>
      </w:pPr>
      <w:r>
        <w:lastRenderedPageBreak/>
        <w:t>Assessment of Standard 7 Requirements</w:t>
      </w:r>
      <w:r w:rsidRPr="0066387A">
        <w:rPr>
          <w:i/>
          <w:color w:val="0000FF"/>
          <w:sz w:val="24"/>
          <w:szCs w:val="24"/>
        </w:rPr>
        <w:t xml:space="preserve"> </w:t>
      </w:r>
    </w:p>
    <w:p w14:paraId="39BCC1B2" w14:textId="7269AAA1" w:rsidR="009453D7" w:rsidRPr="00506F7F" w:rsidRDefault="009453D7" w:rsidP="009453D7">
      <w:pPr>
        <w:pStyle w:val="Heading3"/>
      </w:pPr>
      <w:r w:rsidRPr="00506F7F">
        <w:t>Requirement 7(3)(a)</w:t>
      </w:r>
      <w:r>
        <w:tab/>
        <w:t>Non-compliant</w:t>
      </w:r>
    </w:p>
    <w:p w14:paraId="39BCC1B3" w14:textId="77777777" w:rsidR="009453D7" w:rsidRPr="008D114F" w:rsidRDefault="009453D7" w:rsidP="009453D7">
      <w:pPr>
        <w:rPr>
          <w:i/>
        </w:rPr>
      </w:pPr>
      <w:r w:rsidRPr="008D114F">
        <w:rPr>
          <w:i/>
        </w:rPr>
        <w:t>The workforce is planned to enable, and the number and mix of members of the workforce deployed enables, the delivery and management of safe and quality care and services.</w:t>
      </w:r>
    </w:p>
    <w:p w14:paraId="6593E102" w14:textId="2FBEE52E" w:rsidR="001D0FDE" w:rsidRPr="001D0FDE" w:rsidRDefault="001D0FDE" w:rsidP="009453D7">
      <w:pPr>
        <w:rPr>
          <w:color w:val="auto"/>
        </w:rPr>
      </w:pPr>
      <w:r>
        <w:rPr>
          <w:color w:val="auto"/>
        </w:rPr>
        <w:t xml:space="preserve">The assessment team found that </w:t>
      </w:r>
      <w:r w:rsidRPr="00A125A4">
        <w:rPr>
          <w:rFonts w:eastAsia="Fira Sans Light"/>
          <w:color w:val="auto"/>
          <w:szCs w:val="22"/>
          <w:lang w:eastAsia="en-US"/>
        </w:rPr>
        <w:t>consumer/representative and staff feedback was negative about the number of staff deployed and indicated that there is not enough staff to always deliver high quality care and services, particularly in the weekends. Consumers and representatives are dissatisfied and concerned about the number and length of call bell response times. There are consistently response times over 10 minutes every day. There are no written processes for managing negative call bell response times.</w:t>
      </w:r>
    </w:p>
    <w:p w14:paraId="34A98730" w14:textId="77777777" w:rsidR="00F02EC5" w:rsidRPr="00AC175C" w:rsidRDefault="00F02EC5" w:rsidP="00F02EC5">
      <w:r>
        <w:rPr>
          <w:color w:val="auto"/>
        </w:rPr>
        <w:t xml:space="preserve">In their response, the approved provider stated that </w:t>
      </w:r>
      <w:r w:rsidRPr="00AC175C">
        <w:rPr>
          <w:color w:val="auto"/>
        </w:rPr>
        <w:t>f</w:t>
      </w:r>
      <w:r w:rsidRPr="00AC175C">
        <w:t xml:space="preserve">ollowing the feedback received from the Assessment Team, the Operational Support Manager and Area Manager conducted </w:t>
      </w:r>
      <w:r>
        <w:t xml:space="preserve">a </w:t>
      </w:r>
      <w:r w:rsidRPr="00AC175C">
        <w:t>full review of the cent</w:t>
      </w:r>
      <w:r>
        <w:t>re</w:t>
      </w:r>
      <w:r w:rsidRPr="00AC175C">
        <w:t xml:space="preserve">’s roster. As a result, gaps in the roster </w:t>
      </w:r>
      <w:r>
        <w:t xml:space="preserve">were </w:t>
      </w:r>
      <w:r w:rsidRPr="00AC175C">
        <w:t xml:space="preserve">identified, </w:t>
      </w:r>
      <w:r>
        <w:t xml:space="preserve">a </w:t>
      </w:r>
      <w:r w:rsidRPr="00AC175C">
        <w:t>recruitment process</w:t>
      </w:r>
      <w:r>
        <w:t xml:space="preserve"> was</w:t>
      </w:r>
      <w:r w:rsidRPr="00AC175C">
        <w:t xml:space="preserve"> initiated and all shifts which were previously allocated to Agency Staff are now allocated to TSAAC’s employees to ensure the workforce deployed enables the delivery and management of safe and quality care at the service.  </w:t>
      </w:r>
    </w:p>
    <w:p w14:paraId="66B40BC9" w14:textId="77777777" w:rsidR="00F02EC5" w:rsidRPr="00AC175C" w:rsidRDefault="00F02EC5" w:rsidP="00F02EC5">
      <w:r>
        <w:t>T</w:t>
      </w:r>
      <w:r w:rsidRPr="00AC175C">
        <w:t>he service has increased its budgeted hours for an extra lifestyle coordinator to provide 4 hours activities on Saturdays and Sundays for consumers.</w:t>
      </w:r>
    </w:p>
    <w:p w14:paraId="24350593" w14:textId="77777777" w:rsidR="00F02EC5" w:rsidRDefault="00F02EC5" w:rsidP="00F02EC5">
      <w:r w:rsidRPr="00AC175C">
        <w:t xml:space="preserve">The centre’s management team </w:t>
      </w:r>
      <w:r>
        <w:t>has</w:t>
      </w:r>
      <w:r w:rsidRPr="00AC175C">
        <w:t xml:space="preserve"> now </w:t>
      </w:r>
      <w:r>
        <w:t xml:space="preserve">been </w:t>
      </w:r>
      <w:r w:rsidRPr="00AC175C">
        <w:t xml:space="preserve">provided with access to the centre’s call bell records. The record is generated on weekly basis and reviewed by the Care Manager to ensure consumers’ call bells are responded within 5 minutes. </w:t>
      </w:r>
      <w:r>
        <w:t>T</w:t>
      </w:r>
      <w:r w:rsidRPr="00AC175C">
        <w:t xml:space="preserve">he TSAAC’s National Clinical Quality team and Clinical Governance Team </w:t>
      </w:r>
      <w:r>
        <w:t>will</w:t>
      </w:r>
      <w:r w:rsidRPr="00AC175C">
        <w:t xml:space="preserve"> develop</w:t>
      </w:r>
      <w:r>
        <w:t xml:space="preserve"> a written policy for call response times in accordance with guiding principles of call bell response times in aged cares.  </w:t>
      </w:r>
    </w:p>
    <w:p w14:paraId="21238CEE" w14:textId="77777777" w:rsidR="00F02EC5" w:rsidRPr="0051321F" w:rsidRDefault="00F02EC5" w:rsidP="00F02EC5">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7A531551" w14:textId="77777777" w:rsidR="001D0FDE" w:rsidRDefault="001D0FDE" w:rsidP="001D0FDE">
      <w:r>
        <w:rPr>
          <w:color w:val="auto"/>
        </w:rPr>
        <w:t xml:space="preserve">The approved </w:t>
      </w:r>
      <w:r w:rsidRPr="00D46899">
        <w:rPr>
          <w:color w:val="auto"/>
        </w:rPr>
        <w:t xml:space="preserve">provider does not comply with this requirement as it does not </w:t>
      </w:r>
      <w:r>
        <w:rPr>
          <w:color w:val="auto"/>
        </w:rPr>
        <w:t xml:space="preserve">demonstrate that it has a workforce that is </w:t>
      </w:r>
      <w:r w:rsidRPr="00095CD4">
        <w:t>planned to enable, and the number and mix of members of the workforce deployed enables, the delivery and management of safe and quality care and services.</w:t>
      </w:r>
    </w:p>
    <w:p w14:paraId="39BCC1B5" w14:textId="2DA7A7EB" w:rsidR="009453D7" w:rsidRPr="00506F7F" w:rsidRDefault="009453D7" w:rsidP="009453D7">
      <w:pPr>
        <w:pStyle w:val="Heading3"/>
      </w:pPr>
      <w:r w:rsidRPr="00506F7F">
        <w:lastRenderedPageBreak/>
        <w:t>Requirement 7(3)(b)</w:t>
      </w:r>
      <w:r>
        <w:tab/>
        <w:t>Compliant</w:t>
      </w:r>
    </w:p>
    <w:p w14:paraId="39BCC1B6" w14:textId="77777777" w:rsidR="009453D7" w:rsidRPr="008D114F" w:rsidRDefault="009453D7" w:rsidP="009453D7">
      <w:pPr>
        <w:rPr>
          <w:i/>
        </w:rPr>
      </w:pPr>
      <w:r w:rsidRPr="008D114F">
        <w:rPr>
          <w:i/>
        </w:rPr>
        <w:t>Workforce interactions with consumers are kind, caring and respectful of each consumer’s identity, culture and diversity.</w:t>
      </w:r>
    </w:p>
    <w:p w14:paraId="39BCC1B8" w14:textId="27977527" w:rsidR="009453D7" w:rsidRPr="00095CD4" w:rsidRDefault="009453D7" w:rsidP="009453D7">
      <w:pPr>
        <w:pStyle w:val="Heading3"/>
      </w:pPr>
      <w:r w:rsidRPr="00095CD4">
        <w:t>Requirement 7(3)(c)</w:t>
      </w:r>
      <w:r>
        <w:tab/>
        <w:t>Non-compliant</w:t>
      </w:r>
    </w:p>
    <w:p w14:paraId="39BCC1B9" w14:textId="77777777" w:rsidR="009453D7" w:rsidRPr="008D114F" w:rsidRDefault="009453D7" w:rsidP="009453D7">
      <w:pPr>
        <w:rPr>
          <w:i/>
        </w:rPr>
      </w:pPr>
      <w:r w:rsidRPr="008D114F">
        <w:rPr>
          <w:i/>
        </w:rPr>
        <w:t>The workforce is competent and the members of the workforce have the qualifications and knowledge to effectively perform their roles.</w:t>
      </w:r>
    </w:p>
    <w:p w14:paraId="5673DA1A" w14:textId="77777777" w:rsidR="00A46047" w:rsidRPr="00A125A4" w:rsidRDefault="00A46047" w:rsidP="00A46047">
      <w:pPr>
        <w:spacing w:after="240"/>
        <w:rPr>
          <w:rFonts w:eastAsiaTheme="minorHAnsi"/>
          <w:color w:val="auto"/>
          <w:szCs w:val="22"/>
          <w:lang w:eastAsia="en-US"/>
        </w:rPr>
      </w:pPr>
      <w:r>
        <w:rPr>
          <w:color w:val="auto"/>
        </w:rPr>
        <w:t xml:space="preserve">The assessment team found that </w:t>
      </w:r>
      <w:r w:rsidRPr="00A125A4">
        <w:rPr>
          <w:rFonts w:eastAsiaTheme="minorHAnsi"/>
          <w:color w:val="auto"/>
          <w:szCs w:val="22"/>
          <w:lang w:eastAsia="en-US"/>
        </w:rPr>
        <w:t xml:space="preserve">consumers and representatives said not all staff are knowledgeable or experienced enough to meet all consumers’ needs. Recreation staff are not qualified or experienced to adequately perform their roles. There are recruitment activities taking place to fill roster shifts. It will take time for the new registered nurse and other new staff to be recruited and oriented to care delivery systems. It will also take time for new staff to become familiar with and knowledgeable about consumers, what is important to consumers, what their preferences are and how to deliver care in accordance with the requirements of the Quality Standards. </w:t>
      </w:r>
    </w:p>
    <w:p w14:paraId="6D0C36BC" w14:textId="51C5623F" w:rsidR="00C90046" w:rsidRDefault="00C90046" w:rsidP="00C90046">
      <w:r>
        <w:rPr>
          <w:color w:val="auto"/>
        </w:rPr>
        <w:t xml:space="preserve">In their response, the approved provider submitted information about actions taken in response to issues raised by the Assessment Team. </w:t>
      </w:r>
      <w:r>
        <w:t xml:space="preserve">The </w:t>
      </w:r>
      <w:r w:rsidRPr="00CB6BB3">
        <w:t>service has reviewed its monthly education calendar and introduced the Residential Aged Care Education Tracker to ensure ongoing review and oversight of staff education at the center. The Center Manager is responsible to ensure the workforce have the qualifications and knowledge to effectively perform their roles.</w:t>
      </w:r>
      <w:r>
        <w:t xml:space="preserve"> </w:t>
      </w:r>
    </w:p>
    <w:p w14:paraId="089CAF4E" w14:textId="77777777" w:rsidR="00C90046" w:rsidRPr="0051321F" w:rsidRDefault="00C90046" w:rsidP="00C90046">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6B154DF1" w14:textId="23F8B679" w:rsidR="00A46047" w:rsidRDefault="00A46047" w:rsidP="00A46047">
      <w:r>
        <w:rPr>
          <w:color w:val="auto"/>
        </w:rPr>
        <w:t xml:space="preserve">The approved </w:t>
      </w:r>
      <w:r w:rsidRPr="004D018A">
        <w:rPr>
          <w:color w:val="auto"/>
        </w:rPr>
        <w:t xml:space="preserve">provider does not comply this requirement as they do not demonstrate that the workforce is </w:t>
      </w:r>
      <w:r w:rsidR="00D637D7" w:rsidRPr="004D018A">
        <w:rPr>
          <w:color w:val="auto"/>
        </w:rPr>
        <w:t>competent,</w:t>
      </w:r>
      <w:r w:rsidRPr="004D018A">
        <w:rPr>
          <w:color w:val="auto"/>
        </w:rPr>
        <w:t xml:space="preserve"> and the members of </w:t>
      </w:r>
      <w:r w:rsidRPr="00095CD4">
        <w:t>the workforce have the qualifications and knowledge to effectively perform their roles.</w:t>
      </w:r>
      <w:r>
        <w:rPr>
          <w:color w:val="auto"/>
        </w:rPr>
        <w:t xml:space="preserve"> </w:t>
      </w:r>
    </w:p>
    <w:p w14:paraId="39BCC1BB" w14:textId="19A61700" w:rsidR="009453D7" w:rsidRPr="00095CD4" w:rsidRDefault="009453D7" w:rsidP="009453D7">
      <w:pPr>
        <w:pStyle w:val="Heading3"/>
      </w:pPr>
      <w:r w:rsidRPr="00095CD4">
        <w:t>Requirement 7(3)(d)</w:t>
      </w:r>
      <w:r>
        <w:tab/>
        <w:t>Compliant</w:t>
      </w:r>
    </w:p>
    <w:p w14:paraId="39BCC1BC" w14:textId="77777777" w:rsidR="009453D7" w:rsidRPr="008D114F" w:rsidRDefault="009453D7" w:rsidP="009453D7">
      <w:pPr>
        <w:rPr>
          <w:i/>
        </w:rPr>
      </w:pPr>
      <w:r w:rsidRPr="008D114F">
        <w:rPr>
          <w:i/>
        </w:rPr>
        <w:t>The workforce is recruited, trained, equipped and supported to deliver the outcomes required by these standards.</w:t>
      </w:r>
    </w:p>
    <w:p w14:paraId="39BCC1BE" w14:textId="395F269A" w:rsidR="009453D7" w:rsidRPr="00095CD4" w:rsidRDefault="009453D7" w:rsidP="009453D7">
      <w:pPr>
        <w:pStyle w:val="Heading3"/>
      </w:pPr>
      <w:r w:rsidRPr="00095CD4">
        <w:t>Requirement 7(3)(e)</w:t>
      </w:r>
      <w:r>
        <w:tab/>
        <w:t>Compliant</w:t>
      </w:r>
    </w:p>
    <w:p w14:paraId="39BCC1C0" w14:textId="3951B10A" w:rsidR="009453D7" w:rsidRPr="00506F7F" w:rsidRDefault="009453D7" w:rsidP="009453D7">
      <w:r w:rsidRPr="008D114F">
        <w:rPr>
          <w:i/>
        </w:rPr>
        <w:t>Regular assessment, monitoring and review of the performance of each member of the workforce is undertaken.</w:t>
      </w:r>
    </w:p>
    <w:p w14:paraId="39BCC1C1" w14:textId="77777777" w:rsidR="009453D7" w:rsidRDefault="009453D7" w:rsidP="009453D7">
      <w:pPr>
        <w:sectPr w:rsidR="009453D7" w:rsidSect="009453D7">
          <w:headerReference w:type="default" r:id="rId39"/>
          <w:type w:val="continuous"/>
          <w:pgSz w:w="11906" w:h="16838"/>
          <w:pgMar w:top="1701" w:right="1418" w:bottom="1418" w:left="1418" w:header="709" w:footer="397" w:gutter="0"/>
          <w:cols w:space="708"/>
          <w:titlePg/>
          <w:docGrid w:linePitch="360"/>
        </w:sectPr>
      </w:pPr>
    </w:p>
    <w:p w14:paraId="39BCC1C2" w14:textId="52C8DFC1" w:rsidR="009453D7" w:rsidRDefault="009453D7" w:rsidP="009453D7">
      <w:pPr>
        <w:pStyle w:val="Heading1"/>
        <w:tabs>
          <w:tab w:val="right" w:pos="9070"/>
        </w:tabs>
        <w:spacing w:before="560" w:after="640"/>
        <w:rPr>
          <w:color w:val="FFFFFF" w:themeColor="background1"/>
          <w:sz w:val="36"/>
        </w:rPr>
        <w:sectPr w:rsidR="009453D7" w:rsidSect="009453D7">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9BCC203" wp14:editId="39BCC20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4437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00395E5D">
        <w:rPr>
          <w:color w:val="FFFFFF" w:themeColor="background1"/>
          <w:sz w:val="36"/>
        </w:rPr>
        <w:tab/>
      </w:r>
      <w:r w:rsidRPr="00EB1D71">
        <w:rPr>
          <w:color w:val="FFFFFF" w:themeColor="background1"/>
          <w:sz w:val="36"/>
        </w:rPr>
        <w:t>NON-COMPLIANT</w:t>
      </w:r>
      <w:r w:rsidRPr="00EB1D71">
        <w:rPr>
          <w:color w:val="FFFFFF" w:themeColor="background1"/>
          <w:sz w:val="36"/>
        </w:rPr>
        <w:br/>
        <w:t>Organisational governance</w:t>
      </w:r>
    </w:p>
    <w:p w14:paraId="39BCC1C3" w14:textId="77777777" w:rsidR="009453D7" w:rsidRPr="00FD1B02" w:rsidRDefault="009453D7" w:rsidP="009453D7">
      <w:pPr>
        <w:pStyle w:val="Heading3"/>
        <w:shd w:val="clear" w:color="auto" w:fill="F2F2F2" w:themeFill="background1" w:themeFillShade="F2"/>
      </w:pPr>
      <w:r w:rsidRPr="008312AC">
        <w:t>Consumer</w:t>
      </w:r>
      <w:r w:rsidRPr="00FD1B02">
        <w:t xml:space="preserve"> outcome:</w:t>
      </w:r>
    </w:p>
    <w:p w14:paraId="39BCC1C4" w14:textId="77777777" w:rsidR="009453D7" w:rsidRDefault="009453D7" w:rsidP="009453D7">
      <w:pPr>
        <w:numPr>
          <w:ilvl w:val="0"/>
          <w:numId w:val="8"/>
        </w:numPr>
        <w:shd w:val="clear" w:color="auto" w:fill="F2F2F2" w:themeFill="background1" w:themeFillShade="F2"/>
      </w:pPr>
      <w:r>
        <w:t>I am confident the organisation is well run. I can partner in improving the delivery of care and services.</w:t>
      </w:r>
    </w:p>
    <w:p w14:paraId="39BCC1C5" w14:textId="77777777" w:rsidR="009453D7" w:rsidRDefault="009453D7" w:rsidP="009453D7">
      <w:pPr>
        <w:pStyle w:val="Heading3"/>
        <w:shd w:val="clear" w:color="auto" w:fill="F2F2F2" w:themeFill="background1" w:themeFillShade="F2"/>
      </w:pPr>
      <w:r>
        <w:t>Organisation statement:</w:t>
      </w:r>
    </w:p>
    <w:p w14:paraId="39BCC1C6" w14:textId="77777777" w:rsidR="009453D7" w:rsidRDefault="009453D7" w:rsidP="009453D7">
      <w:pPr>
        <w:numPr>
          <w:ilvl w:val="0"/>
          <w:numId w:val="8"/>
        </w:numPr>
        <w:shd w:val="clear" w:color="auto" w:fill="F2F2F2" w:themeFill="background1" w:themeFillShade="F2"/>
      </w:pPr>
      <w:r>
        <w:t>The organisation’s governing body is accountable for the delivery of safe and quality care and services.</w:t>
      </w:r>
    </w:p>
    <w:p w14:paraId="39BCC1C7" w14:textId="77777777" w:rsidR="009453D7" w:rsidRDefault="009453D7" w:rsidP="009453D7">
      <w:pPr>
        <w:pStyle w:val="Heading2"/>
      </w:pPr>
      <w:r>
        <w:t>Assessment of Standard 8</w:t>
      </w:r>
    </w:p>
    <w:p w14:paraId="520B199F" w14:textId="3088620C" w:rsidR="00E750EF" w:rsidRPr="00A125A4" w:rsidRDefault="00E750EF" w:rsidP="00E750EF">
      <w:pPr>
        <w:rPr>
          <w:rFonts w:eastAsia="Calibri"/>
          <w:color w:val="auto"/>
          <w:lang w:eastAsia="en-US"/>
        </w:rPr>
      </w:pPr>
      <w:r w:rsidRPr="00A125A4">
        <w:rPr>
          <w:rFonts w:eastAsia="Calibri"/>
          <w:color w:val="auto"/>
          <w:lang w:eastAsia="en-US"/>
        </w:rPr>
        <w:t xml:space="preserve">Most consumers interviewed indicated that the organisation is well run and that they can partner in improving the delivery of care and services. </w:t>
      </w:r>
    </w:p>
    <w:p w14:paraId="0EE2D137" w14:textId="77777777" w:rsidR="00E750EF" w:rsidRPr="00A125A4" w:rsidRDefault="00E750EF" w:rsidP="00E750EF">
      <w:pPr>
        <w:rPr>
          <w:rFonts w:eastAsia="Calibri"/>
          <w:color w:val="auto"/>
          <w:lang w:eastAsia="en-US"/>
        </w:rPr>
      </w:pPr>
      <w:r w:rsidRPr="00A125A4">
        <w:rPr>
          <w:rFonts w:eastAsia="Calibri"/>
          <w:color w:val="auto"/>
          <w:lang w:eastAsia="en-US"/>
        </w:rPr>
        <w:t>For example:</w:t>
      </w:r>
    </w:p>
    <w:p w14:paraId="2E80E666" w14:textId="77777777" w:rsidR="00E750EF" w:rsidRPr="00395E5D" w:rsidRDefault="00E750EF" w:rsidP="00EC5661">
      <w:pPr>
        <w:pStyle w:val="ListParagraph"/>
        <w:numPr>
          <w:ilvl w:val="0"/>
          <w:numId w:val="39"/>
        </w:numPr>
      </w:pPr>
      <w:r w:rsidRPr="00395E5D">
        <w:t>All consumers and representatives interviewed said that the service’s management are approachable and listen to their suggestions and other feedback. One consumer said they are involved in the management of the service and have been given this opportunity by management.</w:t>
      </w:r>
    </w:p>
    <w:p w14:paraId="2213B278" w14:textId="77777777" w:rsidR="00E750EF" w:rsidRPr="00395E5D" w:rsidRDefault="00E750EF" w:rsidP="00EC5661">
      <w:pPr>
        <w:pStyle w:val="ListParagraph"/>
        <w:numPr>
          <w:ilvl w:val="0"/>
          <w:numId w:val="39"/>
        </w:numPr>
      </w:pPr>
      <w:r w:rsidRPr="00395E5D">
        <w:t>Consumers are involved in a range of activities to improve the care and services including consumer representation of staff recruitment panels and input into the monthly newsletter.</w:t>
      </w:r>
    </w:p>
    <w:p w14:paraId="68B27025" w14:textId="77777777" w:rsidR="00E750EF" w:rsidRPr="00A125A4" w:rsidRDefault="00E750EF" w:rsidP="00E750EF">
      <w:pPr>
        <w:rPr>
          <w:rFonts w:eastAsia="Calibri"/>
          <w:color w:val="auto"/>
          <w:lang w:eastAsia="en-US"/>
        </w:rPr>
      </w:pPr>
      <w:r w:rsidRPr="00A125A4">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0853161" w14:textId="77777777" w:rsidR="00E750EF" w:rsidRPr="00A125A4" w:rsidRDefault="00E750EF" w:rsidP="00E750EF">
      <w:pPr>
        <w:spacing w:after="240"/>
        <w:rPr>
          <w:rFonts w:eastAsiaTheme="minorHAnsi"/>
          <w:color w:val="auto"/>
          <w:szCs w:val="22"/>
          <w:lang w:eastAsia="en-US"/>
        </w:rPr>
      </w:pPr>
      <w:r w:rsidRPr="00A125A4">
        <w:rPr>
          <w:rFonts w:eastAsiaTheme="minorHAnsi"/>
          <w:color w:val="auto"/>
          <w:szCs w:val="22"/>
          <w:lang w:eastAsia="en-US"/>
        </w:rPr>
        <w:t xml:space="preserve">The service did not demonstrate they have efficient monitoring systems in place to ensure regulatory compliance and safe care delivery. </w:t>
      </w:r>
      <w:r w:rsidRPr="00A125A4">
        <w:rPr>
          <w:rFonts w:eastAsia="Calibri"/>
          <w:iCs/>
          <w:color w:val="auto"/>
          <w:lang w:eastAsia="en-US"/>
        </w:rPr>
        <w:t>The organisation’s governing body has developed governance systems that ensure accountability and a reporting system to and from the chief executive and chairperson of the Board to service level, but those systems have not identified risks to consumer safety and actioned it</w:t>
      </w:r>
      <w:r w:rsidRPr="00A125A4">
        <w:rPr>
          <w:rFonts w:eastAsiaTheme="minorHAnsi"/>
          <w:color w:val="auto"/>
          <w:szCs w:val="22"/>
          <w:lang w:eastAsia="en-US"/>
        </w:rPr>
        <w:t xml:space="preserve">. </w:t>
      </w:r>
    </w:p>
    <w:p w14:paraId="39BCC1C9" w14:textId="65E3514C" w:rsidR="009453D7" w:rsidRPr="004D018A" w:rsidRDefault="009453D7" w:rsidP="009453D7">
      <w:pPr>
        <w:rPr>
          <w:rFonts w:eastAsia="Calibri"/>
          <w:color w:val="auto"/>
        </w:rPr>
      </w:pPr>
      <w:r w:rsidRPr="00154403">
        <w:rPr>
          <w:rFonts w:eastAsiaTheme="minorHAnsi"/>
        </w:rPr>
        <w:lastRenderedPageBreak/>
        <w:t xml:space="preserve">The Quality Standard is assessed as </w:t>
      </w:r>
      <w:r w:rsidRPr="004D018A">
        <w:rPr>
          <w:rFonts w:eastAsiaTheme="minorHAnsi"/>
          <w:color w:val="auto"/>
        </w:rPr>
        <w:t>Non-compliant as</w:t>
      </w:r>
      <w:r w:rsidR="004D018A" w:rsidRPr="004D018A">
        <w:rPr>
          <w:rFonts w:eastAsiaTheme="minorHAnsi"/>
          <w:color w:val="auto"/>
        </w:rPr>
        <w:t xml:space="preserve"> three</w:t>
      </w:r>
      <w:r w:rsidRPr="004D018A">
        <w:rPr>
          <w:rFonts w:eastAsiaTheme="minorHAnsi"/>
          <w:color w:val="auto"/>
        </w:rPr>
        <w:t xml:space="preserve"> of the five specific requirements have been assessed as Non-compliant.</w:t>
      </w:r>
    </w:p>
    <w:p w14:paraId="39BCC1CA" w14:textId="7B2621ED" w:rsidR="009453D7" w:rsidRDefault="009453D7" w:rsidP="009453D7">
      <w:pPr>
        <w:pStyle w:val="Heading2"/>
      </w:pPr>
      <w:r>
        <w:t>Assessment of Standard 8 Requirements</w:t>
      </w:r>
      <w:r w:rsidRPr="0066387A">
        <w:rPr>
          <w:i/>
          <w:color w:val="0000FF"/>
          <w:sz w:val="24"/>
          <w:szCs w:val="24"/>
        </w:rPr>
        <w:t xml:space="preserve"> </w:t>
      </w:r>
    </w:p>
    <w:p w14:paraId="39BCC1CB" w14:textId="2E2F6E91" w:rsidR="009453D7" w:rsidRPr="00506F7F" w:rsidRDefault="009453D7" w:rsidP="009453D7">
      <w:pPr>
        <w:pStyle w:val="Heading3"/>
      </w:pPr>
      <w:r w:rsidRPr="00506F7F">
        <w:t>Requirement 8(3)(a)</w:t>
      </w:r>
      <w:r w:rsidRPr="00506F7F">
        <w:tab/>
        <w:t>Compliant</w:t>
      </w:r>
    </w:p>
    <w:p w14:paraId="39BCC1CC" w14:textId="77777777" w:rsidR="009453D7" w:rsidRPr="008D114F" w:rsidRDefault="009453D7" w:rsidP="009453D7">
      <w:pPr>
        <w:rPr>
          <w:i/>
        </w:rPr>
      </w:pPr>
      <w:r w:rsidRPr="008D114F">
        <w:rPr>
          <w:i/>
        </w:rPr>
        <w:t>Consumers are engaged in the development, delivery and evaluation of care and services and are supported in that engagement.</w:t>
      </w:r>
    </w:p>
    <w:p w14:paraId="39BCC1CE" w14:textId="05A1995D" w:rsidR="009453D7" w:rsidRPr="00095CD4" w:rsidRDefault="009453D7" w:rsidP="009453D7">
      <w:pPr>
        <w:pStyle w:val="Heading3"/>
      </w:pPr>
      <w:r w:rsidRPr="00095CD4">
        <w:t>Requirement 8(3)(b)</w:t>
      </w:r>
      <w:r>
        <w:tab/>
        <w:t>Compliant</w:t>
      </w:r>
    </w:p>
    <w:p w14:paraId="39BCC1CF" w14:textId="77777777" w:rsidR="009453D7" w:rsidRPr="008D114F" w:rsidRDefault="009453D7" w:rsidP="009453D7">
      <w:pPr>
        <w:rPr>
          <w:i/>
        </w:rPr>
      </w:pPr>
      <w:r w:rsidRPr="008D114F">
        <w:rPr>
          <w:i/>
        </w:rPr>
        <w:t>The organisation’s governing body promotes a culture of safe, inclusive and quality care and services and is accountable for their delivery.</w:t>
      </w:r>
    </w:p>
    <w:p w14:paraId="39BCC1D1" w14:textId="514CA0E4" w:rsidR="009453D7" w:rsidRPr="00506F7F" w:rsidRDefault="009453D7" w:rsidP="009453D7">
      <w:pPr>
        <w:pStyle w:val="Heading3"/>
      </w:pPr>
      <w:r w:rsidRPr="00506F7F">
        <w:t>Requirement 8(3)(c)</w:t>
      </w:r>
      <w:r>
        <w:tab/>
        <w:t>Non-compliant</w:t>
      </w:r>
    </w:p>
    <w:p w14:paraId="39BCC1D2" w14:textId="77777777" w:rsidR="009453D7" w:rsidRPr="008D114F" w:rsidRDefault="009453D7" w:rsidP="009453D7">
      <w:pPr>
        <w:rPr>
          <w:i/>
        </w:rPr>
      </w:pPr>
      <w:r w:rsidRPr="008D114F">
        <w:rPr>
          <w:i/>
        </w:rPr>
        <w:t>Effective organisation wide governance systems relating to the following:</w:t>
      </w:r>
    </w:p>
    <w:p w14:paraId="39BCC1D3" w14:textId="77777777" w:rsidR="009453D7" w:rsidRPr="008D114F" w:rsidRDefault="009453D7" w:rsidP="007005C1">
      <w:pPr>
        <w:numPr>
          <w:ilvl w:val="0"/>
          <w:numId w:val="18"/>
        </w:numPr>
        <w:tabs>
          <w:tab w:val="right" w:pos="9026"/>
        </w:tabs>
        <w:spacing w:before="0" w:after="0"/>
        <w:ind w:left="567" w:hanging="425"/>
        <w:outlineLvl w:val="4"/>
        <w:rPr>
          <w:i/>
        </w:rPr>
      </w:pPr>
      <w:r w:rsidRPr="008D114F">
        <w:rPr>
          <w:i/>
        </w:rPr>
        <w:t>information management;</w:t>
      </w:r>
    </w:p>
    <w:p w14:paraId="39BCC1D4" w14:textId="77777777" w:rsidR="009453D7" w:rsidRPr="008D114F" w:rsidRDefault="009453D7" w:rsidP="007005C1">
      <w:pPr>
        <w:numPr>
          <w:ilvl w:val="0"/>
          <w:numId w:val="18"/>
        </w:numPr>
        <w:tabs>
          <w:tab w:val="right" w:pos="9026"/>
        </w:tabs>
        <w:spacing w:before="0" w:after="0"/>
        <w:ind w:left="567" w:hanging="425"/>
        <w:outlineLvl w:val="4"/>
        <w:rPr>
          <w:i/>
        </w:rPr>
      </w:pPr>
      <w:r w:rsidRPr="008D114F">
        <w:rPr>
          <w:i/>
        </w:rPr>
        <w:t>continuous improvement;</w:t>
      </w:r>
    </w:p>
    <w:p w14:paraId="39BCC1D5" w14:textId="77777777" w:rsidR="009453D7" w:rsidRPr="008D114F" w:rsidRDefault="009453D7" w:rsidP="007005C1">
      <w:pPr>
        <w:numPr>
          <w:ilvl w:val="0"/>
          <w:numId w:val="18"/>
        </w:numPr>
        <w:tabs>
          <w:tab w:val="right" w:pos="9026"/>
        </w:tabs>
        <w:spacing w:before="0" w:after="0"/>
        <w:ind w:left="567" w:hanging="425"/>
        <w:outlineLvl w:val="4"/>
        <w:rPr>
          <w:i/>
        </w:rPr>
      </w:pPr>
      <w:r w:rsidRPr="008D114F">
        <w:rPr>
          <w:i/>
        </w:rPr>
        <w:t>financial governance;</w:t>
      </w:r>
    </w:p>
    <w:p w14:paraId="39BCC1D6" w14:textId="77777777" w:rsidR="009453D7" w:rsidRPr="008D114F" w:rsidRDefault="009453D7" w:rsidP="007005C1">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9BCC1D7" w14:textId="77777777" w:rsidR="009453D7" w:rsidRPr="008D114F" w:rsidRDefault="009453D7" w:rsidP="007005C1">
      <w:pPr>
        <w:numPr>
          <w:ilvl w:val="0"/>
          <w:numId w:val="18"/>
        </w:numPr>
        <w:tabs>
          <w:tab w:val="right" w:pos="9026"/>
        </w:tabs>
        <w:spacing w:before="0" w:after="0"/>
        <w:ind w:left="567" w:hanging="425"/>
        <w:outlineLvl w:val="4"/>
        <w:rPr>
          <w:i/>
        </w:rPr>
      </w:pPr>
      <w:r w:rsidRPr="008D114F">
        <w:rPr>
          <w:i/>
        </w:rPr>
        <w:t>regulatory compliance;</w:t>
      </w:r>
    </w:p>
    <w:p w14:paraId="39BCC1D8" w14:textId="77777777" w:rsidR="009453D7" w:rsidRPr="008D114F" w:rsidRDefault="009453D7" w:rsidP="007005C1">
      <w:pPr>
        <w:numPr>
          <w:ilvl w:val="0"/>
          <w:numId w:val="18"/>
        </w:numPr>
        <w:tabs>
          <w:tab w:val="right" w:pos="9026"/>
        </w:tabs>
        <w:spacing w:before="0" w:after="0"/>
        <w:ind w:left="567" w:hanging="425"/>
        <w:outlineLvl w:val="4"/>
        <w:rPr>
          <w:i/>
        </w:rPr>
      </w:pPr>
      <w:r w:rsidRPr="008D114F">
        <w:rPr>
          <w:i/>
        </w:rPr>
        <w:t>feedback and complaints.</w:t>
      </w:r>
    </w:p>
    <w:p w14:paraId="67B10FFA" w14:textId="177D0DF6" w:rsidR="00E750EF" w:rsidRPr="00A125A4" w:rsidRDefault="00E750EF" w:rsidP="00E750EF">
      <w:pPr>
        <w:rPr>
          <w:rFonts w:eastAsia="Calibri"/>
          <w:color w:val="auto"/>
          <w:lang w:eastAsia="en-US"/>
        </w:rPr>
      </w:pPr>
      <w:r>
        <w:rPr>
          <w:color w:val="auto"/>
        </w:rPr>
        <w:t>The assessment team found that there were gaps relating to</w:t>
      </w:r>
      <w:r w:rsidRPr="00A125A4">
        <w:rPr>
          <w:rFonts w:eastAsia="Calibri"/>
          <w:color w:val="auto"/>
          <w:lang w:eastAsia="en-US"/>
        </w:rPr>
        <w:t xml:space="preserve"> this requirement </w:t>
      </w:r>
      <w:r>
        <w:rPr>
          <w:rFonts w:eastAsia="Calibri"/>
          <w:color w:val="auto"/>
          <w:lang w:eastAsia="en-US"/>
        </w:rPr>
        <w:t>associated with</w:t>
      </w:r>
      <w:r w:rsidRPr="00A125A4">
        <w:rPr>
          <w:rFonts w:eastAsia="Calibri"/>
          <w:color w:val="auto"/>
          <w:lang w:eastAsia="en-US"/>
        </w:rPr>
        <w:t xml:space="preserve"> regulatory compliance including; regulatory compliance of reportable assaults, information management systems and workforce governance. </w:t>
      </w:r>
    </w:p>
    <w:p w14:paraId="0E01A3ED" w14:textId="77777777" w:rsidR="009441F9" w:rsidRPr="002B4D29" w:rsidRDefault="009441F9" w:rsidP="009441F9">
      <w:pPr>
        <w:rPr>
          <w:color w:val="auto"/>
        </w:rPr>
      </w:pPr>
      <w:r>
        <w:rPr>
          <w:color w:val="auto"/>
        </w:rPr>
        <w:t xml:space="preserve">In their response, the approved provider submitted information about actions taken by the service about issues raised by the Assessment Team concerning the governance system for information management, </w:t>
      </w:r>
      <w:r w:rsidRPr="002B4D29">
        <w:rPr>
          <w:color w:val="auto"/>
        </w:rPr>
        <w:t>continuous improvement and regulatory compliance. This includes:</w:t>
      </w:r>
    </w:p>
    <w:p w14:paraId="6FFA8606" w14:textId="77777777" w:rsidR="009441F9" w:rsidRPr="002B4D29" w:rsidRDefault="009441F9" w:rsidP="00EC5661">
      <w:pPr>
        <w:pStyle w:val="ListParagraph"/>
        <w:numPr>
          <w:ilvl w:val="0"/>
          <w:numId w:val="39"/>
        </w:numPr>
      </w:pPr>
      <w:r w:rsidRPr="002B4D29">
        <w:t>the center’s Wi-Fi system was reviewed for any inefficiencies, no systemic issue could be identified; however, as result of the audit; six new desktop computers and three laptops and printers have been purchased for the center to meet the demand of the workload</w:t>
      </w:r>
      <w:r>
        <w:t>;</w:t>
      </w:r>
      <w:r w:rsidRPr="002B4D29">
        <w:t xml:space="preserve"> </w:t>
      </w:r>
    </w:p>
    <w:p w14:paraId="78F48698" w14:textId="77777777" w:rsidR="009441F9" w:rsidRPr="002B4D29" w:rsidRDefault="009441F9" w:rsidP="00EC5661">
      <w:pPr>
        <w:pStyle w:val="ListParagraph"/>
        <w:numPr>
          <w:ilvl w:val="0"/>
          <w:numId w:val="39"/>
        </w:numPr>
      </w:pPr>
      <w:r w:rsidRPr="002B4D29">
        <w:t>The IT equipment will not be installed until post pandemic</w:t>
      </w:r>
      <w:r>
        <w:t>;</w:t>
      </w:r>
      <w:r w:rsidRPr="002B4D29">
        <w:t xml:space="preserve"> </w:t>
      </w:r>
    </w:p>
    <w:p w14:paraId="57DC5D25" w14:textId="77777777" w:rsidR="009441F9" w:rsidRPr="002B4D29" w:rsidRDefault="009441F9" w:rsidP="00EC5661">
      <w:pPr>
        <w:pStyle w:val="ListParagraph"/>
        <w:numPr>
          <w:ilvl w:val="0"/>
          <w:numId w:val="39"/>
        </w:numPr>
      </w:pPr>
      <w:r w:rsidRPr="002B4D29">
        <w:t xml:space="preserve">the Center Manager and Care Manager will participate in Continuous Improvement Meeting on weekly basis to ensure the Continuous Improvement Plan is up-to-date at all times. Compliance with this plan will be monitored by the </w:t>
      </w:r>
      <w:r w:rsidRPr="002B4D29">
        <w:lastRenderedPageBreak/>
        <w:t xml:space="preserve">Area Manager of the service who is responsible for ensuring the proper and effective operation of the service.  </w:t>
      </w:r>
    </w:p>
    <w:p w14:paraId="3BEE2BE2" w14:textId="77777777" w:rsidR="009441F9" w:rsidRPr="002B4D29" w:rsidRDefault="009441F9" w:rsidP="00EC5661">
      <w:pPr>
        <w:pStyle w:val="ListParagraph"/>
        <w:numPr>
          <w:ilvl w:val="0"/>
          <w:numId w:val="39"/>
        </w:numPr>
      </w:pPr>
      <w:r w:rsidRPr="002B4D29">
        <w:t xml:space="preserve">the service reported the incident </w:t>
      </w:r>
      <w:r>
        <w:t xml:space="preserve">described in the Assessment Team’s report </w:t>
      </w:r>
      <w:r w:rsidRPr="002B4D29">
        <w:t>to the Department of Health on 19</w:t>
      </w:r>
      <w:r w:rsidRPr="00395E5D">
        <w:t>th</w:t>
      </w:r>
      <w:r w:rsidRPr="002B4D29">
        <w:t xml:space="preserve"> of February 2020, and implemented strategies to ensure similar incident</w:t>
      </w:r>
      <w:r>
        <w:t>s</w:t>
      </w:r>
      <w:r w:rsidRPr="002B4D29">
        <w:t xml:space="preserve"> won’t happen again</w:t>
      </w:r>
      <w:r>
        <w:t>;</w:t>
      </w:r>
      <w:r w:rsidRPr="002B4D29">
        <w:t xml:space="preserve">  </w:t>
      </w:r>
    </w:p>
    <w:p w14:paraId="3B1655F8" w14:textId="77777777" w:rsidR="009441F9" w:rsidRPr="002B4D29" w:rsidRDefault="009441F9" w:rsidP="00EC5661">
      <w:pPr>
        <w:pStyle w:val="ListParagraph"/>
        <w:numPr>
          <w:ilvl w:val="0"/>
          <w:numId w:val="39"/>
        </w:numPr>
      </w:pPr>
      <w:r w:rsidRPr="002B4D29">
        <w:t>the service provided further education for all staff about “Mandatory Reporting”</w:t>
      </w:r>
      <w:r>
        <w:t>;</w:t>
      </w:r>
      <w:r w:rsidRPr="002B4D29">
        <w:t xml:space="preserve">  </w:t>
      </w:r>
    </w:p>
    <w:p w14:paraId="62ECCEE7" w14:textId="77777777" w:rsidR="009441F9" w:rsidRPr="002B4D29" w:rsidRDefault="009441F9" w:rsidP="00EC5661">
      <w:pPr>
        <w:pStyle w:val="ListParagraph"/>
        <w:numPr>
          <w:ilvl w:val="0"/>
          <w:numId w:val="39"/>
        </w:numPr>
      </w:pPr>
      <w:r w:rsidRPr="002B4D29">
        <w:t>instructed all employees to complete “Mandatory Training Module” through E-learning portal</w:t>
      </w:r>
      <w:r>
        <w:t>;</w:t>
      </w:r>
    </w:p>
    <w:p w14:paraId="31CA5C85" w14:textId="77777777" w:rsidR="009441F9" w:rsidRPr="002B4D29" w:rsidRDefault="009441F9" w:rsidP="00EC5661">
      <w:pPr>
        <w:pStyle w:val="ListParagraph"/>
        <w:numPr>
          <w:ilvl w:val="0"/>
          <w:numId w:val="39"/>
        </w:numPr>
      </w:pPr>
      <w:r w:rsidRPr="002B4D29">
        <w:t xml:space="preserve">moving forward, all employees’ attendance in Annual Mandatory Education Sessions; including Elder Abuse Education, will be monitored by the Centre Manager, and staff attendance will be recorded in “Mandatory Education Register”.  </w:t>
      </w:r>
    </w:p>
    <w:p w14:paraId="3B4C23AC" w14:textId="77777777" w:rsidR="009441F9" w:rsidRPr="0051321F" w:rsidRDefault="009441F9" w:rsidP="009441F9">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731092D6" w14:textId="5950C60B" w:rsidR="00E750EF" w:rsidRPr="00506F7F" w:rsidRDefault="00E750EF" w:rsidP="009453D7">
      <w:pPr>
        <w:rPr>
          <w:color w:val="0000FF"/>
        </w:rPr>
      </w:pPr>
      <w:r>
        <w:rPr>
          <w:color w:val="auto"/>
        </w:rPr>
        <w:t xml:space="preserve">The approved </w:t>
      </w:r>
      <w:r w:rsidRPr="004D018A">
        <w:rPr>
          <w:color w:val="auto"/>
        </w:rPr>
        <w:t xml:space="preserve">provider does not comply with this requirement as it does not </w:t>
      </w:r>
      <w:r>
        <w:rPr>
          <w:color w:val="auto"/>
        </w:rPr>
        <w:t>demonstrate that it e</w:t>
      </w:r>
      <w:r w:rsidRPr="00095CD4">
        <w:t>ffective organisation wide governance systems</w:t>
      </w:r>
      <w:r>
        <w:t>.</w:t>
      </w:r>
      <w:r>
        <w:rPr>
          <w:color w:val="auto"/>
        </w:rPr>
        <w:t xml:space="preserve"> </w:t>
      </w:r>
    </w:p>
    <w:p w14:paraId="39BCC1DA" w14:textId="3EEE30D8" w:rsidR="009453D7" w:rsidRPr="00506F7F" w:rsidRDefault="009453D7" w:rsidP="009453D7">
      <w:pPr>
        <w:pStyle w:val="Heading3"/>
      </w:pPr>
      <w:r w:rsidRPr="00506F7F">
        <w:t>Requirement 8(3)(d)</w:t>
      </w:r>
      <w:r>
        <w:tab/>
        <w:t>Non-compliant</w:t>
      </w:r>
    </w:p>
    <w:p w14:paraId="39BCC1DB" w14:textId="77777777" w:rsidR="009453D7" w:rsidRPr="008D114F" w:rsidRDefault="009453D7" w:rsidP="009453D7">
      <w:pPr>
        <w:rPr>
          <w:i/>
        </w:rPr>
      </w:pPr>
      <w:r w:rsidRPr="008D114F">
        <w:rPr>
          <w:i/>
        </w:rPr>
        <w:t>Effective risk management systems and practices, including but not limited to the following:</w:t>
      </w:r>
    </w:p>
    <w:p w14:paraId="39BCC1DC" w14:textId="77777777" w:rsidR="009453D7" w:rsidRPr="008D114F" w:rsidRDefault="009453D7" w:rsidP="007005C1">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39BCC1DD" w14:textId="77777777" w:rsidR="009453D7" w:rsidRPr="008D114F" w:rsidRDefault="009453D7" w:rsidP="007005C1">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39BCC1DE" w14:textId="77777777" w:rsidR="009453D7" w:rsidRPr="008D114F" w:rsidRDefault="009453D7" w:rsidP="007005C1">
      <w:pPr>
        <w:numPr>
          <w:ilvl w:val="0"/>
          <w:numId w:val="19"/>
        </w:numPr>
        <w:tabs>
          <w:tab w:val="right" w:pos="9026"/>
        </w:tabs>
        <w:spacing w:before="0" w:after="0"/>
        <w:ind w:left="567" w:hanging="425"/>
        <w:outlineLvl w:val="4"/>
        <w:rPr>
          <w:i/>
        </w:rPr>
      </w:pPr>
      <w:r w:rsidRPr="008D114F">
        <w:rPr>
          <w:i/>
        </w:rPr>
        <w:t>supporting consumers to live the best life they can.</w:t>
      </w:r>
    </w:p>
    <w:p w14:paraId="5FA4697D" w14:textId="77777777" w:rsidR="00E750EF" w:rsidRPr="00E750EF" w:rsidRDefault="00E750EF" w:rsidP="00E750EF">
      <w:pPr>
        <w:rPr>
          <w:color w:val="0000FF"/>
        </w:rPr>
      </w:pPr>
      <w:r w:rsidRPr="00E750EF">
        <w:rPr>
          <w:rFonts w:eastAsia="Calibri"/>
          <w:color w:val="auto"/>
          <w:lang w:eastAsia="en-US"/>
        </w:rPr>
        <w:t xml:space="preserve">The Assessment Team found that systems and processes in place at the service failed to identify and assess </w:t>
      </w:r>
      <w:r w:rsidRPr="00E750EF">
        <w:rPr>
          <w:color w:val="auto"/>
        </w:rPr>
        <w:t xml:space="preserve">high prevalence risks associated with the clinical care of consumers, such as behaviour management, wound management, pressure care, use of psychotropics and lifestyle related gaps identified for the majority of consumers at the service. </w:t>
      </w:r>
    </w:p>
    <w:p w14:paraId="5A5D81F6" w14:textId="77777777" w:rsidR="00705771" w:rsidRPr="00580C38" w:rsidRDefault="00705771" w:rsidP="00705771">
      <w:pPr>
        <w:rPr>
          <w:color w:val="auto"/>
        </w:rPr>
      </w:pPr>
      <w:r>
        <w:rPr>
          <w:color w:val="auto"/>
        </w:rPr>
        <w:t xml:space="preserve">In their response the approved provider submitted information about actions taken and proposed for future, to address issues raised by the Assessment Team. This </w:t>
      </w:r>
      <w:r w:rsidRPr="00580C38">
        <w:rPr>
          <w:color w:val="auto"/>
        </w:rPr>
        <w:t>includes:</w:t>
      </w:r>
    </w:p>
    <w:p w14:paraId="504F904F" w14:textId="77777777" w:rsidR="00705771" w:rsidRPr="00580C38" w:rsidRDefault="00705771" w:rsidP="00EC5661">
      <w:pPr>
        <w:pStyle w:val="ListParagraph"/>
        <w:numPr>
          <w:ilvl w:val="0"/>
          <w:numId w:val="39"/>
        </w:numPr>
      </w:pPr>
      <w:r w:rsidRPr="00580C38">
        <w:t xml:space="preserve">End of Shift Report: eliminate communication gaps by providing snapshot of shift events </w:t>
      </w:r>
    </w:p>
    <w:p w14:paraId="17600DA7" w14:textId="77777777" w:rsidR="00705771" w:rsidRPr="00580C38" w:rsidRDefault="00705771" w:rsidP="00EC5661">
      <w:pPr>
        <w:pStyle w:val="ListParagraph"/>
        <w:numPr>
          <w:ilvl w:val="0"/>
          <w:numId w:val="39"/>
        </w:numPr>
      </w:pPr>
      <w:r w:rsidRPr="00580C38">
        <w:lastRenderedPageBreak/>
        <w:t xml:space="preserve">Complex Health Care Needs Register: alerts clinicians to high impact and high prevalence consumers. The register is updated by Centre Manager and Care Manager and filed in shared drive for access </w:t>
      </w:r>
    </w:p>
    <w:p w14:paraId="5AF8892C" w14:textId="77777777" w:rsidR="00705771" w:rsidRPr="00580C38" w:rsidRDefault="00705771" w:rsidP="00EC5661">
      <w:pPr>
        <w:pStyle w:val="ListParagraph"/>
        <w:numPr>
          <w:ilvl w:val="0"/>
          <w:numId w:val="39"/>
        </w:numPr>
      </w:pPr>
      <w:r w:rsidRPr="00580C38">
        <w:t xml:space="preserve">Clinical and Quality Indicators: are managed by both the Centre Manager and Care Manager twice weekly – these indicators are a measure to identify areas of concerns and may require further review to minimise risk including the Annual Audit Schedule 2020 </w:t>
      </w:r>
    </w:p>
    <w:p w14:paraId="0BB33E18" w14:textId="77777777" w:rsidR="00705771" w:rsidRPr="00580C38" w:rsidRDefault="00705771" w:rsidP="00EC5661">
      <w:pPr>
        <w:pStyle w:val="ListParagraph"/>
        <w:numPr>
          <w:ilvl w:val="0"/>
          <w:numId w:val="39"/>
        </w:numPr>
      </w:pPr>
      <w:r w:rsidRPr="00580C38">
        <w:t xml:space="preserve">Psychotropic Medication Self-Assessment: implemented at the centre. This aims to help the team at Rosedurnate Aged Care to record how their use of chemical restraints is managed.  </w:t>
      </w:r>
    </w:p>
    <w:p w14:paraId="7661E1C7" w14:textId="77777777" w:rsidR="00705771" w:rsidRPr="00580C38" w:rsidRDefault="00705771" w:rsidP="00EC5661">
      <w:pPr>
        <w:pStyle w:val="ListParagraph"/>
        <w:numPr>
          <w:ilvl w:val="0"/>
          <w:numId w:val="39"/>
        </w:numPr>
      </w:pPr>
      <w:r w:rsidRPr="00580C38">
        <w:t xml:space="preserve">External Wound Specialist: has sourced for the center to provide wound management support for the center.  </w:t>
      </w:r>
    </w:p>
    <w:p w14:paraId="241F7EF0" w14:textId="77777777" w:rsidR="00705771" w:rsidRPr="00580C38" w:rsidRDefault="00705771" w:rsidP="00EC5661">
      <w:pPr>
        <w:pStyle w:val="ListParagraph"/>
        <w:numPr>
          <w:ilvl w:val="0"/>
          <w:numId w:val="39"/>
        </w:numPr>
      </w:pPr>
      <w:r w:rsidRPr="00580C38">
        <w:t>Wound Managed Training: was conducted at the center on 26.03.2020</w:t>
      </w:r>
      <w:r>
        <w:t xml:space="preserve">. </w:t>
      </w:r>
      <w:r w:rsidRPr="00580C38">
        <w:t xml:space="preserve">Further training will be conducted in the next 3 months.  </w:t>
      </w:r>
    </w:p>
    <w:p w14:paraId="578A507E" w14:textId="77777777" w:rsidR="00705771" w:rsidRDefault="00705771" w:rsidP="00705771">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r>
        <w:rPr>
          <w:color w:val="auto"/>
        </w:rPr>
        <w:t>.</w:t>
      </w:r>
    </w:p>
    <w:p w14:paraId="65DAD781" w14:textId="77777777" w:rsidR="00E750EF" w:rsidRPr="00BD31C8" w:rsidRDefault="00E750EF" w:rsidP="00E750EF">
      <w:pPr>
        <w:rPr>
          <w:color w:val="auto"/>
        </w:rPr>
      </w:pPr>
      <w:r>
        <w:rPr>
          <w:color w:val="auto"/>
        </w:rPr>
        <w:t xml:space="preserve">The approved </w:t>
      </w:r>
      <w:r w:rsidRPr="0083157C">
        <w:rPr>
          <w:color w:val="auto"/>
        </w:rPr>
        <w:t xml:space="preserve">provider does not comply with this requirement as it does not </w:t>
      </w:r>
      <w:r>
        <w:rPr>
          <w:color w:val="auto"/>
        </w:rPr>
        <w:t>demonstrate that it has e</w:t>
      </w:r>
      <w:r w:rsidRPr="00095CD4">
        <w:t>ffective risk management systems and practices</w:t>
      </w:r>
      <w:r>
        <w:t>.</w:t>
      </w:r>
      <w:r>
        <w:rPr>
          <w:color w:val="auto"/>
        </w:rPr>
        <w:t xml:space="preserve"> </w:t>
      </w:r>
    </w:p>
    <w:p w14:paraId="39BCC1E0" w14:textId="40E84BCA" w:rsidR="009453D7" w:rsidRPr="00506F7F" w:rsidRDefault="009453D7" w:rsidP="009453D7">
      <w:pPr>
        <w:pStyle w:val="Heading3"/>
      </w:pPr>
      <w:r w:rsidRPr="00506F7F">
        <w:t>Requirement 8(3)(e)</w:t>
      </w:r>
      <w:r>
        <w:tab/>
        <w:t>Non-compliant</w:t>
      </w:r>
    </w:p>
    <w:p w14:paraId="39BCC1E1" w14:textId="77777777" w:rsidR="009453D7" w:rsidRPr="008D114F" w:rsidRDefault="009453D7" w:rsidP="009453D7">
      <w:pPr>
        <w:rPr>
          <w:i/>
        </w:rPr>
      </w:pPr>
      <w:r w:rsidRPr="008D114F">
        <w:rPr>
          <w:i/>
        </w:rPr>
        <w:t>Where clinical care is provided—a clinical governance framework, including but not limited to the following:</w:t>
      </w:r>
    </w:p>
    <w:p w14:paraId="39BCC1E2" w14:textId="77777777" w:rsidR="009453D7" w:rsidRPr="008D114F" w:rsidRDefault="009453D7" w:rsidP="007005C1">
      <w:pPr>
        <w:numPr>
          <w:ilvl w:val="0"/>
          <w:numId w:val="20"/>
        </w:numPr>
        <w:tabs>
          <w:tab w:val="right" w:pos="9026"/>
        </w:tabs>
        <w:spacing w:before="0" w:after="0"/>
        <w:ind w:left="567" w:hanging="425"/>
        <w:outlineLvl w:val="4"/>
        <w:rPr>
          <w:i/>
        </w:rPr>
      </w:pPr>
      <w:r w:rsidRPr="008D114F">
        <w:rPr>
          <w:i/>
        </w:rPr>
        <w:t>antimicrobial stewardship;</w:t>
      </w:r>
    </w:p>
    <w:p w14:paraId="39BCC1E3" w14:textId="77777777" w:rsidR="009453D7" w:rsidRPr="008D114F" w:rsidRDefault="009453D7" w:rsidP="007005C1">
      <w:pPr>
        <w:numPr>
          <w:ilvl w:val="0"/>
          <w:numId w:val="20"/>
        </w:numPr>
        <w:tabs>
          <w:tab w:val="right" w:pos="9026"/>
        </w:tabs>
        <w:spacing w:before="0" w:after="0"/>
        <w:ind w:left="567" w:hanging="425"/>
        <w:outlineLvl w:val="4"/>
        <w:rPr>
          <w:i/>
        </w:rPr>
      </w:pPr>
      <w:r w:rsidRPr="008D114F">
        <w:rPr>
          <w:i/>
        </w:rPr>
        <w:t>minimising the use of restraint;</w:t>
      </w:r>
    </w:p>
    <w:p w14:paraId="39BCC1E4" w14:textId="77777777" w:rsidR="009453D7" w:rsidRPr="008D114F" w:rsidRDefault="009453D7" w:rsidP="007005C1">
      <w:pPr>
        <w:numPr>
          <w:ilvl w:val="0"/>
          <w:numId w:val="20"/>
        </w:numPr>
        <w:tabs>
          <w:tab w:val="right" w:pos="9026"/>
        </w:tabs>
        <w:spacing w:before="0" w:after="0"/>
        <w:ind w:left="567" w:hanging="425"/>
        <w:outlineLvl w:val="4"/>
        <w:rPr>
          <w:i/>
        </w:rPr>
      </w:pPr>
      <w:r w:rsidRPr="008D114F">
        <w:rPr>
          <w:i/>
        </w:rPr>
        <w:t>open disclosure.</w:t>
      </w:r>
    </w:p>
    <w:p w14:paraId="62EE42C0" w14:textId="763C84A7" w:rsidR="00261432" w:rsidRPr="00A125A4" w:rsidRDefault="00261432" w:rsidP="00261432">
      <w:pPr>
        <w:tabs>
          <w:tab w:val="right" w:pos="9026"/>
        </w:tabs>
        <w:rPr>
          <w:rFonts w:eastAsia="Fira Sans Light"/>
          <w:color w:val="auto"/>
          <w:szCs w:val="22"/>
          <w:lang w:eastAsia="en-US"/>
        </w:rPr>
      </w:pPr>
      <w:r>
        <w:rPr>
          <w:color w:val="auto"/>
        </w:rPr>
        <w:t xml:space="preserve">The assessment team found that </w:t>
      </w:r>
      <w:r>
        <w:rPr>
          <w:rFonts w:eastAsia="Fira Sans Light"/>
          <w:color w:val="auto"/>
          <w:szCs w:val="22"/>
          <w:lang w:eastAsia="en-US"/>
        </w:rPr>
        <w:t>d</w:t>
      </w:r>
      <w:r w:rsidRPr="00A125A4">
        <w:rPr>
          <w:rFonts w:eastAsia="Fira Sans Light"/>
          <w:color w:val="auto"/>
          <w:szCs w:val="22"/>
          <w:lang w:eastAsia="en-US"/>
        </w:rPr>
        <w:t>espite the service having policies and a clinical governance framework, staff interviewed were unaware and / or confused regarding antimicrobial stewardship, chemical restraint and open disclosure.</w:t>
      </w:r>
    </w:p>
    <w:p w14:paraId="2265AC84" w14:textId="77777777" w:rsidR="00BA4C45" w:rsidRPr="00773C38" w:rsidRDefault="00BA4C45" w:rsidP="00BA4C45">
      <w:r>
        <w:t>In their response, the approved provider stated that f</w:t>
      </w:r>
      <w:r w:rsidRPr="00773C38">
        <w:t xml:space="preserve">ollowing the feedback received from the assessment team, further education was provided for staff in relation to; </w:t>
      </w:r>
    </w:p>
    <w:p w14:paraId="3197FDA7" w14:textId="77777777" w:rsidR="00BA4C45" w:rsidRPr="00773C38" w:rsidRDefault="00BA4C45" w:rsidP="00EC5661">
      <w:pPr>
        <w:pStyle w:val="ListParagraph"/>
        <w:numPr>
          <w:ilvl w:val="0"/>
          <w:numId w:val="39"/>
        </w:numPr>
      </w:pPr>
      <w:r w:rsidRPr="00773C38">
        <w:t xml:space="preserve">antimicrobial stewardship; </w:t>
      </w:r>
    </w:p>
    <w:p w14:paraId="2EEAB4E7" w14:textId="77777777" w:rsidR="00BA4C45" w:rsidRPr="00773C38" w:rsidRDefault="00BA4C45" w:rsidP="00EC5661">
      <w:pPr>
        <w:pStyle w:val="ListParagraph"/>
        <w:numPr>
          <w:ilvl w:val="0"/>
          <w:numId w:val="39"/>
        </w:numPr>
      </w:pPr>
      <w:r w:rsidRPr="00773C38">
        <w:t>chemical restraint</w:t>
      </w:r>
      <w:r w:rsidRPr="00395E5D">
        <w:t>;</w:t>
      </w:r>
      <w:r w:rsidRPr="00773C38">
        <w:t xml:space="preserve"> and  </w:t>
      </w:r>
    </w:p>
    <w:p w14:paraId="7D2AD576" w14:textId="752D18EF" w:rsidR="00BA4C45" w:rsidRPr="00773C38" w:rsidRDefault="00BA4C45" w:rsidP="00EC5661">
      <w:pPr>
        <w:pStyle w:val="ListParagraph"/>
        <w:numPr>
          <w:ilvl w:val="0"/>
          <w:numId w:val="39"/>
        </w:numPr>
      </w:pPr>
      <w:r w:rsidRPr="00773C38">
        <w:t>restraint minimisation</w:t>
      </w:r>
      <w:r w:rsidR="00EE60BE">
        <w:t xml:space="preserve"> </w:t>
      </w:r>
      <w:r w:rsidRPr="00773C38">
        <w:t xml:space="preserve">to ensure all staff are aware of these clinical governance frameworks. In addition, TSAAC undertook full review of “Bed </w:t>
      </w:r>
    </w:p>
    <w:p w14:paraId="6F4BFE02" w14:textId="77777777" w:rsidR="00BA4C45" w:rsidRDefault="00BA4C45" w:rsidP="00BA4C45">
      <w:pPr>
        <w:rPr>
          <w:color w:val="auto"/>
        </w:rPr>
      </w:pPr>
      <w:r w:rsidRPr="00773C38">
        <w:lastRenderedPageBreak/>
        <w:t>Rail Installation/Consent” to demonstrate TSAAC’s commitment to minimise the use of bed rails in its facilities and ensure those consent to use of bed rails are fully aware of all risks involved with the use of bed rails</w:t>
      </w:r>
      <w:r w:rsidRPr="00773C38">
        <w:rPr>
          <w:i/>
        </w:rPr>
        <w:t>.</w:t>
      </w:r>
      <w:r>
        <w:rPr>
          <w:i/>
        </w:rPr>
        <w:t xml:space="preserve"> </w:t>
      </w:r>
      <w:r>
        <w:t xml:space="preserve"> </w:t>
      </w:r>
    </w:p>
    <w:p w14:paraId="515C9387" w14:textId="77777777" w:rsidR="00BA4C45" w:rsidRPr="0051321F" w:rsidRDefault="00BA4C45" w:rsidP="00BA4C45">
      <w:pPr>
        <w:rPr>
          <w:color w:val="auto"/>
        </w:rPr>
      </w:pPr>
      <w:r w:rsidRPr="0051321F">
        <w:rPr>
          <w:color w:val="auto"/>
        </w:rPr>
        <w:t>While I acknowledge that actions have been taken to address the issues raised by the Assessment Team, I do not consider that the response provided by the approved provider supports that they were compliant at the time of the assessment.</w:t>
      </w:r>
    </w:p>
    <w:p w14:paraId="6313FD31" w14:textId="77777777" w:rsidR="00054066" w:rsidRPr="00EB2635" w:rsidRDefault="00054066" w:rsidP="00054066">
      <w:pPr>
        <w:rPr>
          <w:color w:val="0000FF"/>
        </w:rPr>
      </w:pPr>
      <w:r>
        <w:rPr>
          <w:color w:val="auto"/>
        </w:rPr>
        <w:t xml:space="preserve">The approved provider </w:t>
      </w:r>
      <w:r w:rsidRPr="0083157C">
        <w:rPr>
          <w:color w:val="auto"/>
        </w:rPr>
        <w:t xml:space="preserve">does not comply with this requirement as they do not </w:t>
      </w:r>
      <w:r>
        <w:rPr>
          <w:color w:val="auto"/>
        </w:rPr>
        <w:t>demonstrate that they have an effective clinical governance framework.</w:t>
      </w:r>
    </w:p>
    <w:p w14:paraId="7F85B35D" w14:textId="77777777" w:rsidR="00054066" w:rsidRPr="00506F7F" w:rsidRDefault="00054066" w:rsidP="009453D7">
      <w:pPr>
        <w:rPr>
          <w:color w:val="0000FF"/>
        </w:rPr>
      </w:pPr>
    </w:p>
    <w:p w14:paraId="39BCC1E6" w14:textId="77777777" w:rsidR="009453D7" w:rsidRPr="00154403" w:rsidRDefault="009453D7" w:rsidP="009453D7"/>
    <w:p w14:paraId="39BCC1E7" w14:textId="77777777" w:rsidR="009453D7" w:rsidRDefault="009453D7" w:rsidP="009453D7">
      <w:pPr>
        <w:tabs>
          <w:tab w:val="right" w:pos="9026"/>
        </w:tabs>
        <w:sectPr w:rsidR="009453D7" w:rsidSect="009453D7">
          <w:headerReference w:type="default" r:id="rId42"/>
          <w:type w:val="continuous"/>
          <w:pgSz w:w="11906" w:h="16838"/>
          <w:pgMar w:top="1701" w:right="1418" w:bottom="1418" w:left="1418" w:header="709" w:footer="397" w:gutter="0"/>
          <w:cols w:space="708"/>
          <w:docGrid w:linePitch="360"/>
        </w:sectPr>
      </w:pPr>
    </w:p>
    <w:p w14:paraId="39BCC1E8" w14:textId="77777777" w:rsidR="009453D7" w:rsidRDefault="009453D7" w:rsidP="009453D7">
      <w:pPr>
        <w:pStyle w:val="Heading1"/>
      </w:pPr>
      <w:r>
        <w:lastRenderedPageBreak/>
        <w:t>Areas for improvement</w:t>
      </w:r>
    </w:p>
    <w:p w14:paraId="39BCC1EC" w14:textId="77777777" w:rsidR="009453D7" w:rsidRPr="00E830C7" w:rsidRDefault="009453D7" w:rsidP="009453D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5713E22" w14:textId="77777777" w:rsidR="007005C1" w:rsidRDefault="007005C1" w:rsidP="007005C1">
      <w:pPr>
        <w:pStyle w:val="Heading3"/>
      </w:pPr>
      <w:r w:rsidRPr="00051035">
        <w:t xml:space="preserve">Requirement </w:t>
      </w:r>
      <w:r>
        <w:t>2</w:t>
      </w:r>
      <w:r w:rsidRPr="00051035">
        <w:t>(3)(a)</w:t>
      </w:r>
      <w:r w:rsidRPr="00051035">
        <w:tab/>
      </w:r>
    </w:p>
    <w:p w14:paraId="04696E61" w14:textId="77777777" w:rsidR="007005C1" w:rsidRDefault="007005C1" w:rsidP="007005C1">
      <w:pPr>
        <w:rPr>
          <w:i/>
        </w:rPr>
      </w:pPr>
      <w:r w:rsidRPr="008D114F">
        <w:rPr>
          <w:i/>
        </w:rPr>
        <w:t>Assessment and planning, including consideration of risks to the consumer’s health and well-being, informs the delivery of safe and effective care and services.</w:t>
      </w:r>
    </w:p>
    <w:p w14:paraId="5BBC326A" w14:textId="77777777" w:rsidR="007005C1" w:rsidRDefault="007005C1" w:rsidP="007005C1">
      <w:r>
        <w:t>The approved provider must ensure:</w:t>
      </w:r>
    </w:p>
    <w:p w14:paraId="5DE6E8AB" w14:textId="77777777" w:rsidR="007005C1" w:rsidRPr="002C62B9" w:rsidRDefault="007005C1" w:rsidP="007005C1">
      <w:pPr>
        <w:pStyle w:val="ListParagraph"/>
        <w:numPr>
          <w:ilvl w:val="0"/>
          <w:numId w:val="26"/>
        </w:numPr>
      </w:pPr>
      <w:r w:rsidRPr="0022210F">
        <w:rPr>
          <w:rFonts w:eastAsia="Calibri"/>
          <w:color w:val="auto"/>
          <w:lang w:eastAsia="en-US"/>
        </w:rPr>
        <w:t xml:space="preserve">initial and ongoing assessment, care planning, </w:t>
      </w:r>
      <w:r>
        <w:rPr>
          <w:rFonts w:eastAsia="Calibri"/>
          <w:color w:val="auto"/>
          <w:lang w:eastAsia="en-US"/>
        </w:rPr>
        <w:t xml:space="preserve">considers </w:t>
      </w:r>
      <w:r w:rsidRPr="0022210F">
        <w:rPr>
          <w:rFonts w:eastAsia="Calibri"/>
          <w:color w:val="auto"/>
          <w:lang w:eastAsia="en-US"/>
        </w:rPr>
        <w:t>risks to the consumer’s health and wellbeing, and lead</w:t>
      </w:r>
      <w:r>
        <w:rPr>
          <w:rFonts w:eastAsia="Calibri"/>
          <w:color w:val="auto"/>
          <w:lang w:eastAsia="en-US"/>
        </w:rPr>
        <w:t>s</w:t>
      </w:r>
      <w:r w:rsidRPr="0022210F">
        <w:rPr>
          <w:rFonts w:eastAsia="Calibri"/>
          <w:color w:val="auto"/>
          <w:lang w:eastAsia="en-US"/>
        </w:rPr>
        <w:t xml:space="preserve"> to the development of effective care plans</w:t>
      </w:r>
      <w:r>
        <w:rPr>
          <w:rFonts w:eastAsia="Calibri"/>
          <w:color w:val="auto"/>
          <w:lang w:eastAsia="en-US"/>
        </w:rPr>
        <w:t>, which</w:t>
      </w:r>
      <w:r w:rsidRPr="0022210F">
        <w:rPr>
          <w:rFonts w:eastAsia="Calibri"/>
          <w:color w:val="auto"/>
          <w:lang w:eastAsia="en-US"/>
        </w:rPr>
        <w:t xml:space="preserve"> </w:t>
      </w:r>
      <w:r w:rsidRPr="0022210F">
        <w:rPr>
          <w:color w:val="auto"/>
        </w:rPr>
        <w:t>inform the delivery of safe and effective care and services.</w:t>
      </w:r>
    </w:p>
    <w:p w14:paraId="7E78D1FE" w14:textId="77777777" w:rsidR="007005C1" w:rsidRDefault="007005C1" w:rsidP="007005C1">
      <w:pPr>
        <w:pStyle w:val="Heading3"/>
      </w:pPr>
      <w:r>
        <w:t>Requirement 2(3)(b)</w:t>
      </w:r>
      <w:r>
        <w:tab/>
      </w:r>
    </w:p>
    <w:p w14:paraId="7C1CF05C" w14:textId="77777777" w:rsidR="007005C1" w:rsidRDefault="007005C1" w:rsidP="007005C1">
      <w:pPr>
        <w:rPr>
          <w:i/>
        </w:rPr>
      </w:pPr>
      <w:r w:rsidRPr="008D114F">
        <w:rPr>
          <w:i/>
        </w:rPr>
        <w:t>Assessment and planning identifies and addresses the consumer’s current needs, goals and preferences, including advance care planning and end of life planning if the consumer wishes.</w:t>
      </w:r>
    </w:p>
    <w:p w14:paraId="7D3DF99F" w14:textId="77777777" w:rsidR="007005C1" w:rsidRDefault="007005C1" w:rsidP="007005C1">
      <w:r>
        <w:t>The approved provider must ensure:</w:t>
      </w:r>
    </w:p>
    <w:p w14:paraId="4D9E40DF" w14:textId="77777777" w:rsidR="007005C1" w:rsidRPr="009D0A68" w:rsidRDefault="007005C1" w:rsidP="00EC5661">
      <w:pPr>
        <w:pStyle w:val="ListParagraph"/>
        <w:numPr>
          <w:ilvl w:val="0"/>
          <w:numId w:val="39"/>
        </w:numPr>
      </w:pPr>
      <w:r>
        <w:t xml:space="preserve">that </w:t>
      </w:r>
      <w:r w:rsidRPr="00395E5D">
        <w:t xml:space="preserve">care plans document individualised goals and consumer driven goals. </w:t>
      </w:r>
    </w:p>
    <w:p w14:paraId="4B2B8B72" w14:textId="77777777" w:rsidR="007005C1" w:rsidRPr="006F4E74" w:rsidRDefault="007005C1" w:rsidP="00EC5661">
      <w:pPr>
        <w:pStyle w:val="ListParagraph"/>
        <w:numPr>
          <w:ilvl w:val="0"/>
          <w:numId w:val="39"/>
        </w:numPr>
      </w:pPr>
      <w:r>
        <w:t xml:space="preserve">That behaviour assessments identify consumers chemical restraint needs. Where care plans identify preferences, staff are acting in accordance with these preferences. </w:t>
      </w:r>
    </w:p>
    <w:p w14:paraId="6091657C" w14:textId="77777777" w:rsidR="007005C1" w:rsidRDefault="007005C1" w:rsidP="007005C1">
      <w:pPr>
        <w:pStyle w:val="Heading3"/>
      </w:pPr>
      <w:r>
        <w:t>Requirement 2(3)(d)</w:t>
      </w:r>
      <w:r>
        <w:tab/>
      </w:r>
    </w:p>
    <w:p w14:paraId="44EF346B" w14:textId="77777777" w:rsidR="007005C1" w:rsidRDefault="007005C1" w:rsidP="007005C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7BAB5B4" w14:textId="77777777" w:rsidR="007005C1" w:rsidRDefault="007005C1" w:rsidP="007005C1">
      <w:pPr>
        <w:tabs>
          <w:tab w:val="right" w:pos="9026"/>
        </w:tabs>
      </w:pPr>
      <w:r>
        <w:t>The approved provider must ensure:</w:t>
      </w:r>
    </w:p>
    <w:p w14:paraId="40D98325" w14:textId="77777777" w:rsidR="007005C1" w:rsidRDefault="007005C1" w:rsidP="00EC5661">
      <w:pPr>
        <w:pStyle w:val="ListParagraph"/>
        <w:numPr>
          <w:ilvl w:val="0"/>
          <w:numId w:val="39"/>
        </w:numPr>
      </w:pPr>
      <w:r>
        <w:t>that</w:t>
      </w:r>
      <w:r w:rsidRPr="00395E5D">
        <w:t xml:space="preserve"> consumers know they can and have, received a care and service plan.</w:t>
      </w:r>
    </w:p>
    <w:p w14:paraId="73890A97" w14:textId="77777777" w:rsidR="007005C1" w:rsidRPr="00186F91" w:rsidRDefault="007005C1" w:rsidP="00EC5661">
      <w:pPr>
        <w:pStyle w:val="ListParagraph"/>
        <w:numPr>
          <w:ilvl w:val="0"/>
          <w:numId w:val="39"/>
        </w:numPr>
      </w:pPr>
      <w:r w:rsidRPr="00395E5D">
        <w:t>the outcomes of assessment are effectively communicated, and care plan interventions are complete.</w:t>
      </w:r>
    </w:p>
    <w:p w14:paraId="6B682F20" w14:textId="77777777" w:rsidR="007005C1" w:rsidRDefault="007005C1" w:rsidP="007005C1">
      <w:pPr>
        <w:pStyle w:val="Heading3"/>
      </w:pPr>
      <w:r>
        <w:lastRenderedPageBreak/>
        <w:t>Requirement 2(3)(e)</w:t>
      </w:r>
      <w:r>
        <w:tab/>
      </w:r>
    </w:p>
    <w:p w14:paraId="16E4CA99" w14:textId="77777777" w:rsidR="007005C1" w:rsidRDefault="007005C1" w:rsidP="007005C1">
      <w:pPr>
        <w:rPr>
          <w:i/>
        </w:rPr>
      </w:pPr>
      <w:r w:rsidRPr="008D114F">
        <w:rPr>
          <w:i/>
        </w:rPr>
        <w:t>Care and services are reviewed regularly for effectiveness, and when circumstances change or when incidents impact on the needs, goals or preferences of the consumer.</w:t>
      </w:r>
    </w:p>
    <w:p w14:paraId="623D1FAE" w14:textId="77777777" w:rsidR="007005C1" w:rsidRDefault="007005C1" w:rsidP="007005C1">
      <w:pPr>
        <w:tabs>
          <w:tab w:val="right" w:pos="9026"/>
        </w:tabs>
      </w:pPr>
      <w:r>
        <w:t>The approved provider must ensure:</w:t>
      </w:r>
    </w:p>
    <w:p w14:paraId="5DF536B8" w14:textId="77777777" w:rsidR="007005C1" w:rsidRPr="00395E5D" w:rsidRDefault="007005C1" w:rsidP="00EC5661">
      <w:pPr>
        <w:pStyle w:val="ListParagraph"/>
        <w:numPr>
          <w:ilvl w:val="0"/>
          <w:numId w:val="39"/>
        </w:numPr>
      </w:pPr>
      <w:r>
        <w:t xml:space="preserve">that </w:t>
      </w:r>
      <w:r w:rsidRPr="00395E5D">
        <w:t xml:space="preserve">consumers receiving a psychotropic medication to influence behaviour are receiving regular effective review from registered or medical staff. </w:t>
      </w:r>
    </w:p>
    <w:p w14:paraId="234108E3" w14:textId="77777777" w:rsidR="007005C1" w:rsidRPr="00395E5D" w:rsidRDefault="007005C1" w:rsidP="00EC5661">
      <w:pPr>
        <w:pStyle w:val="ListParagraph"/>
        <w:numPr>
          <w:ilvl w:val="0"/>
          <w:numId w:val="39"/>
        </w:numPr>
      </w:pPr>
      <w:r w:rsidRPr="00395E5D">
        <w:t xml:space="preserve">That when risks emerge including an escalation in behaviour, they are investigated and assessed with a meaningful review of the care plan and appropriate action to prevent reoccurrence. </w:t>
      </w:r>
    </w:p>
    <w:p w14:paraId="10FEB05A" w14:textId="77777777" w:rsidR="007005C1" w:rsidRPr="00395E5D" w:rsidRDefault="007005C1" w:rsidP="00EC5661">
      <w:pPr>
        <w:pStyle w:val="ListParagraph"/>
        <w:numPr>
          <w:ilvl w:val="0"/>
          <w:numId w:val="39"/>
        </w:numPr>
      </w:pPr>
      <w:r w:rsidRPr="00395E5D">
        <w:t xml:space="preserve">That there is specialist referral for input into consumer behaviours that are impacting on other consumers and staff. </w:t>
      </w:r>
    </w:p>
    <w:p w14:paraId="15C035E7" w14:textId="77777777" w:rsidR="007005C1" w:rsidRPr="00853601" w:rsidRDefault="007005C1" w:rsidP="007005C1">
      <w:pPr>
        <w:pStyle w:val="Heading3"/>
      </w:pPr>
      <w:r w:rsidRPr="00853601">
        <w:t>Requirement 3(3)(a)</w:t>
      </w:r>
      <w:r>
        <w:tab/>
      </w:r>
    </w:p>
    <w:p w14:paraId="09E0A428" w14:textId="77777777" w:rsidR="007005C1" w:rsidRPr="008D114F" w:rsidRDefault="007005C1" w:rsidP="007005C1">
      <w:pPr>
        <w:rPr>
          <w:i/>
        </w:rPr>
      </w:pPr>
      <w:r w:rsidRPr="008D114F">
        <w:rPr>
          <w:i/>
        </w:rPr>
        <w:t>Each consumer gets safe and effective personal care, clinical care, or both personal care and clinical care, that:</w:t>
      </w:r>
    </w:p>
    <w:p w14:paraId="0A063FB7" w14:textId="77777777" w:rsidR="007005C1" w:rsidRPr="008D114F" w:rsidRDefault="007005C1" w:rsidP="00EC5661">
      <w:pPr>
        <w:numPr>
          <w:ilvl w:val="0"/>
          <w:numId w:val="27"/>
        </w:numPr>
        <w:tabs>
          <w:tab w:val="right" w:pos="9026"/>
        </w:tabs>
        <w:spacing w:before="0" w:after="0"/>
        <w:ind w:left="567" w:hanging="425"/>
        <w:outlineLvl w:val="4"/>
        <w:rPr>
          <w:i/>
        </w:rPr>
      </w:pPr>
      <w:r w:rsidRPr="008D114F">
        <w:rPr>
          <w:i/>
        </w:rPr>
        <w:t>is best practice; and</w:t>
      </w:r>
    </w:p>
    <w:p w14:paraId="2CC71743" w14:textId="77777777" w:rsidR="007005C1" w:rsidRPr="008D114F" w:rsidRDefault="007005C1" w:rsidP="00EC5661">
      <w:pPr>
        <w:numPr>
          <w:ilvl w:val="0"/>
          <w:numId w:val="27"/>
        </w:numPr>
        <w:tabs>
          <w:tab w:val="right" w:pos="9026"/>
        </w:tabs>
        <w:spacing w:before="0" w:after="0"/>
        <w:ind w:left="567" w:hanging="425"/>
        <w:outlineLvl w:val="4"/>
        <w:rPr>
          <w:i/>
        </w:rPr>
      </w:pPr>
      <w:r w:rsidRPr="008D114F">
        <w:rPr>
          <w:i/>
        </w:rPr>
        <w:t>is tailored to their needs; and</w:t>
      </w:r>
    </w:p>
    <w:p w14:paraId="6CD43FA0" w14:textId="77777777" w:rsidR="007005C1" w:rsidRPr="008D114F" w:rsidRDefault="007005C1" w:rsidP="00EC5661">
      <w:pPr>
        <w:numPr>
          <w:ilvl w:val="0"/>
          <w:numId w:val="27"/>
        </w:numPr>
        <w:tabs>
          <w:tab w:val="right" w:pos="9026"/>
        </w:tabs>
        <w:spacing w:before="0" w:after="0"/>
        <w:ind w:left="567" w:hanging="425"/>
        <w:outlineLvl w:val="4"/>
        <w:rPr>
          <w:i/>
        </w:rPr>
      </w:pPr>
      <w:r w:rsidRPr="008D114F">
        <w:rPr>
          <w:i/>
        </w:rPr>
        <w:t>optimises their health and well-being.</w:t>
      </w:r>
    </w:p>
    <w:p w14:paraId="2599D89C" w14:textId="77777777" w:rsidR="007005C1" w:rsidRDefault="007005C1" w:rsidP="007005C1">
      <w:pPr>
        <w:rPr>
          <w:color w:val="auto"/>
        </w:rPr>
      </w:pPr>
      <w:r>
        <w:rPr>
          <w:color w:val="auto"/>
        </w:rPr>
        <w:t>The approved provider must ensure:</w:t>
      </w:r>
    </w:p>
    <w:p w14:paraId="1A179956" w14:textId="29F0D77C" w:rsidR="007005C1" w:rsidRPr="00395E5D" w:rsidRDefault="007005C1" w:rsidP="00EC5661">
      <w:pPr>
        <w:pStyle w:val="ListParagraph"/>
        <w:numPr>
          <w:ilvl w:val="0"/>
          <w:numId w:val="39"/>
        </w:numPr>
      </w:pPr>
      <w:r w:rsidRPr="00395E5D">
        <w:t xml:space="preserve">that there is </w:t>
      </w:r>
      <w:r w:rsidR="008D73F0" w:rsidRPr="00395E5D">
        <w:t>an</w:t>
      </w:r>
      <w:r w:rsidRPr="00395E5D">
        <w:t xml:space="preserve"> understanding by management as to what constitutes a chemical restraint. </w:t>
      </w:r>
    </w:p>
    <w:p w14:paraId="166248B8" w14:textId="77777777" w:rsidR="007005C1" w:rsidRPr="00395E5D" w:rsidRDefault="007005C1" w:rsidP="00EC5661">
      <w:pPr>
        <w:pStyle w:val="ListParagraph"/>
        <w:numPr>
          <w:ilvl w:val="0"/>
          <w:numId w:val="39"/>
        </w:numPr>
      </w:pPr>
      <w:r w:rsidRPr="00395E5D">
        <w:t xml:space="preserve">Consumers who are prescribed psychotropic medications to influence behaviour are regularly reviewed for side effects such as over sedation and for the efficacy of the medication and the ongoing need for the restraint. </w:t>
      </w:r>
    </w:p>
    <w:p w14:paraId="538C7177" w14:textId="77777777" w:rsidR="007005C1" w:rsidRPr="00395E5D" w:rsidRDefault="007005C1" w:rsidP="00EC5661">
      <w:pPr>
        <w:pStyle w:val="ListParagraph"/>
        <w:numPr>
          <w:ilvl w:val="0"/>
          <w:numId w:val="39"/>
        </w:numPr>
      </w:pPr>
      <w:r w:rsidRPr="00395E5D">
        <w:t xml:space="preserve">Pressure area care regimes are being adhered to by staff. </w:t>
      </w:r>
    </w:p>
    <w:p w14:paraId="4DE9CC07" w14:textId="77777777" w:rsidR="007005C1" w:rsidRPr="00395E5D" w:rsidRDefault="007005C1" w:rsidP="00EC5661">
      <w:pPr>
        <w:pStyle w:val="ListParagraph"/>
        <w:numPr>
          <w:ilvl w:val="0"/>
          <w:numId w:val="39"/>
        </w:numPr>
      </w:pPr>
      <w:r w:rsidRPr="00395E5D">
        <w:t xml:space="preserve">“As required” (PRN) analgesics and other medications are evaluated for efficacy. </w:t>
      </w:r>
    </w:p>
    <w:p w14:paraId="1D4514AB" w14:textId="77777777" w:rsidR="007005C1" w:rsidRPr="00395E5D" w:rsidRDefault="007005C1" w:rsidP="00EC5661">
      <w:pPr>
        <w:pStyle w:val="ListParagraph"/>
        <w:numPr>
          <w:ilvl w:val="0"/>
          <w:numId w:val="39"/>
        </w:numPr>
      </w:pPr>
      <w:r w:rsidRPr="00395E5D">
        <w:t xml:space="preserve">Wound management frequency is adhered to and measurement and photography is completed. </w:t>
      </w:r>
    </w:p>
    <w:p w14:paraId="7E369BB7" w14:textId="77777777" w:rsidR="007005C1" w:rsidRPr="00853601" w:rsidRDefault="007005C1" w:rsidP="007005C1">
      <w:pPr>
        <w:pStyle w:val="Heading3"/>
      </w:pPr>
      <w:r w:rsidRPr="00853601">
        <w:t>Requirement 3(3)(b)</w:t>
      </w:r>
      <w:r>
        <w:tab/>
      </w:r>
    </w:p>
    <w:p w14:paraId="1000B325" w14:textId="77777777" w:rsidR="007005C1" w:rsidRDefault="007005C1" w:rsidP="007005C1">
      <w:pPr>
        <w:rPr>
          <w:i/>
          <w:szCs w:val="22"/>
        </w:rPr>
      </w:pPr>
      <w:r w:rsidRPr="008D114F">
        <w:rPr>
          <w:i/>
          <w:szCs w:val="22"/>
        </w:rPr>
        <w:t>Effective management of high impact or high prevalence risks associated with the care of each consumer.</w:t>
      </w:r>
    </w:p>
    <w:p w14:paraId="05E54911" w14:textId="77777777" w:rsidR="007005C1" w:rsidRDefault="007005C1" w:rsidP="007005C1">
      <w:pPr>
        <w:spacing w:after="240"/>
        <w:rPr>
          <w:rFonts w:eastAsiaTheme="minorHAnsi"/>
          <w:color w:val="auto"/>
          <w:szCs w:val="22"/>
          <w:lang w:eastAsia="en-US"/>
        </w:rPr>
      </w:pPr>
      <w:r>
        <w:rPr>
          <w:rFonts w:eastAsiaTheme="minorHAnsi"/>
          <w:color w:val="auto"/>
          <w:szCs w:val="22"/>
          <w:lang w:eastAsia="en-US"/>
        </w:rPr>
        <w:t>The approved provider must ensure:</w:t>
      </w:r>
    </w:p>
    <w:p w14:paraId="4830D49C" w14:textId="77777777" w:rsidR="007005C1" w:rsidRPr="00395E5D" w:rsidRDefault="007005C1" w:rsidP="00EC5661">
      <w:pPr>
        <w:pStyle w:val="ListParagraph"/>
        <w:numPr>
          <w:ilvl w:val="0"/>
          <w:numId w:val="39"/>
        </w:numPr>
      </w:pPr>
      <w:r w:rsidRPr="00395E5D">
        <w:lastRenderedPageBreak/>
        <w:t xml:space="preserve">that risks associated with the care of consumers such as behaviour management that impact on staff, and wound management are effectively managed. </w:t>
      </w:r>
    </w:p>
    <w:p w14:paraId="5703BA28" w14:textId="77777777" w:rsidR="007005C1" w:rsidRPr="00D435F8" w:rsidRDefault="007005C1" w:rsidP="007005C1">
      <w:pPr>
        <w:pStyle w:val="Heading3"/>
      </w:pPr>
      <w:r w:rsidRPr="00D435F8">
        <w:t>Requirement 3(3)(g)</w:t>
      </w:r>
      <w:r>
        <w:tab/>
      </w:r>
    </w:p>
    <w:p w14:paraId="45096D11" w14:textId="77777777" w:rsidR="007005C1" w:rsidRPr="008D114F" w:rsidRDefault="007005C1" w:rsidP="007005C1">
      <w:pPr>
        <w:tabs>
          <w:tab w:val="right" w:pos="9026"/>
        </w:tabs>
        <w:spacing w:before="0" w:after="0"/>
        <w:outlineLvl w:val="4"/>
        <w:rPr>
          <w:i/>
          <w:szCs w:val="22"/>
        </w:rPr>
      </w:pPr>
      <w:r w:rsidRPr="008D114F">
        <w:rPr>
          <w:i/>
          <w:szCs w:val="22"/>
        </w:rPr>
        <w:t>Minimisation of infection related risks through implementing:</w:t>
      </w:r>
    </w:p>
    <w:p w14:paraId="15AA0B88" w14:textId="5529252F" w:rsidR="007005C1" w:rsidRPr="008D114F" w:rsidRDefault="007005C1" w:rsidP="00EC5661">
      <w:pPr>
        <w:numPr>
          <w:ilvl w:val="0"/>
          <w:numId w:val="28"/>
        </w:numPr>
        <w:tabs>
          <w:tab w:val="right" w:pos="9026"/>
        </w:tabs>
        <w:spacing w:before="0" w:after="0"/>
        <w:ind w:left="567" w:hanging="425"/>
        <w:outlineLvl w:val="4"/>
        <w:rPr>
          <w:i/>
        </w:rPr>
      </w:pPr>
      <w:r w:rsidRPr="008D114F">
        <w:rPr>
          <w:i/>
        </w:rPr>
        <w:t xml:space="preserve">standard and </w:t>
      </w:r>
      <w:r w:rsidR="00AB76B1" w:rsidRPr="008D114F">
        <w:rPr>
          <w:i/>
        </w:rPr>
        <w:t>transmission-based</w:t>
      </w:r>
      <w:r w:rsidRPr="008D114F">
        <w:rPr>
          <w:i/>
        </w:rPr>
        <w:t xml:space="preserve"> precautions to prevent and control infection; and</w:t>
      </w:r>
    </w:p>
    <w:p w14:paraId="37891887" w14:textId="77777777" w:rsidR="007005C1" w:rsidRPr="008D114F" w:rsidRDefault="007005C1" w:rsidP="00EC5661">
      <w:pPr>
        <w:numPr>
          <w:ilvl w:val="0"/>
          <w:numId w:val="28"/>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17ECEC2" w14:textId="77777777" w:rsidR="007005C1" w:rsidRDefault="007005C1" w:rsidP="007005C1">
      <w:pPr>
        <w:tabs>
          <w:tab w:val="right" w:pos="9026"/>
        </w:tabs>
        <w:rPr>
          <w:color w:val="auto"/>
        </w:rPr>
      </w:pPr>
      <w:r>
        <w:rPr>
          <w:color w:val="auto"/>
        </w:rPr>
        <w:t>The approved provider must ensure:</w:t>
      </w:r>
    </w:p>
    <w:p w14:paraId="18CEA88B" w14:textId="77777777" w:rsidR="007005C1" w:rsidRPr="00464C88" w:rsidRDefault="007005C1" w:rsidP="00EC5661">
      <w:pPr>
        <w:pStyle w:val="ListParagraph"/>
        <w:numPr>
          <w:ilvl w:val="0"/>
          <w:numId w:val="39"/>
        </w:numPr>
      </w:pPr>
      <w:r w:rsidRPr="00395E5D">
        <w:t xml:space="preserve">assessment that the organisation has an infection control procedure which reflects best practice; and </w:t>
      </w:r>
    </w:p>
    <w:p w14:paraId="4B249B96" w14:textId="77777777" w:rsidR="007005C1" w:rsidRPr="00464C88" w:rsidRDefault="007005C1" w:rsidP="00EC5661">
      <w:pPr>
        <w:pStyle w:val="ListParagraph"/>
        <w:numPr>
          <w:ilvl w:val="0"/>
          <w:numId w:val="39"/>
        </w:numPr>
      </w:pPr>
      <w:r w:rsidRPr="00395E5D">
        <w:t xml:space="preserve">staff are familiar with the term antimicrobial stewardship and the practice of minimising the use of antibiotics. </w:t>
      </w:r>
    </w:p>
    <w:p w14:paraId="5671A115" w14:textId="77777777" w:rsidR="007005C1" w:rsidRPr="00464C88" w:rsidRDefault="007005C1" w:rsidP="00EC5661">
      <w:pPr>
        <w:pStyle w:val="ListParagraph"/>
        <w:numPr>
          <w:ilvl w:val="0"/>
          <w:numId w:val="39"/>
        </w:numPr>
      </w:pPr>
      <w:r w:rsidRPr="00395E5D">
        <w:t>That antibiotics are used appropriately at the service by prescription being considered after specimens are obtained or a review of pathology results.</w:t>
      </w:r>
    </w:p>
    <w:p w14:paraId="603D896E" w14:textId="77777777" w:rsidR="007005C1" w:rsidRPr="00464C88" w:rsidRDefault="007005C1" w:rsidP="00EC5661">
      <w:pPr>
        <w:pStyle w:val="ListParagraph"/>
        <w:numPr>
          <w:ilvl w:val="0"/>
          <w:numId w:val="39"/>
        </w:numPr>
      </w:pPr>
      <w:r w:rsidRPr="00395E5D">
        <w:t xml:space="preserve">There is an improved rate of immunisation of staff and consumers for influenza and an effective system for recording staff immunisation. </w:t>
      </w:r>
    </w:p>
    <w:p w14:paraId="33CE22E5" w14:textId="77777777" w:rsidR="007005C1" w:rsidRPr="00312276" w:rsidRDefault="007005C1" w:rsidP="00EC5661">
      <w:pPr>
        <w:pStyle w:val="ListParagraph"/>
        <w:numPr>
          <w:ilvl w:val="0"/>
          <w:numId w:val="39"/>
        </w:numPr>
      </w:pPr>
      <w:r w:rsidRPr="00395E5D">
        <w:t>Outbreak equipment is well stocked and checked routinely in readiness for an outbreak</w:t>
      </w:r>
    </w:p>
    <w:p w14:paraId="061D6E2E" w14:textId="77777777" w:rsidR="007005C1" w:rsidRPr="00314FF7" w:rsidRDefault="007005C1" w:rsidP="007005C1">
      <w:pPr>
        <w:pStyle w:val="Heading3"/>
      </w:pPr>
      <w:r w:rsidRPr="00314FF7">
        <w:t>Requirement 4(3)(a)</w:t>
      </w:r>
      <w:r>
        <w:tab/>
      </w:r>
    </w:p>
    <w:p w14:paraId="32189D06" w14:textId="77777777" w:rsidR="007005C1" w:rsidRDefault="007005C1" w:rsidP="007005C1">
      <w:pPr>
        <w:rPr>
          <w:i/>
        </w:rPr>
      </w:pPr>
      <w:r w:rsidRPr="008D114F">
        <w:rPr>
          <w:i/>
        </w:rPr>
        <w:t>Each consumer gets safe and effective services and supports for daily living that meet the consumer’s needs, goals and preferences and optimise their independence, health, well-being and quality of life.</w:t>
      </w:r>
    </w:p>
    <w:p w14:paraId="754CBF80" w14:textId="77777777" w:rsidR="007005C1" w:rsidRDefault="007005C1" w:rsidP="007005C1">
      <w:pPr>
        <w:tabs>
          <w:tab w:val="right" w:pos="9026"/>
        </w:tabs>
      </w:pPr>
      <w:r>
        <w:t>The approved provider must ensure:</w:t>
      </w:r>
    </w:p>
    <w:p w14:paraId="1C5B86EA" w14:textId="77777777" w:rsidR="007005C1" w:rsidRDefault="007005C1" w:rsidP="00EC5661">
      <w:pPr>
        <w:pStyle w:val="ListParagraph"/>
        <w:numPr>
          <w:ilvl w:val="0"/>
          <w:numId w:val="29"/>
        </w:numPr>
        <w:tabs>
          <w:tab w:val="right" w:pos="9026"/>
        </w:tabs>
        <w:rPr>
          <w:color w:val="auto"/>
        </w:rPr>
      </w:pPr>
      <w:r>
        <w:t xml:space="preserve">that </w:t>
      </w:r>
      <w:r w:rsidRPr="00395E5D">
        <w:t>lifestyle services provided to the consumers optimise their independence,</w:t>
      </w:r>
      <w:r w:rsidRPr="00FC4599">
        <w:rPr>
          <w:color w:val="auto"/>
        </w:rPr>
        <w:t xml:space="preserve"> well-being and quality of life.</w:t>
      </w:r>
    </w:p>
    <w:p w14:paraId="7E538AC2" w14:textId="77777777" w:rsidR="007005C1" w:rsidRPr="00D435F8" w:rsidRDefault="007005C1" w:rsidP="007005C1">
      <w:pPr>
        <w:pStyle w:val="Heading3"/>
      </w:pPr>
      <w:r w:rsidRPr="00D435F8">
        <w:t>Requirement 4(3)(c)</w:t>
      </w:r>
      <w:r>
        <w:tab/>
      </w:r>
    </w:p>
    <w:p w14:paraId="65FF26D1" w14:textId="77777777" w:rsidR="007005C1" w:rsidRPr="008D114F" w:rsidRDefault="007005C1" w:rsidP="007005C1">
      <w:pPr>
        <w:rPr>
          <w:i/>
        </w:rPr>
      </w:pPr>
      <w:r w:rsidRPr="008D114F">
        <w:rPr>
          <w:i/>
        </w:rPr>
        <w:t>Services and supports for daily living assist each consumer to:</w:t>
      </w:r>
    </w:p>
    <w:p w14:paraId="088100F6" w14:textId="77777777" w:rsidR="007005C1" w:rsidRPr="008D114F" w:rsidRDefault="007005C1" w:rsidP="00EC5661">
      <w:pPr>
        <w:numPr>
          <w:ilvl w:val="0"/>
          <w:numId w:val="30"/>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80E9975" w14:textId="77777777" w:rsidR="007005C1" w:rsidRPr="008D114F" w:rsidRDefault="007005C1" w:rsidP="00EC5661">
      <w:pPr>
        <w:numPr>
          <w:ilvl w:val="0"/>
          <w:numId w:val="30"/>
        </w:numPr>
        <w:tabs>
          <w:tab w:val="right" w:pos="9026"/>
        </w:tabs>
        <w:spacing w:before="0" w:after="0"/>
        <w:ind w:left="567" w:hanging="425"/>
        <w:outlineLvl w:val="4"/>
        <w:rPr>
          <w:i/>
        </w:rPr>
      </w:pPr>
      <w:r w:rsidRPr="008D114F">
        <w:rPr>
          <w:i/>
        </w:rPr>
        <w:t>have social and personal relationships; and</w:t>
      </w:r>
    </w:p>
    <w:p w14:paraId="43221145" w14:textId="77777777" w:rsidR="007005C1" w:rsidRPr="008D114F" w:rsidRDefault="007005C1" w:rsidP="00EC5661">
      <w:pPr>
        <w:numPr>
          <w:ilvl w:val="0"/>
          <w:numId w:val="30"/>
        </w:numPr>
        <w:tabs>
          <w:tab w:val="right" w:pos="9026"/>
        </w:tabs>
        <w:spacing w:before="0" w:after="0"/>
        <w:ind w:left="567" w:hanging="425"/>
        <w:outlineLvl w:val="4"/>
        <w:rPr>
          <w:i/>
        </w:rPr>
      </w:pPr>
      <w:r w:rsidRPr="008D114F">
        <w:rPr>
          <w:i/>
        </w:rPr>
        <w:t>do the things of interest to them.</w:t>
      </w:r>
    </w:p>
    <w:p w14:paraId="0CFD4FE6" w14:textId="77777777" w:rsidR="007005C1" w:rsidRDefault="007005C1" w:rsidP="007005C1">
      <w:pPr>
        <w:rPr>
          <w:rFonts w:eastAsia="Calibri"/>
          <w:color w:val="auto"/>
          <w:lang w:eastAsia="en-US"/>
        </w:rPr>
      </w:pPr>
      <w:r>
        <w:rPr>
          <w:rFonts w:eastAsia="Calibri"/>
          <w:color w:val="auto"/>
          <w:lang w:eastAsia="en-US"/>
        </w:rPr>
        <w:t>The approved provider must ensure:</w:t>
      </w:r>
    </w:p>
    <w:p w14:paraId="6CEED722" w14:textId="77777777" w:rsidR="007005C1" w:rsidRDefault="007005C1" w:rsidP="00EC5661">
      <w:pPr>
        <w:pStyle w:val="ListParagraph"/>
        <w:numPr>
          <w:ilvl w:val="0"/>
          <w:numId w:val="29"/>
        </w:numPr>
        <w:rPr>
          <w:rFonts w:eastAsia="Calibri"/>
          <w:color w:val="auto"/>
          <w:lang w:eastAsia="en-US"/>
        </w:rPr>
      </w:pPr>
      <w:r w:rsidRPr="00FC4599">
        <w:rPr>
          <w:rFonts w:eastAsia="Calibri"/>
          <w:color w:val="auto"/>
          <w:lang w:eastAsia="en-US"/>
        </w:rPr>
        <w:lastRenderedPageBreak/>
        <w:t xml:space="preserve">that the range of activities provided </w:t>
      </w:r>
      <w:r>
        <w:rPr>
          <w:rFonts w:eastAsia="Calibri"/>
          <w:color w:val="auto"/>
          <w:lang w:eastAsia="en-US"/>
        </w:rPr>
        <w:t xml:space="preserve">is appropriate </w:t>
      </w:r>
      <w:r w:rsidRPr="00FC4599">
        <w:rPr>
          <w:rFonts w:eastAsia="Calibri"/>
          <w:color w:val="auto"/>
          <w:lang w:eastAsia="en-US"/>
        </w:rPr>
        <w:t xml:space="preserve">and </w:t>
      </w:r>
      <w:r>
        <w:rPr>
          <w:rFonts w:eastAsia="Calibri"/>
          <w:color w:val="auto"/>
          <w:lang w:eastAsia="en-US"/>
        </w:rPr>
        <w:t xml:space="preserve">participation is reflected in </w:t>
      </w:r>
      <w:r w:rsidRPr="00FC4599">
        <w:rPr>
          <w:rFonts w:eastAsia="Calibri"/>
          <w:color w:val="auto"/>
          <w:lang w:eastAsia="en-US"/>
        </w:rPr>
        <w:t xml:space="preserve">the care plans </w:t>
      </w:r>
    </w:p>
    <w:p w14:paraId="21C0367A" w14:textId="77777777" w:rsidR="007005C1" w:rsidRPr="00FC4599" w:rsidRDefault="007005C1" w:rsidP="00EC5661">
      <w:pPr>
        <w:pStyle w:val="ListParagraph"/>
        <w:numPr>
          <w:ilvl w:val="0"/>
          <w:numId w:val="29"/>
        </w:numPr>
        <w:rPr>
          <w:rFonts w:eastAsia="Calibri"/>
          <w:color w:val="auto"/>
          <w:lang w:eastAsia="en-US"/>
        </w:rPr>
      </w:pPr>
      <w:r>
        <w:rPr>
          <w:rFonts w:eastAsia="Calibri"/>
          <w:color w:val="auto"/>
          <w:lang w:eastAsia="en-US"/>
        </w:rPr>
        <w:t xml:space="preserve">that </w:t>
      </w:r>
      <w:r w:rsidRPr="00FC4599">
        <w:rPr>
          <w:rFonts w:eastAsia="Calibri"/>
          <w:color w:val="auto"/>
          <w:lang w:eastAsia="en-US"/>
        </w:rPr>
        <w:t xml:space="preserve">all consumers care plans </w:t>
      </w:r>
      <w:r>
        <w:rPr>
          <w:rFonts w:eastAsia="Calibri"/>
          <w:color w:val="auto"/>
          <w:lang w:eastAsia="en-US"/>
        </w:rPr>
        <w:t xml:space="preserve">are </w:t>
      </w:r>
      <w:r w:rsidRPr="00FC4599">
        <w:rPr>
          <w:rFonts w:eastAsia="Calibri"/>
          <w:color w:val="auto"/>
          <w:lang w:eastAsia="en-US"/>
        </w:rPr>
        <w:t xml:space="preserve">reviewed to reflect organisational policy / procedures and consumers needs and preferences.  </w:t>
      </w:r>
    </w:p>
    <w:p w14:paraId="65F6BB5D" w14:textId="77777777" w:rsidR="007005C1" w:rsidRPr="00D435F8" w:rsidRDefault="007005C1" w:rsidP="007005C1">
      <w:pPr>
        <w:pStyle w:val="Heading3"/>
      </w:pPr>
      <w:r w:rsidRPr="00D435F8">
        <w:t>Requirement 4(3)(d)</w:t>
      </w:r>
      <w:r>
        <w:tab/>
      </w:r>
    </w:p>
    <w:p w14:paraId="457EBED8" w14:textId="77777777" w:rsidR="007005C1" w:rsidRDefault="007005C1" w:rsidP="007005C1">
      <w:pPr>
        <w:rPr>
          <w:i/>
        </w:rPr>
      </w:pPr>
      <w:r w:rsidRPr="008D114F">
        <w:rPr>
          <w:i/>
        </w:rPr>
        <w:t>Information about the consumer’s condition, needs and preferences is communicated within the organisation, and with others where responsibility for care is shared.</w:t>
      </w:r>
    </w:p>
    <w:p w14:paraId="2A6C3910" w14:textId="77777777" w:rsidR="007005C1" w:rsidRDefault="007005C1" w:rsidP="007005C1">
      <w:r>
        <w:t xml:space="preserve">The approved provider must ensure: </w:t>
      </w:r>
    </w:p>
    <w:p w14:paraId="14D5F76D" w14:textId="77777777" w:rsidR="007005C1" w:rsidRPr="009A5FB6" w:rsidRDefault="007005C1" w:rsidP="00EC5661">
      <w:pPr>
        <w:pStyle w:val="ListParagraph"/>
        <w:numPr>
          <w:ilvl w:val="0"/>
          <w:numId w:val="31"/>
        </w:numPr>
      </w:pPr>
      <w:r>
        <w:t xml:space="preserve">that </w:t>
      </w:r>
      <w:r w:rsidRPr="009A5FB6">
        <w:rPr>
          <w:rFonts w:eastAsia="Calibri"/>
          <w:color w:val="auto"/>
          <w:lang w:eastAsia="en-US"/>
        </w:rPr>
        <w:t xml:space="preserve">information </w:t>
      </w:r>
      <w:r w:rsidRPr="009A5FB6">
        <w:rPr>
          <w:color w:val="auto"/>
        </w:rPr>
        <w:t xml:space="preserve">about the consumer’s condition, needs and preferences is </w:t>
      </w:r>
      <w:r>
        <w:rPr>
          <w:color w:val="auto"/>
        </w:rPr>
        <w:t xml:space="preserve">adequately </w:t>
      </w:r>
      <w:r w:rsidRPr="009A5FB6">
        <w:rPr>
          <w:color w:val="auto"/>
        </w:rPr>
        <w:t>communicated within the organisation</w:t>
      </w:r>
      <w:r>
        <w:rPr>
          <w:color w:val="auto"/>
        </w:rPr>
        <w:t xml:space="preserve"> despite</w:t>
      </w:r>
      <w:r w:rsidRPr="009A5FB6">
        <w:rPr>
          <w:color w:val="auto"/>
        </w:rPr>
        <w:t xml:space="preserve"> </w:t>
      </w:r>
      <w:r>
        <w:rPr>
          <w:color w:val="auto"/>
        </w:rPr>
        <w:t xml:space="preserve">having </w:t>
      </w:r>
      <w:r w:rsidRPr="009A5FB6">
        <w:rPr>
          <w:color w:val="auto"/>
        </w:rPr>
        <w:t>two systems running parallel</w:t>
      </w:r>
      <w:r>
        <w:rPr>
          <w:color w:val="auto"/>
        </w:rPr>
        <w:t>.</w:t>
      </w:r>
    </w:p>
    <w:p w14:paraId="6F81D78D" w14:textId="77777777" w:rsidR="007005C1" w:rsidRPr="00314FF7" w:rsidRDefault="007005C1" w:rsidP="007005C1">
      <w:pPr>
        <w:pStyle w:val="Heading3"/>
      </w:pPr>
      <w:r w:rsidRPr="009A5FB6">
        <w:rPr>
          <w:color w:val="auto"/>
        </w:rPr>
        <w:t xml:space="preserve"> </w:t>
      </w:r>
      <w:r w:rsidRPr="00314FF7">
        <w:t>Requirement 5(3)(a)</w:t>
      </w:r>
      <w:r>
        <w:tab/>
      </w:r>
    </w:p>
    <w:p w14:paraId="63373CF3" w14:textId="77777777" w:rsidR="007005C1" w:rsidRPr="008D114F" w:rsidRDefault="007005C1" w:rsidP="007005C1">
      <w:pPr>
        <w:rPr>
          <w:i/>
        </w:rPr>
      </w:pPr>
      <w:r w:rsidRPr="008D114F">
        <w:rPr>
          <w:i/>
        </w:rPr>
        <w:t>The service environment is welcoming and easy to understand, and optimises each consumer’s sense of belonging, independence, interaction and function.</w:t>
      </w:r>
    </w:p>
    <w:p w14:paraId="592A1283" w14:textId="77777777" w:rsidR="007005C1" w:rsidRDefault="007005C1" w:rsidP="007005C1">
      <w:pPr>
        <w:rPr>
          <w:color w:val="auto"/>
        </w:rPr>
      </w:pPr>
      <w:r>
        <w:rPr>
          <w:color w:val="auto"/>
        </w:rPr>
        <w:t>The approved provider must ensure:</w:t>
      </w:r>
    </w:p>
    <w:p w14:paraId="3E151C6F" w14:textId="77777777" w:rsidR="007005C1" w:rsidRDefault="007005C1" w:rsidP="00EC5661">
      <w:pPr>
        <w:pStyle w:val="ListParagraph"/>
        <w:numPr>
          <w:ilvl w:val="0"/>
          <w:numId w:val="31"/>
        </w:numPr>
        <w:rPr>
          <w:rFonts w:eastAsia="Calibri"/>
          <w:color w:val="auto"/>
          <w:lang w:eastAsia="en-US"/>
        </w:rPr>
      </w:pPr>
      <w:r w:rsidRPr="009A5FB6">
        <w:rPr>
          <w:color w:val="auto"/>
        </w:rPr>
        <w:t xml:space="preserve">that </w:t>
      </w:r>
      <w:r w:rsidRPr="009A5FB6">
        <w:rPr>
          <w:rFonts w:eastAsia="Calibri"/>
          <w:color w:val="auto"/>
          <w:lang w:eastAsia="en-US"/>
        </w:rPr>
        <w:t xml:space="preserve">areas within the service are welcoming and inviting to consumers and representatives. </w:t>
      </w:r>
    </w:p>
    <w:p w14:paraId="4AF096EE" w14:textId="77777777" w:rsidR="007005C1" w:rsidRDefault="007005C1" w:rsidP="00EC5661">
      <w:pPr>
        <w:pStyle w:val="ListParagraph"/>
        <w:numPr>
          <w:ilvl w:val="0"/>
          <w:numId w:val="31"/>
        </w:numPr>
        <w:rPr>
          <w:rFonts w:eastAsia="Calibri"/>
          <w:color w:val="auto"/>
          <w:lang w:eastAsia="en-US"/>
        </w:rPr>
      </w:pPr>
      <w:r>
        <w:rPr>
          <w:rFonts w:eastAsia="Calibri"/>
          <w:color w:val="auto"/>
          <w:lang w:eastAsia="en-US"/>
        </w:rPr>
        <w:t xml:space="preserve">That </w:t>
      </w:r>
      <w:r w:rsidRPr="009A5FB6">
        <w:rPr>
          <w:rFonts w:eastAsia="Calibri"/>
          <w:color w:val="auto"/>
          <w:lang w:eastAsia="en-US"/>
        </w:rPr>
        <w:t xml:space="preserve">Service areas </w:t>
      </w:r>
      <w:r>
        <w:rPr>
          <w:rFonts w:eastAsia="Calibri"/>
          <w:color w:val="auto"/>
          <w:lang w:eastAsia="en-US"/>
        </w:rPr>
        <w:t xml:space="preserve">are not </w:t>
      </w:r>
      <w:r w:rsidRPr="009A5FB6">
        <w:rPr>
          <w:rFonts w:eastAsia="Calibri"/>
          <w:color w:val="auto"/>
          <w:lang w:eastAsia="en-US"/>
        </w:rPr>
        <w:t>cluttered, unkept and</w:t>
      </w:r>
      <w:r>
        <w:rPr>
          <w:rFonts w:eastAsia="Calibri"/>
          <w:color w:val="auto"/>
          <w:lang w:eastAsia="en-US"/>
        </w:rPr>
        <w:t xml:space="preserve"> don’t</w:t>
      </w:r>
      <w:r w:rsidRPr="009A5FB6">
        <w:rPr>
          <w:rFonts w:eastAsia="Calibri"/>
          <w:color w:val="auto"/>
          <w:lang w:eastAsia="en-US"/>
        </w:rPr>
        <w:t xml:space="preserve"> presen</w:t>
      </w:r>
      <w:r>
        <w:rPr>
          <w:rFonts w:eastAsia="Calibri"/>
          <w:color w:val="auto"/>
          <w:lang w:eastAsia="en-US"/>
        </w:rPr>
        <w:t>t</w:t>
      </w:r>
      <w:r w:rsidRPr="009A5FB6">
        <w:rPr>
          <w:rFonts w:eastAsia="Calibri"/>
          <w:color w:val="auto"/>
          <w:lang w:eastAsia="en-US"/>
        </w:rPr>
        <w:t xml:space="preserve"> WH&amp;S risks to staff working in those areas. </w:t>
      </w:r>
    </w:p>
    <w:p w14:paraId="0ADB02AE" w14:textId="77777777" w:rsidR="007005C1" w:rsidRPr="009A5FB6" w:rsidRDefault="007005C1" w:rsidP="00EC5661">
      <w:pPr>
        <w:pStyle w:val="ListParagraph"/>
        <w:numPr>
          <w:ilvl w:val="0"/>
          <w:numId w:val="31"/>
        </w:numPr>
        <w:rPr>
          <w:rFonts w:eastAsia="Calibri"/>
          <w:color w:val="auto"/>
          <w:lang w:eastAsia="en-US"/>
        </w:rPr>
      </w:pPr>
      <w:r w:rsidRPr="009A5FB6">
        <w:rPr>
          <w:rFonts w:eastAsia="Calibri"/>
          <w:color w:val="auto"/>
          <w:lang w:eastAsia="en-US"/>
        </w:rPr>
        <w:t xml:space="preserve">Maintenance issues </w:t>
      </w:r>
      <w:r>
        <w:rPr>
          <w:rFonts w:eastAsia="Calibri"/>
          <w:color w:val="auto"/>
          <w:lang w:eastAsia="en-US"/>
        </w:rPr>
        <w:t xml:space="preserve">don’t’ </w:t>
      </w:r>
      <w:r w:rsidRPr="009A5FB6">
        <w:rPr>
          <w:rFonts w:eastAsia="Calibri"/>
          <w:color w:val="auto"/>
          <w:lang w:eastAsia="en-US"/>
        </w:rPr>
        <w:t>present a risk to consumers and impact on staff’s ability to complete their work.</w:t>
      </w:r>
    </w:p>
    <w:p w14:paraId="0F027500" w14:textId="77777777" w:rsidR="007005C1" w:rsidRPr="00D435F8" w:rsidRDefault="007005C1" w:rsidP="007005C1">
      <w:pPr>
        <w:pStyle w:val="Heading3"/>
      </w:pPr>
      <w:r w:rsidRPr="00D435F8">
        <w:t>Requirement 5(3)(b)</w:t>
      </w:r>
      <w:r>
        <w:tab/>
      </w:r>
    </w:p>
    <w:p w14:paraId="6C4F45C8" w14:textId="77777777" w:rsidR="007005C1" w:rsidRPr="008D114F" w:rsidRDefault="007005C1" w:rsidP="007005C1">
      <w:pPr>
        <w:rPr>
          <w:i/>
        </w:rPr>
      </w:pPr>
      <w:r w:rsidRPr="008D114F">
        <w:rPr>
          <w:i/>
        </w:rPr>
        <w:t>The service environment:</w:t>
      </w:r>
    </w:p>
    <w:p w14:paraId="3835001E" w14:textId="77777777" w:rsidR="007005C1" w:rsidRPr="008D114F" w:rsidRDefault="007005C1" w:rsidP="00EC5661">
      <w:pPr>
        <w:numPr>
          <w:ilvl w:val="0"/>
          <w:numId w:val="32"/>
        </w:numPr>
        <w:tabs>
          <w:tab w:val="right" w:pos="9026"/>
        </w:tabs>
        <w:spacing w:before="0" w:after="0"/>
        <w:ind w:left="567" w:hanging="425"/>
        <w:outlineLvl w:val="4"/>
        <w:rPr>
          <w:i/>
        </w:rPr>
      </w:pPr>
      <w:r w:rsidRPr="008D114F">
        <w:rPr>
          <w:i/>
        </w:rPr>
        <w:t>is safe, clean, well maintained and comfortable; and</w:t>
      </w:r>
    </w:p>
    <w:p w14:paraId="64525F7B" w14:textId="77777777" w:rsidR="007005C1" w:rsidRPr="008D114F" w:rsidRDefault="007005C1" w:rsidP="00EC5661">
      <w:pPr>
        <w:numPr>
          <w:ilvl w:val="0"/>
          <w:numId w:val="32"/>
        </w:numPr>
        <w:tabs>
          <w:tab w:val="right" w:pos="9026"/>
        </w:tabs>
        <w:spacing w:before="0" w:after="0"/>
        <w:ind w:left="567" w:hanging="425"/>
        <w:outlineLvl w:val="4"/>
        <w:rPr>
          <w:i/>
        </w:rPr>
      </w:pPr>
      <w:r w:rsidRPr="008D114F">
        <w:rPr>
          <w:i/>
        </w:rPr>
        <w:t>enables consumers to move freely, both indoors and outdoors.</w:t>
      </w:r>
    </w:p>
    <w:p w14:paraId="4725D0B1" w14:textId="77777777" w:rsidR="007005C1" w:rsidRDefault="007005C1" w:rsidP="007005C1">
      <w:pPr>
        <w:tabs>
          <w:tab w:val="right" w:pos="9026"/>
        </w:tabs>
        <w:rPr>
          <w:color w:val="auto"/>
        </w:rPr>
      </w:pPr>
      <w:r>
        <w:rPr>
          <w:color w:val="auto"/>
        </w:rPr>
        <w:t>The approved provider must ensure:</w:t>
      </w:r>
    </w:p>
    <w:p w14:paraId="10C3FC6E" w14:textId="77777777" w:rsidR="007005C1" w:rsidRPr="00100D34" w:rsidRDefault="007005C1" w:rsidP="00EC5661">
      <w:pPr>
        <w:pStyle w:val="ListParagraph"/>
        <w:numPr>
          <w:ilvl w:val="0"/>
          <w:numId w:val="33"/>
        </w:numPr>
        <w:tabs>
          <w:tab w:val="right" w:pos="9026"/>
        </w:tabs>
        <w:rPr>
          <w:rFonts w:eastAsia="Fira Sans Light"/>
          <w:color w:val="auto"/>
          <w:szCs w:val="22"/>
          <w:lang w:eastAsia="en-US"/>
        </w:rPr>
      </w:pPr>
      <w:r w:rsidRPr="00100D34">
        <w:rPr>
          <w:iCs/>
          <w:color w:val="auto"/>
        </w:rPr>
        <w:t xml:space="preserve">that areas of the service are clean, safe and well maintained. </w:t>
      </w:r>
    </w:p>
    <w:p w14:paraId="49B7D18A" w14:textId="77777777" w:rsidR="007005C1" w:rsidRPr="00506F7F" w:rsidRDefault="007005C1" w:rsidP="007005C1">
      <w:pPr>
        <w:pStyle w:val="Heading3"/>
      </w:pPr>
      <w:r w:rsidRPr="00506F7F">
        <w:t>Requirement 7(3)(a)</w:t>
      </w:r>
      <w:r>
        <w:tab/>
      </w:r>
    </w:p>
    <w:p w14:paraId="2BEE8336" w14:textId="77777777" w:rsidR="007005C1" w:rsidRDefault="007005C1" w:rsidP="007005C1">
      <w:pPr>
        <w:rPr>
          <w:i/>
        </w:rPr>
      </w:pPr>
      <w:r w:rsidRPr="008D114F">
        <w:rPr>
          <w:i/>
        </w:rPr>
        <w:t>The workforce is planned to enable, and the number and mix of members of the workforce deployed enables, the delivery and management of safe and quality care and services.</w:t>
      </w:r>
    </w:p>
    <w:p w14:paraId="782C6D8E" w14:textId="77777777" w:rsidR="007005C1" w:rsidRDefault="007005C1" w:rsidP="007005C1">
      <w:r>
        <w:lastRenderedPageBreak/>
        <w:t>The approved provider must ensure:</w:t>
      </w:r>
    </w:p>
    <w:p w14:paraId="5B73D09A" w14:textId="77777777" w:rsidR="007005C1" w:rsidRPr="00395E5D" w:rsidRDefault="007005C1" w:rsidP="00EC5661">
      <w:pPr>
        <w:pStyle w:val="ListParagraph"/>
        <w:numPr>
          <w:ilvl w:val="0"/>
          <w:numId w:val="33"/>
        </w:numPr>
        <w:tabs>
          <w:tab w:val="right" w:pos="9026"/>
        </w:tabs>
        <w:rPr>
          <w:iCs/>
          <w:color w:val="auto"/>
        </w:rPr>
      </w:pPr>
      <w:r w:rsidRPr="00395E5D">
        <w:rPr>
          <w:iCs/>
          <w:color w:val="auto"/>
        </w:rPr>
        <w:t xml:space="preserve">that the number of staff deployed is enough staff to always deliver high quality care and services, particularly on the weekends. </w:t>
      </w:r>
    </w:p>
    <w:p w14:paraId="05169311" w14:textId="4620825F" w:rsidR="007005C1" w:rsidRPr="00395E5D" w:rsidRDefault="007005C1" w:rsidP="00EC5661">
      <w:pPr>
        <w:pStyle w:val="ListParagraph"/>
        <w:numPr>
          <w:ilvl w:val="0"/>
          <w:numId w:val="33"/>
        </w:numPr>
        <w:tabs>
          <w:tab w:val="right" w:pos="9026"/>
        </w:tabs>
        <w:rPr>
          <w:iCs/>
          <w:color w:val="auto"/>
        </w:rPr>
      </w:pPr>
      <w:r w:rsidRPr="00395E5D">
        <w:rPr>
          <w:iCs/>
          <w:color w:val="auto"/>
        </w:rPr>
        <w:t xml:space="preserve">Consumers and representative’s satisfaction </w:t>
      </w:r>
      <w:r w:rsidR="008D73F0" w:rsidRPr="00395E5D">
        <w:rPr>
          <w:iCs/>
          <w:color w:val="auto"/>
        </w:rPr>
        <w:t>improve</w:t>
      </w:r>
      <w:r w:rsidRPr="00395E5D">
        <w:rPr>
          <w:iCs/>
          <w:color w:val="auto"/>
        </w:rPr>
        <w:t xml:space="preserve"> about the number and length of call bell response times. There are consistently response times over 10 minutes every day and;</w:t>
      </w:r>
    </w:p>
    <w:p w14:paraId="4E14B4F6" w14:textId="77777777" w:rsidR="007005C1" w:rsidRPr="00395E5D" w:rsidRDefault="007005C1" w:rsidP="00EC5661">
      <w:pPr>
        <w:pStyle w:val="ListParagraph"/>
        <w:numPr>
          <w:ilvl w:val="0"/>
          <w:numId w:val="33"/>
        </w:numPr>
        <w:tabs>
          <w:tab w:val="right" w:pos="9026"/>
        </w:tabs>
        <w:rPr>
          <w:iCs/>
          <w:color w:val="auto"/>
        </w:rPr>
      </w:pPr>
      <w:r w:rsidRPr="00395E5D">
        <w:rPr>
          <w:iCs/>
          <w:color w:val="auto"/>
        </w:rPr>
        <w:t>that there is a written process for managing excessive call bell response times.</w:t>
      </w:r>
    </w:p>
    <w:p w14:paraId="0B6F2DA4" w14:textId="77777777" w:rsidR="007005C1" w:rsidRPr="00095CD4" w:rsidRDefault="007005C1" w:rsidP="007005C1">
      <w:pPr>
        <w:pStyle w:val="Heading3"/>
      </w:pPr>
      <w:r w:rsidRPr="00095CD4">
        <w:t>Requirement 7(3)(c)</w:t>
      </w:r>
      <w:r>
        <w:tab/>
      </w:r>
    </w:p>
    <w:p w14:paraId="4336B21D" w14:textId="6952A063" w:rsidR="007005C1" w:rsidRDefault="007005C1" w:rsidP="007005C1">
      <w:pPr>
        <w:rPr>
          <w:i/>
        </w:rPr>
      </w:pPr>
      <w:r w:rsidRPr="008D114F">
        <w:rPr>
          <w:i/>
        </w:rPr>
        <w:t xml:space="preserve">The workforce is </w:t>
      </w:r>
      <w:r w:rsidR="008D73F0" w:rsidRPr="008D114F">
        <w:rPr>
          <w:i/>
        </w:rPr>
        <w:t>competent,</w:t>
      </w:r>
      <w:r w:rsidRPr="008D114F">
        <w:rPr>
          <w:i/>
        </w:rPr>
        <w:t xml:space="preserve"> and the members of the workforce have the qualifications and knowledge to effectively perform their roles.</w:t>
      </w:r>
    </w:p>
    <w:p w14:paraId="245BCB98" w14:textId="77777777" w:rsidR="007005C1" w:rsidRDefault="007005C1" w:rsidP="007005C1">
      <w:r>
        <w:t>The approved provider must ensure:</w:t>
      </w:r>
    </w:p>
    <w:p w14:paraId="709E3D83" w14:textId="77777777" w:rsidR="007005C1" w:rsidRPr="00395E5D" w:rsidRDefault="007005C1" w:rsidP="00EC5661">
      <w:pPr>
        <w:pStyle w:val="ListParagraph"/>
        <w:numPr>
          <w:ilvl w:val="0"/>
          <w:numId w:val="33"/>
        </w:numPr>
        <w:tabs>
          <w:tab w:val="right" w:pos="9026"/>
        </w:tabs>
        <w:rPr>
          <w:iCs/>
          <w:color w:val="auto"/>
        </w:rPr>
      </w:pPr>
      <w:r w:rsidRPr="00395E5D">
        <w:rPr>
          <w:iCs/>
          <w:color w:val="auto"/>
        </w:rPr>
        <w:t xml:space="preserve">that all staff are knowledgeable or experienced enough to meet all consumers’ needs. </w:t>
      </w:r>
    </w:p>
    <w:p w14:paraId="01AACCBF" w14:textId="77777777" w:rsidR="007005C1" w:rsidRPr="00395E5D" w:rsidRDefault="007005C1" w:rsidP="00EC5661">
      <w:pPr>
        <w:pStyle w:val="ListParagraph"/>
        <w:numPr>
          <w:ilvl w:val="0"/>
          <w:numId w:val="33"/>
        </w:numPr>
        <w:tabs>
          <w:tab w:val="right" w:pos="9026"/>
        </w:tabs>
        <w:rPr>
          <w:iCs/>
          <w:color w:val="auto"/>
        </w:rPr>
      </w:pPr>
      <w:r w:rsidRPr="00395E5D">
        <w:rPr>
          <w:iCs/>
          <w:color w:val="auto"/>
        </w:rPr>
        <w:t>Recreation staff are qualified or experienced to adequately perform their roles.</w:t>
      </w:r>
    </w:p>
    <w:p w14:paraId="107D5C22" w14:textId="77777777" w:rsidR="007005C1" w:rsidRPr="00395E5D" w:rsidRDefault="007005C1" w:rsidP="00EC5661">
      <w:pPr>
        <w:pStyle w:val="ListParagraph"/>
        <w:numPr>
          <w:ilvl w:val="0"/>
          <w:numId w:val="33"/>
        </w:numPr>
        <w:tabs>
          <w:tab w:val="right" w:pos="9026"/>
        </w:tabs>
        <w:rPr>
          <w:iCs/>
          <w:color w:val="auto"/>
        </w:rPr>
      </w:pPr>
      <w:r w:rsidRPr="00395E5D">
        <w:rPr>
          <w:iCs/>
          <w:color w:val="auto"/>
        </w:rPr>
        <w:t xml:space="preserve">There are recruitment activities taking place to fill roster shifts. </w:t>
      </w:r>
    </w:p>
    <w:p w14:paraId="3444464B" w14:textId="77777777" w:rsidR="007005C1" w:rsidRPr="00506F7F" w:rsidRDefault="007005C1" w:rsidP="007005C1">
      <w:pPr>
        <w:pStyle w:val="Heading3"/>
      </w:pPr>
      <w:r w:rsidRPr="00506F7F">
        <w:t>Requirement 8(3)(c)</w:t>
      </w:r>
      <w:r>
        <w:tab/>
      </w:r>
    </w:p>
    <w:p w14:paraId="3A496FBB" w14:textId="77777777" w:rsidR="007005C1" w:rsidRPr="008D114F" w:rsidRDefault="007005C1" w:rsidP="007005C1">
      <w:pPr>
        <w:rPr>
          <w:i/>
        </w:rPr>
      </w:pPr>
      <w:r w:rsidRPr="008D114F">
        <w:rPr>
          <w:i/>
        </w:rPr>
        <w:t>Effective organisation wide governance systems relating to the following:</w:t>
      </w:r>
    </w:p>
    <w:p w14:paraId="2E503386" w14:textId="77777777" w:rsidR="007005C1" w:rsidRPr="008D114F" w:rsidRDefault="007005C1" w:rsidP="00EC5661">
      <w:pPr>
        <w:numPr>
          <w:ilvl w:val="0"/>
          <w:numId w:val="34"/>
        </w:numPr>
        <w:tabs>
          <w:tab w:val="right" w:pos="9026"/>
        </w:tabs>
        <w:spacing w:before="0" w:after="0"/>
        <w:ind w:left="567" w:hanging="425"/>
        <w:outlineLvl w:val="4"/>
        <w:rPr>
          <w:i/>
        </w:rPr>
      </w:pPr>
      <w:r w:rsidRPr="008D114F">
        <w:rPr>
          <w:i/>
        </w:rPr>
        <w:t>information management;</w:t>
      </w:r>
    </w:p>
    <w:p w14:paraId="55D5664F" w14:textId="77777777" w:rsidR="007005C1" w:rsidRPr="008D114F" w:rsidRDefault="007005C1" w:rsidP="00EC5661">
      <w:pPr>
        <w:numPr>
          <w:ilvl w:val="0"/>
          <w:numId w:val="34"/>
        </w:numPr>
        <w:tabs>
          <w:tab w:val="right" w:pos="9026"/>
        </w:tabs>
        <w:spacing w:before="0" w:after="0"/>
        <w:ind w:left="567" w:hanging="425"/>
        <w:outlineLvl w:val="4"/>
        <w:rPr>
          <w:i/>
        </w:rPr>
      </w:pPr>
      <w:r w:rsidRPr="008D114F">
        <w:rPr>
          <w:i/>
        </w:rPr>
        <w:t>continuous improvement;</w:t>
      </w:r>
    </w:p>
    <w:p w14:paraId="76C2BB3D" w14:textId="77777777" w:rsidR="007005C1" w:rsidRPr="008D114F" w:rsidRDefault="007005C1" w:rsidP="00EC5661">
      <w:pPr>
        <w:numPr>
          <w:ilvl w:val="0"/>
          <w:numId w:val="34"/>
        </w:numPr>
        <w:tabs>
          <w:tab w:val="right" w:pos="9026"/>
        </w:tabs>
        <w:spacing w:before="0" w:after="0"/>
        <w:ind w:left="567" w:hanging="425"/>
        <w:outlineLvl w:val="4"/>
        <w:rPr>
          <w:i/>
        </w:rPr>
      </w:pPr>
      <w:r w:rsidRPr="008D114F">
        <w:rPr>
          <w:i/>
        </w:rPr>
        <w:t>financial governance;</w:t>
      </w:r>
    </w:p>
    <w:p w14:paraId="27960B7F" w14:textId="77777777" w:rsidR="007005C1" w:rsidRPr="008D114F" w:rsidRDefault="007005C1" w:rsidP="00EC5661">
      <w:pPr>
        <w:numPr>
          <w:ilvl w:val="0"/>
          <w:numId w:val="34"/>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243D630" w14:textId="77777777" w:rsidR="007005C1" w:rsidRPr="008D114F" w:rsidRDefault="007005C1" w:rsidP="00EC5661">
      <w:pPr>
        <w:numPr>
          <w:ilvl w:val="0"/>
          <w:numId w:val="34"/>
        </w:numPr>
        <w:tabs>
          <w:tab w:val="right" w:pos="9026"/>
        </w:tabs>
        <w:spacing w:before="0" w:after="0"/>
        <w:ind w:left="567" w:hanging="425"/>
        <w:outlineLvl w:val="4"/>
        <w:rPr>
          <w:i/>
        </w:rPr>
      </w:pPr>
      <w:r w:rsidRPr="008D114F">
        <w:rPr>
          <w:i/>
        </w:rPr>
        <w:t>regulatory compliance;</w:t>
      </w:r>
    </w:p>
    <w:p w14:paraId="3F7CBB1E" w14:textId="77777777" w:rsidR="007005C1" w:rsidRPr="008D114F" w:rsidRDefault="007005C1" w:rsidP="00EC5661">
      <w:pPr>
        <w:numPr>
          <w:ilvl w:val="0"/>
          <w:numId w:val="34"/>
        </w:numPr>
        <w:tabs>
          <w:tab w:val="right" w:pos="9026"/>
        </w:tabs>
        <w:spacing w:before="0" w:after="0"/>
        <w:ind w:left="567" w:hanging="425"/>
        <w:outlineLvl w:val="4"/>
        <w:rPr>
          <w:i/>
        </w:rPr>
      </w:pPr>
      <w:r w:rsidRPr="008D114F">
        <w:rPr>
          <w:i/>
        </w:rPr>
        <w:t>feedback and complaints.</w:t>
      </w:r>
    </w:p>
    <w:p w14:paraId="2F2332E9" w14:textId="77777777" w:rsidR="007005C1" w:rsidRDefault="007005C1" w:rsidP="007005C1">
      <w:pPr>
        <w:rPr>
          <w:color w:val="auto"/>
        </w:rPr>
      </w:pPr>
      <w:r>
        <w:rPr>
          <w:color w:val="auto"/>
        </w:rPr>
        <w:t>The approved provider must ensure:</w:t>
      </w:r>
    </w:p>
    <w:p w14:paraId="7464D348" w14:textId="77777777" w:rsidR="007005C1" w:rsidRPr="00395E5D" w:rsidRDefault="007005C1" w:rsidP="00EC5661">
      <w:pPr>
        <w:pStyle w:val="ListParagraph"/>
        <w:numPr>
          <w:ilvl w:val="0"/>
          <w:numId w:val="33"/>
        </w:numPr>
        <w:tabs>
          <w:tab w:val="right" w:pos="9026"/>
        </w:tabs>
        <w:rPr>
          <w:iCs/>
          <w:color w:val="auto"/>
        </w:rPr>
      </w:pPr>
      <w:r w:rsidRPr="00395E5D">
        <w:rPr>
          <w:iCs/>
          <w:color w:val="auto"/>
        </w:rPr>
        <w:t>that the service has an effective organisation wide governance system relating to regulatory compliance including; regulatory compliance of reportable assaults, information management systems and workforce governance.</w:t>
      </w:r>
    </w:p>
    <w:p w14:paraId="5B0A6BAA" w14:textId="77777777" w:rsidR="007005C1" w:rsidRPr="00506F7F" w:rsidRDefault="007005C1" w:rsidP="007005C1">
      <w:pPr>
        <w:pStyle w:val="Heading3"/>
      </w:pPr>
      <w:r w:rsidRPr="00506F7F">
        <w:t>Requirement 8(3)(d)</w:t>
      </w:r>
      <w:r>
        <w:tab/>
      </w:r>
    </w:p>
    <w:p w14:paraId="39D13200" w14:textId="77777777" w:rsidR="007005C1" w:rsidRPr="008D114F" w:rsidRDefault="007005C1" w:rsidP="007005C1">
      <w:pPr>
        <w:rPr>
          <w:i/>
        </w:rPr>
      </w:pPr>
      <w:r w:rsidRPr="008D114F">
        <w:rPr>
          <w:i/>
        </w:rPr>
        <w:t>Effective risk management systems and practices, including but not limited to the following:</w:t>
      </w:r>
    </w:p>
    <w:p w14:paraId="2977EA4A" w14:textId="77777777" w:rsidR="007005C1" w:rsidRPr="008D114F" w:rsidRDefault="007005C1" w:rsidP="00EC5661">
      <w:pPr>
        <w:numPr>
          <w:ilvl w:val="0"/>
          <w:numId w:val="35"/>
        </w:numPr>
        <w:tabs>
          <w:tab w:val="right" w:pos="9026"/>
        </w:tabs>
        <w:spacing w:before="0" w:after="0"/>
        <w:ind w:left="567" w:hanging="425"/>
        <w:outlineLvl w:val="4"/>
        <w:rPr>
          <w:i/>
        </w:rPr>
      </w:pPr>
      <w:r w:rsidRPr="008D114F">
        <w:rPr>
          <w:i/>
        </w:rPr>
        <w:t>managing high impact or high prevalence risks associated with the care of consumers;</w:t>
      </w:r>
    </w:p>
    <w:p w14:paraId="7863ECE0" w14:textId="77777777" w:rsidR="007005C1" w:rsidRPr="008D114F" w:rsidRDefault="007005C1" w:rsidP="00EC5661">
      <w:pPr>
        <w:numPr>
          <w:ilvl w:val="0"/>
          <w:numId w:val="35"/>
        </w:numPr>
        <w:tabs>
          <w:tab w:val="right" w:pos="9026"/>
        </w:tabs>
        <w:spacing w:before="0" w:after="0"/>
        <w:ind w:left="567" w:hanging="425"/>
        <w:outlineLvl w:val="4"/>
        <w:rPr>
          <w:i/>
        </w:rPr>
      </w:pPr>
      <w:r w:rsidRPr="008D114F">
        <w:rPr>
          <w:i/>
        </w:rPr>
        <w:lastRenderedPageBreak/>
        <w:t>identifying and responding to abuse and neglect of consumers;</w:t>
      </w:r>
    </w:p>
    <w:p w14:paraId="2C833EF8" w14:textId="77777777" w:rsidR="007005C1" w:rsidRPr="008D114F" w:rsidRDefault="007005C1" w:rsidP="00EC5661">
      <w:pPr>
        <w:numPr>
          <w:ilvl w:val="0"/>
          <w:numId w:val="35"/>
        </w:numPr>
        <w:tabs>
          <w:tab w:val="right" w:pos="9026"/>
        </w:tabs>
        <w:spacing w:before="0" w:after="0"/>
        <w:ind w:left="567" w:hanging="425"/>
        <w:outlineLvl w:val="4"/>
        <w:rPr>
          <w:i/>
        </w:rPr>
      </w:pPr>
      <w:r w:rsidRPr="008D114F">
        <w:rPr>
          <w:i/>
        </w:rPr>
        <w:t>supporting consumers to live the best life they can.</w:t>
      </w:r>
    </w:p>
    <w:p w14:paraId="421371A8" w14:textId="77777777" w:rsidR="007005C1" w:rsidRPr="00122872" w:rsidRDefault="007005C1" w:rsidP="007005C1">
      <w:pPr>
        <w:rPr>
          <w:color w:val="auto"/>
        </w:rPr>
      </w:pPr>
      <w:r w:rsidRPr="00122872">
        <w:rPr>
          <w:color w:val="auto"/>
        </w:rPr>
        <w:t>The approved provider must ensure:</w:t>
      </w:r>
    </w:p>
    <w:p w14:paraId="7EFC1165" w14:textId="77777777" w:rsidR="007005C1" w:rsidRPr="00395E5D" w:rsidRDefault="007005C1" w:rsidP="00EC5661">
      <w:pPr>
        <w:pStyle w:val="ListParagraph"/>
        <w:numPr>
          <w:ilvl w:val="0"/>
          <w:numId w:val="33"/>
        </w:numPr>
        <w:tabs>
          <w:tab w:val="right" w:pos="9026"/>
        </w:tabs>
        <w:rPr>
          <w:iCs/>
          <w:color w:val="auto"/>
        </w:rPr>
      </w:pPr>
      <w:r w:rsidRPr="00395E5D">
        <w:rPr>
          <w:iCs/>
          <w:color w:val="auto"/>
        </w:rPr>
        <w:t xml:space="preserve">that systems and processes in place at the service identify and assess high prevalence risks associated with the clinical care of consumers, such as behaviour management, wound management, pressure care, use of psychotropics and lifestyle. </w:t>
      </w:r>
    </w:p>
    <w:p w14:paraId="273447F4" w14:textId="77777777" w:rsidR="007005C1" w:rsidRPr="00506F7F" w:rsidRDefault="007005C1" w:rsidP="007005C1">
      <w:pPr>
        <w:pStyle w:val="Heading3"/>
      </w:pPr>
      <w:r w:rsidRPr="00506F7F">
        <w:t>Requirement 8(3)(e)</w:t>
      </w:r>
      <w:r>
        <w:tab/>
      </w:r>
    </w:p>
    <w:p w14:paraId="1BB923A6" w14:textId="77777777" w:rsidR="007005C1" w:rsidRPr="008D114F" w:rsidRDefault="007005C1" w:rsidP="007005C1">
      <w:pPr>
        <w:rPr>
          <w:i/>
        </w:rPr>
      </w:pPr>
      <w:r w:rsidRPr="008D114F">
        <w:rPr>
          <w:i/>
        </w:rPr>
        <w:t>Where clinical care is provided—a clinical governance framework, including but not limited to the following:</w:t>
      </w:r>
    </w:p>
    <w:p w14:paraId="28996023" w14:textId="77777777" w:rsidR="007005C1" w:rsidRPr="008D114F" w:rsidRDefault="007005C1" w:rsidP="00EC5661">
      <w:pPr>
        <w:numPr>
          <w:ilvl w:val="0"/>
          <w:numId w:val="36"/>
        </w:numPr>
        <w:tabs>
          <w:tab w:val="right" w:pos="9026"/>
        </w:tabs>
        <w:spacing w:before="0" w:after="0"/>
        <w:ind w:left="567" w:hanging="425"/>
        <w:outlineLvl w:val="4"/>
        <w:rPr>
          <w:i/>
        </w:rPr>
      </w:pPr>
      <w:r w:rsidRPr="008D114F">
        <w:rPr>
          <w:i/>
        </w:rPr>
        <w:t>antimicrobial stewardship;</w:t>
      </w:r>
    </w:p>
    <w:p w14:paraId="1F09E779" w14:textId="77777777" w:rsidR="007005C1" w:rsidRPr="008D114F" w:rsidRDefault="007005C1" w:rsidP="00EC5661">
      <w:pPr>
        <w:numPr>
          <w:ilvl w:val="0"/>
          <w:numId w:val="36"/>
        </w:numPr>
        <w:tabs>
          <w:tab w:val="right" w:pos="9026"/>
        </w:tabs>
        <w:spacing w:before="0" w:after="0"/>
        <w:ind w:left="567" w:hanging="425"/>
        <w:outlineLvl w:val="4"/>
        <w:rPr>
          <w:i/>
        </w:rPr>
      </w:pPr>
      <w:r w:rsidRPr="008D114F">
        <w:rPr>
          <w:i/>
        </w:rPr>
        <w:t>minimising the use of restraint;</w:t>
      </w:r>
    </w:p>
    <w:p w14:paraId="5A01CEBE" w14:textId="77777777" w:rsidR="007005C1" w:rsidRPr="008D114F" w:rsidRDefault="007005C1" w:rsidP="00EC5661">
      <w:pPr>
        <w:numPr>
          <w:ilvl w:val="0"/>
          <w:numId w:val="36"/>
        </w:numPr>
        <w:tabs>
          <w:tab w:val="right" w:pos="9026"/>
        </w:tabs>
        <w:spacing w:before="0" w:after="0"/>
        <w:ind w:left="567" w:hanging="425"/>
        <w:outlineLvl w:val="4"/>
        <w:rPr>
          <w:i/>
        </w:rPr>
      </w:pPr>
      <w:r w:rsidRPr="008D114F">
        <w:rPr>
          <w:i/>
        </w:rPr>
        <w:t>open disclosure.</w:t>
      </w:r>
      <w:bookmarkStart w:id="6" w:name="_GoBack"/>
      <w:bookmarkEnd w:id="6"/>
    </w:p>
    <w:p w14:paraId="12653B4C" w14:textId="77777777" w:rsidR="007005C1" w:rsidRDefault="007005C1" w:rsidP="007005C1">
      <w:pPr>
        <w:tabs>
          <w:tab w:val="right" w:pos="9026"/>
        </w:tabs>
        <w:rPr>
          <w:color w:val="auto"/>
        </w:rPr>
      </w:pPr>
      <w:r>
        <w:rPr>
          <w:color w:val="auto"/>
        </w:rPr>
        <w:t>The approved provider must ensure:</w:t>
      </w:r>
    </w:p>
    <w:p w14:paraId="50A09824" w14:textId="77777777" w:rsidR="007005C1" w:rsidRPr="00395E5D" w:rsidRDefault="007005C1" w:rsidP="00EC5661">
      <w:pPr>
        <w:pStyle w:val="ListParagraph"/>
        <w:numPr>
          <w:ilvl w:val="0"/>
          <w:numId w:val="33"/>
        </w:numPr>
        <w:tabs>
          <w:tab w:val="right" w:pos="9026"/>
        </w:tabs>
        <w:rPr>
          <w:iCs/>
          <w:color w:val="auto"/>
        </w:rPr>
      </w:pPr>
      <w:r w:rsidRPr="00395E5D">
        <w:rPr>
          <w:iCs/>
          <w:color w:val="auto"/>
        </w:rPr>
        <w:t>that staff are aware of antimicrobial stewardship, chemical restraint and open disclosure.</w:t>
      </w:r>
    </w:p>
    <w:p w14:paraId="39BCC1F0" w14:textId="77777777" w:rsidR="009453D7" w:rsidRPr="00095CD4" w:rsidRDefault="009453D7" w:rsidP="009453D7">
      <w:pPr>
        <w:pStyle w:val="ListBullet"/>
        <w:numPr>
          <w:ilvl w:val="0"/>
          <w:numId w:val="0"/>
        </w:numPr>
      </w:pPr>
    </w:p>
    <w:sectPr w:rsidR="009453D7" w:rsidRPr="00095CD4" w:rsidSect="009453D7">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CC22D" w14:textId="77777777" w:rsidR="00395E5D" w:rsidRDefault="00395E5D">
      <w:pPr>
        <w:spacing w:before="0" w:after="0" w:line="240" w:lineRule="auto"/>
      </w:pPr>
      <w:r>
        <w:separator/>
      </w:r>
    </w:p>
  </w:endnote>
  <w:endnote w:type="continuationSeparator" w:id="0">
    <w:p w14:paraId="39BCC22F" w14:textId="77777777" w:rsidR="00395E5D" w:rsidRDefault="00395E5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06" w14:textId="77777777" w:rsidR="00395E5D" w:rsidRPr="009A1F1B" w:rsidRDefault="00395E5D" w:rsidP="009453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BCC207" w14:textId="77777777" w:rsidR="00395E5D" w:rsidRPr="00C72FFB" w:rsidRDefault="00395E5D" w:rsidP="009453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(2503)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9BCC208" w14:textId="77777777" w:rsidR="00395E5D" w:rsidRPr="00C72FFB" w:rsidRDefault="00395E5D" w:rsidP="009453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09" w14:textId="77777777" w:rsidR="00395E5D" w:rsidRPr="009A1F1B" w:rsidRDefault="00395E5D" w:rsidP="009453D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9BCC20A" w14:textId="77777777" w:rsidR="00395E5D" w:rsidRPr="00C72FFB" w:rsidRDefault="00395E5D" w:rsidP="009453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Rosedurnate Aged Care Plus Centre (2503)</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9BCC20B" w14:textId="77777777" w:rsidR="00395E5D" w:rsidRPr="00A3716D" w:rsidRDefault="00395E5D" w:rsidP="009453D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2503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CC229" w14:textId="77777777" w:rsidR="00395E5D" w:rsidRDefault="00395E5D">
      <w:pPr>
        <w:spacing w:before="0" w:after="0" w:line="240" w:lineRule="auto"/>
      </w:pPr>
      <w:r>
        <w:separator/>
      </w:r>
    </w:p>
  </w:footnote>
  <w:footnote w:type="continuationSeparator" w:id="0">
    <w:p w14:paraId="39BCC22B" w14:textId="77777777" w:rsidR="00395E5D" w:rsidRDefault="00395E5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05" w14:textId="77777777" w:rsidR="00395E5D" w:rsidRDefault="00395E5D" w:rsidP="009453D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9BCC229" wp14:editId="39BCC2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121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4" w14:textId="5A4D4F3A" w:rsidR="00395E5D" w:rsidRPr="00703E80" w:rsidRDefault="00395E5D" w:rsidP="009453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39BCC23B" wp14:editId="39BCC23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0274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5" w14:textId="77777777" w:rsidR="00395E5D" w:rsidRPr="00FB0086" w:rsidRDefault="00395E5D" w:rsidP="009453D7">
    <w:pPr>
      <w:pStyle w:val="Header"/>
    </w:pPr>
    <w:r>
      <w:rPr>
        <w:noProof/>
        <w:color w:val="auto"/>
        <w:sz w:val="20"/>
      </w:rPr>
      <w:drawing>
        <wp:anchor distT="0" distB="0" distL="114300" distR="114300" simplePos="0" relativeHeight="251676672" behindDoc="1" locked="0" layoutInCell="1" allowOverlap="1" wp14:anchorId="39BCC23D" wp14:editId="39BCC23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300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6" w14:textId="77777777" w:rsidR="00395E5D" w:rsidRDefault="00395E5D" w:rsidP="009453D7">
    <w:r>
      <w:rPr>
        <w:noProof/>
        <w:color w:val="auto"/>
        <w:sz w:val="20"/>
      </w:rPr>
      <w:drawing>
        <wp:anchor distT="0" distB="0" distL="114300" distR="114300" simplePos="0" relativeHeight="251662336" behindDoc="1" locked="0" layoutInCell="1" allowOverlap="1" wp14:anchorId="39BCC23F" wp14:editId="39BCC24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849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7" w14:textId="37BC9FDA" w:rsidR="00395E5D" w:rsidRPr="00703E80" w:rsidRDefault="00395E5D" w:rsidP="009453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39BCC241" wp14:editId="39BCC24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31273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8" w14:textId="77777777" w:rsidR="00395E5D" w:rsidRPr="00FB0086" w:rsidRDefault="00395E5D" w:rsidP="009453D7">
    <w:pPr>
      <w:pStyle w:val="Header"/>
    </w:pPr>
    <w:r>
      <w:rPr>
        <w:noProof/>
        <w:color w:val="auto"/>
        <w:sz w:val="20"/>
      </w:rPr>
      <w:drawing>
        <wp:anchor distT="0" distB="0" distL="114300" distR="114300" simplePos="0" relativeHeight="251678720" behindDoc="1" locked="0" layoutInCell="1" allowOverlap="1" wp14:anchorId="39BCC243" wp14:editId="39BCC24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752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9" w14:textId="77777777" w:rsidR="00395E5D" w:rsidRDefault="00395E5D" w:rsidP="009453D7">
    <w:r>
      <w:rPr>
        <w:noProof/>
        <w:color w:val="auto"/>
        <w:sz w:val="20"/>
      </w:rPr>
      <w:drawing>
        <wp:anchor distT="0" distB="0" distL="114300" distR="114300" simplePos="0" relativeHeight="251663360" behindDoc="1" locked="0" layoutInCell="1" allowOverlap="1" wp14:anchorId="39BCC245" wp14:editId="39BCC24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414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A" w14:textId="5C62073D" w:rsidR="00395E5D" w:rsidRPr="00703E80" w:rsidRDefault="00395E5D" w:rsidP="009453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39BCC247" wp14:editId="39BCC24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307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B" w14:textId="77777777" w:rsidR="00395E5D" w:rsidRPr="00FB0086" w:rsidRDefault="00395E5D" w:rsidP="009453D7">
    <w:pPr>
      <w:pStyle w:val="Header"/>
    </w:pPr>
    <w:r>
      <w:rPr>
        <w:noProof/>
        <w:color w:val="auto"/>
        <w:sz w:val="20"/>
      </w:rPr>
      <w:drawing>
        <wp:anchor distT="0" distB="0" distL="114300" distR="114300" simplePos="0" relativeHeight="251680768" behindDoc="1" locked="0" layoutInCell="1" allowOverlap="1" wp14:anchorId="39BCC249" wp14:editId="39BCC24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71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C" w14:textId="77777777" w:rsidR="00395E5D" w:rsidRDefault="00395E5D" w:rsidP="009453D7">
    <w:r>
      <w:rPr>
        <w:noProof/>
        <w:color w:val="auto"/>
        <w:sz w:val="20"/>
      </w:rPr>
      <w:drawing>
        <wp:anchor distT="0" distB="0" distL="114300" distR="114300" simplePos="0" relativeHeight="251664384" behindDoc="1" locked="0" layoutInCell="1" allowOverlap="1" wp14:anchorId="39BCC24B" wp14:editId="39BCC24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1839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D" w14:textId="652F2317" w:rsidR="00395E5D" w:rsidRPr="00703E80" w:rsidRDefault="00395E5D" w:rsidP="009453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39BCC24D" wp14:editId="39BCC24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027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0C" w14:textId="77777777" w:rsidR="00395E5D" w:rsidRDefault="00395E5D" w:rsidP="009453D7">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39BCC22B" wp14:editId="39BCC2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270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E" w14:textId="77777777" w:rsidR="00395E5D" w:rsidRPr="00FB0086" w:rsidRDefault="00395E5D" w:rsidP="009453D7">
    <w:pPr>
      <w:pStyle w:val="Header"/>
    </w:pPr>
    <w:r>
      <w:rPr>
        <w:noProof/>
        <w:color w:val="auto"/>
        <w:sz w:val="20"/>
      </w:rPr>
      <w:drawing>
        <wp:anchor distT="0" distB="0" distL="114300" distR="114300" simplePos="0" relativeHeight="251682816" behindDoc="1" locked="0" layoutInCell="1" allowOverlap="1" wp14:anchorId="39BCC24F" wp14:editId="39BCC25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156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F" w14:textId="77777777" w:rsidR="00395E5D" w:rsidRDefault="00395E5D" w:rsidP="009453D7">
    <w:pPr>
      <w:tabs>
        <w:tab w:val="left" w:pos="3624"/>
      </w:tabs>
    </w:pPr>
    <w:r>
      <w:rPr>
        <w:noProof/>
        <w:color w:val="auto"/>
        <w:sz w:val="20"/>
      </w:rPr>
      <w:drawing>
        <wp:anchor distT="0" distB="0" distL="114300" distR="114300" simplePos="0" relativeHeight="251665408" behindDoc="1" locked="0" layoutInCell="1" allowOverlap="1" wp14:anchorId="39BCC251" wp14:editId="39BCC25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54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20" w14:textId="6DD6D17A" w:rsidR="00395E5D" w:rsidRPr="00703E80" w:rsidRDefault="00395E5D" w:rsidP="009453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39BCC253" wp14:editId="39BCC25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3231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Pr>
        <w:rFonts w:ascii="Arial Black" w:hAnsi="Arial Black"/>
        <w:color w:val="FFFFFF" w:themeColor="background1"/>
        <w:sz w:val="36"/>
      </w:rPr>
      <w:t xml:space="preserve">  </w:t>
    </w:r>
    <w:r>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21" w14:textId="77777777" w:rsidR="00395E5D" w:rsidRPr="00FB0086" w:rsidRDefault="00395E5D" w:rsidP="009453D7">
    <w:pPr>
      <w:pStyle w:val="Header"/>
    </w:pPr>
    <w:r>
      <w:rPr>
        <w:noProof/>
        <w:color w:val="auto"/>
        <w:sz w:val="20"/>
      </w:rPr>
      <w:drawing>
        <wp:anchor distT="0" distB="0" distL="114300" distR="114300" simplePos="0" relativeHeight="251684864" behindDoc="1" locked="0" layoutInCell="1" allowOverlap="1" wp14:anchorId="39BCC255" wp14:editId="39BCC25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373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22" w14:textId="77777777" w:rsidR="00395E5D" w:rsidRDefault="00395E5D" w:rsidP="009453D7">
    <w:pPr>
      <w:tabs>
        <w:tab w:val="left" w:pos="3624"/>
      </w:tabs>
    </w:pPr>
    <w:r>
      <w:rPr>
        <w:noProof/>
        <w:color w:val="auto"/>
        <w:sz w:val="20"/>
      </w:rPr>
      <w:drawing>
        <wp:anchor distT="0" distB="0" distL="114300" distR="114300" simplePos="0" relativeHeight="251666432" behindDoc="1" locked="0" layoutInCell="1" allowOverlap="1" wp14:anchorId="39BCC257" wp14:editId="39BCC25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397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23" w14:textId="749AB320" w:rsidR="00395E5D" w:rsidRPr="00703E80" w:rsidRDefault="00395E5D" w:rsidP="009453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39BCC259" wp14:editId="39BCC25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8050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24" w14:textId="77777777" w:rsidR="00395E5D" w:rsidRPr="008D7780" w:rsidRDefault="00395E5D" w:rsidP="009453D7">
    <w:pPr>
      <w:pStyle w:val="Header"/>
    </w:pPr>
    <w:r>
      <w:rPr>
        <w:noProof/>
        <w:color w:val="auto"/>
        <w:sz w:val="20"/>
      </w:rPr>
      <w:drawing>
        <wp:anchor distT="0" distB="0" distL="114300" distR="114300" simplePos="0" relativeHeight="251686912" behindDoc="1" locked="0" layoutInCell="1" allowOverlap="1" wp14:anchorId="39BCC25B" wp14:editId="39BCC25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644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25" w14:textId="77777777" w:rsidR="00395E5D" w:rsidRDefault="00395E5D" w:rsidP="009453D7">
    <w:pPr>
      <w:tabs>
        <w:tab w:val="left" w:pos="3624"/>
      </w:tabs>
    </w:pPr>
    <w:r>
      <w:rPr>
        <w:noProof/>
        <w:color w:val="auto"/>
        <w:sz w:val="20"/>
      </w:rPr>
      <w:drawing>
        <wp:anchor distT="0" distB="0" distL="114300" distR="114300" simplePos="0" relativeHeight="251667456" behindDoc="1" locked="0" layoutInCell="1" allowOverlap="1" wp14:anchorId="39BCC25D" wp14:editId="39BCC25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86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26" w14:textId="7E1E89D5" w:rsidR="00395E5D" w:rsidRPr="00703E80" w:rsidRDefault="00395E5D" w:rsidP="009453D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39BCC25F" wp14:editId="39BCC260">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6915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27" w14:textId="77777777" w:rsidR="00395E5D" w:rsidRPr="008F32C8" w:rsidRDefault="00395E5D" w:rsidP="009453D7">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39BCC261" wp14:editId="39BCC26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418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0D" w14:textId="77777777" w:rsidR="00395E5D" w:rsidRDefault="00395E5D">
    <w:pPr>
      <w:pStyle w:val="Header"/>
    </w:pPr>
    <w:r w:rsidRPr="003C6EC2">
      <w:rPr>
        <w:rFonts w:eastAsia="Calibri"/>
        <w:noProof/>
      </w:rPr>
      <w:drawing>
        <wp:anchor distT="0" distB="0" distL="114300" distR="114300" simplePos="0" relativeHeight="251669504" behindDoc="1" locked="0" layoutInCell="1" allowOverlap="1" wp14:anchorId="39BCC22D" wp14:editId="39BCC2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401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28" w14:textId="77777777" w:rsidR="00395E5D" w:rsidRDefault="00395E5D" w:rsidP="009453D7">
    <w:pPr>
      <w:tabs>
        <w:tab w:val="left" w:pos="3624"/>
      </w:tabs>
    </w:pPr>
    <w:r>
      <w:rPr>
        <w:noProof/>
        <w:color w:val="auto"/>
        <w:sz w:val="20"/>
      </w:rPr>
      <w:drawing>
        <wp:anchor distT="0" distB="0" distL="114300" distR="114300" simplePos="0" relativeHeight="251668480" behindDoc="1" locked="0" layoutInCell="1" allowOverlap="1" wp14:anchorId="39BCC263" wp14:editId="39BCC2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7776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0E" w14:textId="77777777" w:rsidR="00395E5D" w:rsidRDefault="00395E5D" w:rsidP="009453D7">
    <w:r>
      <w:rPr>
        <w:noProof/>
        <w:color w:val="auto"/>
        <w:sz w:val="20"/>
      </w:rPr>
      <w:drawing>
        <wp:anchor distT="0" distB="0" distL="114300" distR="114300" simplePos="0" relativeHeight="251660288" behindDoc="1" locked="0" layoutInCell="1" allowOverlap="1" wp14:anchorId="39BCC22F" wp14:editId="39BCC230">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769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0F" w14:textId="77777777" w:rsidR="00395E5D" w:rsidRPr="005F44D8" w:rsidRDefault="00395E5D" w:rsidP="009453D7">
    <w:pPr>
      <w:pStyle w:val="Header"/>
    </w:pPr>
    <w:r>
      <w:rPr>
        <w:noProof/>
        <w:color w:val="auto"/>
        <w:sz w:val="20"/>
      </w:rPr>
      <w:drawing>
        <wp:anchor distT="0" distB="0" distL="114300" distR="114300" simplePos="0" relativeHeight="251672576" behindDoc="1" locked="0" layoutInCell="1" allowOverlap="1" wp14:anchorId="39BCC231" wp14:editId="39BCC23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467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0" w14:textId="77777777" w:rsidR="00395E5D" w:rsidRDefault="00395E5D" w:rsidP="009453D7">
    <w:r>
      <w:rPr>
        <w:noProof/>
        <w:color w:val="auto"/>
        <w:sz w:val="20"/>
      </w:rPr>
      <w:drawing>
        <wp:anchor distT="0" distB="0" distL="114300" distR="114300" simplePos="0" relativeHeight="251659264" behindDoc="1" locked="0" layoutInCell="1" allowOverlap="1" wp14:anchorId="39BCC233" wp14:editId="39BCC23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63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1" w14:textId="62E54686" w:rsidR="00395E5D" w:rsidRPr="00703E80" w:rsidRDefault="00395E5D" w:rsidP="009453D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39BCC235" wp14:editId="39BCC23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708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Pr>
        <w:color w:val="FFFFFF" w:themeColor="background1"/>
        <w:sz w:val="36"/>
      </w:rPr>
      <w:t xml:space="preserve">  </w:t>
    </w:r>
    <w:r>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2" w14:textId="77777777" w:rsidR="00395E5D" w:rsidRPr="00FB0086" w:rsidRDefault="00395E5D" w:rsidP="009453D7">
    <w:pPr>
      <w:pStyle w:val="Header"/>
    </w:pPr>
    <w:r>
      <w:rPr>
        <w:noProof/>
        <w:color w:val="auto"/>
        <w:sz w:val="20"/>
      </w:rPr>
      <w:drawing>
        <wp:anchor distT="0" distB="0" distL="114300" distR="114300" simplePos="0" relativeHeight="251674624" behindDoc="1" locked="0" layoutInCell="1" allowOverlap="1" wp14:anchorId="39BCC237" wp14:editId="39BCC23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2005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CC213" w14:textId="77777777" w:rsidR="00395E5D" w:rsidRDefault="00395E5D" w:rsidP="009453D7">
    <w:r>
      <w:rPr>
        <w:noProof/>
        <w:color w:val="auto"/>
        <w:sz w:val="20"/>
      </w:rPr>
      <w:drawing>
        <wp:anchor distT="0" distB="0" distL="114300" distR="114300" simplePos="0" relativeHeight="251661312" behindDoc="1" locked="0" layoutInCell="1" allowOverlap="1" wp14:anchorId="39BCC239" wp14:editId="39BCC23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22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11FFB"/>
    <w:multiLevelType w:val="hybridMultilevel"/>
    <w:tmpl w:val="5504F770"/>
    <w:lvl w:ilvl="0" w:tplc="10DAFD66">
      <w:start w:val="1"/>
      <w:numFmt w:val="lowerRoman"/>
      <w:lvlText w:val="(%1)"/>
      <w:lvlJc w:val="left"/>
      <w:pPr>
        <w:ind w:left="1080" w:hanging="720"/>
      </w:pPr>
      <w:rPr>
        <w:rFonts w:hint="default"/>
      </w:rPr>
    </w:lvl>
    <w:lvl w:ilvl="1" w:tplc="FB86E370" w:tentative="1">
      <w:start w:val="1"/>
      <w:numFmt w:val="lowerLetter"/>
      <w:lvlText w:val="%2."/>
      <w:lvlJc w:val="left"/>
      <w:pPr>
        <w:ind w:left="1440" w:hanging="360"/>
      </w:pPr>
    </w:lvl>
    <w:lvl w:ilvl="2" w:tplc="E21A9A7E" w:tentative="1">
      <w:start w:val="1"/>
      <w:numFmt w:val="lowerRoman"/>
      <w:lvlText w:val="%3."/>
      <w:lvlJc w:val="right"/>
      <w:pPr>
        <w:ind w:left="2160" w:hanging="180"/>
      </w:pPr>
    </w:lvl>
    <w:lvl w:ilvl="3" w:tplc="6194CB6A" w:tentative="1">
      <w:start w:val="1"/>
      <w:numFmt w:val="decimal"/>
      <w:lvlText w:val="%4."/>
      <w:lvlJc w:val="left"/>
      <w:pPr>
        <w:ind w:left="2880" w:hanging="360"/>
      </w:pPr>
    </w:lvl>
    <w:lvl w:ilvl="4" w:tplc="54D4B104" w:tentative="1">
      <w:start w:val="1"/>
      <w:numFmt w:val="lowerLetter"/>
      <w:lvlText w:val="%5."/>
      <w:lvlJc w:val="left"/>
      <w:pPr>
        <w:ind w:left="3600" w:hanging="360"/>
      </w:pPr>
    </w:lvl>
    <w:lvl w:ilvl="5" w:tplc="684CC96A" w:tentative="1">
      <w:start w:val="1"/>
      <w:numFmt w:val="lowerRoman"/>
      <w:lvlText w:val="%6."/>
      <w:lvlJc w:val="right"/>
      <w:pPr>
        <w:ind w:left="4320" w:hanging="180"/>
      </w:pPr>
    </w:lvl>
    <w:lvl w:ilvl="6" w:tplc="7DEAE68A" w:tentative="1">
      <w:start w:val="1"/>
      <w:numFmt w:val="decimal"/>
      <w:lvlText w:val="%7."/>
      <w:lvlJc w:val="left"/>
      <w:pPr>
        <w:ind w:left="5040" w:hanging="360"/>
      </w:pPr>
    </w:lvl>
    <w:lvl w:ilvl="7" w:tplc="D58271DA" w:tentative="1">
      <w:start w:val="1"/>
      <w:numFmt w:val="lowerLetter"/>
      <w:lvlText w:val="%8."/>
      <w:lvlJc w:val="left"/>
      <w:pPr>
        <w:ind w:left="5760" w:hanging="360"/>
      </w:pPr>
    </w:lvl>
    <w:lvl w:ilvl="8" w:tplc="4D8ED4AC" w:tentative="1">
      <w:start w:val="1"/>
      <w:numFmt w:val="lowerRoman"/>
      <w:lvlText w:val="%9."/>
      <w:lvlJc w:val="right"/>
      <w:pPr>
        <w:ind w:left="6480" w:hanging="180"/>
      </w:pPr>
    </w:lvl>
  </w:abstractNum>
  <w:abstractNum w:abstractNumId="1" w15:restartNumberingAfterBreak="0">
    <w:nsid w:val="0F6558DA"/>
    <w:multiLevelType w:val="hybridMultilevel"/>
    <w:tmpl w:val="5504F770"/>
    <w:lvl w:ilvl="0" w:tplc="F4FAB6A8">
      <w:start w:val="1"/>
      <w:numFmt w:val="lowerRoman"/>
      <w:lvlText w:val="(%1)"/>
      <w:lvlJc w:val="left"/>
      <w:pPr>
        <w:ind w:left="1080" w:hanging="720"/>
      </w:pPr>
      <w:rPr>
        <w:rFonts w:hint="default"/>
      </w:rPr>
    </w:lvl>
    <w:lvl w:ilvl="1" w:tplc="FADC7050" w:tentative="1">
      <w:start w:val="1"/>
      <w:numFmt w:val="lowerLetter"/>
      <w:lvlText w:val="%2."/>
      <w:lvlJc w:val="left"/>
      <w:pPr>
        <w:ind w:left="1440" w:hanging="360"/>
      </w:pPr>
    </w:lvl>
    <w:lvl w:ilvl="2" w:tplc="4B04686E" w:tentative="1">
      <w:start w:val="1"/>
      <w:numFmt w:val="lowerRoman"/>
      <w:lvlText w:val="%3."/>
      <w:lvlJc w:val="right"/>
      <w:pPr>
        <w:ind w:left="2160" w:hanging="180"/>
      </w:pPr>
    </w:lvl>
    <w:lvl w:ilvl="3" w:tplc="9B743E6E" w:tentative="1">
      <w:start w:val="1"/>
      <w:numFmt w:val="decimal"/>
      <w:lvlText w:val="%4."/>
      <w:lvlJc w:val="left"/>
      <w:pPr>
        <w:ind w:left="2880" w:hanging="360"/>
      </w:pPr>
    </w:lvl>
    <w:lvl w:ilvl="4" w:tplc="8496D71E" w:tentative="1">
      <w:start w:val="1"/>
      <w:numFmt w:val="lowerLetter"/>
      <w:lvlText w:val="%5."/>
      <w:lvlJc w:val="left"/>
      <w:pPr>
        <w:ind w:left="3600" w:hanging="360"/>
      </w:pPr>
    </w:lvl>
    <w:lvl w:ilvl="5" w:tplc="37BA5528" w:tentative="1">
      <w:start w:val="1"/>
      <w:numFmt w:val="lowerRoman"/>
      <w:lvlText w:val="%6."/>
      <w:lvlJc w:val="right"/>
      <w:pPr>
        <w:ind w:left="4320" w:hanging="180"/>
      </w:pPr>
    </w:lvl>
    <w:lvl w:ilvl="6" w:tplc="51AED7D6" w:tentative="1">
      <w:start w:val="1"/>
      <w:numFmt w:val="decimal"/>
      <w:lvlText w:val="%7."/>
      <w:lvlJc w:val="left"/>
      <w:pPr>
        <w:ind w:left="5040" w:hanging="360"/>
      </w:pPr>
    </w:lvl>
    <w:lvl w:ilvl="7" w:tplc="E7D69C56" w:tentative="1">
      <w:start w:val="1"/>
      <w:numFmt w:val="lowerLetter"/>
      <w:lvlText w:val="%8."/>
      <w:lvlJc w:val="left"/>
      <w:pPr>
        <w:ind w:left="5760" w:hanging="360"/>
      </w:pPr>
    </w:lvl>
    <w:lvl w:ilvl="8" w:tplc="250234C2" w:tentative="1">
      <w:start w:val="1"/>
      <w:numFmt w:val="lowerRoman"/>
      <w:lvlText w:val="%9."/>
      <w:lvlJc w:val="right"/>
      <w:pPr>
        <w:ind w:left="6480" w:hanging="180"/>
      </w:pPr>
    </w:lvl>
  </w:abstractNum>
  <w:abstractNum w:abstractNumId="2" w15:restartNumberingAfterBreak="0">
    <w:nsid w:val="1031630B"/>
    <w:multiLevelType w:val="hybridMultilevel"/>
    <w:tmpl w:val="43CA2D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7B5F67"/>
    <w:multiLevelType w:val="hybridMultilevel"/>
    <w:tmpl w:val="5504F770"/>
    <w:lvl w:ilvl="0" w:tplc="72D848AE">
      <w:start w:val="1"/>
      <w:numFmt w:val="lowerRoman"/>
      <w:lvlText w:val="(%1)"/>
      <w:lvlJc w:val="left"/>
      <w:pPr>
        <w:ind w:left="1080" w:hanging="720"/>
      </w:pPr>
      <w:rPr>
        <w:rFonts w:hint="default"/>
      </w:rPr>
    </w:lvl>
    <w:lvl w:ilvl="1" w:tplc="8EA60F16" w:tentative="1">
      <w:start w:val="1"/>
      <w:numFmt w:val="lowerLetter"/>
      <w:lvlText w:val="%2."/>
      <w:lvlJc w:val="left"/>
      <w:pPr>
        <w:ind w:left="1440" w:hanging="360"/>
      </w:pPr>
    </w:lvl>
    <w:lvl w:ilvl="2" w:tplc="1DCC7982" w:tentative="1">
      <w:start w:val="1"/>
      <w:numFmt w:val="lowerRoman"/>
      <w:lvlText w:val="%3."/>
      <w:lvlJc w:val="right"/>
      <w:pPr>
        <w:ind w:left="2160" w:hanging="180"/>
      </w:pPr>
    </w:lvl>
    <w:lvl w:ilvl="3" w:tplc="07D0085C" w:tentative="1">
      <w:start w:val="1"/>
      <w:numFmt w:val="decimal"/>
      <w:lvlText w:val="%4."/>
      <w:lvlJc w:val="left"/>
      <w:pPr>
        <w:ind w:left="2880" w:hanging="360"/>
      </w:pPr>
    </w:lvl>
    <w:lvl w:ilvl="4" w:tplc="229C3DE4" w:tentative="1">
      <w:start w:val="1"/>
      <w:numFmt w:val="lowerLetter"/>
      <w:lvlText w:val="%5."/>
      <w:lvlJc w:val="left"/>
      <w:pPr>
        <w:ind w:left="3600" w:hanging="360"/>
      </w:pPr>
    </w:lvl>
    <w:lvl w:ilvl="5" w:tplc="BDBEB9BE" w:tentative="1">
      <w:start w:val="1"/>
      <w:numFmt w:val="lowerRoman"/>
      <w:lvlText w:val="%6."/>
      <w:lvlJc w:val="right"/>
      <w:pPr>
        <w:ind w:left="4320" w:hanging="180"/>
      </w:pPr>
    </w:lvl>
    <w:lvl w:ilvl="6" w:tplc="268E8000" w:tentative="1">
      <w:start w:val="1"/>
      <w:numFmt w:val="decimal"/>
      <w:lvlText w:val="%7."/>
      <w:lvlJc w:val="left"/>
      <w:pPr>
        <w:ind w:left="5040" w:hanging="360"/>
      </w:pPr>
    </w:lvl>
    <w:lvl w:ilvl="7" w:tplc="19AAFD20" w:tentative="1">
      <w:start w:val="1"/>
      <w:numFmt w:val="lowerLetter"/>
      <w:lvlText w:val="%8."/>
      <w:lvlJc w:val="left"/>
      <w:pPr>
        <w:ind w:left="5760" w:hanging="360"/>
      </w:pPr>
    </w:lvl>
    <w:lvl w:ilvl="8" w:tplc="386CED08"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DDB2A076">
      <w:start w:val="1"/>
      <w:numFmt w:val="bullet"/>
      <w:pStyle w:val="ListParagraph"/>
      <w:lvlText w:val=""/>
      <w:lvlJc w:val="left"/>
      <w:pPr>
        <w:ind w:left="1440" w:hanging="360"/>
      </w:pPr>
      <w:rPr>
        <w:rFonts w:ascii="Symbol" w:hAnsi="Symbol" w:hint="default"/>
        <w:color w:val="auto"/>
      </w:rPr>
    </w:lvl>
    <w:lvl w:ilvl="1" w:tplc="5454B15C" w:tentative="1">
      <w:start w:val="1"/>
      <w:numFmt w:val="bullet"/>
      <w:lvlText w:val="o"/>
      <w:lvlJc w:val="left"/>
      <w:pPr>
        <w:ind w:left="2160" w:hanging="360"/>
      </w:pPr>
      <w:rPr>
        <w:rFonts w:ascii="Courier New" w:hAnsi="Courier New" w:cs="Courier New" w:hint="default"/>
      </w:rPr>
    </w:lvl>
    <w:lvl w:ilvl="2" w:tplc="AE6AC46A" w:tentative="1">
      <w:start w:val="1"/>
      <w:numFmt w:val="bullet"/>
      <w:lvlText w:val=""/>
      <w:lvlJc w:val="left"/>
      <w:pPr>
        <w:ind w:left="2880" w:hanging="360"/>
      </w:pPr>
      <w:rPr>
        <w:rFonts w:ascii="Wingdings" w:hAnsi="Wingdings" w:hint="default"/>
      </w:rPr>
    </w:lvl>
    <w:lvl w:ilvl="3" w:tplc="BF04AFA8" w:tentative="1">
      <w:start w:val="1"/>
      <w:numFmt w:val="bullet"/>
      <w:lvlText w:val=""/>
      <w:lvlJc w:val="left"/>
      <w:pPr>
        <w:ind w:left="3600" w:hanging="360"/>
      </w:pPr>
      <w:rPr>
        <w:rFonts w:ascii="Symbol" w:hAnsi="Symbol" w:hint="default"/>
      </w:rPr>
    </w:lvl>
    <w:lvl w:ilvl="4" w:tplc="5BA4060C" w:tentative="1">
      <w:start w:val="1"/>
      <w:numFmt w:val="bullet"/>
      <w:lvlText w:val="o"/>
      <w:lvlJc w:val="left"/>
      <w:pPr>
        <w:ind w:left="4320" w:hanging="360"/>
      </w:pPr>
      <w:rPr>
        <w:rFonts w:ascii="Courier New" w:hAnsi="Courier New" w:cs="Courier New" w:hint="default"/>
      </w:rPr>
    </w:lvl>
    <w:lvl w:ilvl="5" w:tplc="55AC4100" w:tentative="1">
      <w:start w:val="1"/>
      <w:numFmt w:val="bullet"/>
      <w:lvlText w:val=""/>
      <w:lvlJc w:val="left"/>
      <w:pPr>
        <w:ind w:left="5040" w:hanging="360"/>
      </w:pPr>
      <w:rPr>
        <w:rFonts w:ascii="Wingdings" w:hAnsi="Wingdings" w:hint="default"/>
      </w:rPr>
    </w:lvl>
    <w:lvl w:ilvl="6" w:tplc="1CCE8464" w:tentative="1">
      <w:start w:val="1"/>
      <w:numFmt w:val="bullet"/>
      <w:lvlText w:val=""/>
      <w:lvlJc w:val="left"/>
      <w:pPr>
        <w:ind w:left="5760" w:hanging="360"/>
      </w:pPr>
      <w:rPr>
        <w:rFonts w:ascii="Symbol" w:hAnsi="Symbol" w:hint="default"/>
      </w:rPr>
    </w:lvl>
    <w:lvl w:ilvl="7" w:tplc="6DD281F2" w:tentative="1">
      <w:start w:val="1"/>
      <w:numFmt w:val="bullet"/>
      <w:lvlText w:val="o"/>
      <w:lvlJc w:val="left"/>
      <w:pPr>
        <w:ind w:left="6480" w:hanging="360"/>
      </w:pPr>
      <w:rPr>
        <w:rFonts w:ascii="Courier New" w:hAnsi="Courier New" w:cs="Courier New" w:hint="default"/>
      </w:rPr>
    </w:lvl>
    <w:lvl w:ilvl="8" w:tplc="9280A384" w:tentative="1">
      <w:start w:val="1"/>
      <w:numFmt w:val="bullet"/>
      <w:lvlText w:val=""/>
      <w:lvlJc w:val="left"/>
      <w:pPr>
        <w:ind w:left="7200" w:hanging="360"/>
      </w:pPr>
      <w:rPr>
        <w:rFonts w:ascii="Wingdings" w:hAnsi="Wingdings" w:hint="default"/>
      </w:rPr>
    </w:lvl>
  </w:abstractNum>
  <w:abstractNum w:abstractNumId="5" w15:restartNumberingAfterBreak="0">
    <w:nsid w:val="1C911B53"/>
    <w:multiLevelType w:val="hybridMultilevel"/>
    <w:tmpl w:val="FC700B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F583C49"/>
    <w:multiLevelType w:val="hybridMultilevel"/>
    <w:tmpl w:val="5504F770"/>
    <w:lvl w:ilvl="0" w:tplc="875C7B90">
      <w:start w:val="1"/>
      <w:numFmt w:val="lowerRoman"/>
      <w:lvlText w:val="(%1)"/>
      <w:lvlJc w:val="left"/>
      <w:pPr>
        <w:ind w:left="1080" w:hanging="720"/>
      </w:pPr>
      <w:rPr>
        <w:rFonts w:hint="default"/>
      </w:rPr>
    </w:lvl>
    <w:lvl w:ilvl="1" w:tplc="A1189250" w:tentative="1">
      <w:start w:val="1"/>
      <w:numFmt w:val="lowerLetter"/>
      <w:lvlText w:val="%2."/>
      <w:lvlJc w:val="left"/>
      <w:pPr>
        <w:ind w:left="1440" w:hanging="360"/>
      </w:pPr>
    </w:lvl>
    <w:lvl w:ilvl="2" w:tplc="AC28F0B4" w:tentative="1">
      <w:start w:val="1"/>
      <w:numFmt w:val="lowerRoman"/>
      <w:lvlText w:val="%3."/>
      <w:lvlJc w:val="right"/>
      <w:pPr>
        <w:ind w:left="2160" w:hanging="180"/>
      </w:pPr>
    </w:lvl>
    <w:lvl w:ilvl="3" w:tplc="CF300126" w:tentative="1">
      <w:start w:val="1"/>
      <w:numFmt w:val="decimal"/>
      <w:lvlText w:val="%4."/>
      <w:lvlJc w:val="left"/>
      <w:pPr>
        <w:ind w:left="2880" w:hanging="360"/>
      </w:pPr>
    </w:lvl>
    <w:lvl w:ilvl="4" w:tplc="919A639A" w:tentative="1">
      <w:start w:val="1"/>
      <w:numFmt w:val="lowerLetter"/>
      <w:lvlText w:val="%5."/>
      <w:lvlJc w:val="left"/>
      <w:pPr>
        <w:ind w:left="3600" w:hanging="360"/>
      </w:pPr>
    </w:lvl>
    <w:lvl w:ilvl="5" w:tplc="638EA894" w:tentative="1">
      <w:start w:val="1"/>
      <w:numFmt w:val="lowerRoman"/>
      <w:lvlText w:val="%6."/>
      <w:lvlJc w:val="right"/>
      <w:pPr>
        <w:ind w:left="4320" w:hanging="180"/>
      </w:pPr>
    </w:lvl>
    <w:lvl w:ilvl="6" w:tplc="A36CE376" w:tentative="1">
      <w:start w:val="1"/>
      <w:numFmt w:val="decimal"/>
      <w:lvlText w:val="%7."/>
      <w:lvlJc w:val="left"/>
      <w:pPr>
        <w:ind w:left="5040" w:hanging="360"/>
      </w:pPr>
    </w:lvl>
    <w:lvl w:ilvl="7" w:tplc="B8CC0E8C" w:tentative="1">
      <w:start w:val="1"/>
      <w:numFmt w:val="lowerLetter"/>
      <w:lvlText w:val="%8."/>
      <w:lvlJc w:val="left"/>
      <w:pPr>
        <w:ind w:left="5760" w:hanging="360"/>
      </w:pPr>
    </w:lvl>
    <w:lvl w:ilvl="8" w:tplc="622CA310"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500D92A">
      <w:start w:val="1"/>
      <w:numFmt w:val="lowerRoman"/>
      <w:lvlText w:val="(%1)"/>
      <w:lvlJc w:val="left"/>
      <w:pPr>
        <w:ind w:left="1080" w:hanging="720"/>
      </w:pPr>
      <w:rPr>
        <w:rFonts w:hint="default"/>
      </w:rPr>
    </w:lvl>
    <w:lvl w:ilvl="1" w:tplc="B02623B6" w:tentative="1">
      <w:start w:val="1"/>
      <w:numFmt w:val="lowerLetter"/>
      <w:lvlText w:val="%2."/>
      <w:lvlJc w:val="left"/>
      <w:pPr>
        <w:ind w:left="1440" w:hanging="360"/>
      </w:pPr>
    </w:lvl>
    <w:lvl w:ilvl="2" w:tplc="79AC26EE" w:tentative="1">
      <w:start w:val="1"/>
      <w:numFmt w:val="lowerRoman"/>
      <w:lvlText w:val="%3."/>
      <w:lvlJc w:val="right"/>
      <w:pPr>
        <w:ind w:left="2160" w:hanging="180"/>
      </w:pPr>
    </w:lvl>
    <w:lvl w:ilvl="3" w:tplc="FC32B4E6" w:tentative="1">
      <w:start w:val="1"/>
      <w:numFmt w:val="decimal"/>
      <w:lvlText w:val="%4."/>
      <w:lvlJc w:val="left"/>
      <w:pPr>
        <w:ind w:left="2880" w:hanging="360"/>
      </w:pPr>
    </w:lvl>
    <w:lvl w:ilvl="4" w:tplc="69C64052" w:tentative="1">
      <w:start w:val="1"/>
      <w:numFmt w:val="lowerLetter"/>
      <w:lvlText w:val="%5."/>
      <w:lvlJc w:val="left"/>
      <w:pPr>
        <w:ind w:left="3600" w:hanging="360"/>
      </w:pPr>
    </w:lvl>
    <w:lvl w:ilvl="5" w:tplc="FF04C67C" w:tentative="1">
      <w:start w:val="1"/>
      <w:numFmt w:val="lowerRoman"/>
      <w:lvlText w:val="%6."/>
      <w:lvlJc w:val="right"/>
      <w:pPr>
        <w:ind w:left="4320" w:hanging="180"/>
      </w:pPr>
    </w:lvl>
    <w:lvl w:ilvl="6" w:tplc="270C8586" w:tentative="1">
      <w:start w:val="1"/>
      <w:numFmt w:val="decimal"/>
      <w:lvlText w:val="%7."/>
      <w:lvlJc w:val="left"/>
      <w:pPr>
        <w:ind w:left="5040" w:hanging="360"/>
      </w:pPr>
    </w:lvl>
    <w:lvl w:ilvl="7" w:tplc="C6682232" w:tentative="1">
      <w:start w:val="1"/>
      <w:numFmt w:val="lowerLetter"/>
      <w:lvlText w:val="%8."/>
      <w:lvlJc w:val="left"/>
      <w:pPr>
        <w:ind w:left="5760" w:hanging="360"/>
      </w:pPr>
    </w:lvl>
    <w:lvl w:ilvl="8" w:tplc="33887780" w:tentative="1">
      <w:start w:val="1"/>
      <w:numFmt w:val="lowerRoman"/>
      <w:lvlText w:val="%9."/>
      <w:lvlJc w:val="right"/>
      <w:pPr>
        <w:ind w:left="6480" w:hanging="180"/>
      </w:pPr>
    </w:lvl>
  </w:abstractNum>
  <w:abstractNum w:abstractNumId="8" w15:restartNumberingAfterBreak="0">
    <w:nsid w:val="20C615C2"/>
    <w:multiLevelType w:val="hybridMultilevel"/>
    <w:tmpl w:val="5504F770"/>
    <w:lvl w:ilvl="0" w:tplc="81344258">
      <w:start w:val="1"/>
      <w:numFmt w:val="lowerRoman"/>
      <w:lvlText w:val="(%1)"/>
      <w:lvlJc w:val="left"/>
      <w:pPr>
        <w:ind w:left="1080" w:hanging="720"/>
      </w:pPr>
      <w:rPr>
        <w:rFonts w:hint="default"/>
      </w:rPr>
    </w:lvl>
    <w:lvl w:ilvl="1" w:tplc="8F96F100" w:tentative="1">
      <w:start w:val="1"/>
      <w:numFmt w:val="lowerLetter"/>
      <w:lvlText w:val="%2."/>
      <w:lvlJc w:val="left"/>
      <w:pPr>
        <w:ind w:left="1440" w:hanging="360"/>
      </w:pPr>
    </w:lvl>
    <w:lvl w:ilvl="2" w:tplc="2C0C3558" w:tentative="1">
      <w:start w:val="1"/>
      <w:numFmt w:val="lowerRoman"/>
      <w:lvlText w:val="%3."/>
      <w:lvlJc w:val="right"/>
      <w:pPr>
        <w:ind w:left="2160" w:hanging="180"/>
      </w:pPr>
    </w:lvl>
    <w:lvl w:ilvl="3" w:tplc="E7008568" w:tentative="1">
      <w:start w:val="1"/>
      <w:numFmt w:val="decimal"/>
      <w:lvlText w:val="%4."/>
      <w:lvlJc w:val="left"/>
      <w:pPr>
        <w:ind w:left="2880" w:hanging="360"/>
      </w:pPr>
    </w:lvl>
    <w:lvl w:ilvl="4" w:tplc="892E35F8" w:tentative="1">
      <w:start w:val="1"/>
      <w:numFmt w:val="lowerLetter"/>
      <w:lvlText w:val="%5."/>
      <w:lvlJc w:val="left"/>
      <w:pPr>
        <w:ind w:left="3600" w:hanging="360"/>
      </w:pPr>
    </w:lvl>
    <w:lvl w:ilvl="5" w:tplc="C1FEE79A" w:tentative="1">
      <w:start w:val="1"/>
      <w:numFmt w:val="lowerRoman"/>
      <w:lvlText w:val="%6."/>
      <w:lvlJc w:val="right"/>
      <w:pPr>
        <w:ind w:left="4320" w:hanging="180"/>
      </w:pPr>
    </w:lvl>
    <w:lvl w:ilvl="6" w:tplc="8E084CE6" w:tentative="1">
      <w:start w:val="1"/>
      <w:numFmt w:val="decimal"/>
      <w:lvlText w:val="%7."/>
      <w:lvlJc w:val="left"/>
      <w:pPr>
        <w:ind w:left="5040" w:hanging="360"/>
      </w:pPr>
    </w:lvl>
    <w:lvl w:ilvl="7" w:tplc="850ECE78" w:tentative="1">
      <w:start w:val="1"/>
      <w:numFmt w:val="lowerLetter"/>
      <w:lvlText w:val="%8."/>
      <w:lvlJc w:val="left"/>
      <w:pPr>
        <w:ind w:left="5760" w:hanging="360"/>
      </w:pPr>
    </w:lvl>
    <w:lvl w:ilvl="8" w:tplc="50E82A94"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1CA0A01A">
      <w:start w:val="1"/>
      <w:numFmt w:val="lowerLetter"/>
      <w:lvlText w:val="(%1)"/>
      <w:lvlJc w:val="left"/>
      <w:pPr>
        <w:ind w:left="360" w:hanging="360"/>
      </w:pPr>
      <w:rPr>
        <w:rFonts w:hint="default"/>
      </w:rPr>
    </w:lvl>
    <w:lvl w:ilvl="1" w:tplc="71C61138" w:tentative="1">
      <w:start w:val="1"/>
      <w:numFmt w:val="lowerLetter"/>
      <w:lvlText w:val="%2."/>
      <w:lvlJc w:val="left"/>
      <w:pPr>
        <w:ind w:left="1080" w:hanging="360"/>
      </w:pPr>
    </w:lvl>
    <w:lvl w:ilvl="2" w:tplc="0786F984" w:tentative="1">
      <w:start w:val="1"/>
      <w:numFmt w:val="lowerRoman"/>
      <w:lvlText w:val="%3."/>
      <w:lvlJc w:val="right"/>
      <w:pPr>
        <w:ind w:left="1800" w:hanging="180"/>
      </w:pPr>
    </w:lvl>
    <w:lvl w:ilvl="3" w:tplc="C52A63EA" w:tentative="1">
      <w:start w:val="1"/>
      <w:numFmt w:val="decimal"/>
      <w:lvlText w:val="%4."/>
      <w:lvlJc w:val="left"/>
      <w:pPr>
        <w:ind w:left="2520" w:hanging="360"/>
      </w:pPr>
    </w:lvl>
    <w:lvl w:ilvl="4" w:tplc="99A02FC8" w:tentative="1">
      <w:start w:val="1"/>
      <w:numFmt w:val="lowerLetter"/>
      <w:lvlText w:val="%5."/>
      <w:lvlJc w:val="left"/>
      <w:pPr>
        <w:ind w:left="3240" w:hanging="360"/>
      </w:pPr>
    </w:lvl>
    <w:lvl w:ilvl="5" w:tplc="90E65C32" w:tentative="1">
      <w:start w:val="1"/>
      <w:numFmt w:val="lowerRoman"/>
      <w:lvlText w:val="%6."/>
      <w:lvlJc w:val="right"/>
      <w:pPr>
        <w:ind w:left="3960" w:hanging="180"/>
      </w:pPr>
    </w:lvl>
    <w:lvl w:ilvl="6" w:tplc="6F2C4CB2" w:tentative="1">
      <w:start w:val="1"/>
      <w:numFmt w:val="decimal"/>
      <w:lvlText w:val="%7."/>
      <w:lvlJc w:val="left"/>
      <w:pPr>
        <w:ind w:left="4680" w:hanging="360"/>
      </w:pPr>
    </w:lvl>
    <w:lvl w:ilvl="7" w:tplc="B4C6C3FE" w:tentative="1">
      <w:start w:val="1"/>
      <w:numFmt w:val="lowerLetter"/>
      <w:lvlText w:val="%8."/>
      <w:lvlJc w:val="left"/>
      <w:pPr>
        <w:ind w:left="5400" w:hanging="360"/>
      </w:pPr>
    </w:lvl>
    <w:lvl w:ilvl="8" w:tplc="84D66708" w:tentative="1">
      <w:start w:val="1"/>
      <w:numFmt w:val="lowerRoman"/>
      <w:lvlText w:val="%9."/>
      <w:lvlJc w:val="right"/>
      <w:pPr>
        <w:ind w:left="6120" w:hanging="180"/>
      </w:pPr>
    </w:lvl>
  </w:abstractNum>
  <w:abstractNum w:abstractNumId="10" w15:restartNumberingAfterBreak="0">
    <w:nsid w:val="25C81198"/>
    <w:multiLevelType w:val="hybridMultilevel"/>
    <w:tmpl w:val="5504F770"/>
    <w:lvl w:ilvl="0" w:tplc="A8F42F8E">
      <w:start w:val="1"/>
      <w:numFmt w:val="lowerRoman"/>
      <w:lvlText w:val="(%1)"/>
      <w:lvlJc w:val="left"/>
      <w:pPr>
        <w:ind w:left="1080" w:hanging="720"/>
      </w:pPr>
      <w:rPr>
        <w:rFonts w:hint="default"/>
      </w:rPr>
    </w:lvl>
    <w:lvl w:ilvl="1" w:tplc="CA3265AE" w:tentative="1">
      <w:start w:val="1"/>
      <w:numFmt w:val="lowerLetter"/>
      <w:lvlText w:val="%2."/>
      <w:lvlJc w:val="left"/>
      <w:pPr>
        <w:ind w:left="1440" w:hanging="360"/>
      </w:pPr>
    </w:lvl>
    <w:lvl w:ilvl="2" w:tplc="2C2AB6D0" w:tentative="1">
      <w:start w:val="1"/>
      <w:numFmt w:val="lowerRoman"/>
      <w:lvlText w:val="%3."/>
      <w:lvlJc w:val="right"/>
      <w:pPr>
        <w:ind w:left="2160" w:hanging="180"/>
      </w:pPr>
    </w:lvl>
    <w:lvl w:ilvl="3" w:tplc="E8B4C688" w:tentative="1">
      <w:start w:val="1"/>
      <w:numFmt w:val="decimal"/>
      <w:lvlText w:val="%4."/>
      <w:lvlJc w:val="left"/>
      <w:pPr>
        <w:ind w:left="2880" w:hanging="360"/>
      </w:pPr>
    </w:lvl>
    <w:lvl w:ilvl="4" w:tplc="E1C6F6B4" w:tentative="1">
      <w:start w:val="1"/>
      <w:numFmt w:val="lowerLetter"/>
      <w:lvlText w:val="%5."/>
      <w:lvlJc w:val="left"/>
      <w:pPr>
        <w:ind w:left="3600" w:hanging="360"/>
      </w:pPr>
    </w:lvl>
    <w:lvl w:ilvl="5" w:tplc="0AFEFF10" w:tentative="1">
      <w:start w:val="1"/>
      <w:numFmt w:val="lowerRoman"/>
      <w:lvlText w:val="%6."/>
      <w:lvlJc w:val="right"/>
      <w:pPr>
        <w:ind w:left="4320" w:hanging="180"/>
      </w:pPr>
    </w:lvl>
    <w:lvl w:ilvl="6" w:tplc="9C0ABFE6" w:tentative="1">
      <w:start w:val="1"/>
      <w:numFmt w:val="decimal"/>
      <w:lvlText w:val="%7."/>
      <w:lvlJc w:val="left"/>
      <w:pPr>
        <w:ind w:left="5040" w:hanging="360"/>
      </w:pPr>
    </w:lvl>
    <w:lvl w:ilvl="7" w:tplc="7102B802" w:tentative="1">
      <w:start w:val="1"/>
      <w:numFmt w:val="lowerLetter"/>
      <w:lvlText w:val="%8."/>
      <w:lvlJc w:val="left"/>
      <w:pPr>
        <w:ind w:left="5760" w:hanging="360"/>
      </w:pPr>
    </w:lvl>
    <w:lvl w:ilvl="8" w:tplc="B1CC6A8E" w:tentative="1">
      <w:start w:val="1"/>
      <w:numFmt w:val="lowerRoman"/>
      <w:lvlText w:val="%9."/>
      <w:lvlJc w:val="right"/>
      <w:pPr>
        <w:ind w:left="6480" w:hanging="180"/>
      </w:pPr>
    </w:lvl>
  </w:abstractNum>
  <w:abstractNum w:abstractNumId="11" w15:restartNumberingAfterBreak="0">
    <w:nsid w:val="28FF0659"/>
    <w:multiLevelType w:val="hybridMultilevel"/>
    <w:tmpl w:val="8D22C4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FFA338E"/>
    <w:multiLevelType w:val="hybridMultilevel"/>
    <w:tmpl w:val="7304E3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2105F60"/>
    <w:multiLevelType w:val="hybridMultilevel"/>
    <w:tmpl w:val="49A21BE0"/>
    <w:lvl w:ilvl="0" w:tplc="EFF6773A">
      <w:start w:val="1"/>
      <w:numFmt w:val="decimal"/>
      <w:lvlText w:val="%1."/>
      <w:lvlJc w:val="left"/>
      <w:pPr>
        <w:ind w:left="360" w:hanging="360"/>
      </w:pPr>
      <w:rPr>
        <w:rFonts w:hint="default"/>
      </w:rPr>
    </w:lvl>
    <w:lvl w:ilvl="1" w:tplc="669036FA" w:tentative="1">
      <w:start w:val="1"/>
      <w:numFmt w:val="lowerLetter"/>
      <w:lvlText w:val="%2."/>
      <w:lvlJc w:val="left"/>
      <w:pPr>
        <w:ind w:left="1080" w:hanging="360"/>
      </w:pPr>
    </w:lvl>
    <w:lvl w:ilvl="2" w:tplc="A10A7430" w:tentative="1">
      <w:start w:val="1"/>
      <w:numFmt w:val="lowerRoman"/>
      <w:lvlText w:val="%3."/>
      <w:lvlJc w:val="right"/>
      <w:pPr>
        <w:ind w:left="1800" w:hanging="180"/>
      </w:pPr>
    </w:lvl>
    <w:lvl w:ilvl="3" w:tplc="EAF8D19A" w:tentative="1">
      <w:start w:val="1"/>
      <w:numFmt w:val="decimal"/>
      <w:lvlText w:val="%4."/>
      <w:lvlJc w:val="left"/>
      <w:pPr>
        <w:ind w:left="2520" w:hanging="360"/>
      </w:pPr>
    </w:lvl>
    <w:lvl w:ilvl="4" w:tplc="AFC827BA" w:tentative="1">
      <w:start w:val="1"/>
      <w:numFmt w:val="lowerLetter"/>
      <w:lvlText w:val="%5."/>
      <w:lvlJc w:val="left"/>
      <w:pPr>
        <w:ind w:left="3240" w:hanging="360"/>
      </w:pPr>
    </w:lvl>
    <w:lvl w:ilvl="5" w:tplc="7D12ACCA" w:tentative="1">
      <w:start w:val="1"/>
      <w:numFmt w:val="lowerRoman"/>
      <w:lvlText w:val="%6."/>
      <w:lvlJc w:val="right"/>
      <w:pPr>
        <w:ind w:left="3960" w:hanging="180"/>
      </w:pPr>
    </w:lvl>
    <w:lvl w:ilvl="6" w:tplc="757EE2F6" w:tentative="1">
      <w:start w:val="1"/>
      <w:numFmt w:val="decimal"/>
      <w:lvlText w:val="%7."/>
      <w:lvlJc w:val="left"/>
      <w:pPr>
        <w:ind w:left="4680" w:hanging="360"/>
      </w:pPr>
    </w:lvl>
    <w:lvl w:ilvl="7" w:tplc="BCC08CFA" w:tentative="1">
      <w:start w:val="1"/>
      <w:numFmt w:val="lowerLetter"/>
      <w:lvlText w:val="%8."/>
      <w:lvlJc w:val="left"/>
      <w:pPr>
        <w:ind w:left="5400" w:hanging="360"/>
      </w:pPr>
    </w:lvl>
    <w:lvl w:ilvl="8" w:tplc="B36CA9B8"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23EEE28E">
      <w:start w:val="1"/>
      <w:numFmt w:val="decimal"/>
      <w:lvlText w:val="%1."/>
      <w:lvlJc w:val="left"/>
      <w:pPr>
        <w:ind w:left="360" w:hanging="360"/>
      </w:pPr>
      <w:rPr>
        <w:rFonts w:hint="default"/>
      </w:rPr>
    </w:lvl>
    <w:lvl w:ilvl="1" w:tplc="F3D61218" w:tentative="1">
      <w:start w:val="1"/>
      <w:numFmt w:val="lowerLetter"/>
      <w:lvlText w:val="%2."/>
      <w:lvlJc w:val="left"/>
      <w:pPr>
        <w:ind w:left="1080" w:hanging="360"/>
      </w:pPr>
    </w:lvl>
    <w:lvl w:ilvl="2" w:tplc="65F27F22" w:tentative="1">
      <w:start w:val="1"/>
      <w:numFmt w:val="lowerRoman"/>
      <w:lvlText w:val="%3."/>
      <w:lvlJc w:val="right"/>
      <w:pPr>
        <w:ind w:left="1800" w:hanging="180"/>
      </w:pPr>
    </w:lvl>
    <w:lvl w:ilvl="3" w:tplc="C1E06210" w:tentative="1">
      <w:start w:val="1"/>
      <w:numFmt w:val="decimal"/>
      <w:lvlText w:val="%4."/>
      <w:lvlJc w:val="left"/>
      <w:pPr>
        <w:ind w:left="2520" w:hanging="360"/>
      </w:pPr>
    </w:lvl>
    <w:lvl w:ilvl="4" w:tplc="8D846858" w:tentative="1">
      <w:start w:val="1"/>
      <w:numFmt w:val="lowerLetter"/>
      <w:lvlText w:val="%5."/>
      <w:lvlJc w:val="left"/>
      <w:pPr>
        <w:ind w:left="3240" w:hanging="360"/>
      </w:pPr>
    </w:lvl>
    <w:lvl w:ilvl="5" w:tplc="4E2EA75C" w:tentative="1">
      <w:start w:val="1"/>
      <w:numFmt w:val="lowerRoman"/>
      <w:lvlText w:val="%6."/>
      <w:lvlJc w:val="right"/>
      <w:pPr>
        <w:ind w:left="3960" w:hanging="180"/>
      </w:pPr>
    </w:lvl>
    <w:lvl w:ilvl="6" w:tplc="E782F9A8" w:tentative="1">
      <w:start w:val="1"/>
      <w:numFmt w:val="decimal"/>
      <w:lvlText w:val="%7."/>
      <w:lvlJc w:val="left"/>
      <w:pPr>
        <w:ind w:left="4680" w:hanging="360"/>
      </w:pPr>
    </w:lvl>
    <w:lvl w:ilvl="7" w:tplc="431046C2" w:tentative="1">
      <w:start w:val="1"/>
      <w:numFmt w:val="lowerLetter"/>
      <w:lvlText w:val="%8."/>
      <w:lvlJc w:val="left"/>
      <w:pPr>
        <w:ind w:left="5400" w:hanging="360"/>
      </w:pPr>
    </w:lvl>
    <w:lvl w:ilvl="8" w:tplc="DF2AE978"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6BE49D98">
      <w:start w:val="1"/>
      <w:numFmt w:val="lowerRoman"/>
      <w:lvlText w:val="(%1)"/>
      <w:lvlJc w:val="left"/>
      <w:pPr>
        <w:ind w:left="1080" w:hanging="720"/>
      </w:pPr>
      <w:rPr>
        <w:rFonts w:hint="default"/>
      </w:rPr>
    </w:lvl>
    <w:lvl w:ilvl="1" w:tplc="52F624E2" w:tentative="1">
      <w:start w:val="1"/>
      <w:numFmt w:val="lowerLetter"/>
      <w:lvlText w:val="%2."/>
      <w:lvlJc w:val="left"/>
      <w:pPr>
        <w:ind w:left="1440" w:hanging="360"/>
      </w:pPr>
    </w:lvl>
    <w:lvl w:ilvl="2" w:tplc="578E6370" w:tentative="1">
      <w:start w:val="1"/>
      <w:numFmt w:val="lowerRoman"/>
      <w:lvlText w:val="%3."/>
      <w:lvlJc w:val="right"/>
      <w:pPr>
        <w:ind w:left="2160" w:hanging="180"/>
      </w:pPr>
    </w:lvl>
    <w:lvl w:ilvl="3" w:tplc="463CED12" w:tentative="1">
      <w:start w:val="1"/>
      <w:numFmt w:val="decimal"/>
      <w:lvlText w:val="%4."/>
      <w:lvlJc w:val="left"/>
      <w:pPr>
        <w:ind w:left="2880" w:hanging="360"/>
      </w:pPr>
    </w:lvl>
    <w:lvl w:ilvl="4" w:tplc="72A47094" w:tentative="1">
      <w:start w:val="1"/>
      <w:numFmt w:val="lowerLetter"/>
      <w:lvlText w:val="%5."/>
      <w:lvlJc w:val="left"/>
      <w:pPr>
        <w:ind w:left="3600" w:hanging="360"/>
      </w:pPr>
    </w:lvl>
    <w:lvl w:ilvl="5" w:tplc="79401E4E" w:tentative="1">
      <w:start w:val="1"/>
      <w:numFmt w:val="lowerRoman"/>
      <w:lvlText w:val="%6."/>
      <w:lvlJc w:val="right"/>
      <w:pPr>
        <w:ind w:left="4320" w:hanging="180"/>
      </w:pPr>
    </w:lvl>
    <w:lvl w:ilvl="6" w:tplc="13A2A10A" w:tentative="1">
      <w:start w:val="1"/>
      <w:numFmt w:val="decimal"/>
      <w:lvlText w:val="%7."/>
      <w:lvlJc w:val="left"/>
      <w:pPr>
        <w:ind w:left="5040" w:hanging="360"/>
      </w:pPr>
    </w:lvl>
    <w:lvl w:ilvl="7" w:tplc="AEE284B6" w:tentative="1">
      <w:start w:val="1"/>
      <w:numFmt w:val="lowerLetter"/>
      <w:lvlText w:val="%8."/>
      <w:lvlJc w:val="left"/>
      <w:pPr>
        <w:ind w:left="5760" w:hanging="360"/>
      </w:pPr>
    </w:lvl>
    <w:lvl w:ilvl="8" w:tplc="A08EDACA"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BE6016F2">
      <w:start w:val="1"/>
      <w:numFmt w:val="bullet"/>
      <w:pStyle w:val="ListBullet"/>
      <w:lvlText w:val=""/>
      <w:lvlJc w:val="left"/>
      <w:pPr>
        <w:ind w:left="720" w:hanging="360"/>
      </w:pPr>
      <w:rPr>
        <w:rFonts w:ascii="Symbol" w:hAnsi="Symbol" w:hint="default"/>
      </w:rPr>
    </w:lvl>
    <w:lvl w:ilvl="1" w:tplc="B11631A8">
      <w:start w:val="1"/>
      <w:numFmt w:val="bullet"/>
      <w:pStyle w:val="ListBullet2"/>
      <w:lvlText w:val="o"/>
      <w:lvlJc w:val="left"/>
      <w:pPr>
        <w:ind w:left="1440" w:hanging="360"/>
      </w:pPr>
      <w:rPr>
        <w:rFonts w:ascii="Courier New" w:hAnsi="Courier New" w:cs="Courier New" w:hint="default"/>
      </w:rPr>
    </w:lvl>
    <w:lvl w:ilvl="2" w:tplc="567AF386">
      <w:start w:val="1"/>
      <w:numFmt w:val="bullet"/>
      <w:lvlText w:val=""/>
      <w:lvlJc w:val="left"/>
      <w:pPr>
        <w:ind w:left="2160" w:hanging="360"/>
      </w:pPr>
      <w:rPr>
        <w:rFonts w:ascii="Wingdings" w:hAnsi="Wingdings" w:hint="default"/>
      </w:rPr>
    </w:lvl>
    <w:lvl w:ilvl="3" w:tplc="001EE004">
      <w:start w:val="1"/>
      <w:numFmt w:val="bullet"/>
      <w:lvlText w:val=""/>
      <w:lvlJc w:val="left"/>
      <w:pPr>
        <w:ind w:left="2880" w:hanging="360"/>
      </w:pPr>
      <w:rPr>
        <w:rFonts w:ascii="Symbol" w:hAnsi="Symbol" w:hint="default"/>
      </w:rPr>
    </w:lvl>
    <w:lvl w:ilvl="4" w:tplc="9BFEFC6A">
      <w:start w:val="1"/>
      <w:numFmt w:val="bullet"/>
      <w:lvlText w:val="o"/>
      <w:lvlJc w:val="left"/>
      <w:pPr>
        <w:ind w:left="3600" w:hanging="360"/>
      </w:pPr>
      <w:rPr>
        <w:rFonts w:ascii="Courier New" w:hAnsi="Courier New" w:cs="Courier New" w:hint="default"/>
      </w:rPr>
    </w:lvl>
    <w:lvl w:ilvl="5" w:tplc="23DC2614">
      <w:start w:val="1"/>
      <w:numFmt w:val="bullet"/>
      <w:pStyle w:val="ListBullet3"/>
      <w:lvlText w:val=""/>
      <w:lvlJc w:val="left"/>
      <w:pPr>
        <w:ind w:left="4320" w:hanging="360"/>
      </w:pPr>
      <w:rPr>
        <w:rFonts w:ascii="Wingdings" w:hAnsi="Wingdings" w:hint="default"/>
      </w:rPr>
    </w:lvl>
    <w:lvl w:ilvl="6" w:tplc="510EE2B6">
      <w:start w:val="1"/>
      <w:numFmt w:val="bullet"/>
      <w:lvlText w:val=""/>
      <w:lvlJc w:val="left"/>
      <w:pPr>
        <w:ind w:left="5040" w:hanging="360"/>
      </w:pPr>
      <w:rPr>
        <w:rFonts w:ascii="Symbol" w:hAnsi="Symbol" w:hint="default"/>
      </w:rPr>
    </w:lvl>
    <w:lvl w:ilvl="7" w:tplc="E8967568">
      <w:start w:val="1"/>
      <w:numFmt w:val="bullet"/>
      <w:lvlText w:val="o"/>
      <w:lvlJc w:val="left"/>
      <w:pPr>
        <w:ind w:left="5760" w:hanging="360"/>
      </w:pPr>
      <w:rPr>
        <w:rFonts w:ascii="Courier New" w:hAnsi="Courier New" w:cs="Courier New" w:hint="default"/>
      </w:rPr>
    </w:lvl>
    <w:lvl w:ilvl="8" w:tplc="9A7AB2E2">
      <w:start w:val="1"/>
      <w:numFmt w:val="bullet"/>
      <w:lvlText w:val=""/>
      <w:lvlJc w:val="left"/>
      <w:pPr>
        <w:ind w:left="6480" w:hanging="360"/>
      </w:pPr>
      <w:rPr>
        <w:rFonts w:ascii="Wingdings" w:hAnsi="Wingdings" w:hint="default"/>
      </w:rPr>
    </w:lvl>
  </w:abstractNum>
  <w:abstractNum w:abstractNumId="17" w15:restartNumberingAfterBreak="0">
    <w:nsid w:val="42C65C7F"/>
    <w:multiLevelType w:val="hybridMultilevel"/>
    <w:tmpl w:val="5504F770"/>
    <w:lvl w:ilvl="0" w:tplc="195A091C">
      <w:start w:val="1"/>
      <w:numFmt w:val="lowerRoman"/>
      <w:lvlText w:val="(%1)"/>
      <w:lvlJc w:val="left"/>
      <w:pPr>
        <w:ind w:left="1080" w:hanging="720"/>
      </w:pPr>
      <w:rPr>
        <w:rFonts w:hint="default"/>
      </w:rPr>
    </w:lvl>
    <w:lvl w:ilvl="1" w:tplc="D02E01A2" w:tentative="1">
      <w:start w:val="1"/>
      <w:numFmt w:val="lowerLetter"/>
      <w:lvlText w:val="%2."/>
      <w:lvlJc w:val="left"/>
      <w:pPr>
        <w:ind w:left="1440" w:hanging="360"/>
      </w:pPr>
    </w:lvl>
    <w:lvl w:ilvl="2" w:tplc="0CCA1954" w:tentative="1">
      <w:start w:val="1"/>
      <w:numFmt w:val="lowerRoman"/>
      <w:lvlText w:val="%3."/>
      <w:lvlJc w:val="right"/>
      <w:pPr>
        <w:ind w:left="2160" w:hanging="180"/>
      </w:pPr>
    </w:lvl>
    <w:lvl w:ilvl="3" w:tplc="0E201EDC" w:tentative="1">
      <w:start w:val="1"/>
      <w:numFmt w:val="decimal"/>
      <w:lvlText w:val="%4."/>
      <w:lvlJc w:val="left"/>
      <w:pPr>
        <w:ind w:left="2880" w:hanging="360"/>
      </w:pPr>
    </w:lvl>
    <w:lvl w:ilvl="4" w:tplc="547454B4" w:tentative="1">
      <w:start w:val="1"/>
      <w:numFmt w:val="lowerLetter"/>
      <w:lvlText w:val="%5."/>
      <w:lvlJc w:val="left"/>
      <w:pPr>
        <w:ind w:left="3600" w:hanging="360"/>
      </w:pPr>
    </w:lvl>
    <w:lvl w:ilvl="5" w:tplc="D7348B0C" w:tentative="1">
      <w:start w:val="1"/>
      <w:numFmt w:val="lowerRoman"/>
      <w:lvlText w:val="%6."/>
      <w:lvlJc w:val="right"/>
      <w:pPr>
        <w:ind w:left="4320" w:hanging="180"/>
      </w:pPr>
    </w:lvl>
    <w:lvl w:ilvl="6" w:tplc="B84E39A2" w:tentative="1">
      <w:start w:val="1"/>
      <w:numFmt w:val="decimal"/>
      <w:lvlText w:val="%7."/>
      <w:lvlJc w:val="left"/>
      <w:pPr>
        <w:ind w:left="5040" w:hanging="360"/>
      </w:pPr>
    </w:lvl>
    <w:lvl w:ilvl="7" w:tplc="86ACECB4" w:tentative="1">
      <w:start w:val="1"/>
      <w:numFmt w:val="lowerLetter"/>
      <w:lvlText w:val="%8."/>
      <w:lvlJc w:val="left"/>
      <w:pPr>
        <w:ind w:left="5760" w:hanging="360"/>
      </w:pPr>
    </w:lvl>
    <w:lvl w:ilvl="8" w:tplc="330258E4" w:tentative="1">
      <w:start w:val="1"/>
      <w:numFmt w:val="lowerRoman"/>
      <w:lvlText w:val="%9."/>
      <w:lvlJc w:val="right"/>
      <w:pPr>
        <w:ind w:left="6480" w:hanging="180"/>
      </w:pPr>
    </w:lvl>
  </w:abstractNum>
  <w:abstractNum w:abstractNumId="18" w15:restartNumberingAfterBreak="0">
    <w:nsid w:val="43252382"/>
    <w:multiLevelType w:val="hybridMultilevel"/>
    <w:tmpl w:val="C2DCF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5EF3286"/>
    <w:multiLevelType w:val="hybridMultilevel"/>
    <w:tmpl w:val="5504F770"/>
    <w:lvl w:ilvl="0" w:tplc="F2C62836">
      <w:start w:val="1"/>
      <w:numFmt w:val="lowerRoman"/>
      <w:lvlText w:val="(%1)"/>
      <w:lvlJc w:val="left"/>
      <w:pPr>
        <w:ind w:left="1080" w:hanging="720"/>
      </w:pPr>
      <w:rPr>
        <w:rFonts w:hint="default"/>
      </w:rPr>
    </w:lvl>
    <w:lvl w:ilvl="1" w:tplc="1D606D58" w:tentative="1">
      <w:start w:val="1"/>
      <w:numFmt w:val="lowerLetter"/>
      <w:lvlText w:val="%2."/>
      <w:lvlJc w:val="left"/>
      <w:pPr>
        <w:ind w:left="1440" w:hanging="360"/>
      </w:pPr>
    </w:lvl>
    <w:lvl w:ilvl="2" w:tplc="2C344D36" w:tentative="1">
      <w:start w:val="1"/>
      <w:numFmt w:val="lowerRoman"/>
      <w:lvlText w:val="%3."/>
      <w:lvlJc w:val="right"/>
      <w:pPr>
        <w:ind w:left="2160" w:hanging="180"/>
      </w:pPr>
    </w:lvl>
    <w:lvl w:ilvl="3" w:tplc="9226536A" w:tentative="1">
      <w:start w:val="1"/>
      <w:numFmt w:val="decimal"/>
      <w:lvlText w:val="%4."/>
      <w:lvlJc w:val="left"/>
      <w:pPr>
        <w:ind w:left="2880" w:hanging="360"/>
      </w:pPr>
    </w:lvl>
    <w:lvl w:ilvl="4" w:tplc="874C1610" w:tentative="1">
      <w:start w:val="1"/>
      <w:numFmt w:val="lowerLetter"/>
      <w:lvlText w:val="%5."/>
      <w:lvlJc w:val="left"/>
      <w:pPr>
        <w:ind w:left="3600" w:hanging="360"/>
      </w:pPr>
    </w:lvl>
    <w:lvl w:ilvl="5" w:tplc="ECC03712" w:tentative="1">
      <w:start w:val="1"/>
      <w:numFmt w:val="lowerRoman"/>
      <w:lvlText w:val="%6."/>
      <w:lvlJc w:val="right"/>
      <w:pPr>
        <w:ind w:left="4320" w:hanging="180"/>
      </w:pPr>
    </w:lvl>
    <w:lvl w:ilvl="6" w:tplc="0BBC994C" w:tentative="1">
      <w:start w:val="1"/>
      <w:numFmt w:val="decimal"/>
      <w:lvlText w:val="%7."/>
      <w:lvlJc w:val="left"/>
      <w:pPr>
        <w:ind w:left="5040" w:hanging="360"/>
      </w:pPr>
    </w:lvl>
    <w:lvl w:ilvl="7" w:tplc="A56A5BC6" w:tentative="1">
      <w:start w:val="1"/>
      <w:numFmt w:val="lowerLetter"/>
      <w:lvlText w:val="%8."/>
      <w:lvlJc w:val="left"/>
      <w:pPr>
        <w:ind w:left="5760" w:hanging="360"/>
      </w:pPr>
    </w:lvl>
    <w:lvl w:ilvl="8" w:tplc="29EEE568" w:tentative="1">
      <w:start w:val="1"/>
      <w:numFmt w:val="lowerRoman"/>
      <w:lvlText w:val="%9."/>
      <w:lvlJc w:val="right"/>
      <w:pPr>
        <w:ind w:left="6480" w:hanging="180"/>
      </w:pPr>
    </w:lvl>
  </w:abstractNum>
  <w:abstractNum w:abstractNumId="20" w15:restartNumberingAfterBreak="0">
    <w:nsid w:val="46171871"/>
    <w:multiLevelType w:val="hybridMultilevel"/>
    <w:tmpl w:val="8752ED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0865AA5"/>
    <w:multiLevelType w:val="hybridMultilevel"/>
    <w:tmpl w:val="49A21BE0"/>
    <w:lvl w:ilvl="0" w:tplc="5DC251EE">
      <w:start w:val="1"/>
      <w:numFmt w:val="decimal"/>
      <w:lvlText w:val="%1."/>
      <w:lvlJc w:val="left"/>
      <w:pPr>
        <w:ind w:left="360" w:hanging="360"/>
      </w:pPr>
      <w:rPr>
        <w:rFonts w:hint="default"/>
      </w:rPr>
    </w:lvl>
    <w:lvl w:ilvl="1" w:tplc="68DA0750" w:tentative="1">
      <w:start w:val="1"/>
      <w:numFmt w:val="lowerLetter"/>
      <w:lvlText w:val="%2."/>
      <w:lvlJc w:val="left"/>
      <w:pPr>
        <w:ind w:left="1080" w:hanging="360"/>
      </w:pPr>
    </w:lvl>
    <w:lvl w:ilvl="2" w:tplc="E250A712" w:tentative="1">
      <w:start w:val="1"/>
      <w:numFmt w:val="lowerRoman"/>
      <w:lvlText w:val="%3."/>
      <w:lvlJc w:val="right"/>
      <w:pPr>
        <w:ind w:left="1800" w:hanging="180"/>
      </w:pPr>
    </w:lvl>
    <w:lvl w:ilvl="3" w:tplc="E3086BDC" w:tentative="1">
      <w:start w:val="1"/>
      <w:numFmt w:val="decimal"/>
      <w:lvlText w:val="%4."/>
      <w:lvlJc w:val="left"/>
      <w:pPr>
        <w:ind w:left="2520" w:hanging="360"/>
      </w:pPr>
    </w:lvl>
    <w:lvl w:ilvl="4" w:tplc="656E861C" w:tentative="1">
      <w:start w:val="1"/>
      <w:numFmt w:val="lowerLetter"/>
      <w:lvlText w:val="%5."/>
      <w:lvlJc w:val="left"/>
      <w:pPr>
        <w:ind w:left="3240" w:hanging="360"/>
      </w:pPr>
    </w:lvl>
    <w:lvl w:ilvl="5" w:tplc="8662D8CE" w:tentative="1">
      <w:start w:val="1"/>
      <w:numFmt w:val="lowerRoman"/>
      <w:lvlText w:val="%6."/>
      <w:lvlJc w:val="right"/>
      <w:pPr>
        <w:ind w:left="3960" w:hanging="180"/>
      </w:pPr>
    </w:lvl>
    <w:lvl w:ilvl="6" w:tplc="1526AEE2" w:tentative="1">
      <w:start w:val="1"/>
      <w:numFmt w:val="decimal"/>
      <w:lvlText w:val="%7."/>
      <w:lvlJc w:val="left"/>
      <w:pPr>
        <w:ind w:left="4680" w:hanging="360"/>
      </w:pPr>
    </w:lvl>
    <w:lvl w:ilvl="7" w:tplc="BF9C3F78" w:tentative="1">
      <w:start w:val="1"/>
      <w:numFmt w:val="lowerLetter"/>
      <w:lvlText w:val="%8."/>
      <w:lvlJc w:val="left"/>
      <w:pPr>
        <w:ind w:left="5400" w:hanging="360"/>
      </w:pPr>
    </w:lvl>
    <w:lvl w:ilvl="8" w:tplc="345400F0" w:tentative="1">
      <w:start w:val="1"/>
      <w:numFmt w:val="lowerRoman"/>
      <w:lvlText w:val="%9."/>
      <w:lvlJc w:val="right"/>
      <w:pPr>
        <w:ind w:left="6120" w:hanging="180"/>
      </w:pPr>
    </w:lvl>
  </w:abstractNum>
  <w:abstractNum w:abstractNumId="22" w15:restartNumberingAfterBreak="0">
    <w:nsid w:val="51851507"/>
    <w:multiLevelType w:val="hybridMultilevel"/>
    <w:tmpl w:val="5504F770"/>
    <w:lvl w:ilvl="0" w:tplc="8018B57C">
      <w:start w:val="1"/>
      <w:numFmt w:val="lowerRoman"/>
      <w:lvlText w:val="(%1)"/>
      <w:lvlJc w:val="left"/>
      <w:pPr>
        <w:ind w:left="1080" w:hanging="720"/>
      </w:pPr>
      <w:rPr>
        <w:rFonts w:hint="default"/>
      </w:rPr>
    </w:lvl>
    <w:lvl w:ilvl="1" w:tplc="00DE88C4" w:tentative="1">
      <w:start w:val="1"/>
      <w:numFmt w:val="lowerLetter"/>
      <w:lvlText w:val="%2."/>
      <w:lvlJc w:val="left"/>
      <w:pPr>
        <w:ind w:left="1440" w:hanging="360"/>
      </w:pPr>
    </w:lvl>
    <w:lvl w:ilvl="2" w:tplc="4E0C8752" w:tentative="1">
      <w:start w:val="1"/>
      <w:numFmt w:val="lowerRoman"/>
      <w:lvlText w:val="%3."/>
      <w:lvlJc w:val="right"/>
      <w:pPr>
        <w:ind w:left="2160" w:hanging="180"/>
      </w:pPr>
    </w:lvl>
    <w:lvl w:ilvl="3" w:tplc="EFE84F74" w:tentative="1">
      <w:start w:val="1"/>
      <w:numFmt w:val="decimal"/>
      <w:lvlText w:val="%4."/>
      <w:lvlJc w:val="left"/>
      <w:pPr>
        <w:ind w:left="2880" w:hanging="360"/>
      </w:pPr>
    </w:lvl>
    <w:lvl w:ilvl="4" w:tplc="76C4CC8A" w:tentative="1">
      <w:start w:val="1"/>
      <w:numFmt w:val="lowerLetter"/>
      <w:lvlText w:val="%5."/>
      <w:lvlJc w:val="left"/>
      <w:pPr>
        <w:ind w:left="3600" w:hanging="360"/>
      </w:pPr>
    </w:lvl>
    <w:lvl w:ilvl="5" w:tplc="79DEA428" w:tentative="1">
      <w:start w:val="1"/>
      <w:numFmt w:val="lowerRoman"/>
      <w:lvlText w:val="%6."/>
      <w:lvlJc w:val="right"/>
      <w:pPr>
        <w:ind w:left="4320" w:hanging="180"/>
      </w:pPr>
    </w:lvl>
    <w:lvl w:ilvl="6" w:tplc="FB7A1654" w:tentative="1">
      <w:start w:val="1"/>
      <w:numFmt w:val="decimal"/>
      <w:lvlText w:val="%7."/>
      <w:lvlJc w:val="left"/>
      <w:pPr>
        <w:ind w:left="5040" w:hanging="360"/>
      </w:pPr>
    </w:lvl>
    <w:lvl w:ilvl="7" w:tplc="EF148EDA" w:tentative="1">
      <w:start w:val="1"/>
      <w:numFmt w:val="lowerLetter"/>
      <w:lvlText w:val="%8."/>
      <w:lvlJc w:val="left"/>
      <w:pPr>
        <w:ind w:left="5760" w:hanging="360"/>
      </w:pPr>
    </w:lvl>
    <w:lvl w:ilvl="8" w:tplc="B9D6C658" w:tentative="1">
      <w:start w:val="1"/>
      <w:numFmt w:val="lowerRoman"/>
      <w:lvlText w:val="%9."/>
      <w:lvlJc w:val="right"/>
      <w:pPr>
        <w:ind w:left="6480" w:hanging="180"/>
      </w:pPr>
    </w:lvl>
  </w:abstractNum>
  <w:abstractNum w:abstractNumId="23" w15:restartNumberingAfterBreak="0">
    <w:nsid w:val="560C53FF"/>
    <w:multiLevelType w:val="hybridMultilevel"/>
    <w:tmpl w:val="5504F770"/>
    <w:lvl w:ilvl="0" w:tplc="0430E8C8">
      <w:start w:val="1"/>
      <w:numFmt w:val="lowerRoman"/>
      <w:lvlText w:val="(%1)"/>
      <w:lvlJc w:val="left"/>
      <w:pPr>
        <w:ind w:left="1080" w:hanging="720"/>
      </w:pPr>
      <w:rPr>
        <w:rFonts w:hint="default"/>
      </w:rPr>
    </w:lvl>
    <w:lvl w:ilvl="1" w:tplc="F388462C" w:tentative="1">
      <w:start w:val="1"/>
      <w:numFmt w:val="lowerLetter"/>
      <w:lvlText w:val="%2."/>
      <w:lvlJc w:val="left"/>
      <w:pPr>
        <w:ind w:left="1440" w:hanging="360"/>
      </w:pPr>
    </w:lvl>
    <w:lvl w:ilvl="2" w:tplc="8E32999A" w:tentative="1">
      <w:start w:val="1"/>
      <w:numFmt w:val="lowerRoman"/>
      <w:lvlText w:val="%3."/>
      <w:lvlJc w:val="right"/>
      <w:pPr>
        <w:ind w:left="2160" w:hanging="180"/>
      </w:pPr>
    </w:lvl>
    <w:lvl w:ilvl="3" w:tplc="0E6816D2" w:tentative="1">
      <w:start w:val="1"/>
      <w:numFmt w:val="decimal"/>
      <w:lvlText w:val="%4."/>
      <w:lvlJc w:val="left"/>
      <w:pPr>
        <w:ind w:left="2880" w:hanging="360"/>
      </w:pPr>
    </w:lvl>
    <w:lvl w:ilvl="4" w:tplc="BAD63F00" w:tentative="1">
      <w:start w:val="1"/>
      <w:numFmt w:val="lowerLetter"/>
      <w:lvlText w:val="%5."/>
      <w:lvlJc w:val="left"/>
      <w:pPr>
        <w:ind w:left="3600" w:hanging="360"/>
      </w:pPr>
    </w:lvl>
    <w:lvl w:ilvl="5" w:tplc="3D4E47E8" w:tentative="1">
      <w:start w:val="1"/>
      <w:numFmt w:val="lowerRoman"/>
      <w:lvlText w:val="%6."/>
      <w:lvlJc w:val="right"/>
      <w:pPr>
        <w:ind w:left="4320" w:hanging="180"/>
      </w:pPr>
    </w:lvl>
    <w:lvl w:ilvl="6" w:tplc="DEB68F72" w:tentative="1">
      <w:start w:val="1"/>
      <w:numFmt w:val="decimal"/>
      <w:lvlText w:val="%7."/>
      <w:lvlJc w:val="left"/>
      <w:pPr>
        <w:ind w:left="5040" w:hanging="360"/>
      </w:pPr>
    </w:lvl>
    <w:lvl w:ilvl="7" w:tplc="AFF61D10" w:tentative="1">
      <w:start w:val="1"/>
      <w:numFmt w:val="lowerLetter"/>
      <w:lvlText w:val="%8."/>
      <w:lvlJc w:val="left"/>
      <w:pPr>
        <w:ind w:left="5760" w:hanging="360"/>
      </w:pPr>
    </w:lvl>
    <w:lvl w:ilvl="8" w:tplc="39666768" w:tentative="1">
      <w:start w:val="1"/>
      <w:numFmt w:val="lowerRoman"/>
      <w:lvlText w:val="%9."/>
      <w:lvlJc w:val="right"/>
      <w:pPr>
        <w:ind w:left="6480" w:hanging="180"/>
      </w:pPr>
    </w:lvl>
  </w:abstractNum>
  <w:abstractNum w:abstractNumId="24" w15:restartNumberingAfterBreak="0">
    <w:nsid w:val="58766F22"/>
    <w:multiLevelType w:val="hybridMultilevel"/>
    <w:tmpl w:val="E500E596"/>
    <w:lvl w:ilvl="0" w:tplc="F64C4934">
      <w:start w:val="1"/>
      <w:numFmt w:val="decimal"/>
      <w:lvlText w:val="%1."/>
      <w:lvlJc w:val="left"/>
      <w:pPr>
        <w:ind w:left="360" w:hanging="360"/>
      </w:pPr>
    </w:lvl>
    <w:lvl w:ilvl="1" w:tplc="DD5A4BA4" w:tentative="1">
      <w:start w:val="1"/>
      <w:numFmt w:val="lowerLetter"/>
      <w:lvlText w:val="%2."/>
      <w:lvlJc w:val="left"/>
      <w:pPr>
        <w:ind w:left="1080" w:hanging="360"/>
      </w:pPr>
    </w:lvl>
    <w:lvl w:ilvl="2" w:tplc="2E0CDCE6" w:tentative="1">
      <w:start w:val="1"/>
      <w:numFmt w:val="lowerRoman"/>
      <w:lvlText w:val="%3."/>
      <w:lvlJc w:val="right"/>
      <w:pPr>
        <w:ind w:left="1800" w:hanging="180"/>
      </w:pPr>
    </w:lvl>
    <w:lvl w:ilvl="3" w:tplc="2828E238" w:tentative="1">
      <w:start w:val="1"/>
      <w:numFmt w:val="decimal"/>
      <w:lvlText w:val="%4."/>
      <w:lvlJc w:val="left"/>
      <w:pPr>
        <w:ind w:left="2520" w:hanging="360"/>
      </w:pPr>
    </w:lvl>
    <w:lvl w:ilvl="4" w:tplc="435EC0BA" w:tentative="1">
      <w:start w:val="1"/>
      <w:numFmt w:val="lowerLetter"/>
      <w:lvlText w:val="%5."/>
      <w:lvlJc w:val="left"/>
      <w:pPr>
        <w:ind w:left="3240" w:hanging="360"/>
      </w:pPr>
    </w:lvl>
    <w:lvl w:ilvl="5" w:tplc="1FD0B8F6" w:tentative="1">
      <w:start w:val="1"/>
      <w:numFmt w:val="lowerRoman"/>
      <w:lvlText w:val="%6."/>
      <w:lvlJc w:val="right"/>
      <w:pPr>
        <w:ind w:left="3960" w:hanging="180"/>
      </w:pPr>
    </w:lvl>
    <w:lvl w:ilvl="6" w:tplc="651C6544" w:tentative="1">
      <w:start w:val="1"/>
      <w:numFmt w:val="decimal"/>
      <w:lvlText w:val="%7."/>
      <w:lvlJc w:val="left"/>
      <w:pPr>
        <w:ind w:left="4680" w:hanging="360"/>
      </w:pPr>
    </w:lvl>
    <w:lvl w:ilvl="7" w:tplc="66EAA7B6" w:tentative="1">
      <w:start w:val="1"/>
      <w:numFmt w:val="lowerLetter"/>
      <w:lvlText w:val="%8."/>
      <w:lvlJc w:val="left"/>
      <w:pPr>
        <w:ind w:left="5400" w:hanging="360"/>
      </w:pPr>
    </w:lvl>
    <w:lvl w:ilvl="8" w:tplc="702E061E" w:tentative="1">
      <w:start w:val="1"/>
      <w:numFmt w:val="lowerRoman"/>
      <w:lvlText w:val="%9."/>
      <w:lvlJc w:val="right"/>
      <w:pPr>
        <w:ind w:left="6120" w:hanging="180"/>
      </w:pPr>
    </w:lvl>
  </w:abstractNum>
  <w:abstractNum w:abstractNumId="25" w15:restartNumberingAfterBreak="0">
    <w:nsid w:val="5D5C4EC0"/>
    <w:multiLevelType w:val="hybridMultilevel"/>
    <w:tmpl w:val="76C027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17D3FB6"/>
    <w:multiLevelType w:val="hybridMultilevel"/>
    <w:tmpl w:val="8C006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61A1248D"/>
    <w:multiLevelType w:val="hybridMultilevel"/>
    <w:tmpl w:val="5504F770"/>
    <w:lvl w:ilvl="0" w:tplc="90A0D0D4">
      <w:start w:val="1"/>
      <w:numFmt w:val="lowerRoman"/>
      <w:lvlText w:val="(%1)"/>
      <w:lvlJc w:val="left"/>
      <w:pPr>
        <w:ind w:left="1080" w:hanging="720"/>
      </w:pPr>
      <w:rPr>
        <w:rFonts w:hint="default"/>
      </w:rPr>
    </w:lvl>
    <w:lvl w:ilvl="1" w:tplc="E910B658" w:tentative="1">
      <w:start w:val="1"/>
      <w:numFmt w:val="lowerLetter"/>
      <w:lvlText w:val="%2."/>
      <w:lvlJc w:val="left"/>
      <w:pPr>
        <w:ind w:left="1440" w:hanging="360"/>
      </w:pPr>
    </w:lvl>
    <w:lvl w:ilvl="2" w:tplc="DA90514C" w:tentative="1">
      <w:start w:val="1"/>
      <w:numFmt w:val="lowerRoman"/>
      <w:lvlText w:val="%3."/>
      <w:lvlJc w:val="right"/>
      <w:pPr>
        <w:ind w:left="2160" w:hanging="180"/>
      </w:pPr>
    </w:lvl>
    <w:lvl w:ilvl="3" w:tplc="637885B8" w:tentative="1">
      <w:start w:val="1"/>
      <w:numFmt w:val="decimal"/>
      <w:lvlText w:val="%4."/>
      <w:lvlJc w:val="left"/>
      <w:pPr>
        <w:ind w:left="2880" w:hanging="360"/>
      </w:pPr>
    </w:lvl>
    <w:lvl w:ilvl="4" w:tplc="7BF86414" w:tentative="1">
      <w:start w:val="1"/>
      <w:numFmt w:val="lowerLetter"/>
      <w:lvlText w:val="%5."/>
      <w:lvlJc w:val="left"/>
      <w:pPr>
        <w:ind w:left="3600" w:hanging="360"/>
      </w:pPr>
    </w:lvl>
    <w:lvl w:ilvl="5" w:tplc="CDA6DD16" w:tentative="1">
      <w:start w:val="1"/>
      <w:numFmt w:val="lowerRoman"/>
      <w:lvlText w:val="%6."/>
      <w:lvlJc w:val="right"/>
      <w:pPr>
        <w:ind w:left="4320" w:hanging="180"/>
      </w:pPr>
    </w:lvl>
    <w:lvl w:ilvl="6" w:tplc="4AECB280" w:tentative="1">
      <w:start w:val="1"/>
      <w:numFmt w:val="decimal"/>
      <w:lvlText w:val="%7."/>
      <w:lvlJc w:val="left"/>
      <w:pPr>
        <w:ind w:left="5040" w:hanging="360"/>
      </w:pPr>
    </w:lvl>
    <w:lvl w:ilvl="7" w:tplc="6F7ED0DE" w:tentative="1">
      <w:start w:val="1"/>
      <w:numFmt w:val="lowerLetter"/>
      <w:lvlText w:val="%8."/>
      <w:lvlJc w:val="left"/>
      <w:pPr>
        <w:ind w:left="5760" w:hanging="360"/>
      </w:pPr>
    </w:lvl>
    <w:lvl w:ilvl="8" w:tplc="761CAC36" w:tentative="1">
      <w:start w:val="1"/>
      <w:numFmt w:val="lowerRoman"/>
      <w:lvlText w:val="%9."/>
      <w:lvlJc w:val="right"/>
      <w:pPr>
        <w:ind w:left="6480" w:hanging="180"/>
      </w:pPr>
    </w:lvl>
  </w:abstractNum>
  <w:abstractNum w:abstractNumId="28" w15:restartNumberingAfterBreak="0">
    <w:nsid w:val="62F107D8"/>
    <w:multiLevelType w:val="hybridMultilevel"/>
    <w:tmpl w:val="1EAE6D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6334201F"/>
    <w:multiLevelType w:val="hybridMultilevel"/>
    <w:tmpl w:val="5504F770"/>
    <w:lvl w:ilvl="0" w:tplc="529CB948">
      <w:start w:val="1"/>
      <w:numFmt w:val="lowerRoman"/>
      <w:lvlText w:val="(%1)"/>
      <w:lvlJc w:val="left"/>
      <w:pPr>
        <w:ind w:left="1080" w:hanging="720"/>
      </w:pPr>
      <w:rPr>
        <w:rFonts w:hint="default"/>
      </w:rPr>
    </w:lvl>
    <w:lvl w:ilvl="1" w:tplc="8CFABFAA" w:tentative="1">
      <w:start w:val="1"/>
      <w:numFmt w:val="lowerLetter"/>
      <w:lvlText w:val="%2."/>
      <w:lvlJc w:val="left"/>
      <w:pPr>
        <w:ind w:left="1440" w:hanging="360"/>
      </w:pPr>
    </w:lvl>
    <w:lvl w:ilvl="2" w:tplc="585C277C" w:tentative="1">
      <w:start w:val="1"/>
      <w:numFmt w:val="lowerRoman"/>
      <w:lvlText w:val="%3."/>
      <w:lvlJc w:val="right"/>
      <w:pPr>
        <w:ind w:left="2160" w:hanging="180"/>
      </w:pPr>
    </w:lvl>
    <w:lvl w:ilvl="3" w:tplc="35CAEFF4" w:tentative="1">
      <w:start w:val="1"/>
      <w:numFmt w:val="decimal"/>
      <w:lvlText w:val="%4."/>
      <w:lvlJc w:val="left"/>
      <w:pPr>
        <w:ind w:left="2880" w:hanging="360"/>
      </w:pPr>
    </w:lvl>
    <w:lvl w:ilvl="4" w:tplc="E63C1AE2" w:tentative="1">
      <w:start w:val="1"/>
      <w:numFmt w:val="lowerLetter"/>
      <w:lvlText w:val="%5."/>
      <w:lvlJc w:val="left"/>
      <w:pPr>
        <w:ind w:left="3600" w:hanging="360"/>
      </w:pPr>
    </w:lvl>
    <w:lvl w:ilvl="5" w:tplc="B764072E" w:tentative="1">
      <w:start w:val="1"/>
      <w:numFmt w:val="lowerRoman"/>
      <w:lvlText w:val="%6."/>
      <w:lvlJc w:val="right"/>
      <w:pPr>
        <w:ind w:left="4320" w:hanging="180"/>
      </w:pPr>
    </w:lvl>
    <w:lvl w:ilvl="6" w:tplc="F0C8D6FA" w:tentative="1">
      <w:start w:val="1"/>
      <w:numFmt w:val="decimal"/>
      <w:lvlText w:val="%7."/>
      <w:lvlJc w:val="left"/>
      <w:pPr>
        <w:ind w:left="5040" w:hanging="360"/>
      </w:pPr>
    </w:lvl>
    <w:lvl w:ilvl="7" w:tplc="CB60C76A" w:tentative="1">
      <w:start w:val="1"/>
      <w:numFmt w:val="lowerLetter"/>
      <w:lvlText w:val="%8."/>
      <w:lvlJc w:val="left"/>
      <w:pPr>
        <w:ind w:left="5760" w:hanging="360"/>
      </w:pPr>
    </w:lvl>
    <w:lvl w:ilvl="8" w:tplc="D43A5CE2" w:tentative="1">
      <w:start w:val="1"/>
      <w:numFmt w:val="lowerRoman"/>
      <w:lvlText w:val="%9."/>
      <w:lvlJc w:val="right"/>
      <w:pPr>
        <w:ind w:left="6480" w:hanging="180"/>
      </w:pPr>
    </w:lvl>
  </w:abstractNum>
  <w:abstractNum w:abstractNumId="30" w15:restartNumberingAfterBreak="0">
    <w:nsid w:val="69C5766F"/>
    <w:multiLevelType w:val="hybridMultilevel"/>
    <w:tmpl w:val="BBDC9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9A2CC8"/>
    <w:multiLevelType w:val="hybridMultilevel"/>
    <w:tmpl w:val="C0D41E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CB06011"/>
    <w:multiLevelType w:val="hybridMultilevel"/>
    <w:tmpl w:val="49A21BE0"/>
    <w:lvl w:ilvl="0" w:tplc="54F48FEC">
      <w:start w:val="1"/>
      <w:numFmt w:val="decimal"/>
      <w:lvlText w:val="%1."/>
      <w:lvlJc w:val="left"/>
      <w:pPr>
        <w:ind w:left="360" w:hanging="360"/>
      </w:pPr>
      <w:rPr>
        <w:rFonts w:hint="default"/>
      </w:rPr>
    </w:lvl>
    <w:lvl w:ilvl="1" w:tplc="C7CED9BC" w:tentative="1">
      <w:start w:val="1"/>
      <w:numFmt w:val="lowerLetter"/>
      <w:lvlText w:val="%2."/>
      <w:lvlJc w:val="left"/>
      <w:pPr>
        <w:ind w:left="1080" w:hanging="360"/>
      </w:pPr>
    </w:lvl>
    <w:lvl w:ilvl="2" w:tplc="BD54D248" w:tentative="1">
      <w:start w:val="1"/>
      <w:numFmt w:val="lowerRoman"/>
      <w:lvlText w:val="%3."/>
      <w:lvlJc w:val="right"/>
      <w:pPr>
        <w:ind w:left="1800" w:hanging="180"/>
      </w:pPr>
    </w:lvl>
    <w:lvl w:ilvl="3" w:tplc="D3A4BCC4" w:tentative="1">
      <w:start w:val="1"/>
      <w:numFmt w:val="decimal"/>
      <w:lvlText w:val="%4."/>
      <w:lvlJc w:val="left"/>
      <w:pPr>
        <w:ind w:left="2520" w:hanging="360"/>
      </w:pPr>
    </w:lvl>
    <w:lvl w:ilvl="4" w:tplc="4C98E490" w:tentative="1">
      <w:start w:val="1"/>
      <w:numFmt w:val="lowerLetter"/>
      <w:lvlText w:val="%5."/>
      <w:lvlJc w:val="left"/>
      <w:pPr>
        <w:ind w:left="3240" w:hanging="360"/>
      </w:pPr>
    </w:lvl>
    <w:lvl w:ilvl="5" w:tplc="20F2493C" w:tentative="1">
      <w:start w:val="1"/>
      <w:numFmt w:val="lowerRoman"/>
      <w:lvlText w:val="%6."/>
      <w:lvlJc w:val="right"/>
      <w:pPr>
        <w:ind w:left="3960" w:hanging="180"/>
      </w:pPr>
    </w:lvl>
    <w:lvl w:ilvl="6" w:tplc="18840650" w:tentative="1">
      <w:start w:val="1"/>
      <w:numFmt w:val="decimal"/>
      <w:lvlText w:val="%7."/>
      <w:lvlJc w:val="left"/>
      <w:pPr>
        <w:ind w:left="4680" w:hanging="360"/>
      </w:pPr>
    </w:lvl>
    <w:lvl w:ilvl="7" w:tplc="85A8F88E" w:tentative="1">
      <w:start w:val="1"/>
      <w:numFmt w:val="lowerLetter"/>
      <w:lvlText w:val="%8."/>
      <w:lvlJc w:val="left"/>
      <w:pPr>
        <w:ind w:left="5400" w:hanging="360"/>
      </w:pPr>
    </w:lvl>
    <w:lvl w:ilvl="8" w:tplc="21A87626" w:tentative="1">
      <w:start w:val="1"/>
      <w:numFmt w:val="lowerRoman"/>
      <w:lvlText w:val="%9."/>
      <w:lvlJc w:val="right"/>
      <w:pPr>
        <w:ind w:left="6120" w:hanging="180"/>
      </w:pPr>
    </w:lvl>
  </w:abstractNum>
  <w:abstractNum w:abstractNumId="33" w15:restartNumberingAfterBreak="0">
    <w:nsid w:val="78C27961"/>
    <w:multiLevelType w:val="hybridMultilevel"/>
    <w:tmpl w:val="C27209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FC1EA294">
      <w:start w:val="1"/>
      <w:numFmt w:val="lowerRoman"/>
      <w:lvlText w:val="(%1)"/>
      <w:lvlJc w:val="left"/>
      <w:pPr>
        <w:ind w:left="1080" w:hanging="720"/>
      </w:pPr>
      <w:rPr>
        <w:rFonts w:hint="default"/>
      </w:rPr>
    </w:lvl>
    <w:lvl w:ilvl="1" w:tplc="80A8173C" w:tentative="1">
      <w:start w:val="1"/>
      <w:numFmt w:val="lowerLetter"/>
      <w:lvlText w:val="%2."/>
      <w:lvlJc w:val="left"/>
      <w:pPr>
        <w:ind w:left="1440" w:hanging="360"/>
      </w:pPr>
    </w:lvl>
    <w:lvl w:ilvl="2" w:tplc="C14878AC" w:tentative="1">
      <w:start w:val="1"/>
      <w:numFmt w:val="lowerRoman"/>
      <w:lvlText w:val="%3."/>
      <w:lvlJc w:val="right"/>
      <w:pPr>
        <w:ind w:left="2160" w:hanging="180"/>
      </w:pPr>
    </w:lvl>
    <w:lvl w:ilvl="3" w:tplc="E9F01AE8" w:tentative="1">
      <w:start w:val="1"/>
      <w:numFmt w:val="decimal"/>
      <w:lvlText w:val="%4."/>
      <w:lvlJc w:val="left"/>
      <w:pPr>
        <w:ind w:left="2880" w:hanging="360"/>
      </w:pPr>
    </w:lvl>
    <w:lvl w:ilvl="4" w:tplc="A46A0110" w:tentative="1">
      <w:start w:val="1"/>
      <w:numFmt w:val="lowerLetter"/>
      <w:lvlText w:val="%5."/>
      <w:lvlJc w:val="left"/>
      <w:pPr>
        <w:ind w:left="3600" w:hanging="360"/>
      </w:pPr>
    </w:lvl>
    <w:lvl w:ilvl="5" w:tplc="3C0285FE" w:tentative="1">
      <w:start w:val="1"/>
      <w:numFmt w:val="lowerRoman"/>
      <w:lvlText w:val="%6."/>
      <w:lvlJc w:val="right"/>
      <w:pPr>
        <w:ind w:left="4320" w:hanging="180"/>
      </w:pPr>
    </w:lvl>
    <w:lvl w:ilvl="6" w:tplc="F91C5694" w:tentative="1">
      <w:start w:val="1"/>
      <w:numFmt w:val="decimal"/>
      <w:lvlText w:val="%7."/>
      <w:lvlJc w:val="left"/>
      <w:pPr>
        <w:ind w:left="5040" w:hanging="360"/>
      </w:pPr>
    </w:lvl>
    <w:lvl w:ilvl="7" w:tplc="C7DCBA92" w:tentative="1">
      <w:start w:val="1"/>
      <w:numFmt w:val="lowerLetter"/>
      <w:lvlText w:val="%8."/>
      <w:lvlJc w:val="left"/>
      <w:pPr>
        <w:ind w:left="5760" w:hanging="360"/>
      </w:pPr>
    </w:lvl>
    <w:lvl w:ilvl="8" w:tplc="FF4A725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7752EC64">
      <w:start w:val="1"/>
      <w:numFmt w:val="decimal"/>
      <w:lvlText w:val="%1."/>
      <w:lvlJc w:val="left"/>
      <w:pPr>
        <w:ind w:left="360" w:hanging="360"/>
      </w:pPr>
      <w:rPr>
        <w:rFonts w:hint="default"/>
      </w:rPr>
    </w:lvl>
    <w:lvl w:ilvl="1" w:tplc="3B6C3246" w:tentative="1">
      <w:start w:val="1"/>
      <w:numFmt w:val="lowerLetter"/>
      <w:lvlText w:val="%2."/>
      <w:lvlJc w:val="left"/>
      <w:pPr>
        <w:ind w:left="1080" w:hanging="360"/>
      </w:pPr>
    </w:lvl>
    <w:lvl w:ilvl="2" w:tplc="12862590" w:tentative="1">
      <w:start w:val="1"/>
      <w:numFmt w:val="lowerRoman"/>
      <w:lvlText w:val="%3."/>
      <w:lvlJc w:val="right"/>
      <w:pPr>
        <w:ind w:left="1800" w:hanging="180"/>
      </w:pPr>
    </w:lvl>
    <w:lvl w:ilvl="3" w:tplc="87B22F60" w:tentative="1">
      <w:start w:val="1"/>
      <w:numFmt w:val="decimal"/>
      <w:lvlText w:val="%4."/>
      <w:lvlJc w:val="left"/>
      <w:pPr>
        <w:ind w:left="2520" w:hanging="360"/>
      </w:pPr>
    </w:lvl>
    <w:lvl w:ilvl="4" w:tplc="F086FA4A" w:tentative="1">
      <w:start w:val="1"/>
      <w:numFmt w:val="lowerLetter"/>
      <w:lvlText w:val="%5."/>
      <w:lvlJc w:val="left"/>
      <w:pPr>
        <w:ind w:left="3240" w:hanging="360"/>
      </w:pPr>
    </w:lvl>
    <w:lvl w:ilvl="5" w:tplc="6AAA8D3C" w:tentative="1">
      <w:start w:val="1"/>
      <w:numFmt w:val="lowerRoman"/>
      <w:lvlText w:val="%6."/>
      <w:lvlJc w:val="right"/>
      <w:pPr>
        <w:ind w:left="3960" w:hanging="180"/>
      </w:pPr>
    </w:lvl>
    <w:lvl w:ilvl="6" w:tplc="9A3A5410" w:tentative="1">
      <w:start w:val="1"/>
      <w:numFmt w:val="decimal"/>
      <w:lvlText w:val="%7."/>
      <w:lvlJc w:val="left"/>
      <w:pPr>
        <w:ind w:left="4680" w:hanging="360"/>
      </w:pPr>
    </w:lvl>
    <w:lvl w:ilvl="7" w:tplc="4628E38C" w:tentative="1">
      <w:start w:val="1"/>
      <w:numFmt w:val="lowerLetter"/>
      <w:lvlText w:val="%8."/>
      <w:lvlJc w:val="left"/>
      <w:pPr>
        <w:ind w:left="5400" w:hanging="360"/>
      </w:pPr>
    </w:lvl>
    <w:lvl w:ilvl="8" w:tplc="F702A0C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F49801BC">
      <w:start w:val="1"/>
      <w:numFmt w:val="lowerRoman"/>
      <w:lvlText w:val="(%1)"/>
      <w:lvlJc w:val="left"/>
      <w:pPr>
        <w:ind w:left="1080" w:hanging="720"/>
      </w:pPr>
      <w:rPr>
        <w:rFonts w:hint="default"/>
      </w:rPr>
    </w:lvl>
    <w:lvl w:ilvl="1" w:tplc="DE42490C" w:tentative="1">
      <w:start w:val="1"/>
      <w:numFmt w:val="lowerLetter"/>
      <w:lvlText w:val="%2."/>
      <w:lvlJc w:val="left"/>
      <w:pPr>
        <w:ind w:left="1440" w:hanging="360"/>
      </w:pPr>
    </w:lvl>
    <w:lvl w:ilvl="2" w:tplc="A252A8D0" w:tentative="1">
      <w:start w:val="1"/>
      <w:numFmt w:val="lowerRoman"/>
      <w:lvlText w:val="%3."/>
      <w:lvlJc w:val="right"/>
      <w:pPr>
        <w:ind w:left="2160" w:hanging="180"/>
      </w:pPr>
    </w:lvl>
    <w:lvl w:ilvl="3" w:tplc="AC1050A4" w:tentative="1">
      <w:start w:val="1"/>
      <w:numFmt w:val="decimal"/>
      <w:lvlText w:val="%4."/>
      <w:lvlJc w:val="left"/>
      <w:pPr>
        <w:ind w:left="2880" w:hanging="360"/>
      </w:pPr>
    </w:lvl>
    <w:lvl w:ilvl="4" w:tplc="1B14560A" w:tentative="1">
      <w:start w:val="1"/>
      <w:numFmt w:val="lowerLetter"/>
      <w:lvlText w:val="%5."/>
      <w:lvlJc w:val="left"/>
      <w:pPr>
        <w:ind w:left="3600" w:hanging="360"/>
      </w:pPr>
    </w:lvl>
    <w:lvl w:ilvl="5" w:tplc="3E0EFC60" w:tentative="1">
      <w:start w:val="1"/>
      <w:numFmt w:val="lowerRoman"/>
      <w:lvlText w:val="%6."/>
      <w:lvlJc w:val="right"/>
      <w:pPr>
        <w:ind w:left="4320" w:hanging="180"/>
      </w:pPr>
    </w:lvl>
    <w:lvl w:ilvl="6" w:tplc="9EC8ED60" w:tentative="1">
      <w:start w:val="1"/>
      <w:numFmt w:val="decimal"/>
      <w:lvlText w:val="%7."/>
      <w:lvlJc w:val="left"/>
      <w:pPr>
        <w:ind w:left="5040" w:hanging="360"/>
      </w:pPr>
    </w:lvl>
    <w:lvl w:ilvl="7" w:tplc="2EC46572" w:tentative="1">
      <w:start w:val="1"/>
      <w:numFmt w:val="lowerLetter"/>
      <w:lvlText w:val="%8."/>
      <w:lvlJc w:val="left"/>
      <w:pPr>
        <w:ind w:left="5760" w:hanging="360"/>
      </w:pPr>
    </w:lvl>
    <w:lvl w:ilvl="8" w:tplc="3BF81C4C"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D6CB19C">
      <w:start w:val="1"/>
      <w:numFmt w:val="decimal"/>
      <w:lvlText w:val="%1."/>
      <w:lvlJc w:val="left"/>
      <w:pPr>
        <w:ind w:left="360" w:hanging="360"/>
      </w:pPr>
      <w:rPr>
        <w:rFonts w:hint="default"/>
      </w:rPr>
    </w:lvl>
    <w:lvl w:ilvl="1" w:tplc="52C276B6" w:tentative="1">
      <w:start w:val="1"/>
      <w:numFmt w:val="lowerLetter"/>
      <w:lvlText w:val="%2."/>
      <w:lvlJc w:val="left"/>
      <w:pPr>
        <w:ind w:left="1080" w:hanging="360"/>
      </w:pPr>
    </w:lvl>
    <w:lvl w:ilvl="2" w:tplc="936E787C" w:tentative="1">
      <w:start w:val="1"/>
      <w:numFmt w:val="lowerRoman"/>
      <w:lvlText w:val="%3."/>
      <w:lvlJc w:val="right"/>
      <w:pPr>
        <w:ind w:left="1800" w:hanging="180"/>
      </w:pPr>
    </w:lvl>
    <w:lvl w:ilvl="3" w:tplc="934AFEA0" w:tentative="1">
      <w:start w:val="1"/>
      <w:numFmt w:val="decimal"/>
      <w:lvlText w:val="%4."/>
      <w:lvlJc w:val="left"/>
      <w:pPr>
        <w:ind w:left="2520" w:hanging="360"/>
      </w:pPr>
    </w:lvl>
    <w:lvl w:ilvl="4" w:tplc="FA9866E6" w:tentative="1">
      <w:start w:val="1"/>
      <w:numFmt w:val="lowerLetter"/>
      <w:lvlText w:val="%5."/>
      <w:lvlJc w:val="left"/>
      <w:pPr>
        <w:ind w:left="3240" w:hanging="360"/>
      </w:pPr>
    </w:lvl>
    <w:lvl w:ilvl="5" w:tplc="F8405792" w:tentative="1">
      <w:start w:val="1"/>
      <w:numFmt w:val="lowerRoman"/>
      <w:lvlText w:val="%6."/>
      <w:lvlJc w:val="right"/>
      <w:pPr>
        <w:ind w:left="3960" w:hanging="180"/>
      </w:pPr>
    </w:lvl>
    <w:lvl w:ilvl="6" w:tplc="E9A87672" w:tentative="1">
      <w:start w:val="1"/>
      <w:numFmt w:val="decimal"/>
      <w:lvlText w:val="%7."/>
      <w:lvlJc w:val="left"/>
      <w:pPr>
        <w:ind w:left="4680" w:hanging="360"/>
      </w:pPr>
    </w:lvl>
    <w:lvl w:ilvl="7" w:tplc="863AE978" w:tentative="1">
      <w:start w:val="1"/>
      <w:numFmt w:val="lowerLetter"/>
      <w:lvlText w:val="%8."/>
      <w:lvlJc w:val="left"/>
      <w:pPr>
        <w:ind w:left="5400" w:hanging="360"/>
      </w:pPr>
    </w:lvl>
    <w:lvl w:ilvl="8" w:tplc="6316CCBA"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CD641E9E">
      <w:start w:val="1"/>
      <w:numFmt w:val="decimal"/>
      <w:lvlText w:val="%1."/>
      <w:lvlJc w:val="left"/>
      <w:pPr>
        <w:ind w:left="360" w:hanging="360"/>
      </w:pPr>
      <w:rPr>
        <w:rFonts w:hint="default"/>
      </w:rPr>
    </w:lvl>
    <w:lvl w:ilvl="1" w:tplc="FC168CAA" w:tentative="1">
      <w:start w:val="1"/>
      <w:numFmt w:val="lowerLetter"/>
      <w:lvlText w:val="%2."/>
      <w:lvlJc w:val="left"/>
      <w:pPr>
        <w:ind w:left="1080" w:hanging="360"/>
      </w:pPr>
    </w:lvl>
    <w:lvl w:ilvl="2" w:tplc="CAD4C468" w:tentative="1">
      <w:start w:val="1"/>
      <w:numFmt w:val="lowerRoman"/>
      <w:lvlText w:val="%3."/>
      <w:lvlJc w:val="right"/>
      <w:pPr>
        <w:ind w:left="1800" w:hanging="180"/>
      </w:pPr>
    </w:lvl>
    <w:lvl w:ilvl="3" w:tplc="6114CBE8" w:tentative="1">
      <w:start w:val="1"/>
      <w:numFmt w:val="decimal"/>
      <w:lvlText w:val="%4."/>
      <w:lvlJc w:val="left"/>
      <w:pPr>
        <w:ind w:left="2520" w:hanging="360"/>
      </w:pPr>
    </w:lvl>
    <w:lvl w:ilvl="4" w:tplc="3EEEA7DE" w:tentative="1">
      <w:start w:val="1"/>
      <w:numFmt w:val="lowerLetter"/>
      <w:lvlText w:val="%5."/>
      <w:lvlJc w:val="left"/>
      <w:pPr>
        <w:ind w:left="3240" w:hanging="360"/>
      </w:pPr>
    </w:lvl>
    <w:lvl w:ilvl="5" w:tplc="70EA4026" w:tentative="1">
      <w:start w:val="1"/>
      <w:numFmt w:val="lowerRoman"/>
      <w:lvlText w:val="%6."/>
      <w:lvlJc w:val="right"/>
      <w:pPr>
        <w:ind w:left="3960" w:hanging="180"/>
      </w:pPr>
    </w:lvl>
    <w:lvl w:ilvl="6" w:tplc="6E647AAA" w:tentative="1">
      <w:start w:val="1"/>
      <w:numFmt w:val="decimal"/>
      <w:lvlText w:val="%7."/>
      <w:lvlJc w:val="left"/>
      <w:pPr>
        <w:ind w:left="4680" w:hanging="360"/>
      </w:pPr>
    </w:lvl>
    <w:lvl w:ilvl="7" w:tplc="68224548" w:tentative="1">
      <w:start w:val="1"/>
      <w:numFmt w:val="lowerLetter"/>
      <w:lvlText w:val="%8."/>
      <w:lvlJc w:val="left"/>
      <w:pPr>
        <w:ind w:left="5400" w:hanging="360"/>
      </w:pPr>
    </w:lvl>
    <w:lvl w:ilvl="8" w:tplc="4EFEC170" w:tentative="1">
      <w:start w:val="1"/>
      <w:numFmt w:val="lowerRoman"/>
      <w:lvlText w:val="%9."/>
      <w:lvlJc w:val="right"/>
      <w:pPr>
        <w:ind w:left="6120" w:hanging="180"/>
      </w:pPr>
    </w:lvl>
  </w:abstractNum>
  <w:num w:numId="1">
    <w:abstractNumId w:val="4"/>
  </w:num>
  <w:num w:numId="2">
    <w:abstractNumId w:val="16"/>
  </w:num>
  <w:num w:numId="3">
    <w:abstractNumId w:val="35"/>
  </w:num>
  <w:num w:numId="4">
    <w:abstractNumId w:val="38"/>
  </w:num>
  <w:num w:numId="5">
    <w:abstractNumId w:val="21"/>
  </w:num>
  <w:num w:numId="6">
    <w:abstractNumId w:val="14"/>
  </w:num>
  <w:num w:numId="7">
    <w:abstractNumId w:val="32"/>
  </w:num>
  <w:num w:numId="8">
    <w:abstractNumId w:val="13"/>
  </w:num>
  <w:num w:numId="9">
    <w:abstractNumId w:val="37"/>
  </w:num>
  <w:num w:numId="10">
    <w:abstractNumId w:val="9"/>
  </w:num>
  <w:num w:numId="11">
    <w:abstractNumId w:val="23"/>
  </w:num>
  <w:num w:numId="12">
    <w:abstractNumId w:val="24"/>
  </w:num>
  <w:num w:numId="13">
    <w:abstractNumId w:val="29"/>
  </w:num>
  <w:num w:numId="14">
    <w:abstractNumId w:val="17"/>
  </w:num>
  <w:num w:numId="15">
    <w:abstractNumId w:val="15"/>
  </w:num>
  <w:num w:numId="16">
    <w:abstractNumId w:val="7"/>
  </w:num>
  <w:num w:numId="17">
    <w:abstractNumId w:val="19"/>
  </w:num>
  <w:num w:numId="18">
    <w:abstractNumId w:val="36"/>
  </w:num>
  <w:num w:numId="19">
    <w:abstractNumId w:val="34"/>
  </w:num>
  <w:num w:numId="20">
    <w:abstractNumId w:val="6"/>
  </w:num>
  <w:num w:numId="21">
    <w:abstractNumId w:val="2"/>
  </w:num>
  <w:num w:numId="22">
    <w:abstractNumId w:val="25"/>
  </w:num>
  <w:num w:numId="23">
    <w:abstractNumId w:val="31"/>
  </w:num>
  <w:num w:numId="24">
    <w:abstractNumId w:val="12"/>
  </w:num>
  <w:num w:numId="25">
    <w:abstractNumId w:val="26"/>
  </w:num>
  <w:num w:numId="26">
    <w:abstractNumId w:val="30"/>
  </w:num>
  <w:num w:numId="27">
    <w:abstractNumId w:val="27"/>
  </w:num>
  <w:num w:numId="28">
    <w:abstractNumId w:val="8"/>
  </w:num>
  <w:num w:numId="29">
    <w:abstractNumId w:val="5"/>
  </w:num>
  <w:num w:numId="30">
    <w:abstractNumId w:val="1"/>
  </w:num>
  <w:num w:numId="31">
    <w:abstractNumId w:val="20"/>
  </w:num>
  <w:num w:numId="32">
    <w:abstractNumId w:val="10"/>
  </w:num>
  <w:num w:numId="33">
    <w:abstractNumId w:val="11"/>
  </w:num>
  <w:num w:numId="34">
    <w:abstractNumId w:val="3"/>
  </w:num>
  <w:num w:numId="35">
    <w:abstractNumId w:val="22"/>
  </w:num>
  <w:num w:numId="36">
    <w:abstractNumId w:val="0"/>
  </w:num>
  <w:num w:numId="37">
    <w:abstractNumId w:val="33"/>
  </w:num>
  <w:num w:numId="38">
    <w:abstractNumId w:val="18"/>
  </w:num>
  <w:num w:numId="39">
    <w:abstractNumId w:val="2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BD3"/>
    <w:rsid w:val="000143C4"/>
    <w:rsid w:val="00054066"/>
    <w:rsid w:val="000B5F68"/>
    <w:rsid w:val="00120657"/>
    <w:rsid w:val="00154D4D"/>
    <w:rsid w:val="00167FDC"/>
    <w:rsid w:val="001A5F0C"/>
    <w:rsid w:val="001D0FDE"/>
    <w:rsid w:val="001F565A"/>
    <w:rsid w:val="002562AB"/>
    <w:rsid w:val="00261432"/>
    <w:rsid w:val="00361F7E"/>
    <w:rsid w:val="00395E5D"/>
    <w:rsid w:val="003A0CAE"/>
    <w:rsid w:val="003B5EBF"/>
    <w:rsid w:val="00400508"/>
    <w:rsid w:val="004600AE"/>
    <w:rsid w:val="004B4B30"/>
    <w:rsid w:val="004D018A"/>
    <w:rsid w:val="004F296B"/>
    <w:rsid w:val="00507D79"/>
    <w:rsid w:val="005134E3"/>
    <w:rsid w:val="00526719"/>
    <w:rsid w:val="005405AE"/>
    <w:rsid w:val="00576692"/>
    <w:rsid w:val="005D008F"/>
    <w:rsid w:val="005E4AA3"/>
    <w:rsid w:val="0060175A"/>
    <w:rsid w:val="006E46E9"/>
    <w:rsid w:val="007005C1"/>
    <w:rsid w:val="00705771"/>
    <w:rsid w:val="00807425"/>
    <w:rsid w:val="008443B8"/>
    <w:rsid w:val="0086128C"/>
    <w:rsid w:val="00880A8D"/>
    <w:rsid w:val="008B62E4"/>
    <w:rsid w:val="008D73F0"/>
    <w:rsid w:val="00904846"/>
    <w:rsid w:val="009441F9"/>
    <w:rsid w:val="009453D7"/>
    <w:rsid w:val="00946238"/>
    <w:rsid w:val="00982918"/>
    <w:rsid w:val="00993298"/>
    <w:rsid w:val="00997BD3"/>
    <w:rsid w:val="009A4C04"/>
    <w:rsid w:val="00A46047"/>
    <w:rsid w:val="00A8370F"/>
    <w:rsid w:val="00AB76B1"/>
    <w:rsid w:val="00AD0300"/>
    <w:rsid w:val="00AD7816"/>
    <w:rsid w:val="00AE2EDA"/>
    <w:rsid w:val="00B67E50"/>
    <w:rsid w:val="00BA3FEB"/>
    <w:rsid w:val="00BA4C45"/>
    <w:rsid w:val="00BE3F4A"/>
    <w:rsid w:val="00C0422E"/>
    <w:rsid w:val="00C90046"/>
    <w:rsid w:val="00CF4B11"/>
    <w:rsid w:val="00CF7870"/>
    <w:rsid w:val="00D46899"/>
    <w:rsid w:val="00D637D7"/>
    <w:rsid w:val="00D9028D"/>
    <w:rsid w:val="00DC1FCF"/>
    <w:rsid w:val="00DF37AA"/>
    <w:rsid w:val="00E750EF"/>
    <w:rsid w:val="00EC5661"/>
    <w:rsid w:val="00ED06C2"/>
    <w:rsid w:val="00EE60BE"/>
    <w:rsid w:val="00F02EC5"/>
    <w:rsid w:val="00F1634D"/>
    <w:rsid w:val="00F6289B"/>
    <w:rsid w:val="00FA779F"/>
    <w:rsid w:val="00FA7866"/>
    <w:rsid w:val="00FC7240"/>
    <w:rsid w:val="00FF03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C044"/>
  <w15:docId w15:val="{9F52958F-0D9D-4E79-8810-809555495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table" w:customStyle="1" w:styleId="TableGrid0">
    <w:name w:val="TableGrid"/>
    <w:rsid w:val="008B62E4"/>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2503</RACS_x0020_ID>
    <Approved_x0020_Provider xmlns="a8338b6e-77a6-4851-82b6-98166143ffdd">The Salvation Army (NSW) Property Trust</Approved_x0020_Provider>
    <Management_x0020_Company_x0020_ID xmlns="a8338b6e-77a6-4851-82b6-98166143ffdd" xsi:nil="true"/>
    <Home xmlns="a8338b6e-77a6-4851-82b6-98166143ffdd">Rosedurnate Aged Care Plus Centre (2503)</Home>
    <Signed xmlns="a8338b6e-77a6-4851-82b6-98166143ffdd" xsi:nil="true"/>
    <Uploaded xmlns="a8338b6e-77a6-4851-82b6-98166143ffdd">False</Uploaded>
    <Management_x0020_Company xmlns="a8338b6e-77a6-4851-82b6-98166143ffdd" xsi:nil="true"/>
    <Doc_x0020_Date xmlns="a8338b6e-77a6-4851-82b6-98166143ffdd">2020-03-26T05:43:00+00:00</Doc_x0020_Date>
    <CSI_x0020_ID xmlns="a8338b6e-77a6-4851-82b6-98166143ffdd" xsi:nil="true"/>
    <Case_x0020_ID xmlns="a8338b6e-77a6-4851-82b6-98166143ffdd" xsi:nil="true"/>
    <Approved_x0020_Provider_x0020_ID xmlns="a8338b6e-77a6-4851-82b6-98166143ffdd">BDE6B244-75F4-DC11-AD41-005056922186</Approved_x0020_Provider_x0020_ID>
    <Location xmlns="a8338b6e-77a6-4851-82b6-98166143ffdd" xsi:nil="true"/>
    <Home_x0020_ID xmlns="a8338b6e-77a6-4851-82b6-98166143ffdd">53E7A0A5-7CF4-DC11-AD41-005056922186</Home_x0020_ID>
    <State xmlns="a8338b6e-77a6-4851-82b6-98166143ffdd">NSW</State>
    <Doc_x0020_Sent_Received_x0020_Date xmlns="a8338b6e-77a6-4851-82b6-98166143ffdd">2020-03-26T00:00:00+00:00</Doc_x0020_Sent_Received_x0020_Date>
    <Activity_x0020_ID xmlns="a8338b6e-77a6-4851-82b6-98166143ffdd">D5796D0D-197D-E911-BBE1-005056922186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E8CB080A-4EED-4629-A7B5-6BBB030B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2006/metadata/properties"/>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4480F769-A3A6-404F-A65E-ADDB32BE9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11165</Words>
  <Characters>63645</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2020-05-20T23:13:00Z</dcterms:created>
  <dcterms:modified xsi:type="dcterms:W3CDTF">2020-05-20T23:14:00Z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