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AEF00" w14:textId="77777777" w:rsidR="005E1A0B" w:rsidRPr="003C6EC2" w:rsidRDefault="005E1A0B" w:rsidP="005E1A0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CA6BB0E" wp14:editId="2362F9A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783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5408" behindDoc="1" locked="0" layoutInCell="1" allowOverlap="1" wp14:anchorId="271149C6" wp14:editId="5D48084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52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Ross Robertson Memorial Care Centre</w:t>
      </w:r>
      <w:r w:rsidRPr="003C6EC2">
        <w:rPr>
          <w:rFonts w:ascii="Arial Black" w:hAnsi="Arial Black"/>
        </w:rPr>
        <w:t xml:space="preserve"> </w:t>
      </w:r>
    </w:p>
    <w:p w14:paraId="149F8F78" w14:textId="77777777" w:rsidR="005E1A0B" w:rsidRPr="003C6EC2" w:rsidRDefault="005E1A0B" w:rsidP="005E1A0B">
      <w:pPr>
        <w:pStyle w:val="Title"/>
        <w:spacing w:before="360" w:after="480"/>
      </w:pPr>
      <w:r w:rsidRPr="003C6EC2">
        <w:rPr>
          <w:rFonts w:ascii="Arial Black" w:eastAsia="Calibri" w:hAnsi="Arial Black"/>
          <w:sz w:val="56"/>
        </w:rPr>
        <w:t>Performance Report</w:t>
      </w:r>
    </w:p>
    <w:p w14:paraId="484FB879" w14:textId="77777777" w:rsidR="005E1A0B" w:rsidRPr="003C6EC2" w:rsidRDefault="005E1A0B" w:rsidP="005E1A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Cornhill Road </w:t>
      </w:r>
      <w:r w:rsidRPr="003C6EC2">
        <w:rPr>
          <w:color w:val="FFFFFF" w:themeColor="background1"/>
          <w:sz w:val="28"/>
        </w:rPr>
        <w:br/>
        <w:t>VICTOR HARBOR SA 5211</w:t>
      </w:r>
      <w:r w:rsidRPr="003C6EC2">
        <w:rPr>
          <w:color w:val="FFFFFF" w:themeColor="background1"/>
          <w:sz w:val="28"/>
        </w:rPr>
        <w:br/>
      </w:r>
      <w:r w:rsidRPr="003C6EC2">
        <w:rPr>
          <w:rFonts w:eastAsia="Calibri"/>
          <w:color w:val="FFFFFF" w:themeColor="background1"/>
          <w:sz w:val="28"/>
          <w:szCs w:val="56"/>
          <w:lang w:eastAsia="en-US"/>
        </w:rPr>
        <w:t>Phone number: 08 8551 0600</w:t>
      </w:r>
    </w:p>
    <w:p w14:paraId="3564D78B" w14:textId="77777777" w:rsidR="005E1A0B" w:rsidRDefault="005E1A0B" w:rsidP="005E1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6898 </w:t>
      </w:r>
    </w:p>
    <w:p w14:paraId="78ADC450" w14:textId="77777777" w:rsidR="005E1A0B" w:rsidRPr="003C6EC2" w:rsidRDefault="005E1A0B" w:rsidP="005E1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D512294" w14:textId="77777777" w:rsidR="005E1A0B" w:rsidRPr="003C6EC2" w:rsidRDefault="005E1A0B" w:rsidP="005E1A0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January 2022 to 19 January 2022</w:t>
      </w:r>
    </w:p>
    <w:p w14:paraId="6CA868CC" w14:textId="77777777" w:rsidR="005E1A0B" w:rsidRPr="00E93D41" w:rsidRDefault="005E1A0B" w:rsidP="005E1A0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March 2022</w:t>
      </w:r>
    </w:p>
    <w:bookmarkEnd w:id="0"/>
    <w:p w14:paraId="13C93C91" w14:textId="77777777" w:rsidR="005E1A0B" w:rsidRPr="003C6EC2" w:rsidRDefault="005E1A0B" w:rsidP="005E1A0B">
      <w:pPr>
        <w:tabs>
          <w:tab w:val="left" w:pos="2127"/>
        </w:tabs>
        <w:spacing w:before="120"/>
        <w:rPr>
          <w:rFonts w:eastAsia="Calibri"/>
          <w:b/>
          <w:color w:val="FFFFFF" w:themeColor="background1"/>
          <w:sz w:val="28"/>
          <w:szCs w:val="56"/>
          <w:lang w:eastAsia="en-US"/>
        </w:rPr>
      </w:pPr>
    </w:p>
    <w:p w14:paraId="2A25543A" w14:textId="77777777" w:rsidR="005E1A0B" w:rsidRDefault="005E1A0B" w:rsidP="005E1A0B">
      <w:pPr>
        <w:pStyle w:val="Heading1"/>
        <w:sectPr w:rsidR="005E1A0B" w:rsidSect="005E1A0B">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751D0ED5" w14:textId="77777777" w:rsidR="005E1A0B" w:rsidRPr="003B4402" w:rsidRDefault="005E1A0B" w:rsidP="005E1A0B">
      <w:pPr>
        <w:pStyle w:val="Heading1"/>
        <w:rPr>
          <w:color w:val="000000" w:themeColor="text1"/>
        </w:rPr>
      </w:pPr>
      <w:bookmarkStart w:id="1" w:name="_Hlk32477662"/>
      <w:r w:rsidRPr="003B4402">
        <w:rPr>
          <w:color w:val="000000" w:themeColor="text1"/>
        </w:rPr>
        <w:lastRenderedPageBreak/>
        <w:t>Performance report prepared by</w:t>
      </w:r>
    </w:p>
    <w:p w14:paraId="76CEF271" w14:textId="77777777" w:rsidR="005E1A0B" w:rsidRPr="003B4402" w:rsidRDefault="005E1A0B" w:rsidP="005E1A0B">
      <w:pPr>
        <w:rPr>
          <w:color w:val="000000" w:themeColor="text1"/>
        </w:rPr>
      </w:pPr>
      <w:r w:rsidRPr="003B4402">
        <w:rPr>
          <w:rFonts w:cs="Times New Roman"/>
          <w:color w:val="000000" w:themeColor="text1"/>
        </w:rPr>
        <w:t>Marek Dubovinsky,</w:t>
      </w:r>
      <w:r w:rsidRPr="003B4402">
        <w:rPr>
          <w:color w:val="000000" w:themeColor="text1"/>
        </w:rPr>
        <w:t xml:space="preserve"> delegate of the Aged Care Quality and Safety Commissioner.</w:t>
      </w:r>
    </w:p>
    <w:p w14:paraId="7C37DCFF" w14:textId="77777777" w:rsidR="005E1A0B" w:rsidRDefault="005E1A0B" w:rsidP="005E1A0B">
      <w:pPr>
        <w:pStyle w:val="Heading1"/>
      </w:pPr>
      <w:r>
        <w:t>Publication of report</w:t>
      </w:r>
    </w:p>
    <w:p w14:paraId="06261DE6" w14:textId="77777777" w:rsidR="005E1A0B" w:rsidRPr="006B166B" w:rsidRDefault="005E1A0B" w:rsidP="005E1A0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55AC62" w14:textId="77777777" w:rsidR="005E1A0B" w:rsidRPr="003B4402" w:rsidRDefault="005E1A0B" w:rsidP="005E1A0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1A0B" w14:paraId="39B00B13" w14:textId="77777777" w:rsidTr="0048699E">
        <w:trPr>
          <w:trHeight w:val="227"/>
        </w:trPr>
        <w:tc>
          <w:tcPr>
            <w:tcW w:w="3942" w:type="pct"/>
            <w:shd w:val="clear" w:color="auto" w:fill="auto"/>
          </w:tcPr>
          <w:p w14:paraId="14C335C6" w14:textId="77777777" w:rsidR="005E1A0B" w:rsidRPr="001E6954" w:rsidRDefault="005E1A0B" w:rsidP="0048699E">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FF29E4F" w14:textId="77777777" w:rsidR="005E1A0B" w:rsidRPr="001E6954" w:rsidRDefault="005E1A0B" w:rsidP="0048699E">
            <w:pPr>
              <w:keepNext/>
              <w:spacing w:before="40" w:after="40" w:line="240" w:lineRule="auto"/>
              <w:jc w:val="right"/>
              <w:rPr>
                <w:b/>
                <w:color w:val="0000FF"/>
              </w:rPr>
            </w:pPr>
          </w:p>
        </w:tc>
      </w:tr>
      <w:tr w:rsidR="005E1A0B" w14:paraId="1B5B8D46" w14:textId="77777777" w:rsidTr="0048699E">
        <w:trPr>
          <w:trHeight w:val="227"/>
        </w:trPr>
        <w:tc>
          <w:tcPr>
            <w:tcW w:w="3942" w:type="pct"/>
            <w:shd w:val="clear" w:color="auto" w:fill="auto"/>
          </w:tcPr>
          <w:p w14:paraId="31A5B198" w14:textId="77777777" w:rsidR="005E1A0B" w:rsidRPr="001E6954" w:rsidRDefault="005E1A0B" w:rsidP="0048699E">
            <w:pPr>
              <w:spacing w:before="40" w:after="40" w:line="240" w:lineRule="auto"/>
              <w:ind w:left="318" w:hanging="7"/>
            </w:pPr>
            <w:r w:rsidRPr="001E6954">
              <w:t>Requirement 3(3)(b)</w:t>
            </w:r>
          </w:p>
        </w:tc>
        <w:tc>
          <w:tcPr>
            <w:tcW w:w="1058" w:type="pct"/>
            <w:shd w:val="clear" w:color="auto" w:fill="auto"/>
          </w:tcPr>
          <w:p w14:paraId="3C9AD7F4"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7EA08416" w14:textId="77777777" w:rsidTr="0048699E">
        <w:trPr>
          <w:trHeight w:val="227"/>
        </w:trPr>
        <w:tc>
          <w:tcPr>
            <w:tcW w:w="3942" w:type="pct"/>
            <w:shd w:val="clear" w:color="auto" w:fill="auto"/>
          </w:tcPr>
          <w:p w14:paraId="224783E8" w14:textId="77777777" w:rsidR="005E1A0B" w:rsidRPr="001E6954" w:rsidRDefault="005E1A0B" w:rsidP="0048699E">
            <w:pPr>
              <w:keepNext/>
              <w:spacing w:before="40" w:after="40" w:line="240" w:lineRule="auto"/>
              <w:rPr>
                <w:b/>
              </w:rPr>
            </w:pPr>
            <w:r w:rsidRPr="001E6954">
              <w:rPr>
                <w:b/>
              </w:rPr>
              <w:t>Standard 4 Services and supports for daily living</w:t>
            </w:r>
          </w:p>
        </w:tc>
        <w:tc>
          <w:tcPr>
            <w:tcW w:w="1058" w:type="pct"/>
            <w:shd w:val="clear" w:color="auto" w:fill="auto"/>
          </w:tcPr>
          <w:p w14:paraId="2C9C2E14" w14:textId="77777777" w:rsidR="005E1A0B" w:rsidRPr="001E6954" w:rsidRDefault="005E1A0B" w:rsidP="0048699E">
            <w:pPr>
              <w:keepNext/>
              <w:spacing w:before="40" w:after="40" w:line="240" w:lineRule="auto"/>
              <w:jc w:val="right"/>
              <w:rPr>
                <w:b/>
                <w:color w:val="0000FF"/>
              </w:rPr>
            </w:pPr>
          </w:p>
        </w:tc>
      </w:tr>
      <w:tr w:rsidR="005E1A0B" w14:paraId="118EF145" w14:textId="77777777" w:rsidTr="0048699E">
        <w:trPr>
          <w:trHeight w:val="227"/>
        </w:trPr>
        <w:tc>
          <w:tcPr>
            <w:tcW w:w="3942" w:type="pct"/>
            <w:shd w:val="clear" w:color="auto" w:fill="auto"/>
          </w:tcPr>
          <w:p w14:paraId="6EF8437D" w14:textId="77777777" w:rsidR="005E1A0B" w:rsidRPr="001E6954" w:rsidRDefault="005E1A0B" w:rsidP="0048699E">
            <w:pPr>
              <w:spacing w:before="40" w:after="40" w:line="240" w:lineRule="auto"/>
              <w:ind w:left="318" w:hanging="7"/>
            </w:pPr>
            <w:r w:rsidRPr="001E6954">
              <w:t>Requirement 4(3)(f)</w:t>
            </w:r>
          </w:p>
        </w:tc>
        <w:tc>
          <w:tcPr>
            <w:tcW w:w="1058" w:type="pct"/>
            <w:shd w:val="clear" w:color="auto" w:fill="auto"/>
          </w:tcPr>
          <w:p w14:paraId="45420A38"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37D0C2C0" w14:textId="77777777" w:rsidTr="0048699E">
        <w:trPr>
          <w:trHeight w:val="227"/>
        </w:trPr>
        <w:tc>
          <w:tcPr>
            <w:tcW w:w="3942" w:type="pct"/>
            <w:shd w:val="clear" w:color="auto" w:fill="auto"/>
          </w:tcPr>
          <w:p w14:paraId="33CA9F43" w14:textId="77777777" w:rsidR="005E1A0B" w:rsidRPr="001E6954" w:rsidRDefault="005E1A0B" w:rsidP="0048699E">
            <w:pPr>
              <w:keepNext/>
              <w:spacing w:before="40" w:after="40" w:line="240" w:lineRule="auto"/>
              <w:rPr>
                <w:b/>
              </w:rPr>
            </w:pPr>
            <w:r w:rsidRPr="001E6954">
              <w:rPr>
                <w:b/>
              </w:rPr>
              <w:t>Standard 5 Organisation’s service environment</w:t>
            </w:r>
          </w:p>
        </w:tc>
        <w:tc>
          <w:tcPr>
            <w:tcW w:w="1058" w:type="pct"/>
            <w:shd w:val="clear" w:color="auto" w:fill="auto"/>
          </w:tcPr>
          <w:p w14:paraId="7F4C93D8" w14:textId="77777777" w:rsidR="005E1A0B" w:rsidRPr="001E6954" w:rsidRDefault="005E1A0B" w:rsidP="0048699E">
            <w:pPr>
              <w:keepNext/>
              <w:spacing w:before="40" w:after="40" w:line="240" w:lineRule="auto"/>
              <w:jc w:val="right"/>
              <w:rPr>
                <w:b/>
                <w:color w:val="0000FF"/>
              </w:rPr>
            </w:pPr>
          </w:p>
        </w:tc>
      </w:tr>
      <w:tr w:rsidR="005E1A0B" w14:paraId="03D3400E" w14:textId="77777777" w:rsidTr="0048699E">
        <w:trPr>
          <w:trHeight w:val="227"/>
        </w:trPr>
        <w:tc>
          <w:tcPr>
            <w:tcW w:w="3942" w:type="pct"/>
            <w:shd w:val="clear" w:color="auto" w:fill="auto"/>
          </w:tcPr>
          <w:p w14:paraId="5ECC0E33" w14:textId="77777777" w:rsidR="005E1A0B" w:rsidRPr="001E6954" w:rsidRDefault="005E1A0B" w:rsidP="0048699E">
            <w:pPr>
              <w:spacing w:before="40" w:after="40" w:line="240" w:lineRule="auto"/>
              <w:ind w:left="318" w:hanging="7"/>
            </w:pPr>
            <w:r w:rsidRPr="001E6954">
              <w:t>Requirement 5(3)(c)</w:t>
            </w:r>
          </w:p>
        </w:tc>
        <w:tc>
          <w:tcPr>
            <w:tcW w:w="1058" w:type="pct"/>
            <w:shd w:val="clear" w:color="auto" w:fill="auto"/>
          </w:tcPr>
          <w:p w14:paraId="55499B2F"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4204D005" w14:textId="77777777" w:rsidTr="0048699E">
        <w:trPr>
          <w:trHeight w:val="227"/>
        </w:trPr>
        <w:tc>
          <w:tcPr>
            <w:tcW w:w="3942" w:type="pct"/>
            <w:shd w:val="clear" w:color="auto" w:fill="auto"/>
          </w:tcPr>
          <w:p w14:paraId="5A4D14BA" w14:textId="77777777" w:rsidR="005E1A0B" w:rsidRPr="001E6954" w:rsidRDefault="005E1A0B" w:rsidP="0048699E">
            <w:pPr>
              <w:keepNext/>
              <w:spacing w:before="40" w:after="40" w:line="240" w:lineRule="auto"/>
              <w:rPr>
                <w:b/>
              </w:rPr>
            </w:pPr>
            <w:r w:rsidRPr="001E6954">
              <w:rPr>
                <w:b/>
              </w:rPr>
              <w:t>Standard 6 Feedback and complaints</w:t>
            </w:r>
          </w:p>
        </w:tc>
        <w:tc>
          <w:tcPr>
            <w:tcW w:w="1058" w:type="pct"/>
            <w:shd w:val="clear" w:color="auto" w:fill="auto"/>
          </w:tcPr>
          <w:p w14:paraId="5A2113E3" w14:textId="77777777" w:rsidR="005E1A0B" w:rsidRPr="001E6954" w:rsidRDefault="005E1A0B" w:rsidP="0048699E">
            <w:pPr>
              <w:keepNext/>
              <w:spacing w:before="40" w:after="40" w:line="240" w:lineRule="auto"/>
              <w:jc w:val="right"/>
              <w:rPr>
                <w:b/>
                <w:color w:val="0000FF"/>
              </w:rPr>
            </w:pPr>
          </w:p>
        </w:tc>
      </w:tr>
      <w:tr w:rsidR="005E1A0B" w14:paraId="7954D31E" w14:textId="77777777" w:rsidTr="0048699E">
        <w:trPr>
          <w:trHeight w:val="227"/>
        </w:trPr>
        <w:tc>
          <w:tcPr>
            <w:tcW w:w="3942" w:type="pct"/>
            <w:shd w:val="clear" w:color="auto" w:fill="auto"/>
          </w:tcPr>
          <w:p w14:paraId="4DAD2083" w14:textId="77777777" w:rsidR="005E1A0B" w:rsidRPr="001E6954" w:rsidRDefault="005E1A0B" w:rsidP="0048699E">
            <w:pPr>
              <w:spacing w:before="40" w:after="40" w:line="240" w:lineRule="auto"/>
              <w:ind w:left="318" w:hanging="7"/>
            </w:pPr>
            <w:r w:rsidRPr="001E6954">
              <w:t>Requirement 6(3)(c)</w:t>
            </w:r>
          </w:p>
        </w:tc>
        <w:tc>
          <w:tcPr>
            <w:tcW w:w="1058" w:type="pct"/>
            <w:shd w:val="clear" w:color="auto" w:fill="auto"/>
          </w:tcPr>
          <w:p w14:paraId="05C5337C"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68BCC2B0" w14:textId="77777777" w:rsidTr="0048699E">
        <w:trPr>
          <w:trHeight w:val="227"/>
        </w:trPr>
        <w:tc>
          <w:tcPr>
            <w:tcW w:w="3942" w:type="pct"/>
            <w:shd w:val="clear" w:color="auto" w:fill="auto"/>
          </w:tcPr>
          <w:p w14:paraId="46341325" w14:textId="77777777" w:rsidR="005E1A0B" w:rsidRPr="001E6954" w:rsidRDefault="005E1A0B" w:rsidP="0048699E">
            <w:pPr>
              <w:spacing w:before="40" w:after="40" w:line="240" w:lineRule="auto"/>
              <w:ind w:left="318" w:hanging="7"/>
            </w:pPr>
            <w:r w:rsidRPr="001E6954">
              <w:t>Requirement 6(3)(d)</w:t>
            </w:r>
          </w:p>
        </w:tc>
        <w:tc>
          <w:tcPr>
            <w:tcW w:w="1058" w:type="pct"/>
            <w:shd w:val="clear" w:color="auto" w:fill="auto"/>
          </w:tcPr>
          <w:p w14:paraId="56CF45FC"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277BE27C" w14:textId="77777777" w:rsidTr="0048699E">
        <w:trPr>
          <w:trHeight w:val="227"/>
        </w:trPr>
        <w:tc>
          <w:tcPr>
            <w:tcW w:w="3942" w:type="pct"/>
            <w:shd w:val="clear" w:color="auto" w:fill="auto"/>
          </w:tcPr>
          <w:p w14:paraId="2C85DA97" w14:textId="77777777" w:rsidR="005E1A0B" w:rsidRPr="001E6954" w:rsidRDefault="005E1A0B" w:rsidP="0048699E">
            <w:pPr>
              <w:keepNext/>
              <w:spacing w:before="40" w:after="40" w:line="240" w:lineRule="auto"/>
              <w:rPr>
                <w:b/>
              </w:rPr>
            </w:pPr>
            <w:r w:rsidRPr="001E6954">
              <w:rPr>
                <w:b/>
              </w:rPr>
              <w:t>Standard 7 Human resources</w:t>
            </w:r>
          </w:p>
        </w:tc>
        <w:tc>
          <w:tcPr>
            <w:tcW w:w="1058" w:type="pct"/>
            <w:shd w:val="clear" w:color="auto" w:fill="auto"/>
          </w:tcPr>
          <w:p w14:paraId="261FA7FA" w14:textId="77777777" w:rsidR="005E1A0B" w:rsidRPr="001E6954" w:rsidRDefault="005E1A0B" w:rsidP="0048699E">
            <w:pPr>
              <w:keepNext/>
              <w:spacing w:before="40" w:after="40" w:line="240" w:lineRule="auto"/>
              <w:jc w:val="right"/>
              <w:rPr>
                <w:b/>
                <w:color w:val="0000FF"/>
              </w:rPr>
            </w:pPr>
          </w:p>
        </w:tc>
      </w:tr>
      <w:tr w:rsidR="005E1A0B" w14:paraId="7C56E9C5" w14:textId="77777777" w:rsidTr="0048699E">
        <w:trPr>
          <w:trHeight w:val="227"/>
        </w:trPr>
        <w:tc>
          <w:tcPr>
            <w:tcW w:w="3942" w:type="pct"/>
            <w:shd w:val="clear" w:color="auto" w:fill="auto"/>
          </w:tcPr>
          <w:p w14:paraId="56AC7F85" w14:textId="77777777" w:rsidR="005E1A0B" w:rsidRPr="001E6954" w:rsidRDefault="005E1A0B" w:rsidP="0048699E">
            <w:pPr>
              <w:spacing w:before="40" w:after="40" w:line="240" w:lineRule="auto"/>
              <w:ind w:left="318" w:hanging="7"/>
            </w:pPr>
            <w:r w:rsidRPr="001E6954">
              <w:t>Requirement 7(3)(a)</w:t>
            </w:r>
          </w:p>
        </w:tc>
        <w:tc>
          <w:tcPr>
            <w:tcW w:w="1058" w:type="pct"/>
            <w:shd w:val="clear" w:color="auto" w:fill="auto"/>
          </w:tcPr>
          <w:p w14:paraId="32A4EE4E"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tr w:rsidR="005E1A0B" w14:paraId="22FB97BA" w14:textId="77777777" w:rsidTr="0048699E">
        <w:trPr>
          <w:trHeight w:val="369"/>
        </w:trPr>
        <w:tc>
          <w:tcPr>
            <w:tcW w:w="3942" w:type="pct"/>
            <w:shd w:val="clear" w:color="auto" w:fill="auto"/>
          </w:tcPr>
          <w:p w14:paraId="2D5316B0" w14:textId="77777777" w:rsidR="005E1A0B" w:rsidRPr="001E6954" w:rsidRDefault="005E1A0B" w:rsidP="0048699E">
            <w:pPr>
              <w:spacing w:before="40" w:after="40" w:line="240" w:lineRule="auto"/>
              <w:ind w:left="318" w:hanging="7"/>
            </w:pPr>
            <w:r w:rsidRPr="001E6954">
              <w:t>Requirement 7(3)(c)</w:t>
            </w:r>
          </w:p>
        </w:tc>
        <w:tc>
          <w:tcPr>
            <w:tcW w:w="1058" w:type="pct"/>
            <w:shd w:val="clear" w:color="auto" w:fill="auto"/>
          </w:tcPr>
          <w:p w14:paraId="679A3BF8" w14:textId="77777777" w:rsidR="005E1A0B" w:rsidRPr="001E6954" w:rsidRDefault="005E1A0B" w:rsidP="0048699E">
            <w:pPr>
              <w:spacing w:before="40" w:after="40" w:line="240" w:lineRule="auto"/>
              <w:jc w:val="right"/>
              <w:rPr>
                <w:color w:val="0000FF"/>
              </w:rPr>
            </w:pPr>
            <w:r w:rsidRPr="001E6954">
              <w:rPr>
                <w:bCs/>
                <w:iCs/>
                <w:color w:val="00577D"/>
                <w:szCs w:val="40"/>
              </w:rPr>
              <w:t>Compliant</w:t>
            </w:r>
          </w:p>
        </w:tc>
      </w:tr>
      <w:bookmarkEnd w:id="3"/>
    </w:tbl>
    <w:p w14:paraId="28F86D00" w14:textId="77777777" w:rsidR="005E1A0B" w:rsidRDefault="005E1A0B" w:rsidP="005E1A0B">
      <w:pPr>
        <w:sectPr w:rsidR="005E1A0B" w:rsidSect="001416E6">
          <w:headerReference w:type="first" r:id="rId16"/>
          <w:pgSz w:w="11906" w:h="16838"/>
          <w:pgMar w:top="1701" w:right="1418" w:bottom="1418" w:left="1418" w:header="709" w:footer="397" w:gutter="0"/>
          <w:cols w:space="708"/>
          <w:docGrid w:linePitch="360"/>
        </w:sectPr>
      </w:pPr>
    </w:p>
    <w:p w14:paraId="5D7A55D7" w14:textId="77777777" w:rsidR="005E1A0B" w:rsidRPr="00D21DCD" w:rsidRDefault="005E1A0B" w:rsidP="005E1A0B">
      <w:pPr>
        <w:pStyle w:val="Heading1"/>
      </w:pPr>
      <w:r>
        <w:lastRenderedPageBreak/>
        <w:t>Detailed assessment</w:t>
      </w:r>
    </w:p>
    <w:p w14:paraId="393C05D4" w14:textId="77777777" w:rsidR="005E1A0B" w:rsidRPr="00D63989" w:rsidRDefault="005E1A0B" w:rsidP="005E1A0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213355" w14:textId="77777777" w:rsidR="005E1A0B" w:rsidRPr="00D63989" w:rsidRDefault="005E1A0B" w:rsidP="005E1A0B">
      <w:r w:rsidRPr="00D63989">
        <w:t xml:space="preserve">The following information has been </w:t>
      </w:r>
      <w:proofErr w:type="gramStart"/>
      <w:r w:rsidRPr="00D63989">
        <w:t>taken into account</w:t>
      </w:r>
      <w:proofErr w:type="gramEnd"/>
      <w:r w:rsidRPr="00D63989">
        <w:t xml:space="preserve"> in developing this performance report:</w:t>
      </w:r>
    </w:p>
    <w:p w14:paraId="1EBAFD6D" w14:textId="77777777" w:rsidR="005E1A0B" w:rsidRPr="00F34B34" w:rsidRDefault="005E1A0B" w:rsidP="005E1A0B">
      <w:pPr>
        <w:pStyle w:val="ListBullet"/>
        <w:ind w:left="360" w:hanging="360"/>
        <w:rPr>
          <w:color w:val="000000" w:themeColor="text1"/>
        </w:rPr>
      </w:pPr>
      <w:r w:rsidRPr="00F34B34">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p>
    <w:p w14:paraId="06990542" w14:textId="77777777" w:rsidR="005E1A0B" w:rsidRDefault="005E1A0B" w:rsidP="005E1A0B">
      <w:pPr>
        <w:pStyle w:val="ListBullet"/>
        <w:ind w:left="360" w:hanging="360"/>
      </w:pPr>
      <w:r w:rsidRPr="00365DAE">
        <w:t>the provider</w:t>
      </w:r>
      <w:r>
        <w:t>’s</w:t>
      </w:r>
      <w:r w:rsidRPr="00365DAE">
        <w:t xml:space="preserve"> response</w:t>
      </w:r>
      <w:r>
        <w:t xml:space="preserve"> to the Assessment Contact - Site report</w:t>
      </w:r>
      <w:r w:rsidRPr="00365DAE">
        <w:t xml:space="preserve"> </w:t>
      </w:r>
      <w:r>
        <w:t>received 10 February 2022</w:t>
      </w:r>
    </w:p>
    <w:p w14:paraId="376B7378" w14:textId="77777777" w:rsidR="005E1A0B" w:rsidRPr="0093310D" w:rsidRDefault="005E1A0B" w:rsidP="005E1A0B">
      <w:pPr>
        <w:pStyle w:val="ListBullet"/>
        <w:ind w:left="360" w:hanging="360"/>
      </w:pPr>
      <w:r w:rsidRPr="0093310D">
        <w:t>The Performance Report dated 3 August 2021 for the Site Audit undertaken from 2</w:t>
      </w:r>
      <w:r w:rsidRPr="0093310D">
        <w:rPr>
          <w:color w:val="000000" w:themeColor="text1"/>
        </w:rPr>
        <w:t>9 March 2021 to 31 March 2021.</w:t>
      </w:r>
    </w:p>
    <w:p w14:paraId="303988CE" w14:textId="77777777" w:rsidR="005E1A0B" w:rsidRDefault="005E1A0B" w:rsidP="005E1A0B">
      <w:pPr>
        <w:pStyle w:val="ListBullet"/>
        <w:ind w:left="720" w:hanging="360"/>
        <w:sectPr w:rsidR="005E1A0B" w:rsidSect="0093310D">
          <w:headerReference w:type="first" r:id="rId17"/>
          <w:pgSz w:w="11906" w:h="16838"/>
          <w:pgMar w:top="1701" w:right="1418" w:bottom="1418" w:left="1418" w:header="709" w:footer="397" w:gutter="0"/>
          <w:cols w:space="708"/>
          <w:titlePg/>
          <w:docGrid w:linePitch="360"/>
        </w:sectPr>
      </w:pPr>
    </w:p>
    <w:p w14:paraId="2A4201E2" w14:textId="77777777" w:rsidR="005E1A0B" w:rsidRDefault="005E1A0B" w:rsidP="005E1A0B"/>
    <w:p w14:paraId="0CE6ECA6" w14:textId="77777777" w:rsidR="005E1A0B" w:rsidRDefault="005E1A0B" w:rsidP="005E1A0B">
      <w:pPr>
        <w:pStyle w:val="Heading1"/>
        <w:tabs>
          <w:tab w:val="right" w:pos="9070"/>
        </w:tabs>
        <w:spacing w:before="560" w:after="640"/>
        <w:rPr>
          <w:color w:val="FFFFFF" w:themeColor="background1"/>
          <w:sz w:val="36"/>
        </w:rPr>
        <w:sectPr w:rsidR="005E1A0B" w:rsidSect="007409A1">
          <w:headerReference w:type="first" r:id="rId18"/>
          <w:pgSz w:w="11906" w:h="16838"/>
          <w:pgMar w:top="993"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0288" behindDoc="1" locked="0" layoutInCell="1" allowOverlap="1" wp14:anchorId="2F731D82" wp14:editId="6E3FCC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304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1143A5" w14:textId="77777777" w:rsidR="005E1A0B" w:rsidRPr="00FD1B02" w:rsidRDefault="005E1A0B" w:rsidP="005E1A0B">
      <w:pPr>
        <w:pStyle w:val="Heading3"/>
        <w:shd w:val="clear" w:color="auto" w:fill="F2F2F2" w:themeFill="background1" w:themeFillShade="F2"/>
      </w:pPr>
      <w:r w:rsidRPr="00FD1B02">
        <w:t>Consumer outcome:</w:t>
      </w:r>
    </w:p>
    <w:p w14:paraId="3B5CD248" w14:textId="77777777" w:rsidR="005E1A0B" w:rsidRDefault="005E1A0B" w:rsidP="005E1A0B">
      <w:pPr>
        <w:numPr>
          <w:ilvl w:val="0"/>
          <w:numId w:val="3"/>
        </w:numPr>
        <w:shd w:val="clear" w:color="auto" w:fill="F2F2F2" w:themeFill="background1" w:themeFillShade="F2"/>
      </w:pPr>
      <w:r>
        <w:t>I get personal care, clinical care, or both personal care and clinical care, that is safe and right for me.</w:t>
      </w:r>
    </w:p>
    <w:p w14:paraId="72FBD69D" w14:textId="77777777" w:rsidR="005E1A0B" w:rsidRDefault="005E1A0B" w:rsidP="005E1A0B">
      <w:pPr>
        <w:pStyle w:val="Heading3"/>
        <w:shd w:val="clear" w:color="auto" w:fill="F2F2F2" w:themeFill="background1" w:themeFillShade="F2"/>
      </w:pPr>
      <w:r>
        <w:t>Organisation statement:</w:t>
      </w:r>
    </w:p>
    <w:p w14:paraId="426549A9" w14:textId="77777777" w:rsidR="005E1A0B" w:rsidRDefault="005E1A0B" w:rsidP="005E1A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C79F5A" w14:textId="77777777" w:rsidR="005E1A0B" w:rsidRDefault="005E1A0B" w:rsidP="005E1A0B">
      <w:pPr>
        <w:pStyle w:val="Heading2"/>
      </w:pPr>
      <w:r>
        <w:t>Assessment of Standard 3</w:t>
      </w:r>
    </w:p>
    <w:p w14:paraId="7F391A0E" w14:textId="2B1E7688" w:rsidR="005E1A0B" w:rsidRPr="00260733" w:rsidRDefault="005E1A0B" w:rsidP="005E1A0B">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 xml:space="preserve">3 </w:t>
      </w:r>
      <w:r w:rsidR="008056F9">
        <w:rPr>
          <w:rFonts w:eastAsiaTheme="minorHAnsi"/>
          <w:color w:val="auto"/>
        </w:rPr>
        <w:t xml:space="preserve">Personal and clinical care as </w:t>
      </w:r>
      <w:r w:rsidRPr="00260733">
        <w:rPr>
          <w:rFonts w:eastAsiaTheme="minorHAnsi"/>
          <w:color w:val="auto"/>
        </w:rPr>
        <w:t xml:space="preserve">part of the Assessment Contact. All other Requirements in this Standard were not assessed; therefore, an overall rating of the Standard is not provided.  </w:t>
      </w:r>
    </w:p>
    <w:p w14:paraId="4CA98D89" w14:textId="77777777" w:rsidR="005E1A0B" w:rsidRPr="00260733" w:rsidRDefault="005E1A0B" w:rsidP="005E1A0B">
      <w:pPr>
        <w:rPr>
          <w:rFonts w:eastAsiaTheme="minorHAnsi"/>
          <w:color w:val="auto"/>
        </w:rPr>
      </w:pPr>
      <w:r w:rsidRPr="00260733">
        <w:rPr>
          <w:rFonts w:eastAsiaTheme="minorHAnsi"/>
          <w:color w:val="auto"/>
        </w:rPr>
        <w:t>Requirement (3)(</w:t>
      </w:r>
      <w:r>
        <w:rPr>
          <w:rFonts w:eastAsiaTheme="minorHAnsi"/>
          <w:color w:val="auto"/>
        </w:rPr>
        <w:t>b</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w:t>
      </w:r>
      <w:bookmarkStart w:id="4" w:name="_Hlk98395157"/>
      <w:r>
        <w:rPr>
          <w:rFonts w:eastAsiaTheme="minorHAnsi"/>
          <w:color w:val="auto"/>
        </w:rPr>
        <w:t>Site Audit conducted on 2</w:t>
      </w:r>
      <w:r>
        <w:rPr>
          <w:color w:val="000000" w:themeColor="text1"/>
        </w:rPr>
        <w:t>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bookmarkEnd w:id="4"/>
      <w:r>
        <w:rPr>
          <w:rFonts w:eastAsiaTheme="minorHAnsi"/>
          <w:color w:val="auto"/>
        </w:rPr>
        <w:t xml:space="preserve">, where it was found </w:t>
      </w:r>
      <w:r w:rsidRPr="00587C2F">
        <w:rPr>
          <w:color w:val="000000" w:themeColor="text1"/>
        </w:rPr>
        <w:t xml:space="preserve">the service was not able to demonstrate </w:t>
      </w:r>
      <w:r w:rsidRPr="00587C2F">
        <w:rPr>
          <w:color w:val="000000" w:themeColor="text1"/>
          <w:szCs w:val="22"/>
        </w:rPr>
        <w:t>effective management of high impact or high prevalence risks associated with the care of each consumer with respect to safe and effective management of medications, behaviours of concern and restrictive practices</w:t>
      </w:r>
      <w:r>
        <w:rPr>
          <w:color w:val="000000" w:themeColor="text1"/>
          <w:szCs w:val="22"/>
        </w:rPr>
        <w:t>.</w:t>
      </w:r>
      <w:r>
        <w:rPr>
          <w:rFonts w:eastAsiaTheme="minorHAnsi"/>
          <w:color w:val="auto"/>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b</w:t>
      </w:r>
      <w:r w:rsidRPr="00260733">
        <w:rPr>
          <w:rFonts w:eastAsiaTheme="minorHAnsi"/>
          <w:color w:val="auto"/>
        </w:rPr>
        <w:t>) met.</w:t>
      </w:r>
    </w:p>
    <w:p w14:paraId="1FA7A3C1" w14:textId="77777777" w:rsidR="005E1A0B" w:rsidRPr="00D435F8" w:rsidRDefault="005E1A0B" w:rsidP="005E1A0B">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w:t>
      </w:r>
      <w:bookmarkStart w:id="5" w:name="_Hlk92695975"/>
      <w:bookmarkStart w:id="6" w:name="_Hlk92709491"/>
      <w:r w:rsidRPr="00260733">
        <w:rPr>
          <w:rFonts w:eastAsiaTheme="minorHAnsi"/>
          <w:color w:val="auto"/>
        </w:rPr>
        <w:t>I find</w:t>
      </w:r>
      <w:r>
        <w:rPr>
          <w:rFonts w:eastAsiaTheme="minorHAnsi"/>
          <w:color w:val="auto"/>
        </w:rPr>
        <w:t xml:space="preserve"> the service compliant with </w:t>
      </w:r>
      <w:bookmarkEnd w:id="5"/>
      <w:bookmarkEnd w:id="6"/>
      <w:r w:rsidRPr="00260733">
        <w:rPr>
          <w:rFonts w:eastAsiaTheme="minorHAnsi"/>
          <w:color w:val="auto"/>
        </w:rPr>
        <w:t>Requirement (3)(</w:t>
      </w:r>
      <w:r>
        <w:rPr>
          <w:rFonts w:eastAsiaTheme="minorHAnsi"/>
          <w:color w:val="auto"/>
        </w:rPr>
        <w:t>b</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5187CEF2" w14:textId="77777777" w:rsidR="005E1A0B" w:rsidRDefault="005E1A0B" w:rsidP="005E1A0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1AF3E7" w14:textId="77777777" w:rsidR="005E1A0B" w:rsidRPr="00853601" w:rsidRDefault="005E1A0B" w:rsidP="005E1A0B">
      <w:pPr>
        <w:pStyle w:val="Heading3"/>
      </w:pPr>
      <w:r w:rsidRPr="00853601">
        <w:t>Requirement 3(3)(b)</w:t>
      </w:r>
      <w:r>
        <w:tab/>
        <w:t>Compliant</w:t>
      </w:r>
    </w:p>
    <w:p w14:paraId="3F0BC487" w14:textId="77777777" w:rsidR="005E1A0B" w:rsidRPr="00091C6D" w:rsidRDefault="005E1A0B" w:rsidP="005E1A0B">
      <w:pPr>
        <w:rPr>
          <w:i/>
          <w:color w:val="000000" w:themeColor="text1"/>
        </w:rPr>
      </w:pPr>
      <w:r w:rsidRPr="00091C6D">
        <w:rPr>
          <w:i/>
          <w:color w:val="000000" w:themeColor="text1"/>
          <w:szCs w:val="22"/>
        </w:rPr>
        <w:t>Effective management of high impact or high prevalence risks associated with the care of each consumer.</w:t>
      </w:r>
    </w:p>
    <w:p w14:paraId="417F4031" w14:textId="77777777" w:rsidR="005E1A0B" w:rsidRDefault="005E1A0B" w:rsidP="005E1A0B">
      <w:pPr>
        <w:rPr>
          <w:rFonts w:eastAsia="Arial"/>
          <w:color w:val="000000" w:themeColor="text1"/>
        </w:rPr>
      </w:pPr>
      <w:r w:rsidRPr="00587C2F">
        <w:rPr>
          <w:color w:val="000000" w:themeColor="text1"/>
        </w:rPr>
        <w:lastRenderedPageBreak/>
        <w:t>This Requirement was found non-compliant following a Site Audit conducted on</w:t>
      </w:r>
      <w:r>
        <w:rPr>
          <w:color w:val="000000" w:themeColor="text1"/>
        </w:rPr>
        <w:t xml:space="preserve"> 29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sidRPr="00587C2F">
        <w:rPr>
          <w:color w:val="000000" w:themeColor="text1"/>
        </w:rPr>
        <w:t xml:space="preserve">, as the service was not able to demonstrate </w:t>
      </w:r>
      <w:r w:rsidRPr="00587C2F">
        <w:rPr>
          <w:color w:val="000000" w:themeColor="text1"/>
          <w:szCs w:val="22"/>
        </w:rPr>
        <w:t>effective management of high impact or high prevalence risks associated with the care of each consumer with respect to safe and effective management of medications, behaviours of concern and restrictive practices.</w:t>
      </w:r>
      <w:r w:rsidRPr="00587C2F">
        <w:rPr>
          <w:rFonts w:eastAsia="Arial"/>
          <w:color w:val="000000" w:themeColor="text1"/>
        </w:rPr>
        <w:t xml:space="preserve"> </w:t>
      </w:r>
      <w:r w:rsidRPr="00587C2F">
        <w:rPr>
          <w:color w:val="000000" w:themeColor="text1"/>
        </w:rPr>
        <w:t xml:space="preserve">The Assessment Team’s report provided evidence of </w:t>
      </w:r>
      <w:r w:rsidRPr="00587C2F">
        <w:rPr>
          <w:rFonts w:eastAsia="Arial"/>
          <w:color w:val="000000" w:themeColor="text1"/>
        </w:rPr>
        <w:t>actions taken to address deficits identified, including, but not limited to:</w:t>
      </w:r>
    </w:p>
    <w:p w14:paraId="49CE66C6" w14:textId="77777777" w:rsidR="005E1A0B" w:rsidRPr="00BB7BCC" w:rsidRDefault="005E1A0B" w:rsidP="005E1A0B">
      <w:pPr>
        <w:pStyle w:val="ListBullet"/>
        <w:rPr>
          <w:color w:val="000000" w:themeColor="text1"/>
        </w:rPr>
      </w:pPr>
      <w:r w:rsidRPr="00BB7BCC">
        <w:rPr>
          <w:color w:val="000000" w:themeColor="text1"/>
        </w:rPr>
        <w:t>Education for staff on behaviour management, dementia, medication management and incident reporting.</w:t>
      </w:r>
    </w:p>
    <w:p w14:paraId="0E49A501" w14:textId="77777777" w:rsidR="005E1A0B" w:rsidRPr="00BB7BCC" w:rsidRDefault="005E1A0B" w:rsidP="005E1A0B">
      <w:pPr>
        <w:pStyle w:val="ListBullet"/>
        <w:rPr>
          <w:color w:val="000000" w:themeColor="text1"/>
        </w:rPr>
      </w:pPr>
      <w:r>
        <w:rPr>
          <w:color w:val="000000" w:themeColor="text1"/>
        </w:rPr>
        <w:t xml:space="preserve">Reviewed and updated relevant reporting to the Medication Advisory Committee. </w:t>
      </w:r>
    </w:p>
    <w:p w14:paraId="3A4BE07E" w14:textId="77777777" w:rsidR="005E1A0B" w:rsidRPr="00BB7BCC" w:rsidRDefault="005E1A0B" w:rsidP="005E1A0B">
      <w:pPr>
        <w:pStyle w:val="ListBullet"/>
        <w:rPr>
          <w:color w:val="000000" w:themeColor="text1"/>
        </w:rPr>
      </w:pPr>
      <w:r w:rsidRPr="00BB7BCC">
        <w:rPr>
          <w:color w:val="000000" w:themeColor="text1"/>
        </w:rPr>
        <w:t>Review of consumer care planning and assessment documentation, relevant consents</w:t>
      </w:r>
      <w:r>
        <w:rPr>
          <w:color w:val="000000" w:themeColor="text1"/>
        </w:rPr>
        <w:t xml:space="preserve"> and </w:t>
      </w:r>
      <w:r w:rsidRPr="00BB7BCC">
        <w:rPr>
          <w:color w:val="000000" w:themeColor="text1"/>
        </w:rPr>
        <w:t>dignity of risk and associated documentation.</w:t>
      </w:r>
    </w:p>
    <w:p w14:paraId="0BF02668" w14:textId="77777777" w:rsidR="005E1A0B" w:rsidRPr="00BB7BCC" w:rsidRDefault="005E1A0B" w:rsidP="005E1A0B">
      <w:pPr>
        <w:pStyle w:val="ListBullet"/>
        <w:rPr>
          <w:color w:val="000000" w:themeColor="text1"/>
        </w:rPr>
      </w:pPr>
      <w:r w:rsidRPr="00BB7BCC">
        <w:rPr>
          <w:color w:val="000000" w:themeColor="text1"/>
        </w:rPr>
        <w:t>Increased monitoring of psychotropic medication usage</w:t>
      </w:r>
      <w:r>
        <w:rPr>
          <w:color w:val="000000" w:themeColor="text1"/>
        </w:rPr>
        <w:t>.</w:t>
      </w:r>
    </w:p>
    <w:p w14:paraId="16FE1516" w14:textId="77777777" w:rsidR="005E1A0B" w:rsidRPr="005B50A7" w:rsidRDefault="005E1A0B" w:rsidP="005E1A0B">
      <w:pPr>
        <w:pStyle w:val="ListBullet"/>
        <w:rPr>
          <w:color w:val="000000" w:themeColor="text1"/>
        </w:rPr>
      </w:pPr>
      <w:r w:rsidRPr="005B50A7">
        <w:rPr>
          <w:color w:val="000000" w:themeColor="text1"/>
        </w:rPr>
        <w:t xml:space="preserve">Reviewed </w:t>
      </w:r>
      <w:r>
        <w:rPr>
          <w:color w:val="000000" w:themeColor="text1"/>
        </w:rPr>
        <w:t xml:space="preserve">and updated referral processes for external services in the management of consumers who have dementia and associated behaviours.  </w:t>
      </w:r>
    </w:p>
    <w:p w14:paraId="2C7BB466" w14:textId="77777777" w:rsidR="005E1A0B" w:rsidRDefault="005E1A0B" w:rsidP="005E1A0B">
      <w:pPr>
        <w:pStyle w:val="ListBullet"/>
        <w:numPr>
          <w:ilvl w:val="0"/>
          <w:numId w:val="0"/>
        </w:numPr>
        <w:rPr>
          <w:color w:val="000000" w:themeColor="text1"/>
        </w:rPr>
      </w:pPr>
      <w:r w:rsidRPr="009F281E">
        <w:rPr>
          <w:color w:val="000000" w:themeColor="text1"/>
        </w:rPr>
        <w:t>The Assessment Team provided the following information collected through interviews and documentation which are relevant to my finding in relation to this Requirement:</w:t>
      </w:r>
    </w:p>
    <w:p w14:paraId="20C48ADE" w14:textId="77777777" w:rsidR="005E1A0B" w:rsidRDefault="005E1A0B" w:rsidP="005E1A0B">
      <w:pPr>
        <w:pStyle w:val="ListBullet"/>
        <w:rPr>
          <w:color w:val="000000" w:themeColor="text1"/>
        </w:rPr>
      </w:pPr>
      <w:r w:rsidRPr="42736386">
        <w:rPr>
          <w:color w:val="000000" w:themeColor="text1"/>
        </w:rPr>
        <w:t xml:space="preserve">Care plans </w:t>
      </w:r>
      <w:r>
        <w:rPr>
          <w:color w:val="000000" w:themeColor="text1"/>
        </w:rPr>
        <w:t>sampled</w:t>
      </w:r>
      <w:r w:rsidRPr="42736386">
        <w:rPr>
          <w:color w:val="000000" w:themeColor="text1"/>
        </w:rPr>
        <w:t xml:space="preserve"> identify </w:t>
      </w:r>
      <w:r w:rsidRPr="009F005C">
        <w:rPr>
          <w:color w:val="000000" w:themeColor="text1"/>
        </w:rPr>
        <w:t xml:space="preserve">high </w:t>
      </w:r>
      <w:r>
        <w:rPr>
          <w:color w:val="000000" w:themeColor="text1"/>
        </w:rPr>
        <w:t xml:space="preserve">impact and high prevalence </w:t>
      </w:r>
      <w:r w:rsidRPr="009F005C">
        <w:rPr>
          <w:color w:val="000000" w:themeColor="text1"/>
        </w:rPr>
        <w:t>risks for consumers and include strategies f</w:t>
      </w:r>
      <w:r>
        <w:rPr>
          <w:color w:val="000000" w:themeColor="text1"/>
        </w:rPr>
        <w:t xml:space="preserve">or six consumers sampled. This included strategies to address risks associated with behaviours of concern, choking and weight loss and falls.  </w:t>
      </w:r>
    </w:p>
    <w:p w14:paraId="2F102A03" w14:textId="77777777" w:rsidR="005E1A0B" w:rsidRDefault="005E1A0B" w:rsidP="005E1A0B">
      <w:pPr>
        <w:pStyle w:val="ListBullet"/>
        <w:rPr>
          <w:color w:val="000000" w:themeColor="text1"/>
        </w:rPr>
      </w:pPr>
      <w:r>
        <w:rPr>
          <w:color w:val="000000" w:themeColor="text1"/>
        </w:rPr>
        <w:t xml:space="preserve">Consumer and representatives interviewed were satisfied with the provision of care and services. </w:t>
      </w:r>
    </w:p>
    <w:p w14:paraId="1A2873E2" w14:textId="77777777" w:rsidR="005E1A0B" w:rsidRDefault="005E1A0B" w:rsidP="005E1A0B">
      <w:pPr>
        <w:pStyle w:val="ListBullet"/>
        <w:rPr>
          <w:color w:val="000000" w:themeColor="text1"/>
        </w:rPr>
      </w:pPr>
      <w:r>
        <w:rPr>
          <w:color w:val="000000" w:themeColor="text1"/>
        </w:rPr>
        <w:t xml:space="preserve">Nursing, allied health and non-clinical staff were aware of and able to describe high impact and high prevalence risks for individual consumers and how they manage these risks. </w:t>
      </w:r>
    </w:p>
    <w:p w14:paraId="1CF260D2" w14:textId="77777777" w:rsidR="005E1A0B" w:rsidRDefault="005E1A0B" w:rsidP="005E1A0B">
      <w:pPr>
        <w:pStyle w:val="ListBullet"/>
        <w:rPr>
          <w:color w:val="000000" w:themeColor="text1"/>
        </w:rPr>
      </w:pPr>
      <w:r>
        <w:rPr>
          <w:color w:val="000000" w:themeColor="text1"/>
        </w:rPr>
        <w:t xml:space="preserve">Incidents documentation confirmed incidents are identified and actioned in relation to the management of behaviours of concern and medication usage.   </w:t>
      </w:r>
    </w:p>
    <w:p w14:paraId="19792937" w14:textId="77777777" w:rsidR="005E1A0B" w:rsidRDefault="005E1A0B" w:rsidP="005E1A0B">
      <w:pPr>
        <w:pStyle w:val="ListBullet"/>
        <w:rPr>
          <w:color w:val="000000" w:themeColor="text1"/>
        </w:rPr>
      </w:pPr>
      <w:r>
        <w:rPr>
          <w:color w:val="000000" w:themeColor="text1"/>
        </w:rPr>
        <w:t xml:space="preserve">Clinical indicators are reviewed to identify opportunities for improvement on a set schedule. </w:t>
      </w:r>
    </w:p>
    <w:p w14:paraId="582EDD0C" w14:textId="77777777" w:rsidR="005E1A0B" w:rsidRDefault="005E1A0B" w:rsidP="005E1A0B">
      <w:pPr>
        <w:pStyle w:val="ListBullet"/>
        <w:rPr>
          <w:color w:val="000000" w:themeColor="text1"/>
        </w:rPr>
      </w:pPr>
      <w:r>
        <w:rPr>
          <w:color w:val="000000" w:themeColor="text1"/>
        </w:rPr>
        <w:t xml:space="preserve">High Impact and high prevalence risks for individual consumers are identified on handover documentation to inform staff. </w:t>
      </w:r>
    </w:p>
    <w:p w14:paraId="18E30CCC" w14:textId="77777777" w:rsidR="005E1A0B" w:rsidRPr="00091C6D" w:rsidRDefault="005E1A0B" w:rsidP="005E1A0B">
      <w:pPr>
        <w:pStyle w:val="ListBullet"/>
        <w:rPr>
          <w:color w:val="000000" w:themeColor="text1"/>
        </w:rPr>
      </w:pPr>
      <w:r>
        <w:rPr>
          <w:rFonts w:eastAsia="Calibri"/>
        </w:rPr>
        <w:lastRenderedPageBreak/>
        <w:t>P</w:t>
      </w:r>
      <w:r w:rsidRPr="42736386">
        <w:rPr>
          <w:rFonts w:eastAsia="Calibri"/>
        </w:rPr>
        <w:t>olicies, procedures and flow charts guide staff on identification and management of</w:t>
      </w:r>
      <w:r>
        <w:rPr>
          <w:rFonts w:eastAsia="Calibri"/>
        </w:rPr>
        <w:t xml:space="preserve"> clinical</w:t>
      </w:r>
      <w:r w:rsidRPr="42736386">
        <w:rPr>
          <w:rFonts w:eastAsia="Calibri"/>
        </w:rPr>
        <w:t xml:space="preserve"> risk</w:t>
      </w:r>
      <w:r>
        <w:rPr>
          <w:rFonts w:eastAsia="Calibri"/>
        </w:rPr>
        <w:t>s.</w:t>
      </w:r>
    </w:p>
    <w:p w14:paraId="596EB61D" w14:textId="77777777" w:rsidR="005E1A0B" w:rsidRPr="00D401D2" w:rsidRDefault="005E1A0B" w:rsidP="005E1A0B">
      <w:pPr>
        <w:rPr>
          <w:color w:val="000000" w:themeColor="text1"/>
        </w:rPr>
      </w:pPr>
      <w:r w:rsidRPr="00D401D2">
        <w:rPr>
          <w:color w:val="000000" w:themeColor="text1"/>
        </w:rPr>
        <w:t>Based on the information summarised above, I find the service compliant with Requirement (</w:t>
      </w:r>
      <w:r>
        <w:rPr>
          <w:color w:val="000000" w:themeColor="text1"/>
        </w:rPr>
        <w:t>3</w:t>
      </w:r>
      <w:r w:rsidRPr="00D401D2">
        <w:rPr>
          <w:color w:val="000000" w:themeColor="text1"/>
        </w:rPr>
        <w:t xml:space="preserve">)(b) in Standard </w:t>
      </w:r>
      <w:r>
        <w:rPr>
          <w:color w:val="000000" w:themeColor="text1"/>
        </w:rPr>
        <w:t>3</w:t>
      </w:r>
      <w:r w:rsidRPr="00D401D2">
        <w:rPr>
          <w:color w:val="000000" w:themeColor="text1"/>
        </w:rPr>
        <w:t xml:space="preserve"> </w:t>
      </w:r>
      <w:r>
        <w:rPr>
          <w:color w:val="000000" w:themeColor="text1"/>
        </w:rPr>
        <w:t>Personal care and clinical care</w:t>
      </w:r>
      <w:r w:rsidRPr="00D401D2">
        <w:rPr>
          <w:color w:val="000000" w:themeColor="text1"/>
        </w:rPr>
        <w:t>.</w:t>
      </w:r>
    </w:p>
    <w:p w14:paraId="074D65BC" w14:textId="77777777" w:rsidR="005E1A0B" w:rsidRDefault="005E1A0B" w:rsidP="005E1A0B">
      <w:pPr>
        <w:sectPr w:rsidR="005E1A0B" w:rsidSect="00CB3BA9">
          <w:type w:val="continuous"/>
          <w:pgSz w:w="11906" w:h="16838"/>
          <w:pgMar w:top="1701" w:right="1418" w:bottom="1418" w:left="1418" w:header="709" w:footer="397" w:gutter="0"/>
          <w:cols w:space="708"/>
          <w:titlePg/>
          <w:docGrid w:linePitch="360"/>
        </w:sectPr>
      </w:pPr>
    </w:p>
    <w:p w14:paraId="3F447FB0" w14:textId="77777777" w:rsidR="005E1A0B" w:rsidRDefault="005E1A0B" w:rsidP="005E1A0B">
      <w:pPr>
        <w:pStyle w:val="Heading1"/>
        <w:tabs>
          <w:tab w:val="right" w:pos="9070"/>
        </w:tabs>
        <w:spacing w:before="560" w:after="640"/>
        <w:rPr>
          <w:color w:val="FFFFFF" w:themeColor="background1"/>
          <w:sz w:val="36"/>
        </w:rPr>
        <w:sectPr w:rsidR="005E1A0B"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8802C2" wp14:editId="1CDE996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92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1E36B17" w14:textId="77777777" w:rsidR="005E1A0B" w:rsidRPr="00FD1B02" w:rsidRDefault="005E1A0B" w:rsidP="005E1A0B">
      <w:pPr>
        <w:pStyle w:val="Heading3"/>
        <w:shd w:val="clear" w:color="auto" w:fill="F2F2F2" w:themeFill="background1" w:themeFillShade="F2"/>
      </w:pPr>
      <w:r w:rsidRPr="00FD1B02">
        <w:t>Consumer outcome:</w:t>
      </w:r>
    </w:p>
    <w:p w14:paraId="4C901743" w14:textId="77777777" w:rsidR="005E1A0B" w:rsidRDefault="005E1A0B" w:rsidP="005E1A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D9513C" w14:textId="77777777" w:rsidR="005E1A0B" w:rsidRDefault="005E1A0B" w:rsidP="005E1A0B">
      <w:pPr>
        <w:pStyle w:val="Heading3"/>
        <w:shd w:val="clear" w:color="auto" w:fill="F2F2F2" w:themeFill="background1" w:themeFillShade="F2"/>
      </w:pPr>
      <w:r>
        <w:t>Organisation statement:</w:t>
      </w:r>
    </w:p>
    <w:p w14:paraId="020E5A38" w14:textId="77777777" w:rsidR="005E1A0B" w:rsidRDefault="005E1A0B" w:rsidP="005E1A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A7CDA3" w14:textId="77777777" w:rsidR="005E1A0B" w:rsidRDefault="005E1A0B" w:rsidP="005E1A0B">
      <w:pPr>
        <w:pStyle w:val="Heading2"/>
      </w:pPr>
      <w:r>
        <w:t>Assessment of Standard 4</w:t>
      </w:r>
    </w:p>
    <w:p w14:paraId="6F88E85D" w14:textId="77777777" w:rsidR="005E1A0B" w:rsidRPr="00260733" w:rsidRDefault="005E1A0B" w:rsidP="005E1A0B">
      <w:pPr>
        <w:rPr>
          <w:rFonts w:eastAsiaTheme="minorHAnsi"/>
          <w:color w:val="auto"/>
        </w:rPr>
      </w:pPr>
      <w:r w:rsidRPr="00260733">
        <w:rPr>
          <w:rFonts w:eastAsiaTheme="minorHAnsi"/>
          <w:color w:val="auto"/>
        </w:rPr>
        <w:t>The Assessment Team assessed Requirement (3)(</w:t>
      </w:r>
      <w:r>
        <w:rPr>
          <w:rFonts w:eastAsiaTheme="minorHAnsi"/>
          <w:color w:val="auto"/>
        </w:rPr>
        <w:t>f</w:t>
      </w:r>
      <w:r w:rsidRPr="00260733">
        <w:rPr>
          <w:rFonts w:eastAsiaTheme="minorHAnsi"/>
          <w:color w:val="auto"/>
        </w:rPr>
        <w:t xml:space="preserve">) in Standard </w:t>
      </w:r>
      <w:r>
        <w:rPr>
          <w:rFonts w:eastAsiaTheme="minorHAnsi"/>
          <w:color w:val="auto"/>
        </w:rPr>
        <w:t>4 Se</w:t>
      </w:r>
      <w:r w:rsidRPr="00B8021B">
        <w:rPr>
          <w:color w:val="000000" w:themeColor="text1"/>
        </w:rPr>
        <w:t>rvices and supports for daily living</w:t>
      </w:r>
      <w:r>
        <w:rPr>
          <w:rFonts w:eastAsiaTheme="minorHAnsi"/>
          <w:color w:val="auto"/>
        </w:rPr>
        <w:t xml:space="preserve">. </w:t>
      </w:r>
      <w:r w:rsidRPr="00260733">
        <w:rPr>
          <w:rFonts w:eastAsiaTheme="minorHAnsi"/>
          <w:color w:val="auto"/>
        </w:rPr>
        <w:t xml:space="preserve">All other Requirements in this Standard were not assessed; therefore, an overall rating of the Standard is not provided.  </w:t>
      </w:r>
    </w:p>
    <w:p w14:paraId="72473C2E" w14:textId="77777777" w:rsidR="005E1A0B" w:rsidRPr="00A16B06" w:rsidRDefault="005E1A0B" w:rsidP="005E1A0B">
      <w:pPr>
        <w:rPr>
          <w:color w:val="000000" w:themeColor="text1"/>
        </w:rPr>
      </w:pPr>
      <w:r w:rsidRPr="00260733">
        <w:rPr>
          <w:rFonts w:eastAsiaTheme="minorHAnsi"/>
          <w:color w:val="auto"/>
        </w:rPr>
        <w:t>Requirement (3)(</w:t>
      </w:r>
      <w:r>
        <w:rPr>
          <w:rFonts w:eastAsiaTheme="minorHAnsi"/>
          <w:color w:val="auto"/>
        </w:rPr>
        <w:t>f</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w:t>
      </w:r>
      <w:r>
        <w:rPr>
          <w:color w:val="000000" w:themeColor="text1"/>
        </w:rPr>
        <w:t>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Pr>
          <w:rFonts w:eastAsiaTheme="minorHAnsi"/>
          <w:color w:val="auto"/>
        </w:rPr>
        <w:t xml:space="preserve">, where it was found </w:t>
      </w:r>
      <w:r w:rsidRPr="00587C2F">
        <w:rPr>
          <w:color w:val="000000" w:themeColor="text1"/>
        </w:rPr>
        <w:t>the service was not able to demonstrate</w:t>
      </w:r>
      <w:r w:rsidRPr="00A16B06">
        <w:t xml:space="preserve"> </w:t>
      </w:r>
      <w:r w:rsidRPr="00CF0D82">
        <w:t xml:space="preserve">where meals </w:t>
      </w:r>
      <w:r>
        <w:t>were</w:t>
      </w:r>
      <w:r w:rsidRPr="00CF0D82">
        <w:t xml:space="preserve"> provided, they </w:t>
      </w:r>
      <w:r>
        <w:t>were</w:t>
      </w:r>
      <w:r w:rsidRPr="00CF0D82">
        <w:t xml:space="preserve"> varied and of suitable quality and quantity</w:t>
      </w:r>
      <w:r>
        <w:t>.</w:t>
      </w:r>
      <w:r>
        <w:rPr>
          <w:rFonts w:eastAsiaTheme="minorHAnsi"/>
          <w:color w:val="auto"/>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f</w:t>
      </w:r>
      <w:r w:rsidRPr="00260733">
        <w:rPr>
          <w:rFonts w:eastAsiaTheme="minorHAnsi"/>
          <w:color w:val="auto"/>
        </w:rPr>
        <w:t>) met.</w:t>
      </w:r>
    </w:p>
    <w:p w14:paraId="31DCAF6A" w14:textId="77777777" w:rsidR="005E1A0B" w:rsidRPr="003F7A7E" w:rsidRDefault="005E1A0B" w:rsidP="005E1A0B">
      <w:pPr>
        <w:rPr>
          <w:rFonts w:eastAsia="Calibr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f</w:t>
      </w:r>
      <w:r w:rsidRPr="00260733">
        <w:rPr>
          <w:rFonts w:eastAsiaTheme="minorHAnsi"/>
          <w:color w:val="auto"/>
        </w:rPr>
        <w:t xml:space="preserve">) in Standard </w:t>
      </w:r>
      <w:r>
        <w:rPr>
          <w:rFonts w:eastAsiaTheme="minorHAnsi"/>
          <w:color w:val="auto"/>
        </w:rPr>
        <w:t>3 Se</w:t>
      </w:r>
      <w:r w:rsidRPr="00B8021B">
        <w:rPr>
          <w:color w:val="000000" w:themeColor="text1"/>
        </w:rPr>
        <w:t>rvices and supports for daily living</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7A425556" w14:textId="77777777" w:rsidR="005E1A0B" w:rsidRDefault="005E1A0B" w:rsidP="005E1A0B">
      <w:pPr>
        <w:pStyle w:val="Heading2"/>
      </w:pPr>
      <w:r>
        <w:t>Assessment of Standard 4 Requirements</w:t>
      </w:r>
      <w:r w:rsidRPr="0066387A">
        <w:rPr>
          <w:i/>
          <w:color w:val="0000FF"/>
          <w:sz w:val="24"/>
          <w:szCs w:val="24"/>
        </w:rPr>
        <w:t xml:space="preserve"> </w:t>
      </w:r>
    </w:p>
    <w:p w14:paraId="5DD0D0A8" w14:textId="77777777" w:rsidR="005E1A0B" w:rsidRPr="00D435F8" w:rsidRDefault="005E1A0B" w:rsidP="005E1A0B">
      <w:pPr>
        <w:pStyle w:val="Heading3"/>
      </w:pPr>
      <w:r w:rsidRPr="00D435F8">
        <w:t>Requirement 4(3)(f)</w:t>
      </w:r>
      <w:r>
        <w:tab/>
        <w:t>Compliant</w:t>
      </w:r>
    </w:p>
    <w:p w14:paraId="2EE1A628" w14:textId="77777777" w:rsidR="005E1A0B" w:rsidRPr="008D114F" w:rsidRDefault="005E1A0B" w:rsidP="005E1A0B">
      <w:pPr>
        <w:rPr>
          <w:i/>
        </w:rPr>
      </w:pPr>
      <w:r w:rsidRPr="008D114F">
        <w:rPr>
          <w:i/>
        </w:rPr>
        <w:t>Where meals are provided, they are varied and of suitable quality and quantity.</w:t>
      </w:r>
    </w:p>
    <w:p w14:paraId="21B0204E" w14:textId="77777777" w:rsidR="005E1A0B" w:rsidRPr="005632BC" w:rsidRDefault="005E1A0B" w:rsidP="005E1A0B">
      <w:pPr>
        <w:rPr>
          <w:rFonts w:eastAsia="Arial"/>
          <w:color w:val="000000" w:themeColor="text1"/>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sidRPr="00587C2F">
        <w:rPr>
          <w:color w:val="000000" w:themeColor="text1"/>
        </w:rPr>
        <w:t xml:space="preserve">, as the service was not able to demonstrate </w:t>
      </w:r>
      <w:r w:rsidRPr="00CF0D82">
        <w:t xml:space="preserve">where meals </w:t>
      </w:r>
      <w:r>
        <w:t>were</w:t>
      </w:r>
      <w:r w:rsidRPr="00CF0D82">
        <w:t xml:space="preserve"> provided, they </w:t>
      </w:r>
      <w:r>
        <w:t>were</w:t>
      </w:r>
      <w:r w:rsidRPr="00CF0D82">
        <w:t xml:space="preserve"> varied and of suitable quality and quantity</w:t>
      </w:r>
      <w:r w:rsidRPr="00587C2F">
        <w:rPr>
          <w:color w:val="000000" w:themeColor="text1"/>
          <w:szCs w:val="22"/>
        </w:rPr>
        <w:t>.</w:t>
      </w:r>
      <w:r w:rsidRPr="00587C2F">
        <w:rPr>
          <w:rFonts w:eastAsia="Arial"/>
          <w:color w:val="000000" w:themeColor="text1"/>
        </w:rPr>
        <w:t xml:space="preserve"> </w:t>
      </w:r>
      <w:r w:rsidRPr="00587C2F">
        <w:rPr>
          <w:color w:val="000000" w:themeColor="text1"/>
        </w:rPr>
        <w:t xml:space="preserve">The Assessment Team’s report provided evidence of </w:t>
      </w:r>
      <w:r w:rsidRPr="00587C2F">
        <w:rPr>
          <w:rFonts w:eastAsia="Arial"/>
          <w:color w:val="000000" w:themeColor="text1"/>
        </w:rPr>
        <w:t>actions taken to address deficits identified, including, but not limited to:</w:t>
      </w:r>
    </w:p>
    <w:p w14:paraId="7CD406A8" w14:textId="77777777" w:rsidR="005E1A0B" w:rsidRDefault="005E1A0B" w:rsidP="005E1A0B">
      <w:pPr>
        <w:pStyle w:val="ListBullet"/>
        <w:numPr>
          <w:ilvl w:val="0"/>
          <w:numId w:val="38"/>
        </w:numPr>
        <w:rPr>
          <w:rFonts w:asciiTheme="minorHAnsi" w:eastAsiaTheme="minorEastAsia" w:hAnsiTheme="minorHAnsi" w:cstheme="minorBidi"/>
          <w:szCs w:val="24"/>
        </w:rPr>
      </w:pPr>
      <w:r>
        <w:lastRenderedPageBreak/>
        <w:t>Updating consumer diet preferences to ensure meals offered to consumers are more aligned to their preferences.</w:t>
      </w:r>
    </w:p>
    <w:p w14:paraId="6D104F51" w14:textId="77777777" w:rsidR="005E1A0B" w:rsidRDefault="005E1A0B" w:rsidP="005E1A0B">
      <w:pPr>
        <w:pStyle w:val="ListBullet"/>
        <w:numPr>
          <w:ilvl w:val="0"/>
          <w:numId w:val="38"/>
        </w:numPr>
        <w:rPr>
          <w:szCs w:val="24"/>
        </w:rPr>
      </w:pPr>
      <w:r w:rsidRPr="6F79818E">
        <w:rPr>
          <w:rFonts w:eastAsia="Calibri"/>
          <w:szCs w:val="24"/>
        </w:rPr>
        <w:t>Conducting training with</w:t>
      </w:r>
      <w:r>
        <w:rPr>
          <w:rFonts w:eastAsia="Calibri"/>
          <w:szCs w:val="24"/>
        </w:rPr>
        <w:t xml:space="preserve"> catering</w:t>
      </w:r>
      <w:r w:rsidRPr="6F79818E">
        <w:rPr>
          <w:rFonts w:eastAsia="Calibri"/>
          <w:szCs w:val="24"/>
        </w:rPr>
        <w:t xml:space="preserve"> staff.</w:t>
      </w:r>
    </w:p>
    <w:p w14:paraId="25BFD309" w14:textId="77777777" w:rsidR="005E1A0B" w:rsidRDefault="005E1A0B" w:rsidP="005E1A0B">
      <w:pPr>
        <w:pStyle w:val="ListBullet"/>
        <w:numPr>
          <w:ilvl w:val="0"/>
          <w:numId w:val="38"/>
        </w:numPr>
        <w:rPr>
          <w:szCs w:val="24"/>
        </w:rPr>
      </w:pPr>
      <w:r w:rsidRPr="6F79818E">
        <w:rPr>
          <w:rFonts w:eastAsia="Calibri"/>
          <w:szCs w:val="24"/>
        </w:rPr>
        <w:t>Corrective action logs detailing implemented improvements in response to food safety audit findings.</w:t>
      </w:r>
    </w:p>
    <w:p w14:paraId="4B0FB671" w14:textId="77777777" w:rsidR="005E1A0B" w:rsidRPr="00C940A5" w:rsidRDefault="005E1A0B" w:rsidP="005E1A0B">
      <w:pPr>
        <w:pStyle w:val="ListBullet"/>
        <w:numPr>
          <w:ilvl w:val="0"/>
          <w:numId w:val="38"/>
        </w:numPr>
        <w:rPr>
          <w:szCs w:val="24"/>
        </w:rPr>
      </w:pPr>
      <w:r w:rsidRPr="6F79818E">
        <w:rPr>
          <w:rFonts w:eastAsia="Calibri"/>
          <w:szCs w:val="24"/>
        </w:rPr>
        <w:t xml:space="preserve">Increased </w:t>
      </w:r>
      <w:r>
        <w:rPr>
          <w:rFonts w:eastAsia="Calibri"/>
          <w:szCs w:val="24"/>
        </w:rPr>
        <w:t>monitoring processes in relation to meal services, including  implementing a</w:t>
      </w:r>
      <w:r w:rsidRPr="001E2544">
        <w:rPr>
          <w:rFonts w:eastAsia="Calibri"/>
          <w:szCs w:val="24"/>
        </w:rPr>
        <w:t xml:space="preserve"> monthly food focus group</w:t>
      </w:r>
      <w:r>
        <w:rPr>
          <w:rFonts w:eastAsia="Calibri"/>
          <w:szCs w:val="24"/>
        </w:rPr>
        <w:t xml:space="preserve">. </w:t>
      </w:r>
    </w:p>
    <w:p w14:paraId="34D6F367" w14:textId="77777777" w:rsidR="005E1A0B" w:rsidRDefault="005E1A0B" w:rsidP="005E1A0B">
      <w:pPr>
        <w:pStyle w:val="ListBullet"/>
        <w:numPr>
          <w:ilvl w:val="0"/>
          <w:numId w:val="38"/>
        </w:numPr>
      </w:pPr>
      <w:r w:rsidRPr="00B80BB9">
        <w:rPr>
          <w:rFonts w:eastAsia="Calibri"/>
          <w:szCs w:val="24"/>
        </w:rPr>
        <w:t xml:space="preserve">Process to implement consumer feedback to increase </w:t>
      </w:r>
      <w:r>
        <w:rPr>
          <w:rFonts w:eastAsia="Calibri"/>
          <w:szCs w:val="24"/>
        </w:rPr>
        <w:t xml:space="preserve">meal </w:t>
      </w:r>
      <w:r w:rsidRPr="00B80BB9">
        <w:rPr>
          <w:rFonts w:eastAsia="Calibri"/>
          <w:szCs w:val="24"/>
        </w:rPr>
        <w:t>variety</w:t>
      </w:r>
      <w:r>
        <w:rPr>
          <w:rFonts w:eastAsia="Calibri"/>
          <w:szCs w:val="24"/>
        </w:rPr>
        <w:t>.</w:t>
      </w:r>
    </w:p>
    <w:p w14:paraId="354494E7" w14:textId="77777777" w:rsidR="005E1A0B" w:rsidRDefault="005E1A0B" w:rsidP="005E1A0B">
      <w:pPr>
        <w:pStyle w:val="ListBullet"/>
        <w:numPr>
          <w:ilvl w:val="0"/>
          <w:numId w:val="0"/>
        </w:numPr>
        <w:rPr>
          <w:color w:val="000000" w:themeColor="text1"/>
        </w:rPr>
      </w:pPr>
      <w:r w:rsidRPr="009F281E">
        <w:rPr>
          <w:color w:val="000000" w:themeColor="text1"/>
        </w:rPr>
        <w:t>T</w:t>
      </w:r>
      <w:r>
        <w:rPr>
          <w:color w:val="000000" w:themeColor="text1"/>
        </w:rPr>
        <w:t>h</w:t>
      </w:r>
      <w:r w:rsidRPr="009F281E">
        <w:rPr>
          <w:color w:val="000000" w:themeColor="text1"/>
        </w:rPr>
        <w:t>e Assessment Team provided the following information collected through interviews and documentation which are relevant to my finding in relation to this Requirement:</w:t>
      </w:r>
    </w:p>
    <w:p w14:paraId="23113DA2" w14:textId="77777777" w:rsidR="005E1A0B" w:rsidRPr="00E1017F" w:rsidRDefault="005E1A0B" w:rsidP="005E1A0B">
      <w:pPr>
        <w:pStyle w:val="ListBullet"/>
        <w:numPr>
          <w:ilvl w:val="0"/>
          <w:numId w:val="38"/>
        </w:numPr>
      </w:pPr>
      <w:r w:rsidRPr="00E1017F">
        <w:t xml:space="preserve">Consumer and representative feedback indicated </w:t>
      </w:r>
      <w:r>
        <w:t xml:space="preserve">overall, </w:t>
      </w:r>
      <w:r w:rsidRPr="00E1017F">
        <w:t xml:space="preserve">consumers were </w:t>
      </w:r>
      <w:r>
        <w:t>satisfied</w:t>
      </w:r>
      <w:r w:rsidRPr="00E1017F">
        <w:t xml:space="preserve"> with the quality of meals provided, that they can have choice in their meals and can contribute to the ongoing development of the service menu. </w:t>
      </w:r>
    </w:p>
    <w:p w14:paraId="67762FEA" w14:textId="77777777" w:rsidR="005E1A0B" w:rsidRDefault="005E1A0B" w:rsidP="005E1A0B">
      <w:pPr>
        <w:pStyle w:val="ListBullet"/>
        <w:numPr>
          <w:ilvl w:val="0"/>
          <w:numId w:val="38"/>
        </w:numPr>
      </w:pPr>
      <w:r w:rsidRPr="00E1017F">
        <w:t xml:space="preserve">Consumers who said they had been dissatisfied with meals and had raised this with the service, said the service acted to address their concerns. </w:t>
      </w:r>
    </w:p>
    <w:p w14:paraId="3C190976" w14:textId="77777777" w:rsidR="005E1A0B" w:rsidRDefault="005E1A0B" w:rsidP="005E1A0B">
      <w:pPr>
        <w:pStyle w:val="ListBullet"/>
        <w:numPr>
          <w:ilvl w:val="0"/>
          <w:numId w:val="38"/>
        </w:numPr>
      </w:pPr>
      <w:r w:rsidRPr="004C759E">
        <w:t>Dietary care planning documents for a sample of consumers and documents viewed were noted to be contemporary and aligned with feedback from both staff and consumers regarding consumer meal preferences.</w:t>
      </w:r>
    </w:p>
    <w:p w14:paraId="278CCB76" w14:textId="77777777" w:rsidR="005E1A0B" w:rsidRPr="00B8021B" w:rsidRDefault="005E1A0B" w:rsidP="005E1A0B">
      <w:pPr>
        <w:pStyle w:val="ListBullet"/>
        <w:numPr>
          <w:ilvl w:val="0"/>
          <w:numId w:val="38"/>
        </w:numPr>
      </w:pPr>
      <w:r w:rsidRPr="00B8021B">
        <w:t xml:space="preserve">Staff sampled were aware of individual consumer preferences and referred to where they would access </w:t>
      </w:r>
      <w:r>
        <w:t xml:space="preserve">relevant </w:t>
      </w:r>
      <w:r w:rsidRPr="00B8021B">
        <w:t>documentation.</w:t>
      </w:r>
    </w:p>
    <w:p w14:paraId="5F662E4E" w14:textId="77777777" w:rsidR="005E1A0B" w:rsidRPr="00B8021B" w:rsidRDefault="005E1A0B" w:rsidP="005E1A0B">
      <w:pPr>
        <w:pStyle w:val="ListBullet"/>
        <w:numPr>
          <w:ilvl w:val="0"/>
          <w:numId w:val="38"/>
        </w:numPr>
      </w:pPr>
      <w:r w:rsidRPr="00B8021B">
        <w:t xml:space="preserve">Hospitality staff described how they are notified of changes in diet from the Registered nurse and how this information is updated. </w:t>
      </w:r>
    </w:p>
    <w:p w14:paraId="6E0B4844" w14:textId="77777777" w:rsidR="005E1A0B" w:rsidRPr="00362439" w:rsidRDefault="005E1A0B" w:rsidP="005E1A0B">
      <w:pPr>
        <w:pStyle w:val="ListBullet"/>
        <w:numPr>
          <w:ilvl w:val="0"/>
          <w:numId w:val="38"/>
        </w:numPr>
      </w:pPr>
      <w:r w:rsidRPr="00B8021B">
        <w:t>Lunchtime meal service was observed to have a pleasant and calm atmosphere.</w:t>
      </w:r>
    </w:p>
    <w:p w14:paraId="41E0420D" w14:textId="77777777" w:rsidR="005E1A0B" w:rsidRDefault="005E1A0B" w:rsidP="005E1A0B">
      <w:pPr>
        <w:pStyle w:val="ListBullet"/>
        <w:numPr>
          <w:ilvl w:val="0"/>
          <w:numId w:val="38"/>
        </w:numPr>
      </w:pPr>
      <w:r w:rsidRPr="00B8021B">
        <w:t>Feedback processes which ensure consumers have input into the menu</w:t>
      </w:r>
      <w:r>
        <w:t>.</w:t>
      </w:r>
    </w:p>
    <w:p w14:paraId="5352D58C" w14:textId="77777777" w:rsidR="005E1A0B" w:rsidRDefault="005E1A0B" w:rsidP="005E1A0B">
      <w:pPr>
        <w:rPr>
          <w:color w:val="000000" w:themeColor="text1"/>
        </w:rPr>
      </w:pPr>
      <w:r w:rsidRPr="00D401D2">
        <w:rPr>
          <w:color w:val="000000" w:themeColor="text1"/>
        </w:rPr>
        <w:t xml:space="preserve">Based on the information summarised above, I find the service compliant with </w:t>
      </w:r>
      <w:r w:rsidRPr="00B8021B">
        <w:rPr>
          <w:color w:val="000000" w:themeColor="text1"/>
        </w:rPr>
        <w:t>Requirement (3)(f) in Standard 4 Services and supports for daily living.</w:t>
      </w:r>
    </w:p>
    <w:p w14:paraId="2BD73A1F" w14:textId="77777777" w:rsidR="005E1A0B" w:rsidRPr="00B8021B" w:rsidRDefault="005E1A0B" w:rsidP="005E1A0B">
      <w:pPr>
        <w:rPr>
          <w:color w:val="000000" w:themeColor="text1"/>
        </w:rPr>
      </w:pPr>
    </w:p>
    <w:p w14:paraId="7ADD7E11" w14:textId="77777777" w:rsidR="005E1A0B" w:rsidRDefault="005E1A0B" w:rsidP="005E1A0B">
      <w:pPr>
        <w:pStyle w:val="ListBullet"/>
        <w:numPr>
          <w:ilvl w:val="0"/>
          <w:numId w:val="0"/>
        </w:numPr>
        <w:sectPr w:rsidR="005E1A0B" w:rsidSect="00CB3BA9">
          <w:type w:val="continuous"/>
          <w:pgSz w:w="11906" w:h="16838"/>
          <w:pgMar w:top="1701" w:right="1418" w:bottom="1418" w:left="1418" w:header="709" w:footer="397" w:gutter="0"/>
          <w:cols w:space="708"/>
          <w:titlePg/>
          <w:docGrid w:linePitch="360"/>
        </w:sectPr>
      </w:pPr>
    </w:p>
    <w:p w14:paraId="1E3A44F8" w14:textId="77777777" w:rsidR="005E1A0B" w:rsidRDefault="005E1A0B" w:rsidP="005E1A0B">
      <w:pPr>
        <w:pStyle w:val="Heading1"/>
        <w:tabs>
          <w:tab w:val="right" w:pos="9070"/>
        </w:tabs>
        <w:spacing w:before="560" w:after="640"/>
        <w:rPr>
          <w:color w:val="FFFFFF" w:themeColor="background1"/>
          <w:sz w:val="36"/>
        </w:rPr>
        <w:sectPr w:rsidR="005E1A0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2B0D958" wp14:editId="758ECA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494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C749C0F" w14:textId="77777777" w:rsidR="005E1A0B" w:rsidRPr="00FD1B02" w:rsidRDefault="005E1A0B" w:rsidP="005E1A0B">
      <w:pPr>
        <w:pStyle w:val="Heading3"/>
        <w:shd w:val="clear" w:color="auto" w:fill="F2F2F2" w:themeFill="background1" w:themeFillShade="F2"/>
      </w:pPr>
      <w:r w:rsidRPr="00FD1B02">
        <w:t>Consumer outcome:</w:t>
      </w:r>
    </w:p>
    <w:p w14:paraId="6093CD9B" w14:textId="77777777" w:rsidR="005E1A0B" w:rsidRDefault="005E1A0B" w:rsidP="005E1A0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1438B34" w14:textId="77777777" w:rsidR="005E1A0B" w:rsidRDefault="005E1A0B" w:rsidP="005E1A0B">
      <w:pPr>
        <w:pStyle w:val="Heading3"/>
        <w:shd w:val="clear" w:color="auto" w:fill="F2F2F2" w:themeFill="background1" w:themeFillShade="F2"/>
      </w:pPr>
      <w:r>
        <w:t>Organisation statement:</w:t>
      </w:r>
    </w:p>
    <w:p w14:paraId="373FFFD7" w14:textId="77777777" w:rsidR="005E1A0B" w:rsidRDefault="005E1A0B" w:rsidP="005E1A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46AC8E" w14:textId="77777777" w:rsidR="005E1A0B" w:rsidRDefault="005E1A0B" w:rsidP="005E1A0B">
      <w:pPr>
        <w:pStyle w:val="Heading2"/>
      </w:pPr>
      <w:r>
        <w:t>Assessment of Standard 5</w:t>
      </w:r>
    </w:p>
    <w:p w14:paraId="0B568813" w14:textId="77777777" w:rsidR="005E1A0B" w:rsidRPr="00260733" w:rsidRDefault="005E1A0B" w:rsidP="005E1A0B">
      <w:pPr>
        <w:rPr>
          <w:rFonts w:eastAsiaTheme="minorHAnsi"/>
          <w:color w:val="auto"/>
        </w:rPr>
      </w:pPr>
      <w:r w:rsidRPr="00260733">
        <w:rPr>
          <w:rFonts w:eastAsiaTheme="minorHAnsi"/>
          <w:color w:val="auto"/>
        </w:rPr>
        <w:t>The Assessment Team assessed Requirement (3)(</w:t>
      </w:r>
      <w:r>
        <w:rPr>
          <w:rFonts w:eastAsiaTheme="minorHAnsi"/>
          <w:color w:val="auto"/>
        </w:rPr>
        <w:t>c</w:t>
      </w:r>
      <w:r w:rsidRPr="00260733">
        <w:rPr>
          <w:rFonts w:eastAsiaTheme="minorHAnsi"/>
          <w:color w:val="auto"/>
        </w:rPr>
        <w:t xml:space="preserve">) in Standard </w:t>
      </w:r>
      <w:r>
        <w:rPr>
          <w:rFonts w:eastAsiaTheme="minorHAnsi"/>
          <w:color w:val="auto"/>
        </w:rPr>
        <w:t xml:space="preserve">5 </w:t>
      </w:r>
      <w:r w:rsidRPr="00284CF9">
        <w:rPr>
          <w:rFonts w:eastAsia="Calibri"/>
          <w:color w:val="000000" w:themeColor="text1"/>
          <w:lang w:eastAsia="en-US"/>
        </w:rPr>
        <w:t>Organisation’s service environment</w:t>
      </w:r>
      <w:r>
        <w:rPr>
          <w:rFonts w:eastAsiaTheme="minorHAnsi"/>
          <w:color w:val="auto"/>
        </w:rPr>
        <w:t xml:space="preserve">. </w:t>
      </w:r>
      <w:r w:rsidRPr="00260733">
        <w:rPr>
          <w:rFonts w:eastAsiaTheme="minorHAnsi"/>
          <w:color w:val="auto"/>
        </w:rPr>
        <w:t xml:space="preserve">All other Requirements in this Standard were not assessed; therefore, an overall rating of the Standard is not provided.  </w:t>
      </w:r>
    </w:p>
    <w:p w14:paraId="11AEF521" w14:textId="77777777" w:rsidR="005E1A0B" w:rsidRPr="00A16B06" w:rsidRDefault="005E1A0B" w:rsidP="005E1A0B">
      <w:pPr>
        <w:rPr>
          <w:color w:val="000000" w:themeColor="text1"/>
        </w:rPr>
      </w:pPr>
      <w:r w:rsidRPr="00260733">
        <w:rPr>
          <w:rFonts w:eastAsiaTheme="minorHAnsi"/>
          <w:color w:val="auto"/>
        </w:rPr>
        <w:t>Requirement (3)(</w:t>
      </w:r>
      <w:r>
        <w:rPr>
          <w:rFonts w:eastAsiaTheme="minorHAnsi"/>
          <w:color w:val="auto"/>
        </w:rPr>
        <w:t>c</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w:t>
      </w:r>
      <w:r>
        <w:rPr>
          <w:color w:val="000000" w:themeColor="text1"/>
        </w:rPr>
        <w:t>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Pr>
          <w:rFonts w:eastAsiaTheme="minorHAnsi"/>
          <w:color w:val="auto"/>
        </w:rPr>
        <w:t xml:space="preserve">, where it was found </w:t>
      </w:r>
      <w:r w:rsidRPr="00587C2F">
        <w:rPr>
          <w:color w:val="000000" w:themeColor="text1"/>
        </w:rPr>
        <w:t>the service was not able to demonstrate</w:t>
      </w:r>
      <w:r>
        <w:rPr>
          <w:color w:val="000000" w:themeColor="text1"/>
        </w:rPr>
        <w:t xml:space="preserve"> </w:t>
      </w:r>
      <w:r>
        <w:t>all furniture and equipment was safe, well maintained and suitable for the consumer.</w:t>
      </w:r>
      <w:r>
        <w:rPr>
          <w:rFonts w:eastAsiaTheme="minorHAnsi"/>
          <w:color w:val="auto"/>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c</w:t>
      </w:r>
      <w:r w:rsidRPr="00260733">
        <w:rPr>
          <w:rFonts w:eastAsiaTheme="minorHAnsi"/>
          <w:color w:val="auto"/>
        </w:rPr>
        <w:t>) met.</w:t>
      </w:r>
    </w:p>
    <w:p w14:paraId="7FFEBD9D" w14:textId="77777777" w:rsidR="005E1A0B" w:rsidRPr="003F7A7E" w:rsidRDefault="005E1A0B" w:rsidP="005E1A0B">
      <w:pPr>
        <w:rPr>
          <w:rFonts w:eastAsia="Calibr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c</w:t>
      </w:r>
      <w:r w:rsidRPr="00260733">
        <w:rPr>
          <w:rFonts w:eastAsiaTheme="minorHAnsi"/>
          <w:color w:val="auto"/>
        </w:rPr>
        <w:t xml:space="preserve">) in Standard </w:t>
      </w:r>
      <w:r>
        <w:rPr>
          <w:rFonts w:eastAsiaTheme="minorHAnsi"/>
          <w:color w:val="auto"/>
        </w:rPr>
        <w:t xml:space="preserve">5 </w:t>
      </w:r>
      <w:r w:rsidRPr="00284CF9">
        <w:rPr>
          <w:rFonts w:eastAsia="Calibri"/>
          <w:color w:val="000000" w:themeColor="text1"/>
          <w:lang w:eastAsia="en-US"/>
        </w:rPr>
        <w:t>Organisation’s service environment</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6ABD2CF0" w14:textId="77777777" w:rsidR="005E1A0B" w:rsidRDefault="005E1A0B" w:rsidP="005E1A0B">
      <w:pPr>
        <w:pStyle w:val="Heading2"/>
      </w:pPr>
      <w:r>
        <w:t>Assessment of Standard 5 Requirements</w:t>
      </w:r>
      <w:r w:rsidRPr="0066387A">
        <w:rPr>
          <w:i/>
          <w:color w:val="0000FF"/>
          <w:sz w:val="24"/>
          <w:szCs w:val="24"/>
        </w:rPr>
        <w:t xml:space="preserve"> </w:t>
      </w:r>
    </w:p>
    <w:p w14:paraId="7671EB98" w14:textId="77777777" w:rsidR="005E1A0B" w:rsidRPr="00D435F8" w:rsidRDefault="005E1A0B" w:rsidP="005E1A0B">
      <w:pPr>
        <w:pStyle w:val="Heading3"/>
      </w:pPr>
      <w:r w:rsidRPr="00D435F8">
        <w:t>Requirement 5(3)(c)</w:t>
      </w:r>
      <w:r>
        <w:tab/>
        <w:t>Compliant</w:t>
      </w:r>
    </w:p>
    <w:p w14:paraId="0B682274" w14:textId="77777777" w:rsidR="005E1A0B" w:rsidRPr="008D114F" w:rsidRDefault="005E1A0B" w:rsidP="005E1A0B">
      <w:pPr>
        <w:rPr>
          <w:i/>
        </w:rPr>
      </w:pPr>
      <w:r w:rsidRPr="008D114F">
        <w:rPr>
          <w:i/>
        </w:rPr>
        <w:t>Furniture, fittings and equipment are safe, clean, well maintained and suitable for the consumer.</w:t>
      </w:r>
    </w:p>
    <w:p w14:paraId="34FE75E9" w14:textId="77777777" w:rsidR="005E1A0B" w:rsidRDefault="005E1A0B" w:rsidP="005E1A0B">
      <w:pPr>
        <w:rPr>
          <w:rFonts w:eastAsia="Arial"/>
          <w:color w:val="000000" w:themeColor="text1"/>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sidRPr="00587C2F">
        <w:rPr>
          <w:color w:val="000000" w:themeColor="text1"/>
        </w:rPr>
        <w:t xml:space="preserve">, as the service was not able to demonstrate </w:t>
      </w:r>
      <w:r>
        <w:t xml:space="preserve">all furniture and equipment was safe, well maintained and suitable for the consumer. </w:t>
      </w:r>
      <w:r w:rsidRPr="00587C2F">
        <w:rPr>
          <w:color w:val="000000" w:themeColor="text1"/>
        </w:rPr>
        <w:t xml:space="preserve">The </w:t>
      </w:r>
      <w:r w:rsidRPr="00587C2F">
        <w:rPr>
          <w:color w:val="000000" w:themeColor="text1"/>
        </w:rPr>
        <w:lastRenderedPageBreak/>
        <w:t xml:space="preserve">Assessment Team’s report provided evidence of </w:t>
      </w:r>
      <w:r w:rsidRPr="00587C2F">
        <w:rPr>
          <w:rFonts w:eastAsia="Arial"/>
          <w:color w:val="000000" w:themeColor="text1"/>
        </w:rPr>
        <w:t>actions taken to address deficits identified, including, but not limited to:</w:t>
      </w:r>
    </w:p>
    <w:p w14:paraId="20FE4736" w14:textId="77777777" w:rsidR="005E1A0B" w:rsidRPr="005E57E9" w:rsidRDefault="005E1A0B" w:rsidP="005E1A0B">
      <w:pPr>
        <w:pStyle w:val="ListBullet"/>
      </w:pPr>
      <w:r w:rsidRPr="005E57E9">
        <w:t>Immediate removal of unsafe consumer equipment.</w:t>
      </w:r>
    </w:p>
    <w:p w14:paraId="55FE94BE" w14:textId="77777777" w:rsidR="005E1A0B" w:rsidRPr="005E57E9" w:rsidRDefault="005E1A0B" w:rsidP="005E1A0B">
      <w:pPr>
        <w:pStyle w:val="ListBullet"/>
      </w:pPr>
      <w:r w:rsidRPr="005E57E9">
        <w:t xml:space="preserve">Review of all electrical equipment for test and tag status. </w:t>
      </w:r>
    </w:p>
    <w:p w14:paraId="229D2AB8" w14:textId="77777777" w:rsidR="005E1A0B" w:rsidRPr="005E57E9" w:rsidRDefault="005E1A0B" w:rsidP="005E1A0B">
      <w:pPr>
        <w:pStyle w:val="ListBullet"/>
      </w:pPr>
      <w:r w:rsidRPr="005E57E9">
        <w:t>Realignment of staff process</w:t>
      </w:r>
      <w:r>
        <w:t>es</w:t>
      </w:r>
      <w:r w:rsidRPr="005E57E9">
        <w:t xml:space="preserve"> for management of maintenance requests using in-house electronic portal.</w:t>
      </w:r>
    </w:p>
    <w:p w14:paraId="027CABB1" w14:textId="77777777" w:rsidR="005E1A0B" w:rsidRDefault="005E1A0B" w:rsidP="005E1A0B">
      <w:pPr>
        <w:pStyle w:val="ListBullet"/>
      </w:pPr>
      <w:r w:rsidRPr="005E57E9">
        <w:t>Use</w:t>
      </w:r>
      <w:r>
        <w:t xml:space="preserve"> of an electronic management system for maintenance requests and carbon copy/duplicate book for improved traceability of requests.</w:t>
      </w:r>
    </w:p>
    <w:p w14:paraId="03D3466C" w14:textId="77777777" w:rsidR="005E1A0B" w:rsidRDefault="005E1A0B" w:rsidP="005E1A0B">
      <w:pPr>
        <w:rPr>
          <w:rFonts w:eastAsiaTheme="minorHAnsi"/>
          <w:color w:val="auto"/>
        </w:rPr>
      </w:pPr>
      <w:r w:rsidRPr="007D4A1A">
        <w:rPr>
          <w:rFonts w:eastAsiaTheme="minorHAnsi"/>
          <w:color w:val="auto"/>
        </w:rPr>
        <w:t>The Assessment Team provided the following information collected through interviews and documentation which are relevant to my finding in relation to this Requirement:</w:t>
      </w:r>
    </w:p>
    <w:p w14:paraId="5B415BA7" w14:textId="77777777" w:rsidR="005E1A0B" w:rsidRPr="00132137" w:rsidRDefault="005E1A0B" w:rsidP="005E1A0B">
      <w:pPr>
        <w:pStyle w:val="ListBullet"/>
        <w:numPr>
          <w:ilvl w:val="0"/>
          <w:numId w:val="39"/>
        </w:numPr>
        <w:rPr>
          <w:color w:val="000000" w:themeColor="text1"/>
        </w:rPr>
      </w:pPr>
      <w:r w:rsidRPr="00132137">
        <w:rPr>
          <w:color w:val="000000" w:themeColor="text1"/>
        </w:rPr>
        <w:t>Consumers and representatives interviewed were satisfied with the furniture, fittings and equipment.</w:t>
      </w:r>
    </w:p>
    <w:p w14:paraId="7565EBE6" w14:textId="77777777" w:rsidR="005E1A0B" w:rsidRPr="002557B6" w:rsidRDefault="005E1A0B" w:rsidP="005E1A0B">
      <w:pPr>
        <w:pStyle w:val="ListBullet"/>
        <w:numPr>
          <w:ilvl w:val="0"/>
          <w:numId w:val="39"/>
        </w:numPr>
        <w:rPr>
          <w:color w:val="000000" w:themeColor="text1"/>
        </w:rPr>
      </w:pPr>
      <w:r w:rsidRPr="00046A22">
        <w:rPr>
          <w:color w:val="000000" w:themeColor="text1"/>
        </w:rPr>
        <w:t xml:space="preserve">Equipment and furniture appeared to be clean and in sound condition. </w:t>
      </w:r>
    </w:p>
    <w:p w14:paraId="6217CA18" w14:textId="77777777" w:rsidR="005E1A0B" w:rsidRPr="00046A22" w:rsidRDefault="005E1A0B" w:rsidP="005E1A0B">
      <w:pPr>
        <w:pStyle w:val="ListBullet"/>
        <w:numPr>
          <w:ilvl w:val="0"/>
          <w:numId w:val="39"/>
        </w:numPr>
        <w:rPr>
          <w:color w:val="000000" w:themeColor="text1"/>
        </w:rPr>
      </w:pPr>
      <w:r w:rsidRPr="00046A22">
        <w:rPr>
          <w:color w:val="000000" w:themeColor="text1"/>
        </w:rPr>
        <w:t>Mobility equipment, such as lifters and wheelchairs appeared to be appropriately stored.</w:t>
      </w:r>
    </w:p>
    <w:p w14:paraId="45B0D828" w14:textId="77777777" w:rsidR="005E1A0B" w:rsidRPr="00046A22" w:rsidRDefault="005E1A0B" w:rsidP="005E1A0B">
      <w:pPr>
        <w:pStyle w:val="ListBullet"/>
        <w:numPr>
          <w:ilvl w:val="0"/>
          <w:numId w:val="39"/>
        </w:numPr>
        <w:rPr>
          <w:color w:val="000000" w:themeColor="text1"/>
          <w:szCs w:val="24"/>
        </w:rPr>
      </w:pPr>
      <w:r w:rsidRPr="00046A22">
        <w:rPr>
          <w:color w:val="000000" w:themeColor="text1"/>
        </w:rPr>
        <w:t>Fixtures throughout</w:t>
      </w:r>
      <w:r w:rsidRPr="00046A22">
        <w:rPr>
          <w:rFonts w:eastAsia="Calibri"/>
          <w:color w:val="000000" w:themeColor="text1"/>
          <w:szCs w:val="24"/>
        </w:rPr>
        <w:t xml:space="preserve"> the service, such as shelving, window dressings, displays and artwork appeared to be clean and in good condition.</w:t>
      </w:r>
    </w:p>
    <w:p w14:paraId="2C613D6A" w14:textId="77777777" w:rsidR="005E1A0B" w:rsidRDefault="005E1A0B" w:rsidP="005E1A0B">
      <w:pPr>
        <w:pStyle w:val="ListBullet"/>
        <w:numPr>
          <w:ilvl w:val="0"/>
          <w:numId w:val="39"/>
        </w:numPr>
        <w:rPr>
          <w:color w:val="000000" w:themeColor="text1"/>
          <w:szCs w:val="24"/>
        </w:rPr>
      </w:pPr>
      <w:r>
        <w:rPr>
          <w:color w:val="000000" w:themeColor="text1"/>
          <w:szCs w:val="24"/>
        </w:rPr>
        <w:t xml:space="preserve">Staff interviewed were able to describe maintenance processes and how they are actioned. </w:t>
      </w:r>
    </w:p>
    <w:p w14:paraId="297DDEE8" w14:textId="07EDDC69" w:rsidR="005E1A0B" w:rsidRPr="00284CF9" w:rsidRDefault="005E1A0B" w:rsidP="005E1A0B">
      <w:pPr>
        <w:rPr>
          <w:rFonts w:eastAsia="Calibri"/>
          <w:color w:val="000000" w:themeColor="text1"/>
          <w:lang w:eastAsia="en-US"/>
        </w:rPr>
      </w:pPr>
      <w:r w:rsidRPr="00284CF9">
        <w:rPr>
          <w:rFonts w:eastAsia="Calibri"/>
          <w:color w:val="000000" w:themeColor="text1"/>
          <w:lang w:eastAsia="en-US"/>
        </w:rPr>
        <w:t>Based on the information summarised above, I find the service compliant with Requirement (3)(</w:t>
      </w:r>
      <w:r w:rsidR="005E3D39">
        <w:rPr>
          <w:rFonts w:eastAsia="Calibri"/>
          <w:color w:val="000000" w:themeColor="text1"/>
          <w:lang w:eastAsia="en-US"/>
        </w:rPr>
        <w:t>c</w:t>
      </w:r>
      <w:r w:rsidRPr="00284CF9">
        <w:rPr>
          <w:rFonts w:eastAsia="Calibri"/>
          <w:color w:val="000000" w:themeColor="text1"/>
          <w:lang w:eastAsia="en-US"/>
        </w:rPr>
        <w:t>) in Standard 5 Organisation’s service environment</w:t>
      </w:r>
      <w:r>
        <w:rPr>
          <w:rFonts w:eastAsia="Calibri"/>
          <w:color w:val="000000" w:themeColor="text1"/>
          <w:lang w:eastAsia="en-US"/>
        </w:rPr>
        <w:t>.</w:t>
      </w:r>
    </w:p>
    <w:p w14:paraId="1CFB01A0" w14:textId="77777777" w:rsidR="005E1A0B" w:rsidRPr="00314FF7" w:rsidRDefault="005E1A0B" w:rsidP="005E1A0B"/>
    <w:p w14:paraId="647A2A72" w14:textId="77777777" w:rsidR="005E1A0B" w:rsidRDefault="005E1A0B" w:rsidP="005E1A0B">
      <w:pPr>
        <w:sectPr w:rsidR="005E1A0B" w:rsidSect="00CB3BA9">
          <w:type w:val="continuous"/>
          <w:pgSz w:w="11906" w:h="16838"/>
          <w:pgMar w:top="1701" w:right="1418" w:bottom="1418" w:left="1418" w:header="709" w:footer="397" w:gutter="0"/>
          <w:cols w:space="708"/>
          <w:titlePg/>
          <w:docGrid w:linePitch="360"/>
        </w:sectPr>
      </w:pPr>
    </w:p>
    <w:p w14:paraId="3DBB30A7" w14:textId="77777777" w:rsidR="005E1A0B" w:rsidRDefault="005E1A0B" w:rsidP="005E1A0B">
      <w:pPr>
        <w:pStyle w:val="Heading1"/>
        <w:tabs>
          <w:tab w:val="right" w:pos="9070"/>
        </w:tabs>
        <w:spacing w:before="560" w:after="640"/>
        <w:rPr>
          <w:color w:val="FFFFFF" w:themeColor="background1"/>
          <w:sz w:val="36"/>
        </w:rPr>
        <w:sectPr w:rsidR="005E1A0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1F2E04F" wp14:editId="5D93FA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366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1465D52" w14:textId="77777777" w:rsidR="005E1A0B" w:rsidRPr="00FD1B02" w:rsidRDefault="005E1A0B" w:rsidP="005E1A0B">
      <w:pPr>
        <w:pStyle w:val="Heading3"/>
        <w:shd w:val="clear" w:color="auto" w:fill="F2F2F2" w:themeFill="background1" w:themeFillShade="F2"/>
      </w:pPr>
      <w:r w:rsidRPr="00FD1B02">
        <w:t>Consumer outcome:</w:t>
      </w:r>
    </w:p>
    <w:p w14:paraId="1376E6C9" w14:textId="77777777" w:rsidR="005E1A0B" w:rsidRDefault="005E1A0B" w:rsidP="005E1A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80783F" w14:textId="77777777" w:rsidR="005E1A0B" w:rsidRDefault="005E1A0B" w:rsidP="005E1A0B">
      <w:pPr>
        <w:pStyle w:val="Heading3"/>
        <w:shd w:val="clear" w:color="auto" w:fill="F2F2F2" w:themeFill="background1" w:themeFillShade="F2"/>
      </w:pPr>
      <w:r>
        <w:t>Organisation statement:</w:t>
      </w:r>
    </w:p>
    <w:p w14:paraId="0291F0D1" w14:textId="77777777" w:rsidR="005E1A0B" w:rsidRDefault="005E1A0B" w:rsidP="005E1A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3D032EE" w14:textId="77777777" w:rsidR="005E1A0B" w:rsidRDefault="005E1A0B" w:rsidP="005E1A0B">
      <w:pPr>
        <w:pStyle w:val="Heading2"/>
      </w:pPr>
      <w:r>
        <w:t>Assessment of Standard 6</w:t>
      </w:r>
    </w:p>
    <w:p w14:paraId="553EA65C" w14:textId="77777777" w:rsidR="005E1A0B" w:rsidRPr="00260733" w:rsidRDefault="005E1A0B" w:rsidP="005E1A0B">
      <w:pPr>
        <w:rPr>
          <w:rFonts w:eastAsiaTheme="minorHAnsi"/>
          <w:color w:val="auto"/>
        </w:rPr>
      </w:pPr>
      <w:r w:rsidRPr="00260733">
        <w:rPr>
          <w:rFonts w:eastAsiaTheme="minorHAnsi"/>
          <w:color w:val="auto"/>
        </w:rPr>
        <w:t>The Assessment Team assessed Requirement</w:t>
      </w:r>
      <w:r>
        <w:rPr>
          <w:rFonts w:eastAsiaTheme="minorHAnsi"/>
          <w:color w:val="auto"/>
        </w:rPr>
        <w:t>s</w:t>
      </w:r>
      <w:r w:rsidRPr="00260733">
        <w:rPr>
          <w:rFonts w:eastAsiaTheme="minorHAnsi"/>
          <w:color w:val="auto"/>
        </w:rPr>
        <w:t xml:space="preserve"> (3)(</w:t>
      </w:r>
      <w:r>
        <w:rPr>
          <w:rFonts w:eastAsiaTheme="minorHAnsi"/>
          <w:color w:val="auto"/>
        </w:rPr>
        <w:t>c</w:t>
      </w:r>
      <w:r w:rsidRPr="00260733">
        <w:rPr>
          <w:rFonts w:eastAsiaTheme="minorHAnsi"/>
          <w:color w:val="auto"/>
        </w:rPr>
        <w:t>)</w:t>
      </w:r>
      <w:r>
        <w:rPr>
          <w:rFonts w:eastAsiaTheme="minorHAnsi"/>
          <w:color w:val="auto"/>
        </w:rPr>
        <w:t xml:space="preserve"> and (3)(d)</w:t>
      </w:r>
      <w:r w:rsidRPr="00260733">
        <w:rPr>
          <w:rFonts w:eastAsiaTheme="minorHAnsi"/>
          <w:color w:val="auto"/>
        </w:rPr>
        <w:t xml:space="preserve"> in Standard </w:t>
      </w:r>
      <w:r>
        <w:rPr>
          <w:rFonts w:eastAsiaTheme="minorHAnsi"/>
          <w:color w:val="auto"/>
        </w:rPr>
        <w:t xml:space="preserve">6 Feedback and complaints. </w:t>
      </w:r>
      <w:r w:rsidRPr="00260733">
        <w:rPr>
          <w:rFonts w:eastAsiaTheme="minorHAnsi"/>
          <w:color w:val="auto"/>
        </w:rPr>
        <w:t xml:space="preserve">All other Requirements in this Standard were not assessed; therefore, an overall rating of the Standard is not provided.  </w:t>
      </w:r>
    </w:p>
    <w:p w14:paraId="5F80F65B" w14:textId="77777777" w:rsidR="005E1A0B" w:rsidRDefault="005E1A0B" w:rsidP="005E1A0B">
      <w:pPr>
        <w:rPr>
          <w:rFonts w:eastAsiaTheme="minorHAnsi"/>
          <w:color w:val="auto"/>
        </w:rPr>
      </w:pPr>
      <w:r w:rsidRPr="00260733">
        <w:rPr>
          <w:rFonts w:eastAsiaTheme="minorHAnsi"/>
          <w:color w:val="auto"/>
        </w:rPr>
        <w:t>Requirement</w:t>
      </w:r>
      <w:r>
        <w:rPr>
          <w:rFonts w:eastAsiaTheme="minorHAnsi"/>
          <w:color w:val="auto"/>
        </w:rPr>
        <w:t>s</w:t>
      </w:r>
      <w:r w:rsidRPr="00260733">
        <w:rPr>
          <w:rFonts w:eastAsiaTheme="minorHAnsi"/>
          <w:color w:val="auto"/>
        </w:rPr>
        <w:t xml:space="preserve"> (3)(</w:t>
      </w:r>
      <w:r>
        <w:rPr>
          <w:rFonts w:eastAsiaTheme="minorHAnsi"/>
          <w:color w:val="auto"/>
        </w:rPr>
        <w:t>c</w:t>
      </w:r>
      <w:r w:rsidRPr="00260733">
        <w:rPr>
          <w:rFonts w:eastAsiaTheme="minorHAnsi"/>
          <w:color w:val="auto"/>
        </w:rPr>
        <w:t>)</w:t>
      </w:r>
      <w:r>
        <w:rPr>
          <w:rFonts w:eastAsiaTheme="minorHAnsi"/>
          <w:color w:val="auto"/>
        </w:rPr>
        <w:t xml:space="preserve"> and (3)(d)</w:t>
      </w:r>
      <w:r w:rsidRPr="00260733">
        <w:rPr>
          <w:rFonts w:eastAsiaTheme="minorHAnsi"/>
          <w:color w:val="auto"/>
        </w:rPr>
        <w:t xml:space="preserve"> in this Standard</w:t>
      </w:r>
      <w:r>
        <w:rPr>
          <w:rFonts w:eastAsiaTheme="minorHAnsi"/>
          <w:color w:val="auto"/>
        </w:rPr>
        <w:t xml:space="preserve"> were</w:t>
      </w:r>
      <w:r w:rsidRPr="00260733">
        <w:rPr>
          <w:rFonts w:eastAsiaTheme="minorHAnsi"/>
          <w:color w:val="auto"/>
        </w:rPr>
        <w:t xml:space="preserve">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w:t>
      </w:r>
      <w:r>
        <w:rPr>
          <w:color w:val="000000" w:themeColor="text1"/>
        </w:rPr>
        <w:t>9</w:t>
      </w:r>
      <w:r w:rsidRPr="00587C2F">
        <w:rPr>
          <w:color w:val="000000" w:themeColor="text1"/>
        </w:rPr>
        <w:t xml:space="preserve"> to </w:t>
      </w:r>
      <w:r>
        <w:rPr>
          <w:color w:val="000000" w:themeColor="text1"/>
        </w:rPr>
        <w:t>31</w:t>
      </w:r>
      <w:r w:rsidRPr="00587C2F">
        <w:rPr>
          <w:color w:val="000000" w:themeColor="text1"/>
        </w:rPr>
        <w:t xml:space="preserve"> </w:t>
      </w:r>
      <w:r>
        <w:rPr>
          <w:color w:val="000000" w:themeColor="text1"/>
        </w:rPr>
        <w:t>March 2021</w:t>
      </w:r>
      <w:r>
        <w:rPr>
          <w:rFonts w:eastAsiaTheme="minorHAnsi"/>
          <w:color w:val="auto"/>
        </w:rPr>
        <w:t>, where it was found the service was not able to demonstrate;</w:t>
      </w:r>
    </w:p>
    <w:p w14:paraId="7177E037" w14:textId="77777777" w:rsidR="005E1A0B" w:rsidRPr="00834370" w:rsidRDefault="005E1A0B" w:rsidP="005E1A0B">
      <w:pPr>
        <w:pStyle w:val="ListBullet"/>
        <w:numPr>
          <w:ilvl w:val="0"/>
          <w:numId w:val="40"/>
        </w:numPr>
      </w:pPr>
      <w:r w:rsidRPr="00F45393">
        <w:t xml:space="preserve">appropriate action </w:t>
      </w:r>
      <w:r>
        <w:t>was</w:t>
      </w:r>
      <w:r w:rsidRPr="00F45393">
        <w:t xml:space="preserve"> taken in response to complaints and an open disclosure process </w:t>
      </w:r>
      <w:r>
        <w:t>was</w:t>
      </w:r>
      <w:r w:rsidRPr="00F45393">
        <w:t xml:space="preserve"> used when things </w:t>
      </w:r>
      <w:r>
        <w:t>went</w:t>
      </w:r>
      <w:r w:rsidRPr="00F45393">
        <w:t xml:space="preserve"> wrong</w:t>
      </w:r>
      <w:r w:rsidRPr="00834370">
        <w:t>; and</w:t>
      </w:r>
    </w:p>
    <w:p w14:paraId="1EE1920C" w14:textId="77777777" w:rsidR="005E1A0B" w:rsidRPr="00834370" w:rsidRDefault="005E1A0B" w:rsidP="005E1A0B">
      <w:pPr>
        <w:pStyle w:val="ListBullet"/>
        <w:numPr>
          <w:ilvl w:val="0"/>
          <w:numId w:val="40"/>
        </w:numPr>
      </w:pPr>
      <w:r>
        <w:t>feedback and complaints were reviewed and used to improve the quality of care and services.</w:t>
      </w:r>
    </w:p>
    <w:p w14:paraId="4EAC97C5" w14:textId="77777777" w:rsidR="005E1A0B" w:rsidRDefault="005E1A0B" w:rsidP="005E1A0B">
      <w:pPr>
        <w:pStyle w:val="ListBullet"/>
        <w:numPr>
          <w:ilvl w:val="0"/>
          <w:numId w:val="0"/>
        </w:numPr>
        <w:rPr>
          <w:color w:val="000000" w:themeColor="text1"/>
        </w:rPr>
      </w:pPr>
      <w:r w:rsidRPr="00260733">
        <w:t>The Assessment Team’s report provided evidence of actions taken to address deficiencies and have recommended Requirement</w:t>
      </w:r>
      <w:r>
        <w:t>s</w:t>
      </w:r>
      <w:r w:rsidRPr="00260733">
        <w:t xml:space="preserve"> (3)(</w:t>
      </w:r>
      <w:r>
        <w:t>c</w:t>
      </w:r>
      <w:r w:rsidRPr="00260733">
        <w:t>)</w:t>
      </w:r>
      <w:r>
        <w:t xml:space="preserve"> and (3)(d)</w:t>
      </w:r>
      <w:r w:rsidRPr="00260733">
        <w:t xml:space="preserve"> met.</w:t>
      </w:r>
    </w:p>
    <w:p w14:paraId="4E47505C" w14:textId="77777777" w:rsidR="005E1A0B" w:rsidRPr="003F7A7E" w:rsidRDefault="005E1A0B" w:rsidP="005E1A0B">
      <w:pPr>
        <w:rPr>
          <w:rFonts w:eastAsia="Calibr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w:t>
      </w:r>
      <w:r>
        <w:rPr>
          <w:rFonts w:eastAsiaTheme="minorHAnsi"/>
          <w:color w:val="auto"/>
        </w:rPr>
        <w:t>s</w:t>
      </w:r>
      <w:r w:rsidRPr="00260733">
        <w:rPr>
          <w:rFonts w:eastAsiaTheme="minorHAnsi"/>
          <w:color w:val="auto"/>
        </w:rPr>
        <w:t xml:space="preserve"> (3)(</w:t>
      </w:r>
      <w:r>
        <w:rPr>
          <w:rFonts w:eastAsiaTheme="minorHAnsi"/>
          <w:color w:val="auto"/>
        </w:rPr>
        <w:t>c</w:t>
      </w:r>
      <w:r w:rsidRPr="00260733">
        <w:rPr>
          <w:rFonts w:eastAsiaTheme="minorHAnsi"/>
          <w:color w:val="auto"/>
        </w:rPr>
        <w:t>)</w:t>
      </w:r>
      <w:r>
        <w:rPr>
          <w:rFonts w:eastAsiaTheme="minorHAnsi"/>
          <w:color w:val="auto"/>
        </w:rPr>
        <w:t xml:space="preserve"> and (3)(d)</w:t>
      </w:r>
      <w:r w:rsidRPr="00260733">
        <w:rPr>
          <w:rFonts w:eastAsiaTheme="minorHAnsi"/>
          <w:color w:val="auto"/>
        </w:rPr>
        <w:t xml:space="preserve"> in Standard </w:t>
      </w:r>
      <w:r>
        <w:rPr>
          <w:rFonts w:eastAsiaTheme="minorHAnsi"/>
          <w:color w:val="auto"/>
        </w:rPr>
        <w:t>6 Feedback and complaints.</w:t>
      </w:r>
    </w:p>
    <w:p w14:paraId="20E2B390" w14:textId="77777777" w:rsidR="005E1A0B" w:rsidRDefault="005E1A0B" w:rsidP="005E1A0B">
      <w:pPr>
        <w:pStyle w:val="Heading2"/>
      </w:pPr>
      <w:r>
        <w:lastRenderedPageBreak/>
        <w:t>Assessment of Standard 6 Requirements</w:t>
      </w:r>
      <w:r w:rsidRPr="0066387A">
        <w:rPr>
          <w:i/>
          <w:color w:val="0000FF"/>
          <w:sz w:val="24"/>
          <w:szCs w:val="24"/>
        </w:rPr>
        <w:t xml:space="preserve"> </w:t>
      </w:r>
    </w:p>
    <w:p w14:paraId="340F627F" w14:textId="77777777" w:rsidR="005E1A0B" w:rsidRPr="00D435F8" w:rsidRDefault="005E1A0B" w:rsidP="005E1A0B">
      <w:pPr>
        <w:pStyle w:val="Heading3"/>
      </w:pPr>
      <w:r w:rsidRPr="00D435F8">
        <w:t>Requirement 6(3)(c)</w:t>
      </w:r>
      <w:r>
        <w:tab/>
        <w:t>Compliant</w:t>
      </w:r>
    </w:p>
    <w:p w14:paraId="4D426B0B" w14:textId="77777777" w:rsidR="005E1A0B" w:rsidRPr="008D114F" w:rsidRDefault="005E1A0B" w:rsidP="005E1A0B">
      <w:pPr>
        <w:rPr>
          <w:i/>
        </w:rPr>
      </w:pPr>
      <w:r w:rsidRPr="008D114F">
        <w:rPr>
          <w:i/>
        </w:rPr>
        <w:t>Appropriate action is taken in response to complaints and an open disclosure process is used when things go wrong.</w:t>
      </w:r>
    </w:p>
    <w:p w14:paraId="081154B9" w14:textId="77777777" w:rsidR="005E1A0B" w:rsidRPr="00F45393" w:rsidRDefault="005E1A0B" w:rsidP="005E1A0B">
      <w:pPr>
        <w:rPr>
          <w:rFonts w:eastAsiaTheme="minorHAnsi"/>
          <w:color w:val="auto"/>
          <w:szCs w:val="22"/>
          <w:lang w:eastAsia="en-US"/>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sidRPr="00F45393">
        <w:rPr>
          <w:rFonts w:eastAsiaTheme="minorHAnsi"/>
          <w:color w:val="auto"/>
          <w:szCs w:val="22"/>
          <w:lang w:eastAsia="en-US"/>
        </w:rPr>
        <w:t xml:space="preserve">31 March 2021, as the service was not able to demonstrate appropriate action </w:t>
      </w:r>
      <w:r>
        <w:rPr>
          <w:rFonts w:eastAsiaTheme="minorHAnsi"/>
          <w:color w:val="auto"/>
          <w:szCs w:val="22"/>
          <w:lang w:eastAsia="en-US"/>
        </w:rPr>
        <w:t>was</w:t>
      </w:r>
      <w:r w:rsidRPr="00F45393">
        <w:rPr>
          <w:rFonts w:eastAsiaTheme="minorHAnsi"/>
          <w:color w:val="auto"/>
          <w:szCs w:val="22"/>
          <w:lang w:eastAsia="en-US"/>
        </w:rPr>
        <w:t xml:space="preserve"> taken in response to complaints and an open disclosure process </w:t>
      </w:r>
      <w:r>
        <w:rPr>
          <w:rFonts w:eastAsiaTheme="minorHAnsi"/>
          <w:color w:val="auto"/>
          <w:szCs w:val="22"/>
          <w:lang w:eastAsia="en-US"/>
        </w:rPr>
        <w:t>was</w:t>
      </w:r>
      <w:r w:rsidRPr="00F45393">
        <w:rPr>
          <w:rFonts w:eastAsiaTheme="minorHAnsi"/>
          <w:color w:val="auto"/>
          <w:szCs w:val="22"/>
          <w:lang w:eastAsia="en-US"/>
        </w:rPr>
        <w:t xml:space="preserve"> used when things </w:t>
      </w:r>
      <w:r>
        <w:rPr>
          <w:rFonts w:eastAsiaTheme="minorHAnsi"/>
          <w:color w:val="auto"/>
          <w:szCs w:val="22"/>
          <w:lang w:eastAsia="en-US"/>
        </w:rPr>
        <w:t>went</w:t>
      </w:r>
      <w:r w:rsidRPr="00F45393">
        <w:rPr>
          <w:rFonts w:eastAsiaTheme="minorHAnsi"/>
          <w:color w:val="auto"/>
          <w:szCs w:val="22"/>
          <w:lang w:eastAsia="en-US"/>
        </w:rPr>
        <w:t xml:space="preserve"> wrong. Consumers and representatives who provide feedback to the service </w:t>
      </w:r>
      <w:r>
        <w:rPr>
          <w:rFonts w:eastAsiaTheme="minorHAnsi"/>
          <w:color w:val="auto"/>
          <w:szCs w:val="22"/>
          <w:lang w:eastAsia="en-US"/>
        </w:rPr>
        <w:t>did</w:t>
      </w:r>
      <w:r w:rsidRPr="00F45393">
        <w:rPr>
          <w:rFonts w:eastAsiaTheme="minorHAnsi"/>
          <w:color w:val="auto"/>
          <w:szCs w:val="22"/>
          <w:lang w:eastAsia="en-US"/>
        </w:rPr>
        <w:t xml:space="preserve"> not always have their feedback addressed and responded to and the service was not able to demonstrate they </w:t>
      </w:r>
      <w:r>
        <w:rPr>
          <w:rFonts w:eastAsiaTheme="minorHAnsi"/>
          <w:color w:val="auto"/>
          <w:szCs w:val="22"/>
          <w:lang w:eastAsia="en-US"/>
        </w:rPr>
        <w:t>were</w:t>
      </w:r>
      <w:r w:rsidRPr="00F45393">
        <w:rPr>
          <w:rFonts w:eastAsiaTheme="minorHAnsi"/>
          <w:color w:val="auto"/>
          <w:szCs w:val="22"/>
          <w:lang w:eastAsia="en-US"/>
        </w:rPr>
        <w:t xml:space="preserve"> aware and consistently </w:t>
      </w:r>
      <w:r>
        <w:rPr>
          <w:rFonts w:eastAsiaTheme="minorHAnsi"/>
          <w:color w:val="auto"/>
          <w:szCs w:val="22"/>
          <w:lang w:eastAsia="en-US"/>
        </w:rPr>
        <w:t>undertook</w:t>
      </w:r>
      <w:r w:rsidRPr="00F45393">
        <w:rPr>
          <w:rFonts w:eastAsiaTheme="minorHAnsi"/>
          <w:color w:val="auto"/>
          <w:szCs w:val="22"/>
          <w:lang w:eastAsia="en-US"/>
        </w:rPr>
        <w:t xml:space="preserve"> open disclosure practices. The Assessment Team’s report provided evidence of actions taken to address deficits identified, including, but not limited to:</w:t>
      </w:r>
    </w:p>
    <w:p w14:paraId="1BEBFAE0" w14:textId="77777777" w:rsidR="005E1A0B" w:rsidRPr="005E57E9" w:rsidRDefault="005E1A0B" w:rsidP="005E1A0B">
      <w:pPr>
        <w:pStyle w:val="ListBullet"/>
        <w:numPr>
          <w:ilvl w:val="0"/>
          <w:numId w:val="40"/>
        </w:numPr>
      </w:pPr>
      <w:r>
        <w:t>P</w:t>
      </w:r>
      <w:r w:rsidRPr="42736386">
        <w:t xml:space="preserve">lacing </w:t>
      </w:r>
      <w:r w:rsidRPr="005E57E9">
        <w:t>additional feedback boxes in dining rooms.</w:t>
      </w:r>
    </w:p>
    <w:p w14:paraId="470429A8" w14:textId="77777777" w:rsidR="005E1A0B" w:rsidRPr="00F45393" w:rsidRDefault="005E1A0B" w:rsidP="005E1A0B">
      <w:pPr>
        <w:pStyle w:val="ListBullet"/>
        <w:numPr>
          <w:ilvl w:val="0"/>
          <w:numId w:val="40"/>
        </w:numPr>
      </w:pPr>
      <w:r>
        <w:t>Education on</w:t>
      </w:r>
      <w:r w:rsidRPr="42736386">
        <w:t xml:space="preserve"> fee</w:t>
      </w:r>
      <w:r>
        <w:t>dback and complaints to staff.</w:t>
      </w:r>
    </w:p>
    <w:p w14:paraId="05BEFA69" w14:textId="77777777" w:rsidR="005E1A0B" w:rsidRPr="008C73A5" w:rsidRDefault="005E1A0B" w:rsidP="005E1A0B">
      <w:pPr>
        <w:pStyle w:val="ListBullet"/>
        <w:numPr>
          <w:ilvl w:val="0"/>
          <w:numId w:val="40"/>
        </w:numPr>
      </w:pPr>
      <w:r w:rsidRPr="008C73A5">
        <w:t xml:space="preserve">Processes for actioning of feedback reviewed and strengthened. </w:t>
      </w:r>
    </w:p>
    <w:p w14:paraId="0A994299" w14:textId="77777777" w:rsidR="005E1A0B" w:rsidRPr="00F45393" w:rsidRDefault="005E1A0B" w:rsidP="005E1A0B">
      <w:pPr>
        <w:pStyle w:val="ListBullet"/>
        <w:numPr>
          <w:ilvl w:val="0"/>
          <w:numId w:val="40"/>
        </w:numPr>
      </w:pPr>
      <w:r w:rsidRPr="008C73A5">
        <w:t xml:space="preserve">Feedback </w:t>
      </w:r>
      <w:r>
        <w:t>discussed weekly at relevant meetings.</w:t>
      </w:r>
    </w:p>
    <w:p w14:paraId="349CA0C1" w14:textId="77777777" w:rsidR="005E1A0B" w:rsidRPr="00F45393" w:rsidRDefault="005E1A0B" w:rsidP="005E1A0B">
      <w:pPr>
        <w:pStyle w:val="ListBullet"/>
        <w:numPr>
          <w:ilvl w:val="0"/>
          <w:numId w:val="40"/>
        </w:numPr>
      </w:pPr>
      <w:r>
        <w:t>Distributing the service’s open disclosure policy to staff.</w:t>
      </w:r>
    </w:p>
    <w:p w14:paraId="77CFD64A" w14:textId="77777777" w:rsidR="005E1A0B" w:rsidRDefault="005E1A0B" w:rsidP="005E1A0B">
      <w:pPr>
        <w:pStyle w:val="ListBullet"/>
        <w:numPr>
          <w:ilvl w:val="0"/>
          <w:numId w:val="40"/>
        </w:numPr>
      </w:pPr>
      <w:r>
        <w:t xml:space="preserve">Increased use of electronic system to manage, track and monitor all feedback. </w:t>
      </w:r>
    </w:p>
    <w:p w14:paraId="7B5CCE57" w14:textId="77777777" w:rsidR="005E1A0B" w:rsidRPr="00F45393" w:rsidRDefault="005E1A0B" w:rsidP="005E1A0B">
      <w:pPr>
        <w:rPr>
          <w:rFonts w:eastAsiaTheme="minorHAnsi"/>
          <w:color w:val="auto"/>
          <w:szCs w:val="22"/>
          <w:lang w:eastAsia="en-US"/>
        </w:rPr>
      </w:pPr>
      <w:r w:rsidRPr="00F45393">
        <w:rPr>
          <w:rFonts w:eastAsiaTheme="minorHAnsi"/>
          <w:color w:val="auto"/>
          <w:szCs w:val="22"/>
          <w:lang w:eastAsia="en-US"/>
        </w:rPr>
        <w:t>The Assessment Team provided the following information collected through interviews and documentation which are relevant to my finding in relation to this Requirement:</w:t>
      </w:r>
    </w:p>
    <w:p w14:paraId="3264CA61" w14:textId="77777777" w:rsidR="005E1A0B" w:rsidRDefault="005E1A0B" w:rsidP="005E1A0B">
      <w:pPr>
        <w:pStyle w:val="ListBullet"/>
        <w:numPr>
          <w:ilvl w:val="0"/>
          <w:numId w:val="40"/>
        </w:numPr>
      </w:pPr>
      <w:r>
        <w:t>Overall, consumers and representatives interviewed confirmed if they raised issues, management responded to their concerns and provided them with progress updates and an apology, if required.</w:t>
      </w:r>
    </w:p>
    <w:p w14:paraId="5FB4BEEE" w14:textId="77777777" w:rsidR="005E1A0B" w:rsidRPr="00F45393" w:rsidRDefault="005E1A0B" w:rsidP="005E1A0B">
      <w:pPr>
        <w:pStyle w:val="ListBullet2"/>
        <w:numPr>
          <w:ilvl w:val="0"/>
          <w:numId w:val="40"/>
        </w:numPr>
      </w:pPr>
      <w:r>
        <w:t>Clinical and lifestyle staff were able to discuss the principles and application of open disclosure.</w:t>
      </w:r>
    </w:p>
    <w:p w14:paraId="340DAC8B" w14:textId="77777777" w:rsidR="005E1A0B" w:rsidRPr="00F45393" w:rsidRDefault="005E1A0B" w:rsidP="005E1A0B">
      <w:pPr>
        <w:pStyle w:val="ListBullet2"/>
        <w:numPr>
          <w:ilvl w:val="0"/>
          <w:numId w:val="40"/>
        </w:numPr>
      </w:pPr>
      <w:r>
        <w:t xml:space="preserve">Management described how feedback is captured, actioned and monitored for compliance.   </w:t>
      </w:r>
    </w:p>
    <w:p w14:paraId="0BA1228C" w14:textId="77777777" w:rsidR="005E1A0B" w:rsidRPr="00F45393" w:rsidRDefault="005E1A0B" w:rsidP="005E1A0B">
      <w:pPr>
        <w:pStyle w:val="ListBullet"/>
        <w:numPr>
          <w:ilvl w:val="0"/>
          <w:numId w:val="40"/>
        </w:numPr>
      </w:pPr>
      <w:r w:rsidRPr="00F45393">
        <w:t>Two clinical staff said they understand their role in the open disclosure process.</w:t>
      </w:r>
    </w:p>
    <w:p w14:paraId="3FB7045D" w14:textId="77777777" w:rsidR="005E1A0B" w:rsidRPr="00F45393" w:rsidRDefault="005E1A0B" w:rsidP="005E1A0B">
      <w:pPr>
        <w:pStyle w:val="ListBullet"/>
        <w:numPr>
          <w:ilvl w:val="0"/>
          <w:numId w:val="40"/>
        </w:numPr>
      </w:pPr>
      <w:r>
        <w:lastRenderedPageBreak/>
        <w:t xml:space="preserve">Policies and procedures support the actioning of feedback which is available to staff and has been reviewed following the Site Audit. In addition, the service has a policy to support open disclosure.  </w:t>
      </w:r>
    </w:p>
    <w:p w14:paraId="6B2F43C4" w14:textId="77777777" w:rsidR="005E1A0B" w:rsidRPr="009E03B8" w:rsidRDefault="005E1A0B" w:rsidP="005E1A0B">
      <w:pPr>
        <w:pStyle w:val="ListBullet"/>
        <w:numPr>
          <w:ilvl w:val="0"/>
          <w:numId w:val="40"/>
        </w:numPr>
      </w:pPr>
      <w:r w:rsidRPr="009E03B8">
        <w:t>Documentation viewed confirmed feedback is actioned</w:t>
      </w:r>
      <w:r>
        <w:t xml:space="preserve"> and open disclosure practices are undertaken.</w:t>
      </w:r>
    </w:p>
    <w:p w14:paraId="0F47AA32" w14:textId="77777777" w:rsidR="005E1A0B" w:rsidRPr="007C4A57" w:rsidRDefault="005E1A0B" w:rsidP="005E1A0B">
      <w:pPr>
        <w:rPr>
          <w:rFonts w:eastAsiaTheme="minorHAnsi"/>
          <w:color w:val="auto"/>
          <w:szCs w:val="22"/>
          <w:lang w:eastAsia="en-US"/>
        </w:rPr>
      </w:pPr>
      <w:r w:rsidRPr="00F45393">
        <w:rPr>
          <w:rFonts w:eastAsiaTheme="minorHAnsi"/>
          <w:color w:val="auto"/>
          <w:szCs w:val="22"/>
          <w:lang w:eastAsia="en-US"/>
        </w:rPr>
        <w:t>Based on the information summarised above, I find the service compliant with Requirement (3)(c) in Standard 6 Feedback and complaints</w:t>
      </w:r>
      <w:r>
        <w:rPr>
          <w:rFonts w:eastAsiaTheme="minorHAnsi"/>
          <w:color w:val="auto"/>
          <w:szCs w:val="22"/>
          <w:lang w:eastAsia="en-US"/>
        </w:rPr>
        <w:t>.</w:t>
      </w:r>
    </w:p>
    <w:p w14:paraId="4B58FA88" w14:textId="77777777" w:rsidR="005E1A0B" w:rsidRPr="00D435F8" w:rsidRDefault="005E1A0B" w:rsidP="005E1A0B">
      <w:pPr>
        <w:pStyle w:val="Heading3"/>
      </w:pPr>
      <w:r w:rsidRPr="00D435F8">
        <w:t>Requirement 6(3)(d)</w:t>
      </w:r>
      <w:r>
        <w:tab/>
        <w:t>Compliant</w:t>
      </w:r>
    </w:p>
    <w:p w14:paraId="2F90205A" w14:textId="77777777" w:rsidR="005E1A0B" w:rsidRPr="008D114F" w:rsidRDefault="005E1A0B" w:rsidP="005E1A0B">
      <w:pPr>
        <w:rPr>
          <w:i/>
        </w:rPr>
      </w:pPr>
      <w:r w:rsidRPr="008D114F">
        <w:rPr>
          <w:i/>
        </w:rPr>
        <w:t>Feedback and complaints are reviewed and used to improve the quality of care and services.</w:t>
      </w:r>
    </w:p>
    <w:p w14:paraId="4735FA95" w14:textId="77777777" w:rsidR="005E1A0B" w:rsidRDefault="005E1A0B" w:rsidP="005E1A0B">
      <w:pPr>
        <w:rPr>
          <w:rFonts w:eastAsiaTheme="minorHAnsi"/>
          <w:color w:val="auto"/>
          <w:szCs w:val="22"/>
          <w:lang w:eastAsia="en-US"/>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sidRPr="00F45393">
        <w:rPr>
          <w:rFonts w:eastAsiaTheme="minorHAnsi"/>
          <w:color w:val="auto"/>
          <w:szCs w:val="22"/>
          <w:lang w:eastAsia="en-US"/>
        </w:rPr>
        <w:t xml:space="preserve">31 March 2021, as the service was not able to demonstrate </w:t>
      </w:r>
      <w:r>
        <w:t>feedback and complaints were reviewed and used to improve the quality of care and services</w:t>
      </w:r>
      <w:r>
        <w:rPr>
          <w:rFonts w:eastAsiaTheme="minorHAnsi"/>
          <w:color w:val="auto"/>
          <w:szCs w:val="22"/>
          <w:lang w:eastAsia="en-US"/>
        </w:rPr>
        <w:t xml:space="preserve">. </w:t>
      </w:r>
      <w:r w:rsidRPr="00F45393">
        <w:rPr>
          <w:rFonts w:eastAsiaTheme="minorHAnsi"/>
          <w:color w:val="auto"/>
          <w:szCs w:val="22"/>
          <w:lang w:eastAsia="en-US"/>
        </w:rPr>
        <w:t>The Assessment Team’s report provided evidence of actions taken to address deficits identified, including, but not limited to:</w:t>
      </w:r>
    </w:p>
    <w:p w14:paraId="7CDAF074" w14:textId="77777777" w:rsidR="005E1A0B" w:rsidRDefault="005E1A0B" w:rsidP="005E1A0B">
      <w:pPr>
        <w:pStyle w:val="ListBullet2"/>
        <w:numPr>
          <w:ilvl w:val="0"/>
          <w:numId w:val="40"/>
        </w:numPr>
      </w:pPr>
      <w:r>
        <w:t>Increased use of electronic system to manage and monitor feedback to identify opportunities for improvement.</w:t>
      </w:r>
    </w:p>
    <w:p w14:paraId="76479988" w14:textId="77777777" w:rsidR="005E1A0B" w:rsidRPr="00F45393" w:rsidRDefault="005E1A0B" w:rsidP="005E1A0B">
      <w:pPr>
        <w:pStyle w:val="ListBullet2"/>
        <w:numPr>
          <w:ilvl w:val="0"/>
          <w:numId w:val="40"/>
        </w:numPr>
      </w:pPr>
      <w:r>
        <w:t xml:space="preserve">Management confirmed they have better oversight as more feedback is captured and actioned to ensure compliance. </w:t>
      </w:r>
    </w:p>
    <w:p w14:paraId="33D9FF4D" w14:textId="77777777" w:rsidR="005E1A0B" w:rsidRPr="00C0547C" w:rsidRDefault="005E1A0B" w:rsidP="005E1A0B">
      <w:pPr>
        <w:rPr>
          <w:rFonts w:eastAsiaTheme="minorHAnsi"/>
          <w:color w:val="auto"/>
          <w:szCs w:val="22"/>
          <w:lang w:eastAsia="en-US"/>
        </w:rPr>
      </w:pPr>
      <w:r w:rsidRPr="00C0547C">
        <w:rPr>
          <w:rFonts w:eastAsiaTheme="minorHAnsi"/>
          <w:color w:val="auto"/>
          <w:szCs w:val="22"/>
          <w:lang w:eastAsia="en-US"/>
        </w:rPr>
        <w:t>The Assessment Team provided the following information collected through interviews and documentation which are relevant to my finding in relation to this Requirement:</w:t>
      </w:r>
    </w:p>
    <w:p w14:paraId="4D24016B" w14:textId="77777777" w:rsidR="005E1A0B" w:rsidRDefault="005E1A0B" w:rsidP="005E1A0B">
      <w:pPr>
        <w:pStyle w:val="ListBullet2"/>
        <w:numPr>
          <w:ilvl w:val="0"/>
          <w:numId w:val="40"/>
        </w:numPr>
      </w:pPr>
      <w:r w:rsidRPr="00C0547C">
        <w:t>Two consumers said improvements are discussed at meetings</w:t>
      </w:r>
      <w:r>
        <w:t>.</w:t>
      </w:r>
    </w:p>
    <w:p w14:paraId="7957348B" w14:textId="77777777" w:rsidR="005E1A0B" w:rsidRPr="0040688D" w:rsidRDefault="005E1A0B" w:rsidP="005E1A0B">
      <w:pPr>
        <w:pStyle w:val="ListBullet2"/>
        <w:numPr>
          <w:ilvl w:val="0"/>
          <w:numId w:val="40"/>
        </w:numPr>
      </w:pPr>
      <w:r>
        <w:t xml:space="preserve">One representative said they were pleased with the response they had received from the manager and how it would improve care and service outcomes for consumers overall. </w:t>
      </w:r>
    </w:p>
    <w:p w14:paraId="2187AE10" w14:textId="77777777" w:rsidR="005E1A0B" w:rsidRPr="0040688D" w:rsidRDefault="005E1A0B" w:rsidP="005E1A0B">
      <w:pPr>
        <w:pStyle w:val="ListBullet2"/>
        <w:numPr>
          <w:ilvl w:val="0"/>
          <w:numId w:val="40"/>
        </w:numPr>
      </w:pPr>
      <w:r>
        <w:t>Management was aware of the main trends in relation to feedback and how they were addressing the feedback.</w:t>
      </w:r>
      <w:r w:rsidRPr="0040688D">
        <w:t xml:space="preserve"> </w:t>
      </w:r>
    </w:p>
    <w:p w14:paraId="6D2D4F23" w14:textId="77777777" w:rsidR="005E1A0B" w:rsidRPr="001C5FDC" w:rsidRDefault="005E1A0B" w:rsidP="005E1A0B">
      <w:pPr>
        <w:pStyle w:val="ListBullet2"/>
        <w:numPr>
          <w:ilvl w:val="0"/>
          <w:numId w:val="40"/>
        </w:numPr>
      </w:pPr>
      <w:r w:rsidRPr="001C5FDC">
        <w:t xml:space="preserve">Management demonstrated how reports are run to assist with identifying trends from feedback. </w:t>
      </w:r>
    </w:p>
    <w:p w14:paraId="7E41DBCF" w14:textId="77777777" w:rsidR="005E1A0B" w:rsidRPr="001C5FDC" w:rsidRDefault="005E1A0B" w:rsidP="005E1A0B">
      <w:pPr>
        <w:pStyle w:val="ListBullet2"/>
        <w:numPr>
          <w:ilvl w:val="0"/>
          <w:numId w:val="40"/>
        </w:numPr>
      </w:pPr>
      <w:r w:rsidRPr="001C5FDC">
        <w:t>Staff reported their feedback was considered and improvements were im</w:t>
      </w:r>
      <w:r>
        <w:t>plemented.</w:t>
      </w:r>
    </w:p>
    <w:p w14:paraId="3F9A9C32" w14:textId="77777777" w:rsidR="005E1A0B" w:rsidRPr="0040688D" w:rsidRDefault="005E1A0B" w:rsidP="005E1A0B">
      <w:pPr>
        <w:rPr>
          <w:rFonts w:eastAsiaTheme="minorHAnsi"/>
          <w:color w:val="auto"/>
          <w:szCs w:val="22"/>
          <w:lang w:eastAsia="en-US"/>
        </w:rPr>
      </w:pPr>
      <w:r w:rsidRPr="0040688D">
        <w:rPr>
          <w:rFonts w:eastAsiaTheme="minorHAnsi"/>
          <w:color w:val="auto"/>
          <w:szCs w:val="22"/>
          <w:lang w:eastAsia="en-US"/>
        </w:rPr>
        <w:lastRenderedPageBreak/>
        <w:t>Based on the information summarised above, I find the service compliant with Requirement (3)(</w:t>
      </w:r>
      <w:r>
        <w:rPr>
          <w:rFonts w:eastAsiaTheme="minorHAnsi"/>
          <w:color w:val="auto"/>
          <w:szCs w:val="22"/>
          <w:lang w:eastAsia="en-US"/>
        </w:rPr>
        <w:t>d</w:t>
      </w:r>
      <w:r w:rsidRPr="0040688D">
        <w:rPr>
          <w:rFonts w:eastAsiaTheme="minorHAnsi"/>
          <w:color w:val="auto"/>
          <w:szCs w:val="22"/>
          <w:lang w:eastAsia="en-US"/>
        </w:rPr>
        <w:t>) in Standard 6 Feedback and complaints</w:t>
      </w:r>
      <w:r>
        <w:rPr>
          <w:rFonts w:eastAsiaTheme="minorHAnsi"/>
          <w:color w:val="auto"/>
          <w:szCs w:val="22"/>
          <w:lang w:eastAsia="en-US"/>
        </w:rPr>
        <w:t>.</w:t>
      </w:r>
    </w:p>
    <w:p w14:paraId="6E3A013E" w14:textId="668E7937" w:rsidR="005E1A0B" w:rsidRDefault="005E1A0B" w:rsidP="00896FDA">
      <w:pPr>
        <w:spacing w:after="160" w:line="259" w:lineRule="auto"/>
        <w:sectPr w:rsidR="005E1A0B" w:rsidSect="00CB3BA9">
          <w:type w:val="continuous"/>
          <w:pgSz w:w="11906" w:h="16838"/>
          <w:pgMar w:top="1701" w:right="1418" w:bottom="1418" w:left="1418" w:header="709" w:footer="397" w:gutter="0"/>
          <w:cols w:space="708"/>
          <w:titlePg/>
          <w:docGrid w:linePitch="360"/>
        </w:sectPr>
      </w:pPr>
      <w:r w:rsidRPr="00163FEE">
        <w:br w:type="page"/>
      </w:r>
    </w:p>
    <w:p w14:paraId="424E9897" w14:textId="77777777" w:rsidR="005E1A0B" w:rsidRDefault="005E1A0B" w:rsidP="005E1A0B">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0F87617" wp14:editId="26D712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365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C40B671" w14:textId="77777777" w:rsidR="005E1A0B" w:rsidRDefault="005E1A0B" w:rsidP="005E1A0B">
      <w:pPr>
        <w:pStyle w:val="Heading3"/>
        <w:shd w:val="clear" w:color="auto" w:fill="F2F2F2" w:themeFill="background1" w:themeFillShade="F2"/>
      </w:pPr>
      <w:r w:rsidRPr="00FD1B02">
        <w:t>Consumer outcome:</w:t>
      </w:r>
    </w:p>
    <w:p w14:paraId="39A3E1DF" w14:textId="77777777" w:rsidR="005E1A0B" w:rsidRDefault="005E1A0B" w:rsidP="005E1A0B">
      <w:pPr>
        <w:numPr>
          <w:ilvl w:val="0"/>
          <w:numId w:val="7"/>
        </w:numPr>
        <w:shd w:val="clear" w:color="auto" w:fill="F2F2F2" w:themeFill="background1" w:themeFillShade="F2"/>
      </w:pPr>
      <w:r>
        <w:t>I get quality care and services when I need them from people who are knowledgeable, capable and caring.</w:t>
      </w:r>
    </w:p>
    <w:p w14:paraId="5F1CF32A" w14:textId="77777777" w:rsidR="005E1A0B" w:rsidRDefault="005E1A0B" w:rsidP="005E1A0B">
      <w:pPr>
        <w:pStyle w:val="Heading3"/>
        <w:shd w:val="clear" w:color="auto" w:fill="F2F2F2" w:themeFill="background1" w:themeFillShade="F2"/>
      </w:pPr>
      <w:r>
        <w:t>Organisation statement:</w:t>
      </w:r>
    </w:p>
    <w:p w14:paraId="74A97336" w14:textId="77777777" w:rsidR="005E1A0B" w:rsidRDefault="005E1A0B" w:rsidP="005E1A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B5E078" w14:textId="77777777" w:rsidR="005E1A0B" w:rsidRDefault="005E1A0B" w:rsidP="005E1A0B">
      <w:pPr>
        <w:pStyle w:val="Heading2"/>
      </w:pPr>
      <w:r>
        <w:t>Assessment of Standard 7</w:t>
      </w:r>
    </w:p>
    <w:p w14:paraId="13712D32" w14:textId="77777777" w:rsidR="005E1A0B" w:rsidRPr="00DB03BA" w:rsidRDefault="005E1A0B" w:rsidP="005E1A0B">
      <w:pPr>
        <w:rPr>
          <w:rFonts w:eastAsiaTheme="minorHAnsi"/>
          <w:color w:val="000000" w:themeColor="text1"/>
        </w:rPr>
      </w:pPr>
      <w:r w:rsidRPr="00DB03BA">
        <w:rPr>
          <w:rFonts w:eastAsiaTheme="minorHAnsi"/>
          <w:color w:val="000000" w:themeColor="text1"/>
        </w:rPr>
        <w:t>The Assessment Team assessed Requirement</w:t>
      </w:r>
      <w:r>
        <w:rPr>
          <w:rFonts w:eastAsiaTheme="minorHAnsi"/>
          <w:color w:val="000000" w:themeColor="text1"/>
        </w:rPr>
        <w:t>s</w:t>
      </w:r>
      <w:r w:rsidRPr="00DB03BA">
        <w:rPr>
          <w:rFonts w:eastAsiaTheme="minorHAnsi"/>
          <w:color w:val="000000" w:themeColor="text1"/>
        </w:rPr>
        <w:t xml:space="preserve"> (3)(a) and (3)(c) in Standard 7 Human Resources. All other Requirements in this Standard were not assessed; therefore, an overall rating of the Standard is not provided.  </w:t>
      </w:r>
    </w:p>
    <w:p w14:paraId="77DF8338" w14:textId="77777777" w:rsidR="005E1A0B" w:rsidRPr="00DB03BA" w:rsidRDefault="005E1A0B" w:rsidP="005E1A0B">
      <w:pPr>
        <w:rPr>
          <w:rFonts w:eastAsiaTheme="minorHAnsi"/>
          <w:color w:val="000000" w:themeColor="text1"/>
        </w:rPr>
      </w:pPr>
      <w:r w:rsidRPr="00DB03BA">
        <w:rPr>
          <w:rFonts w:eastAsiaTheme="minorHAnsi"/>
          <w:color w:val="000000" w:themeColor="text1"/>
        </w:rPr>
        <w:t>Requirement</w:t>
      </w:r>
      <w:r>
        <w:rPr>
          <w:rFonts w:eastAsiaTheme="minorHAnsi"/>
          <w:color w:val="000000" w:themeColor="text1"/>
        </w:rPr>
        <w:t>s</w:t>
      </w:r>
      <w:r w:rsidRPr="00DB03BA">
        <w:rPr>
          <w:rFonts w:eastAsiaTheme="minorHAnsi"/>
          <w:color w:val="000000" w:themeColor="text1"/>
        </w:rPr>
        <w:t xml:space="preserve"> (3)(a) and (3)(c) in this Standard were found non-compliant following a Site Audit conducted on 2</w:t>
      </w:r>
      <w:r w:rsidRPr="00DB03BA">
        <w:rPr>
          <w:color w:val="000000" w:themeColor="text1"/>
        </w:rPr>
        <w:t>9 to 31 March 2021</w:t>
      </w:r>
      <w:r w:rsidRPr="00DB03BA">
        <w:rPr>
          <w:rFonts w:eastAsiaTheme="minorHAnsi"/>
          <w:color w:val="000000" w:themeColor="text1"/>
        </w:rPr>
        <w:t>, where it was found</w:t>
      </w:r>
      <w:r>
        <w:rPr>
          <w:rFonts w:eastAsiaTheme="minorHAnsi"/>
          <w:color w:val="000000" w:themeColor="text1"/>
        </w:rPr>
        <w:t xml:space="preserve"> the service was unable to demonstrate</w:t>
      </w:r>
      <w:r w:rsidRPr="00DB03BA">
        <w:rPr>
          <w:rFonts w:eastAsiaTheme="minorHAnsi"/>
          <w:color w:val="000000" w:themeColor="text1"/>
        </w:rPr>
        <w:t>;</w:t>
      </w:r>
    </w:p>
    <w:p w14:paraId="54B9F40D" w14:textId="77777777" w:rsidR="005E1A0B" w:rsidRPr="001C5FDC" w:rsidRDefault="005E1A0B" w:rsidP="005E1A0B">
      <w:pPr>
        <w:pStyle w:val="ListBullet2"/>
        <w:numPr>
          <w:ilvl w:val="0"/>
          <w:numId w:val="40"/>
        </w:numPr>
      </w:pPr>
      <w:r w:rsidRPr="001C5FDC">
        <w:t xml:space="preserve">the workforce </w:t>
      </w:r>
      <w:r>
        <w:t>was</w:t>
      </w:r>
      <w:r w:rsidRPr="001C5FDC">
        <w:t xml:space="preserve"> planned to enable, and the number and mix of the workforce deployed enable</w:t>
      </w:r>
      <w:r>
        <w:t>d</w:t>
      </w:r>
      <w:r w:rsidRPr="001C5FDC">
        <w:t xml:space="preserve"> the delivery and management of safe and quality care and services, specifically in relation sufficiency of staffing; and</w:t>
      </w:r>
    </w:p>
    <w:p w14:paraId="7CD48889" w14:textId="77777777" w:rsidR="005E1A0B" w:rsidRPr="001C5FDC" w:rsidRDefault="005E1A0B" w:rsidP="005E1A0B">
      <w:pPr>
        <w:pStyle w:val="ListBullet2"/>
        <w:numPr>
          <w:ilvl w:val="0"/>
          <w:numId w:val="40"/>
        </w:numPr>
      </w:pPr>
      <w:r>
        <w:t>processes to</w:t>
      </w:r>
      <w:r w:rsidRPr="001C5FDC">
        <w:t xml:space="preserve"> ensure the workforce </w:t>
      </w:r>
      <w:r>
        <w:t>was</w:t>
      </w:r>
      <w:r w:rsidRPr="001C5FDC">
        <w:t xml:space="preserve"> competent and staff ha</w:t>
      </w:r>
      <w:r>
        <w:t>d</w:t>
      </w:r>
      <w:r w:rsidRPr="001C5FDC">
        <w:t xml:space="preserve"> the qualifications and knowledge to effectively perform their roles in the delivery of safe and effective care and services to all consumers</w:t>
      </w:r>
      <w:r>
        <w:t>, specifically</w:t>
      </w:r>
      <w:r w:rsidRPr="001C5FDC">
        <w:t xml:space="preserve"> in relation to medication management.</w:t>
      </w:r>
    </w:p>
    <w:p w14:paraId="0086EC9B" w14:textId="77777777" w:rsidR="005E1A0B" w:rsidRDefault="005E1A0B" w:rsidP="005E1A0B">
      <w:pPr>
        <w:pStyle w:val="ListBullet"/>
        <w:numPr>
          <w:ilvl w:val="0"/>
          <w:numId w:val="0"/>
        </w:numPr>
        <w:rPr>
          <w:color w:val="000000" w:themeColor="text1"/>
        </w:rPr>
      </w:pPr>
      <w:r w:rsidRPr="00DB03BA">
        <w:rPr>
          <w:color w:val="000000" w:themeColor="text1"/>
        </w:rPr>
        <w:t>The Assessment Team’s report provided evidence of actions taken to address deficiencies and have recommended Requirement (3)(c) met</w:t>
      </w:r>
      <w:r>
        <w:rPr>
          <w:color w:val="000000" w:themeColor="text1"/>
        </w:rPr>
        <w:t xml:space="preserve">. </w:t>
      </w:r>
    </w:p>
    <w:p w14:paraId="532F9B19" w14:textId="77777777" w:rsidR="005E1A0B" w:rsidRPr="00DB03BA" w:rsidRDefault="005E1A0B" w:rsidP="005E1A0B">
      <w:pPr>
        <w:pStyle w:val="ListBullet"/>
        <w:numPr>
          <w:ilvl w:val="0"/>
          <w:numId w:val="0"/>
        </w:numPr>
        <w:rPr>
          <w:color w:val="000000" w:themeColor="text1"/>
        </w:rPr>
      </w:pPr>
      <w:r>
        <w:rPr>
          <w:color w:val="000000" w:themeColor="text1"/>
        </w:rPr>
        <w:t xml:space="preserve">However, in relation to Requirement (3)(a),  the Assessment Team </w:t>
      </w:r>
      <w:r w:rsidRPr="00667327">
        <w:rPr>
          <w:color w:val="000000" w:themeColor="text1"/>
        </w:rPr>
        <w:t xml:space="preserve">were not satisfied the service was able to </w:t>
      </w:r>
      <w:r w:rsidRPr="008747E5">
        <w:rPr>
          <w:rFonts w:eastAsia="Times New Roman"/>
          <w:color w:val="000000" w:themeColor="text1"/>
        </w:rPr>
        <w:t>demonstrate the workforce is planned to enable, and the number and mix of members of the workforce deployed enables the delivery and management of safe and quality care and services</w:t>
      </w:r>
      <w:r>
        <w:rPr>
          <w:rFonts w:eastAsia="Times New Roman"/>
          <w:color w:val="000000" w:themeColor="text1"/>
        </w:rPr>
        <w:t>,</w:t>
      </w:r>
      <w:r w:rsidRPr="008747E5">
        <w:rPr>
          <w:color w:val="000000" w:themeColor="text1"/>
        </w:rPr>
        <w:t xml:space="preserve"> specifically in relation to </w:t>
      </w:r>
      <w:r w:rsidRPr="008747E5">
        <w:rPr>
          <w:rFonts w:eastAsia="Times New Roman"/>
          <w:color w:val="000000" w:themeColor="text1"/>
        </w:rPr>
        <w:t>sufficiency of staffin</w:t>
      </w:r>
      <w:r w:rsidRPr="008747E5">
        <w:rPr>
          <w:color w:val="000000" w:themeColor="text1"/>
        </w:rPr>
        <w:t>g</w:t>
      </w:r>
      <w:r>
        <w:rPr>
          <w:color w:val="000000" w:themeColor="text1"/>
        </w:rPr>
        <w:t>.</w:t>
      </w:r>
    </w:p>
    <w:p w14:paraId="645DEF0A" w14:textId="77777777" w:rsidR="005E1A0B" w:rsidRPr="00684389" w:rsidRDefault="005E1A0B" w:rsidP="005E1A0B">
      <w:pPr>
        <w:rPr>
          <w:rFonts w:eastAsia="Calibri"/>
          <w:color w:val="000000" w:themeColor="text1"/>
          <w:lang w:eastAsia="en-US"/>
        </w:rPr>
      </w:pPr>
      <w:r w:rsidRPr="00684389">
        <w:rPr>
          <w:rFonts w:eastAsiaTheme="minorHAnsi"/>
          <w:color w:val="000000" w:themeColor="text1"/>
        </w:rPr>
        <w:lastRenderedPageBreak/>
        <w:t>I have considered the Assessment Team’s findings</w:t>
      </w:r>
      <w:r>
        <w:rPr>
          <w:rFonts w:eastAsiaTheme="minorHAnsi"/>
          <w:color w:val="000000" w:themeColor="text1"/>
        </w:rPr>
        <w:t>,</w:t>
      </w:r>
      <w:r w:rsidRPr="00684389">
        <w:rPr>
          <w:rFonts w:eastAsiaTheme="minorHAnsi"/>
          <w:color w:val="000000" w:themeColor="text1"/>
        </w:rPr>
        <w:t xml:space="preserve"> the evidence documented in the Assessment Team’s report</w:t>
      </w:r>
      <w:r>
        <w:rPr>
          <w:rFonts w:eastAsiaTheme="minorHAnsi"/>
          <w:color w:val="000000" w:themeColor="text1"/>
        </w:rPr>
        <w:t xml:space="preserve"> and the provider’s response</w:t>
      </w:r>
      <w:r w:rsidRPr="00684389">
        <w:rPr>
          <w:rFonts w:eastAsiaTheme="minorHAnsi"/>
          <w:color w:val="000000" w:themeColor="text1"/>
        </w:rPr>
        <w:t xml:space="preserve"> and based on this information, I find the service compliant with </w:t>
      </w:r>
      <w:r>
        <w:rPr>
          <w:rFonts w:eastAsiaTheme="minorHAnsi"/>
          <w:color w:val="000000" w:themeColor="text1"/>
        </w:rPr>
        <w:t xml:space="preserve">both </w:t>
      </w:r>
      <w:r w:rsidRPr="00684389">
        <w:rPr>
          <w:rFonts w:eastAsiaTheme="minorHAnsi"/>
          <w:color w:val="000000" w:themeColor="text1"/>
        </w:rPr>
        <w:t>Requirement</w:t>
      </w:r>
      <w:r>
        <w:rPr>
          <w:rFonts w:eastAsiaTheme="minorHAnsi"/>
          <w:color w:val="000000" w:themeColor="text1"/>
        </w:rPr>
        <w:t>s</w:t>
      </w:r>
      <w:r w:rsidRPr="00684389">
        <w:rPr>
          <w:rFonts w:eastAsiaTheme="minorHAnsi"/>
          <w:color w:val="000000" w:themeColor="text1"/>
        </w:rPr>
        <w:t xml:space="preserve"> (3)(a) and (3)(c) in Standard </w:t>
      </w:r>
      <w:r>
        <w:rPr>
          <w:rFonts w:eastAsiaTheme="minorHAnsi"/>
          <w:color w:val="000000" w:themeColor="text1"/>
        </w:rPr>
        <w:t>7</w:t>
      </w:r>
      <w:r w:rsidRPr="00684389">
        <w:rPr>
          <w:rFonts w:eastAsiaTheme="minorHAnsi"/>
          <w:color w:val="000000" w:themeColor="text1"/>
        </w:rPr>
        <w:t xml:space="preserve"> Human resources</w:t>
      </w:r>
      <w:r>
        <w:rPr>
          <w:rFonts w:eastAsiaTheme="minorHAnsi"/>
          <w:color w:val="000000" w:themeColor="text1"/>
        </w:rPr>
        <w:t>.</w:t>
      </w:r>
      <w:r w:rsidRPr="00966116">
        <w:rPr>
          <w:color w:val="000000" w:themeColor="text1"/>
        </w:rPr>
        <w:t xml:space="preserve"> I have provided reasons for my finding in the specific Requirement</w:t>
      </w:r>
      <w:r>
        <w:rPr>
          <w:color w:val="000000" w:themeColor="text1"/>
        </w:rPr>
        <w:t>s</w:t>
      </w:r>
      <w:r w:rsidRPr="00966116">
        <w:rPr>
          <w:color w:val="000000" w:themeColor="text1"/>
        </w:rPr>
        <w:t xml:space="preserve"> below.</w:t>
      </w:r>
    </w:p>
    <w:p w14:paraId="02A83997" w14:textId="77777777" w:rsidR="005E1A0B" w:rsidRDefault="005E1A0B" w:rsidP="005E1A0B">
      <w:pPr>
        <w:pStyle w:val="Heading2"/>
      </w:pPr>
      <w:r>
        <w:t>Assessment of Standard 7 Requirements</w:t>
      </w:r>
      <w:r w:rsidRPr="0066387A">
        <w:rPr>
          <w:i/>
          <w:color w:val="0000FF"/>
          <w:sz w:val="24"/>
          <w:szCs w:val="24"/>
        </w:rPr>
        <w:t xml:space="preserve"> </w:t>
      </w:r>
    </w:p>
    <w:p w14:paraId="0AB5F900" w14:textId="77777777" w:rsidR="005E1A0B" w:rsidRPr="00506F7F" w:rsidRDefault="005E1A0B" w:rsidP="005E1A0B">
      <w:pPr>
        <w:pStyle w:val="Heading3"/>
      </w:pPr>
      <w:r w:rsidRPr="00506F7F">
        <w:t>Requirement 7(3)(a)</w:t>
      </w:r>
      <w:r>
        <w:tab/>
        <w:t>Compliant</w:t>
      </w:r>
    </w:p>
    <w:p w14:paraId="021E2FC0" w14:textId="77777777" w:rsidR="005E1A0B" w:rsidRDefault="005E1A0B" w:rsidP="005E1A0B">
      <w:pPr>
        <w:rPr>
          <w:i/>
        </w:rPr>
      </w:pPr>
      <w:r w:rsidRPr="008D114F">
        <w:rPr>
          <w:i/>
        </w:rPr>
        <w:t>The workforce is planned to enable, and the number and mix of members of the workforce deployed enables, the delivery and management of safe and quality care and services.</w:t>
      </w:r>
    </w:p>
    <w:p w14:paraId="5B1A8C71" w14:textId="77777777" w:rsidR="005E1A0B" w:rsidRDefault="005E1A0B" w:rsidP="005E1A0B">
      <w:pPr>
        <w:rPr>
          <w:rFonts w:eastAsiaTheme="minorHAnsi"/>
          <w:color w:val="auto"/>
          <w:szCs w:val="22"/>
          <w:lang w:eastAsia="en-US"/>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sidRPr="00F45393">
        <w:rPr>
          <w:rFonts w:eastAsiaTheme="minorHAnsi"/>
          <w:color w:val="auto"/>
          <w:szCs w:val="22"/>
          <w:lang w:eastAsia="en-US"/>
        </w:rPr>
        <w:t>31 March 2021, as the service was not able to demonstrate</w:t>
      </w:r>
      <w:r>
        <w:rPr>
          <w:rFonts w:eastAsiaTheme="minorHAnsi"/>
          <w:color w:val="auto"/>
          <w:szCs w:val="22"/>
          <w:lang w:eastAsia="en-US"/>
        </w:rPr>
        <w:t xml:space="preserve"> </w:t>
      </w:r>
      <w:r w:rsidRPr="7B4BEE13">
        <w:rPr>
          <w:rFonts w:eastAsia="Arial"/>
        </w:rPr>
        <w:t xml:space="preserve">the workforce </w:t>
      </w:r>
      <w:r>
        <w:rPr>
          <w:rFonts w:eastAsia="Arial"/>
        </w:rPr>
        <w:t>was</w:t>
      </w:r>
      <w:r w:rsidRPr="7B4BEE13">
        <w:rPr>
          <w:rFonts w:eastAsia="Arial"/>
        </w:rPr>
        <w:t xml:space="preserve"> planned to enable, and the number and mix of the workforce deployed enable</w:t>
      </w:r>
      <w:r>
        <w:rPr>
          <w:rFonts w:eastAsia="Arial"/>
        </w:rPr>
        <w:t>d</w:t>
      </w:r>
      <w:r w:rsidRPr="7B4BEE13">
        <w:rPr>
          <w:rFonts w:eastAsia="Arial"/>
        </w:rPr>
        <w:t xml:space="preserve"> the delivery and management of safe and quality care and services</w:t>
      </w:r>
      <w:r>
        <w:rPr>
          <w:rFonts w:eastAsia="Arial"/>
        </w:rPr>
        <w:t xml:space="preserve">, specifically in relation sufficiency of staffing. </w:t>
      </w:r>
      <w:r w:rsidRPr="00F45393">
        <w:rPr>
          <w:rFonts w:eastAsiaTheme="minorHAnsi"/>
          <w:color w:val="auto"/>
          <w:szCs w:val="22"/>
          <w:lang w:eastAsia="en-US"/>
        </w:rPr>
        <w:t>The Assessment Team’s report provided evidence of actions taken to address deficits identified, including, but not limited to</w:t>
      </w:r>
      <w:r>
        <w:rPr>
          <w:rFonts w:eastAsiaTheme="minorHAnsi"/>
          <w:color w:val="auto"/>
          <w:szCs w:val="22"/>
          <w:lang w:eastAsia="en-US"/>
        </w:rPr>
        <w:t>:</w:t>
      </w:r>
    </w:p>
    <w:p w14:paraId="248AA260" w14:textId="77777777" w:rsidR="005E1A0B" w:rsidRDefault="005E1A0B" w:rsidP="005E1A0B">
      <w:pPr>
        <w:pStyle w:val="ListBullet"/>
        <w:rPr>
          <w:rFonts w:asciiTheme="minorHAnsi" w:eastAsiaTheme="minorEastAsia" w:hAnsiTheme="minorHAnsi" w:cstheme="minorBidi"/>
        </w:rPr>
      </w:pPr>
      <w:r>
        <w:t>Management arranged staff meetings with the human resources department to better understand and address staff concerns and planning of staffing.</w:t>
      </w:r>
    </w:p>
    <w:p w14:paraId="7583FFDC" w14:textId="77777777" w:rsidR="005E1A0B" w:rsidRDefault="005E1A0B" w:rsidP="005E1A0B">
      <w:pPr>
        <w:pStyle w:val="ListBullet"/>
      </w:pPr>
      <w:r>
        <w:t>Discussions with the Union and staff in relation to the staffing concerns.</w:t>
      </w:r>
    </w:p>
    <w:p w14:paraId="63FB8398" w14:textId="77777777" w:rsidR="005E1A0B" w:rsidRPr="00F153C5" w:rsidRDefault="005E1A0B" w:rsidP="005E1A0B">
      <w:pPr>
        <w:pStyle w:val="ListBullet"/>
      </w:pPr>
      <w:r w:rsidRPr="00F153C5">
        <w:t>Review of daily allocations</w:t>
      </w:r>
      <w:r>
        <w:t xml:space="preserve"> of staff</w:t>
      </w:r>
      <w:r w:rsidRPr="00F153C5">
        <w:t xml:space="preserve"> and implement</w:t>
      </w:r>
      <w:r>
        <w:t>ed</w:t>
      </w:r>
      <w:r w:rsidRPr="00F153C5">
        <w:t xml:space="preserve"> block booking of staff to fill vacancies.</w:t>
      </w:r>
    </w:p>
    <w:p w14:paraId="42F454FB" w14:textId="77777777" w:rsidR="005E1A0B" w:rsidRDefault="005E1A0B" w:rsidP="005E1A0B">
      <w:pPr>
        <w:pStyle w:val="ListBullet"/>
        <w:rPr>
          <w:rFonts w:asciiTheme="minorHAnsi" w:eastAsiaTheme="minorEastAsia" w:hAnsiTheme="minorHAnsi" w:cstheme="minorBidi"/>
          <w:color w:val="000000" w:themeColor="text1"/>
          <w:szCs w:val="24"/>
        </w:rPr>
      </w:pPr>
      <w:r>
        <w:t xml:space="preserve">Implemented additional staffing capacity though labour hire services. </w:t>
      </w:r>
    </w:p>
    <w:p w14:paraId="326CF734" w14:textId="77777777" w:rsidR="005E1A0B" w:rsidRDefault="005E1A0B" w:rsidP="005E1A0B">
      <w:pPr>
        <w:pStyle w:val="ListBullet"/>
        <w:rPr>
          <w:rFonts w:asciiTheme="minorHAnsi" w:eastAsiaTheme="minorEastAsia" w:hAnsiTheme="minorHAnsi" w:cstheme="minorBidi"/>
          <w:color w:val="000000" w:themeColor="text1"/>
          <w:szCs w:val="24"/>
        </w:rPr>
      </w:pPr>
      <w:r>
        <w:t xml:space="preserve">Secured additional accommodation for visiting staff. </w:t>
      </w:r>
    </w:p>
    <w:p w14:paraId="19544D73" w14:textId="77777777" w:rsidR="005E1A0B" w:rsidRDefault="005E1A0B" w:rsidP="005E1A0B">
      <w:pPr>
        <w:pStyle w:val="ListBullet"/>
        <w:rPr>
          <w:color w:val="000000" w:themeColor="text1"/>
        </w:rPr>
      </w:pPr>
      <w:r>
        <w:t>Implemented a range of new shifts following consultation.</w:t>
      </w:r>
    </w:p>
    <w:p w14:paraId="522BFA29" w14:textId="77777777" w:rsidR="005E1A0B" w:rsidRDefault="005E1A0B" w:rsidP="005E1A0B">
      <w:pPr>
        <w:pStyle w:val="ListBullet"/>
        <w:rPr>
          <w:rFonts w:asciiTheme="minorHAnsi" w:eastAsiaTheme="minorEastAsia" w:hAnsiTheme="minorHAnsi" w:cstheme="minorBidi"/>
        </w:rPr>
      </w:pPr>
      <w:r>
        <w:t xml:space="preserve">All staff received a copy of their ‘Position statements’ to ensure they are working to their role requirements. </w:t>
      </w:r>
    </w:p>
    <w:p w14:paraId="7C28D85F" w14:textId="77777777" w:rsidR="005E1A0B" w:rsidRPr="00A62605" w:rsidRDefault="005E1A0B" w:rsidP="005E1A0B">
      <w:pPr>
        <w:pStyle w:val="ListBullet"/>
        <w:rPr>
          <w:rFonts w:asciiTheme="minorHAnsi" w:eastAsiaTheme="minorEastAsia" w:hAnsiTheme="minorHAnsi" w:cstheme="minorBidi"/>
          <w:color w:val="000000" w:themeColor="text1"/>
        </w:rPr>
      </w:pPr>
      <w:r w:rsidRPr="00A62605">
        <w:t>Implemented process</w:t>
      </w:r>
      <w:r>
        <w:t>es</w:t>
      </w:r>
      <w:r w:rsidRPr="00A62605">
        <w:t xml:space="preserve"> to support the trending of call bell data. In addition</w:t>
      </w:r>
      <w:r>
        <w:t xml:space="preserve">, two extra </w:t>
      </w:r>
      <w:r w:rsidRPr="00A62605">
        <w:t>phones have been purchased to support care managers and escalation processes</w:t>
      </w:r>
      <w:r>
        <w:rPr>
          <w:rFonts w:asciiTheme="minorHAnsi" w:eastAsiaTheme="minorEastAsia" w:hAnsiTheme="minorHAnsi" w:cstheme="minorBidi"/>
          <w:color w:val="000000" w:themeColor="text1"/>
        </w:rPr>
        <w:t xml:space="preserve">. </w:t>
      </w:r>
    </w:p>
    <w:p w14:paraId="4601C0C7" w14:textId="77777777" w:rsidR="005E1A0B" w:rsidRPr="008747E5" w:rsidRDefault="005E1A0B" w:rsidP="005E1A0B">
      <w:pPr>
        <w:rPr>
          <w:color w:val="000000" w:themeColor="text1"/>
        </w:rPr>
      </w:pPr>
      <w:r>
        <w:rPr>
          <w:color w:val="000000" w:themeColor="text1"/>
        </w:rPr>
        <w:t>However, at t</w:t>
      </w:r>
      <w:r w:rsidRPr="00667327">
        <w:rPr>
          <w:color w:val="000000" w:themeColor="text1"/>
        </w:rPr>
        <w:t xml:space="preserve">he </w:t>
      </w:r>
      <w:r>
        <w:rPr>
          <w:color w:val="000000" w:themeColor="text1"/>
        </w:rPr>
        <w:t xml:space="preserve">Assessment Contact, the </w:t>
      </w:r>
      <w:r w:rsidRPr="00667327">
        <w:rPr>
          <w:color w:val="000000" w:themeColor="text1"/>
        </w:rPr>
        <w:t xml:space="preserve">Assessment Team were not satisfied the service was able to </w:t>
      </w:r>
      <w:r w:rsidRPr="008747E5">
        <w:rPr>
          <w:color w:val="000000" w:themeColor="text1"/>
        </w:rPr>
        <w:t xml:space="preserve">demonstrate the workforce is planned to enable, and the number and mix of members of the workforce deployed enables the delivery and </w:t>
      </w:r>
      <w:r w:rsidRPr="008747E5">
        <w:rPr>
          <w:color w:val="000000" w:themeColor="text1"/>
        </w:rPr>
        <w:lastRenderedPageBreak/>
        <w:t>management of safe and quality care and services</w:t>
      </w:r>
      <w:r>
        <w:rPr>
          <w:color w:val="000000" w:themeColor="text1"/>
        </w:rPr>
        <w:t>,</w:t>
      </w:r>
      <w:r w:rsidRPr="008747E5">
        <w:rPr>
          <w:color w:val="000000" w:themeColor="text1"/>
        </w:rPr>
        <w:t xml:space="preserve"> specifically in relation to sufficiency of staffing. This was evidenced by;</w:t>
      </w:r>
    </w:p>
    <w:p w14:paraId="4C4D6D55" w14:textId="77777777" w:rsidR="005E1A0B" w:rsidRDefault="005E1A0B" w:rsidP="005E1A0B">
      <w:pPr>
        <w:pStyle w:val="ListBullet"/>
      </w:pPr>
      <w:r w:rsidRPr="000120C8">
        <w:t>Six consumers and</w:t>
      </w:r>
      <w:r>
        <w:t>/or</w:t>
      </w:r>
      <w:r w:rsidRPr="000120C8">
        <w:t xml:space="preserve"> representatives asked about staffing levels said there are insufficient staff numbers, however</w:t>
      </w:r>
      <w:r>
        <w:t>,</w:t>
      </w:r>
      <w:r w:rsidRPr="000120C8">
        <w:t xml:space="preserve"> only one of the six interviewed were able to describe how the staffing levels had impacted on the</w:t>
      </w:r>
      <w:r>
        <w:t xml:space="preserve"> </w:t>
      </w:r>
      <w:r w:rsidRPr="000120C8">
        <w:t>care</w:t>
      </w:r>
      <w:r>
        <w:t xml:space="preserve"> being provided.</w:t>
      </w:r>
    </w:p>
    <w:p w14:paraId="516823F4" w14:textId="77777777" w:rsidR="005E1A0B" w:rsidRDefault="005E1A0B" w:rsidP="005E1A0B">
      <w:pPr>
        <w:pStyle w:val="ListBullet"/>
      </w:pPr>
      <w:r>
        <w:t xml:space="preserve">Four </w:t>
      </w:r>
      <w:r w:rsidRPr="000120C8">
        <w:t>consumers and</w:t>
      </w:r>
      <w:r>
        <w:t>/or</w:t>
      </w:r>
      <w:r w:rsidRPr="000120C8">
        <w:t xml:space="preserve"> representatives</w:t>
      </w:r>
      <w:r>
        <w:t xml:space="preserve"> asked about staffing levels said they were overall satisfied. </w:t>
      </w:r>
    </w:p>
    <w:p w14:paraId="23382BD2" w14:textId="77777777" w:rsidR="005E1A0B" w:rsidRDefault="005E1A0B" w:rsidP="005E1A0B">
      <w:pPr>
        <w:pStyle w:val="ListBullet"/>
      </w:pPr>
      <w:r>
        <w:t>Call bell data indicates response times greater than the service’s key performance indicator.</w:t>
      </w:r>
    </w:p>
    <w:p w14:paraId="3CF5EB82" w14:textId="77777777" w:rsidR="005E1A0B" w:rsidRDefault="005E1A0B" w:rsidP="005E1A0B">
      <w:pPr>
        <w:pStyle w:val="ListBullet"/>
      </w:pPr>
      <w:r>
        <w:t xml:space="preserve">Feedback from nine staff in relation to insufficiency of staffing. </w:t>
      </w:r>
    </w:p>
    <w:p w14:paraId="4158BA5C" w14:textId="77777777" w:rsidR="005E1A0B" w:rsidRPr="00A71E1F" w:rsidRDefault="005E1A0B" w:rsidP="005E1A0B">
      <w:pPr>
        <w:pStyle w:val="ListBullet"/>
      </w:pPr>
      <w:r>
        <w:rPr>
          <w:rFonts w:eastAsia="Times New Roman"/>
          <w:color w:val="000000" w:themeColor="text1"/>
          <w:lang w:eastAsia="en-AU"/>
        </w:rPr>
        <w:t>Recent recruitment which is underway for two new</w:t>
      </w:r>
      <w:r w:rsidRPr="42736386">
        <w:rPr>
          <w:rFonts w:eastAsia="Times New Roman"/>
          <w:color w:val="000000" w:themeColor="text1"/>
          <w:lang w:eastAsia="en-AU"/>
        </w:rPr>
        <w:t xml:space="preserve"> clinical staff and </w:t>
      </w:r>
      <w:r>
        <w:rPr>
          <w:rFonts w:eastAsia="Times New Roman"/>
          <w:color w:val="000000" w:themeColor="text1"/>
          <w:lang w:eastAsia="en-AU"/>
        </w:rPr>
        <w:t>six new</w:t>
      </w:r>
      <w:r w:rsidRPr="42736386">
        <w:rPr>
          <w:rFonts w:eastAsia="Times New Roman"/>
          <w:color w:val="000000" w:themeColor="text1"/>
          <w:lang w:eastAsia="en-AU"/>
        </w:rPr>
        <w:t xml:space="preserve"> care staff with a further </w:t>
      </w:r>
      <w:r>
        <w:rPr>
          <w:rFonts w:eastAsia="Times New Roman"/>
          <w:color w:val="000000" w:themeColor="text1"/>
          <w:lang w:eastAsia="en-AU"/>
        </w:rPr>
        <w:t>two</w:t>
      </w:r>
      <w:r w:rsidRPr="42736386">
        <w:rPr>
          <w:rFonts w:eastAsia="Times New Roman"/>
          <w:color w:val="000000" w:themeColor="text1"/>
          <w:lang w:eastAsia="en-AU"/>
        </w:rPr>
        <w:t xml:space="preserve"> interviews</w:t>
      </w:r>
      <w:r>
        <w:rPr>
          <w:rFonts w:eastAsia="Times New Roman"/>
          <w:color w:val="000000" w:themeColor="text1"/>
          <w:lang w:eastAsia="en-AU"/>
        </w:rPr>
        <w:t xml:space="preserve"> scheduled</w:t>
      </w:r>
      <w:r w:rsidRPr="42736386">
        <w:rPr>
          <w:rFonts w:eastAsia="Times New Roman"/>
          <w:color w:val="000000" w:themeColor="text1"/>
          <w:lang w:eastAsia="en-AU"/>
        </w:rPr>
        <w:t>.</w:t>
      </w:r>
    </w:p>
    <w:p w14:paraId="03F236FD" w14:textId="77777777" w:rsidR="005E1A0B" w:rsidRDefault="005E1A0B" w:rsidP="005E1A0B">
      <w:pPr>
        <w:pStyle w:val="ListBullet"/>
      </w:pPr>
      <w:r w:rsidRPr="00D74267">
        <w:rPr>
          <w:rFonts w:eastAsia="Calibri"/>
        </w:rPr>
        <w:t xml:space="preserve">Documentation and interviews with staff </w:t>
      </w:r>
      <w:r>
        <w:rPr>
          <w:rFonts w:eastAsia="Calibri"/>
        </w:rPr>
        <w:t>which showed staff are</w:t>
      </w:r>
      <w:r w:rsidRPr="00D74267">
        <w:rPr>
          <w:rFonts w:eastAsia="Calibri"/>
        </w:rPr>
        <w:t xml:space="preserve"> working double and split shifts due to ongoing staff shortages</w:t>
      </w:r>
      <w:r>
        <w:rPr>
          <w:rFonts w:eastAsia="Calibri"/>
        </w:rPr>
        <w:t>.</w:t>
      </w:r>
    </w:p>
    <w:p w14:paraId="7E343A09" w14:textId="77777777" w:rsidR="005E1A0B" w:rsidRPr="00C168E7" w:rsidRDefault="005E1A0B" w:rsidP="005E1A0B">
      <w:pPr>
        <w:pStyle w:val="ListBullet"/>
        <w:numPr>
          <w:ilvl w:val="0"/>
          <w:numId w:val="0"/>
        </w:numPr>
      </w:pPr>
      <w:r w:rsidRPr="00C168E7">
        <w:rPr>
          <w:rFonts w:eastAsia="Calibri"/>
        </w:rPr>
        <w:t>The provider’s response indicates the service was compliant with the Requirement at the time of the Assessment Contact and refutes the Assessment Team’s recommendation of not met. The following evidence was provided:</w:t>
      </w:r>
    </w:p>
    <w:p w14:paraId="34A358F7" w14:textId="77777777" w:rsidR="005E1A0B" w:rsidRPr="00697F52" w:rsidRDefault="005E1A0B" w:rsidP="005E1A0B">
      <w:pPr>
        <w:pStyle w:val="ListBullet"/>
        <w:rPr>
          <w:rFonts w:eastAsia="Calibri"/>
        </w:rPr>
      </w:pPr>
      <w:r w:rsidRPr="00697F52">
        <w:rPr>
          <w:rFonts w:eastAsia="Calibri"/>
        </w:rPr>
        <w:t xml:space="preserve">Re-affirmed their view there have been no negative impacts as a result of current staffing levels. </w:t>
      </w:r>
    </w:p>
    <w:p w14:paraId="7998D292" w14:textId="77777777" w:rsidR="005E1A0B" w:rsidRPr="00697F52" w:rsidRDefault="005E1A0B" w:rsidP="005E1A0B">
      <w:pPr>
        <w:pStyle w:val="ListBullet"/>
        <w:rPr>
          <w:rFonts w:eastAsia="Calibri"/>
        </w:rPr>
      </w:pPr>
      <w:r w:rsidRPr="00697F52">
        <w:rPr>
          <w:rFonts w:eastAsia="Calibri"/>
        </w:rPr>
        <w:t>Acknowledge the current staffing challenges which exist in the industry and that they have implemented significant improvements</w:t>
      </w:r>
      <w:r>
        <w:rPr>
          <w:rFonts w:eastAsia="Calibri"/>
        </w:rPr>
        <w:t>.</w:t>
      </w:r>
    </w:p>
    <w:p w14:paraId="76D318E2" w14:textId="77777777" w:rsidR="005E1A0B" w:rsidRDefault="005E1A0B" w:rsidP="005E1A0B">
      <w:r w:rsidRPr="00086DD4">
        <w:rPr>
          <w:color w:val="000000" w:themeColor="text1"/>
        </w:rPr>
        <w:t>I acknowledge the provider’s response and the additional information provided. Based on the Assessment Team’s report and the provider’s response, I have come to a different view to the Assessment Team and I find the service was able to demonstrate</w:t>
      </w:r>
      <w:r w:rsidRPr="00086DD4">
        <w:t xml:space="preserve"> the workforce is planned to enable, and the number and mix of members of the workforce deployed enables, the delivery and management of safe and quality care and services.</w:t>
      </w:r>
    </w:p>
    <w:p w14:paraId="1B6E7B08" w14:textId="77777777" w:rsidR="005E1A0B" w:rsidRDefault="005E1A0B" w:rsidP="005E1A0B">
      <w:r>
        <w:t xml:space="preserve">I have considered, and placed weight on,  feedback provided by consumers and representatives which indicates they are overall satisfied with the care and services being delivered. In addition, I have considered the significant improvements implemented and acknowledge the challenges in the current workforce and pandemic environment. To further support my view, I have considered evidence in Standard 3 Personal care and clinical care and Standard 4 Services and supports for daily living which indicates staff are delivering services according to consumers’ </w:t>
      </w:r>
      <w:r>
        <w:lastRenderedPageBreak/>
        <w:t>needs, goals and preferences. Furthermore, I have considered the ongoing recruitment which is underway and the additional capacity to be implemented in the near future.</w:t>
      </w:r>
    </w:p>
    <w:p w14:paraId="7872AF27" w14:textId="77777777" w:rsidR="005E1A0B" w:rsidRPr="001314E9" w:rsidRDefault="005E1A0B" w:rsidP="005E1A0B">
      <w:pPr>
        <w:rPr>
          <w:rFonts w:eastAsiaTheme="minorHAnsi"/>
          <w:color w:val="auto"/>
          <w:szCs w:val="22"/>
          <w:lang w:eastAsia="en-US"/>
        </w:rPr>
      </w:pPr>
      <w:r w:rsidRPr="0040688D">
        <w:rPr>
          <w:rFonts w:eastAsiaTheme="minorHAnsi"/>
          <w:color w:val="auto"/>
          <w:szCs w:val="22"/>
          <w:lang w:eastAsia="en-US"/>
        </w:rPr>
        <w:t>Based on the information summarised above, I find the service compliant with Requirement (3)(</w:t>
      </w:r>
      <w:r>
        <w:rPr>
          <w:rFonts w:eastAsiaTheme="minorHAnsi"/>
          <w:color w:val="auto"/>
          <w:szCs w:val="22"/>
          <w:lang w:eastAsia="en-US"/>
        </w:rPr>
        <w:t>a</w:t>
      </w:r>
      <w:r w:rsidRPr="0040688D">
        <w:rPr>
          <w:rFonts w:eastAsiaTheme="minorHAnsi"/>
          <w:color w:val="auto"/>
          <w:szCs w:val="22"/>
          <w:lang w:eastAsia="en-US"/>
        </w:rPr>
        <w:t xml:space="preserve">) in Standard </w:t>
      </w:r>
      <w:r>
        <w:rPr>
          <w:rFonts w:eastAsiaTheme="minorHAnsi"/>
          <w:color w:val="auto"/>
          <w:szCs w:val="22"/>
          <w:lang w:eastAsia="en-US"/>
        </w:rPr>
        <w:t>7 Human resources.</w:t>
      </w:r>
      <w:r w:rsidRPr="0040688D">
        <w:rPr>
          <w:rFonts w:eastAsiaTheme="minorHAnsi"/>
          <w:color w:val="auto"/>
          <w:szCs w:val="22"/>
          <w:lang w:eastAsia="en-US"/>
        </w:rPr>
        <w:t xml:space="preserve"> </w:t>
      </w:r>
    </w:p>
    <w:p w14:paraId="62B675C9" w14:textId="77777777" w:rsidR="005E1A0B" w:rsidRPr="00095CD4" w:rsidRDefault="005E1A0B" w:rsidP="005E1A0B">
      <w:pPr>
        <w:pStyle w:val="Heading3"/>
      </w:pPr>
      <w:r w:rsidRPr="00095CD4">
        <w:t>Requirement 7(3)(c)</w:t>
      </w:r>
      <w:r>
        <w:tab/>
        <w:t>Compliant</w:t>
      </w:r>
    </w:p>
    <w:p w14:paraId="0CD17B5C" w14:textId="77777777" w:rsidR="005E1A0B" w:rsidRPr="003A41D1" w:rsidRDefault="005E1A0B" w:rsidP="005E1A0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B763C01" w14:textId="79D73C0C" w:rsidR="005E1A0B" w:rsidRPr="00A57C1D" w:rsidRDefault="005E1A0B" w:rsidP="005E1A0B">
      <w:pPr>
        <w:rPr>
          <w:rFonts w:eastAsia="Arial"/>
        </w:rPr>
      </w:pPr>
      <w:r w:rsidRPr="00587C2F">
        <w:rPr>
          <w:color w:val="000000" w:themeColor="text1"/>
        </w:rPr>
        <w:t>This Requirement was found non-compliant following a Site Audit conducted on</w:t>
      </w:r>
      <w:r>
        <w:rPr>
          <w:color w:val="000000" w:themeColor="text1"/>
        </w:rPr>
        <w:t xml:space="preserve"> 29</w:t>
      </w:r>
      <w:r w:rsidRPr="00587C2F">
        <w:rPr>
          <w:color w:val="000000" w:themeColor="text1"/>
        </w:rPr>
        <w:t xml:space="preserve"> to </w:t>
      </w:r>
      <w:r w:rsidRPr="00F45393">
        <w:rPr>
          <w:rFonts w:eastAsiaTheme="minorHAnsi"/>
          <w:color w:val="auto"/>
          <w:szCs w:val="22"/>
          <w:lang w:eastAsia="en-US"/>
        </w:rPr>
        <w:t>31 March 2021, as the service was not able to demonstrate</w:t>
      </w:r>
      <w:r w:rsidRPr="0035390B">
        <w:rPr>
          <w:rFonts w:eastAsia="Arial"/>
        </w:rPr>
        <w:t xml:space="preserve"> </w:t>
      </w:r>
      <w:r w:rsidRPr="76108E0B">
        <w:rPr>
          <w:rFonts w:eastAsia="Arial"/>
        </w:rPr>
        <w:t>how they ensure</w:t>
      </w:r>
      <w:r>
        <w:rPr>
          <w:rFonts w:eastAsia="Arial"/>
        </w:rPr>
        <w:t>d</w:t>
      </w:r>
      <w:r w:rsidRPr="76108E0B">
        <w:rPr>
          <w:rFonts w:eastAsia="Arial"/>
        </w:rPr>
        <w:t xml:space="preserve"> the workforce </w:t>
      </w:r>
      <w:r>
        <w:rPr>
          <w:rFonts w:eastAsia="Arial"/>
        </w:rPr>
        <w:t>was</w:t>
      </w:r>
      <w:r w:rsidRPr="76108E0B">
        <w:rPr>
          <w:rFonts w:eastAsia="Arial"/>
        </w:rPr>
        <w:t xml:space="preserve"> competent and staff ha</w:t>
      </w:r>
      <w:r>
        <w:rPr>
          <w:rFonts w:eastAsia="Arial"/>
        </w:rPr>
        <w:t>d</w:t>
      </w:r>
      <w:r w:rsidRPr="76108E0B">
        <w:rPr>
          <w:rFonts w:eastAsia="Arial"/>
        </w:rPr>
        <w:t xml:space="preserve"> the qualifications and knowledge to effectively perform their roles in the delivery of safe and effective care and services to all consumers</w:t>
      </w:r>
      <w:r>
        <w:rPr>
          <w:rFonts w:eastAsia="Arial"/>
        </w:rPr>
        <w:t xml:space="preserve">, </w:t>
      </w:r>
      <w:r w:rsidR="00896FDA">
        <w:rPr>
          <w:rFonts w:eastAsia="Arial"/>
        </w:rPr>
        <w:t>specifically</w:t>
      </w:r>
      <w:r>
        <w:rPr>
          <w:rFonts w:eastAsia="Arial"/>
        </w:rPr>
        <w:t xml:space="preserve"> in relation </w:t>
      </w:r>
      <w:r w:rsidRPr="7B4BEE13">
        <w:rPr>
          <w:rFonts w:eastAsia="Arial"/>
        </w:rPr>
        <w:t>to medication management</w:t>
      </w:r>
      <w:r>
        <w:rPr>
          <w:rFonts w:eastAsia="Arial"/>
        </w:rPr>
        <w:t xml:space="preserve">. </w:t>
      </w:r>
      <w:r w:rsidRPr="00F45393">
        <w:rPr>
          <w:rFonts w:eastAsiaTheme="minorHAnsi"/>
          <w:color w:val="auto"/>
          <w:szCs w:val="22"/>
          <w:lang w:eastAsia="en-US"/>
        </w:rPr>
        <w:t>The Assessment Team’s report provided evidence of actions taken to address deficits identified, including, but not limited to:</w:t>
      </w:r>
    </w:p>
    <w:p w14:paraId="61E8EC6B" w14:textId="77777777" w:rsidR="005E1A0B" w:rsidRDefault="005E1A0B" w:rsidP="005E1A0B">
      <w:pPr>
        <w:pStyle w:val="ListBullet"/>
        <w:rPr>
          <w:color w:val="000000" w:themeColor="text1"/>
        </w:rPr>
      </w:pPr>
      <w:r>
        <w:t>Care workers completed medication management competencies. All staff have undertaken this training.</w:t>
      </w:r>
    </w:p>
    <w:p w14:paraId="3FC2C0F4" w14:textId="77777777" w:rsidR="005E1A0B" w:rsidRDefault="005E1A0B" w:rsidP="005E1A0B">
      <w:pPr>
        <w:pStyle w:val="ListBullet"/>
        <w:rPr>
          <w:color w:val="000000" w:themeColor="text1"/>
        </w:rPr>
      </w:pPr>
      <w:r>
        <w:t xml:space="preserve">All staff have completed their donning and doffing refresher training. Education attendance will now be recorded through a new system. </w:t>
      </w:r>
    </w:p>
    <w:p w14:paraId="2D7122B0" w14:textId="77777777" w:rsidR="005E1A0B" w:rsidRPr="00D767E3" w:rsidRDefault="005E1A0B" w:rsidP="005E1A0B">
      <w:pPr>
        <w:pStyle w:val="ListBullet"/>
        <w:rPr>
          <w:color w:val="000000" w:themeColor="text1"/>
        </w:rPr>
      </w:pPr>
      <w:r>
        <w:t>New signage has been implemented in relation to infection control.</w:t>
      </w:r>
    </w:p>
    <w:p w14:paraId="684C8FCE" w14:textId="77777777" w:rsidR="005E1A0B" w:rsidRDefault="005E1A0B" w:rsidP="005E1A0B">
      <w:pPr>
        <w:rPr>
          <w:rFonts w:eastAsiaTheme="minorHAnsi"/>
          <w:color w:val="auto"/>
          <w:szCs w:val="22"/>
          <w:lang w:eastAsia="en-US"/>
        </w:rPr>
      </w:pPr>
      <w:r w:rsidRPr="00C0547C">
        <w:rPr>
          <w:rFonts w:eastAsiaTheme="minorHAnsi"/>
          <w:color w:val="auto"/>
          <w:szCs w:val="22"/>
          <w:lang w:eastAsia="en-US"/>
        </w:rPr>
        <w:t>The Assessment Team provided the following information collected through interviews and documentation which are relevant to my finding in relation to this Requirement:</w:t>
      </w:r>
    </w:p>
    <w:p w14:paraId="5C35B1D1" w14:textId="77777777" w:rsidR="005E1A0B" w:rsidRDefault="005E1A0B" w:rsidP="005E1A0B">
      <w:pPr>
        <w:pStyle w:val="ListBullet"/>
      </w:pPr>
      <w:r w:rsidRPr="6F79818E">
        <w:t xml:space="preserve">Consumers interviewed said staff know what they are doing, they provide safe care, including the administration of their medications. </w:t>
      </w:r>
    </w:p>
    <w:p w14:paraId="12F392EB" w14:textId="77777777" w:rsidR="005E1A0B" w:rsidRDefault="005E1A0B" w:rsidP="005E1A0B">
      <w:pPr>
        <w:pStyle w:val="ListBullet"/>
        <w:rPr>
          <w:rFonts w:asciiTheme="minorHAnsi" w:eastAsiaTheme="minorEastAsia" w:hAnsiTheme="minorHAnsi" w:cstheme="minorBidi"/>
          <w:color w:val="000000" w:themeColor="text1"/>
        </w:rPr>
      </w:pPr>
      <w:r>
        <w:t xml:space="preserve">Staff are employed based on their knowledge, skills, qualification and fit for the role and organisation. All staff receive an orientation to the site and are provided their position description which guides their practice. </w:t>
      </w:r>
    </w:p>
    <w:p w14:paraId="2557FBBE" w14:textId="77777777" w:rsidR="005E1A0B" w:rsidRDefault="005E1A0B" w:rsidP="005E1A0B">
      <w:pPr>
        <w:pStyle w:val="ListBullet"/>
        <w:rPr>
          <w:color w:val="000000" w:themeColor="text1"/>
        </w:rPr>
      </w:pPr>
      <w:r>
        <w:t xml:space="preserve">Management said they have two infection prevention and control lead staff employed in the service and both have completed their qualifications and are competent in their role. </w:t>
      </w:r>
    </w:p>
    <w:p w14:paraId="3B616E9B" w14:textId="77777777" w:rsidR="005E1A0B" w:rsidRDefault="005E1A0B" w:rsidP="005E1A0B">
      <w:pPr>
        <w:pStyle w:val="ListBullet"/>
        <w:rPr>
          <w:rFonts w:asciiTheme="minorHAnsi" w:eastAsiaTheme="minorEastAsia" w:hAnsiTheme="minorHAnsi" w:cstheme="minorBidi"/>
          <w:color w:val="000000" w:themeColor="text1"/>
        </w:rPr>
      </w:pPr>
      <w:r w:rsidRPr="42736386">
        <w:rPr>
          <w:rFonts w:eastAsia="Arial"/>
        </w:rPr>
        <w:t>Management demonstrated they are continuing to monitor medication incidents monthly</w:t>
      </w:r>
      <w:r>
        <w:rPr>
          <w:rFonts w:eastAsia="Arial"/>
        </w:rPr>
        <w:t xml:space="preserve"> to ensure staff are competent in their roles. </w:t>
      </w:r>
    </w:p>
    <w:p w14:paraId="23DD0E32" w14:textId="77777777" w:rsidR="005E1A0B" w:rsidRDefault="005E1A0B" w:rsidP="005E1A0B">
      <w:pPr>
        <w:pStyle w:val="ListBullet"/>
        <w:rPr>
          <w:color w:val="000000" w:themeColor="text1"/>
        </w:rPr>
      </w:pPr>
      <w:r w:rsidRPr="42736386">
        <w:rPr>
          <w:rFonts w:eastAsia="Arial"/>
        </w:rPr>
        <w:lastRenderedPageBreak/>
        <w:t xml:space="preserve">All care staff interviewed confirmed they undertake mandatory training and have had recent infection control, hand hygiene and COVID training. </w:t>
      </w:r>
    </w:p>
    <w:p w14:paraId="72765E7D" w14:textId="77777777" w:rsidR="005E1A0B" w:rsidRDefault="005E1A0B" w:rsidP="005E1A0B">
      <w:pPr>
        <w:pStyle w:val="ListBullet"/>
        <w:rPr>
          <w:color w:val="000000" w:themeColor="text1"/>
        </w:rPr>
      </w:pPr>
      <w:r w:rsidRPr="42736386">
        <w:rPr>
          <w:rFonts w:eastAsia="Arial"/>
        </w:rPr>
        <w:t xml:space="preserve">Two of the care staff interviewed said they have had medication management training and have undertaken a competency assessment. </w:t>
      </w:r>
    </w:p>
    <w:p w14:paraId="4213E8CE" w14:textId="77777777" w:rsidR="005E1A0B" w:rsidRPr="006E5774" w:rsidRDefault="005E1A0B" w:rsidP="005E1A0B">
      <w:pPr>
        <w:pStyle w:val="ListBullet"/>
        <w:rPr>
          <w:rFonts w:asciiTheme="minorHAnsi" w:eastAsiaTheme="minorEastAsia" w:hAnsiTheme="minorHAnsi" w:cstheme="minorBidi"/>
          <w:szCs w:val="24"/>
        </w:rPr>
      </w:pPr>
      <w:r>
        <w:t xml:space="preserve">Position descriptions were viewed for a range of staff outlining roles and  responsibilities. </w:t>
      </w:r>
    </w:p>
    <w:p w14:paraId="10D7095F" w14:textId="74D897B8" w:rsidR="005E1A0B" w:rsidRPr="006E5774" w:rsidRDefault="005E1A0B" w:rsidP="005E1A0B">
      <w:pPr>
        <w:pStyle w:val="ListBullet"/>
        <w:rPr>
          <w:color w:val="000000" w:themeColor="text1"/>
        </w:rPr>
      </w:pPr>
      <w:r>
        <w:t xml:space="preserve">Staff were observed to be wearing personal protective </w:t>
      </w:r>
      <w:r w:rsidR="00896FDA">
        <w:t>equipment</w:t>
      </w:r>
      <w:r>
        <w:t xml:space="preserve"> (masks, googles, gloves), and attending to hand hygiene. </w:t>
      </w:r>
    </w:p>
    <w:p w14:paraId="248F2F85" w14:textId="77777777" w:rsidR="005E1A0B" w:rsidRPr="0040688D" w:rsidRDefault="005E1A0B" w:rsidP="005E1A0B">
      <w:pPr>
        <w:rPr>
          <w:rFonts w:eastAsiaTheme="minorHAnsi"/>
          <w:color w:val="auto"/>
          <w:szCs w:val="22"/>
          <w:lang w:eastAsia="en-US"/>
        </w:rPr>
      </w:pPr>
      <w:r w:rsidRPr="0040688D">
        <w:rPr>
          <w:rFonts w:eastAsiaTheme="minorHAnsi"/>
          <w:color w:val="auto"/>
          <w:szCs w:val="22"/>
          <w:lang w:eastAsia="en-US"/>
        </w:rPr>
        <w:t>Based on the information summarised above, I find the service compliant with Requirement (3)(</w:t>
      </w:r>
      <w:r>
        <w:rPr>
          <w:rFonts w:eastAsiaTheme="minorHAnsi"/>
          <w:color w:val="auto"/>
          <w:szCs w:val="22"/>
          <w:lang w:eastAsia="en-US"/>
        </w:rPr>
        <w:t>c</w:t>
      </w:r>
      <w:r w:rsidRPr="0040688D">
        <w:rPr>
          <w:rFonts w:eastAsiaTheme="minorHAnsi"/>
          <w:color w:val="auto"/>
          <w:szCs w:val="22"/>
          <w:lang w:eastAsia="en-US"/>
        </w:rPr>
        <w:t xml:space="preserve">) in Standard </w:t>
      </w:r>
      <w:r>
        <w:rPr>
          <w:rFonts w:eastAsiaTheme="minorHAnsi"/>
          <w:color w:val="auto"/>
          <w:szCs w:val="22"/>
          <w:lang w:eastAsia="en-US"/>
        </w:rPr>
        <w:t>7 Human resources.</w:t>
      </w:r>
      <w:r w:rsidRPr="0040688D">
        <w:rPr>
          <w:rFonts w:eastAsiaTheme="minorHAnsi"/>
          <w:color w:val="auto"/>
          <w:szCs w:val="22"/>
          <w:lang w:eastAsia="en-US"/>
        </w:rPr>
        <w:t xml:space="preserve"> </w:t>
      </w:r>
    </w:p>
    <w:p w14:paraId="241EC906" w14:textId="77777777" w:rsidR="005E1A0B" w:rsidRDefault="005E1A0B" w:rsidP="005E1A0B">
      <w:pPr>
        <w:pStyle w:val="ListBullet"/>
        <w:numPr>
          <w:ilvl w:val="0"/>
          <w:numId w:val="0"/>
        </w:numPr>
        <w:ind w:left="720" w:hanging="360"/>
        <w:sectPr w:rsidR="005E1A0B" w:rsidSect="003A41D1">
          <w:headerReference w:type="first" r:id="rId23"/>
          <w:pgSz w:w="11906" w:h="16838"/>
          <w:pgMar w:top="1701" w:right="1418" w:bottom="1418" w:left="1418" w:header="709" w:footer="397" w:gutter="0"/>
          <w:cols w:space="708"/>
          <w:docGrid w:linePitch="360"/>
        </w:sectPr>
      </w:pPr>
    </w:p>
    <w:p w14:paraId="4C12BE80" w14:textId="77777777" w:rsidR="005E1A0B" w:rsidRDefault="005E1A0B" w:rsidP="005E1A0B">
      <w:pPr>
        <w:pStyle w:val="Heading1"/>
      </w:pPr>
      <w:r>
        <w:lastRenderedPageBreak/>
        <w:t>Areas for improvement</w:t>
      </w:r>
    </w:p>
    <w:p w14:paraId="06230DBE" w14:textId="77777777" w:rsidR="005E1A0B" w:rsidRPr="00E830C7" w:rsidRDefault="005E1A0B" w:rsidP="005E1A0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5E1A0B"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31FC3" w14:textId="77777777" w:rsidR="009A5B25" w:rsidRDefault="005E1A0B">
      <w:pPr>
        <w:spacing w:before="0" w:after="0" w:line="240" w:lineRule="auto"/>
      </w:pPr>
      <w:r>
        <w:separator/>
      </w:r>
    </w:p>
  </w:endnote>
  <w:endnote w:type="continuationSeparator" w:id="0">
    <w:p w14:paraId="17331FC5" w14:textId="77777777" w:rsidR="009A5B25" w:rsidRDefault="005E1A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6EB5" w14:textId="77777777" w:rsidR="005E1A0B" w:rsidRPr="009A1F1B" w:rsidRDefault="005E1A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4EDE5C" w14:textId="77777777" w:rsidR="005E1A0B" w:rsidRPr="00C72FFB" w:rsidRDefault="005E1A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Ross Robertson Memorial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B549A3" w14:textId="77777777" w:rsidR="005E1A0B" w:rsidRPr="00C72FFB" w:rsidRDefault="005E1A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9AEF" w14:textId="77777777" w:rsidR="005E1A0B" w:rsidRPr="009A1F1B" w:rsidRDefault="005E1A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AA92ED" w14:textId="77777777" w:rsidR="005E1A0B" w:rsidRPr="00C72FFB" w:rsidRDefault="005E1A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Ross Robertson Memorial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D3483E" w14:textId="77777777" w:rsidR="005E1A0B" w:rsidRPr="00A3716D" w:rsidRDefault="005E1A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1FBF" w14:textId="77777777" w:rsidR="009A5B25" w:rsidRDefault="005E1A0B">
      <w:pPr>
        <w:spacing w:before="0" w:after="0" w:line="240" w:lineRule="auto"/>
      </w:pPr>
      <w:r>
        <w:separator/>
      </w:r>
    </w:p>
  </w:footnote>
  <w:footnote w:type="continuationSeparator" w:id="0">
    <w:p w14:paraId="17331FC1" w14:textId="77777777" w:rsidR="009A5B25" w:rsidRDefault="005E1A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1A93" w14:textId="77777777" w:rsidR="005E1A0B" w:rsidRDefault="005E1A0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4016F4D" wp14:editId="0617A9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77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608F" w14:textId="77777777" w:rsidR="005E1A0B" w:rsidRDefault="005E1A0B">
    <w:pPr>
      <w:pStyle w:val="Header"/>
    </w:pPr>
    <w:r w:rsidRPr="003C6EC2">
      <w:rPr>
        <w:rFonts w:eastAsia="Calibri"/>
        <w:noProof/>
        <w:lang w:val="en-US" w:eastAsia="en-US"/>
      </w:rPr>
      <w:drawing>
        <wp:anchor distT="0" distB="0" distL="114300" distR="114300" simplePos="0" relativeHeight="251676672" behindDoc="1" locked="0" layoutInCell="1" allowOverlap="1" wp14:anchorId="54C4D2A4" wp14:editId="1DD1C7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76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DCA0" w14:textId="77777777" w:rsidR="005E1A0B" w:rsidRDefault="005E1A0B" w:rsidP="0004322A">
    <w:r>
      <w:rPr>
        <w:noProof/>
        <w:color w:val="auto"/>
        <w:sz w:val="20"/>
        <w:lang w:val="en-US" w:eastAsia="en-US"/>
      </w:rPr>
      <w:drawing>
        <wp:anchor distT="0" distB="0" distL="114300" distR="114300" simplePos="0" relativeHeight="251678720" behindDoc="1" locked="0" layoutInCell="1" allowOverlap="1" wp14:anchorId="13F198F7" wp14:editId="3685F8B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28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C540" w14:textId="77777777" w:rsidR="005E1A0B" w:rsidRDefault="005E1A0B" w:rsidP="0004322A">
    <w:r>
      <w:rPr>
        <w:noProof/>
        <w:color w:val="auto"/>
        <w:sz w:val="20"/>
        <w:lang w:val="en-US" w:eastAsia="en-US"/>
      </w:rPr>
      <w:drawing>
        <wp:anchor distT="0" distB="0" distL="114300" distR="114300" simplePos="0" relativeHeight="251672576" behindDoc="1" locked="0" layoutInCell="1" allowOverlap="1" wp14:anchorId="51371963" wp14:editId="49D5C3D4">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92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6AD4" w14:textId="77777777" w:rsidR="005E1A0B" w:rsidRDefault="005E1A0B" w:rsidP="0004322A">
    <w:r>
      <w:rPr>
        <w:noProof/>
        <w:color w:val="auto"/>
        <w:sz w:val="20"/>
        <w:lang w:val="en-US" w:eastAsia="en-US"/>
      </w:rPr>
      <w:drawing>
        <wp:anchor distT="0" distB="0" distL="114300" distR="114300" simplePos="0" relativeHeight="251673600" behindDoc="1" locked="0" layoutInCell="1" allowOverlap="1" wp14:anchorId="28C68631" wp14:editId="6316C80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8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3A20" w14:textId="77777777" w:rsidR="005E1A0B" w:rsidRDefault="005E1A0B" w:rsidP="0004322A">
    <w:r>
      <w:rPr>
        <w:noProof/>
        <w:color w:val="auto"/>
        <w:sz w:val="20"/>
        <w:lang w:val="en-US" w:eastAsia="en-US"/>
      </w:rPr>
      <w:drawing>
        <wp:anchor distT="0" distB="0" distL="114300" distR="114300" simplePos="0" relativeHeight="251674624" behindDoc="1" locked="0" layoutInCell="1" allowOverlap="1" wp14:anchorId="7C04F0FC" wp14:editId="649DED1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80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BC57" w14:textId="77777777" w:rsidR="005E1A0B" w:rsidRDefault="005E1A0B"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199D0A16" wp14:editId="38989E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73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41A4" w14:textId="77777777" w:rsidR="005E1A0B" w:rsidRDefault="005E1A0B"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51F5F016" wp14:editId="63084F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07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1FBE" w14:textId="77777777" w:rsidR="00506F7F" w:rsidRDefault="005E1A0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7331FD5" wp14:editId="17331F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21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573B82"/>
    <w:multiLevelType w:val="hybridMultilevel"/>
    <w:tmpl w:val="45B0D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7C82326"/>
    <w:multiLevelType w:val="hybridMultilevel"/>
    <w:tmpl w:val="522CE3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B18E1250">
      <w:start w:val="1"/>
      <w:numFmt w:val="lowerRoman"/>
      <w:lvlText w:val="(%1)"/>
      <w:lvlJc w:val="left"/>
      <w:pPr>
        <w:ind w:left="1080" w:hanging="720"/>
      </w:pPr>
      <w:rPr>
        <w:rFonts w:hint="default"/>
        <w:b w:val="0"/>
      </w:rPr>
    </w:lvl>
    <w:lvl w:ilvl="1" w:tplc="09F44BD4" w:tentative="1">
      <w:start w:val="1"/>
      <w:numFmt w:val="lowerLetter"/>
      <w:lvlText w:val="%2."/>
      <w:lvlJc w:val="left"/>
      <w:pPr>
        <w:ind w:left="1440" w:hanging="360"/>
      </w:pPr>
    </w:lvl>
    <w:lvl w:ilvl="2" w:tplc="55FAEF76" w:tentative="1">
      <w:start w:val="1"/>
      <w:numFmt w:val="lowerRoman"/>
      <w:lvlText w:val="%3."/>
      <w:lvlJc w:val="right"/>
      <w:pPr>
        <w:ind w:left="2160" w:hanging="180"/>
      </w:pPr>
    </w:lvl>
    <w:lvl w:ilvl="3" w:tplc="1958B448" w:tentative="1">
      <w:start w:val="1"/>
      <w:numFmt w:val="decimal"/>
      <w:lvlText w:val="%4."/>
      <w:lvlJc w:val="left"/>
      <w:pPr>
        <w:ind w:left="2880" w:hanging="360"/>
      </w:pPr>
    </w:lvl>
    <w:lvl w:ilvl="4" w:tplc="B28AF8B8" w:tentative="1">
      <w:start w:val="1"/>
      <w:numFmt w:val="lowerLetter"/>
      <w:lvlText w:val="%5."/>
      <w:lvlJc w:val="left"/>
      <w:pPr>
        <w:ind w:left="3600" w:hanging="360"/>
      </w:pPr>
    </w:lvl>
    <w:lvl w:ilvl="5" w:tplc="49FEFFD0" w:tentative="1">
      <w:start w:val="1"/>
      <w:numFmt w:val="lowerRoman"/>
      <w:lvlText w:val="%6."/>
      <w:lvlJc w:val="right"/>
      <w:pPr>
        <w:ind w:left="4320" w:hanging="180"/>
      </w:pPr>
    </w:lvl>
    <w:lvl w:ilvl="6" w:tplc="57269FCE" w:tentative="1">
      <w:start w:val="1"/>
      <w:numFmt w:val="decimal"/>
      <w:lvlText w:val="%7."/>
      <w:lvlJc w:val="left"/>
      <w:pPr>
        <w:ind w:left="5040" w:hanging="360"/>
      </w:pPr>
    </w:lvl>
    <w:lvl w:ilvl="7" w:tplc="26F0185E" w:tentative="1">
      <w:start w:val="1"/>
      <w:numFmt w:val="lowerLetter"/>
      <w:lvlText w:val="%8."/>
      <w:lvlJc w:val="left"/>
      <w:pPr>
        <w:ind w:left="5760" w:hanging="360"/>
      </w:pPr>
    </w:lvl>
    <w:lvl w:ilvl="8" w:tplc="1CBA741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0E8865C">
      <w:start w:val="1"/>
      <w:numFmt w:val="bullet"/>
      <w:pStyle w:val="ListParagraph"/>
      <w:lvlText w:val=""/>
      <w:lvlJc w:val="left"/>
      <w:pPr>
        <w:ind w:left="1440" w:hanging="360"/>
      </w:pPr>
      <w:rPr>
        <w:rFonts w:ascii="Symbol" w:hAnsi="Symbol" w:hint="default"/>
        <w:color w:val="auto"/>
      </w:rPr>
    </w:lvl>
    <w:lvl w:ilvl="1" w:tplc="F91EB1C2" w:tentative="1">
      <w:start w:val="1"/>
      <w:numFmt w:val="bullet"/>
      <w:lvlText w:val="o"/>
      <w:lvlJc w:val="left"/>
      <w:pPr>
        <w:ind w:left="2160" w:hanging="360"/>
      </w:pPr>
      <w:rPr>
        <w:rFonts w:ascii="Courier New" w:hAnsi="Courier New" w:cs="Courier New" w:hint="default"/>
      </w:rPr>
    </w:lvl>
    <w:lvl w:ilvl="2" w:tplc="FB76A00A" w:tentative="1">
      <w:start w:val="1"/>
      <w:numFmt w:val="bullet"/>
      <w:lvlText w:val=""/>
      <w:lvlJc w:val="left"/>
      <w:pPr>
        <w:ind w:left="2880" w:hanging="360"/>
      </w:pPr>
      <w:rPr>
        <w:rFonts w:ascii="Wingdings" w:hAnsi="Wingdings" w:hint="default"/>
      </w:rPr>
    </w:lvl>
    <w:lvl w:ilvl="3" w:tplc="0FCEB30E" w:tentative="1">
      <w:start w:val="1"/>
      <w:numFmt w:val="bullet"/>
      <w:lvlText w:val=""/>
      <w:lvlJc w:val="left"/>
      <w:pPr>
        <w:ind w:left="3600" w:hanging="360"/>
      </w:pPr>
      <w:rPr>
        <w:rFonts w:ascii="Symbol" w:hAnsi="Symbol" w:hint="default"/>
      </w:rPr>
    </w:lvl>
    <w:lvl w:ilvl="4" w:tplc="9510343A" w:tentative="1">
      <w:start w:val="1"/>
      <w:numFmt w:val="bullet"/>
      <w:lvlText w:val="o"/>
      <w:lvlJc w:val="left"/>
      <w:pPr>
        <w:ind w:left="4320" w:hanging="360"/>
      </w:pPr>
      <w:rPr>
        <w:rFonts w:ascii="Courier New" w:hAnsi="Courier New" w:cs="Courier New" w:hint="default"/>
      </w:rPr>
    </w:lvl>
    <w:lvl w:ilvl="5" w:tplc="E7705924" w:tentative="1">
      <w:start w:val="1"/>
      <w:numFmt w:val="bullet"/>
      <w:lvlText w:val=""/>
      <w:lvlJc w:val="left"/>
      <w:pPr>
        <w:ind w:left="5040" w:hanging="360"/>
      </w:pPr>
      <w:rPr>
        <w:rFonts w:ascii="Wingdings" w:hAnsi="Wingdings" w:hint="default"/>
      </w:rPr>
    </w:lvl>
    <w:lvl w:ilvl="6" w:tplc="133A0E84" w:tentative="1">
      <w:start w:val="1"/>
      <w:numFmt w:val="bullet"/>
      <w:lvlText w:val=""/>
      <w:lvlJc w:val="left"/>
      <w:pPr>
        <w:ind w:left="5760" w:hanging="360"/>
      </w:pPr>
      <w:rPr>
        <w:rFonts w:ascii="Symbol" w:hAnsi="Symbol" w:hint="default"/>
      </w:rPr>
    </w:lvl>
    <w:lvl w:ilvl="7" w:tplc="554A789E" w:tentative="1">
      <w:start w:val="1"/>
      <w:numFmt w:val="bullet"/>
      <w:lvlText w:val="o"/>
      <w:lvlJc w:val="left"/>
      <w:pPr>
        <w:ind w:left="6480" w:hanging="360"/>
      </w:pPr>
      <w:rPr>
        <w:rFonts w:ascii="Courier New" w:hAnsi="Courier New" w:cs="Courier New" w:hint="default"/>
      </w:rPr>
    </w:lvl>
    <w:lvl w:ilvl="8" w:tplc="D1A6591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BDAA5B8">
      <w:start w:val="1"/>
      <w:numFmt w:val="lowerRoman"/>
      <w:lvlText w:val="(%1)"/>
      <w:lvlJc w:val="left"/>
      <w:pPr>
        <w:ind w:left="1004" w:hanging="720"/>
      </w:pPr>
      <w:rPr>
        <w:rFonts w:hint="default"/>
        <w:b w:val="0"/>
      </w:rPr>
    </w:lvl>
    <w:lvl w:ilvl="1" w:tplc="FFC60392" w:tentative="1">
      <w:start w:val="1"/>
      <w:numFmt w:val="lowerLetter"/>
      <w:lvlText w:val="%2."/>
      <w:lvlJc w:val="left"/>
      <w:pPr>
        <w:ind w:left="1364" w:hanging="360"/>
      </w:pPr>
    </w:lvl>
    <w:lvl w:ilvl="2" w:tplc="3386F20A" w:tentative="1">
      <w:start w:val="1"/>
      <w:numFmt w:val="lowerRoman"/>
      <w:lvlText w:val="%3."/>
      <w:lvlJc w:val="right"/>
      <w:pPr>
        <w:ind w:left="2084" w:hanging="180"/>
      </w:pPr>
    </w:lvl>
    <w:lvl w:ilvl="3" w:tplc="2056F6B8" w:tentative="1">
      <w:start w:val="1"/>
      <w:numFmt w:val="decimal"/>
      <w:lvlText w:val="%4."/>
      <w:lvlJc w:val="left"/>
      <w:pPr>
        <w:ind w:left="2804" w:hanging="360"/>
      </w:pPr>
    </w:lvl>
    <w:lvl w:ilvl="4" w:tplc="73865C44" w:tentative="1">
      <w:start w:val="1"/>
      <w:numFmt w:val="lowerLetter"/>
      <w:lvlText w:val="%5."/>
      <w:lvlJc w:val="left"/>
      <w:pPr>
        <w:ind w:left="3524" w:hanging="360"/>
      </w:pPr>
    </w:lvl>
    <w:lvl w:ilvl="5" w:tplc="1488017A" w:tentative="1">
      <w:start w:val="1"/>
      <w:numFmt w:val="lowerRoman"/>
      <w:lvlText w:val="%6."/>
      <w:lvlJc w:val="right"/>
      <w:pPr>
        <w:ind w:left="4244" w:hanging="180"/>
      </w:pPr>
    </w:lvl>
    <w:lvl w:ilvl="6" w:tplc="084E1C60" w:tentative="1">
      <w:start w:val="1"/>
      <w:numFmt w:val="decimal"/>
      <w:lvlText w:val="%7."/>
      <w:lvlJc w:val="left"/>
      <w:pPr>
        <w:ind w:left="4964" w:hanging="360"/>
      </w:pPr>
    </w:lvl>
    <w:lvl w:ilvl="7" w:tplc="E30242EE" w:tentative="1">
      <w:start w:val="1"/>
      <w:numFmt w:val="lowerLetter"/>
      <w:lvlText w:val="%8."/>
      <w:lvlJc w:val="left"/>
      <w:pPr>
        <w:ind w:left="5684" w:hanging="360"/>
      </w:pPr>
    </w:lvl>
    <w:lvl w:ilvl="8" w:tplc="00F04B6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C3EBBBC">
      <w:start w:val="1"/>
      <w:numFmt w:val="lowerRoman"/>
      <w:lvlText w:val="(%1)"/>
      <w:lvlJc w:val="left"/>
      <w:pPr>
        <w:ind w:left="1080" w:hanging="720"/>
      </w:pPr>
      <w:rPr>
        <w:rFonts w:hint="default"/>
      </w:rPr>
    </w:lvl>
    <w:lvl w:ilvl="1" w:tplc="B34ACDA2" w:tentative="1">
      <w:start w:val="1"/>
      <w:numFmt w:val="lowerLetter"/>
      <w:lvlText w:val="%2."/>
      <w:lvlJc w:val="left"/>
      <w:pPr>
        <w:ind w:left="1440" w:hanging="360"/>
      </w:pPr>
    </w:lvl>
    <w:lvl w:ilvl="2" w:tplc="44F82FFC" w:tentative="1">
      <w:start w:val="1"/>
      <w:numFmt w:val="lowerRoman"/>
      <w:lvlText w:val="%3."/>
      <w:lvlJc w:val="right"/>
      <w:pPr>
        <w:ind w:left="2160" w:hanging="180"/>
      </w:pPr>
    </w:lvl>
    <w:lvl w:ilvl="3" w:tplc="5164C208" w:tentative="1">
      <w:start w:val="1"/>
      <w:numFmt w:val="decimal"/>
      <w:lvlText w:val="%4."/>
      <w:lvlJc w:val="left"/>
      <w:pPr>
        <w:ind w:left="2880" w:hanging="360"/>
      </w:pPr>
    </w:lvl>
    <w:lvl w:ilvl="4" w:tplc="3D460E52" w:tentative="1">
      <w:start w:val="1"/>
      <w:numFmt w:val="lowerLetter"/>
      <w:lvlText w:val="%5."/>
      <w:lvlJc w:val="left"/>
      <w:pPr>
        <w:ind w:left="3600" w:hanging="360"/>
      </w:pPr>
    </w:lvl>
    <w:lvl w:ilvl="5" w:tplc="B9C8C682" w:tentative="1">
      <w:start w:val="1"/>
      <w:numFmt w:val="lowerRoman"/>
      <w:lvlText w:val="%6."/>
      <w:lvlJc w:val="right"/>
      <w:pPr>
        <w:ind w:left="4320" w:hanging="180"/>
      </w:pPr>
    </w:lvl>
    <w:lvl w:ilvl="6" w:tplc="EF68FD48" w:tentative="1">
      <w:start w:val="1"/>
      <w:numFmt w:val="decimal"/>
      <w:lvlText w:val="%7."/>
      <w:lvlJc w:val="left"/>
      <w:pPr>
        <w:ind w:left="5040" w:hanging="360"/>
      </w:pPr>
    </w:lvl>
    <w:lvl w:ilvl="7" w:tplc="68C60D3C" w:tentative="1">
      <w:start w:val="1"/>
      <w:numFmt w:val="lowerLetter"/>
      <w:lvlText w:val="%8."/>
      <w:lvlJc w:val="left"/>
      <w:pPr>
        <w:ind w:left="5760" w:hanging="360"/>
      </w:pPr>
    </w:lvl>
    <w:lvl w:ilvl="8" w:tplc="34B2180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3E2DEEC">
      <w:start w:val="1"/>
      <w:numFmt w:val="lowerRoman"/>
      <w:lvlText w:val="(%1)"/>
      <w:lvlJc w:val="left"/>
      <w:pPr>
        <w:ind w:left="1080" w:hanging="720"/>
      </w:pPr>
      <w:rPr>
        <w:rFonts w:hint="default"/>
      </w:rPr>
    </w:lvl>
    <w:lvl w:ilvl="1" w:tplc="99ACD6F8" w:tentative="1">
      <w:start w:val="1"/>
      <w:numFmt w:val="lowerLetter"/>
      <w:lvlText w:val="%2."/>
      <w:lvlJc w:val="left"/>
      <w:pPr>
        <w:ind w:left="1440" w:hanging="360"/>
      </w:pPr>
    </w:lvl>
    <w:lvl w:ilvl="2" w:tplc="A5CE527C" w:tentative="1">
      <w:start w:val="1"/>
      <w:numFmt w:val="lowerRoman"/>
      <w:lvlText w:val="%3."/>
      <w:lvlJc w:val="right"/>
      <w:pPr>
        <w:ind w:left="2160" w:hanging="180"/>
      </w:pPr>
    </w:lvl>
    <w:lvl w:ilvl="3" w:tplc="CA0E2D82" w:tentative="1">
      <w:start w:val="1"/>
      <w:numFmt w:val="decimal"/>
      <w:lvlText w:val="%4."/>
      <w:lvlJc w:val="left"/>
      <w:pPr>
        <w:ind w:left="2880" w:hanging="360"/>
      </w:pPr>
    </w:lvl>
    <w:lvl w:ilvl="4" w:tplc="30C2CA98" w:tentative="1">
      <w:start w:val="1"/>
      <w:numFmt w:val="lowerLetter"/>
      <w:lvlText w:val="%5."/>
      <w:lvlJc w:val="left"/>
      <w:pPr>
        <w:ind w:left="3600" w:hanging="360"/>
      </w:pPr>
    </w:lvl>
    <w:lvl w:ilvl="5" w:tplc="A54002FA" w:tentative="1">
      <w:start w:val="1"/>
      <w:numFmt w:val="lowerRoman"/>
      <w:lvlText w:val="%6."/>
      <w:lvlJc w:val="right"/>
      <w:pPr>
        <w:ind w:left="4320" w:hanging="180"/>
      </w:pPr>
    </w:lvl>
    <w:lvl w:ilvl="6" w:tplc="7EB42A0A" w:tentative="1">
      <w:start w:val="1"/>
      <w:numFmt w:val="decimal"/>
      <w:lvlText w:val="%7."/>
      <w:lvlJc w:val="left"/>
      <w:pPr>
        <w:ind w:left="5040" w:hanging="360"/>
      </w:pPr>
    </w:lvl>
    <w:lvl w:ilvl="7" w:tplc="3AF06D6C" w:tentative="1">
      <w:start w:val="1"/>
      <w:numFmt w:val="lowerLetter"/>
      <w:lvlText w:val="%8."/>
      <w:lvlJc w:val="left"/>
      <w:pPr>
        <w:ind w:left="5760" w:hanging="360"/>
      </w:pPr>
    </w:lvl>
    <w:lvl w:ilvl="8" w:tplc="298E76E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F98F59A">
      <w:start w:val="1"/>
      <w:numFmt w:val="lowerRoman"/>
      <w:lvlText w:val="(%1)"/>
      <w:lvlJc w:val="left"/>
      <w:pPr>
        <w:ind w:left="1080" w:hanging="720"/>
      </w:pPr>
      <w:rPr>
        <w:rFonts w:hint="default"/>
        <w:b w:val="0"/>
      </w:rPr>
    </w:lvl>
    <w:lvl w:ilvl="1" w:tplc="ACB64524" w:tentative="1">
      <w:start w:val="1"/>
      <w:numFmt w:val="lowerLetter"/>
      <w:lvlText w:val="%2."/>
      <w:lvlJc w:val="left"/>
      <w:pPr>
        <w:ind w:left="1440" w:hanging="360"/>
      </w:pPr>
    </w:lvl>
    <w:lvl w:ilvl="2" w:tplc="0968534C" w:tentative="1">
      <w:start w:val="1"/>
      <w:numFmt w:val="lowerRoman"/>
      <w:lvlText w:val="%3."/>
      <w:lvlJc w:val="right"/>
      <w:pPr>
        <w:ind w:left="2160" w:hanging="180"/>
      </w:pPr>
    </w:lvl>
    <w:lvl w:ilvl="3" w:tplc="08F4D90C" w:tentative="1">
      <w:start w:val="1"/>
      <w:numFmt w:val="decimal"/>
      <w:lvlText w:val="%4."/>
      <w:lvlJc w:val="left"/>
      <w:pPr>
        <w:ind w:left="2880" w:hanging="360"/>
      </w:pPr>
    </w:lvl>
    <w:lvl w:ilvl="4" w:tplc="37ECE938" w:tentative="1">
      <w:start w:val="1"/>
      <w:numFmt w:val="lowerLetter"/>
      <w:lvlText w:val="%5."/>
      <w:lvlJc w:val="left"/>
      <w:pPr>
        <w:ind w:left="3600" w:hanging="360"/>
      </w:pPr>
    </w:lvl>
    <w:lvl w:ilvl="5" w:tplc="A652081A" w:tentative="1">
      <w:start w:val="1"/>
      <w:numFmt w:val="lowerRoman"/>
      <w:lvlText w:val="%6."/>
      <w:lvlJc w:val="right"/>
      <w:pPr>
        <w:ind w:left="4320" w:hanging="180"/>
      </w:pPr>
    </w:lvl>
    <w:lvl w:ilvl="6" w:tplc="2BA48136" w:tentative="1">
      <w:start w:val="1"/>
      <w:numFmt w:val="decimal"/>
      <w:lvlText w:val="%7."/>
      <w:lvlJc w:val="left"/>
      <w:pPr>
        <w:ind w:left="5040" w:hanging="360"/>
      </w:pPr>
    </w:lvl>
    <w:lvl w:ilvl="7" w:tplc="6E123C6A" w:tentative="1">
      <w:start w:val="1"/>
      <w:numFmt w:val="lowerLetter"/>
      <w:lvlText w:val="%8."/>
      <w:lvlJc w:val="left"/>
      <w:pPr>
        <w:ind w:left="5760" w:hanging="360"/>
      </w:pPr>
    </w:lvl>
    <w:lvl w:ilvl="8" w:tplc="36E6A31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BD877F2">
      <w:start w:val="1"/>
      <w:numFmt w:val="lowerLetter"/>
      <w:lvlText w:val="(%1)"/>
      <w:lvlJc w:val="left"/>
      <w:pPr>
        <w:ind w:left="360" w:hanging="360"/>
      </w:pPr>
      <w:rPr>
        <w:rFonts w:hint="default"/>
      </w:rPr>
    </w:lvl>
    <w:lvl w:ilvl="1" w:tplc="DA28E29E" w:tentative="1">
      <w:start w:val="1"/>
      <w:numFmt w:val="lowerLetter"/>
      <w:lvlText w:val="%2."/>
      <w:lvlJc w:val="left"/>
      <w:pPr>
        <w:ind w:left="1080" w:hanging="360"/>
      </w:pPr>
    </w:lvl>
    <w:lvl w:ilvl="2" w:tplc="88E2EA0C" w:tentative="1">
      <w:start w:val="1"/>
      <w:numFmt w:val="lowerRoman"/>
      <w:lvlText w:val="%3."/>
      <w:lvlJc w:val="right"/>
      <w:pPr>
        <w:ind w:left="1800" w:hanging="180"/>
      </w:pPr>
    </w:lvl>
    <w:lvl w:ilvl="3" w:tplc="83C8FFA2" w:tentative="1">
      <w:start w:val="1"/>
      <w:numFmt w:val="decimal"/>
      <w:lvlText w:val="%4."/>
      <w:lvlJc w:val="left"/>
      <w:pPr>
        <w:ind w:left="2520" w:hanging="360"/>
      </w:pPr>
    </w:lvl>
    <w:lvl w:ilvl="4" w:tplc="B100DD5C" w:tentative="1">
      <w:start w:val="1"/>
      <w:numFmt w:val="lowerLetter"/>
      <w:lvlText w:val="%5."/>
      <w:lvlJc w:val="left"/>
      <w:pPr>
        <w:ind w:left="3240" w:hanging="360"/>
      </w:pPr>
    </w:lvl>
    <w:lvl w:ilvl="5" w:tplc="B24EF4E0" w:tentative="1">
      <w:start w:val="1"/>
      <w:numFmt w:val="lowerRoman"/>
      <w:lvlText w:val="%6."/>
      <w:lvlJc w:val="right"/>
      <w:pPr>
        <w:ind w:left="3960" w:hanging="180"/>
      </w:pPr>
    </w:lvl>
    <w:lvl w:ilvl="6" w:tplc="DEBA384A" w:tentative="1">
      <w:start w:val="1"/>
      <w:numFmt w:val="decimal"/>
      <w:lvlText w:val="%7."/>
      <w:lvlJc w:val="left"/>
      <w:pPr>
        <w:ind w:left="4680" w:hanging="360"/>
      </w:pPr>
    </w:lvl>
    <w:lvl w:ilvl="7" w:tplc="CF56D720" w:tentative="1">
      <w:start w:val="1"/>
      <w:numFmt w:val="lowerLetter"/>
      <w:lvlText w:val="%8."/>
      <w:lvlJc w:val="left"/>
      <w:pPr>
        <w:ind w:left="5400" w:hanging="360"/>
      </w:pPr>
    </w:lvl>
    <w:lvl w:ilvl="8" w:tplc="5F7CA6C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D02F6DE">
      <w:start w:val="1"/>
      <w:numFmt w:val="decimal"/>
      <w:lvlText w:val="%1."/>
      <w:lvlJc w:val="left"/>
      <w:pPr>
        <w:ind w:left="360" w:hanging="360"/>
      </w:pPr>
      <w:rPr>
        <w:rFonts w:hint="default"/>
      </w:rPr>
    </w:lvl>
    <w:lvl w:ilvl="1" w:tplc="68D8B0D2" w:tentative="1">
      <w:start w:val="1"/>
      <w:numFmt w:val="lowerLetter"/>
      <w:lvlText w:val="%2."/>
      <w:lvlJc w:val="left"/>
      <w:pPr>
        <w:ind w:left="1080" w:hanging="360"/>
      </w:pPr>
    </w:lvl>
    <w:lvl w:ilvl="2" w:tplc="D4E0187A" w:tentative="1">
      <w:start w:val="1"/>
      <w:numFmt w:val="lowerRoman"/>
      <w:lvlText w:val="%3."/>
      <w:lvlJc w:val="right"/>
      <w:pPr>
        <w:ind w:left="1800" w:hanging="180"/>
      </w:pPr>
    </w:lvl>
    <w:lvl w:ilvl="3" w:tplc="4308E02C" w:tentative="1">
      <w:start w:val="1"/>
      <w:numFmt w:val="decimal"/>
      <w:lvlText w:val="%4."/>
      <w:lvlJc w:val="left"/>
      <w:pPr>
        <w:ind w:left="2520" w:hanging="360"/>
      </w:pPr>
    </w:lvl>
    <w:lvl w:ilvl="4" w:tplc="8E9434E6" w:tentative="1">
      <w:start w:val="1"/>
      <w:numFmt w:val="lowerLetter"/>
      <w:lvlText w:val="%5."/>
      <w:lvlJc w:val="left"/>
      <w:pPr>
        <w:ind w:left="3240" w:hanging="360"/>
      </w:pPr>
    </w:lvl>
    <w:lvl w:ilvl="5" w:tplc="AFB42778" w:tentative="1">
      <w:start w:val="1"/>
      <w:numFmt w:val="lowerRoman"/>
      <w:lvlText w:val="%6."/>
      <w:lvlJc w:val="right"/>
      <w:pPr>
        <w:ind w:left="3960" w:hanging="180"/>
      </w:pPr>
    </w:lvl>
    <w:lvl w:ilvl="6" w:tplc="992A8A6E" w:tentative="1">
      <w:start w:val="1"/>
      <w:numFmt w:val="decimal"/>
      <w:lvlText w:val="%7."/>
      <w:lvlJc w:val="left"/>
      <w:pPr>
        <w:ind w:left="4680" w:hanging="360"/>
      </w:pPr>
    </w:lvl>
    <w:lvl w:ilvl="7" w:tplc="2E0C035A" w:tentative="1">
      <w:start w:val="1"/>
      <w:numFmt w:val="lowerLetter"/>
      <w:lvlText w:val="%8."/>
      <w:lvlJc w:val="left"/>
      <w:pPr>
        <w:ind w:left="5400" w:hanging="360"/>
      </w:pPr>
    </w:lvl>
    <w:lvl w:ilvl="8" w:tplc="CCCA033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190B3DA">
      <w:start w:val="1"/>
      <w:numFmt w:val="decimal"/>
      <w:lvlText w:val="%1."/>
      <w:lvlJc w:val="left"/>
      <w:pPr>
        <w:ind w:left="360" w:hanging="360"/>
      </w:pPr>
      <w:rPr>
        <w:rFonts w:hint="default"/>
      </w:rPr>
    </w:lvl>
    <w:lvl w:ilvl="1" w:tplc="4C70BC2E" w:tentative="1">
      <w:start w:val="1"/>
      <w:numFmt w:val="lowerLetter"/>
      <w:lvlText w:val="%2."/>
      <w:lvlJc w:val="left"/>
      <w:pPr>
        <w:ind w:left="1080" w:hanging="360"/>
      </w:pPr>
    </w:lvl>
    <w:lvl w:ilvl="2" w:tplc="DE003486" w:tentative="1">
      <w:start w:val="1"/>
      <w:numFmt w:val="lowerRoman"/>
      <w:lvlText w:val="%3."/>
      <w:lvlJc w:val="right"/>
      <w:pPr>
        <w:ind w:left="1800" w:hanging="180"/>
      </w:pPr>
    </w:lvl>
    <w:lvl w:ilvl="3" w:tplc="82569032" w:tentative="1">
      <w:start w:val="1"/>
      <w:numFmt w:val="decimal"/>
      <w:lvlText w:val="%4."/>
      <w:lvlJc w:val="left"/>
      <w:pPr>
        <w:ind w:left="2520" w:hanging="360"/>
      </w:pPr>
    </w:lvl>
    <w:lvl w:ilvl="4" w:tplc="3BCEE0D4" w:tentative="1">
      <w:start w:val="1"/>
      <w:numFmt w:val="lowerLetter"/>
      <w:lvlText w:val="%5."/>
      <w:lvlJc w:val="left"/>
      <w:pPr>
        <w:ind w:left="3240" w:hanging="360"/>
      </w:pPr>
    </w:lvl>
    <w:lvl w:ilvl="5" w:tplc="B510A06E" w:tentative="1">
      <w:start w:val="1"/>
      <w:numFmt w:val="lowerRoman"/>
      <w:lvlText w:val="%6."/>
      <w:lvlJc w:val="right"/>
      <w:pPr>
        <w:ind w:left="3960" w:hanging="180"/>
      </w:pPr>
    </w:lvl>
    <w:lvl w:ilvl="6" w:tplc="2EE8D4A4" w:tentative="1">
      <w:start w:val="1"/>
      <w:numFmt w:val="decimal"/>
      <w:lvlText w:val="%7."/>
      <w:lvlJc w:val="left"/>
      <w:pPr>
        <w:ind w:left="4680" w:hanging="360"/>
      </w:pPr>
    </w:lvl>
    <w:lvl w:ilvl="7" w:tplc="4F9EEA8A" w:tentative="1">
      <w:start w:val="1"/>
      <w:numFmt w:val="lowerLetter"/>
      <w:lvlText w:val="%8."/>
      <w:lvlJc w:val="left"/>
      <w:pPr>
        <w:ind w:left="5400" w:hanging="360"/>
      </w:pPr>
    </w:lvl>
    <w:lvl w:ilvl="8" w:tplc="4D460D7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1E24770">
      <w:start w:val="1"/>
      <w:numFmt w:val="lowerRoman"/>
      <w:lvlText w:val="(%1)"/>
      <w:lvlJc w:val="left"/>
      <w:pPr>
        <w:ind w:left="1080" w:hanging="720"/>
      </w:pPr>
      <w:rPr>
        <w:rFonts w:hint="default"/>
        <w:b w:val="0"/>
      </w:rPr>
    </w:lvl>
    <w:lvl w:ilvl="1" w:tplc="277ACD64" w:tentative="1">
      <w:start w:val="1"/>
      <w:numFmt w:val="lowerLetter"/>
      <w:lvlText w:val="%2."/>
      <w:lvlJc w:val="left"/>
      <w:pPr>
        <w:ind w:left="1440" w:hanging="360"/>
      </w:pPr>
    </w:lvl>
    <w:lvl w:ilvl="2" w:tplc="34F85A2A" w:tentative="1">
      <w:start w:val="1"/>
      <w:numFmt w:val="lowerRoman"/>
      <w:lvlText w:val="%3."/>
      <w:lvlJc w:val="right"/>
      <w:pPr>
        <w:ind w:left="2160" w:hanging="180"/>
      </w:pPr>
    </w:lvl>
    <w:lvl w:ilvl="3" w:tplc="7444BCF6" w:tentative="1">
      <w:start w:val="1"/>
      <w:numFmt w:val="decimal"/>
      <w:lvlText w:val="%4."/>
      <w:lvlJc w:val="left"/>
      <w:pPr>
        <w:ind w:left="2880" w:hanging="360"/>
      </w:pPr>
    </w:lvl>
    <w:lvl w:ilvl="4" w:tplc="D5A2692A" w:tentative="1">
      <w:start w:val="1"/>
      <w:numFmt w:val="lowerLetter"/>
      <w:lvlText w:val="%5."/>
      <w:lvlJc w:val="left"/>
      <w:pPr>
        <w:ind w:left="3600" w:hanging="360"/>
      </w:pPr>
    </w:lvl>
    <w:lvl w:ilvl="5" w:tplc="00A88EF6" w:tentative="1">
      <w:start w:val="1"/>
      <w:numFmt w:val="lowerRoman"/>
      <w:lvlText w:val="%6."/>
      <w:lvlJc w:val="right"/>
      <w:pPr>
        <w:ind w:left="4320" w:hanging="180"/>
      </w:pPr>
    </w:lvl>
    <w:lvl w:ilvl="6" w:tplc="D56C32EA" w:tentative="1">
      <w:start w:val="1"/>
      <w:numFmt w:val="decimal"/>
      <w:lvlText w:val="%7."/>
      <w:lvlJc w:val="left"/>
      <w:pPr>
        <w:ind w:left="5040" w:hanging="360"/>
      </w:pPr>
    </w:lvl>
    <w:lvl w:ilvl="7" w:tplc="99863B84" w:tentative="1">
      <w:start w:val="1"/>
      <w:numFmt w:val="lowerLetter"/>
      <w:lvlText w:val="%8."/>
      <w:lvlJc w:val="left"/>
      <w:pPr>
        <w:ind w:left="5760" w:hanging="360"/>
      </w:pPr>
    </w:lvl>
    <w:lvl w:ilvl="8" w:tplc="91865A0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7E4D942">
      <w:start w:val="1"/>
      <w:numFmt w:val="lowerRoman"/>
      <w:lvlText w:val="(%1)"/>
      <w:lvlJc w:val="left"/>
      <w:pPr>
        <w:ind w:left="1080" w:hanging="720"/>
      </w:pPr>
      <w:rPr>
        <w:rFonts w:hint="default"/>
      </w:rPr>
    </w:lvl>
    <w:lvl w:ilvl="1" w:tplc="60808B8E" w:tentative="1">
      <w:start w:val="1"/>
      <w:numFmt w:val="lowerLetter"/>
      <w:lvlText w:val="%2."/>
      <w:lvlJc w:val="left"/>
      <w:pPr>
        <w:ind w:left="1440" w:hanging="360"/>
      </w:pPr>
    </w:lvl>
    <w:lvl w:ilvl="2" w:tplc="411898A8" w:tentative="1">
      <w:start w:val="1"/>
      <w:numFmt w:val="lowerRoman"/>
      <w:lvlText w:val="%3."/>
      <w:lvlJc w:val="right"/>
      <w:pPr>
        <w:ind w:left="2160" w:hanging="180"/>
      </w:pPr>
    </w:lvl>
    <w:lvl w:ilvl="3" w:tplc="07A0DC9A" w:tentative="1">
      <w:start w:val="1"/>
      <w:numFmt w:val="decimal"/>
      <w:lvlText w:val="%4."/>
      <w:lvlJc w:val="left"/>
      <w:pPr>
        <w:ind w:left="2880" w:hanging="360"/>
      </w:pPr>
    </w:lvl>
    <w:lvl w:ilvl="4" w:tplc="9CD8A802" w:tentative="1">
      <w:start w:val="1"/>
      <w:numFmt w:val="lowerLetter"/>
      <w:lvlText w:val="%5."/>
      <w:lvlJc w:val="left"/>
      <w:pPr>
        <w:ind w:left="3600" w:hanging="360"/>
      </w:pPr>
    </w:lvl>
    <w:lvl w:ilvl="5" w:tplc="C5863146" w:tentative="1">
      <w:start w:val="1"/>
      <w:numFmt w:val="lowerRoman"/>
      <w:lvlText w:val="%6."/>
      <w:lvlJc w:val="right"/>
      <w:pPr>
        <w:ind w:left="4320" w:hanging="180"/>
      </w:pPr>
    </w:lvl>
    <w:lvl w:ilvl="6" w:tplc="C67ACA36" w:tentative="1">
      <w:start w:val="1"/>
      <w:numFmt w:val="decimal"/>
      <w:lvlText w:val="%7."/>
      <w:lvlJc w:val="left"/>
      <w:pPr>
        <w:ind w:left="5040" w:hanging="360"/>
      </w:pPr>
    </w:lvl>
    <w:lvl w:ilvl="7" w:tplc="FFA4F23E" w:tentative="1">
      <w:start w:val="1"/>
      <w:numFmt w:val="lowerLetter"/>
      <w:lvlText w:val="%8."/>
      <w:lvlJc w:val="left"/>
      <w:pPr>
        <w:ind w:left="5760" w:hanging="360"/>
      </w:pPr>
    </w:lvl>
    <w:lvl w:ilvl="8" w:tplc="F4CCC39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BEA04FE">
      <w:start w:val="1"/>
      <w:numFmt w:val="bullet"/>
      <w:pStyle w:val="ListBullet"/>
      <w:lvlText w:val=""/>
      <w:lvlJc w:val="left"/>
      <w:pPr>
        <w:ind w:left="720" w:hanging="360"/>
      </w:pPr>
      <w:rPr>
        <w:rFonts w:ascii="Symbol" w:hAnsi="Symbol" w:hint="default"/>
      </w:rPr>
    </w:lvl>
    <w:lvl w:ilvl="1" w:tplc="E8EE811C">
      <w:start w:val="1"/>
      <w:numFmt w:val="bullet"/>
      <w:pStyle w:val="ListBullet2"/>
      <w:lvlText w:val="o"/>
      <w:lvlJc w:val="left"/>
      <w:pPr>
        <w:ind w:left="1440" w:hanging="360"/>
      </w:pPr>
      <w:rPr>
        <w:rFonts w:ascii="Courier New" w:hAnsi="Courier New" w:cs="Courier New" w:hint="default"/>
      </w:rPr>
    </w:lvl>
    <w:lvl w:ilvl="2" w:tplc="7846983A">
      <w:start w:val="1"/>
      <w:numFmt w:val="bullet"/>
      <w:lvlText w:val=""/>
      <w:lvlJc w:val="left"/>
      <w:pPr>
        <w:ind w:left="2160" w:hanging="360"/>
      </w:pPr>
      <w:rPr>
        <w:rFonts w:ascii="Wingdings" w:hAnsi="Wingdings" w:hint="default"/>
      </w:rPr>
    </w:lvl>
    <w:lvl w:ilvl="3" w:tplc="72CC6C90">
      <w:start w:val="1"/>
      <w:numFmt w:val="bullet"/>
      <w:lvlText w:val=""/>
      <w:lvlJc w:val="left"/>
      <w:pPr>
        <w:ind w:left="2880" w:hanging="360"/>
      </w:pPr>
      <w:rPr>
        <w:rFonts w:ascii="Symbol" w:hAnsi="Symbol" w:hint="default"/>
      </w:rPr>
    </w:lvl>
    <w:lvl w:ilvl="4" w:tplc="2C7C2116">
      <w:start w:val="1"/>
      <w:numFmt w:val="bullet"/>
      <w:lvlText w:val="o"/>
      <w:lvlJc w:val="left"/>
      <w:pPr>
        <w:ind w:left="3600" w:hanging="360"/>
      </w:pPr>
      <w:rPr>
        <w:rFonts w:ascii="Courier New" w:hAnsi="Courier New" w:cs="Courier New" w:hint="default"/>
      </w:rPr>
    </w:lvl>
    <w:lvl w:ilvl="5" w:tplc="BD921A3A">
      <w:start w:val="1"/>
      <w:numFmt w:val="bullet"/>
      <w:pStyle w:val="ListBullet3"/>
      <w:lvlText w:val=""/>
      <w:lvlJc w:val="left"/>
      <w:pPr>
        <w:ind w:left="4320" w:hanging="360"/>
      </w:pPr>
      <w:rPr>
        <w:rFonts w:ascii="Wingdings" w:hAnsi="Wingdings" w:hint="default"/>
      </w:rPr>
    </w:lvl>
    <w:lvl w:ilvl="6" w:tplc="83802860">
      <w:start w:val="1"/>
      <w:numFmt w:val="bullet"/>
      <w:lvlText w:val=""/>
      <w:lvlJc w:val="left"/>
      <w:pPr>
        <w:ind w:left="5040" w:hanging="360"/>
      </w:pPr>
      <w:rPr>
        <w:rFonts w:ascii="Symbol" w:hAnsi="Symbol" w:hint="default"/>
      </w:rPr>
    </w:lvl>
    <w:lvl w:ilvl="7" w:tplc="53D6B500">
      <w:start w:val="1"/>
      <w:numFmt w:val="bullet"/>
      <w:lvlText w:val="o"/>
      <w:lvlJc w:val="left"/>
      <w:pPr>
        <w:ind w:left="5760" w:hanging="360"/>
      </w:pPr>
      <w:rPr>
        <w:rFonts w:ascii="Courier New" w:hAnsi="Courier New" w:cs="Courier New" w:hint="default"/>
      </w:rPr>
    </w:lvl>
    <w:lvl w:ilvl="8" w:tplc="480A3C0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D1E08E6">
      <w:start w:val="1"/>
      <w:numFmt w:val="bullet"/>
      <w:lvlText w:val=""/>
      <w:lvlJc w:val="left"/>
      <w:pPr>
        <w:ind w:left="360" w:hanging="360"/>
      </w:pPr>
      <w:rPr>
        <w:rFonts w:ascii="Symbol" w:hAnsi="Symbol" w:hint="default"/>
      </w:rPr>
    </w:lvl>
    <w:lvl w:ilvl="1" w:tplc="C2D02652" w:tentative="1">
      <w:start w:val="1"/>
      <w:numFmt w:val="bullet"/>
      <w:lvlText w:val="o"/>
      <w:lvlJc w:val="left"/>
      <w:pPr>
        <w:ind w:left="1080" w:hanging="360"/>
      </w:pPr>
      <w:rPr>
        <w:rFonts w:ascii="Courier New" w:hAnsi="Courier New" w:cs="Courier New" w:hint="default"/>
      </w:rPr>
    </w:lvl>
    <w:lvl w:ilvl="2" w:tplc="82162B84" w:tentative="1">
      <w:start w:val="1"/>
      <w:numFmt w:val="bullet"/>
      <w:lvlText w:val=""/>
      <w:lvlJc w:val="left"/>
      <w:pPr>
        <w:ind w:left="1800" w:hanging="360"/>
      </w:pPr>
      <w:rPr>
        <w:rFonts w:ascii="Wingdings" w:hAnsi="Wingdings" w:hint="default"/>
      </w:rPr>
    </w:lvl>
    <w:lvl w:ilvl="3" w:tplc="C200FDB2" w:tentative="1">
      <w:start w:val="1"/>
      <w:numFmt w:val="bullet"/>
      <w:lvlText w:val=""/>
      <w:lvlJc w:val="left"/>
      <w:pPr>
        <w:ind w:left="2520" w:hanging="360"/>
      </w:pPr>
      <w:rPr>
        <w:rFonts w:ascii="Symbol" w:hAnsi="Symbol" w:hint="default"/>
      </w:rPr>
    </w:lvl>
    <w:lvl w:ilvl="4" w:tplc="22E03044" w:tentative="1">
      <w:start w:val="1"/>
      <w:numFmt w:val="bullet"/>
      <w:lvlText w:val="o"/>
      <w:lvlJc w:val="left"/>
      <w:pPr>
        <w:ind w:left="3240" w:hanging="360"/>
      </w:pPr>
      <w:rPr>
        <w:rFonts w:ascii="Courier New" w:hAnsi="Courier New" w:cs="Courier New" w:hint="default"/>
      </w:rPr>
    </w:lvl>
    <w:lvl w:ilvl="5" w:tplc="0B2C1044" w:tentative="1">
      <w:start w:val="1"/>
      <w:numFmt w:val="bullet"/>
      <w:lvlText w:val=""/>
      <w:lvlJc w:val="left"/>
      <w:pPr>
        <w:ind w:left="3960" w:hanging="360"/>
      </w:pPr>
      <w:rPr>
        <w:rFonts w:ascii="Wingdings" w:hAnsi="Wingdings" w:hint="default"/>
      </w:rPr>
    </w:lvl>
    <w:lvl w:ilvl="6" w:tplc="40C672F4" w:tentative="1">
      <w:start w:val="1"/>
      <w:numFmt w:val="bullet"/>
      <w:lvlText w:val=""/>
      <w:lvlJc w:val="left"/>
      <w:pPr>
        <w:ind w:left="4680" w:hanging="360"/>
      </w:pPr>
      <w:rPr>
        <w:rFonts w:ascii="Symbol" w:hAnsi="Symbol" w:hint="default"/>
      </w:rPr>
    </w:lvl>
    <w:lvl w:ilvl="7" w:tplc="5ABC659E" w:tentative="1">
      <w:start w:val="1"/>
      <w:numFmt w:val="bullet"/>
      <w:lvlText w:val="o"/>
      <w:lvlJc w:val="left"/>
      <w:pPr>
        <w:ind w:left="5400" w:hanging="360"/>
      </w:pPr>
      <w:rPr>
        <w:rFonts w:ascii="Courier New" w:hAnsi="Courier New" w:cs="Courier New" w:hint="default"/>
      </w:rPr>
    </w:lvl>
    <w:lvl w:ilvl="8" w:tplc="B5F05AB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C5CCB9C">
      <w:start w:val="1"/>
      <w:numFmt w:val="lowerRoman"/>
      <w:lvlText w:val="(%1)"/>
      <w:lvlJc w:val="left"/>
      <w:pPr>
        <w:ind w:left="1080" w:hanging="720"/>
      </w:pPr>
      <w:rPr>
        <w:rFonts w:hint="default"/>
      </w:rPr>
    </w:lvl>
    <w:lvl w:ilvl="1" w:tplc="C92066BC" w:tentative="1">
      <w:start w:val="1"/>
      <w:numFmt w:val="lowerLetter"/>
      <w:lvlText w:val="%2."/>
      <w:lvlJc w:val="left"/>
      <w:pPr>
        <w:ind w:left="1440" w:hanging="360"/>
      </w:pPr>
    </w:lvl>
    <w:lvl w:ilvl="2" w:tplc="BDAAAEA4" w:tentative="1">
      <w:start w:val="1"/>
      <w:numFmt w:val="lowerRoman"/>
      <w:lvlText w:val="%3."/>
      <w:lvlJc w:val="right"/>
      <w:pPr>
        <w:ind w:left="2160" w:hanging="180"/>
      </w:pPr>
    </w:lvl>
    <w:lvl w:ilvl="3" w:tplc="5CD840E4" w:tentative="1">
      <w:start w:val="1"/>
      <w:numFmt w:val="decimal"/>
      <w:lvlText w:val="%4."/>
      <w:lvlJc w:val="left"/>
      <w:pPr>
        <w:ind w:left="2880" w:hanging="360"/>
      </w:pPr>
    </w:lvl>
    <w:lvl w:ilvl="4" w:tplc="F13ACF3C" w:tentative="1">
      <w:start w:val="1"/>
      <w:numFmt w:val="lowerLetter"/>
      <w:lvlText w:val="%5."/>
      <w:lvlJc w:val="left"/>
      <w:pPr>
        <w:ind w:left="3600" w:hanging="360"/>
      </w:pPr>
    </w:lvl>
    <w:lvl w:ilvl="5" w:tplc="ACAA7FA6" w:tentative="1">
      <w:start w:val="1"/>
      <w:numFmt w:val="lowerRoman"/>
      <w:lvlText w:val="%6."/>
      <w:lvlJc w:val="right"/>
      <w:pPr>
        <w:ind w:left="4320" w:hanging="180"/>
      </w:pPr>
    </w:lvl>
    <w:lvl w:ilvl="6" w:tplc="A02EA460" w:tentative="1">
      <w:start w:val="1"/>
      <w:numFmt w:val="decimal"/>
      <w:lvlText w:val="%7."/>
      <w:lvlJc w:val="left"/>
      <w:pPr>
        <w:ind w:left="5040" w:hanging="360"/>
      </w:pPr>
    </w:lvl>
    <w:lvl w:ilvl="7" w:tplc="8E62C094" w:tentative="1">
      <w:start w:val="1"/>
      <w:numFmt w:val="lowerLetter"/>
      <w:lvlText w:val="%8."/>
      <w:lvlJc w:val="left"/>
      <w:pPr>
        <w:ind w:left="5760" w:hanging="360"/>
      </w:pPr>
    </w:lvl>
    <w:lvl w:ilvl="8" w:tplc="9EE67AD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B4AC616">
      <w:start w:val="1"/>
      <w:numFmt w:val="lowerRoman"/>
      <w:lvlText w:val="(%1)"/>
      <w:lvlJc w:val="left"/>
      <w:pPr>
        <w:ind w:left="1080" w:hanging="720"/>
      </w:pPr>
      <w:rPr>
        <w:rFonts w:hint="default"/>
      </w:rPr>
    </w:lvl>
    <w:lvl w:ilvl="1" w:tplc="EEB2A464" w:tentative="1">
      <w:start w:val="1"/>
      <w:numFmt w:val="lowerLetter"/>
      <w:lvlText w:val="%2."/>
      <w:lvlJc w:val="left"/>
      <w:pPr>
        <w:ind w:left="1440" w:hanging="360"/>
      </w:pPr>
    </w:lvl>
    <w:lvl w:ilvl="2" w:tplc="3268166C" w:tentative="1">
      <w:start w:val="1"/>
      <w:numFmt w:val="lowerRoman"/>
      <w:lvlText w:val="%3."/>
      <w:lvlJc w:val="right"/>
      <w:pPr>
        <w:ind w:left="2160" w:hanging="180"/>
      </w:pPr>
    </w:lvl>
    <w:lvl w:ilvl="3" w:tplc="A858B442" w:tentative="1">
      <w:start w:val="1"/>
      <w:numFmt w:val="decimal"/>
      <w:lvlText w:val="%4."/>
      <w:lvlJc w:val="left"/>
      <w:pPr>
        <w:ind w:left="2880" w:hanging="360"/>
      </w:pPr>
    </w:lvl>
    <w:lvl w:ilvl="4" w:tplc="CFF2376E" w:tentative="1">
      <w:start w:val="1"/>
      <w:numFmt w:val="lowerLetter"/>
      <w:lvlText w:val="%5."/>
      <w:lvlJc w:val="left"/>
      <w:pPr>
        <w:ind w:left="3600" w:hanging="360"/>
      </w:pPr>
    </w:lvl>
    <w:lvl w:ilvl="5" w:tplc="C3A28F1A" w:tentative="1">
      <w:start w:val="1"/>
      <w:numFmt w:val="lowerRoman"/>
      <w:lvlText w:val="%6."/>
      <w:lvlJc w:val="right"/>
      <w:pPr>
        <w:ind w:left="4320" w:hanging="180"/>
      </w:pPr>
    </w:lvl>
    <w:lvl w:ilvl="6" w:tplc="655E4BD2" w:tentative="1">
      <w:start w:val="1"/>
      <w:numFmt w:val="decimal"/>
      <w:lvlText w:val="%7."/>
      <w:lvlJc w:val="left"/>
      <w:pPr>
        <w:ind w:left="5040" w:hanging="360"/>
      </w:pPr>
    </w:lvl>
    <w:lvl w:ilvl="7" w:tplc="2F52B318" w:tentative="1">
      <w:start w:val="1"/>
      <w:numFmt w:val="lowerLetter"/>
      <w:lvlText w:val="%8."/>
      <w:lvlJc w:val="left"/>
      <w:pPr>
        <w:ind w:left="5760" w:hanging="360"/>
      </w:pPr>
    </w:lvl>
    <w:lvl w:ilvl="8" w:tplc="1FC4138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A2EDB22">
      <w:start w:val="1"/>
      <w:numFmt w:val="lowerRoman"/>
      <w:lvlText w:val="(%1)"/>
      <w:lvlJc w:val="left"/>
      <w:pPr>
        <w:ind w:left="1080" w:hanging="720"/>
      </w:pPr>
      <w:rPr>
        <w:rFonts w:hint="default"/>
        <w:b w:val="0"/>
      </w:rPr>
    </w:lvl>
    <w:lvl w:ilvl="1" w:tplc="33B89592" w:tentative="1">
      <w:start w:val="1"/>
      <w:numFmt w:val="lowerLetter"/>
      <w:lvlText w:val="%2."/>
      <w:lvlJc w:val="left"/>
      <w:pPr>
        <w:ind w:left="1440" w:hanging="360"/>
      </w:pPr>
    </w:lvl>
    <w:lvl w:ilvl="2" w:tplc="7048126C" w:tentative="1">
      <w:start w:val="1"/>
      <w:numFmt w:val="lowerRoman"/>
      <w:lvlText w:val="%3."/>
      <w:lvlJc w:val="right"/>
      <w:pPr>
        <w:ind w:left="2160" w:hanging="180"/>
      </w:pPr>
    </w:lvl>
    <w:lvl w:ilvl="3" w:tplc="3E244462" w:tentative="1">
      <w:start w:val="1"/>
      <w:numFmt w:val="decimal"/>
      <w:lvlText w:val="%4."/>
      <w:lvlJc w:val="left"/>
      <w:pPr>
        <w:ind w:left="2880" w:hanging="360"/>
      </w:pPr>
    </w:lvl>
    <w:lvl w:ilvl="4" w:tplc="ECA2CBA8" w:tentative="1">
      <w:start w:val="1"/>
      <w:numFmt w:val="lowerLetter"/>
      <w:lvlText w:val="%5."/>
      <w:lvlJc w:val="left"/>
      <w:pPr>
        <w:ind w:left="3600" w:hanging="360"/>
      </w:pPr>
    </w:lvl>
    <w:lvl w:ilvl="5" w:tplc="6EA42B3C" w:tentative="1">
      <w:start w:val="1"/>
      <w:numFmt w:val="lowerRoman"/>
      <w:lvlText w:val="%6."/>
      <w:lvlJc w:val="right"/>
      <w:pPr>
        <w:ind w:left="4320" w:hanging="180"/>
      </w:pPr>
    </w:lvl>
    <w:lvl w:ilvl="6" w:tplc="E7B25370" w:tentative="1">
      <w:start w:val="1"/>
      <w:numFmt w:val="decimal"/>
      <w:lvlText w:val="%7."/>
      <w:lvlJc w:val="left"/>
      <w:pPr>
        <w:ind w:left="5040" w:hanging="360"/>
      </w:pPr>
    </w:lvl>
    <w:lvl w:ilvl="7" w:tplc="4CA01F74" w:tentative="1">
      <w:start w:val="1"/>
      <w:numFmt w:val="lowerLetter"/>
      <w:lvlText w:val="%8."/>
      <w:lvlJc w:val="left"/>
      <w:pPr>
        <w:ind w:left="5760" w:hanging="360"/>
      </w:pPr>
    </w:lvl>
    <w:lvl w:ilvl="8" w:tplc="19FC4BE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BEA6FBE">
      <w:start w:val="1"/>
      <w:numFmt w:val="lowerRoman"/>
      <w:lvlText w:val="(%1)"/>
      <w:lvlJc w:val="left"/>
      <w:pPr>
        <w:ind w:left="1080" w:hanging="720"/>
      </w:pPr>
      <w:rPr>
        <w:rFonts w:hint="default"/>
        <w:b w:val="0"/>
      </w:rPr>
    </w:lvl>
    <w:lvl w:ilvl="1" w:tplc="676CF9E2" w:tentative="1">
      <w:start w:val="1"/>
      <w:numFmt w:val="lowerLetter"/>
      <w:lvlText w:val="%2."/>
      <w:lvlJc w:val="left"/>
      <w:pPr>
        <w:ind w:left="1440" w:hanging="360"/>
      </w:pPr>
    </w:lvl>
    <w:lvl w:ilvl="2" w:tplc="F65AA592" w:tentative="1">
      <w:start w:val="1"/>
      <w:numFmt w:val="lowerRoman"/>
      <w:lvlText w:val="%3."/>
      <w:lvlJc w:val="right"/>
      <w:pPr>
        <w:ind w:left="2160" w:hanging="180"/>
      </w:pPr>
    </w:lvl>
    <w:lvl w:ilvl="3" w:tplc="5F4671EC" w:tentative="1">
      <w:start w:val="1"/>
      <w:numFmt w:val="decimal"/>
      <w:lvlText w:val="%4."/>
      <w:lvlJc w:val="left"/>
      <w:pPr>
        <w:ind w:left="2880" w:hanging="360"/>
      </w:pPr>
    </w:lvl>
    <w:lvl w:ilvl="4" w:tplc="EDA0A8A8" w:tentative="1">
      <w:start w:val="1"/>
      <w:numFmt w:val="lowerLetter"/>
      <w:lvlText w:val="%5."/>
      <w:lvlJc w:val="left"/>
      <w:pPr>
        <w:ind w:left="3600" w:hanging="360"/>
      </w:pPr>
    </w:lvl>
    <w:lvl w:ilvl="5" w:tplc="C3F8BA28" w:tentative="1">
      <w:start w:val="1"/>
      <w:numFmt w:val="lowerRoman"/>
      <w:lvlText w:val="%6."/>
      <w:lvlJc w:val="right"/>
      <w:pPr>
        <w:ind w:left="4320" w:hanging="180"/>
      </w:pPr>
    </w:lvl>
    <w:lvl w:ilvl="6" w:tplc="300A7300" w:tentative="1">
      <w:start w:val="1"/>
      <w:numFmt w:val="decimal"/>
      <w:lvlText w:val="%7."/>
      <w:lvlJc w:val="left"/>
      <w:pPr>
        <w:ind w:left="5040" w:hanging="360"/>
      </w:pPr>
    </w:lvl>
    <w:lvl w:ilvl="7" w:tplc="2324A1D6" w:tentative="1">
      <w:start w:val="1"/>
      <w:numFmt w:val="lowerLetter"/>
      <w:lvlText w:val="%8."/>
      <w:lvlJc w:val="left"/>
      <w:pPr>
        <w:ind w:left="5760" w:hanging="360"/>
      </w:pPr>
    </w:lvl>
    <w:lvl w:ilvl="8" w:tplc="340E7EF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154B7BE">
      <w:start w:val="1"/>
      <w:numFmt w:val="decimal"/>
      <w:lvlText w:val="%1."/>
      <w:lvlJc w:val="left"/>
      <w:pPr>
        <w:ind w:left="360" w:hanging="360"/>
      </w:pPr>
      <w:rPr>
        <w:rFonts w:hint="default"/>
      </w:rPr>
    </w:lvl>
    <w:lvl w:ilvl="1" w:tplc="A214471A" w:tentative="1">
      <w:start w:val="1"/>
      <w:numFmt w:val="lowerLetter"/>
      <w:lvlText w:val="%2."/>
      <w:lvlJc w:val="left"/>
      <w:pPr>
        <w:ind w:left="1080" w:hanging="360"/>
      </w:pPr>
    </w:lvl>
    <w:lvl w:ilvl="2" w:tplc="FDB4A5BE" w:tentative="1">
      <w:start w:val="1"/>
      <w:numFmt w:val="lowerRoman"/>
      <w:lvlText w:val="%3."/>
      <w:lvlJc w:val="right"/>
      <w:pPr>
        <w:ind w:left="1800" w:hanging="180"/>
      </w:pPr>
    </w:lvl>
    <w:lvl w:ilvl="3" w:tplc="FCF6019E" w:tentative="1">
      <w:start w:val="1"/>
      <w:numFmt w:val="decimal"/>
      <w:lvlText w:val="%4."/>
      <w:lvlJc w:val="left"/>
      <w:pPr>
        <w:ind w:left="2520" w:hanging="360"/>
      </w:pPr>
    </w:lvl>
    <w:lvl w:ilvl="4" w:tplc="729068C4" w:tentative="1">
      <w:start w:val="1"/>
      <w:numFmt w:val="lowerLetter"/>
      <w:lvlText w:val="%5."/>
      <w:lvlJc w:val="left"/>
      <w:pPr>
        <w:ind w:left="3240" w:hanging="360"/>
      </w:pPr>
    </w:lvl>
    <w:lvl w:ilvl="5" w:tplc="BDBEB59A" w:tentative="1">
      <w:start w:val="1"/>
      <w:numFmt w:val="lowerRoman"/>
      <w:lvlText w:val="%6."/>
      <w:lvlJc w:val="right"/>
      <w:pPr>
        <w:ind w:left="3960" w:hanging="180"/>
      </w:pPr>
    </w:lvl>
    <w:lvl w:ilvl="6" w:tplc="7A301F78" w:tentative="1">
      <w:start w:val="1"/>
      <w:numFmt w:val="decimal"/>
      <w:lvlText w:val="%7."/>
      <w:lvlJc w:val="left"/>
      <w:pPr>
        <w:ind w:left="4680" w:hanging="360"/>
      </w:pPr>
    </w:lvl>
    <w:lvl w:ilvl="7" w:tplc="A948A7EA" w:tentative="1">
      <w:start w:val="1"/>
      <w:numFmt w:val="lowerLetter"/>
      <w:lvlText w:val="%8."/>
      <w:lvlJc w:val="left"/>
      <w:pPr>
        <w:ind w:left="5400" w:hanging="360"/>
      </w:pPr>
    </w:lvl>
    <w:lvl w:ilvl="8" w:tplc="6A1401F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E1EAA9E">
      <w:start w:val="1"/>
      <w:numFmt w:val="lowerRoman"/>
      <w:lvlText w:val="(%1)"/>
      <w:lvlJc w:val="left"/>
      <w:pPr>
        <w:ind w:left="1080" w:hanging="720"/>
      </w:pPr>
      <w:rPr>
        <w:rFonts w:hint="default"/>
      </w:rPr>
    </w:lvl>
    <w:lvl w:ilvl="1" w:tplc="D9867A9C" w:tentative="1">
      <w:start w:val="1"/>
      <w:numFmt w:val="lowerLetter"/>
      <w:lvlText w:val="%2."/>
      <w:lvlJc w:val="left"/>
      <w:pPr>
        <w:ind w:left="1440" w:hanging="360"/>
      </w:pPr>
    </w:lvl>
    <w:lvl w:ilvl="2" w:tplc="424837E2" w:tentative="1">
      <w:start w:val="1"/>
      <w:numFmt w:val="lowerRoman"/>
      <w:lvlText w:val="%3."/>
      <w:lvlJc w:val="right"/>
      <w:pPr>
        <w:ind w:left="2160" w:hanging="180"/>
      </w:pPr>
    </w:lvl>
    <w:lvl w:ilvl="3" w:tplc="5BC859B0" w:tentative="1">
      <w:start w:val="1"/>
      <w:numFmt w:val="decimal"/>
      <w:lvlText w:val="%4."/>
      <w:lvlJc w:val="left"/>
      <w:pPr>
        <w:ind w:left="2880" w:hanging="360"/>
      </w:pPr>
    </w:lvl>
    <w:lvl w:ilvl="4" w:tplc="39F0F7BE" w:tentative="1">
      <w:start w:val="1"/>
      <w:numFmt w:val="lowerLetter"/>
      <w:lvlText w:val="%5."/>
      <w:lvlJc w:val="left"/>
      <w:pPr>
        <w:ind w:left="3600" w:hanging="360"/>
      </w:pPr>
    </w:lvl>
    <w:lvl w:ilvl="5" w:tplc="CE1EF6CC" w:tentative="1">
      <w:start w:val="1"/>
      <w:numFmt w:val="lowerRoman"/>
      <w:lvlText w:val="%6."/>
      <w:lvlJc w:val="right"/>
      <w:pPr>
        <w:ind w:left="4320" w:hanging="180"/>
      </w:pPr>
    </w:lvl>
    <w:lvl w:ilvl="6" w:tplc="B9D0F740" w:tentative="1">
      <w:start w:val="1"/>
      <w:numFmt w:val="decimal"/>
      <w:lvlText w:val="%7."/>
      <w:lvlJc w:val="left"/>
      <w:pPr>
        <w:ind w:left="5040" w:hanging="360"/>
      </w:pPr>
    </w:lvl>
    <w:lvl w:ilvl="7" w:tplc="DBA01FD8" w:tentative="1">
      <w:start w:val="1"/>
      <w:numFmt w:val="lowerLetter"/>
      <w:lvlText w:val="%8."/>
      <w:lvlJc w:val="left"/>
      <w:pPr>
        <w:ind w:left="5760" w:hanging="360"/>
      </w:pPr>
    </w:lvl>
    <w:lvl w:ilvl="8" w:tplc="0BCE3E7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D880A60">
      <w:start w:val="1"/>
      <w:numFmt w:val="decimal"/>
      <w:lvlText w:val="%1."/>
      <w:lvlJc w:val="left"/>
      <w:pPr>
        <w:ind w:left="360" w:hanging="360"/>
      </w:pPr>
    </w:lvl>
    <w:lvl w:ilvl="1" w:tplc="51023934" w:tentative="1">
      <w:start w:val="1"/>
      <w:numFmt w:val="lowerLetter"/>
      <w:lvlText w:val="%2."/>
      <w:lvlJc w:val="left"/>
      <w:pPr>
        <w:ind w:left="1080" w:hanging="360"/>
      </w:pPr>
    </w:lvl>
    <w:lvl w:ilvl="2" w:tplc="FB72E42E" w:tentative="1">
      <w:start w:val="1"/>
      <w:numFmt w:val="lowerRoman"/>
      <w:lvlText w:val="%3."/>
      <w:lvlJc w:val="right"/>
      <w:pPr>
        <w:ind w:left="1800" w:hanging="180"/>
      </w:pPr>
    </w:lvl>
    <w:lvl w:ilvl="3" w:tplc="4612B1D6" w:tentative="1">
      <w:start w:val="1"/>
      <w:numFmt w:val="decimal"/>
      <w:lvlText w:val="%4."/>
      <w:lvlJc w:val="left"/>
      <w:pPr>
        <w:ind w:left="2520" w:hanging="360"/>
      </w:pPr>
    </w:lvl>
    <w:lvl w:ilvl="4" w:tplc="01C66E86" w:tentative="1">
      <w:start w:val="1"/>
      <w:numFmt w:val="lowerLetter"/>
      <w:lvlText w:val="%5."/>
      <w:lvlJc w:val="left"/>
      <w:pPr>
        <w:ind w:left="3240" w:hanging="360"/>
      </w:pPr>
    </w:lvl>
    <w:lvl w:ilvl="5" w:tplc="7018C974" w:tentative="1">
      <w:start w:val="1"/>
      <w:numFmt w:val="lowerRoman"/>
      <w:lvlText w:val="%6."/>
      <w:lvlJc w:val="right"/>
      <w:pPr>
        <w:ind w:left="3960" w:hanging="180"/>
      </w:pPr>
    </w:lvl>
    <w:lvl w:ilvl="6" w:tplc="21A88C4E" w:tentative="1">
      <w:start w:val="1"/>
      <w:numFmt w:val="decimal"/>
      <w:lvlText w:val="%7."/>
      <w:lvlJc w:val="left"/>
      <w:pPr>
        <w:ind w:left="4680" w:hanging="360"/>
      </w:pPr>
    </w:lvl>
    <w:lvl w:ilvl="7" w:tplc="206079F6" w:tentative="1">
      <w:start w:val="1"/>
      <w:numFmt w:val="lowerLetter"/>
      <w:lvlText w:val="%8."/>
      <w:lvlJc w:val="left"/>
      <w:pPr>
        <w:ind w:left="5400" w:hanging="360"/>
      </w:pPr>
    </w:lvl>
    <w:lvl w:ilvl="8" w:tplc="57BC409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5641E32">
      <w:start w:val="1"/>
      <w:numFmt w:val="lowerRoman"/>
      <w:lvlText w:val="(%1)"/>
      <w:lvlJc w:val="left"/>
      <w:pPr>
        <w:ind w:left="1080" w:hanging="720"/>
      </w:pPr>
      <w:rPr>
        <w:rFonts w:hint="default"/>
        <w:b w:val="0"/>
      </w:rPr>
    </w:lvl>
    <w:lvl w:ilvl="1" w:tplc="DF1E0954" w:tentative="1">
      <w:start w:val="1"/>
      <w:numFmt w:val="lowerLetter"/>
      <w:lvlText w:val="%2."/>
      <w:lvlJc w:val="left"/>
      <w:pPr>
        <w:ind w:left="1440" w:hanging="360"/>
      </w:pPr>
    </w:lvl>
    <w:lvl w:ilvl="2" w:tplc="51CC566A" w:tentative="1">
      <w:start w:val="1"/>
      <w:numFmt w:val="lowerRoman"/>
      <w:lvlText w:val="%3."/>
      <w:lvlJc w:val="right"/>
      <w:pPr>
        <w:ind w:left="2160" w:hanging="180"/>
      </w:pPr>
    </w:lvl>
    <w:lvl w:ilvl="3" w:tplc="9514BE1E" w:tentative="1">
      <w:start w:val="1"/>
      <w:numFmt w:val="decimal"/>
      <w:lvlText w:val="%4."/>
      <w:lvlJc w:val="left"/>
      <w:pPr>
        <w:ind w:left="2880" w:hanging="360"/>
      </w:pPr>
    </w:lvl>
    <w:lvl w:ilvl="4" w:tplc="057223D4" w:tentative="1">
      <w:start w:val="1"/>
      <w:numFmt w:val="lowerLetter"/>
      <w:lvlText w:val="%5."/>
      <w:lvlJc w:val="left"/>
      <w:pPr>
        <w:ind w:left="3600" w:hanging="360"/>
      </w:pPr>
    </w:lvl>
    <w:lvl w:ilvl="5" w:tplc="FA24E6D8" w:tentative="1">
      <w:start w:val="1"/>
      <w:numFmt w:val="lowerRoman"/>
      <w:lvlText w:val="%6."/>
      <w:lvlJc w:val="right"/>
      <w:pPr>
        <w:ind w:left="4320" w:hanging="180"/>
      </w:pPr>
    </w:lvl>
    <w:lvl w:ilvl="6" w:tplc="839C7AE0" w:tentative="1">
      <w:start w:val="1"/>
      <w:numFmt w:val="decimal"/>
      <w:lvlText w:val="%7."/>
      <w:lvlJc w:val="left"/>
      <w:pPr>
        <w:ind w:left="5040" w:hanging="360"/>
      </w:pPr>
    </w:lvl>
    <w:lvl w:ilvl="7" w:tplc="7C80C030" w:tentative="1">
      <w:start w:val="1"/>
      <w:numFmt w:val="lowerLetter"/>
      <w:lvlText w:val="%8."/>
      <w:lvlJc w:val="left"/>
      <w:pPr>
        <w:ind w:left="5760" w:hanging="360"/>
      </w:pPr>
    </w:lvl>
    <w:lvl w:ilvl="8" w:tplc="70F2502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40AD072">
      <w:start w:val="1"/>
      <w:numFmt w:val="lowerRoman"/>
      <w:lvlText w:val="(%1)"/>
      <w:lvlJc w:val="left"/>
      <w:pPr>
        <w:ind w:left="1080" w:hanging="720"/>
      </w:pPr>
      <w:rPr>
        <w:rFonts w:hint="default"/>
      </w:rPr>
    </w:lvl>
    <w:lvl w:ilvl="1" w:tplc="3B0489D2" w:tentative="1">
      <w:start w:val="1"/>
      <w:numFmt w:val="lowerLetter"/>
      <w:lvlText w:val="%2."/>
      <w:lvlJc w:val="left"/>
      <w:pPr>
        <w:ind w:left="1440" w:hanging="360"/>
      </w:pPr>
    </w:lvl>
    <w:lvl w:ilvl="2" w:tplc="DB2CDCC2" w:tentative="1">
      <w:start w:val="1"/>
      <w:numFmt w:val="lowerRoman"/>
      <w:lvlText w:val="%3."/>
      <w:lvlJc w:val="right"/>
      <w:pPr>
        <w:ind w:left="2160" w:hanging="180"/>
      </w:pPr>
    </w:lvl>
    <w:lvl w:ilvl="3" w:tplc="9D98727C" w:tentative="1">
      <w:start w:val="1"/>
      <w:numFmt w:val="decimal"/>
      <w:lvlText w:val="%4."/>
      <w:lvlJc w:val="left"/>
      <w:pPr>
        <w:ind w:left="2880" w:hanging="360"/>
      </w:pPr>
    </w:lvl>
    <w:lvl w:ilvl="4" w:tplc="766C7C0C" w:tentative="1">
      <w:start w:val="1"/>
      <w:numFmt w:val="lowerLetter"/>
      <w:lvlText w:val="%5."/>
      <w:lvlJc w:val="left"/>
      <w:pPr>
        <w:ind w:left="3600" w:hanging="360"/>
      </w:pPr>
    </w:lvl>
    <w:lvl w:ilvl="5" w:tplc="6FFA599C" w:tentative="1">
      <w:start w:val="1"/>
      <w:numFmt w:val="lowerRoman"/>
      <w:lvlText w:val="%6."/>
      <w:lvlJc w:val="right"/>
      <w:pPr>
        <w:ind w:left="4320" w:hanging="180"/>
      </w:pPr>
    </w:lvl>
    <w:lvl w:ilvl="6" w:tplc="3FE81A4C" w:tentative="1">
      <w:start w:val="1"/>
      <w:numFmt w:val="decimal"/>
      <w:lvlText w:val="%7."/>
      <w:lvlJc w:val="left"/>
      <w:pPr>
        <w:ind w:left="5040" w:hanging="360"/>
      </w:pPr>
    </w:lvl>
    <w:lvl w:ilvl="7" w:tplc="15388D06" w:tentative="1">
      <w:start w:val="1"/>
      <w:numFmt w:val="lowerLetter"/>
      <w:lvlText w:val="%8."/>
      <w:lvlJc w:val="left"/>
      <w:pPr>
        <w:ind w:left="5760" w:hanging="360"/>
      </w:pPr>
    </w:lvl>
    <w:lvl w:ilvl="8" w:tplc="AAEC9684" w:tentative="1">
      <w:start w:val="1"/>
      <w:numFmt w:val="lowerRoman"/>
      <w:lvlText w:val="%9."/>
      <w:lvlJc w:val="right"/>
      <w:pPr>
        <w:ind w:left="6480" w:hanging="180"/>
      </w:pPr>
    </w:lvl>
  </w:abstractNum>
  <w:abstractNum w:abstractNumId="31" w15:restartNumberingAfterBreak="0">
    <w:nsid w:val="5C37755B"/>
    <w:multiLevelType w:val="hybridMultilevel"/>
    <w:tmpl w:val="FE5EE41A"/>
    <w:lvl w:ilvl="0" w:tplc="3DD8FEAE">
      <w:start w:val="1"/>
      <w:numFmt w:val="bullet"/>
      <w:lvlText w:val=""/>
      <w:lvlJc w:val="left"/>
      <w:pPr>
        <w:ind w:left="360" w:hanging="360"/>
      </w:pPr>
      <w:rPr>
        <w:rFonts w:ascii="Symbol" w:hAnsi="Symbol" w:hint="default"/>
      </w:rPr>
    </w:lvl>
    <w:lvl w:ilvl="1" w:tplc="26B2FE6E">
      <w:start w:val="1"/>
      <w:numFmt w:val="bullet"/>
      <w:lvlText w:val="o"/>
      <w:lvlJc w:val="left"/>
      <w:pPr>
        <w:ind w:left="1080" w:hanging="360"/>
      </w:pPr>
      <w:rPr>
        <w:rFonts w:ascii="Courier New" w:hAnsi="Courier New" w:hint="default"/>
      </w:rPr>
    </w:lvl>
    <w:lvl w:ilvl="2" w:tplc="4EB6FBF6">
      <w:start w:val="1"/>
      <w:numFmt w:val="bullet"/>
      <w:lvlText w:val=""/>
      <w:lvlJc w:val="left"/>
      <w:pPr>
        <w:ind w:left="1800" w:hanging="360"/>
      </w:pPr>
      <w:rPr>
        <w:rFonts w:ascii="Wingdings" w:hAnsi="Wingdings" w:hint="default"/>
      </w:rPr>
    </w:lvl>
    <w:lvl w:ilvl="3" w:tplc="A5121ED2">
      <w:start w:val="1"/>
      <w:numFmt w:val="bullet"/>
      <w:lvlText w:val=""/>
      <w:lvlJc w:val="left"/>
      <w:pPr>
        <w:ind w:left="2520" w:hanging="360"/>
      </w:pPr>
      <w:rPr>
        <w:rFonts w:ascii="Symbol" w:hAnsi="Symbol" w:hint="default"/>
      </w:rPr>
    </w:lvl>
    <w:lvl w:ilvl="4" w:tplc="B2B68582">
      <w:start w:val="1"/>
      <w:numFmt w:val="bullet"/>
      <w:lvlText w:val="o"/>
      <w:lvlJc w:val="left"/>
      <w:pPr>
        <w:ind w:left="3240" w:hanging="360"/>
      </w:pPr>
      <w:rPr>
        <w:rFonts w:ascii="Courier New" w:hAnsi="Courier New" w:hint="default"/>
      </w:rPr>
    </w:lvl>
    <w:lvl w:ilvl="5" w:tplc="75E41F2C">
      <w:start w:val="1"/>
      <w:numFmt w:val="bullet"/>
      <w:lvlText w:val=""/>
      <w:lvlJc w:val="left"/>
      <w:pPr>
        <w:ind w:left="3960" w:hanging="360"/>
      </w:pPr>
      <w:rPr>
        <w:rFonts w:ascii="Wingdings" w:hAnsi="Wingdings" w:hint="default"/>
      </w:rPr>
    </w:lvl>
    <w:lvl w:ilvl="6" w:tplc="45D2008A">
      <w:start w:val="1"/>
      <w:numFmt w:val="bullet"/>
      <w:lvlText w:val=""/>
      <w:lvlJc w:val="left"/>
      <w:pPr>
        <w:ind w:left="4680" w:hanging="360"/>
      </w:pPr>
      <w:rPr>
        <w:rFonts w:ascii="Symbol" w:hAnsi="Symbol" w:hint="default"/>
      </w:rPr>
    </w:lvl>
    <w:lvl w:ilvl="7" w:tplc="21E8161C">
      <w:start w:val="1"/>
      <w:numFmt w:val="bullet"/>
      <w:lvlText w:val="o"/>
      <w:lvlJc w:val="left"/>
      <w:pPr>
        <w:ind w:left="5400" w:hanging="360"/>
      </w:pPr>
      <w:rPr>
        <w:rFonts w:ascii="Courier New" w:hAnsi="Courier New" w:hint="default"/>
      </w:rPr>
    </w:lvl>
    <w:lvl w:ilvl="8" w:tplc="A2D8B8BC">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0C1E5B10">
      <w:start w:val="1"/>
      <w:numFmt w:val="lowerRoman"/>
      <w:lvlText w:val="(%1)"/>
      <w:lvlJc w:val="left"/>
      <w:pPr>
        <w:ind w:left="1080" w:hanging="720"/>
      </w:pPr>
      <w:rPr>
        <w:rFonts w:hint="default"/>
      </w:rPr>
    </w:lvl>
    <w:lvl w:ilvl="1" w:tplc="D9541EE6" w:tentative="1">
      <w:start w:val="1"/>
      <w:numFmt w:val="lowerLetter"/>
      <w:lvlText w:val="%2."/>
      <w:lvlJc w:val="left"/>
      <w:pPr>
        <w:ind w:left="1440" w:hanging="360"/>
      </w:pPr>
    </w:lvl>
    <w:lvl w:ilvl="2" w:tplc="CF989FDA" w:tentative="1">
      <w:start w:val="1"/>
      <w:numFmt w:val="lowerRoman"/>
      <w:lvlText w:val="%3."/>
      <w:lvlJc w:val="right"/>
      <w:pPr>
        <w:ind w:left="2160" w:hanging="180"/>
      </w:pPr>
    </w:lvl>
    <w:lvl w:ilvl="3" w:tplc="F25EC9BA" w:tentative="1">
      <w:start w:val="1"/>
      <w:numFmt w:val="decimal"/>
      <w:lvlText w:val="%4."/>
      <w:lvlJc w:val="left"/>
      <w:pPr>
        <w:ind w:left="2880" w:hanging="360"/>
      </w:pPr>
    </w:lvl>
    <w:lvl w:ilvl="4" w:tplc="61903014" w:tentative="1">
      <w:start w:val="1"/>
      <w:numFmt w:val="lowerLetter"/>
      <w:lvlText w:val="%5."/>
      <w:lvlJc w:val="left"/>
      <w:pPr>
        <w:ind w:left="3600" w:hanging="360"/>
      </w:pPr>
    </w:lvl>
    <w:lvl w:ilvl="5" w:tplc="F3582DCE" w:tentative="1">
      <w:start w:val="1"/>
      <w:numFmt w:val="lowerRoman"/>
      <w:lvlText w:val="%6."/>
      <w:lvlJc w:val="right"/>
      <w:pPr>
        <w:ind w:left="4320" w:hanging="180"/>
      </w:pPr>
    </w:lvl>
    <w:lvl w:ilvl="6" w:tplc="85885C0E" w:tentative="1">
      <w:start w:val="1"/>
      <w:numFmt w:val="decimal"/>
      <w:lvlText w:val="%7."/>
      <w:lvlJc w:val="left"/>
      <w:pPr>
        <w:ind w:left="5040" w:hanging="360"/>
      </w:pPr>
    </w:lvl>
    <w:lvl w:ilvl="7" w:tplc="087E2864" w:tentative="1">
      <w:start w:val="1"/>
      <w:numFmt w:val="lowerLetter"/>
      <w:lvlText w:val="%8."/>
      <w:lvlJc w:val="left"/>
      <w:pPr>
        <w:ind w:left="5760" w:hanging="360"/>
      </w:pPr>
    </w:lvl>
    <w:lvl w:ilvl="8" w:tplc="CBE6BFB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6F87F60">
      <w:start w:val="1"/>
      <w:numFmt w:val="lowerRoman"/>
      <w:lvlText w:val="(%1)"/>
      <w:lvlJc w:val="left"/>
      <w:pPr>
        <w:ind w:left="1004" w:hanging="720"/>
      </w:pPr>
      <w:rPr>
        <w:rFonts w:hint="default"/>
        <w:b w:val="0"/>
      </w:rPr>
    </w:lvl>
    <w:lvl w:ilvl="1" w:tplc="03BE0522" w:tentative="1">
      <w:start w:val="1"/>
      <w:numFmt w:val="lowerLetter"/>
      <w:lvlText w:val="%2."/>
      <w:lvlJc w:val="left"/>
      <w:pPr>
        <w:ind w:left="1364" w:hanging="360"/>
      </w:pPr>
    </w:lvl>
    <w:lvl w:ilvl="2" w:tplc="422AA5EA" w:tentative="1">
      <w:start w:val="1"/>
      <w:numFmt w:val="lowerRoman"/>
      <w:lvlText w:val="%3."/>
      <w:lvlJc w:val="right"/>
      <w:pPr>
        <w:ind w:left="2084" w:hanging="180"/>
      </w:pPr>
    </w:lvl>
    <w:lvl w:ilvl="3" w:tplc="90301400" w:tentative="1">
      <w:start w:val="1"/>
      <w:numFmt w:val="decimal"/>
      <w:lvlText w:val="%4."/>
      <w:lvlJc w:val="left"/>
      <w:pPr>
        <w:ind w:left="2804" w:hanging="360"/>
      </w:pPr>
    </w:lvl>
    <w:lvl w:ilvl="4" w:tplc="9018558E" w:tentative="1">
      <w:start w:val="1"/>
      <w:numFmt w:val="lowerLetter"/>
      <w:lvlText w:val="%5."/>
      <w:lvlJc w:val="left"/>
      <w:pPr>
        <w:ind w:left="3524" w:hanging="360"/>
      </w:pPr>
    </w:lvl>
    <w:lvl w:ilvl="5" w:tplc="B184921E" w:tentative="1">
      <w:start w:val="1"/>
      <w:numFmt w:val="lowerRoman"/>
      <w:lvlText w:val="%6."/>
      <w:lvlJc w:val="right"/>
      <w:pPr>
        <w:ind w:left="4244" w:hanging="180"/>
      </w:pPr>
    </w:lvl>
    <w:lvl w:ilvl="6" w:tplc="1638AB6C" w:tentative="1">
      <w:start w:val="1"/>
      <w:numFmt w:val="decimal"/>
      <w:lvlText w:val="%7."/>
      <w:lvlJc w:val="left"/>
      <w:pPr>
        <w:ind w:left="4964" w:hanging="360"/>
      </w:pPr>
    </w:lvl>
    <w:lvl w:ilvl="7" w:tplc="D4D21AB2" w:tentative="1">
      <w:start w:val="1"/>
      <w:numFmt w:val="lowerLetter"/>
      <w:lvlText w:val="%8."/>
      <w:lvlJc w:val="left"/>
      <w:pPr>
        <w:ind w:left="5684" w:hanging="360"/>
      </w:pPr>
    </w:lvl>
    <w:lvl w:ilvl="8" w:tplc="89842F6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AF6D972">
      <w:start w:val="1"/>
      <w:numFmt w:val="decimal"/>
      <w:lvlText w:val="%1."/>
      <w:lvlJc w:val="left"/>
      <w:pPr>
        <w:ind w:left="360" w:hanging="360"/>
      </w:pPr>
      <w:rPr>
        <w:rFonts w:hint="default"/>
      </w:rPr>
    </w:lvl>
    <w:lvl w:ilvl="1" w:tplc="AD005AD4" w:tentative="1">
      <w:start w:val="1"/>
      <w:numFmt w:val="lowerLetter"/>
      <w:lvlText w:val="%2."/>
      <w:lvlJc w:val="left"/>
      <w:pPr>
        <w:ind w:left="1080" w:hanging="360"/>
      </w:pPr>
    </w:lvl>
    <w:lvl w:ilvl="2" w:tplc="CE9A82C6" w:tentative="1">
      <w:start w:val="1"/>
      <w:numFmt w:val="lowerRoman"/>
      <w:lvlText w:val="%3."/>
      <w:lvlJc w:val="right"/>
      <w:pPr>
        <w:ind w:left="1800" w:hanging="180"/>
      </w:pPr>
    </w:lvl>
    <w:lvl w:ilvl="3" w:tplc="61266A58" w:tentative="1">
      <w:start w:val="1"/>
      <w:numFmt w:val="decimal"/>
      <w:lvlText w:val="%4."/>
      <w:lvlJc w:val="left"/>
      <w:pPr>
        <w:ind w:left="2520" w:hanging="360"/>
      </w:pPr>
    </w:lvl>
    <w:lvl w:ilvl="4" w:tplc="38407E8C" w:tentative="1">
      <w:start w:val="1"/>
      <w:numFmt w:val="lowerLetter"/>
      <w:lvlText w:val="%5."/>
      <w:lvlJc w:val="left"/>
      <w:pPr>
        <w:ind w:left="3240" w:hanging="360"/>
      </w:pPr>
    </w:lvl>
    <w:lvl w:ilvl="5" w:tplc="5DDC5F52" w:tentative="1">
      <w:start w:val="1"/>
      <w:numFmt w:val="lowerRoman"/>
      <w:lvlText w:val="%6."/>
      <w:lvlJc w:val="right"/>
      <w:pPr>
        <w:ind w:left="3960" w:hanging="180"/>
      </w:pPr>
    </w:lvl>
    <w:lvl w:ilvl="6" w:tplc="2DA4781C" w:tentative="1">
      <w:start w:val="1"/>
      <w:numFmt w:val="decimal"/>
      <w:lvlText w:val="%7."/>
      <w:lvlJc w:val="left"/>
      <w:pPr>
        <w:ind w:left="4680" w:hanging="360"/>
      </w:pPr>
    </w:lvl>
    <w:lvl w:ilvl="7" w:tplc="5A003B62" w:tentative="1">
      <w:start w:val="1"/>
      <w:numFmt w:val="lowerLetter"/>
      <w:lvlText w:val="%8."/>
      <w:lvlJc w:val="left"/>
      <w:pPr>
        <w:ind w:left="5400" w:hanging="360"/>
      </w:pPr>
    </w:lvl>
    <w:lvl w:ilvl="8" w:tplc="7F86972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88A2BF2">
      <w:start w:val="1"/>
      <w:numFmt w:val="lowerRoman"/>
      <w:lvlText w:val="(%1)"/>
      <w:lvlJc w:val="left"/>
      <w:pPr>
        <w:ind w:left="1080" w:hanging="720"/>
      </w:pPr>
      <w:rPr>
        <w:rFonts w:hint="default"/>
      </w:rPr>
    </w:lvl>
    <w:lvl w:ilvl="1" w:tplc="6308BB5A" w:tentative="1">
      <w:start w:val="1"/>
      <w:numFmt w:val="lowerLetter"/>
      <w:lvlText w:val="%2."/>
      <w:lvlJc w:val="left"/>
      <w:pPr>
        <w:ind w:left="1440" w:hanging="360"/>
      </w:pPr>
    </w:lvl>
    <w:lvl w:ilvl="2" w:tplc="099E709E" w:tentative="1">
      <w:start w:val="1"/>
      <w:numFmt w:val="lowerRoman"/>
      <w:lvlText w:val="%3."/>
      <w:lvlJc w:val="right"/>
      <w:pPr>
        <w:ind w:left="2160" w:hanging="180"/>
      </w:pPr>
    </w:lvl>
    <w:lvl w:ilvl="3" w:tplc="D5C2065E" w:tentative="1">
      <w:start w:val="1"/>
      <w:numFmt w:val="decimal"/>
      <w:lvlText w:val="%4."/>
      <w:lvlJc w:val="left"/>
      <w:pPr>
        <w:ind w:left="2880" w:hanging="360"/>
      </w:pPr>
    </w:lvl>
    <w:lvl w:ilvl="4" w:tplc="B2921D2E" w:tentative="1">
      <w:start w:val="1"/>
      <w:numFmt w:val="lowerLetter"/>
      <w:lvlText w:val="%5."/>
      <w:lvlJc w:val="left"/>
      <w:pPr>
        <w:ind w:left="3600" w:hanging="360"/>
      </w:pPr>
    </w:lvl>
    <w:lvl w:ilvl="5" w:tplc="E46A3376" w:tentative="1">
      <w:start w:val="1"/>
      <w:numFmt w:val="lowerRoman"/>
      <w:lvlText w:val="%6."/>
      <w:lvlJc w:val="right"/>
      <w:pPr>
        <w:ind w:left="4320" w:hanging="180"/>
      </w:pPr>
    </w:lvl>
    <w:lvl w:ilvl="6" w:tplc="C352AB02" w:tentative="1">
      <w:start w:val="1"/>
      <w:numFmt w:val="decimal"/>
      <w:lvlText w:val="%7."/>
      <w:lvlJc w:val="left"/>
      <w:pPr>
        <w:ind w:left="5040" w:hanging="360"/>
      </w:pPr>
    </w:lvl>
    <w:lvl w:ilvl="7" w:tplc="0AB28B74" w:tentative="1">
      <w:start w:val="1"/>
      <w:numFmt w:val="lowerLetter"/>
      <w:lvlText w:val="%8."/>
      <w:lvlJc w:val="left"/>
      <w:pPr>
        <w:ind w:left="5760" w:hanging="360"/>
      </w:pPr>
    </w:lvl>
    <w:lvl w:ilvl="8" w:tplc="718EB15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620A72A">
      <w:start w:val="1"/>
      <w:numFmt w:val="decimal"/>
      <w:lvlText w:val="%1."/>
      <w:lvlJc w:val="left"/>
      <w:pPr>
        <w:ind w:left="360" w:hanging="360"/>
      </w:pPr>
      <w:rPr>
        <w:rFonts w:hint="default"/>
      </w:rPr>
    </w:lvl>
    <w:lvl w:ilvl="1" w:tplc="7BBA1A0A" w:tentative="1">
      <w:start w:val="1"/>
      <w:numFmt w:val="lowerLetter"/>
      <w:lvlText w:val="%2."/>
      <w:lvlJc w:val="left"/>
      <w:pPr>
        <w:ind w:left="1080" w:hanging="360"/>
      </w:pPr>
    </w:lvl>
    <w:lvl w:ilvl="2" w:tplc="78BEA44E" w:tentative="1">
      <w:start w:val="1"/>
      <w:numFmt w:val="lowerRoman"/>
      <w:lvlText w:val="%3."/>
      <w:lvlJc w:val="right"/>
      <w:pPr>
        <w:ind w:left="1800" w:hanging="180"/>
      </w:pPr>
    </w:lvl>
    <w:lvl w:ilvl="3" w:tplc="D4488C16" w:tentative="1">
      <w:start w:val="1"/>
      <w:numFmt w:val="decimal"/>
      <w:lvlText w:val="%4."/>
      <w:lvlJc w:val="left"/>
      <w:pPr>
        <w:ind w:left="2520" w:hanging="360"/>
      </w:pPr>
    </w:lvl>
    <w:lvl w:ilvl="4" w:tplc="A028959E" w:tentative="1">
      <w:start w:val="1"/>
      <w:numFmt w:val="lowerLetter"/>
      <w:lvlText w:val="%5."/>
      <w:lvlJc w:val="left"/>
      <w:pPr>
        <w:ind w:left="3240" w:hanging="360"/>
      </w:pPr>
    </w:lvl>
    <w:lvl w:ilvl="5" w:tplc="5B8A15D2" w:tentative="1">
      <w:start w:val="1"/>
      <w:numFmt w:val="lowerRoman"/>
      <w:lvlText w:val="%6."/>
      <w:lvlJc w:val="right"/>
      <w:pPr>
        <w:ind w:left="3960" w:hanging="180"/>
      </w:pPr>
    </w:lvl>
    <w:lvl w:ilvl="6" w:tplc="642E9826" w:tentative="1">
      <w:start w:val="1"/>
      <w:numFmt w:val="decimal"/>
      <w:lvlText w:val="%7."/>
      <w:lvlJc w:val="left"/>
      <w:pPr>
        <w:ind w:left="4680" w:hanging="360"/>
      </w:pPr>
    </w:lvl>
    <w:lvl w:ilvl="7" w:tplc="845A05B2" w:tentative="1">
      <w:start w:val="1"/>
      <w:numFmt w:val="lowerLetter"/>
      <w:lvlText w:val="%8."/>
      <w:lvlJc w:val="left"/>
      <w:pPr>
        <w:ind w:left="5400" w:hanging="360"/>
      </w:pPr>
    </w:lvl>
    <w:lvl w:ilvl="8" w:tplc="E244091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CB8DDBC">
      <w:start w:val="1"/>
      <w:numFmt w:val="lowerRoman"/>
      <w:lvlText w:val="(%1)"/>
      <w:lvlJc w:val="left"/>
      <w:pPr>
        <w:ind w:left="1080" w:hanging="720"/>
      </w:pPr>
      <w:rPr>
        <w:rFonts w:hint="default"/>
      </w:rPr>
    </w:lvl>
    <w:lvl w:ilvl="1" w:tplc="26CA71D4" w:tentative="1">
      <w:start w:val="1"/>
      <w:numFmt w:val="lowerLetter"/>
      <w:lvlText w:val="%2."/>
      <w:lvlJc w:val="left"/>
      <w:pPr>
        <w:ind w:left="1440" w:hanging="360"/>
      </w:pPr>
    </w:lvl>
    <w:lvl w:ilvl="2" w:tplc="4836CC7E" w:tentative="1">
      <w:start w:val="1"/>
      <w:numFmt w:val="lowerRoman"/>
      <w:lvlText w:val="%3."/>
      <w:lvlJc w:val="right"/>
      <w:pPr>
        <w:ind w:left="2160" w:hanging="180"/>
      </w:pPr>
    </w:lvl>
    <w:lvl w:ilvl="3" w:tplc="917CA840" w:tentative="1">
      <w:start w:val="1"/>
      <w:numFmt w:val="decimal"/>
      <w:lvlText w:val="%4."/>
      <w:lvlJc w:val="left"/>
      <w:pPr>
        <w:ind w:left="2880" w:hanging="360"/>
      </w:pPr>
    </w:lvl>
    <w:lvl w:ilvl="4" w:tplc="245C30DA" w:tentative="1">
      <w:start w:val="1"/>
      <w:numFmt w:val="lowerLetter"/>
      <w:lvlText w:val="%5."/>
      <w:lvlJc w:val="left"/>
      <w:pPr>
        <w:ind w:left="3600" w:hanging="360"/>
      </w:pPr>
    </w:lvl>
    <w:lvl w:ilvl="5" w:tplc="A4B68AF4" w:tentative="1">
      <w:start w:val="1"/>
      <w:numFmt w:val="lowerRoman"/>
      <w:lvlText w:val="%6."/>
      <w:lvlJc w:val="right"/>
      <w:pPr>
        <w:ind w:left="4320" w:hanging="180"/>
      </w:pPr>
    </w:lvl>
    <w:lvl w:ilvl="6" w:tplc="4A8A14FA" w:tentative="1">
      <w:start w:val="1"/>
      <w:numFmt w:val="decimal"/>
      <w:lvlText w:val="%7."/>
      <w:lvlJc w:val="left"/>
      <w:pPr>
        <w:ind w:left="5040" w:hanging="360"/>
      </w:pPr>
    </w:lvl>
    <w:lvl w:ilvl="7" w:tplc="13FE41DE" w:tentative="1">
      <w:start w:val="1"/>
      <w:numFmt w:val="lowerLetter"/>
      <w:lvlText w:val="%8."/>
      <w:lvlJc w:val="left"/>
      <w:pPr>
        <w:ind w:left="5760" w:hanging="360"/>
      </w:pPr>
    </w:lvl>
    <w:lvl w:ilvl="8" w:tplc="40B4B4F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1A4E462">
      <w:start w:val="1"/>
      <w:numFmt w:val="decimal"/>
      <w:lvlText w:val="%1."/>
      <w:lvlJc w:val="left"/>
      <w:pPr>
        <w:ind w:left="360" w:hanging="360"/>
      </w:pPr>
      <w:rPr>
        <w:rFonts w:hint="default"/>
      </w:rPr>
    </w:lvl>
    <w:lvl w:ilvl="1" w:tplc="29002FF0" w:tentative="1">
      <w:start w:val="1"/>
      <w:numFmt w:val="lowerLetter"/>
      <w:lvlText w:val="%2."/>
      <w:lvlJc w:val="left"/>
      <w:pPr>
        <w:ind w:left="1080" w:hanging="360"/>
      </w:pPr>
    </w:lvl>
    <w:lvl w:ilvl="2" w:tplc="82A8CE40" w:tentative="1">
      <w:start w:val="1"/>
      <w:numFmt w:val="lowerRoman"/>
      <w:lvlText w:val="%3."/>
      <w:lvlJc w:val="right"/>
      <w:pPr>
        <w:ind w:left="1800" w:hanging="180"/>
      </w:pPr>
    </w:lvl>
    <w:lvl w:ilvl="3" w:tplc="1A76AB6A" w:tentative="1">
      <w:start w:val="1"/>
      <w:numFmt w:val="decimal"/>
      <w:lvlText w:val="%4."/>
      <w:lvlJc w:val="left"/>
      <w:pPr>
        <w:ind w:left="2520" w:hanging="360"/>
      </w:pPr>
    </w:lvl>
    <w:lvl w:ilvl="4" w:tplc="9C60A9AC" w:tentative="1">
      <w:start w:val="1"/>
      <w:numFmt w:val="lowerLetter"/>
      <w:lvlText w:val="%5."/>
      <w:lvlJc w:val="left"/>
      <w:pPr>
        <w:ind w:left="3240" w:hanging="360"/>
      </w:pPr>
    </w:lvl>
    <w:lvl w:ilvl="5" w:tplc="C8002764" w:tentative="1">
      <w:start w:val="1"/>
      <w:numFmt w:val="lowerRoman"/>
      <w:lvlText w:val="%6."/>
      <w:lvlJc w:val="right"/>
      <w:pPr>
        <w:ind w:left="3960" w:hanging="180"/>
      </w:pPr>
    </w:lvl>
    <w:lvl w:ilvl="6" w:tplc="850EE5F2" w:tentative="1">
      <w:start w:val="1"/>
      <w:numFmt w:val="decimal"/>
      <w:lvlText w:val="%7."/>
      <w:lvlJc w:val="left"/>
      <w:pPr>
        <w:ind w:left="4680" w:hanging="360"/>
      </w:pPr>
    </w:lvl>
    <w:lvl w:ilvl="7" w:tplc="04CC7072" w:tentative="1">
      <w:start w:val="1"/>
      <w:numFmt w:val="lowerLetter"/>
      <w:lvlText w:val="%8."/>
      <w:lvlJc w:val="left"/>
      <w:pPr>
        <w:ind w:left="5400" w:hanging="360"/>
      </w:pPr>
    </w:lvl>
    <w:lvl w:ilvl="8" w:tplc="68D8B4B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8CEED3E">
      <w:start w:val="1"/>
      <w:numFmt w:val="decimal"/>
      <w:lvlText w:val="%1."/>
      <w:lvlJc w:val="left"/>
      <w:pPr>
        <w:ind w:left="360" w:hanging="360"/>
      </w:pPr>
      <w:rPr>
        <w:rFonts w:hint="default"/>
      </w:rPr>
    </w:lvl>
    <w:lvl w:ilvl="1" w:tplc="E86626CE" w:tentative="1">
      <w:start w:val="1"/>
      <w:numFmt w:val="lowerLetter"/>
      <w:lvlText w:val="%2."/>
      <w:lvlJc w:val="left"/>
      <w:pPr>
        <w:ind w:left="1080" w:hanging="360"/>
      </w:pPr>
    </w:lvl>
    <w:lvl w:ilvl="2" w:tplc="095A0268" w:tentative="1">
      <w:start w:val="1"/>
      <w:numFmt w:val="lowerRoman"/>
      <w:lvlText w:val="%3."/>
      <w:lvlJc w:val="right"/>
      <w:pPr>
        <w:ind w:left="1800" w:hanging="180"/>
      </w:pPr>
    </w:lvl>
    <w:lvl w:ilvl="3" w:tplc="CB528D74" w:tentative="1">
      <w:start w:val="1"/>
      <w:numFmt w:val="decimal"/>
      <w:lvlText w:val="%4."/>
      <w:lvlJc w:val="left"/>
      <w:pPr>
        <w:ind w:left="2520" w:hanging="360"/>
      </w:pPr>
    </w:lvl>
    <w:lvl w:ilvl="4" w:tplc="2D3CBB40" w:tentative="1">
      <w:start w:val="1"/>
      <w:numFmt w:val="lowerLetter"/>
      <w:lvlText w:val="%5."/>
      <w:lvlJc w:val="left"/>
      <w:pPr>
        <w:ind w:left="3240" w:hanging="360"/>
      </w:pPr>
    </w:lvl>
    <w:lvl w:ilvl="5" w:tplc="371EC4C8" w:tentative="1">
      <w:start w:val="1"/>
      <w:numFmt w:val="lowerRoman"/>
      <w:lvlText w:val="%6."/>
      <w:lvlJc w:val="right"/>
      <w:pPr>
        <w:ind w:left="3960" w:hanging="180"/>
      </w:pPr>
    </w:lvl>
    <w:lvl w:ilvl="6" w:tplc="C11CC5EC" w:tentative="1">
      <w:start w:val="1"/>
      <w:numFmt w:val="decimal"/>
      <w:lvlText w:val="%7."/>
      <w:lvlJc w:val="left"/>
      <w:pPr>
        <w:ind w:left="4680" w:hanging="360"/>
      </w:pPr>
    </w:lvl>
    <w:lvl w:ilvl="7" w:tplc="9328D6B0" w:tentative="1">
      <w:start w:val="1"/>
      <w:numFmt w:val="lowerLetter"/>
      <w:lvlText w:val="%8."/>
      <w:lvlJc w:val="left"/>
      <w:pPr>
        <w:ind w:left="5400" w:hanging="360"/>
      </w:pPr>
    </w:lvl>
    <w:lvl w:ilvl="8" w:tplc="BDDC4502"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3"/>
  </w:num>
  <w:num w:numId="18">
    <w:abstractNumId w:val="29"/>
  </w:num>
  <w:num w:numId="19">
    <w:abstractNumId w:val="18"/>
  </w:num>
  <w:num w:numId="20">
    <w:abstractNumId w:val="25"/>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E4"/>
    <w:rsid w:val="005E19E4"/>
    <w:rsid w:val="005E1A0B"/>
    <w:rsid w:val="005E3D39"/>
    <w:rsid w:val="007409A1"/>
    <w:rsid w:val="008056F9"/>
    <w:rsid w:val="00896FDA"/>
    <w:rsid w:val="009A5B25"/>
    <w:rsid w:val="00EC4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1DEA"/>
  <w15:docId w15:val="{907B6576-9678-4604-AE60-38EC9165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6898</RACS_x0020_ID>
    <Approved_x0020_Provider xmlns="a8338b6e-77a6-4851-82b6-98166143ffdd">Allity Pty Ltd</Approved_x0020_Provider>
    <Management_x0020_Company_x0020_ID xmlns="a8338b6e-77a6-4851-82b6-98166143ffdd" xsi:nil="true"/>
    <Home xmlns="a8338b6e-77a6-4851-82b6-98166143ffdd">Ross Robertson Memorial Care Centre</Home>
    <Signed xmlns="a8338b6e-77a6-4851-82b6-98166143ffdd" xsi:nil="true"/>
    <Uploaded xmlns="a8338b6e-77a6-4851-82b6-98166143ffdd">False</Uploaded>
    <Management_x0020_Company xmlns="a8338b6e-77a6-4851-82b6-98166143ffdd" xsi:nil="true"/>
    <Doc_x0020_Date xmlns="a8338b6e-77a6-4851-82b6-98166143ffdd">2022-01-27T00:29:00+00:00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BCFE2E1C-7CF4-DC11-AD41-005056922186</Home_x0020_ID>
    <State xmlns="a8338b6e-77a6-4851-82b6-98166143ffdd">SA</State>
    <Doc_x0020_Sent_Received_x0020_Date xmlns="a8338b6e-77a6-4851-82b6-98166143ffdd">2022-01-27T00:00:00+00:00</Doc_x0020_Sent_Received_x0020_Date>
    <Activity_x0020_ID xmlns="a8338b6e-77a6-4851-82b6-98166143ffdd">ADEEC80A-3808-EB11-A695-005056922186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66A900BE-15FF-4235-896D-6380BB221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A7F728-31EA-4659-9111-70CD694B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2022-03-17T21:48:00Z</dcterms:created>
  <dcterms:modified xsi:type="dcterms:W3CDTF">2022-03-17T21:49:00Z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