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C052A" w14:textId="77777777" w:rsidR="003C6EC2" w:rsidRPr="003C6EC2" w:rsidRDefault="00B758D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42C06D9" wp14:editId="142C06D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373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42C06DB" wp14:editId="142C06D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872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Rowville Manor</w:t>
      </w:r>
      <w:r w:rsidRPr="003C6EC2">
        <w:rPr>
          <w:rFonts w:ascii="Arial Black" w:hAnsi="Arial Black"/>
        </w:rPr>
        <w:t xml:space="preserve"> </w:t>
      </w:r>
    </w:p>
    <w:p w14:paraId="142C052B" w14:textId="77777777" w:rsidR="003C6EC2" w:rsidRPr="003C6EC2" w:rsidRDefault="00B758D2" w:rsidP="003C6EC2">
      <w:pPr>
        <w:pStyle w:val="Title"/>
        <w:spacing w:before="360" w:after="480"/>
      </w:pPr>
      <w:r w:rsidRPr="003C6EC2">
        <w:rPr>
          <w:rFonts w:ascii="Arial Black" w:eastAsia="Calibri" w:hAnsi="Arial Black"/>
          <w:sz w:val="56"/>
        </w:rPr>
        <w:t>Performance Report</w:t>
      </w:r>
    </w:p>
    <w:p w14:paraId="142C052C" w14:textId="77777777" w:rsidR="001E6954" w:rsidRPr="003C6EC2" w:rsidRDefault="00B758D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Le John Street </w:t>
      </w:r>
      <w:r w:rsidRPr="003C6EC2">
        <w:rPr>
          <w:color w:val="FFFFFF" w:themeColor="background1"/>
          <w:sz w:val="28"/>
        </w:rPr>
        <w:br/>
        <w:t>ROWVILLE VIC 3178</w:t>
      </w:r>
      <w:r w:rsidRPr="003C6EC2">
        <w:rPr>
          <w:color w:val="FFFFFF" w:themeColor="background1"/>
          <w:sz w:val="28"/>
        </w:rPr>
        <w:br/>
      </w:r>
      <w:r w:rsidRPr="003C6EC2">
        <w:rPr>
          <w:rFonts w:eastAsia="Calibri"/>
          <w:color w:val="FFFFFF" w:themeColor="background1"/>
          <w:sz w:val="28"/>
          <w:szCs w:val="56"/>
          <w:lang w:eastAsia="en-US"/>
        </w:rPr>
        <w:t>Phone number: 03 8799 2000</w:t>
      </w:r>
    </w:p>
    <w:p w14:paraId="142C052D" w14:textId="77777777" w:rsidR="003C6EC2" w:rsidRDefault="00B758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3595 </w:t>
      </w:r>
    </w:p>
    <w:p w14:paraId="142C052E" w14:textId="77777777" w:rsidR="001E6954" w:rsidRPr="003C6EC2" w:rsidRDefault="00B758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Wickro Pty Ltd</w:t>
      </w:r>
    </w:p>
    <w:p w14:paraId="142C052F" w14:textId="77777777" w:rsidR="001E6954" w:rsidRPr="003C6EC2" w:rsidRDefault="00B758D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March 2022 to 2 March 2022</w:t>
      </w:r>
    </w:p>
    <w:p w14:paraId="142C0530" w14:textId="472A1096" w:rsidR="006B166B" w:rsidRPr="00E93D41" w:rsidRDefault="00B758D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F7B84">
        <w:rPr>
          <w:color w:val="FFFFFF" w:themeColor="background1"/>
          <w:sz w:val="28"/>
        </w:rPr>
        <w:t>1</w:t>
      </w:r>
      <w:r w:rsidR="002B1C9A" w:rsidRPr="002B1C9A">
        <w:rPr>
          <w:color w:val="FFFFFF" w:themeColor="background1"/>
          <w:sz w:val="28"/>
        </w:rPr>
        <w:t xml:space="preserve"> </w:t>
      </w:r>
      <w:r w:rsidR="00984801">
        <w:rPr>
          <w:color w:val="FFFFFF" w:themeColor="background1"/>
          <w:sz w:val="28"/>
        </w:rPr>
        <w:t>April</w:t>
      </w:r>
      <w:r w:rsidR="002B1C9A" w:rsidRPr="002B1C9A">
        <w:rPr>
          <w:color w:val="FFFFFF" w:themeColor="background1"/>
          <w:sz w:val="28"/>
        </w:rPr>
        <w:t xml:space="preserve"> 2022</w:t>
      </w:r>
    </w:p>
    <w:bookmarkEnd w:id="0"/>
    <w:p w14:paraId="142C0531" w14:textId="77777777" w:rsidR="001E6954" w:rsidRPr="003C6EC2" w:rsidRDefault="00430459" w:rsidP="001E6954">
      <w:pPr>
        <w:tabs>
          <w:tab w:val="left" w:pos="2127"/>
        </w:tabs>
        <w:spacing w:before="120"/>
        <w:rPr>
          <w:rFonts w:eastAsia="Calibri"/>
          <w:b/>
          <w:color w:val="FFFFFF" w:themeColor="background1"/>
          <w:sz w:val="28"/>
          <w:szCs w:val="56"/>
          <w:lang w:eastAsia="en-US"/>
        </w:rPr>
      </w:pPr>
    </w:p>
    <w:p w14:paraId="142C0532" w14:textId="77777777" w:rsidR="003C6EC2" w:rsidRDefault="0043045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2C0533" w14:textId="77777777" w:rsidR="00F96D2E" w:rsidRDefault="00B758D2" w:rsidP="00F96D2E">
      <w:pPr>
        <w:pStyle w:val="Heading1"/>
      </w:pPr>
      <w:bookmarkStart w:id="1" w:name="_Hlk32477662"/>
      <w:r>
        <w:lastRenderedPageBreak/>
        <w:t>Performance report prepared by</w:t>
      </w:r>
    </w:p>
    <w:p w14:paraId="142C0534" w14:textId="488AF6BB" w:rsidR="00F96D2E" w:rsidRPr="00880E3F" w:rsidRDefault="00880E3F" w:rsidP="00F96D2E">
      <w:pPr>
        <w:rPr>
          <w:color w:val="auto"/>
        </w:rPr>
      </w:pPr>
      <w:r w:rsidRPr="00880E3F">
        <w:rPr>
          <w:rFonts w:cs="Times New Roman"/>
          <w:color w:val="auto"/>
        </w:rPr>
        <w:t>Vanessa Stephens</w:t>
      </w:r>
      <w:r w:rsidR="00B758D2" w:rsidRPr="00880E3F">
        <w:rPr>
          <w:color w:val="auto"/>
        </w:rPr>
        <w:t>, delegate of the Aged Care Quality and Safety Commissioner.</w:t>
      </w:r>
    </w:p>
    <w:p w14:paraId="142C0535" w14:textId="77777777" w:rsidR="00A30BEC" w:rsidRDefault="00B758D2" w:rsidP="0094564F">
      <w:pPr>
        <w:pStyle w:val="Heading1"/>
      </w:pPr>
      <w:r>
        <w:t>Publication of report</w:t>
      </w:r>
    </w:p>
    <w:p w14:paraId="142C0536" w14:textId="77777777" w:rsidR="00A30BEC" w:rsidRPr="006B166B" w:rsidRDefault="00B758D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42C0537" w14:textId="77777777" w:rsidR="007F5256" w:rsidRPr="0094564F" w:rsidRDefault="00B758D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359A7" w14:paraId="142C0552" w14:textId="77777777" w:rsidTr="00EB1D71">
        <w:trPr>
          <w:trHeight w:val="227"/>
        </w:trPr>
        <w:tc>
          <w:tcPr>
            <w:tcW w:w="3942" w:type="pct"/>
            <w:shd w:val="clear" w:color="auto" w:fill="auto"/>
          </w:tcPr>
          <w:p w14:paraId="142C0550" w14:textId="77777777" w:rsidR="001E6954" w:rsidRPr="001E6954" w:rsidRDefault="00B758D2"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42C0551" w14:textId="5EBA0D00" w:rsidR="001E6954" w:rsidRPr="002B1C9A" w:rsidRDefault="00B758D2" w:rsidP="003C6EC2">
            <w:pPr>
              <w:keepNext/>
              <w:spacing w:before="40" w:after="40" w:line="240" w:lineRule="auto"/>
              <w:jc w:val="right"/>
              <w:rPr>
                <w:b/>
                <w:color w:val="0000FF"/>
              </w:rPr>
            </w:pPr>
            <w:r w:rsidRPr="002B1C9A">
              <w:rPr>
                <w:b/>
                <w:bCs/>
                <w:iCs/>
                <w:color w:val="00577D"/>
                <w:szCs w:val="40"/>
              </w:rPr>
              <w:t>Non-compliant</w:t>
            </w:r>
          </w:p>
        </w:tc>
      </w:tr>
      <w:tr w:rsidR="008359A7" w14:paraId="142C0561" w14:textId="77777777" w:rsidTr="00EB1D71">
        <w:trPr>
          <w:trHeight w:val="227"/>
        </w:trPr>
        <w:tc>
          <w:tcPr>
            <w:tcW w:w="3942" w:type="pct"/>
            <w:shd w:val="clear" w:color="auto" w:fill="auto"/>
          </w:tcPr>
          <w:p w14:paraId="142C055F" w14:textId="77777777" w:rsidR="001E6954" w:rsidRPr="001E6954" w:rsidRDefault="00B758D2" w:rsidP="004C55D8">
            <w:pPr>
              <w:spacing w:before="40" w:after="40" w:line="240" w:lineRule="auto"/>
              <w:ind w:left="318" w:hanging="7"/>
            </w:pPr>
            <w:r w:rsidRPr="001E6954">
              <w:t>Requirement 2(3)(e)</w:t>
            </w:r>
          </w:p>
        </w:tc>
        <w:tc>
          <w:tcPr>
            <w:tcW w:w="1058" w:type="pct"/>
            <w:shd w:val="clear" w:color="auto" w:fill="auto"/>
          </w:tcPr>
          <w:p w14:paraId="142C0560" w14:textId="45EAE3A7" w:rsidR="001E6954" w:rsidRPr="002B1C9A" w:rsidRDefault="00880E3F" w:rsidP="00AF17FC">
            <w:pPr>
              <w:spacing w:before="40" w:after="40" w:line="240" w:lineRule="auto"/>
              <w:jc w:val="right"/>
              <w:rPr>
                <w:color w:val="0000FF"/>
              </w:rPr>
            </w:pPr>
            <w:r w:rsidRPr="002B1C9A">
              <w:rPr>
                <w:bCs/>
                <w:iCs/>
                <w:color w:val="00577D"/>
                <w:szCs w:val="40"/>
              </w:rPr>
              <w:t>Non-c</w:t>
            </w:r>
            <w:r w:rsidR="00B758D2" w:rsidRPr="002B1C9A">
              <w:rPr>
                <w:bCs/>
                <w:iCs/>
                <w:color w:val="00577D"/>
                <w:szCs w:val="40"/>
              </w:rPr>
              <w:t>ompliant</w:t>
            </w:r>
          </w:p>
        </w:tc>
      </w:tr>
      <w:tr w:rsidR="008359A7" w14:paraId="142C0564" w14:textId="77777777" w:rsidTr="00EB1D71">
        <w:trPr>
          <w:trHeight w:val="227"/>
        </w:trPr>
        <w:tc>
          <w:tcPr>
            <w:tcW w:w="3942" w:type="pct"/>
            <w:shd w:val="clear" w:color="auto" w:fill="auto"/>
          </w:tcPr>
          <w:p w14:paraId="142C0562" w14:textId="77777777" w:rsidR="001E6954" w:rsidRPr="001E6954" w:rsidRDefault="00B758D2" w:rsidP="003C6EC2">
            <w:pPr>
              <w:keepNext/>
              <w:spacing w:before="40" w:after="40" w:line="240" w:lineRule="auto"/>
              <w:rPr>
                <w:b/>
              </w:rPr>
            </w:pPr>
            <w:r w:rsidRPr="001E6954">
              <w:rPr>
                <w:b/>
              </w:rPr>
              <w:t>Standard 3 Personal care and clinical care</w:t>
            </w:r>
          </w:p>
        </w:tc>
        <w:tc>
          <w:tcPr>
            <w:tcW w:w="1058" w:type="pct"/>
            <w:shd w:val="clear" w:color="auto" w:fill="auto"/>
          </w:tcPr>
          <w:p w14:paraId="142C0563" w14:textId="42F18558" w:rsidR="001E6954" w:rsidRPr="002B1C9A" w:rsidRDefault="00880E3F" w:rsidP="003C6EC2">
            <w:pPr>
              <w:keepNext/>
              <w:spacing w:before="40" w:after="40" w:line="240" w:lineRule="auto"/>
              <w:jc w:val="right"/>
              <w:rPr>
                <w:b/>
                <w:color w:val="0000FF"/>
              </w:rPr>
            </w:pPr>
            <w:r w:rsidRPr="002B1C9A">
              <w:rPr>
                <w:b/>
                <w:bCs/>
                <w:iCs/>
                <w:color w:val="00577D"/>
                <w:szCs w:val="40"/>
              </w:rPr>
              <w:t>Non-compliant</w:t>
            </w:r>
          </w:p>
        </w:tc>
      </w:tr>
      <w:tr w:rsidR="00880E3F" w14:paraId="142C0567" w14:textId="77777777" w:rsidTr="00EB1D71">
        <w:trPr>
          <w:trHeight w:val="227"/>
        </w:trPr>
        <w:tc>
          <w:tcPr>
            <w:tcW w:w="3942" w:type="pct"/>
            <w:shd w:val="clear" w:color="auto" w:fill="auto"/>
          </w:tcPr>
          <w:p w14:paraId="142C0565" w14:textId="77777777" w:rsidR="00880E3F" w:rsidRPr="002B4C72" w:rsidRDefault="00880E3F" w:rsidP="00880E3F">
            <w:pPr>
              <w:spacing w:before="40" w:after="40" w:line="240" w:lineRule="auto"/>
              <w:ind w:left="312"/>
            </w:pPr>
            <w:r w:rsidRPr="001E6954">
              <w:t>Requirement 3(3)(a)</w:t>
            </w:r>
          </w:p>
        </w:tc>
        <w:tc>
          <w:tcPr>
            <w:tcW w:w="1058" w:type="pct"/>
            <w:shd w:val="clear" w:color="auto" w:fill="auto"/>
          </w:tcPr>
          <w:p w14:paraId="142C0566" w14:textId="31A0378E" w:rsidR="00880E3F" w:rsidRPr="002B1C9A" w:rsidRDefault="00880E3F" w:rsidP="00880E3F">
            <w:pPr>
              <w:spacing w:before="40" w:after="40" w:line="240" w:lineRule="auto"/>
              <w:ind w:left="-107"/>
              <w:jc w:val="right"/>
              <w:rPr>
                <w:color w:val="0000FF"/>
              </w:rPr>
            </w:pPr>
            <w:r w:rsidRPr="002B1C9A">
              <w:rPr>
                <w:bCs/>
                <w:iCs/>
                <w:color w:val="00577D"/>
                <w:szCs w:val="40"/>
              </w:rPr>
              <w:t>Non-compliant</w:t>
            </w:r>
          </w:p>
        </w:tc>
      </w:tr>
      <w:tr w:rsidR="00880E3F" w14:paraId="142C056A" w14:textId="77777777" w:rsidTr="00EB1D71">
        <w:trPr>
          <w:trHeight w:val="227"/>
        </w:trPr>
        <w:tc>
          <w:tcPr>
            <w:tcW w:w="3942" w:type="pct"/>
            <w:shd w:val="clear" w:color="auto" w:fill="auto"/>
          </w:tcPr>
          <w:p w14:paraId="142C0568" w14:textId="77777777" w:rsidR="00880E3F" w:rsidRPr="001E6954" w:rsidRDefault="00880E3F" w:rsidP="00880E3F">
            <w:pPr>
              <w:spacing w:before="40" w:after="40" w:line="240" w:lineRule="auto"/>
              <w:ind w:left="318" w:hanging="7"/>
            </w:pPr>
            <w:r w:rsidRPr="001E6954">
              <w:t>Requirement 3(3)(b)</w:t>
            </w:r>
          </w:p>
        </w:tc>
        <w:tc>
          <w:tcPr>
            <w:tcW w:w="1058" w:type="pct"/>
            <w:shd w:val="clear" w:color="auto" w:fill="auto"/>
          </w:tcPr>
          <w:p w14:paraId="142C0569" w14:textId="58D426F3" w:rsidR="00880E3F" w:rsidRPr="002B1C9A" w:rsidRDefault="004868EA" w:rsidP="00880E3F">
            <w:pPr>
              <w:spacing w:before="40" w:after="40" w:line="240" w:lineRule="auto"/>
              <w:jc w:val="right"/>
              <w:rPr>
                <w:color w:val="0000FF"/>
              </w:rPr>
            </w:pPr>
            <w:r w:rsidRPr="002B1C9A">
              <w:rPr>
                <w:bCs/>
                <w:iCs/>
                <w:color w:val="00577D"/>
                <w:szCs w:val="40"/>
              </w:rPr>
              <w:t>C</w:t>
            </w:r>
            <w:r w:rsidR="00880E3F" w:rsidRPr="002B1C9A">
              <w:rPr>
                <w:bCs/>
                <w:iCs/>
                <w:color w:val="00577D"/>
                <w:szCs w:val="40"/>
              </w:rPr>
              <w:t>ompliant</w:t>
            </w:r>
          </w:p>
        </w:tc>
      </w:tr>
      <w:tr w:rsidR="008359A7" w14:paraId="142C05AF" w14:textId="77777777" w:rsidTr="00EB1D71">
        <w:trPr>
          <w:trHeight w:val="227"/>
        </w:trPr>
        <w:tc>
          <w:tcPr>
            <w:tcW w:w="3942" w:type="pct"/>
            <w:shd w:val="clear" w:color="auto" w:fill="auto"/>
          </w:tcPr>
          <w:p w14:paraId="142C05AD" w14:textId="77777777" w:rsidR="001E6954" w:rsidRPr="001E6954" w:rsidRDefault="00B758D2" w:rsidP="003C6EC2">
            <w:pPr>
              <w:keepNext/>
              <w:spacing w:before="40" w:after="40" w:line="240" w:lineRule="auto"/>
              <w:rPr>
                <w:b/>
              </w:rPr>
            </w:pPr>
            <w:r w:rsidRPr="001E6954">
              <w:rPr>
                <w:b/>
              </w:rPr>
              <w:t>Standard 7 Human resources</w:t>
            </w:r>
          </w:p>
        </w:tc>
        <w:tc>
          <w:tcPr>
            <w:tcW w:w="1058" w:type="pct"/>
            <w:shd w:val="clear" w:color="auto" w:fill="auto"/>
          </w:tcPr>
          <w:p w14:paraId="142C05AE" w14:textId="6CFCEF85" w:rsidR="001E6954" w:rsidRPr="002B1C9A" w:rsidRDefault="00880E3F" w:rsidP="003C6EC2">
            <w:pPr>
              <w:keepNext/>
              <w:spacing w:before="40" w:after="40" w:line="240" w:lineRule="auto"/>
              <w:jc w:val="right"/>
              <w:rPr>
                <w:b/>
                <w:color w:val="0000FF"/>
              </w:rPr>
            </w:pPr>
            <w:r w:rsidRPr="002B1C9A">
              <w:rPr>
                <w:b/>
                <w:bCs/>
                <w:iCs/>
                <w:color w:val="00577D"/>
                <w:szCs w:val="40"/>
              </w:rPr>
              <w:t>Non-compliant</w:t>
            </w:r>
          </w:p>
        </w:tc>
      </w:tr>
      <w:tr w:rsidR="008359A7" w14:paraId="142C05BE" w14:textId="77777777" w:rsidTr="00EB1D71">
        <w:trPr>
          <w:trHeight w:val="227"/>
        </w:trPr>
        <w:tc>
          <w:tcPr>
            <w:tcW w:w="3942" w:type="pct"/>
            <w:shd w:val="clear" w:color="auto" w:fill="auto"/>
          </w:tcPr>
          <w:p w14:paraId="142C05BC" w14:textId="5764333E" w:rsidR="001E6954" w:rsidRPr="001E6954" w:rsidRDefault="00B758D2" w:rsidP="004C55D8">
            <w:pPr>
              <w:spacing w:before="40" w:after="40" w:line="240" w:lineRule="auto"/>
              <w:ind w:left="318" w:hanging="7"/>
            </w:pPr>
            <w:r w:rsidRPr="001E6954">
              <w:t>Requirement 7(3)(</w:t>
            </w:r>
            <w:r w:rsidR="00880E3F">
              <w:t>c</w:t>
            </w:r>
            <w:r w:rsidRPr="001E6954">
              <w:t>)</w:t>
            </w:r>
          </w:p>
        </w:tc>
        <w:tc>
          <w:tcPr>
            <w:tcW w:w="1058" w:type="pct"/>
            <w:shd w:val="clear" w:color="auto" w:fill="auto"/>
          </w:tcPr>
          <w:p w14:paraId="142C05BD" w14:textId="2DEC2CCF" w:rsidR="001E6954" w:rsidRPr="002B1C9A" w:rsidRDefault="00880E3F" w:rsidP="00463EF3">
            <w:pPr>
              <w:spacing w:before="40" w:after="40" w:line="240" w:lineRule="auto"/>
              <w:jc w:val="right"/>
              <w:rPr>
                <w:color w:val="0000FF"/>
              </w:rPr>
            </w:pPr>
            <w:r w:rsidRPr="002B1C9A">
              <w:rPr>
                <w:bCs/>
                <w:iCs/>
                <w:color w:val="00577D"/>
                <w:szCs w:val="40"/>
              </w:rPr>
              <w:t>Non-compliant</w:t>
            </w:r>
          </w:p>
        </w:tc>
      </w:tr>
      <w:tr w:rsidR="008359A7" w14:paraId="142C05C1" w14:textId="77777777" w:rsidTr="00EB1D71">
        <w:trPr>
          <w:trHeight w:val="227"/>
        </w:trPr>
        <w:tc>
          <w:tcPr>
            <w:tcW w:w="3942" w:type="pct"/>
            <w:shd w:val="clear" w:color="auto" w:fill="auto"/>
          </w:tcPr>
          <w:p w14:paraId="142C05BF" w14:textId="77777777" w:rsidR="001E6954" w:rsidRPr="001E6954" w:rsidRDefault="00B758D2" w:rsidP="003C6EC2">
            <w:pPr>
              <w:keepNext/>
              <w:spacing w:before="40" w:after="40" w:line="240" w:lineRule="auto"/>
              <w:rPr>
                <w:b/>
              </w:rPr>
            </w:pPr>
            <w:r w:rsidRPr="001E6954">
              <w:rPr>
                <w:b/>
              </w:rPr>
              <w:t>Standard 8 Organisational governance</w:t>
            </w:r>
          </w:p>
        </w:tc>
        <w:tc>
          <w:tcPr>
            <w:tcW w:w="1058" w:type="pct"/>
            <w:shd w:val="clear" w:color="auto" w:fill="auto"/>
          </w:tcPr>
          <w:p w14:paraId="142C05C0" w14:textId="79142175" w:rsidR="001E6954" w:rsidRPr="002B1C9A" w:rsidRDefault="00880E3F" w:rsidP="003C6EC2">
            <w:pPr>
              <w:keepNext/>
              <w:spacing w:before="40" w:after="40" w:line="240" w:lineRule="auto"/>
              <w:jc w:val="right"/>
              <w:rPr>
                <w:b/>
                <w:color w:val="0000FF"/>
              </w:rPr>
            </w:pPr>
            <w:r w:rsidRPr="002B1C9A">
              <w:rPr>
                <w:b/>
                <w:bCs/>
                <w:iCs/>
                <w:color w:val="00577D"/>
                <w:szCs w:val="40"/>
              </w:rPr>
              <w:t>Non-compliant</w:t>
            </w:r>
          </w:p>
        </w:tc>
      </w:tr>
      <w:tr w:rsidR="00880E3F" w14:paraId="142C05CD" w14:textId="77777777" w:rsidTr="00EB1D71">
        <w:trPr>
          <w:trHeight w:val="227"/>
        </w:trPr>
        <w:tc>
          <w:tcPr>
            <w:tcW w:w="3942" w:type="pct"/>
            <w:shd w:val="clear" w:color="auto" w:fill="auto"/>
          </w:tcPr>
          <w:p w14:paraId="142C05CB" w14:textId="77777777" w:rsidR="00880E3F" w:rsidRPr="001E6954" w:rsidRDefault="00880E3F" w:rsidP="00880E3F">
            <w:pPr>
              <w:spacing w:before="40" w:after="40" w:line="240" w:lineRule="auto"/>
              <w:ind w:left="318" w:hanging="7"/>
            </w:pPr>
            <w:r w:rsidRPr="001E6954">
              <w:t>Requirement 8(3)(d)</w:t>
            </w:r>
          </w:p>
        </w:tc>
        <w:tc>
          <w:tcPr>
            <w:tcW w:w="1058" w:type="pct"/>
            <w:shd w:val="clear" w:color="auto" w:fill="auto"/>
          </w:tcPr>
          <w:p w14:paraId="142C05CC" w14:textId="1E76A3C7" w:rsidR="00880E3F" w:rsidRPr="002B1C9A" w:rsidRDefault="00880E3F" w:rsidP="00880E3F">
            <w:pPr>
              <w:spacing w:before="40" w:after="40" w:line="240" w:lineRule="auto"/>
              <w:jc w:val="right"/>
              <w:rPr>
                <w:color w:val="0000FF"/>
              </w:rPr>
            </w:pPr>
            <w:r w:rsidRPr="002B1C9A">
              <w:rPr>
                <w:bCs/>
                <w:iCs/>
                <w:color w:val="00577D"/>
                <w:szCs w:val="40"/>
              </w:rPr>
              <w:t>Non-compliant</w:t>
            </w:r>
          </w:p>
        </w:tc>
      </w:tr>
      <w:tr w:rsidR="00880E3F" w14:paraId="142C05D0" w14:textId="77777777" w:rsidTr="00EB1D71">
        <w:trPr>
          <w:trHeight w:val="227"/>
        </w:trPr>
        <w:tc>
          <w:tcPr>
            <w:tcW w:w="3942" w:type="pct"/>
            <w:shd w:val="clear" w:color="auto" w:fill="auto"/>
          </w:tcPr>
          <w:p w14:paraId="142C05CE" w14:textId="77777777" w:rsidR="00880E3F" w:rsidRPr="001E6954" w:rsidRDefault="00880E3F" w:rsidP="00880E3F">
            <w:pPr>
              <w:spacing w:before="40" w:after="40" w:line="240" w:lineRule="auto"/>
              <w:ind w:left="318" w:hanging="7"/>
            </w:pPr>
            <w:r w:rsidRPr="001E6954">
              <w:t>Requirement 8(3)(e)</w:t>
            </w:r>
          </w:p>
        </w:tc>
        <w:tc>
          <w:tcPr>
            <w:tcW w:w="1058" w:type="pct"/>
            <w:shd w:val="clear" w:color="auto" w:fill="auto"/>
          </w:tcPr>
          <w:p w14:paraId="142C05CF" w14:textId="6A44874D" w:rsidR="00880E3F" w:rsidRPr="002B1C9A" w:rsidRDefault="00880E3F" w:rsidP="00880E3F">
            <w:pPr>
              <w:spacing w:before="40" w:after="40" w:line="240" w:lineRule="auto"/>
              <w:jc w:val="right"/>
              <w:rPr>
                <w:color w:val="0000FF"/>
              </w:rPr>
            </w:pPr>
            <w:r w:rsidRPr="002B1C9A">
              <w:rPr>
                <w:bCs/>
                <w:iCs/>
                <w:color w:val="00577D"/>
                <w:szCs w:val="40"/>
              </w:rPr>
              <w:t>Non-compliant</w:t>
            </w:r>
          </w:p>
        </w:tc>
      </w:tr>
      <w:bookmarkEnd w:id="2"/>
    </w:tbl>
    <w:p w14:paraId="142C05D1" w14:textId="77777777" w:rsidR="008A22FF" w:rsidRDefault="00430459" w:rsidP="00463EF3">
      <w:pPr>
        <w:sectPr w:rsidR="008A22FF" w:rsidSect="001416E6">
          <w:headerReference w:type="first" r:id="rId16"/>
          <w:pgSz w:w="11906" w:h="16838"/>
          <w:pgMar w:top="1701" w:right="1418" w:bottom="1418" w:left="1418" w:header="709" w:footer="397" w:gutter="0"/>
          <w:cols w:space="708"/>
          <w:docGrid w:linePitch="360"/>
        </w:sectPr>
      </w:pPr>
    </w:p>
    <w:p w14:paraId="142C05D2" w14:textId="77777777" w:rsidR="007F5256" w:rsidRPr="00D21DCD" w:rsidRDefault="00B758D2" w:rsidP="00EC5474">
      <w:pPr>
        <w:pStyle w:val="Heading1"/>
      </w:pPr>
      <w:r>
        <w:lastRenderedPageBreak/>
        <w:t>Detailed assessment</w:t>
      </w:r>
    </w:p>
    <w:p w14:paraId="142C05D3" w14:textId="77777777" w:rsidR="001E6954" w:rsidRPr="00D63989" w:rsidRDefault="00B758D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2C05D4" w14:textId="77777777" w:rsidR="001E6954" w:rsidRPr="001E6954" w:rsidRDefault="00B758D2" w:rsidP="001E6954">
      <w:pPr>
        <w:rPr>
          <w:color w:val="auto"/>
        </w:rPr>
      </w:pPr>
      <w:r w:rsidRPr="00D63989">
        <w:t>The report also specifies areas in which improvements must be made to ensure the Quality Standards are complied with.</w:t>
      </w:r>
    </w:p>
    <w:p w14:paraId="142C05D5" w14:textId="77777777" w:rsidR="001E6954" w:rsidRPr="00D63989" w:rsidRDefault="00B758D2" w:rsidP="001E6954">
      <w:r w:rsidRPr="00D63989">
        <w:t>The following information has been taken into account in developing this performance report:</w:t>
      </w:r>
    </w:p>
    <w:p w14:paraId="142C05D6" w14:textId="34FE7B12" w:rsidR="004B33E7" w:rsidRDefault="00880E3F" w:rsidP="00D6716C">
      <w:pPr>
        <w:pStyle w:val="ListBullet"/>
        <w:ind w:left="425" w:hanging="425"/>
      </w:pPr>
      <w:r w:rsidRPr="00880E3F">
        <w:t>T</w:t>
      </w:r>
      <w:r w:rsidR="00B758D2" w:rsidRPr="00880E3F">
        <w:t>he Assessment Team’s report for the Assessment Contact - Site; the Assessment Contact - Site report was informed by a site assessment, observations at the service, review of documents and interviews with staff, consumers/representatives and others</w:t>
      </w:r>
      <w:r w:rsidRPr="00880E3F">
        <w:t>.</w:t>
      </w:r>
    </w:p>
    <w:p w14:paraId="21C42E58" w14:textId="2DB5EC01" w:rsidR="00DF7B84" w:rsidRPr="00880E3F" w:rsidRDefault="00DF7B84" w:rsidP="00D6716C">
      <w:pPr>
        <w:pStyle w:val="ListBullet"/>
        <w:ind w:left="425" w:hanging="425"/>
      </w:pPr>
      <w:r>
        <w:t>Infection Control Monitoring Checklist dated 1 March 2022.</w:t>
      </w:r>
    </w:p>
    <w:p w14:paraId="142C05D7" w14:textId="741CD000" w:rsidR="004B33E7" w:rsidRPr="00365DAE" w:rsidRDefault="00880E3F" w:rsidP="008421B5">
      <w:pPr>
        <w:pStyle w:val="ListBullet"/>
        <w:ind w:left="425" w:hanging="425"/>
      </w:pPr>
      <w:r>
        <w:t>T</w:t>
      </w:r>
      <w:r w:rsidR="00B758D2" w:rsidRPr="00365DAE">
        <w:t>he provider</w:t>
      </w:r>
      <w:r w:rsidR="00B758D2">
        <w:t>’s</w:t>
      </w:r>
      <w:r w:rsidR="00B758D2" w:rsidRPr="00365DAE">
        <w:t xml:space="preserve"> response</w:t>
      </w:r>
      <w:r w:rsidR="00B758D2">
        <w:t xml:space="preserve"> to the Assessment Contact - Site report</w:t>
      </w:r>
      <w:r w:rsidR="00B758D2" w:rsidRPr="00365DAE">
        <w:t xml:space="preserve"> </w:t>
      </w:r>
      <w:r w:rsidR="00B758D2">
        <w:t>received</w:t>
      </w:r>
      <w:r>
        <w:t xml:space="preserve"> on</w:t>
      </w:r>
      <w:r w:rsidR="00B758D2" w:rsidRPr="00365DAE">
        <w:t xml:space="preserve"> </w:t>
      </w:r>
      <w:r w:rsidR="002B1C9A">
        <w:t>22 March 2022</w:t>
      </w:r>
      <w:r w:rsidR="002B1C9A" w:rsidRPr="002B1C9A">
        <w:rPr>
          <w:color w:val="0000FF"/>
        </w:rPr>
        <w:t>.</w:t>
      </w:r>
    </w:p>
    <w:p w14:paraId="142C05D9" w14:textId="77777777" w:rsidR="008A22FF" w:rsidRDefault="00430459">
      <w:pPr>
        <w:spacing w:after="160" w:line="259" w:lineRule="auto"/>
        <w:rPr>
          <w:rFonts w:cs="Times New Roman"/>
        </w:rPr>
      </w:pPr>
    </w:p>
    <w:p w14:paraId="142C05DA" w14:textId="77777777" w:rsidR="00095CD4" w:rsidRDefault="00430459" w:rsidP="00095CD4">
      <w:pPr>
        <w:sectPr w:rsidR="00095CD4" w:rsidSect="005058B8">
          <w:headerReference w:type="first" r:id="rId17"/>
          <w:pgSz w:w="11906" w:h="16838"/>
          <w:pgMar w:top="1701" w:right="1418" w:bottom="1418" w:left="1418" w:header="709" w:footer="397" w:gutter="0"/>
          <w:cols w:space="708"/>
          <w:docGrid w:linePitch="360"/>
        </w:sectPr>
      </w:pPr>
    </w:p>
    <w:p w14:paraId="142C05FF" w14:textId="3EE2B1B0" w:rsidR="00CB3BA9" w:rsidRDefault="00B758D2"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42C06DF" wp14:editId="142C06E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809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2B1C9A">
        <w:rPr>
          <w:color w:val="FFFFFF" w:themeColor="background1"/>
          <w:sz w:val="36"/>
        </w:rPr>
        <w:t>NON-COMPLIANT</w:t>
      </w:r>
      <w:r w:rsidRPr="00703E80">
        <w:rPr>
          <w:color w:val="FFFFFF" w:themeColor="background1"/>
        </w:rPr>
        <w:br/>
        <w:t>Ongoing assessment and planning with consumers</w:t>
      </w:r>
      <w:bookmarkEnd w:id="3"/>
    </w:p>
    <w:p w14:paraId="142C0600" w14:textId="77777777" w:rsidR="00ED6B57" w:rsidRPr="00ED6B57" w:rsidRDefault="00B758D2" w:rsidP="00ED6B57">
      <w:pPr>
        <w:pStyle w:val="Heading3"/>
        <w:shd w:val="clear" w:color="auto" w:fill="F2F2F2" w:themeFill="background1" w:themeFillShade="F2"/>
      </w:pPr>
      <w:r w:rsidRPr="00ED6B57">
        <w:t>Consumer outcome:</w:t>
      </w:r>
    </w:p>
    <w:p w14:paraId="142C0601" w14:textId="77777777" w:rsidR="00ED6B57" w:rsidRPr="00ED6B57" w:rsidRDefault="00B758D2" w:rsidP="005533DF">
      <w:pPr>
        <w:pStyle w:val="Heading3"/>
        <w:keepLines/>
        <w:numPr>
          <w:ilvl w:val="0"/>
          <w:numId w:val="6"/>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42C0602" w14:textId="77777777" w:rsidR="00ED6B57" w:rsidRPr="00ED6B57" w:rsidRDefault="00B758D2" w:rsidP="00ED6B57">
      <w:pPr>
        <w:pStyle w:val="Heading3"/>
        <w:shd w:val="clear" w:color="auto" w:fill="F2F2F2" w:themeFill="background1" w:themeFillShade="F2"/>
      </w:pPr>
      <w:r w:rsidRPr="00ED6B57">
        <w:t>Organisation statement:</w:t>
      </w:r>
    </w:p>
    <w:p w14:paraId="142C0603" w14:textId="77777777" w:rsidR="00ED6B57" w:rsidRPr="00ED6B57" w:rsidRDefault="00B758D2" w:rsidP="005533DF">
      <w:pPr>
        <w:pStyle w:val="ListParagraph"/>
        <w:numPr>
          <w:ilvl w:val="0"/>
          <w:numId w:val="6"/>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42C0604" w14:textId="77777777" w:rsidR="00ED6B57" w:rsidRDefault="00B758D2" w:rsidP="00ED6B57">
      <w:pPr>
        <w:pStyle w:val="Heading2"/>
      </w:pPr>
      <w:r>
        <w:t xml:space="preserve">Assessment </w:t>
      </w:r>
      <w:r w:rsidRPr="002B2C0F">
        <w:t>of Standard</w:t>
      </w:r>
      <w:r>
        <w:t xml:space="preserve"> 2</w:t>
      </w:r>
    </w:p>
    <w:p w14:paraId="023FF95A" w14:textId="77777777" w:rsidR="00265612" w:rsidRPr="00663B6D" w:rsidRDefault="00265612" w:rsidP="00265612">
      <w:pPr>
        <w:rPr>
          <w:rFonts w:eastAsia="Calibri"/>
        </w:rPr>
      </w:pPr>
      <w:r w:rsidRPr="002B1C9A">
        <w:t>Where only some requirements of a Quality Standard have been assessed and one or more of the assessed requirements are non-compliant then the overall quality standard is assessed as non</w:t>
      </w:r>
      <w:r w:rsidRPr="002B1C9A">
        <w:noBreakHyphen/>
        <w:t>compliant.</w:t>
      </w:r>
    </w:p>
    <w:p w14:paraId="142C0607" w14:textId="5B6F4313" w:rsidR="00ED6B57" w:rsidRDefault="00B758D2" w:rsidP="00ED6B57">
      <w:pPr>
        <w:pStyle w:val="Heading2"/>
      </w:pPr>
      <w:r>
        <w:t>Assessment of Standard 2 Requirements</w:t>
      </w:r>
      <w:r w:rsidRPr="0066387A">
        <w:rPr>
          <w:i/>
          <w:color w:val="0000FF"/>
          <w:sz w:val="24"/>
          <w:szCs w:val="24"/>
        </w:rPr>
        <w:t xml:space="preserve"> </w:t>
      </w:r>
    </w:p>
    <w:p w14:paraId="142C0616" w14:textId="457FB660" w:rsidR="00934888" w:rsidRDefault="00B758D2" w:rsidP="00934888">
      <w:pPr>
        <w:pStyle w:val="Heading3"/>
      </w:pPr>
      <w:r>
        <w:t>Requirement 2(3)(e)</w:t>
      </w:r>
      <w:r>
        <w:tab/>
      </w:r>
      <w:r w:rsidRPr="002B1C9A">
        <w:t>Non-compliant</w:t>
      </w:r>
    </w:p>
    <w:p w14:paraId="142C0617" w14:textId="77777777" w:rsidR="00853601" w:rsidRPr="008D114F" w:rsidRDefault="00B758D2" w:rsidP="00853601">
      <w:pPr>
        <w:rPr>
          <w:i/>
        </w:rPr>
      </w:pPr>
      <w:r w:rsidRPr="008D114F">
        <w:rPr>
          <w:i/>
        </w:rPr>
        <w:t>Care and services are reviewed regularly for effectiveness, and when circumstances change or when incidents impact on the needs, goals or preferences of the consumer.</w:t>
      </w:r>
    </w:p>
    <w:p w14:paraId="550A719D" w14:textId="70761690" w:rsidR="006838C0" w:rsidRDefault="000C684E" w:rsidP="00095CD4">
      <w:pPr>
        <w:rPr>
          <w:color w:val="auto"/>
        </w:rPr>
      </w:pPr>
      <w:r w:rsidRPr="00B758D2">
        <w:rPr>
          <w:color w:val="auto"/>
        </w:rPr>
        <w:t>The  Assessment Team found</w:t>
      </w:r>
      <w:r w:rsidR="00B758D2" w:rsidRPr="00B758D2">
        <w:rPr>
          <w:color w:val="auto"/>
        </w:rPr>
        <w:t xml:space="preserve"> that </w:t>
      </w:r>
      <w:r w:rsidR="00B758D2">
        <w:rPr>
          <w:color w:val="auto"/>
        </w:rPr>
        <w:t>c</w:t>
      </w:r>
      <w:r w:rsidR="00B758D2" w:rsidRPr="00B758D2">
        <w:rPr>
          <w:color w:val="auto"/>
        </w:rPr>
        <w:t xml:space="preserve">are and services are reviewed regularly. However, the service is not always identifying </w:t>
      </w:r>
      <w:r w:rsidR="002B1C9A">
        <w:rPr>
          <w:color w:val="auto"/>
        </w:rPr>
        <w:t>ineffective</w:t>
      </w:r>
      <w:r w:rsidR="00B758D2" w:rsidRPr="00B758D2">
        <w:rPr>
          <w:color w:val="auto"/>
        </w:rPr>
        <w:t xml:space="preserve"> strategies or when reassessment or new interventions are required. Consumer files reviewed demonstrated that information to guide staff is not always accurate or current. Management and staff are not considering the potential </w:t>
      </w:r>
      <w:r w:rsidR="004A2070">
        <w:rPr>
          <w:color w:val="auto"/>
        </w:rPr>
        <w:t xml:space="preserve">impact on </w:t>
      </w:r>
      <w:r w:rsidR="002B1C9A">
        <w:rPr>
          <w:color w:val="auto"/>
        </w:rPr>
        <w:t>consumer</w:t>
      </w:r>
      <w:r w:rsidR="004A2070">
        <w:rPr>
          <w:color w:val="auto"/>
        </w:rPr>
        <w:t>s</w:t>
      </w:r>
      <w:r w:rsidR="002B1C9A">
        <w:rPr>
          <w:color w:val="auto"/>
        </w:rPr>
        <w:t xml:space="preserve"> </w:t>
      </w:r>
      <w:r w:rsidR="00B758D2" w:rsidRPr="00B758D2">
        <w:rPr>
          <w:color w:val="auto"/>
        </w:rPr>
        <w:t xml:space="preserve">of regular and as needed psychotropic medications when </w:t>
      </w:r>
      <w:r w:rsidR="006838C0">
        <w:rPr>
          <w:color w:val="auto"/>
        </w:rPr>
        <w:t xml:space="preserve">needs change or </w:t>
      </w:r>
      <w:r w:rsidR="00B758D2" w:rsidRPr="00B758D2">
        <w:rPr>
          <w:color w:val="auto"/>
        </w:rPr>
        <w:t>an incident occurs</w:t>
      </w:r>
      <w:r w:rsidR="006838C0">
        <w:rPr>
          <w:color w:val="auto"/>
        </w:rPr>
        <w:t>. For example:</w:t>
      </w:r>
    </w:p>
    <w:p w14:paraId="75CDFEDB" w14:textId="32EFA848" w:rsidR="00A95CE3" w:rsidRDefault="002B1C9A" w:rsidP="00A95CE3">
      <w:pPr>
        <w:pStyle w:val="ListBullet"/>
        <w:ind w:left="425" w:hanging="425"/>
      </w:pPr>
      <w:r>
        <w:t>For</w:t>
      </w:r>
      <w:r w:rsidR="00B05D31">
        <w:t xml:space="preserve"> a</w:t>
      </w:r>
      <w:r w:rsidR="006838C0">
        <w:t xml:space="preserve"> consumer who </w:t>
      </w:r>
      <w:r w:rsidR="00B05D31">
        <w:t>exhibits challenging behaviours, the service has not documented that consideration has been given to whether as needed psychotropic medication has contributed to these behaviours, nor has the consumer’s care plan been updated to reflect their changing needs</w:t>
      </w:r>
      <w:r>
        <w:t>.</w:t>
      </w:r>
    </w:p>
    <w:p w14:paraId="1AC1F082" w14:textId="360F25C7" w:rsidR="00CA339B" w:rsidRPr="00715210" w:rsidRDefault="002B1C9A" w:rsidP="00CA339B">
      <w:pPr>
        <w:pStyle w:val="ListBullet"/>
        <w:ind w:left="425" w:hanging="425"/>
        <w:rPr>
          <w:sz w:val="21"/>
          <w:szCs w:val="21"/>
        </w:rPr>
      </w:pPr>
      <w:r>
        <w:lastRenderedPageBreak/>
        <w:t>For</w:t>
      </w:r>
      <w:r w:rsidR="00A95CE3" w:rsidRPr="00715210">
        <w:t xml:space="preserve"> a consumer </w:t>
      </w:r>
      <w:r w:rsidR="00CA339B" w:rsidRPr="00715210">
        <w:t>who is prescribed a range of regular and as needed psychotropic medication</w:t>
      </w:r>
      <w:r>
        <w:t>s</w:t>
      </w:r>
      <w:r w:rsidR="00CA339B" w:rsidRPr="00715210">
        <w:t>, incident reports completed in November 2021, December 2021 and January 2022 relating to falls and a haematoma on their forehead have not considered psychotropic medication as a potential contributing factor</w:t>
      </w:r>
      <w:r w:rsidR="00AC3935">
        <w:t>, and their</w:t>
      </w:r>
      <w:r w:rsidR="00CA339B" w:rsidRPr="00715210">
        <w:t xml:space="preserve"> care plan has not been updated in response to psychotropic medication </w:t>
      </w:r>
      <w:r w:rsidR="00CA339B" w:rsidRPr="00715210">
        <w:rPr>
          <w:color w:val="000000" w:themeColor="text1"/>
        </w:rPr>
        <w:t>use or changes</w:t>
      </w:r>
      <w:r w:rsidR="00CA339B" w:rsidRPr="00715210">
        <w:t xml:space="preserve">. </w:t>
      </w:r>
      <w:r w:rsidR="00715210">
        <w:t>Further, t</w:t>
      </w:r>
      <w:r w:rsidR="00CA339B" w:rsidRPr="00715210">
        <w:t>he consumer’s behaviour care plan does not provide information in relation to the use of medication as a strategy</w:t>
      </w:r>
      <w:r w:rsidR="004A2070">
        <w:t>,</w:t>
      </w:r>
      <w:r w:rsidR="00CA339B" w:rsidRPr="00715210">
        <w:t xml:space="preserve"> or interventions to </w:t>
      </w:r>
      <w:r>
        <w:t>trial</w:t>
      </w:r>
      <w:r w:rsidR="00CA339B" w:rsidRPr="00715210">
        <w:t xml:space="preserve"> </w:t>
      </w:r>
      <w:r w:rsidR="00715210">
        <w:t>prior to</w:t>
      </w:r>
      <w:r w:rsidR="00CA339B" w:rsidRPr="00715210">
        <w:t xml:space="preserve"> administration.</w:t>
      </w:r>
    </w:p>
    <w:p w14:paraId="6A8EC6C4" w14:textId="61C2F15E" w:rsidR="00CE1118" w:rsidRPr="00715210" w:rsidRDefault="00AC3935" w:rsidP="00CA339B">
      <w:pPr>
        <w:pStyle w:val="ListBullet"/>
        <w:ind w:left="425" w:hanging="425"/>
        <w:rPr>
          <w:sz w:val="21"/>
          <w:szCs w:val="21"/>
        </w:rPr>
      </w:pPr>
      <w:r>
        <w:rPr>
          <w:color w:val="000000" w:themeColor="text1"/>
        </w:rPr>
        <w:t>F</w:t>
      </w:r>
      <w:r w:rsidRPr="00715210">
        <w:rPr>
          <w:color w:val="000000" w:themeColor="text1"/>
        </w:rPr>
        <w:t>or one consumer</w:t>
      </w:r>
      <w:r>
        <w:rPr>
          <w:color w:val="000000" w:themeColor="text1"/>
        </w:rPr>
        <w:t xml:space="preserve"> t</w:t>
      </w:r>
      <w:r w:rsidR="00CE1118" w:rsidRPr="00715210">
        <w:rPr>
          <w:color w:val="000000" w:themeColor="text1"/>
        </w:rPr>
        <w:t>he service did not demonstrate that behaviour management strategies were implemented and proven ineffective before restrictive practices were considered. The consumer’s assessment plan indicates a lack of knowledge around the definitions and risks associated with restrictive practice</w:t>
      </w:r>
      <w:r w:rsidR="004A2070">
        <w:rPr>
          <w:color w:val="000000" w:themeColor="text1"/>
        </w:rPr>
        <w:t>.</w:t>
      </w:r>
      <w:r w:rsidR="00CE1118" w:rsidRPr="00715210">
        <w:rPr>
          <w:color w:val="000000" w:themeColor="text1"/>
        </w:rPr>
        <w:t xml:space="preserve"> </w:t>
      </w:r>
      <w:r w:rsidR="004A2070">
        <w:rPr>
          <w:color w:val="000000" w:themeColor="text1"/>
        </w:rPr>
        <w:t>T</w:t>
      </w:r>
      <w:r w:rsidR="00CE1118" w:rsidRPr="00715210">
        <w:rPr>
          <w:color w:val="000000" w:themeColor="text1"/>
        </w:rPr>
        <w:t>he</w:t>
      </w:r>
      <w:r w:rsidR="00715210">
        <w:rPr>
          <w:color w:val="000000" w:themeColor="text1"/>
        </w:rPr>
        <w:t xml:space="preserve"> consumer’s</w:t>
      </w:r>
      <w:r w:rsidR="00CE1118" w:rsidRPr="00715210">
        <w:rPr>
          <w:color w:val="000000" w:themeColor="text1"/>
        </w:rPr>
        <w:t xml:space="preserve"> first behaviour management plan was implemented approximately six weeks after </w:t>
      </w:r>
      <w:r w:rsidR="008421B5">
        <w:rPr>
          <w:color w:val="000000" w:themeColor="text1"/>
        </w:rPr>
        <w:t xml:space="preserve">they </w:t>
      </w:r>
      <w:r w:rsidR="00CE1118" w:rsidRPr="00715210">
        <w:rPr>
          <w:color w:val="000000" w:themeColor="text1"/>
        </w:rPr>
        <w:t>enter</w:t>
      </w:r>
      <w:r w:rsidR="008421B5">
        <w:rPr>
          <w:color w:val="000000" w:themeColor="text1"/>
        </w:rPr>
        <w:t>ed</w:t>
      </w:r>
      <w:r w:rsidR="00CE1118" w:rsidRPr="00715210">
        <w:rPr>
          <w:color w:val="000000" w:themeColor="text1"/>
        </w:rPr>
        <w:t xml:space="preserve"> the service.</w:t>
      </w:r>
    </w:p>
    <w:p w14:paraId="4D78FB4B" w14:textId="4B8269A3" w:rsidR="00715210" w:rsidRPr="00715210" w:rsidRDefault="00715210" w:rsidP="00715210">
      <w:pPr>
        <w:pStyle w:val="ListBullet"/>
        <w:ind w:left="425" w:hanging="425"/>
        <w:rPr>
          <w:sz w:val="21"/>
          <w:szCs w:val="21"/>
        </w:rPr>
      </w:pPr>
      <w:r w:rsidRPr="00715210">
        <w:rPr>
          <w:color w:val="000000" w:themeColor="text1"/>
        </w:rPr>
        <w:t xml:space="preserve">Staff are not consistently </w:t>
      </w:r>
      <w:r w:rsidRPr="00715210">
        <w:t>identifying changes in consumer skin integrity whe</w:t>
      </w:r>
      <w:r w:rsidR="00DF7B84">
        <w:t>n changes</w:t>
      </w:r>
      <w:r w:rsidRPr="00715210">
        <w:t xml:space="preserve"> first occur. Management acknowledged </w:t>
      </w:r>
      <w:r>
        <w:t>one consumer’</w:t>
      </w:r>
      <w:r w:rsidRPr="00DF7B84">
        <w:rPr>
          <w:szCs w:val="24"/>
        </w:rPr>
        <w:t>s</w:t>
      </w:r>
      <w:r w:rsidRPr="00715210">
        <w:t xml:space="preserve"> pressure injury was identified and reported by </w:t>
      </w:r>
      <w:r w:rsidR="00C22027">
        <w:t>their</w:t>
      </w:r>
      <w:r w:rsidRPr="00715210">
        <w:t xml:space="preserve"> representative at stage </w:t>
      </w:r>
      <w:r>
        <w:t>two</w:t>
      </w:r>
      <w:r w:rsidRPr="00715210">
        <w:t xml:space="preserve"> </w:t>
      </w:r>
      <w:r>
        <w:t>and had</w:t>
      </w:r>
      <w:r w:rsidRPr="00715210">
        <w:t xml:space="preserve"> not been identified </w:t>
      </w:r>
      <w:r>
        <w:t xml:space="preserve">by staff </w:t>
      </w:r>
      <w:r w:rsidRPr="00715210">
        <w:t>at stage one</w:t>
      </w:r>
      <w:r w:rsidR="004A2070">
        <w:t>.</w:t>
      </w:r>
      <w:r>
        <w:t xml:space="preserve"> </w:t>
      </w:r>
    </w:p>
    <w:p w14:paraId="607F07D9" w14:textId="21EA3677" w:rsidR="008D2803" w:rsidRPr="00984801" w:rsidRDefault="0098711B" w:rsidP="0098711B">
      <w:pPr>
        <w:pStyle w:val="ListBullet"/>
        <w:numPr>
          <w:ilvl w:val="0"/>
          <w:numId w:val="0"/>
        </w:numPr>
      </w:pPr>
      <w:r w:rsidRPr="00984801">
        <w:t>In response to the Assessment Team report</w:t>
      </w:r>
      <w:r w:rsidR="008D2803" w:rsidRPr="00984801">
        <w:t xml:space="preserve"> and Infection Control Monitoring </w:t>
      </w:r>
      <w:r w:rsidR="00984801" w:rsidRPr="00984801">
        <w:t>C</w:t>
      </w:r>
      <w:r w:rsidR="008D2803" w:rsidRPr="00984801">
        <w:t>hecklist</w:t>
      </w:r>
      <w:r w:rsidRPr="00984801">
        <w:t>, the approved provider</w:t>
      </w:r>
      <w:r w:rsidR="008D2803" w:rsidRPr="00984801">
        <w:t xml:space="preserve"> submitted a comprehensive response detailing infection prevent</w:t>
      </w:r>
      <w:r w:rsidR="00984801" w:rsidRPr="00984801">
        <w:t>ion</w:t>
      </w:r>
      <w:r w:rsidR="008D2803" w:rsidRPr="00984801">
        <w:t xml:space="preserve"> and control measures at the service. However, no specific response was received in relation to this requirement.</w:t>
      </w:r>
    </w:p>
    <w:p w14:paraId="1007686D" w14:textId="03F2F7C0" w:rsidR="00A95CE3" w:rsidRDefault="008D2803" w:rsidP="0098711B">
      <w:pPr>
        <w:pStyle w:val="ListBullet"/>
        <w:numPr>
          <w:ilvl w:val="0"/>
          <w:numId w:val="0"/>
        </w:numPr>
      </w:pPr>
      <w:r w:rsidRPr="00984801">
        <w:t xml:space="preserve">Based on the evidence presented in the Assessment Team report summarised above, I find the service is non-complaint with this requirement. </w:t>
      </w:r>
    </w:p>
    <w:p w14:paraId="142C0619" w14:textId="59801EE1" w:rsidR="00CE1118" w:rsidRPr="006838C0" w:rsidRDefault="00CE1118" w:rsidP="00CE1118">
      <w:pPr>
        <w:pStyle w:val="ListBullet"/>
        <w:numPr>
          <w:ilvl w:val="0"/>
          <w:numId w:val="0"/>
        </w:numPr>
        <w:ind w:left="720" w:hanging="360"/>
        <w:sectPr w:rsidR="00CE1118" w:rsidRPr="006838C0" w:rsidSect="003F5725">
          <w:type w:val="continuous"/>
          <w:pgSz w:w="11906" w:h="16838"/>
          <w:pgMar w:top="1701" w:right="1418" w:bottom="1418" w:left="1418" w:header="709" w:footer="397" w:gutter="0"/>
          <w:cols w:space="708"/>
          <w:titlePg/>
          <w:docGrid w:linePitch="360"/>
        </w:sectPr>
      </w:pPr>
    </w:p>
    <w:p w14:paraId="142C061A" w14:textId="0C98041E" w:rsidR="00CB3BA9" w:rsidRDefault="00B758D2"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42C06E1" wp14:editId="142C06E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867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984801">
        <w:rPr>
          <w:color w:val="FFFFFF" w:themeColor="background1"/>
          <w:sz w:val="36"/>
        </w:rPr>
        <w:t>NON-COMPLIANT</w:t>
      </w:r>
      <w:r w:rsidRPr="00EB1D71">
        <w:rPr>
          <w:color w:val="FFFFFF" w:themeColor="background1"/>
          <w:sz w:val="36"/>
        </w:rPr>
        <w:br/>
        <w:t>Personal care and clinical care</w:t>
      </w:r>
    </w:p>
    <w:p w14:paraId="142C061B" w14:textId="77777777" w:rsidR="007F5256" w:rsidRPr="00FD1B02" w:rsidRDefault="00B758D2" w:rsidP="00032B17">
      <w:pPr>
        <w:pStyle w:val="Heading3"/>
        <w:shd w:val="clear" w:color="auto" w:fill="F2F2F2" w:themeFill="background1" w:themeFillShade="F2"/>
      </w:pPr>
      <w:r w:rsidRPr="00FD1B02">
        <w:t>Consumer outcome:</w:t>
      </w:r>
    </w:p>
    <w:p w14:paraId="142C061C" w14:textId="77777777" w:rsidR="007F5256" w:rsidRDefault="00B758D2" w:rsidP="00912DE6">
      <w:pPr>
        <w:numPr>
          <w:ilvl w:val="0"/>
          <w:numId w:val="3"/>
        </w:numPr>
        <w:shd w:val="clear" w:color="auto" w:fill="F2F2F2" w:themeFill="background1" w:themeFillShade="F2"/>
      </w:pPr>
      <w:r>
        <w:t>I get personal care, clinical care, or both personal care and clinical care, that is safe and right for me.</w:t>
      </w:r>
    </w:p>
    <w:p w14:paraId="142C061D" w14:textId="77777777" w:rsidR="007F5256" w:rsidRDefault="00B758D2" w:rsidP="00032B17">
      <w:pPr>
        <w:pStyle w:val="Heading3"/>
        <w:shd w:val="clear" w:color="auto" w:fill="F2F2F2" w:themeFill="background1" w:themeFillShade="F2"/>
      </w:pPr>
      <w:r>
        <w:t>Organisation statement:</w:t>
      </w:r>
    </w:p>
    <w:p w14:paraId="142C061E" w14:textId="77777777" w:rsidR="007F5256" w:rsidRDefault="00B758D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2C061F" w14:textId="77777777" w:rsidR="007F5256" w:rsidRDefault="00B758D2" w:rsidP="00427817">
      <w:pPr>
        <w:pStyle w:val="Heading2"/>
      </w:pPr>
      <w:r>
        <w:t>Assessment of Standard 3</w:t>
      </w:r>
    </w:p>
    <w:p w14:paraId="0E1621AF" w14:textId="77777777" w:rsidR="00265612" w:rsidRPr="00663B6D" w:rsidRDefault="00265612" w:rsidP="00265612">
      <w:pPr>
        <w:rPr>
          <w:rFonts w:eastAsia="Calibri"/>
        </w:rPr>
      </w:pPr>
      <w:r w:rsidRPr="00984801">
        <w:t>Where only some requirements of a Quality Standard have been assessed and one or more of the assessed requirements are non-compliant then the overall quality standard is assessed as non</w:t>
      </w:r>
      <w:r w:rsidRPr="00984801">
        <w:noBreakHyphen/>
        <w:t>compliant.</w:t>
      </w:r>
    </w:p>
    <w:p w14:paraId="142C0622" w14:textId="566D1E45" w:rsidR="00301877" w:rsidRDefault="00B758D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2C0623" w14:textId="67AD71C5" w:rsidR="00853601" w:rsidRPr="00853601" w:rsidRDefault="00B758D2" w:rsidP="00853601">
      <w:pPr>
        <w:pStyle w:val="Heading3"/>
      </w:pPr>
      <w:r w:rsidRPr="00853601">
        <w:t>Requirement 3(3)(a)</w:t>
      </w:r>
      <w:r>
        <w:tab/>
      </w:r>
      <w:r w:rsidRPr="00984801">
        <w:t>Non-compliant</w:t>
      </w:r>
    </w:p>
    <w:p w14:paraId="142C0624" w14:textId="77777777" w:rsidR="00853601" w:rsidRPr="008D114F" w:rsidRDefault="00B758D2" w:rsidP="00853601">
      <w:pPr>
        <w:rPr>
          <w:i/>
        </w:rPr>
      </w:pPr>
      <w:r w:rsidRPr="008D114F">
        <w:rPr>
          <w:i/>
        </w:rPr>
        <w:t>Each consumer gets safe and effective personal care, clinical care, or both personal care and clinical care, that:</w:t>
      </w:r>
    </w:p>
    <w:p w14:paraId="142C0625" w14:textId="77777777" w:rsidR="00853601" w:rsidRPr="008D114F" w:rsidRDefault="00B758D2" w:rsidP="005533DF">
      <w:pPr>
        <w:numPr>
          <w:ilvl w:val="0"/>
          <w:numId w:val="7"/>
        </w:numPr>
        <w:tabs>
          <w:tab w:val="right" w:pos="9026"/>
        </w:tabs>
        <w:spacing w:before="0" w:after="0"/>
        <w:ind w:left="567" w:hanging="425"/>
        <w:outlineLvl w:val="4"/>
        <w:rPr>
          <w:i/>
        </w:rPr>
      </w:pPr>
      <w:r w:rsidRPr="008D114F">
        <w:rPr>
          <w:i/>
        </w:rPr>
        <w:t>is best practice; and</w:t>
      </w:r>
    </w:p>
    <w:p w14:paraId="142C0626" w14:textId="77777777" w:rsidR="00853601" w:rsidRPr="008D114F" w:rsidRDefault="00B758D2" w:rsidP="005533DF">
      <w:pPr>
        <w:numPr>
          <w:ilvl w:val="0"/>
          <w:numId w:val="7"/>
        </w:numPr>
        <w:tabs>
          <w:tab w:val="right" w:pos="9026"/>
        </w:tabs>
        <w:spacing w:before="0" w:after="0"/>
        <w:ind w:left="567" w:hanging="425"/>
        <w:outlineLvl w:val="4"/>
        <w:rPr>
          <w:i/>
        </w:rPr>
      </w:pPr>
      <w:r w:rsidRPr="008D114F">
        <w:rPr>
          <w:i/>
        </w:rPr>
        <w:t>is tailored to their needs; and</w:t>
      </w:r>
    </w:p>
    <w:p w14:paraId="142C0627" w14:textId="77777777" w:rsidR="00853601" w:rsidRPr="008D114F" w:rsidRDefault="00B758D2" w:rsidP="005533DF">
      <w:pPr>
        <w:numPr>
          <w:ilvl w:val="0"/>
          <w:numId w:val="7"/>
        </w:numPr>
        <w:tabs>
          <w:tab w:val="right" w:pos="9026"/>
        </w:tabs>
        <w:spacing w:before="0" w:after="0"/>
        <w:ind w:left="567" w:hanging="425"/>
        <w:outlineLvl w:val="4"/>
        <w:rPr>
          <w:i/>
        </w:rPr>
      </w:pPr>
      <w:r w:rsidRPr="008D114F">
        <w:rPr>
          <w:i/>
        </w:rPr>
        <w:t>optimises their health and well-being.</w:t>
      </w:r>
    </w:p>
    <w:p w14:paraId="413740B7" w14:textId="0C1F0714" w:rsidR="00CE776F" w:rsidRDefault="00265612" w:rsidP="00CE776F">
      <w:pPr>
        <w:rPr>
          <w:color w:val="auto"/>
        </w:rPr>
      </w:pPr>
      <w:r w:rsidRPr="00CE776F">
        <w:rPr>
          <w:color w:val="auto"/>
        </w:rPr>
        <w:t xml:space="preserve">The Assessment Team noted that not all consumers are receiving appropriate and safe personal or clinical care, </w:t>
      </w:r>
      <w:r w:rsidR="008F561A">
        <w:rPr>
          <w:color w:val="auto"/>
        </w:rPr>
        <w:t xml:space="preserve">which is </w:t>
      </w:r>
      <w:r w:rsidRPr="00CE776F">
        <w:rPr>
          <w:color w:val="auto"/>
        </w:rPr>
        <w:t>tailored to their needs and according to best practice. The service d</w:t>
      </w:r>
      <w:r w:rsidR="00176B4D" w:rsidRPr="00CE776F">
        <w:rPr>
          <w:color w:val="auto"/>
        </w:rPr>
        <w:t>id</w:t>
      </w:r>
      <w:r w:rsidRPr="00CE776F">
        <w:rPr>
          <w:color w:val="auto"/>
        </w:rPr>
        <w:t xml:space="preserve"> not demonstrate evidence that restrictive practices are implemented as </w:t>
      </w:r>
      <w:r w:rsidR="00176B4D" w:rsidRPr="00CE776F">
        <w:rPr>
          <w:color w:val="auto"/>
        </w:rPr>
        <w:t xml:space="preserve">a </w:t>
      </w:r>
      <w:r w:rsidRPr="00CE776F">
        <w:rPr>
          <w:color w:val="auto"/>
        </w:rPr>
        <w:t>last resort and in the least restrictive form for the shortest period.</w:t>
      </w:r>
      <w:r w:rsidR="00CE776F">
        <w:rPr>
          <w:color w:val="auto"/>
        </w:rPr>
        <w:t xml:space="preserve"> For example:</w:t>
      </w:r>
      <w:r w:rsidRPr="00CE776F">
        <w:rPr>
          <w:color w:val="auto"/>
        </w:rPr>
        <w:t xml:space="preserve"> </w:t>
      </w:r>
    </w:p>
    <w:p w14:paraId="67F69392" w14:textId="73138169" w:rsidR="00CE776F" w:rsidRDefault="00CE776F" w:rsidP="00CE776F">
      <w:pPr>
        <w:pStyle w:val="ListBullet"/>
        <w:ind w:left="425" w:hanging="425"/>
      </w:pPr>
      <w:r>
        <w:t>For one consumer t</w:t>
      </w:r>
      <w:r w:rsidR="00265612" w:rsidRPr="00CE776F">
        <w:rPr>
          <w:rFonts w:eastAsia="Times New Roman"/>
          <w:lang w:eastAsia="en-AU"/>
        </w:rPr>
        <w:t>here is no demonstrated evidence that the service regularly reviews restrictive practices with the aim to minimise their use</w:t>
      </w:r>
      <w:r w:rsidR="0024257E">
        <w:rPr>
          <w:rFonts w:eastAsia="Times New Roman"/>
          <w:lang w:eastAsia="en-AU"/>
        </w:rPr>
        <w:t>.</w:t>
      </w:r>
    </w:p>
    <w:p w14:paraId="7F641244" w14:textId="6D76B6D3" w:rsidR="002C1429" w:rsidRDefault="0024257E" w:rsidP="002C1429">
      <w:pPr>
        <w:pStyle w:val="ListBullet"/>
        <w:ind w:left="425" w:hanging="425"/>
        <w:rPr>
          <w:rFonts w:eastAsia="Times New Roman"/>
        </w:rPr>
      </w:pPr>
      <w:r>
        <w:lastRenderedPageBreak/>
        <w:t>For</w:t>
      </w:r>
      <w:r w:rsidR="00CE776F">
        <w:t xml:space="preserve"> </w:t>
      </w:r>
      <w:r w:rsidR="00CE776F" w:rsidRPr="00CE776F">
        <w:t>one</w:t>
      </w:r>
      <w:r w:rsidR="00CE776F">
        <w:t xml:space="preserve"> consumer</w:t>
      </w:r>
      <w:r w:rsidR="00CE776F" w:rsidRPr="00CE776F">
        <w:t xml:space="preserve"> where a geriatrician recommended reducing the dose of their antipsychotic medication, the recommendation was not actioned </w:t>
      </w:r>
      <w:r w:rsidR="008421B5">
        <w:t>and</w:t>
      </w:r>
      <w:r w:rsidR="00CE776F" w:rsidRPr="00CE776F">
        <w:t xml:space="preserve"> the consumer remain</w:t>
      </w:r>
      <w:r w:rsidR="008421B5">
        <w:t>ed</w:t>
      </w:r>
      <w:r w:rsidR="00CE776F" w:rsidRPr="00CE776F">
        <w:t xml:space="preserve"> on the same dose. </w:t>
      </w:r>
    </w:p>
    <w:p w14:paraId="54F43BB5" w14:textId="534B84E5" w:rsidR="002C1429" w:rsidRDefault="002C1429" w:rsidP="002C1429">
      <w:pPr>
        <w:tabs>
          <w:tab w:val="right" w:pos="9026"/>
        </w:tabs>
        <w:spacing w:before="0" w:after="0"/>
        <w:outlineLvl w:val="4"/>
      </w:pPr>
      <w:r w:rsidRPr="00FF0839">
        <w:t>The service did not demonstrate accurate identification and consistent management of consumer wounds. Care of consumer skin and pressure injuries is not in accordance with best practice</w:t>
      </w:r>
      <w:r w:rsidR="00B454B7">
        <w:t xml:space="preserve"> or</w:t>
      </w:r>
      <w:r w:rsidRPr="00FF0839">
        <w:t xml:space="preserve"> external wound consultant directives.</w:t>
      </w:r>
      <w:r>
        <w:t xml:space="preserve"> For example:</w:t>
      </w:r>
    </w:p>
    <w:p w14:paraId="227C7831" w14:textId="55FC3C51" w:rsidR="001A2491" w:rsidRPr="001A2491" w:rsidRDefault="001A2491" w:rsidP="00CE776F">
      <w:pPr>
        <w:pStyle w:val="ListBullet"/>
        <w:ind w:left="425" w:hanging="425"/>
        <w:rPr>
          <w:rFonts w:eastAsia="Times New Roman"/>
        </w:rPr>
      </w:pPr>
      <w:r>
        <w:rPr>
          <w:rFonts w:eastAsia="Times New Roman"/>
        </w:rPr>
        <w:t>One consumer’s pressure injury was not identified by the service until it had progressed to stage 2</w:t>
      </w:r>
      <w:r w:rsidR="004A2070">
        <w:rPr>
          <w:rFonts w:eastAsia="Times New Roman"/>
        </w:rPr>
        <w:t>. In addition</w:t>
      </w:r>
      <w:r w:rsidR="002C1429">
        <w:rPr>
          <w:rFonts w:eastAsia="Times New Roman"/>
        </w:rPr>
        <w:t xml:space="preserve"> a wound consultant’s dressing recommendation was not followed</w:t>
      </w:r>
      <w:r>
        <w:rPr>
          <w:rFonts w:eastAsia="Times New Roman"/>
        </w:rPr>
        <w:t xml:space="preserve">. </w:t>
      </w:r>
    </w:p>
    <w:p w14:paraId="57C31941" w14:textId="460D3FFB" w:rsidR="001A2491" w:rsidRPr="003F2C22" w:rsidRDefault="008421B5" w:rsidP="00CE776F">
      <w:pPr>
        <w:pStyle w:val="ListBullet"/>
        <w:ind w:left="425" w:hanging="425"/>
        <w:rPr>
          <w:rFonts w:eastAsia="Times New Roman"/>
        </w:rPr>
      </w:pPr>
      <w:r>
        <w:rPr>
          <w:rFonts w:eastAsia="Times New Roman"/>
        </w:rPr>
        <w:t>Another</w:t>
      </w:r>
      <w:r w:rsidR="001A2491">
        <w:rPr>
          <w:rFonts w:eastAsia="Times New Roman"/>
        </w:rPr>
        <w:t xml:space="preserve"> consumer’s wound was not identified by the service until it had progressed to stage 2. In addition, apart from the initial wound chart entry, there is no evidence the service took wound measurements</w:t>
      </w:r>
      <w:r w:rsidR="0024257E">
        <w:rPr>
          <w:rFonts w:eastAsia="Times New Roman"/>
        </w:rPr>
        <w:t>.</w:t>
      </w:r>
    </w:p>
    <w:p w14:paraId="7EECBEAA" w14:textId="179A02BA" w:rsidR="0024257E" w:rsidRPr="00984801" w:rsidRDefault="0024257E" w:rsidP="0024257E">
      <w:pPr>
        <w:pStyle w:val="ListBullet"/>
        <w:numPr>
          <w:ilvl w:val="0"/>
          <w:numId w:val="0"/>
        </w:numPr>
      </w:pPr>
      <w:r w:rsidRPr="00984801">
        <w:t>In response to the Assessment Team report and Infection Control Monitoring Checklist, the approved provider submitted a comprehensive response detailing infection prevention and control measures at the service. However, no specific response was received in relation to this requirement.</w:t>
      </w:r>
    </w:p>
    <w:p w14:paraId="5B5B717F" w14:textId="77777777" w:rsidR="0024257E" w:rsidRDefault="0024257E" w:rsidP="0024257E">
      <w:pPr>
        <w:pStyle w:val="ListBullet"/>
        <w:numPr>
          <w:ilvl w:val="0"/>
          <w:numId w:val="0"/>
        </w:numPr>
      </w:pPr>
      <w:r w:rsidRPr="00984801">
        <w:t xml:space="preserve">Based on the evidence presented in the Assessment Team report summarised above, I find the service is non-complaint with this requirement. </w:t>
      </w:r>
    </w:p>
    <w:p w14:paraId="142C062A" w14:textId="6EB656BF" w:rsidR="00853601" w:rsidRPr="00853601" w:rsidRDefault="00B758D2" w:rsidP="00853601">
      <w:pPr>
        <w:pStyle w:val="Heading3"/>
      </w:pPr>
      <w:r w:rsidRPr="00853601">
        <w:t>Requirement 3(3)(b)</w:t>
      </w:r>
      <w:r>
        <w:tab/>
      </w:r>
      <w:r w:rsidRPr="00BA62B2">
        <w:t>Compliant</w:t>
      </w:r>
    </w:p>
    <w:p w14:paraId="142C062B" w14:textId="77777777" w:rsidR="00853601" w:rsidRPr="008D114F" w:rsidRDefault="00B758D2" w:rsidP="00853601">
      <w:pPr>
        <w:rPr>
          <w:i/>
        </w:rPr>
      </w:pPr>
      <w:r w:rsidRPr="008D114F">
        <w:rPr>
          <w:i/>
          <w:szCs w:val="22"/>
        </w:rPr>
        <w:t>Effective management of high impact or high prevalence risks associated with the care of each consumer.</w:t>
      </w:r>
    </w:p>
    <w:p w14:paraId="56D7C32E" w14:textId="38AB370E" w:rsidR="002C1429" w:rsidRPr="009E5082" w:rsidRDefault="002C1429" w:rsidP="002C1429">
      <w:pPr>
        <w:tabs>
          <w:tab w:val="right" w:pos="9026"/>
        </w:tabs>
        <w:spacing w:before="0" w:after="0"/>
        <w:outlineLvl w:val="4"/>
      </w:pPr>
      <w:r w:rsidRPr="002C1429">
        <w:rPr>
          <w:color w:val="000000" w:themeColor="text1"/>
        </w:rPr>
        <w:t xml:space="preserve">The service demonstrated generally effective management of high impact and high prevalence risks associated with the care of each consumer. </w:t>
      </w:r>
      <w:r w:rsidR="009E5082" w:rsidRPr="00891E2E">
        <w:t xml:space="preserve">File review generally demonstrated documented strategies to minimise risks including in relation to falls, specialised nursing care, nutrition and choking. </w:t>
      </w:r>
      <w:r w:rsidR="009E5082" w:rsidRPr="0016035B">
        <w:rPr>
          <w:iCs/>
          <w:color w:val="auto"/>
        </w:rPr>
        <w:t xml:space="preserve">However, </w:t>
      </w:r>
      <w:r w:rsidR="009E5082">
        <w:rPr>
          <w:iCs/>
          <w:color w:val="auto"/>
        </w:rPr>
        <w:t xml:space="preserve">the service </w:t>
      </w:r>
      <w:r w:rsidR="009E5082" w:rsidRPr="0016035B">
        <w:rPr>
          <w:iCs/>
          <w:color w:val="auto"/>
        </w:rPr>
        <w:t>does not effectively identify or monitor all high impact and high prevalence risks for individual consumers administered psychotropic medicatio</w:t>
      </w:r>
      <w:r w:rsidR="009E5082" w:rsidRPr="00DA7248">
        <w:rPr>
          <w:iCs/>
          <w:color w:val="000000" w:themeColor="text1"/>
        </w:rPr>
        <w:t>ns.</w:t>
      </w:r>
      <w:r w:rsidR="009E5082">
        <w:rPr>
          <w:color w:val="000000" w:themeColor="text1"/>
        </w:rPr>
        <w:t xml:space="preserve"> </w:t>
      </w:r>
      <w:r w:rsidRPr="002C1429">
        <w:rPr>
          <w:color w:val="000000" w:themeColor="text1"/>
        </w:rPr>
        <w:t xml:space="preserve">Refer to Requirement 2(3)(e) and </w:t>
      </w:r>
      <w:r w:rsidR="00C22027" w:rsidRPr="002C1429">
        <w:rPr>
          <w:color w:val="000000" w:themeColor="text1"/>
        </w:rPr>
        <w:t xml:space="preserve">Requirement </w:t>
      </w:r>
      <w:r w:rsidRPr="002C1429">
        <w:rPr>
          <w:color w:val="000000" w:themeColor="text1"/>
        </w:rPr>
        <w:t>3(3)(a) for further information.</w:t>
      </w:r>
    </w:p>
    <w:p w14:paraId="142C063E" w14:textId="78224C58" w:rsidR="00032B17" w:rsidRDefault="00430459" w:rsidP="00095CD4"/>
    <w:p w14:paraId="142C063F" w14:textId="77777777" w:rsidR="00853601" w:rsidRDefault="00430459" w:rsidP="00095CD4">
      <w:pPr>
        <w:sectPr w:rsidR="00853601" w:rsidSect="00CB3BA9">
          <w:type w:val="continuous"/>
          <w:pgSz w:w="11906" w:h="16838"/>
          <w:pgMar w:top="1701" w:right="1418" w:bottom="1418" w:left="1418" w:header="709" w:footer="397" w:gutter="0"/>
          <w:cols w:space="708"/>
          <w:titlePg/>
          <w:docGrid w:linePitch="360"/>
        </w:sectPr>
      </w:pPr>
    </w:p>
    <w:p w14:paraId="142C0690" w14:textId="5DCC95B4" w:rsidR="00CB3BA9" w:rsidRDefault="00B758D2"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42C06E9" wp14:editId="142C06E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905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24257E">
        <w:rPr>
          <w:color w:val="FFFFFF" w:themeColor="background1"/>
          <w:sz w:val="36"/>
        </w:rPr>
        <w:t>NON-COMPLIANT</w:t>
      </w:r>
      <w:r w:rsidRPr="00EB1D71">
        <w:rPr>
          <w:color w:val="FFFFFF" w:themeColor="background1"/>
          <w:sz w:val="36"/>
        </w:rPr>
        <w:br/>
        <w:t>Human resources</w:t>
      </w:r>
    </w:p>
    <w:p w14:paraId="142C0691" w14:textId="77777777" w:rsidR="007F5256" w:rsidRPr="000E654D" w:rsidRDefault="00B758D2" w:rsidP="009C6F30">
      <w:pPr>
        <w:pStyle w:val="Heading3"/>
        <w:shd w:val="clear" w:color="auto" w:fill="F2F2F2" w:themeFill="background1" w:themeFillShade="F2"/>
      </w:pPr>
      <w:r w:rsidRPr="000E654D">
        <w:t>Consumer outcome:</w:t>
      </w:r>
    </w:p>
    <w:p w14:paraId="142C0692" w14:textId="77777777" w:rsidR="007F5256" w:rsidRDefault="00B758D2" w:rsidP="005533DF">
      <w:pPr>
        <w:numPr>
          <w:ilvl w:val="0"/>
          <w:numId w:val="4"/>
        </w:numPr>
        <w:shd w:val="clear" w:color="auto" w:fill="F2F2F2" w:themeFill="background1" w:themeFillShade="F2"/>
      </w:pPr>
      <w:r>
        <w:t>I get quality care and services when I need them from people who are knowledgeable, capable and caring.</w:t>
      </w:r>
    </w:p>
    <w:p w14:paraId="142C0693" w14:textId="77777777" w:rsidR="007F5256" w:rsidRDefault="00B758D2" w:rsidP="009C6F30">
      <w:pPr>
        <w:pStyle w:val="Heading3"/>
        <w:shd w:val="clear" w:color="auto" w:fill="F2F2F2" w:themeFill="background1" w:themeFillShade="F2"/>
      </w:pPr>
      <w:r>
        <w:t>Organisation statement:</w:t>
      </w:r>
    </w:p>
    <w:p w14:paraId="142C0694" w14:textId="77777777" w:rsidR="007F5256" w:rsidRDefault="00B758D2" w:rsidP="005533DF">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142C0695" w14:textId="77777777" w:rsidR="007F5256" w:rsidRDefault="00B758D2" w:rsidP="00427817">
      <w:pPr>
        <w:pStyle w:val="Heading2"/>
      </w:pPr>
      <w:r>
        <w:t>Assessment of Standard 7</w:t>
      </w:r>
    </w:p>
    <w:p w14:paraId="0216FFC9" w14:textId="77777777" w:rsidR="00265612" w:rsidRPr="00663B6D" w:rsidRDefault="00265612" w:rsidP="00265612">
      <w:pPr>
        <w:rPr>
          <w:rFonts w:eastAsia="Calibri"/>
        </w:rPr>
      </w:pPr>
      <w:r w:rsidRPr="0024257E">
        <w:t>Where only some requirements of a Quality Standard have been assessed and one or more of the assessed requirements are non-compliant then the overall quality standard is assessed as non</w:t>
      </w:r>
      <w:r w:rsidRPr="0024257E">
        <w:noBreakHyphen/>
        <w:t>compliant.</w:t>
      </w:r>
    </w:p>
    <w:p w14:paraId="142C0698" w14:textId="332F2C43" w:rsidR="00301877" w:rsidRDefault="00B758D2" w:rsidP="00427817">
      <w:pPr>
        <w:pStyle w:val="Heading2"/>
      </w:pPr>
      <w:r>
        <w:t>Assessment of Standard 7 Requirements</w:t>
      </w:r>
      <w:r w:rsidRPr="0066387A">
        <w:rPr>
          <w:i/>
          <w:color w:val="0000FF"/>
          <w:sz w:val="24"/>
          <w:szCs w:val="24"/>
        </w:rPr>
        <w:t xml:space="preserve"> </w:t>
      </w:r>
    </w:p>
    <w:p w14:paraId="142C069F" w14:textId="03DC83A3" w:rsidR="00506F7F" w:rsidRPr="00095CD4" w:rsidRDefault="00B758D2" w:rsidP="00506F7F">
      <w:pPr>
        <w:pStyle w:val="Heading3"/>
      </w:pPr>
      <w:r w:rsidRPr="00095CD4">
        <w:t>Requirement 7(3)(c)</w:t>
      </w:r>
      <w:r>
        <w:tab/>
      </w:r>
      <w:r w:rsidRPr="0024257E">
        <w:t>Non-compliant</w:t>
      </w:r>
    </w:p>
    <w:p w14:paraId="142C06A0" w14:textId="77777777" w:rsidR="00506F7F" w:rsidRPr="008D114F" w:rsidRDefault="00B758D2" w:rsidP="00506F7F">
      <w:pPr>
        <w:rPr>
          <w:i/>
        </w:rPr>
      </w:pPr>
      <w:r w:rsidRPr="008D114F">
        <w:rPr>
          <w:i/>
        </w:rPr>
        <w:t>The workforce is competent and the members of the workforce have the qualifications and knowledge to effectively perform their roles.</w:t>
      </w:r>
    </w:p>
    <w:p w14:paraId="41B93B99" w14:textId="17EF0AC7" w:rsidR="00600976" w:rsidRDefault="00600976" w:rsidP="00600976">
      <w:pPr>
        <w:rPr>
          <w:rFonts w:eastAsia="Calibri"/>
          <w:color w:val="000000" w:themeColor="text1"/>
          <w:lang w:eastAsia="en-US"/>
        </w:rPr>
      </w:pPr>
      <w:r>
        <w:t>Consumers and representatives provided mixed feedback regarding whether staff are competent and have the knowledge required to provide safe and effective care and services.</w:t>
      </w:r>
      <w:r>
        <w:rPr>
          <w:rFonts w:eastAsia="Calibri"/>
          <w:color w:val="000000" w:themeColor="text1"/>
          <w:lang w:eastAsia="en-US"/>
        </w:rPr>
        <w:t xml:space="preserve"> Staff</w:t>
      </w:r>
      <w:r w:rsidRPr="0057437F">
        <w:rPr>
          <w:rFonts w:eastAsia="Calibri"/>
          <w:color w:val="000000" w:themeColor="text1"/>
          <w:lang w:eastAsia="en-US"/>
        </w:rPr>
        <w:t xml:space="preserve"> </w:t>
      </w:r>
      <w:r w:rsidRPr="00FF0839">
        <w:rPr>
          <w:rFonts w:eastAsia="Calibri"/>
          <w:color w:val="000000" w:themeColor="text1"/>
          <w:lang w:eastAsia="en-US"/>
        </w:rPr>
        <w:t xml:space="preserve">did not demonstrate </w:t>
      </w:r>
      <w:r w:rsidR="0024257E">
        <w:rPr>
          <w:rFonts w:eastAsia="Calibri"/>
          <w:color w:val="000000" w:themeColor="text1"/>
          <w:lang w:eastAsia="en-US"/>
        </w:rPr>
        <w:t xml:space="preserve">the </w:t>
      </w:r>
      <w:r w:rsidRPr="00FF0839">
        <w:rPr>
          <w:rFonts w:eastAsia="Calibri"/>
          <w:color w:val="000000" w:themeColor="text1"/>
          <w:lang w:eastAsia="en-US"/>
        </w:rPr>
        <w:t>knowledge required to effectively perform their roles</w:t>
      </w:r>
      <w:r>
        <w:rPr>
          <w:rFonts w:eastAsia="Calibri"/>
          <w:color w:val="000000" w:themeColor="text1"/>
          <w:lang w:eastAsia="en-US"/>
        </w:rPr>
        <w:t>, with two clinical staff members provid</w:t>
      </w:r>
      <w:r w:rsidR="0024257E">
        <w:rPr>
          <w:rFonts w:eastAsia="Calibri"/>
          <w:color w:val="000000" w:themeColor="text1"/>
          <w:lang w:eastAsia="en-US"/>
        </w:rPr>
        <w:t>ing</w:t>
      </w:r>
      <w:r>
        <w:rPr>
          <w:rFonts w:eastAsia="Calibri"/>
          <w:color w:val="000000" w:themeColor="text1"/>
          <w:lang w:eastAsia="en-US"/>
        </w:rPr>
        <w:t xml:space="preserve"> conflicting information in relation to the care needs of </w:t>
      </w:r>
      <w:r w:rsidR="004A2070">
        <w:rPr>
          <w:rFonts w:eastAsia="Calibri"/>
          <w:color w:val="000000" w:themeColor="text1"/>
          <w:lang w:eastAsia="en-US"/>
        </w:rPr>
        <w:t>one</w:t>
      </w:r>
      <w:r>
        <w:rPr>
          <w:rFonts w:eastAsia="Calibri"/>
          <w:color w:val="000000" w:themeColor="text1"/>
          <w:lang w:eastAsia="en-US"/>
        </w:rPr>
        <w:t xml:space="preserve"> consumer. </w:t>
      </w:r>
    </w:p>
    <w:p w14:paraId="56FBF42A" w14:textId="0F8E4390" w:rsidR="00600976" w:rsidRDefault="004D5BD8" w:rsidP="00600976">
      <w:pPr>
        <w:rPr>
          <w:rFonts w:eastAsia="Calibri"/>
          <w:color w:val="000000" w:themeColor="text1"/>
          <w:lang w:eastAsia="en-US"/>
        </w:rPr>
      </w:pPr>
      <w:r>
        <w:rPr>
          <w:rFonts w:eastAsia="Calibri"/>
          <w:color w:val="000000" w:themeColor="text1"/>
          <w:lang w:eastAsia="en-US"/>
        </w:rPr>
        <w:t>Staff interviews confirmed they had not completed all required training</w:t>
      </w:r>
      <w:r w:rsidR="00600976">
        <w:rPr>
          <w:rFonts w:eastAsia="Calibri"/>
          <w:color w:val="000000" w:themeColor="text1"/>
          <w:lang w:eastAsia="en-US"/>
        </w:rPr>
        <w:t>.</w:t>
      </w:r>
      <w:r w:rsidR="00B51700">
        <w:rPr>
          <w:rFonts w:eastAsia="Calibri"/>
          <w:color w:val="000000" w:themeColor="text1"/>
          <w:lang w:eastAsia="en-US"/>
        </w:rPr>
        <w:t xml:space="preserve"> </w:t>
      </w:r>
      <w:r w:rsidR="00B51700">
        <w:t xml:space="preserve">Management advised staff receive education about how to prevent and respond to elder abuse, and this education covers staff reporting requirements under </w:t>
      </w:r>
      <w:r w:rsidR="0024257E">
        <w:t>t</w:t>
      </w:r>
      <w:r w:rsidR="0024257E" w:rsidRPr="00FF0839">
        <w:rPr>
          <w:rFonts w:eastAsia="Calibri"/>
          <w:color w:val="000000" w:themeColor="text1"/>
          <w:lang w:eastAsia="en-US"/>
        </w:rPr>
        <w:t>he Serious Incident Response Scheme</w:t>
      </w:r>
      <w:r w:rsidR="00B51700">
        <w:t>.</w:t>
      </w:r>
      <w:r w:rsidR="00600976" w:rsidRPr="00FF0839">
        <w:rPr>
          <w:rFonts w:eastAsia="Calibri"/>
          <w:color w:val="000000" w:themeColor="text1"/>
          <w:lang w:eastAsia="en-US"/>
        </w:rPr>
        <w:t xml:space="preserve"> </w:t>
      </w:r>
      <w:r w:rsidR="004A2070">
        <w:rPr>
          <w:rFonts w:eastAsia="Calibri"/>
          <w:color w:val="000000" w:themeColor="text1"/>
          <w:lang w:eastAsia="en-US"/>
        </w:rPr>
        <w:t>However, e</w:t>
      </w:r>
      <w:r w:rsidR="00600976" w:rsidRPr="00FF0839">
        <w:rPr>
          <w:rFonts w:eastAsia="Calibri"/>
          <w:color w:val="000000" w:themeColor="text1"/>
          <w:lang w:eastAsia="en-US"/>
        </w:rPr>
        <w:t>ducation records demonstrated staff have not completed mandatory education and training in key areas including elder abuse</w:t>
      </w:r>
      <w:r w:rsidR="0024257E">
        <w:rPr>
          <w:rFonts w:eastAsia="Calibri"/>
          <w:color w:val="000000" w:themeColor="text1"/>
          <w:lang w:eastAsia="en-US"/>
        </w:rPr>
        <w:t xml:space="preserve"> and </w:t>
      </w:r>
      <w:r w:rsidR="00664C4C">
        <w:t>t</w:t>
      </w:r>
      <w:r w:rsidR="00664C4C" w:rsidRPr="00FF0839">
        <w:rPr>
          <w:rFonts w:eastAsia="Calibri"/>
          <w:color w:val="000000" w:themeColor="text1"/>
          <w:lang w:eastAsia="en-US"/>
        </w:rPr>
        <w:t>he Serious Incident Response Scheme</w:t>
      </w:r>
      <w:r w:rsidR="00600976" w:rsidRPr="0057437F">
        <w:rPr>
          <w:rFonts w:eastAsia="Calibri"/>
          <w:color w:val="000000" w:themeColor="text1"/>
          <w:lang w:eastAsia="en-US"/>
        </w:rPr>
        <w:t xml:space="preserve">. </w:t>
      </w:r>
      <w:r w:rsidR="00600976">
        <w:rPr>
          <w:rFonts w:eastAsia="Calibri"/>
          <w:color w:val="000000" w:themeColor="text1"/>
          <w:lang w:eastAsia="en-US"/>
        </w:rPr>
        <w:t>In addition, not all staff administering medication have completed medication competencies</w:t>
      </w:r>
      <w:r w:rsidR="005957B6">
        <w:rPr>
          <w:rFonts w:eastAsia="Calibri"/>
          <w:color w:val="000000" w:themeColor="text1"/>
          <w:lang w:eastAsia="en-US"/>
        </w:rPr>
        <w:t>, and a large number of clinical staff have not completed pressure injury training</w:t>
      </w:r>
      <w:r w:rsidR="00600976">
        <w:rPr>
          <w:rFonts w:eastAsia="Calibri"/>
          <w:color w:val="000000" w:themeColor="text1"/>
          <w:lang w:eastAsia="en-US"/>
        </w:rPr>
        <w:t xml:space="preserve">. </w:t>
      </w:r>
    </w:p>
    <w:p w14:paraId="75AC309A" w14:textId="493F8273" w:rsidR="0024257E" w:rsidRPr="00984801" w:rsidRDefault="0024257E" w:rsidP="0024257E">
      <w:pPr>
        <w:pStyle w:val="ListBullet"/>
        <w:numPr>
          <w:ilvl w:val="0"/>
          <w:numId w:val="0"/>
        </w:numPr>
      </w:pPr>
      <w:r w:rsidRPr="00984801">
        <w:lastRenderedPageBreak/>
        <w:t>In response to the Assessment Team report and Infection Control Monitoring Checklist, the approved provider submitted a comprehensive response detailing infection prevention and control measures at the service. However, no specific response was received in relation to this requirement.</w:t>
      </w:r>
    </w:p>
    <w:p w14:paraId="69D17529" w14:textId="77777777" w:rsidR="0024257E" w:rsidRDefault="0024257E" w:rsidP="0024257E">
      <w:pPr>
        <w:pStyle w:val="ListBullet"/>
        <w:numPr>
          <w:ilvl w:val="0"/>
          <w:numId w:val="0"/>
        </w:numPr>
      </w:pPr>
      <w:r w:rsidRPr="00984801">
        <w:t xml:space="preserve">Based on the evidence presented in the Assessment Team report summarised above, I find the service is non-complaint with this requirement. </w:t>
      </w:r>
    </w:p>
    <w:p w14:paraId="29ACC0E7" w14:textId="77777777" w:rsidR="005533DF" w:rsidRDefault="005533DF" w:rsidP="00600976">
      <w:pPr>
        <w:rPr>
          <w:rFonts w:eastAsia="Calibri"/>
          <w:color w:val="000000" w:themeColor="text1"/>
          <w:lang w:eastAsia="en-US"/>
        </w:rPr>
      </w:pPr>
    </w:p>
    <w:p w14:paraId="142C06A8" w14:textId="77777777" w:rsidR="00095CD4" w:rsidRDefault="00430459" w:rsidP="00095CD4">
      <w:pPr>
        <w:sectPr w:rsidR="00095CD4" w:rsidSect="00CB3BA9">
          <w:type w:val="continuous"/>
          <w:pgSz w:w="11906" w:h="16838"/>
          <w:pgMar w:top="1701" w:right="1418" w:bottom="1418" w:left="1418" w:header="709" w:footer="397" w:gutter="0"/>
          <w:cols w:space="708"/>
          <w:titlePg/>
          <w:docGrid w:linePitch="360"/>
        </w:sectPr>
      </w:pPr>
    </w:p>
    <w:p w14:paraId="142C06A9" w14:textId="4280AF29" w:rsidR="008D7780" w:rsidRDefault="00B758D2" w:rsidP="00A3716D">
      <w:pPr>
        <w:pStyle w:val="Heading1"/>
        <w:tabs>
          <w:tab w:val="right" w:pos="9070"/>
        </w:tabs>
        <w:spacing w:before="560" w:after="640"/>
        <w:rPr>
          <w:color w:val="FFFFFF" w:themeColor="background1"/>
          <w:sz w:val="36"/>
        </w:rPr>
        <w:sectPr w:rsidR="008D7780"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42C06EB" wp14:editId="142C06E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5409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24257E">
        <w:rPr>
          <w:color w:val="FFFFFF" w:themeColor="background1"/>
          <w:sz w:val="36"/>
        </w:rPr>
        <w:t>NON-COMPLIANT</w:t>
      </w:r>
      <w:r w:rsidRPr="00EB1D71">
        <w:rPr>
          <w:color w:val="FFFFFF" w:themeColor="background1"/>
          <w:sz w:val="36"/>
        </w:rPr>
        <w:br/>
        <w:t>Organisational governance</w:t>
      </w:r>
    </w:p>
    <w:p w14:paraId="142C06AA" w14:textId="77777777" w:rsidR="007F5256" w:rsidRPr="00FD1B02" w:rsidRDefault="00B758D2" w:rsidP="00095CD4">
      <w:pPr>
        <w:pStyle w:val="Heading3"/>
        <w:shd w:val="clear" w:color="auto" w:fill="F2F2F2" w:themeFill="background1" w:themeFillShade="F2"/>
      </w:pPr>
      <w:r w:rsidRPr="008312AC">
        <w:t>Consumer</w:t>
      </w:r>
      <w:r w:rsidRPr="00FD1B02">
        <w:t xml:space="preserve"> outcome:</w:t>
      </w:r>
    </w:p>
    <w:p w14:paraId="142C06AB" w14:textId="77777777" w:rsidR="007F5256" w:rsidRDefault="00B758D2" w:rsidP="005533DF">
      <w:pPr>
        <w:numPr>
          <w:ilvl w:val="0"/>
          <w:numId w:val="5"/>
        </w:numPr>
        <w:shd w:val="clear" w:color="auto" w:fill="F2F2F2" w:themeFill="background1" w:themeFillShade="F2"/>
      </w:pPr>
      <w:r>
        <w:t>I am confident the organisation is well run. I can partner in improving the delivery of care and services.</w:t>
      </w:r>
    </w:p>
    <w:p w14:paraId="142C06AC" w14:textId="77777777" w:rsidR="007F5256" w:rsidRDefault="00B758D2" w:rsidP="00095CD4">
      <w:pPr>
        <w:pStyle w:val="Heading3"/>
        <w:shd w:val="clear" w:color="auto" w:fill="F2F2F2" w:themeFill="background1" w:themeFillShade="F2"/>
      </w:pPr>
      <w:r>
        <w:t>Organisation statement:</w:t>
      </w:r>
    </w:p>
    <w:p w14:paraId="142C06AD" w14:textId="77777777" w:rsidR="007F5256" w:rsidRDefault="00B758D2" w:rsidP="005533DF">
      <w:pPr>
        <w:numPr>
          <w:ilvl w:val="0"/>
          <w:numId w:val="5"/>
        </w:numPr>
        <w:shd w:val="clear" w:color="auto" w:fill="F2F2F2" w:themeFill="background1" w:themeFillShade="F2"/>
      </w:pPr>
      <w:r>
        <w:t>The organisation’s governing body is accountable for the delivery of safe and quality care and services.</w:t>
      </w:r>
    </w:p>
    <w:p w14:paraId="142C06AE" w14:textId="77777777" w:rsidR="007F5256" w:rsidRDefault="00B758D2" w:rsidP="00427817">
      <w:pPr>
        <w:pStyle w:val="Heading2"/>
      </w:pPr>
      <w:r>
        <w:t>Assessment of Standard 8</w:t>
      </w:r>
    </w:p>
    <w:p w14:paraId="475F60E4" w14:textId="77777777" w:rsidR="00265612" w:rsidRPr="00663B6D" w:rsidRDefault="00265612" w:rsidP="00265612">
      <w:pPr>
        <w:rPr>
          <w:rFonts w:eastAsia="Calibri"/>
        </w:rPr>
      </w:pPr>
      <w:r w:rsidRPr="0024257E">
        <w:t>Where only some requirements of a Quality Standard have been assessed and one or more of the assessed requirements are non-compliant then the overall quality standard is assessed as non</w:t>
      </w:r>
      <w:r w:rsidRPr="0024257E">
        <w:noBreakHyphen/>
        <w:t>compliant.</w:t>
      </w:r>
    </w:p>
    <w:p w14:paraId="142C06B1" w14:textId="33C1CF19" w:rsidR="00301877" w:rsidRDefault="00B758D2" w:rsidP="00427817">
      <w:pPr>
        <w:pStyle w:val="Heading2"/>
      </w:pPr>
      <w:r>
        <w:t>Assessment of Standard 8 Requirements</w:t>
      </w:r>
      <w:r w:rsidRPr="0066387A">
        <w:rPr>
          <w:i/>
          <w:color w:val="0000FF"/>
          <w:sz w:val="24"/>
          <w:szCs w:val="24"/>
        </w:rPr>
        <w:t xml:space="preserve"> </w:t>
      </w:r>
    </w:p>
    <w:p w14:paraId="142C06C1" w14:textId="1FEFC644" w:rsidR="00506F7F" w:rsidRPr="00506F7F" w:rsidRDefault="00B758D2" w:rsidP="00506F7F">
      <w:pPr>
        <w:pStyle w:val="Heading3"/>
      </w:pPr>
      <w:r w:rsidRPr="00506F7F">
        <w:t>Requirement 8(3)(d)</w:t>
      </w:r>
      <w:r>
        <w:tab/>
      </w:r>
      <w:r w:rsidRPr="0024257E">
        <w:t>Non-compliant</w:t>
      </w:r>
    </w:p>
    <w:p w14:paraId="142C06C2" w14:textId="77777777" w:rsidR="00506F7F" w:rsidRPr="008D114F" w:rsidRDefault="00B758D2" w:rsidP="00506F7F">
      <w:pPr>
        <w:rPr>
          <w:i/>
        </w:rPr>
      </w:pPr>
      <w:r w:rsidRPr="008D114F">
        <w:rPr>
          <w:i/>
        </w:rPr>
        <w:t>Effective risk management systems and practices, including but not limited to the following:</w:t>
      </w:r>
    </w:p>
    <w:p w14:paraId="142C06C3" w14:textId="77777777" w:rsidR="00506F7F" w:rsidRPr="008D114F" w:rsidRDefault="00B758D2" w:rsidP="005533DF">
      <w:pPr>
        <w:numPr>
          <w:ilvl w:val="0"/>
          <w:numId w:val="8"/>
        </w:numPr>
        <w:tabs>
          <w:tab w:val="right" w:pos="9026"/>
        </w:tabs>
        <w:spacing w:before="0" w:after="0"/>
        <w:ind w:left="567" w:hanging="425"/>
        <w:outlineLvl w:val="4"/>
        <w:rPr>
          <w:i/>
        </w:rPr>
      </w:pPr>
      <w:r w:rsidRPr="008D114F">
        <w:rPr>
          <w:i/>
        </w:rPr>
        <w:t>managing high impact or high prevalence risks associated with the care of consumers;</w:t>
      </w:r>
    </w:p>
    <w:p w14:paraId="142C06C4" w14:textId="77777777" w:rsidR="00506F7F" w:rsidRPr="008D114F" w:rsidRDefault="00B758D2" w:rsidP="005533DF">
      <w:pPr>
        <w:numPr>
          <w:ilvl w:val="0"/>
          <w:numId w:val="8"/>
        </w:numPr>
        <w:tabs>
          <w:tab w:val="right" w:pos="9026"/>
        </w:tabs>
        <w:spacing w:before="0" w:after="0"/>
        <w:ind w:left="567" w:hanging="425"/>
        <w:outlineLvl w:val="4"/>
        <w:rPr>
          <w:i/>
        </w:rPr>
      </w:pPr>
      <w:r w:rsidRPr="008D114F">
        <w:rPr>
          <w:i/>
        </w:rPr>
        <w:t>identifying and responding to abuse and neglect of consumers;</w:t>
      </w:r>
    </w:p>
    <w:p w14:paraId="142C06C5" w14:textId="77777777" w:rsidR="00597139" w:rsidRDefault="00B758D2" w:rsidP="005533DF">
      <w:pPr>
        <w:numPr>
          <w:ilvl w:val="0"/>
          <w:numId w:val="8"/>
        </w:numPr>
        <w:tabs>
          <w:tab w:val="right" w:pos="9026"/>
        </w:tabs>
        <w:spacing w:before="0" w:after="0"/>
        <w:ind w:left="567" w:hanging="425"/>
        <w:outlineLvl w:val="4"/>
        <w:rPr>
          <w:i/>
        </w:rPr>
      </w:pPr>
      <w:r w:rsidRPr="008D114F">
        <w:rPr>
          <w:i/>
        </w:rPr>
        <w:t>supporting consumers to live the best life they can</w:t>
      </w:r>
    </w:p>
    <w:p w14:paraId="142C06C6" w14:textId="77777777" w:rsidR="00314FF7" w:rsidRPr="008D114F" w:rsidRDefault="00B758D2" w:rsidP="005533DF">
      <w:pPr>
        <w:numPr>
          <w:ilvl w:val="0"/>
          <w:numId w:val="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885BD92" w14:textId="77777777" w:rsidR="004A2070" w:rsidRDefault="004972E9" w:rsidP="00664C4C">
      <w:pPr>
        <w:pStyle w:val="ListBullet"/>
        <w:numPr>
          <w:ilvl w:val="0"/>
          <w:numId w:val="0"/>
        </w:numPr>
        <w:rPr>
          <w:rFonts w:eastAsia="Calibri"/>
          <w:color w:val="000000" w:themeColor="text1"/>
        </w:rPr>
      </w:pPr>
      <w:r w:rsidRPr="004972E9">
        <w:rPr>
          <w:rFonts w:eastAsia="Calibri"/>
          <w:color w:val="000000" w:themeColor="text1"/>
        </w:rPr>
        <w:t>While the service has a clinical governance framework outlining a system for identifying and responding to risk and incidents, senior clinical staff were unable to demonstrate a working knowledge of how they respond to reportable incidents including instances of elder abuse or neglect. This was reflected in the service’s education matrix which showed that staff had not completed training in these areas</w:t>
      </w:r>
      <w:r w:rsidR="00442FDB">
        <w:rPr>
          <w:rFonts w:eastAsia="Calibri"/>
          <w:color w:val="000000" w:themeColor="text1"/>
        </w:rPr>
        <w:t>, and three clinical staff interviewed were unaware or unable to explain the service’s mandatory reporting obligations</w:t>
      </w:r>
      <w:r w:rsidR="00263ABB">
        <w:rPr>
          <w:rFonts w:eastAsia="Calibri"/>
          <w:color w:val="000000" w:themeColor="text1"/>
        </w:rPr>
        <w:t xml:space="preserve"> under the</w:t>
      </w:r>
      <w:r w:rsidR="00C22027">
        <w:rPr>
          <w:rFonts w:eastAsia="Calibri"/>
          <w:color w:val="000000" w:themeColor="text1"/>
        </w:rPr>
        <w:t xml:space="preserve"> Serious Incident Reporting Scheme</w:t>
      </w:r>
      <w:r w:rsidR="004A2070">
        <w:rPr>
          <w:rFonts w:eastAsia="Calibri"/>
          <w:color w:val="000000" w:themeColor="text1"/>
        </w:rPr>
        <w:t>.</w:t>
      </w:r>
      <w:r w:rsidRPr="004972E9">
        <w:rPr>
          <w:rFonts w:eastAsia="Calibri"/>
          <w:color w:val="000000" w:themeColor="text1"/>
        </w:rPr>
        <w:t xml:space="preserve"> </w:t>
      </w:r>
    </w:p>
    <w:p w14:paraId="5DF8267C" w14:textId="66C1166A" w:rsidR="00664C4C" w:rsidRDefault="004972E9" w:rsidP="00664C4C">
      <w:pPr>
        <w:pStyle w:val="ListBullet"/>
        <w:numPr>
          <w:ilvl w:val="0"/>
          <w:numId w:val="0"/>
        </w:numPr>
      </w:pPr>
      <w:r w:rsidRPr="004972E9">
        <w:rPr>
          <w:rFonts w:eastAsia="Calibri"/>
          <w:color w:val="000000" w:themeColor="text1"/>
        </w:rPr>
        <w:lastRenderedPageBreak/>
        <w:t>The Assessment Team identified the use and monitoring of chemical restraint to be inconsistent with the</w:t>
      </w:r>
      <w:r w:rsidRPr="004972E9">
        <w:rPr>
          <w:rFonts w:eastAsia="Calibri"/>
          <w:iCs/>
          <w:color w:val="000000" w:themeColor="text1"/>
        </w:rPr>
        <w:t xml:space="preserve"> service’s restrictive practice policies and processes for minimising the use of restraint.</w:t>
      </w:r>
      <w:r w:rsidR="00854A96">
        <w:rPr>
          <w:rFonts w:eastAsia="Calibri"/>
          <w:iCs/>
          <w:color w:val="000000" w:themeColor="text1"/>
        </w:rPr>
        <w:t xml:space="preserve"> </w:t>
      </w:r>
      <w:r w:rsidR="004A2070">
        <w:rPr>
          <w:rFonts w:eastAsia="Calibri"/>
          <w:iCs/>
          <w:color w:val="000000" w:themeColor="text1"/>
        </w:rPr>
        <w:t>T</w:t>
      </w:r>
      <w:r w:rsidR="00854A96" w:rsidRPr="00442FDB">
        <w:t>his resulted in the misidentification of the use of chemical restraint for some consumers.</w:t>
      </w:r>
    </w:p>
    <w:p w14:paraId="5BE63445" w14:textId="58A61711" w:rsidR="004972E9" w:rsidRPr="00854A96" w:rsidRDefault="00854A96" w:rsidP="004A2070">
      <w:pPr>
        <w:pStyle w:val="ListBullet"/>
        <w:numPr>
          <w:ilvl w:val="0"/>
          <w:numId w:val="0"/>
        </w:numPr>
      </w:pPr>
      <w:r w:rsidRPr="00442FDB">
        <w:t xml:space="preserve">Chemical restraint is not minimised and </w:t>
      </w:r>
      <w:r w:rsidR="004A2070">
        <w:t>has</w:t>
      </w:r>
      <w:r w:rsidRPr="00442FDB">
        <w:t xml:space="preserve"> a negative impact on consumers. Consumers were observed to be not engaged in meals, activities, or conversation for extended periods during the 2</w:t>
      </w:r>
      <w:r w:rsidR="00664C4C">
        <w:t>-</w:t>
      </w:r>
      <w:r w:rsidRPr="00442FDB">
        <w:t>day</w:t>
      </w:r>
      <w:r w:rsidR="00664C4C">
        <w:t xml:space="preserve"> site</w:t>
      </w:r>
      <w:r w:rsidRPr="00442FDB">
        <w:t xml:space="preserve"> assessment. Informed consultation or consent has not occurred in relation to the use of chemical</w:t>
      </w:r>
      <w:r w:rsidR="008421B5">
        <w:t xml:space="preserve"> restraint</w:t>
      </w:r>
      <w:r w:rsidRPr="00442FDB">
        <w:t xml:space="preserve">. </w:t>
      </w:r>
      <w:r w:rsidRPr="002C1429">
        <w:rPr>
          <w:color w:val="000000" w:themeColor="text1"/>
        </w:rPr>
        <w:t>Refer to Requirement 2(3)(e) and Requirement 3(3)(a) for further information.</w:t>
      </w:r>
    </w:p>
    <w:p w14:paraId="1A76DD68" w14:textId="77777777" w:rsidR="00442FDB" w:rsidRDefault="00442FDB" w:rsidP="00442FDB">
      <w:pPr>
        <w:pStyle w:val="ListBullet"/>
        <w:numPr>
          <w:ilvl w:val="0"/>
          <w:numId w:val="0"/>
        </w:numPr>
      </w:pPr>
      <w:r>
        <w:t>The service did not demonstrate consumers living in the memory support unit are living their best lives. For example:</w:t>
      </w:r>
    </w:p>
    <w:p w14:paraId="09158AB4" w14:textId="41EA384A" w:rsidR="00442FDB" w:rsidRPr="00442FDB" w:rsidRDefault="00442FDB" w:rsidP="00442FDB">
      <w:pPr>
        <w:pStyle w:val="ListBullet"/>
        <w:ind w:left="425" w:hanging="425"/>
        <w:rPr>
          <w:rFonts w:eastAsia="Calibri"/>
          <w:iCs/>
          <w:color w:val="000000" w:themeColor="text1"/>
        </w:rPr>
      </w:pPr>
      <w:r>
        <w:t>Representatives expressed dissatisfaction with the level of engagement and activities on offer in the memory support unit.</w:t>
      </w:r>
    </w:p>
    <w:p w14:paraId="517E4EB7" w14:textId="205ADE58" w:rsidR="00442FDB" w:rsidRPr="00442FDB" w:rsidRDefault="00442FDB" w:rsidP="00442FDB">
      <w:pPr>
        <w:pStyle w:val="ListBullet"/>
        <w:ind w:left="425" w:hanging="425"/>
        <w:rPr>
          <w:rFonts w:eastAsia="Calibri"/>
          <w:iCs/>
          <w:color w:val="000000" w:themeColor="text1"/>
        </w:rPr>
      </w:pPr>
      <w:r w:rsidRPr="00F64524">
        <w:t>Care staff commented that there is not enough support with lifestyle activities in the memory support unit</w:t>
      </w:r>
      <w:r w:rsidR="00391025">
        <w:t>.</w:t>
      </w:r>
    </w:p>
    <w:p w14:paraId="0B67FC45" w14:textId="5A89980D" w:rsidR="00391025" w:rsidRPr="00984801" w:rsidRDefault="00391025" w:rsidP="00391025">
      <w:pPr>
        <w:pStyle w:val="ListBullet"/>
        <w:numPr>
          <w:ilvl w:val="0"/>
          <w:numId w:val="0"/>
        </w:numPr>
      </w:pPr>
      <w:r w:rsidRPr="00984801">
        <w:t>In response to the Assessment Team report and Infection Control Monitoring Checklist, the approved provider submitted a comprehensive response detailing infection prevention and control measures at the service. However, no specific response was received in relation to this requirement.</w:t>
      </w:r>
    </w:p>
    <w:p w14:paraId="2F458EFA" w14:textId="77777777" w:rsidR="00391025" w:rsidRDefault="00391025" w:rsidP="00391025">
      <w:pPr>
        <w:pStyle w:val="ListBullet"/>
        <w:numPr>
          <w:ilvl w:val="0"/>
          <w:numId w:val="0"/>
        </w:numPr>
      </w:pPr>
      <w:r w:rsidRPr="00984801">
        <w:t xml:space="preserve">Based on the evidence presented in the Assessment Team report summarised above, I find the service is non-complaint with this requirement. </w:t>
      </w:r>
    </w:p>
    <w:p w14:paraId="142C06C8" w14:textId="2726631E" w:rsidR="00506F7F" w:rsidRPr="00506F7F" w:rsidRDefault="00B758D2" w:rsidP="00506F7F">
      <w:pPr>
        <w:pStyle w:val="Heading3"/>
      </w:pPr>
      <w:r w:rsidRPr="00506F7F">
        <w:t>Requirement 8(3)(e)</w:t>
      </w:r>
      <w:r>
        <w:tab/>
      </w:r>
      <w:r w:rsidRPr="00391025">
        <w:t>Non-compliant</w:t>
      </w:r>
    </w:p>
    <w:p w14:paraId="142C06C9" w14:textId="77777777" w:rsidR="00506F7F" w:rsidRPr="008D114F" w:rsidRDefault="00B758D2" w:rsidP="00506F7F">
      <w:pPr>
        <w:rPr>
          <w:i/>
        </w:rPr>
      </w:pPr>
      <w:r w:rsidRPr="008D114F">
        <w:rPr>
          <w:i/>
        </w:rPr>
        <w:t>Where clinical care is provided—a clinical governance framework, including but not limited to the following:</w:t>
      </w:r>
    </w:p>
    <w:p w14:paraId="142C06CA" w14:textId="77777777" w:rsidR="00506F7F" w:rsidRPr="008D114F" w:rsidRDefault="00B758D2" w:rsidP="005533DF">
      <w:pPr>
        <w:numPr>
          <w:ilvl w:val="0"/>
          <w:numId w:val="9"/>
        </w:numPr>
        <w:tabs>
          <w:tab w:val="right" w:pos="9026"/>
        </w:tabs>
        <w:spacing w:before="0" w:after="0"/>
        <w:ind w:left="567" w:hanging="425"/>
        <w:outlineLvl w:val="4"/>
        <w:rPr>
          <w:i/>
        </w:rPr>
      </w:pPr>
      <w:r w:rsidRPr="008D114F">
        <w:rPr>
          <w:i/>
        </w:rPr>
        <w:t>antimicrobial stewardship;</w:t>
      </w:r>
    </w:p>
    <w:p w14:paraId="142C06CB" w14:textId="77777777" w:rsidR="00506F7F" w:rsidRPr="008D114F" w:rsidRDefault="00B758D2" w:rsidP="005533DF">
      <w:pPr>
        <w:numPr>
          <w:ilvl w:val="0"/>
          <w:numId w:val="9"/>
        </w:numPr>
        <w:tabs>
          <w:tab w:val="right" w:pos="9026"/>
        </w:tabs>
        <w:spacing w:before="0" w:after="0"/>
        <w:ind w:left="567" w:hanging="425"/>
        <w:outlineLvl w:val="4"/>
        <w:rPr>
          <w:i/>
        </w:rPr>
      </w:pPr>
      <w:r w:rsidRPr="008D114F">
        <w:rPr>
          <w:i/>
        </w:rPr>
        <w:t>minimising the use of restraint;</w:t>
      </w:r>
    </w:p>
    <w:p w14:paraId="142C06CC" w14:textId="77777777" w:rsidR="00506F7F" w:rsidRPr="008D114F" w:rsidRDefault="00B758D2" w:rsidP="005533DF">
      <w:pPr>
        <w:numPr>
          <w:ilvl w:val="0"/>
          <w:numId w:val="9"/>
        </w:numPr>
        <w:tabs>
          <w:tab w:val="right" w:pos="9026"/>
        </w:tabs>
        <w:spacing w:before="0" w:after="0"/>
        <w:ind w:left="567" w:hanging="425"/>
        <w:outlineLvl w:val="4"/>
        <w:rPr>
          <w:i/>
        </w:rPr>
      </w:pPr>
      <w:r w:rsidRPr="008D114F">
        <w:rPr>
          <w:i/>
        </w:rPr>
        <w:t>open disclosure.</w:t>
      </w:r>
    </w:p>
    <w:p w14:paraId="54A89AB5" w14:textId="7DC7B9AD" w:rsidR="005533DF" w:rsidRDefault="005533DF" w:rsidP="005533DF">
      <w:pPr>
        <w:pStyle w:val="ListBullet"/>
        <w:numPr>
          <w:ilvl w:val="0"/>
          <w:numId w:val="0"/>
        </w:numPr>
      </w:pPr>
      <w:r w:rsidRPr="005533DF">
        <w:t xml:space="preserve">This Requirement was assessed in relation to </w:t>
      </w:r>
      <w:r w:rsidR="00854A96">
        <w:t xml:space="preserve">minimising the use of </w:t>
      </w:r>
      <w:r w:rsidRPr="005533DF">
        <w:t xml:space="preserve">restraint. </w:t>
      </w:r>
      <w:bookmarkStart w:id="4" w:name="_Hlk97276430"/>
      <w:r w:rsidRPr="005533DF">
        <w:t xml:space="preserve">The service did not demonstrate they are minimising the use of restrictive practices, particularly chemical restraint. </w:t>
      </w:r>
      <w:bookmarkEnd w:id="4"/>
      <w:r w:rsidRPr="005533DF">
        <w:t>Management and clinical staff could not demonstrate how they effectively manage consumers who are subject to chemical restraint. The service does not fully understand or apply their policy and procedure</w:t>
      </w:r>
      <w:r w:rsidR="004A2070">
        <w:t>s</w:t>
      </w:r>
      <w:r w:rsidRPr="005533DF">
        <w:t xml:space="preserve"> to support the minimisation of chemical restraint. </w:t>
      </w:r>
      <w:r>
        <w:t>For example:</w:t>
      </w:r>
    </w:p>
    <w:p w14:paraId="0C7D8F76" w14:textId="43EA2FBF" w:rsidR="005533DF" w:rsidRDefault="005533DF" w:rsidP="005533DF">
      <w:pPr>
        <w:pStyle w:val="ListBullet"/>
        <w:ind w:left="425" w:hanging="425"/>
      </w:pPr>
      <w:r w:rsidRPr="00550BE0">
        <w:t>Completed restraint assessments consistently have the consumer</w:t>
      </w:r>
      <w:r w:rsidR="001B19CF">
        <w:t>’</w:t>
      </w:r>
      <w:r w:rsidRPr="00550BE0">
        <w:t xml:space="preserve">s diagnoses listed in the section where the behaviour requiring a restrictive practice </w:t>
      </w:r>
      <w:r w:rsidR="001B19CF">
        <w:t xml:space="preserve">should </w:t>
      </w:r>
      <w:r w:rsidRPr="00550BE0">
        <w:t xml:space="preserve"> </w:t>
      </w:r>
      <w:r w:rsidRPr="00550BE0">
        <w:lastRenderedPageBreak/>
        <w:t xml:space="preserve">be documented. These diagnoses </w:t>
      </w:r>
      <w:r>
        <w:t xml:space="preserve">are </w:t>
      </w:r>
      <w:r w:rsidRPr="00550BE0">
        <w:t xml:space="preserve">generally medical concerns not requiring any form of restrictive practice. </w:t>
      </w:r>
    </w:p>
    <w:p w14:paraId="798D48C9" w14:textId="67F2E544" w:rsidR="005533DF" w:rsidRPr="005533DF" w:rsidRDefault="005533DF" w:rsidP="005533DF">
      <w:pPr>
        <w:pStyle w:val="ListBullet"/>
        <w:ind w:left="425" w:hanging="425"/>
      </w:pPr>
      <w:r w:rsidRPr="00550BE0">
        <w:t>Informed consent has not be</w:t>
      </w:r>
      <w:r>
        <w:t>en</w:t>
      </w:r>
      <w:r w:rsidRPr="00550BE0">
        <w:t xml:space="preserve"> obtained for the use of chemical restraint. Representatives described </w:t>
      </w:r>
      <w:r>
        <w:t xml:space="preserve">how </w:t>
      </w:r>
      <w:r w:rsidRPr="00550BE0">
        <w:t>staff</w:t>
      </w:r>
      <w:r>
        <w:t xml:space="preserve"> </w:t>
      </w:r>
      <w:r w:rsidRPr="00550BE0">
        <w:t>keep them informed but said they are not asked for consent or authorisation for the use of medications</w:t>
      </w:r>
      <w:r w:rsidR="001B19CF">
        <w:t>,</w:t>
      </w:r>
      <w:r w:rsidRPr="00550BE0">
        <w:t xml:space="preserve"> particularly </w:t>
      </w:r>
      <w:r w:rsidR="001B19CF">
        <w:t>in relation</w:t>
      </w:r>
      <w:r w:rsidRPr="00550BE0">
        <w:t xml:space="preserve"> to chemical restraint. </w:t>
      </w:r>
      <w:r w:rsidRPr="00FF0839">
        <w:rPr>
          <w:color w:val="000000" w:themeColor="text1"/>
        </w:rPr>
        <w:t>Representatives said discussion</w:t>
      </w:r>
      <w:r>
        <w:rPr>
          <w:color w:val="000000" w:themeColor="text1"/>
        </w:rPr>
        <w:t>s</w:t>
      </w:r>
      <w:r w:rsidRPr="00FF0839">
        <w:rPr>
          <w:color w:val="000000" w:themeColor="text1"/>
        </w:rPr>
        <w:t xml:space="preserve"> have not consistently included information relating to the risks or potential side effects </w:t>
      </w:r>
      <w:r w:rsidR="004A2070">
        <w:rPr>
          <w:color w:val="000000" w:themeColor="text1"/>
        </w:rPr>
        <w:t>of the</w:t>
      </w:r>
      <w:r w:rsidRPr="00FF0839">
        <w:rPr>
          <w:color w:val="000000" w:themeColor="text1"/>
        </w:rPr>
        <w:t xml:space="preserve"> medication.</w:t>
      </w:r>
    </w:p>
    <w:p w14:paraId="7EA67C8E" w14:textId="4F3E6145" w:rsidR="005533DF" w:rsidRDefault="005533DF" w:rsidP="005533DF">
      <w:pPr>
        <w:pStyle w:val="ListBullet"/>
        <w:ind w:left="425" w:hanging="425"/>
      </w:pPr>
      <w:r w:rsidRPr="003B0845">
        <w:t xml:space="preserve">Although the service </w:t>
      </w:r>
      <w:r w:rsidR="001B19CF">
        <w:t>has</w:t>
      </w:r>
      <w:r w:rsidRPr="003B0845">
        <w:t xml:space="preserve"> a general psychotropic medication register, the service has not undertaken </w:t>
      </w:r>
      <w:r w:rsidR="001B19CF">
        <w:t>quarterly</w:t>
      </w:r>
      <w:r w:rsidRPr="003B0845">
        <w:t xml:space="preserve"> review</w:t>
      </w:r>
      <w:r w:rsidR="00391025">
        <w:t>s</w:t>
      </w:r>
      <w:r w:rsidRPr="003B0845">
        <w:t xml:space="preserve"> according to organisational policy. </w:t>
      </w:r>
    </w:p>
    <w:p w14:paraId="540550DD" w14:textId="7E46A5A6" w:rsidR="005533DF" w:rsidRPr="003B0845" w:rsidRDefault="001B19CF" w:rsidP="005533DF">
      <w:pPr>
        <w:pStyle w:val="ListBullet"/>
        <w:ind w:left="425" w:hanging="425"/>
      </w:pPr>
      <w:r>
        <w:t>Sample f</w:t>
      </w:r>
      <w:r w:rsidR="005533DF">
        <w:t>ile</w:t>
      </w:r>
      <w:r>
        <w:t xml:space="preserve"> review</w:t>
      </w:r>
      <w:r w:rsidR="005533DF">
        <w:t xml:space="preserve"> demonstrated staff are not consistently evaluating the effectiveness of as needed psychotropic medication. </w:t>
      </w:r>
    </w:p>
    <w:p w14:paraId="36D07242" w14:textId="13586072" w:rsidR="00391025" w:rsidRPr="00984801" w:rsidRDefault="00391025" w:rsidP="00391025">
      <w:pPr>
        <w:pStyle w:val="ListBullet"/>
        <w:numPr>
          <w:ilvl w:val="0"/>
          <w:numId w:val="0"/>
        </w:numPr>
      </w:pPr>
      <w:r w:rsidRPr="00984801">
        <w:t>In response to the Assessment Team report and Infection Control Monitoring Checklist, the approved provider submitted a comprehensive response detailing infection prevention and control measures at the service. However, no specific response was received in relation to this requirement.</w:t>
      </w:r>
    </w:p>
    <w:p w14:paraId="75BC2DA8" w14:textId="77777777" w:rsidR="00391025" w:rsidRDefault="00391025" w:rsidP="00391025">
      <w:pPr>
        <w:pStyle w:val="ListBullet"/>
        <w:numPr>
          <w:ilvl w:val="0"/>
          <w:numId w:val="0"/>
        </w:numPr>
      </w:pPr>
      <w:r w:rsidRPr="00984801">
        <w:t xml:space="preserve">Based on the evidence presented in the Assessment Team report summarised above, I find the service is non-complaint with this requirement. </w:t>
      </w:r>
    </w:p>
    <w:p w14:paraId="142C06CE" w14:textId="77777777" w:rsidR="00506F7F" w:rsidRPr="00154403" w:rsidRDefault="00430459" w:rsidP="00154403"/>
    <w:p w14:paraId="142C06CF" w14:textId="77777777" w:rsidR="00095CD4" w:rsidRDefault="00430459"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42C06D0" w14:textId="77777777" w:rsidR="00A93E3F" w:rsidRDefault="00B758D2" w:rsidP="00095CD4">
      <w:pPr>
        <w:pStyle w:val="Heading1"/>
      </w:pPr>
      <w:r>
        <w:lastRenderedPageBreak/>
        <w:t>Areas for improvement</w:t>
      </w:r>
    </w:p>
    <w:p w14:paraId="142C06D4" w14:textId="77777777" w:rsidR="004B33E7" w:rsidRPr="00391025" w:rsidRDefault="00B758D2" w:rsidP="004B33E7">
      <w:r w:rsidRPr="00391025">
        <w:t>Areas have been identified in which improvements must be made to ensure compliance with the Quality Standards. This is based on non-compliance with the Quality Standards as described in this performance report.</w:t>
      </w:r>
    </w:p>
    <w:p w14:paraId="142C06D5" w14:textId="60F536F8" w:rsidR="00095CD4" w:rsidRPr="00391025" w:rsidRDefault="008B7F19" w:rsidP="000C2BE4">
      <w:pPr>
        <w:pStyle w:val="ListBullet"/>
        <w:ind w:left="425" w:hanging="425"/>
      </w:pPr>
      <w:r>
        <w:t xml:space="preserve">Review consumer care strategies for effectiveness and embed processes to </w:t>
      </w:r>
      <w:r w:rsidR="008C4710">
        <w:t xml:space="preserve">ensure </w:t>
      </w:r>
      <w:r>
        <w:t>consumer files contain accurate and up-to-date information.</w:t>
      </w:r>
    </w:p>
    <w:p w14:paraId="3BB3681F" w14:textId="6F7EDA10" w:rsidR="00391025" w:rsidRDefault="008B7F19" w:rsidP="000C2BE4">
      <w:pPr>
        <w:pStyle w:val="ListBullet"/>
        <w:ind w:left="425" w:hanging="425"/>
      </w:pPr>
      <w:r>
        <w:t xml:space="preserve">Conduct training on psychotropic medication </w:t>
      </w:r>
      <w:r w:rsidR="008C4710">
        <w:t>and chemical restraint</w:t>
      </w:r>
      <w:r>
        <w:t>, including potential impacts on consumers</w:t>
      </w:r>
      <w:r w:rsidR="00676713">
        <w:t>, use of the least restrictive form and how to minimise their use.</w:t>
      </w:r>
    </w:p>
    <w:p w14:paraId="149F1879" w14:textId="22415CF4" w:rsidR="00422B7C" w:rsidRDefault="00422B7C" w:rsidP="000C2BE4">
      <w:pPr>
        <w:pStyle w:val="ListBullet"/>
        <w:ind w:left="425" w:hanging="425"/>
      </w:pPr>
      <w:r>
        <w:t xml:space="preserve">Monitor the ongoing use of restrictive practices to ensure they are used as a last resort, in the least restrictive form possible </w:t>
      </w:r>
      <w:r w:rsidR="008C4710">
        <w:t xml:space="preserve">and </w:t>
      </w:r>
      <w:r>
        <w:t>for the shortest period</w:t>
      </w:r>
      <w:r w:rsidR="008C4710">
        <w:t xml:space="preserve"> possible.</w:t>
      </w:r>
    </w:p>
    <w:p w14:paraId="4F67B9FD" w14:textId="21B5E7F3" w:rsidR="00C91879" w:rsidRDefault="00C91879" w:rsidP="000C2BE4">
      <w:pPr>
        <w:pStyle w:val="ListBullet"/>
        <w:ind w:left="425" w:hanging="425"/>
      </w:pPr>
      <w:r>
        <w:t>Undertake quarterly reviews of the psychotropic medication register and evaluate the effectiveness of as needed psychotropic medications.</w:t>
      </w:r>
    </w:p>
    <w:p w14:paraId="7D614A93" w14:textId="77777777" w:rsidR="00676713" w:rsidRDefault="00676713" w:rsidP="000C2BE4">
      <w:pPr>
        <w:pStyle w:val="ListBullet"/>
        <w:ind w:left="425" w:hanging="425"/>
      </w:pPr>
      <w:r>
        <w:t xml:space="preserve">Complete behaviour care plans for all consumers exhibiting challenging behaviours and assess whether psychotropic medication use contributes to challenging behaviours and falls. </w:t>
      </w:r>
    </w:p>
    <w:p w14:paraId="4ABD9DF3" w14:textId="3BC0B04E" w:rsidR="00391025" w:rsidRDefault="00676713" w:rsidP="000C2BE4">
      <w:pPr>
        <w:pStyle w:val="ListBullet"/>
        <w:ind w:left="425" w:hanging="425"/>
      </w:pPr>
      <w:r>
        <w:t>Document non-pharmacological interventions to be trialled prior to psychotropic medication use.</w:t>
      </w:r>
    </w:p>
    <w:p w14:paraId="6A388377" w14:textId="4968222B" w:rsidR="00422B7C" w:rsidRDefault="00422B7C" w:rsidP="000C2BE4">
      <w:pPr>
        <w:pStyle w:val="ListBullet"/>
        <w:ind w:left="425" w:hanging="425"/>
      </w:pPr>
      <w:r>
        <w:t>Obtain informed consent for all consumers who are chemically restrained.</w:t>
      </w:r>
    </w:p>
    <w:p w14:paraId="3AF3B2A6" w14:textId="1F3584DA" w:rsidR="000C2BE4" w:rsidRDefault="000C2BE4" w:rsidP="000C2BE4">
      <w:pPr>
        <w:pStyle w:val="ListBullet"/>
        <w:ind w:left="425" w:hanging="425"/>
      </w:pPr>
      <w:r>
        <w:t>Introduce regular activities for consumers residing in the memory support unit.</w:t>
      </w:r>
    </w:p>
    <w:p w14:paraId="449E4F46" w14:textId="1876EBB5" w:rsidR="00676713" w:rsidRDefault="00676713" w:rsidP="000C2BE4">
      <w:pPr>
        <w:pStyle w:val="ListBullet"/>
        <w:ind w:left="425" w:hanging="425"/>
      </w:pPr>
      <w:r>
        <w:t>Conduct training on wound management and complete regular wound reviews to ensure wounds are identified promptly.</w:t>
      </w:r>
    </w:p>
    <w:p w14:paraId="253D2D70" w14:textId="635FC9F9" w:rsidR="00676713" w:rsidRDefault="00676713" w:rsidP="000C2BE4">
      <w:pPr>
        <w:pStyle w:val="ListBullet"/>
        <w:ind w:left="425" w:hanging="425"/>
      </w:pPr>
      <w:r>
        <w:t>Ensure staff complete all mandatory training requirements.</w:t>
      </w:r>
    </w:p>
    <w:p w14:paraId="10D4DD13" w14:textId="77777777" w:rsidR="00422B7C" w:rsidRDefault="00676713" w:rsidP="000C2BE4">
      <w:pPr>
        <w:pStyle w:val="ListBullet"/>
        <w:ind w:left="425" w:hanging="425"/>
      </w:pPr>
      <w:r>
        <w:t>Conduct training on recognising elder abuse, the Serious Incident Response Scheme</w:t>
      </w:r>
      <w:r w:rsidR="00422B7C">
        <w:t>, medication administration and pressure injury training.</w:t>
      </w:r>
    </w:p>
    <w:p w14:paraId="6CD4513C" w14:textId="703E83B2" w:rsidR="00676713" w:rsidRDefault="00422B7C" w:rsidP="000C2BE4">
      <w:pPr>
        <w:pStyle w:val="ListBullet"/>
        <w:ind w:left="425" w:hanging="425"/>
      </w:pPr>
      <w:r>
        <w:t>Conduct training on recognising and responding to incidents</w:t>
      </w:r>
      <w:r w:rsidR="00C91879">
        <w:t>.</w:t>
      </w:r>
      <w:bookmarkStart w:id="5" w:name="_GoBack"/>
      <w:bookmarkEnd w:id="5"/>
    </w:p>
    <w:sectPr w:rsidR="00676713"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C0703" w14:textId="77777777" w:rsidR="00F94EC2" w:rsidRDefault="00B758D2">
      <w:pPr>
        <w:spacing w:before="0" w:after="0" w:line="240" w:lineRule="auto"/>
      </w:pPr>
      <w:r>
        <w:separator/>
      </w:r>
    </w:p>
  </w:endnote>
  <w:endnote w:type="continuationSeparator" w:id="0">
    <w:p w14:paraId="142C0705" w14:textId="77777777" w:rsidR="00F94EC2" w:rsidRDefault="00B758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06EE" w14:textId="77777777" w:rsidR="00506F7F" w:rsidRPr="009A1F1B" w:rsidRDefault="00B758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2C06EF" w14:textId="77777777" w:rsidR="00506F7F" w:rsidRPr="00C72FFB" w:rsidRDefault="00B758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Rowville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42C06F0" w14:textId="77777777" w:rsidR="00506F7F" w:rsidRPr="00C72FFB" w:rsidRDefault="00B758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06F1" w14:textId="77777777" w:rsidR="00506F7F" w:rsidRPr="009A1F1B" w:rsidRDefault="00B758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2C06F2" w14:textId="77777777" w:rsidR="00506F7F" w:rsidRPr="00C72FFB" w:rsidRDefault="00B758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Rowville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2C06F3" w14:textId="77777777" w:rsidR="00506F7F" w:rsidRPr="00A3716D" w:rsidRDefault="00B758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C06FF" w14:textId="77777777" w:rsidR="00F94EC2" w:rsidRDefault="00B758D2">
      <w:pPr>
        <w:spacing w:before="0" w:after="0" w:line="240" w:lineRule="auto"/>
      </w:pPr>
      <w:r>
        <w:separator/>
      </w:r>
    </w:p>
  </w:footnote>
  <w:footnote w:type="continuationSeparator" w:id="0">
    <w:p w14:paraId="142C0701" w14:textId="77777777" w:rsidR="00F94EC2" w:rsidRDefault="00B758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06ED" w14:textId="77777777" w:rsidR="00506F7F" w:rsidRDefault="00B758D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42C06FF" wp14:editId="142C07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95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06F4" w14:textId="77777777" w:rsidR="00506F7F" w:rsidRDefault="00B758D2">
    <w:pPr>
      <w:pStyle w:val="Header"/>
    </w:pPr>
    <w:r w:rsidRPr="003C6EC2">
      <w:rPr>
        <w:rFonts w:eastAsia="Calibri"/>
        <w:noProof/>
        <w:lang w:val="en-US" w:eastAsia="en-US"/>
      </w:rPr>
      <w:drawing>
        <wp:anchor distT="0" distB="0" distL="114300" distR="114300" simplePos="0" relativeHeight="251669504" behindDoc="1" locked="0" layoutInCell="1" allowOverlap="1" wp14:anchorId="142C0701" wp14:editId="142C070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37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06F5" w14:textId="77777777" w:rsidR="00506F7F" w:rsidRDefault="00B758D2" w:rsidP="0004322A">
    <w:r>
      <w:rPr>
        <w:noProof/>
        <w:color w:val="auto"/>
        <w:sz w:val="20"/>
        <w:lang w:val="en-US" w:eastAsia="en-US"/>
      </w:rPr>
      <w:drawing>
        <wp:anchor distT="0" distB="0" distL="114300" distR="114300" simplePos="0" relativeHeight="251660288" behindDoc="1" locked="0" layoutInCell="1" allowOverlap="1" wp14:anchorId="142C0703" wp14:editId="142C070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93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06F7" w14:textId="77777777" w:rsidR="00506F7F" w:rsidRDefault="00B758D2" w:rsidP="0004322A">
    <w:r>
      <w:rPr>
        <w:noProof/>
        <w:color w:val="auto"/>
        <w:sz w:val="20"/>
        <w:lang w:val="en-US" w:eastAsia="en-US"/>
      </w:rPr>
      <w:drawing>
        <wp:anchor distT="0" distB="0" distL="114300" distR="114300" simplePos="0" relativeHeight="251661312" behindDoc="1" locked="0" layoutInCell="1" allowOverlap="1" wp14:anchorId="142C0707" wp14:editId="142C070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96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06F8" w14:textId="77777777" w:rsidR="00506F7F" w:rsidRDefault="00B758D2" w:rsidP="0004322A">
    <w:r>
      <w:rPr>
        <w:noProof/>
        <w:color w:val="auto"/>
        <w:sz w:val="20"/>
        <w:lang w:val="en-US" w:eastAsia="en-US"/>
      </w:rPr>
      <w:drawing>
        <wp:anchor distT="0" distB="0" distL="114300" distR="114300" simplePos="0" relativeHeight="251662336" behindDoc="1" locked="0" layoutInCell="1" allowOverlap="1" wp14:anchorId="142C0709" wp14:editId="142C070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50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06FC" w14:textId="77777777" w:rsidR="00506F7F" w:rsidRDefault="00B758D2"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42C0711" wp14:editId="142C071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17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06FD" w14:textId="77777777" w:rsidR="00506F7F" w:rsidRDefault="00B758D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42C0713" wp14:editId="142C071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40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06FE" w14:textId="77777777" w:rsidR="00506F7F" w:rsidRDefault="00B758D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42C0715" wp14:editId="142C071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7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C214EE56">
      <w:start w:val="1"/>
      <w:numFmt w:val="bullet"/>
      <w:pStyle w:val="ListParagraph"/>
      <w:lvlText w:val=""/>
      <w:lvlJc w:val="left"/>
      <w:pPr>
        <w:ind w:left="1440" w:hanging="360"/>
      </w:pPr>
      <w:rPr>
        <w:rFonts w:ascii="Symbol" w:hAnsi="Symbol" w:hint="default"/>
        <w:color w:val="auto"/>
      </w:rPr>
    </w:lvl>
    <w:lvl w:ilvl="1" w:tplc="119CECD4" w:tentative="1">
      <w:start w:val="1"/>
      <w:numFmt w:val="bullet"/>
      <w:lvlText w:val="o"/>
      <w:lvlJc w:val="left"/>
      <w:pPr>
        <w:ind w:left="2160" w:hanging="360"/>
      </w:pPr>
      <w:rPr>
        <w:rFonts w:ascii="Courier New" w:hAnsi="Courier New" w:cs="Courier New" w:hint="default"/>
      </w:rPr>
    </w:lvl>
    <w:lvl w:ilvl="2" w:tplc="FF8097C2" w:tentative="1">
      <w:start w:val="1"/>
      <w:numFmt w:val="bullet"/>
      <w:lvlText w:val=""/>
      <w:lvlJc w:val="left"/>
      <w:pPr>
        <w:ind w:left="2880" w:hanging="360"/>
      </w:pPr>
      <w:rPr>
        <w:rFonts w:ascii="Wingdings" w:hAnsi="Wingdings" w:hint="default"/>
      </w:rPr>
    </w:lvl>
    <w:lvl w:ilvl="3" w:tplc="555C27B0" w:tentative="1">
      <w:start w:val="1"/>
      <w:numFmt w:val="bullet"/>
      <w:lvlText w:val=""/>
      <w:lvlJc w:val="left"/>
      <w:pPr>
        <w:ind w:left="3600" w:hanging="360"/>
      </w:pPr>
      <w:rPr>
        <w:rFonts w:ascii="Symbol" w:hAnsi="Symbol" w:hint="default"/>
      </w:rPr>
    </w:lvl>
    <w:lvl w:ilvl="4" w:tplc="0B702210" w:tentative="1">
      <w:start w:val="1"/>
      <w:numFmt w:val="bullet"/>
      <w:lvlText w:val="o"/>
      <w:lvlJc w:val="left"/>
      <w:pPr>
        <w:ind w:left="4320" w:hanging="360"/>
      </w:pPr>
      <w:rPr>
        <w:rFonts w:ascii="Courier New" w:hAnsi="Courier New" w:cs="Courier New" w:hint="default"/>
      </w:rPr>
    </w:lvl>
    <w:lvl w:ilvl="5" w:tplc="3A74DC14" w:tentative="1">
      <w:start w:val="1"/>
      <w:numFmt w:val="bullet"/>
      <w:lvlText w:val=""/>
      <w:lvlJc w:val="left"/>
      <w:pPr>
        <w:ind w:left="5040" w:hanging="360"/>
      </w:pPr>
      <w:rPr>
        <w:rFonts w:ascii="Wingdings" w:hAnsi="Wingdings" w:hint="default"/>
      </w:rPr>
    </w:lvl>
    <w:lvl w:ilvl="6" w:tplc="AE1E5A0A" w:tentative="1">
      <w:start w:val="1"/>
      <w:numFmt w:val="bullet"/>
      <w:lvlText w:val=""/>
      <w:lvlJc w:val="left"/>
      <w:pPr>
        <w:ind w:left="5760" w:hanging="360"/>
      </w:pPr>
      <w:rPr>
        <w:rFonts w:ascii="Symbol" w:hAnsi="Symbol" w:hint="default"/>
      </w:rPr>
    </w:lvl>
    <w:lvl w:ilvl="7" w:tplc="A7AE5C1A" w:tentative="1">
      <w:start w:val="1"/>
      <w:numFmt w:val="bullet"/>
      <w:lvlText w:val="o"/>
      <w:lvlJc w:val="left"/>
      <w:pPr>
        <w:ind w:left="6480" w:hanging="360"/>
      </w:pPr>
      <w:rPr>
        <w:rFonts w:ascii="Courier New" w:hAnsi="Courier New" w:cs="Courier New" w:hint="default"/>
      </w:rPr>
    </w:lvl>
    <w:lvl w:ilvl="8" w:tplc="A4CCD77C"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6DEA4CF8">
      <w:start w:val="1"/>
      <w:numFmt w:val="lowerRoman"/>
      <w:lvlText w:val="(%1)"/>
      <w:lvlJc w:val="left"/>
      <w:pPr>
        <w:ind w:left="1080" w:hanging="720"/>
      </w:pPr>
      <w:rPr>
        <w:rFonts w:hint="default"/>
      </w:rPr>
    </w:lvl>
    <w:lvl w:ilvl="1" w:tplc="2C9E0FD0" w:tentative="1">
      <w:start w:val="1"/>
      <w:numFmt w:val="lowerLetter"/>
      <w:lvlText w:val="%2."/>
      <w:lvlJc w:val="left"/>
      <w:pPr>
        <w:ind w:left="1440" w:hanging="360"/>
      </w:pPr>
    </w:lvl>
    <w:lvl w:ilvl="2" w:tplc="25C0C1E6" w:tentative="1">
      <w:start w:val="1"/>
      <w:numFmt w:val="lowerRoman"/>
      <w:lvlText w:val="%3."/>
      <w:lvlJc w:val="right"/>
      <w:pPr>
        <w:ind w:left="2160" w:hanging="180"/>
      </w:pPr>
    </w:lvl>
    <w:lvl w:ilvl="3" w:tplc="44F6DE98" w:tentative="1">
      <w:start w:val="1"/>
      <w:numFmt w:val="decimal"/>
      <w:lvlText w:val="%4."/>
      <w:lvlJc w:val="left"/>
      <w:pPr>
        <w:ind w:left="2880" w:hanging="360"/>
      </w:pPr>
    </w:lvl>
    <w:lvl w:ilvl="4" w:tplc="0DA4B48A" w:tentative="1">
      <w:start w:val="1"/>
      <w:numFmt w:val="lowerLetter"/>
      <w:lvlText w:val="%5."/>
      <w:lvlJc w:val="left"/>
      <w:pPr>
        <w:ind w:left="3600" w:hanging="360"/>
      </w:pPr>
    </w:lvl>
    <w:lvl w:ilvl="5" w:tplc="8EE8C7AE" w:tentative="1">
      <w:start w:val="1"/>
      <w:numFmt w:val="lowerRoman"/>
      <w:lvlText w:val="%6."/>
      <w:lvlJc w:val="right"/>
      <w:pPr>
        <w:ind w:left="4320" w:hanging="180"/>
      </w:pPr>
    </w:lvl>
    <w:lvl w:ilvl="6" w:tplc="12246D18" w:tentative="1">
      <w:start w:val="1"/>
      <w:numFmt w:val="decimal"/>
      <w:lvlText w:val="%7."/>
      <w:lvlJc w:val="left"/>
      <w:pPr>
        <w:ind w:left="5040" w:hanging="360"/>
      </w:pPr>
    </w:lvl>
    <w:lvl w:ilvl="7" w:tplc="8D5EF6E2" w:tentative="1">
      <w:start w:val="1"/>
      <w:numFmt w:val="lowerLetter"/>
      <w:lvlText w:val="%8."/>
      <w:lvlJc w:val="left"/>
      <w:pPr>
        <w:ind w:left="5760" w:hanging="360"/>
      </w:pPr>
    </w:lvl>
    <w:lvl w:ilvl="8" w:tplc="C29A3376" w:tentative="1">
      <w:start w:val="1"/>
      <w:numFmt w:val="lowerRoman"/>
      <w:lvlText w:val="%9."/>
      <w:lvlJc w:val="right"/>
      <w:pPr>
        <w:ind w:left="6480" w:hanging="180"/>
      </w:pPr>
    </w:lvl>
  </w:abstractNum>
  <w:abstractNum w:abstractNumId="2" w15:restartNumberingAfterBreak="0">
    <w:nsid w:val="32105F60"/>
    <w:multiLevelType w:val="hybridMultilevel"/>
    <w:tmpl w:val="49A21BE0"/>
    <w:lvl w:ilvl="0" w:tplc="E4288808">
      <w:start w:val="1"/>
      <w:numFmt w:val="decimal"/>
      <w:lvlText w:val="%1."/>
      <w:lvlJc w:val="left"/>
      <w:pPr>
        <w:ind w:left="360" w:hanging="360"/>
      </w:pPr>
      <w:rPr>
        <w:rFonts w:hint="default"/>
      </w:rPr>
    </w:lvl>
    <w:lvl w:ilvl="1" w:tplc="06F0A5A0" w:tentative="1">
      <w:start w:val="1"/>
      <w:numFmt w:val="lowerLetter"/>
      <w:lvlText w:val="%2."/>
      <w:lvlJc w:val="left"/>
      <w:pPr>
        <w:ind w:left="1080" w:hanging="360"/>
      </w:pPr>
    </w:lvl>
    <w:lvl w:ilvl="2" w:tplc="65E0DFE4" w:tentative="1">
      <w:start w:val="1"/>
      <w:numFmt w:val="lowerRoman"/>
      <w:lvlText w:val="%3."/>
      <w:lvlJc w:val="right"/>
      <w:pPr>
        <w:ind w:left="1800" w:hanging="180"/>
      </w:pPr>
    </w:lvl>
    <w:lvl w:ilvl="3" w:tplc="C12EA274" w:tentative="1">
      <w:start w:val="1"/>
      <w:numFmt w:val="decimal"/>
      <w:lvlText w:val="%4."/>
      <w:lvlJc w:val="left"/>
      <w:pPr>
        <w:ind w:left="2520" w:hanging="360"/>
      </w:pPr>
    </w:lvl>
    <w:lvl w:ilvl="4" w:tplc="AA8E8D2A" w:tentative="1">
      <w:start w:val="1"/>
      <w:numFmt w:val="lowerLetter"/>
      <w:lvlText w:val="%5."/>
      <w:lvlJc w:val="left"/>
      <w:pPr>
        <w:ind w:left="3240" w:hanging="360"/>
      </w:pPr>
    </w:lvl>
    <w:lvl w:ilvl="5" w:tplc="08AAB6FC" w:tentative="1">
      <w:start w:val="1"/>
      <w:numFmt w:val="lowerRoman"/>
      <w:lvlText w:val="%6."/>
      <w:lvlJc w:val="right"/>
      <w:pPr>
        <w:ind w:left="3960" w:hanging="180"/>
      </w:pPr>
    </w:lvl>
    <w:lvl w:ilvl="6" w:tplc="6ED6A082" w:tentative="1">
      <w:start w:val="1"/>
      <w:numFmt w:val="decimal"/>
      <w:lvlText w:val="%7."/>
      <w:lvlJc w:val="left"/>
      <w:pPr>
        <w:ind w:left="4680" w:hanging="360"/>
      </w:pPr>
    </w:lvl>
    <w:lvl w:ilvl="7" w:tplc="1730D19A" w:tentative="1">
      <w:start w:val="1"/>
      <w:numFmt w:val="lowerLetter"/>
      <w:lvlText w:val="%8."/>
      <w:lvlJc w:val="left"/>
      <w:pPr>
        <w:ind w:left="5400" w:hanging="360"/>
      </w:pPr>
    </w:lvl>
    <w:lvl w:ilvl="8" w:tplc="C10A35AC" w:tentative="1">
      <w:start w:val="1"/>
      <w:numFmt w:val="lowerRoman"/>
      <w:lvlText w:val="%9."/>
      <w:lvlJc w:val="right"/>
      <w:pPr>
        <w:ind w:left="6120" w:hanging="180"/>
      </w:pPr>
    </w:lvl>
  </w:abstractNum>
  <w:abstractNum w:abstractNumId="3" w15:restartNumberingAfterBreak="0">
    <w:nsid w:val="389A2A32"/>
    <w:multiLevelType w:val="hybridMultilevel"/>
    <w:tmpl w:val="2E142D86"/>
    <w:lvl w:ilvl="0" w:tplc="7C16CCB8">
      <w:start w:val="1"/>
      <w:numFmt w:val="bullet"/>
      <w:pStyle w:val="ListBullet"/>
      <w:lvlText w:val=""/>
      <w:lvlJc w:val="left"/>
      <w:pPr>
        <w:ind w:left="720" w:hanging="360"/>
      </w:pPr>
      <w:rPr>
        <w:rFonts w:ascii="Symbol" w:hAnsi="Symbol" w:hint="default"/>
      </w:rPr>
    </w:lvl>
    <w:lvl w:ilvl="1" w:tplc="3CD2AEC0">
      <w:start w:val="1"/>
      <w:numFmt w:val="bullet"/>
      <w:pStyle w:val="ListBullet2"/>
      <w:lvlText w:val="o"/>
      <w:lvlJc w:val="left"/>
      <w:pPr>
        <w:ind w:left="1440" w:hanging="360"/>
      </w:pPr>
      <w:rPr>
        <w:rFonts w:ascii="Courier New" w:hAnsi="Courier New" w:cs="Courier New" w:hint="default"/>
      </w:rPr>
    </w:lvl>
    <w:lvl w:ilvl="2" w:tplc="8D1C061A">
      <w:start w:val="1"/>
      <w:numFmt w:val="bullet"/>
      <w:lvlText w:val=""/>
      <w:lvlJc w:val="left"/>
      <w:pPr>
        <w:ind w:left="2160" w:hanging="360"/>
      </w:pPr>
      <w:rPr>
        <w:rFonts w:ascii="Wingdings" w:hAnsi="Wingdings" w:hint="default"/>
      </w:rPr>
    </w:lvl>
    <w:lvl w:ilvl="3" w:tplc="6F64E0CA">
      <w:start w:val="1"/>
      <w:numFmt w:val="bullet"/>
      <w:lvlText w:val=""/>
      <w:lvlJc w:val="left"/>
      <w:pPr>
        <w:ind w:left="2880" w:hanging="360"/>
      </w:pPr>
      <w:rPr>
        <w:rFonts w:ascii="Symbol" w:hAnsi="Symbol" w:hint="default"/>
      </w:rPr>
    </w:lvl>
    <w:lvl w:ilvl="4" w:tplc="2ED2AA7C">
      <w:start w:val="1"/>
      <w:numFmt w:val="bullet"/>
      <w:lvlText w:val="o"/>
      <w:lvlJc w:val="left"/>
      <w:pPr>
        <w:ind w:left="3600" w:hanging="360"/>
      </w:pPr>
      <w:rPr>
        <w:rFonts w:ascii="Courier New" w:hAnsi="Courier New" w:cs="Courier New" w:hint="default"/>
      </w:rPr>
    </w:lvl>
    <w:lvl w:ilvl="5" w:tplc="FDE045D6">
      <w:start w:val="1"/>
      <w:numFmt w:val="bullet"/>
      <w:pStyle w:val="ListBullet3"/>
      <w:lvlText w:val=""/>
      <w:lvlJc w:val="left"/>
      <w:pPr>
        <w:ind w:left="4320" w:hanging="360"/>
      </w:pPr>
      <w:rPr>
        <w:rFonts w:ascii="Wingdings" w:hAnsi="Wingdings" w:hint="default"/>
      </w:rPr>
    </w:lvl>
    <w:lvl w:ilvl="6" w:tplc="A4E6BA62">
      <w:start w:val="1"/>
      <w:numFmt w:val="bullet"/>
      <w:lvlText w:val=""/>
      <w:lvlJc w:val="left"/>
      <w:pPr>
        <w:ind w:left="5040" w:hanging="360"/>
      </w:pPr>
      <w:rPr>
        <w:rFonts w:ascii="Symbol" w:hAnsi="Symbol" w:hint="default"/>
      </w:rPr>
    </w:lvl>
    <w:lvl w:ilvl="7" w:tplc="CAC0C2A6">
      <w:start w:val="1"/>
      <w:numFmt w:val="bullet"/>
      <w:lvlText w:val="o"/>
      <w:lvlJc w:val="left"/>
      <w:pPr>
        <w:ind w:left="5760" w:hanging="360"/>
      </w:pPr>
      <w:rPr>
        <w:rFonts w:ascii="Courier New" w:hAnsi="Courier New" w:cs="Courier New" w:hint="default"/>
      </w:rPr>
    </w:lvl>
    <w:lvl w:ilvl="8" w:tplc="04A4571C">
      <w:start w:val="1"/>
      <w:numFmt w:val="bullet"/>
      <w:lvlText w:val=""/>
      <w:lvlJc w:val="left"/>
      <w:pPr>
        <w:ind w:left="6480" w:hanging="360"/>
      </w:pPr>
      <w:rPr>
        <w:rFonts w:ascii="Wingdings" w:hAnsi="Wingdings" w:hint="default"/>
      </w:rPr>
    </w:lvl>
  </w:abstractNum>
  <w:abstractNum w:abstractNumId="4" w15:restartNumberingAfterBreak="0">
    <w:nsid w:val="42C65C7F"/>
    <w:multiLevelType w:val="hybridMultilevel"/>
    <w:tmpl w:val="5504F770"/>
    <w:lvl w:ilvl="0" w:tplc="E4066E84">
      <w:start w:val="1"/>
      <w:numFmt w:val="lowerRoman"/>
      <w:lvlText w:val="(%1)"/>
      <w:lvlJc w:val="left"/>
      <w:pPr>
        <w:ind w:left="1080" w:hanging="720"/>
      </w:pPr>
      <w:rPr>
        <w:rFonts w:hint="default"/>
      </w:rPr>
    </w:lvl>
    <w:lvl w:ilvl="1" w:tplc="601ED25C" w:tentative="1">
      <w:start w:val="1"/>
      <w:numFmt w:val="lowerLetter"/>
      <w:lvlText w:val="%2."/>
      <w:lvlJc w:val="left"/>
      <w:pPr>
        <w:ind w:left="1440" w:hanging="360"/>
      </w:pPr>
    </w:lvl>
    <w:lvl w:ilvl="2" w:tplc="97680834" w:tentative="1">
      <w:start w:val="1"/>
      <w:numFmt w:val="lowerRoman"/>
      <w:lvlText w:val="%3."/>
      <w:lvlJc w:val="right"/>
      <w:pPr>
        <w:ind w:left="2160" w:hanging="180"/>
      </w:pPr>
    </w:lvl>
    <w:lvl w:ilvl="3" w:tplc="0D885F40" w:tentative="1">
      <w:start w:val="1"/>
      <w:numFmt w:val="decimal"/>
      <w:lvlText w:val="%4."/>
      <w:lvlJc w:val="left"/>
      <w:pPr>
        <w:ind w:left="2880" w:hanging="360"/>
      </w:pPr>
    </w:lvl>
    <w:lvl w:ilvl="4" w:tplc="A0FC50F2" w:tentative="1">
      <w:start w:val="1"/>
      <w:numFmt w:val="lowerLetter"/>
      <w:lvlText w:val="%5."/>
      <w:lvlJc w:val="left"/>
      <w:pPr>
        <w:ind w:left="3600" w:hanging="360"/>
      </w:pPr>
    </w:lvl>
    <w:lvl w:ilvl="5" w:tplc="A67EB2C4" w:tentative="1">
      <w:start w:val="1"/>
      <w:numFmt w:val="lowerRoman"/>
      <w:lvlText w:val="%6."/>
      <w:lvlJc w:val="right"/>
      <w:pPr>
        <w:ind w:left="4320" w:hanging="180"/>
      </w:pPr>
    </w:lvl>
    <w:lvl w:ilvl="6" w:tplc="A92EE828" w:tentative="1">
      <w:start w:val="1"/>
      <w:numFmt w:val="decimal"/>
      <w:lvlText w:val="%7."/>
      <w:lvlJc w:val="left"/>
      <w:pPr>
        <w:ind w:left="5040" w:hanging="360"/>
      </w:pPr>
    </w:lvl>
    <w:lvl w:ilvl="7" w:tplc="CF407256" w:tentative="1">
      <w:start w:val="1"/>
      <w:numFmt w:val="lowerLetter"/>
      <w:lvlText w:val="%8."/>
      <w:lvlJc w:val="left"/>
      <w:pPr>
        <w:ind w:left="5760" w:hanging="360"/>
      </w:pPr>
    </w:lvl>
    <w:lvl w:ilvl="8" w:tplc="C8448500" w:tentative="1">
      <w:start w:val="1"/>
      <w:numFmt w:val="lowerRoman"/>
      <w:lvlText w:val="%9."/>
      <w:lvlJc w:val="right"/>
      <w:pPr>
        <w:ind w:left="6480" w:hanging="180"/>
      </w:pPr>
    </w:lvl>
  </w:abstractNum>
  <w:abstractNum w:abstractNumId="5" w15:restartNumberingAfterBreak="0">
    <w:nsid w:val="58766F22"/>
    <w:multiLevelType w:val="hybridMultilevel"/>
    <w:tmpl w:val="E500E596"/>
    <w:lvl w:ilvl="0" w:tplc="EBA6F94C">
      <w:start w:val="1"/>
      <w:numFmt w:val="decimal"/>
      <w:lvlText w:val="%1."/>
      <w:lvlJc w:val="left"/>
      <w:pPr>
        <w:ind w:left="360" w:hanging="360"/>
      </w:pPr>
    </w:lvl>
    <w:lvl w:ilvl="1" w:tplc="8DD8345A" w:tentative="1">
      <w:start w:val="1"/>
      <w:numFmt w:val="lowerLetter"/>
      <w:lvlText w:val="%2."/>
      <w:lvlJc w:val="left"/>
      <w:pPr>
        <w:ind w:left="1080" w:hanging="360"/>
      </w:pPr>
    </w:lvl>
    <w:lvl w:ilvl="2" w:tplc="F140EAD8" w:tentative="1">
      <w:start w:val="1"/>
      <w:numFmt w:val="lowerRoman"/>
      <w:lvlText w:val="%3."/>
      <w:lvlJc w:val="right"/>
      <w:pPr>
        <w:ind w:left="1800" w:hanging="180"/>
      </w:pPr>
    </w:lvl>
    <w:lvl w:ilvl="3" w:tplc="29609340" w:tentative="1">
      <w:start w:val="1"/>
      <w:numFmt w:val="decimal"/>
      <w:lvlText w:val="%4."/>
      <w:lvlJc w:val="left"/>
      <w:pPr>
        <w:ind w:left="2520" w:hanging="360"/>
      </w:pPr>
    </w:lvl>
    <w:lvl w:ilvl="4" w:tplc="6A8E39DA" w:tentative="1">
      <w:start w:val="1"/>
      <w:numFmt w:val="lowerLetter"/>
      <w:lvlText w:val="%5."/>
      <w:lvlJc w:val="left"/>
      <w:pPr>
        <w:ind w:left="3240" w:hanging="360"/>
      </w:pPr>
    </w:lvl>
    <w:lvl w:ilvl="5" w:tplc="F42E2F42" w:tentative="1">
      <w:start w:val="1"/>
      <w:numFmt w:val="lowerRoman"/>
      <w:lvlText w:val="%6."/>
      <w:lvlJc w:val="right"/>
      <w:pPr>
        <w:ind w:left="3960" w:hanging="180"/>
      </w:pPr>
    </w:lvl>
    <w:lvl w:ilvl="6" w:tplc="4D807AFE" w:tentative="1">
      <w:start w:val="1"/>
      <w:numFmt w:val="decimal"/>
      <w:lvlText w:val="%7."/>
      <w:lvlJc w:val="left"/>
      <w:pPr>
        <w:ind w:left="4680" w:hanging="360"/>
      </w:pPr>
    </w:lvl>
    <w:lvl w:ilvl="7" w:tplc="FDB8FFB4" w:tentative="1">
      <w:start w:val="1"/>
      <w:numFmt w:val="lowerLetter"/>
      <w:lvlText w:val="%8."/>
      <w:lvlJc w:val="left"/>
      <w:pPr>
        <w:ind w:left="5400" w:hanging="360"/>
      </w:pPr>
    </w:lvl>
    <w:lvl w:ilvl="8" w:tplc="329253FE" w:tentative="1">
      <w:start w:val="1"/>
      <w:numFmt w:val="lowerRoman"/>
      <w:lvlText w:val="%9."/>
      <w:lvlJc w:val="right"/>
      <w:pPr>
        <w:ind w:left="6120" w:hanging="180"/>
      </w:pPr>
    </w:lvl>
  </w:abstractNum>
  <w:abstractNum w:abstractNumId="6" w15:restartNumberingAfterBreak="0">
    <w:nsid w:val="6CB06011"/>
    <w:multiLevelType w:val="hybridMultilevel"/>
    <w:tmpl w:val="49A21BE0"/>
    <w:lvl w:ilvl="0" w:tplc="9F96E922">
      <w:start w:val="1"/>
      <w:numFmt w:val="decimal"/>
      <w:lvlText w:val="%1."/>
      <w:lvlJc w:val="left"/>
      <w:pPr>
        <w:ind w:left="360" w:hanging="360"/>
      </w:pPr>
      <w:rPr>
        <w:rFonts w:hint="default"/>
      </w:rPr>
    </w:lvl>
    <w:lvl w:ilvl="1" w:tplc="41689992" w:tentative="1">
      <w:start w:val="1"/>
      <w:numFmt w:val="lowerLetter"/>
      <w:lvlText w:val="%2."/>
      <w:lvlJc w:val="left"/>
      <w:pPr>
        <w:ind w:left="1080" w:hanging="360"/>
      </w:pPr>
    </w:lvl>
    <w:lvl w:ilvl="2" w:tplc="FBA8FF28" w:tentative="1">
      <w:start w:val="1"/>
      <w:numFmt w:val="lowerRoman"/>
      <w:lvlText w:val="%3."/>
      <w:lvlJc w:val="right"/>
      <w:pPr>
        <w:ind w:left="1800" w:hanging="180"/>
      </w:pPr>
    </w:lvl>
    <w:lvl w:ilvl="3" w:tplc="52C22BCC" w:tentative="1">
      <w:start w:val="1"/>
      <w:numFmt w:val="decimal"/>
      <w:lvlText w:val="%4."/>
      <w:lvlJc w:val="left"/>
      <w:pPr>
        <w:ind w:left="2520" w:hanging="360"/>
      </w:pPr>
    </w:lvl>
    <w:lvl w:ilvl="4" w:tplc="95FA0B22" w:tentative="1">
      <w:start w:val="1"/>
      <w:numFmt w:val="lowerLetter"/>
      <w:lvlText w:val="%5."/>
      <w:lvlJc w:val="left"/>
      <w:pPr>
        <w:ind w:left="3240" w:hanging="360"/>
      </w:pPr>
    </w:lvl>
    <w:lvl w:ilvl="5" w:tplc="8B0CABF4" w:tentative="1">
      <w:start w:val="1"/>
      <w:numFmt w:val="lowerRoman"/>
      <w:lvlText w:val="%6."/>
      <w:lvlJc w:val="right"/>
      <w:pPr>
        <w:ind w:left="3960" w:hanging="180"/>
      </w:pPr>
    </w:lvl>
    <w:lvl w:ilvl="6" w:tplc="3522AD3E" w:tentative="1">
      <w:start w:val="1"/>
      <w:numFmt w:val="decimal"/>
      <w:lvlText w:val="%7."/>
      <w:lvlJc w:val="left"/>
      <w:pPr>
        <w:ind w:left="4680" w:hanging="360"/>
      </w:pPr>
    </w:lvl>
    <w:lvl w:ilvl="7" w:tplc="B9C428A8" w:tentative="1">
      <w:start w:val="1"/>
      <w:numFmt w:val="lowerLetter"/>
      <w:lvlText w:val="%8."/>
      <w:lvlJc w:val="left"/>
      <w:pPr>
        <w:ind w:left="5400" w:hanging="360"/>
      </w:pPr>
    </w:lvl>
    <w:lvl w:ilvl="8" w:tplc="3926D764" w:tentative="1">
      <w:start w:val="1"/>
      <w:numFmt w:val="lowerRoman"/>
      <w:lvlText w:val="%9."/>
      <w:lvlJc w:val="right"/>
      <w:pPr>
        <w:ind w:left="6120" w:hanging="180"/>
      </w:pPr>
    </w:lvl>
  </w:abstractNum>
  <w:abstractNum w:abstractNumId="7" w15:restartNumberingAfterBreak="0">
    <w:nsid w:val="78C332D4"/>
    <w:multiLevelType w:val="hybridMultilevel"/>
    <w:tmpl w:val="5504F770"/>
    <w:lvl w:ilvl="0" w:tplc="7D04A4D2">
      <w:start w:val="1"/>
      <w:numFmt w:val="lowerRoman"/>
      <w:lvlText w:val="(%1)"/>
      <w:lvlJc w:val="left"/>
      <w:pPr>
        <w:ind w:left="1080" w:hanging="720"/>
      </w:pPr>
      <w:rPr>
        <w:rFonts w:hint="default"/>
      </w:rPr>
    </w:lvl>
    <w:lvl w:ilvl="1" w:tplc="A1887E54" w:tentative="1">
      <w:start w:val="1"/>
      <w:numFmt w:val="lowerLetter"/>
      <w:lvlText w:val="%2."/>
      <w:lvlJc w:val="left"/>
      <w:pPr>
        <w:ind w:left="1440" w:hanging="360"/>
      </w:pPr>
    </w:lvl>
    <w:lvl w:ilvl="2" w:tplc="00D063C4" w:tentative="1">
      <w:start w:val="1"/>
      <w:numFmt w:val="lowerRoman"/>
      <w:lvlText w:val="%3."/>
      <w:lvlJc w:val="right"/>
      <w:pPr>
        <w:ind w:left="2160" w:hanging="180"/>
      </w:pPr>
    </w:lvl>
    <w:lvl w:ilvl="3" w:tplc="B4B2C638" w:tentative="1">
      <w:start w:val="1"/>
      <w:numFmt w:val="decimal"/>
      <w:lvlText w:val="%4."/>
      <w:lvlJc w:val="left"/>
      <w:pPr>
        <w:ind w:left="2880" w:hanging="360"/>
      </w:pPr>
    </w:lvl>
    <w:lvl w:ilvl="4" w:tplc="EAB83F22" w:tentative="1">
      <w:start w:val="1"/>
      <w:numFmt w:val="lowerLetter"/>
      <w:lvlText w:val="%5."/>
      <w:lvlJc w:val="left"/>
      <w:pPr>
        <w:ind w:left="3600" w:hanging="360"/>
      </w:pPr>
    </w:lvl>
    <w:lvl w:ilvl="5" w:tplc="4AB20198" w:tentative="1">
      <w:start w:val="1"/>
      <w:numFmt w:val="lowerRoman"/>
      <w:lvlText w:val="%6."/>
      <w:lvlJc w:val="right"/>
      <w:pPr>
        <w:ind w:left="4320" w:hanging="180"/>
      </w:pPr>
    </w:lvl>
    <w:lvl w:ilvl="6" w:tplc="97F661AA" w:tentative="1">
      <w:start w:val="1"/>
      <w:numFmt w:val="decimal"/>
      <w:lvlText w:val="%7."/>
      <w:lvlJc w:val="left"/>
      <w:pPr>
        <w:ind w:left="5040" w:hanging="360"/>
      </w:pPr>
    </w:lvl>
    <w:lvl w:ilvl="7" w:tplc="3350FEF4" w:tentative="1">
      <w:start w:val="1"/>
      <w:numFmt w:val="lowerLetter"/>
      <w:lvlText w:val="%8."/>
      <w:lvlJc w:val="left"/>
      <w:pPr>
        <w:ind w:left="5760" w:hanging="360"/>
      </w:pPr>
    </w:lvl>
    <w:lvl w:ilvl="8" w:tplc="8C702F4A" w:tentative="1">
      <w:start w:val="1"/>
      <w:numFmt w:val="lowerRoman"/>
      <w:lvlText w:val="%9."/>
      <w:lvlJc w:val="right"/>
      <w:pPr>
        <w:ind w:left="6480" w:hanging="180"/>
      </w:pPr>
    </w:lvl>
  </w:abstractNum>
  <w:abstractNum w:abstractNumId="8" w15:restartNumberingAfterBreak="0">
    <w:nsid w:val="7BCE5F25"/>
    <w:multiLevelType w:val="hybridMultilevel"/>
    <w:tmpl w:val="49A21BE0"/>
    <w:lvl w:ilvl="0" w:tplc="13060A9A">
      <w:start w:val="1"/>
      <w:numFmt w:val="decimal"/>
      <w:lvlText w:val="%1."/>
      <w:lvlJc w:val="left"/>
      <w:pPr>
        <w:ind w:left="360" w:hanging="360"/>
      </w:pPr>
      <w:rPr>
        <w:rFonts w:hint="default"/>
      </w:rPr>
    </w:lvl>
    <w:lvl w:ilvl="1" w:tplc="2D42B738" w:tentative="1">
      <w:start w:val="1"/>
      <w:numFmt w:val="lowerLetter"/>
      <w:lvlText w:val="%2."/>
      <w:lvlJc w:val="left"/>
      <w:pPr>
        <w:ind w:left="1080" w:hanging="360"/>
      </w:pPr>
    </w:lvl>
    <w:lvl w:ilvl="2" w:tplc="548273B2" w:tentative="1">
      <w:start w:val="1"/>
      <w:numFmt w:val="lowerRoman"/>
      <w:lvlText w:val="%3."/>
      <w:lvlJc w:val="right"/>
      <w:pPr>
        <w:ind w:left="1800" w:hanging="180"/>
      </w:pPr>
    </w:lvl>
    <w:lvl w:ilvl="3" w:tplc="11621F14" w:tentative="1">
      <w:start w:val="1"/>
      <w:numFmt w:val="decimal"/>
      <w:lvlText w:val="%4."/>
      <w:lvlJc w:val="left"/>
      <w:pPr>
        <w:ind w:left="2520" w:hanging="360"/>
      </w:pPr>
    </w:lvl>
    <w:lvl w:ilvl="4" w:tplc="A52282E6" w:tentative="1">
      <w:start w:val="1"/>
      <w:numFmt w:val="lowerLetter"/>
      <w:lvlText w:val="%5."/>
      <w:lvlJc w:val="left"/>
      <w:pPr>
        <w:ind w:left="3240" w:hanging="360"/>
      </w:pPr>
    </w:lvl>
    <w:lvl w:ilvl="5" w:tplc="35B6D740" w:tentative="1">
      <w:start w:val="1"/>
      <w:numFmt w:val="lowerRoman"/>
      <w:lvlText w:val="%6."/>
      <w:lvlJc w:val="right"/>
      <w:pPr>
        <w:ind w:left="3960" w:hanging="180"/>
      </w:pPr>
    </w:lvl>
    <w:lvl w:ilvl="6" w:tplc="46F0F8C6" w:tentative="1">
      <w:start w:val="1"/>
      <w:numFmt w:val="decimal"/>
      <w:lvlText w:val="%7."/>
      <w:lvlJc w:val="left"/>
      <w:pPr>
        <w:ind w:left="4680" w:hanging="360"/>
      </w:pPr>
    </w:lvl>
    <w:lvl w:ilvl="7" w:tplc="5AA8493E" w:tentative="1">
      <w:start w:val="1"/>
      <w:numFmt w:val="lowerLetter"/>
      <w:lvlText w:val="%8."/>
      <w:lvlJc w:val="left"/>
      <w:pPr>
        <w:ind w:left="5400" w:hanging="360"/>
      </w:pPr>
    </w:lvl>
    <w:lvl w:ilvl="8" w:tplc="289E8D04" w:tentative="1">
      <w:start w:val="1"/>
      <w:numFmt w:val="lowerRoman"/>
      <w:lvlText w:val="%9."/>
      <w:lvlJc w:val="right"/>
      <w:pPr>
        <w:ind w:left="6120" w:hanging="180"/>
      </w:p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4"/>
  </w:num>
  <w:num w:numId="8">
    <w:abstractNumId w:val="7"/>
  </w:num>
  <w:num w:numId="9">
    <w:abstractNumId w:val="1"/>
  </w:num>
  <w:num w:numId="10">
    <w:abstractNumId w:val="3"/>
  </w:num>
  <w:num w:numId="11">
    <w:abstractNumId w:val="3"/>
  </w:num>
  <w:num w:numId="12">
    <w:abstractNumId w:val="3"/>
  </w:num>
  <w:num w:numId="13">
    <w:abstractNumId w:val="3"/>
  </w:num>
  <w:num w:numId="14">
    <w:abstractNumId w:val="3"/>
  </w:num>
  <w:num w:numId="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A7"/>
    <w:rsid w:val="0002602E"/>
    <w:rsid w:val="00032264"/>
    <w:rsid w:val="000768C8"/>
    <w:rsid w:val="000B0589"/>
    <w:rsid w:val="000C2BE4"/>
    <w:rsid w:val="000C684E"/>
    <w:rsid w:val="000F2FF0"/>
    <w:rsid w:val="00176B4D"/>
    <w:rsid w:val="001A2491"/>
    <w:rsid w:val="001B19CF"/>
    <w:rsid w:val="0024257E"/>
    <w:rsid w:val="00263ABB"/>
    <w:rsid w:val="00265612"/>
    <w:rsid w:val="00266617"/>
    <w:rsid w:val="002B1C9A"/>
    <w:rsid w:val="002C1429"/>
    <w:rsid w:val="00391025"/>
    <w:rsid w:val="003C28F4"/>
    <w:rsid w:val="003F2C22"/>
    <w:rsid w:val="00422B7C"/>
    <w:rsid w:val="00442FDB"/>
    <w:rsid w:val="004868EA"/>
    <w:rsid w:val="004972E9"/>
    <w:rsid w:val="004A2070"/>
    <w:rsid w:val="004C7F4C"/>
    <w:rsid w:val="004D5BD8"/>
    <w:rsid w:val="0051753E"/>
    <w:rsid w:val="005533DF"/>
    <w:rsid w:val="00560DF0"/>
    <w:rsid w:val="00562AD6"/>
    <w:rsid w:val="005957B6"/>
    <w:rsid w:val="00600976"/>
    <w:rsid w:val="00647519"/>
    <w:rsid w:val="00664C4C"/>
    <w:rsid w:val="00676713"/>
    <w:rsid w:val="006838C0"/>
    <w:rsid w:val="00715210"/>
    <w:rsid w:val="00833308"/>
    <w:rsid w:val="008359A7"/>
    <w:rsid w:val="008421B5"/>
    <w:rsid w:val="00854A96"/>
    <w:rsid w:val="00880E3F"/>
    <w:rsid w:val="008A094E"/>
    <w:rsid w:val="008B7F19"/>
    <w:rsid w:val="008C2C1A"/>
    <w:rsid w:val="008C4710"/>
    <w:rsid w:val="008D2803"/>
    <w:rsid w:val="008D7DF5"/>
    <w:rsid w:val="008F561A"/>
    <w:rsid w:val="00984801"/>
    <w:rsid w:val="0098711B"/>
    <w:rsid w:val="009E5082"/>
    <w:rsid w:val="00A95CE3"/>
    <w:rsid w:val="00AC3935"/>
    <w:rsid w:val="00B05D31"/>
    <w:rsid w:val="00B454B7"/>
    <w:rsid w:val="00B51700"/>
    <w:rsid w:val="00B758D2"/>
    <w:rsid w:val="00BA62B2"/>
    <w:rsid w:val="00C22027"/>
    <w:rsid w:val="00C91879"/>
    <w:rsid w:val="00CA339B"/>
    <w:rsid w:val="00CE1118"/>
    <w:rsid w:val="00CE776F"/>
    <w:rsid w:val="00CF6EA3"/>
    <w:rsid w:val="00D6716C"/>
    <w:rsid w:val="00DF7B84"/>
    <w:rsid w:val="00F94E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052A"/>
  <w15:docId w15:val="{03D80983-A243-4AB6-B9FA-24912F6D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paragraph">
    <w:name w:val="paragraph"/>
    <w:basedOn w:val="Normal"/>
    <w:rsid w:val="00B758D2"/>
    <w:pPr>
      <w:spacing w:before="100" w:beforeAutospacing="1" w:after="100" w:afterAutospacing="1" w:line="240" w:lineRule="auto"/>
    </w:pPr>
    <w:rPr>
      <w:rFonts w:ascii="Times New Roman" w:hAnsi="Times New Roman" w:cs="Times New Roman"/>
      <w:color w:val="auto"/>
    </w:rPr>
  </w:style>
  <w:style w:type="character" w:customStyle="1" w:styleId="normaltextrun">
    <w:name w:val="normaltextrun"/>
    <w:basedOn w:val="DefaultParagraphFont"/>
    <w:rsid w:val="00B75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3595</RACS_x0020_ID>
    <Approved_x0020_Provider xmlns="a8338b6e-77a6-4851-82b6-98166143ffdd">Wickro Pty Ltd</Approved_x0020_Provider>
    <Management_x0020_Company_x0020_ID xmlns="a8338b6e-77a6-4851-82b6-98166143ffdd" xsi:nil="true"/>
    <Home xmlns="a8338b6e-77a6-4851-82b6-98166143ffdd">Rowville Manor</Home>
    <Signed xmlns="a8338b6e-77a6-4851-82b6-98166143ffdd" xsi:nil="true"/>
    <Uploaded xmlns="a8338b6e-77a6-4851-82b6-98166143ffdd">False</Uploaded>
    <Management_x0020_Company xmlns="a8338b6e-77a6-4851-82b6-98166143ffdd" xsi:nil="true"/>
    <Doc_x0020_Date xmlns="a8338b6e-77a6-4851-82b6-98166143ffdd">2022-03-07T05:47:00+00:00</Doc_x0020_Date>
    <CSI_x0020_ID xmlns="a8338b6e-77a6-4851-82b6-98166143ffdd" xsi:nil="true"/>
    <Case_x0020_ID xmlns="a8338b6e-77a6-4851-82b6-98166143ffdd" xsi:nil="true"/>
    <Approved_x0020_Provider_x0020_ID xmlns="a8338b6e-77a6-4851-82b6-98166143ffdd">FCA70409-77F4-DC11-AD41-005056922186</Approved_x0020_Provider_x0020_ID>
    <Location xmlns="a8338b6e-77a6-4851-82b6-98166143ffdd" xsi:nil="true"/>
    <Home_x0020_ID xmlns="a8338b6e-77a6-4851-82b6-98166143ffdd">AD7892CE-BC5D-EA11-9E51-005056922186</Home_x0020_ID>
    <State xmlns="a8338b6e-77a6-4851-82b6-98166143ffdd">VIC</State>
    <Doc_x0020_Sent_Received_x0020_Date xmlns="a8338b6e-77a6-4851-82b6-98166143ffdd">2022-03-07T00:00:00+00:00</Doc_x0020_Sent_Received_x0020_Date>
    <Activity_x0020_ID xmlns="a8338b6e-77a6-4851-82b6-98166143ffdd">24DC6095-B6BE-EB11-AC89-005056922186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979E3-EAC6-4D76-9455-2569CFFD6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FB26885-CDAB-43AE-B0FF-04575BF2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2022-03-31T07:44:00Z</cp:lastPrinted>
  <dcterms:created xsi:type="dcterms:W3CDTF">2022-04-03T23:21:00Z</dcterms:created>
  <dcterms:modified xsi:type="dcterms:W3CDTF">2022-04-03T23:21:00Z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