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B729B1" w14:textId="77777777" w:rsidR="00950C34" w:rsidRPr="003C6EC2" w:rsidRDefault="00950C34" w:rsidP="00950C34">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03B72B5E" wp14:editId="03B72B5F">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4076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3B72B60" wp14:editId="03B72B6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79363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Sir William Hudson Memorial Centre</w:t>
      </w:r>
      <w:r w:rsidRPr="003C6EC2">
        <w:rPr>
          <w:rFonts w:ascii="Arial Black" w:hAnsi="Arial Black"/>
        </w:rPr>
        <w:t xml:space="preserve"> </w:t>
      </w:r>
    </w:p>
    <w:p w14:paraId="03B729B2" w14:textId="77777777" w:rsidR="00950C34" w:rsidRPr="003C6EC2" w:rsidRDefault="00950C34" w:rsidP="00950C34">
      <w:pPr>
        <w:pStyle w:val="Title"/>
        <w:spacing w:before="360" w:after="480"/>
      </w:pPr>
      <w:r w:rsidRPr="003C6EC2">
        <w:rPr>
          <w:rFonts w:ascii="Arial Black" w:eastAsia="Calibri" w:hAnsi="Arial Black"/>
          <w:sz w:val="56"/>
        </w:rPr>
        <w:t>Performance Report</w:t>
      </w:r>
    </w:p>
    <w:p w14:paraId="03B729B3" w14:textId="77777777" w:rsidR="00950C34" w:rsidRPr="003C6EC2" w:rsidRDefault="00950C34" w:rsidP="00950C3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8 Fachin Avenue </w:t>
      </w:r>
      <w:r w:rsidRPr="003C6EC2">
        <w:rPr>
          <w:color w:val="FFFFFF" w:themeColor="background1"/>
          <w:sz w:val="28"/>
        </w:rPr>
        <w:br/>
        <w:t>COOMA NSW 2630</w:t>
      </w:r>
      <w:r w:rsidRPr="003C6EC2">
        <w:rPr>
          <w:color w:val="FFFFFF" w:themeColor="background1"/>
          <w:sz w:val="28"/>
        </w:rPr>
        <w:br/>
      </w:r>
      <w:r w:rsidRPr="003C6EC2">
        <w:rPr>
          <w:rFonts w:eastAsia="Calibri"/>
          <w:color w:val="FFFFFF" w:themeColor="background1"/>
          <w:sz w:val="28"/>
          <w:szCs w:val="56"/>
          <w:lang w:eastAsia="en-US"/>
        </w:rPr>
        <w:t>Phone number: 02 6452 3588</w:t>
      </w:r>
    </w:p>
    <w:p w14:paraId="03B729B4" w14:textId="77777777" w:rsidR="00950C34" w:rsidRDefault="00950C34" w:rsidP="00950C3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2691 </w:t>
      </w:r>
    </w:p>
    <w:p w14:paraId="03B729B5" w14:textId="77777777" w:rsidR="00950C34" w:rsidRPr="003C6EC2" w:rsidRDefault="00950C34" w:rsidP="00950C3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Sir William Hudson Memorial Centre Ltd</w:t>
      </w:r>
    </w:p>
    <w:p w14:paraId="03B729B6" w14:textId="77777777" w:rsidR="00950C34" w:rsidRPr="003C6EC2" w:rsidRDefault="00950C34" w:rsidP="00950C3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19 January 2021 to 22 January 2021</w:t>
      </w:r>
    </w:p>
    <w:p w14:paraId="03B729B7" w14:textId="3B2ECA70" w:rsidR="00950C34" w:rsidRPr="00E93D41" w:rsidRDefault="00950C34" w:rsidP="00950C34">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9D7ABE">
        <w:rPr>
          <w:color w:val="FFFFFF" w:themeColor="background1"/>
          <w:sz w:val="28"/>
        </w:rPr>
        <w:t>5 March 2021</w:t>
      </w:r>
    </w:p>
    <w:bookmarkEnd w:id="0"/>
    <w:p w14:paraId="03B729B8" w14:textId="77777777" w:rsidR="00950C34" w:rsidRPr="003C6EC2" w:rsidRDefault="00950C34" w:rsidP="00950C34">
      <w:pPr>
        <w:tabs>
          <w:tab w:val="left" w:pos="2127"/>
        </w:tabs>
        <w:spacing w:before="120"/>
        <w:rPr>
          <w:rFonts w:eastAsia="Calibri"/>
          <w:b/>
          <w:color w:val="FFFFFF" w:themeColor="background1"/>
          <w:sz w:val="28"/>
          <w:szCs w:val="56"/>
          <w:lang w:eastAsia="en-US"/>
        </w:rPr>
      </w:pPr>
    </w:p>
    <w:p w14:paraId="03B729B9" w14:textId="77777777" w:rsidR="00950C34" w:rsidRDefault="00950C34" w:rsidP="00950C34">
      <w:pPr>
        <w:pStyle w:val="Heading1"/>
        <w:sectPr w:rsidR="00950C34" w:rsidSect="00950C34">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3B729BA" w14:textId="77777777" w:rsidR="00950C34" w:rsidRDefault="00950C34" w:rsidP="00950C34">
      <w:pPr>
        <w:pStyle w:val="Heading1"/>
      </w:pPr>
      <w:bookmarkStart w:id="1" w:name="_Hlk32477662"/>
      <w:r>
        <w:lastRenderedPageBreak/>
        <w:t>Publication of report</w:t>
      </w:r>
    </w:p>
    <w:p w14:paraId="03B729BB" w14:textId="77777777" w:rsidR="00950C34" w:rsidRPr="006B166B" w:rsidRDefault="00950C34" w:rsidP="00950C34">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03B729BF" w14:textId="5C782028" w:rsidR="00950C34" w:rsidRPr="00DE65F6" w:rsidRDefault="00950C34" w:rsidP="00DE65F6">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C0BDA" w14:paraId="03B729C2" w14:textId="77777777" w:rsidTr="00950C34">
        <w:trPr>
          <w:trHeight w:val="227"/>
        </w:trPr>
        <w:tc>
          <w:tcPr>
            <w:tcW w:w="3942" w:type="pct"/>
            <w:shd w:val="clear" w:color="auto" w:fill="auto"/>
          </w:tcPr>
          <w:p w14:paraId="03B729C0" w14:textId="77777777" w:rsidR="00950C34" w:rsidRPr="001E6954" w:rsidRDefault="00950C34" w:rsidP="00950C34">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03B729C1" w14:textId="64A37BA0" w:rsidR="00950C34" w:rsidRPr="001E6954" w:rsidRDefault="00950C34" w:rsidP="00950C34">
            <w:pPr>
              <w:keepNext/>
              <w:spacing w:before="40" w:after="40" w:line="240" w:lineRule="auto"/>
              <w:jc w:val="right"/>
              <w:rPr>
                <w:b/>
                <w:bCs/>
                <w:iCs/>
                <w:color w:val="00577D"/>
                <w:szCs w:val="40"/>
              </w:rPr>
            </w:pPr>
            <w:r w:rsidRPr="001E6954">
              <w:rPr>
                <w:b/>
                <w:bCs/>
                <w:iCs/>
                <w:color w:val="00577D"/>
                <w:szCs w:val="40"/>
              </w:rPr>
              <w:t>Compliant</w:t>
            </w:r>
          </w:p>
        </w:tc>
      </w:tr>
      <w:tr w:rsidR="002C0BDA" w14:paraId="03B729C5" w14:textId="77777777" w:rsidTr="00950C34">
        <w:trPr>
          <w:trHeight w:val="227"/>
        </w:trPr>
        <w:tc>
          <w:tcPr>
            <w:tcW w:w="3942" w:type="pct"/>
            <w:shd w:val="clear" w:color="auto" w:fill="auto"/>
          </w:tcPr>
          <w:p w14:paraId="03B729C3" w14:textId="77777777" w:rsidR="00950C34" w:rsidRPr="001E6954" w:rsidRDefault="00950C34" w:rsidP="00950C34">
            <w:pPr>
              <w:spacing w:before="40" w:after="40" w:line="240" w:lineRule="auto"/>
              <w:ind w:left="318"/>
            </w:pPr>
            <w:r w:rsidRPr="001E6954">
              <w:t>Requirement 1(3)(a)</w:t>
            </w:r>
          </w:p>
        </w:tc>
        <w:tc>
          <w:tcPr>
            <w:tcW w:w="1058" w:type="pct"/>
            <w:shd w:val="clear" w:color="auto" w:fill="auto"/>
          </w:tcPr>
          <w:p w14:paraId="03B729C4" w14:textId="56B6B746" w:rsidR="00950C34" w:rsidRPr="001E6954" w:rsidRDefault="00950C34" w:rsidP="00950C34">
            <w:pPr>
              <w:spacing w:before="40" w:after="40" w:line="240" w:lineRule="auto"/>
              <w:jc w:val="right"/>
              <w:rPr>
                <w:color w:val="0000FF"/>
              </w:rPr>
            </w:pPr>
            <w:r w:rsidRPr="001E6954">
              <w:rPr>
                <w:bCs/>
                <w:iCs/>
                <w:color w:val="00577D"/>
                <w:szCs w:val="40"/>
              </w:rPr>
              <w:t>Compliant</w:t>
            </w:r>
          </w:p>
        </w:tc>
      </w:tr>
      <w:tr w:rsidR="002C0BDA" w14:paraId="03B729C8" w14:textId="77777777" w:rsidTr="00950C34">
        <w:trPr>
          <w:trHeight w:val="227"/>
        </w:trPr>
        <w:tc>
          <w:tcPr>
            <w:tcW w:w="3942" w:type="pct"/>
            <w:shd w:val="clear" w:color="auto" w:fill="auto"/>
          </w:tcPr>
          <w:p w14:paraId="03B729C6" w14:textId="77777777" w:rsidR="00950C34" w:rsidRPr="001E6954" w:rsidRDefault="00950C34" w:rsidP="00950C34">
            <w:pPr>
              <w:spacing w:before="40" w:after="40" w:line="240" w:lineRule="auto"/>
              <w:ind w:left="318"/>
            </w:pPr>
            <w:r w:rsidRPr="001E6954">
              <w:t>Requirement 1(3)(b)</w:t>
            </w:r>
          </w:p>
        </w:tc>
        <w:tc>
          <w:tcPr>
            <w:tcW w:w="1058" w:type="pct"/>
            <w:shd w:val="clear" w:color="auto" w:fill="auto"/>
          </w:tcPr>
          <w:p w14:paraId="03B729C7" w14:textId="3AA1D9C3" w:rsidR="00950C34" w:rsidRPr="001E6954" w:rsidRDefault="00950C34" w:rsidP="00950C34">
            <w:pPr>
              <w:spacing w:before="40" w:after="40" w:line="240" w:lineRule="auto"/>
              <w:jc w:val="right"/>
              <w:rPr>
                <w:color w:val="0000FF"/>
              </w:rPr>
            </w:pPr>
            <w:r w:rsidRPr="001E6954">
              <w:rPr>
                <w:bCs/>
                <w:iCs/>
                <w:color w:val="00577D"/>
                <w:szCs w:val="40"/>
              </w:rPr>
              <w:t>Compliant</w:t>
            </w:r>
          </w:p>
        </w:tc>
      </w:tr>
      <w:tr w:rsidR="002C0BDA" w14:paraId="03B729CB" w14:textId="77777777" w:rsidTr="00950C34">
        <w:trPr>
          <w:trHeight w:val="227"/>
        </w:trPr>
        <w:tc>
          <w:tcPr>
            <w:tcW w:w="3942" w:type="pct"/>
            <w:shd w:val="clear" w:color="auto" w:fill="auto"/>
          </w:tcPr>
          <w:p w14:paraId="03B729C9" w14:textId="77777777" w:rsidR="00950C34" w:rsidRPr="001E6954" w:rsidRDefault="00950C34" w:rsidP="00950C34">
            <w:pPr>
              <w:spacing w:before="40" w:after="40" w:line="240" w:lineRule="auto"/>
              <w:ind w:left="318"/>
            </w:pPr>
            <w:r w:rsidRPr="001E6954">
              <w:t>Requirement 1(3)(c)</w:t>
            </w:r>
          </w:p>
        </w:tc>
        <w:tc>
          <w:tcPr>
            <w:tcW w:w="1058" w:type="pct"/>
            <w:shd w:val="clear" w:color="auto" w:fill="auto"/>
          </w:tcPr>
          <w:p w14:paraId="03B729CA" w14:textId="6E2BE5CE" w:rsidR="00950C34" w:rsidRPr="001E6954" w:rsidRDefault="00950C34" w:rsidP="00950C34">
            <w:pPr>
              <w:spacing w:before="40" w:after="40" w:line="240" w:lineRule="auto"/>
              <w:jc w:val="right"/>
              <w:rPr>
                <w:color w:val="0000FF"/>
              </w:rPr>
            </w:pPr>
            <w:r w:rsidRPr="001E6954">
              <w:rPr>
                <w:bCs/>
                <w:iCs/>
                <w:color w:val="00577D"/>
                <w:szCs w:val="40"/>
              </w:rPr>
              <w:t>Compliant</w:t>
            </w:r>
          </w:p>
        </w:tc>
      </w:tr>
      <w:tr w:rsidR="002C0BDA" w14:paraId="03B729CE" w14:textId="77777777" w:rsidTr="00950C34">
        <w:trPr>
          <w:trHeight w:val="227"/>
        </w:trPr>
        <w:tc>
          <w:tcPr>
            <w:tcW w:w="3942" w:type="pct"/>
            <w:shd w:val="clear" w:color="auto" w:fill="auto"/>
          </w:tcPr>
          <w:p w14:paraId="03B729CC" w14:textId="77777777" w:rsidR="00950C34" w:rsidRPr="001E6954" w:rsidRDefault="00950C34" w:rsidP="00950C34">
            <w:pPr>
              <w:spacing w:before="40" w:after="40" w:line="240" w:lineRule="auto"/>
              <w:ind w:left="318"/>
            </w:pPr>
            <w:r w:rsidRPr="001E6954">
              <w:t>Requirement 1(3)(d)</w:t>
            </w:r>
          </w:p>
        </w:tc>
        <w:tc>
          <w:tcPr>
            <w:tcW w:w="1058" w:type="pct"/>
            <w:shd w:val="clear" w:color="auto" w:fill="auto"/>
          </w:tcPr>
          <w:p w14:paraId="03B729CD" w14:textId="251BF31E" w:rsidR="00950C34" w:rsidRPr="001E6954" w:rsidRDefault="00950C34" w:rsidP="00950C34">
            <w:pPr>
              <w:spacing w:before="40" w:after="40" w:line="240" w:lineRule="auto"/>
              <w:jc w:val="right"/>
              <w:rPr>
                <w:color w:val="0000FF"/>
              </w:rPr>
            </w:pPr>
            <w:r w:rsidRPr="001E6954">
              <w:rPr>
                <w:bCs/>
                <w:iCs/>
                <w:color w:val="00577D"/>
                <w:szCs w:val="40"/>
              </w:rPr>
              <w:t>Compliant</w:t>
            </w:r>
          </w:p>
        </w:tc>
      </w:tr>
      <w:tr w:rsidR="002C0BDA" w14:paraId="03B729D1" w14:textId="77777777" w:rsidTr="00950C34">
        <w:trPr>
          <w:trHeight w:val="227"/>
        </w:trPr>
        <w:tc>
          <w:tcPr>
            <w:tcW w:w="3942" w:type="pct"/>
            <w:shd w:val="clear" w:color="auto" w:fill="auto"/>
          </w:tcPr>
          <w:p w14:paraId="03B729CF" w14:textId="77777777" w:rsidR="00950C34" w:rsidRPr="001E6954" w:rsidRDefault="00950C34" w:rsidP="00950C34">
            <w:pPr>
              <w:spacing w:before="40" w:after="40" w:line="240" w:lineRule="auto"/>
              <w:ind w:left="318"/>
            </w:pPr>
            <w:r w:rsidRPr="001E6954">
              <w:t>Requirement 1(3)(e)</w:t>
            </w:r>
          </w:p>
        </w:tc>
        <w:tc>
          <w:tcPr>
            <w:tcW w:w="1058" w:type="pct"/>
            <w:shd w:val="clear" w:color="auto" w:fill="auto"/>
          </w:tcPr>
          <w:p w14:paraId="03B729D0" w14:textId="3C4A934D" w:rsidR="00950C34" w:rsidRPr="001E6954" w:rsidRDefault="00950C34" w:rsidP="00950C34">
            <w:pPr>
              <w:spacing w:before="40" w:after="40" w:line="240" w:lineRule="auto"/>
              <w:jc w:val="right"/>
              <w:rPr>
                <w:color w:val="0000FF"/>
              </w:rPr>
            </w:pPr>
            <w:r w:rsidRPr="001E6954">
              <w:rPr>
                <w:bCs/>
                <w:iCs/>
                <w:color w:val="00577D"/>
                <w:szCs w:val="40"/>
              </w:rPr>
              <w:t>Compliant</w:t>
            </w:r>
          </w:p>
        </w:tc>
      </w:tr>
      <w:tr w:rsidR="002C0BDA" w14:paraId="03B729D4" w14:textId="77777777" w:rsidTr="00950C34">
        <w:trPr>
          <w:trHeight w:val="227"/>
        </w:trPr>
        <w:tc>
          <w:tcPr>
            <w:tcW w:w="3942" w:type="pct"/>
            <w:shd w:val="clear" w:color="auto" w:fill="auto"/>
          </w:tcPr>
          <w:p w14:paraId="03B729D2" w14:textId="77777777" w:rsidR="00950C34" w:rsidRPr="001E6954" w:rsidRDefault="00950C34" w:rsidP="00950C34">
            <w:pPr>
              <w:spacing w:before="40" w:after="40" w:line="240" w:lineRule="auto"/>
              <w:ind w:left="318"/>
            </w:pPr>
            <w:r w:rsidRPr="001E6954">
              <w:t>Requirement 1(3)(f)</w:t>
            </w:r>
          </w:p>
        </w:tc>
        <w:tc>
          <w:tcPr>
            <w:tcW w:w="1058" w:type="pct"/>
            <w:shd w:val="clear" w:color="auto" w:fill="auto"/>
          </w:tcPr>
          <w:p w14:paraId="03B729D3" w14:textId="1401BCCE" w:rsidR="00950C34" w:rsidRPr="001E6954" w:rsidRDefault="00950C34" w:rsidP="00950C34">
            <w:pPr>
              <w:spacing w:before="40" w:after="40" w:line="240" w:lineRule="auto"/>
              <w:jc w:val="right"/>
              <w:rPr>
                <w:color w:val="0000FF"/>
              </w:rPr>
            </w:pPr>
            <w:r w:rsidRPr="001E6954">
              <w:rPr>
                <w:bCs/>
                <w:iCs/>
                <w:color w:val="00577D"/>
                <w:szCs w:val="40"/>
              </w:rPr>
              <w:t>Compliant</w:t>
            </w:r>
          </w:p>
        </w:tc>
      </w:tr>
      <w:tr w:rsidR="002C0BDA" w14:paraId="03B729D7" w14:textId="77777777" w:rsidTr="00950C34">
        <w:trPr>
          <w:trHeight w:val="227"/>
        </w:trPr>
        <w:tc>
          <w:tcPr>
            <w:tcW w:w="3942" w:type="pct"/>
            <w:shd w:val="clear" w:color="auto" w:fill="auto"/>
          </w:tcPr>
          <w:p w14:paraId="03B729D5" w14:textId="77777777" w:rsidR="00950C34" w:rsidRPr="001E6954" w:rsidRDefault="00950C34" w:rsidP="00950C34">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3B729D6" w14:textId="31B900A2" w:rsidR="00950C34" w:rsidRPr="001E6954" w:rsidRDefault="00950C34" w:rsidP="00950C34">
            <w:pPr>
              <w:keepNext/>
              <w:spacing w:before="40" w:after="40" w:line="240" w:lineRule="auto"/>
              <w:jc w:val="right"/>
              <w:rPr>
                <w:b/>
                <w:color w:val="0000FF"/>
              </w:rPr>
            </w:pPr>
            <w:r w:rsidRPr="001E6954">
              <w:rPr>
                <w:b/>
                <w:bCs/>
                <w:iCs/>
                <w:color w:val="00577D"/>
                <w:szCs w:val="40"/>
              </w:rPr>
              <w:t>Non-compliant</w:t>
            </w:r>
          </w:p>
        </w:tc>
      </w:tr>
      <w:tr w:rsidR="00AF5FD9" w14:paraId="03B729DA" w14:textId="77777777" w:rsidTr="00950C34">
        <w:trPr>
          <w:trHeight w:val="227"/>
        </w:trPr>
        <w:tc>
          <w:tcPr>
            <w:tcW w:w="3942" w:type="pct"/>
            <w:shd w:val="clear" w:color="auto" w:fill="auto"/>
          </w:tcPr>
          <w:p w14:paraId="03B729D8" w14:textId="77777777" w:rsidR="00AF5FD9" w:rsidRPr="001E6954" w:rsidRDefault="00AF5FD9" w:rsidP="00AF5FD9">
            <w:pPr>
              <w:spacing w:before="40" w:after="40" w:line="240" w:lineRule="auto"/>
              <w:ind w:left="318" w:hanging="7"/>
            </w:pPr>
            <w:r w:rsidRPr="001E6954">
              <w:t>Requirement 2(3)(a)</w:t>
            </w:r>
          </w:p>
        </w:tc>
        <w:tc>
          <w:tcPr>
            <w:tcW w:w="1058" w:type="pct"/>
            <w:shd w:val="clear" w:color="auto" w:fill="auto"/>
          </w:tcPr>
          <w:p w14:paraId="03B729D9" w14:textId="4D66D4B0" w:rsidR="00AF5FD9" w:rsidRPr="001E6954" w:rsidRDefault="00AF5FD9" w:rsidP="00AF5FD9">
            <w:pPr>
              <w:spacing w:before="40" w:after="40" w:line="240" w:lineRule="auto"/>
              <w:jc w:val="right"/>
              <w:rPr>
                <w:color w:val="0000FF"/>
              </w:rPr>
            </w:pPr>
            <w:r w:rsidRPr="0057447E">
              <w:rPr>
                <w:bCs/>
                <w:iCs/>
                <w:color w:val="00577D"/>
                <w:szCs w:val="40"/>
              </w:rPr>
              <w:t>Non-compliant</w:t>
            </w:r>
          </w:p>
        </w:tc>
      </w:tr>
      <w:tr w:rsidR="00AF5FD9" w14:paraId="03B729DD" w14:textId="77777777" w:rsidTr="00950C34">
        <w:trPr>
          <w:trHeight w:val="227"/>
        </w:trPr>
        <w:tc>
          <w:tcPr>
            <w:tcW w:w="3942" w:type="pct"/>
            <w:shd w:val="clear" w:color="auto" w:fill="auto"/>
          </w:tcPr>
          <w:p w14:paraId="03B729DB" w14:textId="77777777" w:rsidR="00AF5FD9" w:rsidRPr="001E6954" w:rsidRDefault="00AF5FD9" w:rsidP="00AF5FD9">
            <w:pPr>
              <w:spacing w:before="40" w:after="40" w:line="240" w:lineRule="auto"/>
              <w:ind w:left="318" w:hanging="7"/>
            </w:pPr>
            <w:r w:rsidRPr="001E6954">
              <w:t>Requirement 2(3)(b)</w:t>
            </w:r>
          </w:p>
        </w:tc>
        <w:tc>
          <w:tcPr>
            <w:tcW w:w="1058" w:type="pct"/>
            <w:shd w:val="clear" w:color="auto" w:fill="auto"/>
          </w:tcPr>
          <w:p w14:paraId="03B729DC" w14:textId="2A3A2946" w:rsidR="00AF5FD9" w:rsidRPr="001E6954" w:rsidRDefault="00AF5FD9" w:rsidP="00AF5FD9">
            <w:pPr>
              <w:spacing w:before="40" w:after="40" w:line="240" w:lineRule="auto"/>
              <w:jc w:val="right"/>
              <w:rPr>
                <w:color w:val="0000FF"/>
              </w:rPr>
            </w:pPr>
            <w:r w:rsidRPr="0057447E">
              <w:rPr>
                <w:bCs/>
                <w:iCs/>
                <w:color w:val="00577D"/>
                <w:szCs w:val="40"/>
              </w:rPr>
              <w:t>Non-compliant</w:t>
            </w:r>
          </w:p>
        </w:tc>
      </w:tr>
      <w:tr w:rsidR="00AF5FD9" w14:paraId="03B729E0" w14:textId="77777777" w:rsidTr="00950C34">
        <w:trPr>
          <w:trHeight w:val="227"/>
        </w:trPr>
        <w:tc>
          <w:tcPr>
            <w:tcW w:w="3942" w:type="pct"/>
            <w:shd w:val="clear" w:color="auto" w:fill="auto"/>
          </w:tcPr>
          <w:p w14:paraId="03B729DE" w14:textId="77777777" w:rsidR="00AF5FD9" w:rsidRPr="001E6954" w:rsidRDefault="00AF5FD9" w:rsidP="00AF5FD9">
            <w:pPr>
              <w:spacing w:before="40" w:after="40" w:line="240" w:lineRule="auto"/>
              <w:ind w:left="318" w:hanging="7"/>
            </w:pPr>
            <w:r w:rsidRPr="001E6954">
              <w:t>Requirement 2(3)(c)</w:t>
            </w:r>
          </w:p>
        </w:tc>
        <w:tc>
          <w:tcPr>
            <w:tcW w:w="1058" w:type="pct"/>
            <w:shd w:val="clear" w:color="auto" w:fill="auto"/>
          </w:tcPr>
          <w:p w14:paraId="03B729DF" w14:textId="14A52032" w:rsidR="00AF5FD9" w:rsidRPr="001E6954" w:rsidRDefault="00AF5FD9" w:rsidP="00AF5FD9">
            <w:pPr>
              <w:spacing w:before="40" w:after="40" w:line="240" w:lineRule="auto"/>
              <w:jc w:val="right"/>
              <w:rPr>
                <w:color w:val="0000FF"/>
              </w:rPr>
            </w:pPr>
            <w:r w:rsidRPr="0057447E">
              <w:rPr>
                <w:bCs/>
                <w:iCs/>
                <w:color w:val="00577D"/>
                <w:szCs w:val="40"/>
              </w:rPr>
              <w:t>Non-compliant</w:t>
            </w:r>
          </w:p>
        </w:tc>
      </w:tr>
      <w:tr w:rsidR="00AF5FD9" w14:paraId="03B729E3" w14:textId="77777777" w:rsidTr="00950C34">
        <w:trPr>
          <w:trHeight w:val="227"/>
        </w:trPr>
        <w:tc>
          <w:tcPr>
            <w:tcW w:w="3942" w:type="pct"/>
            <w:shd w:val="clear" w:color="auto" w:fill="auto"/>
          </w:tcPr>
          <w:p w14:paraId="03B729E1" w14:textId="77777777" w:rsidR="00AF5FD9" w:rsidRPr="001E6954" w:rsidRDefault="00AF5FD9" w:rsidP="00AF5FD9">
            <w:pPr>
              <w:spacing w:before="40" w:after="40" w:line="240" w:lineRule="auto"/>
              <w:ind w:left="318" w:hanging="7"/>
            </w:pPr>
            <w:r w:rsidRPr="001E6954">
              <w:t>Requirement 2(3)(d)</w:t>
            </w:r>
          </w:p>
        </w:tc>
        <w:tc>
          <w:tcPr>
            <w:tcW w:w="1058" w:type="pct"/>
            <w:shd w:val="clear" w:color="auto" w:fill="auto"/>
          </w:tcPr>
          <w:p w14:paraId="03B729E2" w14:textId="6F800CD1" w:rsidR="00AF5FD9" w:rsidRPr="001E6954" w:rsidRDefault="00AF5FD9" w:rsidP="00AF5FD9">
            <w:pPr>
              <w:spacing w:before="40" w:after="40" w:line="240" w:lineRule="auto"/>
              <w:jc w:val="right"/>
              <w:rPr>
                <w:color w:val="0000FF"/>
              </w:rPr>
            </w:pPr>
            <w:r w:rsidRPr="0057447E">
              <w:rPr>
                <w:bCs/>
                <w:iCs/>
                <w:color w:val="00577D"/>
                <w:szCs w:val="40"/>
              </w:rPr>
              <w:t>Non-compliant</w:t>
            </w:r>
          </w:p>
        </w:tc>
      </w:tr>
      <w:tr w:rsidR="00AF5FD9" w14:paraId="03B729E6" w14:textId="77777777" w:rsidTr="00950C34">
        <w:trPr>
          <w:trHeight w:val="227"/>
        </w:trPr>
        <w:tc>
          <w:tcPr>
            <w:tcW w:w="3942" w:type="pct"/>
            <w:shd w:val="clear" w:color="auto" w:fill="auto"/>
          </w:tcPr>
          <w:p w14:paraId="03B729E4" w14:textId="77777777" w:rsidR="00AF5FD9" w:rsidRPr="001E6954" w:rsidRDefault="00AF5FD9" w:rsidP="00AF5FD9">
            <w:pPr>
              <w:spacing w:before="40" w:after="40" w:line="240" w:lineRule="auto"/>
              <w:ind w:left="318" w:hanging="7"/>
            </w:pPr>
            <w:r w:rsidRPr="001E6954">
              <w:t>Requirement 2(3)(e)</w:t>
            </w:r>
          </w:p>
        </w:tc>
        <w:tc>
          <w:tcPr>
            <w:tcW w:w="1058" w:type="pct"/>
            <w:shd w:val="clear" w:color="auto" w:fill="auto"/>
          </w:tcPr>
          <w:p w14:paraId="03B729E5" w14:textId="13BA9C66" w:rsidR="00AF5FD9" w:rsidRPr="00AF17FC" w:rsidRDefault="00AF5FD9" w:rsidP="00AF5FD9">
            <w:pPr>
              <w:spacing w:before="40" w:after="40" w:line="240" w:lineRule="auto"/>
              <w:jc w:val="right"/>
              <w:rPr>
                <w:color w:val="0000FF"/>
              </w:rPr>
            </w:pPr>
            <w:r w:rsidRPr="0057447E">
              <w:rPr>
                <w:bCs/>
                <w:iCs/>
                <w:color w:val="00577D"/>
                <w:szCs w:val="40"/>
              </w:rPr>
              <w:t>Non-compliant</w:t>
            </w:r>
          </w:p>
        </w:tc>
      </w:tr>
      <w:tr w:rsidR="002C0BDA" w14:paraId="03B729E9" w14:textId="77777777" w:rsidTr="00950C34">
        <w:trPr>
          <w:trHeight w:val="227"/>
        </w:trPr>
        <w:tc>
          <w:tcPr>
            <w:tcW w:w="3942" w:type="pct"/>
            <w:shd w:val="clear" w:color="auto" w:fill="auto"/>
          </w:tcPr>
          <w:p w14:paraId="03B729E7" w14:textId="77777777" w:rsidR="00950C34" w:rsidRPr="001E6954" w:rsidRDefault="00950C34" w:rsidP="00950C34">
            <w:pPr>
              <w:keepNext/>
              <w:spacing w:before="40" w:after="40" w:line="240" w:lineRule="auto"/>
              <w:rPr>
                <w:b/>
              </w:rPr>
            </w:pPr>
            <w:r w:rsidRPr="001E6954">
              <w:rPr>
                <w:b/>
              </w:rPr>
              <w:t>Standard 3 Personal care and clinical care</w:t>
            </w:r>
          </w:p>
        </w:tc>
        <w:tc>
          <w:tcPr>
            <w:tcW w:w="1058" w:type="pct"/>
            <w:shd w:val="clear" w:color="auto" w:fill="auto"/>
          </w:tcPr>
          <w:p w14:paraId="03B729E8" w14:textId="12C3B1D7" w:rsidR="00950C34" w:rsidRPr="001E6954" w:rsidRDefault="00950C34" w:rsidP="00950C34">
            <w:pPr>
              <w:keepNext/>
              <w:spacing w:before="40" w:after="40" w:line="240" w:lineRule="auto"/>
              <w:jc w:val="right"/>
              <w:rPr>
                <w:b/>
                <w:color w:val="0000FF"/>
              </w:rPr>
            </w:pPr>
            <w:r w:rsidRPr="001E6954">
              <w:rPr>
                <w:b/>
                <w:bCs/>
                <w:iCs/>
                <w:color w:val="00577D"/>
                <w:szCs w:val="40"/>
              </w:rPr>
              <w:t>Non-compliant</w:t>
            </w:r>
          </w:p>
        </w:tc>
      </w:tr>
      <w:tr w:rsidR="00AF5FD9" w14:paraId="03B729EC" w14:textId="77777777" w:rsidTr="00950C34">
        <w:trPr>
          <w:trHeight w:val="227"/>
        </w:trPr>
        <w:tc>
          <w:tcPr>
            <w:tcW w:w="3942" w:type="pct"/>
            <w:shd w:val="clear" w:color="auto" w:fill="auto"/>
          </w:tcPr>
          <w:p w14:paraId="03B729EA" w14:textId="77777777" w:rsidR="00AF5FD9" w:rsidRPr="002B4C72" w:rsidRDefault="00AF5FD9" w:rsidP="00AF5FD9">
            <w:pPr>
              <w:spacing w:before="40" w:after="40" w:line="240" w:lineRule="auto"/>
              <w:ind w:left="312"/>
            </w:pPr>
            <w:r w:rsidRPr="001E6954">
              <w:t>Requirement 3(3)(a)</w:t>
            </w:r>
          </w:p>
        </w:tc>
        <w:tc>
          <w:tcPr>
            <w:tcW w:w="1058" w:type="pct"/>
            <w:shd w:val="clear" w:color="auto" w:fill="auto"/>
          </w:tcPr>
          <w:p w14:paraId="03B729EB" w14:textId="5314A1F4" w:rsidR="00AF5FD9" w:rsidRPr="001E6954" w:rsidRDefault="00AF5FD9" w:rsidP="00AF5FD9">
            <w:pPr>
              <w:spacing w:before="40" w:after="40" w:line="240" w:lineRule="auto"/>
              <w:ind w:left="-107"/>
              <w:jc w:val="right"/>
              <w:rPr>
                <w:color w:val="0000FF"/>
              </w:rPr>
            </w:pPr>
            <w:r w:rsidRPr="007429F8">
              <w:rPr>
                <w:bCs/>
                <w:iCs/>
                <w:color w:val="00577D"/>
                <w:szCs w:val="40"/>
              </w:rPr>
              <w:t>Non-compliant</w:t>
            </w:r>
          </w:p>
        </w:tc>
      </w:tr>
      <w:tr w:rsidR="00AF5FD9" w14:paraId="03B729EF" w14:textId="77777777" w:rsidTr="00950C34">
        <w:trPr>
          <w:trHeight w:val="227"/>
        </w:trPr>
        <w:tc>
          <w:tcPr>
            <w:tcW w:w="3942" w:type="pct"/>
            <w:shd w:val="clear" w:color="auto" w:fill="auto"/>
          </w:tcPr>
          <w:p w14:paraId="03B729ED" w14:textId="77777777" w:rsidR="00AF5FD9" w:rsidRPr="001E6954" w:rsidRDefault="00AF5FD9" w:rsidP="00AF5FD9">
            <w:pPr>
              <w:spacing w:before="40" w:after="40" w:line="240" w:lineRule="auto"/>
              <w:ind w:left="318" w:hanging="7"/>
            </w:pPr>
            <w:r w:rsidRPr="001E6954">
              <w:t>Requirement 3(3)(b)</w:t>
            </w:r>
          </w:p>
        </w:tc>
        <w:tc>
          <w:tcPr>
            <w:tcW w:w="1058" w:type="pct"/>
            <w:shd w:val="clear" w:color="auto" w:fill="auto"/>
          </w:tcPr>
          <w:p w14:paraId="03B729EE" w14:textId="68AFD667" w:rsidR="00AF5FD9" w:rsidRPr="001E6954" w:rsidRDefault="00AF5FD9" w:rsidP="00AF5FD9">
            <w:pPr>
              <w:spacing w:before="40" w:after="40" w:line="240" w:lineRule="auto"/>
              <w:jc w:val="right"/>
              <w:rPr>
                <w:color w:val="0000FF"/>
              </w:rPr>
            </w:pPr>
            <w:r w:rsidRPr="007429F8">
              <w:rPr>
                <w:bCs/>
                <w:iCs/>
                <w:color w:val="00577D"/>
                <w:szCs w:val="40"/>
              </w:rPr>
              <w:t>Non-compliant</w:t>
            </w:r>
          </w:p>
        </w:tc>
      </w:tr>
      <w:tr w:rsidR="00AF5FD9" w14:paraId="03B729F2" w14:textId="77777777" w:rsidTr="00950C34">
        <w:trPr>
          <w:trHeight w:val="227"/>
        </w:trPr>
        <w:tc>
          <w:tcPr>
            <w:tcW w:w="3942" w:type="pct"/>
            <w:shd w:val="clear" w:color="auto" w:fill="auto"/>
          </w:tcPr>
          <w:p w14:paraId="03B729F0" w14:textId="77777777" w:rsidR="00AF5FD9" w:rsidRPr="001E6954" w:rsidRDefault="00AF5FD9" w:rsidP="00AF5FD9">
            <w:pPr>
              <w:spacing w:before="40" w:after="40" w:line="240" w:lineRule="auto"/>
              <w:ind w:left="318" w:hanging="7"/>
            </w:pPr>
            <w:r w:rsidRPr="001E6954">
              <w:t>Requirement 3(3)(c)</w:t>
            </w:r>
          </w:p>
        </w:tc>
        <w:tc>
          <w:tcPr>
            <w:tcW w:w="1058" w:type="pct"/>
            <w:shd w:val="clear" w:color="auto" w:fill="auto"/>
          </w:tcPr>
          <w:p w14:paraId="03B729F1" w14:textId="579E99D9" w:rsidR="00AF5FD9" w:rsidRPr="001E6954" w:rsidRDefault="00AF5FD9" w:rsidP="00AF5FD9">
            <w:pPr>
              <w:spacing w:before="40" w:after="40" w:line="240" w:lineRule="auto"/>
              <w:jc w:val="right"/>
              <w:rPr>
                <w:color w:val="0000FF"/>
              </w:rPr>
            </w:pPr>
            <w:r w:rsidRPr="007429F8">
              <w:rPr>
                <w:bCs/>
                <w:iCs/>
                <w:color w:val="00577D"/>
                <w:szCs w:val="40"/>
              </w:rPr>
              <w:t>Non-compliant</w:t>
            </w:r>
          </w:p>
        </w:tc>
      </w:tr>
      <w:tr w:rsidR="00AF5FD9" w14:paraId="03B729F5" w14:textId="77777777" w:rsidTr="00950C34">
        <w:trPr>
          <w:trHeight w:val="227"/>
        </w:trPr>
        <w:tc>
          <w:tcPr>
            <w:tcW w:w="3942" w:type="pct"/>
            <w:shd w:val="clear" w:color="auto" w:fill="auto"/>
          </w:tcPr>
          <w:p w14:paraId="03B729F3" w14:textId="77777777" w:rsidR="00AF5FD9" w:rsidRPr="001E6954" w:rsidRDefault="00AF5FD9" w:rsidP="00AF5FD9">
            <w:pPr>
              <w:spacing w:before="40" w:after="40" w:line="240" w:lineRule="auto"/>
              <w:ind w:left="318" w:hanging="7"/>
            </w:pPr>
            <w:r w:rsidRPr="001E6954">
              <w:t>Requirement 3(3)(d)</w:t>
            </w:r>
          </w:p>
        </w:tc>
        <w:tc>
          <w:tcPr>
            <w:tcW w:w="1058" w:type="pct"/>
            <w:shd w:val="clear" w:color="auto" w:fill="auto"/>
          </w:tcPr>
          <w:p w14:paraId="03B729F4" w14:textId="4471ECB8" w:rsidR="00AF5FD9" w:rsidRPr="001E6954" w:rsidRDefault="00AF5FD9" w:rsidP="00AF5FD9">
            <w:pPr>
              <w:spacing w:before="40" w:after="40" w:line="240" w:lineRule="auto"/>
              <w:jc w:val="right"/>
              <w:rPr>
                <w:color w:val="0000FF"/>
              </w:rPr>
            </w:pPr>
            <w:r w:rsidRPr="007429F8">
              <w:rPr>
                <w:bCs/>
                <w:iCs/>
                <w:color w:val="00577D"/>
                <w:szCs w:val="40"/>
              </w:rPr>
              <w:t>Non-compliant</w:t>
            </w:r>
          </w:p>
        </w:tc>
      </w:tr>
      <w:tr w:rsidR="002C0BDA" w14:paraId="03B729F8" w14:textId="77777777" w:rsidTr="00950C34">
        <w:trPr>
          <w:trHeight w:val="227"/>
        </w:trPr>
        <w:tc>
          <w:tcPr>
            <w:tcW w:w="3942" w:type="pct"/>
            <w:shd w:val="clear" w:color="auto" w:fill="auto"/>
          </w:tcPr>
          <w:p w14:paraId="03B729F6" w14:textId="77777777" w:rsidR="00950C34" w:rsidRPr="001E6954" w:rsidRDefault="00950C34" w:rsidP="00950C34">
            <w:pPr>
              <w:spacing w:before="40" w:after="40" w:line="240" w:lineRule="auto"/>
              <w:ind w:left="318" w:hanging="7"/>
            </w:pPr>
            <w:r w:rsidRPr="001E6954">
              <w:t>Requirement 3(3)(e)</w:t>
            </w:r>
          </w:p>
        </w:tc>
        <w:tc>
          <w:tcPr>
            <w:tcW w:w="1058" w:type="pct"/>
            <w:shd w:val="clear" w:color="auto" w:fill="auto"/>
          </w:tcPr>
          <w:p w14:paraId="03B729F7" w14:textId="334F9C7C" w:rsidR="00950C34" w:rsidRPr="001E6954" w:rsidRDefault="00950C34" w:rsidP="00950C34">
            <w:pPr>
              <w:spacing w:before="40" w:after="40" w:line="240" w:lineRule="auto"/>
              <w:jc w:val="right"/>
              <w:rPr>
                <w:color w:val="0000FF"/>
              </w:rPr>
            </w:pPr>
            <w:r w:rsidRPr="001E6954">
              <w:rPr>
                <w:bCs/>
                <w:iCs/>
                <w:color w:val="00577D"/>
                <w:szCs w:val="40"/>
              </w:rPr>
              <w:t>Compliant</w:t>
            </w:r>
          </w:p>
        </w:tc>
      </w:tr>
      <w:tr w:rsidR="00AF5FD9" w14:paraId="03B729FB" w14:textId="77777777" w:rsidTr="00950C34">
        <w:trPr>
          <w:trHeight w:val="227"/>
        </w:trPr>
        <w:tc>
          <w:tcPr>
            <w:tcW w:w="3942" w:type="pct"/>
            <w:shd w:val="clear" w:color="auto" w:fill="auto"/>
          </w:tcPr>
          <w:p w14:paraId="03B729F9" w14:textId="77777777" w:rsidR="00AF5FD9" w:rsidRPr="001E6954" w:rsidRDefault="00AF5FD9" w:rsidP="00AF5FD9">
            <w:pPr>
              <w:spacing w:before="40" w:after="40" w:line="240" w:lineRule="auto"/>
              <w:ind w:left="318" w:hanging="7"/>
            </w:pPr>
            <w:r w:rsidRPr="001E6954">
              <w:t>Requirement 3(3)(f)</w:t>
            </w:r>
          </w:p>
        </w:tc>
        <w:tc>
          <w:tcPr>
            <w:tcW w:w="1058" w:type="pct"/>
            <w:shd w:val="clear" w:color="auto" w:fill="auto"/>
          </w:tcPr>
          <w:p w14:paraId="03B729FA" w14:textId="4E3320E9" w:rsidR="00AF5FD9" w:rsidRPr="001E6954" w:rsidRDefault="00AF5FD9" w:rsidP="00AF5FD9">
            <w:pPr>
              <w:spacing w:before="40" w:after="40" w:line="240" w:lineRule="auto"/>
              <w:jc w:val="right"/>
              <w:rPr>
                <w:color w:val="0000FF"/>
              </w:rPr>
            </w:pPr>
            <w:r w:rsidRPr="002D1061">
              <w:rPr>
                <w:bCs/>
                <w:iCs/>
                <w:color w:val="00577D"/>
                <w:szCs w:val="40"/>
              </w:rPr>
              <w:t>Non-compliant</w:t>
            </w:r>
          </w:p>
        </w:tc>
      </w:tr>
      <w:tr w:rsidR="00AF5FD9" w14:paraId="03B729FE" w14:textId="77777777" w:rsidTr="00950C34">
        <w:trPr>
          <w:trHeight w:val="227"/>
        </w:trPr>
        <w:tc>
          <w:tcPr>
            <w:tcW w:w="3942" w:type="pct"/>
            <w:shd w:val="clear" w:color="auto" w:fill="auto"/>
          </w:tcPr>
          <w:p w14:paraId="03B729FC" w14:textId="77777777" w:rsidR="00AF5FD9" w:rsidRPr="001E6954" w:rsidRDefault="00AF5FD9" w:rsidP="00AF5FD9">
            <w:pPr>
              <w:spacing w:before="40" w:after="40" w:line="240" w:lineRule="auto"/>
              <w:ind w:left="318" w:hanging="7"/>
            </w:pPr>
            <w:r w:rsidRPr="001E6954">
              <w:t>Requirement 3(3)(g)</w:t>
            </w:r>
          </w:p>
        </w:tc>
        <w:tc>
          <w:tcPr>
            <w:tcW w:w="1058" w:type="pct"/>
            <w:shd w:val="clear" w:color="auto" w:fill="auto"/>
          </w:tcPr>
          <w:p w14:paraId="03B729FD" w14:textId="1783B8A7" w:rsidR="00AF5FD9" w:rsidRPr="001E6954" w:rsidRDefault="00AF5FD9" w:rsidP="00AF5FD9">
            <w:pPr>
              <w:spacing w:before="40" w:after="40" w:line="240" w:lineRule="auto"/>
              <w:jc w:val="right"/>
              <w:rPr>
                <w:color w:val="0000FF"/>
              </w:rPr>
            </w:pPr>
            <w:r w:rsidRPr="002D1061">
              <w:rPr>
                <w:bCs/>
                <w:iCs/>
                <w:color w:val="00577D"/>
                <w:szCs w:val="40"/>
              </w:rPr>
              <w:t>Non-compliant</w:t>
            </w:r>
          </w:p>
        </w:tc>
      </w:tr>
      <w:tr w:rsidR="002C0BDA" w14:paraId="03B72A01" w14:textId="77777777" w:rsidTr="00950C34">
        <w:trPr>
          <w:trHeight w:val="227"/>
        </w:trPr>
        <w:tc>
          <w:tcPr>
            <w:tcW w:w="3942" w:type="pct"/>
            <w:shd w:val="clear" w:color="auto" w:fill="auto"/>
          </w:tcPr>
          <w:p w14:paraId="03B729FF" w14:textId="77777777" w:rsidR="00950C34" w:rsidRPr="001E6954" w:rsidRDefault="00950C34" w:rsidP="00950C34">
            <w:pPr>
              <w:keepNext/>
              <w:spacing w:before="40" w:after="40" w:line="240" w:lineRule="auto"/>
              <w:rPr>
                <w:b/>
              </w:rPr>
            </w:pPr>
            <w:r w:rsidRPr="001E6954">
              <w:rPr>
                <w:b/>
              </w:rPr>
              <w:t>Standard 4 Services and supports for daily living</w:t>
            </w:r>
          </w:p>
        </w:tc>
        <w:tc>
          <w:tcPr>
            <w:tcW w:w="1058" w:type="pct"/>
            <w:shd w:val="clear" w:color="auto" w:fill="auto"/>
          </w:tcPr>
          <w:p w14:paraId="03B72A00" w14:textId="329332A5" w:rsidR="00950C34" w:rsidRPr="001E6954" w:rsidRDefault="00950C34" w:rsidP="00950C34">
            <w:pPr>
              <w:keepNext/>
              <w:spacing w:before="40" w:after="40" w:line="240" w:lineRule="auto"/>
              <w:jc w:val="right"/>
              <w:rPr>
                <w:b/>
                <w:color w:val="0000FF"/>
              </w:rPr>
            </w:pPr>
            <w:r w:rsidRPr="001E6954">
              <w:rPr>
                <w:b/>
                <w:bCs/>
                <w:iCs/>
                <w:color w:val="00577D"/>
                <w:szCs w:val="40"/>
              </w:rPr>
              <w:t>Compliant</w:t>
            </w:r>
          </w:p>
        </w:tc>
      </w:tr>
      <w:tr w:rsidR="00AF5FD9" w14:paraId="03B72A04" w14:textId="77777777" w:rsidTr="00950C34">
        <w:trPr>
          <w:trHeight w:val="227"/>
        </w:trPr>
        <w:tc>
          <w:tcPr>
            <w:tcW w:w="3942" w:type="pct"/>
            <w:shd w:val="clear" w:color="auto" w:fill="auto"/>
          </w:tcPr>
          <w:p w14:paraId="03B72A02" w14:textId="77777777" w:rsidR="00AF5FD9" w:rsidRPr="001E6954" w:rsidRDefault="00AF5FD9" w:rsidP="00AF5FD9">
            <w:pPr>
              <w:spacing w:before="40" w:after="40" w:line="240" w:lineRule="auto"/>
              <w:ind w:left="318" w:hanging="7"/>
            </w:pPr>
            <w:r w:rsidRPr="001E6954">
              <w:t>Requirement 4(3)(a)</w:t>
            </w:r>
          </w:p>
        </w:tc>
        <w:tc>
          <w:tcPr>
            <w:tcW w:w="1058" w:type="pct"/>
            <w:shd w:val="clear" w:color="auto" w:fill="auto"/>
          </w:tcPr>
          <w:p w14:paraId="03B72A03" w14:textId="0186D28C" w:rsidR="00AF5FD9" w:rsidRPr="001E6954" w:rsidRDefault="00AF5FD9" w:rsidP="00AF5FD9">
            <w:pPr>
              <w:spacing w:before="40" w:after="40" w:line="240" w:lineRule="auto"/>
              <w:jc w:val="right"/>
              <w:rPr>
                <w:color w:val="0000FF"/>
              </w:rPr>
            </w:pPr>
            <w:r w:rsidRPr="001E6954">
              <w:rPr>
                <w:bCs/>
                <w:iCs/>
                <w:color w:val="00577D"/>
                <w:szCs w:val="40"/>
              </w:rPr>
              <w:t>Compliant</w:t>
            </w:r>
          </w:p>
        </w:tc>
      </w:tr>
      <w:tr w:rsidR="00AF5FD9" w14:paraId="03B72A07" w14:textId="77777777" w:rsidTr="00950C34">
        <w:trPr>
          <w:trHeight w:val="227"/>
        </w:trPr>
        <w:tc>
          <w:tcPr>
            <w:tcW w:w="3942" w:type="pct"/>
            <w:shd w:val="clear" w:color="auto" w:fill="auto"/>
          </w:tcPr>
          <w:p w14:paraId="03B72A05" w14:textId="77777777" w:rsidR="00AF5FD9" w:rsidRPr="001E6954" w:rsidRDefault="00AF5FD9" w:rsidP="00AF5FD9">
            <w:pPr>
              <w:spacing w:before="40" w:after="40" w:line="240" w:lineRule="auto"/>
              <w:ind w:left="318" w:hanging="7"/>
            </w:pPr>
            <w:r w:rsidRPr="001E6954">
              <w:t>Requirement 4(3)(b)</w:t>
            </w:r>
          </w:p>
        </w:tc>
        <w:tc>
          <w:tcPr>
            <w:tcW w:w="1058" w:type="pct"/>
            <w:shd w:val="clear" w:color="auto" w:fill="auto"/>
          </w:tcPr>
          <w:p w14:paraId="03B72A06" w14:textId="61481ED1" w:rsidR="00AF5FD9" w:rsidRPr="001E6954" w:rsidRDefault="00AF5FD9" w:rsidP="00AF5FD9">
            <w:pPr>
              <w:spacing w:before="40" w:after="40" w:line="240" w:lineRule="auto"/>
              <w:jc w:val="right"/>
              <w:rPr>
                <w:color w:val="0000FF"/>
              </w:rPr>
            </w:pPr>
            <w:r w:rsidRPr="001E6954">
              <w:rPr>
                <w:bCs/>
                <w:iCs/>
                <w:color w:val="00577D"/>
                <w:szCs w:val="40"/>
              </w:rPr>
              <w:t>Compliant</w:t>
            </w:r>
          </w:p>
        </w:tc>
      </w:tr>
      <w:tr w:rsidR="00AF5FD9" w14:paraId="03B72A0A" w14:textId="77777777" w:rsidTr="00950C34">
        <w:trPr>
          <w:trHeight w:val="227"/>
        </w:trPr>
        <w:tc>
          <w:tcPr>
            <w:tcW w:w="3942" w:type="pct"/>
            <w:shd w:val="clear" w:color="auto" w:fill="auto"/>
          </w:tcPr>
          <w:p w14:paraId="03B72A08" w14:textId="77777777" w:rsidR="00AF5FD9" w:rsidRPr="001E6954" w:rsidRDefault="00AF5FD9" w:rsidP="00AF5FD9">
            <w:pPr>
              <w:spacing w:before="40" w:after="40" w:line="240" w:lineRule="auto"/>
              <w:ind w:left="318" w:hanging="7"/>
            </w:pPr>
            <w:r w:rsidRPr="001E6954">
              <w:t>Requirement 4(3)(c)</w:t>
            </w:r>
          </w:p>
        </w:tc>
        <w:tc>
          <w:tcPr>
            <w:tcW w:w="1058" w:type="pct"/>
            <w:shd w:val="clear" w:color="auto" w:fill="auto"/>
          </w:tcPr>
          <w:p w14:paraId="03B72A09" w14:textId="0DB1A77F" w:rsidR="00AF5FD9" w:rsidRPr="001E6954" w:rsidRDefault="00AF5FD9" w:rsidP="00AF5FD9">
            <w:pPr>
              <w:spacing w:before="40" w:after="40" w:line="240" w:lineRule="auto"/>
              <w:jc w:val="right"/>
              <w:rPr>
                <w:color w:val="0000FF"/>
              </w:rPr>
            </w:pPr>
            <w:r w:rsidRPr="001E6954">
              <w:rPr>
                <w:bCs/>
                <w:iCs/>
                <w:color w:val="00577D"/>
                <w:szCs w:val="40"/>
              </w:rPr>
              <w:t>Compliant</w:t>
            </w:r>
          </w:p>
        </w:tc>
      </w:tr>
      <w:tr w:rsidR="00AF5FD9" w14:paraId="03B72A0D" w14:textId="77777777" w:rsidTr="00950C34">
        <w:trPr>
          <w:trHeight w:val="227"/>
        </w:trPr>
        <w:tc>
          <w:tcPr>
            <w:tcW w:w="3942" w:type="pct"/>
            <w:shd w:val="clear" w:color="auto" w:fill="auto"/>
          </w:tcPr>
          <w:p w14:paraId="03B72A0B" w14:textId="77777777" w:rsidR="00AF5FD9" w:rsidRPr="001E6954" w:rsidRDefault="00AF5FD9" w:rsidP="00AF5FD9">
            <w:pPr>
              <w:spacing w:before="40" w:after="40" w:line="240" w:lineRule="auto"/>
              <w:ind w:left="318" w:hanging="7"/>
            </w:pPr>
            <w:r w:rsidRPr="001E6954">
              <w:t>Requirement 4(3)(d)</w:t>
            </w:r>
          </w:p>
        </w:tc>
        <w:tc>
          <w:tcPr>
            <w:tcW w:w="1058" w:type="pct"/>
            <w:shd w:val="clear" w:color="auto" w:fill="auto"/>
          </w:tcPr>
          <w:p w14:paraId="03B72A0C" w14:textId="2D79639B" w:rsidR="00AF5FD9" w:rsidRPr="001E6954" w:rsidRDefault="00AF5FD9" w:rsidP="00AF5FD9">
            <w:pPr>
              <w:spacing w:before="40" w:after="40" w:line="240" w:lineRule="auto"/>
              <w:jc w:val="right"/>
              <w:rPr>
                <w:color w:val="0000FF"/>
              </w:rPr>
            </w:pPr>
            <w:r w:rsidRPr="001E6954">
              <w:rPr>
                <w:bCs/>
                <w:iCs/>
                <w:color w:val="00577D"/>
                <w:szCs w:val="40"/>
              </w:rPr>
              <w:t>Compliant</w:t>
            </w:r>
          </w:p>
        </w:tc>
      </w:tr>
      <w:tr w:rsidR="00AF5FD9" w14:paraId="03B72A10" w14:textId="77777777" w:rsidTr="00950C34">
        <w:trPr>
          <w:trHeight w:val="227"/>
        </w:trPr>
        <w:tc>
          <w:tcPr>
            <w:tcW w:w="3942" w:type="pct"/>
            <w:shd w:val="clear" w:color="auto" w:fill="auto"/>
          </w:tcPr>
          <w:p w14:paraId="03B72A0E" w14:textId="77777777" w:rsidR="00AF5FD9" w:rsidRPr="001E6954" w:rsidRDefault="00AF5FD9" w:rsidP="00AF5FD9">
            <w:pPr>
              <w:spacing w:before="40" w:after="40" w:line="240" w:lineRule="auto"/>
              <w:ind w:left="318" w:hanging="7"/>
            </w:pPr>
            <w:r w:rsidRPr="001E6954">
              <w:t>Requirement 4(3)(e)</w:t>
            </w:r>
          </w:p>
        </w:tc>
        <w:tc>
          <w:tcPr>
            <w:tcW w:w="1058" w:type="pct"/>
            <w:shd w:val="clear" w:color="auto" w:fill="auto"/>
          </w:tcPr>
          <w:p w14:paraId="03B72A0F" w14:textId="7E2D2945" w:rsidR="00AF5FD9" w:rsidRPr="001E6954" w:rsidRDefault="00AF5FD9" w:rsidP="00AF5FD9">
            <w:pPr>
              <w:spacing w:before="40" w:after="40" w:line="240" w:lineRule="auto"/>
              <w:jc w:val="right"/>
              <w:rPr>
                <w:color w:val="0000FF"/>
              </w:rPr>
            </w:pPr>
            <w:r w:rsidRPr="001E6954">
              <w:rPr>
                <w:bCs/>
                <w:iCs/>
                <w:color w:val="00577D"/>
                <w:szCs w:val="40"/>
              </w:rPr>
              <w:t>Compliant</w:t>
            </w:r>
          </w:p>
        </w:tc>
      </w:tr>
      <w:tr w:rsidR="00AF5FD9" w14:paraId="03B72A13" w14:textId="77777777" w:rsidTr="00950C34">
        <w:trPr>
          <w:trHeight w:val="227"/>
        </w:trPr>
        <w:tc>
          <w:tcPr>
            <w:tcW w:w="3942" w:type="pct"/>
            <w:shd w:val="clear" w:color="auto" w:fill="auto"/>
          </w:tcPr>
          <w:p w14:paraId="03B72A11" w14:textId="77777777" w:rsidR="00AF5FD9" w:rsidRPr="001E6954" w:rsidRDefault="00AF5FD9" w:rsidP="00AF5FD9">
            <w:pPr>
              <w:spacing w:before="40" w:after="40" w:line="240" w:lineRule="auto"/>
              <w:ind w:left="318" w:hanging="7"/>
            </w:pPr>
            <w:r w:rsidRPr="001E6954">
              <w:t>Requirement 4(3)(f)</w:t>
            </w:r>
          </w:p>
        </w:tc>
        <w:tc>
          <w:tcPr>
            <w:tcW w:w="1058" w:type="pct"/>
            <w:shd w:val="clear" w:color="auto" w:fill="auto"/>
          </w:tcPr>
          <w:p w14:paraId="03B72A12" w14:textId="6A722696" w:rsidR="00AF5FD9" w:rsidRPr="001E6954" w:rsidRDefault="00AF5FD9" w:rsidP="00AF5FD9">
            <w:pPr>
              <w:spacing w:before="40" w:after="40" w:line="240" w:lineRule="auto"/>
              <w:jc w:val="right"/>
              <w:rPr>
                <w:color w:val="0000FF"/>
              </w:rPr>
            </w:pPr>
            <w:r w:rsidRPr="001E6954">
              <w:rPr>
                <w:bCs/>
                <w:iCs/>
                <w:color w:val="00577D"/>
                <w:szCs w:val="40"/>
              </w:rPr>
              <w:t>Compliant</w:t>
            </w:r>
          </w:p>
        </w:tc>
      </w:tr>
      <w:tr w:rsidR="00AF5FD9" w14:paraId="03B72A16" w14:textId="77777777" w:rsidTr="00950C34">
        <w:trPr>
          <w:trHeight w:val="227"/>
        </w:trPr>
        <w:tc>
          <w:tcPr>
            <w:tcW w:w="3942" w:type="pct"/>
            <w:shd w:val="clear" w:color="auto" w:fill="auto"/>
          </w:tcPr>
          <w:p w14:paraId="03B72A14" w14:textId="77777777" w:rsidR="00AF5FD9" w:rsidRPr="001E6954" w:rsidRDefault="00AF5FD9" w:rsidP="00AF5FD9">
            <w:pPr>
              <w:spacing w:before="40" w:after="40" w:line="240" w:lineRule="auto"/>
              <w:ind w:left="318" w:hanging="7"/>
            </w:pPr>
            <w:r w:rsidRPr="001E6954">
              <w:t>Requirement 4(3)(g)</w:t>
            </w:r>
          </w:p>
        </w:tc>
        <w:tc>
          <w:tcPr>
            <w:tcW w:w="1058" w:type="pct"/>
            <w:shd w:val="clear" w:color="auto" w:fill="auto"/>
          </w:tcPr>
          <w:p w14:paraId="03B72A15" w14:textId="6B1D3124" w:rsidR="00AF5FD9" w:rsidRPr="001E6954" w:rsidRDefault="00AF5FD9" w:rsidP="00AF5FD9">
            <w:pPr>
              <w:spacing w:before="40" w:after="40" w:line="240" w:lineRule="auto"/>
              <w:jc w:val="right"/>
              <w:rPr>
                <w:color w:val="0000FF"/>
              </w:rPr>
            </w:pPr>
            <w:r w:rsidRPr="001E6954">
              <w:rPr>
                <w:bCs/>
                <w:iCs/>
                <w:color w:val="00577D"/>
                <w:szCs w:val="40"/>
              </w:rPr>
              <w:t>Compliant</w:t>
            </w:r>
          </w:p>
        </w:tc>
      </w:tr>
      <w:tr w:rsidR="002C0BDA" w14:paraId="03B72A19" w14:textId="77777777" w:rsidTr="00950C34">
        <w:trPr>
          <w:trHeight w:val="227"/>
        </w:trPr>
        <w:tc>
          <w:tcPr>
            <w:tcW w:w="3942" w:type="pct"/>
            <w:shd w:val="clear" w:color="auto" w:fill="auto"/>
          </w:tcPr>
          <w:p w14:paraId="03B72A17" w14:textId="77777777" w:rsidR="00950C34" w:rsidRPr="001E6954" w:rsidRDefault="00950C34" w:rsidP="00950C34">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03B72A18" w14:textId="111A3102" w:rsidR="00950C34" w:rsidRPr="001E6954" w:rsidRDefault="00950C34" w:rsidP="00950C34">
            <w:pPr>
              <w:keepNext/>
              <w:spacing w:before="40" w:after="40" w:line="240" w:lineRule="auto"/>
              <w:jc w:val="right"/>
              <w:rPr>
                <w:b/>
                <w:color w:val="0000FF"/>
              </w:rPr>
            </w:pPr>
            <w:r w:rsidRPr="001E6954">
              <w:rPr>
                <w:b/>
                <w:bCs/>
                <w:iCs/>
                <w:color w:val="00577D"/>
                <w:szCs w:val="40"/>
              </w:rPr>
              <w:t>Compliant</w:t>
            </w:r>
          </w:p>
        </w:tc>
      </w:tr>
      <w:tr w:rsidR="00AF5FD9" w14:paraId="03B72A1C" w14:textId="77777777" w:rsidTr="00950C34">
        <w:trPr>
          <w:trHeight w:val="227"/>
        </w:trPr>
        <w:tc>
          <w:tcPr>
            <w:tcW w:w="3942" w:type="pct"/>
            <w:shd w:val="clear" w:color="auto" w:fill="auto"/>
          </w:tcPr>
          <w:p w14:paraId="03B72A1A" w14:textId="77777777" w:rsidR="00AF5FD9" w:rsidRPr="001E6954" w:rsidRDefault="00AF5FD9" w:rsidP="00AF5FD9">
            <w:pPr>
              <w:spacing w:before="40" w:after="40" w:line="240" w:lineRule="auto"/>
              <w:ind w:left="318" w:hanging="7"/>
            </w:pPr>
            <w:r w:rsidRPr="001E6954">
              <w:t>Requirement 5(3)(a)</w:t>
            </w:r>
          </w:p>
        </w:tc>
        <w:tc>
          <w:tcPr>
            <w:tcW w:w="1058" w:type="pct"/>
            <w:shd w:val="clear" w:color="auto" w:fill="auto"/>
          </w:tcPr>
          <w:p w14:paraId="03B72A1B" w14:textId="598D2B32" w:rsidR="00AF5FD9" w:rsidRPr="001E6954" w:rsidRDefault="00AF5FD9" w:rsidP="00AF5FD9">
            <w:pPr>
              <w:spacing w:before="40" w:after="40" w:line="240" w:lineRule="auto"/>
              <w:jc w:val="right"/>
              <w:rPr>
                <w:color w:val="0000FF"/>
              </w:rPr>
            </w:pPr>
            <w:r w:rsidRPr="001E6954">
              <w:rPr>
                <w:bCs/>
                <w:iCs/>
                <w:color w:val="00577D"/>
                <w:szCs w:val="40"/>
              </w:rPr>
              <w:t>Compliant</w:t>
            </w:r>
          </w:p>
        </w:tc>
      </w:tr>
      <w:tr w:rsidR="00AF5FD9" w14:paraId="03B72A1F" w14:textId="77777777" w:rsidTr="00950C34">
        <w:trPr>
          <w:trHeight w:val="227"/>
        </w:trPr>
        <w:tc>
          <w:tcPr>
            <w:tcW w:w="3942" w:type="pct"/>
            <w:shd w:val="clear" w:color="auto" w:fill="auto"/>
          </w:tcPr>
          <w:p w14:paraId="03B72A1D" w14:textId="77777777" w:rsidR="00AF5FD9" w:rsidRPr="001E6954" w:rsidRDefault="00AF5FD9" w:rsidP="00AF5FD9">
            <w:pPr>
              <w:spacing w:before="40" w:after="40" w:line="240" w:lineRule="auto"/>
              <w:ind w:left="318" w:hanging="7"/>
            </w:pPr>
            <w:r w:rsidRPr="001E6954">
              <w:t>Requirement 5(3)(b)</w:t>
            </w:r>
          </w:p>
        </w:tc>
        <w:tc>
          <w:tcPr>
            <w:tcW w:w="1058" w:type="pct"/>
            <w:shd w:val="clear" w:color="auto" w:fill="auto"/>
          </w:tcPr>
          <w:p w14:paraId="03B72A1E" w14:textId="184CA28A" w:rsidR="00AF5FD9" w:rsidRPr="001E6954" w:rsidRDefault="00AF5FD9" w:rsidP="00AF5FD9">
            <w:pPr>
              <w:spacing w:before="40" w:after="40" w:line="240" w:lineRule="auto"/>
              <w:jc w:val="right"/>
              <w:rPr>
                <w:color w:val="0000FF"/>
              </w:rPr>
            </w:pPr>
            <w:r w:rsidRPr="001E6954">
              <w:rPr>
                <w:bCs/>
                <w:iCs/>
                <w:color w:val="00577D"/>
                <w:szCs w:val="40"/>
              </w:rPr>
              <w:t>Compliant</w:t>
            </w:r>
          </w:p>
        </w:tc>
      </w:tr>
      <w:tr w:rsidR="00AF5FD9" w14:paraId="03B72A22" w14:textId="77777777" w:rsidTr="00950C34">
        <w:trPr>
          <w:trHeight w:val="227"/>
        </w:trPr>
        <w:tc>
          <w:tcPr>
            <w:tcW w:w="3942" w:type="pct"/>
            <w:shd w:val="clear" w:color="auto" w:fill="auto"/>
          </w:tcPr>
          <w:p w14:paraId="03B72A20" w14:textId="77777777" w:rsidR="00AF5FD9" w:rsidRPr="001E6954" w:rsidRDefault="00AF5FD9" w:rsidP="00AF5FD9">
            <w:pPr>
              <w:spacing w:before="40" w:after="40" w:line="240" w:lineRule="auto"/>
              <w:ind w:left="318" w:hanging="7"/>
            </w:pPr>
            <w:r w:rsidRPr="001E6954">
              <w:t>Requirement 5(3)(c)</w:t>
            </w:r>
          </w:p>
        </w:tc>
        <w:tc>
          <w:tcPr>
            <w:tcW w:w="1058" w:type="pct"/>
            <w:shd w:val="clear" w:color="auto" w:fill="auto"/>
          </w:tcPr>
          <w:p w14:paraId="03B72A21" w14:textId="747D52A7" w:rsidR="00AF5FD9" w:rsidRPr="001E6954" w:rsidRDefault="00AF5FD9" w:rsidP="00AF5FD9">
            <w:pPr>
              <w:spacing w:before="40" w:after="40" w:line="240" w:lineRule="auto"/>
              <w:jc w:val="right"/>
              <w:rPr>
                <w:color w:val="0000FF"/>
              </w:rPr>
            </w:pPr>
            <w:r w:rsidRPr="001E6954">
              <w:rPr>
                <w:bCs/>
                <w:iCs/>
                <w:color w:val="00577D"/>
                <w:szCs w:val="40"/>
              </w:rPr>
              <w:t>Compliant</w:t>
            </w:r>
          </w:p>
        </w:tc>
      </w:tr>
      <w:tr w:rsidR="002C0BDA" w14:paraId="03B72A25" w14:textId="77777777" w:rsidTr="00950C34">
        <w:trPr>
          <w:trHeight w:val="227"/>
        </w:trPr>
        <w:tc>
          <w:tcPr>
            <w:tcW w:w="3942" w:type="pct"/>
            <w:shd w:val="clear" w:color="auto" w:fill="auto"/>
          </w:tcPr>
          <w:p w14:paraId="03B72A23" w14:textId="77777777" w:rsidR="00950C34" w:rsidRPr="001E6954" w:rsidRDefault="00950C34" w:rsidP="00950C34">
            <w:pPr>
              <w:keepNext/>
              <w:spacing w:before="40" w:after="40" w:line="240" w:lineRule="auto"/>
              <w:rPr>
                <w:b/>
              </w:rPr>
            </w:pPr>
            <w:r w:rsidRPr="001E6954">
              <w:rPr>
                <w:b/>
              </w:rPr>
              <w:t>Standard 6 Feedback and complaints</w:t>
            </w:r>
          </w:p>
        </w:tc>
        <w:tc>
          <w:tcPr>
            <w:tcW w:w="1058" w:type="pct"/>
            <w:shd w:val="clear" w:color="auto" w:fill="auto"/>
          </w:tcPr>
          <w:p w14:paraId="03B72A24" w14:textId="3B08745D" w:rsidR="00950C34" w:rsidRPr="001E6954" w:rsidRDefault="00950C34" w:rsidP="00950C34">
            <w:pPr>
              <w:keepNext/>
              <w:spacing w:before="40" w:after="40" w:line="240" w:lineRule="auto"/>
              <w:jc w:val="right"/>
              <w:rPr>
                <w:b/>
                <w:color w:val="0000FF"/>
              </w:rPr>
            </w:pPr>
            <w:r w:rsidRPr="001E6954">
              <w:rPr>
                <w:b/>
                <w:bCs/>
                <w:iCs/>
                <w:color w:val="00577D"/>
                <w:szCs w:val="40"/>
              </w:rPr>
              <w:t>Non-compliant</w:t>
            </w:r>
          </w:p>
        </w:tc>
      </w:tr>
      <w:tr w:rsidR="00AF5FD9" w14:paraId="03B72A28" w14:textId="77777777" w:rsidTr="00950C34">
        <w:trPr>
          <w:trHeight w:val="227"/>
        </w:trPr>
        <w:tc>
          <w:tcPr>
            <w:tcW w:w="3942" w:type="pct"/>
            <w:shd w:val="clear" w:color="auto" w:fill="auto"/>
          </w:tcPr>
          <w:p w14:paraId="03B72A26" w14:textId="77777777" w:rsidR="00AF5FD9" w:rsidRPr="001E6954" w:rsidRDefault="00AF5FD9" w:rsidP="00AF5FD9">
            <w:pPr>
              <w:spacing w:before="40" w:after="40" w:line="240" w:lineRule="auto"/>
              <w:ind w:left="318" w:hanging="7"/>
            </w:pPr>
            <w:r w:rsidRPr="001E6954">
              <w:t>Requirement 6(3)(a)</w:t>
            </w:r>
          </w:p>
        </w:tc>
        <w:tc>
          <w:tcPr>
            <w:tcW w:w="1058" w:type="pct"/>
            <w:shd w:val="clear" w:color="auto" w:fill="auto"/>
          </w:tcPr>
          <w:p w14:paraId="03B72A27" w14:textId="1EE10E7E" w:rsidR="00AF5FD9" w:rsidRPr="001E6954" w:rsidRDefault="00AF5FD9" w:rsidP="00AF5FD9">
            <w:pPr>
              <w:spacing w:before="40" w:after="40" w:line="240" w:lineRule="auto"/>
              <w:jc w:val="right"/>
              <w:rPr>
                <w:color w:val="0000FF"/>
              </w:rPr>
            </w:pPr>
            <w:r w:rsidRPr="001E6954">
              <w:rPr>
                <w:bCs/>
                <w:iCs/>
                <w:color w:val="00577D"/>
                <w:szCs w:val="40"/>
              </w:rPr>
              <w:t>Compliant</w:t>
            </w:r>
          </w:p>
        </w:tc>
      </w:tr>
      <w:tr w:rsidR="00AF5FD9" w14:paraId="03B72A2B" w14:textId="77777777" w:rsidTr="00950C34">
        <w:trPr>
          <w:trHeight w:val="227"/>
        </w:trPr>
        <w:tc>
          <w:tcPr>
            <w:tcW w:w="3942" w:type="pct"/>
            <w:shd w:val="clear" w:color="auto" w:fill="auto"/>
          </w:tcPr>
          <w:p w14:paraId="03B72A29" w14:textId="77777777" w:rsidR="00AF5FD9" w:rsidRPr="001E6954" w:rsidRDefault="00AF5FD9" w:rsidP="00AF5FD9">
            <w:pPr>
              <w:spacing w:before="40" w:after="40" w:line="240" w:lineRule="auto"/>
              <w:ind w:left="318" w:hanging="7"/>
            </w:pPr>
            <w:r w:rsidRPr="001E6954">
              <w:t>Requirement 6(3)(b)</w:t>
            </w:r>
          </w:p>
        </w:tc>
        <w:tc>
          <w:tcPr>
            <w:tcW w:w="1058" w:type="pct"/>
            <w:shd w:val="clear" w:color="auto" w:fill="auto"/>
          </w:tcPr>
          <w:p w14:paraId="03B72A2A" w14:textId="005DE968" w:rsidR="00AF5FD9" w:rsidRPr="001E6954" w:rsidRDefault="00AF5FD9" w:rsidP="00AF5FD9">
            <w:pPr>
              <w:spacing w:before="40" w:after="40" w:line="240" w:lineRule="auto"/>
              <w:jc w:val="right"/>
              <w:rPr>
                <w:color w:val="0000FF"/>
              </w:rPr>
            </w:pPr>
            <w:r w:rsidRPr="001E6954">
              <w:rPr>
                <w:bCs/>
                <w:iCs/>
                <w:color w:val="00577D"/>
                <w:szCs w:val="40"/>
              </w:rPr>
              <w:t>Compliant</w:t>
            </w:r>
          </w:p>
        </w:tc>
      </w:tr>
      <w:tr w:rsidR="002C0BDA" w14:paraId="03B72A2E" w14:textId="77777777" w:rsidTr="00950C34">
        <w:trPr>
          <w:trHeight w:val="227"/>
        </w:trPr>
        <w:tc>
          <w:tcPr>
            <w:tcW w:w="3942" w:type="pct"/>
            <w:shd w:val="clear" w:color="auto" w:fill="auto"/>
          </w:tcPr>
          <w:p w14:paraId="03B72A2C" w14:textId="77777777" w:rsidR="00950C34" w:rsidRPr="001E6954" w:rsidRDefault="00950C34" w:rsidP="00950C34">
            <w:pPr>
              <w:spacing w:before="40" w:after="40" w:line="240" w:lineRule="auto"/>
              <w:ind w:left="318" w:hanging="7"/>
            </w:pPr>
            <w:r w:rsidRPr="001E6954">
              <w:t>Requirement 6(3)(c)</w:t>
            </w:r>
          </w:p>
        </w:tc>
        <w:tc>
          <w:tcPr>
            <w:tcW w:w="1058" w:type="pct"/>
            <w:shd w:val="clear" w:color="auto" w:fill="auto"/>
          </w:tcPr>
          <w:p w14:paraId="03B72A2D" w14:textId="427C1458" w:rsidR="00950C34" w:rsidRPr="001E6954" w:rsidRDefault="00950C34" w:rsidP="00950C34">
            <w:pPr>
              <w:spacing w:before="40" w:after="40" w:line="240" w:lineRule="auto"/>
              <w:jc w:val="right"/>
              <w:rPr>
                <w:color w:val="0000FF"/>
              </w:rPr>
            </w:pPr>
            <w:r w:rsidRPr="001E6954">
              <w:rPr>
                <w:bCs/>
                <w:iCs/>
                <w:color w:val="00577D"/>
                <w:szCs w:val="40"/>
              </w:rPr>
              <w:t>Non-compliant</w:t>
            </w:r>
          </w:p>
        </w:tc>
      </w:tr>
      <w:tr w:rsidR="002C0BDA" w14:paraId="03B72A31" w14:textId="77777777" w:rsidTr="00950C34">
        <w:trPr>
          <w:trHeight w:val="227"/>
        </w:trPr>
        <w:tc>
          <w:tcPr>
            <w:tcW w:w="3942" w:type="pct"/>
            <w:shd w:val="clear" w:color="auto" w:fill="auto"/>
          </w:tcPr>
          <w:p w14:paraId="03B72A2F" w14:textId="77777777" w:rsidR="00950C34" w:rsidRPr="001E6954" w:rsidRDefault="00950C34" w:rsidP="00950C34">
            <w:pPr>
              <w:spacing w:before="40" w:after="40" w:line="240" w:lineRule="auto"/>
              <w:ind w:left="318" w:hanging="7"/>
            </w:pPr>
            <w:r w:rsidRPr="001E6954">
              <w:t>Requirement 6(3)(d)</w:t>
            </w:r>
          </w:p>
        </w:tc>
        <w:tc>
          <w:tcPr>
            <w:tcW w:w="1058" w:type="pct"/>
            <w:shd w:val="clear" w:color="auto" w:fill="auto"/>
          </w:tcPr>
          <w:p w14:paraId="03B72A30" w14:textId="0B9F8A71" w:rsidR="00950C34" w:rsidRPr="001E6954" w:rsidRDefault="00950C34" w:rsidP="00950C34">
            <w:pPr>
              <w:spacing w:before="40" w:after="40" w:line="240" w:lineRule="auto"/>
              <w:jc w:val="right"/>
              <w:rPr>
                <w:color w:val="0000FF"/>
              </w:rPr>
            </w:pPr>
            <w:r w:rsidRPr="001E6954">
              <w:rPr>
                <w:bCs/>
                <w:iCs/>
                <w:color w:val="00577D"/>
                <w:szCs w:val="40"/>
              </w:rPr>
              <w:t>Non-compliant</w:t>
            </w:r>
          </w:p>
        </w:tc>
      </w:tr>
      <w:tr w:rsidR="002C0BDA" w14:paraId="03B72A34" w14:textId="77777777" w:rsidTr="00950C34">
        <w:trPr>
          <w:trHeight w:val="227"/>
        </w:trPr>
        <w:tc>
          <w:tcPr>
            <w:tcW w:w="3942" w:type="pct"/>
            <w:shd w:val="clear" w:color="auto" w:fill="auto"/>
          </w:tcPr>
          <w:p w14:paraId="03B72A32" w14:textId="77777777" w:rsidR="00950C34" w:rsidRPr="001E6954" w:rsidRDefault="00950C34" w:rsidP="00950C34">
            <w:pPr>
              <w:keepNext/>
              <w:spacing w:before="40" w:after="40" w:line="240" w:lineRule="auto"/>
              <w:rPr>
                <w:b/>
              </w:rPr>
            </w:pPr>
            <w:r w:rsidRPr="001E6954">
              <w:rPr>
                <w:b/>
              </w:rPr>
              <w:t>Standard 7 Human resources</w:t>
            </w:r>
          </w:p>
        </w:tc>
        <w:tc>
          <w:tcPr>
            <w:tcW w:w="1058" w:type="pct"/>
            <w:shd w:val="clear" w:color="auto" w:fill="auto"/>
          </w:tcPr>
          <w:p w14:paraId="03B72A33" w14:textId="028ED6D0" w:rsidR="00950C34" w:rsidRPr="001E6954" w:rsidRDefault="00950C34" w:rsidP="00950C34">
            <w:pPr>
              <w:keepNext/>
              <w:spacing w:before="40" w:after="40" w:line="240" w:lineRule="auto"/>
              <w:jc w:val="right"/>
              <w:rPr>
                <w:b/>
                <w:color w:val="0000FF"/>
              </w:rPr>
            </w:pPr>
            <w:r w:rsidRPr="001E6954">
              <w:rPr>
                <w:b/>
                <w:bCs/>
                <w:iCs/>
                <w:color w:val="00577D"/>
                <w:szCs w:val="40"/>
              </w:rPr>
              <w:t>Non-compliant</w:t>
            </w:r>
          </w:p>
        </w:tc>
      </w:tr>
      <w:tr w:rsidR="002C0BDA" w14:paraId="03B72A37" w14:textId="77777777" w:rsidTr="00950C34">
        <w:trPr>
          <w:trHeight w:val="227"/>
        </w:trPr>
        <w:tc>
          <w:tcPr>
            <w:tcW w:w="3942" w:type="pct"/>
            <w:shd w:val="clear" w:color="auto" w:fill="auto"/>
          </w:tcPr>
          <w:p w14:paraId="03B72A35" w14:textId="77777777" w:rsidR="00950C34" w:rsidRPr="001E6954" w:rsidRDefault="00950C34" w:rsidP="00950C34">
            <w:pPr>
              <w:spacing w:before="40" w:after="40" w:line="240" w:lineRule="auto"/>
              <w:ind w:left="318" w:hanging="7"/>
            </w:pPr>
            <w:r w:rsidRPr="001E6954">
              <w:t>Requirement 7(3)(a)</w:t>
            </w:r>
          </w:p>
        </w:tc>
        <w:tc>
          <w:tcPr>
            <w:tcW w:w="1058" w:type="pct"/>
            <w:shd w:val="clear" w:color="auto" w:fill="auto"/>
          </w:tcPr>
          <w:p w14:paraId="03B72A36" w14:textId="608212B7" w:rsidR="00950C34" w:rsidRPr="001E6954" w:rsidRDefault="00AF5FD9" w:rsidP="00950C34">
            <w:pPr>
              <w:spacing w:before="40" w:after="40" w:line="240" w:lineRule="auto"/>
              <w:jc w:val="right"/>
              <w:rPr>
                <w:color w:val="0000FF"/>
              </w:rPr>
            </w:pPr>
            <w:r w:rsidRPr="001E6954">
              <w:rPr>
                <w:bCs/>
                <w:iCs/>
                <w:color w:val="00577D"/>
                <w:szCs w:val="40"/>
              </w:rPr>
              <w:t>Non-compliant</w:t>
            </w:r>
          </w:p>
        </w:tc>
      </w:tr>
      <w:tr w:rsidR="002C0BDA" w14:paraId="03B72A3A" w14:textId="77777777" w:rsidTr="00950C34">
        <w:trPr>
          <w:trHeight w:val="227"/>
        </w:trPr>
        <w:tc>
          <w:tcPr>
            <w:tcW w:w="3942" w:type="pct"/>
            <w:shd w:val="clear" w:color="auto" w:fill="auto"/>
          </w:tcPr>
          <w:p w14:paraId="03B72A38" w14:textId="77777777" w:rsidR="00950C34" w:rsidRPr="001E6954" w:rsidRDefault="00950C34" w:rsidP="00950C34">
            <w:pPr>
              <w:spacing w:before="40" w:after="40" w:line="240" w:lineRule="auto"/>
              <w:ind w:left="318" w:hanging="7"/>
            </w:pPr>
            <w:r w:rsidRPr="001E6954">
              <w:t>Requirement 7(3)(b)</w:t>
            </w:r>
          </w:p>
        </w:tc>
        <w:tc>
          <w:tcPr>
            <w:tcW w:w="1058" w:type="pct"/>
            <w:shd w:val="clear" w:color="auto" w:fill="auto"/>
          </w:tcPr>
          <w:p w14:paraId="03B72A39" w14:textId="768FBA77" w:rsidR="00950C34" w:rsidRPr="001E6954" w:rsidRDefault="00950C34" w:rsidP="00950C34">
            <w:pPr>
              <w:spacing w:before="40" w:after="40" w:line="240" w:lineRule="auto"/>
              <w:jc w:val="right"/>
              <w:rPr>
                <w:color w:val="0000FF"/>
              </w:rPr>
            </w:pPr>
            <w:r w:rsidRPr="001E6954">
              <w:rPr>
                <w:bCs/>
                <w:iCs/>
                <w:color w:val="00577D"/>
                <w:szCs w:val="40"/>
              </w:rPr>
              <w:t>Compliant</w:t>
            </w:r>
          </w:p>
        </w:tc>
      </w:tr>
      <w:tr w:rsidR="00AF5FD9" w14:paraId="03B72A3D" w14:textId="77777777" w:rsidTr="00950C34">
        <w:trPr>
          <w:trHeight w:val="227"/>
        </w:trPr>
        <w:tc>
          <w:tcPr>
            <w:tcW w:w="3942" w:type="pct"/>
            <w:shd w:val="clear" w:color="auto" w:fill="auto"/>
          </w:tcPr>
          <w:p w14:paraId="03B72A3B" w14:textId="77777777" w:rsidR="00AF5FD9" w:rsidRPr="001E6954" w:rsidRDefault="00AF5FD9" w:rsidP="00AF5FD9">
            <w:pPr>
              <w:spacing w:before="40" w:after="40" w:line="240" w:lineRule="auto"/>
              <w:ind w:left="318" w:hanging="7"/>
            </w:pPr>
            <w:r w:rsidRPr="001E6954">
              <w:t>Requirement 7(3)(c)</w:t>
            </w:r>
          </w:p>
        </w:tc>
        <w:tc>
          <w:tcPr>
            <w:tcW w:w="1058" w:type="pct"/>
            <w:shd w:val="clear" w:color="auto" w:fill="auto"/>
          </w:tcPr>
          <w:p w14:paraId="03B72A3C" w14:textId="412E9A97" w:rsidR="00AF5FD9" w:rsidRPr="001E6954" w:rsidRDefault="00AF5FD9" w:rsidP="00AF5FD9">
            <w:pPr>
              <w:spacing w:before="40" w:after="40" w:line="240" w:lineRule="auto"/>
              <w:jc w:val="right"/>
              <w:rPr>
                <w:color w:val="0000FF"/>
              </w:rPr>
            </w:pPr>
            <w:r w:rsidRPr="00F6111F">
              <w:rPr>
                <w:bCs/>
                <w:iCs/>
                <w:color w:val="00577D"/>
                <w:szCs w:val="40"/>
              </w:rPr>
              <w:t>Non-compliant</w:t>
            </w:r>
          </w:p>
        </w:tc>
      </w:tr>
      <w:tr w:rsidR="00AF5FD9" w14:paraId="03B72A40" w14:textId="77777777" w:rsidTr="00950C34">
        <w:trPr>
          <w:trHeight w:val="227"/>
        </w:trPr>
        <w:tc>
          <w:tcPr>
            <w:tcW w:w="3942" w:type="pct"/>
            <w:shd w:val="clear" w:color="auto" w:fill="auto"/>
          </w:tcPr>
          <w:p w14:paraId="03B72A3E" w14:textId="77777777" w:rsidR="00AF5FD9" w:rsidRPr="001E6954" w:rsidRDefault="00AF5FD9" w:rsidP="00AF5FD9">
            <w:pPr>
              <w:spacing w:before="40" w:after="40" w:line="240" w:lineRule="auto"/>
              <w:ind w:left="318" w:hanging="7"/>
            </w:pPr>
            <w:r w:rsidRPr="001E6954">
              <w:t>Requirement 7(3)(d)</w:t>
            </w:r>
          </w:p>
        </w:tc>
        <w:tc>
          <w:tcPr>
            <w:tcW w:w="1058" w:type="pct"/>
            <w:shd w:val="clear" w:color="auto" w:fill="auto"/>
          </w:tcPr>
          <w:p w14:paraId="03B72A3F" w14:textId="36FF73DF" w:rsidR="00AF5FD9" w:rsidRPr="001E6954" w:rsidRDefault="00AF5FD9" w:rsidP="00AF5FD9">
            <w:pPr>
              <w:spacing w:before="40" w:after="40" w:line="240" w:lineRule="auto"/>
              <w:jc w:val="right"/>
              <w:rPr>
                <w:color w:val="0000FF"/>
              </w:rPr>
            </w:pPr>
            <w:r w:rsidRPr="00F6111F">
              <w:rPr>
                <w:bCs/>
                <w:iCs/>
                <w:color w:val="00577D"/>
                <w:szCs w:val="40"/>
              </w:rPr>
              <w:t>Non-compliant</w:t>
            </w:r>
          </w:p>
        </w:tc>
      </w:tr>
      <w:tr w:rsidR="00AF5FD9" w14:paraId="03B72A43" w14:textId="77777777" w:rsidTr="00950C34">
        <w:trPr>
          <w:trHeight w:val="227"/>
        </w:trPr>
        <w:tc>
          <w:tcPr>
            <w:tcW w:w="3942" w:type="pct"/>
            <w:shd w:val="clear" w:color="auto" w:fill="auto"/>
          </w:tcPr>
          <w:p w14:paraId="03B72A41" w14:textId="77777777" w:rsidR="00AF5FD9" w:rsidRPr="001E6954" w:rsidRDefault="00AF5FD9" w:rsidP="00AF5FD9">
            <w:pPr>
              <w:spacing w:before="40" w:after="40" w:line="240" w:lineRule="auto"/>
              <w:ind w:left="318" w:hanging="7"/>
            </w:pPr>
            <w:r w:rsidRPr="001E6954">
              <w:t>Requirement 7(3)(e)</w:t>
            </w:r>
          </w:p>
        </w:tc>
        <w:tc>
          <w:tcPr>
            <w:tcW w:w="1058" w:type="pct"/>
            <w:shd w:val="clear" w:color="auto" w:fill="auto"/>
          </w:tcPr>
          <w:p w14:paraId="03B72A42" w14:textId="6A591536" w:rsidR="00AF5FD9" w:rsidRPr="001E6954" w:rsidRDefault="00AF5FD9" w:rsidP="00AF5FD9">
            <w:pPr>
              <w:spacing w:before="40" w:after="40" w:line="240" w:lineRule="auto"/>
              <w:jc w:val="right"/>
              <w:rPr>
                <w:color w:val="0000FF"/>
              </w:rPr>
            </w:pPr>
            <w:r w:rsidRPr="00F6111F">
              <w:rPr>
                <w:bCs/>
                <w:iCs/>
                <w:color w:val="00577D"/>
                <w:szCs w:val="40"/>
              </w:rPr>
              <w:t>Non-compliant</w:t>
            </w:r>
          </w:p>
        </w:tc>
      </w:tr>
      <w:tr w:rsidR="002C0BDA" w14:paraId="03B72A46" w14:textId="77777777" w:rsidTr="00950C34">
        <w:trPr>
          <w:trHeight w:val="227"/>
        </w:trPr>
        <w:tc>
          <w:tcPr>
            <w:tcW w:w="3942" w:type="pct"/>
            <w:shd w:val="clear" w:color="auto" w:fill="auto"/>
          </w:tcPr>
          <w:p w14:paraId="03B72A44" w14:textId="77777777" w:rsidR="00950C34" w:rsidRPr="001E6954" w:rsidRDefault="00950C34" w:rsidP="00950C34">
            <w:pPr>
              <w:keepNext/>
              <w:spacing w:before="40" w:after="40" w:line="240" w:lineRule="auto"/>
              <w:rPr>
                <w:b/>
              </w:rPr>
            </w:pPr>
            <w:r w:rsidRPr="001E6954">
              <w:rPr>
                <w:b/>
              </w:rPr>
              <w:t>Standard 8 Organisational governance</w:t>
            </w:r>
          </w:p>
        </w:tc>
        <w:tc>
          <w:tcPr>
            <w:tcW w:w="1058" w:type="pct"/>
            <w:shd w:val="clear" w:color="auto" w:fill="auto"/>
          </w:tcPr>
          <w:p w14:paraId="03B72A45" w14:textId="029299A5" w:rsidR="00950C34" w:rsidRPr="001E6954" w:rsidRDefault="00950C34" w:rsidP="00950C34">
            <w:pPr>
              <w:keepNext/>
              <w:spacing w:before="40" w:after="40" w:line="240" w:lineRule="auto"/>
              <w:jc w:val="right"/>
              <w:rPr>
                <w:b/>
                <w:color w:val="0000FF"/>
              </w:rPr>
            </w:pPr>
            <w:r w:rsidRPr="001E6954">
              <w:rPr>
                <w:b/>
                <w:bCs/>
                <w:iCs/>
                <w:color w:val="00577D"/>
                <w:szCs w:val="40"/>
              </w:rPr>
              <w:t>Non-compliant</w:t>
            </w:r>
          </w:p>
        </w:tc>
      </w:tr>
      <w:tr w:rsidR="00AF5FD9" w14:paraId="03B72A49" w14:textId="77777777" w:rsidTr="00950C34">
        <w:trPr>
          <w:trHeight w:val="227"/>
        </w:trPr>
        <w:tc>
          <w:tcPr>
            <w:tcW w:w="3942" w:type="pct"/>
            <w:shd w:val="clear" w:color="auto" w:fill="auto"/>
          </w:tcPr>
          <w:p w14:paraId="03B72A47" w14:textId="77777777" w:rsidR="00AF5FD9" w:rsidRPr="001E6954" w:rsidRDefault="00AF5FD9" w:rsidP="00AF5FD9">
            <w:pPr>
              <w:spacing w:before="40" w:after="40" w:line="240" w:lineRule="auto"/>
              <w:ind w:left="318" w:hanging="7"/>
            </w:pPr>
            <w:r w:rsidRPr="001E6954">
              <w:t>Requirement 8(3)(a)</w:t>
            </w:r>
          </w:p>
        </w:tc>
        <w:tc>
          <w:tcPr>
            <w:tcW w:w="1058" w:type="pct"/>
            <w:shd w:val="clear" w:color="auto" w:fill="auto"/>
          </w:tcPr>
          <w:p w14:paraId="03B72A48" w14:textId="6A18A741" w:rsidR="00AF5FD9" w:rsidRPr="001E6954" w:rsidRDefault="00AF5FD9" w:rsidP="00AF5FD9">
            <w:pPr>
              <w:spacing w:before="40" w:after="40" w:line="240" w:lineRule="auto"/>
              <w:jc w:val="right"/>
              <w:rPr>
                <w:color w:val="0000FF"/>
              </w:rPr>
            </w:pPr>
            <w:r w:rsidRPr="008D58EF">
              <w:rPr>
                <w:bCs/>
                <w:iCs/>
                <w:color w:val="00577D"/>
                <w:szCs w:val="40"/>
              </w:rPr>
              <w:t>Non-compliant</w:t>
            </w:r>
          </w:p>
        </w:tc>
      </w:tr>
      <w:tr w:rsidR="00AF5FD9" w14:paraId="03B72A4C" w14:textId="77777777" w:rsidTr="00950C34">
        <w:trPr>
          <w:trHeight w:val="227"/>
        </w:trPr>
        <w:tc>
          <w:tcPr>
            <w:tcW w:w="3942" w:type="pct"/>
            <w:shd w:val="clear" w:color="auto" w:fill="auto"/>
          </w:tcPr>
          <w:p w14:paraId="03B72A4A" w14:textId="77777777" w:rsidR="00AF5FD9" w:rsidRPr="001E6954" w:rsidRDefault="00AF5FD9" w:rsidP="00AF5FD9">
            <w:pPr>
              <w:spacing w:before="40" w:after="40" w:line="240" w:lineRule="auto"/>
              <w:ind w:left="318" w:hanging="7"/>
            </w:pPr>
            <w:r w:rsidRPr="001E6954">
              <w:t>Requirement 8(3)(b)</w:t>
            </w:r>
          </w:p>
        </w:tc>
        <w:tc>
          <w:tcPr>
            <w:tcW w:w="1058" w:type="pct"/>
            <w:shd w:val="clear" w:color="auto" w:fill="auto"/>
          </w:tcPr>
          <w:p w14:paraId="03B72A4B" w14:textId="69208E41" w:rsidR="00AF5FD9" w:rsidRPr="001E6954" w:rsidRDefault="00AF5FD9" w:rsidP="00AF5FD9">
            <w:pPr>
              <w:spacing w:before="40" w:after="40" w:line="240" w:lineRule="auto"/>
              <w:jc w:val="right"/>
              <w:rPr>
                <w:color w:val="0000FF"/>
              </w:rPr>
            </w:pPr>
            <w:r w:rsidRPr="008D58EF">
              <w:rPr>
                <w:bCs/>
                <w:iCs/>
                <w:color w:val="00577D"/>
                <w:szCs w:val="40"/>
              </w:rPr>
              <w:t>Non-compliant</w:t>
            </w:r>
          </w:p>
        </w:tc>
      </w:tr>
      <w:tr w:rsidR="00AF5FD9" w14:paraId="03B72A4F" w14:textId="77777777" w:rsidTr="00950C34">
        <w:trPr>
          <w:trHeight w:val="227"/>
        </w:trPr>
        <w:tc>
          <w:tcPr>
            <w:tcW w:w="3942" w:type="pct"/>
            <w:shd w:val="clear" w:color="auto" w:fill="auto"/>
          </w:tcPr>
          <w:p w14:paraId="03B72A4D" w14:textId="77777777" w:rsidR="00AF5FD9" w:rsidRPr="001E6954" w:rsidRDefault="00AF5FD9" w:rsidP="00AF5FD9">
            <w:pPr>
              <w:spacing w:before="40" w:after="40" w:line="240" w:lineRule="auto"/>
              <w:ind w:left="318" w:hanging="7"/>
            </w:pPr>
            <w:r w:rsidRPr="001E6954">
              <w:t>Requirement 8(3)(c)</w:t>
            </w:r>
          </w:p>
        </w:tc>
        <w:tc>
          <w:tcPr>
            <w:tcW w:w="1058" w:type="pct"/>
            <w:shd w:val="clear" w:color="auto" w:fill="auto"/>
          </w:tcPr>
          <w:p w14:paraId="03B72A4E" w14:textId="569A9957" w:rsidR="00AF5FD9" w:rsidRPr="001E6954" w:rsidRDefault="00AF5FD9" w:rsidP="00AF5FD9">
            <w:pPr>
              <w:spacing w:before="40" w:after="40" w:line="240" w:lineRule="auto"/>
              <w:jc w:val="right"/>
              <w:rPr>
                <w:color w:val="0000FF"/>
              </w:rPr>
            </w:pPr>
            <w:r w:rsidRPr="008D58EF">
              <w:rPr>
                <w:bCs/>
                <w:iCs/>
                <w:color w:val="00577D"/>
                <w:szCs w:val="40"/>
              </w:rPr>
              <w:t>Non-compliant</w:t>
            </w:r>
          </w:p>
        </w:tc>
      </w:tr>
      <w:tr w:rsidR="00AF5FD9" w14:paraId="03B72A52" w14:textId="77777777" w:rsidTr="00950C34">
        <w:trPr>
          <w:trHeight w:val="227"/>
        </w:trPr>
        <w:tc>
          <w:tcPr>
            <w:tcW w:w="3942" w:type="pct"/>
            <w:shd w:val="clear" w:color="auto" w:fill="auto"/>
          </w:tcPr>
          <w:p w14:paraId="03B72A50" w14:textId="77777777" w:rsidR="00AF5FD9" w:rsidRPr="001E6954" w:rsidRDefault="00AF5FD9" w:rsidP="00AF5FD9">
            <w:pPr>
              <w:spacing w:before="40" w:after="40" w:line="240" w:lineRule="auto"/>
              <w:ind w:left="318" w:hanging="7"/>
            </w:pPr>
            <w:r w:rsidRPr="001E6954">
              <w:t>Requirement 8(3)(d)</w:t>
            </w:r>
          </w:p>
        </w:tc>
        <w:tc>
          <w:tcPr>
            <w:tcW w:w="1058" w:type="pct"/>
            <w:shd w:val="clear" w:color="auto" w:fill="auto"/>
          </w:tcPr>
          <w:p w14:paraId="03B72A51" w14:textId="15E76F92" w:rsidR="00AF5FD9" w:rsidRPr="001E6954" w:rsidRDefault="00AF5FD9" w:rsidP="00AF5FD9">
            <w:pPr>
              <w:spacing w:before="40" w:after="40" w:line="240" w:lineRule="auto"/>
              <w:jc w:val="right"/>
              <w:rPr>
                <w:color w:val="0000FF"/>
              </w:rPr>
            </w:pPr>
            <w:r w:rsidRPr="008D58EF">
              <w:rPr>
                <w:bCs/>
                <w:iCs/>
                <w:color w:val="00577D"/>
                <w:szCs w:val="40"/>
              </w:rPr>
              <w:t>Non-compliant</w:t>
            </w:r>
          </w:p>
        </w:tc>
      </w:tr>
      <w:tr w:rsidR="00AF5FD9" w14:paraId="03B72A55" w14:textId="77777777" w:rsidTr="00950C34">
        <w:trPr>
          <w:trHeight w:val="227"/>
        </w:trPr>
        <w:tc>
          <w:tcPr>
            <w:tcW w:w="3942" w:type="pct"/>
            <w:shd w:val="clear" w:color="auto" w:fill="auto"/>
          </w:tcPr>
          <w:p w14:paraId="03B72A53" w14:textId="77777777" w:rsidR="00AF5FD9" w:rsidRPr="001E6954" w:rsidRDefault="00AF5FD9" w:rsidP="00AF5FD9">
            <w:pPr>
              <w:spacing w:before="40" w:after="40" w:line="240" w:lineRule="auto"/>
              <w:ind w:left="318" w:hanging="7"/>
            </w:pPr>
            <w:r w:rsidRPr="001E6954">
              <w:t>Requirement 8(3)(e)</w:t>
            </w:r>
          </w:p>
        </w:tc>
        <w:tc>
          <w:tcPr>
            <w:tcW w:w="1058" w:type="pct"/>
            <w:shd w:val="clear" w:color="auto" w:fill="auto"/>
          </w:tcPr>
          <w:p w14:paraId="03B72A54" w14:textId="79E13E28" w:rsidR="00AF5FD9" w:rsidRPr="001E6954" w:rsidRDefault="00AF5FD9" w:rsidP="00AF5FD9">
            <w:pPr>
              <w:spacing w:before="40" w:after="40" w:line="240" w:lineRule="auto"/>
              <w:jc w:val="right"/>
              <w:rPr>
                <w:color w:val="0000FF"/>
              </w:rPr>
            </w:pPr>
            <w:r w:rsidRPr="008D58EF">
              <w:rPr>
                <w:bCs/>
                <w:iCs/>
                <w:color w:val="00577D"/>
                <w:szCs w:val="40"/>
              </w:rPr>
              <w:t>Non-compliant</w:t>
            </w:r>
          </w:p>
        </w:tc>
      </w:tr>
      <w:bookmarkEnd w:id="3"/>
    </w:tbl>
    <w:p w14:paraId="03B72A56" w14:textId="77777777" w:rsidR="00950C34" w:rsidRDefault="00950C34" w:rsidP="00950C34">
      <w:pPr>
        <w:sectPr w:rsidR="00950C34" w:rsidSect="00950C34">
          <w:headerReference w:type="default" r:id="rId16"/>
          <w:headerReference w:type="first" r:id="rId17"/>
          <w:pgSz w:w="11906" w:h="16838"/>
          <w:pgMar w:top="1701" w:right="1418" w:bottom="1418" w:left="1418" w:header="709" w:footer="397" w:gutter="0"/>
          <w:cols w:space="708"/>
          <w:docGrid w:linePitch="360"/>
        </w:sectPr>
      </w:pPr>
    </w:p>
    <w:p w14:paraId="03B72A57" w14:textId="77777777" w:rsidR="00950C34" w:rsidRPr="00D21DCD" w:rsidRDefault="00950C34" w:rsidP="00950C34">
      <w:pPr>
        <w:pStyle w:val="Heading1"/>
      </w:pPr>
      <w:r>
        <w:lastRenderedPageBreak/>
        <w:t>Detailed assessment</w:t>
      </w:r>
    </w:p>
    <w:p w14:paraId="03B72A58" w14:textId="77777777" w:rsidR="00950C34" w:rsidRPr="00D63989" w:rsidRDefault="00950C34" w:rsidP="00950C3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3B72A59" w14:textId="77777777" w:rsidR="00950C34" w:rsidRPr="001E6954" w:rsidRDefault="00950C34" w:rsidP="00950C34">
      <w:pPr>
        <w:rPr>
          <w:color w:val="auto"/>
        </w:rPr>
      </w:pPr>
      <w:r w:rsidRPr="00D63989">
        <w:t>The report also specifies areas in which improvements must be made to ensure the Quality Standards are complied with.</w:t>
      </w:r>
    </w:p>
    <w:p w14:paraId="03B72A5A" w14:textId="77777777" w:rsidR="00950C34" w:rsidRPr="00D63989" w:rsidRDefault="00950C34" w:rsidP="00950C34">
      <w:r w:rsidRPr="00D63989">
        <w:t>The following information has been taken into account in developing this performance report:</w:t>
      </w:r>
    </w:p>
    <w:p w14:paraId="03B72A5B" w14:textId="6B36152B" w:rsidR="00950C34" w:rsidRPr="00B60BFC" w:rsidRDefault="00DE65F6" w:rsidP="00DE65F6">
      <w:pPr>
        <w:pStyle w:val="ListBullet"/>
        <w:ind w:left="284" w:hanging="284"/>
      </w:pPr>
      <w:r>
        <w:t>T</w:t>
      </w:r>
      <w:r w:rsidR="00950C34" w:rsidRPr="00D63989">
        <w:t xml:space="preserve">he Assessment Team’s report for the </w:t>
      </w:r>
      <w:r w:rsidR="00950C34">
        <w:t>Site Audit</w:t>
      </w:r>
      <w:r w:rsidR="00950C34" w:rsidRPr="00D63989">
        <w:t xml:space="preserve">; the </w:t>
      </w:r>
      <w:r w:rsidR="00950C34">
        <w:t xml:space="preserve">Site Audit </w:t>
      </w:r>
      <w:r w:rsidR="00950C34" w:rsidRPr="00D63989">
        <w:t xml:space="preserve">report was </w:t>
      </w:r>
      <w:r w:rsidR="00950C34" w:rsidRPr="00B60BFC">
        <w:t>informed by a site assessment, observations at the service, review of documents and interviews with staff, consumers/representatives and others</w:t>
      </w:r>
    </w:p>
    <w:p w14:paraId="03B72A5F" w14:textId="15CF8A4F" w:rsidR="00950C34" w:rsidRDefault="00DE65F6" w:rsidP="00DE65F6">
      <w:pPr>
        <w:pStyle w:val="ListBullet"/>
        <w:ind w:left="284" w:hanging="284"/>
        <w:sectPr w:rsidR="00950C34" w:rsidSect="00950C34">
          <w:headerReference w:type="first" r:id="rId18"/>
          <w:pgSz w:w="11906" w:h="16838"/>
          <w:pgMar w:top="1701" w:right="1418" w:bottom="1418" w:left="1418" w:header="709" w:footer="397" w:gutter="0"/>
          <w:cols w:space="708"/>
          <w:docGrid w:linePitch="360"/>
        </w:sectPr>
      </w:pPr>
      <w:r>
        <w:t>T</w:t>
      </w:r>
      <w:r w:rsidR="00950C34" w:rsidRPr="00B60BFC">
        <w:t xml:space="preserve">he provider’s response to the Site Audit report received </w:t>
      </w:r>
      <w:r w:rsidR="00B60BFC" w:rsidRPr="00B60BFC">
        <w:t>22 February 2021</w:t>
      </w:r>
      <w:r w:rsidR="00B60BFC">
        <w:t>.</w:t>
      </w:r>
    </w:p>
    <w:p w14:paraId="03B72A60" w14:textId="45D6CA2A" w:rsidR="00950C34" w:rsidRDefault="00950C34" w:rsidP="00950C34">
      <w:pPr>
        <w:pStyle w:val="Heading1"/>
        <w:tabs>
          <w:tab w:val="right" w:pos="9070"/>
        </w:tabs>
        <w:spacing w:before="560" w:after="640"/>
        <w:rPr>
          <w:color w:val="FFFFFF" w:themeColor="background1"/>
        </w:rPr>
        <w:sectPr w:rsidR="00950C34" w:rsidSect="00950C34">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03B72B62" wp14:editId="03B72B63">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37242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FA58CB" w:rsidRPr="00703E80">
        <w:rPr>
          <w:color w:val="FFFFFF" w:themeColor="background1"/>
        </w:rPr>
        <w:t xml:space="preserve"> </w:t>
      </w:r>
      <w:r w:rsidRPr="00703E80">
        <w:rPr>
          <w:color w:val="FFFFFF" w:themeColor="background1"/>
        </w:rPr>
        <w:br/>
        <w:t>Consumer dignity and choice</w:t>
      </w:r>
    </w:p>
    <w:p w14:paraId="03B72A61" w14:textId="77777777" w:rsidR="00950C34" w:rsidRPr="00D63989" w:rsidRDefault="00950C34" w:rsidP="00950C34">
      <w:pPr>
        <w:pStyle w:val="Heading3"/>
        <w:shd w:val="clear" w:color="auto" w:fill="F2F2F2" w:themeFill="background1" w:themeFillShade="F2"/>
      </w:pPr>
      <w:r w:rsidRPr="00D63989">
        <w:t>Consumer outcome:</w:t>
      </w:r>
    </w:p>
    <w:p w14:paraId="03B72A62" w14:textId="77777777" w:rsidR="00950C34" w:rsidRPr="00D63989" w:rsidRDefault="00950C34" w:rsidP="002245A4">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03B72A63" w14:textId="77777777" w:rsidR="00950C34" w:rsidRPr="00D63989" w:rsidRDefault="00950C34" w:rsidP="00950C34">
      <w:pPr>
        <w:pStyle w:val="Heading3"/>
        <w:shd w:val="clear" w:color="auto" w:fill="F2F2F2" w:themeFill="background1" w:themeFillShade="F2"/>
      </w:pPr>
      <w:r w:rsidRPr="00D63989">
        <w:t>Organisation statement:</w:t>
      </w:r>
    </w:p>
    <w:p w14:paraId="03B72A64" w14:textId="77777777" w:rsidR="00950C34" w:rsidRPr="00D63989" w:rsidRDefault="00950C34" w:rsidP="002245A4">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03B72A65" w14:textId="77777777" w:rsidR="00950C34" w:rsidRDefault="00950C34" w:rsidP="002245A4">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3B72A66" w14:textId="77777777" w:rsidR="00950C34" w:rsidRPr="00D63989" w:rsidRDefault="00950C34" w:rsidP="002245A4">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3B72A67" w14:textId="77777777" w:rsidR="00950C34" w:rsidRPr="00D63989" w:rsidRDefault="00950C34" w:rsidP="002245A4">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03B72A68" w14:textId="77777777" w:rsidR="00950C34" w:rsidRDefault="00950C34" w:rsidP="00950C34">
      <w:pPr>
        <w:pStyle w:val="Heading2"/>
      </w:pPr>
      <w:r>
        <w:t xml:space="preserve">Assessment </w:t>
      </w:r>
      <w:r w:rsidRPr="002B2C0F">
        <w:t>of Standard</w:t>
      </w:r>
      <w:r>
        <w:t xml:space="preserve"> 1</w:t>
      </w:r>
    </w:p>
    <w:p w14:paraId="46CEC7F5" w14:textId="452B7E73" w:rsidR="00B60BFC" w:rsidRPr="00163FEE" w:rsidRDefault="00B60BFC" w:rsidP="00B60BFC">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w:t>
      </w:r>
      <w:r>
        <w:rPr>
          <w:rFonts w:eastAsia="Calibri"/>
          <w:lang w:eastAsia="en-US"/>
        </w:rPr>
        <w:t xml:space="preserve">, </w:t>
      </w:r>
      <w:r w:rsidRPr="00163FEE">
        <w:rPr>
          <w:rFonts w:eastAsia="Calibri"/>
          <w:lang w:eastAsia="en-US"/>
        </w:rPr>
        <w:t>and testing staff understanding and application of the requirements under this Standard. The team also examined relevant documentation and drew relevant information from other consumer interviews and the assessment of other Standards.</w:t>
      </w:r>
    </w:p>
    <w:p w14:paraId="05D9D328" w14:textId="77777777" w:rsidR="00B60BFC" w:rsidRPr="00124A2D" w:rsidRDefault="00B60BFC" w:rsidP="00B60BFC">
      <w:pPr>
        <w:spacing w:before="120"/>
        <w:rPr>
          <w:rFonts w:eastAsia="Calibri"/>
          <w:color w:val="auto"/>
          <w:lang w:eastAsia="en-US"/>
        </w:rPr>
      </w:pPr>
      <w:r w:rsidRPr="00124A2D">
        <w:rPr>
          <w:rFonts w:eastAsia="Calibri"/>
          <w:color w:val="auto"/>
          <w:lang w:eastAsia="en-US"/>
        </w:rPr>
        <w:t xml:space="preserve">Most sampled consumers considered that they are treated with dignity and respect, can maintain their identity, make informed choices about their care and services and live the life they choose. </w:t>
      </w:r>
    </w:p>
    <w:p w14:paraId="10864E25" w14:textId="77777777" w:rsidR="00B60BFC" w:rsidRPr="00163FEE" w:rsidRDefault="00B60BFC" w:rsidP="00B60BFC">
      <w:pPr>
        <w:spacing w:before="120"/>
        <w:rPr>
          <w:rFonts w:eastAsia="Calibri"/>
          <w:lang w:eastAsia="en-US"/>
        </w:rPr>
      </w:pPr>
      <w:r w:rsidRPr="00163FEE">
        <w:rPr>
          <w:rFonts w:eastAsia="Calibri"/>
          <w:lang w:eastAsia="en-US"/>
        </w:rPr>
        <w:t>For example:</w:t>
      </w:r>
    </w:p>
    <w:p w14:paraId="0B70A627" w14:textId="2D7AABFA" w:rsidR="00B60BFC" w:rsidRDefault="00B60BFC" w:rsidP="002245A4">
      <w:pPr>
        <w:pStyle w:val="ListParagraph"/>
        <w:numPr>
          <w:ilvl w:val="0"/>
          <w:numId w:val="21"/>
        </w:numPr>
        <w:spacing w:before="120"/>
        <w:contextualSpacing w:val="0"/>
        <w:rPr>
          <w:rFonts w:eastAsia="Calibri"/>
          <w:color w:val="auto"/>
          <w:lang w:eastAsia="en-US"/>
        </w:rPr>
      </w:pPr>
      <w:r>
        <w:rPr>
          <w:rFonts w:eastAsia="Calibri"/>
          <w:color w:val="auto"/>
          <w:lang w:eastAsia="en-US"/>
        </w:rPr>
        <w:t xml:space="preserve">Consumers and representatives interviewed confirmed that they are treated with dignity and respect and that their privacy is maintained and respected. </w:t>
      </w:r>
    </w:p>
    <w:p w14:paraId="7BA2EF4B" w14:textId="3505168B" w:rsidR="00B60BFC" w:rsidRDefault="00B60BFC" w:rsidP="002245A4">
      <w:pPr>
        <w:pStyle w:val="ListParagraph"/>
        <w:numPr>
          <w:ilvl w:val="0"/>
          <w:numId w:val="21"/>
        </w:numPr>
        <w:spacing w:before="120"/>
        <w:contextualSpacing w:val="0"/>
        <w:rPr>
          <w:rFonts w:eastAsia="Calibri"/>
          <w:color w:val="auto"/>
          <w:lang w:eastAsia="en-US"/>
        </w:rPr>
      </w:pPr>
      <w:r>
        <w:rPr>
          <w:rFonts w:eastAsia="Calibri"/>
          <w:color w:val="auto"/>
          <w:lang w:eastAsia="en-US"/>
        </w:rPr>
        <w:t xml:space="preserve">Consumers interviewed generally confirmed they are supported to exercise choice and independence. However, some representatives (for consumers that are unable to make choices on their own) stated that information to support them to exercise choice was not always clear. Staff interviews were able to describe how they support consumers to make decisions about their care and services. </w:t>
      </w:r>
    </w:p>
    <w:p w14:paraId="34C31B3D" w14:textId="77777777" w:rsidR="00B60BFC" w:rsidRDefault="00B60BFC" w:rsidP="002245A4">
      <w:pPr>
        <w:pStyle w:val="ListParagraph"/>
        <w:numPr>
          <w:ilvl w:val="0"/>
          <w:numId w:val="21"/>
        </w:numPr>
        <w:spacing w:before="120"/>
        <w:contextualSpacing w:val="0"/>
        <w:rPr>
          <w:rFonts w:eastAsia="Calibri"/>
          <w:color w:val="auto"/>
          <w:lang w:eastAsia="en-US"/>
        </w:rPr>
      </w:pPr>
      <w:r>
        <w:rPr>
          <w:rFonts w:eastAsia="Calibri"/>
          <w:color w:val="auto"/>
          <w:lang w:eastAsia="en-US"/>
        </w:rPr>
        <w:t xml:space="preserve">Consumers interviewed confirmed that they are encouraged to do things for themselves and that staff know what is important to them. Consumers care plans </w:t>
      </w:r>
      <w:r>
        <w:rPr>
          <w:rFonts w:eastAsia="Calibri"/>
          <w:color w:val="auto"/>
          <w:lang w:eastAsia="en-US"/>
        </w:rPr>
        <w:lastRenderedPageBreak/>
        <w:t xml:space="preserve">included general information about their preferences and decisions regarding care and services. </w:t>
      </w:r>
    </w:p>
    <w:p w14:paraId="3BF8CAE7" w14:textId="2862BD0F" w:rsidR="00B60BFC" w:rsidRDefault="00B60BFC" w:rsidP="002245A4">
      <w:pPr>
        <w:pStyle w:val="ListParagraph"/>
        <w:numPr>
          <w:ilvl w:val="0"/>
          <w:numId w:val="21"/>
        </w:numPr>
        <w:spacing w:before="120"/>
        <w:contextualSpacing w:val="0"/>
        <w:rPr>
          <w:rFonts w:eastAsia="Calibri"/>
          <w:color w:val="auto"/>
          <w:lang w:eastAsia="en-US"/>
        </w:rPr>
      </w:pPr>
      <w:r>
        <w:rPr>
          <w:rFonts w:eastAsia="Calibri"/>
          <w:color w:val="auto"/>
          <w:lang w:eastAsia="en-US"/>
        </w:rPr>
        <w:t xml:space="preserve">When staff were asked about specific consumers in relation to their identity, culture and diversity, staff were able to talk about a consumer’s background and cultural needs. </w:t>
      </w:r>
    </w:p>
    <w:p w14:paraId="528CCE4B" w14:textId="4FD95315" w:rsidR="00B60BFC" w:rsidRPr="00EE5E64" w:rsidRDefault="00B60BFC" w:rsidP="002245A4">
      <w:pPr>
        <w:pStyle w:val="ListParagraph"/>
        <w:numPr>
          <w:ilvl w:val="0"/>
          <w:numId w:val="22"/>
        </w:numPr>
        <w:spacing w:before="120"/>
        <w:contextualSpacing w:val="0"/>
        <w:rPr>
          <w:rFonts w:eastAsia="Calibri"/>
          <w:color w:val="auto"/>
          <w:lang w:eastAsia="en-US"/>
        </w:rPr>
      </w:pPr>
      <w:r w:rsidRPr="00EE5E64">
        <w:rPr>
          <w:rFonts w:eastAsia="Calibri"/>
          <w:color w:val="auto"/>
          <w:lang w:eastAsia="en-US"/>
        </w:rPr>
        <w:t xml:space="preserve">Staff interviewed were able to describe how they respect consumer’s privacy and ensure personal information is kept confidential. Staff were able to also describe how they support consumers choice and maintain relationships. While staff interviews confirmed these practices, care planning documents did not always demonstrate </w:t>
      </w:r>
      <w:r>
        <w:rPr>
          <w:rFonts w:eastAsia="Calibri"/>
          <w:color w:val="auto"/>
          <w:lang w:eastAsia="en-US"/>
        </w:rPr>
        <w:t>updated</w:t>
      </w:r>
      <w:r w:rsidRPr="00EE5E64">
        <w:rPr>
          <w:rFonts w:eastAsia="Calibri"/>
          <w:color w:val="auto"/>
          <w:lang w:eastAsia="en-US"/>
        </w:rPr>
        <w:t xml:space="preserve"> and consistent information reflecting this information. </w:t>
      </w:r>
    </w:p>
    <w:p w14:paraId="03B72A6A" w14:textId="36FC6184" w:rsidR="00950C34" w:rsidRPr="00D435F8" w:rsidRDefault="00950C34" w:rsidP="00950C34">
      <w:pPr>
        <w:rPr>
          <w:rFonts w:eastAsia="Calibri"/>
          <w:i/>
          <w:color w:val="auto"/>
          <w:lang w:eastAsia="en-US"/>
        </w:rPr>
      </w:pPr>
      <w:r w:rsidRPr="00154403">
        <w:rPr>
          <w:rFonts w:eastAsiaTheme="minorHAnsi"/>
        </w:rPr>
        <w:t xml:space="preserve">The Quality Standard is assessed </w:t>
      </w:r>
      <w:r w:rsidR="00B60BFC">
        <w:rPr>
          <w:rFonts w:eastAsiaTheme="minorHAnsi"/>
        </w:rPr>
        <w:t>as Compli</w:t>
      </w:r>
      <w:r w:rsidR="00B60BFC" w:rsidRPr="00B60BFC">
        <w:rPr>
          <w:rFonts w:eastAsia="Calibri"/>
          <w:color w:val="auto"/>
          <w:lang w:eastAsia="en-US"/>
        </w:rPr>
        <w:t>ant</w:t>
      </w:r>
      <w:r w:rsidRPr="00B60BFC">
        <w:rPr>
          <w:rFonts w:eastAsia="Calibri"/>
          <w:color w:val="auto"/>
          <w:lang w:eastAsia="en-US"/>
        </w:rPr>
        <w:t xml:space="preserve"> as </w:t>
      </w:r>
      <w:r w:rsidR="00B60BFC" w:rsidRPr="00B60BFC">
        <w:rPr>
          <w:rFonts w:eastAsia="Calibri"/>
          <w:color w:val="auto"/>
          <w:lang w:eastAsia="en-US"/>
        </w:rPr>
        <w:t>six</w:t>
      </w:r>
      <w:r w:rsidRPr="00B60BFC">
        <w:rPr>
          <w:rFonts w:eastAsia="Calibri"/>
          <w:color w:val="auto"/>
          <w:lang w:eastAsia="en-US"/>
        </w:rPr>
        <w:t xml:space="preserve"> of the six specific requirements have been assessed as </w:t>
      </w:r>
      <w:r w:rsidR="00B60BFC" w:rsidRPr="00B60BFC">
        <w:rPr>
          <w:rFonts w:eastAsia="Calibri"/>
          <w:color w:val="auto"/>
          <w:lang w:eastAsia="en-US"/>
        </w:rPr>
        <w:t>Compliant.</w:t>
      </w:r>
      <w:r w:rsidR="00B60BFC">
        <w:rPr>
          <w:rFonts w:eastAsiaTheme="minorHAnsi"/>
          <w:color w:val="0000FF"/>
        </w:rPr>
        <w:t xml:space="preserve"> </w:t>
      </w:r>
    </w:p>
    <w:p w14:paraId="03B72A6B" w14:textId="63E496EE" w:rsidR="00950C34" w:rsidRDefault="00950C34" w:rsidP="00950C34">
      <w:pPr>
        <w:pStyle w:val="Heading2"/>
      </w:pPr>
      <w:r w:rsidRPr="00D435F8">
        <w:t>Assessment of Standard 1 Requirements</w:t>
      </w:r>
      <w:bookmarkStart w:id="4" w:name="_Hlk32932412"/>
      <w:r w:rsidRPr="0066387A">
        <w:rPr>
          <w:i/>
          <w:color w:val="0000FF"/>
          <w:sz w:val="24"/>
          <w:szCs w:val="24"/>
        </w:rPr>
        <w:t xml:space="preserve"> </w:t>
      </w:r>
      <w:bookmarkEnd w:id="4"/>
    </w:p>
    <w:p w14:paraId="03B72A6C" w14:textId="639FD982" w:rsidR="00950C34" w:rsidRDefault="00950C34" w:rsidP="00950C34">
      <w:pPr>
        <w:pStyle w:val="Heading3"/>
      </w:pPr>
      <w:r w:rsidRPr="00051035">
        <w:t>Requirement 1(3)(a)</w:t>
      </w:r>
      <w:r w:rsidRPr="00051035">
        <w:tab/>
        <w:t>Compliant</w:t>
      </w:r>
    </w:p>
    <w:p w14:paraId="03B72A6D" w14:textId="77777777" w:rsidR="00950C34" w:rsidRPr="008D114F" w:rsidRDefault="00950C34" w:rsidP="00950C34">
      <w:pPr>
        <w:rPr>
          <w:i/>
        </w:rPr>
      </w:pPr>
      <w:r w:rsidRPr="008D114F">
        <w:rPr>
          <w:i/>
        </w:rPr>
        <w:t>Each consumer is treated with dignity and respect, with their identity, culture and diversity valued.</w:t>
      </w:r>
    </w:p>
    <w:p w14:paraId="03B72A6F" w14:textId="6A9A80DD" w:rsidR="00950C34" w:rsidRDefault="00950C34" w:rsidP="00950C34">
      <w:pPr>
        <w:pStyle w:val="Heading3"/>
      </w:pPr>
      <w:r>
        <w:t>Requirement 1(3)(b)</w:t>
      </w:r>
      <w:r>
        <w:tab/>
        <w:t>Compliant</w:t>
      </w:r>
    </w:p>
    <w:p w14:paraId="03B72A70" w14:textId="77777777" w:rsidR="00950C34" w:rsidRPr="008D114F" w:rsidRDefault="00950C34" w:rsidP="00950C34">
      <w:pPr>
        <w:rPr>
          <w:i/>
        </w:rPr>
      </w:pPr>
      <w:r w:rsidRPr="008D114F">
        <w:rPr>
          <w:i/>
        </w:rPr>
        <w:t>Care and services are culturally safe.</w:t>
      </w:r>
    </w:p>
    <w:p w14:paraId="03B72A72" w14:textId="1542E8AF" w:rsidR="00950C34" w:rsidRPr="00DD02D3" w:rsidRDefault="00950C34" w:rsidP="00950C34">
      <w:pPr>
        <w:pStyle w:val="Heading3"/>
      </w:pPr>
      <w:r w:rsidRPr="00DD02D3">
        <w:t>Requirement 1(3)(c)</w:t>
      </w:r>
      <w:r w:rsidRPr="00DD02D3">
        <w:tab/>
        <w:t>Compliant</w:t>
      </w:r>
    </w:p>
    <w:p w14:paraId="03B72A73" w14:textId="77777777" w:rsidR="00950C34" w:rsidRPr="008D114F" w:rsidRDefault="00950C34" w:rsidP="00950C34">
      <w:pPr>
        <w:tabs>
          <w:tab w:val="right" w:pos="9026"/>
        </w:tabs>
        <w:spacing w:before="0" w:after="0"/>
        <w:outlineLvl w:val="4"/>
        <w:rPr>
          <w:i/>
        </w:rPr>
      </w:pPr>
      <w:r w:rsidRPr="008D114F">
        <w:rPr>
          <w:i/>
        </w:rPr>
        <w:t xml:space="preserve">Each consumer is supported to exercise choice and independence, including to: </w:t>
      </w:r>
    </w:p>
    <w:p w14:paraId="03B72A74" w14:textId="77777777" w:rsidR="00950C34" w:rsidRPr="008D114F" w:rsidRDefault="00950C34" w:rsidP="002245A4">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3B72A75" w14:textId="77777777" w:rsidR="00950C34" w:rsidRPr="008D114F" w:rsidRDefault="00950C34" w:rsidP="002245A4">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3B72A76" w14:textId="77777777" w:rsidR="00950C34" w:rsidRPr="008D114F" w:rsidRDefault="00950C34" w:rsidP="002245A4">
      <w:pPr>
        <w:numPr>
          <w:ilvl w:val="0"/>
          <w:numId w:val="11"/>
        </w:numPr>
        <w:tabs>
          <w:tab w:val="right" w:pos="9026"/>
        </w:tabs>
        <w:spacing w:before="0" w:after="0"/>
        <w:ind w:left="567" w:hanging="425"/>
        <w:outlineLvl w:val="4"/>
        <w:rPr>
          <w:i/>
        </w:rPr>
      </w:pPr>
      <w:r w:rsidRPr="008D114F">
        <w:rPr>
          <w:i/>
        </w:rPr>
        <w:t xml:space="preserve">communicate their decisions; and </w:t>
      </w:r>
    </w:p>
    <w:p w14:paraId="03B72A77" w14:textId="77777777" w:rsidR="00950C34" w:rsidRPr="008D114F" w:rsidRDefault="00950C34" w:rsidP="002245A4">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03B72A79" w14:textId="0394D260" w:rsidR="00950C34" w:rsidRDefault="00950C34" w:rsidP="00950C34">
      <w:pPr>
        <w:pStyle w:val="Heading3"/>
      </w:pPr>
      <w:r>
        <w:t>Requirement 1(3)(d)</w:t>
      </w:r>
      <w:r>
        <w:tab/>
        <w:t>Compliant</w:t>
      </w:r>
    </w:p>
    <w:p w14:paraId="03B72A7B" w14:textId="31F7FA61" w:rsidR="00950C34" w:rsidRPr="00B60BFC" w:rsidRDefault="00950C34" w:rsidP="00950C34">
      <w:pPr>
        <w:rPr>
          <w:i/>
        </w:rPr>
      </w:pPr>
      <w:r w:rsidRPr="008D114F">
        <w:rPr>
          <w:i/>
        </w:rPr>
        <w:t>Each consumer is supported to take risks to enable them to live the best life they can</w:t>
      </w:r>
      <w:r w:rsidR="00D10051">
        <w:rPr>
          <w:i/>
        </w:rPr>
        <w:t>.</w:t>
      </w:r>
    </w:p>
    <w:p w14:paraId="03B72A7C" w14:textId="7F79A956" w:rsidR="00950C34" w:rsidRDefault="00950C34" w:rsidP="00950C34">
      <w:pPr>
        <w:pStyle w:val="Heading3"/>
      </w:pPr>
      <w:r>
        <w:lastRenderedPageBreak/>
        <w:t>Requirement 1(3)(e)</w:t>
      </w:r>
      <w:r>
        <w:tab/>
        <w:t>Compliant</w:t>
      </w:r>
    </w:p>
    <w:p w14:paraId="03B72A7D" w14:textId="77777777" w:rsidR="00950C34" w:rsidRPr="008D114F" w:rsidRDefault="00950C34" w:rsidP="00950C34">
      <w:pPr>
        <w:rPr>
          <w:i/>
        </w:rPr>
      </w:pPr>
      <w:r w:rsidRPr="008D114F">
        <w:rPr>
          <w:i/>
        </w:rPr>
        <w:t>Information provided to each consumer is current, accurate and timely, and communicated in a way that is clear, easy to understand and enables them to exercise choice.</w:t>
      </w:r>
    </w:p>
    <w:p w14:paraId="03B72A7F" w14:textId="6AACBA72" w:rsidR="00950C34" w:rsidRDefault="00950C34" w:rsidP="00950C34">
      <w:pPr>
        <w:pStyle w:val="Heading3"/>
      </w:pPr>
      <w:r>
        <w:t>Requirement 1(3)(f)</w:t>
      </w:r>
      <w:r>
        <w:tab/>
        <w:t>Compliant</w:t>
      </w:r>
    </w:p>
    <w:p w14:paraId="03B72A80" w14:textId="77777777" w:rsidR="00950C34" w:rsidRPr="008D114F" w:rsidRDefault="00950C34" w:rsidP="00950C34">
      <w:pPr>
        <w:rPr>
          <w:i/>
        </w:rPr>
      </w:pPr>
      <w:r w:rsidRPr="008D114F">
        <w:rPr>
          <w:i/>
        </w:rPr>
        <w:t>Each consumer’s privacy is respected and personal information is kept confidential.</w:t>
      </w:r>
    </w:p>
    <w:p w14:paraId="03B72A83" w14:textId="77777777" w:rsidR="00950C34" w:rsidRDefault="00950C34" w:rsidP="00950C34">
      <w:pPr>
        <w:sectPr w:rsidR="00950C34" w:rsidSect="00950C34">
          <w:headerReference w:type="default" r:id="rId21"/>
          <w:type w:val="continuous"/>
          <w:pgSz w:w="11906" w:h="16838"/>
          <w:pgMar w:top="1701" w:right="1418" w:bottom="1418" w:left="1418" w:header="568" w:footer="397" w:gutter="0"/>
          <w:cols w:space="708"/>
          <w:titlePg/>
          <w:docGrid w:linePitch="360"/>
        </w:sectPr>
      </w:pPr>
    </w:p>
    <w:p w14:paraId="03B72A84" w14:textId="434BF3B2" w:rsidR="00950C34" w:rsidRDefault="00950C34" w:rsidP="00950C34">
      <w:pPr>
        <w:pStyle w:val="Heading1"/>
        <w:tabs>
          <w:tab w:val="right" w:pos="9070"/>
        </w:tabs>
        <w:spacing w:before="560" w:after="640"/>
        <w:rPr>
          <w:color w:val="FFFFFF" w:themeColor="background1"/>
        </w:rPr>
        <w:sectPr w:rsidR="00950C34" w:rsidSect="00950C34">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03B72B64" wp14:editId="03B72B65">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64216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5"/>
    </w:p>
    <w:p w14:paraId="03B72A85" w14:textId="77777777" w:rsidR="00950C34" w:rsidRPr="00ED6B57" w:rsidRDefault="00950C34" w:rsidP="00950C34">
      <w:pPr>
        <w:pStyle w:val="Heading3"/>
        <w:shd w:val="clear" w:color="auto" w:fill="F2F2F2" w:themeFill="background1" w:themeFillShade="F2"/>
      </w:pPr>
      <w:r w:rsidRPr="00ED6B57">
        <w:t>Consumer outcome:</w:t>
      </w:r>
    </w:p>
    <w:p w14:paraId="03B72A86" w14:textId="77777777" w:rsidR="00950C34" w:rsidRPr="00ED6B57" w:rsidRDefault="00950C34" w:rsidP="002245A4">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3B72A87" w14:textId="77777777" w:rsidR="00950C34" w:rsidRPr="00ED6B57" w:rsidRDefault="00950C34" w:rsidP="00950C34">
      <w:pPr>
        <w:pStyle w:val="Heading3"/>
        <w:shd w:val="clear" w:color="auto" w:fill="F2F2F2" w:themeFill="background1" w:themeFillShade="F2"/>
      </w:pPr>
      <w:r w:rsidRPr="00ED6B57">
        <w:t>Organisation statement:</w:t>
      </w:r>
    </w:p>
    <w:p w14:paraId="03B72A88" w14:textId="77777777" w:rsidR="00950C34" w:rsidRPr="00ED6B57" w:rsidRDefault="00950C34" w:rsidP="002245A4">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3B72A89" w14:textId="77777777" w:rsidR="00950C34" w:rsidRDefault="00950C34" w:rsidP="00950C34">
      <w:pPr>
        <w:pStyle w:val="Heading2"/>
      </w:pPr>
      <w:r>
        <w:t xml:space="preserve">Assessment </w:t>
      </w:r>
      <w:r w:rsidRPr="002B2C0F">
        <w:t>of Standard</w:t>
      </w:r>
      <w:r>
        <w:t xml:space="preserve"> 2</w:t>
      </w:r>
    </w:p>
    <w:p w14:paraId="165F8D95" w14:textId="77777777" w:rsidR="00950C34" w:rsidRPr="00163FEE" w:rsidRDefault="00950C34" w:rsidP="00950C34">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6AC73B35" w14:textId="7FAE76BD" w:rsidR="00950C34" w:rsidRPr="00E51B62" w:rsidRDefault="009A3D65" w:rsidP="00950C34">
      <w:pPr>
        <w:spacing w:before="120"/>
        <w:rPr>
          <w:rFonts w:eastAsia="Calibri"/>
          <w:color w:val="auto"/>
          <w:lang w:eastAsia="en-US"/>
        </w:rPr>
      </w:pPr>
      <w:r>
        <w:rPr>
          <w:rFonts w:eastAsia="Calibri"/>
          <w:color w:val="auto"/>
          <w:lang w:eastAsia="en-US"/>
        </w:rPr>
        <w:t>Overall, not all</w:t>
      </w:r>
      <w:r w:rsidR="00950C34" w:rsidRPr="00E51B62">
        <w:rPr>
          <w:rFonts w:eastAsia="Calibri"/>
          <w:color w:val="auto"/>
          <w:lang w:eastAsia="en-US"/>
        </w:rPr>
        <w:t xml:space="preserve"> consumers </w:t>
      </w:r>
      <w:r>
        <w:rPr>
          <w:rFonts w:eastAsia="Calibri"/>
          <w:color w:val="auto"/>
          <w:lang w:eastAsia="en-US"/>
        </w:rPr>
        <w:t>felt they were</w:t>
      </w:r>
      <w:r w:rsidR="00950C34" w:rsidRPr="00E51B62">
        <w:rPr>
          <w:rFonts w:eastAsia="Calibri"/>
          <w:color w:val="auto"/>
          <w:lang w:eastAsia="en-US"/>
        </w:rPr>
        <w:t xml:space="preserve"> partners in the ongoing assessment and planning of their care and services. </w:t>
      </w:r>
    </w:p>
    <w:p w14:paraId="7837554A" w14:textId="77777777" w:rsidR="00950C34" w:rsidRPr="00E51B62" w:rsidRDefault="00950C34" w:rsidP="00950C34">
      <w:pPr>
        <w:spacing w:before="120"/>
        <w:rPr>
          <w:rFonts w:eastAsia="Calibri"/>
          <w:color w:val="auto"/>
          <w:lang w:eastAsia="en-US"/>
        </w:rPr>
      </w:pPr>
      <w:r w:rsidRPr="00E51B62">
        <w:rPr>
          <w:rFonts w:eastAsia="Calibri"/>
          <w:color w:val="auto"/>
          <w:lang w:eastAsia="en-US"/>
        </w:rPr>
        <w:t>For example:</w:t>
      </w:r>
    </w:p>
    <w:p w14:paraId="7DCFED97" w14:textId="77777777" w:rsidR="00950C34" w:rsidRDefault="00950C34" w:rsidP="002245A4">
      <w:pPr>
        <w:pStyle w:val="ListParagraph"/>
        <w:numPr>
          <w:ilvl w:val="0"/>
          <w:numId w:val="23"/>
        </w:numPr>
        <w:spacing w:before="120"/>
        <w:contextualSpacing w:val="0"/>
        <w:rPr>
          <w:rFonts w:eastAsia="Calibri"/>
          <w:color w:val="auto"/>
          <w:lang w:eastAsia="en-US"/>
        </w:rPr>
      </w:pPr>
      <w:r w:rsidRPr="00390DBD">
        <w:rPr>
          <w:rFonts w:eastAsia="Calibri"/>
          <w:color w:val="auto"/>
          <w:lang w:eastAsia="en-US"/>
        </w:rPr>
        <w:t xml:space="preserve">Consumers and representatives advised that they have had minimal involvement in the consumers care plan processes. One representative said they have been able to review a care plan, however, two representatives said they have not been offered the opportunity to review the consumers care plan. </w:t>
      </w:r>
    </w:p>
    <w:p w14:paraId="2CDAC7D9" w14:textId="77777777" w:rsidR="00950C34" w:rsidRPr="00B91CD3" w:rsidRDefault="00950C34" w:rsidP="002245A4">
      <w:pPr>
        <w:pStyle w:val="ListParagraph"/>
        <w:numPr>
          <w:ilvl w:val="0"/>
          <w:numId w:val="23"/>
        </w:numPr>
        <w:spacing w:before="120"/>
        <w:contextualSpacing w:val="0"/>
        <w:rPr>
          <w:rFonts w:eastAsia="Calibri"/>
          <w:color w:val="auto"/>
          <w:lang w:eastAsia="en-US"/>
        </w:rPr>
      </w:pPr>
      <w:r>
        <w:rPr>
          <w:rFonts w:eastAsia="Calibri"/>
          <w:color w:val="auto"/>
          <w:lang w:eastAsia="en-US"/>
        </w:rPr>
        <w:t xml:space="preserve">Most consumers and representatives said they have not been provided a copy of the care plan and unsure if they can access one. Consumers and representatives said that they have not participated in a case conference regarding the consumer’s care and services. Representatives generally confirmed that they are not informed about the outcomes of assessment and planning for consumers. </w:t>
      </w:r>
    </w:p>
    <w:p w14:paraId="60318B66" w14:textId="3694C337" w:rsidR="00950C34" w:rsidRDefault="00950C34" w:rsidP="002245A4">
      <w:pPr>
        <w:pStyle w:val="ListParagraph"/>
        <w:numPr>
          <w:ilvl w:val="0"/>
          <w:numId w:val="23"/>
        </w:numPr>
        <w:spacing w:before="120"/>
        <w:contextualSpacing w:val="0"/>
        <w:rPr>
          <w:rFonts w:eastAsia="Calibri"/>
          <w:color w:val="auto"/>
          <w:lang w:eastAsia="en-US"/>
        </w:rPr>
      </w:pPr>
      <w:r w:rsidRPr="00390DBD">
        <w:rPr>
          <w:rFonts w:eastAsia="Calibri"/>
          <w:color w:val="auto"/>
          <w:lang w:eastAsia="en-US"/>
        </w:rPr>
        <w:t xml:space="preserve">Consumers and representatives said they are generally notified if there is a change in a </w:t>
      </w:r>
      <w:r w:rsidR="00F65FF5" w:rsidRPr="00390DBD">
        <w:rPr>
          <w:rFonts w:eastAsia="Calibri"/>
          <w:color w:val="auto"/>
          <w:lang w:eastAsia="en-US"/>
        </w:rPr>
        <w:t>consumer’s</w:t>
      </w:r>
      <w:r w:rsidRPr="00390DBD">
        <w:rPr>
          <w:rFonts w:eastAsia="Calibri"/>
          <w:color w:val="auto"/>
          <w:lang w:eastAsia="en-US"/>
        </w:rPr>
        <w:t xml:space="preserve"> condition or needs. However, some representatives said this information and communication is not always clear. </w:t>
      </w:r>
    </w:p>
    <w:p w14:paraId="59D0270B" w14:textId="40C5315E" w:rsidR="00950C34" w:rsidRPr="00AF5FD9" w:rsidRDefault="00950C34" w:rsidP="00AF5FD9">
      <w:pPr>
        <w:spacing w:before="120"/>
        <w:rPr>
          <w:rFonts w:eastAsia="Calibri"/>
          <w:color w:val="auto"/>
          <w:lang w:eastAsia="en-US"/>
        </w:rPr>
      </w:pPr>
      <w:r w:rsidRPr="00AF5FD9">
        <w:rPr>
          <w:rFonts w:eastAsia="Calibri"/>
          <w:color w:val="auto"/>
          <w:lang w:eastAsia="en-US"/>
        </w:rPr>
        <w:lastRenderedPageBreak/>
        <w:t xml:space="preserve">The Assessment Team’s review of care planning documents also identified that they did not </w:t>
      </w:r>
      <w:r w:rsidR="00D851E7">
        <w:rPr>
          <w:rFonts w:eastAsia="Calibri"/>
          <w:color w:val="auto"/>
          <w:lang w:eastAsia="en-US"/>
        </w:rPr>
        <w:t>consistently demonstrate</w:t>
      </w:r>
      <w:r w:rsidRPr="00AF5FD9">
        <w:rPr>
          <w:rFonts w:eastAsia="Calibri"/>
          <w:color w:val="auto"/>
          <w:lang w:eastAsia="en-US"/>
        </w:rPr>
        <w:t xml:space="preserve"> comprehensive assessment and planning</w:t>
      </w:r>
      <w:r w:rsidR="00D851E7">
        <w:rPr>
          <w:rFonts w:eastAsia="Calibri"/>
          <w:color w:val="auto"/>
          <w:lang w:eastAsia="en-US"/>
        </w:rPr>
        <w:t>.</w:t>
      </w:r>
    </w:p>
    <w:p w14:paraId="03B72A8B" w14:textId="5076A3BC" w:rsidR="00950C34" w:rsidRPr="00D435F8" w:rsidRDefault="00950C34" w:rsidP="00950C34">
      <w:pPr>
        <w:rPr>
          <w:rFonts w:eastAsia="Calibri"/>
          <w:i/>
          <w:color w:val="auto"/>
          <w:lang w:eastAsia="en-US"/>
        </w:rPr>
      </w:pPr>
      <w:r w:rsidRPr="00154403">
        <w:rPr>
          <w:rFonts w:eastAsiaTheme="minorHAnsi"/>
        </w:rPr>
        <w:t>The Quality Standard is ass</w:t>
      </w:r>
      <w:r w:rsidRPr="00950C34">
        <w:rPr>
          <w:rFonts w:eastAsia="Calibri"/>
          <w:color w:val="auto"/>
          <w:lang w:eastAsia="en-US"/>
        </w:rPr>
        <w:t>essed as Non-Compliant as five of the five specific requirements have been assessed as Non-compliant.</w:t>
      </w:r>
    </w:p>
    <w:p w14:paraId="03B72A8C" w14:textId="72744CCB" w:rsidR="00950C34" w:rsidRDefault="00950C34" w:rsidP="00950C34">
      <w:pPr>
        <w:pStyle w:val="Heading2"/>
      </w:pPr>
      <w:r>
        <w:t>Assessment of Standard 2 Requirements</w:t>
      </w:r>
      <w:r w:rsidRPr="0066387A">
        <w:rPr>
          <w:i/>
          <w:color w:val="0000FF"/>
          <w:sz w:val="24"/>
          <w:szCs w:val="24"/>
        </w:rPr>
        <w:t xml:space="preserve"> </w:t>
      </w:r>
    </w:p>
    <w:p w14:paraId="03B72A8D" w14:textId="2DB79BF3" w:rsidR="00950C34" w:rsidRDefault="00950C34" w:rsidP="00950C34">
      <w:pPr>
        <w:pStyle w:val="Heading3"/>
      </w:pPr>
      <w:bookmarkStart w:id="6" w:name="_Hlk65762866"/>
      <w:r w:rsidRPr="00051035">
        <w:t xml:space="preserve">Requirement </w:t>
      </w:r>
      <w:r>
        <w:t>2</w:t>
      </w:r>
      <w:r w:rsidRPr="00051035">
        <w:t>(3)(a)</w:t>
      </w:r>
      <w:r w:rsidRPr="00051035">
        <w:tab/>
        <w:t>Non-compliant</w:t>
      </w:r>
    </w:p>
    <w:p w14:paraId="03B72A8E" w14:textId="77777777" w:rsidR="00950C34" w:rsidRPr="008D114F" w:rsidRDefault="00950C34" w:rsidP="00950C34">
      <w:pPr>
        <w:rPr>
          <w:i/>
        </w:rPr>
      </w:pPr>
      <w:r w:rsidRPr="008D114F">
        <w:rPr>
          <w:i/>
        </w:rPr>
        <w:t>Assessment and planning, including consideration of risks to the consumer’s health and well-being, informs the delivery of safe and effective care and services.</w:t>
      </w:r>
    </w:p>
    <w:bookmarkEnd w:id="6"/>
    <w:p w14:paraId="5266EB61" w14:textId="45BB6969" w:rsidR="00C2429F" w:rsidRDefault="00285F6A" w:rsidP="00950C34">
      <w:pPr>
        <w:spacing w:before="120"/>
        <w:rPr>
          <w:rFonts w:eastAsia="Calibri"/>
          <w:color w:val="auto"/>
          <w:lang w:eastAsia="en-US"/>
        </w:rPr>
      </w:pPr>
      <w:r>
        <w:rPr>
          <w:rFonts w:eastAsia="Calibri"/>
          <w:color w:val="auto"/>
          <w:lang w:eastAsia="en-US"/>
        </w:rPr>
        <w:t xml:space="preserve">The Assessment Team interviewed a sample of consumers and representatives whom could describe </w:t>
      </w:r>
      <w:r w:rsidR="00D11196">
        <w:rPr>
          <w:rFonts w:eastAsia="Calibri"/>
          <w:color w:val="auto"/>
          <w:lang w:eastAsia="en-US"/>
        </w:rPr>
        <w:t xml:space="preserve">some </w:t>
      </w:r>
      <w:r>
        <w:rPr>
          <w:rFonts w:eastAsia="Calibri"/>
          <w:color w:val="auto"/>
          <w:lang w:eastAsia="en-US"/>
        </w:rPr>
        <w:t xml:space="preserve">involvement in the </w:t>
      </w:r>
      <w:r w:rsidR="00A70CC8">
        <w:rPr>
          <w:rFonts w:eastAsia="Calibri"/>
          <w:color w:val="auto"/>
          <w:lang w:eastAsia="en-US"/>
        </w:rPr>
        <w:t xml:space="preserve">assessment and planning </w:t>
      </w:r>
      <w:r>
        <w:rPr>
          <w:rFonts w:eastAsia="Calibri"/>
          <w:color w:val="auto"/>
          <w:lang w:eastAsia="en-US"/>
        </w:rPr>
        <w:t xml:space="preserve">process, although they were not sure of when and how care plans were reviewed. They describe that it is common for the information discussed to be limited. </w:t>
      </w:r>
    </w:p>
    <w:p w14:paraId="02EE8786" w14:textId="090A6AA4" w:rsidR="00285F6A" w:rsidRDefault="00C2429F" w:rsidP="00950C34">
      <w:pPr>
        <w:spacing w:before="120"/>
        <w:rPr>
          <w:rFonts w:eastAsia="Calibri"/>
          <w:color w:val="auto"/>
          <w:lang w:eastAsia="en-US"/>
        </w:rPr>
      </w:pPr>
      <w:r>
        <w:rPr>
          <w:rFonts w:eastAsia="Calibri"/>
          <w:color w:val="auto"/>
          <w:lang w:eastAsia="en-US"/>
        </w:rPr>
        <w:t xml:space="preserve">Staff interviewed were able to further describe the assessment and planning process, stating that assessments and care plans are reviewed every six months. They could also describe how the assessment and care plans result in safe and effective care. </w:t>
      </w:r>
    </w:p>
    <w:p w14:paraId="1F8FF8EB" w14:textId="18CA7860" w:rsidR="00C2429F" w:rsidRPr="007A5B61" w:rsidRDefault="00C2429F" w:rsidP="00C2429F">
      <w:pPr>
        <w:spacing w:before="120"/>
        <w:rPr>
          <w:rFonts w:eastAsia="Calibri"/>
          <w:color w:val="auto"/>
          <w:lang w:eastAsia="en-US"/>
        </w:rPr>
      </w:pPr>
      <w:r>
        <w:rPr>
          <w:rFonts w:eastAsia="Calibri"/>
          <w:color w:val="auto"/>
          <w:lang w:eastAsia="en-US"/>
        </w:rPr>
        <w:t>However, the</w:t>
      </w:r>
      <w:r w:rsidR="00950C34">
        <w:rPr>
          <w:rFonts w:eastAsia="Calibri"/>
          <w:color w:val="auto"/>
          <w:lang w:eastAsia="en-US"/>
        </w:rPr>
        <w:t xml:space="preserve"> Assessment Team reviewed a sample of care planning documents and identified systemic deficits in </w:t>
      </w:r>
      <w:r w:rsidR="00AF5FD9">
        <w:rPr>
          <w:rFonts w:eastAsia="Calibri"/>
          <w:color w:val="auto"/>
          <w:lang w:eastAsia="en-US"/>
        </w:rPr>
        <w:t>assessment and planning, particularly regarding the assessment of</w:t>
      </w:r>
      <w:r w:rsidR="00950C34">
        <w:rPr>
          <w:rFonts w:eastAsia="Calibri"/>
          <w:color w:val="auto"/>
          <w:lang w:eastAsia="en-US"/>
        </w:rPr>
        <w:t xml:space="preserve"> risks to a </w:t>
      </w:r>
      <w:r w:rsidR="00285F6A">
        <w:rPr>
          <w:rFonts w:eastAsia="Calibri"/>
          <w:color w:val="auto"/>
          <w:lang w:eastAsia="en-US"/>
        </w:rPr>
        <w:t>consumer’s</w:t>
      </w:r>
      <w:r w:rsidR="00950C34">
        <w:rPr>
          <w:rFonts w:eastAsia="Calibri"/>
          <w:color w:val="auto"/>
          <w:lang w:eastAsia="en-US"/>
        </w:rPr>
        <w:t xml:space="preserve"> health and wellbeing. For example, one </w:t>
      </w:r>
      <w:r w:rsidR="00285F6A">
        <w:rPr>
          <w:rFonts w:eastAsia="Calibri"/>
          <w:color w:val="auto"/>
          <w:lang w:eastAsia="en-US"/>
        </w:rPr>
        <w:t xml:space="preserve">consumer requires assistance with continuous oxygen, but </w:t>
      </w:r>
      <w:r w:rsidR="001637A0">
        <w:rPr>
          <w:rFonts w:eastAsia="Calibri"/>
          <w:color w:val="auto"/>
          <w:lang w:eastAsia="en-US"/>
        </w:rPr>
        <w:t>t</w:t>
      </w:r>
      <w:r w:rsidR="00285F6A">
        <w:rPr>
          <w:rFonts w:eastAsia="Calibri"/>
          <w:color w:val="auto"/>
          <w:lang w:eastAsia="en-US"/>
        </w:rPr>
        <w:t>he</w:t>
      </w:r>
      <w:r w:rsidR="001637A0">
        <w:rPr>
          <w:rFonts w:eastAsia="Calibri"/>
          <w:color w:val="auto"/>
          <w:lang w:eastAsia="en-US"/>
        </w:rPr>
        <w:t>i</w:t>
      </w:r>
      <w:r w:rsidR="00285F6A">
        <w:rPr>
          <w:rFonts w:eastAsia="Calibri"/>
          <w:color w:val="auto"/>
          <w:lang w:eastAsia="en-US"/>
        </w:rPr>
        <w:t xml:space="preserve">r care plan does not include any assessment or planning in relation to </w:t>
      </w:r>
      <w:r w:rsidR="001637A0">
        <w:rPr>
          <w:rFonts w:eastAsia="Calibri"/>
          <w:color w:val="auto"/>
          <w:lang w:eastAsia="en-US"/>
        </w:rPr>
        <w:t>t</w:t>
      </w:r>
      <w:r w:rsidR="00285F6A">
        <w:rPr>
          <w:rFonts w:eastAsia="Calibri"/>
          <w:color w:val="auto"/>
          <w:lang w:eastAsia="en-US"/>
        </w:rPr>
        <w:t>he</w:t>
      </w:r>
      <w:r w:rsidR="001637A0">
        <w:rPr>
          <w:rFonts w:eastAsia="Calibri"/>
          <w:color w:val="auto"/>
          <w:lang w:eastAsia="en-US"/>
        </w:rPr>
        <w:t>i</w:t>
      </w:r>
      <w:r w:rsidR="00285F6A">
        <w:rPr>
          <w:rFonts w:eastAsia="Calibri"/>
          <w:color w:val="auto"/>
          <w:lang w:eastAsia="en-US"/>
        </w:rPr>
        <w:t xml:space="preserve">r use of an oxygen concentrator. Another consumer has chosen to self-administer </w:t>
      </w:r>
      <w:r w:rsidR="001637A0">
        <w:rPr>
          <w:rFonts w:eastAsia="Calibri"/>
          <w:color w:val="auto"/>
          <w:lang w:eastAsia="en-US"/>
        </w:rPr>
        <w:t>t</w:t>
      </w:r>
      <w:r w:rsidR="00285F6A">
        <w:rPr>
          <w:rFonts w:eastAsia="Calibri"/>
          <w:color w:val="auto"/>
          <w:lang w:eastAsia="en-US"/>
        </w:rPr>
        <w:t>he</w:t>
      </w:r>
      <w:r w:rsidR="001637A0">
        <w:rPr>
          <w:rFonts w:eastAsia="Calibri"/>
          <w:color w:val="auto"/>
          <w:lang w:eastAsia="en-US"/>
        </w:rPr>
        <w:t>i</w:t>
      </w:r>
      <w:r w:rsidR="00285F6A">
        <w:rPr>
          <w:rFonts w:eastAsia="Calibri"/>
          <w:color w:val="auto"/>
          <w:lang w:eastAsia="en-US"/>
        </w:rPr>
        <w:t xml:space="preserve">r medications, </w:t>
      </w:r>
      <w:r w:rsidR="00285F6A" w:rsidRPr="00AF5FD9">
        <w:rPr>
          <w:rFonts w:eastAsia="Calibri"/>
          <w:color w:val="auto"/>
          <w:lang w:eastAsia="en-US"/>
        </w:rPr>
        <w:t xml:space="preserve">but </w:t>
      </w:r>
      <w:r w:rsidR="001637A0">
        <w:rPr>
          <w:rFonts w:eastAsia="Calibri"/>
          <w:color w:val="auto"/>
          <w:lang w:eastAsia="en-US"/>
        </w:rPr>
        <w:t>t</w:t>
      </w:r>
      <w:r w:rsidR="00285F6A" w:rsidRPr="00AF5FD9">
        <w:rPr>
          <w:rFonts w:eastAsia="Calibri"/>
          <w:color w:val="auto"/>
          <w:lang w:eastAsia="en-US"/>
        </w:rPr>
        <w:t>he</w:t>
      </w:r>
      <w:r w:rsidR="001637A0">
        <w:rPr>
          <w:rFonts w:eastAsia="Calibri"/>
          <w:color w:val="auto"/>
          <w:lang w:eastAsia="en-US"/>
        </w:rPr>
        <w:t>i</w:t>
      </w:r>
      <w:r w:rsidR="00285F6A" w:rsidRPr="00AF5FD9">
        <w:rPr>
          <w:rFonts w:eastAsia="Calibri"/>
          <w:color w:val="auto"/>
          <w:lang w:eastAsia="en-US"/>
        </w:rPr>
        <w:t>r care plan does not evidence adequate assessment or review of the risks involved.</w:t>
      </w:r>
      <w:r w:rsidR="00AF5FD9">
        <w:rPr>
          <w:rFonts w:eastAsia="Calibri"/>
          <w:color w:val="auto"/>
          <w:lang w:eastAsia="en-US"/>
        </w:rPr>
        <w:t xml:space="preserve"> </w:t>
      </w:r>
      <w:r w:rsidR="00285F6A" w:rsidRPr="00AF5FD9">
        <w:rPr>
          <w:rFonts w:eastAsia="Calibri"/>
          <w:color w:val="auto"/>
          <w:lang w:eastAsia="en-US"/>
        </w:rPr>
        <w:t xml:space="preserve">Furthermore, the Assessment Team notes </w:t>
      </w:r>
      <w:r w:rsidRPr="00AF5FD9">
        <w:rPr>
          <w:rFonts w:eastAsia="Calibri"/>
          <w:color w:val="auto"/>
          <w:lang w:eastAsia="en-US"/>
        </w:rPr>
        <w:t xml:space="preserve">identified that </w:t>
      </w:r>
      <w:r w:rsidR="00285F6A" w:rsidRPr="00AF5FD9">
        <w:rPr>
          <w:rFonts w:eastAsia="Calibri"/>
          <w:color w:val="auto"/>
          <w:lang w:eastAsia="en-US"/>
        </w:rPr>
        <w:t xml:space="preserve">appropriate assessment and planning </w:t>
      </w:r>
      <w:r w:rsidRPr="00AF5FD9">
        <w:rPr>
          <w:rFonts w:eastAsia="Calibri"/>
          <w:color w:val="auto"/>
          <w:lang w:eastAsia="en-US"/>
        </w:rPr>
        <w:t xml:space="preserve">did not occur </w:t>
      </w:r>
      <w:r w:rsidR="00285F6A" w:rsidRPr="00AF5FD9">
        <w:rPr>
          <w:rFonts w:eastAsia="Calibri"/>
          <w:color w:val="auto"/>
          <w:lang w:eastAsia="en-US"/>
        </w:rPr>
        <w:t xml:space="preserve">for consumers </w:t>
      </w:r>
      <w:r w:rsidRPr="00AF5FD9">
        <w:rPr>
          <w:rFonts w:eastAsia="Calibri"/>
          <w:color w:val="auto"/>
          <w:lang w:eastAsia="en-US"/>
        </w:rPr>
        <w:t xml:space="preserve">in relation to chemical or physical </w:t>
      </w:r>
      <w:r w:rsidRPr="007A5B61">
        <w:rPr>
          <w:rFonts w:eastAsia="Calibri"/>
          <w:color w:val="auto"/>
          <w:lang w:eastAsia="en-US"/>
        </w:rPr>
        <w:t xml:space="preserve">restraints. </w:t>
      </w:r>
    </w:p>
    <w:p w14:paraId="5FAA457B" w14:textId="26742630" w:rsidR="00950C34" w:rsidRPr="00D11196" w:rsidRDefault="00DF1B1D" w:rsidP="00D11196">
      <w:r>
        <w:rPr>
          <w:rFonts w:eastAsia="Calibri"/>
          <w:color w:val="auto"/>
          <w:lang w:eastAsia="en-US"/>
        </w:rPr>
        <w:t>The provider has since undertaken corrective actions based on the Assessment Teams findings and have listed further actions they will implement to meet this requirement.</w:t>
      </w:r>
      <w:r w:rsidR="00865E69">
        <w:rPr>
          <w:rFonts w:eastAsia="Calibri"/>
          <w:color w:val="auto"/>
          <w:lang w:eastAsia="en-US"/>
        </w:rPr>
        <w:br/>
      </w:r>
      <w:r w:rsidR="00C2429F">
        <w:rPr>
          <w:rFonts w:eastAsia="Calibri"/>
          <w:color w:val="auto"/>
          <w:lang w:eastAsia="en-US"/>
        </w:rPr>
        <w:br/>
        <w:t xml:space="preserve">I find this requirement Non-compliant. </w:t>
      </w:r>
    </w:p>
    <w:p w14:paraId="03B72A90" w14:textId="2957781E" w:rsidR="00950C34" w:rsidRDefault="00950C34" w:rsidP="00950C34">
      <w:pPr>
        <w:pStyle w:val="Heading3"/>
      </w:pPr>
      <w:bookmarkStart w:id="7" w:name="_Hlk65762872"/>
      <w:r>
        <w:t>Requirement 2(3)(b)</w:t>
      </w:r>
      <w:r>
        <w:tab/>
        <w:t>Non-compliant</w:t>
      </w:r>
    </w:p>
    <w:p w14:paraId="03B72A91" w14:textId="77777777" w:rsidR="00950C34" w:rsidRPr="008D114F" w:rsidRDefault="00950C34" w:rsidP="00950C34">
      <w:pPr>
        <w:rPr>
          <w:i/>
        </w:rPr>
      </w:pPr>
      <w:r w:rsidRPr="008D114F">
        <w:rPr>
          <w:i/>
        </w:rPr>
        <w:t>Assessment and planning identifies and addresses the consumer’s current needs, goals and preferences, including advance care planning and end of life planning if the consumer wishes.</w:t>
      </w:r>
    </w:p>
    <w:bookmarkEnd w:id="7"/>
    <w:p w14:paraId="4B5A5766" w14:textId="47F79B2F" w:rsidR="00C2429F" w:rsidRDefault="00C2429F" w:rsidP="00950C34">
      <w:pPr>
        <w:rPr>
          <w:color w:val="auto"/>
        </w:rPr>
      </w:pPr>
      <w:r>
        <w:rPr>
          <w:color w:val="auto"/>
        </w:rPr>
        <w:lastRenderedPageBreak/>
        <w:t>The Assessment Team interviewed a sample of consumers and</w:t>
      </w:r>
      <w:r w:rsidR="00C91D75">
        <w:rPr>
          <w:color w:val="auto"/>
        </w:rPr>
        <w:t xml:space="preserve"> representatives who provided</w:t>
      </w:r>
      <w:r>
        <w:rPr>
          <w:color w:val="auto"/>
        </w:rPr>
        <w:t xml:space="preserve"> mixed feedback</w:t>
      </w:r>
      <w:r w:rsidR="00C91D75">
        <w:rPr>
          <w:color w:val="auto"/>
        </w:rPr>
        <w:t xml:space="preserve"> rega</w:t>
      </w:r>
      <w:r w:rsidR="00A70CC8">
        <w:rPr>
          <w:color w:val="auto"/>
        </w:rPr>
        <w:t>rding end of life and advanced care planning</w:t>
      </w:r>
      <w:r>
        <w:rPr>
          <w:color w:val="auto"/>
        </w:rPr>
        <w:t xml:space="preserve">. Some consumers stated </w:t>
      </w:r>
      <w:r w:rsidR="00A70CC8">
        <w:rPr>
          <w:color w:val="auto"/>
        </w:rPr>
        <w:t>that planning was</w:t>
      </w:r>
      <w:r>
        <w:rPr>
          <w:color w:val="auto"/>
        </w:rPr>
        <w:t xml:space="preserve"> discussed with them or their representative. On the other hand, a representative stated that </w:t>
      </w:r>
      <w:r w:rsidR="00C91D75">
        <w:rPr>
          <w:color w:val="auto"/>
        </w:rPr>
        <w:t xml:space="preserve">the service did </w:t>
      </w:r>
      <w:r w:rsidR="007A5B61">
        <w:rPr>
          <w:color w:val="auto"/>
        </w:rPr>
        <w:t xml:space="preserve">not </w:t>
      </w:r>
      <w:r w:rsidR="00A70CC8">
        <w:rPr>
          <w:color w:val="auto"/>
        </w:rPr>
        <w:t xml:space="preserve">consult </w:t>
      </w:r>
      <w:r w:rsidR="00C91D75">
        <w:rPr>
          <w:color w:val="auto"/>
        </w:rPr>
        <w:t xml:space="preserve">with </w:t>
      </w:r>
      <w:r w:rsidR="00294863">
        <w:rPr>
          <w:color w:val="auto"/>
        </w:rPr>
        <w:t xml:space="preserve">them </w:t>
      </w:r>
      <w:r w:rsidR="00F65FF5">
        <w:rPr>
          <w:color w:val="auto"/>
        </w:rPr>
        <w:t>regarding</w:t>
      </w:r>
      <w:r w:rsidR="00C91D75">
        <w:rPr>
          <w:color w:val="auto"/>
        </w:rPr>
        <w:t xml:space="preserve"> </w:t>
      </w:r>
      <w:r w:rsidR="007A5B61">
        <w:rPr>
          <w:color w:val="auto"/>
        </w:rPr>
        <w:t xml:space="preserve">her </w:t>
      </w:r>
      <w:r w:rsidR="00C91D75">
        <w:rPr>
          <w:color w:val="auto"/>
        </w:rPr>
        <w:t xml:space="preserve">consumer’s end of </w:t>
      </w:r>
      <w:r w:rsidR="00A70CC8">
        <w:rPr>
          <w:color w:val="auto"/>
        </w:rPr>
        <w:t>life planning</w:t>
      </w:r>
      <w:r w:rsidR="00C91D75">
        <w:rPr>
          <w:color w:val="auto"/>
        </w:rPr>
        <w:t xml:space="preserve">, and </w:t>
      </w:r>
      <w:r w:rsidR="007A5B61">
        <w:rPr>
          <w:color w:val="auto"/>
        </w:rPr>
        <w:t>her consumer</w:t>
      </w:r>
      <w:r w:rsidR="00C91D75">
        <w:rPr>
          <w:color w:val="auto"/>
        </w:rPr>
        <w:t xml:space="preserve"> was started on end of life medications without </w:t>
      </w:r>
      <w:r w:rsidR="00294863">
        <w:rPr>
          <w:color w:val="auto"/>
        </w:rPr>
        <w:t>the representative’s</w:t>
      </w:r>
      <w:r w:rsidR="00C91D75">
        <w:rPr>
          <w:color w:val="auto"/>
        </w:rPr>
        <w:t xml:space="preserve"> awareness. </w:t>
      </w:r>
    </w:p>
    <w:p w14:paraId="20CFAA5C" w14:textId="6377CBD7" w:rsidR="00C2429F" w:rsidRDefault="00C2429F" w:rsidP="00950C34">
      <w:pPr>
        <w:rPr>
          <w:color w:val="auto"/>
          <w:lang w:eastAsia="en-US"/>
        </w:rPr>
      </w:pPr>
      <w:r>
        <w:rPr>
          <w:color w:val="auto"/>
        </w:rPr>
        <w:t xml:space="preserve">The Assessment Team reviewed </w:t>
      </w:r>
      <w:r w:rsidR="00C91D75">
        <w:rPr>
          <w:color w:val="auto"/>
        </w:rPr>
        <w:t>the care planning documents of these sampled consumers</w:t>
      </w:r>
      <w:r>
        <w:rPr>
          <w:color w:val="auto"/>
        </w:rPr>
        <w:t xml:space="preserve"> and </w:t>
      </w:r>
      <w:r w:rsidR="00D11196">
        <w:rPr>
          <w:color w:val="auto"/>
        </w:rPr>
        <w:t xml:space="preserve">while care plans generally demonstrated recent review, it was </w:t>
      </w:r>
      <w:r>
        <w:rPr>
          <w:color w:val="auto"/>
        </w:rPr>
        <w:t xml:space="preserve">identified they did not always </w:t>
      </w:r>
      <w:r w:rsidR="00D11196">
        <w:rPr>
          <w:color w:val="auto"/>
        </w:rPr>
        <w:t>reflect</w:t>
      </w:r>
      <w:r>
        <w:rPr>
          <w:color w:val="auto"/>
        </w:rPr>
        <w:t xml:space="preserve"> the consumer’s current needs, goals and preferences. </w:t>
      </w:r>
      <w:r w:rsidR="00D11196">
        <w:rPr>
          <w:color w:val="auto"/>
        </w:rPr>
        <w:t xml:space="preserve">It was not clear if </w:t>
      </w:r>
      <w:r w:rsidRPr="00865494">
        <w:rPr>
          <w:color w:val="auto"/>
          <w:lang w:eastAsia="en-US"/>
        </w:rPr>
        <w:t>advance care and end of life planning for consumers</w:t>
      </w:r>
      <w:r w:rsidR="00D11196">
        <w:rPr>
          <w:color w:val="auto"/>
          <w:lang w:eastAsia="en-US"/>
        </w:rPr>
        <w:t xml:space="preserve"> has been discussed with</w:t>
      </w:r>
      <w:r w:rsidR="0036062E">
        <w:rPr>
          <w:color w:val="auto"/>
          <w:lang w:eastAsia="en-US"/>
        </w:rPr>
        <w:t xml:space="preserve"> all consumers. For</w:t>
      </w:r>
      <w:r w:rsidRPr="00865494">
        <w:rPr>
          <w:color w:val="auto"/>
          <w:lang w:eastAsia="en-US"/>
        </w:rPr>
        <w:t xml:space="preserve"> consumers that had </w:t>
      </w:r>
      <w:r>
        <w:rPr>
          <w:color w:val="auto"/>
          <w:lang w:eastAsia="en-US"/>
        </w:rPr>
        <w:t>a form of advance care planning document</w:t>
      </w:r>
      <w:r w:rsidRPr="00865494">
        <w:rPr>
          <w:color w:val="auto"/>
          <w:lang w:eastAsia="en-US"/>
        </w:rPr>
        <w:t xml:space="preserve"> completed, these documents and wishes were not reflected in their care plan</w:t>
      </w:r>
      <w:r w:rsidR="0036062E">
        <w:rPr>
          <w:color w:val="auto"/>
          <w:lang w:eastAsia="en-US"/>
        </w:rPr>
        <w:t xml:space="preserve"> or </w:t>
      </w:r>
      <w:r w:rsidR="0036062E" w:rsidRPr="00865494">
        <w:rPr>
          <w:color w:val="auto"/>
          <w:lang w:eastAsia="en-US"/>
        </w:rPr>
        <w:t>widely</w:t>
      </w:r>
      <w:r w:rsidRPr="00865494">
        <w:rPr>
          <w:color w:val="auto"/>
          <w:lang w:eastAsia="en-US"/>
        </w:rPr>
        <w:t xml:space="preserve"> known by staff. </w:t>
      </w:r>
    </w:p>
    <w:p w14:paraId="628C56B6" w14:textId="6BD58508" w:rsidR="00C91D75" w:rsidRDefault="00C91D75" w:rsidP="00950C34">
      <w:pPr>
        <w:rPr>
          <w:color w:val="auto"/>
        </w:rPr>
      </w:pPr>
      <w:r>
        <w:rPr>
          <w:color w:val="auto"/>
        </w:rPr>
        <w:t xml:space="preserve">Staff interviewed were able to describe how they approach end of life planning conversations with consumers and their family. However, the service was unable to demonstrate that they supported staff with clear guidance and responsibilities on advance care and end of life planning. They were also unable to evidence that they maintain a clear record of consumers whose end of life or advance planning conversations have been discussed. </w:t>
      </w:r>
    </w:p>
    <w:p w14:paraId="795D6C21" w14:textId="78E47F97" w:rsidR="007A5B61" w:rsidRPr="007A5B61" w:rsidRDefault="00DF1B1D" w:rsidP="00950C34">
      <w:r>
        <w:rPr>
          <w:rFonts w:eastAsia="Calibri"/>
          <w:color w:val="auto"/>
          <w:lang w:eastAsia="en-US"/>
        </w:rPr>
        <w:t>The provider has since undertaken corrective actions based on the Assessment Teams findings and have listed further actions they will implement to meet this requirement.</w:t>
      </w:r>
    </w:p>
    <w:p w14:paraId="03B72A92" w14:textId="33BC200F" w:rsidR="00950C34" w:rsidRPr="00C91D75" w:rsidRDefault="00C91D75" w:rsidP="00950C34">
      <w:pPr>
        <w:rPr>
          <w:color w:val="auto"/>
        </w:rPr>
      </w:pPr>
      <w:r w:rsidRPr="00C91D75">
        <w:rPr>
          <w:color w:val="auto"/>
        </w:rPr>
        <w:t xml:space="preserve">I find this requirement non-compliant. </w:t>
      </w:r>
    </w:p>
    <w:p w14:paraId="03B72A93" w14:textId="64192899" w:rsidR="00950C34" w:rsidRDefault="00950C34" w:rsidP="00950C34">
      <w:pPr>
        <w:pStyle w:val="Heading3"/>
      </w:pPr>
      <w:bookmarkStart w:id="8" w:name="_Hlk65762876"/>
      <w:r>
        <w:t>Requirement 2(3)(c)</w:t>
      </w:r>
      <w:r>
        <w:tab/>
        <w:t>Non-compliant</w:t>
      </w:r>
    </w:p>
    <w:p w14:paraId="03B72A94" w14:textId="77777777" w:rsidR="00950C34" w:rsidRPr="008D114F" w:rsidRDefault="00950C34" w:rsidP="00950C34">
      <w:pPr>
        <w:rPr>
          <w:i/>
        </w:rPr>
      </w:pPr>
      <w:r w:rsidRPr="008D114F">
        <w:rPr>
          <w:i/>
        </w:rPr>
        <w:t>The organisation demonstrates that assessment and planning:</w:t>
      </w:r>
    </w:p>
    <w:p w14:paraId="03B72A95" w14:textId="77777777" w:rsidR="00950C34" w:rsidRPr="008D114F" w:rsidRDefault="00950C34" w:rsidP="002245A4">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03B72A96" w14:textId="77777777" w:rsidR="00950C34" w:rsidRPr="008D114F" w:rsidRDefault="00950C34" w:rsidP="002245A4">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bookmarkEnd w:id="8"/>
    <w:p w14:paraId="18A9DFCF" w14:textId="03763D49" w:rsidR="00A70CC8" w:rsidRDefault="00C91D75" w:rsidP="00950C34">
      <w:pPr>
        <w:rPr>
          <w:color w:val="auto"/>
        </w:rPr>
      </w:pPr>
      <w:r>
        <w:rPr>
          <w:color w:val="auto"/>
        </w:rPr>
        <w:t>The Assessment Team interviewed a sample of consumers</w:t>
      </w:r>
      <w:r w:rsidR="00A70CC8">
        <w:rPr>
          <w:color w:val="auto"/>
        </w:rPr>
        <w:t xml:space="preserve"> and representatives whom provided mixed feedback about assessment and planning with the service. </w:t>
      </w:r>
      <w:r w:rsidR="007A5B61">
        <w:rPr>
          <w:color w:val="auto"/>
        </w:rPr>
        <w:t>A few consumers stated the service keeps them and their representatives well informed of their care. By contrast, o</w:t>
      </w:r>
      <w:r w:rsidR="00A70CC8">
        <w:rPr>
          <w:color w:val="auto"/>
        </w:rPr>
        <w:t xml:space="preserve">ne representative stated </w:t>
      </w:r>
      <w:r w:rsidR="00294863">
        <w:rPr>
          <w:color w:val="auto"/>
        </w:rPr>
        <w:t>they</w:t>
      </w:r>
      <w:r w:rsidR="00A70CC8">
        <w:rPr>
          <w:color w:val="auto"/>
        </w:rPr>
        <w:t xml:space="preserve"> did not feel </w:t>
      </w:r>
      <w:r w:rsidR="00294863">
        <w:rPr>
          <w:color w:val="auto"/>
        </w:rPr>
        <w:t>t</w:t>
      </w:r>
      <w:r w:rsidR="00A70CC8">
        <w:rPr>
          <w:color w:val="auto"/>
        </w:rPr>
        <w:t>he</w:t>
      </w:r>
      <w:r w:rsidR="00294863">
        <w:rPr>
          <w:color w:val="auto"/>
        </w:rPr>
        <w:t>i</w:t>
      </w:r>
      <w:r w:rsidR="00A70CC8">
        <w:rPr>
          <w:color w:val="auto"/>
        </w:rPr>
        <w:t xml:space="preserve">r concerns are being adequately addressed by the service, and </w:t>
      </w:r>
      <w:r w:rsidR="00294863">
        <w:rPr>
          <w:color w:val="auto"/>
        </w:rPr>
        <w:t>they</w:t>
      </w:r>
      <w:r w:rsidR="00A70CC8">
        <w:rPr>
          <w:color w:val="auto"/>
        </w:rPr>
        <w:t xml:space="preserve"> constantly has to seek clarification regarding the care for </w:t>
      </w:r>
      <w:r w:rsidR="00294863">
        <w:rPr>
          <w:color w:val="auto"/>
        </w:rPr>
        <w:t>t</w:t>
      </w:r>
      <w:r w:rsidR="00A70CC8">
        <w:rPr>
          <w:color w:val="auto"/>
        </w:rPr>
        <w:t>he</w:t>
      </w:r>
      <w:r w:rsidR="00294863">
        <w:rPr>
          <w:color w:val="auto"/>
        </w:rPr>
        <w:t>i</w:t>
      </w:r>
      <w:r w:rsidR="00A70CC8">
        <w:rPr>
          <w:color w:val="auto"/>
        </w:rPr>
        <w:t xml:space="preserve">r consumer. Another representative stated she </w:t>
      </w:r>
      <w:r w:rsidR="00294863">
        <w:rPr>
          <w:color w:val="auto"/>
        </w:rPr>
        <w:lastRenderedPageBreak/>
        <w:t>they have not</w:t>
      </w:r>
      <w:r w:rsidR="00A70CC8">
        <w:rPr>
          <w:color w:val="auto"/>
        </w:rPr>
        <w:t xml:space="preserve"> reviewed a care plan for her consumer and was not clear about an aspect of her consumer’s care. </w:t>
      </w:r>
    </w:p>
    <w:p w14:paraId="2998E79C" w14:textId="09D2BCF8" w:rsidR="00A70CC8" w:rsidRDefault="00A70CC8" w:rsidP="00950C34">
      <w:pPr>
        <w:rPr>
          <w:color w:val="auto"/>
        </w:rPr>
      </w:pPr>
      <w:r>
        <w:rPr>
          <w:color w:val="auto"/>
        </w:rPr>
        <w:t xml:space="preserve">Staff </w:t>
      </w:r>
      <w:r w:rsidR="005D1B1D">
        <w:rPr>
          <w:color w:val="auto"/>
        </w:rPr>
        <w:t>interviewed</w:t>
      </w:r>
      <w:r>
        <w:rPr>
          <w:color w:val="auto"/>
        </w:rPr>
        <w:t xml:space="preserve"> were not able to consistently describe processes used to involve consumers and representatives in assessment and care planning.</w:t>
      </w:r>
      <w:r w:rsidR="005D1B1D">
        <w:rPr>
          <w:color w:val="auto"/>
        </w:rPr>
        <w:t xml:space="preserve"> </w:t>
      </w:r>
      <w:r w:rsidR="007A5B61">
        <w:rPr>
          <w:color w:val="auto"/>
        </w:rPr>
        <w:t>M</w:t>
      </w:r>
      <w:r w:rsidR="005D1B1D">
        <w:rPr>
          <w:color w:val="auto"/>
        </w:rPr>
        <w:t xml:space="preserve">anagerial staff </w:t>
      </w:r>
      <w:r w:rsidR="007A5B61">
        <w:rPr>
          <w:color w:val="auto"/>
        </w:rPr>
        <w:t xml:space="preserve">interviewed </w:t>
      </w:r>
      <w:r w:rsidR="005D1B1D">
        <w:rPr>
          <w:color w:val="auto"/>
        </w:rPr>
        <w:t xml:space="preserve">mentioned that a copy of the care plan is always available for a consumer and their representative on request, and consumers and representatives are involved in a generalised care review </w:t>
      </w:r>
      <w:r w:rsidR="00F65FF5">
        <w:rPr>
          <w:color w:val="auto"/>
        </w:rPr>
        <w:t>monthly</w:t>
      </w:r>
      <w:r w:rsidR="005D1B1D">
        <w:rPr>
          <w:color w:val="auto"/>
        </w:rPr>
        <w:t xml:space="preserve">. </w:t>
      </w:r>
      <w:r w:rsidR="007A5B61">
        <w:rPr>
          <w:color w:val="auto"/>
        </w:rPr>
        <w:t xml:space="preserve">However, the consumers interviewed were not </w:t>
      </w:r>
      <w:r w:rsidR="00D851E7">
        <w:rPr>
          <w:color w:val="auto"/>
        </w:rPr>
        <w:t xml:space="preserve">all </w:t>
      </w:r>
      <w:r w:rsidR="007A5B61">
        <w:rPr>
          <w:color w:val="auto"/>
        </w:rPr>
        <w:t xml:space="preserve">aware of their option to request a copy of the care plan.  </w:t>
      </w:r>
    </w:p>
    <w:p w14:paraId="11E6BDBA" w14:textId="0DF7F249" w:rsidR="005D1B1D" w:rsidRDefault="00A70CC8" w:rsidP="00950C34">
      <w:pPr>
        <w:rPr>
          <w:color w:val="auto"/>
        </w:rPr>
      </w:pPr>
      <w:r>
        <w:rPr>
          <w:color w:val="auto"/>
        </w:rPr>
        <w:t xml:space="preserve">The Assessment Team reviewed the sampled consumer’s care </w:t>
      </w:r>
      <w:r w:rsidR="005D1B1D">
        <w:rPr>
          <w:color w:val="auto"/>
        </w:rPr>
        <w:t>documents and</w:t>
      </w:r>
      <w:r>
        <w:rPr>
          <w:color w:val="auto"/>
        </w:rPr>
        <w:t xml:space="preserve"> found limited evidence of ongoing partnership</w:t>
      </w:r>
      <w:r w:rsidR="005D1B1D">
        <w:rPr>
          <w:color w:val="auto"/>
        </w:rPr>
        <w:t xml:space="preserve"> and discussion </w:t>
      </w:r>
      <w:r>
        <w:rPr>
          <w:color w:val="auto"/>
        </w:rPr>
        <w:t xml:space="preserve">with the consumer and representatives. </w:t>
      </w:r>
      <w:r w:rsidR="005D1B1D">
        <w:rPr>
          <w:color w:val="auto"/>
        </w:rPr>
        <w:t>Although health professionals and other providers were involved in a consumer’s care, the team was unable to find clear records of their involvement and recommendations in a consumer’s care plan.</w:t>
      </w:r>
    </w:p>
    <w:p w14:paraId="7C16A24C" w14:textId="1F1FA47A" w:rsidR="007A5B61" w:rsidRPr="007A5B61" w:rsidRDefault="00DF1B1D" w:rsidP="00950C34">
      <w:r>
        <w:rPr>
          <w:rFonts w:eastAsia="Calibri"/>
          <w:color w:val="auto"/>
          <w:lang w:eastAsia="en-US"/>
        </w:rPr>
        <w:t>The provider has since undertaken corrective actions based on the Assessment Teams findings and have listed further actions they will implement to meet this requirement.</w:t>
      </w:r>
    </w:p>
    <w:p w14:paraId="31A87E24" w14:textId="71C7B235" w:rsidR="005D1B1D" w:rsidRDefault="005D1B1D" w:rsidP="00950C34">
      <w:pPr>
        <w:rPr>
          <w:color w:val="auto"/>
        </w:rPr>
      </w:pPr>
      <w:r>
        <w:rPr>
          <w:color w:val="auto"/>
        </w:rPr>
        <w:t xml:space="preserve">On balance, I </w:t>
      </w:r>
      <w:r w:rsidR="007A5B61">
        <w:rPr>
          <w:color w:val="auto"/>
        </w:rPr>
        <w:t>am not satisfied at the time of assessment that the service consistently assesses and plans care</w:t>
      </w:r>
      <w:r>
        <w:rPr>
          <w:color w:val="auto"/>
        </w:rPr>
        <w:t xml:space="preserve"> in an ongoing partnership between the consumer, representatives, and other organisations. </w:t>
      </w:r>
    </w:p>
    <w:p w14:paraId="03B72A97" w14:textId="2492E741" w:rsidR="00950C34" w:rsidRPr="005D1B1D" w:rsidRDefault="005D1B1D" w:rsidP="00950C34">
      <w:pPr>
        <w:rPr>
          <w:color w:val="auto"/>
        </w:rPr>
      </w:pPr>
      <w:r>
        <w:rPr>
          <w:color w:val="auto"/>
        </w:rPr>
        <w:t xml:space="preserve">I find this requirement Non-compliant.  </w:t>
      </w:r>
    </w:p>
    <w:p w14:paraId="03B72A98" w14:textId="722B01D2" w:rsidR="00950C34" w:rsidRDefault="00950C34" w:rsidP="00950C34">
      <w:pPr>
        <w:pStyle w:val="Heading3"/>
      </w:pPr>
      <w:bookmarkStart w:id="9" w:name="_Hlk65762883"/>
      <w:r>
        <w:t>Requirement 2(3)(d)</w:t>
      </w:r>
      <w:r>
        <w:tab/>
      </w:r>
      <w:r w:rsidR="001739F4">
        <w:t>Non-c</w:t>
      </w:r>
      <w:r>
        <w:t>ompliant</w:t>
      </w:r>
    </w:p>
    <w:p w14:paraId="3E584D72" w14:textId="729F09D4" w:rsidR="00865E69" w:rsidRPr="00865E69" w:rsidRDefault="00950C34" w:rsidP="00950C34">
      <w:pPr>
        <w:rPr>
          <w:i/>
        </w:rPr>
      </w:pPr>
      <w:r w:rsidRPr="008D114F">
        <w:rPr>
          <w:i/>
        </w:rPr>
        <w:t>The outcomes of assessment and planning are effectively communicated to the consumer and documented in a care and services plan that is readily available to the consumer, and where care and services are provided.</w:t>
      </w:r>
    </w:p>
    <w:bookmarkEnd w:id="9"/>
    <w:p w14:paraId="5955698D" w14:textId="71587135" w:rsidR="007A5B61" w:rsidRDefault="00865E69" w:rsidP="007A5B61">
      <w:pPr>
        <w:spacing w:before="120"/>
        <w:rPr>
          <w:rFonts w:eastAsia="Calibri"/>
          <w:color w:val="auto"/>
          <w:lang w:eastAsia="en-US"/>
        </w:rPr>
      </w:pPr>
      <w:r w:rsidRPr="00FA58CB">
        <w:rPr>
          <w:rFonts w:eastAsia="Calibri"/>
          <w:color w:val="auto"/>
          <w:lang w:eastAsia="en-US"/>
        </w:rPr>
        <w:t>T</w:t>
      </w:r>
      <w:r w:rsidR="007A5B61" w:rsidRPr="00FA58CB">
        <w:rPr>
          <w:rFonts w:eastAsia="Calibri"/>
          <w:color w:val="auto"/>
          <w:lang w:eastAsia="en-US"/>
        </w:rPr>
        <w:t xml:space="preserve">he Assessment Team interviewed a </w:t>
      </w:r>
      <w:r w:rsidR="00F65FF5" w:rsidRPr="00FA58CB">
        <w:rPr>
          <w:rFonts w:eastAsia="Calibri"/>
          <w:color w:val="auto"/>
          <w:lang w:eastAsia="en-US"/>
        </w:rPr>
        <w:t>sample</w:t>
      </w:r>
      <w:r w:rsidR="007A5B61" w:rsidRPr="00FA58CB">
        <w:rPr>
          <w:rFonts w:eastAsia="Calibri"/>
          <w:color w:val="auto"/>
          <w:lang w:eastAsia="en-US"/>
        </w:rPr>
        <w:t xml:space="preserve"> of consumers and </w:t>
      </w:r>
      <w:r w:rsidR="00D851E7" w:rsidRPr="00FA58CB">
        <w:rPr>
          <w:rFonts w:eastAsia="Calibri"/>
          <w:color w:val="auto"/>
          <w:lang w:eastAsia="en-US"/>
        </w:rPr>
        <w:t xml:space="preserve">representatives and </w:t>
      </w:r>
      <w:r w:rsidR="007A5B61" w:rsidRPr="00FA58CB">
        <w:rPr>
          <w:rFonts w:eastAsia="Calibri"/>
          <w:color w:val="auto"/>
          <w:lang w:eastAsia="en-US"/>
        </w:rPr>
        <w:t xml:space="preserve">received mixed feedback in relation to staff explaining relevant information about care and if they can access the care plan when they want to. For example, </w:t>
      </w:r>
      <w:r w:rsidR="00D851E7" w:rsidRPr="00FA58CB">
        <w:rPr>
          <w:rFonts w:eastAsia="Calibri"/>
          <w:color w:val="auto"/>
          <w:lang w:eastAsia="en-US"/>
        </w:rPr>
        <w:t>one consumer and representative stated the care receives regular review and they</w:t>
      </w:r>
      <w:r w:rsidR="00D851E7">
        <w:rPr>
          <w:rFonts w:eastAsia="Calibri"/>
          <w:color w:val="auto"/>
          <w:lang w:eastAsia="en-US"/>
        </w:rPr>
        <w:t xml:space="preserve"> can chat to staff about their care. However, some representatives stated that they have not been able to review t</w:t>
      </w:r>
      <w:r w:rsidR="0036062E">
        <w:rPr>
          <w:rFonts w:eastAsia="Calibri"/>
          <w:color w:val="auto"/>
          <w:lang w:eastAsia="en-US"/>
        </w:rPr>
        <w:t>he</w:t>
      </w:r>
      <w:r w:rsidR="00D851E7">
        <w:rPr>
          <w:rFonts w:eastAsia="Calibri"/>
          <w:color w:val="auto"/>
          <w:lang w:eastAsia="en-US"/>
        </w:rPr>
        <w:t>i</w:t>
      </w:r>
      <w:r w:rsidR="0036062E">
        <w:rPr>
          <w:rFonts w:eastAsia="Calibri"/>
          <w:color w:val="auto"/>
          <w:lang w:eastAsia="en-US"/>
        </w:rPr>
        <w:t>r</w:t>
      </w:r>
      <w:r w:rsidR="00D851E7">
        <w:rPr>
          <w:rFonts w:eastAsia="Calibri"/>
          <w:color w:val="auto"/>
          <w:lang w:eastAsia="en-US"/>
        </w:rPr>
        <w:t xml:space="preserve"> consumers care plan, some aspects of care are not explained or requires clarification, and that case conferences to discuss care are not offered by the service. </w:t>
      </w:r>
    </w:p>
    <w:p w14:paraId="1BAD9266" w14:textId="2A50AFF1" w:rsidR="00D851E7" w:rsidRDefault="00D851E7" w:rsidP="007A5B61">
      <w:pPr>
        <w:spacing w:before="120"/>
        <w:rPr>
          <w:rFonts w:eastAsia="Calibri"/>
          <w:color w:val="auto"/>
          <w:lang w:eastAsia="en-US"/>
        </w:rPr>
      </w:pPr>
      <w:r>
        <w:rPr>
          <w:rFonts w:eastAsia="Calibri"/>
          <w:color w:val="auto"/>
          <w:lang w:eastAsia="en-US"/>
        </w:rPr>
        <w:t xml:space="preserve">Staff interviewed could describe how they communicate with representatives about changes in a care plan. The Assessment Team identified that the service policies did </w:t>
      </w:r>
      <w:r>
        <w:rPr>
          <w:rFonts w:eastAsia="Calibri"/>
          <w:color w:val="auto"/>
          <w:lang w:eastAsia="en-US"/>
        </w:rPr>
        <w:lastRenderedPageBreak/>
        <w:t xml:space="preserve">not include processes to guide outcome of assessment and planning to be communicated with the consumer and/or representative. </w:t>
      </w:r>
    </w:p>
    <w:p w14:paraId="64B846C0" w14:textId="393538C7" w:rsidR="00D851E7" w:rsidRPr="00D851E7" w:rsidRDefault="00DF1B1D" w:rsidP="00D851E7">
      <w:r>
        <w:rPr>
          <w:rFonts w:eastAsia="Calibri"/>
          <w:color w:val="auto"/>
          <w:lang w:eastAsia="en-US"/>
        </w:rPr>
        <w:t>The provider has since undertaken corrective actions based on the Assessment Teams findings and have listed further actions they will implement to meet this requirement.</w:t>
      </w:r>
    </w:p>
    <w:p w14:paraId="70EF192B" w14:textId="2B937EC1" w:rsidR="00D851E7" w:rsidRDefault="00D851E7" w:rsidP="007A5B61">
      <w:pPr>
        <w:spacing w:before="120"/>
        <w:rPr>
          <w:rFonts w:eastAsia="Calibri"/>
          <w:color w:val="auto"/>
          <w:lang w:eastAsia="en-US"/>
        </w:rPr>
      </w:pPr>
      <w:r>
        <w:rPr>
          <w:rFonts w:eastAsia="Calibri"/>
          <w:color w:val="auto"/>
          <w:lang w:eastAsia="en-US"/>
        </w:rPr>
        <w:t xml:space="preserve">On balance, I am not satisfied that the service was able to demonstrate consistent communication of assessment and planning to consumers and/or their representatives, and there are not procedures for staff to follow to adhere to this requirement. </w:t>
      </w:r>
    </w:p>
    <w:p w14:paraId="59DD70D2" w14:textId="4C9D19A0" w:rsidR="00D851E7" w:rsidRPr="007A5B61" w:rsidRDefault="00DF1B1D" w:rsidP="00D851E7">
      <w:r>
        <w:rPr>
          <w:rFonts w:eastAsia="Calibri"/>
          <w:color w:val="auto"/>
          <w:lang w:eastAsia="en-US"/>
        </w:rPr>
        <w:t>The provider has since undertaken corrective actions based on the Assessment Teams findings and have listed further actions they will implement to meet this requirement.</w:t>
      </w:r>
    </w:p>
    <w:p w14:paraId="03B72A9A" w14:textId="1758A6D0" w:rsidR="00950C34" w:rsidRPr="00853601" w:rsidRDefault="00D851E7" w:rsidP="00950C34">
      <w:r>
        <w:rPr>
          <w:rFonts w:eastAsia="Calibri"/>
          <w:color w:val="auto"/>
          <w:lang w:eastAsia="en-US"/>
        </w:rPr>
        <w:t xml:space="preserve">I find this requirement non-compliant. </w:t>
      </w:r>
    </w:p>
    <w:p w14:paraId="03B72A9B" w14:textId="6736B530" w:rsidR="00950C34" w:rsidRDefault="00950C34" w:rsidP="00950C34">
      <w:pPr>
        <w:pStyle w:val="Heading3"/>
      </w:pPr>
      <w:bookmarkStart w:id="10" w:name="_Hlk65762887"/>
      <w:r>
        <w:t>Requirement 2(3)(e)</w:t>
      </w:r>
      <w:r>
        <w:tab/>
        <w:t>Non-compliant</w:t>
      </w:r>
    </w:p>
    <w:p w14:paraId="03B72A9C" w14:textId="77777777" w:rsidR="00950C34" w:rsidRPr="008D114F" w:rsidRDefault="00950C34" w:rsidP="00950C34">
      <w:pPr>
        <w:rPr>
          <w:i/>
        </w:rPr>
      </w:pPr>
      <w:r w:rsidRPr="008D114F">
        <w:rPr>
          <w:i/>
        </w:rPr>
        <w:t>Care and services are reviewed regularly for effectiveness, and when circumstances change or when incidents impact on the needs, goals or preferences of the consumer.</w:t>
      </w:r>
    </w:p>
    <w:bookmarkEnd w:id="10"/>
    <w:p w14:paraId="0905AE5A" w14:textId="52EBD916" w:rsidR="00CC11A9" w:rsidRDefault="00FE385A" w:rsidP="00FE385A">
      <w:pPr>
        <w:spacing w:before="120"/>
        <w:rPr>
          <w:rFonts w:eastAsia="Calibri"/>
          <w:color w:val="auto"/>
          <w:lang w:eastAsia="en-US"/>
        </w:rPr>
      </w:pPr>
      <w:r w:rsidRPr="00E544AA">
        <w:rPr>
          <w:rFonts w:eastAsia="Calibri"/>
          <w:color w:val="auto"/>
          <w:lang w:eastAsia="en-US"/>
        </w:rPr>
        <w:t xml:space="preserve">The </w:t>
      </w:r>
      <w:r>
        <w:rPr>
          <w:rFonts w:eastAsia="Calibri"/>
          <w:color w:val="auto"/>
          <w:lang w:eastAsia="en-US"/>
        </w:rPr>
        <w:t>Assessment Team</w:t>
      </w:r>
      <w:r w:rsidR="00B43CFA">
        <w:rPr>
          <w:rFonts w:eastAsia="Calibri"/>
          <w:color w:val="auto"/>
          <w:lang w:eastAsia="en-US"/>
        </w:rPr>
        <w:t xml:space="preserve"> reviewed care planning d</w:t>
      </w:r>
      <w:r w:rsidRPr="00E544AA">
        <w:rPr>
          <w:rFonts w:eastAsia="Calibri"/>
          <w:color w:val="auto"/>
          <w:lang w:eastAsia="en-US"/>
        </w:rPr>
        <w:t xml:space="preserve">ocuments </w:t>
      </w:r>
      <w:r w:rsidR="00B43CFA">
        <w:rPr>
          <w:rFonts w:eastAsia="Calibri"/>
          <w:color w:val="auto"/>
          <w:lang w:eastAsia="en-US"/>
        </w:rPr>
        <w:t xml:space="preserve">which </w:t>
      </w:r>
      <w:r w:rsidRPr="00E544AA">
        <w:rPr>
          <w:rFonts w:eastAsia="Calibri"/>
          <w:color w:val="auto"/>
          <w:lang w:eastAsia="en-US"/>
        </w:rPr>
        <w:t>demonstrated a significant portion of consumer care plan</w:t>
      </w:r>
      <w:r>
        <w:rPr>
          <w:rFonts w:eastAsia="Calibri"/>
          <w:color w:val="auto"/>
          <w:lang w:eastAsia="en-US"/>
        </w:rPr>
        <w:t xml:space="preserve"> reviews </w:t>
      </w:r>
      <w:r w:rsidRPr="00E544AA">
        <w:rPr>
          <w:rFonts w:eastAsia="Calibri"/>
          <w:color w:val="auto"/>
          <w:lang w:eastAsia="en-US"/>
        </w:rPr>
        <w:t xml:space="preserve">have been </w:t>
      </w:r>
      <w:r w:rsidR="00B43CFA">
        <w:rPr>
          <w:rFonts w:eastAsia="Calibri"/>
          <w:color w:val="auto"/>
          <w:lang w:eastAsia="en-US"/>
        </w:rPr>
        <w:t xml:space="preserve">recently </w:t>
      </w:r>
      <w:r w:rsidRPr="00E544AA">
        <w:rPr>
          <w:rFonts w:eastAsia="Calibri"/>
          <w:color w:val="auto"/>
          <w:lang w:eastAsia="en-US"/>
        </w:rPr>
        <w:t xml:space="preserve">undertaken from December 2020 to January 2021. </w:t>
      </w:r>
    </w:p>
    <w:p w14:paraId="7C51761E" w14:textId="35CB3D1A" w:rsidR="00FE385A" w:rsidRPr="00E544AA" w:rsidRDefault="00FE385A" w:rsidP="00FE385A">
      <w:pPr>
        <w:spacing w:before="120"/>
        <w:rPr>
          <w:rFonts w:eastAsia="Calibri"/>
          <w:color w:val="auto"/>
          <w:lang w:eastAsia="en-US"/>
        </w:rPr>
      </w:pPr>
      <w:r w:rsidRPr="00E544AA">
        <w:rPr>
          <w:rFonts w:eastAsia="Calibri"/>
          <w:color w:val="auto"/>
          <w:lang w:eastAsia="en-US"/>
        </w:rPr>
        <w:t xml:space="preserve">While </w:t>
      </w:r>
      <w:r>
        <w:rPr>
          <w:rFonts w:eastAsia="Calibri"/>
          <w:color w:val="auto"/>
          <w:lang w:eastAsia="en-US"/>
        </w:rPr>
        <w:t xml:space="preserve">the service has evidence of recent </w:t>
      </w:r>
      <w:r w:rsidRPr="00E544AA">
        <w:rPr>
          <w:rFonts w:eastAsia="Calibri"/>
          <w:color w:val="auto"/>
          <w:lang w:eastAsia="en-US"/>
        </w:rPr>
        <w:t xml:space="preserve">care plans </w:t>
      </w:r>
      <w:r>
        <w:rPr>
          <w:rFonts w:eastAsia="Calibri"/>
          <w:color w:val="auto"/>
          <w:lang w:eastAsia="en-US"/>
        </w:rPr>
        <w:t>reviews</w:t>
      </w:r>
      <w:r w:rsidRPr="00E544AA">
        <w:rPr>
          <w:rFonts w:eastAsia="Calibri"/>
          <w:color w:val="auto"/>
          <w:lang w:eastAsia="en-US"/>
        </w:rPr>
        <w:t>,</w:t>
      </w:r>
      <w:r>
        <w:rPr>
          <w:rFonts w:eastAsia="Calibri"/>
          <w:color w:val="auto"/>
          <w:lang w:eastAsia="en-US"/>
        </w:rPr>
        <w:t xml:space="preserve"> the Assessment Team identified that care plans </w:t>
      </w:r>
      <w:r w:rsidRPr="00E544AA">
        <w:rPr>
          <w:rFonts w:eastAsia="Calibri"/>
          <w:color w:val="auto"/>
          <w:lang w:eastAsia="en-US"/>
        </w:rPr>
        <w:t xml:space="preserve">do not always demonstrate comprehensive assessment and </w:t>
      </w:r>
      <w:r>
        <w:rPr>
          <w:rFonts w:eastAsia="Calibri"/>
          <w:color w:val="auto"/>
          <w:lang w:eastAsia="en-US"/>
        </w:rPr>
        <w:t xml:space="preserve">are not always reflective </w:t>
      </w:r>
      <w:r w:rsidRPr="00E544AA">
        <w:rPr>
          <w:rFonts w:eastAsia="Calibri"/>
          <w:color w:val="auto"/>
          <w:lang w:eastAsia="en-US"/>
        </w:rPr>
        <w:t xml:space="preserve">of the consumers’ needs, goals and preferences when care needs </w:t>
      </w:r>
      <w:r w:rsidR="00D851E7">
        <w:rPr>
          <w:rFonts w:eastAsia="Calibri"/>
          <w:color w:val="auto"/>
          <w:lang w:eastAsia="en-US"/>
        </w:rPr>
        <w:t>change</w:t>
      </w:r>
      <w:r w:rsidRPr="00E544AA">
        <w:rPr>
          <w:rFonts w:eastAsia="Calibri"/>
          <w:color w:val="auto"/>
          <w:lang w:eastAsia="en-US"/>
        </w:rPr>
        <w:t>.</w:t>
      </w:r>
      <w:r>
        <w:rPr>
          <w:rFonts w:eastAsia="Calibri"/>
          <w:color w:val="auto"/>
          <w:lang w:eastAsia="en-US"/>
        </w:rPr>
        <w:t xml:space="preserve"> </w:t>
      </w:r>
      <w:r w:rsidRPr="00E544AA">
        <w:rPr>
          <w:rFonts w:eastAsia="Calibri"/>
          <w:color w:val="auto"/>
          <w:lang w:eastAsia="en-US"/>
        </w:rPr>
        <w:t xml:space="preserve"> </w:t>
      </w:r>
      <w:r w:rsidR="00B43CFA">
        <w:rPr>
          <w:rFonts w:eastAsia="Calibri"/>
          <w:color w:val="auto"/>
          <w:lang w:eastAsia="en-US"/>
        </w:rPr>
        <w:t xml:space="preserve">For example, one consumer had cellulitis that required daily wound management and recent hospitalisation for antibiotics, but </w:t>
      </w:r>
      <w:r w:rsidR="001637A0">
        <w:rPr>
          <w:rFonts w:eastAsia="Calibri"/>
          <w:color w:val="auto"/>
          <w:lang w:eastAsia="en-US"/>
        </w:rPr>
        <w:t>t</w:t>
      </w:r>
      <w:r w:rsidR="00B43CFA">
        <w:rPr>
          <w:rFonts w:eastAsia="Calibri"/>
          <w:color w:val="auto"/>
          <w:lang w:eastAsia="en-US"/>
        </w:rPr>
        <w:t>he</w:t>
      </w:r>
      <w:r w:rsidR="001637A0">
        <w:rPr>
          <w:rFonts w:eastAsia="Calibri"/>
          <w:color w:val="auto"/>
          <w:lang w:eastAsia="en-US"/>
        </w:rPr>
        <w:t>i</w:t>
      </w:r>
      <w:r w:rsidR="00B43CFA">
        <w:rPr>
          <w:rFonts w:eastAsia="Calibri"/>
          <w:color w:val="auto"/>
          <w:lang w:eastAsia="en-US"/>
        </w:rPr>
        <w:t xml:space="preserve">r planning documents were not updated to reflect this change in needs. Another consumer had changing needs in relation to pain management including the use of analgesics for end of life management, but this was not reflected in </w:t>
      </w:r>
      <w:r w:rsidR="001637A0">
        <w:rPr>
          <w:rFonts w:eastAsia="Calibri"/>
          <w:color w:val="auto"/>
          <w:lang w:eastAsia="en-US"/>
        </w:rPr>
        <w:t>their</w:t>
      </w:r>
      <w:r w:rsidR="00B43CFA">
        <w:rPr>
          <w:rFonts w:eastAsia="Calibri"/>
          <w:color w:val="auto"/>
          <w:lang w:eastAsia="en-US"/>
        </w:rPr>
        <w:t xml:space="preserve"> care plan. </w:t>
      </w:r>
    </w:p>
    <w:p w14:paraId="7C95363E" w14:textId="7D764DC6" w:rsidR="00B43CFA" w:rsidRDefault="00B43CFA" w:rsidP="00B43CFA">
      <w:r>
        <w:t xml:space="preserve">The Assessment Team was unable to identify that the service has a schedule for care plan reviews in place, although staff interviewed described care plans being reviewed every six months, monthly as part of their ‘resident of the day process’, </w:t>
      </w:r>
      <w:r w:rsidR="00D851E7">
        <w:t>and as</w:t>
      </w:r>
      <w:r>
        <w:t xml:space="preserve"> needs changed. </w:t>
      </w:r>
    </w:p>
    <w:p w14:paraId="2869031E" w14:textId="3AA08729" w:rsidR="00D851E7" w:rsidRPr="00B43CFA" w:rsidRDefault="00DF1B1D" w:rsidP="00B43CFA">
      <w:r>
        <w:rPr>
          <w:rFonts w:eastAsia="Calibri"/>
          <w:color w:val="auto"/>
          <w:lang w:eastAsia="en-US"/>
        </w:rPr>
        <w:t>The provider has since undertaken corrective actions based on the Assessment Teams findings and have listed further actions they will implement to meet this requirement.</w:t>
      </w:r>
    </w:p>
    <w:p w14:paraId="03B72A9F" w14:textId="4B5D64D4" w:rsidR="00B43CFA" w:rsidRPr="00B43CFA" w:rsidRDefault="00B43CFA" w:rsidP="00B43CFA">
      <w:pPr>
        <w:spacing w:before="120"/>
        <w:rPr>
          <w:rFonts w:eastAsia="Calibri"/>
          <w:color w:val="auto"/>
          <w:lang w:eastAsia="en-US"/>
        </w:rPr>
        <w:sectPr w:rsidR="00B43CFA" w:rsidRPr="00B43CFA" w:rsidSect="00950C34">
          <w:headerReference w:type="default" r:id="rId24"/>
          <w:type w:val="continuous"/>
          <w:pgSz w:w="11906" w:h="16838"/>
          <w:pgMar w:top="1701" w:right="1418" w:bottom="1418" w:left="1418" w:header="709" w:footer="397" w:gutter="0"/>
          <w:cols w:space="708"/>
          <w:titlePg/>
          <w:docGrid w:linePitch="360"/>
        </w:sectPr>
      </w:pPr>
      <w:r w:rsidRPr="00B43CFA">
        <w:rPr>
          <w:rFonts w:eastAsia="Calibri"/>
          <w:color w:val="auto"/>
          <w:lang w:eastAsia="en-US"/>
        </w:rPr>
        <w:lastRenderedPageBreak/>
        <w:t xml:space="preserve">I find this requirement not met. </w:t>
      </w:r>
    </w:p>
    <w:p w14:paraId="03B72AA0" w14:textId="0BAFD1E6" w:rsidR="00950C34" w:rsidRDefault="00950C34" w:rsidP="00950C34">
      <w:pPr>
        <w:pStyle w:val="Heading1"/>
        <w:tabs>
          <w:tab w:val="right" w:pos="9070"/>
        </w:tabs>
        <w:spacing w:before="560" w:after="640"/>
        <w:rPr>
          <w:color w:val="FFFFFF" w:themeColor="background1"/>
          <w:sz w:val="36"/>
        </w:rPr>
        <w:sectPr w:rsidR="00950C34" w:rsidSect="00950C34">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03B72B66" wp14:editId="03B72B67">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3889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03B72AA1" w14:textId="77777777" w:rsidR="00950C34" w:rsidRPr="00FD1B02" w:rsidRDefault="00950C34" w:rsidP="00950C34">
      <w:pPr>
        <w:pStyle w:val="Heading3"/>
        <w:shd w:val="clear" w:color="auto" w:fill="F2F2F2" w:themeFill="background1" w:themeFillShade="F2"/>
      </w:pPr>
      <w:r w:rsidRPr="00FD1B02">
        <w:t>Consumer outcome:</w:t>
      </w:r>
    </w:p>
    <w:p w14:paraId="03B72AA2" w14:textId="77777777" w:rsidR="00950C34" w:rsidRDefault="00950C34" w:rsidP="00950C34">
      <w:pPr>
        <w:numPr>
          <w:ilvl w:val="0"/>
          <w:numId w:val="3"/>
        </w:numPr>
        <w:shd w:val="clear" w:color="auto" w:fill="F2F2F2" w:themeFill="background1" w:themeFillShade="F2"/>
      </w:pPr>
      <w:r>
        <w:t>I get personal care, clinical care, or both personal care and clinical care, that is safe and right for me.</w:t>
      </w:r>
    </w:p>
    <w:p w14:paraId="03B72AA3" w14:textId="77777777" w:rsidR="00950C34" w:rsidRDefault="00950C34" w:rsidP="00950C34">
      <w:pPr>
        <w:pStyle w:val="Heading3"/>
        <w:shd w:val="clear" w:color="auto" w:fill="F2F2F2" w:themeFill="background1" w:themeFillShade="F2"/>
      </w:pPr>
      <w:r>
        <w:t>Organisation statement:</w:t>
      </w:r>
    </w:p>
    <w:p w14:paraId="03B72AA4" w14:textId="77777777" w:rsidR="00950C34" w:rsidRDefault="00950C34" w:rsidP="00950C34">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3B72AA5" w14:textId="77777777" w:rsidR="00950C34" w:rsidRDefault="00950C34" w:rsidP="00950C34">
      <w:pPr>
        <w:pStyle w:val="Heading2"/>
      </w:pPr>
      <w:r>
        <w:t>Assessment of Standard 3</w:t>
      </w:r>
    </w:p>
    <w:p w14:paraId="45A81594" w14:textId="53978C02" w:rsidR="00B43CFA" w:rsidRPr="00163FEE" w:rsidRDefault="00B43CFA" w:rsidP="00B43CFA">
      <w:pPr>
        <w:spacing w:before="120"/>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r w:rsidR="00F65FF5" w:rsidRPr="00163FEE">
        <w:rPr>
          <w:rFonts w:eastAsia="Calibri"/>
          <w:lang w:eastAsia="en-US"/>
        </w:rPr>
        <w:t>reviewed,</w:t>
      </w:r>
      <w:r w:rsidRPr="00163FEE">
        <w:rPr>
          <w:rFonts w:eastAsia="Calibri"/>
          <w:lang w:eastAsia="en-US"/>
        </w:rPr>
        <w:t xml:space="preserve"> and staff were asked about how they ensure the delivery of safe and effective care for consumers. The team also examined relevant documents.</w:t>
      </w:r>
    </w:p>
    <w:p w14:paraId="5C50B305" w14:textId="77777777" w:rsidR="00B43CFA" w:rsidRPr="00C83220" w:rsidRDefault="00B43CFA" w:rsidP="00B43CFA">
      <w:pPr>
        <w:spacing w:before="120"/>
        <w:rPr>
          <w:rFonts w:eastAsia="Calibri"/>
          <w:color w:val="auto"/>
          <w:lang w:eastAsia="en-US"/>
        </w:rPr>
      </w:pPr>
      <w:r w:rsidRPr="00C83220">
        <w:rPr>
          <w:rFonts w:eastAsia="Calibri"/>
          <w:color w:val="auto"/>
          <w:lang w:eastAsia="en-US"/>
        </w:rPr>
        <w:t xml:space="preserve">Most sampled consumers considered that they receive personal care and clinical care that is safe and right for them. </w:t>
      </w:r>
      <w:r>
        <w:rPr>
          <w:rFonts w:eastAsia="Calibri"/>
          <w:color w:val="auto"/>
          <w:lang w:eastAsia="en-US"/>
        </w:rPr>
        <w:t>However, representatives of consumers did not feel that consumers always receive safe and effective clinical and personal care.</w:t>
      </w:r>
    </w:p>
    <w:p w14:paraId="1EF0A202" w14:textId="77777777" w:rsidR="00B43CFA" w:rsidRPr="00163FEE" w:rsidRDefault="00B43CFA" w:rsidP="00B43CFA">
      <w:pPr>
        <w:spacing w:before="120"/>
        <w:rPr>
          <w:rFonts w:eastAsia="Calibri"/>
          <w:lang w:eastAsia="en-US"/>
        </w:rPr>
      </w:pPr>
      <w:r w:rsidRPr="00163FEE">
        <w:rPr>
          <w:rFonts w:eastAsia="Calibri"/>
          <w:lang w:eastAsia="en-US"/>
        </w:rPr>
        <w:t>For example:</w:t>
      </w:r>
    </w:p>
    <w:p w14:paraId="2DAA2AD0" w14:textId="77777777" w:rsidR="00B43CFA" w:rsidRPr="004463D7" w:rsidRDefault="00B43CFA" w:rsidP="002245A4">
      <w:pPr>
        <w:pStyle w:val="ListParagraph"/>
        <w:numPr>
          <w:ilvl w:val="0"/>
          <w:numId w:val="29"/>
        </w:numPr>
        <w:spacing w:before="120"/>
        <w:contextualSpacing w:val="0"/>
        <w:rPr>
          <w:rFonts w:eastAsia="Calibri"/>
          <w:color w:val="auto"/>
          <w:lang w:eastAsia="en-US"/>
        </w:rPr>
      </w:pPr>
      <w:r w:rsidRPr="00D17DE2">
        <w:rPr>
          <w:rFonts w:eastAsia="Calibri"/>
          <w:color w:val="auto"/>
          <w:lang w:eastAsia="en-US"/>
        </w:rPr>
        <w:t>Consumers interviewed confirmed that they have access to a doctor and other health professionals such as the podiatrist when they need it. However, representatives of consumers felt that other health professionals are not utilised when needed. For example, when a consumer has lost weight, representatives said dietitians have not been engaged</w:t>
      </w:r>
      <w:r>
        <w:rPr>
          <w:rFonts w:eastAsia="Calibri"/>
          <w:color w:val="auto"/>
          <w:lang w:eastAsia="en-US"/>
        </w:rPr>
        <w:t xml:space="preserve"> or when there are changes in the consumer’s health status, they are unsure if the general practitioner is contacted</w:t>
      </w:r>
      <w:r w:rsidRPr="00D17DE2">
        <w:rPr>
          <w:rFonts w:eastAsia="Calibri"/>
          <w:color w:val="auto"/>
          <w:lang w:eastAsia="en-US"/>
        </w:rPr>
        <w:t>.</w:t>
      </w:r>
    </w:p>
    <w:p w14:paraId="74394287" w14:textId="329B9B4E" w:rsidR="00B43CFA" w:rsidRDefault="00B43CFA" w:rsidP="002245A4">
      <w:pPr>
        <w:pStyle w:val="ListParagraph"/>
        <w:numPr>
          <w:ilvl w:val="0"/>
          <w:numId w:val="29"/>
        </w:numPr>
        <w:spacing w:before="120"/>
        <w:contextualSpacing w:val="0"/>
        <w:rPr>
          <w:rFonts w:eastAsia="Calibri"/>
          <w:color w:val="auto"/>
          <w:lang w:eastAsia="en-US"/>
        </w:rPr>
      </w:pPr>
      <w:r w:rsidRPr="00D17DE2">
        <w:rPr>
          <w:rFonts w:eastAsia="Calibri"/>
          <w:color w:val="auto"/>
          <w:lang w:eastAsia="en-US"/>
        </w:rPr>
        <w:t xml:space="preserve">The service does not have a clear process or organisational approach to assessment and planning for consumers to support effective outcomes. While the service has some </w:t>
      </w:r>
      <w:r>
        <w:rPr>
          <w:rFonts w:eastAsia="Calibri"/>
          <w:color w:val="auto"/>
          <w:lang w:eastAsia="en-US"/>
        </w:rPr>
        <w:t xml:space="preserve">clinical and personal care </w:t>
      </w:r>
      <w:r w:rsidRPr="00D17DE2">
        <w:rPr>
          <w:rFonts w:eastAsia="Calibri"/>
          <w:color w:val="auto"/>
          <w:lang w:eastAsia="en-US"/>
        </w:rPr>
        <w:t xml:space="preserve">policies and procedures, these procedures are not being implemented and staff are not working in accordance with best practice guidelines. </w:t>
      </w:r>
    </w:p>
    <w:p w14:paraId="16A1C5B2" w14:textId="638D6E59" w:rsidR="00B43CFA" w:rsidRPr="00B43CFA" w:rsidRDefault="00B43CFA" w:rsidP="00B43CFA">
      <w:pPr>
        <w:spacing w:before="120"/>
        <w:rPr>
          <w:rFonts w:eastAsia="Calibri"/>
          <w:color w:val="auto"/>
          <w:lang w:eastAsia="en-US"/>
        </w:rPr>
      </w:pPr>
      <w:r>
        <w:rPr>
          <w:rFonts w:eastAsia="Calibri"/>
          <w:color w:val="auto"/>
          <w:lang w:eastAsia="en-US"/>
        </w:rPr>
        <w:t xml:space="preserve">The Assessment Team also identified that care planning documents, policies, procedures, and practices do not always demonstrate consumers are receiving safe </w:t>
      </w:r>
      <w:r>
        <w:rPr>
          <w:rFonts w:eastAsia="Calibri"/>
          <w:color w:val="auto"/>
          <w:lang w:eastAsia="en-US"/>
        </w:rPr>
        <w:lastRenderedPageBreak/>
        <w:t xml:space="preserve">and effective care that is best practice. </w:t>
      </w:r>
      <w:r>
        <w:rPr>
          <w:color w:val="auto"/>
        </w:rPr>
        <w:t>In particular</w:t>
      </w:r>
      <w:r w:rsidR="003E6E1B">
        <w:rPr>
          <w:color w:val="auto"/>
        </w:rPr>
        <w:t>, the service could not demonstrate effective care</w:t>
      </w:r>
      <w:r>
        <w:rPr>
          <w:color w:val="auto"/>
        </w:rPr>
        <w:t xml:space="preserve"> regarding pressure area care, pain management, nutrition management, wound management, use of restraint and clinical documentation.</w:t>
      </w:r>
    </w:p>
    <w:p w14:paraId="03B72AA7" w14:textId="461C57B8" w:rsidR="00950C34" w:rsidRPr="00663B6D" w:rsidRDefault="00950C34" w:rsidP="00950C34">
      <w:pPr>
        <w:rPr>
          <w:rFonts w:eastAsia="Calibri"/>
          <w:lang w:eastAsia="en-US"/>
        </w:rPr>
      </w:pPr>
      <w:r w:rsidRPr="00154403">
        <w:rPr>
          <w:rFonts w:eastAsiaTheme="minorHAnsi"/>
        </w:rPr>
        <w:t xml:space="preserve">The Quality Standard is assessed </w:t>
      </w:r>
      <w:r w:rsidR="003E6E1B">
        <w:rPr>
          <w:rFonts w:eastAsiaTheme="minorHAnsi"/>
        </w:rPr>
        <w:t>as Non-Co</w:t>
      </w:r>
      <w:r w:rsidR="003E6E1B" w:rsidRPr="003E6E1B">
        <w:rPr>
          <w:rFonts w:eastAsia="Calibri"/>
          <w:color w:val="auto"/>
          <w:lang w:eastAsia="en-US"/>
        </w:rPr>
        <w:t>mpliant</w:t>
      </w:r>
      <w:r w:rsidRPr="003E6E1B">
        <w:rPr>
          <w:rFonts w:eastAsia="Calibri"/>
          <w:color w:val="auto"/>
          <w:lang w:eastAsia="en-US"/>
        </w:rPr>
        <w:t xml:space="preserve"> as </w:t>
      </w:r>
      <w:r w:rsidR="003E6E1B" w:rsidRPr="003E6E1B">
        <w:rPr>
          <w:rFonts w:eastAsia="Calibri"/>
          <w:color w:val="auto"/>
          <w:lang w:eastAsia="en-US"/>
        </w:rPr>
        <w:t>six</w:t>
      </w:r>
      <w:r w:rsidRPr="003E6E1B">
        <w:rPr>
          <w:rFonts w:eastAsia="Calibri"/>
          <w:color w:val="auto"/>
          <w:lang w:eastAsia="en-US"/>
        </w:rPr>
        <w:t xml:space="preserve"> of the seven specific requirements have been assessed as </w:t>
      </w:r>
      <w:r w:rsidR="003E6E1B" w:rsidRPr="003E6E1B">
        <w:rPr>
          <w:rFonts w:eastAsia="Calibri"/>
          <w:color w:val="auto"/>
          <w:lang w:eastAsia="en-US"/>
        </w:rPr>
        <w:t>Non-compliant.</w:t>
      </w:r>
      <w:r w:rsidR="003E6E1B">
        <w:rPr>
          <w:rFonts w:eastAsiaTheme="minorHAnsi"/>
          <w:color w:val="0000FF"/>
        </w:rPr>
        <w:t xml:space="preserve"> </w:t>
      </w:r>
    </w:p>
    <w:p w14:paraId="03B72AA8" w14:textId="731426A3" w:rsidR="00950C34" w:rsidRDefault="00950C34" w:rsidP="00950C34">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3B72AA9" w14:textId="14B878D3" w:rsidR="00950C34" w:rsidRPr="00853601" w:rsidRDefault="00950C34" w:rsidP="00950C34">
      <w:pPr>
        <w:pStyle w:val="Heading3"/>
      </w:pPr>
      <w:bookmarkStart w:id="11" w:name="_Hlk65762893"/>
      <w:r w:rsidRPr="00853601">
        <w:t>Requirement 3(3)(a)</w:t>
      </w:r>
      <w:r>
        <w:tab/>
      </w:r>
      <w:r w:rsidR="00904915">
        <w:t>Non-</w:t>
      </w:r>
      <w:r>
        <w:t>Compliant</w:t>
      </w:r>
    </w:p>
    <w:p w14:paraId="03B72AAA" w14:textId="77777777" w:rsidR="00950C34" w:rsidRPr="008D114F" w:rsidRDefault="00950C34" w:rsidP="00950C34">
      <w:pPr>
        <w:rPr>
          <w:i/>
        </w:rPr>
      </w:pPr>
      <w:r w:rsidRPr="008D114F">
        <w:rPr>
          <w:i/>
        </w:rPr>
        <w:t>Each consumer gets safe and effective personal care, clinical care, or both personal care and clinical care, that:</w:t>
      </w:r>
    </w:p>
    <w:p w14:paraId="03B72AAB" w14:textId="77777777" w:rsidR="00950C34" w:rsidRPr="008D114F" w:rsidRDefault="00950C34" w:rsidP="002245A4">
      <w:pPr>
        <w:numPr>
          <w:ilvl w:val="0"/>
          <w:numId w:val="14"/>
        </w:numPr>
        <w:tabs>
          <w:tab w:val="right" w:pos="9026"/>
        </w:tabs>
        <w:spacing w:before="0" w:after="0"/>
        <w:ind w:left="567" w:hanging="425"/>
        <w:outlineLvl w:val="4"/>
        <w:rPr>
          <w:i/>
        </w:rPr>
      </w:pPr>
      <w:r w:rsidRPr="008D114F">
        <w:rPr>
          <w:i/>
        </w:rPr>
        <w:t>is best practice; and</w:t>
      </w:r>
    </w:p>
    <w:p w14:paraId="03B72AAC" w14:textId="77777777" w:rsidR="00950C34" w:rsidRPr="008D114F" w:rsidRDefault="00950C34" w:rsidP="002245A4">
      <w:pPr>
        <w:numPr>
          <w:ilvl w:val="0"/>
          <w:numId w:val="14"/>
        </w:numPr>
        <w:tabs>
          <w:tab w:val="right" w:pos="9026"/>
        </w:tabs>
        <w:spacing w:before="0" w:after="0"/>
        <w:ind w:left="567" w:hanging="425"/>
        <w:outlineLvl w:val="4"/>
        <w:rPr>
          <w:i/>
        </w:rPr>
      </w:pPr>
      <w:r w:rsidRPr="008D114F">
        <w:rPr>
          <w:i/>
        </w:rPr>
        <w:t>is tailored to their needs; and</w:t>
      </w:r>
    </w:p>
    <w:p w14:paraId="03B72AAD" w14:textId="77777777" w:rsidR="00950C34" w:rsidRPr="008D114F" w:rsidRDefault="00950C34" w:rsidP="002245A4">
      <w:pPr>
        <w:numPr>
          <w:ilvl w:val="0"/>
          <w:numId w:val="14"/>
        </w:numPr>
        <w:tabs>
          <w:tab w:val="right" w:pos="9026"/>
        </w:tabs>
        <w:spacing w:before="0" w:after="0"/>
        <w:ind w:left="567" w:hanging="425"/>
        <w:outlineLvl w:val="4"/>
        <w:rPr>
          <w:i/>
        </w:rPr>
      </w:pPr>
      <w:r w:rsidRPr="008D114F">
        <w:rPr>
          <w:i/>
        </w:rPr>
        <w:t>optimises their health and well-being.</w:t>
      </w:r>
    </w:p>
    <w:bookmarkEnd w:id="11"/>
    <w:p w14:paraId="2F91747D" w14:textId="359CB7AF" w:rsidR="0068571D" w:rsidRDefault="0068571D" w:rsidP="00950C34">
      <w:pPr>
        <w:rPr>
          <w:color w:val="auto"/>
        </w:rPr>
      </w:pPr>
      <w:r w:rsidRPr="0068571D">
        <w:rPr>
          <w:color w:val="auto"/>
        </w:rPr>
        <w:t>The Assessment Team interviewed a sample of consumers who state they get the care they need</w:t>
      </w:r>
      <w:r w:rsidR="003D5A20">
        <w:rPr>
          <w:color w:val="auto"/>
        </w:rPr>
        <w:t>,</w:t>
      </w:r>
      <w:r w:rsidRPr="0068571D">
        <w:rPr>
          <w:color w:val="auto"/>
        </w:rPr>
        <w:t xml:space="preserve"> and some were able to describe specific care issues that the service has helped them manage. However,</w:t>
      </w:r>
      <w:r w:rsidR="004227A8">
        <w:rPr>
          <w:color w:val="auto"/>
        </w:rPr>
        <w:t xml:space="preserve"> one representative interviewed was concerned that their consumer was not receiving adequate fluids, and another</w:t>
      </w:r>
      <w:r w:rsidRPr="0068571D">
        <w:rPr>
          <w:color w:val="auto"/>
        </w:rPr>
        <w:t xml:space="preserve"> </w:t>
      </w:r>
      <w:r w:rsidR="007127B7">
        <w:rPr>
          <w:color w:val="auto"/>
        </w:rPr>
        <w:t xml:space="preserve">representative </w:t>
      </w:r>
      <w:r w:rsidR="004227A8">
        <w:rPr>
          <w:color w:val="auto"/>
        </w:rPr>
        <w:t>described</w:t>
      </w:r>
      <w:r w:rsidRPr="0068571D">
        <w:rPr>
          <w:color w:val="auto"/>
        </w:rPr>
        <w:t xml:space="preserve"> a few issues such as </w:t>
      </w:r>
      <w:r w:rsidR="004227A8">
        <w:rPr>
          <w:color w:val="auto"/>
        </w:rPr>
        <w:t xml:space="preserve">staff shortages and availability affecting care and that her concerns </w:t>
      </w:r>
      <w:r w:rsidR="00D851E7">
        <w:rPr>
          <w:color w:val="auto"/>
        </w:rPr>
        <w:t>are</w:t>
      </w:r>
      <w:r w:rsidR="004227A8">
        <w:rPr>
          <w:color w:val="auto"/>
        </w:rPr>
        <w:t xml:space="preserve"> not addressed.  </w:t>
      </w:r>
    </w:p>
    <w:p w14:paraId="371E4CE2" w14:textId="779D764E" w:rsidR="004227A8" w:rsidRDefault="004227A8" w:rsidP="00950C34">
      <w:pPr>
        <w:rPr>
          <w:color w:val="auto"/>
        </w:rPr>
      </w:pPr>
      <w:r>
        <w:rPr>
          <w:color w:val="auto"/>
        </w:rPr>
        <w:t xml:space="preserve">Staff interviewed were able to describe some practices to ensure safe and effective personal and clinical care. However, they </w:t>
      </w:r>
      <w:r w:rsidR="007127B7">
        <w:rPr>
          <w:color w:val="auto"/>
        </w:rPr>
        <w:t xml:space="preserve">demonstrated some knowledge gaps, as </w:t>
      </w:r>
      <w:r w:rsidR="00D851E7">
        <w:rPr>
          <w:color w:val="auto"/>
        </w:rPr>
        <w:t>some</w:t>
      </w:r>
      <w:r>
        <w:rPr>
          <w:color w:val="auto"/>
        </w:rPr>
        <w:t xml:space="preserve"> were unable to describe what physical and chemical restraint was, and one staff stated they did not receive much training on the</w:t>
      </w:r>
      <w:r w:rsidR="007127B7">
        <w:rPr>
          <w:color w:val="auto"/>
        </w:rPr>
        <w:t>se</w:t>
      </w:r>
      <w:r>
        <w:rPr>
          <w:color w:val="auto"/>
        </w:rPr>
        <w:t xml:space="preserve"> topic</w:t>
      </w:r>
      <w:r w:rsidR="007127B7">
        <w:rPr>
          <w:color w:val="auto"/>
        </w:rPr>
        <w:t>s</w:t>
      </w:r>
      <w:r>
        <w:rPr>
          <w:color w:val="auto"/>
        </w:rPr>
        <w:t xml:space="preserve">. </w:t>
      </w:r>
    </w:p>
    <w:p w14:paraId="7C252F56" w14:textId="1F7B6AB7" w:rsidR="004227A8" w:rsidRDefault="004227A8" w:rsidP="00950C34">
      <w:pPr>
        <w:rPr>
          <w:color w:val="auto"/>
        </w:rPr>
      </w:pPr>
      <w:r>
        <w:rPr>
          <w:color w:val="auto"/>
        </w:rPr>
        <w:t xml:space="preserve">The Assessment Team reviewed care documentation and identified gaps in the service’s management of care. </w:t>
      </w:r>
      <w:r w:rsidR="00221D08">
        <w:rPr>
          <w:color w:val="auto"/>
        </w:rPr>
        <w:t xml:space="preserve">The service was unable to demonstrate </w:t>
      </w:r>
      <w:r w:rsidR="007127B7">
        <w:rPr>
          <w:color w:val="auto"/>
        </w:rPr>
        <w:t>systems</w:t>
      </w:r>
      <w:r w:rsidR="00221D08">
        <w:rPr>
          <w:color w:val="auto"/>
        </w:rPr>
        <w:t xml:space="preserve"> that clearly document</w:t>
      </w:r>
      <w:r w:rsidR="007127B7">
        <w:rPr>
          <w:color w:val="auto"/>
        </w:rPr>
        <w:t>ed</w:t>
      </w:r>
      <w:r w:rsidR="00221D08">
        <w:rPr>
          <w:color w:val="auto"/>
        </w:rPr>
        <w:t xml:space="preserve"> </w:t>
      </w:r>
      <w:r w:rsidR="007127B7">
        <w:rPr>
          <w:color w:val="auto"/>
        </w:rPr>
        <w:t xml:space="preserve">each </w:t>
      </w:r>
      <w:r w:rsidR="00221D08">
        <w:rPr>
          <w:color w:val="auto"/>
        </w:rPr>
        <w:t xml:space="preserve">consumer currently </w:t>
      </w:r>
      <w:r w:rsidR="00D851E7">
        <w:rPr>
          <w:color w:val="auto"/>
        </w:rPr>
        <w:t>receiving</w:t>
      </w:r>
      <w:r w:rsidR="00221D08">
        <w:rPr>
          <w:color w:val="auto"/>
        </w:rPr>
        <w:t xml:space="preserve"> physical restraint</w:t>
      </w:r>
      <w:r w:rsidR="007127B7">
        <w:rPr>
          <w:color w:val="auto"/>
        </w:rPr>
        <w:t xml:space="preserve"> and chemical restraints. The relevant documentation available did not demonstrate that all restraints being used have consistently been assessed for their need, are used with consent, or monitored and reviewed in line with best practice. </w:t>
      </w:r>
      <w:r w:rsidR="00221D08">
        <w:rPr>
          <w:color w:val="auto"/>
        </w:rPr>
        <w:t xml:space="preserve">The Assessment Team also identified </w:t>
      </w:r>
      <w:r w:rsidR="004F25AE">
        <w:rPr>
          <w:color w:val="auto"/>
        </w:rPr>
        <w:t xml:space="preserve">some </w:t>
      </w:r>
      <w:r w:rsidR="007127B7">
        <w:rPr>
          <w:color w:val="auto"/>
        </w:rPr>
        <w:t xml:space="preserve">occasions where regular care, documentation, and evaluation was not evidenced for wounds, pressure injuries, behavioural support, falls, or weight management. </w:t>
      </w:r>
      <w:r w:rsidR="004F25AE">
        <w:rPr>
          <w:color w:val="auto"/>
        </w:rPr>
        <w:t xml:space="preserve"> </w:t>
      </w:r>
    </w:p>
    <w:p w14:paraId="5CB99ECF" w14:textId="04A9A34E" w:rsidR="00D851E7" w:rsidRPr="00D851E7" w:rsidRDefault="00DF1B1D" w:rsidP="00950C34">
      <w:r>
        <w:rPr>
          <w:rFonts w:eastAsia="Calibri"/>
          <w:color w:val="auto"/>
          <w:lang w:eastAsia="en-US"/>
        </w:rPr>
        <w:t>The provider has since undertaken corrective actions based on the Assessment Teams findings and have listed further actions they will implement to meet this requirement.</w:t>
      </w:r>
    </w:p>
    <w:p w14:paraId="03B72AAF" w14:textId="42780B2D" w:rsidR="00950C34" w:rsidRPr="007127B7" w:rsidRDefault="004F25AE" w:rsidP="007127B7">
      <w:pPr>
        <w:rPr>
          <w:color w:val="auto"/>
        </w:rPr>
      </w:pPr>
      <w:r>
        <w:rPr>
          <w:color w:val="auto"/>
        </w:rPr>
        <w:lastRenderedPageBreak/>
        <w:t xml:space="preserve">I find this requirement non-compliant. </w:t>
      </w:r>
    </w:p>
    <w:p w14:paraId="03B72AB0" w14:textId="47E39813" w:rsidR="00950C34" w:rsidRPr="00853601" w:rsidRDefault="00950C34" w:rsidP="00950C34">
      <w:pPr>
        <w:pStyle w:val="Heading3"/>
      </w:pPr>
      <w:bookmarkStart w:id="12" w:name="_Hlk65762897"/>
      <w:r w:rsidRPr="00853601">
        <w:t>Requirement 3(3)(b)</w:t>
      </w:r>
      <w:r>
        <w:tab/>
        <w:t>Non-compliant</w:t>
      </w:r>
    </w:p>
    <w:p w14:paraId="03B72AB1" w14:textId="77777777" w:rsidR="00950C34" w:rsidRPr="008D114F" w:rsidRDefault="00950C34" w:rsidP="00950C34">
      <w:pPr>
        <w:rPr>
          <w:i/>
        </w:rPr>
      </w:pPr>
      <w:r w:rsidRPr="008D114F">
        <w:rPr>
          <w:i/>
          <w:szCs w:val="22"/>
        </w:rPr>
        <w:t>Effective management of high impact or high prevalence risks associated with the care of each consumer.</w:t>
      </w:r>
    </w:p>
    <w:bookmarkEnd w:id="12"/>
    <w:p w14:paraId="2FB87098" w14:textId="7E6235BB" w:rsidR="004F25AE" w:rsidRDefault="004F25AE" w:rsidP="004F25AE">
      <w:pPr>
        <w:spacing w:before="120"/>
        <w:rPr>
          <w:rFonts w:eastAsia="Calibri"/>
          <w:color w:val="auto"/>
          <w:lang w:eastAsia="en-US"/>
        </w:rPr>
      </w:pPr>
      <w:r>
        <w:rPr>
          <w:rFonts w:eastAsia="Calibri"/>
          <w:color w:val="auto"/>
          <w:lang w:eastAsia="en-US"/>
        </w:rPr>
        <w:t xml:space="preserve">The Assessment Team reviewed a sample of care documentation and identified </w:t>
      </w:r>
      <w:r w:rsidR="00CF388D">
        <w:rPr>
          <w:rFonts w:eastAsia="Calibri"/>
          <w:color w:val="auto"/>
          <w:lang w:eastAsia="en-US"/>
        </w:rPr>
        <w:t xml:space="preserve">there was not effective management of high impact or high prevalence risks. </w:t>
      </w:r>
      <w:r w:rsidR="00D851E7">
        <w:rPr>
          <w:rFonts w:eastAsia="Calibri"/>
          <w:color w:val="auto"/>
          <w:lang w:eastAsia="en-US"/>
        </w:rPr>
        <w:t>For example,</w:t>
      </w:r>
      <w:r w:rsidR="00CF388D">
        <w:rPr>
          <w:rFonts w:eastAsia="Calibri"/>
          <w:color w:val="auto"/>
          <w:lang w:eastAsia="en-US"/>
        </w:rPr>
        <w:t xml:space="preserve"> the team identified gaps in</w:t>
      </w:r>
      <w:r w:rsidRPr="006A4B8D">
        <w:rPr>
          <w:rFonts w:eastAsia="Calibri"/>
          <w:color w:val="auto"/>
          <w:lang w:eastAsia="en-US"/>
        </w:rPr>
        <w:t xml:space="preserve"> the consent, monitoring</w:t>
      </w:r>
      <w:r>
        <w:rPr>
          <w:rFonts w:eastAsia="Calibri"/>
          <w:color w:val="auto"/>
          <w:lang w:eastAsia="en-US"/>
        </w:rPr>
        <w:t>, evaluation and r</w:t>
      </w:r>
      <w:r w:rsidRPr="006A4B8D">
        <w:rPr>
          <w:rFonts w:eastAsia="Calibri"/>
          <w:color w:val="auto"/>
          <w:lang w:eastAsia="en-US"/>
        </w:rPr>
        <w:t xml:space="preserve">eview of psychotropic medications, falls management, weight management, </w:t>
      </w:r>
      <w:r w:rsidR="00CF388D">
        <w:rPr>
          <w:rFonts w:eastAsia="Calibri"/>
          <w:color w:val="auto"/>
          <w:lang w:eastAsia="en-US"/>
        </w:rPr>
        <w:t xml:space="preserve">behavioural support </w:t>
      </w:r>
      <w:r w:rsidRPr="006A4B8D">
        <w:rPr>
          <w:rFonts w:eastAsia="Calibri"/>
          <w:color w:val="auto"/>
          <w:lang w:eastAsia="en-US"/>
        </w:rPr>
        <w:t>and intervention following incidents in these areas</w:t>
      </w:r>
      <w:r>
        <w:rPr>
          <w:rFonts w:eastAsia="Calibri"/>
          <w:color w:val="auto"/>
          <w:lang w:eastAsia="en-US"/>
        </w:rPr>
        <w:t xml:space="preserve">. </w:t>
      </w:r>
    </w:p>
    <w:p w14:paraId="2560106A" w14:textId="47E20711" w:rsidR="004F25AE" w:rsidRDefault="004F25AE" w:rsidP="004F25AE">
      <w:pPr>
        <w:spacing w:before="120"/>
        <w:rPr>
          <w:rFonts w:eastAsia="Calibri"/>
          <w:color w:val="auto"/>
          <w:lang w:eastAsia="en-US"/>
        </w:rPr>
      </w:pPr>
      <w:r>
        <w:rPr>
          <w:rFonts w:eastAsia="Calibri"/>
          <w:color w:val="auto"/>
          <w:lang w:eastAsia="en-US"/>
        </w:rPr>
        <w:t xml:space="preserve">Care staff interviewed were unable to describe or recognise any personal care risks for consumers, although </w:t>
      </w:r>
      <w:r w:rsidR="00F6342F">
        <w:rPr>
          <w:rFonts w:eastAsia="Calibri"/>
          <w:color w:val="auto"/>
          <w:lang w:eastAsia="en-US"/>
        </w:rPr>
        <w:t>nursing staff were able to describe a high impact or high prevalence risk related to one consumer.</w:t>
      </w:r>
    </w:p>
    <w:p w14:paraId="736AF975" w14:textId="3F4A29F2" w:rsidR="00F6342F" w:rsidRDefault="00F6342F" w:rsidP="004F25AE">
      <w:pPr>
        <w:spacing w:before="120"/>
        <w:rPr>
          <w:rFonts w:eastAsia="Calibri"/>
          <w:color w:val="auto"/>
          <w:lang w:eastAsia="en-US"/>
        </w:rPr>
      </w:pPr>
      <w:r>
        <w:rPr>
          <w:rFonts w:eastAsia="Calibri"/>
          <w:color w:val="auto"/>
          <w:lang w:eastAsia="en-US"/>
        </w:rPr>
        <w:t xml:space="preserve">Management staff interviewed provided evidence of clinical trends for the month of December 2020, although the service did not demonstrate evidence of analysis or response in relation to </w:t>
      </w:r>
      <w:r w:rsidR="00320D6C">
        <w:rPr>
          <w:rFonts w:eastAsia="Calibri"/>
          <w:color w:val="auto"/>
          <w:lang w:eastAsia="en-US"/>
        </w:rPr>
        <w:t xml:space="preserve">trending </w:t>
      </w:r>
      <w:r>
        <w:rPr>
          <w:rFonts w:eastAsia="Calibri"/>
          <w:color w:val="auto"/>
          <w:lang w:eastAsia="en-US"/>
        </w:rPr>
        <w:t xml:space="preserve">high impact or high relevant risks. The Assessment Team </w:t>
      </w:r>
      <w:r w:rsidR="007127B7">
        <w:rPr>
          <w:rFonts w:eastAsia="Calibri"/>
          <w:color w:val="auto"/>
          <w:lang w:eastAsia="en-US"/>
        </w:rPr>
        <w:t>did not identify the service had</w:t>
      </w:r>
      <w:r>
        <w:rPr>
          <w:rFonts w:eastAsia="Calibri"/>
          <w:color w:val="auto"/>
          <w:lang w:eastAsia="en-US"/>
        </w:rPr>
        <w:t xml:space="preserve"> </w:t>
      </w:r>
      <w:r w:rsidR="00CF388D">
        <w:rPr>
          <w:rFonts w:eastAsia="Calibri"/>
          <w:color w:val="auto"/>
          <w:lang w:eastAsia="en-US"/>
        </w:rPr>
        <w:t xml:space="preserve">a </w:t>
      </w:r>
      <w:r>
        <w:rPr>
          <w:rFonts w:eastAsia="Calibri"/>
          <w:color w:val="auto"/>
          <w:lang w:eastAsia="en-US"/>
        </w:rPr>
        <w:t>clear process to identify high impact and high prevalence clinical and personal risks</w:t>
      </w:r>
      <w:r w:rsidR="00D851E7">
        <w:rPr>
          <w:rFonts w:eastAsia="Calibri"/>
          <w:color w:val="auto"/>
          <w:lang w:eastAsia="en-US"/>
        </w:rPr>
        <w:t xml:space="preserve"> within the service</w:t>
      </w:r>
      <w:r>
        <w:rPr>
          <w:rFonts w:eastAsia="Calibri"/>
          <w:color w:val="auto"/>
          <w:lang w:eastAsia="en-US"/>
        </w:rPr>
        <w:t xml:space="preserve">, although management staff stated the service is currently transitioning to using a spreadsheet tool to record these risks. </w:t>
      </w:r>
    </w:p>
    <w:p w14:paraId="1B37EE00" w14:textId="145BF995" w:rsidR="00D851E7" w:rsidRPr="00D851E7" w:rsidRDefault="00DF1B1D" w:rsidP="00D851E7">
      <w:r>
        <w:rPr>
          <w:rFonts w:eastAsia="Calibri"/>
          <w:color w:val="auto"/>
          <w:lang w:eastAsia="en-US"/>
        </w:rPr>
        <w:t>The provider has since undertaken corrective actions based on the Assessment Teams findings and have listed further actions they will implement to meet this requirement.</w:t>
      </w:r>
    </w:p>
    <w:p w14:paraId="731EA15A" w14:textId="67C013B5" w:rsidR="004F25AE" w:rsidRDefault="00F6342F" w:rsidP="004F25AE">
      <w:pPr>
        <w:spacing w:before="120"/>
        <w:rPr>
          <w:rFonts w:eastAsia="Calibri"/>
          <w:color w:val="auto"/>
          <w:lang w:eastAsia="en-US"/>
        </w:rPr>
      </w:pPr>
      <w:r>
        <w:rPr>
          <w:rFonts w:eastAsia="Calibri"/>
          <w:color w:val="auto"/>
          <w:lang w:eastAsia="en-US"/>
        </w:rPr>
        <w:t xml:space="preserve">I find this requirement non-compliant. </w:t>
      </w:r>
    </w:p>
    <w:p w14:paraId="03B72AB3" w14:textId="5DCFE4F2" w:rsidR="00950C34" w:rsidRPr="00D435F8" w:rsidRDefault="00950C34" w:rsidP="00950C34">
      <w:pPr>
        <w:pStyle w:val="Heading3"/>
      </w:pPr>
      <w:bookmarkStart w:id="13" w:name="_Hlk65762901"/>
      <w:r w:rsidRPr="00D435F8">
        <w:t>Requirement 3(3)(c)</w:t>
      </w:r>
      <w:r>
        <w:tab/>
        <w:t>Non-compliant</w:t>
      </w:r>
    </w:p>
    <w:p w14:paraId="03B72AB4" w14:textId="77777777" w:rsidR="00950C34" w:rsidRPr="008D114F" w:rsidRDefault="00950C34" w:rsidP="00950C34">
      <w:pPr>
        <w:rPr>
          <w:i/>
        </w:rPr>
      </w:pPr>
      <w:r w:rsidRPr="008D114F">
        <w:rPr>
          <w:i/>
          <w:szCs w:val="22"/>
        </w:rPr>
        <w:t>The needs, goals and preferences of consumers nearing the end of life are recognised and addressed, their comfort maximised and their dignity preserved.</w:t>
      </w:r>
    </w:p>
    <w:bookmarkEnd w:id="13"/>
    <w:p w14:paraId="096E5D37" w14:textId="4FFD97B5" w:rsidR="00265D02" w:rsidRPr="00265D02" w:rsidRDefault="00CF388D" w:rsidP="00265D02">
      <w:pPr>
        <w:spacing w:before="120"/>
        <w:rPr>
          <w:rFonts w:eastAsia="Calibri"/>
          <w:color w:val="auto"/>
          <w:lang w:eastAsia="en-US"/>
        </w:rPr>
      </w:pPr>
      <w:r w:rsidRPr="00265D02">
        <w:rPr>
          <w:rFonts w:eastAsia="Calibri"/>
          <w:color w:val="auto"/>
          <w:lang w:eastAsia="en-US"/>
        </w:rPr>
        <w:t xml:space="preserve">The Assessment Team reviewed a sample of care plans and identified they do not consistently reflect the end of life needs and wishes of consumers. </w:t>
      </w:r>
      <w:r w:rsidR="00265D02" w:rsidRPr="00265D02">
        <w:rPr>
          <w:rFonts w:eastAsia="Calibri"/>
          <w:color w:val="auto"/>
          <w:lang w:eastAsia="en-US"/>
        </w:rPr>
        <w:t xml:space="preserve">For example, one consumer is receiving medications for end of life treatment, but </w:t>
      </w:r>
      <w:r w:rsidR="001637A0">
        <w:rPr>
          <w:rFonts w:eastAsia="Calibri"/>
          <w:color w:val="auto"/>
          <w:lang w:eastAsia="en-US"/>
        </w:rPr>
        <w:t>t</w:t>
      </w:r>
      <w:r w:rsidR="00265D02" w:rsidRPr="00265D02">
        <w:rPr>
          <w:rFonts w:eastAsia="Calibri"/>
          <w:color w:val="auto"/>
          <w:lang w:eastAsia="en-US"/>
        </w:rPr>
        <w:t>h</w:t>
      </w:r>
      <w:r w:rsidR="001637A0">
        <w:rPr>
          <w:rFonts w:eastAsia="Calibri"/>
          <w:color w:val="auto"/>
          <w:lang w:eastAsia="en-US"/>
        </w:rPr>
        <w:t>eir</w:t>
      </w:r>
      <w:r w:rsidR="00265D02" w:rsidRPr="00265D02">
        <w:rPr>
          <w:rFonts w:eastAsia="Calibri"/>
          <w:color w:val="auto"/>
          <w:lang w:eastAsia="en-US"/>
        </w:rPr>
        <w:t xml:space="preserve"> care plan does not include information about end of life planning, wishes, and the use of these medications and/or current interventions in response to </w:t>
      </w:r>
      <w:r w:rsidR="001637A0">
        <w:rPr>
          <w:rFonts w:eastAsia="Calibri"/>
          <w:color w:val="auto"/>
          <w:lang w:eastAsia="en-US"/>
        </w:rPr>
        <w:t>t</w:t>
      </w:r>
      <w:r w:rsidR="00265D02" w:rsidRPr="00265D02">
        <w:rPr>
          <w:rFonts w:eastAsia="Calibri"/>
          <w:color w:val="auto"/>
          <w:lang w:eastAsia="en-US"/>
        </w:rPr>
        <w:t>h</w:t>
      </w:r>
      <w:r w:rsidR="001637A0">
        <w:rPr>
          <w:rFonts w:eastAsia="Calibri"/>
          <w:color w:val="auto"/>
          <w:lang w:eastAsia="en-US"/>
        </w:rPr>
        <w:t>eir</w:t>
      </w:r>
      <w:r w:rsidR="00265D02" w:rsidRPr="00265D02">
        <w:rPr>
          <w:rFonts w:eastAsia="Calibri"/>
          <w:color w:val="auto"/>
          <w:lang w:eastAsia="en-US"/>
        </w:rPr>
        <w:t xml:space="preserve"> deterioration. Another consumer that received palliative care had progress notes that </w:t>
      </w:r>
      <w:r w:rsidR="00963D7A">
        <w:rPr>
          <w:rFonts w:eastAsia="Calibri"/>
          <w:color w:val="auto"/>
          <w:lang w:eastAsia="en-US"/>
        </w:rPr>
        <w:t xml:space="preserve">evidenced </w:t>
      </w:r>
      <w:r w:rsidR="001637A0">
        <w:rPr>
          <w:rFonts w:eastAsia="Calibri"/>
          <w:color w:val="auto"/>
          <w:lang w:eastAsia="en-US"/>
        </w:rPr>
        <w:t>t</w:t>
      </w:r>
      <w:r w:rsidR="00963D7A">
        <w:rPr>
          <w:rFonts w:eastAsia="Calibri"/>
          <w:color w:val="auto"/>
          <w:lang w:eastAsia="en-US"/>
        </w:rPr>
        <w:t>he</w:t>
      </w:r>
      <w:r w:rsidR="001637A0">
        <w:rPr>
          <w:rFonts w:eastAsia="Calibri"/>
          <w:color w:val="auto"/>
          <w:lang w:eastAsia="en-US"/>
        </w:rPr>
        <w:t>y</w:t>
      </w:r>
      <w:r w:rsidR="00963D7A">
        <w:rPr>
          <w:rFonts w:eastAsia="Calibri"/>
          <w:color w:val="auto"/>
          <w:lang w:eastAsia="en-US"/>
        </w:rPr>
        <w:t xml:space="preserve"> did not</w:t>
      </w:r>
      <w:r w:rsidR="00265D02" w:rsidRPr="00265D02">
        <w:rPr>
          <w:rFonts w:eastAsia="Calibri"/>
          <w:color w:val="auto"/>
          <w:lang w:eastAsia="en-US"/>
        </w:rPr>
        <w:t xml:space="preserve"> consistently receive timely and effective management of </w:t>
      </w:r>
      <w:r w:rsidR="001637A0">
        <w:rPr>
          <w:rFonts w:eastAsia="Calibri"/>
          <w:color w:val="auto"/>
          <w:lang w:eastAsia="en-US"/>
        </w:rPr>
        <w:t>their</w:t>
      </w:r>
      <w:r w:rsidR="00265D02" w:rsidRPr="00265D02">
        <w:rPr>
          <w:rFonts w:eastAsia="Calibri"/>
          <w:color w:val="auto"/>
          <w:lang w:eastAsia="en-US"/>
        </w:rPr>
        <w:t xml:space="preserve"> comfort and pain. T</w:t>
      </w:r>
      <w:r w:rsidRPr="00265D02">
        <w:rPr>
          <w:rFonts w:eastAsia="Calibri"/>
          <w:color w:val="auto"/>
          <w:lang w:eastAsia="en-US"/>
        </w:rPr>
        <w:t>he service also could not demonstrate a clear p</w:t>
      </w:r>
      <w:r w:rsidR="00C9615F">
        <w:rPr>
          <w:rFonts w:eastAsia="Calibri"/>
          <w:color w:val="auto"/>
          <w:lang w:eastAsia="en-US"/>
        </w:rPr>
        <w:t>rocedure</w:t>
      </w:r>
      <w:r w:rsidRPr="00265D02">
        <w:rPr>
          <w:rFonts w:eastAsia="Calibri"/>
          <w:color w:val="auto"/>
          <w:lang w:eastAsia="en-US"/>
        </w:rPr>
        <w:t xml:space="preserve"> for recording a </w:t>
      </w:r>
      <w:r w:rsidR="00265D02" w:rsidRPr="00265D02">
        <w:rPr>
          <w:rFonts w:eastAsia="Calibri"/>
          <w:color w:val="auto"/>
          <w:lang w:eastAsia="en-US"/>
        </w:rPr>
        <w:t>consumer’s</w:t>
      </w:r>
      <w:r w:rsidRPr="00265D02">
        <w:rPr>
          <w:rFonts w:eastAsia="Calibri"/>
          <w:color w:val="auto"/>
          <w:lang w:eastAsia="en-US"/>
        </w:rPr>
        <w:t xml:space="preserve"> end of life wishes and identifying i</w:t>
      </w:r>
      <w:r w:rsidR="00265D02" w:rsidRPr="00265D02">
        <w:rPr>
          <w:rFonts w:eastAsia="Calibri"/>
          <w:color w:val="auto"/>
          <w:lang w:eastAsia="en-US"/>
        </w:rPr>
        <w:t xml:space="preserve">f </w:t>
      </w:r>
      <w:r w:rsidRPr="00265D02">
        <w:rPr>
          <w:rFonts w:eastAsia="Calibri"/>
          <w:color w:val="auto"/>
          <w:lang w:eastAsia="en-US"/>
        </w:rPr>
        <w:t xml:space="preserve">a consumer has a care directive in place. </w:t>
      </w:r>
    </w:p>
    <w:p w14:paraId="604DEFBB" w14:textId="6B59A184" w:rsidR="00265D02" w:rsidRDefault="00265D02" w:rsidP="00265D02">
      <w:pPr>
        <w:spacing w:before="120"/>
        <w:rPr>
          <w:rFonts w:eastAsia="Calibri"/>
          <w:color w:val="auto"/>
          <w:lang w:eastAsia="en-US"/>
        </w:rPr>
      </w:pPr>
      <w:r w:rsidRPr="00265D02">
        <w:rPr>
          <w:rFonts w:eastAsia="Calibri"/>
          <w:color w:val="auto"/>
          <w:lang w:eastAsia="en-US"/>
        </w:rPr>
        <w:lastRenderedPageBreak/>
        <w:t xml:space="preserve">Staff interviewed could describe the palliative care pathway they follow and how they support end of life care for consumers. The Assessment Team sighted a palliative care policy dated 9 April 2020, </w:t>
      </w:r>
      <w:r w:rsidR="00C9615F">
        <w:rPr>
          <w:rFonts w:eastAsia="Calibri"/>
          <w:color w:val="auto"/>
          <w:lang w:eastAsia="en-US"/>
        </w:rPr>
        <w:t>although it d</w:t>
      </w:r>
      <w:r w:rsidRPr="00265D02">
        <w:rPr>
          <w:rFonts w:eastAsia="Calibri"/>
          <w:color w:val="auto"/>
          <w:lang w:eastAsia="en-US"/>
        </w:rPr>
        <w:t xml:space="preserve">id not include the use of the palliative care pathway described by staff. </w:t>
      </w:r>
    </w:p>
    <w:p w14:paraId="68962B4E" w14:textId="5751712E" w:rsidR="00963D7A" w:rsidRPr="00963D7A" w:rsidRDefault="00DF1B1D" w:rsidP="00963D7A">
      <w:r>
        <w:rPr>
          <w:rFonts w:eastAsia="Calibri"/>
          <w:color w:val="auto"/>
          <w:lang w:eastAsia="en-US"/>
        </w:rPr>
        <w:t>The provider has since undertaken corrective actions based on the Assessment Teams findings and have listed further actions they will implement to meet this requirement.</w:t>
      </w:r>
    </w:p>
    <w:p w14:paraId="66E37853" w14:textId="054DA713" w:rsidR="00265D02" w:rsidRPr="00265D02" w:rsidRDefault="00C9615F" w:rsidP="00265D02">
      <w:pPr>
        <w:spacing w:before="120"/>
        <w:rPr>
          <w:rFonts w:eastAsia="Calibri"/>
          <w:color w:val="auto"/>
          <w:lang w:eastAsia="en-US"/>
        </w:rPr>
      </w:pPr>
      <w:r>
        <w:rPr>
          <w:rFonts w:eastAsia="Calibri"/>
          <w:color w:val="auto"/>
          <w:lang w:eastAsia="en-US"/>
        </w:rPr>
        <w:t xml:space="preserve">I </w:t>
      </w:r>
      <w:r w:rsidR="00265D02" w:rsidRPr="00265D02">
        <w:rPr>
          <w:rFonts w:eastAsia="Calibri"/>
          <w:color w:val="auto"/>
          <w:lang w:eastAsia="en-US"/>
        </w:rPr>
        <w:t xml:space="preserve">find this requirement Non-compliant. </w:t>
      </w:r>
    </w:p>
    <w:p w14:paraId="03B72AB6" w14:textId="02AFE092" w:rsidR="00950C34" w:rsidRPr="00D435F8" w:rsidRDefault="00950C34" w:rsidP="00950C34">
      <w:pPr>
        <w:pStyle w:val="Heading3"/>
      </w:pPr>
      <w:bookmarkStart w:id="14" w:name="_Hlk65762906"/>
      <w:r w:rsidRPr="00D435F8">
        <w:t>Requirement 3(3)(d)</w:t>
      </w:r>
      <w:r>
        <w:tab/>
      </w:r>
      <w:r w:rsidR="00265D02">
        <w:t>Non</w:t>
      </w:r>
      <w:r>
        <w:t>-compliant</w:t>
      </w:r>
    </w:p>
    <w:p w14:paraId="03B72AB7" w14:textId="77777777" w:rsidR="00950C34" w:rsidRPr="008D114F" w:rsidRDefault="00950C34" w:rsidP="00950C34">
      <w:pPr>
        <w:rPr>
          <w:i/>
        </w:rPr>
      </w:pPr>
      <w:r w:rsidRPr="008D114F">
        <w:rPr>
          <w:i/>
          <w:szCs w:val="22"/>
        </w:rPr>
        <w:t>Deterioration or change of a consumer’s mental health, cognitive or physical function, capacity or condition is recognised and responded to in a timely manner.</w:t>
      </w:r>
    </w:p>
    <w:bookmarkEnd w:id="14"/>
    <w:p w14:paraId="72173141" w14:textId="5BFB1A84" w:rsidR="00C9615F" w:rsidRDefault="00C9615F" w:rsidP="00265D02">
      <w:pPr>
        <w:spacing w:before="120"/>
        <w:rPr>
          <w:rFonts w:eastAsia="Calibri"/>
          <w:color w:val="auto"/>
          <w:lang w:eastAsia="en-US"/>
        </w:rPr>
      </w:pPr>
      <w:r>
        <w:rPr>
          <w:rFonts w:eastAsia="Calibri"/>
          <w:color w:val="auto"/>
          <w:lang w:eastAsia="en-US"/>
        </w:rPr>
        <w:t xml:space="preserve">The Assessment Team interviewed a sample of consumers </w:t>
      </w:r>
      <w:r w:rsidR="00963D7A">
        <w:rPr>
          <w:rFonts w:eastAsia="Calibri"/>
          <w:color w:val="auto"/>
          <w:lang w:eastAsia="en-US"/>
        </w:rPr>
        <w:t>and representatives who</w:t>
      </w:r>
      <w:r>
        <w:rPr>
          <w:rFonts w:eastAsia="Calibri"/>
          <w:color w:val="auto"/>
          <w:lang w:eastAsia="en-US"/>
        </w:rPr>
        <w:t xml:space="preserve"> mostly provided positive feedback in relation to the responsiveness of the organisation where there is a deterioration in a consumer’s condition. However, one representative stated that their consumer had lost weight and the service did not recognise or respond to this changing health need. </w:t>
      </w:r>
    </w:p>
    <w:p w14:paraId="54739328" w14:textId="60C016DF" w:rsidR="00C9615F" w:rsidRDefault="00C9615F" w:rsidP="00265D02">
      <w:pPr>
        <w:spacing w:before="120"/>
        <w:rPr>
          <w:rFonts w:eastAsia="Calibri"/>
          <w:color w:val="auto"/>
          <w:lang w:eastAsia="en-US"/>
        </w:rPr>
      </w:pPr>
      <w:r>
        <w:rPr>
          <w:rFonts w:eastAsia="Calibri"/>
          <w:color w:val="auto"/>
          <w:lang w:eastAsia="en-US"/>
        </w:rPr>
        <w:t xml:space="preserve">Staff interviewed were able to provide examples of when they recognised and responded to a </w:t>
      </w:r>
      <w:r w:rsidR="00F65FF5">
        <w:rPr>
          <w:rFonts w:eastAsia="Calibri"/>
          <w:color w:val="auto"/>
          <w:lang w:eastAsia="en-US"/>
        </w:rPr>
        <w:t>consumer’s</w:t>
      </w:r>
      <w:r>
        <w:rPr>
          <w:rFonts w:eastAsia="Calibri"/>
          <w:color w:val="auto"/>
          <w:lang w:eastAsia="en-US"/>
        </w:rPr>
        <w:t xml:space="preserve"> recent deterioration or change in their condition. </w:t>
      </w:r>
    </w:p>
    <w:p w14:paraId="7665EA4E" w14:textId="24264630" w:rsidR="00C9615F" w:rsidRDefault="00C9615F" w:rsidP="00265D02">
      <w:pPr>
        <w:spacing w:before="120"/>
        <w:rPr>
          <w:rFonts w:eastAsia="Calibri"/>
          <w:color w:val="auto"/>
          <w:lang w:eastAsia="en-US"/>
        </w:rPr>
      </w:pPr>
      <w:r w:rsidRPr="00265D02">
        <w:rPr>
          <w:rFonts w:eastAsia="Calibri"/>
          <w:color w:val="auto"/>
          <w:lang w:eastAsia="en-US"/>
        </w:rPr>
        <w:t>The Assessment Team reviewed a sample of care plans</w:t>
      </w:r>
      <w:r>
        <w:rPr>
          <w:rFonts w:eastAsia="Calibri"/>
          <w:color w:val="auto"/>
          <w:lang w:eastAsia="en-US"/>
        </w:rPr>
        <w:t xml:space="preserve"> and progress notes, and the</w:t>
      </w:r>
      <w:r w:rsidR="00963D7A">
        <w:rPr>
          <w:rFonts w:eastAsia="Calibri"/>
          <w:color w:val="auto"/>
          <w:lang w:eastAsia="en-US"/>
        </w:rPr>
        <w:t>se</w:t>
      </w:r>
      <w:r>
        <w:rPr>
          <w:rFonts w:eastAsia="Calibri"/>
          <w:color w:val="auto"/>
          <w:lang w:eastAsia="en-US"/>
        </w:rPr>
        <w:t xml:space="preserve"> generally reflected the</w:t>
      </w:r>
      <w:r w:rsidRPr="00FC4CA0">
        <w:rPr>
          <w:rFonts w:eastAsia="Calibri"/>
          <w:color w:val="auto"/>
          <w:lang w:eastAsia="en-US"/>
        </w:rPr>
        <w:t xml:space="preserve"> identification </w:t>
      </w:r>
      <w:r w:rsidR="00963D7A">
        <w:rPr>
          <w:rFonts w:eastAsia="Calibri"/>
          <w:color w:val="auto"/>
          <w:lang w:eastAsia="en-US"/>
        </w:rPr>
        <w:t xml:space="preserve">and responses to </w:t>
      </w:r>
      <w:r w:rsidRPr="00FC4CA0">
        <w:rPr>
          <w:rFonts w:eastAsia="Calibri"/>
          <w:color w:val="auto"/>
          <w:lang w:eastAsia="en-US"/>
        </w:rPr>
        <w:t xml:space="preserve">deterioration or changes in </w:t>
      </w:r>
      <w:r w:rsidR="00963D7A">
        <w:rPr>
          <w:rFonts w:eastAsia="Calibri"/>
          <w:color w:val="auto"/>
          <w:lang w:eastAsia="en-US"/>
        </w:rPr>
        <w:t>consumer conditions</w:t>
      </w:r>
      <w:r w:rsidRPr="00FC4CA0">
        <w:rPr>
          <w:rFonts w:eastAsia="Calibri"/>
          <w:color w:val="auto"/>
          <w:lang w:eastAsia="en-US"/>
        </w:rPr>
        <w:t xml:space="preserve">. </w:t>
      </w:r>
      <w:r>
        <w:rPr>
          <w:rFonts w:eastAsia="Calibri"/>
          <w:color w:val="auto"/>
          <w:lang w:eastAsia="en-US"/>
        </w:rPr>
        <w:t>However, where escalation for review was required, the documentations</w:t>
      </w:r>
      <w:r w:rsidR="00963D7A">
        <w:rPr>
          <w:rFonts w:eastAsia="Calibri"/>
          <w:color w:val="auto"/>
          <w:lang w:eastAsia="en-US"/>
        </w:rPr>
        <w:t xml:space="preserve"> </w:t>
      </w:r>
      <w:r>
        <w:rPr>
          <w:rFonts w:eastAsia="Calibri"/>
          <w:color w:val="auto"/>
          <w:lang w:eastAsia="en-US"/>
        </w:rPr>
        <w:t xml:space="preserve">did not evidence timely and appropriate escalation. </w:t>
      </w:r>
      <w:r w:rsidRPr="000255DC">
        <w:rPr>
          <w:rFonts w:eastAsia="Calibri"/>
          <w:color w:val="auto"/>
          <w:lang w:eastAsia="en-US"/>
        </w:rPr>
        <w:t xml:space="preserve">The team also </w:t>
      </w:r>
      <w:r w:rsidR="00963D7A">
        <w:rPr>
          <w:rFonts w:eastAsia="Calibri"/>
          <w:color w:val="auto"/>
          <w:lang w:eastAsia="en-US"/>
        </w:rPr>
        <w:t>were unable to identify</w:t>
      </w:r>
      <w:r w:rsidR="000255DC" w:rsidRPr="000255DC">
        <w:rPr>
          <w:rFonts w:eastAsia="Calibri"/>
          <w:color w:val="auto"/>
          <w:lang w:eastAsia="en-US"/>
        </w:rPr>
        <w:t xml:space="preserve"> past</w:t>
      </w:r>
      <w:r w:rsidRPr="000255DC">
        <w:rPr>
          <w:rFonts w:eastAsia="Calibri"/>
          <w:color w:val="auto"/>
          <w:lang w:eastAsia="en-US"/>
        </w:rPr>
        <w:t xml:space="preserve"> </w:t>
      </w:r>
      <w:r w:rsidR="000255DC" w:rsidRPr="000255DC">
        <w:rPr>
          <w:rFonts w:eastAsia="Calibri"/>
          <w:color w:val="auto"/>
          <w:lang w:eastAsia="en-US"/>
        </w:rPr>
        <w:t xml:space="preserve">referrals to </w:t>
      </w:r>
      <w:r w:rsidR="00963D7A">
        <w:rPr>
          <w:rFonts w:eastAsia="Calibri"/>
          <w:color w:val="auto"/>
          <w:lang w:eastAsia="en-US"/>
        </w:rPr>
        <w:t>dieticians</w:t>
      </w:r>
      <w:r w:rsidR="000255DC" w:rsidRPr="000255DC">
        <w:rPr>
          <w:rFonts w:eastAsia="Calibri"/>
          <w:color w:val="auto"/>
          <w:lang w:eastAsia="en-US"/>
        </w:rPr>
        <w:t xml:space="preserve"> in response to weight-loss related deterioration, which aligned with </w:t>
      </w:r>
      <w:r w:rsidR="00963D7A">
        <w:rPr>
          <w:rFonts w:eastAsia="Calibri"/>
          <w:color w:val="auto"/>
          <w:lang w:eastAsia="en-US"/>
        </w:rPr>
        <w:t>the feedback provided by one of the consumers</w:t>
      </w:r>
      <w:r w:rsidR="000255DC" w:rsidRPr="000255DC">
        <w:rPr>
          <w:rFonts w:eastAsia="Calibri"/>
          <w:color w:val="auto"/>
          <w:lang w:eastAsia="en-US"/>
        </w:rPr>
        <w:t>. The service notes they have now recently started referring to dietician and nutrition services.</w:t>
      </w:r>
      <w:r w:rsidR="000255DC">
        <w:rPr>
          <w:rFonts w:eastAsia="Calibri"/>
          <w:color w:val="auto"/>
          <w:lang w:eastAsia="en-US"/>
        </w:rPr>
        <w:t xml:space="preserve"> </w:t>
      </w:r>
    </w:p>
    <w:p w14:paraId="6B5F5C21" w14:textId="6241BF75" w:rsidR="00963D7A" w:rsidRPr="00963D7A" w:rsidRDefault="00DF1B1D" w:rsidP="00963D7A">
      <w:r>
        <w:rPr>
          <w:rFonts w:eastAsia="Calibri"/>
          <w:color w:val="auto"/>
          <w:lang w:eastAsia="en-US"/>
        </w:rPr>
        <w:t>The provider has since undertaken corrective actions based on the Assessment Teams findings and have listed further actions they will implement to meet this requirement.</w:t>
      </w:r>
    </w:p>
    <w:p w14:paraId="10D0865D" w14:textId="5B46A00D" w:rsidR="00C9615F" w:rsidRDefault="000255DC" w:rsidP="00265D02">
      <w:pPr>
        <w:spacing w:before="120"/>
        <w:rPr>
          <w:rFonts w:eastAsia="Calibri"/>
          <w:color w:val="auto"/>
          <w:lang w:eastAsia="en-US"/>
        </w:rPr>
      </w:pPr>
      <w:r>
        <w:rPr>
          <w:rFonts w:eastAsia="Calibri"/>
          <w:color w:val="auto"/>
          <w:lang w:eastAsia="en-US"/>
        </w:rPr>
        <w:t xml:space="preserve">I acknowledge that the consumers feedback was mostly positive, and staff could provide examples of recognising and responding to care. However, I am not persuaded that the service’s system to responding to deterioration </w:t>
      </w:r>
      <w:r w:rsidR="00963D7A">
        <w:rPr>
          <w:rFonts w:eastAsia="Calibri"/>
          <w:color w:val="auto"/>
          <w:lang w:eastAsia="en-US"/>
        </w:rPr>
        <w:t>was</w:t>
      </w:r>
      <w:r>
        <w:rPr>
          <w:rFonts w:eastAsia="Calibri"/>
          <w:color w:val="auto"/>
          <w:lang w:eastAsia="en-US"/>
        </w:rPr>
        <w:t xml:space="preserve"> adequate at the time of assessment.  </w:t>
      </w:r>
    </w:p>
    <w:p w14:paraId="6F846F77" w14:textId="3BCEB613" w:rsidR="00265D02" w:rsidRPr="002A4464" w:rsidRDefault="000255DC" w:rsidP="000255DC">
      <w:pPr>
        <w:spacing w:before="120"/>
        <w:rPr>
          <w:rFonts w:eastAsia="Calibri"/>
          <w:color w:val="auto"/>
          <w:lang w:eastAsia="en-US"/>
        </w:rPr>
      </w:pPr>
      <w:r>
        <w:rPr>
          <w:rFonts w:eastAsia="Calibri"/>
          <w:color w:val="auto"/>
          <w:lang w:eastAsia="en-US"/>
        </w:rPr>
        <w:t xml:space="preserve">I find this requirement non-compliant. </w:t>
      </w:r>
    </w:p>
    <w:p w14:paraId="03B72AB9" w14:textId="565DD15A" w:rsidR="00950C34" w:rsidRPr="00D435F8" w:rsidRDefault="00950C34" w:rsidP="00950C34">
      <w:pPr>
        <w:pStyle w:val="Heading3"/>
      </w:pPr>
      <w:bookmarkStart w:id="15" w:name="_Hlk65762909"/>
      <w:r w:rsidRPr="00963D7A">
        <w:lastRenderedPageBreak/>
        <w:t>Requirement 3(3)(e)</w:t>
      </w:r>
      <w:r>
        <w:tab/>
        <w:t>Compliant</w:t>
      </w:r>
    </w:p>
    <w:p w14:paraId="03B72ABA" w14:textId="77777777" w:rsidR="00950C34" w:rsidRPr="008D114F" w:rsidRDefault="00950C34" w:rsidP="00950C34">
      <w:pPr>
        <w:rPr>
          <w:i/>
        </w:rPr>
      </w:pPr>
      <w:r w:rsidRPr="008D114F">
        <w:rPr>
          <w:i/>
          <w:szCs w:val="22"/>
        </w:rPr>
        <w:t>Information about the consumer’s condition, needs and preferences is documented and communicated within the organisation, and with others where responsibility for care is shared.</w:t>
      </w:r>
    </w:p>
    <w:p w14:paraId="03B72ABC" w14:textId="73499288" w:rsidR="00950C34" w:rsidRPr="00D435F8" w:rsidRDefault="00950C34" w:rsidP="00950C34">
      <w:pPr>
        <w:pStyle w:val="Heading3"/>
      </w:pPr>
      <w:r w:rsidRPr="00D435F8">
        <w:t>Requirement 3(3)(f)</w:t>
      </w:r>
      <w:r>
        <w:tab/>
        <w:t>Non-compliant</w:t>
      </w:r>
    </w:p>
    <w:p w14:paraId="03B72ABD" w14:textId="77777777" w:rsidR="00950C34" w:rsidRPr="008D114F" w:rsidRDefault="00950C34" w:rsidP="00950C34">
      <w:pPr>
        <w:rPr>
          <w:i/>
        </w:rPr>
      </w:pPr>
      <w:r w:rsidRPr="008D114F">
        <w:rPr>
          <w:i/>
          <w:szCs w:val="22"/>
        </w:rPr>
        <w:t>Timely and appropriate referrals to individuals, other organisations and providers of other care and services.</w:t>
      </w:r>
    </w:p>
    <w:bookmarkEnd w:id="15"/>
    <w:p w14:paraId="18CBC318" w14:textId="75F5AE5F" w:rsidR="00F34191" w:rsidRDefault="00265D02" w:rsidP="00950C34">
      <w:pPr>
        <w:rPr>
          <w:rFonts w:eastAsia="Calibri"/>
          <w:color w:val="auto"/>
          <w:lang w:eastAsia="en-US"/>
        </w:rPr>
      </w:pPr>
      <w:r w:rsidRPr="00265D02">
        <w:rPr>
          <w:color w:val="auto"/>
        </w:rPr>
        <w:t xml:space="preserve">The Assessment Team </w:t>
      </w:r>
      <w:r>
        <w:rPr>
          <w:color w:val="auto"/>
        </w:rPr>
        <w:t>reviewed a</w:t>
      </w:r>
      <w:r w:rsidRPr="00265D02">
        <w:rPr>
          <w:color w:val="auto"/>
        </w:rPr>
        <w:t xml:space="preserve"> sample of</w:t>
      </w:r>
      <w:r w:rsidRPr="00265D02">
        <w:rPr>
          <w:rFonts w:eastAsia="Calibri"/>
          <w:color w:val="auto"/>
          <w:lang w:eastAsia="en-US"/>
        </w:rPr>
        <w:t xml:space="preserve"> care planning documents which demonstrated some evidence of involvement from </w:t>
      </w:r>
      <w:r w:rsidR="00F34191">
        <w:rPr>
          <w:rFonts w:eastAsia="Calibri"/>
          <w:color w:val="auto"/>
          <w:lang w:eastAsia="en-US"/>
        </w:rPr>
        <w:t>other providers or organisations such as a</w:t>
      </w:r>
      <w:r w:rsidRPr="00265D02">
        <w:rPr>
          <w:rFonts w:eastAsia="Calibri"/>
          <w:color w:val="auto"/>
          <w:lang w:eastAsia="en-US"/>
        </w:rPr>
        <w:t xml:space="preserve"> visiting physiotherapist and podiatrist. </w:t>
      </w:r>
      <w:r w:rsidR="00F34191">
        <w:rPr>
          <w:rFonts w:eastAsia="Calibri"/>
          <w:color w:val="auto"/>
          <w:lang w:eastAsia="en-US"/>
        </w:rPr>
        <w:t xml:space="preserve">However, the documentation did not indicate there was timely referral and involvement from other services such as </w:t>
      </w:r>
      <w:r w:rsidR="001637A0">
        <w:rPr>
          <w:rFonts w:eastAsia="Calibri"/>
          <w:color w:val="auto"/>
          <w:lang w:eastAsia="en-US"/>
        </w:rPr>
        <w:t>specialist dementia services</w:t>
      </w:r>
      <w:r w:rsidR="00F34191" w:rsidRPr="007D63BE">
        <w:rPr>
          <w:rFonts w:eastAsia="Calibri"/>
          <w:color w:val="auto"/>
          <w:lang w:eastAsia="en-US"/>
        </w:rPr>
        <w:t xml:space="preserve">, palliative care services, pain specialists, dietitians or speech </w:t>
      </w:r>
      <w:r w:rsidR="00F34191">
        <w:rPr>
          <w:rFonts w:eastAsia="Calibri"/>
          <w:color w:val="auto"/>
          <w:lang w:eastAsia="en-US"/>
        </w:rPr>
        <w:t>pathologists when needed.</w:t>
      </w:r>
    </w:p>
    <w:p w14:paraId="7CF92DDD" w14:textId="60C8A940" w:rsidR="00F34191" w:rsidRDefault="00F34191" w:rsidP="00950C34">
      <w:pPr>
        <w:rPr>
          <w:rFonts w:eastAsia="Calibri"/>
          <w:color w:val="auto"/>
          <w:lang w:eastAsia="en-US"/>
        </w:rPr>
      </w:pPr>
      <w:r>
        <w:rPr>
          <w:rFonts w:eastAsia="Calibri"/>
          <w:color w:val="auto"/>
          <w:lang w:eastAsia="en-US"/>
        </w:rPr>
        <w:t xml:space="preserve">For example, one consumer with Alzheimer’s exhibited multiple instances of aggressive behaviours towards other consumers over a few months, however, an appropriate referral to </w:t>
      </w:r>
      <w:r w:rsidR="001637A0">
        <w:rPr>
          <w:rFonts w:eastAsia="Calibri"/>
          <w:color w:val="auto"/>
          <w:lang w:eastAsia="en-US"/>
        </w:rPr>
        <w:t>a specialist dementia service</w:t>
      </w:r>
      <w:r>
        <w:rPr>
          <w:rFonts w:eastAsia="Calibri"/>
          <w:color w:val="auto"/>
          <w:lang w:eastAsia="en-US"/>
        </w:rPr>
        <w:t xml:space="preserve"> was not evidenced. </w:t>
      </w:r>
      <w:r w:rsidR="007C69F8">
        <w:rPr>
          <w:rFonts w:eastAsia="Calibri"/>
          <w:color w:val="auto"/>
          <w:lang w:eastAsia="en-US"/>
        </w:rPr>
        <w:t xml:space="preserve">The service also did not demonstrate past referrals to a dietitian for weight management concerns, although staff stated the service has recently commenced a nutrition and dietician service in December 2020. </w:t>
      </w:r>
    </w:p>
    <w:p w14:paraId="350F9EC8" w14:textId="4CD110EA" w:rsidR="007C69F8" w:rsidRDefault="007C69F8" w:rsidP="007C69F8">
      <w:pPr>
        <w:spacing w:before="120"/>
        <w:rPr>
          <w:rFonts w:eastAsia="Calibri"/>
          <w:color w:val="auto"/>
          <w:lang w:eastAsia="en-US"/>
        </w:rPr>
      </w:pPr>
      <w:r>
        <w:rPr>
          <w:rFonts w:eastAsia="Calibri"/>
          <w:color w:val="auto"/>
          <w:lang w:eastAsia="en-US"/>
        </w:rPr>
        <w:t>T</w:t>
      </w:r>
      <w:r w:rsidRPr="007C69F8">
        <w:rPr>
          <w:rFonts w:eastAsia="Calibri"/>
          <w:color w:val="auto"/>
          <w:lang w:eastAsia="en-US"/>
        </w:rPr>
        <w:t xml:space="preserve">he Assessment Team was also unable to sight clear written procedures </w:t>
      </w:r>
      <w:r>
        <w:rPr>
          <w:rFonts w:eastAsia="Calibri"/>
          <w:color w:val="auto"/>
          <w:lang w:eastAsia="en-US"/>
        </w:rPr>
        <w:t xml:space="preserve">to assist staff to </w:t>
      </w:r>
      <w:r w:rsidR="000255DC" w:rsidRPr="007C69F8">
        <w:rPr>
          <w:rFonts w:eastAsia="Calibri"/>
          <w:color w:val="auto"/>
          <w:lang w:eastAsia="en-US"/>
        </w:rPr>
        <w:t>make</w:t>
      </w:r>
      <w:r w:rsidRPr="007C69F8">
        <w:rPr>
          <w:rFonts w:eastAsia="Calibri"/>
          <w:color w:val="auto"/>
          <w:lang w:eastAsia="en-US"/>
        </w:rPr>
        <w:t xml:space="preserve"> referrals to health professionals outside the service. While the service has allied health professional referral books, </w:t>
      </w:r>
      <w:r>
        <w:rPr>
          <w:rFonts w:eastAsia="Calibri"/>
          <w:color w:val="auto"/>
          <w:lang w:eastAsia="en-US"/>
        </w:rPr>
        <w:t xml:space="preserve">the team did not sight procedures to facilitate timely </w:t>
      </w:r>
      <w:r w:rsidRPr="007C69F8">
        <w:rPr>
          <w:rFonts w:eastAsia="Calibri"/>
          <w:color w:val="auto"/>
          <w:lang w:eastAsia="en-US"/>
        </w:rPr>
        <w:t xml:space="preserve">access to other relevant services such as </w:t>
      </w:r>
      <w:r w:rsidR="001637A0">
        <w:rPr>
          <w:rFonts w:eastAsia="Calibri"/>
          <w:color w:val="auto"/>
          <w:lang w:eastAsia="en-US"/>
        </w:rPr>
        <w:t>a specialist dementia service</w:t>
      </w:r>
      <w:r w:rsidRPr="007C69F8">
        <w:rPr>
          <w:rFonts w:eastAsia="Calibri"/>
          <w:color w:val="auto"/>
          <w:lang w:eastAsia="en-US"/>
        </w:rPr>
        <w:t xml:space="preserve">, speech pathologist, </w:t>
      </w:r>
      <w:r>
        <w:rPr>
          <w:rFonts w:eastAsia="Calibri"/>
          <w:color w:val="auto"/>
          <w:lang w:eastAsia="en-US"/>
        </w:rPr>
        <w:t xml:space="preserve">and dieticians. </w:t>
      </w:r>
    </w:p>
    <w:p w14:paraId="07B5A2C9" w14:textId="28DB8C6F" w:rsidR="00C318E6" w:rsidRPr="00C318E6" w:rsidRDefault="00DF1B1D" w:rsidP="00C318E6">
      <w:r>
        <w:rPr>
          <w:rFonts w:eastAsia="Calibri"/>
          <w:color w:val="auto"/>
          <w:lang w:eastAsia="en-US"/>
        </w:rPr>
        <w:t>The provider has since undertaken corrective actions based on the Assessment Teams findings and have listed further actions they will implement to meet this requirement.</w:t>
      </w:r>
    </w:p>
    <w:p w14:paraId="03B72ABE" w14:textId="078F5AF2" w:rsidR="00950C34" w:rsidRPr="00853601" w:rsidRDefault="007C69F8" w:rsidP="00950C34">
      <w:r>
        <w:rPr>
          <w:rFonts w:eastAsia="Calibri"/>
          <w:color w:val="auto"/>
          <w:lang w:eastAsia="en-US"/>
        </w:rPr>
        <w:t xml:space="preserve">I find this requirement not met. </w:t>
      </w:r>
    </w:p>
    <w:p w14:paraId="03B72ABF" w14:textId="481FE0EB" w:rsidR="00950C34" w:rsidRPr="00D435F8" w:rsidRDefault="00950C34" w:rsidP="00950C34">
      <w:pPr>
        <w:pStyle w:val="Heading3"/>
      </w:pPr>
      <w:bookmarkStart w:id="16" w:name="_Hlk65762915"/>
      <w:r w:rsidRPr="00D435F8">
        <w:t>Requirement 3(3)(g)</w:t>
      </w:r>
      <w:r>
        <w:tab/>
      </w:r>
      <w:r w:rsidR="000255DC">
        <w:t>Non-compliant</w:t>
      </w:r>
    </w:p>
    <w:p w14:paraId="03B72AC0" w14:textId="77777777" w:rsidR="00950C34" w:rsidRPr="008D114F" w:rsidRDefault="00950C34" w:rsidP="00950C34">
      <w:pPr>
        <w:tabs>
          <w:tab w:val="right" w:pos="9026"/>
        </w:tabs>
        <w:spacing w:before="0" w:after="0"/>
        <w:outlineLvl w:val="4"/>
        <w:rPr>
          <w:i/>
          <w:szCs w:val="22"/>
        </w:rPr>
      </w:pPr>
      <w:r w:rsidRPr="008D114F">
        <w:rPr>
          <w:i/>
          <w:szCs w:val="22"/>
        </w:rPr>
        <w:t>Minimisation of infection related risks through implementing:</w:t>
      </w:r>
    </w:p>
    <w:p w14:paraId="03B72AC1" w14:textId="77777777" w:rsidR="00950C34" w:rsidRPr="008D114F" w:rsidRDefault="00950C34" w:rsidP="002245A4">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03B72AC2" w14:textId="77777777" w:rsidR="00950C34" w:rsidRPr="008D114F" w:rsidRDefault="00950C34" w:rsidP="002245A4">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bookmarkEnd w:id="16"/>
    <w:p w14:paraId="55E88BBA" w14:textId="68DEFC6C" w:rsidR="001C0887" w:rsidRPr="00116CEE" w:rsidRDefault="000255DC" w:rsidP="00950C34">
      <w:pPr>
        <w:rPr>
          <w:color w:val="auto"/>
        </w:rPr>
      </w:pPr>
      <w:r w:rsidRPr="00116CEE">
        <w:rPr>
          <w:color w:val="auto"/>
        </w:rPr>
        <w:lastRenderedPageBreak/>
        <w:t>The Assessment Team interviewed a sample of consumer and representatives, and their feedback consistently demonstrated they are satisfied with the management of infectious outbreaks at the service.</w:t>
      </w:r>
      <w:r w:rsidR="001C0887" w:rsidRPr="00116CEE">
        <w:rPr>
          <w:color w:val="auto"/>
        </w:rPr>
        <w:t xml:space="preserve"> </w:t>
      </w:r>
    </w:p>
    <w:p w14:paraId="6A55FA1F" w14:textId="697AC5D1" w:rsidR="001C0887" w:rsidRPr="00116CEE" w:rsidRDefault="001C0887" w:rsidP="00950C34">
      <w:pPr>
        <w:rPr>
          <w:color w:val="auto"/>
        </w:rPr>
      </w:pPr>
      <w:r w:rsidRPr="00116CEE">
        <w:rPr>
          <w:color w:val="auto"/>
        </w:rPr>
        <w:t xml:space="preserve">The Assessment Team also identified the service was successfully able to manage an influenza outbreak in December. The service also had an allocated infection control lead, and alternative contacts listed in the case the lead was absent. The team also observed staff following hygiene practices, although there were observed instances of staff not wearing masks correctly. </w:t>
      </w:r>
    </w:p>
    <w:p w14:paraId="2E9EA5B1" w14:textId="06A11093" w:rsidR="001C0887" w:rsidRPr="00116CEE" w:rsidRDefault="001C0887" w:rsidP="00950C34">
      <w:pPr>
        <w:rPr>
          <w:color w:val="auto"/>
        </w:rPr>
      </w:pPr>
      <w:r w:rsidRPr="00116CEE">
        <w:rPr>
          <w:color w:val="auto"/>
        </w:rPr>
        <w:t>However, the service was unable to demonstrate they had a comprehensive plan for a COVID-19 outbreak. They were unable to provide a</w:t>
      </w:r>
      <w:r w:rsidR="00C318E6">
        <w:rPr>
          <w:color w:val="auto"/>
        </w:rPr>
        <w:t xml:space="preserve"> complete</w:t>
      </w:r>
      <w:r w:rsidRPr="00116CEE">
        <w:rPr>
          <w:color w:val="auto"/>
        </w:rPr>
        <w:t xml:space="preserve"> outbreak management plan </w:t>
      </w:r>
      <w:r w:rsidR="00C318E6">
        <w:rPr>
          <w:color w:val="auto"/>
        </w:rPr>
        <w:t>as</w:t>
      </w:r>
      <w:r w:rsidRPr="00116CEE">
        <w:rPr>
          <w:color w:val="auto"/>
        </w:rPr>
        <w:t xml:space="preserve"> management advised the plan was still being updated – currently, </w:t>
      </w:r>
      <w:r w:rsidR="00C318E6">
        <w:rPr>
          <w:color w:val="auto"/>
        </w:rPr>
        <w:t xml:space="preserve">it did not include </w:t>
      </w:r>
      <w:r w:rsidRPr="00116CEE">
        <w:rPr>
          <w:color w:val="auto"/>
        </w:rPr>
        <w:t>a complete list of roles at the service if a</w:t>
      </w:r>
      <w:r w:rsidR="00C318E6">
        <w:rPr>
          <w:color w:val="auto"/>
        </w:rPr>
        <w:t xml:space="preserve"> COVID-19</w:t>
      </w:r>
      <w:r w:rsidRPr="00116CEE">
        <w:rPr>
          <w:color w:val="auto"/>
        </w:rPr>
        <w:t xml:space="preserve"> outbreak occurred,</w:t>
      </w:r>
      <w:r w:rsidR="00C318E6">
        <w:rPr>
          <w:color w:val="auto"/>
        </w:rPr>
        <w:t xml:space="preserve"> and other information related to</w:t>
      </w:r>
      <w:r w:rsidRPr="00116CEE">
        <w:rPr>
          <w:color w:val="auto"/>
        </w:rPr>
        <w:t xml:space="preserve"> waste removal, PPE stockists, and surge workforce planning. </w:t>
      </w:r>
    </w:p>
    <w:p w14:paraId="4785B090" w14:textId="533195BF" w:rsidR="000255DC" w:rsidRDefault="00C318E6" w:rsidP="00950C34">
      <w:pPr>
        <w:rPr>
          <w:color w:val="auto"/>
        </w:rPr>
      </w:pPr>
      <w:r w:rsidRPr="00116CEE">
        <w:rPr>
          <w:color w:val="auto"/>
        </w:rPr>
        <w:t>In regard to</w:t>
      </w:r>
      <w:r w:rsidR="001C0887" w:rsidRPr="00116CEE">
        <w:rPr>
          <w:color w:val="auto"/>
        </w:rPr>
        <w:t xml:space="preserve"> antimicrobial stewardship, the Assessment Team identified the service has a</w:t>
      </w:r>
      <w:r>
        <w:rPr>
          <w:color w:val="auto"/>
        </w:rPr>
        <w:t xml:space="preserve">n antimicrobial stewardship </w:t>
      </w:r>
      <w:r w:rsidR="001C0887" w:rsidRPr="00116CEE">
        <w:rPr>
          <w:color w:val="auto"/>
        </w:rPr>
        <w:t xml:space="preserve">policy in place. However, staff interviewed were not able to consistently demonstrate </w:t>
      </w:r>
      <w:r>
        <w:rPr>
          <w:color w:val="auto"/>
        </w:rPr>
        <w:t>their</w:t>
      </w:r>
      <w:r w:rsidR="001C0887" w:rsidRPr="00116CEE">
        <w:rPr>
          <w:color w:val="auto"/>
        </w:rPr>
        <w:t xml:space="preserve"> understanding of how they minimise the use of antibiotics at the service. </w:t>
      </w:r>
      <w:r w:rsidR="00116CEE" w:rsidRPr="00116CEE">
        <w:rPr>
          <w:color w:val="auto"/>
        </w:rPr>
        <w:t xml:space="preserve">For example, one staff was unsure what anti-microbial stewardship was, and another staff was unsure about strategies used to minimise the need for an antibiotic to be prescribed. </w:t>
      </w:r>
      <w:r>
        <w:rPr>
          <w:color w:val="auto"/>
        </w:rPr>
        <w:t>I am therefore not satisfied that the service implements practices to promote appropriate antibiotic prescribing and usage.</w:t>
      </w:r>
    </w:p>
    <w:p w14:paraId="3CC3D27A" w14:textId="72F6E00D" w:rsidR="00C318E6" w:rsidRPr="00C318E6" w:rsidRDefault="00DF1B1D" w:rsidP="00950C34">
      <w:r>
        <w:rPr>
          <w:rFonts w:eastAsia="Calibri"/>
          <w:color w:val="auto"/>
          <w:lang w:eastAsia="en-US"/>
        </w:rPr>
        <w:t>The provider has since undertaken corrective actions based on the Assessment Teams findings and have listed further actions they will implement to meet this requirement.</w:t>
      </w:r>
    </w:p>
    <w:p w14:paraId="1CC7057C" w14:textId="30F5A44B" w:rsidR="00116CEE" w:rsidRPr="00116CEE" w:rsidRDefault="00116CEE" w:rsidP="00950C34">
      <w:pPr>
        <w:rPr>
          <w:color w:val="auto"/>
        </w:rPr>
      </w:pPr>
      <w:r w:rsidRPr="00116CEE">
        <w:rPr>
          <w:color w:val="auto"/>
        </w:rPr>
        <w:t xml:space="preserve">I find this requirement non-compliant. </w:t>
      </w:r>
    </w:p>
    <w:p w14:paraId="328486F2" w14:textId="77777777" w:rsidR="000255DC" w:rsidRPr="00116CEE" w:rsidRDefault="000255DC" w:rsidP="00950C34">
      <w:pPr>
        <w:rPr>
          <w:color w:val="auto"/>
        </w:rPr>
      </w:pPr>
    </w:p>
    <w:p w14:paraId="03B72AC5" w14:textId="77777777" w:rsidR="00950C34" w:rsidRDefault="00950C34" w:rsidP="00950C34">
      <w:pPr>
        <w:sectPr w:rsidR="00950C34" w:rsidSect="00950C34">
          <w:headerReference w:type="default" r:id="rId27"/>
          <w:type w:val="continuous"/>
          <w:pgSz w:w="11906" w:h="16838"/>
          <w:pgMar w:top="1701" w:right="1418" w:bottom="1418" w:left="1418" w:header="709" w:footer="397" w:gutter="0"/>
          <w:cols w:space="708"/>
          <w:titlePg/>
          <w:docGrid w:linePitch="360"/>
        </w:sectPr>
      </w:pPr>
    </w:p>
    <w:p w14:paraId="03B72AC6" w14:textId="42C44EA4" w:rsidR="00950C34" w:rsidRDefault="00950C34" w:rsidP="00950C34">
      <w:pPr>
        <w:pStyle w:val="Heading1"/>
        <w:tabs>
          <w:tab w:val="right" w:pos="9070"/>
        </w:tabs>
        <w:spacing w:before="560" w:after="640"/>
        <w:rPr>
          <w:color w:val="FFFFFF" w:themeColor="background1"/>
          <w:sz w:val="36"/>
        </w:rPr>
        <w:sectPr w:rsidR="00950C34" w:rsidSect="00950C34">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03B72B68" wp14:editId="03B72B69">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18829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865E69" w:rsidRPr="00EB1D71">
        <w:rPr>
          <w:color w:val="FFFFFF" w:themeColor="background1"/>
          <w:sz w:val="36"/>
        </w:rPr>
        <w:t xml:space="preserve"> </w:t>
      </w:r>
      <w:r w:rsidRPr="00EB1D71">
        <w:rPr>
          <w:color w:val="FFFFFF" w:themeColor="background1"/>
          <w:sz w:val="36"/>
        </w:rPr>
        <w:br/>
        <w:t>Services and support for daily living</w:t>
      </w:r>
    </w:p>
    <w:p w14:paraId="03B72AC7" w14:textId="77777777" w:rsidR="00950C34" w:rsidRPr="00FD1B02" w:rsidRDefault="00950C34" w:rsidP="00950C34">
      <w:pPr>
        <w:pStyle w:val="Heading3"/>
        <w:shd w:val="clear" w:color="auto" w:fill="F2F2F2" w:themeFill="background1" w:themeFillShade="F2"/>
      </w:pPr>
      <w:r w:rsidRPr="00FD1B02">
        <w:t>Consumer outcome:</w:t>
      </w:r>
    </w:p>
    <w:p w14:paraId="03B72AC8" w14:textId="77777777" w:rsidR="00950C34" w:rsidRDefault="00950C34" w:rsidP="00950C34">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3B72AC9" w14:textId="77777777" w:rsidR="00950C34" w:rsidRDefault="00950C34" w:rsidP="00950C34">
      <w:pPr>
        <w:pStyle w:val="Heading3"/>
        <w:shd w:val="clear" w:color="auto" w:fill="F2F2F2" w:themeFill="background1" w:themeFillShade="F2"/>
      </w:pPr>
      <w:r>
        <w:t>Organisation statement:</w:t>
      </w:r>
    </w:p>
    <w:p w14:paraId="03B72ACA" w14:textId="77777777" w:rsidR="00950C34" w:rsidRDefault="00950C34" w:rsidP="00950C34">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3B72ACB" w14:textId="77777777" w:rsidR="00950C34" w:rsidRDefault="00950C34" w:rsidP="00950C34">
      <w:pPr>
        <w:pStyle w:val="Heading2"/>
      </w:pPr>
      <w:r>
        <w:t>Assessment of Standard 4</w:t>
      </w:r>
    </w:p>
    <w:p w14:paraId="416DFD23" w14:textId="77777777" w:rsidR="00865E69" w:rsidRDefault="00865E69" w:rsidP="00865E69">
      <w:pPr>
        <w:spacing w:before="120"/>
      </w:pPr>
      <w:r w:rsidRPr="0067ABC3">
        <w:rPr>
          <w:rFonts w:eastAsia="Arial"/>
          <w:color w:val="000000" w:themeColor="text1"/>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3394FD36" w14:textId="77777777" w:rsidR="00865E69" w:rsidRDefault="00865E69" w:rsidP="00865E69">
      <w:pPr>
        <w:spacing w:before="120"/>
      </w:pPr>
      <w:r w:rsidRPr="0067ABC3">
        <w:rPr>
          <w:rFonts w:eastAsia="Arial"/>
          <w:color w:val="000000" w:themeColor="text1"/>
        </w:rPr>
        <w:t xml:space="preserve">Most sampled consumers considered that they get the services and supports for daily living that are important for their health and well-being and that enable them to do the things they want to do. </w:t>
      </w:r>
    </w:p>
    <w:p w14:paraId="75C2BDC1" w14:textId="77777777" w:rsidR="00865E69" w:rsidRDefault="00865E69" w:rsidP="00865E69">
      <w:pPr>
        <w:spacing w:before="120"/>
      </w:pPr>
      <w:r w:rsidRPr="0067ABC3">
        <w:rPr>
          <w:rFonts w:eastAsia="Arial"/>
          <w:color w:val="000000" w:themeColor="text1"/>
        </w:rPr>
        <w:t>For example:</w:t>
      </w:r>
    </w:p>
    <w:p w14:paraId="4AF69DB5" w14:textId="0F0D984D" w:rsidR="00865E69" w:rsidRPr="00865E69" w:rsidRDefault="00865E69" w:rsidP="002245A4">
      <w:pPr>
        <w:pStyle w:val="ListParagraph"/>
        <w:numPr>
          <w:ilvl w:val="0"/>
          <w:numId w:val="24"/>
        </w:numPr>
        <w:spacing w:before="120"/>
        <w:contextualSpacing w:val="0"/>
        <w:rPr>
          <w:rFonts w:asciiTheme="minorHAnsi" w:eastAsiaTheme="minorEastAsia" w:hAnsiTheme="minorHAnsi" w:cstheme="minorBidi"/>
          <w:color w:val="000000" w:themeColor="text1"/>
        </w:rPr>
      </w:pPr>
      <w:r>
        <w:rPr>
          <w:rFonts w:eastAsia="Arial"/>
        </w:rPr>
        <w:t>C</w:t>
      </w:r>
      <w:r w:rsidRPr="34AF8A4D">
        <w:rPr>
          <w:rFonts w:eastAsia="Arial"/>
        </w:rPr>
        <w:t xml:space="preserve">onsumers interviewed said they are supported by the service to do the things they like to do. Some consumers interviewed said they prefer to participate in activities in their own room, and said staff have supported them to do this, and staff always offer the choice of participating in activities organised by the service. </w:t>
      </w:r>
    </w:p>
    <w:p w14:paraId="17986BC9" w14:textId="7E8C1ED4" w:rsidR="00865E69" w:rsidRPr="00C21BFB" w:rsidRDefault="00C21BFB" w:rsidP="002245A4">
      <w:pPr>
        <w:pStyle w:val="ListParagraph"/>
        <w:numPr>
          <w:ilvl w:val="0"/>
          <w:numId w:val="24"/>
        </w:numPr>
        <w:spacing w:before="120"/>
        <w:contextualSpacing w:val="0"/>
        <w:rPr>
          <w:rFonts w:eastAsia="Arial"/>
        </w:rPr>
      </w:pPr>
      <w:r w:rsidRPr="00C21BFB">
        <w:rPr>
          <w:rFonts w:eastAsia="Arial"/>
        </w:rPr>
        <w:t>Consumers were observed to be engaging in activities such as reading the newspaper, doing jigsaw puzzles, participating in exercises, engaging in joke telling and participating in the sensory program. Staff</w:t>
      </w:r>
      <w:r w:rsidR="00865E69" w:rsidRPr="00C21BFB">
        <w:rPr>
          <w:rFonts w:eastAsia="Arial"/>
        </w:rPr>
        <w:t xml:space="preserve"> were observed supporting consumers who require air comfort chairs and wheelchairs to participate in </w:t>
      </w:r>
      <w:r w:rsidRPr="00C21BFB">
        <w:rPr>
          <w:rFonts w:eastAsia="Arial"/>
        </w:rPr>
        <w:t xml:space="preserve">these </w:t>
      </w:r>
      <w:r w:rsidR="00865E69" w:rsidRPr="00C21BFB">
        <w:rPr>
          <w:rFonts w:eastAsia="Arial"/>
        </w:rPr>
        <w:t>activities</w:t>
      </w:r>
      <w:r w:rsidRPr="00C21BFB">
        <w:rPr>
          <w:rFonts w:eastAsia="Arial"/>
        </w:rPr>
        <w:t>, by aiding their</w:t>
      </w:r>
      <w:r w:rsidR="00865E69" w:rsidRPr="00C21BFB">
        <w:rPr>
          <w:rFonts w:eastAsia="Arial"/>
        </w:rPr>
        <w:t xml:space="preserve"> access in the activities and dining rooms. </w:t>
      </w:r>
    </w:p>
    <w:p w14:paraId="78ECCA18" w14:textId="4EF18E6B" w:rsidR="00865E69" w:rsidRDefault="00865E69" w:rsidP="002245A4">
      <w:pPr>
        <w:pStyle w:val="ListParagraph"/>
        <w:numPr>
          <w:ilvl w:val="0"/>
          <w:numId w:val="24"/>
        </w:numPr>
        <w:spacing w:before="120"/>
        <w:contextualSpacing w:val="0"/>
        <w:rPr>
          <w:rFonts w:asciiTheme="minorHAnsi" w:eastAsiaTheme="minorEastAsia" w:hAnsiTheme="minorHAnsi" w:cstheme="minorBidi"/>
          <w:color w:val="000000" w:themeColor="text1"/>
        </w:rPr>
      </w:pPr>
      <w:r w:rsidRPr="0067ABC3">
        <w:rPr>
          <w:rFonts w:eastAsia="Arial"/>
        </w:rPr>
        <w:t>All consumers and representatives interviewed said they are supported to keep in touch with people who are important to them. Three representatives interviewed said that since</w:t>
      </w:r>
      <w:r>
        <w:rPr>
          <w:rFonts w:eastAsia="Arial"/>
        </w:rPr>
        <w:t xml:space="preserve"> the</w:t>
      </w:r>
      <w:r w:rsidRPr="0067ABC3">
        <w:rPr>
          <w:rFonts w:eastAsia="Arial"/>
        </w:rPr>
        <w:t xml:space="preserve"> COVID-19 visitor restrictions have been in place, they are not able to spend the whole day with their </w:t>
      </w:r>
      <w:r w:rsidR="001637A0">
        <w:rPr>
          <w:rFonts w:eastAsia="Arial"/>
        </w:rPr>
        <w:t>consumer.</w:t>
      </w:r>
      <w:r w:rsidRPr="0067ABC3">
        <w:rPr>
          <w:rFonts w:eastAsia="Arial"/>
        </w:rPr>
        <w:t xml:space="preserve"> </w:t>
      </w:r>
    </w:p>
    <w:p w14:paraId="2F11EEEF" w14:textId="14120067" w:rsidR="00865E69" w:rsidRDefault="00865E69" w:rsidP="002245A4">
      <w:pPr>
        <w:pStyle w:val="ListParagraph"/>
        <w:numPr>
          <w:ilvl w:val="0"/>
          <w:numId w:val="24"/>
        </w:numPr>
        <w:spacing w:before="120"/>
        <w:contextualSpacing w:val="0"/>
        <w:rPr>
          <w:rFonts w:asciiTheme="minorHAnsi" w:eastAsiaTheme="minorEastAsia" w:hAnsiTheme="minorHAnsi" w:cstheme="minorBidi"/>
          <w:color w:val="000000" w:themeColor="text1"/>
        </w:rPr>
      </w:pPr>
      <w:r w:rsidRPr="0067ABC3">
        <w:rPr>
          <w:rFonts w:eastAsia="Arial"/>
        </w:rPr>
        <w:lastRenderedPageBreak/>
        <w:t xml:space="preserve">All consumers and representatives interviewed said consumers </w:t>
      </w:r>
      <w:r w:rsidRPr="42BE22DC">
        <w:rPr>
          <w:rFonts w:eastAsia="Arial"/>
        </w:rPr>
        <w:t>like</w:t>
      </w:r>
      <w:r w:rsidRPr="0067ABC3">
        <w:rPr>
          <w:rFonts w:eastAsia="Arial"/>
        </w:rPr>
        <w:t xml:space="preserve"> the food, there is enough variety and they do not go hungry. </w:t>
      </w:r>
    </w:p>
    <w:p w14:paraId="5E08162C" w14:textId="6C122374" w:rsidR="00865E69" w:rsidRDefault="00865E69" w:rsidP="002245A4">
      <w:pPr>
        <w:pStyle w:val="ListParagraph"/>
        <w:numPr>
          <w:ilvl w:val="0"/>
          <w:numId w:val="24"/>
        </w:numPr>
        <w:spacing w:before="120"/>
        <w:contextualSpacing w:val="0"/>
        <w:rPr>
          <w:rFonts w:asciiTheme="minorHAnsi" w:eastAsiaTheme="minorEastAsia" w:hAnsiTheme="minorHAnsi" w:cstheme="minorBidi"/>
          <w:color w:val="000000" w:themeColor="text1"/>
        </w:rPr>
      </w:pPr>
      <w:r w:rsidRPr="0067ABC3">
        <w:rPr>
          <w:rFonts w:eastAsia="Arial"/>
        </w:rPr>
        <w:t xml:space="preserve">All consumers said they feel at home and safe at the service </w:t>
      </w:r>
    </w:p>
    <w:p w14:paraId="03B72ACD" w14:textId="0CA94ADA" w:rsidR="00950C34" w:rsidRPr="00032B17" w:rsidRDefault="00950C34" w:rsidP="00950C34">
      <w:pPr>
        <w:rPr>
          <w:rFonts w:eastAsia="Calibri"/>
        </w:rPr>
      </w:pPr>
      <w:r w:rsidRPr="00154403">
        <w:rPr>
          <w:rFonts w:eastAsiaTheme="minorHAnsi"/>
        </w:rPr>
        <w:t xml:space="preserve">The Quality Standard is assessed </w:t>
      </w:r>
      <w:r w:rsidRPr="00C21BFB">
        <w:rPr>
          <w:rFonts w:eastAsia="Arial"/>
        </w:rPr>
        <w:t xml:space="preserve">as </w:t>
      </w:r>
      <w:r w:rsidR="00C21BFB" w:rsidRPr="00C21BFB">
        <w:rPr>
          <w:rFonts w:eastAsia="Arial"/>
        </w:rPr>
        <w:t xml:space="preserve">Compliant </w:t>
      </w:r>
      <w:r w:rsidRPr="00C21BFB">
        <w:rPr>
          <w:rFonts w:eastAsia="Arial"/>
        </w:rPr>
        <w:t xml:space="preserve">as </w:t>
      </w:r>
      <w:r w:rsidR="00C21BFB">
        <w:rPr>
          <w:rFonts w:eastAsia="Arial"/>
        </w:rPr>
        <w:t>seven</w:t>
      </w:r>
      <w:r w:rsidRPr="00C21BFB">
        <w:rPr>
          <w:rFonts w:eastAsia="Arial"/>
        </w:rPr>
        <w:t xml:space="preserve"> of the seven specific requirements have been assessed as </w:t>
      </w:r>
      <w:r w:rsidR="00C21BFB">
        <w:rPr>
          <w:rFonts w:eastAsia="Arial"/>
        </w:rPr>
        <w:t xml:space="preserve">Compliant. </w:t>
      </w:r>
    </w:p>
    <w:p w14:paraId="03B72ACE" w14:textId="0009C093" w:rsidR="00950C34" w:rsidRDefault="00950C34" w:rsidP="00950C34">
      <w:pPr>
        <w:pStyle w:val="Heading2"/>
      </w:pPr>
      <w:r>
        <w:t>Assessment of Standard 4 Requirements</w:t>
      </w:r>
    </w:p>
    <w:p w14:paraId="03B72ACF" w14:textId="1826430B" w:rsidR="00950C34" w:rsidRPr="00314FF7" w:rsidRDefault="00950C34" w:rsidP="00950C34">
      <w:pPr>
        <w:pStyle w:val="Heading3"/>
      </w:pPr>
      <w:r w:rsidRPr="00314FF7">
        <w:t>Requirement 4(3)(a)</w:t>
      </w:r>
      <w:r>
        <w:tab/>
        <w:t>Compliant</w:t>
      </w:r>
    </w:p>
    <w:p w14:paraId="03B72AD1" w14:textId="46F8CE76" w:rsidR="00950C34" w:rsidRPr="00865E69" w:rsidRDefault="00950C34" w:rsidP="00950C34">
      <w:pPr>
        <w:rPr>
          <w:i/>
        </w:rPr>
      </w:pPr>
      <w:r w:rsidRPr="008D114F">
        <w:rPr>
          <w:i/>
        </w:rPr>
        <w:t>Each consumer gets safe and effective services and supports for daily living that meet the consumer’s needs, goals and preferences and optimise their independence, health, well-being and quality of life.</w:t>
      </w:r>
    </w:p>
    <w:p w14:paraId="03B72AD2" w14:textId="1A24A0C3" w:rsidR="00950C34" w:rsidRPr="00D435F8" w:rsidRDefault="00950C34" w:rsidP="00950C34">
      <w:pPr>
        <w:pStyle w:val="Heading3"/>
      </w:pPr>
      <w:r w:rsidRPr="00D435F8">
        <w:t>Requirement 4(3)(b)</w:t>
      </w:r>
      <w:r>
        <w:tab/>
        <w:t>Compliant</w:t>
      </w:r>
    </w:p>
    <w:p w14:paraId="03B72AD3" w14:textId="77777777" w:rsidR="00950C34" w:rsidRPr="008D114F" w:rsidRDefault="00950C34" w:rsidP="00950C34">
      <w:pPr>
        <w:rPr>
          <w:i/>
        </w:rPr>
      </w:pPr>
      <w:r w:rsidRPr="008D114F">
        <w:rPr>
          <w:i/>
        </w:rPr>
        <w:t>Services and supports for daily living promote each consumer’s emotional, spiritual and psychological well-being.</w:t>
      </w:r>
    </w:p>
    <w:p w14:paraId="03B72AD5" w14:textId="0A382A24" w:rsidR="00950C34" w:rsidRPr="00D435F8" w:rsidRDefault="00950C34" w:rsidP="00950C34">
      <w:pPr>
        <w:pStyle w:val="Heading3"/>
      </w:pPr>
      <w:r w:rsidRPr="00D435F8">
        <w:t>Requirement 4(3)(c)</w:t>
      </w:r>
      <w:r>
        <w:tab/>
        <w:t>Compliant</w:t>
      </w:r>
    </w:p>
    <w:p w14:paraId="03B72AD6" w14:textId="77777777" w:rsidR="00950C34" w:rsidRPr="008D114F" w:rsidRDefault="00950C34" w:rsidP="00950C34">
      <w:pPr>
        <w:rPr>
          <w:i/>
        </w:rPr>
      </w:pPr>
      <w:r w:rsidRPr="008D114F">
        <w:rPr>
          <w:i/>
        </w:rPr>
        <w:t>Services and supports for daily living assist each consumer to:</w:t>
      </w:r>
    </w:p>
    <w:p w14:paraId="03B72AD7" w14:textId="77777777" w:rsidR="00950C34" w:rsidRPr="008D114F" w:rsidRDefault="00950C34" w:rsidP="002245A4">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03B72AD8" w14:textId="77777777" w:rsidR="00950C34" w:rsidRPr="008D114F" w:rsidRDefault="00950C34" w:rsidP="002245A4">
      <w:pPr>
        <w:numPr>
          <w:ilvl w:val="0"/>
          <w:numId w:val="16"/>
        </w:numPr>
        <w:tabs>
          <w:tab w:val="right" w:pos="9026"/>
        </w:tabs>
        <w:spacing w:before="0" w:after="0"/>
        <w:ind w:left="567" w:hanging="425"/>
        <w:outlineLvl w:val="4"/>
        <w:rPr>
          <w:i/>
        </w:rPr>
      </w:pPr>
      <w:r w:rsidRPr="008D114F">
        <w:rPr>
          <w:i/>
        </w:rPr>
        <w:t>have social and personal relationships; and</w:t>
      </w:r>
    </w:p>
    <w:p w14:paraId="03B72AD9" w14:textId="77777777" w:rsidR="00950C34" w:rsidRPr="008D114F" w:rsidRDefault="00950C34" w:rsidP="002245A4">
      <w:pPr>
        <w:numPr>
          <w:ilvl w:val="0"/>
          <w:numId w:val="16"/>
        </w:numPr>
        <w:tabs>
          <w:tab w:val="right" w:pos="9026"/>
        </w:tabs>
        <w:spacing w:before="0" w:after="0"/>
        <w:ind w:left="567" w:hanging="425"/>
        <w:outlineLvl w:val="4"/>
        <w:rPr>
          <w:i/>
        </w:rPr>
      </w:pPr>
      <w:r w:rsidRPr="008D114F">
        <w:rPr>
          <w:i/>
        </w:rPr>
        <w:t>do the things of interest to them.</w:t>
      </w:r>
    </w:p>
    <w:p w14:paraId="03B72ADB" w14:textId="27B55DA1" w:rsidR="00950C34" w:rsidRPr="00D435F8" w:rsidRDefault="00950C34" w:rsidP="00950C34">
      <w:pPr>
        <w:pStyle w:val="Heading3"/>
      </w:pPr>
      <w:r w:rsidRPr="00D435F8">
        <w:t>Requirement 4(3)(d)</w:t>
      </w:r>
      <w:r>
        <w:tab/>
        <w:t>Compliant</w:t>
      </w:r>
    </w:p>
    <w:p w14:paraId="03B72ADD" w14:textId="63B36C03" w:rsidR="00950C34" w:rsidRPr="00865E69" w:rsidRDefault="00950C34" w:rsidP="00950C34">
      <w:pPr>
        <w:rPr>
          <w:i/>
        </w:rPr>
      </w:pPr>
      <w:r w:rsidRPr="008D114F">
        <w:rPr>
          <w:i/>
        </w:rPr>
        <w:t>Information about the consumer’s condition, needs and preferences is communicated within the organisation, and with others where responsibility for care is shared.</w:t>
      </w:r>
    </w:p>
    <w:p w14:paraId="03B72ADE" w14:textId="7ED24524" w:rsidR="00950C34" w:rsidRPr="00D435F8" w:rsidRDefault="00950C34" w:rsidP="00950C34">
      <w:pPr>
        <w:pStyle w:val="Heading3"/>
      </w:pPr>
      <w:r w:rsidRPr="00D435F8">
        <w:t>Requirement 4(3)(e)</w:t>
      </w:r>
      <w:r>
        <w:tab/>
        <w:t>Compliant</w:t>
      </w:r>
    </w:p>
    <w:p w14:paraId="03B72ADF" w14:textId="77777777" w:rsidR="00950C34" w:rsidRPr="008D114F" w:rsidRDefault="00950C34" w:rsidP="00950C34">
      <w:pPr>
        <w:rPr>
          <w:i/>
        </w:rPr>
      </w:pPr>
      <w:r w:rsidRPr="008D114F">
        <w:rPr>
          <w:i/>
        </w:rPr>
        <w:t>Timely and appropriate referrals to individuals, other organisations and providers of other care and services.</w:t>
      </w:r>
    </w:p>
    <w:p w14:paraId="03B72AE1" w14:textId="7B5A9C7F" w:rsidR="00950C34" w:rsidRPr="00D435F8" w:rsidRDefault="00950C34" w:rsidP="00950C34">
      <w:pPr>
        <w:pStyle w:val="Heading3"/>
      </w:pPr>
      <w:r w:rsidRPr="00D435F8">
        <w:t>Requirement 4(3)(f)</w:t>
      </w:r>
      <w:r>
        <w:tab/>
        <w:t>Compliant</w:t>
      </w:r>
    </w:p>
    <w:p w14:paraId="03B72AE2" w14:textId="77777777" w:rsidR="00950C34" w:rsidRPr="008D114F" w:rsidRDefault="00950C34" w:rsidP="00950C34">
      <w:pPr>
        <w:rPr>
          <w:i/>
        </w:rPr>
      </w:pPr>
      <w:r w:rsidRPr="008D114F">
        <w:rPr>
          <w:i/>
        </w:rPr>
        <w:t>Where meals are provided, they are varied and of suitable quality and quantity.</w:t>
      </w:r>
    </w:p>
    <w:p w14:paraId="03B72AE4" w14:textId="56CDA6ED" w:rsidR="00950C34" w:rsidRPr="00D435F8" w:rsidRDefault="00950C34" w:rsidP="00950C34">
      <w:pPr>
        <w:pStyle w:val="Heading3"/>
      </w:pPr>
      <w:r w:rsidRPr="00D435F8">
        <w:lastRenderedPageBreak/>
        <w:t>Requirement 4(3)(g)</w:t>
      </w:r>
      <w:r>
        <w:tab/>
        <w:t>Compliant</w:t>
      </w:r>
    </w:p>
    <w:p w14:paraId="03B72AE5" w14:textId="77777777" w:rsidR="00950C34" w:rsidRPr="008D114F" w:rsidRDefault="00950C34" w:rsidP="00950C34">
      <w:pPr>
        <w:rPr>
          <w:i/>
        </w:rPr>
      </w:pPr>
      <w:r w:rsidRPr="008D114F">
        <w:rPr>
          <w:i/>
        </w:rPr>
        <w:t>Where equipment is provided, it is safe, suitable, clean and well maintained.</w:t>
      </w:r>
    </w:p>
    <w:p w14:paraId="03B72AE8" w14:textId="77777777" w:rsidR="00950C34" w:rsidRDefault="00950C34" w:rsidP="00950C34">
      <w:pPr>
        <w:sectPr w:rsidR="00950C34" w:rsidSect="00950C34">
          <w:headerReference w:type="default" r:id="rId30"/>
          <w:type w:val="continuous"/>
          <w:pgSz w:w="11906" w:h="16838"/>
          <w:pgMar w:top="1701" w:right="1418" w:bottom="1418" w:left="1418" w:header="709" w:footer="397" w:gutter="0"/>
          <w:cols w:space="708"/>
          <w:titlePg/>
          <w:docGrid w:linePitch="360"/>
        </w:sectPr>
      </w:pPr>
    </w:p>
    <w:p w14:paraId="03B72AE9" w14:textId="5ED65670" w:rsidR="00950C34" w:rsidRDefault="00950C34" w:rsidP="00950C34">
      <w:pPr>
        <w:pStyle w:val="Heading1"/>
        <w:tabs>
          <w:tab w:val="right" w:pos="9070"/>
        </w:tabs>
        <w:spacing w:before="560" w:after="640"/>
        <w:rPr>
          <w:color w:val="FFFFFF" w:themeColor="background1"/>
          <w:sz w:val="36"/>
        </w:rPr>
        <w:sectPr w:rsidR="00950C34" w:rsidSect="00950C34">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03B72B6A" wp14:editId="03B72B6B">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59651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9A0167" w:rsidRPr="00EB1D71">
        <w:rPr>
          <w:color w:val="FFFFFF" w:themeColor="background1"/>
          <w:sz w:val="36"/>
        </w:rPr>
        <w:t xml:space="preserve"> </w:t>
      </w:r>
      <w:r w:rsidRPr="00EB1D71">
        <w:rPr>
          <w:color w:val="FFFFFF" w:themeColor="background1"/>
          <w:sz w:val="36"/>
        </w:rPr>
        <w:br/>
        <w:t>Organisation’s service environment</w:t>
      </w:r>
    </w:p>
    <w:p w14:paraId="03B72AEA" w14:textId="77777777" w:rsidR="00950C34" w:rsidRPr="00FD1B02" w:rsidRDefault="00950C34" w:rsidP="00950C34">
      <w:pPr>
        <w:pStyle w:val="Heading3"/>
        <w:shd w:val="clear" w:color="auto" w:fill="F2F2F2" w:themeFill="background1" w:themeFillShade="F2"/>
      </w:pPr>
      <w:r w:rsidRPr="00FD1B02">
        <w:t>Consumer outcome:</w:t>
      </w:r>
    </w:p>
    <w:p w14:paraId="03B72AEB" w14:textId="77777777" w:rsidR="00950C34" w:rsidRDefault="00950C34" w:rsidP="00950C34">
      <w:pPr>
        <w:numPr>
          <w:ilvl w:val="0"/>
          <w:numId w:val="5"/>
        </w:numPr>
        <w:shd w:val="clear" w:color="auto" w:fill="F2F2F2" w:themeFill="background1" w:themeFillShade="F2"/>
      </w:pPr>
      <w:r>
        <w:t>I feel I belong and I am safe and comfortable in the organisation’s service environment.</w:t>
      </w:r>
    </w:p>
    <w:p w14:paraId="03B72AEC" w14:textId="77777777" w:rsidR="00950C34" w:rsidRDefault="00950C34" w:rsidP="00950C34">
      <w:pPr>
        <w:pStyle w:val="Heading3"/>
        <w:shd w:val="clear" w:color="auto" w:fill="F2F2F2" w:themeFill="background1" w:themeFillShade="F2"/>
      </w:pPr>
      <w:r>
        <w:t>Organisation statement:</w:t>
      </w:r>
    </w:p>
    <w:p w14:paraId="03B72AED" w14:textId="77777777" w:rsidR="00950C34" w:rsidRDefault="00950C34" w:rsidP="00950C34">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3B72AEE" w14:textId="77777777" w:rsidR="00950C34" w:rsidRDefault="00950C34" w:rsidP="00950C34">
      <w:pPr>
        <w:pStyle w:val="Heading2"/>
      </w:pPr>
      <w:r>
        <w:t>Assessment of Standard 5</w:t>
      </w:r>
    </w:p>
    <w:p w14:paraId="174E15AC" w14:textId="77777777" w:rsidR="009A0167" w:rsidRPr="00163FEE" w:rsidRDefault="009A0167" w:rsidP="009A0167">
      <w:pPr>
        <w:spacing w:before="120"/>
      </w:pPr>
      <w:r w:rsidRPr="0067ABC3">
        <w:rPr>
          <w:rFonts w:eastAsia="Arial"/>
          <w:color w:val="000000" w:themeColor="text1"/>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29A230EA" w14:textId="77777777" w:rsidR="009A0167" w:rsidRPr="00163FEE" w:rsidRDefault="009A0167" w:rsidP="009A0167">
      <w:pPr>
        <w:spacing w:before="120"/>
      </w:pPr>
      <w:r w:rsidRPr="0067ABC3">
        <w:rPr>
          <w:rFonts w:eastAsia="Arial"/>
          <w:color w:val="000000" w:themeColor="text1"/>
        </w:rPr>
        <w:t>Overall sampled consumers considered that they feel they belong in the service, and feel safe and comfortable in the service environment. For example:</w:t>
      </w:r>
    </w:p>
    <w:p w14:paraId="4E3B5B25" w14:textId="401F2BA9" w:rsidR="009A0167" w:rsidRPr="00163FEE" w:rsidRDefault="009A0167" w:rsidP="002245A4">
      <w:pPr>
        <w:pStyle w:val="ListParagraph"/>
        <w:numPr>
          <w:ilvl w:val="0"/>
          <w:numId w:val="25"/>
        </w:numPr>
        <w:spacing w:before="120"/>
        <w:contextualSpacing w:val="0"/>
        <w:rPr>
          <w:rFonts w:asciiTheme="minorHAnsi" w:eastAsiaTheme="minorEastAsia" w:hAnsiTheme="minorHAnsi" w:cstheme="minorBidi"/>
          <w:color w:val="000000" w:themeColor="text1"/>
        </w:rPr>
      </w:pPr>
      <w:r w:rsidRPr="0067ABC3">
        <w:rPr>
          <w:rFonts w:eastAsia="Arial"/>
        </w:rPr>
        <w:t xml:space="preserve">Consumers said they have access to bright sitting areas that give views of the </w:t>
      </w:r>
      <w:r w:rsidR="00F65FF5" w:rsidRPr="0067ABC3">
        <w:rPr>
          <w:rFonts w:eastAsia="Arial"/>
        </w:rPr>
        <w:t>countryside and</w:t>
      </w:r>
      <w:r w:rsidRPr="0067ABC3">
        <w:rPr>
          <w:rFonts w:eastAsia="Arial"/>
        </w:rPr>
        <w:t xml:space="preserve"> can go outside in the gardens when they want to.  </w:t>
      </w:r>
    </w:p>
    <w:p w14:paraId="562487FC" w14:textId="39BD2FF1" w:rsidR="009A0167" w:rsidRPr="00163FEE" w:rsidRDefault="009A0167" w:rsidP="002245A4">
      <w:pPr>
        <w:pStyle w:val="ListParagraph"/>
        <w:numPr>
          <w:ilvl w:val="0"/>
          <w:numId w:val="25"/>
        </w:numPr>
        <w:spacing w:before="120"/>
        <w:contextualSpacing w:val="0"/>
        <w:rPr>
          <w:rFonts w:asciiTheme="minorHAnsi" w:eastAsiaTheme="minorEastAsia" w:hAnsiTheme="minorHAnsi" w:cstheme="minorBidi"/>
          <w:color w:val="000000" w:themeColor="text1"/>
        </w:rPr>
      </w:pPr>
      <w:r w:rsidRPr="0067ABC3">
        <w:rPr>
          <w:rFonts w:eastAsia="Arial"/>
        </w:rPr>
        <w:t xml:space="preserve">Consumers with varying levels of mobility and cognitive impairment were observed to be freely moving </w:t>
      </w:r>
      <w:r>
        <w:rPr>
          <w:rFonts w:eastAsia="Arial"/>
        </w:rPr>
        <w:t>around</w:t>
      </w:r>
      <w:r w:rsidRPr="0067ABC3">
        <w:rPr>
          <w:rFonts w:eastAsia="Arial"/>
        </w:rPr>
        <w:t xml:space="preserve"> within the service.</w:t>
      </w:r>
      <w:r w:rsidR="00942553">
        <w:rPr>
          <w:rFonts w:eastAsia="Arial"/>
        </w:rPr>
        <w:t xml:space="preserve"> The Assessment team observed the environment was welcoming and easy to navigate. </w:t>
      </w:r>
    </w:p>
    <w:p w14:paraId="5281BDD1" w14:textId="77777777" w:rsidR="009A0167" w:rsidRPr="00163FEE" w:rsidRDefault="009A0167" w:rsidP="002245A4">
      <w:pPr>
        <w:pStyle w:val="ListParagraph"/>
        <w:numPr>
          <w:ilvl w:val="0"/>
          <w:numId w:val="25"/>
        </w:numPr>
        <w:spacing w:before="120"/>
        <w:contextualSpacing w:val="0"/>
        <w:rPr>
          <w:rFonts w:asciiTheme="minorHAnsi" w:eastAsiaTheme="minorEastAsia" w:hAnsiTheme="minorHAnsi" w:cstheme="minorBidi"/>
          <w:color w:val="000000" w:themeColor="text1"/>
        </w:rPr>
      </w:pPr>
      <w:r w:rsidRPr="0067ABC3">
        <w:rPr>
          <w:rFonts w:eastAsia="Arial"/>
        </w:rPr>
        <w:t>Visitors were observed to be sharing lunch or morning tea with consumers in shared areas, in consumer rooms and outdoors.</w:t>
      </w:r>
    </w:p>
    <w:p w14:paraId="565BCAA6" w14:textId="77777777" w:rsidR="009A0167" w:rsidRPr="00163FEE" w:rsidRDefault="009A0167" w:rsidP="002245A4">
      <w:pPr>
        <w:pStyle w:val="ListParagraph"/>
        <w:numPr>
          <w:ilvl w:val="0"/>
          <w:numId w:val="25"/>
        </w:numPr>
        <w:spacing w:before="120"/>
        <w:contextualSpacing w:val="0"/>
        <w:rPr>
          <w:rFonts w:asciiTheme="minorHAnsi" w:eastAsiaTheme="minorEastAsia" w:hAnsiTheme="minorHAnsi" w:cstheme="minorBidi"/>
          <w:color w:val="000000" w:themeColor="text1"/>
        </w:rPr>
      </w:pPr>
      <w:r w:rsidRPr="34AF8A4D">
        <w:rPr>
          <w:rFonts w:eastAsia="Arial"/>
        </w:rPr>
        <w:t>The service has an older section with shared bedrooms and bathrooms, and a newer section with single rooms and ensuites. All sections of the service were observed to be clean and well-maintained</w:t>
      </w:r>
      <w:r>
        <w:rPr>
          <w:rFonts w:eastAsia="Arial"/>
        </w:rPr>
        <w:t>.</w:t>
      </w:r>
    </w:p>
    <w:p w14:paraId="174F3CA1" w14:textId="0E8B0ADD" w:rsidR="00942553" w:rsidRPr="00942553" w:rsidRDefault="009A0167" w:rsidP="002245A4">
      <w:pPr>
        <w:pStyle w:val="ListParagraph"/>
        <w:numPr>
          <w:ilvl w:val="0"/>
          <w:numId w:val="25"/>
        </w:numPr>
        <w:spacing w:before="120"/>
        <w:contextualSpacing w:val="0"/>
        <w:rPr>
          <w:rFonts w:asciiTheme="minorHAnsi" w:eastAsiaTheme="minorEastAsia" w:hAnsiTheme="minorHAnsi" w:cstheme="minorBidi"/>
          <w:color w:val="000000" w:themeColor="text1"/>
        </w:rPr>
      </w:pPr>
      <w:r w:rsidRPr="00A3152C">
        <w:rPr>
          <w:rFonts w:eastAsia="Arial"/>
        </w:rPr>
        <w:t xml:space="preserve">All consumers and representatives interviewed said the service was always clean and well-maintained. </w:t>
      </w:r>
    </w:p>
    <w:p w14:paraId="5B1D7786" w14:textId="77777777" w:rsidR="009A0167" w:rsidRPr="00163FEE" w:rsidRDefault="009A0167" w:rsidP="002245A4">
      <w:pPr>
        <w:pStyle w:val="ListParagraph"/>
        <w:numPr>
          <w:ilvl w:val="0"/>
          <w:numId w:val="25"/>
        </w:numPr>
        <w:spacing w:before="120"/>
        <w:contextualSpacing w:val="0"/>
        <w:rPr>
          <w:rFonts w:asciiTheme="minorHAnsi" w:eastAsiaTheme="minorEastAsia" w:hAnsiTheme="minorHAnsi" w:cstheme="minorBidi"/>
          <w:color w:val="000000" w:themeColor="text1"/>
        </w:rPr>
      </w:pPr>
      <w:r>
        <w:rPr>
          <w:rFonts w:eastAsia="Arial"/>
        </w:rPr>
        <w:t xml:space="preserve">The service did not have a clear system </w:t>
      </w:r>
      <w:r w:rsidRPr="0067ABC3" w:rsidDel="00207D22">
        <w:rPr>
          <w:rFonts w:eastAsia="Arial"/>
        </w:rPr>
        <w:t xml:space="preserve">for </w:t>
      </w:r>
      <w:r w:rsidRPr="0067ABC3">
        <w:rPr>
          <w:rFonts w:eastAsia="Arial"/>
        </w:rPr>
        <w:t xml:space="preserve">planned maintenance </w:t>
      </w:r>
      <w:r w:rsidRPr="08DC990E">
        <w:rPr>
          <w:rFonts w:eastAsia="Arial"/>
        </w:rPr>
        <w:t>previously. However,</w:t>
      </w:r>
      <w:r>
        <w:rPr>
          <w:rFonts w:eastAsia="Arial"/>
        </w:rPr>
        <w:t xml:space="preserve"> the</w:t>
      </w:r>
      <w:r w:rsidRPr="0067ABC3">
        <w:rPr>
          <w:rFonts w:eastAsia="Arial"/>
        </w:rPr>
        <w:t xml:space="preserve"> service has commenced a system for </w:t>
      </w:r>
      <w:r w:rsidRPr="08DC990E">
        <w:rPr>
          <w:rFonts w:eastAsia="Arial"/>
        </w:rPr>
        <w:t xml:space="preserve">planned and </w:t>
      </w:r>
      <w:r w:rsidRPr="0067ABC3">
        <w:rPr>
          <w:rFonts w:eastAsia="Arial"/>
        </w:rPr>
        <w:t>reactive maintenance</w:t>
      </w:r>
      <w:r>
        <w:rPr>
          <w:rFonts w:eastAsia="Arial"/>
        </w:rPr>
        <w:t>.</w:t>
      </w:r>
      <w:r w:rsidRPr="0067ABC3" w:rsidDel="00207D22">
        <w:rPr>
          <w:rFonts w:eastAsia="Arial"/>
        </w:rPr>
        <w:t xml:space="preserve"> </w:t>
      </w:r>
      <w:r w:rsidRPr="0067ABC3">
        <w:rPr>
          <w:rFonts w:eastAsia="Arial"/>
        </w:rPr>
        <w:t xml:space="preserve">The implementation of maintenance systems and the need for </w:t>
      </w:r>
      <w:r w:rsidRPr="0067ABC3">
        <w:rPr>
          <w:rFonts w:eastAsia="Arial"/>
        </w:rPr>
        <w:lastRenderedPageBreak/>
        <w:t xml:space="preserve">capital expenditure on the service environment has been identified by management and the </w:t>
      </w:r>
      <w:r w:rsidRPr="65F2F65A">
        <w:rPr>
          <w:rFonts w:eastAsia="Arial"/>
        </w:rPr>
        <w:t>Board</w:t>
      </w:r>
      <w:r w:rsidRPr="0067ABC3">
        <w:rPr>
          <w:rFonts w:eastAsia="Arial"/>
        </w:rPr>
        <w:t xml:space="preserve">, who are </w:t>
      </w:r>
      <w:r>
        <w:rPr>
          <w:rFonts w:eastAsia="Arial"/>
        </w:rPr>
        <w:t>reviewing these areas.</w:t>
      </w:r>
    </w:p>
    <w:p w14:paraId="03B72AF0" w14:textId="2C446D50" w:rsidR="00950C34" w:rsidRPr="006A6CDB" w:rsidRDefault="00950C34" w:rsidP="00950C34">
      <w:pPr>
        <w:rPr>
          <w:rFonts w:eastAsia="Calibri"/>
          <w:lang w:eastAsia="en-US"/>
        </w:rPr>
      </w:pPr>
      <w:r w:rsidRPr="00154403">
        <w:rPr>
          <w:rFonts w:eastAsiaTheme="minorHAnsi"/>
        </w:rPr>
        <w:t>The Quality Standard is assessed a</w:t>
      </w:r>
      <w:r w:rsidRPr="00942553">
        <w:rPr>
          <w:rFonts w:eastAsia="Arial"/>
        </w:rPr>
        <w:t xml:space="preserve">s </w:t>
      </w:r>
      <w:r w:rsidR="00942553" w:rsidRPr="00942553">
        <w:rPr>
          <w:rFonts w:eastAsia="Arial"/>
        </w:rPr>
        <w:t>Compliant</w:t>
      </w:r>
      <w:r w:rsidRPr="00942553">
        <w:rPr>
          <w:rFonts w:eastAsia="Arial"/>
        </w:rPr>
        <w:t xml:space="preserve"> as </w:t>
      </w:r>
      <w:r w:rsidR="00942553" w:rsidRPr="00942553">
        <w:rPr>
          <w:rFonts w:eastAsia="Arial"/>
        </w:rPr>
        <w:t>three</w:t>
      </w:r>
      <w:r w:rsidRPr="00942553">
        <w:rPr>
          <w:rFonts w:eastAsia="Arial"/>
        </w:rPr>
        <w:t xml:space="preserve"> of the three specific requirements have been assessed as </w:t>
      </w:r>
      <w:r w:rsidR="00942553" w:rsidRPr="00942553">
        <w:rPr>
          <w:rFonts w:eastAsia="Arial"/>
        </w:rPr>
        <w:t>Compliant.</w:t>
      </w:r>
      <w:r w:rsidR="00942553">
        <w:rPr>
          <w:rFonts w:eastAsiaTheme="minorHAnsi"/>
          <w:color w:val="0000FF"/>
        </w:rPr>
        <w:t xml:space="preserve"> </w:t>
      </w:r>
    </w:p>
    <w:p w14:paraId="03B72AF1" w14:textId="4AE554E1" w:rsidR="00950C34" w:rsidRDefault="00950C34" w:rsidP="00950C34">
      <w:pPr>
        <w:pStyle w:val="Heading2"/>
      </w:pPr>
      <w:r>
        <w:t>Assessment of Standard 5 Requirements</w:t>
      </w:r>
      <w:r w:rsidRPr="0066387A">
        <w:rPr>
          <w:i/>
          <w:color w:val="0000FF"/>
          <w:sz w:val="24"/>
          <w:szCs w:val="24"/>
        </w:rPr>
        <w:t xml:space="preserve"> </w:t>
      </w:r>
    </w:p>
    <w:p w14:paraId="03B72AF2" w14:textId="5AF60923" w:rsidR="00950C34" w:rsidRPr="00314FF7" w:rsidRDefault="00950C34" w:rsidP="00950C34">
      <w:pPr>
        <w:pStyle w:val="Heading3"/>
      </w:pPr>
      <w:r w:rsidRPr="00314FF7">
        <w:t>Requirement 5(3)(a)</w:t>
      </w:r>
      <w:r>
        <w:tab/>
        <w:t>Compliant</w:t>
      </w:r>
    </w:p>
    <w:p w14:paraId="03B72AF4" w14:textId="735745D4" w:rsidR="00950C34" w:rsidRPr="00942553" w:rsidRDefault="00950C34" w:rsidP="00950C34">
      <w:pPr>
        <w:rPr>
          <w:i/>
        </w:rPr>
      </w:pPr>
      <w:r w:rsidRPr="008D114F">
        <w:rPr>
          <w:i/>
        </w:rPr>
        <w:t>The service environment is welcoming and easy to understand, and optimises each consumer’s sense of belonging, independence, interaction and function.</w:t>
      </w:r>
    </w:p>
    <w:p w14:paraId="03B72AF5" w14:textId="582785EB" w:rsidR="00950C34" w:rsidRPr="00D435F8" w:rsidRDefault="00950C34" w:rsidP="00950C34">
      <w:pPr>
        <w:pStyle w:val="Heading3"/>
      </w:pPr>
      <w:r w:rsidRPr="00D435F8">
        <w:t>Requirement 5(3)(b)</w:t>
      </w:r>
      <w:r>
        <w:tab/>
        <w:t>Compliant</w:t>
      </w:r>
    </w:p>
    <w:p w14:paraId="03B72AF6" w14:textId="77777777" w:rsidR="00950C34" w:rsidRPr="008D114F" w:rsidRDefault="00950C34" w:rsidP="00950C34">
      <w:pPr>
        <w:rPr>
          <w:i/>
        </w:rPr>
      </w:pPr>
      <w:r w:rsidRPr="008D114F">
        <w:rPr>
          <w:i/>
        </w:rPr>
        <w:t>The service environment:</w:t>
      </w:r>
    </w:p>
    <w:p w14:paraId="03B72AF7" w14:textId="77777777" w:rsidR="00950C34" w:rsidRPr="008D114F" w:rsidRDefault="00950C34" w:rsidP="002245A4">
      <w:pPr>
        <w:numPr>
          <w:ilvl w:val="0"/>
          <w:numId w:val="17"/>
        </w:numPr>
        <w:tabs>
          <w:tab w:val="right" w:pos="9026"/>
        </w:tabs>
        <w:spacing w:before="0" w:after="0"/>
        <w:ind w:left="567" w:hanging="425"/>
        <w:outlineLvl w:val="4"/>
        <w:rPr>
          <w:i/>
        </w:rPr>
      </w:pPr>
      <w:r w:rsidRPr="008D114F">
        <w:rPr>
          <w:i/>
        </w:rPr>
        <w:t>is safe, clean, well maintained and comfortable; and</w:t>
      </w:r>
    </w:p>
    <w:p w14:paraId="03B72AF8" w14:textId="77777777" w:rsidR="00950C34" w:rsidRPr="008D114F" w:rsidRDefault="00950C34" w:rsidP="002245A4">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03B72AFA" w14:textId="78A4A295" w:rsidR="00950C34" w:rsidRPr="00D435F8" w:rsidRDefault="00950C34" w:rsidP="00950C34">
      <w:pPr>
        <w:pStyle w:val="Heading3"/>
      </w:pPr>
      <w:r w:rsidRPr="00D435F8">
        <w:t>Requirement 5(3)(c)</w:t>
      </w:r>
      <w:r>
        <w:tab/>
        <w:t>Compliant</w:t>
      </w:r>
    </w:p>
    <w:p w14:paraId="03B72AFB" w14:textId="77777777" w:rsidR="00950C34" w:rsidRPr="008D114F" w:rsidRDefault="00950C34" w:rsidP="00950C34">
      <w:pPr>
        <w:rPr>
          <w:i/>
        </w:rPr>
      </w:pPr>
      <w:r w:rsidRPr="008D114F">
        <w:rPr>
          <w:i/>
        </w:rPr>
        <w:t>Furniture, fittings and equipment are safe, clean, well maintained and suitable for the consumer.</w:t>
      </w:r>
    </w:p>
    <w:p w14:paraId="03B72AFE" w14:textId="77777777" w:rsidR="00950C34" w:rsidRDefault="00950C34" w:rsidP="00950C34">
      <w:pPr>
        <w:sectPr w:rsidR="00950C34" w:rsidSect="00950C34">
          <w:headerReference w:type="default" r:id="rId33"/>
          <w:type w:val="continuous"/>
          <w:pgSz w:w="11906" w:h="16838"/>
          <w:pgMar w:top="1701" w:right="1418" w:bottom="1418" w:left="1418" w:header="709" w:footer="397" w:gutter="0"/>
          <w:cols w:space="708"/>
          <w:titlePg/>
          <w:docGrid w:linePitch="360"/>
        </w:sectPr>
      </w:pPr>
    </w:p>
    <w:p w14:paraId="03B72AFF" w14:textId="2E50C9CD" w:rsidR="00950C34" w:rsidRDefault="00950C34" w:rsidP="00950C34">
      <w:pPr>
        <w:pStyle w:val="Heading1"/>
        <w:tabs>
          <w:tab w:val="right" w:pos="9070"/>
        </w:tabs>
        <w:spacing w:before="560" w:after="640"/>
        <w:rPr>
          <w:color w:val="FFFFFF" w:themeColor="background1"/>
          <w:sz w:val="36"/>
        </w:rPr>
        <w:sectPr w:rsidR="00950C34" w:rsidSect="00950C34">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03B72B6C" wp14:editId="03B72B6D">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22900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03B72B00" w14:textId="77777777" w:rsidR="00950C34" w:rsidRPr="00FD1B02" w:rsidRDefault="00950C34" w:rsidP="00950C34">
      <w:pPr>
        <w:pStyle w:val="Heading3"/>
        <w:shd w:val="clear" w:color="auto" w:fill="F2F2F2" w:themeFill="background1" w:themeFillShade="F2"/>
      </w:pPr>
      <w:r w:rsidRPr="00FD1B02">
        <w:t>Consumer outcome:</w:t>
      </w:r>
    </w:p>
    <w:p w14:paraId="03B72B01" w14:textId="77777777" w:rsidR="00950C34" w:rsidRDefault="00950C34" w:rsidP="00950C34">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3B72B02" w14:textId="77777777" w:rsidR="00950C34" w:rsidRDefault="00950C34" w:rsidP="00950C34">
      <w:pPr>
        <w:pStyle w:val="Heading3"/>
        <w:shd w:val="clear" w:color="auto" w:fill="F2F2F2" w:themeFill="background1" w:themeFillShade="F2"/>
      </w:pPr>
      <w:r>
        <w:t>Organisation statement:</w:t>
      </w:r>
    </w:p>
    <w:p w14:paraId="03B72B03" w14:textId="77777777" w:rsidR="00950C34" w:rsidRDefault="00950C34" w:rsidP="00950C34">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3B72B04" w14:textId="77777777" w:rsidR="00950C34" w:rsidRDefault="00950C34" w:rsidP="00950C34">
      <w:pPr>
        <w:pStyle w:val="Heading2"/>
      </w:pPr>
      <w:r>
        <w:t>Assessment of Standard 6</w:t>
      </w:r>
    </w:p>
    <w:p w14:paraId="63C180D4" w14:textId="77777777" w:rsidR="009F3E1D" w:rsidRPr="00163FEE" w:rsidRDefault="009F3E1D" w:rsidP="009F3E1D">
      <w:pPr>
        <w:spacing w:before="120"/>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11781F88" w14:textId="77777777" w:rsidR="009F3E1D" w:rsidRPr="00F76ACC" w:rsidRDefault="009F3E1D" w:rsidP="009F3E1D">
      <w:pPr>
        <w:spacing w:before="120"/>
        <w:rPr>
          <w:rFonts w:eastAsia="Calibri"/>
          <w:color w:val="auto"/>
          <w:lang w:eastAsia="en-US"/>
        </w:rPr>
      </w:pPr>
      <w:r w:rsidRPr="00F76ACC">
        <w:rPr>
          <w:rFonts w:eastAsia="Calibri"/>
          <w:color w:val="auto"/>
          <w:lang w:eastAsia="en-US"/>
        </w:rPr>
        <w:t xml:space="preserve">Overall most sampled consumers considered that they are encouraged and supported to give feedback and make complaints, however they did not consider that appropriate action is taken. </w:t>
      </w:r>
    </w:p>
    <w:p w14:paraId="485E6811" w14:textId="77777777" w:rsidR="009F3E1D" w:rsidRPr="00163FEE" w:rsidRDefault="009F3E1D" w:rsidP="009F3E1D">
      <w:pPr>
        <w:spacing w:before="120"/>
        <w:rPr>
          <w:lang w:eastAsia="en-US"/>
        </w:rPr>
      </w:pPr>
      <w:r w:rsidRPr="00163FEE">
        <w:rPr>
          <w:rFonts w:eastAsia="Calibri"/>
          <w:lang w:eastAsia="en-US"/>
        </w:rPr>
        <w:t>For example:</w:t>
      </w:r>
    </w:p>
    <w:p w14:paraId="68CB2ED6" w14:textId="77777777" w:rsidR="009F3E1D" w:rsidRPr="007C60CD" w:rsidRDefault="009F3E1D" w:rsidP="002245A4">
      <w:pPr>
        <w:pStyle w:val="ListParagraph"/>
        <w:numPr>
          <w:ilvl w:val="0"/>
          <w:numId w:val="26"/>
        </w:numPr>
        <w:spacing w:before="120"/>
        <w:contextualSpacing w:val="0"/>
        <w:rPr>
          <w:rFonts w:eastAsia="Calibri"/>
          <w:color w:val="auto"/>
          <w:lang w:eastAsia="en-US"/>
        </w:rPr>
      </w:pPr>
      <w:r w:rsidRPr="007C60CD">
        <w:rPr>
          <w:rFonts w:eastAsia="Calibri"/>
          <w:color w:val="auto"/>
          <w:lang w:eastAsia="en-US"/>
        </w:rPr>
        <w:t xml:space="preserve">Consumers interviewed said they felt they could make complaints and felt safe to do so, however they did not feel that changes were made at the service in response to </w:t>
      </w:r>
      <w:r>
        <w:rPr>
          <w:rFonts w:eastAsia="Calibri"/>
          <w:color w:val="auto"/>
          <w:lang w:eastAsia="en-US"/>
        </w:rPr>
        <w:t xml:space="preserve">their </w:t>
      </w:r>
      <w:r w:rsidRPr="007C60CD">
        <w:rPr>
          <w:rFonts w:eastAsia="Calibri"/>
          <w:color w:val="auto"/>
          <w:lang w:eastAsia="en-US"/>
        </w:rPr>
        <w:t>complaints and feedback.</w:t>
      </w:r>
    </w:p>
    <w:p w14:paraId="55D0BFB4" w14:textId="3ADB43D3" w:rsidR="009F3E1D" w:rsidRPr="009F3E1D" w:rsidRDefault="009F3E1D" w:rsidP="002245A4">
      <w:pPr>
        <w:pStyle w:val="ListParagraph"/>
        <w:numPr>
          <w:ilvl w:val="0"/>
          <w:numId w:val="26"/>
        </w:numPr>
        <w:spacing w:before="120"/>
        <w:contextualSpacing w:val="0"/>
        <w:rPr>
          <w:rFonts w:eastAsia="Calibri"/>
          <w:color w:val="auto"/>
          <w:lang w:eastAsia="en-US"/>
        </w:rPr>
      </w:pPr>
      <w:r w:rsidRPr="007C60CD">
        <w:rPr>
          <w:color w:val="auto"/>
        </w:rPr>
        <w:t xml:space="preserve">The service did not have a process in place to trend or analyse complaints or to use complaints and feedback to improve services. </w:t>
      </w:r>
      <w:r w:rsidRPr="007C60CD">
        <w:rPr>
          <w:rFonts w:eastAsia="Calibri"/>
          <w:color w:val="auto"/>
          <w:lang w:eastAsia="en-US"/>
        </w:rPr>
        <w:t xml:space="preserve">The service did not have a </w:t>
      </w:r>
      <w:r w:rsidR="00F65FF5" w:rsidRPr="007C60CD">
        <w:rPr>
          <w:rFonts w:eastAsia="Calibri"/>
          <w:color w:val="auto"/>
          <w:lang w:eastAsia="en-US"/>
        </w:rPr>
        <w:t>complaint</w:t>
      </w:r>
      <w:r w:rsidRPr="007C60CD">
        <w:rPr>
          <w:rFonts w:eastAsia="Calibri"/>
          <w:color w:val="auto"/>
          <w:lang w:eastAsia="en-US"/>
        </w:rPr>
        <w:t xml:space="preserve"> register at the time of </w:t>
      </w:r>
      <w:r w:rsidR="00F65FF5">
        <w:rPr>
          <w:rFonts w:eastAsia="Calibri"/>
          <w:color w:val="auto"/>
          <w:lang w:eastAsia="en-US"/>
        </w:rPr>
        <w:t>this assessment</w:t>
      </w:r>
      <w:r w:rsidRPr="007C60CD">
        <w:rPr>
          <w:rFonts w:eastAsia="Calibri"/>
          <w:color w:val="auto"/>
          <w:lang w:eastAsia="en-US"/>
        </w:rPr>
        <w:t xml:space="preserve">, and there were no processes in place to ensure actions taken were communicated to the consumer or </w:t>
      </w:r>
      <w:r w:rsidRPr="009F3E1D">
        <w:rPr>
          <w:rFonts w:eastAsia="Calibri"/>
          <w:color w:val="auto"/>
          <w:lang w:eastAsia="en-US"/>
        </w:rPr>
        <w:t xml:space="preserve">representative. The feedback forms provided to the Assessment Team did not include any complaints from consumers for 2020. </w:t>
      </w:r>
    </w:p>
    <w:p w14:paraId="646A3BAD" w14:textId="77777777" w:rsidR="009F3E1D" w:rsidRPr="009F3E1D" w:rsidRDefault="009F3E1D" w:rsidP="002245A4">
      <w:pPr>
        <w:pStyle w:val="ListParagraph"/>
        <w:numPr>
          <w:ilvl w:val="0"/>
          <w:numId w:val="26"/>
        </w:numPr>
        <w:spacing w:before="120"/>
        <w:contextualSpacing w:val="0"/>
        <w:rPr>
          <w:rFonts w:eastAsia="Calibri"/>
          <w:i/>
          <w:iCs/>
          <w:color w:val="auto"/>
          <w:lang w:eastAsia="en-US"/>
        </w:rPr>
      </w:pPr>
      <w:r w:rsidRPr="009F3E1D">
        <w:rPr>
          <w:rFonts w:eastAsia="Calibri"/>
          <w:color w:val="auto"/>
          <w:lang w:eastAsia="en-US"/>
        </w:rPr>
        <w:t xml:space="preserve">Consumers were not aware of any changes made as result of feedback about services, including feedback provided through the residents’ committee meeting. </w:t>
      </w:r>
    </w:p>
    <w:p w14:paraId="076CBD84" w14:textId="0BF0D517" w:rsidR="009F3E1D" w:rsidRPr="009F3E1D" w:rsidRDefault="009F3E1D" w:rsidP="002245A4">
      <w:pPr>
        <w:pStyle w:val="ListParagraph"/>
        <w:numPr>
          <w:ilvl w:val="0"/>
          <w:numId w:val="26"/>
        </w:numPr>
        <w:spacing w:before="120"/>
        <w:contextualSpacing w:val="0"/>
        <w:rPr>
          <w:rFonts w:eastAsia="Calibri"/>
          <w:i/>
          <w:iCs/>
          <w:color w:val="auto"/>
          <w:lang w:eastAsia="en-US"/>
        </w:rPr>
      </w:pPr>
      <w:r w:rsidRPr="009F3E1D">
        <w:rPr>
          <w:rFonts w:eastAsia="Calibri"/>
          <w:color w:val="auto"/>
          <w:lang w:eastAsia="en-US"/>
        </w:rPr>
        <w:lastRenderedPageBreak/>
        <w:t xml:space="preserve">Consumers </w:t>
      </w:r>
      <w:r>
        <w:rPr>
          <w:rFonts w:eastAsia="Calibri"/>
          <w:color w:val="auto"/>
          <w:lang w:eastAsia="en-US"/>
        </w:rPr>
        <w:t xml:space="preserve">interviewed did not know how they could access an </w:t>
      </w:r>
      <w:r w:rsidRPr="009F3E1D">
        <w:rPr>
          <w:rFonts w:eastAsia="Calibri"/>
          <w:color w:val="auto"/>
          <w:lang w:eastAsia="en-US"/>
        </w:rPr>
        <w:t xml:space="preserve">advocacy services or external mechanisms for making complaints. However, the consumers stated they did not feel this was required as they </w:t>
      </w:r>
      <w:r w:rsidR="00B479F2">
        <w:rPr>
          <w:rFonts w:eastAsia="Calibri"/>
          <w:color w:val="auto"/>
          <w:lang w:eastAsia="en-US"/>
        </w:rPr>
        <w:t xml:space="preserve">felt supported to </w:t>
      </w:r>
      <w:r w:rsidRPr="009F3E1D">
        <w:rPr>
          <w:rFonts w:eastAsia="Calibri"/>
          <w:color w:val="auto"/>
          <w:lang w:eastAsia="en-US"/>
        </w:rPr>
        <w:t xml:space="preserve">raise any concerns with staff or management, and information was available within the service. Staff interviewed were able to show their knowledge of advocacy services and how they would support consumers to use these services if a consumer </w:t>
      </w:r>
      <w:r>
        <w:rPr>
          <w:rFonts w:eastAsia="Calibri"/>
          <w:color w:val="auto"/>
          <w:lang w:eastAsia="en-US"/>
        </w:rPr>
        <w:t>required support</w:t>
      </w:r>
      <w:r w:rsidRPr="009F3E1D">
        <w:rPr>
          <w:rFonts w:eastAsia="Calibri"/>
          <w:color w:val="auto"/>
          <w:lang w:eastAsia="en-US"/>
        </w:rPr>
        <w:t xml:space="preserve">. </w:t>
      </w:r>
    </w:p>
    <w:p w14:paraId="03B72B06" w14:textId="5A804F3D" w:rsidR="00950C34" w:rsidRPr="009F3E1D" w:rsidRDefault="00950C34" w:rsidP="009F3E1D">
      <w:pPr>
        <w:spacing w:before="120"/>
        <w:rPr>
          <w:rFonts w:eastAsia="Calibri"/>
          <w:i/>
          <w:iCs/>
          <w:color w:val="0000FF"/>
          <w:lang w:eastAsia="en-US"/>
        </w:rPr>
      </w:pPr>
      <w:r w:rsidRPr="009F3E1D">
        <w:rPr>
          <w:rFonts w:eastAsiaTheme="minorHAnsi"/>
        </w:rPr>
        <w:t xml:space="preserve">The </w:t>
      </w:r>
      <w:r w:rsidRPr="009F3E1D">
        <w:rPr>
          <w:rFonts w:eastAsiaTheme="minorHAnsi"/>
          <w:color w:val="auto"/>
        </w:rPr>
        <w:t xml:space="preserve">Quality Standard is assessed as </w:t>
      </w:r>
      <w:r w:rsidR="009F3E1D" w:rsidRPr="009F3E1D">
        <w:rPr>
          <w:rFonts w:eastAsiaTheme="minorHAnsi"/>
          <w:color w:val="auto"/>
        </w:rPr>
        <w:t xml:space="preserve">Non-Compliant </w:t>
      </w:r>
      <w:r w:rsidRPr="009F3E1D">
        <w:rPr>
          <w:rFonts w:eastAsiaTheme="minorHAnsi"/>
          <w:color w:val="auto"/>
        </w:rPr>
        <w:t xml:space="preserve">as </w:t>
      </w:r>
      <w:r w:rsidR="009F3E1D" w:rsidRPr="009F3E1D">
        <w:rPr>
          <w:rFonts w:eastAsiaTheme="minorHAnsi"/>
          <w:color w:val="auto"/>
        </w:rPr>
        <w:t>two</w:t>
      </w:r>
      <w:r w:rsidRPr="009F3E1D">
        <w:rPr>
          <w:rFonts w:eastAsiaTheme="minorHAnsi"/>
          <w:color w:val="auto"/>
        </w:rPr>
        <w:t xml:space="preserve"> of the four specific requirements have been assessed as </w:t>
      </w:r>
      <w:r w:rsidR="009F3E1D" w:rsidRPr="009F3E1D">
        <w:rPr>
          <w:rFonts w:eastAsiaTheme="minorHAnsi"/>
          <w:color w:val="auto"/>
        </w:rPr>
        <w:t xml:space="preserve">Non-Compliant. </w:t>
      </w:r>
    </w:p>
    <w:p w14:paraId="03B72B07" w14:textId="279D9A2B" w:rsidR="00950C34" w:rsidRDefault="00950C34" w:rsidP="00950C34">
      <w:pPr>
        <w:pStyle w:val="Heading2"/>
      </w:pPr>
      <w:r>
        <w:t>Assessment of Standard 6 Requirements</w:t>
      </w:r>
      <w:r w:rsidRPr="0066387A">
        <w:rPr>
          <w:i/>
          <w:color w:val="0000FF"/>
          <w:sz w:val="24"/>
          <w:szCs w:val="24"/>
        </w:rPr>
        <w:t xml:space="preserve"> </w:t>
      </w:r>
    </w:p>
    <w:p w14:paraId="03B72B08" w14:textId="2925DE44" w:rsidR="00950C34" w:rsidRPr="00506F7F" w:rsidRDefault="00950C34" w:rsidP="00950C34">
      <w:pPr>
        <w:pStyle w:val="Heading3"/>
      </w:pPr>
      <w:r w:rsidRPr="00506F7F">
        <w:t>Requirement 6(3)(a)</w:t>
      </w:r>
      <w:r>
        <w:tab/>
        <w:t>Compliant</w:t>
      </w:r>
    </w:p>
    <w:p w14:paraId="03B72B09" w14:textId="77777777" w:rsidR="00950C34" w:rsidRPr="008D114F" w:rsidRDefault="00950C34" w:rsidP="00950C34">
      <w:pPr>
        <w:rPr>
          <w:i/>
        </w:rPr>
      </w:pPr>
      <w:r w:rsidRPr="008D114F">
        <w:rPr>
          <w:i/>
        </w:rPr>
        <w:t>Consumers, their family, friends, carers and others are encouraged and supported to provide feedback and make complaints.</w:t>
      </w:r>
    </w:p>
    <w:p w14:paraId="03B72B0B" w14:textId="3E98AFFA" w:rsidR="00950C34" w:rsidRPr="00506F7F" w:rsidRDefault="00950C34" w:rsidP="00950C34">
      <w:pPr>
        <w:pStyle w:val="Heading3"/>
      </w:pPr>
      <w:r w:rsidRPr="00506F7F">
        <w:t>Requirement 6(3)(b)</w:t>
      </w:r>
      <w:r>
        <w:tab/>
        <w:t>Compliant</w:t>
      </w:r>
    </w:p>
    <w:p w14:paraId="03B72B0C" w14:textId="77777777" w:rsidR="00950C34" w:rsidRPr="008D114F" w:rsidRDefault="00950C34" w:rsidP="00950C34">
      <w:pPr>
        <w:rPr>
          <w:i/>
        </w:rPr>
      </w:pPr>
      <w:r w:rsidRPr="008D114F">
        <w:rPr>
          <w:i/>
        </w:rPr>
        <w:t>Consumers are made aware of and have access to advocates, language services and other methods for raising and resolving complaints.</w:t>
      </w:r>
    </w:p>
    <w:p w14:paraId="03B72B0E" w14:textId="242BECF2" w:rsidR="00950C34" w:rsidRPr="00D435F8" w:rsidRDefault="00950C34" w:rsidP="00950C34">
      <w:pPr>
        <w:pStyle w:val="Heading3"/>
      </w:pPr>
      <w:bookmarkStart w:id="17" w:name="_Hlk65762926"/>
      <w:r w:rsidRPr="00D435F8">
        <w:t>Requirement 6(3)(c)</w:t>
      </w:r>
      <w:r>
        <w:tab/>
        <w:t>Non-compliant</w:t>
      </w:r>
    </w:p>
    <w:p w14:paraId="03B72B0F" w14:textId="77777777" w:rsidR="00950C34" w:rsidRPr="008D114F" w:rsidRDefault="00950C34" w:rsidP="00950C34">
      <w:pPr>
        <w:rPr>
          <w:i/>
        </w:rPr>
      </w:pPr>
      <w:r w:rsidRPr="008D114F">
        <w:rPr>
          <w:i/>
        </w:rPr>
        <w:t>Appropriate action is taken in response to complaints and an open disclosure process is used when things go wrong.</w:t>
      </w:r>
    </w:p>
    <w:bookmarkEnd w:id="17"/>
    <w:p w14:paraId="7503A4A5" w14:textId="72C7C96C" w:rsidR="009F3E1D" w:rsidRPr="003D5089" w:rsidRDefault="009F3E1D" w:rsidP="00950C34">
      <w:pPr>
        <w:rPr>
          <w:color w:val="auto"/>
        </w:rPr>
      </w:pPr>
      <w:r w:rsidRPr="003D5089">
        <w:rPr>
          <w:color w:val="auto"/>
        </w:rPr>
        <w:t xml:space="preserve">The Assessment Team interviewed a sample of consumers who did not believe action was taken in response to </w:t>
      </w:r>
      <w:r w:rsidR="00C318E6">
        <w:rPr>
          <w:color w:val="auto"/>
        </w:rPr>
        <w:t xml:space="preserve">their </w:t>
      </w:r>
      <w:r w:rsidRPr="003D5089">
        <w:rPr>
          <w:color w:val="auto"/>
        </w:rPr>
        <w:t>complaints and they were not familiar with the open disclosure process.</w:t>
      </w:r>
    </w:p>
    <w:p w14:paraId="5A793D7E" w14:textId="0014714C" w:rsidR="009F3E1D" w:rsidRPr="003D5089" w:rsidRDefault="009F3E1D" w:rsidP="00950C34">
      <w:pPr>
        <w:rPr>
          <w:color w:val="auto"/>
        </w:rPr>
      </w:pPr>
      <w:r w:rsidRPr="003D5089">
        <w:rPr>
          <w:color w:val="auto"/>
        </w:rPr>
        <w:t xml:space="preserve">Staff interviewed were not able to consistently recall an example of taking action in response to a complaint, and most were unaware of the open disclosure policy and how it relates to complaints. </w:t>
      </w:r>
    </w:p>
    <w:p w14:paraId="256F2935" w14:textId="267CE4EE" w:rsidR="009F3E1D" w:rsidRDefault="00C318E6" w:rsidP="00950C34">
      <w:pPr>
        <w:rPr>
          <w:color w:val="auto"/>
        </w:rPr>
      </w:pPr>
      <w:r>
        <w:rPr>
          <w:color w:val="auto"/>
        </w:rPr>
        <w:t xml:space="preserve">The Assessment Team </w:t>
      </w:r>
      <w:r w:rsidR="009F3E1D" w:rsidRPr="003D5089">
        <w:rPr>
          <w:color w:val="auto"/>
        </w:rPr>
        <w:t>review</w:t>
      </w:r>
      <w:r>
        <w:rPr>
          <w:color w:val="auto"/>
        </w:rPr>
        <w:t>ed available documentation relevant to</w:t>
      </w:r>
      <w:r w:rsidR="009F3E1D" w:rsidRPr="003D5089">
        <w:rPr>
          <w:color w:val="auto"/>
        </w:rPr>
        <w:t xml:space="preserve"> complaints within the </w:t>
      </w:r>
      <w:r w:rsidR="00FA58CB" w:rsidRPr="003D5089">
        <w:rPr>
          <w:color w:val="auto"/>
        </w:rPr>
        <w:t>service and</w:t>
      </w:r>
      <w:r w:rsidR="009F3E1D" w:rsidRPr="003D5089">
        <w:rPr>
          <w:color w:val="auto"/>
        </w:rPr>
        <w:t xml:space="preserve"> could not </w:t>
      </w:r>
      <w:r w:rsidR="003D5089" w:rsidRPr="003D5089">
        <w:rPr>
          <w:color w:val="auto"/>
        </w:rPr>
        <w:t>find</w:t>
      </w:r>
      <w:r w:rsidR="009F3E1D" w:rsidRPr="003D5089">
        <w:rPr>
          <w:color w:val="auto"/>
        </w:rPr>
        <w:t xml:space="preserve"> a </w:t>
      </w:r>
      <w:r w:rsidR="003D5089" w:rsidRPr="003D5089">
        <w:rPr>
          <w:color w:val="auto"/>
        </w:rPr>
        <w:t>complaint</w:t>
      </w:r>
      <w:r w:rsidR="009F3E1D" w:rsidRPr="003D5089">
        <w:rPr>
          <w:color w:val="auto"/>
        </w:rPr>
        <w:t xml:space="preserve"> register </w:t>
      </w:r>
      <w:r w:rsidR="003D5089" w:rsidRPr="003D5089">
        <w:rPr>
          <w:color w:val="auto"/>
        </w:rPr>
        <w:t>that</w:t>
      </w:r>
      <w:r w:rsidR="009F3E1D" w:rsidRPr="003D5089">
        <w:rPr>
          <w:color w:val="auto"/>
        </w:rPr>
        <w:t xml:space="preserve"> recorded complaints from consumers for 2020, any actions taken in response to complaints, and any occasion an open disclosure has been used. </w:t>
      </w:r>
      <w:r w:rsidR="003D5089" w:rsidRPr="003D5089">
        <w:rPr>
          <w:color w:val="auto"/>
        </w:rPr>
        <w:t xml:space="preserve">There were evidence of some complaints being recorded in the minutes of residents and representative meetings, but in the sample of minutes provided, it demonstrated that most issues raised by consumers are not addressed. </w:t>
      </w:r>
    </w:p>
    <w:p w14:paraId="0793E074" w14:textId="4A4DD30F" w:rsidR="00C318E6" w:rsidRPr="00C318E6" w:rsidRDefault="00DF1B1D" w:rsidP="00950C34">
      <w:r>
        <w:rPr>
          <w:rFonts w:eastAsia="Calibri"/>
          <w:color w:val="auto"/>
          <w:lang w:eastAsia="en-US"/>
        </w:rPr>
        <w:lastRenderedPageBreak/>
        <w:t>The provider has since undertaken corrective actions based on the Assessment Teams findings and have listed further actions they will implement to meet this requirement.</w:t>
      </w:r>
    </w:p>
    <w:p w14:paraId="03B72B10" w14:textId="28D9C8B6" w:rsidR="00950C34" w:rsidRPr="003D5089" w:rsidRDefault="003D5089" w:rsidP="00950C34">
      <w:pPr>
        <w:rPr>
          <w:color w:val="auto"/>
        </w:rPr>
      </w:pPr>
      <w:r w:rsidRPr="003D5089">
        <w:rPr>
          <w:color w:val="auto"/>
        </w:rPr>
        <w:t xml:space="preserve">I find this requirement Non-compliant. </w:t>
      </w:r>
    </w:p>
    <w:p w14:paraId="03B72B11" w14:textId="150C8DC6" w:rsidR="00950C34" w:rsidRPr="00D435F8" w:rsidRDefault="00950C34" w:rsidP="00950C34">
      <w:pPr>
        <w:pStyle w:val="Heading3"/>
      </w:pPr>
      <w:bookmarkStart w:id="18" w:name="_Hlk65762931"/>
      <w:r w:rsidRPr="00D435F8">
        <w:t>Requirement 6(3)(d)</w:t>
      </w:r>
      <w:r>
        <w:tab/>
        <w:t>Non-compliant</w:t>
      </w:r>
    </w:p>
    <w:p w14:paraId="03B72B12" w14:textId="77777777" w:rsidR="00950C34" w:rsidRPr="008D114F" w:rsidRDefault="00950C34" w:rsidP="00950C34">
      <w:pPr>
        <w:rPr>
          <w:i/>
        </w:rPr>
      </w:pPr>
      <w:r w:rsidRPr="008D114F">
        <w:rPr>
          <w:i/>
        </w:rPr>
        <w:t>Feedback and complaints are reviewed and used to improve the quality of care and services.</w:t>
      </w:r>
    </w:p>
    <w:bookmarkEnd w:id="18"/>
    <w:p w14:paraId="170B65F5" w14:textId="6AAC7A3C" w:rsidR="003D5089" w:rsidRDefault="003D5089" w:rsidP="003D5089">
      <w:pPr>
        <w:spacing w:before="120"/>
        <w:rPr>
          <w:rFonts w:eastAsia="Calibri"/>
          <w:color w:val="auto"/>
          <w:lang w:eastAsia="en-US"/>
        </w:rPr>
      </w:pPr>
      <w:r>
        <w:rPr>
          <w:color w:val="auto"/>
        </w:rPr>
        <w:t>The Assessment Team interviewed a sample of consumers who stated they were not aware</w:t>
      </w:r>
      <w:r w:rsidRPr="002D63C9">
        <w:rPr>
          <w:rFonts w:eastAsia="Calibri"/>
          <w:color w:val="auto"/>
          <w:lang w:eastAsia="en-US"/>
        </w:rPr>
        <w:t xml:space="preserve"> of changes made at the service as a result of feedback or complaints</w:t>
      </w:r>
      <w:r>
        <w:rPr>
          <w:rFonts w:eastAsia="Calibri"/>
          <w:color w:val="auto"/>
          <w:lang w:eastAsia="en-US"/>
        </w:rPr>
        <w:t>, including the two consumers sampled who participate in residents’ meetings and the consumer who is a member of the Board</w:t>
      </w:r>
      <w:r w:rsidRPr="002D63C9">
        <w:rPr>
          <w:rFonts w:eastAsia="Calibri"/>
          <w:color w:val="auto"/>
          <w:lang w:eastAsia="en-US"/>
        </w:rPr>
        <w:t xml:space="preserve">. </w:t>
      </w:r>
    </w:p>
    <w:p w14:paraId="036C1CD8" w14:textId="1235F37D" w:rsidR="003D5089" w:rsidRDefault="003D5089" w:rsidP="003D5089">
      <w:pPr>
        <w:spacing w:before="120"/>
        <w:rPr>
          <w:rFonts w:eastAsia="Calibri"/>
          <w:color w:val="auto"/>
          <w:lang w:eastAsia="en-US"/>
        </w:rPr>
      </w:pPr>
      <w:r>
        <w:rPr>
          <w:rFonts w:eastAsia="Calibri"/>
          <w:color w:val="auto"/>
          <w:lang w:eastAsia="en-US"/>
        </w:rPr>
        <w:t xml:space="preserve">Staff interviewed were unable to describe the main areas of complaints or what actions have been done (or is proposed to be done) in response to complaints. </w:t>
      </w:r>
      <w:r w:rsidR="00AE5663">
        <w:rPr>
          <w:rFonts w:eastAsia="Calibri"/>
          <w:color w:val="auto"/>
          <w:lang w:eastAsia="en-US"/>
        </w:rPr>
        <w:t>Management staff advised they were developing a new feedback and complaints system.</w:t>
      </w:r>
    </w:p>
    <w:p w14:paraId="03B72B14" w14:textId="038E758D" w:rsidR="00950C34" w:rsidRDefault="003D5089" w:rsidP="003D5089">
      <w:pPr>
        <w:spacing w:before="120"/>
        <w:rPr>
          <w:rFonts w:eastAsia="Calibri"/>
          <w:color w:val="auto"/>
          <w:lang w:eastAsia="en-US"/>
        </w:rPr>
      </w:pPr>
      <w:r>
        <w:rPr>
          <w:rFonts w:eastAsia="Calibri"/>
          <w:color w:val="auto"/>
          <w:lang w:eastAsia="en-US"/>
        </w:rPr>
        <w:t>The Assessment Team was also unable to identify any documents evidencing how the</w:t>
      </w:r>
      <w:r w:rsidR="00C318E6">
        <w:rPr>
          <w:rFonts w:eastAsia="Calibri"/>
          <w:color w:val="auto"/>
          <w:lang w:eastAsia="en-US"/>
        </w:rPr>
        <w:t xml:space="preserve"> service</w:t>
      </w:r>
      <w:r>
        <w:rPr>
          <w:rFonts w:eastAsia="Calibri"/>
          <w:color w:val="auto"/>
          <w:lang w:eastAsia="en-US"/>
        </w:rPr>
        <w:t xml:space="preserve"> use</w:t>
      </w:r>
      <w:r w:rsidR="00C318E6">
        <w:rPr>
          <w:rFonts w:eastAsia="Calibri"/>
          <w:color w:val="auto"/>
          <w:lang w:eastAsia="en-US"/>
        </w:rPr>
        <w:t>s</w:t>
      </w:r>
      <w:r>
        <w:rPr>
          <w:rFonts w:eastAsia="Calibri"/>
          <w:color w:val="auto"/>
          <w:lang w:eastAsia="en-US"/>
        </w:rPr>
        <w:t xml:space="preserve"> feedback and complaints to improve the quality of care and services. </w:t>
      </w:r>
    </w:p>
    <w:p w14:paraId="475B2F98" w14:textId="750795D8" w:rsidR="00C318E6" w:rsidRPr="00C318E6" w:rsidRDefault="00DF1B1D" w:rsidP="00C318E6">
      <w:r>
        <w:rPr>
          <w:rFonts w:eastAsia="Calibri"/>
          <w:color w:val="auto"/>
          <w:lang w:eastAsia="en-US"/>
        </w:rPr>
        <w:t>The provider has since undertaken corrective actions based on the Assessment Teams findings and have listed further actions they will implement to meet this requirement.</w:t>
      </w:r>
    </w:p>
    <w:p w14:paraId="7713E6E3" w14:textId="77777777" w:rsidR="003D5089" w:rsidRPr="003D5089" w:rsidRDefault="003D5089" w:rsidP="003D5089">
      <w:pPr>
        <w:rPr>
          <w:color w:val="auto"/>
        </w:rPr>
      </w:pPr>
      <w:r w:rsidRPr="003D5089">
        <w:rPr>
          <w:color w:val="auto"/>
        </w:rPr>
        <w:t xml:space="preserve">I find this requirement Non-compliant. </w:t>
      </w:r>
    </w:p>
    <w:p w14:paraId="03B72B15" w14:textId="77777777" w:rsidR="00950C34" w:rsidRDefault="00950C34" w:rsidP="00950C34">
      <w:pPr>
        <w:sectPr w:rsidR="00950C34" w:rsidSect="00950C34">
          <w:headerReference w:type="default" r:id="rId36"/>
          <w:type w:val="continuous"/>
          <w:pgSz w:w="11906" w:h="16838"/>
          <w:pgMar w:top="1701" w:right="1418" w:bottom="1418" w:left="1418" w:header="709" w:footer="397" w:gutter="0"/>
          <w:cols w:space="708"/>
          <w:titlePg/>
          <w:docGrid w:linePitch="360"/>
        </w:sectPr>
      </w:pPr>
    </w:p>
    <w:p w14:paraId="03B72B16" w14:textId="4F2C4C7E" w:rsidR="00950C34" w:rsidRDefault="00950C34" w:rsidP="00950C34">
      <w:pPr>
        <w:pStyle w:val="Heading1"/>
        <w:tabs>
          <w:tab w:val="right" w:pos="9070"/>
        </w:tabs>
        <w:spacing w:before="560" w:after="640"/>
        <w:rPr>
          <w:color w:val="FFFFFF" w:themeColor="background1"/>
          <w:sz w:val="36"/>
        </w:rPr>
        <w:sectPr w:rsidR="00950C34" w:rsidSect="00950C34">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03B72B6E" wp14:editId="03B72B6F">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2025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03B72B17" w14:textId="77777777" w:rsidR="00950C34" w:rsidRPr="000E654D" w:rsidRDefault="00950C34" w:rsidP="00950C34">
      <w:pPr>
        <w:pStyle w:val="Heading3"/>
        <w:shd w:val="clear" w:color="auto" w:fill="F2F2F2" w:themeFill="background1" w:themeFillShade="F2"/>
      </w:pPr>
      <w:r w:rsidRPr="000E654D">
        <w:t>Consumer outcome:</w:t>
      </w:r>
    </w:p>
    <w:p w14:paraId="03B72B18" w14:textId="77777777" w:rsidR="00950C34" w:rsidRDefault="00950C34" w:rsidP="00950C34">
      <w:pPr>
        <w:numPr>
          <w:ilvl w:val="0"/>
          <w:numId w:val="7"/>
        </w:numPr>
        <w:shd w:val="clear" w:color="auto" w:fill="F2F2F2" w:themeFill="background1" w:themeFillShade="F2"/>
      </w:pPr>
      <w:r>
        <w:t>I get quality care and services when I need them from people who are knowledgeable, capable and caring.</w:t>
      </w:r>
    </w:p>
    <w:p w14:paraId="03B72B19" w14:textId="77777777" w:rsidR="00950C34" w:rsidRDefault="00950C34" w:rsidP="00950C34">
      <w:pPr>
        <w:pStyle w:val="Heading3"/>
        <w:shd w:val="clear" w:color="auto" w:fill="F2F2F2" w:themeFill="background1" w:themeFillShade="F2"/>
      </w:pPr>
      <w:r>
        <w:t>Organisation statement:</w:t>
      </w:r>
    </w:p>
    <w:p w14:paraId="03B72B1A" w14:textId="77777777" w:rsidR="00950C34" w:rsidRDefault="00950C34" w:rsidP="00950C34">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3B72B1B" w14:textId="77777777" w:rsidR="00950C34" w:rsidRDefault="00950C34" w:rsidP="00950C34">
      <w:pPr>
        <w:pStyle w:val="Heading2"/>
      </w:pPr>
      <w:r>
        <w:t>Assessment of Standard 7</w:t>
      </w:r>
    </w:p>
    <w:p w14:paraId="09CECBB5" w14:textId="77777777" w:rsidR="00911BE2" w:rsidRPr="00163FEE" w:rsidRDefault="00911BE2" w:rsidP="00911BE2">
      <w:pPr>
        <w:spacing w:before="120"/>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34B8AF2C" w14:textId="486C958D" w:rsidR="00911BE2" w:rsidRPr="00675853" w:rsidRDefault="00911BE2" w:rsidP="001739F4">
      <w:pPr>
        <w:spacing w:before="120"/>
        <w:rPr>
          <w:rFonts w:eastAsia="Calibri"/>
          <w:color w:val="auto"/>
          <w:lang w:eastAsia="en-US"/>
        </w:rPr>
      </w:pPr>
      <w:r>
        <w:rPr>
          <w:rFonts w:eastAsia="Calibri"/>
          <w:color w:val="auto"/>
          <w:lang w:eastAsia="en-US"/>
        </w:rPr>
        <w:t>Most</w:t>
      </w:r>
      <w:r w:rsidRPr="008358DD">
        <w:rPr>
          <w:rFonts w:eastAsia="Calibri"/>
          <w:color w:val="auto"/>
          <w:lang w:eastAsia="en-US"/>
        </w:rPr>
        <w:t xml:space="preserve"> of the sampled consumers considered that they get quality care and services </w:t>
      </w:r>
      <w:r>
        <w:rPr>
          <w:rFonts w:eastAsia="Calibri"/>
          <w:color w:val="auto"/>
          <w:lang w:eastAsia="en-US"/>
        </w:rPr>
        <w:t xml:space="preserve">from staff </w:t>
      </w:r>
      <w:r w:rsidRPr="008358DD">
        <w:rPr>
          <w:rFonts w:eastAsia="Calibri"/>
          <w:color w:val="auto"/>
          <w:lang w:eastAsia="en-US"/>
        </w:rPr>
        <w:t>who are knowledgeable, capable and caring.</w:t>
      </w:r>
      <w:r w:rsidR="001739F4">
        <w:rPr>
          <w:rFonts w:eastAsia="Calibri"/>
          <w:color w:val="auto"/>
          <w:lang w:eastAsia="en-US"/>
        </w:rPr>
        <w:t xml:space="preserve"> However, f</w:t>
      </w:r>
      <w:r w:rsidRPr="00675853">
        <w:rPr>
          <w:rFonts w:eastAsia="Calibri"/>
          <w:color w:val="auto"/>
          <w:lang w:eastAsia="en-US"/>
        </w:rPr>
        <w:t>eedback regarding the adequacy of staffing was mixed, with only some of the sampled consumers confirming they think there are adequate staff to provide safe an</w:t>
      </w:r>
      <w:r>
        <w:rPr>
          <w:rFonts w:eastAsia="Calibri"/>
          <w:color w:val="auto"/>
          <w:lang w:eastAsia="en-US"/>
        </w:rPr>
        <w:t>d</w:t>
      </w:r>
      <w:r w:rsidRPr="00675853">
        <w:rPr>
          <w:rFonts w:eastAsia="Calibri"/>
          <w:color w:val="auto"/>
          <w:lang w:eastAsia="en-US"/>
        </w:rPr>
        <w:t xml:space="preserve"> quality care</w:t>
      </w:r>
      <w:r>
        <w:rPr>
          <w:rFonts w:eastAsia="Calibri"/>
          <w:color w:val="auto"/>
          <w:lang w:eastAsia="en-US"/>
        </w:rPr>
        <w:t>.</w:t>
      </w:r>
      <w:r w:rsidR="00601F85">
        <w:rPr>
          <w:rFonts w:eastAsia="Calibri"/>
          <w:color w:val="auto"/>
          <w:lang w:eastAsia="en-US"/>
        </w:rPr>
        <w:t xml:space="preserve"> Other sampled consumers did not think staffing was adequate and could describe the impact this had on their care. </w:t>
      </w:r>
    </w:p>
    <w:p w14:paraId="2C2500B4" w14:textId="58E73FC4" w:rsidR="00911BE2" w:rsidRPr="00850583" w:rsidRDefault="001739F4" w:rsidP="00850583">
      <w:pPr>
        <w:spacing w:before="120"/>
        <w:rPr>
          <w:rFonts w:eastAsia="Calibri"/>
          <w:color w:val="auto"/>
          <w:lang w:eastAsia="en-US"/>
        </w:rPr>
      </w:pPr>
      <w:r>
        <w:rPr>
          <w:rFonts w:eastAsia="Calibri"/>
          <w:color w:val="auto"/>
          <w:lang w:eastAsia="en-US"/>
        </w:rPr>
        <w:t>Most staff interviewed stated care</w:t>
      </w:r>
      <w:r w:rsidR="00911BE2" w:rsidRPr="00850583">
        <w:rPr>
          <w:rFonts w:eastAsia="Calibri"/>
          <w:color w:val="auto"/>
          <w:lang w:eastAsia="en-US"/>
        </w:rPr>
        <w:t xml:space="preserve"> is adequate unless shifts are not replaced, which they said happens from time to time. Most staff said they were unsure about their completion of mandatory training, training on the quality standards had not been undertaken and completion of a performance appraisal in the last 12 months had not occurred. The service identified that </w:t>
      </w:r>
      <w:r w:rsidR="00601F85" w:rsidRPr="00850583">
        <w:rPr>
          <w:rFonts w:eastAsia="Calibri"/>
          <w:color w:val="auto"/>
          <w:lang w:eastAsia="en-US"/>
        </w:rPr>
        <w:t>only a small number of</w:t>
      </w:r>
      <w:r w:rsidR="00911BE2" w:rsidRPr="00850583">
        <w:rPr>
          <w:rFonts w:eastAsia="Calibri"/>
          <w:color w:val="auto"/>
          <w:lang w:eastAsia="en-US"/>
        </w:rPr>
        <w:t xml:space="preserve"> staff had a performance appraisal completed in 2020.</w:t>
      </w:r>
    </w:p>
    <w:p w14:paraId="03B72B1D" w14:textId="43226701" w:rsidR="00950C34" w:rsidRPr="009C6F30" w:rsidRDefault="00950C34" w:rsidP="00950C34">
      <w:pPr>
        <w:rPr>
          <w:rFonts w:eastAsia="Calibri"/>
        </w:rPr>
      </w:pPr>
      <w:r w:rsidRPr="00154403">
        <w:rPr>
          <w:rFonts w:eastAsiaTheme="minorHAnsi"/>
        </w:rPr>
        <w:t xml:space="preserve">The Quality Standard is assessed as </w:t>
      </w:r>
      <w:r w:rsidR="00601F85" w:rsidRPr="00B479F2">
        <w:rPr>
          <w:rFonts w:eastAsiaTheme="minorHAnsi"/>
        </w:rPr>
        <w:t>Non-Compliant</w:t>
      </w:r>
      <w:r w:rsidRPr="00154403">
        <w:rPr>
          <w:rFonts w:eastAsiaTheme="minorHAnsi"/>
        </w:rPr>
        <w:t xml:space="preserve"> as </w:t>
      </w:r>
      <w:r w:rsidR="00601F85" w:rsidRPr="00B479F2">
        <w:rPr>
          <w:rFonts w:eastAsiaTheme="minorHAnsi"/>
        </w:rPr>
        <w:t>four</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as </w:t>
      </w:r>
      <w:r w:rsidR="00601F85" w:rsidRPr="00B479F2">
        <w:rPr>
          <w:rFonts w:eastAsiaTheme="minorHAnsi"/>
        </w:rPr>
        <w:t>Non-compliant.</w:t>
      </w:r>
      <w:r w:rsidR="00601F85">
        <w:rPr>
          <w:rFonts w:eastAsiaTheme="minorHAnsi"/>
          <w:color w:val="0000FF"/>
        </w:rPr>
        <w:t xml:space="preserve"> </w:t>
      </w:r>
    </w:p>
    <w:p w14:paraId="03B72B1E" w14:textId="5C94D79F" w:rsidR="00950C34" w:rsidRDefault="00950C34" w:rsidP="00950C34">
      <w:pPr>
        <w:pStyle w:val="Heading2"/>
      </w:pPr>
      <w:r>
        <w:lastRenderedPageBreak/>
        <w:t>Assessment of Standard 7 Requirements</w:t>
      </w:r>
      <w:r w:rsidRPr="0066387A">
        <w:rPr>
          <w:i/>
          <w:color w:val="0000FF"/>
          <w:sz w:val="24"/>
          <w:szCs w:val="24"/>
        </w:rPr>
        <w:t xml:space="preserve"> </w:t>
      </w:r>
    </w:p>
    <w:p w14:paraId="03B72B1F" w14:textId="19D67745" w:rsidR="00950C34" w:rsidRPr="00506F7F" w:rsidRDefault="00950C34" w:rsidP="00950C34">
      <w:pPr>
        <w:pStyle w:val="Heading3"/>
      </w:pPr>
      <w:bookmarkStart w:id="19" w:name="_Hlk65762935"/>
      <w:r w:rsidRPr="00506F7F">
        <w:t>Requirement 7(3)(a)</w:t>
      </w:r>
      <w:r>
        <w:tab/>
        <w:t>Non-compliant</w:t>
      </w:r>
    </w:p>
    <w:p w14:paraId="03B72B20" w14:textId="77777777" w:rsidR="00950C34" w:rsidRPr="008D114F" w:rsidRDefault="00950C34" w:rsidP="00950C34">
      <w:pPr>
        <w:rPr>
          <w:i/>
        </w:rPr>
      </w:pPr>
      <w:r w:rsidRPr="008D114F">
        <w:rPr>
          <w:i/>
        </w:rPr>
        <w:t>The workforce is planned to enable, and the number and mix of members of the workforce deployed enables, the delivery and management of safe and quality care and services.</w:t>
      </w:r>
    </w:p>
    <w:bookmarkEnd w:id="19"/>
    <w:p w14:paraId="2A6F21A4" w14:textId="24DD64EA" w:rsidR="00601F85" w:rsidRPr="00E57EF4" w:rsidRDefault="00601F85" w:rsidP="00950C34">
      <w:pPr>
        <w:rPr>
          <w:color w:val="auto"/>
        </w:rPr>
      </w:pPr>
      <w:r w:rsidRPr="00E57EF4">
        <w:rPr>
          <w:color w:val="auto"/>
        </w:rPr>
        <w:t xml:space="preserve">The Assessment Team interviewed a sample of consumer and representatives whom provided mixed feedback about the adequacy of staff. While some consumers felt positive about care provided by staff, four out of seven consumers sampled did not think there was enough staff. They were able to describe the impact this has </w:t>
      </w:r>
      <w:r w:rsidR="00C318E6">
        <w:rPr>
          <w:color w:val="auto"/>
        </w:rPr>
        <w:t>on their care</w:t>
      </w:r>
      <w:r w:rsidRPr="00E57EF4">
        <w:rPr>
          <w:color w:val="auto"/>
        </w:rPr>
        <w:t xml:space="preserve">, such as delays in receiving pain relief, being rushed by staff, long delays to get out of bed, and long waits for a call bell to be answered. </w:t>
      </w:r>
    </w:p>
    <w:p w14:paraId="4FF7C3CE" w14:textId="56C40809" w:rsidR="00601F85" w:rsidRPr="00E57EF4" w:rsidRDefault="00601F85" w:rsidP="00950C34">
      <w:pPr>
        <w:rPr>
          <w:color w:val="auto"/>
        </w:rPr>
      </w:pPr>
      <w:r w:rsidRPr="00E57EF4">
        <w:rPr>
          <w:color w:val="auto"/>
        </w:rPr>
        <w:t xml:space="preserve">The Assessment Team interviewed management staff who could not describe a formal process for establishing how the workforce is planned and deployed to ensure delivery and management of safe and quality care. Call bell wait times were also unable to be </w:t>
      </w:r>
      <w:r w:rsidR="00AE5663">
        <w:rPr>
          <w:color w:val="auto"/>
        </w:rPr>
        <w:t>reviewed</w:t>
      </w:r>
      <w:r w:rsidRPr="00E57EF4">
        <w:rPr>
          <w:color w:val="auto"/>
        </w:rPr>
        <w:t xml:space="preserve"> as there was not a system implemented that </w:t>
      </w:r>
      <w:r w:rsidR="00AE5663">
        <w:rPr>
          <w:color w:val="auto"/>
        </w:rPr>
        <w:t>currently allows monitoring</w:t>
      </w:r>
      <w:r w:rsidRPr="00E57EF4">
        <w:rPr>
          <w:color w:val="auto"/>
        </w:rPr>
        <w:t xml:space="preserve"> to occur. However, there were actions underway to improve </w:t>
      </w:r>
      <w:r w:rsidR="00C318E6">
        <w:rPr>
          <w:color w:val="auto"/>
        </w:rPr>
        <w:t>workforce planning</w:t>
      </w:r>
      <w:r w:rsidRPr="00E57EF4">
        <w:rPr>
          <w:color w:val="auto"/>
        </w:rPr>
        <w:t xml:space="preserve"> such as seeking feedback from consumers and staff, developing a proposal to increase staff availability, and a proposal for the Board to approve an upgrade to the call bell system so that wait times can be monitored. </w:t>
      </w:r>
    </w:p>
    <w:p w14:paraId="38330BC4" w14:textId="292B95A2" w:rsidR="00601F85" w:rsidRDefault="00601F85" w:rsidP="00950C34">
      <w:pPr>
        <w:rPr>
          <w:color w:val="auto"/>
        </w:rPr>
      </w:pPr>
      <w:r w:rsidRPr="00E57EF4">
        <w:rPr>
          <w:color w:val="auto"/>
        </w:rPr>
        <w:t>Care and nursing staff were also interviewed whom felt there were adequate staff to provide safe and quality care when the roster is fully staffed, but it has been difficult when shifts were not replaced. They were able to describe th</w:t>
      </w:r>
      <w:r w:rsidR="00AE5663">
        <w:rPr>
          <w:color w:val="auto"/>
        </w:rPr>
        <w:t>e impact</w:t>
      </w:r>
      <w:r w:rsidRPr="00E57EF4">
        <w:rPr>
          <w:color w:val="auto"/>
        </w:rPr>
        <w:t xml:space="preserve"> on </w:t>
      </w:r>
      <w:r w:rsidR="00C318E6">
        <w:rPr>
          <w:color w:val="auto"/>
        </w:rPr>
        <w:t>care</w:t>
      </w:r>
      <w:r w:rsidRPr="00E57EF4">
        <w:rPr>
          <w:color w:val="auto"/>
        </w:rPr>
        <w:t xml:space="preserve"> when shifts were not replaced, for example, </w:t>
      </w:r>
      <w:r w:rsidR="00AE5663">
        <w:rPr>
          <w:color w:val="auto"/>
        </w:rPr>
        <w:t>consumers are</w:t>
      </w:r>
      <w:r w:rsidRPr="00E57EF4">
        <w:rPr>
          <w:color w:val="auto"/>
        </w:rPr>
        <w:t xml:space="preserve"> left in bed until late in the </w:t>
      </w:r>
      <w:r w:rsidR="00F65FF5" w:rsidRPr="00E57EF4">
        <w:rPr>
          <w:color w:val="auto"/>
        </w:rPr>
        <w:t>morning or</w:t>
      </w:r>
      <w:r w:rsidRPr="00E57EF4">
        <w:rPr>
          <w:color w:val="auto"/>
        </w:rPr>
        <w:t xml:space="preserve"> </w:t>
      </w:r>
      <w:r w:rsidR="00AE5663">
        <w:rPr>
          <w:color w:val="auto"/>
        </w:rPr>
        <w:t>are</w:t>
      </w:r>
      <w:r w:rsidRPr="00E57EF4">
        <w:rPr>
          <w:color w:val="auto"/>
        </w:rPr>
        <w:t xml:space="preserve"> unable to receive additional care required. </w:t>
      </w:r>
    </w:p>
    <w:p w14:paraId="402A0BFD" w14:textId="74DCD926" w:rsidR="00C318E6" w:rsidRPr="007A5B61" w:rsidRDefault="00AE5663" w:rsidP="00C318E6">
      <w:r>
        <w:rPr>
          <w:rFonts w:eastAsia="Calibri"/>
          <w:color w:val="auto"/>
          <w:lang w:eastAsia="en-US"/>
        </w:rPr>
        <w:t xml:space="preserve">The provider has since responded with corrective actions that have occurred since the </w:t>
      </w:r>
      <w:r w:rsidR="00DF1B1D">
        <w:rPr>
          <w:rFonts w:eastAsia="Calibri"/>
          <w:color w:val="auto"/>
          <w:lang w:eastAsia="en-US"/>
        </w:rPr>
        <w:t>assessment and</w:t>
      </w:r>
      <w:r>
        <w:rPr>
          <w:rFonts w:eastAsia="Calibri"/>
          <w:color w:val="auto"/>
          <w:lang w:eastAsia="en-US"/>
        </w:rPr>
        <w:t xml:space="preserve"> listed further actions they will implement to meet this requirement.</w:t>
      </w:r>
    </w:p>
    <w:p w14:paraId="2CBBEAC3" w14:textId="3C80BAF0" w:rsidR="00C318E6" w:rsidRPr="00E57EF4" w:rsidRDefault="00C318E6" w:rsidP="00950C34">
      <w:pPr>
        <w:rPr>
          <w:color w:val="auto"/>
        </w:rPr>
      </w:pPr>
      <w:r>
        <w:rPr>
          <w:color w:val="auto"/>
        </w:rPr>
        <w:t xml:space="preserve">I find this requirement non-compliant. </w:t>
      </w:r>
    </w:p>
    <w:p w14:paraId="03B72B22" w14:textId="614C5858" w:rsidR="00950C34" w:rsidRPr="00506F7F" w:rsidRDefault="00950C34" w:rsidP="00950C34">
      <w:pPr>
        <w:pStyle w:val="Heading3"/>
      </w:pPr>
      <w:bookmarkStart w:id="20" w:name="_Hlk65762939"/>
      <w:r w:rsidRPr="00506F7F">
        <w:t>Requirement 7(3)(b)</w:t>
      </w:r>
      <w:r>
        <w:tab/>
        <w:t>Compliant</w:t>
      </w:r>
    </w:p>
    <w:p w14:paraId="03B72B23" w14:textId="77777777" w:rsidR="00950C34" w:rsidRPr="008D114F" w:rsidRDefault="00950C34" w:rsidP="00950C34">
      <w:pPr>
        <w:rPr>
          <w:i/>
        </w:rPr>
      </w:pPr>
      <w:r w:rsidRPr="008D114F">
        <w:rPr>
          <w:i/>
        </w:rPr>
        <w:t>Workforce interactions with consumers are kind, caring and respectful of each consumer’s identity, culture and diversity.</w:t>
      </w:r>
    </w:p>
    <w:p w14:paraId="03B72B25" w14:textId="48E615BD" w:rsidR="00950C34" w:rsidRPr="00095CD4" w:rsidRDefault="00950C34" w:rsidP="00950C34">
      <w:pPr>
        <w:pStyle w:val="Heading3"/>
      </w:pPr>
      <w:bookmarkStart w:id="21" w:name="_Hlk65762943"/>
      <w:bookmarkEnd w:id="20"/>
      <w:r w:rsidRPr="00095CD4">
        <w:lastRenderedPageBreak/>
        <w:t>Requirement 7(3)(c)</w:t>
      </w:r>
      <w:r>
        <w:tab/>
        <w:t>Non-compliant</w:t>
      </w:r>
    </w:p>
    <w:p w14:paraId="03B72B26" w14:textId="77777777" w:rsidR="00950C34" w:rsidRPr="008D114F" w:rsidRDefault="00950C34" w:rsidP="00950C34">
      <w:pPr>
        <w:rPr>
          <w:i/>
        </w:rPr>
      </w:pPr>
      <w:r w:rsidRPr="008D114F">
        <w:rPr>
          <w:i/>
        </w:rPr>
        <w:t>The workforce is competent and the members of the workforce have the qualifications and knowledge to effectively perform their roles.</w:t>
      </w:r>
    </w:p>
    <w:bookmarkEnd w:id="21"/>
    <w:p w14:paraId="03B72B27" w14:textId="210AF745" w:rsidR="00950C34" w:rsidRPr="00E57EF4" w:rsidRDefault="00601F85" w:rsidP="00950C34">
      <w:pPr>
        <w:rPr>
          <w:color w:val="auto"/>
        </w:rPr>
      </w:pPr>
      <w:r w:rsidRPr="00E57EF4">
        <w:rPr>
          <w:color w:val="auto"/>
        </w:rPr>
        <w:t xml:space="preserve">The Assessment Team interviewed a sample of consumers and representatives who stated they felt staff were skilled enough to meet their care needs. </w:t>
      </w:r>
    </w:p>
    <w:p w14:paraId="3CBCC731" w14:textId="3ACAAD32" w:rsidR="00601F85" w:rsidRDefault="00601F85" w:rsidP="00950C34">
      <w:r w:rsidRPr="00E57EF4">
        <w:rPr>
          <w:color w:val="auto"/>
        </w:rPr>
        <w:t xml:space="preserve">However, the Assessment Team identified the service </w:t>
      </w:r>
      <w:r w:rsidR="00E57EF4">
        <w:rPr>
          <w:color w:val="auto"/>
        </w:rPr>
        <w:t>does not have a system to monitor or</w:t>
      </w:r>
      <w:r w:rsidRPr="00E57EF4">
        <w:rPr>
          <w:color w:val="auto"/>
        </w:rPr>
        <w:t xml:space="preserve"> ensure all staff are competent. </w:t>
      </w:r>
      <w:r w:rsidR="00E57EF4" w:rsidRPr="00E57EF4">
        <w:rPr>
          <w:color w:val="auto"/>
        </w:rPr>
        <w:t xml:space="preserve">There is no </w:t>
      </w:r>
      <w:r w:rsidR="00AE5663">
        <w:rPr>
          <w:color w:val="auto"/>
        </w:rPr>
        <w:t>syste</w:t>
      </w:r>
      <w:r w:rsidR="00E57EF4" w:rsidRPr="00E57EF4">
        <w:rPr>
          <w:color w:val="auto"/>
        </w:rPr>
        <w:t xml:space="preserve">m in place to assess and monitor competencies for nursing and care staff, and the service </w:t>
      </w:r>
      <w:r w:rsidR="00E57EF4">
        <w:rPr>
          <w:color w:val="auto"/>
        </w:rPr>
        <w:t>did not have a process to monitor and</w:t>
      </w:r>
      <w:r w:rsidR="00E57EF4" w:rsidRPr="00E57EF4">
        <w:rPr>
          <w:color w:val="auto"/>
        </w:rPr>
        <w:t xml:space="preserve"> confirm that all nursing staff had current AHPRA registrations</w:t>
      </w:r>
      <w:r w:rsidR="00E57EF4">
        <w:t xml:space="preserve">. </w:t>
      </w:r>
      <w:r>
        <w:t>This has impacted the care delivered</w:t>
      </w:r>
      <w:r w:rsidR="00E57EF4">
        <w:t xml:space="preserve"> as exemplified in other standards</w:t>
      </w:r>
      <w:r w:rsidR="00AE5663">
        <w:t>. For example,</w:t>
      </w:r>
      <w:r>
        <w:t xml:space="preserve"> </w:t>
      </w:r>
      <w:r w:rsidR="00AE5663">
        <w:t>care</w:t>
      </w:r>
      <w:r>
        <w:t xml:space="preserve"> and nursing staff did not </w:t>
      </w:r>
      <w:r w:rsidR="00AE5663">
        <w:t xml:space="preserve">consistently </w:t>
      </w:r>
      <w:r>
        <w:t>demonstrate adequate knowledge and competence in relation to the assessment, delivery and documentation of care.</w:t>
      </w:r>
    </w:p>
    <w:p w14:paraId="6A68274F" w14:textId="5DFDB60E" w:rsidR="00AE5663" w:rsidRPr="007A5B61" w:rsidRDefault="00DF1B1D" w:rsidP="00AE5663">
      <w:r>
        <w:rPr>
          <w:rFonts w:eastAsia="Calibri"/>
          <w:color w:val="auto"/>
          <w:lang w:eastAsia="en-US"/>
        </w:rPr>
        <w:t>The provider has since undertaken corrective actions based on the Assessment Teams findings and have listed further actions they will implement to meet this requirement.</w:t>
      </w:r>
    </w:p>
    <w:p w14:paraId="1838A903" w14:textId="27C9A928" w:rsidR="00E57EF4" w:rsidRDefault="00E57EF4" w:rsidP="00950C34">
      <w:r>
        <w:t xml:space="preserve">I find this requirement </w:t>
      </w:r>
      <w:r w:rsidR="00AE5663">
        <w:t>n</w:t>
      </w:r>
      <w:r>
        <w:t xml:space="preserve">on-compliant. </w:t>
      </w:r>
    </w:p>
    <w:p w14:paraId="03B72B28" w14:textId="301F5C7F" w:rsidR="00950C34" w:rsidRPr="00095CD4" w:rsidRDefault="00950C34" w:rsidP="00950C34">
      <w:pPr>
        <w:pStyle w:val="Heading3"/>
      </w:pPr>
      <w:bookmarkStart w:id="22" w:name="_Hlk65762947"/>
      <w:r w:rsidRPr="00095CD4">
        <w:t>Requirement 7(3)(d)</w:t>
      </w:r>
      <w:r>
        <w:tab/>
        <w:t>Non-compliant</w:t>
      </w:r>
    </w:p>
    <w:p w14:paraId="03B72B29" w14:textId="77777777" w:rsidR="00950C34" w:rsidRPr="008D114F" w:rsidRDefault="00950C34" w:rsidP="00950C34">
      <w:pPr>
        <w:rPr>
          <w:i/>
        </w:rPr>
      </w:pPr>
      <w:r w:rsidRPr="008D114F">
        <w:rPr>
          <w:i/>
        </w:rPr>
        <w:t>The workforce is recruited, trained, equipped and supported to deliver the outcomes required by these standards</w:t>
      </w:r>
      <w:bookmarkEnd w:id="22"/>
      <w:r w:rsidRPr="008D114F">
        <w:rPr>
          <w:i/>
        </w:rPr>
        <w:t>.</w:t>
      </w:r>
    </w:p>
    <w:p w14:paraId="5D0D1E6A" w14:textId="238B22D5" w:rsidR="00E57EF4" w:rsidRDefault="00E57EF4" w:rsidP="00E57EF4">
      <w:pPr>
        <w:rPr>
          <w:color w:val="auto"/>
        </w:rPr>
      </w:pPr>
      <w:r w:rsidRPr="00E57EF4">
        <w:rPr>
          <w:color w:val="auto"/>
        </w:rPr>
        <w:t xml:space="preserve">The Assessment Team interviewed a sample of consumers and representatives who stated </w:t>
      </w:r>
      <w:r w:rsidR="00850583">
        <w:rPr>
          <w:color w:val="auto"/>
        </w:rPr>
        <w:t>that</w:t>
      </w:r>
      <w:r w:rsidRPr="00E57EF4">
        <w:rPr>
          <w:color w:val="auto"/>
        </w:rPr>
        <w:t xml:space="preserve"> staff were skilled enough to meet their care needs</w:t>
      </w:r>
      <w:r>
        <w:rPr>
          <w:color w:val="auto"/>
        </w:rPr>
        <w:t xml:space="preserve"> as required by these standards</w:t>
      </w:r>
      <w:r w:rsidR="00850583">
        <w:rPr>
          <w:color w:val="auto"/>
        </w:rPr>
        <w:t xml:space="preserve">, although </w:t>
      </w:r>
      <w:r w:rsidR="00D74244">
        <w:rPr>
          <w:color w:val="auto"/>
        </w:rPr>
        <w:t xml:space="preserve">one </w:t>
      </w:r>
      <w:r>
        <w:rPr>
          <w:color w:val="auto"/>
        </w:rPr>
        <w:t xml:space="preserve">consumer staff needed more training in recognising and responding to a </w:t>
      </w:r>
      <w:r w:rsidR="00850583">
        <w:rPr>
          <w:color w:val="auto"/>
        </w:rPr>
        <w:t>consumer’s</w:t>
      </w:r>
      <w:r>
        <w:rPr>
          <w:color w:val="auto"/>
        </w:rPr>
        <w:t xml:space="preserve"> needs</w:t>
      </w:r>
      <w:r w:rsidR="00D74244">
        <w:rPr>
          <w:color w:val="auto"/>
        </w:rPr>
        <w:t>.</w:t>
      </w:r>
    </w:p>
    <w:p w14:paraId="42F6ABD5" w14:textId="162F0E2B" w:rsidR="00D74244" w:rsidRPr="00E57EF4" w:rsidRDefault="00D74244" w:rsidP="00E57EF4">
      <w:pPr>
        <w:rPr>
          <w:color w:val="auto"/>
        </w:rPr>
      </w:pPr>
      <w:r>
        <w:rPr>
          <w:color w:val="auto"/>
        </w:rPr>
        <w:t xml:space="preserve">The Assessment Team interviewed staff who were unable to describe any training relevant to the Quality Standards and most thought this training had not been provided. Management staff interviewed confirmed the service did not have systems in place to provide and monitor the completion of mandatory training, or training on the Quality Standards for staff. The Assessment Team was also unable to identify any documents supporting staff training in relation to the quality standards. </w:t>
      </w:r>
      <w:r w:rsidR="00AE5663">
        <w:rPr>
          <w:color w:val="auto"/>
        </w:rPr>
        <w:t xml:space="preserve">However, the service did state they were developing a new staff training program that will include both mandatory training and quality standards training for staff in the future.  </w:t>
      </w:r>
    </w:p>
    <w:p w14:paraId="38B8EB46" w14:textId="12210BF7" w:rsidR="00AE5663" w:rsidRPr="007A5B61" w:rsidRDefault="00DF1B1D" w:rsidP="00AE5663">
      <w:r>
        <w:rPr>
          <w:rFonts w:eastAsia="Calibri"/>
          <w:color w:val="auto"/>
          <w:lang w:eastAsia="en-US"/>
        </w:rPr>
        <w:t>The provider has since undertaken corrective actions based on the Assessment Teams findings and have listed further actions they will implement to meet this requirement.</w:t>
      </w:r>
    </w:p>
    <w:p w14:paraId="59FEB554" w14:textId="77777777" w:rsidR="00E57EF4" w:rsidRDefault="00E57EF4" w:rsidP="00E57EF4">
      <w:r>
        <w:lastRenderedPageBreak/>
        <w:t xml:space="preserve">I find this requirement Non-compliant. </w:t>
      </w:r>
    </w:p>
    <w:p w14:paraId="03B72B2B" w14:textId="715B9FB3" w:rsidR="00950C34" w:rsidRPr="00095CD4" w:rsidRDefault="00950C34" w:rsidP="00950C34">
      <w:pPr>
        <w:pStyle w:val="Heading3"/>
      </w:pPr>
      <w:bookmarkStart w:id="23" w:name="_Hlk65762951"/>
      <w:r w:rsidRPr="00095CD4">
        <w:t>Requirement 7(3)(e)</w:t>
      </w:r>
      <w:r>
        <w:tab/>
        <w:t>Non-compliant</w:t>
      </w:r>
    </w:p>
    <w:p w14:paraId="03B72B2C" w14:textId="77777777" w:rsidR="00950C34" w:rsidRPr="008D114F" w:rsidRDefault="00950C34" w:rsidP="00950C34">
      <w:pPr>
        <w:rPr>
          <w:i/>
        </w:rPr>
      </w:pPr>
      <w:r w:rsidRPr="008D114F">
        <w:rPr>
          <w:i/>
        </w:rPr>
        <w:t>Regular assessment, monitoring and review of the performance of each member of the workforce is undertaken.</w:t>
      </w:r>
    </w:p>
    <w:bookmarkEnd w:id="23"/>
    <w:p w14:paraId="54E98120" w14:textId="23F1806E" w:rsidR="00850583" w:rsidRDefault="00850583" w:rsidP="00950C34">
      <w:r>
        <w:t>The Assessment Team interviewed staff who said they were aware that performance appraisals were to occur on annual basis, however, most did not have any completed within the last 12 months. One care staff member stated they had a performance review completed, but w</w:t>
      </w:r>
      <w:r w:rsidR="00F65FF5">
        <w:t>as</w:t>
      </w:r>
      <w:r>
        <w:t xml:space="preserve"> unable to describe any changes that were made to support their development.</w:t>
      </w:r>
    </w:p>
    <w:p w14:paraId="1FA790D5" w14:textId="647F5BD3" w:rsidR="00AE5663" w:rsidRPr="00AE5663" w:rsidRDefault="00AE5663" w:rsidP="00950C34">
      <w:pPr>
        <w:rPr>
          <w:color w:val="auto"/>
        </w:rPr>
      </w:pPr>
      <w:r>
        <w:t>Management staff acknowledge</w:t>
      </w:r>
      <w:r w:rsidR="00850583" w:rsidRPr="00AE5663">
        <w:t xml:space="preserve"> that most of their staff have not received their performance appraisals, and there is a gap </w:t>
      </w:r>
      <w:r w:rsidR="00DF1B1D" w:rsidRPr="00AE5663">
        <w:t>in regard to</w:t>
      </w:r>
      <w:r w:rsidR="00850583" w:rsidRPr="00AE5663">
        <w:t xml:space="preserve"> monitoring the performance of staff. </w:t>
      </w:r>
      <w:r>
        <w:rPr>
          <w:color w:val="auto"/>
        </w:rPr>
        <w:t>They have advised they are</w:t>
      </w:r>
      <w:r w:rsidR="00850583" w:rsidRPr="00AE5663">
        <w:rPr>
          <w:color w:val="auto"/>
        </w:rPr>
        <w:t xml:space="preserve"> </w:t>
      </w:r>
      <w:r w:rsidRPr="00AE5663">
        <w:rPr>
          <w:color w:val="auto"/>
        </w:rPr>
        <w:t>developing</w:t>
      </w:r>
      <w:r w:rsidR="00850583" w:rsidRPr="00AE5663">
        <w:rPr>
          <w:color w:val="auto"/>
        </w:rPr>
        <w:t xml:space="preserve"> a performance framework to ensure robust monitoring and development of staff on an annual basis, and consumer feedback would be utilised as part of this new framework.  </w:t>
      </w:r>
    </w:p>
    <w:p w14:paraId="7A6BF3A6" w14:textId="673C1ED5" w:rsidR="00AE5663" w:rsidRPr="007A5B61" w:rsidRDefault="00DF1B1D" w:rsidP="00AE5663">
      <w:r>
        <w:t>The provider has since undertaken corrective actions based on the Assessment Teams findings and have listed further actions they will implement to meet this requirement.</w:t>
      </w:r>
    </w:p>
    <w:p w14:paraId="03B72B2E" w14:textId="2266CE1E" w:rsidR="00AE5663" w:rsidRPr="00AE5663" w:rsidRDefault="00AE5663" w:rsidP="00950C34">
      <w:pPr>
        <w:sectPr w:rsidR="00AE5663" w:rsidRPr="00AE5663" w:rsidSect="00950C34">
          <w:headerReference w:type="default" r:id="rId39"/>
          <w:type w:val="continuous"/>
          <w:pgSz w:w="11906" w:h="16838"/>
          <w:pgMar w:top="1701" w:right="1418" w:bottom="1418" w:left="1418" w:header="709" w:footer="397" w:gutter="0"/>
          <w:cols w:space="708"/>
          <w:titlePg/>
          <w:docGrid w:linePitch="360"/>
        </w:sectPr>
      </w:pPr>
      <w:r w:rsidRPr="00AE5663">
        <w:t xml:space="preserve">I find this requirement </w:t>
      </w:r>
      <w:r w:rsidR="002E2111">
        <w:t>N</w:t>
      </w:r>
      <w:r w:rsidRPr="00AE5663">
        <w:t>on</w:t>
      </w:r>
      <w:r>
        <w:t>-</w:t>
      </w:r>
      <w:r w:rsidRPr="00AE5663">
        <w:t xml:space="preserve">compliant. </w:t>
      </w:r>
    </w:p>
    <w:p w14:paraId="03B72B2F" w14:textId="71E089E6" w:rsidR="00950C34" w:rsidRDefault="00950C34" w:rsidP="00950C34">
      <w:pPr>
        <w:pStyle w:val="Heading1"/>
        <w:tabs>
          <w:tab w:val="right" w:pos="9070"/>
        </w:tabs>
        <w:spacing w:before="560" w:after="640"/>
        <w:rPr>
          <w:color w:val="FFFFFF" w:themeColor="background1"/>
          <w:sz w:val="36"/>
        </w:rPr>
        <w:sectPr w:rsidR="00950C34" w:rsidSect="00950C34">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03B72B70" wp14:editId="03B72B71">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74357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03B72B30" w14:textId="77777777" w:rsidR="00950C34" w:rsidRPr="00FD1B02" w:rsidRDefault="00950C34" w:rsidP="00950C34">
      <w:pPr>
        <w:pStyle w:val="Heading3"/>
        <w:shd w:val="clear" w:color="auto" w:fill="F2F2F2" w:themeFill="background1" w:themeFillShade="F2"/>
      </w:pPr>
      <w:r w:rsidRPr="008312AC">
        <w:t>Consumer</w:t>
      </w:r>
      <w:r w:rsidRPr="00FD1B02">
        <w:t xml:space="preserve"> outcome:</w:t>
      </w:r>
    </w:p>
    <w:p w14:paraId="03B72B31" w14:textId="77777777" w:rsidR="00950C34" w:rsidRDefault="00950C34" w:rsidP="00950C34">
      <w:pPr>
        <w:numPr>
          <w:ilvl w:val="0"/>
          <w:numId w:val="8"/>
        </w:numPr>
        <w:shd w:val="clear" w:color="auto" w:fill="F2F2F2" w:themeFill="background1" w:themeFillShade="F2"/>
      </w:pPr>
      <w:r>
        <w:t>I am confident the organisation is well run. I can partner in improving the delivery of care and services.</w:t>
      </w:r>
    </w:p>
    <w:p w14:paraId="03B72B32" w14:textId="77777777" w:rsidR="00950C34" w:rsidRDefault="00950C34" w:rsidP="00950C34">
      <w:pPr>
        <w:pStyle w:val="Heading3"/>
        <w:shd w:val="clear" w:color="auto" w:fill="F2F2F2" w:themeFill="background1" w:themeFillShade="F2"/>
      </w:pPr>
      <w:r>
        <w:t>Organisation statement:</w:t>
      </w:r>
    </w:p>
    <w:p w14:paraId="03B72B33" w14:textId="77777777" w:rsidR="00950C34" w:rsidRDefault="00950C34" w:rsidP="00950C34">
      <w:pPr>
        <w:numPr>
          <w:ilvl w:val="0"/>
          <w:numId w:val="8"/>
        </w:numPr>
        <w:shd w:val="clear" w:color="auto" w:fill="F2F2F2" w:themeFill="background1" w:themeFillShade="F2"/>
      </w:pPr>
      <w:r>
        <w:t>The organisation’s governing body is accountable for the delivery of safe and quality care and services.</w:t>
      </w:r>
    </w:p>
    <w:p w14:paraId="03B72B34" w14:textId="77777777" w:rsidR="00950C34" w:rsidRDefault="00950C34" w:rsidP="00950C34">
      <w:pPr>
        <w:pStyle w:val="Heading2"/>
      </w:pPr>
      <w:r>
        <w:t>Assessment of Standard 8</w:t>
      </w:r>
    </w:p>
    <w:p w14:paraId="45E454D9" w14:textId="77777777" w:rsidR="00850583" w:rsidRPr="00163FEE" w:rsidRDefault="00850583" w:rsidP="00850583">
      <w:pPr>
        <w:spacing w:before="120"/>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4242D456" w14:textId="2A13AC12" w:rsidR="00850583" w:rsidRDefault="00850583" w:rsidP="00850583">
      <w:pPr>
        <w:spacing w:before="120"/>
        <w:rPr>
          <w:rFonts w:eastAsia="Calibri"/>
          <w:color w:val="auto"/>
          <w:lang w:eastAsia="en-US"/>
        </w:rPr>
      </w:pPr>
      <w:r w:rsidRPr="004C5C1E">
        <w:rPr>
          <w:rFonts w:eastAsia="Calibri"/>
          <w:color w:val="auto"/>
          <w:lang w:eastAsia="en-US"/>
        </w:rPr>
        <w:t xml:space="preserve">Overall most sampled consumers considered that the organisation is </w:t>
      </w:r>
      <w:r w:rsidR="00AE5663" w:rsidRPr="004C5C1E">
        <w:rPr>
          <w:rFonts w:eastAsia="Calibri"/>
          <w:color w:val="auto"/>
          <w:lang w:eastAsia="en-US"/>
        </w:rPr>
        <w:t>well</w:t>
      </w:r>
      <w:r w:rsidR="00AE5663">
        <w:rPr>
          <w:rFonts w:eastAsia="Calibri"/>
          <w:color w:val="auto"/>
          <w:lang w:eastAsia="en-US"/>
        </w:rPr>
        <w:t xml:space="preserve"> governed, </w:t>
      </w:r>
      <w:r w:rsidRPr="004C5C1E">
        <w:rPr>
          <w:rFonts w:eastAsia="Calibri"/>
          <w:color w:val="auto"/>
          <w:lang w:eastAsia="en-US"/>
        </w:rPr>
        <w:t xml:space="preserve"> </w:t>
      </w:r>
      <w:r>
        <w:rPr>
          <w:rFonts w:eastAsia="Calibri"/>
          <w:color w:val="auto"/>
          <w:lang w:eastAsia="en-US"/>
        </w:rPr>
        <w:t xml:space="preserve">however they were unsure about how consumers can </w:t>
      </w:r>
      <w:r w:rsidRPr="004C5C1E">
        <w:rPr>
          <w:rFonts w:eastAsia="Calibri"/>
          <w:color w:val="auto"/>
          <w:lang w:eastAsia="en-US"/>
        </w:rPr>
        <w:t>partner in improving the delivery of care and services</w:t>
      </w:r>
      <w:r>
        <w:rPr>
          <w:rFonts w:eastAsia="Calibri"/>
          <w:color w:val="auto"/>
          <w:lang w:eastAsia="en-US"/>
        </w:rPr>
        <w:t xml:space="preserve">. </w:t>
      </w:r>
    </w:p>
    <w:p w14:paraId="6397D016" w14:textId="1999F46E" w:rsidR="00850583" w:rsidRDefault="00850583" w:rsidP="00850583">
      <w:pPr>
        <w:spacing w:before="120"/>
        <w:rPr>
          <w:rFonts w:eastAsia="Calibri"/>
          <w:color w:val="auto"/>
          <w:lang w:eastAsia="en-US"/>
        </w:rPr>
      </w:pPr>
      <w:r>
        <w:rPr>
          <w:rFonts w:eastAsia="Calibri"/>
          <w:color w:val="auto"/>
          <w:lang w:eastAsia="en-US"/>
        </w:rPr>
        <w:t xml:space="preserve">For example: </w:t>
      </w:r>
    </w:p>
    <w:p w14:paraId="5216D23A" w14:textId="77777777" w:rsidR="00850583" w:rsidRDefault="00850583" w:rsidP="002245A4">
      <w:pPr>
        <w:pStyle w:val="ListParagraph"/>
        <w:numPr>
          <w:ilvl w:val="0"/>
          <w:numId w:val="28"/>
        </w:numPr>
        <w:spacing w:before="120"/>
        <w:contextualSpacing w:val="0"/>
        <w:rPr>
          <w:rFonts w:eastAsia="Calibri"/>
          <w:color w:val="auto"/>
          <w:lang w:eastAsia="en-US"/>
        </w:rPr>
      </w:pPr>
      <w:r>
        <w:rPr>
          <w:rFonts w:eastAsia="Calibri"/>
          <w:color w:val="auto"/>
          <w:lang w:eastAsia="en-US"/>
        </w:rPr>
        <w:t>Three consumers</w:t>
      </w:r>
      <w:r w:rsidRPr="00E727B1">
        <w:rPr>
          <w:rFonts w:eastAsia="Calibri"/>
          <w:color w:val="auto"/>
          <w:lang w:eastAsia="en-US"/>
        </w:rPr>
        <w:t xml:space="preserve"> who participate in the resident’s committee, and one consumer who was recently appointed to the Board</w:t>
      </w:r>
      <w:r>
        <w:rPr>
          <w:rFonts w:eastAsia="Calibri"/>
          <w:color w:val="auto"/>
          <w:lang w:eastAsia="en-US"/>
        </w:rPr>
        <w:t xml:space="preserve"> could not identify how their roles have allowed them to contribute in the development, delivery and evaluation of care and services</w:t>
      </w:r>
      <w:r w:rsidRPr="00CD60D8">
        <w:rPr>
          <w:rFonts w:eastAsia="Calibri"/>
          <w:color w:val="auto"/>
          <w:lang w:eastAsia="en-US"/>
        </w:rPr>
        <w:t xml:space="preserve">. </w:t>
      </w:r>
    </w:p>
    <w:p w14:paraId="508BED09" w14:textId="77777777" w:rsidR="00850583" w:rsidRPr="006B3F23" w:rsidRDefault="00850583" w:rsidP="002245A4">
      <w:pPr>
        <w:pStyle w:val="ListParagraph"/>
        <w:numPr>
          <w:ilvl w:val="0"/>
          <w:numId w:val="28"/>
        </w:numPr>
        <w:spacing w:before="120"/>
        <w:contextualSpacing w:val="0"/>
        <w:rPr>
          <w:rFonts w:eastAsia="Calibri"/>
          <w:color w:val="auto"/>
          <w:lang w:eastAsia="en-US"/>
        </w:rPr>
      </w:pPr>
      <w:r w:rsidRPr="00E727B1">
        <w:rPr>
          <w:rFonts w:eastAsia="Calibri"/>
          <w:color w:val="auto"/>
          <w:lang w:eastAsia="en-US"/>
        </w:rPr>
        <w:t xml:space="preserve">Consumers said they could not identify how they were involved in the development, delivery and evaluation of care and services. </w:t>
      </w:r>
    </w:p>
    <w:p w14:paraId="6B36ED9B" w14:textId="3343A927" w:rsidR="00850583" w:rsidRPr="00850583" w:rsidRDefault="00AE5663" w:rsidP="00850583">
      <w:pPr>
        <w:spacing w:before="120"/>
        <w:rPr>
          <w:rFonts w:eastAsia="Calibri"/>
          <w:color w:val="auto"/>
          <w:lang w:eastAsia="en-US"/>
        </w:rPr>
      </w:pPr>
      <w:r>
        <w:rPr>
          <w:rFonts w:eastAsia="Calibri"/>
          <w:color w:val="auto"/>
          <w:lang w:eastAsia="en-US"/>
        </w:rPr>
        <w:t>The Assessment Team</w:t>
      </w:r>
      <w:r w:rsidR="001739F4">
        <w:rPr>
          <w:rFonts w:eastAsia="Calibri"/>
          <w:color w:val="auto"/>
          <w:lang w:eastAsia="en-US"/>
        </w:rPr>
        <w:t xml:space="preserve"> also</w:t>
      </w:r>
      <w:r>
        <w:rPr>
          <w:rFonts w:eastAsia="Calibri"/>
          <w:color w:val="auto"/>
          <w:lang w:eastAsia="en-US"/>
        </w:rPr>
        <w:t xml:space="preserve"> identified the service </w:t>
      </w:r>
      <w:r w:rsidR="00850583" w:rsidRPr="00850583">
        <w:rPr>
          <w:rFonts w:eastAsia="Calibri"/>
          <w:color w:val="auto"/>
          <w:lang w:eastAsia="en-US"/>
        </w:rPr>
        <w:t>does not have adequate governance systems in place</w:t>
      </w:r>
      <w:r>
        <w:rPr>
          <w:rFonts w:eastAsia="Calibri"/>
          <w:color w:val="auto"/>
          <w:lang w:eastAsia="en-US"/>
        </w:rPr>
        <w:t>, although the</w:t>
      </w:r>
      <w:r w:rsidR="009F62D4">
        <w:rPr>
          <w:rFonts w:eastAsia="Calibri"/>
          <w:color w:val="auto"/>
          <w:lang w:eastAsia="en-US"/>
        </w:rPr>
        <w:t xml:space="preserve"> service is </w:t>
      </w:r>
      <w:r w:rsidR="009F62D4" w:rsidRPr="00116CEE">
        <w:rPr>
          <w:rFonts w:eastAsia="Calibri"/>
          <w:color w:val="auto"/>
          <w:lang w:eastAsia="en-US"/>
        </w:rPr>
        <w:t>actively working towards the development of systems to ensure effective governance systems are in place</w:t>
      </w:r>
      <w:r w:rsidR="009F62D4">
        <w:rPr>
          <w:rFonts w:eastAsia="Calibri"/>
          <w:color w:val="auto"/>
          <w:lang w:eastAsia="en-US"/>
        </w:rPr>
        <w:t>.</w:t>
      </w:r>
    </w:p>
    <w:p w14:paraId="03B72B36" w14:textId="2DEA99B6" w:rsidR="00950C34" w:rsidRPr="00095CD4" w:rsidRDefault="00950C34" w:rsidP="00950C34">
      <w:pPr>
        <w:rPr>
          <w:rFonts w:eastAsia="Calibri"/>
        </w:rPr>
      </w:pPr>
      <w:r w:rsidRPr="00154403">
        <w:rPr>
          <w:rFonts w:eastAsiaTheme="minorHAnsi"/>
        </w:rPr>
        <w:t xml:space="preserve">The Quality Standard is assessed as </w:t>
      </w:r>
      <w:r w:rsidR="00B479F2" w:rsidRPr="00B479F2">
        <w:rPr>
          <w:rFonts w:eastAsiaTheme="minorHAnsi"/>
        </w:rPr>
        <w:t>Non-Compliant as 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as </w:t>
      </w:r>
      <w:r w:rsidR="00B479F2" w:rsidRPr="00B479F2">
        <w:rPr>
          <w:rFonts w:eastAsiaTheme="minorHAnsi"/>
        </w:rPr>
        <w:t>Non-Compliant.</w:t>
      </w:r>
      <w:r w:rsidR="00B479F2">
        <w:rPr>
          <w:rFonts w:eastAsiaTheme="minorHAnsi"/>
          <w:color w:val="0000FF"/>
        </w:rPr>
        <w:t xml:space="preserve"> </w:t>
      </w:r>
    </w:p>
    <w:p w14:paraId="03B72B37" w14:textId="312B8C9A" w:rsidR="00950C34" w:rsidRDefault="00950C34" w:rsidP="00950C34">
      <w:pPr>
        <w:pStyle w:val="Heading2"/>
      </w:pPr>
      <w:r>
        <w:lastRenderedPageBreak/>
        <w:t>Assessment of Standard 8 Requirements</w:t>
      </w:r>
      <w:r w:rsidRPr="0066387A">
        <w:rPr>
          <w:i/>
          <w:color w:val="0000FF"/>
          <w:sz w:val="24"/>
          <w:szCs w:val="24"/>
        </w:rPr>
        <w:t xml:space="preserve"> </w:t>
      </w:r>
    </w:p>
    <w:p w14:paraId="03B72B38" w14:textId="3EA59B53" w:rsidR="00950C34" w:rsidRPr="00506F7F" w:rsidRDefault="00950C34" w:rsidP="00950C34">
      <w:pPr>
        <w:pStyle w:val="Heading3"/>
      </w:pPr>
      <w:bookmarkStart w:id="24" w:name="_Hlk65762959"/>
      <w:r w:rsidRPr="00506F7F">
        <w:t>Requirement 8(3)(a)</w:t>
      </w:r>
      <w:r w:rsidRPr="00506F7F">
        <w:tab/>
        <w:t>Non-compliant</w:t>
      </w:r>
    </w:p>
    <w:p w14:paraId="03B72B39" w14:textId="724488CE" w:rsidR="00950C34" w:rsidRDefault="00950C34" w:rsidP="00950C34">
      <w:pPr>
        <w:rPr>
          <w:i/>
        </w:rPr>
      </w:pPr>
      <w:r w:rsidRPr="008D114F">
        <w:rPr>
          <w:i/>
        </w:rPr>
        <w:t>Consumers are engaged in the development, delivery and evaluation of care and services and are supported in that engagement.</w:t>
      </w:r>
    </w:p>
    <w:bookmarkEnd w:id="24"/>
    <w:p w14:paraId="2A7A5BB4" w14:textId="58AE5832" w:rsidR="00116CEE" w:rsidRDefault="00167FAC" w:rsidP="00950C34">
      <w:pPr>
        <w:rPr>
          <w:rFonts w:eastAsia="Calibri"/>
          <w:color w:val="auto"/>
          <w:lang w:eastAsia="en-US"/>
        </w:rPr>
      </w:pPr>
      <w:r>
        <w:t xml:space="preserve">The Assessment Team interviewed a sample of consumers, including three consumers who participate in the </w:t>
      </w:r>
      <w:r>
        <w:rPr>
          <w:rFonts w:eastAsia="Calibri"/>
          <w:color w:val="auto"/>
          <w:lang w:eastAsia="en-US"/>
        </w:rPr>
        <w:t>resident’s committee, and one consumer who was recently appointed to the organisation</w:t>
      </w:r>
      <w:r w:rsidR="00116CEE">
        <w:rPr>
          <w:rFonts w:eastAsia="Calibri"/>
          <w:color w:val="auto"/>
          <w:lang w:eastAsia="en-US"/>
        </w:rPr>
        <w:t>’s</w:t>
      </w:r>
      <w:r>
        <w:rPr>
          <w:rFonts w:eastAsia="Calibri"/>
          <w:color w:val="auto"/>
          <w:lang w:eastAsia="en-US"/>
        </w:rPr>
        <w:t xml:space="preserve"> Board. None could identify how they were successfully involved in the development, delivery and evaluation of care and services. </w:t>
      </w:r>
    </w:p>
    <w:p w14:paraId="58CF01C5" w14:textId="4D0B0040" w:rsidR="00141248" w:rsidRPr="00141248" w:rsidRDefault="00167FAC" w:rsidP="00950C34">
      <w:pPr>
        <w:rPr>
          <w:rFonts w:eastAsia="Calibri"/>
          <w:color w:val="auto"/>
          <w:lang w:eastAsia="en-US"/>
        </w:rPr>
      </w:pPr>
      <w:r>
        <w:rPr>
          <w:rFonts w:eastAsia="Calibri"/>
          <w:color w:val="auto"/>
          <w:lang w:eastAsia="en-US"/>
        </w:rPr>
        <w:t xml:space="preserve">For example, the consumer on the board stated that </w:t>
      </w:r>
      <w:r w:rsidR="001637A0">
        <w:rPr>
          <w:rFonts w:eastAsia="Calibri"/>
          <w:color w:val="auto"/>
          <w:lang w:eastAsia="en-US"/>
        </w:rPr>
        <w:t>t</w:t>
      </w:r>
      <w:r>
        <w:rPr>
          <w:rFonts w:eastAsia="Calibri"/>
          <w:color w:val="auto"/>
          <w:lang w:eastAsia="en-US"/>
        </w:rPr>
        <w:t>he</w:t>
      </w:r>
      <w:r w:rsidR="001637A0">
        <w:rPr>
          <w:rFonts w:eastAsia="Calibri"/>
          <w:color w:val="auto"/>
          <w:lang w:eastAsia="en-US"/>
        </w:rPr>
        <w:t>y</w:t>
      </w:r>
      <w:r>
        <w:rPr>
          <w:rFonts w:eastAsia="Calibri"/>
          <w:color w:val="auto"/>
          <w:lang w:eastAsia="en-US"/>
        </w:rPr>
        <w:t xml:space="preserve"> learnt a lot about the organisation as a result of </w:t>
      </w:r>
      <w:r w:rsidR="001637A0">
        <w:rPr>
          <w:rFonts w:eastAsia="Calibri"/>
          <w:color w:val="auto"/>
          <w:lang w:eastAsia="en-US"/>
        </w:rPr>
        <w:t>their</w:t>
      </w:r>
      <w:r>
        <w:rPr>
          <w:rFonts w:eastAsia="Calibri"/>
          <w:color w:val="auto"/>
          <w:lang w:eastAsia="en-US"/>
        </w:rPr>
        <w:t xml:space="preserve"> appointment, but </w:t>
      </w:r>
      <w:r w:rsidR="001637A0">
        <w:rPr>
          <w:rFonts w:eastAsia="Calibri"/>
          <w:color w:val="auto"/>
          <w:lang w:eastAsia="en-US"/>
        </w:rPr>
        <w:t>t</w:t>
      </w:r>
      <w:r>
        <w:rPr>
          <w:rFonts w:eastAsia="Calibri"/>
          <w:color w:val="auto"/>
          <w:lang w:eastAsia="en-US"/>
        </w:rPr>
        <w:t>he</w:t>
      </w:r>
      <w:r w:rsidR="001637A0">
        <w:rPr>
          <w:rFonts w:eastAsia="Calibri"/>
          <w:color w:val="auto"/>
          <w:lang w:eastAsia="en-US"/>
        </w:rPr>
        <w:t>y</w:t>
      </w:r>
      <w:r>
        <w:rPr>
          <w:rFonts w:eastAsia="Calibri"/>
          <w:color w:val="auto"/>
          <w:lang w:eastAsia="en-US"/>
        </w:rPr>
        <w:t xml:space="preserve"> w</w:t>
      </w:r>
      <w:r w:rsidR="001637A0">
        <w:rPr>
          <w:rFonts w:eastAsia="Calibri"/>
          <w:color w:val="auto"/>
          <w:lang w:eastAsia="en-US"/>
        </w:rPr>
        <w:t>ere</w:t>
      </w:r>
      <w:r>
        <w:rPr>
          <w:rFonts w:eastAsia="Calibri"/>
          <w:color w:val="auto"/>
          <w:lang w:eastAsia="en-US"/>
        </w:rPr>
        <w:t xml:space="preserve"> not able to identify any service improvements that has occurred as a result. Another consumer stated that they can discuss anything they like at the residents</w:t>
      </w:r>
      <w:r w:rsidR="00F65FF5">
        <w:rPr>
          <w:rFonts w:eastAsia="Calibri"/>
          <w:color w:val="auto"/>
          <w:lang w:eastAsia="en-US"/>
        </w:rPr>
        <w:t>’</w:t>
      </w:r>
      <w:r>
        <w:rPr>
          <w:rFonts w:eastAsia="Calibri"/>
          <w:color w:val="auto"/>
          <w:lang w:eastAsia="en-US"/>
        </w:rPr>
        <w:t xml:space="preserve"> meetings and recommend actions to management, however, </w:t>
      </w:r>
      <w:r w:rsidR="001637A0">
        <w:rPr>
          <w:rFonts w:eastAsia="Calibri"/>
          <w:color w:val="auto"/>
          <w:lang w:eastAsia="en-US"/>
        </w:rPr>
        <w:t>t</w:t>
      </w:r>
      <w:r>
        <w:rPr>
          <w:rFonts w:eastAsia="Calibri"/>
          <w:color w:val="auto"/>
          <w:lang w:eastAsia="en-US"/>
        </w:rPr>
        <w:t>he</w:t>
      </w:r>
      <w:r w:rsidR="001637A0">
        <w:rPr>
          <w:rFonts w:eastAsia="Calibri"/>
          <w:color w:val="auto"/>
          <w:lang w:eastAsia="en-US"/>
        </w:rPr>
        <w:t>y</w:t>
      </w:r>
      <w:r>
        <w:rPr>
          <w:rFonts w:eastAsia="Calibri"/>
          <w:color w:val="auto"/>
          <w:lang w:eastAsia="en-US"/>
        </w:rPr>
        <w:t xml:space="preserve"> w</w:t>
      </w:r>
      <w:r w:rsidR="001637A0">
        <w:rPr>
          <w:rFonts w:eastAsia="Calibri"/>
          <w:color w:val="auto"/>
          <w:lang w:eastAsia="en-US"/>
        </w:rPr>
        <w:t>ere</w:t>
      </w:r>
      <w:r>
        <w:rPr>
          <w:rFonts w:eastAsia="Calibri"/>
          <w:color w:val="auto"/>
          <w:lang w:eastAsia="en-US"/>
        </w:rPr>
        <w:t xml:space="preserve"> not aware of any actions taken by management as a response. </w:t>
      </w:r>
    </w:p>
    <w:p w14:paraId="127AC0F6" w14:textId="4770B064" w:rsidR="00141248" w:rsidRPr="00167FAC" w:rsidRDefault="00141248" w:rsidP="00950C34">
      <w:r>
        <w:t xml:space="preserve">The provider has since </w:t>
      </w:r>
      <w:r w:rsidR="00DF1B1D">
        <w:t>undertaken corrective actions based on the Assessment Teams findings and</w:t>
      </w:r>
      <w:r>
        <w:t xml:space="preserve"> </w:t>
      </w:r>
      <w:r w:rsidR="00DF1B1D">
        <w:t>have</w:t>
      </w:r>
      <w:r>
        <w:t xml:space="preserve"> listed further actions they will implement to meet this requirement.</w:t>
      </w:r>
    </w:p>
    <w:p w14:paraId="03B72B3A" w14:textId="7AF799BA" w:rsidR="00950C34" w:rsidRPr="00167FAC" w:rsidRDefault="00167FAC" w:rsidP="00950C34">
      <w:pPr>
        <w:rPr>
          <w:rFonts w:eastAsia="Calibri"/>
          <w:color w:val="auto"/>
          <w:lang w:eastAsia="en-US"/>
        </w:rPr>
      </w:pPr>
      <w:r w:rsidRPr="00167FAC">
        <w:rPr>
          <w:rFonts w:eastAsia="Calibri"/>
          <w:color w:val="auto"/>
          <w:lang w:eastAsia="en-US"/>
        </w:rPr>
        <w:t xml:space="preserve">I find this requirement Non-compliant. </w:t>
      </w:r>
    </w:p>
    <w:p w14:paraId="03B72B3B" w14:textId="1A869F0C" w:rsidR="00950C34" w:rsidRPr="00095CD4" w:rsidRDefault="00950C34" w:rsidP="00950C34">
      <w:pPr>
        <w:pStyle w:val="Heading3"/>
      </w:pPr>
      <w:bookmarkStart w:id="25" w:name="_Hlk65762962"/>
      <w:r w:rsidRPr="00095CD4">
        <w:t>Requirement 8(3)(b)</w:t>
      </w:r>
      <w:r>
        <w:tab/>
        <w:t>Non-compliant</w:t>
      </w:r>
    </w:p>
    <w:p w14:paraId="03B72B3C" w14:textId="77777777" w:rsidR="00950C34" w:rsidRPr="008D114F" w:rsidRDefault="00950C34" w:rsidP="00950C34">
      <w:pPr>
        <w:rPr>
          <w:i/>
        </w:rPr>
      </w:pPr>
      <w:r w:rsidRPr="008D114F">
        <w:rPr>
          <w:i/>
        </w:rPr>
        <w:t>The organisation’s governing body promotes a culture of safe, inclusive and quality care and services and is accountable for their delivery.</w:t>
      </w:r>
    </w:p>
    <w:bookmarkEnd w:id="25"/>
    <w:p w14:paraId="03B72B3D" w14:textId="45F442E4" w:rsidR="00950C34" w:rsidRPr="00E65224" w:rsidRDefault="00E65224" w:rsidP="00E65224">
      <w:pPr>
        <w:rPr>
          <w:rFonts w:eastAsia="Calibri"/>
          <w:color w:val="auto"/>
          <w:lang w:eastAsia="en-US"/>
        </w:rPr>
      </w:pPr>
      <w:r w:rsidRPr="00E65224">
        <w:rPr>
          <w:rFonts w:eastAsia="Calibri"/>
          <w:color w:val="auto"/>
          <w:lang w:eastAsia="en-US"/>
        </w:rPr>
        <w:t xml:space="preserve">The Assessment team interviewed management staff and </w:t>
      </w:r>
      <w:r w:rsidR="003C4A9C">
        <w:rPr>
          <w:rFonts w:eastAsia="Calibri"/>
          <w:color w:val="auto"/>
          <w:lang w:eastAsia="en-US"/>
        </w:rPr>
        <w:t>it was unable to described how th</w:t>
      </w:r>
      <w:r w:rsidRPr="00E65224">
        <w:rPr>
          <w:rFonts w:eastAsia="Calibri"/>
          <w:color w:val="auto"/>
          <w:lang w:eastAsia="en-US"/>
        </w:rPr>
        <w:t xml:space="preserve">e Board promotes a culture of safe, inclusive and quality care and services. </w:t>
      </w:r>
      <w:r>
        <w:rPr>
          <w:rFonts w:eastAsia="Calibri"/>
          <w:color w:val="auto"/>
          <w:lang w:eastAsia="en-US"/>
        </w:rPr>
        <w:t>Management staff were not able to describe how the board drove improvements</w:t>
      </w:r>
      <w:r w:rsidR="003C4A9C">
        <w:rPr>
          <w:rFonts w:eastAsia="Calibri"/>
          <w:color w:val="auto"/>
          <w:lang w:eastAsia="en-US"/>
        </w:rPr>
        <w:t xml:space="preserve"> or were accountable for care</w:t>
      </w:r>
      <w:r>
        <w:rPr>
          <w:rFonts w:eastAsia="Calibri"/>
          <w:color w:val="auto"/>
          <w:lang w:eastAsia="en-US"/>
        </w:rPr>
        <w:t xml:space="preserve"> in the service, and were unable to provide examples </w:t>
      </w:r>
      <w:r w:rsidRPr="00E65224">
        <w:rPr>
          <w:rFonts w:eastAsia="Calibri"/>
          <w:color w:val="auto"/>
          <w:lang w:eastAsia="en-US"/>
        </w:rPr>
        <w:t>in relation to</w:t>
      </w:r>
      <w:r>
        <w:rPr>
          <w:rFonts w:eastAsia="Calibri"/>
          <w:color w:val="auto"/>
          <w:lang w:eastAsia="en-US"/>
        </w:rPr>
        <w:t xml:space="preserve">:  </w:t>
      </w:r>
    </w:p>
    <w:p w14:paraId="02250767" w14:textId="757CD93F" w:rsidR="00E65224" w:rsidRPr="00E33FBD" w:rsidRDefault="00DE65F6" w:rsidP="00DE65F6">
      <w:pPr>
        <w:pStyle w:val="ListBullet"/>
        <w:spacing w:before="120"/>
        <w:ind w:left="284" w:hanging="284"/>
      </w:pPr>
      <w:r>
        <w:t>C</w:t>
      </w:r>
      <w:r w:rsidR="00E65224" w:rsidRPr="00E33FBD">
        <w:t>hanges made in the last six months (driven by the Board) as a result of consumer feedback, experience and incidents</w:t>
      </w:r>
    </w:p>
    <w:p w14:paraId="6199B217" w14:textId="17D721F0" w:rsidR="00E65224" w:rsidRPr="00E33FBD" w:rsidRDefault="00DE65F6" w:rsidP="00DE65F6">
      <w:pPr>
        <w:pStyle w:val="ListBullet"/>
        <w:spacing w:before="120"/>
        <w:ind w:left="284" w:hanging="284"/>
      </w:pPr>
      <w:r>
        <w:t>T</w:t>
      </w:r>
      <w:r w:rsidR="00E65224" w:rsidRPr="00E33FBD">
        <w:t>he Board’s engagement in the most significant incidents relating to the safety of consumers in the last year</w:t>
      </w:r>
    </w:p>
    <w:p w14:paraId="6051F49F" w14:textId="607E091C" w:rsidR="00E65224" w:rsidRPr="00E33FBD" w:rsidRDefault="00DE65F6" w:rsidP="00DE65F6">
      <w:pPr>
        <w:pStyle w:val="ListBullet"/>
        <w:spacing w:before="120"/>
        <w:ind w:left="284" w:hanging="284"/>
      </w:pPr>
      <w:r>
        <w:t>H</w:t>
      </w:r>
      <w:r w:rsidR="00E65224" w:rsidRPr="00E33FBD">
        <w:t xml:space="preserve">ow the Board satisfies itself that the Quality Standards are being met within the service or </w:t>
      </w:r>
    </w:p>
    <w:p w14:paraId="4322678E" w14:textId="7E3096CD" w:rsidR="00E65224" w:rsidRDefault="00DE65F6" w:rsidP="00DE65F6">
      <w:pPr>
        <w:pStyle w:val="ListBullet"/>
        <w:spacing w:before="120"/>
        <w:ind w:left="284" w:hanging="284"/>
      </w:pPr>
      <w:r>
        <w:lastRenderedPageBreak/>
        <w:t>W</w:t>
      </w:r>
      <w:r w:rsidR="00E65224" w:rsidRPr="00E33FBD">
        <w:t>hat communications have come from the Board to staff and consumers regarding the Quality Standards and what it means for them.</w:t>
      </w:r>
    </w:p>
    <w:p w14:paraId="35E9477B" w14:textId="67F57283" w:rsidR="00E65224" w:rsidRDefault="00E65224" w:rsidP="00E65224">
      <w:pPr>
        <w:pStyle w:val="ListBullet"/>
        <w:numPr>
          <w:ilvl w:val="0"/>
          <w:numId w:val="0"/>
        </w:numPr>
        <w:spacing w:before="120"/>
        <w:rPr>
          <w:rFonts w:eastAsia="Calibri"/>
          <w:szCs w:val="24"/>
        </w:rPr>
      </w:pPr>
      <w:r w:rsidRPr="00E65224">
        <w:rPr>
          <w:rFonts w:eastAsia="Calibri"/>
          <w:szCs w:val="24"/>
        </w:rPr>
        <w:t>At the same time, management staff were not able to demonstrate that they communicated information to the Board that would allow them to promote improvements in care</w:t>
      </w:r>
      <w:r>
        <w:rPr>
          <w:rFonts w:eastAsia="Calibri"/>
          <w:szCs w:val="24"/>
        </w:rPr>
        <w:t xml:space="preserve"> and services</w:t>
      </w:r>
      <w:r w:rsidRPr="00E65224">
        <w:rPr>
          <w:rFonts w:eastAsia="Calibri"/>
          <w:szCs w:val="24"/>
        </w:rPr>
        <w:t xml:space="preserve">. For example, </w:t>
      </w:r>
      <w:r w:rsidR="003C4A9C">
        <w:rPr>
          <w:rFonts w:eastAsia="Calibri"/>
          <w:szCs w:val="24"/>
        </w:rPr>
        <w:t>there was no</w:t>
      </w:r>
      <w:r w:rsidRPr="00E65224">
        <w:rPr>
          <w:rFonts w:eastAsia="Calibri"/>
          <w:szCs w:val="24"/>
        </w:rPr>
        <w:t xml:space="preserve"> evidence of clinical reports or significant incident reports </w:t>
      </w:r>
      <w:r w:rsidR="003C4A9C">
        <w:rPr>
          <w:rFonts w:eastAsia="Calibri"/>
          <w:szCs w:val="24"/>
        </w:rPr>
        <w:t>being provided</w:t>
      </w:r>
      <w:r w:rsidRPr="00E65224">
        <w:rPr>
          <w:rFonts w:eastAsia="Calibri"/>
          <w:szCs w:val="24"/>
        </w:rPr>
        <w:t xml:space="preserve"> to the Board. </w:t>
      </w:r>
    </w:p>
    <w:p w14:paraId="2B96D86F" w14:textId="29B61876" w:rsidR="003C4A9C" w:rsidRPr="007A5B61" w:rsidRDefault="00DF1B1D" w:rsidP="003C4A9C">
      <w:r>
        <w:t>The provider has since undertaken corrective actions based on the Assessment Teams findings and have listed further actions they will implement to meet this requirement.</w:t>
      </w:r>
    </w:p>
    <w:p w14:paraId="780565F3" w14:textId="0AA51CF0" w:rsidR="00E65224" w:rsidRDefault="00E65224" w:rsidP="00950C34">
      <w:r>
        <w:t xml:space="preserve">I find this requirement is Non-Compliant. </w:t>
      </w:r>
    </w:p>
    <w:p w14:paraId="03B72B3E" w14:textId="2868A645" w:rsidR="00950C34" w:rsidRPr="00506F7F" w:rsidRDefault="00950C34" w:rsidP="00950C34">
      <w:pPr>
        <w:pStyle w:val="Heading3"/>
      </w:pPr>
      <w:bookmarkStart w:id="26" w:name="_Hlk65762967"/>
      <w:r w:rsidRPr="00506F7F">
        <w:t>Requirement 8(3)(c)</w:t>
      </w:r>
      <w:r>
        <w:tab/>
        <w:t>Non-compliant</w:t>
      </w:r>
    </w:p>
    <w:p w14:paraId="03B72B3F" w14:textId="77777777" w:rsidR="00950C34" w:rsidRPr="008D114F" w:rsidRDefault="00950C34" w:rsidP="00950C34">
      <w:pPr>
        <w:rPr>
          <w:i/>
        </w:rPr>
      </w:pPr>
      <w:r w:rsidRPr="008D114F">
        <w:rPr>
          <w:i/>
        </w:rPr>
        <w:t>Effective organisation wide governance systems relating to the following:</w:t>
      </w:r>
    </w:p>
    <w:p w14:paraId="03B72B40" w14:textId="77777777" w:rsidR="00950C34" w:rsidRPr="008D114F" w:rsidRDefault="00950C34" w:rsidP="002245A4">
      <w:pPr>
        <w:numPr>
          <w:ilvl w:val="0"/>
          <w:numId w:val="18"/>
        </w:numPr>
        <w:tabs>
          <w:tab w:val="right" w:pos="9026"/>
        </w:tabs>
        <w:spacing w:before="0" w:after="0"/>
        <w:ind w:left="567" w:hanging="425"/>
        <w:outlineLvl w:val="4"/>
        <w:rPr>
          <w:i/>
        </w:rPr>
      </w:pPr>
      <w:r w:rsidRPr="008D114F">
        <w:rPr>
          <w:i/>
        </w:rPr>
        <w:t>information management;</w:t>
      </w:r>
    </w:p>
    <w:p w14:paraId="03B72B41" w14:textId="77777777" w:rsidR="00950C34" w:rsidRPr="008D114F" w:rsidRDefault="00950C34" w:rsidP="002245A4">
      <w:pPr>
        <w:numPr>
          <w:ilvl w:val="0"/>
          <w:numId w:val="18"/>
        </w:numPr>
        <w:tabs>
          <w:tab w:val="right" w:pos="9026"/>
        </w:tabs>
        <w:spacing w:before="0" w:after="0"/>
        <w:ind w:left="567" w:hanging="425"/>
        <w:outlineLvl w:val="4"/>
        <w:rPr>
          <w:i/>
        </w:rPr>
      </w:pPr>
      <w:r w:rsidRPr="008D114F">
        <w:rPr>
          <w:i/>
        </w:rPr>
        <w:t>continuous improvement;</w:t>
      </w:r>
    </w:p>
    <w:p w14:paraId="03B72B42" w14:textId="77777777" w:rsidR="00950C34" w:rsidRPr="008D114F" w:rsidRDefault="00950C34" w:rsidP="002245A4">
      <w:pPr>
        <w:numPr>
          <w:ilvl w:val="0"/>
          <w:numId w:val="18"/>
        </w:numPr>
        <w:tabs>
          <w:tab w:val="right" w:pos="9026"/>
        </w:tabs>
        <w:spacing w:before="0" w:after="0"/>
        <w:ind w:left="567" w:hanging="425"/>
        <w:outlineLvl w:val="4"/>
        <w:rPr>
          <w:i/>
        </w:rPr>
      </w:pPr>
      <w:r w:rsidRPr="008D114F">
        <w:rPr>
          <w:i/>
        </w:rPr>
        <w:t>financial governance;</w:t>
      </w:r>
    </w:p>
    <w:p w14:paraId="03B72B43" w14:textId="77777777" w:rsidR="00950C34" w:rsidRPr="008D114F" w:rsidRDefault="00950C34" w:rsidP="002245A4">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03B72B44" w14:textId="77777777" w:rsidR="00950C34" w:rsidRPr="008D114F" w:rsidRDefault="00950C34" w:rsidP="002245A4">
      <w:pPr>
        <w:numPr>
          <w:ilvl w:val="0"/>
          <w:numId w:val="18"/>
        </w:numPr>
        <w:tabs>
          <w:tab w:val="right" w:pos="9026"/>
        </w:tabs>
        <w:spacing w:before="0" w:after="0"/>
        <w:ind w:left="567" w:hanging="425"/>
        <w:outlineLvl w:val="4"/>
        <w:rPr>
          <w:i/>
        </w:rPr>
      </w:pPr>
      <w:r w:rsidRPr="008D114F">
        <w:rPr>
          <w:i/>
        </w:rPr>
        <w:t>regulatory compliance;</w:t>
      </w:r>
    </w:p>
    <w:p w14:paraId="03B72B45" w14:textId="77777777" w:rsidR="00950C34" w:rsidRPr="008D114F" w:rsidRDefault="00950C34" w:rsidP="002245A4">
      <w:pPr>
        <w:numPr>
          <w:ilvl w:val="0"/>
          <w:numId w:val="18"/>
        </w:numPr>
        <w:tabs>
          <w:tab w:val="right" w:pos="9026"/>
        </w:tabs>
        <w:spacing w:before="0" w:after="0"/>
        <w:ind w:left="567" w:hanging="425"/>
        <w:outlineLvl w:val="4"/>
        <w:rPr>
          <w:i/>
        </w:rPr>
      </w:pPr>
      <w:r w:rsidRPr="008D114F">
        <w:rPr>
          <w:i/>
        </w:rPr>
        <w:t>feedback and complaints.</w:t>
      </w:r>
    </w:p>
    <w:bookmarkEnd w:id="26"/>
    <w:p w14:paraId="730613B0" w14:textId="2DD457C3" w:rsidR="00116CEE" w:rsidRPr="00116CEE" w:rsidRDefault="00E65224" w:rsidP="00116CEE">
      <w:pPr>
        <w:spacing w:before="120"/>
        <w:rPr>
          <w:rFonts w:eastAsia="Calibri"/>
          <w:color w:val="auto"/>
          <w:lang w:eastAsia="en-US"/>
        </w:rPr>
      </w:pPr>
      <w:r w:rsidRPr="00116CEE">
        <w:rPr>
          <w:color w:val="auto"/>
        </w:rPr>
        <w:t xml:space="preserve">The Assessment Team reviewed the service’s governance systems, and while </w:t>
      </w:r>
      <w:r w:rsidR="00116CEE" w:rsidRPr="00116CEE">
        <w:rPr>
          <w:rFonts w:eastAsia="Calibri"/>
          <w:color w:val="auto"/>
          <w:lang w:eastAsia="en-US"/>
        </w:rPr>
        <w:t xml:space="preserve">evidence was provided that the service is actively working towards the development of systems to ensure effective governance systems are in place, most of these systems were still in development at the time of assessment. </w:t>
      </w:r>
    </w:p>
    <w:p w14:paraId="4637B027" w14:textId="75C220FA" w:rsidR="00116CEE" w:rsidRDefault="00116CEE" w:rsidP="00116CEE">
      <w:pPr>
        <w:spacing w:before="120"/>
        <w:rPr>
          <w:rFonts w:eastAsia="Calibri"/>
          <w:color w:val="auto"/>
          <w:lang w:eastAsia="en-US"/>
        </w:rPr>
      </w:pPr>
      <w:r w:rsidRPr="00116CEE">
        <w:rPr>
          <w:rFonts w:eastAsia="Calibri"/>
          <w:color w:val="auto"/>
          <w:lang w:eastAsia="en-US"/>
        </w:rPr>
        <w:t xml:space="preserve">For example, the service did not have a robust continuous improvement system in place at the time of the assessment, although they were improving on this aspect and developing a continuous improvement plan. As the continuous improvement plan </w:t>
      </w:r>
      <w:r w:rsidR="00141248">
        <w:rPr>
          <w:rFonts w:eastAsia="Calibri"/>
          <w:color w:val="auto"/>
          <w:lang w:eastAsia="en-US"/>
        </w:rPr>
        <w:t xml:space="preserve">at the time of audit </w:t>
      </w:r>
      <w:r w:rsidRPr="00116CEE">
        <w:rPr>
          <w:rFonts w:eastAsia="Calibri"/>
          <w:color w:val="auto"/>
          <w:lang w:eastAsia="en-US"/>
        </w:rPr>
        <w:t>has only recently been developed, the Assessment</w:t>
      </w:r>
      <w:r>
        <w:rPr>
          <w:rFonts w:eastAsia="Calibri"/>
          <w:color w:val="auto"/>
          <w:lang w:eastAsia="en-US"/>
        </w:rPr>
        <w:t xml:space="preserve"> Team was yet unable to identify </w:t>
      </w:r>
      <w:r w:rsidRPr="00695DB6">
        <w:rPr>
          <w:rFonts w:eastAsia="Calibri"/>
          <w:color w:val="auto"/>
          <w:lang w:eastAsia="en-US"/>
        </w:rPr>
        <w:t>evidence of any completed actions or how those actions have resulted in service improvements</w:t>
      </w:r>
      <w:r>
        <w:rPr>
          <w:rFonts w:eastAsia="Calibri"/>
          <w:color w:val="auto"/>
          <w:lang w:eastAsia="en-US"/>
        </w:rPr>
        <w:t>.</w:t>
      </w:r>
    </w:p>
    <w:p w14:paraId="1BBEC5A1" w14:textId="6C9BEBEE" w:rsidR="00116CEE" w:rsidRDefault="00116CEE" w:rsidP="00116CEE">
      <w:pPr>
        <w:rPr>
          <w:color w:val="auto"/>
        </w:rPr>
      </w:pPr>
      <w:r>
        <w:rPr>
          <w:rFonts w:eastAsia="Calibri"/>
          <w:color w:val="auto"/>
          <w:lang w:eastAsia="en-US"/>
        </w:rPr>
        <w:t xml:space="preserve">Another example is the service did not have an effective organisation wide governance system related to feedback and complaints. </w:t>
      </w:r>
      <w:r>
        <w:rPr>
          <w:color w:val="auto"/>
        </w:rPr>
        <w:t>The</w:t>
      </w:r>
      <w:r w:rsidRPr="003D5089">
        <w:rPr>
          <w:color w:val="auto"/>
        </w:rPr>
        <w:t xml:space="preserve"> Assessment Team could not find a complaint register that recorded complaints from consumers </w:t>
      </w:r>
      <w:r>
        <w:rPr>
          <w:color w:val="auto"/>
        </w:rPr>
        <w:t xml:space="preserve">in </w:t>
      </w:r>
      <w:r w:rsidRPr="003D5089">
        <w:rPr>
          <w:color w:val="auto"/>
        </w:rPr>
        <w:t xml:space="preserve">2020, any actions taken in response to complaints, and any occasion an open disclosure has been used. There </w:t>
      </w:r>
      <w:r w:rsidR="006D23D5" w:rsidRPr="003D5089">
        <w:rPr>
          <w:color w:val="auto"/>
        </w:rPr>
        <w:t>was</w:t>
      </w:r>
      <w:r w:rsidRPr="003D5089">
        <w:rPr>
          <w:color w:val="auto"/>
        </w:rPr>
        <w:t xml:space="preserve"> evidence of some complaints being recorded in the minutes of residents and representative meetings, but in the sample of minutes provided, it demonstrated that most issues raised by consumers are not addressed. </w:t>
      </w:r>
    </w:p>
    <w:p w14:paraId="7762F4C7" w14:textId="2C7EAE93" w:rsidR="00DF1B1D" w:rsidRPr="00DF1B1D" w:rsidRDefault="00DF1B1D" w:rsidP="00141248">
      <w:r>
        <w:lastRenderedPageBreak/>
        <w:t>The provider has since undertaken corrective actions based on the Assessment Teams findings and have listed further actions they will implement to meet this requirement.</w:t>
      </w:r>
    </w:p>
    <w:p w14:paraId="257625F9" w14:textId="12FC0197" w:rsidR="00DF1B1D" w:rsidRPr="00141248" w:rsidRDefault="00116CEE" w:rsidP="00141248">
      <w:pPr>
        <w:rPr>
          <w:color w:val="auto"/>
        </w:rPr>
      </w:pPr>
      <w:r>
        <w:rPr>
          <w:color w:val="auto"/>
        </w:rPr>
        <w:t xml:space="preserve">I find this requirement non-compliant. </w:t>
      </w:r>
    </w:p>
    <w:p w14:paraId="03B72B47" w14:textId="24FED8A1" w:rsidR="00950C34" w:rsidRPr="00506F7F" w:rsidRDefault="00950C34" w:rsidP="00950C34">
      <w:pPr>
        <w:pStyle w:val="Heading3"/>
      </w:pPr>
      <w:bookmarkStart w:id="27" w:name="_Hlk65762973"/>
      <w:r w:rsidRPr="00506F7F">
        <w:t>Requirement 8(3)(d)</w:t>
      </w:r>
      <w:r>
        <w:tab/>
        <w:t>Non-compliant</w:t>
      </w:r>
    </w:p>
    <w:p w14:paraId="03B72B48" w14:textId="77777777" w:rsidR="00950C34" w:rsidRPr="008D114F" w:rsidRDefault="00950C34" w:rsidP="00950C34">
      <w:pPr>
        <w:rPr>
          <w:i/>
        </w:rPr>
      </w:pPr>
      <w:r w:rsidRPr="008D114F">
        <w:rPr>
          <w:i/>
        </w:rPr>
        <w:t>Effective risk management systems and practices, including but not limited to the following:</w:t>
      </w:r>
    </w:p>
    <w:p w14:paraId="03B72B49" w14:textId="77777777" w:rsidR="00950C34" w:rsidRPr="008D114F" w:rsidRDefault="00950C34" w:rsidP="002245A4">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03B72B4A" w14:textId="77777777" w:rsidR="00950C34" w:rsidRPr="008D114F" w:rsidRDefault="00950C34" w:rsidP="002245A4">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03B72B4B" w14:textId="77777777" w:rsidR="00950C34" w:rsidRPr="008D114F" w:rsidRDefault="00950C34" w:rsidP="002245A4">
      <w:pPr>
        <w:numPr>
          <w:ilvl w:val="0"/>
          <w:numId w:val="19"/>
        </w:numPr>
        <w:tabs>
          <w:tab w:val="right" w:pos="9026"/>
        </w:tabs>
        <w:spacing w:before="0" w:after="0"/>
        <w:ind w:left="567" w:hanging="425"/>
        <w:outlineLvl w:val="4"/>
        <w:rPr>
          <w:i/>
        </w:rPr>
      </w:pPr>
      <w:r w:rsidRPr="008D114F">
        <w:rPr>
          <w:i/>
        </w:rPr>
        <w:t>supporting consumers to live the best life they can.</w:t>
      </w:r>
    </w:p>
    <w:bookmarkEnd w:id="27"/>
    <w:p w14:paraId="0EF1E2AC" w14:textId="796F6F28" w:rsidR="00F802CB" w:rsidRDefault="00C6042E" w:rsidP="00950C34">
      <w:pPr>
        <w:rPr>
          <w:color w:val="auto"/>
        </w:rPr>
      </w:pPr>
      <w:r w:rsidRPr="00964B39">
        <w:rPr>
          <w:color w:val="auto"/>
        </w:rPr>
        <w:t xml:space="preserve">The Assessment Team sighted a developing risk management system for the service relating to the management of high impact or high prevalent and risks, and identification and response to abuse and neglect of consumers. </w:t>
      </w:r>
      <w:r w:rsidR="00684E9E" w:rsidRPr="004F1A86">
        <w:rPr>
          <w:color w:val="auto"/>
        </w:rPr>
        <w:t>However, t</w:t>
      </w:r>
      <w:r w:rsidR="004F1A86">
        <w:rPr>
          <w:color w:val="auto"/>
        </w:rPr>
        <w:t xml:space="preserve">he </w:t>
      </w:r>
      <w:r w:rsidR="00684E9E" w:rsidRPr="004F1A86">
        <w:rPr>
          <w:color w:val="auto"/>
        </w:rPr>
        <w:t xml:space="preserve">system requires </w:t>
      </w:r>
      <w:r w:rsidR="004F1A86">
        <w:rPr>
          <w:color w:val="auto"/>
        </w:rPr>
        <w:t>further development</w:t>
      </w:r>
      <w:r w:rsidR="00684E9E" w:rsidRPr="004F1A86">
        <w:rPr>
          <w:color w:val="auto"/>
        </w:rPr>
        <w:t xml:space="preserve"> to be more comprehensive and up to date.</w:t>
      </w:r>
      <w:r w:rsidR="00684E9E">
        <w:rPr>
          <w:color w:val="auto"/>
        </w:rPr>
        <w:t xml:space="preserve"> The team</w:t>
      </w:r>
      <w:r w:rsidR="009014C4" w:rsidRPr="00964B39">
        <w:rPr>
          <w:color w:val="auto"/>
        </w:rPr>
        <w:t xml:space="preserve"> could </w:t>
      </w:r>
      <w:r w:rsidR="004F1A86">
        <w:rPr>
          <w:color w:val="auto"/>
        </w:rPr>
        <w:t>n</w:t>
      </w:r>
      <w:r w:rsidR="009014C4" w:rsidRPr="00964B39">
        <w:rPr>
          <w:color w:val="auto"/>
        </w:rPr>
        <w:t>ot identify</w:t>
      </w:r>
      <w:r w:rsidR="00D80FBC" w:rsidRPr="00964B39">
        <w:rPr>
          <w:color w:val="auto"/>
        </w:rPr>
        <w:t xml:space="preserve"> </w:t>
      </w:r>
      <w:r w:rsidR="00964B39">
        <w:rPr>
          <w:color w:val="auto"/>
        </w:rPr>
        <w:t xml:space="preserve">an effective risk management system or policies </w:t>
      </w:r>
      <w:r w:rsidR="00D80FBC" w:rsidRPr="00964B39">
        <w:rPr>
          <w:color w:val="auto"/>
        </w:rPr>
        <w:t>that define</w:t>
      </w:r>
      <w:r w:rsidR="00964B39">
        <w:rPr>
          <w:color w:val="auto"/>
        </w:rPr>
        <w:t xml:space="preserve"> </w:t>
      </w:r>
      <w:r w:rsidR="00D80FBC" w:rsidRPr="00964B39">
        <w:rPr>
          <w:color w:val="auto"/>
        </w:rPr>
        <w:t>how consumers should be supported to live the best life they can</w:t>
      </w:r>
      <w:r w:rsidR="00964B39">
        <w:rPr>
          <w:color w:val="auto"/>
        </w:rPr>
        <w:t>.</w:t>
      </w:r>
    </w:p>
    <w:p w14:paraId="3CE1E785" w14:textId="3508263B" w:rsidR="00D80FBC" w:rsidRDefault="00F802CB" w:rsidP="00DF1B1D">
      <w:pPr>
        <w:rPr>
          <w:color w:val="auto"/>
        </w:rPr>
      </w:pPr>
      <w:r w:rsidRPr="00964B39">
        <w:rPr>
          <w:color w:val="auto"/>
        </w:rPr>
        <w:t xml:space="preserve">Staff were also interviewed </w:t>
      </w:r>
      <w:r w:rsidR="00DF1B1D">
        <w:rPr>
          <w:color w:val="auto"/>
        </w:rPr>
        <w:t>and</w:t>
      </w:r>
      <w:r w:rsidRPr="00964B39">
        <w:rPr>
          <w:color w:val="auto"/>
        </w:rPr>
        <w:t xml:space="preserve"> </w:t>
      </w:r>
      <w:r w:rsidR="00DF1B1D">
        <w:rPr>
          <w:color w:val="auto"/>
        </w:rPr>
        <w:t xml:space="preserve">consistently stated they </w:t>
      </w:r>
      <w:r w:rsidRPr="00964B39">
        <w:rPr>
          <w:color w:val="auto"/>
        </w:rPr>
        <w:t>were not</w:t>
      </w:r>
      <w:r w:rsidR="00DF1B1D">
        <w:rPr>
          <w:color w:val="auto"/>
        </w:rPr>
        <w:t xml:space="preserve"> </w:t>
      </w:r>
      <w:r w:rsidRPr="00964B39">
        <w:rPr>
          <w:color w:val="auto"/>
        </w:rPr>
        <w:t xml:space="preserve">educated on the existing policies, although they were still able to provide some examples of their relevance to their work.  </w:t>
      </w:r>
      <w:r w:rsidR="00DF1B1D">
        <w:rPr>
          <w:color w:val="auto"/>
        </w:rPr>
        <w:t>M</w:t>
      </w:r>
      <w:r w:rsidR="00D80FBC" w:rsidRPr="00964B39">
        <w:rPr>
          <w:color w:val="auto"/>
        </w:rPr>
        <w:t>anagement stated they will do a full review of their current suite of policies and procedures and include the completion of polic</w:t>
      </w:r>
      <w:r w:rsidR="00DF1B1D">
        <w:rPr>
          <w:color w:val="auto"/>
        </w:rPr>
        <w:t xml:space="preserve">ies to support </w:t>
      </w:r>
      <w:bookmarkStart w:id="28" w:name="_GoBack"/>
      <w:bookmarkEnd w:id="28"/>
      <w:r w:rsidR="00DF1B1D">
        <w:rPr>
          <w:color w:val="auto"/>
        </w:rPr>
        <w:t xml:space="preserve">consumers to live the best life they can. </w:t>
      </w:r>
      <w:r w:rsidR="00D80FBC" w:rsidRPr="00964B39">
        <w:rPr>
          <w:color w:val="auto"/>
        </w:rPr>
        <w:t xml:space="preserve"> </w:t>
      </w:r>
    </w:p>
    <w:p w14:paraId="6AB00826" w14:textId="68AA18AC" w:rsidR="00DF1B1D" w:rsidRPr="00DF1B1D" w:rsidRDefault="00DF1B1D" w:rsidP="00DF1B1D">
      <w:r>
        <w:t>The provider has since undertaken corrective actions based on the Assessment Teams findings and have listed further actions they will implement to meet this requirement.</w:t>
      </w:r>
    </w:p>
    <w:p w14:paraId="1D9A9C34" w14:textId="1F9267B0" w:rsidR="00D80FBC" w:rsidRPr="00964B39" w:rsidRDefault="00D80FBC" w:rsidP="00950C34">
      <w:pPr>
        <w:rPr>
          <w:color w:val="auto"/>
        </w:rPr>
      </w:pPr>
      <w:r w:rsidRPr="00964B39">
        <w:rPr>
          <w:color w:val="auto"/>
        </w:rPr>
        <w:t xml:space="preserve">I find this requirement non-complaint. </w:t>
      </w:r>
    </w:p>
    <w:p w14:paraId="03B72B4D" w14:textId="01D019BF" w:rsidR="00950C34" w:rsidRPr="00506F7F" w:rsidRDefault="00950C34" w:rsidP="00950C34">
      <w:pPr>
        <w:pStyle w:val="Heading3"/>
      </w:pPr>
      <w:bookmarkStart w:id="29" w:name="_Hlk65762980"/>
      <w:r w:rsidRPr="00506F7F">
        <w:t>Requirement 8(3)(e)</w:t>
      </w:r>
      <w:r>
        <w:tab/>
        <w:t>Non-compliant</w:t>
      </w:r>
    </w:p>
    <w:p w14:paraId="03B72B4E" w14:textId="77777777" w:rsidR="00950C34" w:rsidRPr="008D114F" w:rsidRDefault="00950C34" w:rsidP="00950C34">
      <w:pPr>
        <w:rPr>
          <w:i/>
        </w:rPr>
      </w:pPr>
      <w:r w:rsidRPr="008D114F">
        <w:rPr>
          <w:i/>
        </w:rPr>
        <w:t>Where clinical care is provided—a clinical governance framework, including but not limited to the following:</w:t>
      </w:r>
    </w:p>
    <w:p w14:paraId="03B72B4F" w14:textId="77777777" w:rsidR="00950C34" w:rsidRPr="008D114F" w:rsidRDefault="00950C34" w:rsidP="002245A4">
      <w:pPr>
        <w:numPr>
          <w:ilvl w:val="0"/>
          <w:numId w:val="20"/>
        </w:numPr>
        <w:tabs>
          <w:tab w:val="right" w:pos="9026"/>
        </w:tabs>
        <w:spacing w:before="0" w:after="0"/>
        <w:ind w:left="567" w:hanging="425"/>
        <w:outlineLvl w:val="4"/>
        <w:rPr>
          <w:i/>
        </w:rPr>
      </w:pPr>
      <w:r w:rsidRPr="008D114F">
        <w:rPr>
          <w:i/>
        </w:rPr>
        <w:t>antimicrobial stewardship;</w:t>
      </w:r>
    </w:p>
    <w:p w14:paraId="03B72B50" w14:textId="77777777" w:rsidR="00950C34" w:rsidRPr="008D114F" w:rsidRDefault="00950C34" w:rsidP="002245A4">
      <w:pPr>
        <w:numPr>
          <w:ilvl w:val="0"/>
          <w:numId w:val="20"/>
        </w:numPr>
        <w:tabs>
          <w:tab w:val="right" w:pos="9026"/>
        </w:tabs>
        <w:spacing w:before="0" w:after="0"/>
        <w:ind w:left="567" w:hanging="425"/>
        <w:outlineLvl w:val="4"/>
        <w:rPr>
          <w:i/>
        </w:rPr>
      </w:pPr>
      <w:r w:rsidRPr="008D114F">
        <w:rPr>
          <w:i/>
        </w:rPr>
        <w:t>minimising the use of restraint;</w:t>
      </w:r>
    </w:p>
    <w:p w14:paraId="03B72B51" w14:textId="77777777" w:rsidR="00950C34" w:rsidRPr="008D114F" w:rsidRDefault="00950C34" w:rsidP="002245A4">
      <w:pPr>
        <w:numPr>
          <w:ilvl w:val="0"/>
          <w:numId w:val="20"/>
        </w:numPr>
        <w:tabs>
          <w:tab w:val="right" w:pos="9026"/>
        </w:tabs>
        <w:spacing w:before="0" w:after="0"/>
        <w:ind w:left="567" w:hanging="425"/>
        <w:outlineLvl w:val="4"/>
        <w:rPr>
          <w:i/>
        </w:rPr>
      </w:pPr>
      <w:r w:rsidRPr="008D114F">
        <w:rPr>
          <w:i/>
        </w:rPr>
        <w:t>open disclosure.</w:t>
      </w:r>
    </w:p>
    <w:bookmarkEnd w:id="29"/>
    <w:p w14:paraId="64E0A224" w14:textId="77777777" w:rsidR="00C6042E" w:rsidRPr="00C6042E" w:rsidRDefault="0036102F" w:rsidP="00950C34">
      <w:pPr>
        <w:rPr>
          <w:color w:val="auto"/>
        </w:rPr>
      </w:pPr>
      <w:r w:rsidRPr="00C6042E">
        <w:rPr>
          <w:color w:val="auto"/>
        </w:rPr>
        <w:lastRenderedPageBreak/>
        <w:t>The Assessment Team sighted the service’s newly developed documents in relation to their clinical governance</w:t>
      </w:r>
      <w:r w:rsidR="00C6042E" w:rsidRPr="00C6042E">
        <w:rPr>
          <w:color w:val="auto"/>
        </w:rPr>
        <w:t xml:space="preserve"> framework, antimicrobial stewardship, minimisation of restraint and open disclosure. </w:t>
      </w:r>
    </w:p>
    <w:p w14:paraId="55F34A9E" w14:textId="1C9BDD4D" w:rsidR="0036102F" w:rsidRPr="00C6042E" w:rsidRDefault="00C6042E" w:rsidP="00950C34">
      <w:pPr>
        <w:rPr>
          <w:color w:val="auto"/>
        </w:rPr>
      </w:pPr>
      <w:r w:rsidRPr="00C6042E">
        <w:rPr>
          <w:color w:val="auto"/>
        </w:rPr>
        <w:t xml:space="preserve">However, when staff were interviewed regarding these policies, they stated they had not been educated about the policies, although some staff were still able to provide some examples of the documents’ relevance to their work. </w:t>
      </w:r>
    </w:p>
    <w:p w14:paraId="228589F9" w14:textId="6BCCBE28" w:rsidR="00C6042E" w:rsidRDefault="00C6042E" w:rsidP="00950C34">
      <w:pPr>
        <w:rPr>
          <w:color w:val="auto"/>
        </w:rPr>
      </w:pPr>
      <w:r w:rsidRPr="00C6042E">
        <w:rPr>
          <w:color w:val="auto"/>
        </w:rPr>
        <w:t xml:space="preserve">Management staff </w:t>
      </w:r>
      <w:r w:rsidR="00F802CB">
        <w:rPr>
          <w:color w:val="auto"/>
        </w:rPr>
        <w:t xml:space="preserve">interviewed </w:t>
      </w:r>
      <w:r w:rsidRPr="00C6042E">
        <w:rPr>
          <w:color w:val="auto"/>
        </w:rPr>
        <w:t xml:space="preserve">were not able to provide examples of any changes to consumer care </w:t>
      </w:r>
      <w:r w:rsidR="006D23D5" w:rsidRPr="00C6042E">
        <w:rPr>
          <w:color w:val="auto"/>
        </w:rPr>
        <w:t>because of</w:t>
      </w:r>
      <w:r w:rsidRPr="00C6042E">
        <w:rPr>
          <w:color w:val="auto"/>
        </w:rPr>
        <w:t xml:space="preserve"> implementing these new policies and acknowledged these are key areas for improvement for the service to focus on. </w:t>
      </w:r>
    </w:p>
    <w:p w14:paraId="0879433E" w14:textId="6375AF9F" w:rsidR="00684E9E" w:rsidRPr="00684E9E" w:rsidRDefault="00684E9E" w:rsidP="00950C34">
      <w:r>
        <w:t>The provider has since undertaken corrective actions based on the Assessment Teams findings and have listed further actions they will implement to meet this requirement.</w:t>
      </w:r>
    </w:p>
    <w:p w14:paraId="03B72B52" w14:textId="75D74954" w:rsidR="00950C34" w:rsidRPr="00C6042E" w:rsidRDefault="00C6042E" w:rsidP="00950C34">
      <w:pPr>
        <w:rPr>
          <w:color w:val="auto"/>
        </w:rPr>
      </w:pPr>
      <w:r w:rsidRPr="00C6042E">
        <w:rPr>
          <w:color w:val="auto"/>
        </w:rPr>
        <w:t xml:space="preserve">I find this requirement Non-compliant. </w:t>
      </w:r>
    </w:p>
    <w:p w14:paraId="03B72B53" w14:textId="77777777" w:rsidR="00950C34" w:rsidRPr="00154403" w:rsidRDefault="00950C34" w:rsidP="00950C34"/>
    <w:p w14:paraId="03B72B54" w14:textId="77777777" w:rsidR="00950C34" w:rsidRDefault="00950C34" w:rsidP="00950C34">
      <w:pPr>
        <w:tabs>
          <w:tab w:val="right" w:pos="9026"/>
        </w:tabs>
        <w:sectPr w:rsidR="00950C34" w:rsidSect="00950C34">
          <w:headerReference w:type="default" r:id="rId42"/>
          <w:type w:val="continuous"/>
          <w:pgSz w:w="11906" w:h="16838"/>
          <w:pgMar w:top="1701" w:right="1418" w:bottom="1418" w:left="1418" w:header="709" w:footer="397" w:gutter="0"/>
          <w:cols w:space="708"/>
          <w:docGrid w:linePitch="360"/>
        </w:sectPr>
      </w:pPr>
    </w:p>
    <w:p w14:paraId="03B72B55" w14:textId="77777777" w:rsidR="00950C34" w:rsidRDefault="00950C34" w:rsidP="00950C34">
      <w:pPr>
        <w:pStyle w:val="Heading1"/>
      </w:pPr>
      <w:r>
        <w:lastRenderedPageBreak/>
        <w:t>Areas for improvement</w:t>
      </w:r>
    </w:p>
    <w:p w14:paraId="03B72B59" w14:textId="77777777" w:rsidR="00950C34" w:rsidRPr="00E830C7" w:rsidRDefault="00950C34" w:rsidP="00950C34">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61C632C" w14:textId="73285642" w:rsidR="002245A4" w:rsidRDefault="002245A4" w:rsidP="002245A4">
      <w:pPr>
        <w:pStyle w:val="Heading3"/>
      </w:pPr>
      <w:r w:rsidRPr="00051035">
        <w:t xml:space="preserve">Requirement </w:t>
      </w:r>
      <w:r>
        <w:t>2</w:t>
      </w:r>
      <w:r w:rsidRPr="00051035">
        <w:t>(3)(a)</w:t>
      </w:r>
      <w:r w:rsidRPr="00051035">
        <w:tab/>
      </w:r>
    </w:p>
    <w:p w14:paraId="0A155007" w14:textId="77777777" w:rsidR="002245A4" w:rsidRPr="008D114F" w:rsidRDefault="002245A4" w:rsidP="002245A4">
      <w:pPr>
        <w:rPr>
          <w:i/>
        </w:rPr>
      </w:pPr>
      <w:r w:rsidRPr="008D114F">
        <w:rPr>
          <w:i/>
        </w:rPr>
        <w:t>Assessment and planning, including consideration of risks to the consumer’s health and well-being, informs the delivery of safe and effective care and services.</w:t>
      </w:r>
    </w:p>
    <w:p w14:paraId="6EABC321" w14:textId="5A91C2F4" w:rsidR="002245A4" w:rsidRDefault="002245A4" w:rsidP="00C23397">
      <w:pPr>
        <w:pStyle w:val="ListParagraph"/>
        <w:numPr>
          <w:ilvl w:val="0"/>
          <w:numId w:val="32"/>
        </w:numPr>
        <w:spacing w:before="120"/>
        <w:ind w:left="284" w:hanging="284"/>
        <w:contextualSpacing w:val="0"/>
      </w:pPr>
      <w:r w:rsidRPr="00D938A1">
        <w:t>Review documentation and care plans to ensure th</w:t>
      </w:r>
      <w:r>
        <w:t>ey are up to date and reflect present considerations of risks to consumers’ health and wellbeing</w:t>
      </w:r>
      <w:r w:rsidR="00C23397">
        <w:t>.</w:t>
      </w:r>
    </w:p>
    <w:p w14:paraId="4E69B7BB" w14:textId="6E374CFF" w:rsidR="002245A4" w:rsidRDefault="002245A4" w:rsidP="00C23397">
      <w:pPr>
        <w:pStyle w:val="ListParagraph"/>
        <w:numPr>
          <w:ilvl w:val="0"/>
          <w:numId w:val="32"/>
        </w:numPr>
        <w:spacing w:before="120"/>
        <w:ind w:left="284" w:hanging="284"/>
        <w:contextualSpacing w:val="0"/>
      </w:pPr>
      <w:r>
        <w:t>Ensure risks are being adequately assessed to</w:t>
      </w:r>
      <w:r w:rsidRPr="00D938A1">
        <w:t xml:space="preserve"> enhance the safe delivery of care and services</w:t>
      </w:r>
      <w:r w:rsidR="00C23397">
        <w:t>.</w:t>
      </w:r>
    </w:p>
    <w:p w14:paraId="48BA6CC1" w14:textId="77777777" w:rsidR="002245A4" w:rsidRDefault="002245A4" w:rsidP="00C23397">
      <w:pPr>
        <w:pStyle w:val="ListParagraph"/>
        <w:numPr>
          <w:ilvl w:val="0"/>
          <w:numId w:val="32"/>
        </w:numPr>
        <w:spacing w:before="120"/>
        <w:ind w:left="284" w:hanging="284"/>
        <w:contextualSpacing w:val="0"/>
      </w:pPr>
      <w:r>
        <w:t xml:space="preserve">Ensure assessment and planning occurs with consumers and their representatives. </w:t>
      </w:r>
    </w:p>
    <w:p w14:paraId="32EB1090" w14:textId="67639A6E" w:rsidR="002245A4" w:rsidRDefault="002245A4" w:rsidP="002245A4">
      <w:pPr>
        <w:pStyle w:val="Heading3"/>
      </w:pPr>
      <w:r>
        <w:t>Requirement 2(3)(b)</w:t>
      </w:r>
      <w:r>
        <w:tab/>
      </w:r>
    </w:p>
    <w:p w14:paraId="7EE74617" w14:textId="77777777" w:rsidR="002245A4" w:rsidRPr="008D114F" w:rsidRDefault="002245A4" w:rsidP="002245A4">
      <w:pPr>
        <w:rPr>
          <w:i/>
        </w:rPr>
      </w:pPr>
      <w:r w:rsidRPr="008D114F">
        <w:rPr>
          <w:i/>
        </w:rPr>
        <w:t>Assessment and planning identifies and addresses the consumer’s current needs, goals and preferences, including advance care planning and end of life planning if the consumer wishes.</w:t>
      </w:r>
    </w:p>
    <w:p w14:paraId="0978E223" w14:textId="77777777" w:rsidR="002245A4" w:rsidRPr="00D938A1" w:rsidRDefault="002245A4" w:rsidP="00C23397">
      <w:pPr>
        <w:pStyle w:val="ListParagraph"/>
        <w:numPr>
          <w:ilvl w:val="0"/>
          <w:numId w:val="33"/>
        </w:numPr>
        <w:spacing w:before="120"/>
        <w:ind w:left="284" w:hanging="284"/>
        <w:contextualSpacing w:val="0"/>
      </w:pPr>
      <w:r w:rsidRPr="00D938A1">
        <w:t xml:space="preserve">Ensure that consumers and their representatives are consulted and provided with opportunities to have input into advance care and end of life planning. </w:t>
      </w:r>
    </w:p>
    <w:p w14:paraId="7D87FCE7" w14:textId="4A1801BB" w:rsidR="002245A4" w:rsidRPr="00D938A1" w:rsidRDefault="002245A4" w:rsidP="00C23397">
      <w:pPr>
        <w:pStyle w:val="ListParagraph"/>
        <w:numPr>
          <w:ilvl w:val="0"/>
          <w:numId w:val="33"/>
        </w:numPr>
        <w:spacing w:before="120"/>
        <w:ind w:left="284" w:hanging="284"/>
        <w:contextualSpacing w:val="0"/>
      </w:pPr>
      <w:r w:rsidRPr="00D938A1">
        <w:t>Provide consumers and their representatives with information to allow them to make informed choices regarding end of life planning and advanced care planning</w:t>
      </w:r>
      <w:r w:rsidR="00C23397">
        <w:t>.</w:t>
      </w:r>
    </w:p>
    <w:p w14:paraId="64FE1FDA" w14:textId="24F0EF45" w:rsidR="002245A4" w:rsidRPr="00D938A1" w:rsidRDefault="002245A4" w:rsidP="00C23397">
      <w:pPr>
        <w:pStyle w:val="ListParagraph"/>
        <w:numPr>
          <w:ilvl w:val="0"/>
          <w:numId w:val="33"/>
        </w:numPr>
        <w:spacing w:before="120"/>
        <w:ind w:left="284" w:hanging="284"/>
        <w:contextualSpacing w:val="0"/>
      </w:pPr>
      <w:r w:rsidRPr="00D938A1">
        <w:t>Ensure care plans are updated to reflect the needs, goals and preferences of the consumer are current</w:t>
      </w:r>
      <w:r w:rsidR="00C23397">
        <w:t>.</w:t>
      </w:r>
    </w:p>
    <w:p w14:paraId="0418EACE" w14:textId="2879E56F" w:rsidR="002245A4" w:rsidRDefault="002245A4" w:rsidP="002245A4">
      <w:pPr>
        <w:pStyle w:val="Heading3"/>
      </w:pPr>
      <w:r>
        <w:t>Requirement 2(3)(c)</w:t>
      </w:r>
      <w:r>
        <w:tab/>
      </w:r>
    </w:p>
    <w:p w14:paraId="4AF496EF" w14:textId="77777777" w:rsidR="002245A4" w:rsidRPr="008D114F" w:rsidRDefault="002245A4" w:rsidP="002245A4">
      <w:pPr>
        <w:rPr>
          <w:i/>
        </w:rPr>
      </w:pPr>
      <w:r w:rsidRPr="008D114F">
        <w:rPr>
          <w:i/>
        </w:rPr>
        <w:t>The organisation demonstrates that assessment and planning:</w:t>
      </w:r>
    </w:p>
    <w:p w14:paraId="244F2E36" w14:textId="77777777" w:rsidR="002245A4" w:rsidRPr="008D114F" w:rsidRDefault="002245A4" w:rsidP="002245A4">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0CAC89DD" w14:textId="77777777" w:rsidR="002245A4" w:rsidRDefault="002245A4" w:rsidP="002245A4">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52319842" w14:textId="77777777" w:rsidR="002245A4" w:rsidRDefault="002245A4" w:rsidP="002245A4">
      <w:pPr>
        <w:tabs>
          <w:tab w:val="right" w:pos="9026"/>
        </w:tabs>
        <w:spacing w:before="0" w:after="0"/>
        <w:ind w:left="567"/>
        <w:outlineLvl w:val="4"/>
        <w:rPr>
          <w:i/>
        </w:rPr>
      </w:pPr>
    </w:p>
    <w:p w14:paraId="53AB05ED" w14:textId="61C6AA6D" w:rsidR="002245A4" w:rsidRPr="00D938A1" w:rsidRDefault="002245A4" w:rsidP="00C23397">
      <w:pPr>
        <w:pStyle w:val="ListParagraph"/>
        <w:numPr>
          <w:ilvl w:val="0"/>
          <w:numId w:val="34"/>
        </w:numPr>
        <w:tabs>
          <w:tab w:val="left" w:pos="284"/>
          <w:tab w:val="right" w:pos="9026"/>
        </w:tabs>
        <w:spacing w:before="120"/>
        <w:ind w:left="284" w:hanging="284"/>
        <w:contextualSpacing w:val="0"/>
        <w:outlineLvl w:val="4"/>
      </w:pPr>
      <w:r w:rsidRPr="00D938A1">
        <w:lastRenderedPageBreak/>
        <w:t>Review care planning documentation to ensure that assessment and planning is done in collaboration with the consumer and other relevant individuals and services and develop processes to prompt completion of this</w:t>
      </w:r>
      <w:r w:rsidR="00C23397">
        <w:t>.</w:t>
      </w:r>
    </w:p>
    <w:p w14:paraId="630F28CA" w14:textId="114366AD" w:rsidR="002245A4" w:rsidRDefault="002245A4" w:rsidP="00C23397">
      <w:pPr>
        <w:pStyle w:val="ListParagraph"/>
        <w:numPr>
          <w:ilvl w:val="0"/>
          <w:numId w:val="34"/>
        </w:numPr>
        <w:tabs>
          <w:tab w:val="left" w:pos="284"/>
          <w:tab w:val="right" w:pos="9026"/>
        </w:tabs>
        <w:spacing w:before="120"/>
        <w:ind w:left="284" w:hanging="284"/>
        <w:contextualSpacing w:val="0"/>
        <w:outlineLvl w:val="4"/>
      </w:pPr>
      <w:r w:rsidRPr="00D938A1">
        <w:t xml:space="preserve">Ensure that the consumer </w:t>
      </w:r>
      <w:r>
        <w:t xml:space="preserve">and/or representative </w:t>
      </w:r>
      <w:r w:rsidRPr="00D938A1">
        <w:t>is consulted and provided opportunities to provide input into their care</w:t>
      </w:r>
      <w:r w:rsidR="00C23397">
        <w:t>.</w:t>
      </w:r>
    </w:p>
    <w:p w14:paraId="34E9AC47" w14:textId="64544E0E" w:rsidR="002245A4" w:rsidRPr="00E47288" w:rsidRDefault="002245A4" w:rsidP="00C23397">
      <w:pPr>
        <w:pStyle w:val="ListParagraph"/>
        <w:numPr>
          <w:ilvl w:val="0"/>
          <w:numId w:val="34"/>
        </w:numPr>
        <w:tabs>
          <w:tab w:val="left" w:pos="284"/>
          <w:tab w:val="right" w:pos="9026"/>
        </w:tabs>
        <w:spacing w:before="120"/>
        <w:ind w:left="284" w:hanging="284"/>
        <w:contextualSpacing w:val="0"/>
        <w:outlineLvl w:val="4"/>
      </w:pPr>
      <w:r>
        <w:t>Ensure that consumer and/or representatives are aware they can request copies of their care plan</w:t>
      </w:r>
      <w:r w:rsidR="00C23397">
        <w:t>.</w:t>
      </w:r>
    </w:p>
    <w:p w14:paraId="0382F5AA" w14:textId="5EC61009" w:rsidR="002245A4" w:rsidRDefault="002245A4" w:rsidP="002245A4">
      <w:pPr>
        <w:pStyle w:val="Heading3"/>
      </w:pPr>
      <w:r>
        <w:t>Requirement 2(3)(d)</w:t>
      </w:r>
      <w:r>
        <w:tab/>
      </w:r>
    </w:p>
    <w:p w14:paraId="52173460" w14:textId="77777777" w:rsidR="002245A4" w:rsidRPr="00A93C6D" w:rsidRDefault="002245A4" w:rsidP="002245A4">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5F413ADD" w14:textId="77777777" w:rsidR="002245A4" w:rsidRDefault="002245A4" w:rsidP="00C23397">
      <w:pPr>
        <w:pStyle w:val="ListParagraph"/>
        <w:numPr>
          <w:ilvl w:val="0"/>
          <w:numId w:val="35"/>
        </w:numPr>
        <w:spacing w:before="120"/>
        <w:ind w:left="284" w:hanging="284"/>
        <w:contextualSpacing w:val="0"/>
      </w:pPr>
      <w:r w:rsidRPr="00D938A1">
        <w:t xml:space="preserve">Develop a process to </w:t>
      </w:r>
      <w:r>
        <w:t xml:space="preserve">assist staff communicate outcomes of assessment and planning and their representatives. </w:t>
      </w:r>
    </w:p>
    <w:p w14:paraId="647C1104" w14:textId="368272FA" w:rsidR="002245A4" w:rsidRDefault="002245A4" w:rsidP="00C23397">
      <w:pPr>
        <w:pStyle w:val="ListParagraph"/>
        <w:numPr>
          <w:ilvl w:val="0"/>
          <w:numId w:val="35"/>
        </w:numPr>
        <w:spacing w:before="120"/>
        <w:ind w:left="284" w:hanging="284"/>
        <w:contextualSpacing w:val="0"/>
      </w:pPr>
      <w:r>
        <w:t xml:space="preserve">Ensure outcomes of assessment and planning are effectively communicated to consumers and their representatives, and that they are aware they </w:t>
      </w:r>
      <w:r w:rsidR="00F65FF5">
        <w:t>can</w:t>
      </w:r>
      <w:r>
        <w:t xml:space="preserve"> request a copy of the consumer’s care plan. </w:t>
      </w:r>
    </w:p>
    <w:p w14:paraId="06A5B367" w14:textId="549121AF" w:rsidR="002245A4" w:rsidRDefault="002245A4" w:rsidP="002245A4">
      <w:pPr>
        <w:pStyle w:val="Heading3"/>
      </w:pPr>
      <w:r>
        <w:t>Requirement 2(3)(e)</w:t>
      </w:r>
      <w:r>
        <w:tab/>
      </w:r>
    </w:p>
    <w:p w14:paraId="1DE02DF1" w14:textId="77777777" w:rsidR="002245A4" w:rsidRDefault="002245A4" w:rsidP="002245A4">
      <w:pPr>
        <w:rPr>
          <w:i/>
        </w:rPr>
      </w:pPr>
      <w:r w:rsidRPr="008D114F">
        <w:rPr>
          <w:i/>
        </w:rPr>
        <w:t>Care and services are reviewed regularly for effectiveness, and when circumstances change or when incidents impact on the needs, goals or preferences of the consumer.</w:t>
      </w:r>
    </w:p>
    <w:p w14:paraId="3C4F40E1" w14:textId="77777777" w:rsidR="002245A4" w:rsidRPr="00E47288" w:rsidRDefault="002245A4" w:rsidP="00C23397">
      <w:pPr>
        <w:pStyle w:val="ListParagraph"/>
        <w:numPr>
          <w:ilvl w:val="0"/>
          <w:numId w:val="36"/>
        </w:numPr>
        <w:ind w:left="284" w:hanging="284"/>
      </w:pPr>
      <w:r>
        <w:t>Ensure care and services are reviewed regularly and when circumstances change, and that care plans and documentation are updated to be congruent with a consumer’s needs.</w:t>
      </w:r>
    </w:p>
    <w:p w14:paraId="4778D8C5" w14:textId="33801ACE" w:rsidR="002245A4" w:rsidRPr="00853601" w:rsidRDefault="002245A4" w:rsidP="002245A4">
      <w:pPr>
        <w:pStyle w:val="Heading3"/>
      </w:pPr>
      <w:r w:rsidRPr="00853601">
        <w:t>Requirement 3(3)(a)</w:t>
      </w:r>
      <w:r>
        <w:tab/>
      </w:r>
    </w:p>
    <w:p w14:paraId="0220E007" w14:textId="77777777" w:rsidR="002245A4" w:rsidRPr="008D114F" w:rsidRDefault="002245A4" w:rsidP="002245A4">
      <w:pPr>
        <w:rPr>
          <w:i/>
        </w:rPr>
      </w:pPr>
      <w:r w:rsidRPr="008D114F">
        <w:rPr>
          <w:i/>
        </w:rPr>
        <w:t>Each consumer gets safe and effective personal care, clinical care, or both personal care and clinical care, that:</w:t>
      </w:r>
    </w:p>
    <w:p w14:paraId="423F1395" w14:textId="77777777" w:rsidR="002245A4" w:rsidRPr="008D114F" w:rsidRDefault="002245A4" w:rsidP="002245A4">
      <w:pPr>
        <w:numPr>
          <w:ilvl w:val="0"/>
          <w:numId w:val="14"/>
        </w:numPr>
        <w:tabs>
          <w:tab w:val="right" w:pos="9026"/>
        </w:tabs>
        <w:spacing w:before="0" w:after="0"/>
        <w:ind w:left="567" w:hanging="425"/>
        <w:outlineLvl w:val="4"/>
        <w:rPr>
          <w:i/>
        </w:rPr>
      </w:pPr>
      <w:r w:rsidRPr="008D114F">
        <w:rPr>
          <w:i/>
        </w:rPr>
        <w:t>is best practice; and</w:t>
      </w:r>
    </w:p>
    <w:p w14:paraId="08DF06F6" w14:textId="77777777" w:rsidR="002245A4" w:rsidRPr="008D114F" w:rsidRDefault="002245A4" w:rsidP="002245A4">
      <w:pPr>
        <w:numPr>
          <w:ilvl w:val="0"/>
          <w:numId w:val="14"/>
        </w:numPr>
        <w:tabs>
          <w:tab w:val="right" w:pos="9026"/>
        </w:tabs>
        <w:spacing w:before="0" w:after="0"/>
        <w:ind w:left="567" w:hanging="425"/>
        <w:outlineLvl w:val="4"/>
        <w:rPr>
          <w:i/>
        </w:rPr>
      </w:pPr>
      <w:r w:rsidRPr="008D114F">
        <w:rPr>
          <w:i/>
        </w:rPr>
        <w:t>is tailored to their needs; and</w:t>
      </w:r>
    </w:p>
    <w:p w14:paraId="6F1ACEF3" w14:textId="77777777" w:rsidR="002245A4" w:rsidRPr="008D114F" w:rsidRDefault="002245A4" w:rsidP="002245A4">
      <w:pPr>
        <w:numPr>
          <w:ilvl w:val="0"/>
          <w:numId w:val="14"/>
        </w:numPr>
        <w:tabs>
          <w:tab w:val="right" w:pos="9026"/>
        </w:tabs>
        <w:spacing w:before="0" w:after="0"/>
        <w:ind w:left="567" w:hanging="425"/>
        <w:outlineLvl w:val="4"/>
        <w:rPr>
          <w:i/>
        </w:rPr>
      </w:pPr>
      <w:r w:rsidRPr="008D114F">
        <w:rPr>
          <w:i/>
        </w:rPr>
        <w:t>optimises their health and well-being.</w:t>
      </w:r>
    </w:p>
    <w:p w14:paraId="72823A55" w14:textId="77777777" w:rsidR="002245A4" w:rsidRDefault="002245A4" w:rsidP="00C23397">
      <w:pPr>
        <w:pStyle w:val="Heading3"/>
        <w:numPr>
          <w:ilvl w:val="0"/>
          <w:numId w:val="36"/>
        </w:numPr>
        <w:ind w:left="284" w:hanging="284"/>
        <w:rPr>
          <w:b w:val="0"/>
          <w:color w:val="000000"/>
          <w:sz w:val="24"/>
        </w:rPr>
      </w:pPr>
      <w:r>
        <w:rPr>
          <w:b w:val="0"/>
          <w:color w:val="000000"/>
          <w:sz w:val="24"/>
        </w:rPr>
        <w:t>Review the care of consumers to ensure they</w:t>
      </w:r>
      <w:r w:rsidRPr="00447252">
        <w:rPr>
          <w:b w:val="0"/>
          <w:color w:val="000000"/>
          <w:sz w:val="24"/>
        </w:rPr>
        <w:t xml:space="preserve"> </w:t>
      </w:r>
      <w:r>
        <w:rPr>
          <w:b w:val="0"/>
          <w:color w:val="000000"/>
          <w:sz w:val="24"/>
        </w:rPr>
        <w:t xml:space="preserve">receive </w:t>
      </w:r>
      <w:r w:rsidRPr="00447252">
        <w:rPr>
          <w:b w:val="0"/>
          <w:color w:val="000000"/>
          <w:sz w:val="24"/>
        </w:rPr>
        <w:t xml:space="preserve">safe and effective personal care. </w:t>
      </w:r>
      <w:r>
        <w:rPr>
          <w:b w:val="0"/>
          <w:color w:val="000000"/>
          <w:sz w:val="24"/>
        </w:rPr>
        <w:t>In particular, care should be reviewed for consumers</w:t>
      </w:r>
      <w:r w:rsidRPr="00447252">
        <w:rPr>
          <w:b w:val="0"/>
          <w:color w:val="000000"/>
          <w:sz w:val="24"/>
        </w:rPr>
        <w:t xml:space="preserve"> </w:t>
      </w:r>
      <w:r>
        <w:rPr>
          <w:b w:val="0"/>
          <w:color w:val="000000"/>
          <w:sz w:val="24"/>
        </w:rPr>
        <w:t xml:space="preserve">in relation to chemical </w:t>
      </w:r>
      <w:r>
        <w:rPr>
          <w:b w:val="0"/>
          <w:color w:val="000000"/>
          <w:sz w:val="24"/>
        </w:rPr>
        <w:lastRenderedPageBreak/>
        <w:t xml:space="preserve">and physical restraints, wound management, skin integrity, behavioural support, and falls management. </w:t>
      </w:r>
    </w:p>
    <w:p w14:paraId="0904CB0A" w14:textId="71650178" w:rsidR="002245A4" w:rsidRPr="00A93C6D" w:rsidRDefault="002245A4" w:rsidP="00C23397">
      <w:pPr>
        <w:pStyle w:val="ListParagraph"/>
        <w:numPr>
          <w:ilvl w:val="0"/>
          <w:numId w:val="36"/>
        </w:numPr>
        <w:ind w:left="284" w:hanging="284"/>
        <w:rPr>
          <w:szCs w:val="22"/>
        </w:rPr>
      </w:pPr>
      <w:r w:rsidRPr="005667A4">
        <w:rPr>
          <w:szCs w:val="22"/>
        </w:rPr>
        <w:t>Provide staff with training to ensure they have knowledge of best practice principles to deliver saf</w:t>
      </w:r>
      <w:r>
        <w:rPr>
          <w:szCs w:val="22"/>
        </w:rPr>
        <w:t>e</w:t>
      </w:r>
      <w:r w:rsidRPr="005667A4">
        <w:rPr>
          <w:szCs w:val="22"/>
        </w:rPr>
        <w:t xml:space="preserve"> and effective clinical care</w:t>
      </w:r>
      <w:r w:rsidR="00C23397">
        <w:rPr>
          <w:szCs w:val="22"/>
        </w:rPr>
        <w:t>.</w:t>
      </w:r>
    </w:p>
    <w:p w14:paraId="17EDF15D" w14:textId="16DC9CD9" w:rsidR="002245A4" w:rsidRPr="00853601" w:rsidRDefault="002245A4" w:rsidP="002245A4">
      <w:pPr>
        <w:pStyle w:val="Heading3"/>
      </w:pPr>
      <w:r w:rsidRPr="00853601">
        <w:t>Requirement 3(3)(b)</w:t>
      </w:r>
      <w:r>
        <w:tab/>
      </w:r>
    </w:p>
    <w:p w14:paraId="1E512F24" w14:textId="77777777" w:rsidR="002245A4" w:rsidRDefault="002245A4" w:rsidP="002245A4">
      <w:pPr>
        <w:rPr>
          <w:i/>
          <w:szCs w:val="22"/>
        </w:rPr>
      </w:pPr>
      <w:r w:rsidRPr="008D114F">
        <w:rPr>
          <w:i/>
          <w:szCs w:val="22"/>
        </w:rPr>
        <w:t>Effective management of high impact or high prevalence risks associated with the care of each consumer.</w:t>
      </w:r>
    </w:p>
    <w:p w14:paraId="2B8A2DF4" w14:textId="13F4A6CD" w:rsidR="002245A4" w:rsidRDefault="002245A4" w:rsidP="00C23397">
      <w:pPr>
        <w:pStyle w:val="ListParagraph"/>
        <w:numPr>
          <w:ilvl w:val="0"/>
          <w:numId w:val="37"/>
        </w:numPr>
        <w:spacing w:before="120"/>
        <w:ind w:left="284" w:hanging="284"/>
        <w:contextualSpacing w:val="0"/>
        <w:rPr>
          <w:szCs w:val="22"/>
        </w:rPr>
      </w:pPr>
      <w:r w:rsidRPr="00615001">
        <w:rPr>
          <w:szCs w:val="22"/>
        </w:rPr>
        <w:t>Ensure there are system</w:t>
      </w:r>
      <w:r>
        <w:rPr>
          <w:szCs w:val="22"/>
        </w:rPr>
        <w:t xml:space="preserve">s, review processes, and staff training </w:t>
      </w:r>
      <w:r w:rsidRPr="00615001">
        <w:rPr>
          <w:szCs w:val="22"/>
        </w:rPr>
        <w:t xml:space="preserve">in place to effectively </w:t>
      </w:r>
      <w:r>
        <w:rPr>
          <w:szCs w:val="22"/>
        </w:rPr>
        <w:t xml:space="preserve">identify and </w:t>
      </w:r>
      <w:r w:rsidRPr="00615001">
        <w:rPr>
          <w:szCs w:val="22"/>
        </w:rPr>
        <w:t xml:space="preserve">manage </w:t>
      </w:r>
      <w:r>
        <w:rPr>
          <w:szCs w:val="22"/>
        </w:rPr>
        <w:t xml:space="preserve">consumers with </w:t>
      </w:r>
      <w:r w:rsidRPr="00615001">
        <w:rPr>
          <w:szCs w:val="22"/>
        </w:rPr>
        <w:t>high impact and high prevalence risks</w:t>
      </w:r>
      <w:r w:rsidR="00C23397">
        <w:rPr>
          <w:szCs w:val="22"/>
        </w:rPr>
        <w:t>.</w:t>
      </w:r>
    </w:p>
    <w:p w14:paraId="6F11B41E" w14:textId="2BAFB2C2" w:rsidR="002245A4" w:rsidRPr="00615001" w:rsidRDefault="002245A4" w:rsidP="00C23397">
      <w:pPr>
        <w:pStyle w:val="ListParagraph"/>
        <w:numPr>
          <w:ilvl w:val="0"/>
          <w:numId w:val="37"/>
        </w:numPr>
        <w:spacing w:before="120"/>
        <w:ind w:left="284" w:hanging="284"/>
        <w:contextualSpacing w:val="0"/>
        <w:rPr>
          <w:szCs w:val="22"/>
        </w:rPr>
      </w:pPr>
      <w:r>
        <w:rPr>
          <w:szCs w:val="22"/>
        </w:rPr>
        <w:t>Review all consumers care plans to ensure any high impact or high prevalence risks are identified and documented</w:t>
      </w:r>
      <w:r w:rsidR="00C23397">
        <w:rPr>
          <w:szCs w:val="22"/>
        </w:rPr>
        <w:t>.</w:t>
      </w:r>
    </w:p>
    <w:p w14:paraId="1537D1DF" w14:textId="1F7B508B" w:rsidR="002245A4" w:rsidRPr="00D435F8" w:rsidRDefault="002245A4" w:rsidP="002245A4">
      <w:pPr>
        <w:pStyle w:val="Heading3"/>
      </w:pPr>
      <w:r w:rsidRPr="00D435F8">
        <w:t>Requirement 3(3)(c)</w:t>
      </w:r>
      <w:r>
        <w:tab/>
      </w:r>
    </w:p>
    <w:p w14:paraId="197B0BF1" w14:textId="77777777" w:rsidR="002245A4" w:rsidRDefault="002245A4" w:rsidP="002245A4">
      <w:pPr>
        <w:rPr>
          <w:i/>
          <w:szCs w:val="22"/>
        </w:rPr>
      </w:pPr>
      <w:r w:rsidRPr="008D114F">
        <w:rPr>
          <w:i/>
          <w:szCs w:val="22"/>
        </w:rPr>
        <w:t>The needs, goals and preferences of consumers nearing the end of life are recognised and addressed, their comfort maximised and their dignity preserved.</w:t>
      </w:r>
    </w:p>
    <w:p w14:paraId="2085CB4F" w14:textId="57781825" w:rsidR="002245A4" w:rsidRPr="005667A4" w:rsidRDefault="002245A4" w:rsidP="00C23397">
      <w:pPr>
        <w:pStyle w:val="ListParagraph"/>
        <w:numPr>
          <w:ilvl w:val="0"/>
          <w:numId w:val="38"/>
        </w:numPr>
        <w:spacing w:before="120"/>
        <w:ind w:left="284" w:hanging="284"/>
        <w:contextualSpacing w:val="0"/>
        <w:rPr>
          <w:szCs w:val="22"/>
        </w:rPr>
      </w:pPr>
      <w:r w:rsidRPr="005667A4">
        <w:rPr>
          <w:szCs w:val="22"/>
        </w:rPr>
        <w:t>Review documentation to confirm that it appropriately addresses the needs, goals and preferences of consumers for end of life care and initiate discussions with consumers related to this where indicated</w:t>
      </w:r>
      <w:r w:rsidR="00C23397">
        <w:rPr>
          <w:szCs w:val="22"/>
        </w:rPr>
        <w:t>.</w:t>
      </w:r>
    </w:p>
    <w:p w14:paraId="47D5565D" w14:textId="77777777" w:rsidR="002245A4" w:rsidRPr="005667A4" w:rsidRDefault="002245A4" w:rsidP="00C23397">
      <w:pPr>
        <w:pStyle w:val="ListParagraph"/>
        <w:numPr>
          <w:ilvl w:val="0"/>
          <w:numId w:val="38"/>
        </w:numPr>
        <w:spacing w:before="120"/>
        <w:ind w:left="284" w:hanging="284"/>
        <w:contextualSpacing w:val="0"/>
        <w:rPr>
          <w:szCs w:val="22"/>
        </w:rPr>
      </w:pPr>
      <w:r w:rsidRPr="005667A4">
        <w:rPr>
          <w:szCs w:val="22"/>
        </w:rPr>
        <w:t>Ensure that end of life care is delivered consistent with the consumer’s needs, goals and preferences.</w:t>
      </w:r>
    </w:p>
    <w:p w14:paraId="5E5EFE42" w14:textId="7E8DC2E9" w:rsidR="002245A4" w:rsidRPr="00D435F8" w:rsidRDefault="002245A4" w:rsidP="002245A4">
      <w:pPr>
        <w:pStyle w:val="Heading3"/>
      </w:pPr>
      <w:r w:rsidRPr="00D435F8">
        <w:t>Requirement 3(3)(d)</w:t>
      </w:r>
      <w:r>
        <w:tab/>
      </w:r>
    </w:p>
    <w:p w14:paraId="7D4D06F6" w14:textId="77777777" w:rsidR="002245A4" w:rsidRDefault="002245A4" w:rsidP="002245A4">
      <w:pPr>
        <w:rPr>
          <w:i/>
          <w:szCs w:val="22"/>
        </w:rPr>
      </w:pPr>
      <w:r w:rsidRPr="008D114F">
        <w:rPr>
          <w:i/>
          <w:szCs w:val="22"/>
        </w:rPr>
        <w:t>Deterioration or change of a consumer’s mental health, cognitive or physical function, capacity or condition is recognised and responded to in a timely manner.</w:t>
      </w:r>
    </w:p>
    <w:p w14:paraId="0F10F52B" w14:textId="1CA74112" w:rsidR="002245A4" w:rsidRDefault="002245A4" w:rsidP="00C23397">
      <w:pPr>
        <w:pStyle w:val="ListParagraph"/>
        <w:numPr>
          <w:ilvl w:val="0"/>
          <w:numId w:val="39"/>
        </w:numPr>
        <w:spacing w:before="120"/>
        <w:ind w:left="284" w:hanging="284"/>
        <w:contextualSpacing w:val="0"/>
        <w:rPr>
          <w:szCs w:val="22"/>
        </w:rPr>
      </w:pPr>
      <w:r w:rsidRPr="003E15B4">
        <w:rPr>
          <w:szCs w:val="22"/>
        </w:rPr>
        <w:t>Ensure that all staff are aware of the appropriate processes to escalate any deterioration or change in the consumer’s condition</w:t>
      </w:r>
      <w:r w:rsidR="00C23397">
        <w:rPr>
          <w:szCs w:val="22"/>
        </w:rPr>
        <w:t>.</w:t>
      </w:r>
    </w:p>
    <w:p w14:paraId="189A3862" w14:textId="6DC0E893" w:rsidR="002245A4" w:rsidRPr="00115EC2" w:rsidRDefault="002245A4" w:rsidP="00C23397">
      <w:pPr>
        <w:pStyle w:val="ListParagraph"/>
        <w:numPr>
          <w:ilvl w:val="0"/>
          <w:numId w:val="39"/>
        </w:numPr>
        <w:spacing w:before="120"/>
        <w:ind w:left="284" w:hanging="284"/>
        <w:contextualSpacing w:val="0"/>
        <w:rPr>
          <w:szCs w:val="22"/>
        </w:rPr>
      </w:pPr>
      <w:r w:rsidRPr="003E15B4">
        <w:rPr>
          <w:szCs w:val="22"/>
        </w:rPr>
        <w:t>Review current processes of escalating and responding to deterioration or changes to consumer’s condition for effectiveness and make adjustments to processes if required</w:t>
      </w:r>
      <w:r w:rsidR="00C23397">
        <w:rPr>
          <w:szCs w:val="22"/>
        </w:rPr>
        <w:t>.</w:t>
      </w:r>
    </w:p>
    <w:p w14:paraId="6F71BF32" w14:textId="45BCFEF4" w:rsidR="002245A4" w:rsidRPr="00D435F8" w:rsidRDefault="002245A4" w:rsidP="002245A4">
      <w:pPr>
        <w:pStyle w:val="Heading3"/>
      </w:pPr>
      <w:r w:rsidRPr="00D435F8">
        <w:t>Requirement 3(3)(f)</w:t>
      </w:r>
      <w:r>
        <w:tab/>
      </w:r>
    </w:p>
    <w:p w14:paraId="79C0D8D2" w14:textId="77777777" w:rsidR="002245A4" w:rsidRDefault="002245A4" w:rsidP="00C23397">
      <w:pPr>
        <w:spacing w:before="120"/>
        <w:rPr>
          <w:i/>
          <w:szCs w:val="22"/>
        </w:rPr>
      </w:pPr>
      <w:r w:rsidRPr="008D114F">
        <w:rPr>
          <w:i/>
          <w:szCs w:val="22"/>
        </w:rPr>
        <w:t>Timely and appropriate referrals to individuals, other organisations and providers of other care and services.</w:t>
      </w:r>
    </w:p>
    <w:p w14:paraId="764AF3A3" w14:textId="0D1C264A" w:rsidR="002245A4" w:rsidRPr="004432B0" w:rsidRDefault="002245A4" w:rsidP="00C23397">
      <w:pPr>
        <w:pStyle w:val="ListParagraph"/>
        <w:numPr>
          <w:ilvl w:val="0"/>
          <w:numId w:val="40"/>
        </w:numPr>
        <w:spacing w:before="120"/>
        <w:ind w:left="284" w:hanging="284"/>
        <w:contextualSpacing w:val="0"/>
        <w:rPr>
          <w:szCs w:val="22"/>
        </w:rPr>
      </w:pPr>
      <w:r w:rsidRPr="004432B0">
        <w:rPr>
          <w:szCs w:val="22"/>
        </w:rPr>
        <w:lastRenderedPageBreak/>
        <w:t xml:space="preserve">Ensure that referrals are made in a timely manner to medical and allied health professionals and other relevant organisations and services to </w:t>
      </w:r>
      <w:r w:rsidR="00F65FF5" w:rsidRPr="004432B0">
        <w:rPr>
          <w:szCs w:val="22"/>
        </w:rPr>
        <w:t>address the</w:t>
      </w:r>
      <w:r w:rsidRPr="004432B0">
        <w:rPr>
          <w:szCs w:val="22"/>
        </w:rPr>
        <w:t xml:space="preserve"> needs of the consumer</w:t>
      </w:r>
      <w:r w:rsidR="00C23397">
        <w:rPr>
          <w:szCs w:val="22"/>
        </w:rPr>
        <w:t>.</w:t>
      </w:r>
    </w:p>
    <w:p w14:paraId="34719E17" w14:textId="0BF598F6" w:rsidR="002245A4" w:rsidRDefault="002245A4" w:rsidP="00C23397">
      <w:pPr>
        <w:pStyle w:val="ListParagraph"/>
        <w:numPr>
          <w:ilvl w:val="0"/>
          <w:numId w:val="40"/>
        </w:numPr>
        <w:spacing w:before="120"/>
        <w:ind w:left="284" w:hanging="284"/>
        <w:contextualSpacing w:val="0"/>
        <w:rPr>
          <w:szCs w:val="22"/>
        </w:rPr>
      </w:pPr>
      <w:r w:rsidRPr="001D1FFD">
        <w:rPr>
          <w:szCs w:val="22"/>
        </w:rPr>
        <w:t>Document and record when referrals are made so follow up action can be initiated if necessary</w:t>
      </w:r>
      <w:r w:rsidR="00C23397">
        <w:rPr>
          <w:szCs w:val="22"/>
        </w:rPr>
        <w:t>.</w:t>
      </w:r>
    </w:p>
    <w:p w14:paraId="05CAA529" w14:textId="67F9D20F" w:rsidR="002245A4" w:rsidRPr="001D1FFD" w:rsidRDefault="002245A4" w:rsidP="00C23397">
      <w:pPr>
        <w:pStyle w:val="ListParagraph"/>
        <w:numPr>
          <w:ilvl w:val="0"/>
          <w:numId w:val="40"/>
        </w:numPr>
        <w:spacing w:before="120"/>
        <w:ind w:left="284" w:hanging="284"/>
        <w:contextualSpacing w:val="0"/>
        <w:rPr>
          <w:szCs w:val="22"/>
        </w:rPr>
      </w:pPr>
      <w:r>
        <w:rPr>
          <w:szCs w:val="22"/>
        </w:rPr>
        <w:t>Review guidelines to ensure they adequately guide staff to make referrals</w:t>
      </w:r>
      <w:r w:rsidR="00C23397">
        <w:rPr>
          <w:szCs w:val="22"/>
        </w:rPr>
        <w:t>.</w:t>
      </w:r>
    </w:p>
    <w:p w14:paraId="4A2ED057" w14:textId="185F30B7" w:rsidR="002245A4" w:rsidRPr="00D435F8" w:rsidRDefault="002245A4" w:rsidP="002245A4">
      <w:pPr>
        <w:pStyle w:val="Heading3"/>
      </w:pPr>
      <w:r w:rsidRPr="00D435F8">
        <w:t>Requirement 3(3)(g)</w:t>
      </w:r>
      <w:r>
        <w:tab/>
      </w:r>
    </w:p>
    <w:p w14:paraId="00FB6729" w14:textId="77777777" w:rsidR="002245A4" w:rsidRPr="008D114F" w:rsidRDefault="002245A4" w:rsidP="002245A4">
      <w:pPr>
        <w:tabs>
          <w:tab w:val="right" w:pos="9026"/>
        </w:tabs>
        <w:spacing w:before="0" w:after="0"/>
        <w:outlineLvl w:val="4"/>
        <w:rPr>
          <w:i/>
          <w:szCs w:val="22"/>
        </w:rPr>
      </w:pPr>
      <w:r w:rsidRPr="008D114F">
        <w:rPr>
          <w:i/>
          <w:szCs w:val="22"/>
        </w:rPr>
        <w:t>Minimisation of infection related risks through implementing:</w:t>
      </w:r>
    </w:p>
    <w:p w14:paraId="47B1434C" w14:textId="77777777" w:rsidR="002245A4" w:rsidRPr="008D114F" w:rsidRDefault="002245A4" w:rsidP="002245A4">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2F5A370A" w14:textId="4B0F2635" w:rsidR="002245A4" w:rsidRPr="00F65FF5" w:rsidRDefault="002245A4" w:rsidP="002245A4">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32FE408B" w14:textId="1EB2EB8E" w:rsidR="002245A4" w:rsidRPr="00F65FF5" w:rsidRDefault="002245A4" w:rsidP="00C23397">
      <w:pPr>
        <w:pStyle w:val="ListParagraph"/>
        <w:numPr>
          <w:ilvl w:val="0"/>
          <w:numId w:val="40"/>
        </w:numPr>
        <w:spacing w:before="120"/>
        <w:ind w:left="284" w:hanging="284"/>
        <w:contextualSpacing w:val="0"/>
        <w:rPr>
          <w:szCs w:val="22"/>
        </w:rPr>
      </w:pPr>
      <w:r w:rsidRPr="00F65FF5">
        <w:rPr>
          <w:szCs w:val="22"/>
        </w:rPr>
        <w:t>Ensu</w:t>
      </w:r>
      <w:r w:rsidR="00F65FF5">
        <w:rPr>
          <w:szCs w:val="22"/>
        </w:rPr>
        <w:t>r</w:t>
      </w:r>
      <w:r w:rsidRPr="00F65FF5">
        <w:rPr>
          <w:szCs w:val="22"/>
        </w:rPr>
        <w:t>e staff are trained in antimicrobial stewardship and in best practice regarding PPE</w:t>
      </w:r>
    </w:p>
    <w:p w14:paraId="5EFEDA07" w14:textId="77777777" w:rsidR="002245A4" w:rsidRPr="00F65FF5" w:rsidRDefault="002245A4" w:rsidP="00C23397">
      <w:pPr>
        <w:pStyle w:val="ListParagraph"/>
        <w:numPr>
          <w:ilvl w:val="0"/>
          <w:numId w:val="40"/>
        </w:numPr>
        <w:spacing w:before="120"/>
        <w:ind w:left="284" w:hanging="284"/>
        <w:contextualSpacing w:val="0"/>
        <w:rPr>
          <w:szCs w:val="22"/>
        </w:rPr>
      </w:pPr>
      <w:r w:rsidRPr="00F65FF5">
        <w:rPr>
          <w:szCs w:val="22"/>
        </w:rPr>
        <w:t xml:space="preserve">Review and ensure the outbreak management plan is up to date. </w:t>
      </w:r>
    </w:p>
    <w:p w14:paraId="71FF2DF5" w14:textId="44D41CBC" w:rsidR="002245A4" w:rsidRPr="00D435F8" w:rsidRDefault="002245A4" w:rsidP="002245A4">
      <w:pPr>
        <w:pStyle w:val="Heading3"/>
      </w:pPr>
      <w:r w:rsidRPr="00D435F8">
        <w:t>Requirement 6(3)(c)</w:t>
      </w:r>
      <w:r>
        <w:tab/>
      </w:r>
    </w:p>
    <w:p w14:paraId="65931407" w14:textId="77777777" w:rsidR="002245A4" w:rsidRDefault="002245A4" w:rsidP="002245A4">
      <w:pPr>
        <w:rPr>
          <w:i/>
        </w:rPr>
      </w:pPr>
      <w:r w:rsidRPr="008D114F">
        <w:rPr>
          <w:i/>
        </w:rPr>
        <w:t>Appropriate action is taken in response to complaints and an open disclosure process is used when things go wrong.</w:t>
      </w:r>
    </w:p>
    <w:p w14:paraId="56742C7B" w14:textId="77777777" w:rsidR="002245A4" w:rsidRDefault="002245A4" w:rsidP="00C23397">
      <w:pPr>
        <w:pStyle w:val="ListParagraph"/>
        <w:numPr>
          <w:ilvl w:val="0"/>
          <w:numId w:val="43"/>
        </w:numPr>
        <w:spacing w:before="120"/>
        <w:ind w:left="284" w:hanging="284"/>
        <w:contextualSpacing w:val="0"/>
      </w:pPr>
      <w:r>
        <w:t xml:space="preserve">Implement a system to ensure consumer complaints are acknowledged, monitored, and appropriate action is taken in response </w:t>
      </w:r>
    </w:p>
    <w:p w14:paraId="41DB3FA7" w14:textId="77777777" w:rsidR="002245A4" w:rsidRPr="00820D14" w:rsidRDefault="002245A4" w:rsidP="00C23397">
      <w:pPr>
        <w:pStyle w:val="ListParagraph"/>
        <w:numPr>
          <w:ilvl w:val="0"/>
          <w:numId w:val="42"/>
        </w:numPr>
        <w:spacing w:before="120"/>
        <w:ind w:left="284" w:hanging="284"/>
        <w:contextualSpacing w:val="0"/>
      </w:pPr>
      <w:r>
        <w:t xml:space="preserve">Staff to be trained in using open disclosure processes when things go wrong. </w:t>
      </w:r>
    </w:p>
    <w:p w14:paraId="1325C2C3" w14:textId="67766A2D" w:rsidR="002245A4" w:rsidRPr="00D435F8" w:rsidRDefault="002245A4" w:rsidP="002245A4">
      <w:pPr>
        <w:pStyle w:val="Heading3"/>
      </w:pPr>
      <w:r w:rsidRPr="00D435F8">
        <w:t>Requirement 6(3)(d)</w:t>
      </w:r>
      <w:r>
        <w:tab/>
      </w:r>
    </w:p>
    <w:p w14:paraId="2AAD6531" w14:textId="77777777" w:rsidR="002245A4" w:rsidRDefault="002245A4" w:rsidP="002245A4">
      <w:pPr>
        <w:rPr>
          <w:i/>
        </w:rPr>
      </w:pPr>
      <w:r w:rsidRPr="008D114F">
        <w:rPr>
          <w:i/>
        </w:rPr>
        <w:t>Feedback and complaints are reviewed and used to improve the quality of care and services.</w:t>
      </w:r>
    </w:p>
    <w:p w14:paraId="590FE509" w14:textId="77777777" w:rsidR="002245A4" w:rsidRPr="005444EE" w:rsidRDefault="002245A4" w:rsidP="00C23397">
      <w:pPr>
        <w:pStyle w:val="ListParagraph"/>
        <w:numPr>
          <w:ilvl w:val="0"/>
          <w:numId w:val="44"/>
        </w:numPr>
        <w:spacing w:before="120"/>
        <w:ind w:left="284" w:hanging="284"/>
        <w:contextualSpacing w:val="0"/>
      </w:pPr>
      <w:r w:rsidRPr="005444EE">
        <w:t>Develop processes to ensure that feedback and complaints are reviewed with the aim of improving the quality of care and services</w:t>
      </w:r>
    </w:p>
    <w:p w14:paraId="51D27B1C" w14:textId="40A4A010" w:rsidR="002245A4" w:rsidRPr="005444EE" w:rsidRDefault="002245A4" w:rsidP="00C23397">
      <w:pPr>
        <w:pStyle w:val="ListParagraph"/>
        <w:numPr>
          <w:ilvl w:val="0"/>
          <w:numId w:val="44"/>
        </w:numPr>
        <w:spacing w:before="120"/>
        <w:ind w:left="284" w:hanging="284"/>
        <w:contextualSpacing w:val="0"/>
      </w:pPr>
      <w:r w:rsidRPr="005444EE">
        <w:t>Review and monitor complaints to determine if a resolution and improvements have been made</w:t>
      </w:r>
      <w:r w:rsidR="00C23397">
        <w:t>.</w:t>
      </w:r>
    </w:p>
    <w:p w14:paraId="12C9D025" w14:textId="24A4F5CC" w:rsidR="002245A4" w:rsidRPr="00506F7F" w:rsidRDefault="002245A4" w:rsidP="002245A4">
      <w:pPr>
        <w:pStyle w:val="Heading3"/>
      </w:pPr>
      <w:r w:rsidRPr="00506F7F">
        <w:t>Requirement 7(3)(a)</w:t>
      </w:r>
      <w:r>
        <w:tab/>
      </w:r>
    </w:p>
    <w:p w14:paraId="6342CF4A" w14:textId="77777777" w:rsidR="002245A4" w:rsidRDefault="002245A4" w:rsidP="00C23397">
      <w:pPr>
        <w:spacing w:before="120"/>
        <w:rPr>
          <w:i/>
        </w:rPr>
      </w:pPr>
      <w:r w:rsidRPr="008D114F">
        <w:rPr>
          <w:i/>
        </w:rPr>
        <w:t>The workforce is planned to enable, and the number and mix of members of the workforce deployed enables, the delivery and management of safe and quality care and services.</w:t>
      </w:r>
    </w:p>
    <w:p w14:paraId="15173E66" w14:textId="77777777" w:rsidR="002245A4" w:rsidRPr="00820D14" w:rsidRDefault="002245A4" w:rsidP="00C23397">
      <w:pPr>
        <w:pStyle w:val="ListParagraph"/>
        <w:numPr>
          <w:ilvl w:val="0"/>
          <w:numId w:val="45"/>
        </w:numPr>
        <w:spacing w:before="120"/>
        <w:ind w:left="284" w:hanging="284"/>
        <w:contextualSpacing w:val="0"/>
      </w:pPr>
      <w:r>
        <w:lastRenderedPageBreak/>
        <w:t xml:space="preserve">Ensure there is workforce planning to enable the delivery and management of safe and quality care and services. This includes ensuring shifts are fully staffed and reduce instances of shifts not being filled and compromising care. </w:t>
      </w:r>
    </w:p>
    <w:p w14:paraId="37C193D7" w14:textId="58CDAD8D" w:rsidR="002245A4" w:rsidRPr="00095CD4" w:rsidRDefault="002245A4" w:rsidP="002245A4">
      <w:pPr>
        <w:pStyle w:val="Heading3"/>
      </w:pPr>
      <w:r w:rsidRPr="00095CD4">
        <w:t>Requirement 7(3)(c)</w:t>
      </w:r>
      <w:r>
        <w:tab/>
      </w:r>
    </w:p>
    <w:p w14:paraId="18516F35" w14:textId="77777777" w:rsidR="002245A4" w:rsidRDefault="002245A4" w:rsidP="002245A4">
      <w:pPr>
        <w:rPr>
          <w:i/>
        </w:rPr>
      </w:pPr>
      <w:r w:rsidRPr="008D114F">
        <w:rPr>
          <w:i/>
        </w:rPr>
        <w:t>The workforce is competent and the members of the workforce have the qualifications and knowledge to effectively perform their roles.</w:t>
      </w:r>
    </w:p>
    <w:p w14:paraId="0723FE67" w14:textId="77777777" w:rsidR="002245A4" w:rsidRDefault="002245A4" w:rsidP="00C23397">
      <w:pPr>
        <w:pStyle w:val="ListParagraph"/>
        <w:numPr>
          <w:ilvl w:val="0"/>
          <w:numId w:val="45"/>
        </w:numPr>
        <w:spacing w:before="120"/>
        <w:ind w:left="284" w:hanging="284"/>
        <w:contextualSpacing w:val="0"/>
      </w:pPr>
      <w:r>
        <w:t xml:space="preserve">Develop processes to monitor nursing and care staff competency, and ensure they are well trained to effectively perform their roles. </w:t>
      </w:r>
    </w:p>
    <w:p w14:paraId="0AE36719" w14:textId="0E6B3881" w:rsidR="002245A4" w:rsidRPr="00820D14" w:rsidRDefault="002245A4" w:rsidP="00C23397">
      <w:pPr>
        <w:pStyle w:val="ListParagraph"/>
        <w:numPr>
          <w:ilvl w:val="0"/>
          <w:numId w:val="45"/>
        </w:numPr>
        <w:spacing w:before="120"/>
        <w:ind w:left="284" w:hanging="284"/>
        <w:contextualSpacing w:val="0"/>
      </w:pPr>
      <w:r>
        <w:t>Review the current competency of staff and provide any further training as required</w:t>
      </w:r>
      <w:r w:rsidR="00C23397">
        <w:t>.</w:t>
      </w:r>
    </w:p>
    <w:p w14:paraId="50F6EDF7" w14:textId="6587D7E2" w:rsidR="002245A4" w:rsidRPr="00095CD4" w:rsidRDefault="002245A4" w:rsidP="002245A4">
      <w:pPr>
        <w:pStyle w:val="Heading3"/>
      </w:pPr>
      <w:r w:rsidRPr="00095CD4">
        <w:t>Requirement 7(3)(d)</w:t>
      </w:r>
      <w:r>
        <w:tab/>
      </w:r>
    </w:p>
    <w:p w14:paraId="2C140C4D" w14:textId="77777777" w:rsidR="002245A4" w:rsidRDefault="002245A4" w:rsidP="002245A4">
      <w:pPr>
        <w:rPr>
          <w:i/>
        </w:rPr>
      </w:pPr>
      <w:r w:rsidRPr="008D114F">
        <w:rPr>
          <w:i/>
        </w:rPr>
        <w:t>The workforce is recruited, trained, equipped and supported to deliver the outcomes required by these standards</w:t>
      </w:r>
    </w:p>
    <w:p w14:paraId="1828AB36" w14:textId="77777777" w:rsidR="002245A4" w:rsidRPr="00820D14" w:rsidRDefault="002245A4" w:rsidP="00C23397">
      <w:pPr>
        <w:pStyle w:val="ListParagraph"/>
        <w:numPr>
          <w:ilvl w:val="0"/>
          <w:numId w:val="46"/>
        </w:numPr>
        <w:ind w:left="284" w:hanging="284"/>
      </w:pPr>
      <w:r>
        <w:t xml:space="preserve">Ensure staff receive training to deliver the outcomes required by these standards. </w:t>
      </w:r>
    </w:p>
    <w:p w14:paraId="6B3CE3CC" w14:textId="2771D4E4" w:rsidR="002245A4" w:rsidRPr="00095CD4" w:rsidRDefault="002245A4" w:rsidP="002245A4">
      <w:pPr>
        <w:pStyle w:val="Heading3"/>
      </w:pPr>
      <w:r w:rsidRPr="00095CD4">
        <w:t>Requirement 7(3)(e)</w:t>
      </w:r>
      <w:r>
        <w:tab/>
      </w:r>
    </w:p>
    <w:p w14:paraId="19FBF742" w14:textId="77777777" w:rsidR="002245A4" w:rsidRPr="008D114F" w:rsidRDefault="002245A4" w:rsidP="002245A4">
      <w:pPr>
        <w:rPr>
          <w:i/>
        </w:rPr>
      </w:pPr>
      <w:r w:rsidRPr="008D114F">
        <w:rPr>
          <w:i/>
        </w:rPr>
        <w:t>Regular assessment, monitoring and review of the performance of each member of the workforce is undertaken.</w:t>
      </w:r>
    </w:p>
    <w:p w14:paraId="7249530D" w14:textId="77777777" w:rsidR="002245A4" w:rsidRDefault="002245A4" w:rsidP="00C23397">
      <w:pPr>
        <w:pStyle w:val="ListParagraph"/>
        <w:numPr>
          <w:ilvl w:val="0"/>
          <w:numId w:val="47"/>
        </w:numPr>
        <w:tabs>
          <w:tab w:val="right" w:pos="9026"/>
        </w:tabs>
        <w:spacing w:before="0" w:after="0"/>
        <w:ind w:left="284" w:hanging="284"/>
        <w:outlineLvl w:val="4"/>
      </w:pPr>
      <w:r>
        <w:t xml:space="preserve">Review and update performance review processes so that staff are supported, guided and given performance management where appropriate. This also includes ensuring this is actively completed and followed through for every staff member. </w:t>
      </w:r>
    </w:p>
    <w:p w14:paraId="0203FCC8" w14:textId="5500F5DC" w:rsidR="002245A4" w:rsidRPr="00506F7F" w:rsidRDefault="002245A4" w:rsidP="002245A4">
      <w:pPr>
        <w:pStyle w:val="Heading3"/>
      </w:pPr>
      <w:r w:rsidRPr="00506F7F">
        <w:t>Requirement 8(3)(a)</w:t>
      </w:r>
      <w:r w:rsidRPr="00506F7F">
        <w:tab/>
      </w:r>
    </w:p>
    <w:p w14:paraId="6E053D3A" w14:textId="77777777" w:rsidR="002245A4" w:rsidRDefault="002245A4" w:rsidP="002245A4">
      <w:pPr>
        <w:rPr>
          <w:i/>
        </w:rPr>
      </w:pPr>
      <w:r w:rsidRPr="008D114F">
        <w:rPr>
          <w:i/>
        </w:rPr>
        <w:t>Consumers are engaged in the development, delivery and evaluation of care and services and are supported in that engagement.</w:t>
      </w:r>
    </w:p>
    <w:p w14:paraId="5A0AB93B" w14:textId="77777777" w:rsidR="002245A4" w:rsidRDefault="002245A4" w:rsidP="00C23397">
      <w:pPr>
        <w:pStyle w:val="ListParagraph"/>
        <w:numPr>
          <w:ilvl w:val="0"/>
          <w:numId w:val="30"/>
        </w:numPr>
        <w:tabs>
          <w:tab w:val="right" w:pos="9026"/>
        </w:tabs>
        <w:spacing w:before="120"/>
        <w:ind w:left="284" w:hanging="284"/>
        <w:contextualSpacing w:val="0"/>
        <w:outlineLvl w:val="4"/>
      </w:pPr>
      <w:r>
        <w:t>Review and update how the organisations engages consumers in developing, designing and evaluating their care and services.</w:t>
      </w:r>
    </w:p>
    <w:p w14:paraId="6870F136" w14:textId="77777777" w:rsidR="002245A4" w:rsidRPr="004D0C91" w:rsidRDefault="002245A4" w:rsidP="00C23397">
      <w:pPr>
        <w:pStyle w:val="ListParagraph"/>
        <w:numPr>
          <w:ilvl w:val="0"/>
          <w:numId w:val="30"/>
        </w:numPr>
        <w:tabs>
          <w:tab w:val="right" w:pos="9026"/>
        </w:tabs>
        <w:spacing w:before="120"/>
        <w:ind w:left="284" w:hanging="284"/>
        <w:contextualSpacing w:val="0"/>
        <w:outlineLvl w:val="4"/>
        <w:rPr>
          <w:i/>
        </w:rPr>
      </w:pPr>
      <w:r>
        <w:t xml:space="preserve">Review and develop how the organisation captures and stores information/evidence relating to consumer feedback including implementation of projects associated with that feedback. </w:t>
      </w:r>
    </w:p>
    <w:p w14:paraId="4FE28A38" w14:textId="63D605AF" w:rsidR="002245A4" w:rsidRPr="00095CD4" w:rsidRDefault="002245A4" w:rsidP="002245A4">
      <w:pPr>
        <w:pStyle w:val="Heading3"/>
      </w:pPr>
      <w:r w:rsidRPr="00095CD4">
        <w:t>Requirement 8(3)(b)</w:t>
      </w:r>
      <w:r>
        <w:tab/>
      </w:r>
    </w:p>
    <w:p w14:paraId="40DD6BDF" w14:textId="77777777" w:rsidR="002245A4" w:rsidRDefault="002245A4" w:rsidP="002245A4">
      <w:pPr>
        <w:rPr>
          <w:i/>
        </w:rPr>
      </w:pPr>
      <w:r w:rsidRPr="008D114F">
        <w:rPr>
          <w:i/>
        </w:rPr>
        <w:t>The organisation’s governing body promotes a culture of safe, inclusive and quality care and services and is accountable for their delivery.</w:t>
      </w:r>
    </w:p>
    <w:p w14:paraId="09802893" w14:textId="77777777" w:rsidR="002245A4" w:rsidRDefault="002245A4" w:rsidP="00C23397">
      <w:pPr>
        <w:pStyle w:val="ListParagraph"/>
        <w:numPr>
          <w:ilvl w:val="0"/>
          <w:numId w:val="30"/>
        </w:numPr>
        <w:tabs>
          <w:tab w:val="right" w:pos="9026"/>
        </w:tabs>
        <w:spacing w:before="120"/>
        <w:ind w:left="284" w:hanging="284"/>
        <w:contextualSpacing w:val="0"/>
        <w:outlineLvl w:val="4"/>
      </w:pPr>
      <w:r>
        <w:lastRenderedPageBreak/>
        <w:t>Ensure that the governing body knows exactly how it is meeting consumer expectations to deliver safe and inclusive quality care and have documented evidence to support their processes, findings and actions taken.</w:t>
      </w:r>
    </w:p>
    <w:p w14:paraId="14A14BB9" w14:textId="77777777" w:rsidR="002245A4" w:rsidRDefault="002245A4" w:rsidP="00C23397">
      <w:pPr>
        <w:pStyle w:val="ListParagraph"/>
        <w:numPr>
          <w:ilvl w:val="0"/>
          <w:numId w:val="30"/>
        </w:numPr>
        <w:tabs>
          <w:tab w:val="right" w:pos="9026"/>
        </w:tabs>
        <w:spacing w:before="120"/>
        <w:ind w:left="284" w:hanging="284"/>
        <w:contextualSpacing w:val="0"/>
        <w:outlineLvl w:val="4"/>
      </w:pPr>
      <w:r>
        <w:t>Encourage the governing body to communicate more consistently and frequently with consumers on the priorities and direction relating to consumer safety and inclusivity.</w:t>
      </w:r>
    </w:p>
    <w:p w14:paraId="0AE2B427" w14:textId="3B165C0C" w:rsidR="002245A4" w:rsidRPr="00506F7F" w:rsidRDefault="002245A4" w:rsidP="002245A4">
      <w:pPr>
        <w:pStyle w:val="Heading3"/>
      </w:pPr>
      <w:r w:rsidRPr="00506F7F">
        <w:t>Requirement 8(3)(c)</w:t>
      </w:r>
      <w:r>
        <w:tab/>
      </w:r>
    </w:p>
    <w:p w14:paraId="50FB4803" w14:textId="77777777" w:rsidR="00C94569" w:rsidRPr="008D114F" w:rsidRDefault="00C94569" w:rsidP="00C94569">
      <w:pPr>
        <w:rPr>
          <w:i/>
        </w:rPr>
      </w:pPr>
      <w:r w:rsidRPr="008D114F">
        <w:rPr>
          <w:i/>
        </w:rPr>
        <w:t>Effective organisation wide governance systems relating to the following:</w:t>
      </w:r>
    </w:p>
    <w:p w14:paraId="53067C59" w14:textId="77777777" w:rsidR="00C94569" w:rsidRPr="008D114F" w:rsidRDefault="00C94569" w:rsidP="00C94569">
      <w:pPr>
        <w:numPr>
          <w:ilvl w:val="0"/>
          <w:numId w:val="49"/>
        </w:numPr>
        <w:tabs>
          <w:tab w:val="right" w:pos="9026"/>
        </w:tabs>
        <w:spacing w:before="0" w:after="0"/>
        <w:ind w:left="720"/>
        <w:outlineLvl w:val="4"/>
        <w:rPr>
          <w:i/>
        </w:rPr>
      </w:pPr>
      <w:r w:rsidRPr="008D114F">
        <w:rPr>
          <w:i/>
        </w:rPr>
        <w:t>information management;</w:t>
      </w:r>
    </w:p>
    <w:p w14:paraId="3ADD3355" w14:textId="77777777" w:rsidR="00C94569" w:rsidRPr="008D114F" w:rsidRDefault="00C94569" w:rsidP="00C94569">
      <w:pPr>
        <w:numPr>
          <w:ilvl w:val="0"/>
          <w:numId w:val="49"/>
        </w:numPr>
        <w:tabs>
          <w:tab w:val="right" w:pos="9026"/>
        </w:tabs>
        <w:spacing w:before="0" w:after="0"/>
        <w:ind w:left="567" w:hanging="425"/>
        <w:outlineLvl w:val="4"/>
        <w:rPr>
          <w:i/>
        </w:rPr>
      </w:pPr>
      <w:r w:rsidRPr="008D114F">
        <w:rPr>
          <w:i/>
        </w:rPr>
        <w:t>continuous improvement;</w:t>
      </w:r>
    </w:p>
    <w:p w14:paraId="530704EA" w14:textId="77777777" w:rsidR="00C94569" w:rsidRPr="008D114F" w:rsidRDefault="00C94569" w:rsidP="00C94569">
      <w:pPr>
        <w:numPr>
          <w:ilvl w:val="0"/>
          <w:numId w:val="49"/>
        </w:numPr>
        <w:tabs>
          <w:tab w:val="right" w:pos="9026"/>
        </w:tabs>
        <w:spacing w:before="0" w:after="0"/>
        <w:ind w:left="567" w:hanging="425"/>
        <w:outlineLvl w:val="4"/>
        <w:rPr>
          <w:i/>
        </w:rPr>
      </w:pPr>
      <w:r w:rsidRPr="008D114F">
        <w:rPr>
          <w:i/>
        </w:rPr>
        <w:t>financial governance;</w:t>
      </w:r>
    </w:p>
    <w:p w14:paraId="4F547852" w14:textId="77777777" w:rsidR="00C94569" w:rsidRPr="008D114F" w:rsidRDefault="00C94569" w:rsidP="00C94569">
      <w:pPr>
        <w:numPr>
          <w:ilvl w:val="0"/>
          <w:numId w:val="49"/>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073DBF6E" w14:textId="77777777" w:rsidR="00C94569" w:rsidRDefault="00C94569" w:rsidP="00C94569">
      <w:pPr>
        <w:numPr>
          <w:ilvl w:val="0"/>
          <w:numId w:val="49"/>
        </w:numPr>
        <w:tabs>
          <w:tab w:val="right" w:pos="9026"/>
        </w:tabs>
        <w:spacing w:before="0" w:after="0"/>
        <w:ind w:left="567" w:hanging="425"/>
        <w:outlineLvl w:val="4"/>
        <w:rPr>
          <w:i/>
        </w:rPr>
      </w:pPr>
      <w:r w:rsidRPr="008D114F">
        <w:rPr>
          <w:i/>
        </w:rPr>
        <w:t>regulatory compliance;</w:t>
      </w:r>
    </w:p>
    <w:p w14:paraId="29529461" w14:textId="7B2DE916" w:rsidR="002245A4" w:rsidRPr="00C94569" w:rsidRDefault="00C94569" w:rsidP="00C94569">
      <w:pPr>
        <w:numPr>
          <w:ilvl w:val="0"/>
          <w:numId w:val="49"/>
        </w:numPr>
        <w:tabs>
          <w:tab w:val="right" w:pos="9026"/>
        </w:tabs>
        <w:spacing w:before="0" w:after="0"/>
        <w:ind w:left="567" w:hanging="425"/>
        <w:outlineLvl w:val="4"/>
        <w:rPr>
          <w:i/>
        </w:rPr>
      </w:pPr>
      <w:r w:rsidRPr="00C94569">
        <w:rPr>
          <w:i/>
        </w:rPr>
        <w:t>feedback and complaints</w:t>
      </w:r>
    </w:p>
    <w:p w14:paraId="601326A0" w14:textId="77777777" w:rsidR="002245A4" w:rsidRDefault="002245A4" w:rsidP="00C23397">
      <w:pPr>
        <w:pStyle w:val="ListParagraph"/>
        <w:numPr>
          <w:ilvl w:val="0"/>
          <w:numId w:val="31"/>
        </w:numPr>
        <w:tabs>
          <w:tab w:val="right" w:pos="9026"/>
        </w:tabs>
        <w:spacing w:before="120"/>
        <w:ind w:left="284" w:hanging="284"/>
        <w:contextualSpacing w:val="0"/>
        <w:outlineLvl w:val="4"/>
      </w:pPr>
      <w:r>
        <w:t>Ensure the governance framework is focused on strategic needs and has a system in place to effectively and consistently monitor and evaluate this direction specifically in relation to all the above-mentioned governance areas.</w:t>
      </w:r>
    </w:p>
    <w:p w14:paraId="59BDBCB6" w14:textId="77777777" w:rsidR="002245A4" w:rsidRDefault="002245A4" w:rsidP="00C23397">
      <w:pPr>
        <w:pStyle w:val="ListParagraph"/>
        <w:numPr>
          <w:ilvl w:val="0"/>
          <w:numId w:val="31"/>
        </w:numPr>
        <w:tabs>
          <w:tab w:val="right" w:pos="9026"/>
        </w:tabs>
        <w:spacing w:before="120"/>
        <w:ind w:left="284" w:hanging="284"/>
        <w:contextualSpacing w:val="0"/>
        <w:outlineLvl w:val="4"/>
      </w:pPr>
      <w:r>
        <w:t>Utilise a continuous improvement plan effectively to identify new needs as well as identify and respond to risks.</w:t>
      </w:r>
    </w:p>
    <w:p w14:paraId="3EC6BDC6" w14:textId="562C8385" w:rsidR="002245A4" w:rsidRPr="00C23397" w:rsidRDefault="002245A4" w:rsidP="00C23397">
      <w:pPr>
        <w:pStyle w:val="ListParagraph"/>
        <w:numPr>
          <w:ilvl w:val="0"/>
          <w:numId w:val="31"/>
        </w:numPr>
        <w:tabs>
          <w:tab w:val="right" w:pos="9026"/>
        </w:tabs>
        <w:spacing w:before="120"/>
        <w:ind w:left="284" w:hanging="284"/>
        <w:contextualSpacing w:val="0"/>
        <w:outlineLvl w:val="4"/>
      </w:pPr>
      <w:r>
        <w:t>Assess and review the governance for feedback and complaints to ensure consumer and representative concerns are actioned</w:t>
      </w:r>
    </w:p>
    <w:p w14:paraId="696B35CF" w14:textId="0695C795" w:rsidR="002245A4" w:rsidRPr="00115EC2" w:rsidRDefault="002245A4" w:rsidP="002245A4">
      <w:pPr>
        <w:pStyle w:val="Heading3"/>
      </w:pPr>
      <w:r w:rsidRPr="00115EC2">
        <w:t>Requirement 8(3)(d)</w:t>
      </w:r>
      <w:r w:rsidRPr="00115EC2">
        <w:tab/>
      </w:r>
    </w:p>
    <w:p w14:paraId="50FC4115" w14:textId="77777777" w:rsidR="002245A4" w:rsidRPr="00115EC2" w:rsidRDefault="002245A4" w:rsidP="002245A4">
      <w:pPr>
        <w:rPr>
          <w:i/>
        </w:rPr>
      </w:pPr>
      <w:r w:rsidRPr="00115EC2">
        <w:rPr>
          <w:i/>
        </w:rPr>
        <w:t>Effective risk management systems and practices, including but not limited to the following:</w:t>
      </w:r>
    </w:p>
    <w:p w14:paraId="78599845" w14:textId="77777777" w:rsidR="002245A4" w:rsidRPr="00115EC2" w:rsidRDefault="002245A4" w:rsidP="002245A4">
      <w:pPr>
        <w:numPr>
          <w:ilvl w:val="0"/>
          <w:numId w:val="19"/>
        </w:numPr>
        <w:tabs>
          <w:tab w:val="right" w:pos="9026"/>
        </w:tabs>
        <w:spacing w:before="0" w:after="0"/>
        <w:ind w:left="567" w:hanging="425"/>
        <w:outlineLvl w:val="4"/>
        <w:rPr>
          <w:i/>
        </w:rPr>
      </w:pPr>
      <w:r w:rsidRPr="00115EC2">
        <w:rPr>
          <w:i/>
        </w:rPr>
        <w:t>managing high impact or high prevalence risks associated with the care of consumers;</w:t>
      </w:r>
    </w:p>
    <w:p w14:paraId="20338083" w14:textId="77777777" w:rsidR="002245A4" w:rsidRPr="00115EC2" w:rsidRDefault="002245A4" w:rsidP="002245A4">
      <w:pPr>
        <w:numPr>
          <w:ilvl w:val="0"/>
          <w:numId w:val="19"/>
        </w:numPr>
        <w:tabs>
          <w:tab w:val="right" w:pos="9026"/>
        </w:tabs>
        <w:spacing w:before="0" w:after="0"/>
        <w:ind w:left="567" w:hanging="425"/>
        <w:outlineLvl w:val="4"/>
        <w:rPr>
          <w:i/>
        </w:rPr>
      </w:pPr>
      <w:r w:rsidRPr="00115EC2">
        <w:rPr>
          <w:i/>
        </w:rPr>
        <w:t>identifying and responding to abuse and neglect of consumers;</w:t>
      </w:r>
    </w:p>
    <w:p w14:paraId="10673E55" w14:textId="6AD1516E" w:rsidR="002245A4" w:rsidRPr="00A67E65" w:rsidRDefault="002245A4" w:rsidP="002245A4">
      <w:pPr>
        <w:numPr>
          <w:ilvl w:val="0"/>
          <w:numId w:val="19"/>
        </w:numPr>
        <w:tabs>
          <w:tab w:val="right" w:pos="9026"/>
        </w:tabs>
        <w:spacing w:before="0" w:after="0"/>
        <w:ind w:left="567" w:hanging="425"/>
        <w:outlineLvl w:val="4"/>
        <w:rPr>
          <w:i/>
        </w:rPr>
      </w:pPr>
      <w:r w:rsidRPr="00115EC2">
        <w:rPr>
          <w:i/>
        </w:rPr>
        <w:t>supporting consumers to live the best life they can.</w:t>
      </w:r>
    </w:p>
    <w:p w14:paraId="63CF0BEF" w14:textId="77777777" w:rsidR="002245A4" w:rsidRPr="00115EC2" w:rsidRDefault="002245A4" w:rsidP="00C23397">
      <w:pPr>
        <w:pStyle w:val="ListParagraph"/>
        <w:numPr>
          <w:ilvl w:val="0"/>
          <w:numId w:val="48"/>
        </w:numPr>
        <w:tabs>
          <w:tab w:val="right" w:pos="9026"/>
        </w:tabs>
        <w:spacing w:before="120"/>
        <w:ind w:left="284" w:hanging="284"/>
        <w:contextualSpacing w:val="0"/>
        <w:outlineLvl w:val="4"/>
      </w:pPr>
      <w:r w:rsidRPr="00115EC2">
        <w:t>Review and improve management systems and processes to ensure they identify and assess the high impact or high prevalence risks to consumers for their safety and well-being, and any abuse and neglect of consumers.</w:t>
      </w:r>
    </w:p>
    <w:p w14:paraId="1909AD7D" w14:textId="77777777" w:rsidR="002245A4" w:rsidRPr="00115EC2" w:rsidRDefault="002245A4" w:rsidP="00C23397">
      <w:pPr>
        <w:pStyle w:val="ListParagraph"/>
        <w:numPr>
          <w:ilvl w:val="0"/>
          <w:numId w:val="48"/>
        </w:numPr>
        <w:tabs>
          <w:tab w:val="right" w:pos="9026"/>
        </w:tabs>
        <w:spacing w:before="120"/>
        <w:ind w:left="284" w:hanging="284"/>
        <w:contextualSpacing w:val="0"/>
        <w:outlineLvl w:val="4"/>
      </w:pPr>
      <w:r w:rsidRPr="00115EC2">
        <w:t>Develop policies or refine the risk management system to support consumers live the best life they can</w:t>
      </w:r>
    </w:p>
    <w:p w14:paraId="235149D6" w14:textId="77777777" w:rsidR="002245A4" w:rsidRPr="00115EC2" w:rsidRDefault="002245A4" w:rsidP="00C23397">
      <w:pPr>
        <w:pStyle w:val="ListParagraph"/>
        <w:numPr>
          <w:ilvl w:val="0"/>
          <w:numId w:val="48"/>
        </w:numPr>
        <w:tabs>
          <w:tab w:val="right" w:pos="9026"/>
        </w:tabs>
        <w:spacing w:before="120"/>
        <w:ind w:left="284" w:hanging="284"/>
        <w:contextualSpacing w:val="0"/>
        <w:outlineLvl w:val="4"/>
      </w:pPr>
      <w:r w:rsidRPr="00115EC2">
        <w:t xml:space="preserve">Provide further staff training as required in the risk management system </w:t>
      </w:r>
    </w:p>
    <w:p w14:paraId="008A5DC7" w14:textId="20E4DA42" w:rsidR="002245A4" w:rsidRPr="00506F7F" w:rsidRDefault="002245A4" w:rsidP="002245A4">
      <w:pPr>
        <w:pStyle w:val="Heading3"/>
      </w:pPr>
      <w:r w:rsidRPr="00506F7F">
        <w:lastRenderedPageBreak/>
        <w:t>Requirement 8(3)(e)</w:t>
      </w:r>
      <w:r>
        <w:tab/>
      </w:r>
    </w:p>
    <w:p w14:paraId="573C5643" w14:textId="77777777" w:rsidR="002245A4" w:rsidRPr="008D114F" w:rsidRDefault="002245A4" w:rsidP="00A67E65">
      <w:pPr>
        <w:spacing w:before="120"/>
        <w:rPr>
          <w:i/>
        </w:rPr>
      </w:pPr>
      <w:r w:rsidRPr="008D114F">
        <w:rPr>
          <w:i/>
        </w:rPr>
        <w:t>Where clinical care is provided—a clinical governance framework, including but not limited to the following:</w:t>
      </w:r>
    </w:p>
    <w:p w14:paraId="40C6204F" w14:textId="77777777" w:rsidR="002245A4" w:rsidRPr="008D114F" w:rsidRDefault="002245A4" w:rsidP="00A67E65">
      <w:pPr>
        <w:numPr>
          <w:ilvl w:val="0"/>
          <w:numId w:val="20"/>
        </w:numPr>
        <w:tabs>
          <w:tab w:val="right" w:pos="9026"/>
        </w:tabs>
        <w:spacing w:before="120"/>
        <w:ind w:left="567" w:hanging="425"/>
        <w:outlineLvl w:val="4"/>
        <w:rPr>
          <w:i/>
        </w:rPr>
      </w:pPr>
      <w:r w:rsidRPr="008D114F">
        <w:rPr>
          <w:i/>
        </w:rPr>
        <w:t>antimicrobial stewardship;</w:t>
      </w:r>
    </w:p>
    <w:p w14:paraId="0BD23F15" w14:textId="77777777" w:rsidR="002245A4" w:rsidRPr="008D114F" w:rsidRDefault="002245A4" w:rsidP="00A67E65">
      <w:pPr>
        <w:numPr>
          <w:ilvl w:val="0"/>
          <w:numId w:val="20"/>
        </w:numPr>
        <w:tabs>
          <w:tab w:val="right" w:pos="9026"/>
        </w:tabs>
        <w:spacing w:before="120"/>
        <w:ind w:left="567" w:hanging="425"/>
        <w:outlineLvl w:val="4"/>
        <w:rPr>
          <w:i/>
        </w:rPr>
      </w:pPr>
      <w:r w:rsidRPr="008D114F">
        <w:rPr>
          <w:i/>
        </w:rPr>
        <w:t>minimising the use of restraint;</w:t>
      </w:r>
    </w:p>
    <w:p w14:paraId="4E4B4AB3" w14:textId="460841F6" w:rsidR="002245A4" w:rsidRPr="00A67E65" w:rsidRDefault="002245A4" w:rsidP="00A67E65">
      <w:pPr>
        <w:numPr>
          <w:ilvl w:val="0"/>
          <w:numId w:val="20"/>
        </w:numPr>
        <w:tabs>
          <w:tab w:val="right" w:pos="9026"/>
        </w:tabs>
        <w:spacing w:before="120"/>
        <w:ind w:left="567" w:hanging="425"/>
        <w:outlineLvl w:val="4"/>
        <w:rPr>
          <w:i/>
        </w:rPr>
      </w:pPr>
      <w:r w:rsidRPr="008D114F">
        <w:rPr>
          <w:i/>
        </w:rPr>
        <w:t>open disclosure.</w:t>
      </w:r>
    </w:p>
    <w:p w14:paraId="397D9F0D" w14:textId="7C3BD41A" w:rsidR="002245A4" w:rsidRDefault="002245A4" w:rsidP="00A67E65">
      <w:pPr>
        <w:pStyle w:val="ListParagraph"/>
        <w:numPr>
          <w:ilvl w:val="0"/>
          <w:numId w:val="30"/>
        </w:numPr>
        <w:tabs>
          <w:tab w:val="right" w:pos="9026"/>
        </w:tabs>
        <w:spacing w:before="120"/>
        <w:ind w:left="284" w:hanging="284"/>
        <w:contextualSpacing w:val="0"/>
        <w:outlineLvl w:val="4"/>
      </w:pPr>
      <w:r>
        <w:t>Review and improve the clinical governance framework</w:t>
      </w:r>
      <w:r w:rsidR="00C23397">
        <w:t>.</w:t>
      </w:r>
    </w:p>
    <w:p w14:paraId="234B9063" w14:textId="77777777" w:rsidR="002245A4" w:rsidRDefault="002245A4" w:rsidP="00A67E65">
      <w:pPr>
        <w:pStyle w:val="ListParagraph"/>
        <w:numPr>
          <w:ilvl w:val="0"/>
          <w:numId w:val="30"/>
        </w:numPr>
        <w:tabs>
          <w:tab w:val="right" w:pos="9026"/>
        </w:tabs>
        <w:spacing w:before="120"/>
        <w:ind w:left="284" w:hanging="284"/>
        <w:contextualSpacing w:val="0"/>
        <w:outlineLvl w:val="4"/>
      </w:pPr>
      <w:r>
        <w:t>Train staff to ensure that are aware of the clinical governance requirements and can translate this into the everyday practice of providing high quality clinical care for consumers.</w:t>
      </w:r>
    </w:p>
    <w:p w14:paraId="03B72B5D" w14:textId="77777777" w:rsidR="00950C34" w:rsidRPr="00095CD4" w:rsidRDefault="00950C34" w:rsidP="00950C34">
      <w:pPr>
        <w:pStyle w:val="ListBullet"/>
        <w:numPr>
          <w:ilvl w:val="0"/>
          <w:numId w:val="0"/>
        </w:numPr>
      </w:pPr>
    </w:p>
    <w:sectPr w:rsidR="00950C34" w:rsidRPr="00095CD4" w:rsidSect="00950C34">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B72B9A" w14:textId="77777777" w:rsidR="002E2111" w:rsidRDefault="002E2111">
      <w:pPr>
        <w:spacing w:before="0" w:after="0" w:line="240" w:lineRule="auto"/>
      </w:pPr>
      <w:r>
        <w:separator/>
      </w:r>
    </w:p>
  </w:endnote>
  <w:endnote w:type="continuationSeparator" w:id="0">
    <w:p w14:paraId="03B72B9C" w14:textId="77777777" w:rsidR="002E2111" w:rsidRDefault="002E211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72B73" w14:textId="77777777" w:rsidR="002E2111" w:rsidRPr="009A1F1B" w:rsidRDefault="002E2111" w:rsidP="00950C34">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3B72B74" w14:textId="77777777" w:rsidR="002E2111" w:rsidRPr="00C72FFB" w:rsidRDefault="002E2111" w:rsidP="00950C3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Sir William Hudson Memorial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03B72B75" w14:textId="77777777" w:rsidR="002E2111" w:rsidRPr="00C72FFB" w:rsidRDefault="002E2111" w:rsidP="00950C3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2691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72B76" w14:textId="77777777" w:rsidR="002E2111" w:rsidRPr="009A1F1B" w:rsidRDefault="002E2111" w:rsidP="00950C34">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3B72B77" w14:textId="77777777" w:rsidR="002E2111" w:rsidRPr="00C72FFB" w:rsidRDefault="002E2111" w:rsidP="00950C3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Sir William Hudson Memorial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3B72B78" w14:textId="77777777" w:rsidR="002E2111" w:rsidRPr="00A3716D" w:rsidRDefault="002E2111" w:rsidP="00950C3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2691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B72B96" w14:textId="77777777" w:rsidR="002E2111" w:rsidRDefault="002E2111">
      <w:pPr>
        <w:spacing w:before="0" w:after="0" w:line="240" w:lineRule="auto"/>
      </w:pPr>
      <w:r>
        <w:separator/>
      </w:r>
    </w:p>
  </w:footnote>
  <w:footnote w:type="continuationSeparator" w:id="0">
    <w:p w14:paraId="03B72B98" w14:textId="77777777" w:rsidR="002E2111" w:rsidRDefault="002E211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72B72" w14:textId="77777777" w:rsidR="002E2111" w:rsidRDefault="002E2111" w:rsidP="00950C34">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3B72B96" wp14:editId="03B72B97">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7865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72B81" w14:textId="3CA8D617" w:rsidR="002E2111" w:rsidRPr="00703E80" w:rsidRDefault="002E2111" w:rsidP="00950C3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03B72BA8" wp14:editId="03B72BA9">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58891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72B82" w14:textId="77777777" w:rsidR="002E2111" w:rsidRPr="00FB0086" w:rsidRDefault="002E2111" w:rsidP="00950C34">
    <w:pPr>
      <w:pStyle w:val="Header"/>
    </w:pPr>
    <w:r>
      <w:rPr>
        <w:noProof/>
        <w:color w:val="auto"/>
        <w:sz w:val="20"/>
      </w:rPr>
      <w:drawing>
        <wp:anchor distT="0" distB="0" distL="114300" distR="114300" simplePos="0" relativeHeight="251676672" behindDoc="1" locked="0" layoutInCell="1" allowOverlap="1" wp14:anchorId="03B72BAA" wp14:editId="03B72BAB">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9904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72B83" w14:textId="77777777" w:rsidR="002E2111" w:rsidRDefault="002E2111" w:rsidP="00950C34">
    <w:r>
      <w:rPr>
        <w:noProof/>
        <w:color w:val="auto"/>
        <w:sz w:val="20"/>
      </w:rPr>
      <w:drawing>
        <wp:anchor distT="0" distB="0" distL="114300" distR="114300" simplePos="0" relativeHeight="251662336" behindDoc="1" locked="0" layoutInCell="1" allowOverlap="1" wp14:anchorId="03B72BAC" wp14:editId="03B72BA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2601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72B84" w14:textId="6C9E4F30" w:rsidR="002E2111" w:rsidRPr="00703E80" w:rsidRDefault="002E2111" w:rsidP="00950C3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03B72BAE" wp14:editId="03B72BAF">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3004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72B85" w14:textId="77777777" w:rsidR="002E2111" w:rsidRPr="00FB0086" w:rsidRDefault="002E2111" w:rsidP="00950C34">
    <w:pPr>
      <w:pStyle w:val="Header"/>
    </w:pPr>
    <w:r>
      <w:rPr>
        <w:noProof/>
        <w:color w:val="auto"/>
        <w:sz w:val="20"/>
      </w:rPr>
      <w:drawing>
        <wp:anchor distT="0" distB="0" distL="114300" distR="114300" simplePos="0" relativeHeight="251678720" behindDoc="1" locked="0" layoutInCell="1" allowOverlap="1" wp14:anchorId="03B72BB0" wp14:editId="03B72BB1">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6978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72B86" w14:textId="77777777" w:rsidR="002E2111" w:rsidRDefault="002E2111" w:rsidP="00950C34">
    <w:r>
      <w:rPr>
        <w:noProof/>
        <w:color w:val="auto"/>
        <w:sz w:val="20"/>
      </w:rPr>
      <w:drawing>
        <wp:anchor distT="0" distB="0" distL="114300" distR="114300" simplePos="0" relativeHeight="251663360" behindDoc="1" locked="0" layoutInCell="1" allowOverlap="1" wp14:anchorId="03B72BB2" wp14:editId="03B72BB3">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7530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72B87" w14:textId="45AB2EC6" w:rsidR="002E2111" w:rsidRPr="00703E80" w:rsidRDefault="002E2111" w:rsidP="00950C3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03B72BB4" wp14:editId="03B72BB5">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69628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72B88" w14:textId="77777777" w:rsidR="002E2111" w:rsidRPr="00FB0086" w:rsidRDefault="002E2111" w:rsidP="00950C34">
    <w:pPr>
      <w:pStyle w:val="Header"/>
    </w:pPr>
    <w:r>
      <w:rPr>
        <w:noProof/>
        <w:color w:val="auto"/>
        <w:sz w:val="20"/>
      </w:rPr>
      <w:drawing>
        <wp:anchor distT="0" distB="0" distL="114300" distR="114300" simplePos="0" relativeHeight="251680768" behindDoc="1" locked="0" layoutInCell="1" allowOverlap="1" wp14:anchorId="03B72BB6" wp14:editId="03B72BB7">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8181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72B89" w14:textId="77777777" w:rsidR="002E2111" w:rsidRDefault="002E2111" w:rsidP="00950C34">
    <w:r>
      <w:rPr>
        <w:noProof/>
        <w:color w:val="auto"/>
        <w:sz w:val="20"/>
      </w:rPr>
      <w:drawing>
        <wp:anchor distT="0" distB="0" distL="114300" distR="114300" simplePos="0" relativeHeight="251664384" behindDoc="1" locked="0" layoutInCell="1" allowOverlap="1" wp14:anchorId="03B72BB8" wp14:editId="03B72BB9">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2479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72B8A" w14:textId="10A72E37" w:rsidR="002E2111" w:rsidRPr="00703E80" w:rsidRDefault="002E2111" w:rsidP="00950C3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03B72BBA" wp14:editId="03B72BBB">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09930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72B79" w14:textId="77777777" w:rsidR="002E2111" w:rsidRDefault="002E2111" w:rsidP="00950C34">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03B72B98" wp14:editId="03B72B99">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1287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72B8B" w14:textId="77777777" w:rsidR="002E2111" w:rsidRPr="00FB0086" w:rsidRDefault="002E2111" w:rsidP="00950C34">
    <w:pPr>
      <w:pStyle w:val="Header"/>
    </w:pPr>
    <w:r>
      <w:rPr>
        <w:noProof/>
        <w:color w:val="auto"/>
        <w:sz w:val="20"/>
      </w:rPr>
      <w:drawing>
        <wp:anchor distT="0" distB="0" distL="114300" distR="114300" simplePos="0" relativeHeight="251682816" behindDoc="1" locked="0" layoutInCell="1" allowOverlap="1" wp14:anchorId="03B72BBC" wp14:editId="03B72BBD">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6593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72B8C" w14:textId="77777777" w:rsidR="002E2111" w:rsidRDefault="002E2111" w:rsidP="00950C34">
    <w:pPr>
      <w:tabs>
        <w:tab w:val="left" w:pos="3624"/>
      </w:tabs>
    </w:pPr>
    <w:r>
      <w:rPr>
        <w:noProof/>
        <w:color w:val="auto"/>
        <w:sz w:val="20"/>
      </w:rPr>
      <w:drawing>
        <wp:anchor distT="0" distB="0" distL="114300" distR="114300" simplePos="0" relativeHeight="251665408" behindDoc="1" locked="0" layoutInCell="1" allowOverlap="1" wp14:anchorId="03B72BBE" wp14:editId="03B72BBF">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2957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72B8D" w14:textId="659B5A71" w:rsidR="002E2111" w:rsidRPr="00703E80" w:rsidRDefault="002E2111" w:rsidP="00950C3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03B72BC0" wp14:editId="03B72BC1">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97365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72B8E" w14:textId="77777777" w:rsidR="002E2111" w:rsidRPr="00FB0086" w:rsidRDefault="002E2111" w:rsidP="00950C34">
    <w:pPr>
      <w:pStyle w:val="Header"/>
    </w:pPr>
    <w:r>
      <w:rPr>
        <w:noProof/>
        <w:color w:val="auto"/>
        <w:sz w:val="20"/>
      </w:rPr>
      <w:drawing>
        <wp:anchor distT="0" distB="0" distL="114300" distR="114300" simplePos="0" relativeHeight="251684864" behindDoc="1" locked="0" layoutInCell="1" allowOverlap="1" wp14:anchorId="03B72BC2" wp14:editId="03B72BC3">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9860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72B8F" w14:textId="77777777" w:rsidR="002E2111" w:rsidRDefault="002E2111" w:rsidP="00950C34">
    <w:pPr>
      <w:tabs>
        <w:tab w:val="left" w:pos="3624"/>
      </w:tabs>
    </w:pPr>
    <w:r>
      <w:rPr>
        <w:noProof/>
        <w:color w:val="auto"/>
        <w:sz w:val="20"/>
      </w:rPr>
      <w:drawing>
        <wp:anchor distT="0" distB="0" distL="114300" distR="114300" simplePos="0" relativeHeight="251666432" behindDoc="1" locked="0" layoutInCell="1" allowOverlap="1" wp14:anchorId="03B72BC4" wp14:editId="03B72BC5">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5315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72B90" w14:textId="69F90E3F" w:rsidR="002E2111" w:rsidRPr="00703E80" w:rsidRDefault="002E2111" w:rsidP="00950C3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03B72BC6" wp14:editId="03B72BC7">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41630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72B91" w14:textId="77777777" w:rsidR="002E2111" w:rsidRPr="008D7780" w:rsidRDefault="002E2111" w:rsidP="00950C34">
    <w:pPr>
      <w:pStyle w:val="Header"/>
    </w:pPr>
    <w:r>
      <w:rPr>
        <w:noProof/>
        <w:color w:val="auto"/>
        <w:sz w:val="20"/>
      </w:rPr>
      <w:drawing>
        <wp:anchor distT="0" distB="0" distL="114300" distR="114300" simplePos="0" relativeHeight="251686912" behindDoc="1" locked="0" layoutInCell="1" allowOverlap="1" wp14:anchorId="03B72BC8" wp14:editId="03B72BC9">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7315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72B92" w14:textId="77777777" w:rsidR="002E2111" w:rsidRDefault="002E2111" w:rsidP="00950C34">
    <w:pPr>
      <w:tabs>
        <w:tab w:val="left" w:pos="3624"/>
      </w:tabs>
    </w:pPr>
    <w:r>
      <w:rPr>
        <w:noProof/>
        <w:color w:val="auto"/>
        <w:sz w:val="20"/>
      </w:rPr>
      <w:drawing>
        <wp:anchor distT="0" distB="0" distL="114300" distR="114300" simplePos="0" relativeHeight="251667456" behindDoc="1" locked="0" layoutInCell="1" allowOverlap="1" wp14:anchorId="03B72BCA" wp14:editId="03B72BCB">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1140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72B93" w14:textId="597D05D4" w:rsidR="002E2111" w:rsidRPr="00703E80" w:rsidRDefault="002E2111" w:rsidP="00950C3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03B72BCC" wp14:editId="03B72BCD">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03835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72B94" w14:textId="77777777" w:rsidR="002E2111" w:rsidRPr="008F32C8" w:rsidRDefault="002E2111" w:rsidP="00950C34">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03B72BCE" wp14:editId="03B72BCF">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8883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72B7A" w14:textId="77777777" w:rsidR="002E2111" w:rsidRDefault="002E2111">
    <w:pPr>
      <w:pStyle w:val="Header"/>
    </w:pPr>
    <w:r w:rsidRPr="003C6EC2">
      <w:rPr>
        <w:rFonts w:eastAsia="Calibri"/>
        <w:noProof/>
      </w:rPr>
      <w:drawing>
        <wp:anchor distT="0" distB="0" distL="114300" distR="114300" simplePos="0" relativeHeight="251669504" behindDoc="1" locked="0" layoutInCell="1" allowOverlap="1" wp14:anchorId="03B72B9A" wp14:editId="03B72B9B">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9070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72B95" w14:textId="77777777" w:rsidR="002E2111" w:rsidRDefault="002E2111" w:rsidP="00950C34">
    <w:pPr>
      <w:tabs>
        <w:tab w:val="left" w:pos="3624"/>
      </w:tabs>
    </w:pPr>
    <w:r>
      <w:rPr>
        <w:noProof/>
        <w:color w:val="auto"/>
        <w:sz w:val="20"/>
      </w:rPr>
      <w:drawing>
        <wp:anchor distT="0" distB="0" distL="114300" distR="114300" simplePos="0" relativeHeight="251668480" behindDoc="1" locked="0" layoutInCell="1" allowOverlap="1" wp14:anchorId="03B72BD0" wp14:editId="03B72BD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6499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72B7B" w14:textId="77777777" w:rsidR="002E2111" w:rsidRDefault="002E2111" w:rsidP="00950C34">
    <w:r>
      <w:rPr>
        <w:noProof/>
        <w:color w:val="auto"/>
        <w:sz w:val="20"/>
      </w:rPr>
      <w:drawing>
        <wp:anchor distT="0" distB="0" distL="114300" distR="114300" simplePos="0" relativeHeight="251660288" behindDoc="1" locked="0" layoutInCell="1" allowOverlap="1" wp14:anchorId="03B72B9C" wp14:editId="03B72B9D">
          <wp:simplePos x="0" y="0"/>
          <wp:positionH relativeFrom="column">
            <wp:posOffset>-909955</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5567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72B7C" w14:textId="77777777" w:rsidR="002E2111" w:rsidRPr="005F44D8" w:rsidRDefault="002E2111" w:rsidP="00950C34">
    <w:pPr>
      <w:pStyle w:val="Header"/>
    </w:pPr>
    <w:r>
      <w:rPr>
        <w:noProof/>
        <w:color w:val="auto"/>
        <w:sz w:val="20"/>
      </w:rPr>
      <w:drawing>
        <wp:anchor distT="0" distB="0" distL="114300" distR="114300" simplePos="0" relativeHeight="251672576" behindDoc="1" locked="0" layoutInCell="1" allowOverlap="1" wp14:anchorId="03B72B9E" wp14:editId="03B72B9F">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6006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72B7D" w14:textId="77777777" w:rsidR="002E2111" w:rsidRDefault="002E2111" w:rsidP="00950C34">
    <w:r>
      <w:rPr>
        <w:noProof/>
        <w:color w:val="auto"/>
        <w:sz w:val="20"/>
      </w:rPr>
      <w:drawing>
        <wp:anchor distT="0" distB="0" distL="114300" distR="114300" simplePos="0" relativeHeight="251659264" behindDoc="1" locked="0" layoutInCell="1" allowOverlap="1" wp14:anchorId="03B72BA0" wp14:editId="03B72BA1">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2948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72B7E" w14:textId="0E112883" w:rsidR="002E2111" w:rsidRPr="00703E80" w:rsidRDefault="002E2111" w:rsidP="00950C34">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03B72BA2" wp14:editId="03B72BA3">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51568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72B7F" w14:textId="77777777" w:rsidR="002E2111" w:rsidRPr="00FB0086" w:rsidRDefault="002E2111" w:rsidP="00950C34">
    <w:pPr>
      <w:pStyle w:val="Header"/>
    </w:pPr>
    <w:r>
      <w:rPr>
        <w:noProof/>
        <w:color w:val="auto"/>
        <w:sz w:val="20"/>
      </w:rPr>
      <w:drawing>
        <wp:anchor distT="0" distB="0" distL="114300" distR="114300" simplePos="0" relativeHeight="251674624" behindDoc="1" locked="0" layoutInCell="1" allowOverlap="1" wp14:anchorId="03B72BA4" wp14:editId="03B72BA5">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1073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72B80" w14:textId="77777777" w:rsidR="002E2111" w:rsidRDefault="002E2111" w:rsidP="00950C34">
    <w:r>
      <w:rPr>
        <w:noProof/>
        <w:color w:val="auto"/>
        <w:sz w:val="20"/>
      </w:rPr>
      <w:drawing>
        <wp:anchor distT="0" distB="0" distL="114300" distR="114300" simplePos="0" relativeHeight="251661312" behindDoc="1" locked="0" layoutInCell="1" allowOverlap="1" wp14:anchorId="03B72BA6" wp14:editId="03B72BA7">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278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2439F"/>
    <w:multiLevelType w:val="hybridMultilevel"/>
    <w:tmpl w:val="5504F770"/>
    <w:lvl w:ilvl="0" w:tplc="B64AEBCA">
      <w:start w:val="1"/>
      <w:numFmt w:val="lowerRoman"/>
      <w:lvlText w:val="(%1)"/>
      <w:lvlJc w:val="left"/>
      <w:pPr>
        <w:ind w:left="1080" w:hanging="720"/>
      </w:pPr>
      <w:rPr>
        <w:rFonts w:hint="default"/>
      </w:rPr>
    </w:lvl>
    <w:lvl w:ilvl="1" w:tplc="262819B6" w:tentative="1">
      <w:start w:val="1"/>
      <w:numFmt w:val="lowerLetter"/>
      <w:lvlText w:val="%2."/>
      <w:lvlJc w:val="left"/>
      <w:pPr>
        <w:ind w:left="1440" w:hanging="360"/>
      </w:pPr>
    </w:lvl>
    <w:lvl w:ilvl="2" w:tplc="99249750" w:tentative="1">
      <w:start w:val="1"/>
      <w:numFmt w:val="lowerRoman"/>
      <w:lvlText w:val="%3."/>
      <w:lvlJc w:val="right"/>
      <w:pPr>
        <w:ind w:left="2160" w:hanging="180"/>
      </w:pPr>
    </w:lvl>
    <w:lvl w:ilvl="3" w:tplc="6EB6B1A4" w:tentative="1">
      <w:start w:val="1"/>
      <w:numFmt w:val="decimal"/>
      <w:lvlText w:val="%4."/>
      <w:lvlJc w:val="left"/>
      <w:pPr>
        <w:ind w:left="2880" w:hanging="360"/>
      </w:pPr>
    </w:lvl>
    <w:lvl w:ilvl="4" w:tplc="73946F60" w:tentative="1">
      <w:start w:val="1"/>
      <w:numFmt w:val="lowerLetter"/>
      <w:lvlText w:val="%5."/>
      <w:lvlJc w:val="left"/>
      <w:pPr>
        <w:ind w:left="3600" w:hanging="360"/>
      </w:pPr>
    </w:lvl>
    <w:lvl w:ilvl="5" w:tplc="2FFAEC6C" w:tentative="1">
      <w:start w:val="1"/>
      <w:numFmt w:val="lowerRoman"/>
      <w:lvlText w:val="%6."/>
      <w:lvlJc w:val="right"/>
      <w:pPr>
        <w:ind w:left="4320" w:hanging="180"/>
      </w:pPr>
    </w:lvl>
    <w:lvl w:ilvl="6" w:tplc="B4E439DC" w:tentative="1">
      <w:start w:val="1"/>
      <w:numFmt w:val="decimal"/>
      <w:lvlText w:val="%7."/>
      <w:lvlJc w:val="left"/>
      <w:pPr>
        <w:ind w:left="5040" w:hanging="360"/>
      </w:pPr>
    </w:lvl>
    <w:lvl w:ilvl="7" w:tplc="F502E2AA" w:tentative="1">
      <w:start w:val="1"/>
      <w:numFmt w:val="lowerLetter"/>
      <w:lvlText w:val="%8."/>
      <w:lvlJc w:val="left"/>
      <w:pPr>
        <w:ind w:left="5760" w:hanging="360"/>
      </w:pPr>
    </w:lvl>
    <w:lvl w:ilvl="8" w:tplc="58CAD67E" w:tentative="1">
      <w:start w:val="1"/>
      <w:numFmt w:val="lowerRoman"/>
      <w:lvlText w:val="%9."/>
      <w:lvlJc w:val="right"/>
      <w:pPr>
        <w:ind w:left="6480" w:hanging="180"/>
      </w:pPr>
    </w:lvl>
  </w:abstractNum>
  <w:abstractNum w:abstractNumId="1" w15:restartNumberingAfterBreak="0">
    <w:nsid w:val="08AD1185"/>
    <w:multiLevelType w:val="hybridMultilevel"/>
    <w:tmpl w:val="B63211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7F688E"/>
    <w:multiLevelType w:val="hybridMultilevel"/>
    <w:tmpl w:val="1FF08976"/>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3" w15:restartNumberingAfterBreak="0">
    <w:nsid w:val="16795C6E"/>
    <w:multiLevelType w:val="hybridMultilevel"/>
    <w:tmpl w:val="4F9A46CC"/>
    <w:lvl w:ilvl="0" w:tplc="DE643C46">
      <w:start w:val="1"/>
      <w:numFmt w:val="bullet"/>
      <w:pStyle w:val="ListParagraph"/>
      <w:lvlText w:val=""/>
      <w:lvlJc w:val="left"/>
      <w:pPr>
        <w:ind w:left="1440" w:hanging="360"/>
      </w:pPr>
      <w:rPr>
        <w:rFonts w:ascii="Symbol" w:hAnsi="Symbol" w:hint="default"/>
        <w:color w:val="auto"/>
      </w:rPr>
    </w:lvl>
    <w:lvl w:ilvl="1" w:tplc="CEEA6870" w:tentative="1">
      <w:start w:val="1"/>
      <w:numFmt w:val="bullet"/>
      <w:lvlText w:val="o"/>
      <w:lvlJc w:val="left"/>
      <w:pPr>
        <w:ind w:left="2160" w:hanging="360"/>
      </w:pPr>
      <w:rPr>
        <w:rFonts w:ascii="Courier New" w:hAnsi="Courier New" w:cs="Courier New" w:hint="default"/>
      </w:rPr>
    </w:lvl>
    <w:lvl w:ilvl="2" w:tplc="F3442F7C" w:tentative="1">
      <w:start w:val="1"/>
      <w:numFmt w:val="bullet"/>
      <w:lvlText w:val=""/>
      <w:lvlJc w:val="left"/>
      <w:pPr>
        <w:ind w:left="2880" w:hanging="360"/>
      </w:pPr>
      <w:rPr>
        <w:rFonts w:ascii="Wingdings" w:hAnsi="Wingdings" w:hint="default"/>
      </w:rPr>
    </w:lvl>
    <w:lvl w:ilvl="3" w:tplc="1FB0E9B2" w:tentative="1">
      <w:start w:val="1"/>
      <w:numFmt w:val="bullet"/>
      <w:lvlText w:val=""/>
      <w:lvlJc w:val="left"/>
      <w:pPr>
        <w:ind w:left="3600" w:hanging="360"/>
      </w:pPr>
      <w:rPr>
        <w:rFonts w:ascii="Symbol" w:hAnsi="Symbol" w:hint="default"/>
      </w:rPr>
    </w:lvl>
    <w:lvl w:ilvl="4" w:tplc="16B8D648" w:tentative="1">
      <w:start w:val="1"/>
      <w:numFmt w:val="bullet"/>
      <w:lvlText w:val="o"/>
      <w:lvlJc w:val="left"/>
      <w:pPr>
        <w:ind w:left="4320" w:hanging="360"/>
      </w:pPr>
      <w:rPr>
        <w:rFonts w:ascii="Courier New" w:hAnsi="Courier New" w:cs="Courier New" w:hint="default"/>
      </w:rPr>
    </w:lvl>
    <w:lvl w:ilvl="5" w:tplc="44F4B0BE" w:tentative="1">
      <w:start w:val="1"/>
      <w:numFmt w:val="bullet"/>
      <w:lvlText w:val=""/>
      <w:lvlJc w:val="left"/>
      <w:pPr>
        <w:ind w:left="5040" w:hanging="360"/>
      </w:pPr>
      <w:rPr>
        <w:rFonts w:ascii="Wingdings" w:hAnsi="Wingdings" w:hint="default"/>
      </w:rPr>
    </w:lvl>
    <w:lvl w:ilvl="6" w:tplc="09984CEA" w:tentative="1">
      <w:start w:val="1"/>
      <w:numFmt w:val="bullet"/>
      <w:lvlText w:val=""/>
      <w:lvlJc w:val="left"/>
      <w:pPr>
        <w:ind w:left="5760" w:hanging="360"/>
      </w:pPr>
      <w:rPr>
        <w:rFonts w:ascii="Symbol" w:hAnsi="Symbol" w:hint="default"/>
      </w:rPr>
    </w:lvl>
    <w:lvl w:ilvl="7" w:tplc="3A345C2C" w:tentative="1">
      <w:start w:val="1"/>
      <w:numFmt w:val="bullet"/>
      <w:lvlText w:val="o"/>
      <w:lvlJc w:val="left"/>
      <w:pPr>
        <w:ind w:left="6480" w:hanging="360"/>
      </w:pPr>
      <w:rPr>
        <w:rFonts w:ascii="Courier New" w:hAnsi="Courier New" w:cs="Courier New" w:hint="default"/>
      </w:rPr>
    </w:lvl>
    <w:lvl w:ilvl="8" w:tplc="82A456BA" w:tentative="1">
      <w:start w:val="1"/>
      <w:numFmt w:val="bullet"/>
      <w:lvlText w:val=""/>
      <w:lvlJc w:val="left"/>
      <w:pPr>
        <w:ind w:left="7200" w:hanging="360"/>
      </w:pPr>
      <w:rPr>
        <w:rFonts w:ascii="Wingdings" w:hAnsi="Wingdings" w:hint="default"/>
      </w:rPr>
    </w:lvl>
  </w:abstractNum>
  <w:abstractNum w:abstractNumId="4" w15:restartNumberingAfterBreak="0">
    <w:nsid w:val="16934A6C"/>
    <w:multiLevelType w:val="hybridMultilevel"/>
    <w:tmpl w:val="B6F67F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F583C49"/>
    <w:multiLevelType w:val="hybridMultilevel"/>
    <w:tmpl w:val="5504F770"/>
    <w:lvl w:ilvl="0" w:tplc="AB603342">
      <w:start w:val="1"/>
      <w:numFmt w:val="lowerRoman"/>
      <w:lvlText w:val="(%1)"/>
      <w:lvlJc w:val="left"/>
      <w:pPr>
        <w:ind w:left="1080" w:hanging="720"/>
      </w:pPr>
      <w:rPr>
        <w:rFonts w:hint="default"/>
      </w:rPr>
    </w:lvl>
    <w:lvl w:ilvl="1" w:tplc="CE80B806" w:tentative="1">
      <w:start w:val="1"/>
      <w:numFmt w:val="lowerLetter"/>
      <w:lvlText w:val="%2."/>
      <w:lvlJc w:val="left"/>
      <w:pPr>
        <w:ind w:left="1440" w:hanging="360"/>
      </w:pPr>
    </w:lvl>
    <w:lvl w:ilvl="2" w:tplc="2C422752" w:tentative="1">
      <w:start w:val="1"/>
      <w:numFmt w:val="lowerRoman"/>
      <w:lvlText w:val="%3."/>
      <w:lvlJc w:val="right"/>
      <w:pPr>
        <w:ind w:left="2160" w:hanging="180"/>
      </w:pPr>
    </w:lvl>
    <w:lvl w:ilvl="3" w:tplc="FEC68468" w:tentative="1">
      <w:start w:val="1"/>
      <w:numFmt w:val="decimal"/>
      <w:lvlText w:val="%4."/>
      <w:lvlJc w:val="left"/>
      <w:pPr>
        <w:ind w:left="2880" w:hanging="360"/>
      </w:pPr>
    </w:lvl>
    <w:lvl w:ilvl="4" w:tplc="04C8C106" w:tentative="1">
      <w:start w:val="1"/>
      <w:numFmt w:val="lowerLetter"/>
      <w:lvlText w:val="%5."/>
      <w:lvlJc w:val="left"/>
      <w:pPr>
        <w:ind w:left="3600" w:hanging="360"/>
      </w:pPr>
    </w:lvl>
    <w:lvl w:ilvl="5" w:tplc="A31620CC" w:tentative="1">
      <w:start w:val="1"/>
      <w:numFmt w:val="lowerRoman"/>
      <w:lvlText w:val="%6."/>
      <w:lvlJc w:val="right"/>
      <w:pPr>
        <w:ind w:left="4320" w:hanging="180"/>
      </w:pPr>
    </w:lvl>
    <w:lvl w:ilvl="6" w:tplc="B2421756" w:tentative="1">
      <w:start w:val="1"/>
      <w:numFmt w:val="decimal"/>
      <w:lvlText w:val="%7."/>
      <w:lvlJc w:val="left"/>
      <w:pPr>
        <w:ind w:left="5040" w:hanging="360"/>
      </w:pPr>
    </w:lvl>
    <w:lvl w:ilvl="7" w:tplc="9198E598" w:tentative="1">
      <w:start w:val="1"/>
      <w:numFmt w:val="lowerLetter"/>
      <w:lvlText w:val="%8."/>
      <w:lvlJc w:val="left"/>
      <w:pPr>
        <w:ind w:left="5760" w:hanging="360"/>
      </w:pPr>
    </w:lvl>
    <w:lvl w:ilvl="8" w:tplc="A388360C" w:tentative="1">
      <w:start w:val="1"/>
      <w:numFmt w:val="lowerRoman"/>
      <w:lvlText w:val="%9."/>
      <w:lvlJc w:val="right"/>
      <w:pPr>
        <w:ind w:left="6480" w:hanging="180"/>
      </w:pPr>
    </w:lvl>
  </w:abstractNum>
  <w:abstractNum w:abstractNumId="6" w15:restartNumberingAfterBreak="0">
    <w:nsid w:val="20910886"/>
    <w:multiLevelType w:val="hybridMultilevel"/>
    <w:tmpl w:val="5504F770"/>
    <w:lvl w:ilvl="0" w:tplc="AC8038AA">
      <w:start w:val="1"/>
      <w:numFmt w:val="lowerRoman"/>
      <w:lvlText w:val="(%1)"/>
      <w:lvlJc w:val="left"/>
      <w:pPr>
        <w:ind w:left="1080" w:hanging="720"/>
      </w:pPr>
      <w:rPr>
        <w:rFonts w:hint="default"/>
      </w:rPr>
    </w:lvl>
    <w:lvl w:ilvl="1" w:tplc="520ACE5A" w:tentative="1">
      <w:start w:val="1"/>
      <w:numFmt w:val="lowerLetter"/>
      <w:lvlText w:val="%2."/>
      <w:lvlJc w:val="left"/>
      <w:pPr>
        <w:ind w:left="1440" w:hanging="360"/>
      </w:pPr>
    </w:lvl>
    <w:lvl w:ilvl="2" w:tplc="06E6F55E" w:tentative="1">
      <w:start w:val="1"/>
      <w:numFmt w:val="lowerRoman"/>
      <w:lvlText w:val="%3."/>
      <w:lvlJc w:val="right"/>
      <w:pPr>
        <w:ind w:left="2160" w:hanging="180"/>
      </w:pPr>
    </w:lvl>
    <w:lvl w:ilvl="3" w:tplc="C972C8D4" w:tentative="1">
      <w:start w:val="1"/>
      <w:numFmt w:val="decimal"/>
      <w:lvlText w:val="%4."/>
      <w:lvlJc w:val="left"/>
      <w:pPr>
        <w:ind w:left="2880" w:hanging="360"/>
      </w:pPr>
    </w:lvl>
    <w:lvl w:ilvl="4" w:tplc="0D525742" w:tentative="1">
      <w:start w:val="1"/>
      <w:numFmt w:val="lowerLetter"/>
      <w:lvlText w:val="%5."/>
      <w:lvlJc w:val="left"/>
      <w:pPr>
        <w:ind w:left="3600" w:hanging="360"/>
      </w:pPr>
    </w:lvl>
    <w:lvl w:ilvl="5" w:tplc="F8266C16" w:tentative="1">
      <w:start w:val="1"/>
      <w:numFmt w:val="lowerRoman"/>
      <w:lvlText w:val="%6."/>
      <w:lvlJc w:val="right"/>
      <w:pPr>
        <w:ind w:left="4320" w:hanging="180"/>
      </w:pPr>
    </w:lvl>
    <w:lvl w:ilvl="6" w:tplc="284E8A92" w:tentative="1">
      <w:start w:val="1"/>
      <w:numFmt w:val="decimal"/>
      <w:lvlText w:val="%7."/>
      <w:lvlJc w:val="left"/>
      <w:pPr>
        <w:ind w:left="5040" w:hanging="360"/>
      </w:pPr>
    </w:lvl>
    <w:lvl w:ilvl="7" w:tplc="6526BA8E" w:tentative="1">
      <w:start w:val="1"/>
      <w:numFmt w:val="lowerLetter"/>
      <w:lvlText w:val="%8."/>
      <w:lvlJc w:val="left"/>
      <w:pPr>
        <w:ind w:left="5760" w:hanging="360"/>
      </w:pPr>
    </w:lvl>
    <w:lvl w:ilvl="8" w:tplc="88744600" w:tentative="1">
      <w:start w:val="1"/>
      <w:numFmt w:val="lowerRoman"/>
      <w:lvlText w:val="%9."/>
      <w:lvlJc w:val="right"/>
      <w:pPr>
        <w:ind w:left="6480" w:hanging="180"/>
      </w:pPr>
    </w:lvl>
  </w:abstractNum>
  <w:abstractNum w:abstractNumId="7" w15:restartNumberingAfterBreak="0">
    <w:nsid w:val="219C1F9A"/>
    <w:multiLevelType w:val="hybridMultilevel"/>
    <w:tmpl w:val="889A08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1358A5"/>
    <w:multiLevelType w:val="hybridMultilevel"/>
    <w:tmpl w:val="137CBE9A"/>
    <w:lvl w:ilvl="0" w:tplc="1CA2BBFA">
      <w:start w:val="1"/>
      <w:numFmt w:val="lowerLetter"/>
      <w:lvlText w:val="(%1)"/>
      <w:lvlJc w:val="left"/>
      <w:pPr>
        <w:ind w:left="360" w:hanging="360"/>
      </w:pPr>
      <w:rPr>
        <w:rFonts w:hint="default"/>
      </w:rPr>
    </w:lvl>
    <w:lvl w:ilvl="1" w:tplc="E6A4DE92" w:tentative="1">
      <w:start w:val="1"/>
      <w:numFmt w:val="lowerLetter"/>
      <w:lvlText w:val="%2."/>
      <w:lvlJc w:val="left"/>
      <w:pPr>
        <w:ind w:left="1080" w:hanging="360"/>
      </w:pPr>
    </w:lvl>
    <w:lvl w:ilvl="2" w:tplc="02E4385C" w:tentative="1">
      <w:start w:val="1"/>
      <w:numFmt w:val="lowerRoman"/>
      <w:lvlText w:val="%3."/>
      <w:lvlJc w:val="right"/>
      <w:pPr>
        <w:ind w:left="1800" w:hanging="180"/>
      </w:pPr>
    </w:lvl>
    <w:lvl w:ilvl="3" w:tplc="92322EEE" w:tentative="1">
      <w:start w:val="1"/>
      <w:numFmt w:val="decimal"/>
      <w:lvlText w:val="%4."/>
      <w:lvlJc w:val="left"/>
      <w:pPr>
        <w:ind w:left="2520" w:hanging="360"/>
      </w:pPr>
    </w:lvl>
    <w:lvl w:ilvl="4" w:tplc="BEB82A84" w:tentative="1">
      <w:start w:val="1"/>
      <w:numFmt w:val="lowerLetter"/>
      <w:lvlText w:val="%5."/>
      <w:lvlJc w:val="left"/>
      <w:pPr>
        <w:ind w:left="3240" w:hanging="360"/>
      </w:pPr>
    </w:lvl>
    <w:lvl w:ilvl="5" w:tplc="7E586B04" w:tentative="1">
      <w:start w:val="1"/>
      <w:numFmt w:val="lowerRoman"/>
      <w:lvlText w:val="%6."/>
      <w:lvlJc w:val="right"/>
      <w:pPr>
        <w:ind w:left="3960" w:hanging="180"/>
      </w:pPr>
    </w:lvl>
    <w:lvl w:ilvl="6" w:tplc="D1EE2B5E" w:tentative="1">
      <w:start w:val="1"/>
      <w:numFmt w:val="decimal"/>
      <w:lvlText w:val="%7."/>
      <w:lvlJc w:val="left"/>
      <w:pPr>
        <w:ind w:left="4680" w:hanging="360"/>
      </w:pPr>
    </w:lvl>
    <w:lvl w:ilvl="7" w:tplc="170C6546" w:tentative="1">
      <w:start w:val="1"/>
      <w:numFmt w:val="lowerLetter"/>
      <w:lvlText w:val="%8."/>
      <w:lvlJc w:val="left"/>
      <w:pPr>
        <w:ind w:left="5400" w:hanging="360"/>
      </w:pPr>
    </w:lvl>
    <w:lvl w:ilvl="8" w:tplc="950A124A" w:tentative="1">
      <w:start w:val="1"/>
      <w:numFmt w:val="lowerRoman"/>
      <w:lvlText w:val="%9."/>
      <w:lvlJc w:val="right"/>
      <w:pPr>
        <w:ind w:left="6120" w:hanging="180"/>
      </w:pPr>
    </w:lvl>
  </w:abstractNum>
  <w:abstractNum w:abstractNumId="9" w15:restartNumberingAfterBreak="0">
    <w:nsid w:val="23844750"/>
    <w:multiLevelType w:val="hybridMultilevel"/>
    <w:tmpl w:val="1F3A4080"/>
    <w:lvl w:ilvl="0" w:tplc="DA0E08A6">
      <w:start w:val="1"/>
      <w:numFmt w:val="bullet"/>
      <w:lvlText w:val="·"/>
      <w:lvlJc w:val="left"/>
      <w:pPr>
        <w:ind w:left="360" w:hanging="360"/>
      </w:pPr>
      <w:rPr>
        <w:rFonts w:ascii="Symbol" w:hAnsi="Symbol" w:hint="default"/>
      </w:rPr>
    </w:lvl>
    <w:lvl w:ilvl="1" w:tplc="0C44D766">
      <w:start w:val="1"/>
      <w:numFmt w:val="bullet"/>
      <w:lvlText w:val="o"/>
      <w:lvlJc w:val="left"/>
      <w:pPr>
        <w:ind w:left="1080" w:hanging="360"/>
      </w:pPr>
      <w:rPr>
        <w:rFonts w:ascii="Courier New" w:hAnsi="Courier New" w:hint="default"/>
      </w:rPr>
    </w:lvl>
    <w:lvl w:ilvl="2" w:tplc="1F2A12C4">
      <w:start w:val="1"/>
      <w:numFmt w:val="bullet"/>
      <w:lvlText w:val=""/>
      <w:lvlJc w:val="left"/>
      <w:pPr>
        <w:ind w:left="1800" w:hanging="360"/>
      </w:pPr>
      <w:rPr>
        <w:rFonts w:ascii="Wingdings" w:hAnsi="Wingdings" w:hint="default"/>
      </w:rPr>
    </w:lvl>
    <w:lvl w:ilvl="3" w:tplc="6E40E98C">
      <w:start w:val="1"/>
      <w:numFmt w:val="bullet"/>
      <w:lvlText w:val=""/>
      <w:lvlJc w:val="left"/>
      <w:pPr>
        <w:ind w:left="2520" w:hanging="360"/>
      </w:pPr>
      <w:rPr>
        <w:rFonts w:ascii="Symbol" w:hAnsi="Symbol" w:hint="default"/>
      </w:rPr>
    </w:lvl>
    <w:lvl w:ilvl="4" w:tplc="1E86845A">
      <w:start w:val="1"/>
      <w:numFmt w:val="bullet"/>
      <w:lvlText w:val="o"/>
      <w:lvlJc w:val="left"/>
      <w:pPr>
        <w:ind w:left="3240" w:hanging="360"/>
      </w:pPr>
      <w:rPr>
        <w:rFonts w:ascii="Courier New" w:hAnsi="Courier New" w:hint="default"/>
      </w:rPr>
    </w:lvl>
    <w:lvl w:ilvl="5" w:tplc="E53CC3BE">
      <w:start w:val="1"/>
      <w:numFmt w:val="bullet"/>
      <w:lvlText w:val=""/>
      <w:lvlJc w:val="left"/>
      <w:pPr>
        <w:ind w:left="3960" w:hanging="360"/>
      </w:pPr>
      <w:rPr>
        <w:rFonts w:ascii="Wingdings" w:hAnsi="Wingdings" w:hint="default"/>
      </w:rPr>
    </w:lvl>
    <w:lvl w:ilvl="6" w:tplc="CEFADA76">
      <w:start w:val="1"/>
      <w:numFmt w:val="bullet"/>
      <w:lvlText w:val=""/>
      <w:lvlJc w:val="left"/>
      <w:pPr>
        <w:ind w:left="4680" w:hanging="360"/>
      </w:pPr>
      <w:rPr>
        <w:rFonts w:ascii="Symbol" w:hAnsi="Symbol" w:hint="default"/>
      </w:rPr>
    </w:lvl>
    <w:lvl w:ilvl="7" w:tplc="62B416B6">
      <w:start w:val="1"/>
      <w:numFmt w:val="bullet"/>
      <w:lvlText w:val="o"/>
      <w:lvlJc w:val="left"/>
      <w:pPr>
        <w:ind w:left="5400" w:hanging="360"/>
      </w:pPr>
      <w:rPr>
        <w:rFonts w:ascii="Courier New" w:hAnsi="Courier New" w:hint="default"/>
      </w:rPr>
    </w:lvl>
    <w:lvl w:ilvl="8" w:tplc="CCDE0B0A">
      <w:start w:val="1"/>
      <w:numFmt w:val="bullet"/>
      <w:lvlText w:val=""/>
      <w:lvlJc w:val="left"/>
      <w:pPr>
        <w:ind w:left="6120" w:hanging="360"/>
      </w:pPr>
      <w:rPr>
        <w:rFonts w:ascii="Wingdings" w:hAnsi="Wingdings" w:hint="default"/>
      </w:rPr>
    </w:lvl>
  </w:abstractNum>
  <w:abstractNum w:abstractNumId="10" w15:restartNumberingAfterBreak="0">
    <w:nsid w:val="27290221"/>
    <w:multiLevelType w:val="hybridMultilevel"/>
    <w:tmpl w:val="A190AD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9D86C43"/>
    <w:multiLevelType w:val="hybridMultilevel"/>
    <w:tmpl w:val="26DC26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EDD7DCD"/>
    <w:multiLevelType w:val="hybridMultilevel"/>
    <w:tmpl w:val="D1F05D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2105F60"/>
    <w:multiLevelType w:val="hybridMultilevel"/>
    <w:tmpl w:val="49A21BE0"/>
    <w:lvl w:ilvl="0" w:tplc="1F382764">
      <w:start w:val="1"/>
      <w:numFmt w:val="decimal"/>
      <w:lvlText w:val="%1."/>
      <w:lvlJc w:val="left"/>
      <w:pPr>
        <w:ind w:left="360" w:hanging="360"/>
      </w:pPr>
      <w:rPr>
        <w:rFonts w:hint="default"/>
      </w:rPr>
    </w:lvl>
    <w:lvl w:ilvl="1" w:tplc="7A604E04" w:tentative="1">
      <w:start w:val="1"/>
      <w:numFmt w:val="lowerLetter"/>
      <w:lvlText w:val="%2."/>
      <w:lvlJc w:val="left"/>
      <w:pPr>
        <w:ind w:left="1080" w:hanging="360"/>
      </w:pPr>
    </w:lvl>
    <w:lvl w:ilvl="2" w:tplc="51744334" w:tentative="1">
      <w:start w:val="1"/>
      <w:numFmt w:val="lowerRoman"/>
      <w:lvlText w:val="%3."/>
      <w:lvlJc w:val="right"/>
      <w:pPr>
        <w:ind w:left="1800" w:hanging="180"/>
      </w:pPr>
    </w:lvl>
    <w:lvl w:ilvl="3" w:tplc="861EB5F4" w:tentative="1">
      <w:start w:val="1"/>
      <w:numFmt w:val="decimal"/>
      <w:lvlText w:val="%4."/>
      <w:lvlJc w:val="left"/>
      <w:pPr>
        <w:ind w:left="2520" w:hanging="360"/>
      </w:pPr>
    </w:lvl>
    <w:lvl w:ilvl="4" w:tplc="D22ED3AA" w:tentative="1">
      <w:start w:val="1"/>
      <w:numFmt w:val="lowerLetter"/>
      <w:lvlText w:val="%5."/>
      <w:lvlJc w:val="left"/>
      <w:pPr>
        <w:ind w:left="3240" w:hanging="360"/>
      </w:pPr>
    </w:lvl>
    <w:lvl w:ilvl="5" w:tplc="AA261A6C" w:tentative="1">
      <w:start w:val="1"/>
      <w:numFmt w:val="lowerRoman"/>
      <w:lvlText w:val="%6."/>
      <w:lvlJc w:val="right"/>
      <w:pPr>
        <w:ind w:left="3960" w:hanging="180"/>
      </w:pPr>
    </w:lvl>
    <w:lvl w:ilvl="6" w:tplc="EA2E6BC8" w:tentative="1">
      <w:start w:val="1"/>
      <w:numFmt w:val="decimal"/>
      <w:lvlText w:val="%7."/>
      <w:lvlJc w:val="left"/>
      <w:pPr>
        <w:ind w:left="4680" w:hanging="360"/>
      </w:pPr>
    </w:lvl>
    <w:lvl w:ilvl="7" w:tplc="33049314" w:tentative="1">
      <w:start w:val="1"/>
      <w:numFmt w:val="lowerLetter"/>
      <w:lvlText w:val="%8."/>
      <w:lvlJc w:val="left"/>
      <w:pPr>
        <w:ind w:left="5400" w:hanging="360"/>
      </w:pPr>
    </w:lvl>
    <w:lvl w:ilvl="8" w:tplc="0DE0C56A" w:tentative="1">
      <w:start w:val="1"/>
      <w:numFmt w:val="lowerRoman"/>
      <w:lvlText w:val="%9."/>
      <w:lvlJc w:val="right"/>
      <w:pPr>
        <w:ind w:left="6120" w:hanging="180"/>
      </w:pPr>
    </w:lvl>
  </w:abstractNum>
  <w:abstractNum w:abstractNumId="14" w15:restartNumberingAfterBreak="0">
    <w:nsid w:val="32B22576"/>
    <w:multiLevelType w:val="hybridMultilevel"/>
    <w:tmpl w:val="CD0019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32DD72EB"/>
    <w:multiLevelType w:val="hybridMultilevel"/>
    <w:tmpl w:val="49A21BE0"/>
    <w:lvl w:ilvl="0" w:tplc="CBB473E6">
      <w:start w:val="1"/>
      <w:numFmt w:val="decimal"/>
      <w:lvlText w:val="%1."/>
      <w:lvlJc w:val="left"/>
      <w:pPr>
        <w:ind w:left="360" w:hanging="360"/>
      </w:pPr>
      <w:rPr>
        <w:rFonts w:hint="default"/>
      </w:rPr>
    </w:lvl>
    <w:lvl w:ilvl="1" w:tplc="D53C0F32" w:tentative="1">
      <w:start w:val="1"/>
      <w:numFmt w:val="lowerLetter"/>
      <w:lvlText w:val="%2."/>
      <w:lvlJc w:val="left"/>
      <w:pPr>
        <w:ind w:left="1080" w:hanging="360"/>
      </w:pPr>
    </w:lvl>
    <w:lvl w:ilvl="2" w:tplc="72A48EB4" w:tentative="1">
      <w:start w:val="1"/>
      <w:numFmt w:val="lowerRoman"/>
      <w:lvlText w:val="%3."/>
      <w:lvlJc w:val="right"/>
      <w:pPr>
        <w:ind w:left="1800" w:hanging="180"/>
      </w:pPr>
    </w:lvl>
    <w:lvl w:ilvl="3" w:tplc="01E62BD6" w:tentative="1">
      <w:start w:val="1"/>
      <w:numFmt w:val="decimal"/>
      <w:lvlText w:val="%4."/>
      <w:lvlJc w:val="left"/>
      <w:pPr>
        <w:ind w:left="2520" w:hanging="360"/>
      </w:pPr>
    </w:lvl>
    <w:lvl w:ilvl="4" w:tplc="27B80EE6" w:tentative="1">
      <w:start w:val="1"/>
      <w:numFmt w:val="lowerLetter"/>
      <w:lvlText w:val="%5."/>
      <w:lvlJc w:val="left"/>
      <w:pPr>
        <w:ind w:left="3240" w:hanging="360"/>
      </w:pPr>
    </w:lvl>
    <w:lvl w:ilvl="5" w:tplc="EAE044EE" w:tentative="1">
      <w:start w:val="1"/>
      <w:numFmt w:val="lowerRoman"/>
      <w:lvlText w:val="%6."/>
      <w:lvlJc w:val="right"/>
      <w:pPr>
        <w:ind w:left="3960" w:hanging="180"/>
      </w:pPr>
    </w:lvl>
    <w:lvl w:ilvl="6" w:tplc="A9CA1B94" w:tentative="1">
      <w:start w:val="1"/>
      <w:numFmt w:val="decimal"/>
      <w:lvlText w:val="%7."/>
      <w:lvlJc w:val="left"/>
      <w:pPr>
        <w:ind w:left="4680" w:hanging="360"/>
      </w:pPr>
    </w:lvl>
    <w:lvl w:ilvl="7" w:tplc="465EFD08" w:tentative="1">
      <w:start w:val="1"/>
      <w:numFmt w:val="lowerLetter"/>
      <w:lvlText w:val="%8."/>
      <w:lvlJc w:val="left"/>
      <w:pPr>
        <w:ind w:left="5400" w:hanging="360"/>
      </w:pPr>
    </w:lvl>
    <w:lvl w:ilvl="8" w:tplc="B3E872BC" w:tentative="1">
      <w:start w:val="1"/>
      <w:numFmt w:val="lowerRoman"/>
      <w:lvlText w:val="%9."/>
      <w:lvlJc w:val="right"/>
      <w:pPr>
        <w:ind w:left="6120" w:hanging="180"/>
      </w:pPr>
    </w:lvl>
  </w:abstractNum>
  <w:abstractNum w:abstractNumId="16" w15:restartNumberingAfterBreak="0">
    <w:nsid w:val="33114A1D"/>
    <w:multiLevelType w:val="hybridMultilevel"/>
    <w:tmpl w:val="75D852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722511A"/>
    <w:multiLevelType w:val="hybridMultilevel"/>
    <w:tmpl w:val="5504F770"/>
    <w:lvl w:ilvl="0" w:tplc="B01A6614">
      <w:start w:val="1"/>
      <w:numFmt w:val="lowerRoman"/>
      <w:lvlText w:val="(%1)"/>
      <w:lvlJc w:val="left"/>
      <w:pPr>
        <w:ind w:left="1080" w:hanging="720"/>
      </w:pPr>
      <w:rPr>
        <w:rFonts w:hint="default"/>
      </w:rPr>
    </w:lvl>
    <w:lvl w:ilvl="1" w:tplc="6944BFB4" w:tentative="1">
      <w:start w:val="1"/>
      <w:numFmt w:val="lowerLetter"/>
      <w:lvlText w:val="%2."/>
      <w:lvlJc w:val="left"/>
      <w:pPr>
        <w:ind w:left="1440" w:hanging="360"/>
      </w:pPr>
    </w:lvl>
    <w:lvl w:ilvl="2" w:tplc="E08289D6" w:tentative="1">
      <w:start w:val="1"/>
      <w:numFmt w:val="lowerRoman"/>
      <w:lvlText w:val="%3."/>
      <w:lvlJc w:val="right"/>
      <w:pPr>
        <w:ind w:left="2160" w:hanging="180"/>
      </w:pPr>
    </w:lvl>
    <w:lvl w:ilvl="3" w:tplc="6BCABA56" w:tentative="1">
      <w:start w:val="1"/>
      <w:numFmt w:val="decimal"/>
      <w:lvlText w:val="%4."/>
      <w:lvlJc w:val="left"/>
      <w:pPr>
        <w:ind w:left="2880" w:hanging="360"/>
      </w:pPr>
    </w:lvl>
    <w:lvl w:ilvl="4" w:tplc="064AB118" w:tentative="1">
      <w:start w:val="1"/>
      <w:numFmt w:val="lowerLetter"/>
      <w:lvlText w:val="%5."/>
      <w:lvlJc w:val="left"/>
      <w:pPr>
        <w:ind w:left="3600" w:hanging="360"/>
      </w:pPr>
    </w:lvl>
    <w:lvl w:ilvl="5" w:tplc="9558C16A" w:tentative="1">
      <w:start w:val="1"/>
      <w:numFmt w:val="lowerRoman"/>
      <w:lvlText w:val="%6."/>
      <w:lvlJc w:val="right"/>
      <w:pPr>
        <w:ind w:left="4320" w:hanging="180"/>
      </w:pPr>
    </w:lvl>
    <w:lvl w:ilvl="6" w:tplc="71AEA536" w:tentative="1">
      <w:start w:val="1"/>
      <w:numFmt w:val="decimal"/>
      <w:lvlText w:val="%7."/>
      <w:lvlJc w:val="left"/>
      <w:pPr>
        <w:ind w:left="5040" w:hanging="360"/>
      </w:pPr>
    </w:lvl>
    <w:lvl w:ilvl="7" w:tplc="7AF0B390" w:tentative="1">
      <w:start w:val="1"/>
      <w:numFmt w:val="lowerLetter"/>
      <w:lvlText w:val="%8."/>
      <w:lvlJc w:val="left"/>
      <w:pPr>
        <w:ind w:left="5760" w:hanging="360"/>
      </w:pPr>
    </w:lvl>
    <w:lvl w:ilvl="8" w:tplc="3836D8C8" w:tentative="1">
      <w:start w:val="1"/>
      <w:numFmt w:val="lowerRoman"/>
      <w:lvlText w:val="%9."/>
      <w:lvlJc w:val="right"/>
      <w:pPr>
        <w:ind w:left="6480" w:hanging="180"/>
      </w:pPr>
    </w:lvl>
  </w:abstractNum>
  <w:abstractNum w:abstractNumId="18" w15:restartNumberingAfterBreak="0">
    <w:nsid w:val="3807321E"/>
    <w:multiLevelType w:val="hybridMultilevel"/>
    <w:tmpl w:val="A86602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89A2A32"/>
    <w:multiLevelType w:val="hybridMultilevel"/>
    <w:tmpl w:val="2E142D86"/>
    <w:lvl w:ilvl="0" w:tplc="A0B486A6">
      <w:start w:val="1"/>
      <w:numFmt w:val="bullet"/>
      <w:pStyle w:val="ListBullet"/>
      <w:lvlText w:val=""/>
      <w:lvlJc w:val="left"/>
      <w:pPr>
        <w:ind w:left="720" w:hanging="360"/>
      </w:pPr>
      <w:rPr>
        <w:rFonts w:ascii="Symbol" w:hAnsi="Symbol" w:hint="default"/>
      </w:rPr>
    </w:lvl>
    <w:lvl w:ilvl="1" w:tplc="083AFA24">
      <w:start w:val="1"/>
      <w:numFmt w:val="bullet"/>
      <w:pStyle w:val="ListBullet2"/>
      <w:lvlText w:val="o"/>
      <w:lvlJc w:val="left"/>
      <w:pPr>
        <w:ind w:left="1440" w:hanging="360"/>
      </w:pPr>
      <w:rPr>
        <w:rFonts w:ascii="Courier New" w:hAnsi="Courier New" w:cs="Courier New" w:hint="default"/>
      </w:rPr>
    </w:lvl>
    <w:lvl w:ilvl="2" w:tplc="FF62DD0E">
      <w:start w:val="1"/>
      <w:numFmt w:val="bullet"/>
      <w:lvlText w:val=""/>
      <w:lvlJc w:val="left"/>
      <w:pPr>
        <w:ind w:left="2160" w:hanging="360"/>
      </w:pPr>
      <w:rPr>
        <w:rFonts w:ascii="Wingdings" w:hAnsi="Wingdings" w:hint="default"/>
      </w:rPr>
    </w:lvl>
    <w:lvl w:ilvl="3" w:tplc="23583CA0">
      <w:start w:val="1"/>
      <w:numFmt w:val="bullet"/>
      <w:lvlText w:val=""/>
      <w:lvlJc w:val="left"/>
      <w:pPr>
        <w:ind w:left="2880" w:hanging="360"/>
      </w:pPr>
      <w:rPr>
        <w:rFonts w:ascii="Symbol" w:hAnsi="Symbol" w:hint="default"/>
      </w:rPr>
    </w:lvl>
    <w:lvl w:ilvl="4" w:tplc="20A4B648">
      <w:start w:val="1"/>
      <w:numFmt w:val="bullet"/>
      <w:lvlText w:val="o"/>
      <w:lvlJc w:val="left"/>
      <w:pPr>
        <w:ind w:left="3600" w:hanging="360"/>
      </w:pPr>
      <w:rPr>
        <w:rFonts w:ascii="Courier New" w:hAnsi="Courier New" w:cs="Courier New" w:hint="default"/>
      </w:rPr>
    </w:lvl>
    <w:lvl w:ilvl="5" w:tplc="768401E8">
      <w:start w:val="1"/>
      <w:numFmt w:val="bullet"/>
      <w:pStyle w:val="ListBullet3"/>
      <w:lvlText w:val=""/>
      <w:lvlJc w:val="left"/>
      <w:pPr>
        <w:ind w:left="4320" w:hanging="360"/>
      </w:pPr>
      <w:rPr>
        <w:rFonts w:ascii="Wingdings" w:hAnsi="Wingdings" w:hint="default"/>
      </w:rPr>
    </w:lvl>
    <w:lvl w:ilvl="6" w:tplc="5C8AA0BE">
      <w:start w:val="1"/>
      <w:numFmt w:val="bullet"/>
      <w:lvlText w:val=""/>
      <w:lvlJc w:val="left"/>
      <w:pPr>
        <w:ind w:left="5040" w:hanging="360"/>
      </w:pPr>
      <w:rPr>
        <w:rFonts w:ascii="Symbol" w:hAnsi="Symbol" w:hint="default"/>
      </w:rPr>
    </w:lvl>
    <w:lvl w:ilvl="7" w:tplc="308A9442">
      <w:start w:val="1"/>
      <w:numFmt w:val="bullet"/>
      <w:lvlText w:val="o"/>
      <w:lvlJc w:val="left"/>
      <w:pPr>
        <w:ind w:left="5760" w:hanging="360"/>
      </w:pPr>
      <w:rPr>
        <w:rFonts w:ascii="Courier New" w:hAnsi="Courier New" w:cs="Courier New" w:hint="default"/>
      </w:rPr>
    </w:lvl>
    <w:lvl w:ilvl="8" w:tplc="4B58DE76">
      <w:start w:val="1"/>
      <w:numFmt w:val="bullet"/>
      <w:lvlText w:val=""/>
      <w:lvlJc w:val="left"/>
      <w:pPr>
        <w:ind w:left="6480" w:hanging="360"/>
      </w:pPr>
      <w:rPr>
        <w:rFonts w:ascii="Wingdings" w:hAnsi="Wingdings" w:hint="default"/>
      </w:rPr>
    </w:lvl>
  </w:abstractNum>
  <w:abstractNum w:abstractNumId="20" w15:restartNumberingAfterBreak="0">
    <w:nsid w:val="3FBC45D6"/>
    <w:multiLevelType w:val="hybridMultilevel"/>
    <w:tmpl w:val="9314EF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1E825FE"/>
    <w:multiLevelType w:val="hybridMultilevel"/>
    <w:tmpl w:val="82187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2711D5F"/>
    <w:multiLevelType w:val="hybridMultilevel"/>
    <w:tmpl w:val="EE0AB6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FB4A0F92">
      <w:start w:val="1"/>
      <w:numFmt w:val="lowerRoman"/>
      <w:lvlText w:val="(%1)"/>
      <w:lvlJc w:val="left"/>
      <w:pPr>
        <w:ind w:left="1080" w:hanging="720"/>
      </w:pPr>
      <w:rPr>
        <w:rFonts w:hint="default"/>
      </w:rPr>
    </w:lvl>
    <w:lvl w:ilvl="1" w:tplc="A57E833C" w:tentative="1">
      <w:start w:val="1"/>
      <w:numFmt w:val="lowerLetter"/>
      <w:lvlText w:val="%2."/>
      <w:lvlJc w:val="left"/>
      <w:pPr>
        <w:ind w:left="1440" w:hanging="360"/>
      </w:pPr>
    </w:lvl>
    <w:lvl w:ilvl="2" w:tplc="FCD0403C" w:tentative="1">
      <w:start w:val="1"/>
      <w:numFmt w:val="lowerRoman"/>
      <w:lvlText w:val="%3."/>
      <w:lvlJc w:val="right"/>
      <w:pPr>
        <w:ind w:left="2160" w:hanging="180"/>
      </w:pPr>
    </w:lvl>
    <w:lvl w:ilvl="3" w:tplc="A38E1DE2" w:tentative="1">
      <w:start w:val="1"/>
      <w:numFmt w:val="decimal"/>
      <w:lvlText w:val="%4."/>
      <w:lvlJc w:val="left"/>
      <w:pPr>
        <w:ind w:left="2880" w:hanging="360"/>
      </w:pPr>
    </w:lvl>
    <w:lvl w:ilvl="4" w:tplc="D0FAB388" w:tentative="1">
      <w:start w:val="1"/>
      <w:numFmt w:val="lowerLetter"/>
      <w:lvlText w:val="%5."/>
      <w:lvlJc w:val="left"/>
      <w:pPr>
        <w:ind w:left="3600" w:hanging="360"/>
      </w:pPr>
    </w:lvl>
    <w:lvl w:ilvl="5" w:tplc="13667CF8" w:tentative="1">
      <w:start w:val="1"/>
      <w:numFmt w:val="lowerRoman"/>
      <w:lvlText w:val="%6."/>
      <w:lvlJc w:val="right"/>
      <w:pPr>
        <w:ind w:left="4320" w:hanging="180"/>
      </w:pPr>
    </w:lvl>
    <w:lvl w:ilvl="6" w:tplc="CCAC9806" w:tentative="1">
      <w:start w:val="1"/>
      <w:numFmt w:val="decimal"/>
      <w:lvlText w:val="%7."/>
      <w:lvlJc w:val="left"/>
      <w:pPr>
        <w:ind w:left="5040" w:hanging="360"/>
      </w:pPr>
    </w:lvl>
    <w:lvl w:ilvl="7" w:tplc="8870AA36" w:tentative="1">
      <w:start w:val="1"/>
      <w:numFmt w:val="lowerLetter"/>
      <w:lvlText w:val="%8."/>
      <w:lvlJc w:val="left"/>
      <w:pPr>
        <w:ind w:left="5760" w:hanging="360"/>
      </w:pPr>
    </w:lvl>
    <w:lvl w:ilvl="8" w:tplc="776498DA" w:tentative="1">
      <w:start w:val="1"/>
      <w:numFmt w:val="lowerRoman"/>
      <w:lvlText w:val="%9."/>
      <w:lvlJc w:val="right"/>
      <w:pPr>
        <w:ind w:left="6480" w:hanging="180"/>
      </w:pPr>
    </w:lvl>
  </w:abstractNum>
  <w:abstractNum w:abstractNumId="24" w15:restartNumberingAfterBreak="0">
    <w:nsid w:val="43097090"/>
    <w:multiLevelType w:val="hybridMultilevel"/>
    <w:tmpl w:val="4BA8FC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5EF3286"/>
    <w:multiLevelType w:val="hybridMultilevel"/>
    <w:tmpl w:val="5504F770"/>
    <w:lvl w:ilvl="0" w:tplc="AFF00DF2">
      <w:start w:val="1"/>
      <w:numFmt w:val="lowerRoman"/>
      <w:lvlText w:val="(%1)"/>
      <w:lvlJc w:val="left"/>
      <w:pPr>
        <w:ind w:left="1080" w:hanging="720"/>
      </w:pPr>
      <w:rPr>
        <w:rFonts w:hint="default"/>
      </w:rPr>
    </w:lvl>
    <w:lvl w:ilvl="1" w:tplc="431E3A94" w:tentative="1">
      <w:start w:val="1"/>
      <w:numFmt w:val="lowerLetter"/>
      <w:lvlText w:val="%2."/>
      <w:lvlJc w:val="left"/>
      <w:pPr>
        <w:ind w:left="1440" w:hanging="360"/>
      </w:pPr>
    </w:lvl>
    <w:lvl w:ilvl="2" w:tplc="A8C66384" w:tentative="1">
      <w:start w:val="1"/>
      <w:numFmt w:val="lowerRoman"/>
      <w:lvlText w:val="%3."/>
      <w:lvlJc w:val="right"/>
      <w:pPr>
        <w:ind w:left="2160" w:hanging="180"/>
      </w:pPr>
    </w:lvl>
    <w:lvl w:ilvl="3" w:tplc="153C1AD8" w:tentative="1">
      <w:start w:val="1"/>
      <w:numFmt w:val="decimal"/>
      <w:lvlText w:val="%4."/>
      <w:lvlJc w:val="left"/>
      <w:pPr>
        <w:ind w:left="2880" w:hanging="360"/>
      </w:pPr>
    </w:lvl>
    <w:lvl w:ilvl="4" w:tplc="2FF8B40E" w:tentative="1">
      <w:start w:val="1"/>
      <w:numFmt w:val="lowerLetter"/>
      <w:lvlText w:val="%5."/>
      <w:lvlJc w:val="left"/>
      <w:pPr>
        <w:ind w:left="3600" w:hanging="360"/>
      </w:pPr>
    </w:lvl>
    <w:lvl w:ilvl="5" w:tplc="EB26D7F4" w:tentative="1">
      <w:start w:val="1"/>
      <w:numFmt w:val="lowerRoman"/>
      <w:lvlText w:val="%6."/>
      <w:lvlJc w:val="right"/>
      <w:pPr>
        <w:ind w:left="4320" w:hanging="180"/>
      </w:pPr>
    </w:lvl>
    <w:lvl w:ilvl="6" w:tplc="4EB6121A" w:tentative="1">
      <w:start w:val="1"/>
      <w:numFmt w:val="decimal"/>
      <w:lvlText w:val="%7."/>
      <w:lvlJc w:val="left"/>
      <w:pPr>
        <w:ind w:left="5040" w:hanging="360"/>
      </w:pPr>
    </w:lvl>
    <w:lvl w:ilvl="7" w:tplc="F1BED090" w:tentative="1">
      <w:start w:val="1"/>
      <w:numFmt w:val="lowerLetter"/>
      <w:lvlText w:val="%8."/>
      <w:lvlJc w:val="left"/>
      <w:pPr>
        <w:ind w:left="5760" w:hanging="360"/>
      </w:pPr>
    </w:lvl>
    <w:lvl w:ilvl="8" w:tplc="E1EA4974" w:tentative="1">
      <w:start w:val="1"/>
      <w:numFmt w:val="lowerRoman"/>
      <w:lvlText w:val="%9."/>
      <w:lvlJc w:val="right"/>
      <w:pPr>
        <w:ind w:left="6480" w:hanging="180"/>
      </w:pPr>
    </w:lvl>
  </w:abstractNum>
  <w:abstractNum w:abstractNumId="26" w15:restartNumberingAfterBreak="0">
    <w:nsid w:val="4A04398A"/>
    <w:multiLevelType w:val="hybridMultilevel"/>
    <w:tmpl w:val="51521C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0865AA5"/>
    <w:multiLevelType w:val="hybridMultilevel"/>
    <w:tmpl w:val="49A21BE0"/>
    <w:lvl w:ilvl="0" w:tplc="C2FA8930">
      <w:start w:val="1"/>
      <w:numFmt w:val="decimal"/>
      <w:lvlText w:val="%1."/>
      <w:lvlJc w:val="left"/>
      <w:pPr>
        <w:ind w:left="360" w:hanging="360"/>
      </w:pPr>
      <w:rPr>
        <w:rFonts w:hint="default"/>
      </w:rPr>
    </w:lvl>
    <w:lvl w:ilvl="1" w:tplc="8BA0FE38" w:tentative="1">
      <w:start w:val="1"/>
      <w:numFmt w:val="lowerLetter"/>
      <w:lvlText w:val="%2."/>
      <w:lvlJc w:val="left"/>
      <w:pPr>
        <w:ind w:left="1080" w:hanging="360"/>
      </w:pPr>
    </w:lvl>
    <w:lvl w:ilvl="2" w:tplc="2CECA162" w:tentative="1">
      <w:start w:val="1"/>
      <w:numFmt w:val="lowerRoman"/>
      <w:lvlText w:val="%3."/>
      <w:lvlJc w:val="right"/>
      <w:pPr>
        <w:ind w:left="1800" w:hanging="180"/>
      </w:pPr>
    </w:lvl>
    <w:lvl w:ilvl="3" w:tplc="D1F4025A" w:tentative="1">
      <w:start w:val="1"/>
      <w:numFmt w:val="decimal"/>
      <w:lvlText w:val="%4."/>
      <w:lvlJc w:val="left"/>
      <w:pPr>
        <w:ind w:left="2520" w:hanging="360"/>
      </w:pPr>
    </w:lvl>
    <w:lvl w:ilvl="4" w:tplc="A9DE54AC" w:tentative="1">
      <w:start w:val="1"/>
      <w:numFmt w:val="lowerLetter"/>
      <w:lvlText w:val="%5."/>
      <w:lvlJc w:val="left"/>
      <w:pPr>
        <w:ind w:left="3240" w:hanging="360"/>
      </w:pPr>
    </w:lvl>
    <w:lvl w:ilvl="5" w:tplc="BA4A346A" w:tentative="1">
      <w:start w:val="1"/>
      <w:numFmt w:val="lowerRoman"/>
      <w:lvlText w:val="%6."/>
      <w:lvlJc w:val="right"/>
      <w:pPr>
        <w:ind w:left="3960" w:hanging="180"/>
      </w:pPr>
    </w:lvl>
    <w:lvl w:ilvl="6" w:tplc="4886D44E" w:tentative="1">
      <w:start w:val="1"/>
      <w:numFmt w:val="decimal"/>
      <w:lvlText w:val="%7."/>
      <w:lvlJc w:val="left"/>
      <w:pPr>
        <w:ind w:left="4680" w:hanging="360"/>
      </w:pPr>
    </w:lvl>
    <w:lvl w:ilvl="7" w:tplc="4462DC0C" w:tentative="1">
      <w:start w:val="1"/>
      <w:numFmt w:val="lowerLetter"/>
      <w:lvlText w:val="%8."/>
      <w:lvlJc w:val="left"/>
      <w:pPr>
        <w:ind w:left="5400" w:hanging="360"/>
      </w:pPr>
    </w:lvl>
    <w:lvl w:ilvl="8" w:tplc="73A87DB2" w:tentative="1">
      <w:start w:val="1"/>
      <w:numFmt w:val="lowerRoman"/>
      <w:lvlText w:val="%9."/>
      <w:lvlJc w:val="right"/>
      <w:pPr>
        <w:ind w:left="6120" w:hanging="180"/>
      </w:pPr>
    </w:lvl>
  </w:abstractNum>
  <w:abstractNum w:abstractNumId="28" w15:restartNumberingAfterBreak="0">
    <w:nsid w:val="50A35166"/>
    <w:multiLevelType w:val="hybridMultilevel"/>
    <w:tmpl w:val="0CC412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5B42B81"/>
    <w:multiLevelType w:val="hybridMultilevel"/>
    <w:tmpl w:val="76AACB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60C53FF"/>
    <w:multiLevelType w:val="hybridMultilevel"/>
    <w:tmpl w:val="5504F770"/>
    <w:lvl w:ilvl="0" w:tplc="61A6B5E4">
      <w:start w:val="1"/>
      <w:numFmt w:val="lowerRoman"/>
      <w:lvlText w:val="(%1)"/>
      <w:lvlJc w:val="left"/>
      <w:pPr>
        <w:ind w:left="1080" w:hanging="720"/>
      </w:pPr>
      <w:rPr>
        <w:rFonts w:hint="default"/>
      </w:rPr>
    </w:lvl>
    <w:lvl w:ilvl="1" w:tplc="8B20D510" w:tentative="1">
      <w:start w:val="1"/>
      <w:numFmt w:val="lowerLetter"/>
      <w:lvlText w:val="%2."/>
      <w:lvlJc w:val="left"/>
      <w:pPr>
        <w:ind w:left="1440" w:hanging="360"/>
      </w:pPr>
    </w:lvl>
    <w:lvl w:ilvl="2" w:tplc="74DE0218" w:tentative="1">
      <w:start w:val="1"/>
      <w:numFmt w:val="lowerRoman"/>
      <w:lvlText w:val="%3."/>
      <w:lvlJc w:val="right"/>
      <w:pPr>
        <w:ind w:left="2160" w:hanging="180"/>
      </w:pPr>
    </w:lvl>
    <w:lvl w:ilvl="3" w:tplc="B49E9D82" w:tentative="1">
      <w:start w:val="1"/>
      <w:numFmt w:val="decimal"/>
      <w:lvlText w:val="%4."/>
      <w:lvlJc w:val="left"/>
      <w:pPr>
        <w:ind w:left="2880" w:hanging="360"/>
      </w:pPr>
    </w:lvl>
    <w:lvl w:ilvl="4" w:tplc="EA24F188" w:tentative="1">
      <w:start w:val="1"/>
      <w:numFmt w:val="lowerLetter"/>
      <w:lvlText w:val="%5."/>
      <w:lvlJc w:val="left"/>
      <w:pPr>
        <w:ind w:left="3600" w:hanging="360"/>
      </w:pPr>
    </w:lvl>
    <w:lvl w:ilvl="5" w:tplc="7ABAC5D4" w:tentative="1">
      <w:start w:val="1"/>
      <w:numFmt w:val="lowerRoman"/>
      <w:lvlText w:val="%6."/>
      <w:lvlJc w:val="right"/>
      <w:pPr>
        <w:ind w:left="4320" w:hanging="180"/>
      </w:pPr>
    </w:lvl>
    <w:lvl w:ilvl="6" w:tplc="F8567CBE" w:tentative="1">
      <w:start w:val="1"/>
      <w:numFmt w:val="decimal"/>
      <w:lvlText w:val="%7."/>
      <w:lvlJc w:val="left"/>
      <w:pPr>
        <w:ind w:left="5040" w:hanging="360"/>
      </w:pPr>
    </w:lvl>
    <w:lvl w:ilvl="7" w:tplc="E5AA4688" w:tentative="1">
      <w:start w:val="1"/>
      <w:numFmt w:val="lowerLetter"/>
      <w:lvlText w:val="%8."/>
      <w:lvlJc w:val="left"/>
      <w:pPr>
        <w:ind w:left="5760" w:hanging="360"/>
      </w:pPr>
    </w:lvl>
    <w:lvl w:ilvl="8" w:tplc="549C6F92" w:tentative="1">
      <w:start w:val="1"/>
      <w:numFmt w:val="lowerRoman"/>
      <w:lvlText w:val="%9."/>
      <w:lvlJc w:val="right"/>
      <w:pPr>
        <w:ind w:left="6480" w:hanging="180"/>
      </w:pPr>
    </w:lvl>
  </w:abstractNum>
  <w:abstractNum w:abstractNumId="31" w15:restartNumberingAfterBreak="0">
    <w:nsid w:val="58766F22"/>
    <w:multiLevelType w:val="hybridMultilevel"/>
    <w:tmpl w:val="E500E596"/>
    <w:lvl w:ilvl="0" w:tplc="AD260220">
      <w:start w:val="1"/>
      <w:numFmt w:val="decimal"/>
      <w:lvlText w:val="%1."/>
      <w:lvlJc w:val="left"/>
      <w:pPr>
        <w:ind w:left="360" w:hanging="360"/>
      </w:pPr>
    </w:lvl>
    <w:lvl w:ilvl="1" w:tplc="CCD47690" w:tentative="1">
      <w:start w:val="1"/>
      <w:numFmt w:val="lowerLetter"/>
      <w:lvlText w:val="%2."/>
      <w:lvlJc w:val="left"/>
      <w:pPr>
        <w:ind w:left="1080" w:hanging="360"/>
      </w:pPr>
    </w:lvl>
    <w:lvl w:ilvl="2" w:tplc="F60A9DF0" w:tentative="1">
      <w:start w:val="1"/>
      <w:numFmt w:val="lowerRoman"/>
      <w:lvlText w:val="%3."/>
      <w:lvlJc w:val="right"/>
      <w:pPr>
        <w:ind w:left="1800" w:hanging="180"/>
      </w:pPr>
    </w:lvl>
    <w:lvl w:ilvl="3" w:tplc="A0E02952" w:tentative="1">
      <w:start w:val="1"/>
      <w:numFmt w:val="decimal"/>
      <w:lvlText w:val="%4."/>
      <w:lvlJc w:val="left"/>
      <w:pPr>
        <w:ind w:left="2520" w:hanging="360"/>
      </w:pPr>
    </w:lvl>
    <w:lvl w:ilvl="4" w:tplc="81DA032C" w:tentative="1">
      <w:start w:val="1"/>
      <w:numFmt w:val="lowerLetter"/>
      <w:lvlText w:val="%5."/>
      <w:lvlJc w:val="left"/>
      <w:pPr>
        <w:ind w:left="3240" w:hanging="360"/>
      </w:pPr>
    </w:lvl>
    <w:lvl w:ilvl="5" w:tplc="0F300DA2" w:tentative="1">
      <w:start w:val="1"/>
      <w:numFmt w:val="lowerRoman"/>
      <w:lvlText w:val="%6."/>
      <w:lvlJc w:val="right"/>
      <w:pPr>
        <w:ind w:left="3960" w:hanging="180"/>
      </w:pPr>
    </w:lvl>
    <w:lvl w:ilvl="6" w:tplc="620A8BB2" w:tentative="1">
      <w:start w:val="1"/>
      <w:numFmt w:val="decimal"/>
      <w:lvlText w:val="%7."/>
      <w:lvlJc w:val="left"/>
      <w:pPr>
        <w:ind w:left="4680" w:hanging="360"/>
      </w:pPr>
    </w:lvl>
    <w:lvl w:ilvl="7" w:tplc="B128BB30" w:tentative="1">
      <w:start w:val="1"/>
      <w:numFmt w:val="lowerLetter"/>
      <w:lvlText w:val="%8."/>
      <w:lvlJc w:val="left"/>
      <w:pPr>
        <w:ind w:left="5400" w:hanging="360"/>
      </w:pPr>
    </w:lvl>
    <w:lvl w:ilvl="8" w:tplc="CEB20F40" w:tentative="1">
      <w:start w:val="1"/>
      <w:numFmt w:val="lowerRoman"/>
      <w:lvlText w:val="%9."/>
      <w:lvlJc w:val="right"/>
      <w:pPr>
        <w:ind w:left="6120" w:hanging="180"/>
      </w:pPr>
    </w:lvl>
  </w:abstractNum>
  <w:abstractNum w:abstractNumId="32" w15:restartNumberingAfterBreak="0">
    <w:nsid w:val="5F854405"/>
    <w:multiLevelType w:val="hybridMultilevel"/>
    <w:tmpl w:val="8944570A"/>
    <w:lvl w:ilvl="0" w:tplc="8D64B57A">
      <w:start w:val="1"/>
      <w:numFmt w:val="bullet"/>
      <w:lvlText w:val="·"/>
      <w:lvlJc w:val="left"/>
      <w:pPr>
        <w:ind w:left="360" w:hanging="360"/>
      </w:pPr>
      <w:rPr>
        <w:rFonts w:ascii="Symbol" w:hAnsi="Symbol" w:hint="default"/>
      </w:rPr>
    </w:lvl>
    <w:lvl w:ilvl="1" w:tplc="7E482D12">
      <w:start w:val="1"/>
      <w:numFmt w:val="bullet"/>
      <w:lvlText w:val="o"/>
      <w:lvlJc w:val="left"/>
      <w:pPr>
        <w:ind w:left="1080" w:hanging="360"/>
      </w:pPr>
      <w:rPr>
        <w:rFonts w:ascii="Courier New" w:hAnsi="Courier New" w:hint="default"/>
      </w:rPr>
    </w:lvl>
    <w:lvl w:ilvl="2" w:tplc="5058C748">
      <w:start w:val="1"/>
      <w:numFmt w:val="bullet"/>
      <w:lvlText w:val=""/>
      <w:lvlJc w:val="left"/>
      <w:pPr>
        <w:ind w:left="1800" w:hanging="360"/>
      </w:pPr>
      <w:rPr>
        <w:rFonts w:ascii="Wingdings" w:hAnsi="Wingdings" w:hint="default"/>
      </w:rPr>
    </w:lvl>
    <w:lvl w:ilvl="3" w:tplc="BB786CD0">
      <w:start w:val="1"/>
      <w:numFmt w:val="bullet"/>
      <w:lvlText w:val=""/>
      <w:lvlJc w:val="left"/>
      <w:pPr>
        <w:ind w:left="2520" w:hanging="360"/>
      </w:pPr>
      <w:rPr>
        <w:rFonts w:ascii="Symbol" w:hAnsi="Symbol" w:hint="default"/>
      </w:rPr>
    </w:lvl>
    <w:lvl w:ilvl="4" w:tplc="F82A128A">
      <w:start w:val="1"/>
      <w:numFmt w:val="bullet"/>
      <w:lvlText w:val="o"/>
      <w:lvlJc w:val="left"/>
      <w:pPr>
        <w:ind w:left="3240" w:hanging="360"/>
      </w:pPr>
      <w:rPr>
        <w:rFonts w:ascii="Courier New" w:hAnsi="Courier New" w:hint="default"/>
      </w:rPr>
    </w:lvl>
    <w:lvl w:ilvl="5" w:tplc="914C9634">
      <w:start w:val="1"/>
      <w:numFmt w:val="bullet"/>
      <w:lvlText w:val=""/>
      <w:lvlJc w:val="left"/>
      <w:pPr>
        <w:ind w:left="3960" w:hanging="360"/>
      </w:pPr>
      <w:rPr>
        <w:rFonts w:ascii="Wingdings" w:hAnsi="Wingdings" w:hint="default"/>
      </w:rPr>
    </w:lvl>
    <w:lvl w:ilvl="6" w:tplc="F67A5324">
      <w:start w:val="1"/>
      <w:numFmt w:val="bullet"/>
      <w:lvlText w:val=""/>
      <w:lvlJc w:val="left"/>
      <w:pPr>
        <w:ind w:left="4680" w:hanging="360"/>
      </w:pPr>
      <w:rPr>
        <w:rFonts w:ascii="Symbol" w:hAnsi="Symbol" w:hint="default"/>
      </w:rPr>
    </w:lvl>
    <w:lvl w:ilvl="7" w:tplc="276E024C">
      <w:start w:val="1"/>
      <w:numFmt w:val="bullet"/>
      <w:lvlText w:val="o"/>
      <w:lvlJc w:val="left"/>
      <w:pPr>
        <w:ind w:left="5400" w:hanging="360"/>
      </w:pPr>
      <w:rPr>
        <w:rFonts w:ascii="Courier New" w:hAnsi="Courier New" w:hint="default"/>
      </w:rPr>
    </w:lvl>
    <w:lvl w:ilvl="8" w:tplc="708C2D54">
      <w:start w:val="1"/>
      <w:numFmt w:val="bullet"/>
      <w:lvlText w:val=""/>
      <w:lvlJc w:val="left"/>
      <w:pPr>
        <w:ind w:left="6120" w:hanging="360"/>
      </w:pPr>
      <w:rPr>
        <w:rFonts w:ascii="Wingdings" w:hAnsi="Wingdings" w:hint="default"/>
      </w:rPr>
    </w:lvl>
  </w:abstractNum>
  <w:abstractNum w:abstractNumId="33" w15:restartNumberingAfterBreak="0">
    <w:nsid w:val="6334201F"/>
    <w:multiLevelType w:val="hybridMultilevel"/>
    <w:tmpl w:val="5504F770"/>
    <w:lvl w:ilvl="0" w:tplc="02BC5108">
      <w:start w:val="1"/>
      <w:numFmt w:val="lowerRoman"/>
      <w:lvlText w:val="(%1)"/>
      <w:lvlJc w:val="left"/>
      <w:pPr>
        <w:ind w:left="1080" w:hanging="720"/>
      </w:pPr>
      <w:rPr>
        <w:rFonts w:hint="default"/>
      </w:rPr>
    </w:lvl>
    <w:lvl w:ilvl="1" w:tplc="F45C2212" w:tentative="1">
      <w:start w:val="1"/>
      <w:numFmt w:val="lowerLetter"/>
      <w:lvlText w:val="%2."/>
      <w:lvlJc w:val="left"/>
      <w:pPr>
        <w:ind w:left="1440" w:hanging="360"/>
      </w:pPr>
    </w:lvl>
    <w:lvl w:ilvl="2" w:tplc="77E61346" w:tentative="1">
      <w:start w:val="1"/>
      <w:numFmt w:val="lowerRoman"/>
      <w:lvlText w:val="%3."/>
      <w:lvlJc w:val="right"/>
      <w:pPr>
        <w:ind w:left="2160" w:hanging="180"/>
      </w:pPr>
    </w:lvl>
    <w:lvl w:ilvl="3" w:tplc="EA9E62AE" w:tentative="1">
      <w:start w:val="1"/>
      <w:numFmt w:val="decimal"/>
      <w:lvlText w:val="%4."/>
      <w:lvlJc w:val="left"/>
      <w:pPr>
        <w:ind w:left="2880" w:hanging="360"/>
      </w:pPr>
    </w:lvl>
    <w:lvl w:ilvl="4" w:tplc="25F8ED38" w:tentative="1">
      <w:start w:val="1"/>
      <w:numFmt w:val="lowerLetter"/>
      <w:lvlText w:val="%5."/>
      <w:lvlJc w:val="left"/>
      <w:pPr>
        <w:ind w:left="3600" w:hanging="360"/>
      </w:pPr>
    </w:lvl>
    <w:lvl w:ilvl="5" w:tplc="3CCA946E" w:tentative="1">
      <w:start w:val="1"/>
      <w:numFmt w:val="lowerRoman"/>
      <w:lvlText w:val="%6."/>
      <w:lvlJc w:val="right"/>
      <w:pPr>
        <w:ind w:left="4320" w:hanging="180"/>
      </w:pPr>
    </w:lvl>
    <w:lvl w:ilvl="6" w:tplc="A6BC1EDE" w:tentative="1">
      <w:start w:val="1"/>
      <w:numFmt w:val="decimal"/>
      <w:lvlText w:val="%7."/>
      <w:lvlJc w:val="left"/>
      <w:pPr>
        <w:ind w:left="5040" w:hanging="360"/>
      </w:pPr>
    </w:lvl>
    <w:lvl w:ilvl="7" w:tplc="B172F664" w:tentative="1">
      <w:start w:val="1"/>
      <w:numFmt w:val="lowerLetter"/>
      <w:lvlText w:val="%8."/>
      <w:lvlJc w:val="left"/>
      <w:pPr>
        <w:ind w:left="5760" w:hanging="360"/>
      </w:pPr>
    </w:lvl>
    <w:lvl w:ilvl="8" w:tplc="F5B83EE6" w:tentative="1">
      <w:start w:val="1"/>
      <w:numFmt w:val="lowerRoman"/>
      <w:lvlText w:val="%9."/>
      <w:lvlJc w:val="right"/>
      <w:pPr>
        <w:ind w:left="6480" w:hanging="180"/>
      </w:pPr>
    </w:lvl>
  </w:abstractNum>
  <w:abstractNum w:abstractNumId="34" w15:restartNumberingAfterBreak="0">
    <w:nsid w:val="64C10D5B"/>
    <w:multiLevelType w:val="hybridMultilevel"/>
    <w:tmpl w:val="292E40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5E14750"/>
    <w:multiLevelType w:val="hybridMultilevel"/>
    <w:tmpl w:val="250461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70E44CE"/>
    <w:multiLevelType w:val="hybridMultilevel"/>
    <w:tmpl w:val="FAE614E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785"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690541C8"/>
    <w:multiLevelType w:val="hybridMultilevel"/>
    <w:tmpl w:val="C24EA5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692D3DD5"/>
    <w:multiLevelType w:val="hybridMultilevel"/>
    <w:tmpl w:val="BFACE5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CB06011"/>
    <w:multiLevelType w:val="hybridMultilevel"/>
    <w:tmpl w:val="49A21BE0"/>
    <w:lvl w:ilvl="0" w:tplc="B8EE3094">
      <w:start w:val="1"/>
      <w:numFmt w:val="decimal"/>
      <w:lvlText w:val="%1."/>
      <w:lvlJc w:val="left"/>
      <w:pPr>
        <w:ind w:left="360" w:hanging="360"/>
      </w:pPr>
      <w:rPr>
        <w:rFonts w:hint="default"/>
      </w:rPr>
    </w:lvl>
    <w:lvl w:ilvl="1" w:tplc="E834C8BE" w:tentative="1">
      <w:start w:val="1"/>
      <w:numFmt w:val="lowerLetter"/>
      <w:lvlText w:val="%2."/>
      <w:lvlJc w:val="left"/>
      <w:pPr>
        <w:ind w:left="1080" w:hanging="360"/>
      </w:pPr>
    </w:lvl>
    <w:lvl w:ilvl="2" w:tplc="98321FF8" w:tentative="1">
      <w:start w:val="1"/>
      <w:numFmt w:val="lowerRoman"/>
      <w:lvlText w:val="%3."/>
      <w:lvlJc w:val="right"/>
      <w:pPr>
        <w:ind w:left="1800" w:hanging="180"/>
      </w:pPr>
    </w:lvl>
    <w:lvl w:ilvl="3" w:tplc="AD88B31E" w:tentative="1">
      <w:start w:val="1"/>
      <w:numFmt w:val="decimal"/>
      <w:lvlText w:val="%4."/>
      <w:lvlJc w:val="left"/>
      <w:pPr>
        <w:ind w:left="2520" w:hanging="360"/>
      </w:pPr>
    </w:lvl>
    <w:lvl w:ilvl="4" w:tplc="FEF0CB32" w:tentative="1">
      <w:start w:val="1"/>
      <w:numFmt w:val="lowerLetter"/>
      <w:lvlText w:val="%5."/>
      <w:lvlJc w:val="left"/>
      <w:pPr>
        <w:ind w:left="3240" w:hanging="360"/>
      </w:pPr>
    </w:lvl>
    <w:lvl w:ilvl="5" w:tplc="D790387C" w:tentative="1">
      <w:start w:val="1"/>
      <w:numFmt w:val="lowerRoman"/>
      <w:lvlText w:val="%6."/>
      <w:lvlJc w:val="right"/>
      <w:pPr>
        <w:ind w:left="3960" w:hanging="180"/>
      </w:pPr>
    </w:lvl>
    <w:lvl w:ilvl="6" w:tplc="69705594" w:tentative="1">
      <w:start w:val="1"/>
      <w:numFmt w:val="decimal"/>
      <w:lvlText w:val="%7."/>
      <w:lvlJc w:val="left"/>
      <w:pPr>
        <w:ind w:left="4680" w:hanging="360"/>
      </w:pPr>
    </w:lvl>
    <w:lvl w:ilvl="7" w:tplc="7B8E8BC4" w:tentative="1">
      <w:start w:val="1"/>
      <w:numFmt w:val="lowerLetter"/>
      <w:lvlText w:val="%8."/>
      <w:lvlJc w:val="left"/>
      <w:pPr>
        <w:ind w:left="5400" w:hanging="360"/>
      </w:pPr>
    </w:lvl>
    <w:lvl w:ilvl="8" w:tplc="74B80FEC" w:tentative="1">
      <w:start w:val="1"/>
      <w:numFmt w:val="lowerRoman"/>
      <w:lvlText w:val="%9."/>
      <w:lvlJc w:val="right"/>
      <w:pPr>
        <w:ind w:left="6120" w:hanging="180"/>
      </w:pPr>
    </w:lvl>
  </w:abstractNum>
  <w:abstractNum w:abstractNumId="40" w15:restartNumberingAfterBreak="0">
    <w:nsid w:val="6DBB00DF"/>
    <w:multiLevelType w:val="hybridMultilevel"/>
    <w:tmpl w:val="2CD2E3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E700379"/>
    <w:multiLevelType w:val="hybridMultilevel"/>
    <w:tmpl w:val="B756D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3776092"/>
    <w:multiLevelType w:val="hybridMultilevel"/>
    <w:tmpl w:val="7BCE0D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7FB27D2"/>
    <w:multiLevelType w:val="hybridMultilevel"/>
    <w:tmpl w:val="9A8C7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8C332D4"/>
    <w:multiLevelType w:val="hybridMultilevel"/>
    <w:tmpl w:val="5504F770"/>
    <w:lvl w:ilvl="0" w:tplc="630A04D8">
      <w:start w:val="1"/>
      <w:numFmt w:val="lowerRoman"/>
      <w:lvlText w:val="(%1)"/>
      <w:lvlJc w:val="left"/>
      <w:pPr>
        <w:ind w:left="1080" w:hanging="720"/>
      </w:pPr>
      <w:rPr>
        <w:rFonts w:hint="default"/>
      </w:rPr>
    </w:lvl>
    <w:lvl w:ilvl="1" w:tplc="4B1AA4A6" w:tentative="1">
      <w:start w:val="1"/>
      <w:numFmt w:val="lowerLetter"/>
      <w:lvlText w:val="%2."/>
      <w:lvlJc w:val="left"/>
      <w:pPr>
        <w:ind w:left="1440" w:hanging="360"/>
      </w:pPr>
    </w:lvl>
    <w:lvl w:ilvl="2" w:tplc="00503946" w:tentative="1">
      <w:start w:val="1"/>
      <w:numFmt w:val="lowerRoman"/>
      <w:lvlText w:val="%3."/>
      <w:lvlJc w:val="right"/>
      <w:pPr>
        <w:ind w:left="2160" w:hanging="180"/>
      </w:pPr>
    </w:lvl>
    <w:lvl w:ilvl="3" w:tplc="932C8F3E" w:tentative="1">
      <w:start w:val="1"/>
      <w:numFmt w:val="decimal"/>
      <w:lvlText w:val="%4."/>
      <w:lvlJc w:val="left"/>
      <w:pPr>
        <w:ind w:left="2880" w:hanging="360"/>
      </w:pPr>
    </w:lvl>
    <w:lvl w:ilvl="4" w:tplc="C2E8B514" w:tentative="1">
      <w:start w:val="1"/>
      <w:numFmt w:val="lowerLetter"/>
      <w:lvlText w:val="%5."/>
      <w:lvlJc w:val="left"/>
      <w:pPr>
        <w:ind w:left="3600" w:hanging="360"/>
      </w:pPr>
    </w:lvl>
    <w:lvl w:ilvl="5" w:tplc="6062133E" w:tentative="1">
      <w:start w:val="1"/>
      <w:numFmt w:val="lowerRoman"/>
      <w:lvlText w:val="%6."/>
      <w:lvlJc w:val="right"/>
      <w:pPr>
        <w:ind w:left="4320" w:hanging="180"/>
      </w:pPr>
    </w:lvl>
    <w:lvl w:ilvl="6" w:tplc="8CFE5D58" w:tentative="1">
      <w:start w:val="1"/>
      <w:numFmt w:val="decimal"/>
      <w:lvlText w:val="%7."/>
      <w:lvlJc w:val="left"/>
      <w:pPr>
        <w:ind w:left="5040" w:hanging="360"/>
      </w:pPr>
    </w:lvl>
    <w:lvl w:ilvl="7" w:tplc="79EAA4F0" w:tentative="1">
      <w:start w:val="1"/>
      <w:numFmt w:val="lowerLetter"/>
      <w:lvlText w:val="%8."/>
      <w:lvlJc w:val="left"/>
      <w:pPr>
        <w:ind w:left="5760" w:hanging="360"/>
      </w:pPr>
    </w:lvl>
    <w:lvl w:ilvl="8" w:tplc="1542D386" w:tentative="1">
      <w:start w:val="1"/>
      <w:numFmt w:val="lowerRoman"/>
      <w:lvlText w:val="%9."/>
      <w:lvlJc w:val="right"/>
      <w:pPr>
        <w:ind w:left="6480" w:hanging="180"/>
      </w:pPr>
    </w:lvl>
  </w:abstractNum>
  <w:abstractNum w:abstractNumId="45" w15:restartNumberingAfterBreak="0">
    <w:nsid w:val="7BCE5F25"/>
    <w:multiLevelType w:val="hybridMultilevel"/>
    <w:tmpl w:val="49A21BE0"/>
    <w:lvl w:ilvl="0" w:tplc="A2727798">
      <w:start w:val="1"/>
      <w:numFmt w:val="decimal"/>
      <w:lvlText w:val="%1."/>
      <w:lvlJc w:val="left"/>
      <w:pPr>
        <w:ind w:left="360" w:hanging="360"/>
      </w:pPr>
      <w:rPr>
        <w:rFonts w:hint="default"/>
      </w:rPr>
    </w:lvl>
    <w:lvl w:ilvl="1" w:tplc="A468B626" w:tentative="1">
      <w:start w:val="1"/>
      <w:numFmt w:val="lowerLetter"/>
      <w:lvlText w:val="%2."/>
      <w:lvlJc w:val="left"/>
      <w:pPr>
        <w:ind w:left="1080" w:hanging="360"/>
      </w:pPr>
    </w:lvl>
    <w:lvl w:ilvl="2" w:tplc="71762BBC" w:tentative="1">
      <w:start w:val="1"/>
      <w:numFmt w:val="lowerRoman"/>
      <w:lvlText w:val="%3."/>
      <w:lvlJc w:val="right"/>
      <w:pPr>
        <w:ind w:left="1800" w:hanging="180"/>
      </w:pPr>
    </w:lvl>
    <w:lvl w:ilvl="3" w:tplc="5A72651A" w:tentative="1">
      <w:start w:val="1"/>
      <w:numFmt w:val="decimal"/>
      <w:lvlText w:val="%4."/>
      <w:lvlJc w:val="left"/>
      <w:pPr>
        <w:ind w:left="2520" w:hanging="360"/>
      </w:pPr>
    </w:lvl>
    <w:lvl w:ilvl="4" w:tplc="0714FF98" w:tentative="1">
      <w:start w:val="1"/>
      <w:numFmt w:val="lowerLetter"/>
      <w:lvlText w:val="%5."/>
      <w:lvlJc w:val="left"/>
      <w:pPr>
        <w:ind w:left="3240" w:hanging="360"/>
      </w:pPr>
    </w:lvl>
    <w:lvl w:ilvl="5" w:tplc="F9329364" w:tentative="1">
      <w:start w:val="1"/>
      <w:numFmt w:val="lowerRoman"/>
      <w:lvlText w:val="%6."/>
      <w:lvlJc w:val="right"/>
      <w:pPr>
        <w:ind w:left="3960" w:hanging="180"/>
      </w:pPr>
    </w:lvl>
    <w:lvl w:ilvl="6" w:tplc="F3C6A868" w:tentative="1">
      <w:start w:val="1"/>
      <w:numFmt w:val="decimal"/>
      <w:lvlText w:val="%7."/>
      <w:lvlJc w:val="left"/>
      <w:pPr>
        <w:ind w:left="4680" w:hanging="360"/>
      </w:pPr>
    </w:lvl>
    <w:lvl w:ilvl="7" w:tplc="14241238" w:tentative="1">
      <w:start w:val="1"/>
      <w:numFmt w:val="lowerLetter"/>
      <w:lvlText w:val="%8."/>
      <w:lvlJc w:val="left"/>
      <w:pPr>
        <w:ind w:left="5400" w:hanging="360"/>
      </w:pPr>
    </w:lvl>
    <w:lvl w:ilvl="8" w:tplc="30327484" w:tentative="1">
      <w:start w:val="1"/>
      <w:numFmt w:val="lowerRoman"/>
      <w:lvlText w:val="%9."/>
      <w:lvlJc w:val="right"/>
      <w:pPr>
        <w:ind w:left="6120" w:hanging="180"/>
      </w:pPr>
    </w:lvl>
  </w:abstractNum>
  <w:abstractNum w:abstractNumId="46" w15:restartNumberingAfterBreak="0">
    <w:nsid w:val="7D5B64C0"/>
    <w:multiLevelType w:val="hybridMultilevel"/>
    <w:tmpl w:val="5504F770"/>
    <w:lvl w:ilvl="0" w:tplc="B64AEBCA">
      <w:start w:val="1"/>
      <w:numFmt w:val="lowerRoman"/>
      <w:lvlText w:val="(%1)"/>
      <w:lvlJc w:val="left"/>
      <w:pPr>
        <w:ind w:left="1080" w:hanging="720"/>
      </w:pPr>
      <w:rPr>
        <w:rFonts w:hint="default"/>
      </w:rPr>
    </w:lvl>
    <w:lvl w:ilvl="1" w:tplc="262819B6" w:tentative="1">
      <w:start w:val="1"/>
      <w:numFmt w:val="lowerLetter"/>
      <w:lvlText w:val="%2."/>
      <w:lvlJc w:val="left"/>
      <w:pPr>
        <w:ind w:left="1440" w:hanging="360"/>
      </w:pPr>
    </w:lvl>
    <w:lvl w:ilvl="2" w:tplc="99249750" w:tentative="1">
      <w:start w:val="1"/>
      <w:numFmt w:val="lowerRoman"/>
      <w:lvlText w:val="%3."/>
      <w:lvlJc w:val="right"/>
      <w:pPr>
        <w:ind w:left="2160" w:hanging="180"/>
      </w:pPr>
    </w:lvl>
    <w:lvl w:ilvl="3" w:tplc="6EB6B1A4" w:tentative="1">
      <w:start w:val="1"/>
      <w:numFmt w:val="decimal"/>
      <w:lvlText w:val="%4."/>
      <w:lvlJc w:val="left"/>
      <w:pPr>
        <w:ind w:left="2880" w:hanging="360"/>
      </w:pPr>
    </w:lvl>
    <w:lvl w:ilvl="4" w:tplc="73946F60" w:tentative="1">
      <w:start w:val="1"/>
      <w:numFmt w:val="lowerLetter"/>
      <w:lvlText w:val="%5."/>
      <w:lvlJc w:val="left"/>
      <w:pPr>
        <w:ind w:left="3600" w:hanging="360"/>
      </w:pPr>
    </w:lvl>
    <w:lvl w:ilvl="5" w:tplc="2FFAEC6C" w:tentative="1">
      <w:start w:val="1"/>
      <w:numFmt w:val="lowerRoman"/>
      <w:lvlText w:val="%6."/>
      <w:lvlJc w:val="right"/>
      <w:pPr>
        <w:ind w:left="4320" w:hanging="180"/>
      </w:pPr>
    </w:lvl>
    <w:lvl w:ilvl="6" w:tplc="B4E439DC" w:tentative="1">
      <w:start w:val="1"/>
      <w:numFmt w:val="decimal"/>
      <w:lvlText w:val="%7."/>
      <w:lvlJc w:val="left"/>
      <w:pPr>
        <w:ind w:left="5040" w:hanging="360"/>
      </w:pPr>
    </w:lvl>
    <w:lvl w:ilvl="7" w:tplc="F502E2AA" w:tentative="1">
      <w:start w:val="1"/>
      <w:numFmt w:val="lowerLetter"/>
      <w:lvlText w:val="%8."/>
      <w:lvlJc w:val="left"/>
      <w:pPr>
        <w:ind w:left="5760" w:hanging="360"/>
      </w:pPr>
    </w:lvl>
    <w:lvl w:ilvl="8" w:tplc="58CAD67E" w:tentative="1">
      <w:start w:val="1"/>
      <w:numFmt w:val="lowerRoman"/>
      <w:lvlText w:val="%9."/>
      <w:lvlJc w:val="right"/>
      <w:pPr>
        <w:ind w:left="6480" w:hanging="180"/>
      </w:pPr>
    </w:lvl>
  </w:abstractNum>
  <w:abstractNum w:abstractNumId="47" w15:restartNumberingAfterBreak="0">
    <w:nsid w:val="7E3802BE"/>
    <w:multiLevelType w:val="hybridMultilevel"/>
    <w:tmpl w:val="F8660EFA"/>
    <w:lvl w:ilvl="0" w:tplc="D14C0102">
      <w:start w:val="1"/>
      <w:numFmt w:val="decimal"/>
      <w:lvlText w:val="%1."/>
      <w:lvlJc w:val="left"/>
      <w:pPr>
        <w:ind w:left="360" w:hanging="360"/>
      </w:pPr>
      <w:rPr>
        <w:rFonts w:hint="default"/>
      </w:rPr>
    </w:lvl>
    <w:lvl w:ilvl="1" w:tplc="E4EA692E" w:tentative="1">
      <w:start w:val="1"/>
      <w:numFmt w:val="lowerLetter"/>
      <w:lvlText w:val="%2."/>
      <w:lvlJc w:val="left"/>
      <w:pPr>
        <w:ind w:left="1080" w:hanging="360"/>
      </w:pPr>
    </w:lvl>
    <w:lvl w:ilvl="2" w:tplc="94DC350E" w:tentative="1">
      <w:start w:val="1"/>
      <w:numFmt w:val="lowerRoman"/>
      <w:lvlText w:val="%3."/>
      <w:lvlJc w:val="right"/>
      <w:pPr>
        <w:ind w:left="1800" w:hanging="180"/>
      </w:pPr>
    </w:lvl>
    <w:lvl w:ilvl="3" w:tplc="E9EEF332" w:tentative="1">
      <w:start w:val="1"/>
      <w:numFmt w:val="decimal"/>
      <w:lvlText w:val="%4."/>
      <w:lvlJc w:val="left"/>
      <w:pPr>
        <w:ind w:left="2520" w:hanging="360"/>
      </w:pPr>
    </w:lvl>
    <w:lvl w:ilvl="4" w:tplc="78F48688" w:tentative="1">
      <w:start w:val="1"/>
      <w:numFmt w:val="lowerLetter"/>
      <w:lvlText w:val="%5."/>
      <w:lvlJc w:val="left"/>
      <w:pPr>
        <w:ind w:left="3240" w:hanging="360"/>
      </w:pPr>
    </w:lvl>
    <w:lvl w:ilvl="5" w:tplc="B1520216" w:tentative="1">
      <w:start w:val="1"/>
      <w:numFmt w:val="lowerRoman"/>
      <w:lvlText w:val="%6."/>
      <w:lvlJc w:val="right"/>
      <w:pPr>
        <w:ind w:left="3960" w:hanging="180"/>
      </w:pPr>
    </w:lvl>
    <w:lvl w:ilvl="6" w:tplc="538ECD92" w:tentative="1">
      <w:start w:val="1"/>
      <w:numFmt w:val="decimal"/>
      <w:lvlText w:val="%7."/>
      <w:lvlJc w:val="left"/>
      <w:pPr>
        <w:ind w:left="4680" w:hanging="360"/>
      </w:pPr>
    </w:lvl>
    <w:lvl w:ilvl="7" w:tplc="D58035E8" w:tentative="1">
      <w:start w:val="1"/>
      <w:numFmt w:val="lowerLetter"/>
      <w:lvlText w:val="%8."/>
      <w:lvlJc w:val="left"/>
      <w:pPr>
        <w:ind w:left="5400" w:hanging="360"/>
      </w:pPr>
    </w:lvl>
    <w:lvl w:ilvl="8" w:tplc="92A2EDEE" w:tentative="1">
      <w:start w:val="1"/>
      <w:numFmt w:val="lowerRoman"/>
      <w:lvlText w:val="%9."/>
      <w:lvlJc w:val="right"/>
      <w:pPr>
        <w:ind w:left="6120" w:hanging="180"/>
      </w:pPr>
    </w:lvl>
  </w:abstractNum>
  <w:abstractNum w:abstractNumId="48" w15:restartNumberingAfterBreak="0">
    <w:nsid w:val="7FAA7A1E"/>
    <w:multiLevelType w:val="hybridMultilevel"/>
    <w:tmpl w:val="49A21BE0"/>
    <w:lvl w:ilvl="0" w:tplc="E8B4ED72">
      <w:start w:val="1"/>
      <w:numFmt w:val="decimal"/>
      <w:lvlText w:val="%1."/>
      <w:lvlJc w:val="left"/>
      <w:pPr>
        <w:ind w:left="360" w:hanging="360"/>
      </w:pPr>
      <w:rPr>
        <w:rFonts w:hint="default"/>
      </w:rPr>
    </w:lvl>
    <w:lvl w:ilvl="1" w:tplc="D1703F12" w:tentative="1">
      <w:start w:val="1"/>
      <w:numFmt w:val="lowerLetter"/>
      <w:lvlText w:val="%2."/>
      <w:lvlJc w:val="left"/>
      <w:pPr>
        <w:ind w:left="1080" w:hanging="360"/>
      </w:pPr>
    </w:lvl>
    <w:lvl w:ilvl="2" w:tplc="EB501B80" w:tentative="1">
      <w:start w:val="1"/>
      <w:numFmt w:val="lowerRoman"/>
      <w:lvlText w:val="%3."/>
      <w:lvlJc w:val="right"/>
      <w:pPr>
        <w:ind w:left="1800" w:hanging="180"/>
      </w:pPr>
    </w:lvl>
    <w:lvl w:ilvl="3" w:tplc="7D803B3A" w:tentative="1">
      <w:start w:val="1"/>
      <w:numFmt w:val="decimal"/>
      <w:lvlText w:val="%4."/>
      <w:lvlJc w:val="left"/>
      <w:pPr>
        <w:ind w:left="2520" w:hanging="360"/>
      </w:pPr>
    </w:lvl>
    <w:lvl w:ilvl="4" w:tplc="B2C49E52" w:tentative="1">
      <w:start w:val="1"/>
      <w:numFmt w:val="lowerLetter"/>
      <w:lvlText w:val="%5."/>
      <w:lvlJc w:val="left"/>
      <w:pPr>
        <w:ind w:left="3240" w:hanging="360"/>
      </w:pPr>
    </w:lvl>
    <w:lvl w:ilvl="5" w:tplc="30FCB5DC" w:tentative="1">
      <w:start w:val="1"/>
      <w:numFmt w:val="lowerRoman"/>
      <w:lvlText w:val="%6."/>
      <w:lvlJc w:val="right"/>
      <w:pPr>
        <w:ind w:left="3960" w:hanging="180"/>
      </w:pPr>
    </w:lvl>
    <w:lvl w:ilvl="6" w:tplc="5900B2F4" w:tentative="1">
      <w:start w:val="1"/>
      <w:numFmt w:val="decimal"/>
      <w:lvlText w:val="%7."/>
      <w:lvlJc w:val="left"/>
      <w:pPr>
        <w:ind w:left="4680" w:hanging="360"/>
      </w:pPr>
    </w:lvl>
    <w:lvl w:ilvl="7" w:tplc="C458115E" w:tentative="1">
      <w:start w:val="1"/>
      <w:numFmt w:val="lowerLetter"/>
      <w:lvlText w:val="%8."/>
      <w:lvlJc w:val="left"/>
      <w:pPr>
        <w:ind w:left="5400" w:hanging="360"/>
      </w:pPr>
    </w:lvl>
    <w:lvl w:ilvl="8" w:tplc="90849BFE" w:tentative="1">
      <w:start w:val="1"/>
      <w:numFmt w:val="lowerRoman"/>
      <w:lvlText w:val="%9."/>
      <w:lvlJc w:val="right"/>
      <w:pPr>
        <w:ind w:left="6120" w:hanging="180"/>
      </w:pPr>
    </w:lvl>
  </w:abstractNum>
  <w:num w:numId="1">
    <w:abstractNumId w:val="3"/>
  </w:num>
  <w:num w:numId="2">
    <w:abstractNumId w:val="19"/>
  </w:num>
  <w:num w:numId="3">
    <w:abstractNumId w:val="45"/>
  </w:num>
  <w:num w:numId="4">
    <w:abstractNumId w:val="48"/>
  </w:num>
  <w:num w:numId="5">
    <w:abstractNumId w:val="27"/>
  </w:num>
  <w:num w:numId="6">
    <w:abstractNumId w:val="15"/>
  </w:num>
  <w:num w:numId="7">
    <w:abstractNumId w:val="39"/>
  </w:num>
  <w:num w:numId="8">
    <w:abstractNumId w:val="13"/>
  </w:num>
  <w:num w:numId="9">
    <w:abstractNumId w:val="47"/>
  </w:num>
  <w:num w:numId="10">
    <w:abstractNumId w:val="8"/>
  </w:num>
  <w:num w:numId="11">
    <w:abstractNumId w:val="30"/>
  </w:num>
  <w:num w:numId="12">
    <w:abstractNumId w:val="31"/>
  </w:num>
  <w:num w:numId="13">
    <w:abstractNumId w:val="33"/>
  </w:num>
  <w:num w:numId="14">
    <w:abstractNumId w:val="23"/>
  </w:num>
  <w:num w:numId="15">
    <w:abstractNumId w:val="17"/>
  </w:num>
  <w:num w:numId="16">
    <w:abstractNumId w:val="6"/>
  </w:num>
  <w:num w:numId="17">
    <w:abstractNumId w:val="25"/>
  </w:num>
  <w:num w:numId="18">
    <w:abstractNumId w:val="46"/>
  </w:num>
  <w:num w:numId="19">
    <w:abstractNumId w:val="44"/>
  </w:num>
  <w:num w:numId="20">
    <w:abstractNumId w:val="5"/>
  </w:num>
  <w:num w:numId="21">
    <w:abstractNumId w:val="10"/>
  </w:num>
  <w:num w:numId="22">
    <w:abstractNumId w:val="22"/>
  </w:num>
  <w:num w:numId="23">
    <w:abstractNumId w:val="16"/>
  </w:num>
  <w:num w:numId="24">
    <w:abstractNumId w:val="9"/>
  </w:num>
  <w:num w:numId="25">
    <w:abstractNumId w:val="32"/>
  </w:num>
  <w:num w:numId="26">
    <w:abstractNumId w:val="20"/>
  </w:num>
  <w:num w:numId="27">
    <w:abstractNumId w:val="37"/>
  </w:num>
  <w:num w:numId="28">
    <w:abstractNumId w:val="36"/>
  </w:num>
  <w:num w:numId="29">
    <w:abstractNumId w:val="29"/>
  </w:num>
  <w:num w:numId="30">
    <w:abstractNumId w:val="2"/>
  </w:num>
  <w:num w:numId="31">
    <w:abstractNumId w:val="28"/>
  </w:num>
  <w:num w:numId="32">
    <w:abstractNumId w:val="18"/>
  </w:num>
  <w:num w:numId="33">
    <w:abstractNumId w:val="35"/>
  </w:num>
  <w:num w:numId="34">
    <w:abstractNumId w:val="21"/>
  </w:num>
  <w:num w:numId="35">
    <w:abstractNumId w:val="40"/>
  </w:num>
  <w:num w:numId="36">
    <w:abstractNumId w:val="43"/>
  </w:num>
  <w:num w:numId="37">
    <w:abstractNumId w:val="11"/>
  </w:num>
  <w:num w:numId="38">
    <w:abstractNumId w:val="4"/>
  </w:num>
  <w:num w:numId="39">
    <w:abstractNumId w:val="38"/>
  </w:num>
  <w:num w:numId="40">
    <w:abstractNumId w:val="24"/>
  </w:num>
  <w:num w:numId="41">
    <w:abstractNumId w:val="14"/>
  </w:num>
  <w:num w:numId="42">
    <w:abstractNumId w:val="26"/>
  </w:num>
  <w:num w:numId="43">
    <w:abstractNumId w:val="12"/>
  </w:num>
  <w:num w:numId="44">
    <w:abstractNumId w:val="34"/>
  </w:num>
  <w:num w:numId="45">
    <w:abstractNumId w:val="42"/>
  </w:num>
  <w:num w:numId="46">
    <w:abstractNumId w:val="7"/>
  </w:num>
  <w:num w:numId="47">
    <w:abstractNumId w:val="41"/>
  </w:num>
  <w:num w:numId="48">
    <w:abstractNumId w:val="1"/>
  </w:num>
  <w:num w:numId="49">
    <w:abstractNumId w:val="0"/>
  </w:num>
  <w:num w:numId="50">
    <w:abstractNumId w:val="3"/>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BDA"/>
    <w:rsid w:val="000255DC"/>
    <w:rsid w:val="00116CEE"/>
    <w:rsid w:val="00141248"/>
    <w:rsid w:val="001637A0"/>
    <w:rsid w:val="00167FAC"/>
    <w:rsid w:val="001739F4"/>
    <w:rsid w:val="001C0887"/>
    <w:rsid w:val="00221D08"/>
    <w:rsid w:val="002245A4"/>
    <w:rsid w:val="00231C97"/>
    <w:rsid w:val="00265D02"/>
    <w:rsid w:val="00285F6A"/>
    <w:rsid w:val="00294863"/>
    <w:rsid w:val="002C0BDA"/>
    <w:rsid w:val="002E2111"/>
    <w:rsid w:val="00320D6C"/>
    <w:rsid w:val="0036062E"/>
    <w:rsid w:val="0036102F"/>
    <w:rsid w:val="003C4A9C"/>
    <w:rsid w:val="003D5089"/>
    <w:rsid w:val="003D5A20"/>
    <w:rsid w:val="003E6E1B"/>
    <w:rsid w:val="004227A8"/>
    <w:rsid w:val="004F1A86"/>
    <w:rsid w:val="004F25AE"/>
    <w:rsid w:val="00532FFD"/>
    <w:rsid w:val="005D1B1D"/>
    <w:rsid w:val="00601F85"/>
    <w:rsid w:val="00621379"/>
    <w:rsid w:val="00684E9E"/>
    <w:rsid w:val="0068571D"/>
    <w:rsid w:val="006D23D5"/>
    <w:rsid w:val="007127B7"/>
    <w:rsid w:val="00731B1A"/>
    <w:rsid w:val="007A5B61"/>
    <w:rsid w:val="007C69F8"/>
    <w:rsid w:val="00850583"/>
    <w:rsid w:val="00865E69"/>
    <w:rsid w:val="009014C4"/>
    <w:rsid w:val="00904915"/>
    <w:rsid w:val="00911BE2"/>
    <w:rsid w:val="00942553"/>
    <w:rsid w:val="00950C34"/>
    <w:rsid w:val="00963D7A"/>
    <w:rsid w:val="00964B39"/>
    <w:rsid w:val="009A0167"/>
    <w:rsid w:val="009A3D65"/>
    <w:rsid w:val="009D7ABE"/>
    <w:rsid w:val="009F3E1D"/>
    <w:rsid w:val="009F62D4"/>
    <w:rsid w:val="00A02C56"/>
    <w:rsid w:val="00A334D4"/>
    <w:rsid w:val="00A67E65"/>
    <w:rsid w:val="00A70CC8"/>
    <w:rsid w:val="00A932A3"/>
    <w:rsid w:val="00AE5663"/>
    <w:rsid w:val="00AF5FD9"/>
    <w:rsid w:val="00B43CFA"/>
    <w:rsid w:val="00B479F2"/>
    <w:rsid w:val="00B60BFC"/>
    <w:rsid w:val="00BA27BA"/>
    <w:rsid w:val="00C16E32"/>
    <w:rsid w:val="00C21BFB"/>
    <w:rsid w:val="00C23397"/>
    <w:rsid w:val="00C2429F"/>
    <w:rsid w:val="00C318E6"/>
    <w:rsid w:val="00C6042E"/>
    <w:rsid w:val="00C91D75"/>
    <w:rsid w:val="00C94569"/>
    <w:rsid w:val="00C9615F"/>
    <w:rsid w:val="00CC11A9"/>
    <w:rsid w:val="00CF388D"/>
    <w:rsid w:val="00D10051"/>
    <w:rsid w:val="00D11196"/>
    <w:rsid w:val="00D74244"/>
    <w:rsid w:val="00D80FBC"/>
    <w:rsid w:val="00D851E7"/>
    <w:rsid w:val="00DE65F6"/>
    <w:rsid w:val="00DF1B1D"/>
    <w:rsid w:val="00E57EF4"/>
    <w:rsid w:val="00E65224"/>
    <w:rsid w:val="00F34191"/>
    <w:rsid w:val="00F6342F"/>
    <w:rsid w:val="00F65FF5"/>
    <w:rsid w:val="00F802CB"/>
    <w:rsid w:val="00FA58CB"/>
    <w:rsid w:val="00FE385A"/>
    <w:rsid w:val="00FF13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729B1"/>
  <w15:docId w15:val="{723ED6C5-5BF2-413E-B143-0E58D1263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4291261">
      <w:bodyDiv w:val="1"/>
      <w:marLeft w:val="0"/>
      <w:marRight w:val="0"/>
      <w:marTop w:val="0"/>
      <w:marBottom w:val="0"/>
      <w:divBdr>
        <w:top w:val="none" w:sz="0" w:space="0" w:color="auto"/>
        <w:left w:val="none" w:sz="0" w:space="0" w:color="auto"/>
        <w:bottom w:val="none" w:sz="0" w:space="0" w:color="auto"/>
        <w:right w:val="none" w:sz="0" w:space="0" w:color="auto"/>
      </w:divBdr>
      <w:divsChild>
        <w:div w:id="2320900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2691</RACS_x0020_ID>
    <Approved_x0020_Provider xmlns="a8338b6e-77a6-4851-82b6-98166143ffdd">Sir William Hudson Memorial Centre Ltd</Approved_x0020_Provider>
    <Management_x0020_Company_x0020_ID xmlns="a8338b6e-77a6-4851-82b6-98166143ffdd" xsi:nil="true"/>
    <Home xmlns="a8338b6e-77a6-4851-82b6-98166143ffdd">Sir William Hudson Memorial Centre</Home>
    <Signed xmlns="a8338b6e-77a6-4851-82b6-98166143ffdd" xsi:nil="true"/>
    <Uploaded xmlns="a8338b6e-77a6-4851-82b6-98166143ffdd">False</Uploaded>
    <Management_x0020_Company xmlns="a8338b6e-77a6-4851-82b6-98166143ffdd" xsi:nil="true"/>
    <Doc_x0020_Date xmlns="a8338b6e-77a6-4851-82b6-98166143ffdd">2021-02-02T22:51:00+00:00</Doc_x0020_Date>
    <CSI_x0020_ID xmlns="a8338b6e-77a6-4851-82b6-98166143ffdd" xsi:nil="true"/>
    <Case_x0020_ID xmlns="a8338b6e-77a6-4851-82b6-98166143ffdd" xsi:nil="true"/>
    <Approved_x0020_Provider_x0020_ID xmlns="a8338b6e-77a6-4851-82b6-98166143ffdd">CAE6B244-75F4-DC11-AD41-005056922186</Approved_x0020_Provider_x0020_ID>
    <Location xmlns="a8338b6e-77a6-4851-82b6-98166143ffdd" xsi:nil="true"/>
    <Home_x0020_ID xmlns="a8338b6e-77a6-4851-82b6-98166143ffdd">F4E8A0A5-7CF4-DC11-AD41-005056922186</Home_x0020_ID>
    <State xmlns="a8338b6e-77a6-4851-82b6-98166143ffdd">NSW</State>
    <Doc_x0020_Sent_Received_x0020_Date xmlns="a8338b6e-77a6-4851-82b6-98166143ffdd">2021-02-03T00:00:00+00:00</Doc_x0020_Sent_Received_x0020_Date>
    <Activity_x0020_ID xmlns="a8338b6e-77a6-4851-82b6-98166143ffdd">0BC4170C-127D-E911-BBE1-005056922186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98E2426A-C801-4683-8772-15739BC880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microsoft.com/office/2006/documentManagement/types"/>
    <ds:schemaRef ds:uri="http://purl.org/dc/elements/1.1/"/>
    <ds:schemaRef ds:uri="a8338b6e-77a6-4851-82b6-98166143ffdd"/>
    <ds:schemaRef ds:uri="http://purl.org/dc/dcmitype/"/>
    <ds:schemaRef ds:uri="http://schemas.openxmlformats.org/package/2006/metadata/core-properties"/>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F7218418-007F-4E5D-B6CD-61F53727D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10347</Words>
  <Characters>58981</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2021-03-19T00:45:00Z</dcterms:created>
  <dcterms:modified xsi:type="dcterms:W3CDTF">2021-03-19T00:46:00Z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