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A801E" w14:textId="77777777" w:rsidR="00B24019" w:rsidRPr="003C6EC2" w:rsidRDefault="00B24019" w:rsidP="00B2401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9A81CB" wp14:editId="2D9A81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796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9A81CD" wp14:editId="2D9A81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790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Care Centre</w:t>
      </w:r>
      <w:r w:rsidRPr="003C6EC2">
        <w:rPr>
          <w:rFonts w:ascii="Arial Black" w:hAnsi="Arial Black"/>
        </w:rPr>
        <w:t xml:space="preserve"> </w:t>
      </w:r>
    </w:p>
    <w:p w14:paraId="2D9A801F" w14:textId="77777777" w:rsidR="00B24019" w:rsidRPr="003C6EC2" w:rsidRDefault="00B24019" w:rsidP="00B24019">
      <w:pPr>
        <w:pStyle w:val="Title"/>
        <w:spacing w:before="360" w:after="480"/>
      </w:pPr>
      <w:r w:rsidRPr="003C6EC2">
        <w:rPr>
          <w:rFonts w:ascii="Arial Black" w:eastAsia="Calibri" w:hAnsi="Arial Black"/>
          <w:sz w:val="56"/>
        </w:rPr>
        <w:t>Performance Report</w:t>
      </w:r>
    </w:p>
    <w:p w14:paraId="2D9A8020" w14:textId="77777777" w:rsidR="00B24019" w:rsidRPr="003C6EC2" w:rsidRDefault="00B24019" w:rsidP="00B2401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Essex Street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1300 653 166</w:t>
      </w:r>
    </w:p>
    <w:p w14:paraId="2D9A8021" w14:textId="77777777" w:rsidR="00B24019" w:rsidRDefault="00B24019" w:rsidP="00B240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7257 </w:t>
      </w:r>
    </w:p>
    <w:p w14:paraId="2D9A8022" w14:textId="77777777" w:rsidR="00B24019" w:rsidRPr="003C6EC2" w:rsidRDefault="00B24019" w:rsidP="00B240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2D9A8023" w14:textId="77777777" w:rsidR="00B24019" w:rsidRPr="003C6EC2" w:rsidRDefault="00B24019" w:rsidP="00B2401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2021 to 17 February 2021</w:t>
      </w:r>
    </w:p>
    <w:p w14:paraId="2D9A8024" w14:textId="1BC936BB" w:rsidR="00B24019" w:rsidRPr="00F95E80" w:rsidRDefault="00B24019" w:rsidP="00B2401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F95E80">
        <w:rPr>
          <w:b/>
          <w:color w:val="FFFFFF" w:themeColor="background1"/>
          <w:sz w:val="28"/>
        </w:rPr>
        <w:t>:</w:t>
      </w:r>
      <w:r w:rsidR="0083424E">
        <w:rPr>
          <w:b/>
          <w:color w:val="FFFFFF" w:themeColor="background1"/>
          <w:sz w:val="28"/>
        </w:rPr>
        <w:t xml:space="preserve"> </w:t>
      </w:r>
      <w:r w:rsidR="0083424E" w:rsidRPr="00F95E80">
        <w:rPr>
          <w:color w:val="FFFFFF" w:themeColor="background1"/>
          <w:sz w:val="28"/>
        </w:rPr>
        <w:t>1 June 2021</w:t>
      </w:r>
    </w:p>
    <w:bookmarkEnd w:id="1"/>
    <w:p w14:paraId="2D9A8025" w14:textId="77777777" w:rsidR="00B24019" w:rsidRPr="003C6EC2" w:rsidRDefault="00B24019" w:rsidP="00B24019">
      <w:pPr>
        <w:tabs>
          <w:tab w:val="left" w:pos="2127"/>
        </w:tabs>
        <w:spacing w:before="120"/>
        <w:rPr>
          <w:rFonts w:eastAsia="Calibri"/>
          <w:b/>
          <w:color w:val="FFFFFF" w:themeColor="background1"/>
          <w:sz w:val="28"/>
          <w:szCs w:val="56"/>
          <w:lang w:eastAsia="en-US"/>
        </w:rPr>
      </w:pPr>
    </w:p>
    <w:p w14:paraId="2D9A8026" w14:textId="77777777" w:rsidR="00B24019" w:rsidRDefault="00B24019" w:rsidP="00B24019">
      <w:pPr>
        <w:pStyle w:val="Heading1"/>
        <w:sectPr w:rsidR="00B24019" w:rsidSect="00B2401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9A8027" w14:textId="77777777" w:rsidR="00B24019" w:rsidRDefault="00B24019" w:rsidP="00B24019">
      <w:pPr>
        <w:pStyle w:val="Heading1"/>
      </w:pPr>
      <w:bookmarkStart w:id="2" w:name="_Hlk32477662"/>
      <w:r>
        <w:lastRenderedPageBreak/>
        <w:t>Publication of report</w:t>
      </w:r>
    </w:p>
    <w:p w14:paraId="2D9A8028" w14:textId="6F6F1B7E" w:rsidR="00B24019" w:rsidRPr="006B166B" w:rsidRDefault="00B24019" w:rsidP="00B2401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070F4">
        <w:t xml:space="preserve"> </w:t>
      </w:r>
      <w:r w:rsidRPr="0010469B">
        <w:t>2018</w:t>
      </w:r>
      <w:r>
        <w:t>.</w:t>
      </w:r>
    </w:p>
    <w:bookmarkEnd w:id="2"/>
    <w:p w14:paraId="2D9A8029" w14:textId="77777777" w:rsidR="00B24019" w:rsidRPr="0094564F" w:rsidRDefault="00B24019" w:rsidP="00B2401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53B3" w14:paraId="2D9A802F" w14:textId="77777777" w:rsidTr="00B24019">
        <w:trPr>
          <w:trHeight w:val="227"/>
        </w:trPr>
        <w:tc>
          <w:tcPr>
            <w:tcW w:w="3942" w:type="pct"/>
            <w:shd w:val="clear" w:color="auto" w:fill="auto"/>
          </w:tcPr>
          <w:p w14:paraId="2D9A802D" w14:textId="77777777" w:rsidR="00B24019" w:rsidRPr="001E6954" w:rsidRDefault="00B24019" w:rsidP="00B2401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D9A802E" w14:textId="56284B5C" w:rsidR="00B24019" w:rsidRPr="00C97A9D" w:rsidRDefault="00A402B0" w:rsidP="00B24019">
            <w:pPr>
              <w:keepNext/>
              <w:spacing w:before="40" w:after="40" w:line="240" w:lineRule="auto"/>
              <w:jc w:val="right"/>
              <w:rPr>
                <w:b/>
                <w:bCs/>
                <w:iCs/>
                <w:color w:val="auto"/>
                <w:szCs w:val="40"/>
              </w:rPr>
            </w:pPr>
            <w:r w:rsidRPr="00C97A9D">
              <w:rPr>
                <w:b/>
                <w:bCs/>
                <w:iCs/>
                <w:color w:val="auto"/>
                <w:szCs w:val="40"/>
              </w:rPr>
              <w:t>Co</w:t>
            </w:r>
            <w:r w:rsidR="00B24019" w:rsidRPr="00C97A9D">
              <w:rPr>
                <w:b/>
                <w:bCs/>
                <w:iCs/>
                <w:color w:val="auto"/>
                <w:szCs w:val="40"/>
              </w:rPr>
              <w:t>mpliant</w:t>
            </w:r>
          </w:p>
        </w:tc>
      </w:tr>
      <w:tr w:rsidR="00DF53B3" w14:paraId="2D9A8032" w14:textId="77777777" w:rsidTr="00B24019">
        <w:trPr>
          <w:trHeight w:val="227"/>
        </w:trPr>
        <w:tc>
          <w:tcPr>
            <w:tcW w:w="3942" w:type="pct"/>
            <w:shd w:val="clear" w:color="auto" w:fill="auto"/>
          </w:tcPr>
          <w:p w14:paraId="2D9A8030" w14:textId="77777777" w:rsidR="00B24019" w:rsidRPr="001E6954" w:rsidRDefault="00B24019" w:rsidP="00B24019">
            <w:pPr>
              <w:spacing w:before="40" w:after="40" w:line="240" w:lineRule="auto"/>
              <w:ind w:left="318"/>
            </w:pPr>
            <w:r w:rsidRPr="001E6954">
              <w:t>Requirement 1(3)(a)</w:t>
            </w:r>
          </w:p>
        </w:tc>
        <w:tc>
          <w:tcPr>
            <w:tcW w:w="1058" w:type="pct"/>
            <w:shd w:val="clear" w:color="auto" w:fill="auto"/>
          </w:tcPr>
          <w:p w14:paraId="2D9A8031" w14:textId="2A92E9AA" w:rsidR="00B24019" w:rsidRPr="00C97A9D" w:rsidRDefault="00C97A9D" w:rsidP="00B24019">
            <w:pPr>
              <w:spacing w:before="40" w:after="40" w:line="240" w:lineRule="auto"/>
              <w:jc w:val="right"/>
              <w:rPr>
                <w:color w:val="auto"/>
              </w:rPr>
            </w:pPr>
            <w:r w:rsidRPr="00C97A9D">
              <w:rPr>
                <w:bCs/>
                <w:iCs/>
                <w:color w:val="auto"/>
                <w:szCs w:val="40"/>
              </w:rPr>
              <w:t>C</w:t>
            </w:r>
            <w:r w:rsidR="00B24019" w:rsidRPr="00C97A9D">
              <w:rPr>
                <w:bCs/>
                <w:iCs/>
                <w:color w:val="auto"/>
                <w:szCs w:val="40"/>
              </w:rPr>
              <w:t>ompliant</w:t>
            </w:r>
          </w:p>
        </w:tc>
      </w:tr>
      <w:tr w:rsidR="00DF53B3" w14:paraId="2D9A8035" w14:textId="77777777" w:rsidTr="00B24019">
        <w:trPr>
          <w:trHeight w:val="227"/>
        </w:trPr>
        <w:tc>
          <w:tcPr>
            <w:tcW w:w="3942" w:type="pct"/>
            <w:shd w:val="clear" w:color="auto" w:fill="auto"/>
          </w:tcPr>
          <w:p w14:paraId="2D9A8033" w14:textId="77777777" w:rsidR="00B24019" w:rsidRPr="001E6954" w:rsidRDefault="00B24019" w:rsidP="00B24019">
            <w:pPr>
              <w:spacing w:before="40" w:after="40" w:line="240" w:lineRule="auto"/>
              <w:ind w:left="318"/>
            </w:pPr>
            <w:r w:rsidRPr="001E6954">
              <w:t>Requirement 1(3)(b)</w:t>
            </w:r>
          </w:p>
        </w:tc>
        <w:tc>
          <w:tcPr>
            <w:tcW w:w="1058" w:type="pct"/>
            <w:shd w:val="clear" w:color="auto" w:fill="auto"/>
          </w:tcPr>
          <w:p w14:paraId="2D9A8034" w14:textId="41D0A3C1" w:rsidR="00B24019" w:rsidRPr="00C97A9D" w:rsidRDefault="00B24019" w:rsidP="00B24019">
            <w:pPr>
              <w:spacing w:before="40" w:after="40" w:line="240" w:lineRule="auto"/>
              <w:jc w:val="right"/>
              <w:rPr>
                <w:color w:val="auto"/>
              </w:rPr>
            </w:pPr>
            <w:r w:rsidRPr="00C97A9D">
              <w:rPr>
                <w:bCs/>
                <w:iCs/>
                <w:color w:val="auto"/>
                <w:szCs w:val="40"/>
              </w:rPr>
              <w:t>Compliant</w:t>
            </w:r>
          </w:p>
        </w:tc>
      </w:tr>
      <w:tr w:rsidR="00CC4459" w14:paraId="2D9A8038" w14:textId="77777777" w:rsidTr="00B24019">
        <w:trPr>
          <w:trHeight w:val="227"/>
        </w:trPr>
        <w:tc>
          <w:tcPr>
            <w:tcW w:w="3942" w:type="pct"/>
            <w:shd w:val="clear" w:color="auto" w:fill="auto"/>
          </w:tcPr>
          <w:p w14:paraId="2D9A8036" w14:textId="77777777" w:rsidR="00CC4459" w:rsidRPr="001E6954" w:rsidRDefault="00CC4459" w:rsidP="00CC4459">
            <w:pPr>
              <w:spacing w:before="40" w:after="40" w:line="240" w:lineRule="auto"/>
              <w:ind w:left="318"/>
            </w:pPr>
            <w:r w:rsidRPr="001E6954">
              <w:t>Requirement 1(3)(c)</w:t>
            </w:r>
          </w:p>
        </w:tc>
        <w:tc>
          <w:tcPr>
            <w:tcW w:w="1058" w:type="pct"/>
            <w:shd w:val="clear" w:color="auto" w:fill="auto"/>
          </w:tcPr>
          <w:p w14:paraId="2D9A8037" w14:textId="219D3573" w:rsidR="00CC4459" w:rsidRPr="00C97A9D" w:rsidRDefault="00CC4459" w:rsidP="00CC4459">
            <w:pPr>
              <w:spacing w:before="40" w:after="40" w:line="240" w:lineRule="auto"/>
              <w:jc w:val="right"/>
              <w:rPr>
                <w:color w:val="auto"/>
              </w:rPr>
            </w:pPr>
            <w:r w:rsidRPr="00C97A9D">
              <w:rPr>
                <w:color w:val="auto"/>
              </w:rPr>
              <w:t>Compliant</w:t>
            </w:r>
          </w:p>
        </w:tc>
      </w:tr>
      <w:tr w:rsidR="00CC4459" w14:paraId="2D9A803B" w14:textId="77777777" w:rsidTr="00B24019">
        <w:trPr>
          <w:trHeight w:val="227"/>
        </w:trPr>
        <w:tc>
          <w:tcPr>
            <w:tcW w:w="3942" w:type="pct"/>
            <w:shd w:val="clear" w:color="auto" w:fill="auto"/>
          </w:tcPr>
          <w:p w14:paraId="2D9A8039" w14:textId="77777777" w:rsidR="00CC4459" w:rsidRPr="001E6954" w:rsidRDefault="00CC4459" w:rsidP="00CC4459">
            <w:pPr>
              <w:spacing w:before="40" w:after="40" w:line="240" w:lineRule="auto"/>
              <w:ind w:left="318"/>
            </w:pPr>
            <w:r w:rsidRPr="001E6954">
              <w:t>Requirement 1(3)(d)</w:t>
            </w:r>
          </w:p>
        </w:tc>
        <w:tc>
          <w:tcPr>
            <w:tcW w:w="1058" w:type="pct"/>
            <w:shd w:val="clear" w:color="auto" w:fill="auto"/>
          </w:tcPr>
          <w:p w14:paraId="2D9A803A" w14:textId="6758EFC4" w:rsidR="00CC4459" w:rsidRPr="00C97A9D" w:rsidRDefault="00CC4459" w:rsidP="00CC4459">
            <w:pPr>
              <w:spacing w:before="40" w:after="40" w:line="240" w:lineRule="auto"/>
              <w:jc w:val="right"/>
              <w:rPr>
                <w:color w:val="auto"/>
              </w:rPr>
            </w:pPr>
            <w:r w:rsidRPr="00C97A9D">
              <w:rPr>
                <w:color w:val="auto"/>
              </w:rPr>
              <w:t>Compliant</w:t>
            </w:r>
          </w:p>
        </w:tc>
      </w:tr>
      <w:tr w:rsidR="00CC4459" w14:paraId="2D9A803E" w14:textId="77777777" w:rsidTr="00B24019">
        <w:trPr>
          <w:trHeight w:val="227"/>
        </w:trPr>
        <w:tc>
          <w:tcPr>
            <w:tcW w:w="3942" w:type="pct"/>
            <w:shd w:val="clear" w:color="auto" w:fill="auto"/>
          </w:tcPr>
          <w:p w14:paraId="2D9A803C" w14:textId="77777777" w:rsidR="00CC4459" w:rsidRPr="001E6954" w:rsidRDefault="00CC4459" w:rsidP="00CC4459">
            <w:pPr>
              <w:spacing w:before="40" w:after="40" w:line="240" w:lineRule="auto"/>
              <w:ind w:left="318"/>
            </w:pPr>
            <w:r w:rsidRPr="001E6954">
              <w:t>Requirement 1(3)(e)</w:t>
            </w:r>
          </w:p>
        </w:tc>
        <w:tc>
          <w:tcPr>
            <w:tcW w:w="1058" w:type="pct"/>
            <w:shd w:val="clear" w:color="auto" w:fill="auto"/>
          </w:tcPr>
          <w:p w14:paraId="2D9A803D" w14:textId="5CB18D33" w:rsidR="00CC4459" w:rsidRPr="00C97A9D" w:rsidRDefault="00CC4459" w:rsidP="00CC4459">
            <w:pPr>
              <w:spacing w:before="40" w:after="40" w:line="240" w:lineRule="auto"/>
              <w:jc w:val="right"/>
              <w:rPr>
                <w:color w:val="auto"/>
              </w:rPr>
            </w:pPr>
            <w:r w:rsidRPr="00C97A9D">
              <w:rPr>
                <w:color w:val="auto"/>
              </w:rPr>
              <w:t>Compliant</w:t>
            </w:r>
          </w:p>
        </w:tc>
      </w:tr>
      <w:tr w:rsidR="00CC4459" w14:paraId="2D9A8041" w14:textId="77777777" w:rsidTr="00B24019">
        <w:trPr>
          <w:trHeight w:val="227"/>
        </w:trPr>
        <w:tc>
          <w:tcPr>
            <w:tcW w:w="3942" w:type="pct"/>
            <w:shd w:val="clear" w:color="auto" w:fill="auto"/>
          </w:tcPr>
          <w:p w14:paraId="2D9A803F" w14:textId="77777777" w:rsidR="00CC4459" w:rsidRPr="001E6954" w:rsidRDefault="00CC4459" w:rsidP="00CC4459">
            <w:pPr>
              <w:spacing w:before="40" w:after="40" w:line="240" w:lineRule="auto"/>
              <w:ind w:left="318"/>
            </w:pPr>
            <w:r w:rsidRPr="001E6954">
              <w:t>Requirement 1(3)(f)</w:t>
            </w:r>
          </w:p>
        </w:tc>
        <w:tc>
          <w:tcPr>
            <w:tcW w:w="1058" w:type="pct"/>
            <w:shd w:val="clear" w:color="auto" w:fill="auto"/>
          </w:tcPr>
          <w:p w14:paraId="2D9A8040" w14:textId="0F4DB9F5" w:rsidR="00CC4459" w:rsidRPr="00C97A9D" w:rsidRDefault="00CC4459" w:rsidP="00CC4459">
            <w:pPr>
              <w:spacing w:before="40" w:after="40" w:line="240" w:lineRule="auto"/>
              <w:jc w:val="right"/>
              <w:rPr>
                <w:color w:val="auto"/>
              </w:rPr>
            </w:pPr>
            <w:r w:rsidRPr="00C97A9D">
              <w:rPr>
                <w:color w:val="auto"/>
              </w:rPr>
              <w:t>Compliant</w:t>
            </w:r>
          </w:p>
        </w:tc>
      </w:tr>
      <w:tr w:rsidR="00C97A9D" w:rsidRPr="00C97A9D" w14:paraId="2D9A8044" w14:textId="77777777" w:rsidTr="00B24019">
        <w:trPr>
          <w:trHeight w:val="227"/>
        </w:trPr>
        <w:tc>
          <w:tcPr>
            <w:tcW w:w="3942" w:type="pct"/>
            <w:shd w:val="clear" w:color="auto" w:fill="auto"/>
          </w:tcPr>
          <w:p w14:paraId="2D9A8042" w14:textId="77777777" w:rsidR="00B24019" w:rsidRPr="001E6954" w:rsidRDefault="00B24019" w:rsidP="00B2401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9A8043" w14:textId="2D5E3A51" w:rsidR="00B24019" w:rsidRPr="00C97A9D" w:rsidRDefault="00B24019" w:rsidP="00B24019">
            <w:pPr>
              <w:keepNext/>
              <w:spacing w:before="40" w:after="40" w:line="240" w:lineRule="auto"/>
              <w:jc w:val="right"/>
              <w:rPr>
                <w:b/>
                <w:color w:val="auto"/>
              </w:rPr>
            </w:pPr>
            <w:r w:rsidRPr="00C97A9D">
              <w:rPr>
                <w:b/>
                <w:bCs/>
                <w:iCs/>
                <w:color w:val="auto"/>
                <w:szCs w:val="40"/>
              </w:rPr>
              <w:t>Compliant</w:t>
            </w:r>
          </w:p>
        </w:tc>
      </w:tr>
      <w:tr w:rsidR="00C97A9D" w14:paraId="2D9A8047" w14:textId="77777777" w:rsidTr="00B24019">
        <w:trPr>
          <w:trHeight w:val="227"/>
        </w:trPr>
        <w:tc>
          <w:tcPr>
            <w:tcW w:w="3942" w:type="pct"/>
            <w:shd w:val="clear" w:color="auto" w:fill="auto"/>
          </w:tcPr>
          <w:p w14:paraId="2D9A8045" w14:textId="77777777" w:rsidR="00C97A9D" w:rsidRPr="001E6954" w:rsidRDefault="00C97A9D" w:rsidP="00C97A9D">
            <w:pPr>
              <w:spacing w:before="40" w:after="40" w:line="240" w:lineRule="auto"/>
              <w:ind w:left="318" w:hanging="7"/>
            </w:pPr>
            <w:r w:rsidRPr="001E6954">
              <w:t>Requirement 2(3)(a)</w:t>
            </w:r>
          </w:p>
        </w:tc>
        <w:tc>
          <w:tcPr>
            <w:tcW w:w="1058" w:type="pct"/>
            <w:shd w:val="clear" w:color="auto" w:fill="auto"/>
          </w:tcPr>
          <w:p w14:paraId="2D9A8046" w14:textId="5F411F38"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4A" w14:textId="77777777" w:rsidTr="00B24019">
        <w:trPr>
          <w:trHeight w:val="227"/>
        </w:trPr>
        <w:tc>
          <w:tcPr>
            <w:tcW w:w="3942" w:type="pct"/>
            <w:shd w:val="clear" w:color="auto" w:fill="auto"/>
          </w:tcPr>
          <w:p w14:paraId="2D9A8048" w14:textId="77777777" w:rsidR="00C97A9D" w:rsidRPr="001E6954" w:rsidRDefault="00C97A9D" w:rsidP="00C97A9D">
            <w:pPr>
              <w:spacing w:before="40" w:after="40" w:line="240" w:lineRule="auto"/>
              <w:ind w:left="318" w:hanging="7"/>
            </w:pPr>
            <w:r w:rsidRPr="001E6954">
              <w:t>Requirement 2(3)(b)</w:t>
            </w:r>
          </w:p>
        </w:tc>
        <w:tc>
          <w:tcPr>
            <w:tcW w:w="1058" w:type="pct"/>
            <w:shd w:val="clear" w:color="auto" w:fill="auto"/>
          </w:tcPr>
          <w:p w14:paraId="2D9A8049" w14:textId="1803B9C0"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4D" w14:textId="77777777" w:rsidTr="00B24019">
        <w:trPr>
          <w:trHeight w:val="227"/>
        </w:trPr>
        <w:tc>
          <w:tcPr>
            <w:tcW w:w="3942" w:type="pct"/>
            <w:shd w:val="clear" w:color="auto" w:fill="auto"/>
          </w:tcPr>
          <w:p w14:paraId="2D9A804B" w14:textId="77777777" w:rsidR="00C97A9D" w:rsidRPr="001E6954" w:rsidRDefault="00C97A9D" w:rsidP="00C97A9D">
            <w:pPr>
              <w:spacing w:before="40" w:after="40" w:line="240" w:lineRule="auto"/>
              <w:ind w:left="318" w:hanging="7"/>
            </w:pPr>
            <w:r w:rsidRPr="001E6954">
              <w:t>Requirement 2(3)(c)</w:t>
            </w:r>
          </w:p>
        </w:tc>
        <w:tc>
          <w:tcPr>
            <w:tcW w:w="1058" w:type="pct"/>
            <w:shd w:val="clear" w:color="auto" w:fill="auto"/>
          </w:tcPr>
          <w:p w14:paraId="2D9A804C" w14:textId="428C7985"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50" w14:textId="77777777" w:rsidTr="00B24019">
        <w:trPr>
          <w:trHeight w:val="227"/>
        </w:trPr>
        <w:tc>
          <w:tcPr>
            <w:tcW w:w="3942" w:type="pct"/>
            <w:shd w:val="clear" w:color="auto" w:fill="auto"/>
          </w:tcPr>
          <w:p w14:paraId="2D9A804E" w14:textId="77777777" w:rsidR="00C97A9D" w:rsidRPr="001E6954" w:rsidRDefault="00C97A9D" w:rsidP="00C97A9D">
            <w:pPr>
              <w:spacing w:before="40" w:after="40" w:line="240" w:lineRule="auto"/>
              <w:ind w:left="318" w:hanging="7"/>
            </w:pPr>
            <w:r w:rsidRPr="001E6954">
              <w:t>Requirement 2(3)(d)</w:t>
            </w:r>
          </w:p>
        </w:tc>
        <w:tc>
          <w:tcPr>
            <w:tcW w:w="1058" w:type="pct"/>
            <w:shd w:val="clear" w:color="auto" w:fill="auto"/>
          </w:tcPr>
          <w:p w14:paraId="2D9A804F" w14:textId="0E2F1185"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53" w14:textId="77777777" w:rsidTr="00B24019">
        <w:trPr>
          <w:trHeight w:val="227"/>
        </w:trPr>
        <w:tc>
          <w:tcPr>
            <w:tcW w:w="3942" w:type="pct"/>
            <w:shd w:val="clear" w:color="auto" w:fill="auto"/>
          </w:tcPr>
          <w:p w14:paraId="2D9A8051" w14:textId="77777777" w:rsidR="00C97A9D" w:rsidRPr="001E6954" w:rsidRDefault="00C97A9D" w:rsidP="00C97A9D">
            <w:pPr>
              <w:spacing w:before="40" w:after="40" w:line="240" w:lineRule="auto"/>
              <w:ind w:left="318" w:hanging="7"/>
            </w:pPr>
            <w:r w:rsidRPr="001E6954">
              <w:t>Requirement 2(3)(e)</w:t>
            </w:r>
          </w:p>
        </w:tc>
        <w:tc>
          <w:tcPr>
            <w:tcW w:w="1058" w:type="pct"/>
            <w:shd w:val="clear" w:color="auto" w:fill="auto"/>
          </w:tcPr>
          <w:p w14:paraId="2D9A8052" w14:textId="607B4742" w:rsidR="00C97A9D" w:rsidRPr="00AF17FC" w:rsidRDefault="00C97A9D" w:rsidP="00C97A9D">
            <w:pPr>
              <w:spacing w:before="40" w:after="40" w:line="240" w:lineRule="auto"/>
              <w:jc w:val="right"/>
              <w:rPr>
                <w:color w:val="0000FF"/>
              </w:rPr>
            </w:pPr>
            <w:r w:rsidRPr="00C97A9D">
              <w:rPr>
                <w:bCs/>
                <w:iCs/>
                <w:color w:val="auto"/>
                <w:szCs w:val="40"/>
              </w:rPr>
              <w:t>Compliant</w:t>
            </w:r>
          </w:p>
        </w:tc>
      </w:tr>
      <w:tr w:rsidR="00DF53B3" w14:paraId="2D9A8056" w14:textId="77777777" w:rsidTr="00B24019">
        <w:trPr>
          <w:trHeight w:val="227"/>
        </w:trPr>
        <w:tc>
          <w:tcPr>
            <w:tcW w:w="3942" w:type="pct"/>
            <w:shd w:val="clear" w:color="auto" w:fill="auto"/>
          </w:tcPr>
          <w:p w14:paraId="2D9A8054" w14:textId="77777777" w:rsidR="00B24019" w:rsidRPr="001E6954" w:rsidRDefault="00B24019" w:rsidP="00B24019">
            <w:pPr>
              <w:keepNext/>
              <w:spacing w:before="40" w:after="40" w:line="240" w:lineRule="auto"/>
              <w:rPr>
                <w:b/>
              </w:rPr>
            </w:pPr>
            <w:r w:rsidRPr="001E6954">
              <w:rPr>
                <w:b/>
              </w:rPr>
              <w:t>Standard 3 Personal care and clinical care</w:t>
            </w:r>
          </w:p>
        </w:tc>
        <w:tc>
          <w:tcPr>
            <w:tcW w:w="1058" w:type="pct"/>
            <w:shd w:val="clear" w:color="auto" w:fill="auto"/>
          </w:tcPr>
          <w:p w14:paraId="2D9A8055" w14:textId="6175BE27" w:rsidR="00B24019" w:rsidRPr="00F95E80" w:rsidRDefault="00B24019" w:rsidP="00B24019">
            <w:pPr>
              <w:keepNext/>
              <w:spacing w:before="40" w:after="40" w:line="240" w:lineRule="auto"/>
              <w:jc w:val="right"/>
              <w:rPr>
                <w:b/>
                <w:color w:val="auto"/>
              </w:rPr>
            </w:pPr>
            <w:r w:rsidRPr="00F95E80">
              <w:rPr>
                <w:b/>
                <w:bCs/>
                <w:iCs/>
                <w:color w:val="auto"/>
                <w:szCs w:val="40"/>
              </w:rPr>
              <w:t>Compliant</w:t>
            </w:r>
          </w:p>
        </w:tc>
      </w:tr>
      <w:tr w:rsidR="00C97A9D" w14:paraId="2D9A8059" w14:textId="77777777" w:rsidTr="00B24019">
        <w:trPr>
          <w:trHeight w:val="227"/>
        </w:trPr>
        <w:tc>
          <w:tcPr>
            <w:tcW w:w="3942" w:type="pct"/>
            <w:shd w:val="clear" w:color="auto" w:fill="auto"/>
          </w:tcPr>
          <w:p w14:paraId="2D9A8057" w14:textId="77777777" w:rsidR="00C97A9D" w:rsidRPr="002B4C72" w:rsidRDefault="00C97A9D" w:rsidP="00C97A9D">
            <w:pPr>
              <w:spacing w:before="40" w:after="40" w:line="240" w:lineRule="auto"/>
              <w:ind w:left="312"/>
            </w:pPr>
            <w:r w:rsidRPr="001E6954">
              <w:t>Requirement 3(3)(a)</w:t>
            </w:r>
          </w:p>
        </w:tc>
        <w:tc>
          <w:tcPr>
            <w:tcW w:w="1058" w:type="pct"/>
            <w:shd w:val="clear" w:color="auto" w:fill="auto"/>
          </w:tcPr>
          <w:p w14:paraId="2D9A8058" w14:textId="62C79B6F" w:rsidR="00C97A9D" w:rsidRPr="00F95E80" w:rsidRDefault="00C97A9D" w:rsidP="00C97A9D">
            <w:pPr>
              <w:spacing w:before="40" w:after="40" w:line="240" w:lineRule="auto"/>
              <w:ind w:left="-107"/>
              <w:jc w:val="right"/>
              <w:rPr>
                <w:color w:val="auto"/>
              </w:rPr>
            </w:pPr>
            <w:r w:rsidRPr="00F95E80">
              <w:rPr>
                <w:bCs/>
                <w:iCs/>
                <w:color w:val="auto"/>
                <w:szCs w:val="40"/>
              </w:rPr>
              <w:t>Compliant</w:t>
            </w:r>
          </w:p>
        </w:tc>
      </w:tr>
      <w:tr w:rsidR="00C97A9D" w14:paraId="2D9A805C" w14:textId="77777777" w:rsidTr="00B24019">
        <w:trPr>
          <w:trHeight w:val="227"/>
        </w:trPr>
        <w:tc>
          <w:tcPr>
            <w:tcW w:w="3942" w:type="pct"/>
            <w:shd w:val="clear" w:color="auto" w:fill="auto"/>
          </w:tcPr>
          <w:p w14:paraId="2D9A805A" w14:textId="77777777" w:rsidR="00C97A9D" w:rsidRPr="001E6954" w:rsidRDefault="00C97A9D" w:rsidP="00C97A9D">
            <w:pPr>
              <w:spacing w:before="40" w:after="40" w:line="240" w:lineRule="auto"/>
              <w:ind w:left="318" w:hanging="7"/>
            </w:pPr>
            <w:r w:rsidRPr="001E6954">
              <w:t>Requirement 3(3)(b)</w:t>
            </w:r>
          </w:p>
        </w:tc>
        <w:tc>
          <w:tcPr>
            <w:tcW w:w="1058" w:type="pct"/>
            <w:shd w:val="clear" w:color="auto" w:fill="auto"/>
          </w:tcPr>
          <w:p w14:paraId="2D9A805B" w14:textId="1EA2E325"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5F" w14:textId="77777777" w:rsidTr="00B24019">
        <w:trPr>
          <w:trHeight w:val="227"/>
        </w:trPr>
        <w:tc>
          <w:tcPr>
            <w:tcW w:w="3942" w:type="pct"/>
            <w:shd w:val="clear" w:color="auto" w:fill="auto"/>
          </w:tcPr>
          <w:p w14:paraId="2D9A805D" w14:textId="77777777" w:rsidR="00C97A9D" w:rsidRPr="001E6954" w:rsidRDefault="00C97A9D" w:rsidP="00C97A9D">
            <w:pPr>
              <w:spacing w:before="40" w:after="40" w:line="240" w:lineRule="auto"/>
              <w:ind w:left="318" w:hanging="7"/>
            </w:pPr>
            <w:r w:rsidRPr="001E6954">
              <w:t>Requirement 3(3)(c)</w:t>
            </w:r>
          </w:p>
        </w:tc>
        <w:tc>
          <w:tcPr>
            <w:tcW w:w="1058" w:type="pct"/>
            <w:shd w:val="clear" w:color="auto" w:fill="auto"/>
          </w:tcPr>
          <w:p w14:paraId="2D9A805E" w14:textId="69F0B28B"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62" w14:textId="77777777" w:rsidTr="00B24019">
        <w:trPr>
          <w:trHeight w:val="227"/>
        </w:trPr>
        <w:tc>
          <w:tcPr>
            <w:tcW w:w="3942" w:type="pct"/>
            <w:shd w:val="clear" w:color="auto" w:fill="auto"/>
          </w:tcPr>
          <w:p w14:paraId="2D9A8060" w14:textId="77777777" w:rsidR="00C97A9D" w:rsidRPr="001E6954" w:rsidRDefault="00C97A9D" w:rsidP="00C97A9D">
            <w:pPr>
              <w:spacing w:before="40" w:after="40" w:line="240" w:lineRule="auto"/>
              <w:ind w:left="318" w:hanging="7"/>
            </w:pPr>
            <w:r w:rsidRPr="001E6954">
              <w:t>Requirement 3(3)(d)</w:t>
            </w:r>
          </w:p>
        </w:tc>
        <w:tc>
          <w:tcPr>
            <w:tcW w:w="1058" w:type="pct"/>
            <w:shd w:val="clear" w:color="auto" w:fill="auto"/>
          </w:tcPr>
          <w:p w14:paraId="2D9A8061" w14:textId="51FE6FDD"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65" w14:textId="77777777" w:rsidTr="00B24019">
        <w:trPr>
          <w:trHeight w:val="227"/>
        </w:trPr>
        <w:tc>
          <w:tcPr>
            <w:tcW w:w="3942" w:type="pct"/>
            <w:shd w:val="clear" w:color="auto" w:fill="auto"/>
          </w:tcPr>
          <w:p w14:paraId="2D9A8063" w14:textId="77777777" w:rsidR="00C97A9D" w:rsidRPr="001E6954" w:rsidRDefault="00C97A9D" w:rsidP="00C97A9D">
            <w:pPr>
              <w:spacing w:before="40" w:after="40" w:line="240" w:lineRule="auto"/>
              <w:ind w:left="318" w:hanging="7"/>
            </w:pPr>
            <w:r w:rsidRPr="001E6954">
              <w:t>Requirement 3(3)(e)</w:t>
            </w:r>
          </w:p>
        </w:tc>
        <w:tc>
          <w:tcPr>
            <w:tcW w:w="1058" w:type="pct"/>
            <w:shd w:val="clear" w:color="auto" w:fill="auto"/>
          </w:tcPr>
          <w:p w14:paraId="2D9A8064" w14:textId="2916444F"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68" w14:textId="77777777" w:rsidTr="00B24019">
        <w:trPr>
          <w:trHeight w:val="227"/>
        </w:trPr>
        <w:tc>
          <w:tcPr>
            <w:tcW w:w="3942" w:type="pct"/>
            <w:shd w:val="clear" w:color="auto" w:fill="auto"/>
          </w:tcPr>
          <w:p w14:paraId="2D9A8066" w14:textId="77777777" w:rsidR="00C97A9D" w:rsidRPr="001E6954" w:rsidRDefault="00C97A9D" w:rsidP="00C97A9D">
            <w:pPr>
              <w:spacing w:before="40" w:after="40" w:line="240" w:lineRule="auto"/>
              <w:ind w:left="318" w:hanging="7"/>
            </w:pPr>
            <w:r w:rsidRPr="001E6954">
              <w:t>Requirement 3(3)(f)</w:t>
            </w:r>
          </w:p>
        </w:tc>
        <w:tc>
          <w:tcPr>
            <w:tcW w:w="1058" w:type="pct"/>
            <w:shd w:val="clear" w:color="auto" w:fill="auto"/>
          </w:tcPr>
          <w:p w14:paraId="2D9A8067" w14:textId="56474811"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6B" w14:textId="77777777" w:rsidTr="00B24019">
        <w:trPr>
          <w:trHeight w:val="227"/>
        </w:trPr>
        <w:tc>
          <w:tcPr>
            <w:tcW w:w="3942" w:type="pct"/>
            <w:shd w:val="clear" w:color="auto" w:fill="auto"/>
          </w:tcPr>
          <w:p w14:paraId="2D9A8069" w14:textId="77777777" w:rsidR="00C97A9D" w:rsidRPr="001E6954" w:rsidRDefault="00C97A9D" w:rsidP="00C97A9D">
            <w:pPr>
              <w:spacing w:before="40" w:after="40" w:line="240" w:lineRule="auto"/>
              <w:ind w:left="318" w:hanging="7"/>
            </w:pPr>
            <w:r w:rsidRPr="001E6954">
              <w:t>Requirement 3(3)(g)</w:t>
            </w:r>
          </w:p>
        </w:tc>
        <w:tc>
          <w:tcPr>
            <w:tcW w:w="1058" w:type="pct"/>
            <w:shd w:val="clear" w:color="auto" w:fill="auto"/>
          </w:tcPr>
          <w:p w14:paraId="2D9A806A" w14:textId="07A484F4"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DF53B3" w14:paraId="2D9A806E" w14:textId="77777777" w:rsidTr="00B24019">
        <w:trPr>
          <w:trHeight w:val="227"/>
        </w:trPr>
        <w:tc>
          <w:tcPr>
            <w:tcW w:w="3942" w:type="pct"/>
            <w:shd w:val="clear" w:color="auto" w:fill="auto"/>
          </w:tcPr>
          <w:p w14:paraId="2D9A806C" w14:textId="77777777" w:rsidR="00B24019" w:rsidRPr="001E6954" w:rsidRDefault="00B24019" w:rsidP="00B24019">
            <w:pPr>
              <w:keepNext/>
              <w:spacing w:before="40" w:after="40" w:line="240" w:lineRule="auto"/>
              <w:rPr>
                <w:b/>
              </w:rPr>
            </w:pPr>
            <w:r w:rsidRPr="001E6954">
              <w:rPr>
                <w:b/>
              </w:rPr>
              <w:t>Standard 4 Services and supports for daily living</w:t>
            </w:r>
          </w:p>
        </w:tc>
        <w:tc>
          <w:tcPr>
            <w:tcW w:w="1058" w:type="pct"/>
            <w:shd w:val="clear" w:color="auto" w:fill="auto"/>
          </w:tcPr>
          <w:p w14:paraId="2D9A806D" w14:textId="7765AA9C" w:rsidR="00B24019" w:rsidRPr="00F95E80" w:rsidRDefault="00B24019" w:rsidP="00B24019">
            <w:pPr>
              <w:keepNext/>
              <w:spacing w:before="40" w:after="40" w:line="240" w:lineRule="auto"/>
              <w:jc w:val="right"/>
              <w:rPr>
                <w:b/>
                <w:color w:val="auto"/>
              </w:rPr>
            </w:pPr>
            <w:r w:rsidRPr="00F95E80">
              <w:rPr>
                <w:b/>
                <w:bCs/>
                <w:iCs/>
                <w:color w:val="auto"/>
                <w:szCs w:val="40"/>
              </w:rPr>
              <w:t>Compliant</w:t>
            </w:r>
          </w:p>
        </w:tc>
      </w:tr>
      <w:tr w:rsidR="00C97A9D" w14:paraId="2D9A8071" w14:textId="77777777" w:rsidTr="00B24019">
        <w:trPr>
          <w:trHeight w:val="227"/>
        </w:trPr>
        <w:tc>
          <w:tcPr>
            <w:tcW w:w="3942" w:type="pct"/>
            <w:shd w:val="clear" w:color="auto" w:fill="auto"/>
          </w:tcPr>
          <w:p w14:paraId="2D9A806F" w14:textId="77777777" w:rsidR="00C97A9D" w:rsidRPr="001E6954" w:rsidRDefault="00C97A9D" w:rsidP="00C97A9D">
            <w:pPr>
              <w:spacing w:before="40" w:after="40" w:line="240" w:lineRule="auto"/>
              <w:ind w:left="318" w:hanging="7"/>
            </w:pPr>
            <w:r w:rsidRPr="001E6954">
              <w:t>Requirement 4(3)(a)</w:t>
            </w:r>
          </w:p>
        </w:tc>
        <w:tc>
          <w:tcPr>
            <w:tcW w:w="1058" w:type="pct"/>
            <w:shd w:val="clear" w:color="auto" w:fill="auto"/>
          </w:tcPr>
          <w:p w14:paraId="2D9A8070" w14:textId="6CDE0C24"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74" w14:textId="77777777" w:rsidTr="00B24019">
        <w:trPr>
          <w:trHeight w:val="227"/>
        </w:trPr>
        <w:tc>
          <w:tcPr>
            <w:tcW w:w="3942" w:type="pct"/>
            <w:shd w:val="clear" w:color="auto" w:fill="auto"/>
          </w:tcPr>
          <w:p w14:paraId="2D9A8072" w14:textId="77777777" w:rsidR="00C97A9D" w:rsidRPr="001E6954" w:rsidRDefault="00C97A9D" w:rsidP="00C97A9D">
            <w:pPr>
              <w:spacing w:before="40" w:after="40" w:line="240" w:lineRule="auto"/>
              <w:ind w:left="318" w:hanging="7"/>
            </w:pPr>
            <w:r w:rsidRPr="001E6954">
              <w:t>Requirement 4(3)(b)</w:t>
            </w:r>
          </w:p>
        </w:tc>
        <w:tc>
          <w:tcPr>
            <w:tcW w:w="1058" w:type="pct"/>
            <w:shd w:val="clear" w:color="auto" w:fill="auto"/>
          </w:tcPr>
          <w:p w14:paraId="2D9A8073" w14:textId="049F4AE2"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77" w14:textId="77777777" w:rsidTr="00B24019">
        <w:trPr>
          <w:trHeight w:val="227"/>
        </w:trPr>
        <w:tc>
          <w:tcPr>
            <w:tcW w:w="3942" w:type="pct"/>
            <w:shd w:val="clear" w:color="auto" w:fill="auto"/>
          </w:tcPr>
          <w:p w14:paraId="2D9A8075" w14:textId="77777777" w:rsidR="00C97A9D" w:rsidRPr="001E6954" w:rsidRDefault="00C97A9D" w:rsidP="00C97A9D">
            <w:pPr>
              <w:spacing w:before="40" w:after="40" w:line="240" w:lineRule="auto"/>
              <w:ind w:left="318" w:hanging="7"/>
            </w:pPr>
            <w:r w:rsidRPr="001E6954">
              <w:t>Requirement 4(3)(c)</w:t>
            </w:r>
          </w:p>
        </w:tc>
        <w:tc>
          <w:tcPr>
            <w:tcW w:w="1058" w:type="pct"/>
            <w:shd w:val="clear" w:color="auto" w:fill="auto"/>
          </w:tcPr>
          <w:p w14:paraId="2D9A8076" w14:textId="52C00389"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7A" w14:textId="77777777" w:rsidTr="00B24019">
        <w:trPr>
          <w:trHeight w:val="227"/>
        </w:trPr>
        <w:tc>
          <w:tcPr>
            <w:tcW w:w="3942" w:type="pct"/>
            <w:shd w:val="clear" w:color="auto" w:fill="auto"/>
          </w:tcPr>
          <w:p w14:paraId="2D9A8078" w14:textId="77777777" w:rsidR="00C97A9D" w:rsidRPr="001E6954" w:rsidRDefault="00C97A9D" w:rsidP="00C97A9D">
            <w:pPr>
              <w:spacing w:before="40" w:after="40" w:line="240" w:lineRule="auto"/>
              <w:ind w:left="318" w:hanging="7"/>
            </w:pPr>
            <w:r w:rsidRPr="001E6954">
              <w:t>Requirement 4(3)(d)</w:t>
            </w:r>
          </w:p>
        </w:tc>
        <w:tc>
          <w:tcPr>
            <w:tcW w:w="1058" w:type="pct"/>
            <w:shd w:val="clear" w:color="auto" w:fill="auto"/>
          </w:tcPr>
          <w:p w14:paraId="2D9A8079" w14:textId="638F7FBD"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7D" w14:textId="77777777" w:rsidTr="00B24019">
        <w:trPr>
          <w:trHeight w:val="227"/>
        </w:trPr>
        <w:tc>
          <w:tcPr>
            <w:tcW w:w="3942" w:type="pct"/>
            <w:shd w:val="clear" w:color="auto" w:fill="auto"/>
          </w:tcPr>
          <w:p w14:paraId="2D9A807B" w14:textId="77777777" w:rsidR="00C97A9D" w:rsidRPr="001E6954" w:rsidRDefault="00C97A9D" w:rsidP="00C97A9D">
            <w:pPr>
              <w:spacing w:before="40" w:after="40" w:line="240" w:lineRule="auto"/>
              <w:ind w:left="318" w:hanging="7"/>
            </w:pPr>
            <w:r w:rsidRPr="001E6954">
              <w:t>Requirement 4(3)(e)</w:t>
            </w:r>
          </w:p>
        </w:tc>
        <w:tc>
          <w:tcPr>
            <w:tcW w:w="1058" w:type="pct"/>
            <w:shd w:val="clear" w:color="auto" w:fill="auto"/>
          </w:tcPr>
          <w:p w14:paraId="2D9A807C" w14:textId="74132745"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80" w14:textId="77777777" w:rsidTr="00B24019">
        <w:trPr>
          <w:trHeight w:val="227"/>
        </w:trPr>
        <w:tc>
          <w:tcPr>
            <w:tcW w:w="3942" w:type="pct"/>
            <w:shd w:val="clear" w:color="auto" w:fill="auto"/>
          </w:tcPr>
          <w:p w14:paraId="2D9A807E" w14:textId="77777777" w:rsidR="00C97A9D" w:rsidRPr="001E6954" w:rsidRDefault="00C97A9D" w:rsidP="00C97A9D">
            <w:pPr>
              <w:spacing w:before="40" w:after="40" w:line="240" w:lineRule="auto"/>
              <w:ind w:left="318" w:hanging="7"/>
            </w:pPr>
            <w:r w:rsidRPr="001E6954">
              <w:t>Requirement 4(3)(f)</w:t>
            </w:r>
          </w:p>
        </w:tc>
        <w:tc>
          <w:tcPr>
            <w:tcW w:w="1058" w:type="pct"/>
            <w:shd w:val="clear" w:color="auto" w:fill="auto"/>
          </w:tcPr>
          <w:p w14:paraId="2D9A807F" w14:textId="49EB9BD4"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C97A9D" w14:paraId="2D9A8083" w14:textId="77777777" w:rsidTr="00B24019">
        <w:trPr>
          <w:trHeight w:val="227"/>
        </w:trPr>
        <w:tc>
          <w:tcPr>
            <w:tcW w:w="3942" w:type="pct"/>
            <w:shd w:val="clear" w:color="auto" w:fill="auto"/>
          </w:tcPr>
          <w:p w14:paraId="2D9A8081" w14:textId="77777777" w:rsidR="00C97A9D" w:rsidRPr="001E6954" w:rsidRDefault="00C97A9D" w:rsidP="00C97A9D">
            <w:pPr>
              <w:spacing w:before="40" w:after="40" w:line="240" w:lineRule="auto"/>
              <w:ind w:left="318" w:hanging="7"/>
            </w:pPr>
            <w:r w:rsidRPr="001E6954">
              <w:t>Requirement 4(3)(g)</w:t>
            </w:r>
          </w:p>
        </w:tc>
        <w:tc>
          <w:tcPr>
            <w:tcW w:w="1058" w:type="pct"/>
            <w:shd w:val="clear" w:color="auto" w:fill="auto"/>
          </w:tcPr>
          <w:p w14:paraId="2D9A8082" w14:textId="3C6203CA" w:rsidR="00C97A9D" w:rsidRPr="001E6954" w:rsidRDefault="00C97A9D" w:rsidP="00C97A9D">
            <w:pPr>
              <w:spacing w:before="40" w:after="40" w:line="240" w:lineRule="auto"/>
              <w:jc w:val="right"/>
              <w:rPr>
                <w:color w:val="0000FF"/>
              </w:rPr>
            </w:pPr>
            <w:r w:rsidRPr="00C97A9D">
              <w:rPr>
                <w:bCs/>
                <w:iCs/>
                <w:color w:val="auto"/>
                <w:szCs w:val="40"/>
              </w:rPr>
              <w:t>Compliant</w:t>
            </w:r>
          </w:p>
        </w:tc>
      </w:tr>
      <w:tr w:rsidR="00DF53B3" w14:paraId="2D9A8086" w14:textId="77777777" w:rsidTr="00B24019">
        <w:trPr>
          <w:trHeight w:val="227"/>
        </w:trPr>
        <w:tc>
          <w:tcPr>
            <w:tcW w:w="3942" w:type="pct"/>
            <w:shd w:val="clear" w:color="auto" w:fill="auto"/>
          </w:tcPr>
          <w:p w14:paraId="2D9A8084" w14:textId="77777777" w:rsidR="00B24019" w:rsidRPr="001E6954" w:rsidRDefault="00B24019" w:rsidP="00B2401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D9A8085" w14:textId="5F1D8B87" w:rsidR="00B24019" w:rsidRPr="00F95E80" w:rsidRDefault="00B24019" w:rsidP="00B24019">
            <w:pPr>
              <w:keepNext/>
              <w:spacing w:before="40" w:after="40" w:line="240" w:lineRule="auto"/>
              <w:jc w:val="right"/>
              <w:rPr>
                <w:b/>
                <w:color w:val="auto"/>
              </w:rPr>
            </w:pPr>
            <w:r w:rsidRPr="00F95E80">
              <w:rPr>
                <w:b/>
                <w:bCs/>
                <w:iCs/>
                <w:color w:val="auto"/>
                <w:szCs w:val="40"/>
              </w:rPr>
              <w:t>Compliant</w:t>
            </w:r>
          </w:p>
        </w:tc>
      </w:tr>
      <w:tr w:rsidR="00C97A9D" w14:paraId="2D9A8089" w14:textId="77777777" w:rsidTr="00B24019">
        <w:trPr>
          <w:trHeight w:val="227"/>
        </w:trPr>
        <w:tc>
          <w:tcPr>
            <w:tcW w:w="3942" w:type="pct"/>
            <w:shd w:val="clear" w:color="auto" w:fill="auto"/>
          </w:tcPr>
          <w:p w14:paraId="2D9A8087" w14:textId="77777777" w:rsidR="00C97A9D" w:rsidRPr="001E6954" w:rsidRDefault="00C97A9D" w:rsidP="00C97A9D">
            <w:pPr>
              <w:spacing w:before="40" w:after="40" w:line="240" w:lineRule="auto"/>
              <w:ind w:left="318" w:hanging="7"/>
            </w:pPr>
            <w:r w:rsidRPr="001E6954">
              <w:t>Requirement 5(3)(a)</w:t>
            </w:r>
          </w:p>
        </w:tc>
        <w:tc>
          <w:tcPr>
            <w:tcW w:w="1058" w:type="pct"/>
            <w:shd w:val="clear" w:color="auto" w:fill="auto"/>
          </w:tcPr>
          <w:p w14:paraId="2D9A8088" w14:textId="5C5D36E2"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8C" w14:textId="77777777" w:rsidTr="00B24019">
        <w:trPr>
          <w:trHeight w:val="227"/>
        </w:trPr>
        <w:tc>
          <w:tcPr>
            <w:tcW w:w="3942" w:type="pct"/>
            <w:shd w:val="clear" w:color="auto" w:fill="auto"/>
          </w:tcPr>
          <w:p w14:paraId="2D9A808A" w14:textId="77777777" w:rsidR="00C97A9D" w:rsidRPr="001E6954" w:rsidRDefault="00C97A9D" w:rsidP="00C97A9D">
            <w:pPr>
              <w:spacing w:before="40" w:after="40" w:line="240" w:lineRule="auto"/>
              <w:ind w:left="318" w:hanging="7"/>
            </w:pPr>
            <w:r w:rsidRPr="001E6954">
              <w:t>Requirement 5(3)(b)</w:t>
            </w:r>
          </w:p>
        </w:tc>
        <w:tc>
          <w:tcPr>
            <w:tcW w:w="1058" w:type="pct"/>
            <w:shd w:val="clear" w:color="auto" w:fill="auto"/>
          </w:tcPr>
          <w:p w14:paraId="2D9A808B" w14:textId="09CB56F4"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8F" w14:textId="77777777" w:rsidTr="00B24019">
        <w:trPr>
          <w:trHeight w:val="227"/>
        </w:trPr>
        <w:tc>
          <w:tcPr>
            <w:tcW w:w="3942" w:type="pct"/>
            <w:shd w:val="clear" w:color="auto" w:fill="auto"/>
          </w:tcPr>
          <w:p w14:paraId="2D9A808D" w14:textId="77777777" w:rsidR="00C97A9D" w:rsidRPr="001E6954" w:rsidRDefault="00C97A9D" w:rsidP="00C97A9D">
            <w:pPr>
              <w:spacing w:before="40" w:after="40" w:line="240" w:lineRule="auto"/>
              <w:ind w:left="318" w:hanging="7"/>
            </w:pPr>
            <w:r w:rsidRPr="001E6954">
              <w:t>Requirement 5(3)(c)</w:t>
            </w:r>
          </w:p>
        </w:tc>
        <w:tc>
          <w:tcPr>
            <w:tcW w:w="1058" w:type="pct"/>
            <w:shd w:val="clear" w:color="auto" w:fill="auto"/>
          </w:tcPr>
          <w:p w14:paraId="2D9A808E" w14:textId="42C6A681"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DF53B3" w14:paraId="2D9A8092" w14:textId="77777777" w:rsidTr="00B24019">
        <w:trPr>
          <w:trHeight w:val="227"/>
        </w:trPr>
        <w:tc>
          <w:tcPr>
            <w:tcW w:w="3942" w:type="pct"/>
            <w:shd w:val="clear" w:color="auto" w:fill="auto"/>
          </w:tcPr>
          <w:p w14:paraId="2D9A8090" w14:textId="77777777" w:rsidR="00B24019" w:rsidRPr="001E6954" w:rsidRDefault="00B24019" w:rsidP="00B24019">
            <w:pPr>
              <w:keepNext/>
              <w:spacing w:before="40" w:after="40" w:line="240" w:lineRule="auto"/>
              <w:rPr>
                <w:b/>
              </w:rPr>
            </w:pPr>
            <w:r w:rsidRPr="001E6954">
              <w:rPr>
                <w:b/>
              </w:rPr>
              <w:t>Standard 6 Feedback and complaints</w:t>
            </w:r>
          </w:p>
        </w:tc>
        <w:tc>
          <w:tcPr>
            <w:tcW w:w="1058" w:type="pct"/>
            <w:shd w:val="clear" w:color="auto" w:fill="auto"/>
          </w:tcPr>
          <w:p w14:paraId="2D9A8091" w14:textId="45E1AECA" w:rsidR="00B24019" w:rsidRPr="00F95E80" w:rsidRDefault="00B24019" w:rsidP="00B24019">
            <w:pPr>
              <w:keepNext/>
              <w:spacing w:before="40" w:after="40" w:line="240" w:lineRule="auto"/>
              <w:jc w:val="right"/>
              <w:rPr>
                <w:b/>
                <w:color w:val="auto"/>
              </w:rPr>
            </w:pPr>
            <w:r w:rsidRPr="00F95E80">
              <w:rPr>
                <w:b/>
                <w:bCs/>
                <w:iCs/>
                <w:color w:val="auto"/>
                <w:szCs w:val="40"/>
              </w:rPr>
              <w:t>Compliant</w:t>
            </w:r>
          </w:p>
        </w:tc>
      </w:tr>
      <w:tr w:rsidR="00C97A9D" w14:paraId="2D9A8095" w14:textId="77777777" w:rsidTr="00B24019">
        <w:trPr>
          <w:trHeight w:val="227"/>
        </w:trPr>
        <w:tc>
          <w:tcPr>
            <w:tcW w:w="3942" w:type="pct"/>
            <w:shd w:val="clear" w:color="auto" w:fill="auto"/>
          </w:tcPr>
          <w:p w14:paraId="2D9A8093" w14:textId="77777777" w:rsidR="00C97A9D" w:rsidRPr="001E6954" w:rsidRDefault="00C97A9D" w:rsidP="00C97A9D">
            <w:pPr>
              <w:spacing w:before="40" w:after="40" w:line="240" w:lineRule="auto"/>
              <w:ind w:left="318" w:hanging="7"/>
            </w:pPr>
            <w:r w:rsidRPr="001E6954">
              <w:t>Requirement 6(3)(a)</w:t>
            </w:r>
          </w:p>
        </w:tc>
        <w:tc>
          <w:tcPr>
            <w:tcW w:w="1058" w:type="pct"/>
            <w:shd w:val="clear" w:color="auto" w:fill="auto"/>
          </w:tcPr>
          <w:p w14:paraId="2D9A8094" w14:textId="20BC6B0C"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98" w14:textId="77777777" w:rsidTr="00B24019">
        <w:trPr>
          <w:trHeight w:val="227"/>
        </w:trPr>
        <w:tc>
          <w:tcPr>
            <w:tcW w:w="3942" w:type="pct"/>
            <w:shd w:val="clear" w:color="auto" w:fill="auto"/>
          </w:tcPr>
          <w:p w14:paraId="2D9A8096" w14:textId="77777777" w:rsidR="00C97A9D" w:rsidRPr="001E6954" w:rsidRDefault="00C97A9D" w:rsidP="00C97A9D">
            <w:pPr>
              <w:spacing w:before="40" w:after="40" w:line="240" w:lineRule="auto"/>
              <w:ind w:left="318" w:hanging="7"/>
            </w:pPr>
            <w:r w:rsidRPr="001E6954">
              <w:t>Requirement 6(3)(b)</w:t>
            </w:r>
          </w:p>
        </w:tc>
        <w:tc>
          <w:tcPr>
            <w:tcW w:w="1058" w:type="pct"/>
            <w:shd w:val="clear" w:color="auto" w:fill="auto"/>
          </w:tcPr>
          <w:p w14:paraId="2D9A8097" w14:textId="3B707B73"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9B" w14:textId="77777777" w:rsidTr="00B24019">
        <w:trPr>
          <w:trHeight w:val="227"/>
        </w:trPr>
        <w:tc>
          <w:tcPr>
            <w:tcW w:w="3942" w:type="pct"/>
            <w:shd w:val="clear" w:color="auto" w:fill="auto"/>
          </w:tcPr>
          <w:p w14:paraId="2D9A8099" w14:textId="77777777" w:rsidR="00C97A9D" w:rsidRPr="001E6954" w:rsidRDefault="00C97A9D" w:rsidP="00C97A9D">
            <w:pPr>
              <w:spacing w:before="40" w:after="40" w:line="240" w:lineRule="auto"/>
              <w:ind w:left="318" w:hanging="7"/>
            </w:pPr>
            <w:r w:rsidRPr="001E6954">
              <w:t>Requirement 6(3)(c)</w:t>
            </w:r>
          </w:p>
        </w:tc>
        <w:tc>
          <w:tcPr>
            <w:tcW w:w="1058" w:type="pct"/>
            <w:shd w:val="clear" w:color="auto" w:fill="auto"/>
          </w:tcPr>
          <w:p w14:paraId="2D9A809A" w14:textId="63CEDB6B"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C97A9D" w14:paraId="2D9A809E" w14:textId="77777777" w:rsidTr="00B24019">
        <w:trPr>
          <w:trHeight w:val="227"/>
        </w:trPr>
        <w:tc>
          <w:tcPr>
            <w:tcW w:w="3942" w:type="pct"/>
            <w:shd w:val="clear" w:color="auto" w:fill="auto"/>
          </w:tcPr>
          <w:p w14:paraId="2D9A809C" w14:textId="77777777" w:rsidR="00C97A9D" w:rsidRPr="001E6954" w:rsidRDefault="00C97A9D" w:rsidP="00C97A9D">
            <w:pPr>
              <w:spacing w:before="40" w:after="40" w:line="240" w:lineRule="auto"/>
              <w:ind w:left="318" w:hanging="7"/>
            </w:pPr>
            <w:r w:rsidRPr="001E6954">
              <w:t>Requirement 6(3)(d)</w:t>
            </w:r>
          </w:p>
        </w:tc>
        <w:tc>
          <w:tcPr>
            <w:tcW w:w="1058" w:type="pct"/>
            <w:shd w:val="clear" w:color="auto" w:fill="auto"/>
          </w:tcPr>
          <w:p w14:paraId="2D9A809D" w14:textId="3B30C36C" w:rsidR="00C97A9D" w:rsidRPr="00F95E80" w:rsidRDefault="00C97A9D" w:rsidP="00C97A9D">
            <w:pPr>
              <w:spacing w:before="40" w:after="40" w:line="240" w:lineRule="auto"/>
              <w:jc w:val="right"/>
              <w:rPr>
                <w:color w:val="auto"/>
              </w:rPr>
            </w:pPr>
            <w:r w:rsidRPr="00F95E80">
              <w:rPr>
                <w:bCs/>
                <w:iCs/>
                <w:color w:val="auto"/>
                <w:szCs w:val="40"/>
              </w:rPr>
              <w:t>Compliant</w:t>
            </w:r>
          </w:p>
        </w:tc>
      </w:tr>
      <w:tr w:rsidR="00DF53B3" w14:paraId="2D9A80A1" w14:textId="77777777" w:rsidTr="00B24019">
        <w:trPr>
          <w:trHeight w:val="227"/>
        </w:trPr>
        <w:tc>
          <w:tcPr>
            <w:tcW w:w="3942" w:type="pct"/>
            <w:shd w:val="clear" w:color="auto" w:fill="auto"/>
          </w:tcPr>
          <w:p w14:paraId="2D9A809F" w14:textId="77777777" w:rsidR="00B24019" w:rsidRPr="001E6954" w:rsidRDefault="00B24019" w:rsidP="00B24019">
            <w:pPr>
              <w:keepNext/>
              <w:spacing w:before="40" w:after="40" w:line="240" w:lineRule="auto"/>
              <w:rPr>
                <w:b/>
              </w:rPr>
            </w:pPr>
            <w:r w:rsidRPr="001E6954">
              <w:rPr>
                <w:b/>
              </w:rPr>
              <w:t>Standard 7 Human resources</w:t>
            </w:r>
          </w:p>
        </w:tc>
        <w:tc>
          <w:tcPr>
            <w:tcW w:w="1058" w:type="pct"/>
            <w:shd w:val="clear" w:color="auto" w:fill="auto"/>
          </w:tcPr>
          <w:p w14:paraId="2D9A80A0" w14:textId="17244EB7" w:rsidR="00B24019" w:rsidRPr="0097137F" w:rsidRDefault="00B24019" w:rsidP="00B24019">
            <w:pPr>
              <w:keepNext/>
              <w:spacing w:before="40" w:after="40" w:line="240" w:lineRule="auto"/>
              <w:jc w:val="right"/>
              <w:rPr>
                <w:b/>
                <w:color w:val="auto"/>
              </w:rPr>
            </w:pPr>
            <w:r w:rsidRPr="0097137F">
              <w:rPr>
                <w:b/>
                <w:bCs/>
                <w:iCs/>
                <w:color w:val="auto"/>
                <w:szCs w:val="40"/>
              </w:rPr>
              <w:t>Non-compliant</w:t>
            </w:r>
          </w:p>
        </w:tc>
      </w:tr>
      <w:tr w:rsidR="00DF53B3" w14:paraId="2D9A80A4" w14:textId="77777777" w:rsidTr="00B24019">
        <w:trPr>
          <w:trHeight w:val="227"/>
        </w:trPr>
        <w:tc>
          <w:tcPr>
            <w:tcW w:w="3942" w:type="pct"/>
            <w:shd w:val="clear" w:color="auto" w:fill="auto"/>
          </w:tcPr>
          <w:p w14:paraId="2D9A80A2" w14:textId="77777777" w:rsidR="00B24019" w:rsidRPr="001E6954" w:rsidRDefault="00B24019" w:rsidP="00B24019">
            <w:pPr>
              <w:spacing w:before="40" w:after="40" w:line="240" w:lineRule="auto"/>
              <w:ind w:left="318" w:hanging="7"/>
            </w:pPr>
            <w:r w:rsidRPr="001E6954">
              <w:t>Requirement 7(3)(a)</w:t>
            </w:r>
          </w:p>
        </w:tc>
        <w:tc>
          <w:tcPr>
            <w:tcW w:w="1058" w:type="pct"/>
            <w:shd w:val="clear" w:color="auto" w:fill="auto"/>
          </w:tcPr>
          <w:p w14:paraId="2D9A80A3" w14:textId="164B83FF" w:rsidR="00B24019" w:rsidRPr="0097137F" w:rsidRDefault="00B24019" w:rsidP="00B24019">
            <w:pPr>
              <w:spacing w:before="40" w:after="40" w:line="240" w:lineRule="auto"/>
              <w:jc w:val="right"/>
              <w:rPr>
                <w:color w:val="auto"/>
              </w:rPr>
            </w:pPr>
            <w:r w:rsidRPr="0097137F">
              <w:rPr>
                <w:bCs/>
                <w:iCs/>
                <w:color w:val="auto"/>
                <w:szCs w:val="40"/>
              </w:rPr>
              <w:t>Non-compliant</w:t>
            </w:r>
          </w:p>
        </w:tc>
      </w:tr>
      <w:tr w:rsidR="00F95E80" w14:paraId="2D9A80A7" w14:textId="77777777" w:rsidTr="00B24019">
        <w:trPr>
          <w:trHeight w:val="227"/>
        </w:trPr>
        <w:tc>
          <w:tcPr>
            <w:tcW w:w="3942" w:type="pct"/>
            <w:shd w:val="clear" w:color="auto" w:fill="auto"/>
          </w:tcPr>
          <w:p w14:paraId="2D9A80A5" w14:textId="77777777" w:rsidR="00F95E80" w:rsidRPr="001E6954" w:rsidRDefault="00F95E80" w:rsidP="00F95E80">
            <w:pPr>
              <w:spacing w:before="40" w:after="40" w:line="240" w:lineRule="auto"/>
              <w:ind w:left="318" w:hanging="7"/>
            </w:pPr>
            <w:r w:rsidRPr="001E6954">
              <w:t>Requirement 7(3)(b)</w:t>
            </w:r>
          </w:p>
        </w:tc>
        <w:tc>
          <w:tcPr>
            <w:tcW w:w="1058" w:type="pct"/>
            <w:shd w:val="clear" w:color="auto" w:fill="auto"/>
          </w:tcPr>
          <w:p w14:paraId="2D9A80A6" w14:textId="00F627BB" w:rsidR="00F95E80" w:rsidRPr="0097137F" w:rsidRDefault="00F95E80" w:rsidP="00F95E80">
            <w:pPr>
              <w:spacing w:before="40" w:after="40" w:line="240" w:lineRule="auto"/>
              <w:jc w:val="right"/>
              <w:rPr>
                <w:color w:val="auto"/>
              </w:rPr>
            </w:pPr>
            <w:r w:rsidRPr="0097137F">
              <w:rPr>
                <w:bCs/>
                <w:iCs/>
                <w:color w:val="auto"/>
                <w:szCs w:val="40"/>
              </w:rPr>
              <w:t>Compliant</w:t>
            </w:r>
          </w:p>
        </w:tc>
      </w:tr>
      <w:tr w:rsidR="00F95E80" w14:paraId="2D9A80AA" w14:textId="77777777" w:rsidTr="00B24019">
        <w:trPr>
          <w:trHeight w:val="227"/>
        </w:trPr>
        <w:tc>
          <w:tcPr>
            <w:tcW w:w="3942" w:type="pct"/>
            <w:shd w:val="clear" w:color="auto" w:fill="auto"/>
          </w:tcPr>
          <w:p w14:paraId="2D9A80A8" w14:textId="77777777" w:rsidR="00F95E80" w:rsidRPr="001E6954" w:rsidRDefault="00F95E80" w:rsidP="00F95E80">
            <w:pPr>
              <w:spacing w:before="40" w:after="40" w:line="240" w:lineRule="auto"/>
              <w:ind w:left="318" w:hanging="7"/>
            </w:pPr>
            <w:r w:rsidRPr="001E6954">
              <w:t>Requirement 7(3)(c)</w:t>
            </w:r>
          </w:p>
        </w:tc>
        <w:tc>
          <w:tcPr>
            <w:tcW w:w="1058" w:type="pct"/>
            <w:shd w:val="clear" w:color="auto" w:fill="auto"/>
          </w:tcPr>
          <w:p w14:paraId="2D9A80A9" w14:textId="18F4A740" w:rsidR="00F95E80" w:rsidRPr="0097137F" w:rsidRDefault="00F95E80" w:rsidP="00F95E80">
            <w:pPr>
              <w:spacing w:before="40" w:after="40" w:line="240" w:lineRule="auto"/>
              <w:jc w:val="right"/>
              <w:rPr>
                <w:color w:val="auto"/>
              </w:rPr>
            </w:pPr>
            <w:r w:rsidRPr="0097137F">
              <w:rPr>
                <w:bCs/>
                <w:iCs/>
                <w:color w:val="auto"/>
                <w:szCs w:val="40"/>
              </w:rPr>
              <w:t>Compliant</w:t>
            </w:r>
          </w:p>
        </w:tc>
      </w:tr>
      <w:tr w:rsidR="00F95E80" w14:paraId="2D9A80AD" w14:textId="77777777" w:rsidTr="00B24019">
        <w:trPr>
          <w:trHeight w:val="227"/>
        </w:trPr>
        <w:tc>
          <w:tcPr>
            <w:tcW w:w="3942" w:type="pct"/>
            <w:shd w:val="clear" w:color="auto" w:fill="auto"/>
          </w:tcPr>
          <w:p w14:paraId="2D9A80AB" w14:textId="77777777" w:rsidR="00F95E80" w:rsidRPr="001E6954" w:rsidRDefault="00F95E80" w:rsidP="00F95E80">
            <w:pPr>
              <w:spacing w:before="40" w:after="40" w:line="240" w:lineRule="auto"/>
              <w:ind w:left="318" w:hanging="7"/>
            </w:pPr>
            <w:r w:rsidRPr="001E6954">
              <w:t>Requirement 7(3)(d)</w:t>
            </w:r>
          </w:p>
        </w:tc>
        <w:tc>
          <w:tcPr>
            <w:tcW w:w="1058" w:type="pct"/>
            <w:shd w:val="clear" w:color="auto" w:fill="auto"/>
          </w:tcPr>
          <w:p w14:paraId="2D9A80AC" w14:textId="163A3D39" w:rsidR="00F95E80" w:rsidRPr="0097137F" w:rsidRDefault="00F95E80" w:rsidP="00F95E80">
            <w:pPr>
              <w:spacing w:before="40" w:after="40" w:line="240" w:lineRule="auto"/>
              <w:jc w:val="right"/>
              <w:rPr>
                <w:color w:val="auto"/>
              </w:rPr>
            </w:pPr>
            <w:r w:rsidRPr="0097137F">
              <w:rPr>
                <w:bCs/>
                <w:iCs/>
                <w:color w:val="auto"/>
                <w:szCs w:val="40"/>
              </w:rPr>
              <w:t>Compliant</w:t>
            </w:r>
          </w:p>
        </w:tc>
      </w:tr>
      <w:tr w:rsidR="00F95E80" w14:paraId="2D9A80B0" w14:textId="77777777" w:rsidTr="00B24019">
        <w:trPr>
          <w:trHeight w:val="227"/>
        </w:trPr>
        <w:tc>
          <w:tcPr>
            <w:tcW w:w="3942" w:type="pct"/>
            <w:shd w:val="clear" w:color="auto" w:fill="auto"/>
          </w:tcPr>
          <w:p w14:paraId="2D9A80AE" w14:textId="77777777" w:rsidR="00F95E80" w:rsidRPr="001E6954" w:rsidRDefault="00F95E80" w:rsidP="00F95E80">
            <w:pPr>
              <w:spacing w:before="40" w:after="40" w:line="240" w:lineRule="auto"/>
              <w:ind w:left="318" w:hanging="7"/>
            </w:pPr>
            <w:r w:rsidRPr="001E6954">
              <w:t>Requirement 7(3)(e)</w:t>
            </w:r>
          </w:p>
        </w:tc>
        <w:tc>
          <w:tcPr>
            <w:tcW w:w="1058" w:type="pct"/>
            <w:shd w:val="clear" w:color="auto" w:fill="auto"/>
          </w:tcPr>
          <w:p w14:paraId="2D9A80AF" w14:textId="0E71CB5F" w:rsidR="00F95E80" w:rsidRPr="0097137F" w:rsidRDefault="00F95E80" w:rsidP="00F95E80">
            <w:pPr>
              <w:spacing w:before="40" w:after="40" w:line="240" w:lineRule="auto"/>
              <w:jc w:val="right"/>
              <w:rPr>
                <w:color w:val="auto"/>
              </w:rPr>
            </w:pPr>
            <w:r w:rsidRPr="0097137F">
              <w:rPr>
                <w:bCs/>
                <w:iCs/>
                <w:color w:val="auto"/>
                <w:szCs w:val="40"/>
              </w:rPr>
              <w:t>Compliant</w:t>
            </w:r>
          </w:p>
        </w:tc>
      </w:tr>
      <w:tr w:rsidR="00DF53B3" w14:paraId="2D9A80B3" w14:textId="77777777" w:rsidTr="00B24019">
        <w:trPr>
          <w:trHeight w:val="227"/>
        </w:trPr>
        <w:tc>
          <w:tcPr>
            <w:tcW w:w="3942" w:type="pct"/>
            <w:shd w:val="clear" w:color="auto" w:fill="auto"/>
          </w:tcPr>
          <w:p w14:paraId="2D9A80B1" w14:textId="77777777" w:rsidR="00B24019" w:rsidRPr="001E6954" w:rsidRDefault="00B24019" w:rsidP="00B24019">
            <w:pPr>
              <w:keepNext/>
              <w:spacing w:before="40" w:after="40" w:line="240" w:lineRule="auto"/>
              <w:rPr>
                <w:b/>
              </w:rPr>
            </w:pPr>
            <w:r w:rsidRPr="001E6954">
              <w:rPr>
                <w:b/>
              </w:rPr>
              <w:t>Standard 8 Organisational governance</w:t>
            </w:r>
          </w:p>
        </w:tc>
        <w:tc>
          <w:tcPr>
            <w:tcW w:w="1058" w:type="pct"/>
            <w:shd w:val="clear" w:color="auto" w:fill="auto"/>
          </w:tcPr>
          <w:p w14:paraId="2D9A80B2" w14:textId="6D4340A6" w:rsidR="00B24019" w:rsidRPr="0097137F" w:rsidRDefault="00B24019" w:rsidP="00B24019">
            <w:pPr>
              <w:keepNext/>
              <w:spacing w:before="40" w:after="40" w:line="240" w:lineRule="auto"/>
              <w:jc w:val="right"/>
              <w:rPr>
                <w:b/>
                <w:color w:val="auto"/>
              </w:rPr>
            </w:pPr>
            <w:r w:rsidRPr="0097137F">
              <w:rPr>
                <w:b/>
                <w:bCs/>
                <w:iCs/>
                <w:color w:val="auto"/>
                <w:szCs w:val="40"/>
              </w:rPr>
              <w:t>Non-compliant</w:t>
            </w:r>
          </w:p>
        </w:tc>
      </w:tr>
      <w:tr w:rsidR="00DF53B3" w14:paraId="2D9A80B6" w14:textId="77777777" w:rsidTr="00B24019">
        <w:trPr>
          <w:trHeight w:val="227"/>
        </w:trPr>
        <w:tc>
          <w:tcPr>
            <w:tcW w:w="3942" w:type="pct"/>
            <w:shd w:val="clear" w:color="auto" w:fill="auto"/>
          </w:tcPr>
          <w:p w14:paraId="2D9A80B4" w14:textId="77777777" w:rsidR="00B24019" w:rsidRPr="001E6954" w:rsidRDefault="00B24019" w:rsidP="00B24019">
            <w:pPr>
              <w:spacing w:before="40" w:after="40" w:line="240" w:lineRule="auto"/>
              <w:ind w:left="318" w:hanging="7"/>
            </w:pPr>
            <w:r w:rsidRPr="001E6954">
              <w:t>Requirement 8(3)(a)</w:t>
            </w:r>
          </w:p>
        </w:tc>
        <w:tc>
          <w:tcPr>
            <w:tcW w:w="1058" w:type="pct"/>
            <w:shd w:val="clear" w:color="auto" w:fill="auto"/>
          </w:tcPr>
          <w:p w14:paraId="2D9A80B5" w14:textId="6975C1B8" w:rsidR="00B24019" w:rsidRPr="0097137F" w:rsidRDefault="00B24019" w:rsidP="00B24019">
            <w:pPr>
              <w:spacing w:before="40" w:after="40" w:line="240" w:lineRule="auto"/>
              <w:jc w:val="right"/>
              <w:rPr>
                <w:color w:val="auto"/>
              </w:rPr>
            </w:pPr>
            <w:r w:rsidRPr="0097137F">
              <w:rPr>
                <w:bCs/>
                <w:iCs/>
                <w:color w:val="auto"/>
                <w:szCs w:val="40"/>
              </w:rPr>
              <w:t>Compliant</w:t>
            </w:r>
          </w:p>
        </w:tc>
      </w:tr>
      <w:tr w:rsidR="00DF53B3" w14:paraId="2D9A80B9" w14:textId="77777777" w:rsidTr="00B24019">
        <w:trPr>
          <w:trHeight w:val="227"/>
        </w:trPr>
        <w:tc>
          <w:tcPr>
            <w:tcW w:w="3942" w:type="pct"/>
            <w:shd w:val="clear" w:color="auto" w:fill="auto"/>
          </w:tcPr>
          <w:p w14:paraId="2D9A80B7" w14:textId="77777777" w:rsidR="00B24019" w:rsidRPr="001E6954" w:rsidRDefault="00B24019" w:rsidP="00B24019">
            <w:pPr>
              <w:spacing w:before="40" w:after="40" w:line="240" w:lineRule="auto"/>
              <w:ind w:left="318" w:hanging="7"/>
            </w:pPr>
            <w:r w:rsidRPr="001E6954">
              <w:t>Requirement 8(3)(b)</w:t>
            </w:r>
          </w:p>
        </w:tc>
        <w:tc>
          <w:tcPr>
            <w:tcW w:w="1058" w:type="pct"/>
            <w:shd w:val="clear" w:color="auto" w:fill="auto"/>
          </w:tcPr>
          <w:p w14:paraId="2D9A80B8" w14:textId="2262B14F" w:rsidR="00B24019" w:rsidRPr="0097137F" w:rsidRDefault="00B24019" w:rsidP="00B24019">
            <w:pPr>
              <w:spacing w:before="40" w:after="40" w:line="240" w:lineRule="auto"/>
              <w:jc w:val="right"/>
              <w:rPr>
                <w:color w:val="auto"/>
              </w:rPr>
            </w:pPr>
            <w:r w:rsidRPr="0097137F">
              <w:rPr>
                <w:bCs/>
                <w:iCs/>
                <w:color w:val="auto"/>
                <w:szCs w:val="40"/>
              </w:rPr>
              <w:t>Compliant</w:t>
            </w:r>
          </w:p>
        </w:tc>
      </w:tr>
      <w:tr w:rsidR="00DF53B3" w14:paraId="2D9A80BC" w14:textId="77777777" w:rsidTr="00B24019">
        <w:trPr>
          <w:trHeight w:val="227"/>
        </w:trPr>
        <w:tc>
          <w:tcPr>
            <w:tcW w:w="3942" w:type="pct"/>
            <w:shd w:val="clear" w:color="auto" w:fill="auto"/>
          </w:tcPr>
          <w:p w14:paraId="2D9A80BA" w14:textId="77777777" w:rsidR="00B24019" w:rsidRPr="001E6954" w:rsidRDefault="00B24019" w:rsidP="00B24019">
            <w:pPr>
              <w:spacing w:before="40" w:after="40" w:line="240" w:lineRule="auto"/>
              <w:ind w:left="318" w:hanging="7"/>
            </w:pPr>
            <w:r w:rsidRPr="001E6954">
              <w:t>Requirement 8(3)(c)</w:t>
            </w:r>
          </w:p>
        </w:tc>
        <w:tc>
          <w:tcPr>
            <w:tcW w:w="1058" w:type="pct"/>
            <w:shd w:val="clear" w:color="auto" w:fill="auto"/>
          </w:tcPr>
          <w:p w14:paraId="2D9A80BB" w14:textId="5AB068C2" w:rsidR="00B24019" w:rsidRPr="0097137F" w:rsidRDefault="00B24019" w:rsidP="00B24019">
            <w:pPr>
              <w:spacing w:before="40" w:after="40" w:line="240" w:lineRule="auto"/>
              <w:jc w:val="right"/>
              <w:rPr>
                <w:color w:val="auto"/>
              </w:rPr>
            </w:pPr>
            <w:r w:rsidRPr="0097137F">
              <w:rPr>
                <w:bCs/>
                <w:iCs/>
                <w:color w:val="auto"/>
                <w:szCs w:val="40"/>
              </w:rPr>
              <w:t>Non-compliant</w:t>
            </w:r>
          </w:p>
        </w:tc>
      </w:tr>
      <w:tr w:rsidR="00DF53B3" w14:paraId="2D9A80BF" w14:textId="77777777" w:rsidTr="00B24019">
        <w:trPr>
          <w:trHeight w:val="227"/>
        </w:trPr>
        <w:tc>
          <w:tcPr>
            <w:tcW w:w="3942" w:type="pct"/>
            <w:shd w:val="clear" w:color="auto" w:fill="auto"/>
          </w:tcPr>
          <w:p w14:paraId="2D9A80BD" w14:textId="77777777" w:rsidR="00B24019" w:rsidRPr="001E6954" w:rsidRDefault="00B24019" w:rsidP="00B24019">
            <w:pPr>
              <w:spacing w:before="40" w:after="40" w:line="240" w:lineRule="auto"/>
              <w:ind w:left="318" w:hanging="7"/>
            </w:pPr>
            <w:r w:rsidRPr="001E6954">
              <w:t>Requirement 8(3)(d)</w:t>
            </w:r>
          </w:p>
        </w:tc>
        <w:tc>
          <w:tcPr>
            <w:tcW w:w="1058" w:type="pct"/>
            <w:shd w:val="clear" w:color="auto" w:fill="auto"/>
          </w:tcPr>
          <w:p w14:paraId="2D9A80BE" w14:textId="7F0E0173" w:rsidR="00B24019" w:rsidRPr="0097137F" w:rsidRDefault="00B24019" w:rsidP="00B24019">
            <w:pPr>
              <w:spacing w:before="40" w:after="40" w:line="240" w:lineRule="auto"/>
              <w:jc w:val="right"/>
              <w:rPr>
                <w:color w:val="auto"/>
              </w:rPr>
            </w:pPr>
            <w:r w:rsidRPr="0097137F">
              <w:rPr>
                <w:bCs/>
                <w:iCs/>
                <w:color w:val="auto"/>
                <w:szCs w:val="40"/>
              </w:rPr>
              <w:t>Compliant</w:t>
            </w:r>
          </w:p>
        </w:tc>
      </w:tr>
      <w:tr w:rsidR="00DF53B3" w14:paraId="2D9A80C2" w14:textId="77777777" w:rsidTr="00B24019">
        <w:trPr>
          <w:trHeight w:val="227"/>
        </w:trPr>
        <w:tc>
          <w:tcPr>
            <w:tcW w:w="3942" w:type="pct"/>
            <w:shd w:val="clear" w:color="auto" w:fill="auto"/>
          </w:tcPr>
          <w:p w14:paraId="2D9A80C0" w14:textId="77777777" w:rsidR="00B24019" w:rsidRPr="001E6954" w:rsidRDefault="00B24019" w:rsidP="00B24019">
            <w:pPr>
              <w:spacing w:before="40" w:after="40" w:line="240" w:lineRule="auto"/>
              <w:ind w:left="318" w:hanging="7"/>
            </w:pPr>
            <w:r w:rsidRPr="001E6954">
              <w:t>Requirement 8(3)(e)</w:t>
            </w:r>
          </w:p>
        </w:tc>
        <w:tc>
          <w:tcPr>
            <w:tcW w:w="1058" w:type="pct"/>
            <w:shd w:val="clear" w:color="auto" w:fill="auto"/>
          </w:tcPr>
          <w:p w14:paraId="2D9A80C1" w14:textId="4CA216F0" w:rsidR="00B24019" w:rsidRPr="0097137F" w:rsidRDefault="00B24019" w:rsidP="00B24019">
            <w:pPr>
              <w:spacing w:before="40" w:after="40" w:line="240" w:lineRule="auto"/>
              <w:jc w:val="right"/>
              <w:rPr>
                <w:color w:val="auto"/>
              </w:rPr>
            </w:pPr>
            <w:r w:rsidRPr="0097137F">
              <w:rPr>
                <w:bCs/>
                <w:iCs/>
                <w:color w:val="auto"/>
                <w:szCs w:val="40"/>
              </w:rPr>
              <w:t>Compliant</w:t>
            </w:r>
          </w:p>
        </w:tc>
      </w:tr>
      <w:bookmarkEnd w:id="3"/>
    </w:tbl>
    <w:p w14:paraId="2D9A80C3" w14:textId="77777777" w:rsidR="00B24019" w:rsidRDefault="00B24019" w:rsidP="00B24019">
      <w:pPr>
        <w:sectPr w:rsidR="00B24019" w:rsidSect="00B24019">
          <w:headerReference w:type="default" r:id="rId16"/>
          <w:headerReference w:type="first" r:id="rId17"/>
          <w:pgSz w:w="11906" w:h="16838"/>
          <w:pgMar w:top="1701" w:right="1418" w:bottom="1418" w:left="1418" w:header="709" w:footer="397" w:gutter="0"/>
          <w:cols w:space="708"/>
          <w:docGrid w:linePitch="360"/>
        </w:sectPr>
      </w:pPr>
    </w:p>
    <w:p w14:paraId="2D9A80C4" w14:textId="77777777" w:rsidR="00B24019" w:rsidRPr="00D21DCD" w:rsidRDefault="00B24019" w:rsidP="00B24019">
      <w:pPr>
        <w:pStyle w:val="Heading1"/>
      </w:pPr>
      <w:r>
        <w:lastRenderedPageBreak/>
        <w:t>Detailed assessment</w:t>
      </w:r>
    </w:p>
    <w:p w14:paraId="2D9A80C5" w14:textId="77777777" w:rsidR="00B24019" w:rsidRPr="00D63989" w:rsidRDefault="00B24019" w:rsidP="00B2401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9A80C6" w14:textId="77777777" w:rsidR="00B24019" w:rsidRPr="001E6954" w:rsidRDefault="00B24019" w:rsidP="00B24019">
      <w:pPr>
        <w:rPr>
          <w:color w:val="auto"/>
        </w:rPr>
      </w:pPr>
      <w:r w:rsidRPr="00D63989">
        <w:t>The report also specifies areas in which improvements must be made to ensure the Quality Standards are complied with.</w:t>
      </w:r>
    </w:p>
    <w:p w14:paraId="2D9A80C7" w14:textId="77777777" w:rsidR="00B24019" w:rsidRPr="00D63989" w:rsidRDefault="00B24019" w:rsidP="00B24019">
      <w:r w:rsidRPr="00D63989">
        <w:t>The following information has been taken into account in developing this performance report:</w:t>
      </w:r>
    </w:p>
    <w:p w14:paraId="2D9A80C8" w14:textId="3EA94083" w:rsidR="00B24019" w:rsidRPr="00151AC1" w:rsidRDefault="00B24019" w:rsidP="009070F4">
      <w:pPr>
        <w:pStyle w:val="ListBullet"/>
        <w:ind w:left="425" w:hanging="425"/>
      </w:pPr>
      <w:r w:rsidRPr="00151AC1">
        <w:t>the Assessment Team’s report for the Site Audit; the Site Audit report was informed by a site assessment, observations at the service, review of documents and interviews with staff, consumers/representatives and others</w:t>
      </w:r>
    </w:p>
    <w:p w14:paraId="2D9A80C9" w14:textId="705F5920" w:rsidR="00B24019" w:rsidRPr="00151AC1" w:rsidRDefault="00B24019" w:rsidP="009070F4">
      <w:pPr>
        <w:pStyle w:val="ListBullet"/>
        <w:ind w:left="425" w:hanging="425"/>
      </w:pPr>
      <w:r w:rsidRPr="00151AC1">
        <w:t xml:space="preserve">the provider’s response to the Site Audit report received </w:t>
      </w:r>
      <w:r w:rsidR="00CC4459" w:rsidRPr="00151AC1">
        <w:t>23 March 2021</w:t>
      </w:r>
    </w:p>
    <w:p w14:paraId="2D9A80CA" w14:textId="5837761B" w:rsidR="00B24019" w:rsidRPr="00151AC1" w:rsidRDefault="00151AC1" w:rsidP="009070F4">
      <w:pPr>
        <w:pStyle w:val="ListBullet"/>
        <w:ind w:left="425" w:hanging="425"/>
      </w:pPr>
      <w:r w:rsidRPr="00151AC1">
        <w:t xml:space="preserve">other information and intelligence held by the Commission in relation to the service. </w:t>
      </w:r>
    </w:p>
    <w:p w14:paraId="2D9A80CB" w14:textId="77777777" w:rsidR="00B24019" w:rsidRDefault="00B24019">
      <w:pPr>
        <w:spacing w:after="160" w:line="259" w:lineRule="auto"/>
        <w:rPr>
          <w:rFonts w:cs="Times New Roman"/>
        </w:rPr>
      </w:pPr>
    </w:p>
    <w:p w14:paraId="2D9A80CC" w14:textId="77777777" w:rsidR="00B24019" w:rsidRDefault="00B24019" w:rsidP="00B24019">
      <w:pPr>
        <w:sectPr w:rsidR="00B24019" w:rsidSect="00B24019">
          <w:headerReference w:type="first" r:id="rId18"/>
          <w:pgSz w:w="11906" w:h="16838"/>
          <w:pgMar w:top="1701" w:right="1418" w:bottom="1418" w:left="1418" w:header="709" w:footer="397" w:gutter="0"/>
          <w:cols w:space="708"/>
          <w:docGrid w:linePitch="360"/>
        </w:sectPr>
      </w:pPr>
    </w:p>
    <w:p w14:paraId="2D9A80CD" w14:textId="326DA984" w:rsidR="00B24019" w:rsidRDefault="00B24019" w:rsidP="00B24019">
      <w:pPr>
        <w:pStyle w:val="Heading1"/>
        <w:tabs>
          <w:tab w:val="right" w:pos="9070"/>
        </w:tabs>
        <w:spacing w:before="560" w:after="640"/>
        <w:rPr>
          <w:color w:val="FFFFFF" w:themeColor="background1"/>
        </w:rPr>
        <w:sectPr w:rsidR="00B24019" w:rsidSect="00B2401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D9A81CF" wp14:editId="2D9A81D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25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D9A80CE" w14:textId="77777777" w:rsidR="00B24019" w:rsidRPr="00D63989" w:rsidRDefault="00B24019" w:rsidP="00B24019">
      <w:pPr>
        <w:pStyle w:val="Heading3"/>
        <w:shd w:val="clear" w:color="auto" w:fill="F2F2F2" w:themeFill="background1" w:themeFillShade="F2"/>
      </w:pPr>
      <w:r w:rsidRPr="00D63989">
        <w:t>Consumer outcome:</w:t>
      </w:r>
    </w:p>
    <w:p w14:paraId="2D9A80CF" w14:textId="77777777" w:rsidR="00B24019" w:rsidRPr="00D63989" w:rsidRDefault="00B24019" w:rsidP="00B2401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9A80D0" w14:textId="77777777" w:rsidR="00B24019" w:rsidRPr="00D63989" w:rsidRDefault="00B24019" w:rsidP="00B24019">
      <w:pPr>
        <w:pStyle w:val="Heading3"/>
        <w:shd w:val="clear" w:color="auto" w:fill="F2F2F2" w:themeFill="background1" w:themeFillShade="F2"/>
      </w:pPr>
      <w:r w:rsidRPr="00D63989">
        <w:t>Organisation statement:</w:t>
      </w:r>
    </w:p>
    <w:p w14:paraId="2D9A80D1" w14:textId="77777777" w:rsidR="00B24019" w:rsidRPr="00D63989" w:rsidRDefault="00B24019" w:rsidP="00B2401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9A80D2" w14:textId="77777777" w:rsidR="00B24019" w:rsidRDefault="00B24019" w:rsidP="00B240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9A80D3" w14:textId="77777777" w:rsidR="00B24019" w:rsidRPr="00D63989" w:rsidRDefault="00B24019" w:rsidP="00B240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9A80D4" w14:textId="77777777" w:rsidR="00B24019" w:rsidRPr="00D63989" w:rsidRDefault="00B24019" w:rsidP="00B240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9A80D5" w14:textId="77777777" w:rsidR="00B24019" w:rsidRDefault="00B24019" w:rsidP="00B24019">
      <w:pPr>
        <w:pStyle w:val="Heading2"/>
      </w:pPr>
      <w:r>
        <w:t xml:space="preserve">Assessment </w:t>
      </w:r>
      <w:r w:rsidRPr="002B2C0F">
        <w:t>of Standard</w:t>
      </w:r>
      <w:r>
        <w:t xml:space="preserve"> 1</w:t>
      </w:r>
    </w:p>
    <w:p w14:paraId="1F51D880" w14:textId="337BD236" w:rsidR="00151AC1" w:rsidRDefault="00151AC1" w:rsidP="00151AC1">
      <w:pPr>
        <w:rPr>
          <w:rFonts w:eastAsia="Calibri"/>
          <w:lang w:eastAsia="en-US"/>
        </w:rPr>
      </w:pPr>
      <w:r w:rsidRPr="00163FEE">
        <w:rPr>
          <w:rFonts w:eastAsia="Calibri"/>
          <w:lang w:eastAsia="en-US"/>
        </w:rPr>
        <w:t xml:space="preserve">To understand the consumer’s experience and </w:t>
      </w:r>
      <w:r>
        <w:rPr>
          <w:rFonts w:eastAsia="Calibri"/>
          <w:lang w:eastAsia="en-US"/>
        </w:rPr>
        <w:t>if t</w:t>
      </w:r>
      <w:r w:rsidRPr="00163FEE">
        <w:rPr>
          <w:rFonts w:eastAsia="Calibri"/>
          <w:lang w:eastAsia="en-US"/>
        </w:rPr>
        <w: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 xml:space="preserve">ed </w:t>
      </w:r>
      <w:r w:rsidRPr="00163FEE">
        <w:rPr>
          <w:rFonts w:eastAsia="Calibri"/>
          <w:lang w:eastAsia="en-US"/>
        </w:rPr>
        <w:t>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r>
        <w:rPr>
          <w:rFonts w:eastAsia="Calibri"/>
          <w:lang w:eastAsia="en-US"/>
        </w:rPr>
        <w:t>.</w:t>
      </w:r>
    </w:p>
    <w:p w14:paraId="21EB5A47" w14:textId="2F6C5C16" w:rsidR="00151AC1" w:rsidRPr="003830E6" w:rsidRDefault="00151AC1" w:rsidP="00151AC1">
      <w:bookmarkStart w:id="4" w:name="_Hlk73103520"/>
      <w:r>
        <w:t>The Assessment Team were informed by staff or consumer</w:t>
      </w:r>
      <w:r w:rsidR="00B24019">
        <w:t xml:space="preserve"> representatives that four consumers had not been treated with dignity or respect.</w:t>
      </w:r>
      <w:r w:rsidR="00195940">
        <w:t xml:space="preserve"> I have considered this information alongside the response from the Approved provider and have come to a different decision to the Assessment Team in relation to consumers treated with dignity and respect. </w:t>
      </w:r>
    </w:p>
    <w:bookmarkEnd w:id="4"/>
    <w:p w14:paraId="496FB746" w14:textId="227F4270" w:rsidR="00151AC1" w:rsidRDefault="00B24019" w:rsidP="00B24019">
      <w:pPr>
        <w:rPr>
          <w:rFonts w:eastAsiaTheme="minorEastAsia"/>
          <w:color w:val="auto"/>
          <w:lang w:eastAsia="en-US"/>
        </w:rPr>
      </w:pPr>
      <w:r>
        <w:rPr>
          <w:rFonts w:eastAsia="Calibri"/>
          <w:color w:val="auto"/>
          <w:lang w:eastAsia="en-US"/>
        </w:rPr>
        <w:t>C</w:t>
      </w:r>
      <w:r w:rsidR="00151AC1" w:rsidRPr="00BE1405">
        <w:rPr>
          <w:rFonts w:eastAsia="Calibri"/>
          <w:color w:val="auto"/>
          <w:lang w:eastAsia="en-US"/>
        </w:rPr>
        <w:t>onsumers co</w:t>
      </w:r>
      <w:r>
        <w:rPr>
          <w:rFonts w:eastAsia="Calibri"/>
          <w:color w:val="auto"/>
          <w:lang w:eastAsia="en-US"/>
        </w:rPr>
        <w:t xml:space="preserve">uld </w:t>
      </w:r>
      <w:r w:rsidR="00151AC1" w:rsidRPr="00BE1405">
        <w:rPr>
          <w:rFonts w:eastAsia="Calibri"/>
          <w:color w:val="auto"/>
          <w:lang w:eastAsia="en-US"/>
        </w:rPr>
        <w:t>maintain their identity, make informed choices about their care and services and live the life they cho</w:t>
      </w:r>
      <w:r>
        <w:rPr>
          <w:rFonts w:eastAsia="Calibri"/>
          <w:color w:val="auto"/>
          <w:lang w:eastAsia="en-US"/>
        </w:rPr>
        <w:t>se</w:t>
      </w:r>
      <w:r w:rsidR="00151AC1" w:rsidRPr="00BE1405">
        <w:rPr>
          <w:rFonts w:eastAsia="Calibri"/>
          <w:color w:val="auto"/>
          <w:lang w:eastAsia="en-US"/>
        </w:rPr>
        <w:t xml:space="preserve">. </w:t>
      </w:r>
      <w:r>
        <w:rPr>
          <w:rFonts w:eastAsia="Calibri"/>
          <w:color w:val="auto"/>
          <w:lang w:eastAsia="en-US"/>
        </w:rPr>
        <w:t>S</w:t>
      </w:r>
      <w:r w:rsidR="00151AC1" w:rsidRPr="1F785389">
        <w:rPr>
          <w:rFonts w:eastAsiaTheme="minorEastAsia"/>
          <w:color w:val="auto"/>
          <w:lang w:eastAsia="en-US"/>
        </w:rPr>
        <w:t>taff kn</w:t>
      </w:r>
      <w:r>
        <w:rPr>
          <w:rFonts w:eastAsiaTheme="minorEastAsia"/>
          <w:color w:val="auto"/>
          <w:lang w:eastAsia="en-US"/>
        </w:rPr>
        <w:t>e</w:t>
      </w:r>
      <w:r w:rsidR="00151AC1" w:rsidRPr="1F785389">
        <w:rPr>
          <w:rFonts w:eastAsiaTheme="minorEastAsia"/>
          <w:color w:val="auto"/>
          <w:lang w:eastAsia="en-US"/>
        </w:rPr>
        <w:t xml:space="preserve">w what </w:t>
      </w:r>
      <w:r>
        <w:rPr>
          <w:rFonts w:eastAsiaTheme="minorEastAsia"/>
          <w:color w:val="auto"/>
          <w:lang w:eastAsia="en-US"/>
        </w:rPr>
        <w:t xml:space="preserve">was </w:t>
      </w:r>
      <w:r w:rsidR="00151AC1" w:rsidRPr="1F785389">
        <w:rPr>
          <w:rFonts w:eastAsiaTheme="minorEastAsia"/>
          <w:color w:val="auto"/>
          <w:lang w:eastAsia="en-US"/>
        </w:rPr>
        <w:t xml:space="preserve">important to </w:t>
      </w:r>
      <w:r>
        <w:rPr>
          <w:rFonts w:eastAsiaTheme="minorEastAsia"/>
          <w:color w:val="auto"/>
          <w:lang w:eastAsia="en-US"/>
        </w:rPr>
        <w:t xml:space="preserve">consumers </w:t>
      </w:r>
      <w:r w:rsidR="00151AC1" w:rsidRPr="1F785389">
        <w:rPr>
          <w:rFonts w:eastAsiaTheme="minorEastAsia"/>
          <w:color w:val="auto"/>
          <w:lang w:eastAsia="en-US"/>
        </w:rPr>
        <w:t xml:space="preserve">and they </w:t>
      </w:r>
      <w:r>
        <w:rPr>
          <w:rFonts w:eastAsiaTheme="minorEastAsia"/>
          <w:color w:val="auto"/>
          <w:lang w:eastAsia="en-US"/>
        </w:rPr>
        <w:t>were</w:t>
      </w:r>
      <w:r w:rsidR="00151AC1" w:rsidRPr="1F785389">
        <w:rPr>
          <w:rFonts w:eastAsiaTheme="minorEastAsia"/>
          <w:color w:val="auto"/>
          <w:lang w:eastAsia="en-US"/>
        </w:rPr>
        <w:t xml:space="preserve"> encouraged to do things for themselves. </w:t>
      </w:r>
      <w:r w:rsidR="008313A8" w:rsidRPr="005E1D2C">
        <w:t>Consumers felt staff value</w:t>
      </w:r>
      <w:r w:rsidR="008313A8">
        <w:t>d</w:t>
      </w:r>
      <w:r w:rsidR="008313A8" w:rsidRPr="005E1D2C">
        <w:t xml:space="preserve"> their culture</w:t>
      </w:r>
      <w:r w:rsidR="008313A8">
        <w:t xml:space="preserve"> and the services provided were culturally safe for them</w:t>
      </w:r>
      <w:r w:rsidR="008313A8" w:rsidRPr="005E1D2C">
        <w:t xml:space="preserve">. </w:t>
      </w:r>
      <w:r w:rsidR="00151AC1" w:rsidRPr="1F785389">
        <w:rPr>
          <w:rFonts w:eastAsiaTheme="minorEastAsia"/>
          <w:color w:val="auto"/>
          <w:lang w:eastAsia="en-US"/>
        </w:rPr>
        <w:t xml:space="preserve">Consumers </w:t>
      </w:r>
      <w:r>
        <w:rPr>
          <w:rFonts w:eastAsiaTheme="minorEastAsia"/>
          <w:color w:val="auto"/>
          <w:lang w:eastAsia="en-US"/>
        </w:rPr>
        <w:t xml:space="preserve">stated </w:t>
      </w:r>
      <w:r w:rsidR="00151AC1" w:rsidRPr="1F785389">
        <w:rPr>
          <w:rFonts w:eastAsiaTheme="minorEastAsia"/>
          <w:color w:val="auto"/>
          <w:lang w:eastAsia="en-US"/>
        </w:rPr>
        <w:t>staff respect</w:t>
      </w:r>
      <w:r>
        <w:rPr>
          <w:rFonts w:eastAsiaTheme="minorEastAsia"/>
          <w:color w:val="auto"/>
          <w:lang w:eastAsia="en-US"/>
        </w:rPr>
        <w:t>ed</w:t>
      </w:r>
      <w:r w:rsidR="00151AC1" w:rsidRPr="1F785389">
        <w:rPr>
          <w:rFonts w:eastAsiaTheme="minorEastAsia"/>
          <w:color w:val="auto"/>
          <w:lang w:eastAsia="en-US"/>
        </w:rPr>
        <w:t xml:space="preserve"> their privacy and treat</w:t>
      </w:r>
      <w:r>
        <w:rPr>
          <w:rFonts w:eastAsiaTheme="minorEastAsia"/>
          <w:color w:val="auto"/>
          <w:lang w:eastAsia="en-US"/>
        </w:rPr>
        <w:t>ed</w:t>
      </w:r>
      <w:r w:rsidR="00151AC1" w:rsidRPr="1F785389">
        <w:rPr>
          <w:rFonts w:eastAsiaTheme="minorEastAsia"/>
          <w:color w:val="auto"/>
          <w:lang w:eastAsia="en-US"/>
        </w:rPr>
        <w:t xml:space="preserve"> them respectfully when providing personal care. </w:t>
      </w:r>
    </w:p>
    <w:p w14:paraId="072495DD" w14:textId="395538F0" w:rsidR="008313A8" w:rsidRDefault="008313A8" w:rsidP="00B24019">
      <w:pPr>
        <w:rPr>
          <w:rFonts w:eastAsia="Calibri"/>
          <w:color w:val="000000" w:themeColor="text1"/>
          <w:lang w:eastAsia="en-US"/>
        </w:rPr>
      </w:pPr>
      <w:r>
        <w:rPr>
          <w:rFonts w:eastAsia="Calibri"/>
          <w:color w:val="000000" w:themeColor="text1"/>
          <w:lang w:eastAsia="en-US"/>
        </w:rPr>
        <w:t>E</w:t>
      </w:r>
      <w:r w:rsidRPr="00611F0D">
        <w:rPr>
          <w:rFonts w:eastAsia="Calibri"/>
          <w:color w:val="000000" w:themeColor="text1"/>
          <w:lang w:eastAsia="en-US"/>
        </w:rPr>
        <w:t xml:space="preserve">ach consumer </w:t>
      </w:r>
      <w:r>
        <w:rPr>
          <w:rFonts w:eastAsia="Calibri"/>
          <w:color w:val="000000" w:themeColor="text1"/>
          <w:lang w:eastAsia="en-US"/>
        </w:rPr>
        <w:t xml:space="preserve">was </w:t>
      </w:r>
      <w:r w:rsidRPr="00611F0D">
        <w:rPr>
          <w:rFonts w:eastAsia="Calibri"/>
          <w:color w:val="000000" w:themeColor="text1"/>
          <w:lang w:eastAsia="en-US"/>
        </w:rPr>
        <w:t xml:space="preserve">supported to exercise choice and independence including decisions </w:t>
      </w:r>
      <w:r>
        <w:rPr>
          <w:rFonts w:eastAsia="Calibri"/>
          <w:color w:val="000000" w:themeColor="text1"/>
          <w:lang w:eastAsia="en-US"/>
        </w:rPr>
        <w:t xml:space="preserve">relating to </w:t>
      </w:r>
      <w:r w:rsidRPr="00611F0D">
        <w:rPr>
          <w:rFonts w:eastAsia="Calibri"/>
          <w:color w:val="000000" w:themeColor="text1"/>
          <w:lang w:eastAsia="en-US"/>
        </w:rPr>
        <w:t xml:space="preserve">with care and the way services are delivered. They are </w:t>
      </w:r>
      <w:r w:rsidRPr="00611F0D">
        <w:rPr>
          <w:rFonts w:eastAsia="Calibri"/>
          <w:color w:val="000000" w:themeColor="text1"/>
          <w:lang w:eastAsia="en-US"/>
        </w:rPr>
        <w:lastRenderedPageBreak/>
        <w:t xml:space="preserve">supported to maintain relationships of choice. </w:t>
      </w:r>
      <w:r>
        <w:rPr>
          <w:rFonts w:eastAsia="Calibri"/>
          <w:color w:val="000000" w:themeColor="text1"/>
          <w:lang w:eastAsia="en-US"/>
        </w:rPr>
        <w:t>Most c</w:t>
      </w:r>
      <w:r w:rsidRPr="00611F0D">
        <w:rPr>
          <w:rFonts w:eastAsia="Calibri"/>
          <w:color w:val="000000" w:themeColor="text1"/>
          <w:lang w:eastAsia="en-US"/>
        </w:rPr>
        <w:t xml:space="preserve">onsumers said they had choice, and documentation </w:t>
      </w:r>
      <w:r>
        <w:rPr>
          <w:rFonts w:eastAsia="Calibri"/>
          <w:color w:val="000000" w:themeColor="text1"/>
          <w:lang w:eastAsia="en-US"/>
        </w:rPr>
        <w:t>demonstrated c</w:t>
      </w:r>
      <w:r w:rsidRPr="00611F0D">
        <w:rPr>
          <w:rFonts w:eastAsia="Calibri"/>
          <w:color w:val="000000" w:themeColor="text1"/>
          <w:lang w:eastAsia="en-US"/>
        </w:rPr>
        <w:t>onsumers ma</w:t>
      </w:r>
      <w:r>
        <w:rPr>
          <w:rFonts w:eastAsia="Calibri"/>
          <w:color w:val="000000" w:themeColor="text1"/>
          <w:lang w:eastAsia="en-US"/>
        </w:rPr>
        <w:t>de</w:t>
      </w:r>
      <w:r w:rsidRPr="00611F0D">
        <w:rPr>
          <w:rFonts w:eastAsia="Calibri"/>
          <w:color w:val="000000" w:themeColor="text1"/>
          <w:lang w:eastAsia="en-US"/>
        </w:rPr>
        <w:t xml:space="preserve"> a variety of choices.</w:t>
      </w:r>
    </w:p>
    <w:p w14:paraId="2530B7E4" w14:textId="15AC8BB1" w:rsidR="008313A8" w:rsidRPr="008313A8" w:rsidRDefault="008313A8" w:rsidP="008313A8">
      <w:pPr>
        <w:rPr>
          <w:rFonts w:eastAsia="Arial"/>
          <w:color w:val="auto"/>
          <w:szCs w:val="22"/>
          <w:lang w:eastAsia="en-US"/>
        </w:rPr>
      </w:pPr>
      <w:r w:rsidRPr="008313A8">
        <w:rPr>
          <w:rFonts w:eastAsia="Arial"/>
          <w:color w:val="auto"/>
          <w:szCs w:val="22"/>
          <w:lang w:eastAsia="en-US"/>
        </w:rPr>
        <w:t>Consumers understood the information they receive</w:t>
      </w:r>
      <w:r>
        <w:rPr>
          <w:rFonts w:eastAsia="Arial"/>
          <w:color w:val="auto"/>
          <w:szCs w:val="22"/>
          <w:lang w:eastAsia="en-US"/>
        </w:rPr>
        <w:t>d</w:t>
      </w:r>
      <w:r w:rsidRPr="008313A8">
        <w:rPr>
          <w:rFonts w:eastAsia="Arial"/>
          <w:color w:val="auto"/>
          <w:szCs w:val="22"/>
          <w:lang w:eastAsia="en-US"/>
        </w:rPr>
        <w:t xml:space="preserve"> to help them make decisions such as menu choices, activity calendars and event information. </w:t>
      </w:r>
    </w:p>
    <w:p w14:paraId="5DD6E513" w14:textId="5FEF8C29" w:rsidR="00151AC1" w:rsidRPr="001A336F" w:rsidRDefault="00151AC1" w:rsidP="00151AC1">
      <w:pPr>
        <w:rPr>
          <w:rFonts w:eastAsia="Calibri"/>
          <w:color w:val="auto"/>
          <w:lang w:eastAsia="en-US"/>
        </w:rPr>
      </w:pPr>
      <w:r w:rsidRPr="001A336F">
        <w:rPr>
          <w:rFonts w:eastAsia="Calibri"/>
          <w:color w:val="auto"/>
          <w:lang w:eastAsia="en-US"/>
        </w:rPr>
        <w:t xml:space="preserve">Staff were observed to </w:t>
      </w:r>
      <w:r>
        <w:rPr>
          <w:rFonts w:eastAsia="Calibri"/>
          <w:color w:val="auto"/>
          <w:lang w:eastAsia="en-US"/>
        </w:rPr>
        <w:t>have meaningful</w:t>
      </w:r>
      <w:r w:rsidRPr="001A336F">
        <w:rPr>
          <w:rFonts w:eastAsia="Calibri"/>
          <w:color w:val="auto"/>
          <w:lang w:eastAsia="en-US"/>
        </w:rPr>
        <w:t xml:space="preserve"> interactions </w:t>
      </w:r>
      <w:r>
        <w:rPr>
          <w:rFonts w:eastAsia="Calibri"/>
          <w:color w:val="auto"/>
          <w:lang w:eastAsia="en-US"/>
        </w:rPr>
        <w:t>with consumers and care plans contain</w:t>
      </w:r>
      <w:r w:rsidR="00262282">
        <w:rPr>
          <w:rFonts w:eastAsia="Calibri"/>
          <w:color w:val="auto"/>
          <w:lang w:eastAsia="en-US"/>
        </w:rPr>
        <w:t>ed</w:t>
      </w:r>
      <w:r>
        <w:rPr>
          <w:rFonts w:eastAsia="Calibri"/>
          <w:color w:val="auto"/>
          <w:lang w:eastAsia="en-US"/>
        </w:rPr>
        <w:t xml:space="preserve"> information to guide staff on each consumer’s cultural requirements. </w:t>
      </w:r>
    </w:p>
    <w:p w14:paraId="181EF248" w14:textId="11D45C9D" w:rsidR="00151AC1" w:rsidRDefault="00151AC1" w:rsidP="00151AC1">
      <w:pPr>
        <w:rPr>
          <w:rFonts w:eastAsia="Calibri"/>
          <w:color w:val="auto"/>
          <w:lang w:eastAsia="en-US"/>
        </w:rPr>
      </w:pPr>
      <w:r w:rsidRPr="001A336F">
        <w:rPr>
          <w:rFonts w:eastAsia="Calibri"/>
          <w:color w:val="auto"/>
          <w:lang w:eastAsia="en-US"/>
        </w:rPr>
        <w:t>Consumers wishing to take risks ha</w:t>
      </w:r>
      <w:r w:rsidR="00B24019">
        <w:rPr>
          <w:rFonts w:eastAsia="Calibri"/>
          <w:color w:val="auto"/>
          <w:lang w:eastAsia="en-US"/>
        </w:rPr>
        <w:t>d</w:t>
      </w:r>
      <w:r w:rsidRPr="001A336F">
        <w:rPr>
          <w:rFonts w:eastAsia="Calibri"/>
          <w:color w:val="auto"/>
          <w:lang w:eastAsia="en-US"/>
        </w:rPr>
        <w:t xml:space="preserve"> a discussion with the service and </w:t>
      </w:r>
      <w:r>
        <w:rPr>
          <w:rFonts w:eastAsia="Calibri"/>
          <w:color w:val="auto"/>
          <w:lang w:eastAsia="en-US"/>
        </w:rPr>
        <w:t xml:space="preserve">they </w:t>
      </w:r>
      <w:r w:rsidR="00B24019">
        <w:rPr>
          <w:rFonts w:eastAsia="Calibri"/>
          <w:color w:val="auto"/>
          <w:lang w:eastAsia="en-US"/>
        </w:rPr>
        <w:t>were</w:t>
      </w:r>
      <w:r w:rsidRPr="001A336F">
        <w:rPr>
          <w:rFonts w:eastAsia="Calibri"/>
          <w:color w:val="auto"/>
          <w:lang w:eastAsia="en-US"/>
        </w:rPr>
        <w:t xml:space="preserve"> provided with mitigating strategies </w:t>
      </w:r>
      <w:r>
        <w:rPr>
          <w:rFonts w:eastAsia="Calibri"/>
          <w:color w:val="auto"/>
          <w:lang w:eastAsia="en-US"/>
        </w:rPr>
        <w:t>and</w:t>
      </w:r>
      <w:r w:rsidRPr="001A336F">
        <w:rPr>
          <w:rFonts w:eastAsia="Calibri"/>
          <w:color w:val="auto"/>
          <w:lang w:eastAsia="en-US"/>
        </w:rPr>
        <w:t xml:space="preserve"> c</w:t>
      </w:r>
      <w:r w:rsidR="00262282">
        <w:rPr>
          <w:rFonts w:eastAsia="Calibri"/>
          <w:color w:val="auto"/>
          <w:lang w:eastAsia="en-US"/>
        </w:rPr>
        <w:t>ould</w:t>
      </w:r>
      <w:r w:rsidRPr="001A336F">
        <w:rPr>
          <w:rFonts w:eastAsia="Calibri"/>
          <w:color w:val="auto"/>
          <w:lang w:eastAsia="en-US"/>
        </w:rPr>
        <w:t xml:space="preserve"> choose to take risk</w:t>
      </w:r>
      <w:r w:rsidR="00262282">
        <w:rPr>
          <w:rFonts w:eastAsia="Calibri"/>
          <w:color w:val="auto"/>
          <w:lang w:eastAsia="en-US"/>
        </w:rPr>
        <w:t>s</w:t>
      </w:r>
      <w:r w:rsidRPr="001A336F">
        <w:rPr>
          <w:rFonts w:eastAsia="Calibri"/>
          <w:color w:val="auto"/>
          <w:lang w:eastAsia="en-US"/>
        </w:rPr>
        <w:t xml:space="preserve"> if they wish to do</w:t>
      </w:r>
      <w:r>
        <w:rPr>
          <w:rFonts w:eastAsia="Calibri"/>
          <w:color w:val="auto"/>
          <w:lang w:eastAsia="en-US"/>
        </w:rPr>
        <w:t xml:space="preserve"> so.</w:t>
      </w:r>
      <w:r w:rsidRPr="001A336F">
        <w:rPr>
          <w:rFonts w:eastAsia="Calibri"/>
          <w:color w:val="auto"/>
          <w:lang w:eastAsia="en-US"/>
        </w:rPr>
        <w:t xml:space="preserve"> </w:t>
      </w:r>
    </w:p>
    <w:p w14:paraId="2D9A80D7" w14:textId="31E82C54" w:rsidR="00B24019" w:rsidRPr="00E93981" w:rsidRDefault="00B24019" w:rsidP="00B24019">
      <w:pPr>
        <w:rPr>
          <w:rFonts w:eastAsia="Calibri"/>
          <w:i/>
          <w:color w:val="auto"/>
          <w:lang w:eastAsia="en-US"/>
        </w:rPr>
      </w:pPr>
      <w:r w:rsidRPr="00E93981">
        <w:rPr>
          <w:rFonts w:eastAsiaTheme="minorHAnsi"/>
          <w:color w:val="auto"/>
        </w:rPr>
        <w:t xml:space="preserve">The Quality Standard is assessed as </w:t>
      </w:r>
      <w:r w:rsidR="00195940">
        <w:rPr>
          <w:rFonts w:eastAsiaTheme="minorHAnsi"/>
          <w:color w:val="auto"/>
        </w:rPr>
        <w:t>C</w:t>
      </w:r>
      <w:r w:rsidRPr="00E93981">
        <w:rPr>
          <w:rFonts w:eastAsiaTheme="minorHAnsi"/>
          <w:color w:val="auto"/>
        </w:rPr>
        <w:t xml:space="preserve">ompliant as </w:t>
      </w:r>
      <w:r w:rsidR="00195940">
        <w:rPr>
          <w:rFonts w:eastAsiaTheme="minorHAnsi"/>
          <w:color w:val="auto"/>
        </w:rPr>
        <w:t xml:space="preserve">six </w:t>
      </w:r>
      <w:r w:rsidRPr="00E93981">
        <w:rPr>
          <w:rFonts w:eastAsiaTheme="minorHAnsi"/>
          <w:color w:val="auto"/>
        </w:rPr>
        <w:t xml:space="preserve">of the six specific requirements have been assessed as </w:t>
      </w:r>
      <w:r w:rsidR="00195940">
        <w:rPr>
          <w:rFonts w:eastAsiaTheme="minorHAnsi"/>
          <w:color w:val="auto"/>
        </w:rPr>
        <w:t>C</w:t>
      </w:r>
      <w:r w:rsidRPr="00E93981">
        <w:rPr>
          <w:rFonts w:eastAsiaTheme="minorHAnsi"/>
          <w:color w:val="auto"/>
        </w:rPr>
        <w:t>ompliant.</w:t>
      </w:r>
    </w:p>
    <w:p w14:paraId="2D9A80D8" w14:textId="4C325696" w:rsidR="00B24019" w:rsidRDefault="00B24019" w:rsidP="00B24019">
      <w:pPr>
        <w:pStyle w:val="Heading2"/>
      </w:pPr>
      <w:r w:rsidRPr="00D435F8">
        <w:t>Assessment of Standard 1 Requirements</w:t>
      </w:r>
      <w:bookmarkStart w:id="5" w:name="_Hlk32932412"/>
      <w:r w:rsidRPr="0066387A">
        <w:rPr>
          <w:i/>
          <w:color w:val="0000FF"/>
          <w:sz w:val="24"/>
          <w:szCs w:val="24"/>
        </w:rPr>
        <w:t xml:space="preserve"> </w:t>
      </w:r>
      <w:bookmarkEnd w:id="5"/>
    </w:p>
    <w:p w14:paraId="2D9A80D9" w14:textId="03EA6DB7" w:rsidR="00B24019" w:rsidRDefault="00B24019" w:rsidP="00B24019">
      <w:pPr>
        <w:pStyle w:val="Heading3"/>
      </w:pPr>
      <w:r w:rsidRPr="00051035">
        <w:t>Requirement 1(3)(a)</w:t>
      </w:r>
      <w:r w:rsidRPr="00051035">
        <w:tab/>
      </w:r>
      <w:r w:rsidR="00195940">
        <w:t>C</w:t>
      </w:r>
      <w:r w:rsidRPr="00051035">
        <w:t>ompliant</w:t>
      </w:r>
    </w:p>
    <w:p w14:paraId="2D9A80DA" w14:textId="77777777" w:rsidR="00B24019" w:rsidRPr="008D114F" w:rsidRDefault="00B24019" w:rsidP="00B24019">
      <w:pPr>
        <w:rPr>
          <w:i/>
        </w:rPr>
      </w:pPr>
      <w:r w:rsidRPr="008D114F">
        <w:rPr>
          <w:i/>
        </w:rPr>
        <w:t>Each consumer is treated with dignity and respect, with their identity, culture and diversity valued.</w:t>
      </w:r>
    </w:p>
    <w:p w14:paraId="76703DB4" w14:textId="537FC76B" w:rsidR="00131FD5" w:rsidRPr="006E57AE" w:rsidRDefault="00131FD5" w:rsidP="00131FD5">
      <w:pPr>
        <w:rPr>
          <w:color w:val="auto"/>
        </w:rPr>
      </w:pPr>
      <w:r w:rsidRPr="006E57AE">
        <w:rPr>
          <w:color w:val="auto"/>
        </w:rPr>
        <w:t>The Assessment Team were informed by staff or consumer representatives that four consumers had not been treated with dignity or respect.</w:t>
      </w:r>
    </w:p>
    <w:p w14:paraId="6316DF2B" w14:textId="2F0CD3A3" w:rsidR="00955895" w:rsidRPr="006E57AE" w:rsidRDefault="00131FD5" w:rsidP="00131FD5">
      <w:pPr>
        <w:rPr>
          <w:color w:val="auto"/>
        </w:rPr>
      </w:pPr>
      <w:r w:rsidRPr="006E57AE">
        <w:rPr>
          <w:color w:val="auto"/>
        </w:rPr>
        <w:t xml:space="preserve">For one named consumer the Assessment Team were advised the consumer is confined to their room and left in bed to manage their behaviours. The Approved provider </w:t>
      </w:r>
      <w:r w:rsidR="00955895" w:rsidRPr="006E57AE">
        <w:rPr>
          <w:color w:val="auto"/>
        </w:rPr>
        <w:t xml:space="preserve">in its response </w:t>
      </w:r>
      <w:r w:rsidR="00A23F66">
        <w:rPr>
          <w:color w:val="auto"/>
        </w:rPr>
        <w:t xml:space="preserve">has refuted the statement provided to the Assessment Team and states it is not a true reflection of comments provided to the Assessment Team. The Approved provider has evidenced restraint charting was not completed for a period of four days as it was the consumer’s preference to stay in bed on those days, making the need for the restraint obsolete. </w:t>
      </w:r>
      <w:r w:rsidR="00955895" w:rsidRPr="006E57AE">
        <w:rPr>
          <w:color w:val="auto"/>
        </w:rPr>
        <w:t xml:space="preserve">Progress note entries include directives from a behavioural specialist to guide staff when performing hygiene cares and behaviour care planning directs staff to reassure the consumer, provide the consumer with a quiet environment and to refer to their medication profile. There is no evidence to support the consumer </w:t>
      </w:r>
      <w:r w:rsidR="00004BBF">
        <w:rPr>
          <w:color w:val="auto"/>
        </w:rPr>
        <w:t>was s</w:t>
      </w:r>
      <w:r w:rsidR="00955895" w:rsidRPr="006E57AE">
        <w:rPr>
          <w:color w:val="auto"/>
        </w:rPr>
        <w:t xml:space="preserve">egregated to their room or kept in bed to manage their behaviours. </w:t>
      </w:r>
      <w:r w:rsidR="00744523">
        <w:rPr>
          <w:color w:val="auto"/>
        </w:rPr>
        <w:t xml:space="preserve">The service continues to identify opportunities to support the social needs of the consumer. </w:t>
      </w:r>
    </w:p>
    <w:p w14:paraId="69210E1D" w14:textId="4E18DF1A" w:rsidR="00955895" w:rsidRPr="006E57AE" w:rsidRDefault="00955895" w:rsidP="00131FD5">
      <w:pPr>
        <w:rPr>
          <w:color w:val="auto"/>
        </w:rPr>
      </w:pPr>
      <w:r w:rsidRPr="006E57AE">
        <w:rPr>
          <w:color w:val="auto"/>
        </w:rPr>
        <w:t xml:space="preserve">For a second named consumer, the Assessment Team were informed the consumer was left alone on the toilet for a prolonged period of time, despite care planning directives instructing staff not to leave the consumer alone. The consumer fell while being assisted by their representative who located the consumer in the toilet. The </w:t>
      </w:r>
      <w:r w:rsidRPr="006E57AE">
        <w:rPr>
          <w:color w:val="auto"/>
        </w:rPr>
        <w:lastRenderedPageBreak/>
        <w:t xml:space="preserve">Approved provider </w:t>
      </w:r>
      <w:r w:rsidR="00744523">
        <w:rPr>
          <w:color w:val="auto"/>
        </w:rPr>
        <w:t xml:space="preserve">has not refuted this incident and </w:t>
      </w:r>
      <w:r w:rsidRPr="006E57AE">
        <w:rPr>
          <w:color w:val="auto"/>
        </w:rPr>
        <w:t xml:space="preserve">has submitted a memorandum sent to staff identifying a consumer was left on the toilet unattended and fell sustaining a head trauma. </w:t>
      </w:r>
      <w:r w:rsidR="00744523">
        <w:rPr>
          <w:color w:val="auto"/>
        </w:rPr>
        <w:t>The consumer is also known to use the toilet independently and not use the call bell for assistance. While it was an unfortunate accident, it is my decision this does not support a lack of dignity or respect for the consumer</w:t>
      </w:r>
      <w:r w:rsidR="00C93496">
        <w:rPr>
          <w:color w:val="auto"/>
        </w:rPr>
        <w:t xml:space="preserve">, rather it evidences workforce </w:t>
      </w:r>
      <w:r w:rsidR="00D71E2E">
        <w:rPr>
          <w:color w:val="auto"/>
        </w:rPr>
        <w:t>concerns</w:t>
      </w:r>
      <w:r w:rsidR="00744523">
        <w:rPr>
          <w:color w:val="auto"/>
        </w:rPr>
        <w:t>.</w:t>
      </w:r>
    </w:p>
    <w:p w14:paraId="03B07BF7" w14:textId="78E9BD98" w:rsidR="00EC6E5F" w:rsidRPr="006E57AE" w:rsidRDefault="00955895" w:rsidP="00131FD5">
      <w:pPr>
        <w:rPr>
          <w:color w:val="auto"/>
        </w:rPr>
      </w:pPr>
      <w:r w:rsidRPr="006E57AE">
        <w:rPr>
          <w:color w:val="auto"/>
        </w:rPr>
        <w:t xml:space="preserve">For a third named consumer whose representative </w:t>
      </w:r>
      <w:r w:rsidR="00EC6E5F" w:rsidRPr="006E57AE">
        <w:rPr>
          <w:color w:val="auto"/>
        </w:rPr>
        <w:t xml:space="preserve">provided feedback the consumer is physically and chemically restrained to manage their behaviours due to a lack of staff, there is insufficient evidence to support this claim. Progress note entries, behaviour charting and correspondence between the service and the representative document the activities the consumer has attended and the requirement of the lap restraint with leg loops as a </w:t>
      </w:r>
      <w:r w:rsidR="00744523" w:rsidRPr="006E57AE">
        <w:rPr>
          <w:color w:val="auto"/>
        </w:rPr>
        <w:t>fall’s</w:t>
      </w:r>
      <w:r w:rsidR="00EC6E5F" w:rsidRPr="006E57AE">
        <w:rPr>
          <w:color w:val="auto"/>
        </w:rPr>
        <w:t xml:space="preserve"> management strategy.</w:t>
      </w:r>
      <w:r w:rsidR="00744523">
        <w:rPr>
          <w:color w:val="auto"/>
        </w:rPr>
        <w:t xml:space="preserve"> Permission was granted by the consumer’s representative to continue the use of the restraint. The service has sought additional resources to support the social needs of the consumer. </w:t>
      </w:r>
    </w:p>
    <w:p w14:paraId="673AB892" w14:textId="6444602D" w:rsidR="00744523" w:rsidRDefault="00EC6E5F" w:rsidP="00131FD5">
      <w:pPr>
        <w:rPr>
          <w:color w:val="auto"/>
        </w:rPr>
      </w:pPr>
      <w:r w:rsidRPr="006E57AE">
        <w:rPr>
          <w:color w:val="auto"/>
        </w:rPr>
        <w:t xml:space="preserve">The Assessment Team were informed a fourth consumer was left in their continence aid for a prolonged period of time due to insufficient staffing. </w:t>
      </w:r>
      <w:r w:rsidR="00744523">
        <w:rPr>
          <w:color w:val="auto"/>
        </w:rPr>
        <w:t xml:space="preserve">Staff informed the </w:t>
      </w:r>
      <w:r w:rsidR="00D843F1">
        <w:rPr>
          <w:color w:val="auto"/>
        </w:rPr>
        <w:t>Assessment Team</w:t>
      </w:r>
      <w:r w:rsidR="00744523">
        <w:rPr>
          <w:color w:val="auto"/>
        </w:rPr>
        <w:t xml:space="preserve"> the</w:t>
      </w:r>
      <w:r w:rsidRPr="006E57AE">
        <w:rPr>
          <w:color w:val="auto"/>
        </w:rPr>
        <w:t xml:space="preserve"> consumer was not attended to as per their </w:t>
      </w:r>
      <w:r w:rsidR="006E57AE" w:rsidRPr="006E57AE">
        <w:rPr>
          <w:color w:val="auto"/>
        </w:rPr>
        <w:t xml:space="preserve">care planning requirements and when attended to it was noted their continence aid was wet indicating they had not been attended to in a timely manner. The Approved provider </w:t>
      </w:r>
      <w:r w:rsidR="00744523">
        <w:rPr>
          <w:color w:val="auto"/>
        </w:rPr>
        <w:t xml:space="preserve">refutes this information as there were no progress notes to substantiate this claim or to reflect the escalation of this incident to registered staff. The consumer is attended to for hygiene cares as a priority to support their social needs and visitation by family. </w:t>
      </w:r>
      <w:r w:rsidR="00D71E2E">
        <w:rPr>
          <w:color w:val="auto"/>
        </w:rPr>
        <w:t>This deficiency relates more appropriately to staffing insufficiency</w:t>
      </w:r>
      <w:r w:rsidR="00AF19BF">
        <w:rPr>
          <w:color w:val="auto"/>
        </w:rPr>
        <w:t>.</w:t>
      </w:r>
    </w:p>
    <w:p w14:paraId="2D9A80DB" w14:textId="22787C15" w:rsidR="00B24019" w:rsidRPr="006E57AE" w:rsidRDefault="00744523" w:rsidP="00744523">
      <w:pPr>
        <w:rPr>
          <w:color w:val="auto"/>
        </w:rPr>
      </w:pPr>
      <w:r>
        <w:rPr>
          <w:color w:val="auto"/>
        </w:rPr>
        <w:t xml:space="preserve">It is my decision there is insufficient evidence to support consumers were not treated with dignity or respect and therefore this Requirement is </w:t>
      </w:r>
      <w:r w:rsidR="0093151B">
        <w:rPr>
          <w:color w:val="auto"/>
        </w:rPr>
        <w:t>C</w:t>
      </w:r>
      <w:r>
        <w:rPr>
          <w:color w:val="auto"/>
        </w:rPr>
        <w:t xml:space="preserve">ompliant. </w:t>
      </w:r>
    </w:p>
    <w:p w14:paraId="2D9A80DC" w14:textId="7F4C7F9B" w:rsidR="00B24019" w:rsidRDefault="00B24019" w:rsidP="00B24019">
      <w:pPr>
        <w:pStyle w:val="Heading3"/>
      </w:pPr>
      <w:r>
        <w:t>Requirement 1(3)(b)</w:t>
      </w:r>
      <w:r>
        <w:tab/>
        <w:t>Compliant</w:t>
      </w:r>
    </w:p>
    <w:p w14:paraId="2D9A80DD" w14:textId="77777777" w:rsidR="00B24019" w:rsidRPr="008D114F" w:rsidRDefault="00B24019" w:rsidP="00B24019">
      <w:pPr>
        <w:rPr>
          <w:i/>
        </w:rPr>
      </w:pPr>
      <w:r w:rsidRPr="008D114F">
        <w:rPr>
          <w:i/>
        </w:rPr>
        <w:t>Care and services are culturally safe.</w:t>
      </w:r>
    </w:p>
    <w:p w14:paraId="2D9A80DF" w14:textId="21939970" w:rsidR="00B24019" w:rsidRPr="00DD02D3" w:rsidRDefault="00B24019" w:rsidP="00B24019">
      <w:pPr>
        <w:pStyle w:val="Heading3"/>
      </w:pPr>
      <w:r w:rsidRPr="00DD02D3">
        <w:t>Requirement 1(3)(c)</w:t>
      </w:r>
      <w:r w:rsidRPr="00DD02D3">
        <w:tab/>
        <w:t>Compliant</w:t>
      </w:r>
    </w:p>
    <w:p w14:paraId="2D9A80E0" w14:textId="77777777" w:rsidR="00B24019" w:rsidRPr="008D114F" w:rsidRDefault="00B24019" w:rsidP="00B24019">
      <w:pPr>
        <w:tabs>
          <w:tab w:val="right" w:pos="9026"/>
        </w:tabs>
        <w:spacing w:before="0" w:after="0"/>
        <w:outlineLvl w:val="4"/>
        <w:rPr>
          <w:i/>
        </w:rPr>
      </w:pPr>
      <w:r w:rsidRPr="008D114F">
        <w:rPr>
          <w:i/>
        </w:rPr>
        <w:t xml:space="preserve">Each consumer is supported to exercise choice and independence, including to: </w:t>
      </w:r>
    </w:p>
    <w:p w14:paraId="2D9A80E1" w14:textId="77777777" w:rsidR="00B24019" w:rsidRPr="008D114F" w:rsidRDefault="00B24019" w:rsidP="00B2401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9A80E2" w14:textId="77777777" w:rsidR="00B24019" w:rsidRPr="008D114F" w:rsidRDefault="00B24019" w:rsidP="00B2401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9A80E3" w14:textId="77777777" w:rsidR="00B24019" w:rsidRPr="008D114F" w:rsidRDefault="00B24019" w:rsidP="00B24019">
      <w:pPr>
        <w:numPr>
          <w:ilvl w:val="0"/>
          <w:numId w:val="12"/>
        </w:numPr>
        <w:tabs>
          <w:tab w:val="right" w:pos="9026"/>
        </w:tabs>
        <w:spacing w:before="0" w:after="0"/>
        <w:ind w:left="567" w:hanging="425"/>
        <w:outlineLvl w:val="4"/>
        <w:rPr>
          <w:i/>
        </w:rPr>
      </w:pPr>
      <w:r w:rsidRPr="008D114F">
        <w:rPr>
          <w:i/>
        </w:rPr>
        <w:t xml:space="preserve">communicate their decisions; and </w:t>
      </w:r>
    </w:p>
    <w:p w14:paraId="2D9A80E4" w14:textId="77777777" w:rsidR="00B24019" w:rsidRPr="008D114F" w:rsidRDefault="00B24019" w:rsidP="00B2401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9A80E6" w14:textId="2CBCB9AF" w:rsidR="00B24019" w:rsidRDefault="00B24019" w:rsidP="00B24019">
      <w:pPr>
        <w:pStyle w:val="Heading3"/>
      </w:pPr>
      <w:r>
        <w:lastRenderedPageBreak/>
        <w:t>Requirement 1(3)(d)</w:t>
      </w:r>
      <w:r>
        <w:tab/>
        <w:t>Compliant</w:t>
      </w:r>
    </w:p>
    <w:p w14:paraId="2D9A80E7" w14:textId="77777777" w:rsidR="00B24019" w:rsidRPr="008D114F" w:rsidRDefault="00B24019" w:rsidP="00B24019">
      <w:pPr>
        <w:rPr>
          <w:i/>
        </w:rPr>
      </w:pPr>
      <w:r w:rsidRPr="008D114F">
        <w:rPr>
          <w:i/>
        </w:rPr>
        <w:t>Each consumer is supported to take risks to enable them to live the best life they can.</w:t>
      </w:r>
    </w:p>
    <w:p w14:paraId="2D9A80E9" w14:textId="1C466B90" w:rsidR="00B24019" w:rsidRDefault="00B24019" w:rsidP="00B24019">
      <w:pPr>
        <w:pStyle w:val="Heading3"/>
      </w:pPr>
      <w:r>
        <w:t>Requirement 1(3)(e)</w:t>
      </w:r>
      <w:r>
        <w:tab/>
        <w:t>Compliant</w:t>
      </w:r>
    </w:p>
    <w:p w14:paraId="2D9A80EA" w14:textId="77777777" w:rsidR="00B24019" w:rsidRPr="008D114F" w:rsidRDefault="00B24019" w:rsidP="00B24019">
      <w:pPr>
        <w:rPr>
          <w:i/>
        </w:rPr>
      </w:pPr>
      <w:r w:rsidRPr="008D114F">
        <w:rPr>
          <w:i/>
        </w:rPr>
        <w:t>Information provided to each consumer is current, accurate and timely, and communicated in a way that is clear, easy to understand and enables them to exercise choice.</w:t>
      </w:r>
    </w:p>
    <w:p w14:paraId="2D9A80EC" w14:textId="6016837B" w:rsidR="00B24019" w:rsidRDefault="00B24019" w:rsidP="00B24019">
      <w:pPr>
        <w:pStyle w:val="Heading3"/>
      </w:pPr>
      <w:r>
        <w:t>Requirement 1(3)(f)</w:t>
      </w:r>
      <w:r>
        <w:tab/>
        <w:t>Compliant</w:t>
      </w:r>
    </w:p>
    <w:p w14:paraId="2D9A80ED" w14:textId="77777777" w:rsidR="00B24019" w:rsidRPr="008D114F" w:rsidRDefault="00B24019" w:rsidP="00B24019">
      <w:pPr>
        <w:rPr>
          <w:i/>
        </w:rPr>
      </w:pPr>
      <w:r w:rsidRPr="008D114F">
        <w:rPr>
          <w:i/>
        </w:rPr>
        <w:t>Each consumer’s privacy is respected and personal information is kept confidential.</w:t>
      </w:r>
    </w:p>
    <w:p w14:paraId="2D9A80F0" w14:textId="77777777" w:rsidR="00B24019" w:rsidRDefault="00B24019" w:rsidP="00B24019">
      <w:pPr>
        <w:sectPr w:rsidR="00B24019" w:rsidSect="00B24019">
          <w:headerReference w:type="default" r:id="rId21"/>
          <w:type w:val="continuous"/>
          <w:pgSz w:w="11906" w:h="16838"/>
          <w:pgMar w:top="1701" w:right="1418" w:bottom="1418" w:left="1418" w:header="568" w:footer="397" w:gutter="0"/>
          <w:cols w:space="708"/>
          <w:titlePg/>
          <w:docGrid w:linePitch="360"/>
        </w:sectPr>
      </w:pPr>
    </w:p>
    <w:p w14:paraId="2D9A80F1" w14:textId="5EA114CB" w:rsidR="00B24019" w:rsidRDefault="00B24019" w:rsidP="00B24019">
      <w:pPr>
        <w:pStyle w:val="Heading1"/>
        <w:tabs>
          <w:tab w:val="right" w:pos="9070"/>
        </w:tabs>
        <w:spacing w:before="560" w:after="640"/>
        <w:rPr>
          <w:color w:val="FFFFFF" w:themeColor="background1"/>
        </w:rPr>
        <w:sectPr w:rsidR="00B24019" w:rsidSect="00B2401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9A81D1" wp14:editId="2D9A81D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895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2D9A80F2" w14:textId="77777777" w:rsidR="00B24019" w:rsidRPr="00ED6B57" w:rsidRDefault="00B24019" w:rsidP="00B24019">
      <w:pPr>
        <w:pStyle w:val="Heading3"/>
        <w:shd w:val="clear" w:color="auto" w:fill="F2F2F2" w:themeFill="background1" w:themeFillShade="F2"/>
      </w:pPr>
      <w:r w:rsidRPr="00ED6B57">
        <w:t>Consumer outcome:</w:t>
      </w:r>
    </w:p>
    <w:p w14:paraId="2D9A80F3" w14:textId="77777777" w:rsidR="00B24019" w:rsidRPr="00ED6B57" w:rsidRDefault="00B24019" w:rsidP="00B2401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9A80F4" w14:textId="77777777" w:rsidR="00B24019" w:rsidRPr="00ED6B57" w:rsidRDefault="00B24019" w:rsidP="00B24019">
      <w:pPr>
        <w:pStyle w:val="Heading3"/>
        <w:shd w:val="clear" w:color="auto" w:fill="F2F2F2" w:themeFill="background1" w:themeFillShade="F2"/>
      </w:pPr>
      <w:r w:rsidRPr="00ED6B57">
        <w:t>Organisation statement:</w:t>
      </w:r>
    </w:p>
    <w:p w14:paraId="2D9A80F5" w14:textId="77777777" w:rsidR="00B24019" w:rsidRPr="00ED6B57" w:rsidRDefault="00B24019" w:rsidP="00B2401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9A80F6" w14:textId="77777777" w:rsidR="00B24019" w:rsidRDefault="00B24019" w:rsidP="00B24019">
      <w:pPr>
        <w:pStyle w:val="Heading2"/>
      </w:pPr>
      <w:r>
        <w:t xml:space="preserve">Assessment </w:t>
      </w:r>
      <w:r w:rsidRPr="002B2C0F">
        <w:t>of Standard</w:t>
      </w:r>
      <w:r>
        <w:t xml:space="preserve"> 2</w:t>
      </w:r>
    </w:p>
    <w:p w14:paraId="4B87EB9F" w14:textId="2CAC0A25" w:rsidR="00B33747" w:rsidRPr="00163FEE" w:rsidRDefault="00B33747" w:rsidP="00B33747">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sidR="008D1CF4">
        <w:rPr>
          <w:rFonts w:eastAsia="Calibri"/>
          <w:lang w:eastAsia="en-US"/>
        </w:rPr>
        <w:t>ed</w:t>
      </w:r>
      <w:r w:rsidRPr="00163FEE">
        <w:rPr>
          <w:rFonts w:eastAsia="Calibri"/>
          <w:lang w:eastAsia="en-US"/>
        </w:rPr>
        <w:t xml:space="preserve"> staff about how they use</w:t>
      </w:r>
      <w:r w:rsidR="008D1CF4">
        <w:rPr>
          <w:rFonts w:eastAsia="Calibri"/>
          <w:lang w:eastAsia="en-US"/>
        </w:rPr>
        <w:t>d</w:t>
      </w:r>
      <w:r w:rsidRPr="00163FEE">
        <w:rPr>
          <w:rFonts w:eastAsia="Calibri"/>
          <w:lang w:eastAsia="en-US"/>
        </w:rPr>
        <w:t xml:space="preserve"> care planning documents and review</w:t>
      </w:r>
      <w:r w:rsidR="008D1CF4">
        <w:rPr>
          <w:rFonts w:eastAsia="Calibri"/>
          <w:lang w:eastAsia="en-US"/>
        </w:rPr>
        <w:t>ed</w:t>
      </w:r>
      <w:r w:rsidRPr="00163FEE">
        <w:rPr>
          <w:rFonts w:eastAsia="Calibri"/>
          <w:lang w:eastAsia="en-US"/>
        </w:rPr>
        <w:t xml:space="preserve"> them on an ongoing basis.</w:t>
      </w:r>
    </w:p>
    <w:p w14:paraId="7607C36C" w14:textId="0DFA6020" w:rsidR="00C61488" w:rsidRDefault="00B33747" w:rsidP="00B33747">
      <w:pPr>
        <w:rPr>
          <w:rFonts w:eastAsia="Calibri"/>
          <w:color w:val="auto"/>
          <w:lang w:eastAsia="en-US"/>
        </w:rPr>
      </w:pPr>
      <w:r>
        <w:rPr>
          <w:rFonts w:eastAsia="Calibri"/>
          <w:color w:val="auto"/>
          <w:lang w:eastAsia="en-US"/>
        </w:rPr>
        <w:t xml:space="preserve">The </w:t>
      </w:r>
      <w:r w:rsidR="008D1CF4">
        <w:rPr>
          <w:rFonts w:eastAsia="Calibri"/>
          <w:color w:val="auto"/>
          <w:lang w:eastAsia="en-US"/>
        </w:rPr>
        <w:t xml:space="preserve">Assessment Team brought forward deficiencies in relation to ongoing assessment and planning for consumers. These deficiencies related to monitoring of restraints, the utilisation of care planning documentation when caring for consumers with behavioural needs. </w:t>
      </w:r>
      <w:r w:rsidR="00C61488">
        <w:rPr>
          <w:rFonts w:eastAsia="Calibri"/>
          <w:color w:val="auto"/>
          <w:lang w:eastAsia="en-US"/>
        </w:rPr>
        <w:t xml:space="preserve">I have considered the information in the Assessment Team’s report alongside the Approved provider’s response and have come to a different view to the Assessment Team in relation to Requirement 2(3)(a). </w:t>
      </w:r>
    </w:p>
    <w:p w14:paraId="23B640EA" w14:textId="58768AD5" w:rsidR="009A21BF" w:rsidRPr="004435D0" w:rsidRDefault="00C61488" w:rsidP="009A21BF">
      <w:pPr>
        <w:pStyle w:val="Heading4"/>
        <w:rPr>
          <w:b w:val="0"/>
          <w:bCs/>
        </w:rPr>
      </w:pPr>
      <w:r w:rsidRPr="009A21BF">
        <w:rPr>
          <w:b w:val="0"/>
          <w:lang w:eastAsia="en-US"/>
        </w:rPr>
        <w:t>Consumers’ current care needs, goals and preferences were identified in relation to end of life planning and the wishes of the consumer.</w:t>
      </w:r>
      <w:r w:rsidRPr="009A21BF">
        <w:rPr>
          <w:b w:val="0"/>
        </w:rPr>
        <w:t xml:space="preserve"> Assessment and planning of care and services was conducted in partnership with the consumer, and others the consumer wished to be involved. Where appropriate other organisations and providers of care were also involved in planning and assessment process.</w:t>
      </w:r>
      <w:r w:rsidRPr="009A21BF">
        <w:rPr>
          <w:b w:val="0"/>
          <w:lang w:val="en-US"/>
        </w:rPr>
        <w:t xml:space="preserve"> </w:t>
      </w:r>
      <w:r w:rsidR="007C68D2">
        <w:rPr>
          <w:b w:val="0"/>
          <w:lang w:val="en-US"/>
        </w:rPr>
        <w:t xml:space="preserve">Effective </w:t>
      </w:r>
      <w:r w:rsidRPr="009A21BF">
        <w:rPr>
          <w:b w:val="0"/>
          <w:lang w:eastAsia="en-US"/>
        </w:rPr>
        <w:t xml:space="preserve">communication of the outcomes of assessment and planning </w:t>
      </w:r>
      <w:r w:rsidR="00744523" w:rsidRPr="009A21BF">
        <w:rPr>
          <w:b w:val="0"/>
          <w:lang w:eastAsia="en-US"/>
        </w:rPr>
        <w:t>occurred,</w:t>
      </w:r>
      <w:r w:rsidRPr="009A21BF">
        <w:rPr>
          <w:b w:val="0"/>
          <w:lang w:eastAsia="en-US"/>
        </w:rPr>
        <w:t xml:space="preserve"> and consumers had individualised care plans which reflected the care and services provided. Care plans </w:t>
      </w:r>
      <w:r w:rsidR="009A21BF" w:rsidRPr="009A21BF">
        <w:rPr>
          <w:b w:val="0"/>
          <w:lang w:eastAsia="en-US"/>
        </w:rPr>
        <w:t>were</w:t>
      </w:r>
      <w:r w:rsidRPr="009A21BF">
        <w:rPr>
          <w:b w:val="0"/>
          <w:lang w:eastAsia="en-US"/>
        </w:rPr>
        <w:t xml:space="preserve"> readily available to the consumer.</w:t>
      </w:r>
      <w:r w:rsidR="009A21BF" w:rsidRPr="009A21BF">
        <w:rPr>
          <w:b w:val="0"/>
          <w:bCs/>
        </w:rPr>
        <w:t xml:space="preserve"> </w:t>
      </w:r>
      <w:r w:rsidR="009A21BF">
        <w:rPr>
          <w:b w:val="0"/>
          <w:bCs/>
        </w:rPr>
        <w:t xml:space="preserve">Care and </w:t>
      </w:r>
      <w:r w:rsidR="009A21BF" w:rsidRPr="009A21BF">
        <w:rPr>
          <w:b w:val="0"/>
          <w:bCs/>
        </w:rPr>
        <w:t xml:space="preserve">services </w:t>
      </w:r>
      <w:r w:rsidR="009A21BF">
        <w:rPr>
          <w:b w:val="0"/>
          <w:bCs/>
        </w:rPr>
        <w:t xml:space="preserve">were </w:t>
      </w:r>
      <w:r w:rsidR="009A21BF">
        <w:rPr>
          <w:b w:val="0"/>
          <w:bCs/>
        </w:rPr>
        <w:lastRenderedPageBreak/>
        <w:t xml:space="preserve">reviewed regularly for effectiveness, or when incidents impacted on the needs, goals or preferences of the consumer. </w:t>
      </w:r>
    </w:p>
    <w:p w14:paraId="2D9A80F8" w14:textId="6CEA4BF7" w:rsidR="00B24019" w:rsidRPr="009A21BF" w:rsidRDefault="00B24019" w:rsidP="00B24019">
      <w:pPr>
        <w:rPr>
          <w:rFonts w:eastAsia="Calibri"/>
          <w:i/>
          <w:color w:val="auto"/>
          <w:lang w:eastAsia="en-US"/>
        </w:rPr>
      </w:pPr>
      <w:r w:rsidRPr="009A21BF">
        <w:rPr>
          <w:rFonts w:eastAsiaTheme="minorHAnsi"/>
          <w:color w:val="auto"/>
        </w:rPr>
        <w:t xml:space="preserve">The Quality Standard is assessed as Compliant as </w:t>
      </w:r>
      <w:r w:rsidR="009A21BF" w:rsidRPr="009A21BF">
        <w:rPr>
          <w:rFonts w:eastAsiaTheme="minorHAnsi"/>
          <w:color w:val="auto"/>
        </w:rPr>
        <w:t>five</w:t>
      </w:r>
      <w:r w:rsidRPr="009A21BF">
        <w:rPr>
          <w:rFonts w:eastAsiaTheme="minorHAnsi"/>
          <w:color w:val="auto"/>
        </w:rPr>
        <w:t xml:space="preserve"> of the five specific requirements have been assessed as Compliant.</w:t>
      </w:r>
    </w:p>
    <w:p w14:paraId="2D9A80F9" w14:textId="253F2CB2" w:rsidR="00B24019" w:rsidRDefault="00B24019" w:rsidP="00B24019">
      <w:pPr>
        <w:pStyle w:val="Heading2"/>
      </w:pPr>
      <w:r>
        <w:t>Assessment of Standard 2 Requirements</w:t>
      </w:r>
      <w:r w:rsidRPr="0066387A">
        <w:rPr>
          <w:i/>
          <w:color w:val="0000FF"/>
          <w:sz w:val="24"/>
          <w:szCs w:val="24"/>
        </w:rPr>
        <w:t xml:space="preserve"> </w:t>
      </w:r>
    </w:p>
    <w:p w14:paraId="2D9A80FA" w14:textId="3A460BD9" w:rsidR="00B24019" w:rsidRDefault="00B24019" w:rsidP="00B24019">
      <w:pPr>
        <w:pStyle w:val="Heading3"/>
      </w:pPr>
      <w:r w:rsidRPr="00051035">
        <w:t xml:space="preserve">Requirement </w:t>
      </w:r>
      <w:r>
        <w:t>2</w:t>
      </w:r>
      <w:r w:rsidRPr="00051035">
        <w:t>(3)(a)</w:t>
      </w:r>
      <w:r w:rsidRPr="00051035">
        <w:tab/>
        <w:t>Compliant</w:t>
      </w:r>
    </w:p>
    <w:p w14:paraId="2D9A80FB" w14:textId="77777777" w:rsidR="00B24019" w:rsidRPr="008D114F" w:rsidRDefault="00B24019" w:rsidP="00B24019">
      <w:pPr>
        <w:rPr>
          <w:i/>
        </w:rPr>
      </w:pPr>
      <w:r w:rsidRPr="008D114F">
        <w:rPr>
          <w:i/>
        </w:rPr>
        <w:t>Assessment and planning, including consideration of risks to the consumer’s health and well-being, informs the delivery of safe and effective care and services.</w:t>
      </w:r>
    </w:p>
    <w:p w14:paraId="2D9A80FC" w14:textId="77787AF6" w:rsidR="00B24019" w:rsidRPr="00E62868" w:rsidRDefault="009A21BF" w:rsidP="00B24019">
      <w:pPr>
        <w:rPr>
          <w:color w:val="auto"/>
        </w:rPr>
      </w:pPr>
      <w:r w:rsidRPr="00E62868">
        <w:rPr>
          <w:color w:val="auto"/>
        </w:rPr>
        <w:t xml:space="preserve">The Assessment Team brought forward deficiencies in this Requirement relating to the assessment of restraint and behaviour management. I have considered the Assessment Team’s information alongside the Approved provider’s response and consider </w:t>
      </w:r>
      <w:r w:rsidR="00614BFF">
        <w:rPr>
          <w:color w:val="auto"/>
        </w:rPr>
        <w:t>a</w:t>
      </w:r>
      <w:r w:rsidRPr="00E62868">
        <w:rPr>
          <w:color w:val="auto"/>
        </w:rPr>
        <w:t>ssessment processes were effective in ide</w:t>
      </w:r>
      <w:r w:rsidR="00E62868" w:rsidRPr="00E62868">
        <w:rPr>
          <w:color w:val="auto"/>
        </w:rPr>
        <w:t>n</w:t>
      </w:r>
      <w:r w:rsidRPr="00E62868">
        <w:rPr>
          <w:color w:val="auto"/>
        </w:rPr>
        <w:t>tifyin</w:t>
      </w:r>
      <w:r w:rsidR="00E62868" w:rsidRPr="00E62868">
        <w:rPr>
          <w:color w:val="auto"/>
        </w:rPr>
        <w:t xml:space="preserve">g risks to consumers’ health and well-being. </w:t>
      </w:r>
      <w:r w:rsidR="00614BFF">
        <w:rPr>
          <w:color w:val="auto"/>
        </w:rPr>
        <w:t xml:space="preserve">Consumers who required physical restraints had evidence to support the release and re-application of restraints in line with the consumers’ care needs. Consumers have not suffered any injuries including pressure injuries while utilising the restraints. The service has acted on improving care planning documentation to include restraint application and release times. Staff have been provided with restraint policies and are required to acknowledge their understanding and review of the said policies. </w:t>
      </w:r>
    </w:p>
    <w:p w14:paraId="2D9A80FD" w14:textId="6AC6C9FE" w:rsidR="00B24019" w:rsidRDefault="00B24019" w:rsidP="00B24019">
      <w:pPr>
        <w:pStyle w:val="Heading3"/>
      </w:pPr>
      <w:r>
        <w:t>Requirement 2(3)(b)</w:t>
      </w:r>
      <w:r>
        <w:tab/>
        <w:t>Compliant</w:t>
      </w:r>
    </w:p>
    <w:p w14:paraId="2D9A80FE" w14:textId="77777777" w:rsidR="00B24019" w:rsidRPr="008D114F" w:rsidRDefault="00B24019" w:rsidP="00B24019">
      <w:pPr>
        <w:rPr>
          <w:i/>
        </w:rPr>
      </w:pPr>
      <w:r w:rsidRPr="008D114F">
        <w:rPr>
          <w:i/>
        </w:rPr>
        <w:t>Assessment and planning identifies and addresses the consumer’s current needs, goals and preferences, including advance care planning and end of life planning if the consumer wishes.</w:t>
      </w:r>
    </w:p>
    <w:p w14:paraId="2D9A8100" w14:textId="5843DE76" w:rsidR="00B24019" w:rsidRDefault="00B24019" w:rsidP="00B24019">
      <w:pPr>
        <w:pStyle w:val="Heading3"/>
      </w:pPr>
      <w:r>
        <w:t>Requirement 2(3)(c)</w:t>
      </w:r>
      <w:r>
        <w:tab/>
        <w:t>Compliant</w:t>
      </w:r>
    </w:p>
    <w:p w14:paraId="2D9A8101" w14:textId="77777777" w:rsidR="00B24019" w:rsidRPr="008D114F" w:rsidRDefault="00B24019" w:rsidP="00B24019">
      <w:pPr>
        <w:rPr>
          <w:i/>
        </w:rPr>
      </w:pPr>
      <w:r w:rsidRPr="008D114F">
        <w:rPr>
          <w:i/>
        </w:rPr>
        <w:t>The organisation demonstrates that assessment and planning:</w:t>
      </w:r>
    </w:p>
    <w:p w14:paraId="2D9A8102" w14:textId="77777777" w:rsidR="00B24019" w:rsidRPr="008D114F" w:rsidRDefault="00B24019" w:rsidP="00B2401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9A8103" w14:textId="77777777" w:rsidR="00B24019" w:rsidRPr="008D114F" w:rsidRDefault="00B24019" w:rsidP="00B2401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9A8105" w14:textId="52C81D2C" w:rsidR="00B24019" w:rsidRDefault="00B24019" w:rsidP="00B24019">
      <w:pPr>
        <w:pStyle w:val="Heading3"/>
      </w:pPr>
      <w:r>
        <w:lastRenderedPageBreak/>
        <w:t>Requirement 2(3)(d)</w:t>
      </w:r>
      <w:r>
        <w:tab/>
        <w:t>Compliant</w:t>
      </w:r>
    </w:p>
    <w:p w14:paraId="2D9A8106" w14:textId="77777777" w:rsidR="00B24019" w:rsidRPr="008D114F" w:rsidRDefault="00B24019" w:rsidP="00B2401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9A8108" w14:textId="0C2E2F6E" w:rsidR="00B24019" w:rsidRDefault="00B24019" w:rsidP="00B24019">
      <w:pPr>
        <w:pStyle w:val="Heading3"/>
      </w:pPr>
      <w:r>
        <w:t>Requirement 2(3)(e)</w:t>
      </w:r>
      <w:r>
        <w:tab/>
        <w:t>Compliant</w:t>
      </w:r>
    </w:p>
    <w:p w14:paraId="2D9A8109" w14:textId="77777777" w:rsidR="00B24019" w:rsidRPr="008D114F" w:rsidRDefault="00B24019" w:rsidP="00B24019">
      <w:pPr>
        <w:rPr>
          <w:i/>
        </w:rPr>
      </w:pPr>
      <w:r w:rsidRPr="008D114F">
        <w:rPr>
          <w:i/>
        </w:rPr>
        <w:t>Care and services are reviewed regularly for effectiveness, and when circumstances change or when incidents impact on the needs, goals or preferences of the consumer.</w:t>
      </w:r>
    </w:p>
    <w:p w14:paraId="2D9A810B" w14:textId="77777777" w:rsidR="00B24019" w:rsidRPr="00934888" w:rsidRDefault="00B24019" w:rsidP="00B24019"/>
    <w:p w14:paraId="2D9A810C" w14:textId="77777777" w:rsidR="00B24019" w:rsidRDefault="00B24019" w:rsidP="00B24019">
      <w:pPr>
        <w:sectPr w:rsidR="00B24019" w:rsidSect="00B24019">
          <w:headerReference w:type="default" r:id="rId24"/>
          <w:type w:val="continuous"/>
          <w:pgSz w:w="11906" w:h="16838"/>
          <w:pgMar w:top="1701" w:right="1418" w:bottom="1418" w:left="1418" w:header="709" w:footer="397" w:gutter="0"/>
          <w:cols w:space="708"/>
          <w:titlePg/>
          <w:docGrid w:linePitch="360"/>
        </w:sectPr>
      </w:pPr>
    </w:p>
    <w:p w14:paraId="2D9A810D" w14:textId="46E6B253"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9A81D3" wp14:editId="2D9A81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6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D9A810E" w14:textId="77777777" w:rsidR="00B24019" w:rsidRPr="00FD1B02" w:rsidRDefault="00B24019" w:rsidP="00B24019">
      <w:pPr>
        <w:pStyle w:val="Heading3"/>
        <w:shd w:val="clear" w:color="auto" w:fill="F2F2F2" w:themeFill="background1" w:themeFillShade="F2"/>
      </w:pPr>
      <w:r w:rsidRPr="00FD1B02">
        <w:t>Consumer outcome:</w:t>
      </w:r>
    </w:p>
    <w:p w14:paraId="2D9A810F" w14:textId="77777777" w:rsidR="00B24019" w:rsidRDefault="00B24019" w:rsidP="00B24019">
      <w:pPr>
        <w:numPr>
          <w:ilvl w:val="0"/>
          <w:numId w:val="3"/>
        </w:numPr>
        <w:shd w:val="clear" w:color="auto" w:fill="F2F2F2" w:themeFill="background1" w:themeFillShade="F2"/>
      </w:pPr>
      <w:r>
        <w:t>I get personal care, clinical care, or both personal care and clinical care, that is safe and right for me.</w:t>
      </w:r>
    </w:p>
    <w:p w14:paraId="2D9A8110" w14:textId="77777777" w:rsidR="00B24019" w:rsidRDefault="00B24019" w:rsidP="00B24019">
      <w:pPr>
        <w:pStyle w:val="Heading3"/>
        <w:shd w:val="clear" w:color="auto" w:fill="F2F2F2" w:themeFill="background1" w:themeFillShade="F2"/>
      </w:pPr>
      <w:r>
        <w:t>Organisation statement:</w:t>
      </w:r>
    </w:p>
    <w:p w14:paraId="2D9A8111" w14:textId="77777777" w:rsidR="00B24019" w:rsidRDefault="00B24019" w:rsidP="00B2401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9A8112" w14:textId="77777777" w:rsidR="00B24019" w:rsidRDefault="00B24019" w:rsidP="00B24019">
      <w:pPr>
        <w:pStyle w:val="Heading2"/>
      </w:pPr>
      <w:r>
        <w:t>Assessment of Standard 3</w:t>
      </w:r>
    </w:p>
    <w:p w14:paraId="127B7880" w14:textId="545B0E06" w:rsidR="00BF7801" w:rsidRPr="00163FEE" w:rsidRDefault="00BF7801" w:rsidP="00BF7801">
      <w:pPr>
        <w:rPr>
          <w:rFonts w:eastAsia="Calibri"/>
          <w:lang w:eastAsia="en-US"/>
        </w:rPr>
      </w:pPr>
      <w:r w:rsidRPr="00163FEE">
        <w:rPr>
          <w:rFonts w:eastAsia="Calibri"/>
          <w:lang w:eastAsia="en-US"/>
        </w:rPr>
        <w:t>To understand the consumer’s experience and how the organisation underst</w:t>
      </w:r>
      <w:r w:rsidR="00D51094">
        <w:rPr>
          <w:rFonts w:eastAsia="Calibri"/>
          <w:lang w:eastAsia="en-US"/>
        </w:rPr>
        <w:t>ood</w:t>
      </w:r>
      <w:r w:rsidRPr="00163FEE">
        <w:rPr>
          <w:rFonts w:eastAsia="Calibri"/>
          <w:lang w:eastAsia="en-US"/>
        </w:rPr>
        <w:t xml:space="preserve"> and applie</w:t>
      </w:r>
      <w:r w:rsidR="00D51094">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sidR="00616E25">
        <w:rPr>
          <w:rFonts w:eastAsia="Calibri"/>
          <w:lang w:eastAsia="en-US"/>
        </w:rPr>
        <w:t>,</w:t>
      </w:r>
      <w:r w:rsidRPr="00163FEE">
        <w:rPr>
          <w:rFonts w:eastAsia="Calibri"/>
          <w:lang w:eastAsia="en-US"/>
        </w:rPr>
        <w:t xml:space="preserve"> and staff were asked about how they ensure</w:t>
      </w:r>
      <w:r w:rsidR="00D51094">
        <w:rPr>
          <w:rFonts w:eastAsia="Calibri"/>
          <w:lang w:eastAsia="en-US"/>
        </w:rPr>
        <w:t>d</w:t>
      </w:r>
      <w:r w:rsidRPr="00163FEE">
        <w:rPr>
          <w:rFonts w:eastAsia="Calibri"/>
          <w:lang w:eastAsia="en-US"/>
        </w:rPr>
        <w:t xml:space="preserve"> the delivery of safe and effective care for consumers. The </w:t>
      </w:r>
      <w:r w:rsidR="00D51094">
        <w:rPr>
          <w:rFonts w:eastAsia="Calibri"/>
          <w:lang w:eastAsia="en-US"/>
        </w:rPr>
        <w:t xml:space="preserve">Assessment </w:t>
      </w:r>
      <w:r>
        <w:rPr>
          <w:rFonts w:eastAsia="Calibri"/>
          <w:lang w:eastAsia="en-US"/>
        </w:rPr>
        <w:t>T</w:t>
      </w:r>
      <w:r w:rsidRPr="00163FEE">
        <w:rPr>
          <w:rFonts w:eastAsia="Calibri"/>
          <w:lang w:eastAsia="en-US"/>
        </w:rPr>
        <w:t>eam also examined relevant documents.</w:t>
      </w:r>
    </w:p>
    <w:p w14:paraId="175831AF" w14:textId="70D924F6" w:rsidR="00616E25" w:rsidRDefault="00D51094" w:rsidP="00BF7801">
      <w:pPr>
        <w:rPr>
          <w:rFonts w:eastAsia="Calibri"/>
          <w:color w:val="auto"/>
          <w:lang w:eastAsia="en-US"/>
        </w:rPr>
      </w:pPr>
      <w:r>
        <w:rPr>
          <w:rFonts w:eastAsia="Calibri"/>
          <w:color w:val="auto"/>
          <w:lang w:eastAsia="en-US"/>
        </w:rPr>
        <w:t>Consumers receive</w:t>
      </w:r>
      <w:r w:rsidR="00614BFF">
        <w:rPr>
          <w:rFonts w:eastAsia="Calibri"/>
          <w:color w:val="auto"/>
          <w:lang w:eastAsia="en-US"/>
        </w:rPr>
        <w:t>d</w:t>
      </w:r>
      <w:r>
        <w:rPr>
          <w:rFonts w:eastAsia="Calibri"/>
          <w:color w:val="auto"/>
          <w:lang w:eastAsia="en-US"/>
        </w:rPr>
        <w:t xml:space="preserve"> </w:t>
      </w:r>
      <w:r w:rsidR="00BF7801">
        <w:rPr>
          <w:rFonts w:eastAsia="Calibri"/>
          <w:color w:val="auto"/>
          <w:lang w:eastAsia="en-US"/>
        </w:rPr>
        <w:t xml:space="preserve">safe and effective personal or clinical care in accordance with </w:t>
      </w:r>
      <w:r>
        <w:rPr>
          <w:rFonts w:eastAsia="Calibri"/>
          <w:color w:val="auto"/>
          <w:lang w:eastAsia="en-US"/>
        </w:rPr>
        <w:t xml:space="preserve">their </w:t>
      </w:r>
      <w:r w:rsidR="00BF7801">
        <w:rPr>
          <w:rFonts w:eastAsia="Calibri"/>
          <w:color w:val="auto"/>
          <w:lang w:eastAsia="en-US"/>
        </w:rPr>
        <w:t xml:space="preserve">needs, goals and preferences to optimise </w:t>
      </w:r>
      <w:r w:rsidR="00616E25">
        <w:rPr>
          <w:rFonts w:eastAsia="Calibri"/>
          <w:color w:val="auto"/>
          <w:lang w:eastAsia="en-US"/>
        </w:rPr>
        <w:t xml:space="preserve">their </w:t>
      </w:r>
      <w:r w:rsidR="00BF7801">
        <w:rPr>
          <w:rFonts w:eastAsia="Calibri"/>
          <w:color w:val="auto"/>
          <w:lang w:eastAsia="en-US"/>
        </w:rPr>
        <w:t>health and well-being.</w:t>
      </w:r>
      <w:r w:rsidR="00614BFF">
        <w:rPr>
          <w:rFonts w:eastAsia="Calibri"/>
          <w:color w:val="auto"/>
          <w:lang w:eastAsia="en-US"/>
        </w:rPr>
        <w:t xml:space="preserve"> T</w:t>
      </w:r>
      <w:r w:rsidR="00BF7801">
        <w:rPr>
          <w:rFonts w:eastAsia="Calibri"/>
          <w:color w:val="auto"/>
          <w:lang w:eastAsia="en-US"/>
        </w:rPr>
        <w:t>he service ha</w:t>
      </w:r>
      <w:r>
        <w:rPr>
          <w:rFonts w:eastAsia="Calibri"/>
          <w:color w:val="auto"/>
          <w:lang w:eastAsia="en-US"/>
        </w:rPr>
        <w:t>d</w:t>
      </w:r>
      <w:r w:rsidR="00BF7801">
        <w:rPr>
          <w:rFonts w:eastAsia="Calibri"/>
          <w:color w:val="auto"/>
          <w:lang w:eastAsia="en-US"/>
        </w:rPr>
        <w:t xml:space="preserve"> best practice guidelines and policies to guide the assessment, monitoring and safety of consumers in relation to restraint </w:t>
      </w:r>
      <w:r w:rsidR="00616E25">
        <w:rPr>
          <w:rFonts w:eastAsia="Calibri"/>
          <w:color w:val="auto"/>
          <w:lang w:eastAsia="en-US"/>
        </w:rPr>
        <w:t xml:space="preserve">and behaviour </w:t>
      </w:r>
      <w:r w:rsidR="00BF7801">
        <w:rPr>
          <w:rFonts w:eastAsia="Calibri"/>
          <w:color w:val="auto"/>
          <w:lang w:eastAsia="en-US"/>
        </w:rPr>
        <w:t>management</w:t>
      </w:r>
      <w:r w:rsidR="00616E25">
        <w:rPr>
          <w:rFonts w:eastAsia="Calibri"/>
          <w:color w:val="auto"/>
          <w:lang w:eastAsia="en-US"/>
        </w:rPr>
        <w:t xml:space="preserve">, care was delivered in line with these guidelines and policies. </w:t>
      </w:r>
    </w:p>
    <w:p w14:paraId="5A9E6B98" w14:textId="5B6106C2" w:rsidR="00616E25" w:rsidRDefault="00616E25" w:rsidP="00BF7801">
      <w:pPr>
        <w:rPr>
          <w:rFonts w:eastAsia="Calibri"/>
          <w:color w:val="auto"/>
          <w:lang w:eastAsia="en-US"/>
        </w:rPr>
      </w:pPr>
      <w:r>
        <w:rPr>
          <w:rFonts w:eastAsia="Calibri"/>
          <w:color w:val="auto"/>
          <w:lang w:eastAsia="en-US"/>
        </w:rPr>
        <w:t xml:space="preserve">In relation to high impact and high prevalent risks, the Assessment Team identified evidence of consumers subjected to physical and chemical restraint in the absence of alternative interventions being trialled. </w:t>
      </w:r>
      <w:r w:rsidR="00614BFF">
        <w:rPr>
          <w:rFonts w:eastAsia="Calibri"/>
          <w:color w:val="auto"/>
          <w:lang w:eastAsia="en-US"/>
        </w:rPr>
        <w:t>I have reviewed this information alongside the Approved provider’s response and have come to a different decision to the Assessment Team</w:t>
      </w:r>
      <w:r w:rsidR="00377D60">
        <w:rPr>
          <w:rFonts w:eastAsia="Calibri"/>
          <w:color w:val="auto"/>
          <w:lang w:eastAsia="en-US"/>
        </w:rPr>
        <w:t xml:space="preserve">. </w:t>
      </w:r>
    </w:p>
    <w:p w14:paraId="79393666" w14:textId="73A9047A" w:rsidR="00616E25" w:rsidRPr="009D2212" w:rsidRDefault="00616E25" w:rsidP="00616E25">
      <w:pPr>
        <w:tabs>
          <w:tab w:val="right" w:pos="9026"/>
        </w:tabs>
        <w:rPr>
          <w:lang w:val="en-US"/>
        </w:rPr>
      </w:pPr>
      <w:r>
        <w:t>T</w:t>
      </w:r>
      <w:r w:rsidRPr="009D2212">
        <w:t xml:space="preserve">he needs, goals and preferences of consumers nearing the end of life </w:t>
      </w:r>
      <w:r>
        <w:t>were</w:t>
      </w:r>
      <w:r w:rsidRPr="009D2212">
        <w:t xml:space="preserve"> recognised and addressed with their comfort maximised and dignity preserved.</w:t>
      </w:r>
      <w:r w:rsidRPr="009D2212">
        <w:rPr>
          <w:lang w:val="en-US"/>
        </w:rPr>
        <w:t> </w:t>
      </w:r>
    </w:p>
    <w:p w14:paraId="001E43A5" w14:textId="77777777" w:rsidR="001C5F0F" w:rsidRDefault="00616E25" w:rsidP="00616E25">
      <w:pPr>
        <w:tabs>
          <w:tab w:val="right" w:pos="9026"/>
        </w:tabs>
      </w:pPr>
      <w:r>
        <w:t>C</w:t>
      </w:r>
      <w:r w:rsidRPr="005173F6">
        <w:t xml:space="preserve">hanges in consumer’s mental health, cognitive or physical capacity or condition </w:t>
      </w:r>
      <w:r>
        <w:t>were</w:t>
      </w:r>
      <w:r w:rsidRPr="005173F6">
        <w:t xml:space="preserve"> responded to appropriately </w:t>
      </w:r>
      <w:r w:rsidR="00426A27">
        <w:t>in a timely manner</w:t>
      </w:r>
      <w:r w:rsidRPr="005173F6">
        <w:t>.</w:t>
      </w:r>
    </w:p>
    <w:p w14:paraId="0F612C2D" w14:textId="77777777" w:rsidR="001C5F0F" w:rsidRDefault="00426A27" w:rsidP="00426A27">
      <w:pPr>
        <w:tabs>
          <w:tab w:val="right" w:pos="9026"/>
        </w:tabs>
        <w:rPr>
          <w:color w:val="auto"/>
        </w:rPr>
      </w:pPr>
      <w:r>
        <w:rPr>
          <w:color w:val="auto"/>
        </w:rPr>
        <w:lastRenderedPageBreak/>
        <w:t>I</w:t>
      </w:r>
      <w:r w:rsidRPr="00C378D9">
        <w:rPr>
          <w:color w:val="auto"/>
        </w:rPr>
        <w:t>nformation about consumers</w:t>
      </w:r>
      <w:r>
        <w:rPr>
          <w:color w:val="auto"/>
        </w:rPr>
        <w:t>’</w:t>
      </w:r>
      <w:r w:rsidRPr="00C378D9">
        <w:rPr>
          <w:color w:val="auto"/>
        </w:rPr>
        <w:t xml:space="preserve"> condition, needs and preferences </w:t>
      </w:r>
      <w:r>
        <w:rPr>
          <w:color w:val="auto"/>
        </w:rPr>
        <w:t xml:space="preserve">was </w:t>
      </w:r>
      <w:r w:rsidRPr="00C378D9">
        <w:rPr>
          <w:color w:val="auto"/>
        </w:rPr>
        <w:t xml:space="preserve">documented in their care plans and </w:t>
      </w:r>
      <w:r>
        <w:rPr>
          <w:color w:val="auto"/>
        </w:rPr>
        <w:t>was</w:t>
      </w:r>
      <w:r w:rsidRPr="00C378D9">
        <w:rPr>
          <w:color w:val="auto"/>
        </w:rPr>
        <w:t xml:space="preserve"> communicated within the organisation and with others where responsibility </w:t>
      </w:r>
      <w:r>
        <w:rPr>
          <w:color w:val="auto"/>
        </w:rPr>
        <w:t>was</w:t>
      </w:r>
      <w:r w:rsidRPr="00C378D9">
        <w:rPr>
          <w:color w:val="auto"/>
        </w:rPr>
        <w:t xml:space="preserve"> shared.</w:t>
      </w:r>
    </w:p>
    <w:p w14:paraId="741991F7" w14:textId="77777777" w:rsidR="001C5F0F" w:rsidRDefault="00426A27" w:rsidP="00426A27">
      <w:pPr>
        <w:tabs>
          <w:tab w:val="right" w:pos="9026"/>
        </w:tabs>
        <w:rPr>
          <w:color w:val="000000" w:themeColor="text1"/>
        </w:rPr>
      </w:pPr>
      <w:r>
        <w:rPr>
          <w:color w:val="auto"/>
        </w:rPr>
        <w:t>A</w:t>
      </w:r>
      <w:r w:rsidRPr="000A7EB8">
        <w:rPr>
          <w:color w:val="auto"/>
        </w:rPr>
        <w:t xml:space="preserve">ppropriate and timely referrals </w:t>
      </w:r>
      <w:r>
        <w:rPr>
          <w:color w:val="auto"/>
        </w:rPr>
        <w:t>were</w:t>
      </w:r>
      <w:r w:rsidRPr="000A7EB8">
        <w:rPr>
          <w:color w:val="auto"/>
        </w:rPr>
        <w:t xml:space="preserve"> sent to relevant organisations and</w:t>
      </w:r>
      <w:r w:rsidR="001C5F0F">
        <w:rPr>
          <w:color w:val="auto"/>
        </w:rPr>
        <w:t xml:space="preserve"> </w:t>
      </w:r>
      <w:r w:rsidRPr="000A7EB8">
        <w:rPr>
          <w:color w:val="auto"/>
        </w:rPr>
        <w:t>individuals</w:t>
      </w:r>
      <w:r w:rsidR="001C5F0F">
        <w:rPr>
          <w:color w:val="auto"/>
        </w:rPr>
        <w:t xml:space="preserve"> </w:t>
      </w:r>
      <w:r>
        <w:rPr>
          <w:color w:val="auto"/>
        </w:rPr>
        <w:t xml:space="preserve">and were </w:t>
      </w:r>
      <w:r w:rsidRPr="000A7EB8">
        <w:rPr>
          <w:color w:val="auto"/>
        </w:rPr>
        <w:t xml:space="preserve">reviewed with subsequent </w:t>
      </w:r>
      <w:r w:rsidRPr="004A63C5">
        <w:rPr>
          <w:color w:val="000000" w:themeColor="text1"/>
        </w:rPr>
        <w:t>recommendations and interventions applied by the service.</w:t>
      </w:r>
    </w:p>
    <w:p w14:paraId="61683A87" w14:textId="77777777" w:rsidR="001C5F0F" w:rsidRDefault="00426A27" w:rsidP="00426A27">
      <w:pPr>
        <w:tabs>
          <w:tab w:val="right" w:pos="9026"/>
        </w:tabs>
      </w:pPr>
      <w:r>
        <w:t xml:space="preserve">Infection control processes were effective including </w:t>
      </w:r>
      <w:r w:rsidRPr="000A7EB8">
        <w:t>appropriate antimicrobial</w:t>
      </w:r>
      <w:r>
        <w:t xml:space="preserve"> stewardship and the use of standard and transmission-based precautions.</w:t>
      </w:r>
    </w:p>
    <w:p w14:paraId="0DE0368D" w14:textId="596ED4A9" w:rsidR="0019402A" w:rsidRPr="009A21BF" w:rsidRDefault="0019402A" w:rsidP="0019402A">
      <w:pPr>
        <w:rPr>
          <w:rFonts w:eastAsia="Calibri"/>
          <w:i/>
          <w:color w:val="auto"/>
          <w:lang w:eastAsia="en-US"/>
        </w:rPr>
      </w:pPr>
      <w:r w:rsidRPr="009A21BF">
        <w:rPr>
          <w:rFonts w:eastAsiaTheme="minorHAnsi"/>
          <w:color w:val="auto"/>
        </w:rPr>
        <w:t xml:space="preserve">The Quality Standard is assessed as Compliant as </w:t>
      </w:r>
      <w:r>
        <w:rPr>
          <w:rFonts w:eastAsiaTheme="minorHAnsi"/>
          <w:color w:val="auto"/>
        </w:rPr>
        <w:t>seven</w:t>
      </w:r>
      <w:r w:rsidRPr="009A21BF">
        <w:rPr>
          <w:rFonts w:eastAsiaTheme="minorHAnsi"/>
          <w:color w:val="auto"/>
        </w:rPr>
        <w:t xml:space="preserve"> of the </w:t>
      </w:r>
      <w:r>
        <w:rPr>
          <w:rFonts w:eastAsiaTheme="minorHAnsi"/>
          <w:color w:val="auto"/>
        </w:rPr>
        <w:t>seven</w:t>
      </w:r>
      <w:r w:rsidRPr="009A21BF">
        <w:rPr>
          <w:rFonts w:eastAsiaTheme="minorHAnsi"/>
          <w:color w:val="auto"/>
        </w:rPr>
        <w:t xml:space="preserve"> specific requirements have been assessed as Compliant.</w:t>
      </w:r>
    </w:p>
    <w:p w14:paraId="2D9A8115" w14:textId="36DE26F1" w:rsidR="00B24019" w:rsidRDefault="00B24019" w:rsidP="00B2401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9A8116" w14:textId="48D5A086" w:rsidR="00B24019" w:rsidRPr="00853601" w:rsidRDefault="00B24019" w:rsidP="00B24019">
      <w:pPr>
        <w:pStyle w:val="Heading3"/>
      </w:pPr>
      <w:r w:rsidRPr="00853601">
        <w:t>Requirement 3(3)(a)</w:t>
      </w:r>
      <w:r>
        <w:tab/>
      </w:r>
      <w:r w:rsidR="00355D41">
        <w:t>Co</w:t>
      </w:r>
      <w:r>
        <w:t>mpliant</w:t>
      </w:r>
    </w:p>
    <w:p w14:paraId="2D9A8117" w14:textId="77777777" w:rsidR="00B24019" w:rsidRPr="008D114F" w:rsidRDefault="00B24019" w:rsidP="00B24019">
      <w:pPr>
        <w:rPr>
          <w:i/>
        </w:rPr>
      </w:pPr>
      <w:r w:rsidRPr="008D114F">
        <w:rPr>
          <w:i/>
        </w:rPr>
        <w:t>Each consumer gets safe and effective personal care, clinical care, or both personal care and clinical care, that:</w:t>
      </w:r>
    </w:p>
    <w:p w14:paraId="2D9A8118" w14:textId="77777777" w:rsidR="00B24019" w:rsidRPr="008D114F" w:rsidRDefault="00B24019" w:rsidP="00B24019">
      <w:pPr>
        <w:numPr>
          <w:ilvl w:val="0"/>
          <w:numId w:val="24"/>
        </w:numPr>
        <w:tabs>
          <w:tab w:val="right" w:pos="9026"/>
        </w:tabs>
        <w:spacing w:before="0" w:after="0"/>
        <w:ind w:left="567" w:hanging="425"/>
        <w:outlineLvl w:val="4"/>
        <w:rPr>
          <w:i/>
        </w:rPr>
      </w:pPr>
      <w:r w:rsidRPr="008D114F">
        <w:rPr>
          <w:i/>
        </w:rPr>
        <w:t>is best practice; and</w:t>
      </w:r>
    </w:p>
    <w:p w14:paraId="2D9A8119" w14:textId="77777777" w:rsidR="00B24019" w:rsidRPr="008D114F" w:rsidRDefault="00B24019" w:rsidP="00B24019">
      <w:pPr>
        <w:numPr>
          <w:ilvl w:val="0"/>
          <w:numId w:val="24"/>
        </w:numPr>
        <w:tabs>
          <w:tab w:val="right" w:pos="9026"/>
        </w:tabs>
        <w:spacing w:before="0" w:after="0"/>
        <w:ind w:left="567" w:hanging="425"/>
        <w:outlineLvl w:val="4"/>
        <w:rPr>
          <w:i/>
        </w:rPr>
      </w:pPr>
      <w:r w:rsidRPr="008D114F">
        <w:rPr>
          <w:i/>
        </w:rPr>
        <w:t>is tailored to their needs; and</w:t>
      </w:r>
    </w:p>
    <w:p w14:paraId="2D9A811A" w14:textId="77777777" w:rsidR="00B24019" w:rsidRPr="008D114F" w:rsidRDefault="00B24019" w:rsidP="00B24019">
      <w:pPr>
        <w:numPr>
          <w:ilvl w:val="0"/>
          <w:numId w:val="24"/>
        </w:numPr>
        <w:tabs>
          <w:tab w:val="right" w:pos="9026"/>
        </w:tabs>
        <w:spacing w:before="0" w:after="0"/>
        <w:ind w:left="567" w:hanging="425"/>
        <w:outlineLvl w:val="4"/>
        <w:rPr>
          <w:i/>
        </w:rPr>
      </w:pPr>
      <w:r w:rsidRPr="008D114F">
        <w:rPr>
          <w:i/>
        </w:rPr>
        <w:t>optimises their health and well-being.</w:t>
      </w:r>
    </w:p>
    <w:p w14:paraId="35FF22C6" w14:textId="730E4AF3" w:rsidR="00922C11" w:rsidRPr="003B02AE" w:rsidRDefault="003269B3" w:rsidP="00B24019">
      <w:pPr>
        <w:rPr>
          <w:color w:val="auto"/>
        </w:rPr>
      </w:pPr>
      <w:r w:rsidRPr="003B02AE">
        <w:rPr>
          <w:color w:val="auto"/>
        </w:rPr>
        <w:t xml:space="preserve">Consumers did receive safe and effective care </w:t>
      </w:r>
      <w:r w:rsidR="00377D60">
        <w:rPr>
          <w:color w:val="auto"/>
        </w:rPr>
        <w:t xml:space="preserve">including </w:t>
      </w:r>
      <w:r w:rsidRPr="003B02AE">
        <w:rPr>
          <w:color w:val="auto"/>
        </w:rPr>
        <w:t>in relation to restraint management or behaviour management. The Assessment Team identified two consumers with challenging behav</w:t>
      </w:r>
      <w:r w:rsidR="00922C11" w:rsidRPr="003B02AE">
        <w:rPr>
          <w:color w:val="auto"/>
        </w:rPr>
        <w:t>iours who</w:t>
      </w:r>
      <w:r w:rsidR="00377D60">
        <w:rPr>
          <w:color w:val="auto"/>
        </w:rPr>
        <w:t>se</w:t>
      </w:r>
      <w:r w:rsidR="00922C11" w:rsidRPr="003B02AE">
        <w:rPr>
          <w:color w:val="auto"/>
        </w:rPr>
        <w:t xml:space="preserve"> care did not optimise their health and well-being. </w:t>
      </w:r>
      <w:r w:rsidR="00377D60">
        <w:rPr>
          <w:color w:val="auto"/>
        </w:rPr>
        <w:t xml:space="preserve">I have considered the Assessment </w:t>
      </w:r>
      <w:r w:rsidR="0080101B">
        <w:rPr>
          <w:color w:val="auto"/>
        </w:rPr>
        <w:t>T</w:t>
      </w:r>
      <w:r w:rsidR="00377D60">
        <w:rPr>
          <w:color w:val="auto"/>
        </w:rPr>
        <w:t xml:space="preserve">eam’s findings alongside the Approved provider’s response and have decided consumers received safe and effective care. </w:t>
      </w:r>
    </w:p>
    <w:p w14:paraId="404C7E22" w14:textId="77777777" w:rsidR="00377D60" w:rsidRDefault="00922C11" w:rsidP="00B24019">
      <w:pPr>
        <w:rPr>
          <w:color w:val="auto"/>
        </w:rPr>
      </w:pPr>
      <w:r w:rsidRPr="003B02AE">
        <w:rPr>
          <w:color w:val="auto"/>
        </w:rPr>
        <w:t xml:space="preserve">For one named consumer, the Assessment Team were advised the consumer was confined to their room and bed for a period of four days in February 2021. The Approved provider has refuted this </w:t>
      </w:r>
      <w:r w:rsidR="00B71330" w:rsidRPr="003B02AE">
        <w:rPr>
          <w:color w:val="auto"/>
        </w:rPr>
        <w:t xml:space="preserve">information </w:t>
      </w:r>
      <w:r w:rsidR="00377D60">
        <w:rPr>
          <w:color w:val="auto"/>
        </w:rPr>
        <w:t xml:space="preserve">and stated the restraint chart for the consumer was blank for four days as it was not required. This is not an indication the consumer was confined or segregated to their room and bed. Progress note entries support the consumer was provided with hygiene and nutritional cares and did not display challenging behaviours during this time. </w:t>
      </w:r>
    </w:p>
    <w:p w14:paraId="06B12F43" w14:textId="03234D37" w:rsidR="00B71330" w:rsidRPr="003B02AE" w:rsidRDefault="00377D60" w:rsidP="00B24019">
      <w:pPr>
        <w:rPr>
          <w:color w:val="auto"/>
        </w:rPr>
      </w:pPr>
      <w:r>
        <w:rPr>
          <w:color w:val="auto"/>
        </w:rPr>
        <w:t xml:space="preserve">The consumer had been reviewed by a </w:t>
      </w:r>
      <w:r w:rsidR="009E2A58">
        <w:rPr>
          <w:color w:val="auto"/>
        </w:rPr>
        <w:t>dementia</w:t>
      </w:r>
      <w:r>
        <w:rPr>
          <w:color w:val="auto"/>
        </w:rPr>
        <w:t xml:space="preserve"> behavioural specialist prior to the site audit and the Assessment Team noted an absence of these recommendations in the consumer’s documentation. Care planning submitted by the Approved provider included </w:t>
      </w:r>
      <w:r w:rsidR="009E2A58">
        <w:rPr>
          <w:color w:val="auto"/>
        </w:rPr>
        <w:t>comprehensive</w:t>
      </w:r>
      <w:r>
        <w:rPr>
          <w:color w:val="auto"/>
        </w:rPr>
        <w:t xml:space="preserve"> strategies for staff guidance when performing hygiene cares </w:t>
      </w:r>
      <w:r>
        <w:rPr>
          <w:color w:val="auto"/>
        </w:rPr>
        <w:lastRenderedPageBreak/>
        <w:t xml:space="preserve">to the consumer. </w:t>
      </w:r>
      <w:r w:rsidR="00B71330" w:rsidRPr="003B02AE">
        <w:rPr>
          <w:color w:val="auto"/>
        </w:rPr>
        <w:t xml:space="preserve">provided to the Assessment Team. Progress note entries submitted by the Approved provider evidence two episodes of aggression during hygiene care which staff de-escalated to provide the consumer with hygiene and continence cares. </w:t>
      </w:r>
    </w:p>
    <w:p w14:paraId="79B1B4F5" w14:textId="071EBB89" w:rsidR="003F7A08" w:rsidRPr="003B02AE" w:rsidRDefault="00B71330" w:rsidP="00B24019">
      <w:pPr>
        <w:rPr>
          <w:color w:val="auto"/>
        </w:rPr>
      </w:pPr>
      <w:r w:rsidRPr="003B02AE">
        <w:rPr>
          <w:color w:val="auto"/>
        </w:rPr>
        <w:t xml:space="preserve">The Assessment Team had concerns regarding the restraint management of this consumer. I note the consumer requires a lap belt restraint with leg loops to reduce their risk of falls due to jerky movements increasing the risk of falls from their wheelchair. Restraint charting demonstrated the consumer’s restraints were documented as released four times on each of the days of the site audit. The Assessment Team spoke to staff who were unaware of the restraint release requirements and did not observe the restraints released for the consumer during the site audit. This is not in accordance with restraint charting. </w:t>
      </w:r>
    </w:p>
    <w:p w14:paraId="1B39F356" w14:textId="5BC7917F" w:rsidR="00B40206" w:rsidRPr="003B02AE" w:rsidRDefault="00B40206" w:rsidP="00B24019">
      <w:pPr>
        <w:rPr>
          <w:color w:val="auto"/>
        </w:rPr>
      </w:pPr>
      <w:r w:rsidRPr="003B02AE">
        <w:rPr>
          <w:color w:val="auto"/>
        </w:rPr>
        <w:t xml:space="preserve">The Assessment Team identified for a second named consumer with challenging behavioural needs, staff were unaware of any behavioural support recommendations to support the consumer. The Approved provider in its response has evidenced a comprehensive review of the consumer by a behavioural management specialist service and a care plan with detailed interventions to support and decrease the consumer’s challenging behaviours. It is my decision the deficit relates to staff knowledge and understanding rather that a lack of strategies in place for the consumer. Staff stated the behaviours for the consumer are escalating but have not demonstrated this </w:t>
      </w:r>
      <w:r w:rsidR="00D71B69">
        <w:rPr>
          <w:color w:val="auto"/>
        </w:rPr>
        <w:t>as being recorded in progress notes or</w:t>
      </w:r>
      <w:r w:rsidRPr="003B02AE">
        <w:rPr>
          <w:color w:val="auto"/>
        </w:rPr>
        <w:t xml:space="preserve"> communicated to registered staff for actioning. </w:t>
      </w:r>
    </w:p>
    <w:p w14:paraId="6E23DD8E" w14:textId="261B961E" w:rsidR="003B02AE" w:rsidRPr="003B02AE" w:rsidRDefault="00B40206" w:rsidP="00B24019">
      <w:pPr>
        <w:rPr>
          <w:color w:val="auto"/>
        </w:rPr>
      </w:pPr>
      <w:r w:rsidRPr="003B02AE">
        <w:rPr>
          <w:color w:val="auto"/>
        </w:rPr>
        <w:t>For a third consumer the Assessment Team identified their preference for being in their wheelchair each day has not been supported by staff at the service</w:t>
      </w:r>
      <w:r w:rsidR="003B02AE" w:rsidRPr="003B02AE">
        <w:rPr>
          <w:color w:val="auto"/>
        </w:rPr>
        <w:t xml:space="preserve">. The Approved provider submitted progress notes from June 2020 and a dementia behavioural specialist report in their response. Strategies to support the consumer’s well-being included being out of bed, playing their musical instrument and engaging in smoking. </w:t>
      </w:r>
      <w:r w:rsidR="00D71B69">
        <w:rPr>
          <w:color w:val="auto"/>
        </w:rPr>
        <w:t xml:space="preserve">Progress notes submitted by the Approved provider indicated the consumer is offered the opportunity to get out of bed, but at times refuses. </w:t>
      </w:r>
      <w:r w:rsidR="003B02AE" w:rsidRPr="003B02AE">
        <w:rPr>
          <w:color w:val="auto"/>
        </w:rPr>
        <w:t xml:space="preserve">I do not have any evidence to support the consumer </w:t>
      </w:r>
      <w:r w:rsidR="00D71B69">
        <w:rPr>
          <w:color w:val="auto"/>
        </w:rPr>
        <w:t>requested to be placed out of bed and was refused by staff.</w:t>
      </w:r>
      <w:r w:rsidR="003B02AE" w:rsidRPr="003B02AE">
        <w:rPr>
          <w:color w:val="auto"/>
        </w:rPr>
        <w:t xml:space="preserve"> </w:t>
      </w:r>
    </w:p>
    <w:p w14:paraId="2D9A811B" w14:textId="20A3ECD6" w:rsidR="00B24019" w:rsidRPr="003B02AE" w:rsidRDefault="003B02AE" w:rsidP="00B24019">
      <w:pPr>
        <w:rPr>
          <w:color w:val="auto"/>
        </w:rPr>
      </w:pPr>
      <w:r w:rsidRPr="003B02AE">
        <w:rPr>
          <w:color w:val="auto"/>
        </w:rPr>
        <w:t xml:space="preserve">Based on the information contained above, it is my decision this Requirement is </w:t>
      </w:r>
      <w:r w:rsidR="00D71B69">
        <w:rPr>
          <w:color w:val="auto"/>
        </w:rPr>
        <w:t>C</w:t>
      </w:r>
      <w:r w:rsidRPr="003B02AE">
        <w:rPr>
          <w:color w:val="auto"/>
        </w:rPr>
        <w:t>ompliant as consumers have received safe and effective care to optimise their health and well-being.</w:t>
      </w:r>
    </w:p>
    <w:p w14:paraId="2D9A811D" w14:textId="4C6B99F2" w:rsidR="00B24019" w:rsidRPr="00853601" w:rsidRDefault="00B24019" w:rsidP="00B24019">
      <w:pPr>
        <w:pStyle w:val="Heading3"/>
      </w:pPr>
      <w:r w:rsidRPr="00853601">
        <w:t>Requirement 3(3)(b)</w:t>
      </w:r>
      <w:r>
        <w:tab/>
        <w:t>Compliant</w:t>
      </w:r>
    </w:p>
    <w:p w14:paraId="2D9A811E" w14:textId="77777777" w:rsidR="00B24019" w:rsidRPr="008D114F" w:rsidRDefault="00B24019" w:rsidP="00B24019">
      <w:pPr>
        <w:rPr>
          <w:i/>
        </w:rPr>
      </w:pPr>
      <w:r w:rsidRPr="008D114F">
        <w:rPr>
          <w:i/>
          <w:szCs w:val="22"/>
        </w:rPr>
        <w:t>Effective management of high impact or high prevalence risks associated with the care of each consumer.</w:t>
      </w:r>
    </w:p>
    <w:p w14:paraId="1E902431" w14:textId="3FB067F9" w:rsidR="00D02057" w:rsidRPr="00355D41" w:rsidRDefault="00D71B69" w:rsidP="00B24019">
      <w:pPr>
        <w:rPr>
          <w:color w:val="auto"/>
        </w:rPr>
      </w:pPr>
      <w:r w:rsidRPr="00355D41">
        <w:rPr>
          <w:color w:val="auto"/>
        </w:rPr>
        <w:lastRenderedPageBreak/>
        <w:t>The Assessment Team identified five consumers who require physical restraints did not have care planning instruction relating to the release and monitoring strategies</w:t>
      </w:r>
      <w:r w:rsidR="00355D41" w:rsidRPr="00355D41">
        <w:rPr>
          <w:color w:val="auto"/>
        </w:rPr>
        <w:t xml:space="preserve"> of the restraints</w:t>
      </w:r>
      <w:r w:rsidRPr="00355D41">
        <w:rPr>
          <w:color w:val="auto"/>
        </w:rPr>
        <w:t xml:space="preserve">. The Approved provider has contested </w:t>
      </w:r>
      <w:r w:rsidR="00D02057" w:rsidRPr="00355D41">
        <w:rPr>
          <w:color w:val="auto"/>
        </w:rPr>
        <w:t xml:space="preserve">that </w:t>
      </w:r>
      <w:r w:rsidRPr="00355D41">
        <w:rPr>
          <w:color w:val="auto"/>
        </w:rPr>
        <w:t>care plans must include these directives, however</w:t>
      </w:r>
      <w:r w:rsidR="00D02057" w:rsidRPr="00355D41">
        <w:rPr>
          <w:color w:val="auto"/>
        </w:rPr>
        <w:t xml:space="preserve">, </w:t>
      </w:r>
      <w:r w:rsidRPr="00355D41">
        <w:rPr>
          <w:color w:val="auto"/>
        </w:rPr>
        <w:t xml:space="preserve">has taken action to include restraint application and release times </w:t>
      </w:r>
      <w:r w:rsidR="00D02057" w:rsidRPr="00355D41">
        <w:rPr>
          <w:color w:val="auto"/>
        </w:rPr>
        <w:t>on care plans. I note there was no evidence to indicate restraints were used without authorisation or for prolonged periods of time.</w:t>
      </w:r>
      <w:r w:rsidR="003D5CDB" w:rsidRPr="00355D41">
        <w:rPr>
          <w:color w:val="auto"/>
        </w:rPr>
        <w:t xml:space="preserve"> Restraint charting submitted by the Approved provider indicates restraints were removed regularly and not applied when consumers were resting in bed. </w:t>
      </w:r>
    </w:p>
    <w:p w14:paraId="5F64447D" w14:textId="77777777" w:rsidR="003D5CDB" w:rsidRPr="00355D41" w:rsidRDefault="00D02057" w:rsidP="00B24019">
      <w:pPr>
        <w:rPr>
          <w:color w:val="auto"/>
        </w:rPr>
      </w:pPr>
      <w:r w:rsidRPr="00355D41">
        <w:rPr>
          <w:color w:val="auto"/>
        </w:rPr>
        <w:t xml:space="preserve">For one consumer who requires medication in the form of chemical restraint, the Assessment Team identified staff trialled limited interventions prior to the administration of restraint medication. Medication chart entries submitted by the Approved provider evidenced a range of strategies trialled prior to and after the administration of the medication. Feedback was provided the consumer required medication due to their lack of activities and stimulation. Information provided by the Approved provider indicates the consumers is supported and participated in activities over a prolonged period of time. Provision of additional social support and companionship is being sought by the service as part of the consumer’s disability packaged funds. Concerns were raised in relation to the </w:t>
      </w:r>
      <w:r w:rsidR="003D5CDB" w:rsidRPr="00355D41">
        <w:rPr>
          <w:color w:val="auto"/>
        </w:rPr>
        <w:t xml:space="preserve">usage of physical restraints for the consumer, as care planning stated restraints were to be used for outings or social leave and were observed to be in place during the site audit. The Approved provider evidenced restraint authorisations for the consumer are not limited to outings or social leave but were put into place following two falls the consumer sustained while they were in their wheelchair. </w:t>
      </w:r>
    </w:p>
    <w:p w14:paraId="762EEE9D" w14:textId="77777777" w:rsidR="00F478D8" w:rsidRPr="00355D41" w:rsidRDefault="003D5CDB" w:rsidP="00B24019">
      <w:pPr>
        <w:rPr>
          <w:color w:val="auto"/>
        </w:rPr>
      </w:pPr>
      <w:r w:rsidRPr="00355D41">
        <w:rPr>
          <w:color w:val="auto"/>
        </w:rPr>
        <w:t xml:space="preserve">Risks for one consumer who has a physical restraint have been discussed with the substitute decision maker who has requested the physical restraint is to remain. While the service has committed to ongoing discussions with the consumer’s decision maker regarding the use of the restraint, it may be beneficial for an assessment of need for the restraint be conducted, as allied health staff have noted it is no longer required and restraints are not to be applied at the request of others in the absence of an assessed requirement. </w:t>
      </w:r>
    </w:p>
    <w:p w14:paraId="09DA3DCC" w14:textId="3CA909D4" w:rsidR="00355D41" w:rsidRPr="00355D41" w:rsidRDefault="00F478D8" w:rsidP="00B24019">
      <w:pPr>
        <w:rPr>
          <w:color w:val="auto"/>
        </w:rPr>
      </w:pPr>
      <w:r w:rsidRPr="00355D41">
        <w:rPr>
          <w:color w:val="auto"/>
        </w:rPr>
        <w:t>Care plans have been reviewed to include release and monitoring instructions, I have noted while the Assessment Team identified restraint release times that did not align with two-hourly release schedules, the Approved provider has evidenced restraints were not in use when not recorded on restraint charts. While the Assessment Team were informed there was no specific process to record high</w:t>
      </w:r>
      <w:r w:rsidR="00A5138B">
        <w:rPr>
          <w:color w:val="auto"/>
        </w:rPr>
        <w:t xml:space="preserve"> </w:t>
      </w:r>
      <w:r w:rsidRPr="00355D41">
        <w:rPr>
          <w:color w:val="auto"/>
        </w:rPr>
        <w:t xml:space="preserve">impact and </w:t>
      </w:r>
      <w:r w:rsidR="00355D41" w:rsidRPr="00355D41">
        <w:rPr>
          <w:color w:val="auto"/>
        </w:rPr>
        <w:t>high</w:t>
      </w:r>
      <w:r w:rsidR="00A5138B">
        <w:rPr>
          <w:color w:val="auto"/>
        </w:rPr>
        <w:t xml:space="preserve"> </w:t>
      </w:r>
      <w:r w:rsidR="00355D41" w:rsidRPr="00355D41">
        <w:rPr>
          <w:color w:val="auto"/>
        </w:rPr>
        <w:t>prevalence risks for consumers apart from progress notes, handover and incident management, the Approved provider evidenced a range of processes to monitor high</w:t>
      </w:r>
      <w:r w:rsidR="00D02F8E">
        <w:rPr>
          <w:color w:val="auto"/>
        </w:rPr>
        <w:t xml:space="preserve"> </w:t>
      </w:r>
      <w:r w:rsidR="00355D41" w:rsidRPr="00355D41">
        <w:rPr>
          <w:color w:val="auto"/>
        </w:rPr>
        <w:t>impact and high</w:t>
      </w:r>
      <w:r w:rsidR="00D02F8E">
        <w:rPr>
          <w:color w:val="auto"/>
        </w:rPr>
        <w:t xml:space="preserve"> </w:t>
      </w:r>
      <w:r w:rsidR="00355D41" w:rsidRPr="00355D41">
        <w:rPr>
          <w:color w:val="auto"/>
        </w:rPr>
        <w:t xml:space="preserve">prevalence risk including a clinical and care governance framework and a committee who reviews the service’s performance against the framework. </w:t>
      </w:r>
    </w:p>
    <w:p w14:paraId="2D9A811F" w14:textId="22A831D7" w:rsidR="00B24019" w:rsidRPr="00355D41" w:rsidRDefault="00355D41" w:rsidP="00B24019">
      <w:pPr>
        <w:rPr>
          <w:color w:val="auto"/>
        </w:rPr>
      </w:pPr>
      <w:r w:rsidRPr="00355D41">
        <w:rPr>
          <w:color w:val="auto"/>
        </w:rPr>
        <w:lastRenderedPageBreak/>
        <w:t>Based on the information recorded above, it is my decision high</w:t>
      </w:r>
      <w:r w:rsidR="00D02F8E">
        <w:rPr>
          <w:color w:val="auto"/>
        </w:rPr>
        <w:t xml:space="preserve"> </w:t>
      </w:r>
      <w:r w:rsidRPr="00355D41">
        <w:rPr>
          <w:color w:val="auto"/>
        </w:rPr>
        <w:t>impact and high</w:t>
      </w:r>
      <w:r w:rsidR="00D02F8E">
        <w:rPr>
          <w:color w:val="auto"/>
        </w:rPr>
        <w:t xml:space="preserve"> </w:t>
      </w:r>
      <w:r w:rsidRPr="00355D41">
        <w:rPr>
          <w:color w:val="auto"/>
        </w:rPr>
        <w:t>prevalence risks for consumers including restraint management w</w:t>
      </w:r>
      <w:r w:rsidR="00D02F8E">
        <w:rPr>
          <w:color w:val="auto"/>
        </w:rPr>
        <w:t>ere</w:t>
      </w:r>
      <w:r w:rsidRPr="00355D41">
        <w:rPr>
          <w:color w:val="auto"/>
        </w:rPr>
        <w:t xml:space="preserve"> effectively managed. </w:t>
      </w:r>
    </w:p>
    <w:p w14:paraId="2D9A8120" w14:textId="7517366A" w:rsidR="00B24019" w:rsidRPr="00D435F8" w:rsidRDefault="00B24019" w:rsidP="00B24019">
      <w:pPr>
        <w:pStyle w:val="Heading3"/>
      </w:pPr>
      <w:r w:rsidRPr="00D435F8">
        <w:t>Requirement 3(3)(c)</w:t>
      </w:r>
      <w:r>
        <w:tab/>
        <w:t>Compliant</w:t>
      </w:r>
    </w:p>
    <w:p w14:paraId="2D9A8121" w14:textId="77777777" w:rsidR="00B24019" w:rsidRPr="008D114F" w:rsidRDefault="00B24019" w:rsidP="00B24019">
      <w:pPr>
        <w:rPr>
          <w:i/>
        </w:rPr>
      </w:pPr>
      <w:r w:rsidRPr="008D114F">
        <w:rPr>
          <w:i/>
          <w:szCs w:val="22"/>
        </w:rPr>
        <w:t>The needs, goals and preferences of consumers nearing the end of life are recognised and addressed, their comfort maximised and their dignity preserved.</w:t>
      </w:r>
    </w:p>
    <w:p w14:paraId="2D9A8123" w14:textId="118F2144" w:rsidR="00B24019" w:rsidRPr="00D435F8" w:rsidRDefault="00B24019" w:rsidP="00B24019">
      <w:pPr>
        <w:pStyle w:val="Heading3"/>
      </w:pPr>
      <w:r w:rsidRPr="00D435F8">
        <w:t>Requirement 3(3)(d)</w:t>
      </w:r>
      <w:r>
        <w:tab/>
        <w:t>Compliant</w:t>
      </w:r>
    </w:p>
    <w:p w14:paraId="2D9A8124" w14:textId="77777777" w:rsidR="00B24019" w:rsidRPr="008D114F" w:rsidRDefault="00B24019" w:rsidP="00B24019">
      <w:pPr>
        <w:rPr>
          <w:i/>
        </w:rPr>
      </w:pPr>
      <w:r w:rsidRPr="008D114F">
        <w:rPr>
          <w:i/>
          <w:szCs w:val="22"/>
        </w:rPr>
        <w:t>Deterioration or change of a consumer’s mental health, cognitive or physical function, capacity or condition is recognised and responded to in a timely manner.</w:t>
      </w:r>
    </w:p>
    <w:p w14:paraId="2D9A8126" w14:textId="34F4BE7A" w:rsidR="00B24019" w:rsidRPr="00D435F8" w:rsidRDefault="00B24019" w:rsidP="00B24019">
      <w:pPr>
        <w:pStyle w:val="Heading3"/>
      </w:pPr>
      <w:r w:rsidRPr="00D435F8">
        <w:t>Requirement 3(3)(e)</w:t>
      </w:r>
      <w:r>
        <w:tab/>
        <w:t>Compliant</w:t>
      </w:r>
    </w:p>
    <w:p w14:paraId="2D9A8127" w14:textId="77777777" w:rsidR="00B24019" w:rsidRPr="008D114F" w:rsidRDefault="00B24019" w:rsidP="00B24019">
      <w:pPr>
        <w:rPr>
          <w:i/>
        </w:rPr>
      </w:pPr>
      <w:r w:rsidRPr="008D114F">
        <w:rPr>
          <w:i/>
          <w:szCs w:val="22"/>
        </w:rPr>
        <w:t>Information about the consumer’s condition, needs and preferences is documented and communicated within the organisation, and with others where responsibility for care is shared.</w:t>
      </w:r>
    </w:p>
    <w:p w14:paraId="2D9A8129" w14:textId="45499E22" w:rsidR="00B24019" w:rsidRPr="00D435F8" w:rsidRDefault="00B24019" w:rsidP="00B24019">
      <w:pPr>
        <w:pStyle w:val="Heading3"/>
      </w:pPr>
      <w:r w:rsidRPr="00D435F8">
        <w:t>Requirement 3(3)(f)</w:t>
      </w:r>
      <w:r>
        <w:tab/>
        <w:t>Compliant</w:t>
      </w:r>
    </w:p>
    <w:p w14:paraId="2D9A812A" w14:textId="77777777" w:rsidR="00B24019" w:rsidRPr="008D114F" w:rsidRDefault="00B24019" w:rsidP="00B24019">
      <w:pPr>
        <w:rPr>
          <w:i/>
        </w:rPr>
      </w:pPr>
      <w:r w:rsidRPr="008D114F">
        <w:rPr>
          <w:i/>
          <w:szCs w:val="22"/>
        </w:rPr>
        <w:t>Timely and appropriate referrals to individuals, other organisations and providers of other care and services.</w:t>
      </w:r>
    </w:p>
    <w:p w14:paraId="2D9A812C" w14:textId="41D82013" w:rsidR="00B24019" w:rsidRPr="00D435F8" w:rsidRDefault="00B24019" w:rsidP="00B24019">
      <w:pPr>
        <w:pStyle w:val="Heading3"/>
      </w:pPr>
      <w:r w:rsidRPr="00D435F8">
        <w:t>Requirement 3(3)(g)</w:t>
      </w:r>
      <w:r>
        <w:tab/>
        <w:t>Compliant</w:t>
      </w:r>
    </w:p>
    <w:p w14:paraId="2D9A812D" w14:textId="77777777" w:rsidR="00B24019" w:rsidRPr="008D114F" w:rsidRDefault="00B24019" w:rsidP="00B24019">
      <w:pPr>
        <w:tabs>
          <w:tab w:val="right" w:pos="9026"/>
        </w:tabs>
        <w:spacing w:before="0" w:after="0"/>
        <w:outlineLvl w:val="4"/>
        <w:rPr>
          <w:i/>
          <w:szCs w:val="22"/>
        </w:rPr>
      </w:pPr>
      <w:r w:rsidRPr="008D114F">
        <w:rPr>
          <w:i/>
          <w:szCs w:val="22"/>
        </w:rPr>
        <w:t>Minimisation of infection related risks through implementing:</w:t>
      </w:r>
    </w:p>
    <w:p w14:paraId="2D9A812E" w14:textId="77777777" w:rsidR="00B24019" w:rsidRPr="008D114F" w:rsidRDefault="00B24019" w:rsidP="00B2401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D9A812F" w14:textId="77777777" w:rsidR="00B24019" w:rsidRPr="008D114F" w:rsidRDefault="00B24019" w:rsidP="00B2401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D9A8131" w14:textId="77777777" w:rsidR="00B24019" w:rsidRDefault="00B24019" w:rsidP="00B24019"/>
    <w:p w14:paraId="2D9A8132" w14:textId="77777777" w:rsidR="00B24019" w:rsidRDefault="00B24019" w:rsidP="00B24019">
      <w:pPr>
        <w:sectPr w:rsidR="00B24019" w:rsidSect="00B24019">
          <w:headerReference w:type="default" r:id="rId27"/>
          <w:type w:val="continuous"/>
          <w:pgSz w:w="11906" w:h="16838"/>
          <w:pgMar w:top="1701" w:right="1418" w:bottom="1418" w:left="1418" w:header="709" w:footer="397" w:gutter="0"/>
          <w:cols w:space="708"/>
          <w:titlePg/>
          <w:docGrid w:linePitch="360"/>
        </w:sectPr>
      </w:pPr>
    </w:p>
    <w:p w14:paraId="2D9A8133" w14:textId="59ED43D3"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D9A81D5" wp14:editId="2D9A81D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88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082E80">
        <w:rPr>
          <w:color w:val="FFFFFF" w:themeColor="background1"/>
          <w:sz w:val="36"/>
        </w:rPr>
        <w:t>s</w:t>
      </w:r>
      <w:r w:rsidRPr="00EB1D71">
        <w:rPr>
          <w:color w:val="FFFFFF" w:themeColor="background1"/>
          <w:sz w:val="36"/>
        </w:rPr>
        <w:t xml:space="preserve"> for daily living</w:t>
      </w:r>
    </w:p>
    <w:p w14:paraId="2D9A8134" w14:textId="77777777" w:rsidR="00B24019" w:rsidRPr="00FD1B02" w:rsidRDefault="00B24019" w:rsidP="00B24019">
      <w:pPr>
        <w:pStyle w:val="Heading3"/>
        <w:shd w:val="clear" w:color="auto" w:fill="F2F2F2" w:themeFill="background1" w:themeFillShade="F2"/>
      </w:pPr>
      <w:r w:rsidRPr="00FD1B02">
        <w:t>Consumer outcome:</w:t>
      </w:r>
    </w:p>
    <w:p w14:paraId="2D9A8135" w14:textId="77777777" w:rsidR="00B24019" w:rsidRDefault="00B24019" w:rsidP="00B2401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9A8136" w14:textId="77777777" w:rsidR="00B24019" w:rsidRDefault="00B24019" w:rsidP="00B24019">
      <w:pPr>
        <w:pStyle w:val="Heading3"/>
        <w:shd w:val="clear" w:color="auto" w:fill="F2F2F2" w:themeFill="background1" w:themeFillShade="F2"/>
      </w:pPr>
      <w:r>
        <w:t>Organisation statement:</w:t>
      </w:r>
    </w:p>
    <w:p w14:paraId="2D9A8137" w14:textId="77777777" w:rsidR="00B24019" w:rsidRDefault="00B24019" w:rsidP="00B2401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9A8138" w14:textId="77777777" w:rsidR="00B24019" w:rsidRDefault="00B24019" w:rsidP="00B24019">
      <w:pPr>
        <w:pStyle w:val="Heading2"/>
      </w:pPr>
      <w:r>
        <w:t>Assessment of Standard 4</w:t>
      </w:r>
    </w:p>
    <w:p w14:paraId="50CBCCFF" w14:textId="0E0AA8BF" w:rsidR="00646DEB" w:rsidRPr="00163FEE" w:rsidRDefault="00646DEB" w:rsidP="00646DEB">
      <w:pPr>
        <w:rPr>
          <w:rFonts w:eastAsia="Calibri"/>
          <w:lang w:eastAsia="en-US"/>
        </w:rPr>
      </w:pPr>
      <w:bookmarkStart w:id="7"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3584444E" w14:textId="7D55BDB7" w:rsidR="00646DEB" w:rsidRDefault="00646DEB" w:rsidP="00646DEB">
      <w:pPr>
        <w:tabs>
          <w:tab w:val="right" w:pos="9026"/>
        </w:tabs>
      </w:pPr>
      <w:r>
        <w:rPr>
          <w:rFonts w:eastAsia="Calibri"/>
          <w:color w:val="auto"/>
          <w:lang w:eastAsia="en-US"/>
        </w:rPr>
        <w:t>C</w:t>
      </w:r>
      <w:r w:rsidRPr="00F845CA">
        <w:rPr>
          <w:rFonts w:eastAsia="Calibri"/>
          <w:color w:val="auto"/>
          <w:lang w:eastAsia="en-US"/>
        </w:rPr>
        <w:t xml:space="preserve">onsumers </w:t>
      </w:r>
      <w:r>
        <w:rPr>
          <w:rFonts w:eastAsia="Calibri"/>
          <w:color w:val="auto"/>
          <w:lang w:eastAsia="en-US"/>
        </w:rPr>
        <w:t xml:space="preserve">received </w:t>
      </w:r>
      <w:r w:rsidRPr="00F845CA">
        <w:rPr>
          <w:rFonts w:eastAsia="Calibri"/>
          <w:color w:val="auto"/>
          <w:lang w:eastAsia="en-US"/>
        </w:rPr>
        <w:t xml:space="preserve">the services and supports for daily living that </w:t>
      </w:r>
      <w:r>
        <w:rPr>
          <w:rFonts w:eastAsia="Calibri"/>
          <w:color w:val="auto"/>
          <w:lang w:eastAsia="en-US"/>
        </w:rPr>
        <w:t>were</w:t>
      </w:r>
      <w:r w:rsidRPr="00F845CA">
        <w:rPr>
          <w:rFonts w:eastAsia="Calibri"/>
          <w:color w:val="auto"/>
          <w:lang w:eastAsia="en-US"/>
        </w:rPr>
        <w:t xml:space="preserve"> important for their health and well-being and that enable</w:t>
      </w:r>
      <w:r>
        <w:rPr>
          <w:rFonts w:eastAsia="Calibri"/>
          <w:color w:val="auto"/>
          <w:lang w:eastAsia="en-US"/>
        </w:rPr>
        <w:t>d</w:t>
      </w:r>
      <w:r w:rsidRPr="00F845CA">
        <w:rPr>
          <w:rFonts w:eastAsia="Calibri"/>
          <w:color w:val="auto"/>
          <w:lang w:eastAsia="en-US"/>
        </w:rPr>
        <w:t xml:space="preserve"> them to do the things they want</w:t>
      </w:r>
      <w:r>
        <w:rPr>
          <w:rFonts w:eastAsia="Calibri"/>
          <w:color w:val="auto"/>
          <w:lang w:eastAsia="en-US"/>
        </w:rPr>
        <w:t>ed</w:t>
      </w:r>
      <w:r w:rsidRPr="00F845CA">
        <w:rPr>
          <w:rFonts w:eastAsia="Calibri"/>
          <w:color w:val="auto"/>
          <w:lang w:eastAsia="en-US"/>
        </w:rPr>
        <w:t xml:space="preserve"> to do. </w:t>
      </w:r>
      <w:r>
        <w:rPr>
          <w:rFonts w:eastAsia="Calibri"/>
          <w:color w:val="auto"/>
          <w:lang w:eastAsia="en-US"/>
        </w:rPr>
        <w:t xml:space="preserve">The Assessment Team had concerns regarding the lifestyle support and services for consumers with cognitive impairment who required physical restraints in place. I have reviewed this information alongside the Approved provider’s response and have come to a different decision to the Assessment </w:t>
      </w:r>
      <w:r w:rsidR="00C70C4D">
        <w:rPr>
          <w:rFonts w:eastAsia="Calibri"/>
          <w:color w:val="auto"/>
          <w:lang w:eastAsia="en-US"/>
        </w:rPr>
        <w:t>T</w:t>
      </w:r>
      <w:r>
        <w:rPr>
          <w:rFonts w:eastAsia="Calibri"/>
          <w:color w:val="auto"/>
          <w:lang w:eastAsia="en-US"/>
        </w:rPr>
        <w:t xml:space="preserve">eam. </w:t>
      </w:r>
    </w:p>
    <w:p w14:paraId="2E3D2CDE" w14:textId="0CECC398" w:rsidR="00646DEB" w:rsidRDefault="00646DEB" w:rsidP="00177EDD">
      <w:pPr>
        <w:rPr>
          <w:rFonts w:eastAsia="Calibri"/>
          <w:color w:val="auto"/>
          <w:lang w:eastAsia="en-US"/>
        </w:rPr>
      </w:pPr>
      <w:r>
        <w:t xml:space="preserve">The lifestyle team </w:t>
      </w:r>
      <w:r w:rsidR="00177EDD">
        <w:t xml:space="preserve">had </w:t>
      </w:r>
      <w:r>
        <w:t xml:space="preserve">a program with a variety of group and individual activities along with a staying connected program which allows consumers to stay in touch with those who can’t visit in person. There </w:t>
      </w:r>
      <w:r w:rsidR="00177EDD">
        <w:t>were</w:t>
      </w:r>
      <w:r>
        <w:t xml:space="preserve"> church services for different denominations held on site and </w:t>
      </w:r>
      <w:r w:rsidR="00177EDD">
        <w:t xml:space="preserve">a </w:t>
      </w:r>
      <w:r>
        <w:t>Chaplin to provide support to those who need it.</w:t>
      </w:r>
      <w:r w:rsidR="00177EDD" w:rsidRPr="00177EDD">
        <w:rPr>
          <w:rFonts w:eastAsia="Calibri"/>
          <w:color w:val="auto"/>
          <w:lang w:eastAsia="en-US"/>
        </w:rPr>
        <w:t xml:space="preserve"> </w:t>
      </w:r>
      <w:r w:rsidR="00177EDD" w:rsidRPr="00336BC9">
        <w:rPr>
          <w:rFonts w:eastAsia="Calibri"/>
          <w:color w:val="auto"/>
          <w:lang w:eastAsia="en-US"/>
        </w:rPr>
        <w:t xml:space="preserve">The service </w:t>
      </w:r>
      <w:r w:rsidR="00177EDD">
        <w:rPr>
          <w:rFonts w:eastAsia="Calibri"/>
          <w:color w:val="auto"/>
          <w:lang w:eastAsia="en-US"/>
        </w:rPr>
        <w:t>delivered</w:t>
      </w:r>
      <w:r w:rsidR="00177EDD" w:rsidRPr="00336BC9">
        <w:rPr>
          <w:rFonts w:eastAsia="Calibri"/>
          <w:color w:val="auto"/>
          <w:lang w:eastAsia="en-US"/>
        </w:rPr>
        <w:t xml:space="preserve"> services and supports to consumer</w:t>
      </w:r>
      <w:r w:rsidR="00177EDD">
        <w:rPr>
          <w:rFonts w:eastAsia="Calibri"/>
          <w:color w:val="auto"/>
          <w:lang w:eastAsia="en-US"/>
        </w:rPr>
        <w:t>s</w:t>
      </w:r>
      <w:r w:rsidR="00177EDD" w:rsidRPr="00336BC9">
        <w:rPr>
          <w:rFonts w:eastAsia="Calibri"/>
          <w:color w:val="auto"/>
          <w:lang w:eastAsia="en-US"/>
        </w:rPr>
        <w:t xml:space="preserve"> to promote their emotional, spiritual and psychological well-being</w:t>
      </w:r>
      <w:r w:rsidR="00177EDD">
        <w:rPr>
          <w:rFonts w:eastAsia="Calibri"/>
          <w:color w:val="auto"/>
          <w:lang w:eastAsia="en-US"/>
        </w:rPr>
        <w:t xml:space="preserve">. </w:t>
      </w:r>
      <w:r w:rsidR="00177EDD" w:rsidRPr="00336BC9">
        <w:rPr>
          <w:rFonts w:eastAsia="Calibri"/>
          <w:color w:val="auto"/>
          <w:lang w:eastAsia="en-US"/>
        </w:rPr>
        <w:t xml:space="preserve">Consumers </w:t>
      </w:r>
      <w:r w:rsidR="00177EDD">
        <w:rPr>
          <w:rFonts w:eastAsia="Calibri"/>
          <w:color w:val="auto"/>
          <w:lang w:eastAsia="en-US"/>
        </w:rPr>
        <w:t>were</w:t>
      </w:r>
      <w:r w:rsidR="00177EDD" w:rsidRPr="00336BC9">
        <w:rPr>
          <w:rFonts w:eastAsia="Calibri"/>
          <w:color w:val="auto"/>
          <w:lang w:eastAsia="en-US"/>
        </w:rPr>
        <w:t xml:space="preserve"> supported </w:t>
      </w:r>
      <w:r w:rsidR="00177EDD">
        <w:rPr>
          <w:rFonts w:eastAsia="Calibri"/>
          <w:color w:val="auto"/>
          <w:lang w:eastAsia="en-US"/>
        </w:rPr>
        <w:t>by staff</w:t>
      </w:r>
      <w:r w:rsidR="00177EDD" w:rsidRPr="00336BC9">
        <w:rPr>
          <w:rFonts w:eastAsia="Calibri"/>
          <w:color w:val="auto"/>
          <w:lang w:eastAsia="en-US"/>
        </w:rPr>
        <w:t xml:space="preserve"> when they feel low and they c</w:t>
      </w:r>
      <w:r w:rsidR="00177EDD">
        <w:rPr>
          <w:rFonts w:eastAsia="Calibri"/>
          <w:color w:val="auto"/>
          <w:lang w:eastAsia="en-US"/>
        </w:rPr>
        <w:t>ould</w:t>
      </w:r>
      <w:r w:rsidR="00177EDD" w:rsidRPr="00336BC9">
        <w:rPr>
          <w:rFonts w:eastAsia="Calibri"/>
          <w:color w:val="auto"/>
          <w:lang w:eastAsia="en-US"/>
        </w:rPr>
        <w:t xml:space="preserve"> attend activities of their choosing including church. </w:t>
      </w:r>
    </w:p>
    <w:p w14:paraId="40DBFC5F" w14:textId="754B4EDF" w:rsidR="00177EDD" w:rsidRPr="00626783" w:rsidRDefault="00177EDD" w:rsidP="00177EDD">
      <w:pPr>
        <w:rPr>
          <w:rFonts w:eastAsia="Calibri"/>
          <w:color w:val="auto"/>
          <w:lang w:eastAsia="en-US"/>
        </w:rPr>
      </w:pPr>
      <w:r>
        <w:rPr>
          <w:rFonts w:eastAsia="Calibri"/>
          <w:color w:val="auto"/>
          <w:lang w:eastAsia="en-US"/>
        </w:rPr>
        <w:t>C</w:t>
      </w:r>
      <w:r w:rsidRPr="00626783">
        <w:rPr>
          <w:rFonts w:eastAsia="Calibri"/>
          <w:color w:val="auto"/>
          <w:lang w:eastAsia="en-US"/>
        </w:rPr>
        <w:t xml:space="preserve">onsumers </w:t>
      </w:r>
      <w:r>
        <w:rPr>
          <w:rFonts w:eastAsia="Calibri"/>
          <w:color w:val="auto"/>
          <w:lang w:eastAsia="en-US"/>
        </w:rPr>
        <w:t>were</w:t>
      </w:r>
      <w:r w:rsidRPr="00626783">
        <w:rPr>
          <w:rFonts w:eastAsia="Calibri"/>
          <w:color w:val="auto"/>
          <w:lang w:eastAsia="en-US"/>
        </w:rPr>
        <w:t xml:space="preserve"> supported to participate in the community both within and outside of the </w:t>
      </w:r>
      <w:r>
        <w:rPr>
          <w:rFonts w:eastAsia="Calibri"/>
          <w:color w:val="auto"/>
          <w:lang w:eastAsia="en-US"/>
        </w:rPr>
        <w:t xml:space="preserve">service </w:t>
      </w:r>
      <w:r w:rsidR="006B426A">
        <w:rPr>
          <w:rFonts w:eastAsia="Calibri"/>
          <w:color w:val="auto"/>
          <w:lang w:eastAsia="en-US"/>
        </w:rPr>
        <w:t xml:space="preserve">including </w:t>
      </w:r>
      <w:r w:rsidRPr="00626783">
        <w:rPr>
          <w:rFonts w:eastAsia="Calibri"/>
          <w:color w:val="auto"/>
          <w:lang w:eastAsia="en-US"/>
        </w:rPr>
        <w:t xml:space="preserve">social and personal relationships and </w:t>
      </w:r>
      <w:r w:rsidR="006B426A">
        <w:rPr>
          <w:rFonts w:eastAsia="Calibri"/>
          <w:color w:val="auto"/>
          <w:lang w:eastAsia="en-US"/>
        </w:rPr>
        <w:t>doing</w:t>
      </w:r>
      <w:r w:rsidRPr="00626783">
        <w:rPr>
          <w:rFonts w:eastAsia="Calibri"/>
          <w:color w:val="auto"/>
          <w:lang w:eastAsia="en-US"/>
        </w:rPr>
        <w:t xml:space="preserve"> things that interest</w:t>
      </w:r>
      <w:r w:rsidR="006B426A">
        <w:rPr>
          <w:rFonts w:eastAsia="Calibri"/>
          <w:color w:val="auto"/>
          <w:lang w:eastAsia="en-US"/>
        </w:rPr>
        <w:t>ed</w:t>
      </w:r>
      <w:r w:rsidRPr="00626783">
        <w:rPr>
          <w:rFonts w:eastAsia="Calibri"/>
          <w:color w:val="auto"/>
          <w:lang w:eastAsia="en-US"/>
        </w:rPr>
        <w:t xml:space="preserve"> them. </w:t>
      </w:r>
    </w:p>
    <w:p w14:paraId="72184ED8" w14:textId="25982C6E" w:rsidR="00177EDD" w:rsidRPr="00D95B55" w:rsidRDefault="006B426A" w:rsidP="00177EDD">
      <w:r>
        <w:rPr>
          <w:rFonts w:eastAsia="Calibri"/>
          <w:color w:val="auto"/>
          <w:lang w:eastAsia="en-US"/>
        </w:rPr>
        <w:lastRenderedPageBreak/>
        <w:t>I</w:t>
      </w:r>
      <w:r w:rsidRPr="00B41F97">
        <w:rPr>
          <w:rFonts w:eastAsia="Calibri"/>
          <w:color w:val="auto"/>
          <w:lang w:eastAsia="en-US"/>
        </w:rPr>
        <w:t>nformation about consumers</w:t>
      </w:r>
      <w:r>
        <w:rPr>
          <w:rFonts w:eastAsia="Calibri"/>
          <w:color w:val="auto"/>
          <w:lang w:eastAsia="en-US"/>
        </w:rPr>
        <w:t>’</w:t>
      </w:r>
      <w:r w:rsidRPr="00B41F97">
        <w:rPr>
          <w:rFonts w:eastAsia="Calibri"/>
          <w:color w:val="auto"/>
          <w:lang w:eastAsia="en-US"/>
        </w:rPr>
        <w:t xml:space="preserve"> condition, including care needs and preferences </w:t>
      </w:r>
      <w:r>
        <w:rPr>
          <w:rFonts w:eastAsia="Calibri"/>
          <w:color w:val="auto"/>
          <w:lang w:eastAsia="en-US"/>
        </w:rPr>
        <w:t xml:space="preserve">in relation to services and supports for daily living were effectively </w:t>
      </w:r>
      <w:r w:rsidRPr="00B41F97">
        <w:rPr>
          <w:rFonts w:eastAsia="Calibri"/>
          <w:color w:val="auto"/>
          <w:lang w:eastAsia="en-US"/>
        </w:rPr>
        <w:t xml:space="preserve">shared within the service and with others where responsibility </w:t>
      </w:r>
      <w:r>
        <w:rPr>
          <w:rFonts w:eastAsia="Calibri"/>
          <w:color w:val="auto"/>
          <w:lang w:eastAsia="en-US"/>
        </w:rPr>
        <w:t>was</w:t>
      </w:r>
      <w:r w:rsidRPr="00B41F97">
        <w:rPr>
          <w:rFonts w:eastAsia="Calibri"/>
          <w:color w:val="auto"/>
          <w:lang w:eastAsia="en-US"/>
        </w:rPr>
        <w:t xml:space="preserve"> shared.</w:t>
      </w:r>
      <w:r w:rsidRPr="006B426A">
        <w:rPr>
          <w:lang w:eastAsia="en-US"/>
        </w:rPr>
        <w:t xml:space="preserve"> </w:t>
      </w:r>
      <w:r w:rsidRPr="00D6653D">
        <w:rPr>
          <w:lang w:eastAsia="en-US"/>
        </w:rPr>
        <w:t>The service ha</w:t>
      </w:r>
      <w:r>
        <w:rPr>
          <w:lang w:eastAsia="en-US"/>
        </w:rPr>
        <w:t>d</w:t>
      </w:r>
      <w:r w:rsidRPr="00D6653D">
        <w:rPr>
          <w:lang w:eastAsia="en-US"/>
        </w:rPr>
        <w:t xml:space="preserve"> processes in place to refer consumers to individuals, other organisations and providers of other care and services to supplement the lifestyle services offered at the service</w:t>
      </w:r>
      <w:r w:rsidR="00082E80">
        <w:rPr>
          <w:lang w:eastAsia="en-US"/>
        </w:rPr>
        <w:t>.</w:t>
      </w:r>
    </w:p>
    <w:p w14:paraId="7BEF13E4" w14:textId="508584EF" w:rsidR="00646DEB" w:rsidRPr="001557DA" w:rsidRDefault="00646DEB" w:rsidP="00646DEB">
      <w:pPr>
        <w:tabs>
          <w:tab w:val="right" w:pos="9026"/>
        </w:tabs>
      </w:pPr>
      <w:r w:rsidRPr="001557DA">
        <w:t xml:space="preserve">Consumers </w:t>
      </w:r>
      <w:r w:rsidR="006B426A">
        <w:t>were</w:t>
      </w:r>
      <w:r w:rsidRPr="001557DA">
        <w:t xml:space="preserve"> provided </w:t>
      </w:r>
      <w:r w:rsidR="006B426A">
        <w:t xml:space="preserve">with </w:t>
      </w:r>
      <w:r w:rsidRPr="001557DA">
        <w:t xml:space="preserve">meals that </w:t>
      </w:r>
      <w:r w:rsidR="006B426A">
        <w:t>were</w:t>
      </w:r>
      <w:r w:rsidRPr="001557DA">
        <w:t xml:space="preserve"> varied and of suitable quality and quantity</w:t>
      </w:r>
      <w:r w:rsidR="006B426A">
        <w:t>. C</w:t>
      </w:r>
      <w:r>
        <w:t xml:space="preserve">onsumers </w:t>
      </w:r>
      <w:r w:rsidR="006B426A">
        <w:t>were</w:t>
      </w:r>
      <w:r>
        <w:t xml:space="preserve"> able to make</w:t>
      </w:r>
      <w:r w:rsidR="006B426A">
        <w:t xml:space="preserve"> catering</w:t>
      </w:r>
      <w:r>
        <w:t xml:space="preserve"> requests that </w:t>
      </w:r>
      <w:r w:rsidR="006B426A">
        <w:t>were</w:t>
      </w:r>
      <w:r>
        <w:t xml:space="preserve"> provided by the service where possible. Consumers fe</w:t>
      </w:r>
      <w:r w:rsidR="006B426A">
        <w:t>lt</w:t>
      </w:r>
      <w:r>
        <w:t xml:space="preserve"> safe using mobility </w:t>
      </w:r>
      <w:r w:rsidRPr="00DD052B">
        <w:t>equipment provided</w:t>
      </w:r>
      <w:r>
        <w:t xml:space="preserve"> and that </w:t>
      </w:r>
      <w:r w:rsidR="006B426A">
        <w:t>equipment was</w:t>
      </w:r>
      <w:r>
        <w:t xml:space="preserve"> clean and well maintained.</w:t>
      </w:r>
    </w:p>
    <w:bookmarkEnd w:id="7"/>
    <w:p w14:paraId="2D9A813A" w14:textId="1820F63A" w:rsidR="00B24019" w:rsidRPr="006B426A" w:rsidRDefault="00B24019" w:rsidP="00B24019">
      <w:pPr>
        <w:rPr>
          <w:rFonts w:eastAsia="Calibri"/>
          <w:color w:val="auto"/>
        </w:rPr>
      </w:pPr>
      <w:r w:rsidRPr="006B426A">
        <w:rPr>
          <w:rFonts w:eastAsiaTheme="minorHAnsi"/>
          <w:color w:val="auto"/>
        </w:rPr>
        <w:t xml:space="preserve">The Quality Standard is assessed as Compliant as </w:t>
      </w:r>
      <w:r w:rsidR="006B426A" w:rsidRPr="006B426A">
        <w:rPr>
          <w:rFonts w:eastAsiaTheme="minorHAnsi"/>
          <w:color w:val="auto"/>
        </w:rPr>
        <w:t xml:space="preserve">seven </w:t>
      </w:r>
      <w:r w:rsidRPr="006B426A">
        <w:rPr>
          <w:rFonts w:eastAsiaTheme="minorHAnsi"/>
          <w:color w:val="auto"/>
        </w:rPr>
        <w:t>of the seven specific requirements have been assessed as Compliant.</w:t>
      </w:r>
    </w:p>
    <w:p w14:paraId="2D9A813B" w14:textId="4392BF79" w:rsidR="00B24019" w:rsidRDefault="00B24019" w:rsidP="00B24019">
      <w:pPr>
        <w:pStyle w:val="Heading2"/>
      </w:pPr>
      <w:r>
        <w:t>Assessment of Standard 4 Requirements</w:t>
      </w:r>
      <w:r w:rsidRPr="0066387A">
        <w:rPr>
          <w:i/>
          <w:color w:val="0000FF"/>
          <w:sz w:val="24"/>
          <w:szCs w:val="24"/>
        </w:rPr>
        <w:t xml:space="preserve"> </w:t>
      </w:r>
    </w:p>
    <w:p w14:paraId="2D9A813C" w14:textId="22F5517B" w:rsidR="00B24019" w:rsidRPr="00314FF7" w:rsidRDefault="00B24019" w:rsidP="00B24019">
      <w:pPr>
        <w:pStyle w:val="Heading3"/>
      </w:pPr>
      <w:r w:rsidRPr="00314FF7">
        <w:t>Requirement 4(3)(a)</w:t>
      </w:r>
      <w:r>
        <w:tab/>
        <w:t>Compliant</w:t>
      </w:r>
    </w:p>
    <w:p w14:paraId="2D9A813D" w14:textId="77777777" w:rsidR="00B24019" w:rsidRPr="008D114F" w:rsidRDefault="00B24019" w:rsidP="00B24019">
      <w:pPr>
        <w:rPr>
          <w:i/>
        </w:rPr>
      </w:pPr>
      <w:r w:rsidRPr="008D114F">
        <w:rPr>
          <w:i/>
        </w:rPr>
        <w:t>Each consumer gets safe and effective services and supports for daily living that meet the consumer’s needs, goals and preferences and optimise their independence, health, well-being and quality of life.</w:t>
      </w:r>
    </w:p>
    <w:p w14:paraId="6580658A" w14:textId="6921FAB6" w:rsidR="001A5885" w:rsidRDefault="00FC63EA" w:rsidP="00FC63EA">
      <w:pPr>
        <w:rPr>
          <w:rFonts w:eastAsia="Calibri"/>
          <w:color w:val="auto"/>
          <w:lang w:eastAsia="en-US"/>
        </w:rPr>
      </w:pPr>
      <w:r>
        <w:rPr>
          <w:rFonts w:eastAsia="Calibri"/>
          <w:color w:val="auto"/>
          <w:lang w:eastAsia="en-US"/>
        </w:rPr>
        <w:t>C</w:t>
      </w:r>
      <w:r w:rsidRPr="001B42A0">
        <w:rPr>
          <w:rFonts w:eastAsia="Calibri"/>
          <w:color w:val="auto"/>
          <w:lang w:eastAsia="en-US"/>
        </w:rPr>
        <w:t>onsumer</w:t>
      </w:r>
      <w:r>
        <w:rPr>
          <w:rFonts w:eastAsia="Calibri"/>
          <w:color w:val="auto"/>
          <w:lang w:eastAsia="en-US"/>
        </w:rPr>
        <w:t>s</w:t>
      </w:r>
      <w:r w:rsidRPr="001B42A0">
        <w:rPr>
          <w:rFonts w:eastAsia="Calibri"/>
          <w:color w:val="auto"/>
          <w:lang w:eastAsia="en-US"/>
        </w:rPr>
        <w:t xml:space="preserve"> receive</w:t>
      </w:r>
      <w:r>
        <w:rPr>
          <w:rFonts w:eastAsia="Calibri"/>
          <w:color w:val="auto"/>
          <w:lang w:eastAsia="en-US"/>
        </w:rPr>
        <w:t>d</w:t>
      </w:r>
      <w:r w:rsidRPr="001B42A0">
        <w:rPr>
          <w:rFonts w:eastAsia="Calibri"/>
          <w:color w:val="auto"/>
          <w:lang w:eastAsia="en-US"/>
        </w:rPr>
        <w:t xml:space="preserve"> safe and effective care and services for daily living which optimise</w:t>
      </w:r>
      <w:r>
        <w:rPr>
          <w:rFonts w:eastAsia="Calibri"/>
          <w:color w:val="auto"/>
          <w:lang w:eastAsia="en-US"/>
        </w:rPr>
        <w:t>d</w:t>
      </w:r>
      <w:r w:rsidRPr="001B42A0">
        <w:rPr>
          <w:rFonts w:eastAsia="Calibri"/>
          <w:color w:val="auto"/>
          <w:lang w:eastAsia="en-US"/>
        </w:rPr>
        <w:t xml:space="preserve"> their independence, health, </w:t>
      </w:r>
      <w:r>
        <w:rPr>
          <w:rFonts w:eastAsia="Calibri"/>
          <w:color w:val="auto"/>
          <w:lang w:eastAsia="en-US"/>
        </w:rPr>
        <w:t>well-being</w:t>
      </w:r>
      <w:r w:rsidRPr="001B42A0">
        <w:rPr>
          <w:rFonts w:eastAsia="Calibri"/>
          <w:color w:val="auto"/>
          <w:lang w:eastAsia="en-US"/>
        </w:rPr>
        <w:t xml:space="preserve"> and quality of life. </w:t>
      </w:r>
      <w:r>
        <w:rPr>
          <w:rFonts w:eastAsia="Calibri"/>
          <w:color w:val="auto"/>
          <w:lang w:eastAsia="en-US"/>
        </w:rPr>
        <w:t xml:space="preserve">The Assessment </w:t>
      </w:r>
      <w:r w:rsidR="001A5885">
        <w:rPr>
          <w:rFonts w:eastAsia="Calibri"/>
          <w:color w:val="auto"/>
          <w:lang w:eastAsia="en-US"/>
        </w:rPr>
        <w:t xml:space="preserve">Team brought forward concerns consumers with cognitive impairments and behavioural concerns were not supported with services and support for daily living. I have considered the Assessment Team’s findings alongside the Approved provider’s response and have come to a different decision to the Assessment Team. </w:t>
      </w:r>
    </w:p>
    <w:p w14:paraId="579C0BF5" w14:textId="354C9B54" w:rsidR="000C2DD0" w:rsidRDefault="000C2DD0" w:rsidP="00FC63EA">
      <w:pPr>
        <w:rPr>
          <w:rFonts w:eastAsia="Calibri"/>
          <w:color w:val="auto"/>
          <w:lang w:eastAsia="en-US"/>
        </w:rPr>
      </w:pPr>
      <w:r>
        <w:rPr>
          <w:rFonts w:eastAsia="Calibri"/>
          <w:color w:val="auto"/>
          <w:lang w:eastAsia="en-US"/>
        </w:rPr>
        <w:t>Staff provided feedback restraint are used as a primary option to manage the behaviours of consumers, without implementing other lifestyle options. The Approved provider has refuted this information and has stated it is not in line with the organisation’s restraint/restrictive practice minim</w:t>
      </w:r>
      <w:r w:rsidR="00AF3DDB">
        <w:rPr>
          <w:rFonts w:eastAsia="Calibri"/>
          <w:color w:val="auto"/>
          <w:lang w:eastAsia="en-US"/>
        </w:rPr>
        <w:t xml:space="preserve">isation policy and procedure. Activity data demonstrated consumers were offered and participated in a range of activities and care plans contain management strategies for staff to mitigate and manage consumer behaviours. </w:t>
      </w:r>
    </w:p>
    <w:p w14:paraId="1D048BE5" w14:textId="55CD9800" w:rsidR="000C2DD0" w:rsidRDefault="00112639" w:rsidP="00FC63EA">
      <w:pPr>
        <w:rPr>
          <w:rFonts w:eastAsia="Calibri"/>
          <w:color w:val="auto"/>
          <w:lang w:eastAsia="en-US"/>
        </w:rPr>
      </w:pPr>
      <w:r>
        <w:rPr>
          <w:rFonts w:eastAsia="Calibri"/>
          <w:color w:val="auto"/>
          <w:lang w:eastAsia="en-US"/>
        </w:rPr>
        <w:t>For one named consumer the Assessment Team identified while the consumer can still take a few steps, there was no care planning strategies to maintain the consumer’s mobility. The Approved provider has stated the consumer is considered non-ambulant due to their high falls risk and the requirement for a physiotherapist to assist with ambulation. The consumer is noted to be non-compliant with the physiotherapy assessment and is encouraged to participate in gro</w:t>
      </w:r>
      <w:r w:rsidR="000C2DD0">
        <w:rPr>
          <w:rFonts w:eastAsia="Calibri"/>
          <w:color w:val="auto"/>
          <w:lang w:eastAsia="en-US"/>
        </w:rPr>
        <w:t>up</w:t>
      </w:r>
      <w:r>
        <w:rPr>
          <w:rFonts w:eastAsia="Calibri"/>
          <w:color w:val="auto"/>
          <w:lang w:eastAsia="en-US"/>
        </w:rPr>
        <w:t xml:space="preserve"> exercises</w:t>
      </w:r>
      <w:r w:rsidR="000C2DD0">
        <w:rPr>
          <w:rFonts w:eastAsia="Calibri"/>
          <w:color w:val="auto"/>
          <w:lang w:eastAsia="en-US"/>
        </w:rPr>
        <w:t xml:space="preserve">, step </w:t>
      </w:r>
      <w:r w:rsidR="000C2DD0">
        <w:rPr>
          <w:rFonts w:eastAsia="Calibri"/>
          <w:color w:val="auto"/>
          <w:lang w:eastAsia="en-US"/>
        </w:rPr>
        <w:lastRenderedPageBreak/>
        <w:t xml:space="preserve">transfers and weight bearing. The Assessment Team observed the consumer watching television wearing a leg restraint. Activity records submitted by the Approved provider supports the consumer attended at least three activities during the site audit. While the consumer is required to wear a physical restraint in relation to their falls risk, it is my decision this has not impacted on the consumer’s presence at group or individual activities, and continual physiotherapy support is maintaining the consumer’s mobility levels. The Approved provider has updated the consumer’s care plan to include walking practice with physiotherapy staff. </w:t>
      </w:r>
    </w:p>
    <w:p w14:paraId="4B4D2219" w14:textId="00AEE612" w:rsidR="000C2DD0" w:rsidRDefault="00AF3DDB" w:rsidP="00FC63EA">
      <w:pPr>
        <w:rPr>
          <w:rFonts w:eastAsia="Calibri"/>
          <w:color w:val="auto"/>
          <w:lang w:eastAsia="en-US"/>
        </w:rPr>
      </w:pPr>
      <w:r>
        <w:rPr>
          <w:rFonts w:eastAsia="Calibri"/>
          <w:color w:val="auto"/>
          <w:lang w:eastAsia="en-US"/>
        </w:rPr>
        <w:t xml:space="preserve">For a second named consumer who requires a lap sash restraint with leg hoops to safely remain in their wheelchair, the Assessment Team had feedback from a care staff member the consumer receives medication when he becomes aggressive. Medication reports submitted by the Approved provider evidenced a range of strategies provided to the consumer before and after medication was provided for their challenging behaviours. The Assessment </w:t>
      </w:r>
      <w:r w:rsidR="002205BF">
        <w:rPr>
          <w:rFonts w:eastAsia="Calibri"/>
          <w:color w:val="auto"/>
          <w:lang w:eastAsia="en-US"/>
        </w:rPr>
        <w:t>T</w:t>
      </w:r>
      <w:r>
        <w:rPr>
          <w:rFonts w:eastAsia="Calibri"/>
          <w:color w:val="auto"/>
          <w:lang w:eastAsia="en-US"/>
        </w:rPr>
        <w:t>eam raised concerns alternative strategies had not been trialled before restraints were used to keep the consumer safely in their wheelchair</w:t>
      </w:r>
      <w:r w:rsidR="008B7A90">
        <w:rPr>
          <w:rFonts w:eastAsia="Calibri"/>
          <w:color w:val="auto"/>
          <w:lang w:eastAsia="en-US"/>
        </w:rPr>
        <w:t xml:space="preserve">. The Approved provider documented a range of devices trialled which were deemed ineffective due to the consumer’s medical diagnosis. As previously documented the Assessment Team was informed the consumer was placed in bed for four days to manage their behaviours, this was refuted by the Approved provider who stated restraint charting was not completed for four days as the consumer was in bed and did not require restraints. While the Assessment </w:t>
      </w:r>
      <w:r w:rsidR="002205BF">
        <w:rPr>
          <w:rFonts w:eastAsia="Calibri"/>
          <w:color w:val="auto"/>
          <w:lang w:eastAsia="en-US"/>
        </w:rPr>
        <w:t>T</w:t>
      </w:r>
      <w:r w:rsidR="008B7A90">
        <w:rPr>
          <w:rFonts w:eastAsia="Calibri"/>
          <w:color w:val="auto"/>
          <w:lang w:eastAsia="en-US"/>
        </w:rPr>
        <w:t xml:space="preserve">eam have stated there was limited evidence of meaningful activities provided to the consumer during these four days, I have reviewed progress note entries which demonstrate primary care was delivered alongside emotional support. </w:t>
      </w:r>
    </w:p>
    <w:p w14:paraId="31FEB1E9" w14:textId="77777777" w:rsidR="005A2EDF" w:rsidRDefault="008B7A90" w:rsidP="00FC63EA">
      <w:pPr>
        <w:rPr>
          <w:rFonts w:eastAsia="Calibri"/>
          <w:color w:val="auto"/>
          <w:lang w:eastAsia="en-US"/>
        </w:rPr>
      </w:pPr>
      <w:r>
        <w:rPr>
          <w:rFonts w:eastAsia="Calibri"/>
          <w:color w:val="auto"/>
          <w:lang w:eastAsia="en-US"/>
        </w:rPr>
        <w:t xml:space="preserve">For a third named consumer identified by the Assessment Team as requiring leg restraints on outings only, this has been refuted by the Approved provider and evidence was submitted acknowledging the consumer’s representative authorising the restraints to be used when the consumer is in their wheelchair. </w:t>
      </w:r>
      <w:r w:rsidR="005A2EDF">
        <w:rPr>
          <w:rFonts w:eastAsia="Calibri"/>
          <w:color w:val="auto"/>
          <w:lang w:eastAsia="en-US"/>
        </w:rPr>
        <w:t xml:space="preserve">Non-restraint strategies have been trialled for the consumer but were deemed ineffective after falls sustained by the consumer. Activity records confirm the consumer engages in activities and the service is sourcing additional volunteers through the consumer’s disability funding to further support the lifestyle requirements of the consumer. </w:t>
      </w:r>
    </w:p>
    <w:p w14:paraId="4A90E96C" w14:textId="7F09B4F1" w:rsidR="00FC63EA" w:rsidRDefault="005A2EDF" w:rsidP="00FC63EA">
      <w:pPr>
        <w:rPr>
          <w:rFonts w:eastAsia="Calibri"/>
          <w:color w:val="auto"/>
          <w:lang w:eastAsia="en-US"/>
        </w:rPr>
      </w:pPr>
      <w:r>
        <w:rPr>
          <w:rFonts w:eastAsia="Calibri"/>
          <w:color w:val="auto"/>
          <w:lang w:eastAsia="en-US"/>
        </w:rPr>
        <w:t xml:space="preserve">It is my decision this Requirement is Compliant based on the information contained above. </w:t>
      </w:r>
    </w:p>
    <w:p w14:paraId="2D9A813F" w14:textId="259194AE" w:rsidR="00B24019" w:rsidRPr="00D435F8" w:rsidRDefault="00B24019" w:rsidP="00B24019">
      <w:pPr>
        <w:pStyle w:val="Heading3"/>
      </w:pPr>
      <w:r w:rsidRPr="00D435F8">
        <w:t>Requirement 4(3)(b)</w:t>
      </w:r>
      <w:r>
        <w:tab/>
        <w:t>Compliant</w:t>
      </w:r>
    </w:p>
    <w:p w14:paraId="2D9A8140" w14:textId="77777777" w:rsidR="00B24019" w:rsidRPr="008D114F" w:rsidRDefault="00B24019" w:rsidP="00B24019">
      <w:pPr>
        <w:rPr>
          <w:i/>
        </w:rPr>
      </w:pPr>
      <w:r w:rsidRPr="008D114F">
        <w:rPr>
          <w:i/>
        </w:rPr>
        <w:t>Services and supports for daily living promote each consumer’s emotional, spiritual and psychological well-being.</w:t>
      </w:r>
    </w:p>
    <w:p w14:paraId="2D9A8142" w14:textId="67B0B867" w:rsidR="00B24019" w:rsidRPr="00D435F8" w:rsidRDefault="00B24019" w:rsidP="00B24019">
      <w:pPr>
        <w:pStyle w:val="Heading3"/>
      </w:pPr>
      <w:r w:rsidRPr="00D435F8">
        <w:lastRenderedPageBreak/>
        <w:t>Requirement 4(3)(c)</w:t>
      </w:r>
      <w:r>
        <w:tab/>
        <w:t>Compliant</w:t>
      </w:r>
    </w:p>
    <w:p w14:paraId="2D9A8143" w14:textId="77777777" w:rsidR="00B24019" w:rsidRPr="008D114F" w:rsidRDefault="00B24019" w:rsidP="00B24019">
      <w:pPr>
        <w:rPr>
          <w:i/>
        </w:rPr>
      </w:pPr>
      <w:r w:rsidRPr="008D114F">
        <w:rPr>
          <w:i/>
        </w:rPr>
        <w:t>Services and supports for daily living assist each consumer to:</w:t>
      </w:r>
    </w:p>
    <w:p w14:paraId="2D9A8144" w14:textId="77777777" w:rsidR="00B24019" w:rsidRPr="008D114F" w:rsidRDefault="00B24019" w:rsidP="00B2401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9A8145" w14:textId="77777777" w:rsidR="00B24019" w:rsidRPr="008D114F" w:rsidRDefault="00B24019" w:rsidP="00B24019">
      <w:pPr>
        <w:numPr>
          <w:ilvl w:val="0"/>
          <w:numId w:val="26"/>
        </w:numPr>
        <w:tabs>
          <w:tab w:val="right" w:pos="9026"/>
        </w:tabs>
        <w:spacing w:before="0" w:after="0"/>
        <w:ind w:left="567" w:hanging="425"/>
        <w:outlineLvl w:val="4"/>
        <w:rPr>
          <w:i/>
        </w:rPr>
      </w:pPr>
      <w:r w:rsidRPr="008D114F">
        <w:rPr>
          <w:i/>
        </w:rPr>
        <w:t>have social and personal relationships; and</w:t>
      </w:r>
    </w:p>
    <w:p w14:paraId="2D9A8146" w14:textId="77777777" w:rsidR="00B24019" w:rsidRPr="008D114F" w:rsidRDefault="00B24019" w:rsidP="00B24019">
      <w:pPr>
        <w:numPr>
          <w:ilvl w:val="0"/>
          <w:numId w:val="26"/>
        </w:numPr>
        <w:tabs>
          <w:tab w:val="right" w:pos="9026"/>
        </w:tabs>
        <w:spacing w:before="0" w:after="0"/>
        <w:ind w:left="567" w:hanging="425"/>
        <w:outlineLvl w:val="4"/>
        <w:rPr>
          <w:i/>
        </w:rPr>
      </w:pPr>
      <w:r w:rsidRPr="008D114F">
        <w:rPr>
          <w:i/>
        </w:rPr>
        <w:t>do the things of interest to them.</w:t>
      </w:r>
    </w:p>
    <w:p w14:paraId="2D9A8148" w14:textId="7D9CC5E9" w:rsidR="00B24019" w:rsidRPr="00D435F8" w:rsidRDefault="00B24019" w:rsidP="00B24019">
      <w:pPr>
        <w:pStyle w:val="Heading3"/>
      </w:pPr>
      <w:r w:rsidRPr="00D435F8">
        <w:t>Requirement 4(3)(d)</w:t>
      </w:r>
      <w:r>
        <w:tab/>
        <w:t>Compliant</w:t>
      </w:r>
    </w:p>
    <w:p w14:paraId="2D9A8149" w14:textId="77777777" w:rsidR="00B24019" w:rsidRPr="008D114F" w:rsidRDefault="00B24019" w:rsidP="00B24019">
      <w:pPr>
        <w:rPr>
          <w:i/>
        </w:rPr>
      </w:pPr>
      <w:r w:rsidRPr="008D114F">
        <w:rPr>
          <w:i/>
        </w:rPr>
        <w:t>Information about the consumer’s condition, needs and preferences is communicated within the organisation, and with others where responsibility for care is shared.</w:t>
      </w:r>
    </w:p>
    <w:p w14:paraId="2D9A814B" w14:textId="6CA99253" w:rsidR="00B24019" w:rsidRPr="00D435F8" w:rsidRDefault="00B24019" w:rsidP="00B24019">
      <w:pPr>
        <w:pStyle w:val="Heading3"/>
      </w:pPr>
      <w:r w:rsidRPr="00D435F8">
        <w:t>Requirement 4(3)(e)</w:t>
      </w:r>
      <w:r>
        <w:tab/>
        <w:t>Compliant</w:t>
      </w:r>
    </w:p>
    <w:p w14:paraId="2D9A814C" w14:textId="77777777" w:rsidR="00B24019" w:rsidRPr="008D114F" w:rsidRDefault="00B24019" w:rsidP="00B24019">
      <w:pPr>
        <w:rPr>
          <w:i/>
        </w:rPr>
      </w:pPr>
      <w:r w:rsidRPr="008D114F">
        <w:rPr>
          <w:i/>
        </w:rPr>
        <w:t>Timely and appropriate referrals to individuals, other organisations and providers of other care and services.</w:t>
      </w:r>
    </w:p>
    <w:p w14:paraId="2D9A814E" w14:textId="0EE6A627" w:rsidR="00B24019" w:rsidRPr="00D435F8" w:rsidRDefault="00B24019" w:rsidP="00B24019">
      <w:pPr>
        <w:pStyle w:val="Heading3"/>
      </w:pPr>
      <w:r w:rsidRPr="00D435F8">
        <w:t>Requirement 4(3)(f)</w:t>
      </w:r>
      <w:r>
        <w:tab/>
        <w:t>Compliant</w:t>
      </w:r>
    </w:p>
    <w:p w14:paraId="2D9A814F" w14:textId="77777777" w:rsidR="00B24019" w:rsidRPr="008D114F" w:rsidRDefault="00B24019" w:rsidP="00B24019">
      <w:pPr>
        <w:rPr>
          <w:i/>
        </w:rPr>
      </w:pPr>
      <w:r w:rsidRPr="008D114F">
        <w:rPr>
          <w:i/>
        </w:rPr>
        <w:t>Where meals are provided, they are varied and of suitable quality and quantity.</w:t>
      </w:r>
    </w:p>
    <w:p w14:paraId="2D9A8151" w14:textId="038CE7FF" w:rsidR="00B24019" w:rsidRPr="00D435F8" w:rsidRDefault="00B24019" w:rsidP="00B24019">
      <w:pPr>
        <w:pStyle w:val="Heading3"/>
      </w:pPr>
      <w:r w:rsidRPr="00D435F8">
        <w:t>Requirement 4(3)(g)</w:t>
      </w:r>
      <w:r>
        <w:tab/>
        <w:t>Compliant</w:t>
      </w:r>
    </w:p>
    <w:p w14:paraId="2D9A8152" w14:textId="77777777" w:rsidR="00B24019" w:rsidRPr="008D114F" w:rsidRDefault="00B24019" w:rsidP="00B24019">
      <w:pPr>
        <w:rPr>
          <w:i/>
        </w:rPr>
      </w:pPr>
      <w:r w:rsidRPr="008D114F">
        <w:rPr>
          <w:i/>
        </w:rPr>
        <w:t>Where equipment is provided, it is safe, suitable, clean and well maintained.</w:t>
      </w:r>
    </w:p>
    <w:p w14:paraId="2D9A8154" w14:textId="77777777" w:rsidR="00B24019" w:rsidRPr="00314FF7" w:rsidRDefault="00B24019" w:rsidP="00B24019"/>
    <w:p w14:paraId="2D9A8155" w14:textId="77777777" w:rsidR="00B24019" w:rsidRDefault="00B24019" w:rsidP="00B24019">
      <w:pPr>
        <w:sectPr w:rsidR="00B24019" w:rsidSect="00B24019">
          <w:headerReference w:type="default" r:id="rId30"/>
          <w:type w:val="continuous"/>
          <w:pgSz w:w="11906" w:h="16838"/>
          <w:pgMar w:top="1701" w:right="1418" w:bottom="1418" w:left="1418" w:header="709" w:footer="397" w:gutter="0"/>
          <w:cols w:space="708"/>
          <w:titlePg/>
          <w:docGrid w:linePitch="360"/>
        </w:sectPr>
      </w:pPr>
    </w:p>
    <w:p w14:paraId="2D9A8156" w14:textId="57AEE875"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D9A81D7" wp14:editId="2D9A81D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04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D9A8157" w14:textId="77777777" w:rsidR="00B24019" w:rsidRPr="00FD1B02" w:rsidRDefault="00B24019" w:rsidP="00B24019">
      <w:pPr>
        <w:pStyle w:val="Heading3"/>
        <w:shd w:val="clear" w:color="auto" w:fill="F2F2F2" w:themeFill="background1" w:themeFillShade="F2"/>
      </w:pPr>
      <w:r w:rsidRPr="00FD1B02">
        <w:t>Consumer outcome:</w:t>
      </w:r>
    </w:p>
    <w:p w14:paraId="2D9A8158" w14:textId="77777777" w:rsidR="00B24019" w:rsidRDefault="00B24019" w:rsidP="00B24019">
      <w:pPr>
        <w:numPr>
          <w:ilvl w:val="0"/>
          <w:numId w:val="5"/>
        </w:numPr>
        <w:shd w:val="clear" w:color="auto" w:fill="F2F2F2" w:themeFill="background1" w:themeFillShade="F2"/>
      </w:pPr>
      <w:r>
        <w:t>I feel I belong and I am safe and comfortable in the organisation’s service environment.</w:t>
      </w:r>
    </w:p>
    <w:p w14:paraId="2D9A8159" w14:textId="77777777" w:rsidR="00B24019" w:rsidRDefault="00B24019" w:rsidP="00B24019">
      <w:pPr>
        <w:pStyle w:val="Heading3"/>
        <w:shd w:val="clear" w:color="auto" w:fill="F2F2F2" w:themeFill="background1" w:themeFillShade="F2"/>
      </w:pPr>
      <w:r>
        <w:t>Organisation statement:</w:t>
      </w:r>
    </w:p>
    <w:p w14:paraId="2D9A815A" w14:textId="77777777" w:rsidR="00B24019" w:rsidRDefault="00B24019" w:rsidP="00B2401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9A815B" w14:textId="77777777" w:rsidR="00B24019" w:rsidRDefault="00B24019" w:rsidP="00B24019">
      <w:pPr>
        <w:pStyle w:val="Heading2"/>
      </w:pPr>
      <w:r>
        <w:t>Assessment of Standard 5</w:t>
      </w:r>
    </w:p>
    <w:p w14:paraId="79CBFF89" w14:textId="50A673C2" w:rsidR="005A2EDF" w:rsidRPr="005A2EDF" w:rsidRDefault="005A2EDF" w:rsidP="005A2EDF">
      <w:pPr>
        <w:rPr>
          <w:rFonts w:eastAsia="Calibri"/>
          <w:lang w:eastAsia="en-US"/>
        </w:rPr>
      </w:pPr>
      <w:r w:rsidRPr="005A2EDF">
        <w:rPr>
          <w:rFonts w:eastAsia="Calibri"/>
          <w:lang w:eastAsia="en-US"/>
        </w:rPr>
        <w:t xml:space="preserve">To understand the consumer’s experience and </w:t>
      </w:r>
      <w:r>
        <w:rPr>
          <w:rFonts w:eastAsia="Calibri"/>
          <w:lang w:eastAsia="en-US"/>
        </w:rPr>
        <w:t xml:space="preserve">if </w:t>
      </w:r>
      <w:r w:rsidRPr="005A2EDF">
        <w:rPr>
          <w:rFonts w:eastAsia="Calibri"/>
          <w:lang w:eastAsia="en-US"/>
        </w:rPr>
        <w:t>the organisation underst</w:t>
      </w:r>
      <w:r>
        <w:rPr>
          <w:rFonts w:eastAsia="Calibri"/>
          <w:lang w:eastAsia="en-US"/>
        </w:rPr>
        <w:t>ood</w:t>
      </w:r>
      <w:r w:rsidRPr="005A2EDF">
        <w:rPr>
          <w:rFonts w:eastAsia="Calibri"/>
          <w:lang w:eastAsia="en-US"/>
        </w:rPr>
        <w:t xml:space="preserve"> and applie</w:t>
      </w:r>
      <w:r>
        <w:rPr>
          <w:rFonts w:eastAsia="Calibri"/>
          <w:lang w:eastAsia="en-US"/>
        </w:rPr>
        <w:t>d</w:t>
      </w:r>
      <w:r w:rsidRPr="005A2EDF">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w:t>
      </w:r>
      <w:r w:rsidRPr="005A2EDF">
        <w:rPr>
          <w:rFonts w:eastAsia="Calibri"/>
          <w:lang w:eastAsia="en-US"/>
        </w:rPr>
        <w:t>Team also examined relevant documents.</w:t>
      </w:r>
    </w:p>
    <w:p w14:paraId="22BA4740" w14:textId="39C0805F" w:rsidR="005A2EDF" w:rsidRDefault="005A2EDF" w:rsidP="005A2EDF">
      <w:pPr>
        <w:rPr>
          <w:rFonts w:eastAsia="Arial"/>
          <w:color w:val="auto"/>
          <w:szCs w:val="22"/>
          <w:lang w:eastAsia="en-US"/>
        </w:rPr>
      </w:pPr>
      <w:r>
        <w:rPr>
          <w:rFonts w:eastAsia="Calibri"/>
          <w:color w:val="auto"/>
          <w:lang w:eastAsia="en-US"/>
        </w:rPr>
        <w:t>C</w:t>
      </w:r>
      <w:r w:rsidRPr="005A2EDF">
        <w:rPr>
          <w:rFonts w:eastAsia="Calibri"/>
          <w:color w:val="auto"/>
          <w:lang w:eastAsia="en-US"/>
        </w:rPr>
        <w:t>onsumers fe</w:t>
      </w:r>
      <w:r>
        <w:rPr>
          <w:rFonts w:eastAsia="Calibri"/>
          <w:color w:val="auto"/>
          <w:lang w:eastAsia="en-US"/>
        </w:rPr>
        <w:t>lt</w:t>
      </w:r>
      <w:r w:rsidRPr="005A2EDF">
        <w:rPr>
          <w:rFonts w:eastAsia="Calibri"/>
          <w:color w:val="auto"/>
          <w:lang w:eastAsia="en-US"/>
        </w:rPr>
        <w:t xml:space="preserve"> they belong</w:t>
      </w:r>
      <w:r>
        <w:rPr>
          <w:rFonts w:eastAsia="Calibri"/>
          <w:color w:val="auto"/>
          <w:lang w:eastAsia="en-US"/>
        </w:rPr>
        <w:t>ed</w:t>
      </w:r>
      <w:r w:rsidRPr="005A2EDF">
        <w:rPr>
          <w:rFonts w:eastAsia="Calibri"/>
          <w:color w:val="auto"/>
          <w:lang w:eastAsia="en-US"/>
        </w:rPr>
        <w:t xml:space="preserve"> in the service and fe</w:t>
      </w:r>
      <w:r>
        <w:rPr>
          <w:rFonts w:eastAsia="Calibri"/>
          <w:color w:val="auto"/>
          <w:lang w:eastAsia="en-US"/>
        </w:rPr>
        <w:t>lt</w:t>
      </w:r>
      <w:r w:rsidRPr="005A2EDF">
        <w:rPr>
          <w:rFonts w:eastAsia="Calibri"/>
          <w:color w:val="auto"/>
          <w:lang w:eastAsia="en-US"/>
        </w:rPr>
        <w:t xml:space="preserve"> safe and comfortable in the service environment. </w:t>
      </w:r>
      <w:r>
        <w:rPr>
          <w:rFonts w:eastAsia="Calibri"/>
          <w:color w:val="auto"/>
          <w:lang w:eastAsia="en-US"/>
        </w:rPr>
        <w:t xml:space="preserve">Consumers could personalise </w:t>
      </w:r>
      <w:r w:rsidRPr="005A2EDF">
        <w:rPr>
          <w:rFonts w:eastAsia="Arial"/>
          <w:color w:val="auto"/>
          <w:szCs w:val="22"/>
          <w:lang w:eastAsia="en-US"/>
        </w:rPr>
        <w:t xml:space="preserve">their rooms with their personal items of importance to them. Consumers said visitors </w:t>
      </w:r>
      <w:r>
        <w:rPr>
          <w:rFonts w:eastAsia="Arial"/>
          <w:color w:val="auto"/>
          <w:szCs w:val="22"/>
          <w:lang w:eastAsia="en-US"/>
        </w:rPr>
        <w:t>were</w:t>
      </w:r>
      <w:r w:rsidRPr="005A2EDF">
        <w:rPr>
          <w:rFonts w:eastAsia="Arial"/>
          <w:color w:val="auto"/>
          <w:szCs w:val="22"/>
          <w:lang w:eastAsia="en-US"/>
        </w:rPr>
        <w:t xml:space="preserve"> made welcome at the service by management and staff.</w:t>
      </w:r>
    </w:p>
    <w:p w14:paraId="6DB7A4F0" w14:textId="0F99DD74" w:rsidR="005A2EDF" w:rsidRPr="00163FEE" w:rsidRDefault="005A2EDF" w:rsidP="005A2EDF">
      <w:pPr>
        <w:rPr>
          <w:rFonts w:eastAsia="Calibri"/>
          <w:color w:val="0000FF"/>
          <w:lang w:eastAsia="en-US"/>
        </w:rPr>
      </w:pPr>
      <w:r>
        <w:rPr>
          <w:iCs/>
        </w:rPr>
        <w:t xml:space="preserve">The service environment optimised </w:t>
      </w:r>
      <w:r w:rsidRPr="00301B55">
        <w:rPr>
          <w:iCs/>
        </w:rPr>
        <w:t>each consumer’s sense of belonging, independence, interaction and function</w:t>
      </w:r>
      <w:r>
        <w:rPr>
          <w:iCs/>
        </w:rPr>
        <w:t>. Consumers and representatives agreed the service</w:t>
      </w:r>
      <w:r w:rsidRPr="00301B55">
        <w:rPr>
          <w:iCs/>
        </w:rPr>
        <w:t xml:space="preserve"> environment </w:t>
      </w:r>
      <w:r>
        <w:rPr>
          <w:iCs/>
        </w:rPr>
        <w:t>was</w:t>
      </w:r>
      <w:r w:rsidRPr="00301B55">
        <w:rPr>
          <w:iCs/>
        </w:rPr>
        <w:t xml:space="preserve"> welcoming and easy to understand</w:t>
      </w:r>
      <w:r>
        <w:rPr>
          <w:iCs/>
        </w:rPr>
        <w:t xml:space="preserve"> and they could easily navigate the service.</w:t>
      </w:r>
    </w:p>
    <w:p w14:paraId="5F4C1D84" w14:textId="02F41844" w:rsidR="005A2EDF" w:rsidRPr="005A2EDF" w:rsidRDefault="005A2EDF" w:rsidP="005A2EDF">
      <w:pPr>
        <w:rPr>
          <w:rFonts w:eastAsia="Calibri"/>
          <w:color w:val="auto"/>
        </w:rPr>
      </w:pPr>
      <w:r w:rsidRPr="0085299C">
        <w:rPr>
          <w:rFonts w:eastAsia="Calibri"/>
          <w:color w:val="auto"/>
          <w:lang w:eastAsia="en-US"/>
        </w:rPr>
        <w:t xml:space="preserve">The service </w:t>
      </w:r>
      <w:r w:rsidRPr="00CC214E">
        <w:rPr>
          <w:rFonts w:eastAsia="Calibri"/>
          <w:color w:val="auto"/>
          <w:lang w:eastAsia="en-US"/>
        </w:rPr>
        <w:t>en</w:t>
      </w:r>
      <w:r w:rsidRPr="0085299C">
        <w:rPr>
          <w:rFonts w:eastAsia="Calibri"/>
          <w:color w:val="auto"/>
          <w:lang w:eastAsia="en-US"/>
        </w:rPr>
        <w:t xml:space="preserve">vironment </w:t>
      </w:r>
      <w:r>
        <w:rPr>
          <w:rFonts w:eastAsia="Calibri"/>
          <w:color w:val="auto"/>
          <w:lang w:eastAsia="en-US"/>
        </w:rPr>
        <w:t>was</w:t>
      </w:r>
      <w:r w:rsidRPr="0085299C">
        <w:rPr>
          <w:rFonts w:eastAsia="Calibri"/>
          <w:color w:val="auto"/>
          <w:lang w:eastAsia="en-US"/>
        </w:rPr>
        <w:t xml:space="preserve"> well maintained and comfortable and enable</w:t>
      </w:r>
      <w:r>
        <w:rPr>
          <w:rFonts w:eastAsia="Calibri"/>
          <w:color w:val="auto"/>
          <w:lang w:eastAsia="en-US"/>
        </w:rPr>
        <w:t>d</w:t>
      </w:r>
      <w:r w:rsidRPr="0085299C">
        <w:rPr>
          <w:rFonts w:eastAsia="Calibri"/>
          <w:color w:val="auto"/>
          <w:lang w:eastAsia="en-US"/>
        </w:rPr>
        <w:t xml:space="preserve"> consumers to move freely both indoors and outdoors. </w:t>
      </w:r>
      <w:r w:rsidRPr="005A2EDF">
        <w:rPr>
          <w:rFonts w:eastAsia="Calibri"/>
        </w:rPr>
        <w:t>Documentation</w:t>
      </w:r>
      <w:r w:rsidR="003870AB">
        <w:rPr>
          <w:rFonts w:eastAsia="Calibri"/>
        </w:rPr>
        <w:t xml:space="preserve"> </w:t>
      </w:r>
      <w:r w:rsidRPr="005A2EDF">
        <w:rPr>
          <w:rFonts w:eastAsia="Calibri"/>
        </w:rPr>
        <w:t>reflect</w:t>
      </w:r>
      <w:r w:rsidR="003870AB">
        <w:rPr>
          <w:rFonts w:eastAsia="Calibri"/>
        </w:rPr>
        <w:t>ed</w:t>
      </w:r>
      <w:r w:rsidRPr="005A2EDF">
        <w:rPr>
          <w:rFonts w:eastAsia="Calibri"/>
        </w:rPr>
        <w:t xml:space="preserve"> the service ha</w:t>
      </w:r>
      <w:r w:rsidR="003870AB">
        <w:rPr>
          <w:rFonts w:eastAsia="Calibri"/>
        </w:rPr>
        <w:t>d</w:t>
      </w:r>
      <w:r w:rsidRPr="005A2EDF">
        <w:rPr>
          <w:rFonts w:eastAsia="Calibri"/>
        </w:rPr>
        <w:t xml:space="preserve"> effective processes for preventative and responsive maintenance.</w:t>
      </w:r>
    </w:p>
    <w:p w14:paraId="061544CC" w14:textId="1C9A6A9D" w:rsidR="005A2EDF" w:rsidRPr="005A2EDF" w:rsidRDefault="003870AB" w:rsidP="005A2EDF">
      <w:pPr>
        <w:rPr>
          <w:rFonts w:eastAsia="Calibri"/>
        </w:rPr>
      </w:pPr>
      <w:r>
        <w:rPr>
          <w:rFonts w:eastAsia="Calibri"/>
          <w:color w:val="auto"/>
          <w:lang w:eastAsia="en-US"/>
        </w:rPr>
        <w:t xml:space="preserve">Furniture, fixtures and fittings were safe clean and well maintained. Consumers stated equipment was clean and suitable for their use. </w:t>
      </w:r>
      <w:r w:rsidR="005A2EDF" w:rsidRPr="005A2EDF">
        <w:rPr>
          <w:rFonts w:eastAsia="Calibri"/>
        </w:rPr>
        <w:t xml:space="preserve">The service environment was observed to be clean, uncluttered and easy to navigate. Indoor and outdoor areas </w:t>
      </w:r>
      <w:r>
        <w:rPr>
          <w:rFonts w:eastAsia="Calibri"/>
        </w:rPr>
        <w:t>were</w:t>
      </w:r>
      <w:r w:rsidR="005A2EDF" w:rsidRPr="005A2EDF">
        <w:rPr>
          <w:rFonts w:eastAsia="Calibri"/>
        </w:rPr>
        <w:t xml:space="preserve"> inviting, and furniture and fittings </w:t>
      </w:r>
      <w:r>
        <w:rPr>
          <w:rFonts w:eastAsia="Calibri"/>
        </w:rPr>
        <w:t>were</w:t>
      </w:r>
      <w:r w:rsidR="005A2EDF" w:rsidRPr="005A2EDF">
        <w:rPr>
          <w:rFonts w:eastAsia="Calibri"/>
        </w:rPr>
        <w:t xml:space="preserve"> fit for purpose.</w:t>
      </w:r>
    </w:p>
    <w:p w14:paraId="2D9A815D" w14:textId="1FCD650E" w:rsidR="00B24019" w:rsidRPr="003870AB" w:rsidRDefault="00B24019" w:rsidP="00B24019">
      <w:pPr>
        <w:rPr>
          <w:rFonts w:eastAsia="Calibri"/>
          <w:color w:val="auto"/>
          <w:lang w:eastAsia="en-US"/>
        </w:rPr>
      </w:pPr>
      <w:r w:rsidRPr="003870AB">
        <w:rPr>
          <w:rFonts w:eastAsiaTheme="minorHAnsi"/>
          <w:color w:val="auto"/>
        </w:rPr>
        <w:lastRenderedPageBreak/>
        <w:t>The Quality Standard is assessed as Compliant</w:t>
      </w:r>
      <w:r w:rsidR="003870AB" w:rsidRPr="003870AB">
        <w:rPr>
          <w:rFonts w:eastAsiaTheme="minorHAnsi"/>
          <w:color w:val="auto"/>
        </w:rPr>
        <w:t xml:space="preserve"> </w:t>
      </w:r>
      <w:r w:rsidRPr="003870AB">
        <w:rPr>
          <w:rFonts w:eastAsiaTheme="minorHAnsi"/>
          <w:color w:val="auto"/>
        </w:rPr>
        <w:t xml:space="preserve">as </w:t>
      </w:r>
      <w:r w:rsidR="003870AB" w:rsidRPr="003870AB">
        <w:rPr>
          <w:rFonts w:eastAsiaTheme="minorHAnsi"/>
          <w:color w:val="auto"/>
        </w:rPr>
        <w:t>three</w:t>
      </w:r>
      <w:r w:rsidRPr="003870AB">
        <w:rPr>
          <w:rFonts w:eastAsiaTheme="minorHAnsi"/>
          <w:color w:val="auto"/>
        </w:rPr>
        <w:t xml:space="preserve"> of the three specific requirements have been assessed as Compliant.</w:t>
      </w:r>
    </w:p>
    <w:p w14:paraId="2D9A815E" w14:textId="1ADEB51F" w:rsidR="00B24019" w:rsidRDefault="00B24019" w:rsidP="00B24019">
      <w:pPr>
        <w:pStyle w:val="Heading2"/>
      </w:pPr>
      <w:r>
        <w:t>Assessment of Standard 5 Requirements</w:t>
      </w:r>
    </w:p>
    <w:p w14:paraId="2D9A815F" w14:textId="206DC664" w:rsidR="00B24019" w:rsidRPr="00314FF7" w:rsidRDefault="00B24019" w:rsidP="00B24019">
      <w:pPr>
        <w:pStyle w:val="Heading3"/>
      </w:pPr>
      <w:r w:rsidRPr="00314FF7">
        <w:t>Requirement 5(3)(a)</w:t>
      </w:r>
      <w:r>
        <w:tab/>
        <w:t>Compliant</w:t>
      </w:r>
    </w:p>
    <w:p w14:paraId="2D9A8160" w14:textId="77777777" w:rsidR="00B24019" w:rsidRPr="008D114F" w:rsidRDefault="00B24019" w:rsidP="00B24019">
      <w:pPr>
        <w:rPr>
          <w:i/>
        </w:rPr>
      </w:pPr>
      <w:r w:rsidRPr="008D114F">
        <w:rPr>
          <w:i/>
        </w:rPr>
        <w:t>The service environment is welcoming and easy to understand, and optimises each consumer’s sense of belonging, independence, interaction and function.</w:t>
      </w:r>
    </w:p>
    <w:p w14:paraId="2D9A8162" w14:textId="0DC61AB1" w:rsidR="00B24019" w:rsidRPr="00D435F8" w:rsidRDefault="00B24019" w:rsidP="00B24019">
      <w:pPr>
        <w:pStyle w:val="Heading3"/>
      </w:pPr>
      <w:r w:rsidRPr="00D435F8">
        <w:t>Requirement 5(3)(b)</w:t>
      </w:r>
      <w:r>
        <w:tab/>
        <w:t>Compliant</w:t>
      </w:r>
    </w:p>
    <w:p w14:paraId="2D9A8163" w14:textId="77777777" w:rsidR="00B24019" w:rsidRPr="008D114F" w:rsidRDefault="00B24019" w:rsidP="00B24019">
      <w:pPr>
        <w:rPr>
          <w:i/>
        </w:rPr>
      </w:pPr>
      <w:r w:rsidRPr="008D114F">
        <w:rPr>
          <w:i/>
        </w:rPr>
        <w:t>The service environment:</w:t>
      </w:r>
    </w:p>
    <w:p w14:paraId="2D9A8164" w14:textId="77777777" w:rsidR="00B24019" w:rsidRPr="008D114F" w:rsidRDefault="00B24019" w:rsidP="00B24019">
      <w:pPr>
        <w:numPr>
          <w:ilvl w:val="0"/>
          <w:numId w:val="27"/>
        </w:numPr>
        <w:tabs>
          <w:tab w:val="right" w:pos="9026"/>
        </w:tabs>
        <w:spacing w:before="0" w:after="0"/>
        <w:ind w:left="567" w:hanging="425"/>
        <w:outlineLvl w:val="4"/>
        <w:rPr>
          <w:i/>
        </w:rPr>
      </w:pPr>
      <w:r w:rsidRPr="008D114F">
        <w:rPr>
          <w:i/>
        </w:rPr>
        <w:t>is safe, clean, well maintained and comfortable; and</w:t>
      </w:r>
    </w:p>
    <w:p w14:paraId="2D9A8165" w14:textId="77777777" w:rsidR="00B24019" w:rsidRPr="008D114F" w:rsidRDefault="00B24019" w:rsidP="00B2401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D9A8167" w14:textId="6C34D26A" w:rsidR="00B24019" w:rsidRPr="00D435F8" w:rsidRDefault="00B24019" w:rsidP="00B24019">
      <w:pPr>
        <w:pStyle w:val="Heading3"/>
      </w:pPr>
      <w:r w:rsidRPr="00D435F8">
        <w:t>Requirement 5(3)(c)</w:t>
      </w:r>
      <w:r>
        <w:tab/>
        <w:t>Compliant</w:t>
      </w:r>
    </w:p>
    <w:p w14:paraId="2D9A8168" w14:textId="77777777" w:rsidR="00B24019" w:rsidRPr="008D114F" w:rsidRDefault="00B24019" w:rsidP="00B24019">
      <w:pPr>
        <w:rPr>
          <w:i/>
        </w:rPr>
      </w:pPr>
      <w:r w:rsidRPr="008D114F">
        <w:rPr>
          <w:i/>
        </w:rPr>
        <w:t>Furniture, fittings and equipment are safe, clean, well maintained and suitable for the consumer.</w:t>
      </w:r>
    </w:p>
    <w:p w14:paraId="2D9A816A" w14:textId="77777777" w:rsidR="00B24019" w:rsidRPr="00314FF7" w:rsidRDefault="00B24019" w:rsidP="00B24019"/>
    <w:p w14:paraId="2D9A816B" w14:textId="77777777" w:rsidR="00B24019" w:rsidRDefault="00B24019" w:rsidP="00B24019">
      <w:pPr>
        <w:sectPr w:rsidR="00B24019" w:rsidSect="00B24019">
          <w:headerReference w:type="default" r:id="rId33"/>
          <w:type w:val="continuous"/>
          <w:pgSz w:w="11906" w:h="16838"/>
          <w:pgMar w:top="1701" w:right="1418" w:bottom="1418" w:left="1418" w:header="709" w:footer="397" w:gutter="0"/>
          <w:cols w:space="708"/>
          <w:titlePg/>
          <w:docGrid w:linePitch="360"/>
        </w:sectPr>
      </w:pPr>
    </w:p>
    <w:p w14:paraId="2D9A816C" w14:textId="192159E0"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D9A81D9" wp14:editId="2D9A81D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1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D9A816D" w14:textId="77777777" w:rsidR="00B24019" w:rsidRPr="00FD1B02" w:rsidRDefault="00B24019" w:rsidP="00B24019">
      <w:pPr>
        <w:pStyle w:val="Heading3"/>
        <w:shd w:val="clear" w:color="auto" w:fill="F2F2F2" w:themeFill="background1" w:themeFillShade="F2"/>
      </w:pPr>
      <w:r w:rsidRPr="00FD1B02">
        <w:t>Consumer outcome:</w:t>
      </w:r>
    </w:p>
    <w:p w14:paraId="2D9A816E" w14:textId="77777777" w:rsidR="00B24019" w:rsidRDefault="00B24019" w:rsidP="00B2401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9A816F" w14:textId="77777777" w:rsidR="00B24019" w:rsidRDefault="00B24019" w:rsidP="00B24019">
      <w:pPr>
        <w:pStyle w:val="Heading3"/>
        <w:shd w:val="clear" w:color="auto" w:fill="F2F2F2" w:themeFill="background1" w:themeFillShade="F2"/>
      </w:pPr>
      <w:r>
        <w:t>Organisation statement:</w:t>
      </w:r>
    </w:p>
    <w:p w14:paraId="2D9A8170" w14:textId="77777777" w:rsidR="00B24019" w:rsidRDefault="00B24019" w:rsidP="00B2401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9A8171" w14:textId="77777777" w:rsidR="00B24019" w:rsidRDefault="00B24019" w:rsidP="00B24019">
      <w:pPr>
        <w:pStyle w:val="Heading2"/>
      </w:pPr>
      <w:r>
        <w:t>Assessment of Standard 6</w:t>
      </w:r>
    </w:p>
    <w:p w14:paraId="17AF0C63" w14:textId="5E20EFC0" w:rsidR="003870AB" w:rsidRPr="004B2004" w:rsidRDefault="003870AB" w:rsidP="003870AB">
      <w:pPr>
        <w:rPr>
          <w:rFonts w:eastAsia="Calibri"/>
          <w:color w:val="auto"/>
          <w:lang w:eastAsia="en-US"/>
        </w:rPr>
      </w:pPr>
      <w:r w:rsidRPr="004B2004">
        <w:rPr>
          <w:rFonts w:eastAsia="Calibri"/>
          <w:color w:val="auto"/>
          <w:lang w:eastAsia="en-US"/>
        </w:rPr>
        <w:t xml:space="preserve">To understand the consumer’s experience and </w:t>
      </w:r>
      <w:r>
        <w:rPr>
          <w:rFonts w:eastAsia="Calibri"/>
          <w:color w:val="auto"/>
          <w:lang w:eastAsia="en-US"/>
        </w:rPr>
        <w:t>if</w:t>
      </w:r>
      <w:r w:rsidRPr="004B2004">
        <w:rPr>
          <w:rFonts w:eastAsia="Calibri"/>
          <w:color w:val="auto"/>
          <w:lang w:eastAsia="en-US"/>
        </w:rPr>
        <w:t xml:space="preserve"> the organisation underst</w:t>
      </w:r>
      <w:r>
        <w:rPr>
          <w:rFonts w:eastAsia="Calibri"/>
          <w:color w:val="auto"/>
          <w:lang w:eastAsia="en-US"/>
        </w:rPr>
        <w:t>ood</w:t>
      </w:r>
      <w:r w:rsidRPr="004B2004">
        <w:rPr>
          <w:rFonts w:eastAsia="Calibri"/>
          <w:color w:val="auto"/>
          <w:lang w:eastAsia="en-US"/>
        </w:rPr>
        <w:t xml:space="preserve"> and applie</w:t>
      </w:r>
      <w:r>
        <w:rPr>
          <w:rFonts w:eastAsia="Calibri"/>
          <w:color w:val="auto"/>
          <w:lang w:eastAsia="en-US"/>
        </w:rPr>
        <w:t>d</w:t>
      </w:r>
      <w:r w:rsidRPr="004B2004">
        <w:rPr>
          <w:rFonts w:eastAsia="Calibri"/>
          <w:color w:val="auto"/>
          <w:lang w:eastAsia="en-US"/>
        </w:rPr>
        <w:t xml:space="preserve"> the requirements within this Standard, the Assessment Team sampled the experience of consumers – ask</w:t>
      </w:r>
      <w:r>
        <w:rPr>
          <w:rFonts w:eastAsia="Calibri"/>
          <w:color w:val="auto"/>
          <w:lang w:eastAsia="en-US"/>
        </w:rPr>
        <w:t>ed</w:t>
      </w:r>
      <w:r w:rsidRPr="004B2004">
        <w:rPr>
          <w:rFonts w:eastAsia="Calibri"/>
          <w:color w:val="auto"/>
          <w:lang w:eastAsia="en-US"/>
        </w:rPr>
        <w:t xml:space="preserve"> them about how they raise</w:t>
      </w:r>
      <w:r>
        <w:rPr>
          <w:rFonts w:eastAsia="Calibri"/>
          <w:color w:val="auto"/>
          <w:lang w:eastAsia="en-US"/>
        </w:rPr>
        <w:t>d</w:t>
      </w:r>
      <w:r w:rsidRPr="004B2004">
        <w:rPr>
          <w:rFonts w:eastAsia="Calibri"/>
          <w:color w:val="auto"/>
          <w:lang w:eastAsia="en-US"/>
        </w:rPr>
        <w:t xml:space="preserve"> complaints and the organisation’s response. The </w:t>
      </w:r>
      <w:r>
        <w:rPr>
          <w:rFonts w:eastAsia="Calibri"/>
          <w:color w:val="auto"/>
          <w:lang w:eastAsia="en-US"/>
        </w:rPr>
        <w:t>Assessment T</w:t>
      </w:r>
      <w:r w:rsidRPr="004B2004">
        <w:rPr>
          <w:rFonts w:eastAsia="Calibri"/>
          <w:color w:val="auto"/>
          <w:lang w:eastAsia="en-US"/>
        </w:rPr>
        <w:t>eam also examined the complaints register, complaints trend analysis and tested staff understanding and application of the requirements under this Standard.</w:t>
      </w:r>
      <w:r>
        <w:rPr>
          <w:rFonts w:eastAsia="Calibri"/>
          <w:color w:val="auto"/>
          <w:lang w:eastAsia="en-US"/>
        </w:rPr>
        <w:t xml:space="preserve"> </w:t>
      </w:r>
    </w:p>
    <w:p w14:paraId="096B19B1" w14:textId="012E7279" w:rsidR="003870AB" w:rsidRPr="004B2004" w:rsidRDefault="003870AB" w:rsidP="003870AB">
      <w:pPr>
        <w:rPr>
          <w:rFonts w:eastAsia="Calibri"/>
          <w:color w:val="auto"/>
          <w:lang w:eastAsia="en-US"/>
        </w:rPr>
      </w:pPr>
      <w:r>
        <w:rPr>
          <w:rFonts w:eastAsia="Calibri"/>
          <w:color w:val="auto"/>
          <w:lang w:eastAsia="en-US"/>
        </w:rPr>
        <w:t>C</w:t>
      </w:r>
      <w:r w:rsidRPr="004B2004">
        <w:rPr>
          <w:rFonts w:eastAsia="Calibri"/>
          <w:color w:val="auto"/>
          <w:lang w:eastAsia="en-US"/>
        </w:rPr>
        <w:t xml:space="preserve">onsumers </w:t>
      </w:r>
      <w:r>
        <w:rPr>
          <w:rFonts w:eastAsia="Calibri"/>
          <w:color w:val="auto"/>
          <w:lang w:eastAsia="en-US"/>
        </w:rPr>
        <w:t>were</w:t>
      </w:r>
      <w:r w:rsidRPr="004B2004">
        <w:rPr>
          <w:rFonts w:eastAsia="Calibri"/>
          <w:color w:val="auto"/>
          <w:lang w:eastAsia="en-US"/>
        </w:rPr>
        <w:t xml:space="preserve"> encouraged and supported to give feedback and make complaints, and that appropriate action </w:t>
      </w:r>
      <w:r>
        <w:rPr>
          <w:rFonts w:eastAsia="Calibri"/>
          <w:color w:val="auto"/>
          <w:lang w:eastAsia="en-US"/>
        </w:rPr>
        <w:t>was</w:t>
      </w:r>
      <w:r w:rsidRPr="004B2004">
        <w:rPr>
          <w:rFonts w:eastAsia="Calibri"/>
          <w:color w:val="auto"/>
          <w:lang w:eastAsia="en-US"/>
        </w:rPr>
        <w:t xml:space="preserve"> taken</w:t>
      </w:r>
      <w:r>
        <w:rPr>
          <w:rFonts w:eastAsia="Calibri"/>
          <w:color w:val="auto"/>
          <w:lang w:eastAsia="en-US"/>
        </w:rPr>
        <w:t xml:space="preserve"> in response to their feedback or complaints. </w:t>
      </w:r>
      <w:r w:rsidRPr="004B2004">
        <w:rPr>
          <w:rFonts w:eastAsia="Calibri"/>
          <w:color w:val="auto"/>
          <w:lang w:eastAsia="en-US"/>
        </w:rPr>
        <w:t>Consumers and representatives knew how to submit feedback or a complaint through utilising the customer feedback forms and felt comfortable to do so. Consumers and representatives stated they felt confident in raising issues with management where required.</w:t>
      </w:r>
      <w:r>
        <w:rPr>
          <w:rFonts w:eastAsia="Calibri"/>
          <w:color w:val="auto"/>
          <w:lang w:eastAsia="en-US"/>
        </w:rPr>
        <w:t xml:space="preserve"> </w:t>
      </w:r>
    </w:p>
    <w:p w14:paraId="6CC558D1" w14:textId="77777777" w:rsidR="003870AB" w:rsidRPr="004B2004" w:rsidRDefault="003870AB" w:rsidP="003870AB">
      <w:pPr>
        <w:rPr>
          <w:rFonts w:eastAsia="Calibri"/>
          <w:color w:val="auto"/>
          <w:lang w:eastAsia="en-US"/>
        </w:rPr>
      </w:pPr>
      <w:r w:rsidRPr="004B2004">
        <w:rPr>
          <w:rFonts w:eastAsia="Calibri"/>
          <w:color w:val="auto"/>
          <w:lang w:eastAsia="en-US"/>
        </w:rPr>
        <w:t>Most consumers and representatives felt that complaints were adequately dealt with by the service and that they had access to information about external complaints bodies and other services to assist with raising issues.</w:t>
      </w:r>
      <w:r>
        <w:rPr>
          <w:rFonts w:eastAsia="Calibri"/>
          <w:color w:val="auto"/>
          <w:lang w:eastAsia="en-US"/>
        </w:rPr>
        <w:t xml:space="preserve"> </w:t>
      </w:r>
    </w:p>
    <w:p w14:paraId="69ED28A2" w14:textId="420803BE" w:rsidR="003870AB" w:rsidRPr="004B2004" w:rsidRDefault="003870AB" w:rsidP="003870AB">
      <w:pPr>
        <w:rPr>
          <w:rFonts w:eastAsia="Calibri"/>
          <w:color w:val="auto"/>
          <w:lang w:eastAsia="en-US"/>
        </w:rPr>
      </w:pPr>
      <w:r w:rsidRPr="004B2004">
        <w:rPr>
          <w:rFonts w:eastAsia="Calibri"/>
          <w:color w:val="auto"/>
          <w:lang w:eastAsia="en-US"/>
        </w:rPr>
        <w:t xml:space="preserve">Complaints </w:t>
      </w:r>
      <w:r>
        <w:rPr>
          <w:rFonts w:eastAsia="Calibri"/>
          <w:color w:val="auto"/>
          <w:lang w:eastAsia="en-US"/>
        </w:rPr>
        <w:t>were</w:t>
      </w:r>
      <w:r w:rsidRPr="004B2004">
        <w:rPr>
          <w:rFonts w:eastAsia="Calibri"/>
          <w:color w:val="auto"/>
          <w:lang w:eastAsia="en-US"/>
        </w:rPr>
        <w:t xml:space="preserve"> managed by the service in accordance with the overarching customer feedback policy. Complaints and feedback </w:t>
      </w:r>
      <w:r>
        <w:rPr>
          <w:rFonts w:eastAsia="Calibri"/>
          <w:color w:val="auto"/>
          <w:lang w:eastAsia="en-US"/>
        </w:rPr>
        <w:t>were</w:t>
      </w:r>
      <w:r w:rsidRPr="004B2004">
        <w:rPr>
          <w:rFonts w:eastAsia="Calibri"/>
          <w:color w:val="auto"/>
          <w:lang w:eastAsia="en-US"/>
        </w:rPr>
        <w:t xml:space="preserve"> stored, managed, updated, resolved and reviewed in accordance with best practice guidelines. The service incorporate</w:t>
      </w:r>
      <w:r>
        <w:rPr>
          <w:rFonts w:eastAsia="Calibri"/>
          <w:color w:val="auto"/>
          <w:lang w:eastAsia="en-US"/>
        </w:rPr>
        <w:t>d</w:t>
      </w:r>
      <w:r w:rsidRPr="004B2004">
        <w:rPr>
          <w:rFonts w:eastAsia="Calibri"/>
          <w:color w:val="auto"/>
          <w:lang w:eastAsia="en-US"/>
        </w:rPr>
        <w:t xml:space="preserve"> open disclosure into its complaints resolution process, ensuring </w:t>
      </w:r>
      <w:r w:rsidRPr="004B2004">
        <w:rPr>
          <w:rFonts w:eastAsia="Calibri"/>
          <w:color w:val="auto"/>
          <w:lang w:eastAsia="en-US"/>
        </w:rPr>
        <w:lastRenderedPageBreak/>
        <w:t>consumers, staff and representatives are provided with up to date and relevant information pertaining to complaints, feedback and critical incidents.</w:t>
      </w:r>
      <w:r>
        <w:rPr>
          <w:rFonts w:eastAsia="Calibri"/>
          <w:color w:val="auto"/>
          <w:lang w:eastAsia="en-US"/>
        </w:rPr>
        <w:t xml:space="preserve"> </w:t>
      </w:r>
    </w:p>
    <w:p w14:paraId="4A3CBF78" w14:textId="033DB40F" w:rsidR="003870AB" w:rsidRPr="004B2004" w:rsidRDefault="003870AB" w:rsidP="003870AB">
      <w:pPr>
        <w:rPr>
          <w:rFonts w:eastAsia="Calibri"/>
          <w:color w:val="auto"/>
          <w:lang w:eastAsia="en-US"/>
        </w:rPr>
      </w:pPr>
      <w:r w:rsidRPr="004B2004">
        <w:rPr>
          <w:rFonts w:eastAsia="Calibri"/>
          <w:color w:val="auto"/>
          <w:lang w:eastAsia="en-US"/>
        </w:rPr>
        <w:t>The service provided examples of how it act</w:t>
      </w:r>
      <w:r>
        <w:rPr>
          <w:rFonts w:eastAsia="Calibri"/>
          <w:color w:val="auto"/>
          <w:lang w:eastAsia="en-US"/>
        </w:rPr>
        <w:t>ed</w:t>
      </w:r>
      <w:r w:rsidRPr="004B2004">
        <w:rPr>
          <w:rFonts w:eastAsia="Calibri"/>
          <w:color w:val="auto"/>
          <w:lang w:eastAsia="en-US"/>
        </w:rPr>
        <w:t xml:space="preserve"> on feedback provided by consumers, representatives and staff </w:t>
      </w:r>
      <w:r>
        <w:rPr>
          <w:rFonts w:eastAsia="Calibri"/>
          <w:color w:val="auto"/>
          <w:lang w:eastAsia="en-US"/>
        </w:rPr>
        <w:t>and initiated changes</w:t>
      </w:r>
      <w:r w:rsidRPr="004B2004">
        <w:rPr>
          <w:rFonts w:eastAsia="Calibri"/>
          <w:color w:val="auto"/>
          <w:lang w:eastAsia="en-US"/>
        </w:rPr>
        <w:t xml:space="preserve"> through the service's continuous improvement process.</w:t>
      </w:r>
      <w:r>
        <w:rPr>
          <w:rFonts w:eastAsia="Calibri"/>
          <w:color w:val="auto"/>
          <w:lang w:eastAsia="en-US"/>
        </w:rPr>
        <w:t xml:space="preserve"> </w:t>
      </w:r>
    </w:p>
    <w:p w14:paraId="2D9A8173" w14:textId="7AC8D873" w:rsidR="00B24019" w:rsidRPr="003870AB" w:rsidRDefault="00B24019" w:rsidP="00B24019">
      <w:pPr>
        <w:rPr>
          <w:rFonts w:eastAsia="Calibri"/>
          <w:i/>
          <w:iCs/>
          <w:color w:val="auto"/>
          <w:lang w:eastAsia="en-US"/>
        </w:rPr>
      </w:pPr>
      <w:r w:rsidRPr="003870AB">
        <w:rPr>
          <w:rFonts w:eastAsiaTheme="minorHAnsi"/>
          <w:color w:val="auto"/>
        </w:rPr>
        <w:t xml:space="preserve">The Quality Standard is assessed as Compliant as </w:t>
      </w:r>
      <w:r w:rsidR="003870AB" w:rsidRPr="003870AB">
        <w:rPr>
          <w:rFonts w:eastAsiaTheme="minorHAnsi"/>
          <w:color w:val="auto"/>
        </w:rPr>
        <w:t xml:space="preserve">four </w:t>
      </w:r>
      <w:r w:rsidRPr="003870AB">
        <w:rPr>
          <w:rFonts w:eastAsiaTheme="minorHAnsi"/>
          <w:color w:val="auto"/>
        </w:rPr>
        <w:t>of the four specific requirements have been assessed as Compliant.</w:t>
      </w:r>
    </w:p>
    <w:p w14:paraId="2D9A8174" w14:textId="0624A3CD" w:rsidR="00B24019" w:rsidRDefault="00B24019" w:rsidP="00B24019">
      <w:pPr>
        <w:pStyle w:val="Heading2"/>
      </w:pPr>
      <w:r>
        <w:t>Assessment of Standard 6 Requirements</w:t>
      </w:r>
      <w:r w:rsidRPr="0066387A">
        <w:rPr>
          <w:i/>
          <w:color w:val="0000FF"/>
          <w:sz w:val="24"/>
          <w:szCs w:val="24"/>
        </w:rPr>
        <w:t xml:space="preserve"> </w:t>
      </w:r>
    </w:p>
    <w:p w14:paraId="2D9A8175" w14:textId="2C37B570" w:rsidR="00B24019" w:rsidRPr="00506F7F" w:rsidRDefault="00B24019" w:rsidP="00B24019">
      <w:pPr>
        <w:pStyle w:val="Heading3"/>
      </w:pPr>
      <w:r w:rsidRPr="00506F7F">
        <w:t>Requirement 6(3)(a)</w:t>
      </w:r>
      <w:r>
        <w:tab/>
        <w:t>Compliant</w:t>
      </w:r>
    </w:p>
    <w:p w14:paraId="2D9A8176" w14:textId="77777777" w:rsidR="00B24019" w:rsidRPr="008D114F" w:rsidRDefault="00B24019" w:rsidP="00B24019">
      <w:pPr>
        <w:rPr>
          <w:i/>
        </w:rPr>
      </w:pPr>
      <w:r w:rsidRPr="008D114F">
        <w:rPr>
          <w:i/>
        </w:rPr>
        <w:t>Consumers, their family, friends, carers and others are encouraged and supported to provide feedback and make complaints.</w:t>
      </w:r>
    </w:p>
    <w:p w14:paraId="2D9A8178" w14:textId="5A70E3FA" w:rsidR="00B24019" w:rsidRPr="00506F7F" w:rsidRDefault="00B24019" w:rsidP="00B24019">
      <w:pPr>
        <w:pStyle w:val="Heading3"/>
      </w:pPr>
      <w:r w:rsidRPr="00506F7F">
        <w:t>Requirement 6(3)(b)</w:t>
      </w:r>
      <w:r>
        <w:tab/>
        <w:t>Compliant</w:t>
      </w:r>
    </w:p>
    <w:p w14:paraId="2D9A8179" w14:textId="77777777" w:rsidR="00B24019" w:rsidRPr="008D114F" w:rsidRDefault="00B24019" w:rsidP="00B24019">
      <w:pPr>
        <w:rPr>
          <w:i/>
        </w:rPr>
      </w:pPr>
      <w:r w:rsidRPr="008D114F">
        <w:rPr>
          <w:i/>
        </w:rPr>
        <w:t>Consumers are made aware of and have access to advocates, language services and other methods for raising and resolving complaints.</w:t>
      </w:r>
    </w:p>
    <w:p w14:paraId="2D9A817B" w14:textId="072524A5" w:rsidR="00B24019" w:rsidRPr="00D435F8" w:rsidRDefault="00B24019" w:rsidP="00B24019">
      <w:pPr>
        <w:pStyle w:val="Heading3"/>
      </w:pPr>
      <w:r w:rsidRPr="00D435F8">
        <w:t>Requirement 6(3)(c)</w:t>
      </w:r>
      <w:r>
        <w:tab/>
        <w:t>Compliant</w:t>
      </w:r>
    </w:p>
    <w:p w14:paraId="2D9A817C" w14:textId="77777777" w:rsidR="00B24019" w:rsidRPr="008D114F" w:rsidRDefault="00B24019" w:rsidP="00B24019">
      <w:pPr>
        <w:rPr>
          <w:i/>
        </w:rPr>
      </w:pPr>
      <w:r w:rsidRPr="008D114F">
        <w:rPr>
          <w:i/>
        </w:rPr>
        <w:t>Appropriate action is taken in response to complaints and an open disclosure process is used when things go wrong.</w:t>
      </w:r>
    </w:p>
    <w:p w14:paraId="2D9A817E" w14:textId="6111A55B" w:rsidR="00B24019" w:rsidRPr="00D435F8" w:rsidRDefault="00B24019" w:rsidP="00B24019">
      <w:pPr>
        <w:pStyle w:val="Heading3"/>
      </w:pPr>
      <w:r w:rsidRPr="00D435F8">
        <w:t>Requirement 6(3)(d)</w:t>
      </w:r>
      <w:r>
        <w:tab/>
        <w:t>Compliant</w:t>
      </w:r>
    </w:p>
    <w:p w14:paraId="2D9A817F" w14:textId="77777777" w:rsidR="00B24019" w:rsidRPr="008D114F" w:rsidRDefault="00B24019" w:rsidP="00B24019">
      <w:pPr>
        <w:rPr>
          <w:i/>
        </w:rPr>
      </w:pPr>
      <w:r w:rsidRPr="008D114F">
        <w:rPr>
          <w:i/>
        </w:rPr>
        <w:t>Feedback and complaints are reviewed and used to improve the quality of care and services.</w:t>
      </w:r>
    </w:p>
    <w:p w14:paraId="2D9A8181" w14:textId="77777777" w:rsidR="00B24019" w:rsidRPr="001B3DE8" w:rsidRDefault="00B24019" w:rsidP="00B24019"/>
    <w:p w14:paraId="2D9A8182" w14:textId="77777777" w:rsidR="00B24019" w:rsidRDefault="00B24019" w:rsidP="00B24019">
      <w:pPr>
        <w:sectPr w:rsidR="00B24019" w:rsidSect="00B24019">
          <w:headerReference w:type="default" r:id="rId36"/>
          <w:type w:val="continuous"/>
          <w:pgSz w:w="11906" w:h="16838"/>
          <w:pgMar w:top="1701" w:right="1418" w:bottom="1418" w:left="1418" w:header="709" w:footer="397" w:gutter="0"/>
          <w:cols w:space="708"/>
          <w:titlePg/>
          <w:docGrid w:linePitch="360"/>
        </w:sectPr>
      </w:pPr>
    </w:p>
    <w:p w14:paraId="2D9A8183" w14:textId="768A62CA"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D9A81DB" wp14:editId="2D9A81D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89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D9A8184" w14:textId="77777777" w:rsidR="00B24019" w:rsidRPr="000E654D" w:rsidRDefault="00B24019" w:rsidP="00B24019">
      <w:pPr>
        <w:pStyle w:val="Heading3"/>
        <w:shd w:val="clear" w:color="auto" w:fill="F2F2F2" w:themeFill="background1" w:themeFillShade="F2"/>
      </w:pPr>
      <w:r w:rsidRPr="000E654D">
        <w:t>Consumer outcome:</w:t>
      </w:r>
    </w:p>
    <w:p w14:paraId="2D9A8185" w14:textId="77777777" w:rsidR="00B24019" w:rsidRDefault="00B24019" w:rsidP="00B24019">
      <w:pPr>
        <w:numPr>
          <w:ilvl w:val="0"/>
          <w:numId w:val="7"/>
        </w:numPr>
        <w:shd w:val="clear" w:color="auto" w:fill="F2F2F2" w:themeFill="background1" w:themeFillShade="F2"/>
      </w:pPr>
      <w:r>
        <w:t>I get quality care and services when I need them from people who are knowledgeable, capable and caring.</w:t>
      </w:r>
    </w:p>
    <w:p w14:paraId="2D9A8186" w14:textId="77777777" w:rsidR="00B24019" w:rsidRDefault="00B24019" w:rsidP="00B24019">
      <w:pPr>
        <w:pStyle w:val="Heading3"/>
        <w:shd w:val="clear" w:color="auto" w:fill="F2F2F2" w:themeFill="background1" w:themeFillShade="F2"/>
      </w:pPr>
      <w:r>
        <w:t>Organisation statement:</w:t>
      </w:r>
    </w:p>
    <w:p w14:paraId="2D9A8187" w14:textId="77777777" w:rsidR="00B24019" w:rsidRDefault="00B24019" w:rsidP="00B2401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9A8188" w14:textId="77777777" w:rsidR="00B24019" w:rsidRDefault="00B24019" w:rsidP="00B24019">
      <w:pPr>
        <w:pStyle w:val="Heading2"/>
      </w:pPr>
      <w:r>
        <w:t>Assessment of Standard 7</w:t>
      </w:r>
    </w:p>
    <w:p w14:paraId="6D32B146" w14:textId="534B7D7B" w:rsidR="003A17BF" w:rsidRDefault="003A17BF" w:rsidP="003A17BF">
      <w:pPr>
        <w:rPr>
          <w:rFonts w:eastAsia="Calibri"/>
          <w:color w:val="auto"/>
          <w:lang w:eastAsia="en-US"/>
        </w:rPr>
      </w:pPr>
      <w:r>
        <w:rPr>
          <w:rFonts w:eastAsia="Calibri"/>
          <w:color w:val="auto"/>
          <w:lang w:eastAsia="en-US"/>
        </w:rPr>
        <w:t xml:space="preserve">To understand the consumer’s experience and </w:t>
      </w:r>
      <w:r w:rsidR="009609E1">
        <w:rPr>
          <w:rFonts w:eastAsia="Calibri"/>
          <w:color w:val="auto"/>
          <w:lang w:eastAsia="en-US"/>
        </w:rPr>
        <w:t>if</w:t>
      </w:r>
      <w:r>
        <w:rPr>
          <w:rFonts w:eastAsia="Calibri"/>
          <w:color w:val="auto"/>
          <w:lang w:eastAsia="en-US"/>
        </w:rPr>
        <w:t xml:space="preserve"> the organisation underst</w:t>
      </w:r>
      <w:r w:rsidR="00486C35">
        <w:rPr>
          <w:rFonts w:eastAsia="Calibri"/>
          <w:color w:val="auto"/>
          <w:lang w:eastAsia="en-US"/>
        </w:rPr>
        <w:t>ood</w:t>
      </w:r>
      <w:r>
        <w:rPr>
          <w:rFonts w:eastAsia="Calibri"/>
          <w:color w:val="auto"/>
          <w:lang w:eastAsia="en-US"/>
        </w:rPr>
        <w:t xml:space="preserve"> and applie</w:t>
      </w:r>
      <w:r w:rsidR="00486C35">
        <w:rPr>
          <w:rFonts w:eastAsia="Calibri"/>
          <w:color w:val="auto"/>
          <w:lang w:eastAsia="en-US"/>
        </w:rPr>
        <w:t>d</w:t>
      </w:r>
      <w:r>
        <w:rPr>
          <w:rFonts w:eastAsia="Calibri"/>
          <w:color w:val="auto"/>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 </w:t>
      </w:r>
    </w:p>
    <w:p w14:paraId="7E0779FE" w14:textId="291B20D6" w:rsidR="00F36E26" w:rsidRDefault="00486C35" w:rsidP="003A17BF">
      <w:pPr>
        <w:rPr>
          <w:rFonts w:eastAsia="Calibri"/>
          <w:color w:val="auto"/>
          <w:lang w:eastAsia="en-US"/>
        </w:rPr>
      </w:pPr>
      <w:r>
        <w:rPr>
          <w:rFonts w:eastAsia="Calibri"/>
          <w:color w:val="auto"/>
          <w:lang w:eastAsia="en-US"/>
        </w:rPr>
        <w:t xml:space="preserve">Consumers did not receive </w:t>
      </w:r>
      <w:r w:rsidR="00AB7766">
        <w:rPr>
          <w:rFonts w:eastAsia="Calibri"/>
          <w:color w:val="auto"/>
          <w:lang w:eastAsia="en-US"/>
        </w:rPr>
        <w:t xml:space="preserve">care and services in a timely manner. </w:t>
      </w:r>
      <w:r w:rsidR="00482DAE">
        <w:rPr>
          <w:rFonts w:eastAsia="Calibri"/>
          <w:color w:val="auto"/>
          <w:lang w:eastAsia="en-US"/>
        </w:rPr>
        <w:t xml:space="preserve">Consumers </w:t>
      </w:r>
      <w:r w:rsidR="007E45FD">
        <w:rPr>
          <w:rFonts w:eastAsia="Calibri"/>
          <w:color w:val="auto"/>
          <w:lang w:eastAsia="en-US"/>
        </w:rPr>
        <w:t>were required to wait for prolonged periods for assistance</w:t>
      </w:r>
      <w:r w:rsidR="00814E53">
        <w:rPr>
          <w:rFonts w:eastAsia="Calibri"/>
          <w:color w:val="auto"/>
          <w:lang w:eastAsia="en-US"/>
        </w:rPr>
        <w:t xml:space="preserve"> and consumers were observed to not receive nutritional assistance due to staffing levels. </w:t>
      </w:r>
      <w:r w:rsidR="00854725">
        <w:rPr>
          <w:rFonts w:eastAsia="Calibri"/>
          <w:color w:val="auto"/>
          <w:lang w:eastAsia="en-US"/>
        </w:rPr>
        <w:t xml:space="preserve">Consumers who wished to be as independent as possible </w:t>
      </w:r>
      <w:r w:rsidR="00656070">
        <w:rPr>
          <w:rFonts w:eastAsia="Calibri"/>
          <w:color w:val="auto"/>
          <w:lang w:eastAsia="en-US"/>
        </w:rPr>
        <w:t xml:space="preserve">were not provided opportunities to exert their independence. </w:t>
      </w:r>
    </w:p>
    <w:p w14:paraId="238C7E72" w14:textId="1D32CE45" w:rsidR="00C43077" w:rsidRDefault="00AB7766" w:rsidP="003A17BF">
      <w:pPr>
        <w:rPr>
          <w:rFonts w:eastAsia="Calibri"/>
          <w:color w:val="auto"/>
          <w:lang w:eastAsia="en-US"/>
        </w:rPr>
      </w:pPr>
      <w:r>
        <w:rPr>
          <w:rFonts w:eastAsia="Calibri"/>
          <w:color w:val="auto"/>
          <w:lang w:eastAsia="en-US"/>
        </w:rPr>
        <w:t>Staff demonstrate</w:t>
      </w:r>
      <w:r w:rsidR="00F90A88">
        <w:rPr>
          <w:rFonts w:eastAsia="Calibri"/>
          <w:color w:val="auto"/>
          <w:lang w:eastAsia="en-US"/>
        </w:rPr>
        <w:t>d</w:t>
      </w:r>
      <w:r>
        <w:rPr>
          <w:rFonts w:eastAsia="Calibri"/>
          <w:color w:val="auto"/>
          <w:lang w:eastAsia="en-US"/>
        </w:rPr>
        <w:t xml:space="preserve"> </w:t>
      </w:r>
      <w:r w:rsidR="00F546C3">
        <w:rPr>
          <w:rFonts w:eastAsia="Calibri"/>
          <w:color w:val="auto"/>
          <w:lang w:eastAsia="en-US"/>
        </w:rPr>
        <w:t xml:space="preserve">competency </w:t>
      </w:r>
      <w:r w:rsidR="00F90A88">
        <w:rPr>
          <w:rFonts w:eastAsia="Calibri"/>
          <w:color w:val="auto"/>
          <w:lang w:eastAsia="en-US"/>
        </w:rPr>
        <w:t xml:space="preserve">and </w:t>
      </w:r>
      <w:r w:rsidR="00F546C3">
        <w:rPr>
          <w:rFonts w:eastAsia="Calibri"/>
          <w:color w:val="auto"/>
          <w:lang w:eastAsia="en-US"/>
        </w:rPr>
        <w:t xml:space="preserve">knowledge to effectively perform their roles. </w:t>
      </w:r>
      <w:r w:rsidR="00F90A88">
        <w:rPr>
          <w:rFonts w:eastAsia="Calibri"/>
          <w:color w:val="auto"/>
          <w:lang w:eastAsia="en-US"/>
        </w:rPr>
        <w:t xml:space="preserve">While the Assessment Team </w:t>
      </w:r>
      <w:r w:rsidR="00F51438">
        <w:rPr>
          <w:rFonts w:eastAsia="Calibri"/>
          <w:color w:val="auto"/>
          <w:lang w:eastAsia="en-US"/>
        </w:rPr>
        <w:t>brought forward deficiencies in staff knowledge relating to restraint and behaviour management, I have come to different decisions to the Assessment Team in Standards 1, 2 and 3 in relation to the provision of clinical care in relation to restrain</w:t>
      </w:r>
      <w:r w:rsidR="00D64DD4">
        <w:rPr>
          <w:rFonts w:eastAsia="Calibri"/>
          <w:color w:val="auto"/>
          <w:lang w:eastAsia="en-US"/>
        </w:rPr>
        <w:t>t and behavioural management. While I acknowledge responses provided to the Assessment Team did not consistently demonstrate staff knowledge and skills, it is m</w:t>
      </w:r>
      <w:r w:rsidR="00AC758B">
        <w:rPr>
          <w:rFonts w:eastAsia="Calibri"/>
          <w:color w:val="auto"/>
          <w:lang w:eastAsia="en-US"/>
        </w:rPr>
        <w:t>y</w:t>
      </w:r>
      <w:r w:rsidR="00D64DD4">
        <w:rPr>
          <w:rFonts w:eastAsia="Calibri"/>
          <w:color w:val="auto"/>
          <w:lang w:eastAsia="en-US"/>
        </w:rPr>
        <w:t xml:space="preserve"> decision this is not reflective of the work</w:t>
      </w:r>
      <w:r w:rsidR="00AC758B">
        <w:rPr>
          <w:rFonts w:eastAsia="Calibri"/>
          <w:color w:val="auto"/>
          <w:lang w:eastAsia="en-US"/>
        </w:rPr>
        <w:t xml:space="preserve">force in general. </w:t>
      </w:r>
      <w:r w:rsidR="00215DE0">
        <w:rPr>
          <w:rFonts w:eastAsia="Calibri"/>
          <w:color w:val="auto"/>
          <w:lang w:eastAsia="en-US"/>
        </w:rPr>
        <w:t xml:space="preserve">The provision of clinical care and services and support for daily living </w:t>
      </w:r>
      <w:r w:rsidR="005837CC">
        <w:rPr>
          <w:rFonts w:eastAsia="Calibri"/>
          <w:color w:val="auto"/>
          <w:lang w:eastAsia="en-US"/>
        </w:rPr>
        <w:t>demonstrate staff have the skills and kn</w:t>
      </w:r>
      <w:r w:rsidR="00367A1F">
        <w:rPr>
          <w:rFonts w:eastAsia="Calibri"/>
          <w:color w:val="auto"/>
          <w:lang w:eastAsia="en-US"/>
        </w:rPr>
        <w:t>owledge to perform their roles, which is evident from the level of satisfaction voiced by consumers and represen</w:t>
      </w:r>
      <w:r w:rsidR="000B3C1B">
        <w:rPr>
          <w:rFonts w:eastAsia="Calibri"/>
          <w:color w:val="auto"/>
          <w:lang w:eastAsia="en-US"/>
        </w:rPr>
        <w:t xml:space="preserve">tatives. </w:t>
      </w:r>
      <w:r w:rsidR="006B1587">
        <w:rPr>
          <w:rFonts w:eastAsia="Calibri"/>
          <w:color w:val="auto"/>
          <w:lang w:eastAsia="en-US"/>
        </w:rPr>
        <w:t xml:space="preserve">procedures. </w:t>
      </w:r>
    </w:p>
    <w:p w14:paraId="49126120" w14:textId="792FAEFE" w:rsidR="003A17BF" w:rsidRDefault="00C43077" w:rsidP="00671C30">
      <w:pPr>
        <w:rPr>
          <w:rFonts w:eastAsia="Calibri"/>
          <w:color w:val="auto"/>
          <w:lang w:eastAsia="en-US"/>
        </w:rPr>
      </w:pPr>
      <w:r>
        <w:rPr>
          <w:rFonts w:eastAsia="Calibri"/>
          <w:color w:val="auto"/>
          <w:lang w:eastAsia="en-US"/>
        </w:rPr>
        <w:t xml:space="preserve">While staffing levels have been reviewed and adjusted this has not </w:t>
      </w:r>
      <w:r w:rsidR="00671C30">
        <w:rPr>
          <w:rFonts w:eastAsia="Calibri"/>
          <w:color w:val="auto"/>
          <w:lang w:eastAsia="en-US"/>
        </w:rPr>
        <w:t xml:space="preserve">improved staffs’ ability to provide care and services. </w:t>
      </w:r>
    </w:p>
    <w:p w14:paraId="354B19B3" w14:textId="0ED3B912" w:rsidR="00A22232" w:rsidRDefault="00A22232" w:rsidP="00A22232">
      <w:r>
        <w:lastRenderedPageBreak/>
        <w:t>Workforce interactions by staff with consumers were kind, caring and respectful of consumers’ identity, culture and diversity. Consumers and representatives were satisfied with how staff treated their loved ones</w:t>
      </w:r>
      <w:r w:rsidR="00423365">
        <w:t>, w</w:t>
      </w:r>
      <w:r>
        <w:t>hile it was acknowledged that staff were often rushed and busy, consumers and representatives noted that this did not affect their attitude</w:t>
      </w:r>
      <w:r w:rsidR="002515E7">
        <w:t xml:space="preserve"> </w:t>
      </w:r>
      <w:r>
        <w:t>and how staff interact</w:t>
      </w:r>
      <w:r w:rsidR="00423365">
        <w:t>ed</w:t>
      </w:r>
      <w:r>
        <w:t xml:space="preserve"> with consumers</w:t>
      </w:r>
      <w:r w:rsidR="00423365">
        <w:t>.</w:t>
      </w:r>
    </w:p>
    <w:p w14:paraId="33D0E756" w14:textId="77777777" w:rsidR="00352765" w:rsidRDefault="00F90A88" w:rsidP="00F90A88">
      <w:r>
        <w:rPr>
          <w:rFonts w:eastAsia="Calibri"/>
          <w:color w:val="auto"/>
          <w:lang w:eastAsia="en-US"/>
        </w:rPr>
        <w:t>The</w:t>
      </w:r>
      <w:r>
        <w:t xml:space="preserve"> service conducted regular assessment, monitoring and review of the performance of each member of the workforce. All staff were required to undertake performance appraisals on an annual basis where performance is reviewed against job requirements and opportunities for extra training and up skilling is identified.</w:t>
      </w:r>
    </w:p>
    <w:p w14:paraId="2D9A8189" w14:textId="259B0519" w:rsidR="00B24019" w:rsidRPr="00154403" w:rsidRDefault="005719A6" w:rsidP="00D720AC">
      <w:pPr>
        <w:rPr>
          <w:rFonts w:eastAsiaTheme="minorHAnsi"/>
          <w:color w:val="0000FF"/>
        </w:rPr>
      </w:pPr>
      <w:r>
        <w:rPr>
          <w:rFonts w:eastAsia="Calibri"/>
          <w:color w:val="auto"/>
          <w:lang w:eastAsia="en-US"/>
        </w:rPr>
        <w:t xml:space="preserve">Staffing levels were not adequate to support staffs’ ability to deliver care and services in a timely manner. This caused delays in care </w:t>
      </w:r>
      <w:r w:rsidR="00702392">
        <w:rPr>
          <w:rFonts w:eastAsia="Calibri"/>
          <w:color w:val="auto"/>
          <w:lang w:eastAsia="en-US"/>
        </w:rPr>
        <w:t>provision including assistance with cares and meal provision</w:t>
      </w:r>
      <w:r w:rsidR="00D720AC">
        <w:rPr>
          <w:rFonts w:eastAsia="Calibri"/>
          <w:color w:val="auto"/>
          <w:lang w:eastAsia="en-US"/>
        </w:rPr>
        <w:t xml:space="preserve">. </w:t>
      </w:r>
    </w:p>
    <w:p w14:paraId="2D9A818A" w14:textId="08307D96" w:rsidR="00B24019" w:rsidRPr="00D720AC" w:rsidRDefault="00B24019" w:rsidP="00B24019">
      <w:pPr>
        <w:rPr>
          <w:rFonts w:eastAsia="Calibri"/>
          <w:color w:val="auto"/>
        </w:rPr>
      </w:pPr>
      <w:r w:rsidRPr="00D720AC">
        <w:rPr>
          <w:rFonts w:eastAsiaTheme="minorHAnsi"/>
          <w:color w:val="auto"/>
        </w:rPr>
        <w:t xml:space="preserve">The Quality Standard is assessed as Non-compliant as </w:t>
      </w:r>
      <w:r w:rsidR="00D720AC" w:rsidRPr="00D720AC">
        <w:rPr>
          <w:rFonts w:eastAsiaTheme="minorHAnsi"/>
          <w:color w:val="auto"/>
        </w:rPr>
        <w:t xml:space="preserve">one </w:t>
      </w:r>
      <w:r w:rsidRPr="00D720AC">
        <w:rPr>
          <w:rFonts w:eastAsiaTheme="minorHAnsi"/>
          <w:color w:val="auto"/>
        </w:rPr>
        <w:t>of the five specific requirements have been assessed as</w:t>
      </w:r>
      <w:r w:rsidR="00D720AC" w:rsidRPr="00D720AC">
        <w:rPr>
          <w:rFonts w:eastAsiaTheme="minorHAnsi"/>
          <w:color w:val="auto"/>
        </w:rPr>
        <w:t xml:space="preserve"> </w:t>
      </w:r>
      <w:r w:rsidRPr="00D720AC">
        <w:rPr>
          <w:rFonts w:eastAsiaTheme="minorHAnsi"/>
          <w:color w:val="auto"/>
        </w:rPr>
        <w:t>Non-compliant.</w:t>
      </w:r>
    </w:p>
    <w:p w14:paraId="2D9A818B" w14:textId="6DBD8799" w:rsidR="00B24019" w:rsidRDefault="00B24019" w:rsidP="00B24019">
      <w:pPr>
        <w:pStyle w:val="Heading2"/>
      </w:pPr>
      <w:r>
        <w:t>Assessment of Standard 7 Requirements</w:t>
      </w:r>
      <w:r w:rsidRPr="0066387A">
        <w:rPr>
          <w:i/>
          <w:color w:val="0000FF"/>
          <w:sz w:val="24"/>
          <w:szCs w:val="24"/>
        </w:rPr>
        <w:t xml:space="preserve"> </w:t>
      </w:r>
    </w:p>
    <w:p w14:paraId="2D9A818C" w14:textId="436AF1B6" w:rsidR="00B24019" w:rsidRPr="00506F7F" w:rsidRDefault="00B24019" w:rsidP="00B24019">
      <w:pPr>
        <w:pStyle w:val="Heading3"/>
      </w:pPr>
      <w:r w:rsidRPr="00506F7F">
        <w:t>Requirement 7(3)(a)</w:t>
      </w:r>
      <w:r>
        <w:tab/>
        <w:t>Non-compliant</w:t>
      </w:r>
    </w:p>
    <w:p w14:paraId="2D9A818D" w14:textId="77777777" w:rsidR="00B24019" w:rsidRPr="008D114F" w:rsidRDefault="00B24019" w:rsidP="00B24019">
      <w:pPr>
        <w:rPr>
          <w:i/>
        </w:rPr>
      </w:pPr>
      <w:bookmarkStart w:id="8" w:name="_Hlk73442669"/>
      <w:r w:rsidRPr="008D114F">
        <w:rPr>
          <w:i/>
        </w:rPr>
        <w:t>The workforce is planned to enable, and the number and mix of members of the workforce deployed enables, the delivery and management of safe and quality care and services.</w:t>
      </w:r>
    </w:p>
    <w:bookmarkEnd w:id="8"/>
    <w:p w14:paraId="5B0E0B50" w14:textId="3522DF42" w:rsidR="002F2D01" w:rsidRDefault="00EA042E" w:rsidP="00EA042E">
      <w:pPr>
        <w:rPr>
          <w:rFonts w:eastAsia="Calibri"/>
          <w:color w:val="auto"/>
          <w:lang w:eastAsia="en-US"/>
        </w:rPr>
      </w:pPr>
      <w:r>
        <w:rPr>
          <w:rFonts w:eastAsia="Calibri"/>
          <w:color w:val="auto"/>
          <w:lang w:eastAsia="en-US"/>
        </w:rPr>
        <w:t xml:space="preserve">The </w:t>
      </w:r>
      <w:r w:rsidR="001A62E2">
        <w:rPr>
          <w:rFonts w:eastAsia="Calibri"/>
          <w:color w:val="auto"/>
          <w:lang w:eastAsia="en-US"/>
        </w:rPr>
        <w:t xml:space="preserve">workforce was insufficient </w:t>
      </w:r>
      <w:r w:rsidR="004C517C">
        <w:rPr>
          <w:rFonts w:eastAsia="Calibri"/>
          <w:color w:val="auto"/>
          <w:lang w:eastAsia="en-US"/>
        </w:rPr>
        <w:t xml:space="preserve">to enable </w:t>
      </w:r>
      <w:r>
        <w:rPr>
          <w:rFonts w:eastAsia="Calibri"/>
          <w:color w:val="auto"/>
          <w:lang w:eastAsia="en-US"/>
        </w:rPr>
        <w:t>the delivery and management of safe and quality care</w:t>
      </w:r>
      <w:r w:rsidR="00B55167">
        <w:rPr>
          <w:rFonts w:eastAsia="Calibri"/>
          <w:color w:val="auto"/>
          <w:lang w:eastAsia="en-US"/>
        </w:rPr>
        <w:t xml:space="preserve">. </w:t>
      </w:r>
      <w:r>
        <w:rPr>
          <w:rFonts w:eastAsia="Calibri"/>
          <w:color w:val="auto"/>
          <w:lang w:eastAsia="en-US"/>
        </w:rPr>
        <w:t>Consumers</w:t>
      </w:r>
      <w:r w:rsidR="00544477">
        <w:rPr>
          <w:rFonts w:eastAsia="Calibri"/>
          <w:color w:val="auto"/>
          <w:lang w:eastAsia="en-US"/>
        </w:rPr>
        <w:t xml:space="preserve"> and repre</w:t>
      </w:r>
      <w:r>
        <w:rPr>
          <w:rFonts w:eastAsia="Calibri"/>
          <w:color w:val="auto"/>
          <w:lang w:eastAsia="en-US"/>
        </w:rPr>
        <w:t xml:space="preserve">sentatives </w:t>
      </w:r>
      <w:r w:rsidR="00544477">
        <w:rPr>
          <w:rFonts w:eastAsia="Calibri"/>
          <w:color w:val="auto"/>
          <w:lang w:eastAsia="en-US"/>
        </w:rPr>
        <w:t xml:space="preserve">were not satisfied with the </w:t>
      </w:r>
      <w:r w:rsidR="007F719A">
        <w:rPr>
          <w:rFonts w:eastAsia="Calibri"/>
          <w:color w:val="auto"/>
          <w:lang w:eastAsia="en-US"/>
        </w:rPr>
        <w:t>availability or timeliness of care delivery by staff. Staff feedback included the inability to complete their workload or provide care in a timely manner in accor</w:t>
      </w:r>
      <w:r w:rsidR="002F2D01">
        <w:rPr>
          <w:rFonts w:eastAsia="Calibri"/>
          <w:color w:val="auto"/>
          <w:lang w:eastAsia="en-US"/>
        </w:rPr>
        <w:t xml:space="preserve">dance with eh consumers’ preferences. While a roster review has been undertaken, this has not improved the sufficiency of staff to deliver care and services. </w:t>
      </w:r>
    </w:p>
    <w:p w14:paraId="72C8AB6A" w14:textId="77777777" w:rsidR="007423CB" w:rsidRDefault="00EC32E9" w:rsidP="00EA042E">
      <w:pPr>
        <w:rPr>
          <w:rFonts w:eastAsia="Calibri"/>
          <w:color w:val="auto"/>
          <w:lang w:eastAsia="en-US"/>
        </w:rPr>
      </w:pPr>
      <w:r>
        <w:rPr>
          <w:rFonts w:eastAsia="Calibri"/>
          <w:color w:val="auto"/>
          <w:lang w:eastAsia="en-US"/>
        </w:rPr>
        <w:t xml:space="preserve">Consumers provided feedback their preferences were not </w:t>
      </w:r>
      <w:r w:rsidR="001D1646">
        <w:rPr>
          <w:rFonts w:eastAsia="Calibri"/>
          <w:color w:val="auto"/>
          <w:lang w:eastAsia="en-US"/>
        </w:rPr>
        <w:t xml:space="preserve">upheld by staff as </w:t>
      </w:r>
      <w:r w:rsidR="004A1B3E">
        <w:rPr>
          <w:rFonts w:eastAsia="Calibri"/>
          <w:color w:val="auto"/>
          <w:lang w:eastAsia="en-US"/>
        </w:rPr>
        <w:t xml:space="preserve">staff did not have time to support their </w:t>
      </w:r>
      <w:r w:rsidR="00F56266">
        <w:rPr>
          <w:rFonts w:eastAsia="Calibri"/>
          <w:color w:val="auto"/>
          <w:lang w:eastAsia="en-US"/>
        </w:rPr>
        <w:t>independence</w:t>
      </w:r>
      <w:r w:rsidR="004A1B3E">
        <w:rPr>
          <w:rFonts w:eastAsia="Calibri"/>
          <w:color w:val="auto"/>
          <w:lang w:eastAsia="en-US"/>
        </w:rPr>
        <w:t xml:space="preserve"> </w:t>
      </w:r>
      <w:r w:rsidR="00F56266">
        <w:rPr>
          <w:rFonts w:eastAsia="Calibri"/>
          <w:color w:val="auto"/>
          <w:lang w:eastAsia="en-US"/>
        </w:rPr>
        <w:t xml:space="preserve">when delivering cares. For one named consumer a delay </w:t>
      </w:r>
      <w:r w:rsidR="00115A74">
        <w:rPr>
          <w:rFonts w:eastAsia="Calibri"/>
          <w:color w:val="auto"/>
          <w:lang w:eastAsia="en-US"/>
        </w:rPr>
        <w:t xml:space="preserve">in staff assistance contributed to a fall while unsupervised in a bathroom. </w:t>
      </w:r>
      <w:r w:rsidR="00904857">
        <w:rPr>
          <w:rFonts w:eastAsia="Calibri"/>
          <w:color w:val="auto"/>
          <w:lang w:eastAsia="en-US"/>
        </w:rPr>
        <w:t>Consumers and representatives were not satisfied with assistance provided at meal times</w:t>
      </w:r>
      <w:r w:rsidR="002112BB">
        <w:rPr>
          <w:rFonts w:eastAsia="Calibri"/>
          <w:color w:val="auto"/>
          <w:lang w:eastAsia="en-US"/>
        </w:rPr>
        <w:t xml:space="preserve"> and the level of assistance to provide consumers </w:t>
      </w:r>
      <w:r w:rsidR="007423CB">
        <w:rPr>
          <w:rFonts w:eastAsia="Calibri"/>
          <w:color w:val="auto"/>
          <w:lang w:eastAsia="en-US"/>
        </w:rPr>
        <w:t xml:space="preserve">during meal service. </w:t>
      </w:r>
    </w:p>
    <w:p w14:paraId="130E1A1F" w14:textId="32428DB8" w:rsidR="00A845CF" w:rsidRDefault="003424F7" w:rsidP="00EA042E">
      <w:pPr>
        <w:rPr>
          <w:rFonts w:eastAsia="Calibri"/>
          <w:color w:val="auto"/>
          <w:lang w:eastAsia="en-US"/>
        </w:rPr>
      </w:pPr>
      <w:r>
        <w:rPr>
          <w:rFonts w:eastAsia="Calibri"/>
          <w:color w:val="auto"/>
          <w:lang w:eastAsia="en-US"/>
        </w:rPr>
        <w:t xml:space="preserve">The Approved provider </w:t>
      </w:r>
      <w:r w:rsidR="00E66078">
        <w:rPr>
          <w:rFonts w:eastAsia="Calibri"/>
          <w:color w:val="auto"/>
          <w:lang w:eastAsia="en-US"/>
        </w:rPr>
        <w:t xml:space="preserve">acknowledged the feedback provided to the </w:t>
      </w:r>
      <w:r w:rsidR="00D843F1">
        <w:rPr>
          <w:rFonts w:eastAsia="Calibri"/>
          <w:color w:val="auto"/>
          <w:lang w:eastAsia="en-US"/>
        </w:rPr>
        <w:t>Assessment Team</w:t>
      </w:r>
      <w:r w:rsidR="00E66078">
        <w:rPr>
          <w:rFonts w:eastAsia="Calibri"/>
          <w:color w:val="auto"/>
          <w:lang w:eastAsia="en-US"/>
        </w:rPr>
        <w:t xml:space="preserve"> during the site audit, </w:t>
      </w:r>
      <w:r w:rsidR="00EC64A5">
        <w:rPr>
          <w:rFonts w:eastAsia="Calibri"/>
          <w:color w:val="auto"/>
          <w:lang w:eastAsia="en-US"/>
        </w:rPr>
        <w:t>but also sta</w:t>
      </w:r>
      <w:r w:rsidR="00F609E1">
        <w:rPr>
          <w:rFonts w:eastAsia="Calibri"/>
          <w:color w:val="auto"/>
          <w:lang w:eastAsia="en-US"/>
        </w:rPr>
        <w:t>t</w:t>
      </w:r>
      <w:r w:rsidR="00EC64A5">
        <w:rPr>
          <w:rFonts w:eastAsia="Calibri"/>
          <w:color w:val="auto"/>
          <w:lang w:eastAsia="en-US"/>
        </w:rPr>
        <w:t xml:space="preserve">ed this feedback does not support standard practice at the service. </w:t>
      </w:r>
      <w:r w:rsidR="000B0DBD">
        <w:rPr>
          <w:rFonts w:eastAsia="Calibri"/>
          <w:color w:val="auto"/>
          <w:lang w:eastAsia="en-US"/>
        </w:rPr>
        <w:t>Call bell response times are monit</w:t>
      </w:r>
      <w:r w:rsidR="00D87BBD">
        <w:rPr>
          <w:rFonts w:eastAsia="Calibri"/>
          <w:color w:val="auto"/>
          <w:lang w:eastAsia="en-US"/>
        </w:rPr>
        <w:t xml:space="preserve">ored at the service and </w:t>
      </w:r>
      <w:r w:rsidR="00D87BBD">
        <w:rPr>
          <w:rFonts w:eastAsia="Calibri"/>
          <w:color w:val="auto"/>
          <w:lang w:eastAsia="en-US"/>
        </w:rPr>
        <w:lastRenderedPageBreak/>
        <w:t>escalated when they are</w:t>
      </w:r>
      <w:r w:rsidR="00DB6638">
        <w:rPr>
          <w:rFonts w:eastAsia="Calibri"/>
          <w:color w:val="auto"/>
          <w:lang w:eastAsia="en-US"/>
        </w:rPr>
        <w:t xml:space="preserve"> </w:t>
      </w:r>
      <w:r w:rsidR="00D87BBD">
        <w:rPr>
          <w:rFonts w:eastAsia="Calibri"/>
          <w:color w:val="auto"/>
          <w:lang w:eastAsia="en-US"/>
        </w:rPr>
        <w:t xml:space="preserve">not answered </w:t>
      </w:r>
      <w:r w:rsidR="00DB6638">
        <w:rPr>
          <w:rFonts w:eastAsia="Calibri"/>
          <w:color w:val="auto"/>
          <w:lang w:eastAsia="en-US"/>
        </w:rPr>
        <w:t xml:space="preserve">within a specified time frame. </w:t>
      </w:r>
      <w:r w:rsidR="00227587">
        <w:rPr>
          <w:rFonts w:eastAsia="Calibri"/>
          <w:color w:val="auto"/>
          <w:lang w:eastAsia="en-US"/>
        </w:rPr>
        <w:t xml:space="preserve">The Approved provider demonstrated </w:t>
      </w:r>
      <w:r w:rsidR="00BB1BCD">
        <w:rPr>
          <w:rFonts w:eastAsia="Calibri"/>
          <w:color w:val="auto"/>
          <w:lang w:eastAsia="en-US"/>
        </w:rPr>
        <w:t xml:space="preserve">the majority of call bells are answered within fifteen minutes </w:t>
      </w:r>
      <w:r w:rsidR="00E7342C">
        <w:rPr>
          <w:rFonts w:eastAsia="Calibri"/>
          <w:color w:val="auto"/>
          <w:lang w:eastAsia="en-US"/>
        </w:rPr>
        <w:t>unless staff are attending to other consumers’ priorities.</w:t>
      </w:r>
      <w:r w:rsidR="00A845CF">
        <w:rPr>
          <w:rFonts w:eastAsia="Calibri"/>
          <w:color w:val="auto"/>
          <w:lang w:eastAsia="en-US"/>
        </w:rPr>
        <w:t xml:space="preserve"> Staff are encouraged to escalate their concerns regarding their workload </w:t>
      </w:r>
      <w:r w:rsidR="00DB1AD9">
        <w:rPr>
          <w:rFonts w:eastAsia="Calibri"/>
          <w:color w:val="auto"/>
          <w:lang w:eastAsia="en-US"/>
        </w:rPr>
        <w:t>to management and families are encouraged to raise any concerns</w:t>
      </w:r>
      <w:r w:rsidR="00287E02">
        <w:rPr>
          <w:rFonts w:eastAsia="Calibri"/>
          <w:color w:val="auto"/>
          <w:lang w:eastAsia="en-US"/>
        </w:rPr>
        <w:t>,</w:t>
      </w:r>
      <w:r w:rsidR="00DB1AD9">
        <w:rPr>
          <w:rFonts w:eastAsia="Calibri"/>
          <w:color w:val="auto"/>
          <w:lang w:eastAsia="en-US"/>
        </w:rPr>
        <w:t xml:space="preserve"> </w:t>
      </w:r>
      <w:r w:rsidR="002D65A8">
        <w:rPr>
          <w:rFonts w:eastAsia="Calibri"/>
          <w:color w:val="auto"/>
          <w:lang w:eastAsia="en-US"/>
        </w:rPr>
        <w:t xml:space="preserve">so investigation can be undertaken in a timely manner. </w:t>
      </w:r>
    </w:p>
    <w:p w14:paraId="48936721" w14:textId="77777777" w:rsidR="00207A2B" w:rsidRDefault="00357DA8" w:rsidP="00EA042E">
      <w:pPr>
        <w:rPr>
          <w:rFonts w:eastAsia="Calibri"/>
          <w:color w:val="auto"/>
          <w:lang w:eastAsia="en-US"/>
        </w:rPr>
      </w:pPr>
      <w:r>
        <w:rPr>
          <w:rFonts w:eastAsia="Calibri"/>
          <w:color w:val="auto"/>
          <w:lang w:eastAsia="en-US"/>
        </w:rPr>
        <w:t xml:space="preserve">Staff described their workplace as understaffed which impacted on their ability to provide care and services. </w:t>
      </w:r>
      <w:r w:rsidR="0027091C">
        <w:rPr>
          <w:rFonts w:eastAsia="Calibri"/>
          <w:color w:val="auto"/>
          <w:lang w:eastAsia="en-US"/>
        </w:rPr>
        <w:t xml:space="preserve">Staff provided feedback including consumers were not provided with morning tea </w:t>
      </w:r>
      <w:r w:rsidR="0099400D">
        <w:rPr>
          <w:rFonts w:eastAsia="Calibri"/>
          <w:color w:val="auto"/>
          <w:lang w:eastAsia="en-US"/>
        </w:rPr>
        <w:t xml:space="preserve">in one area of the service due to staff workload. </w:t>
      </w:r>
      <w:r w:rsidR="00994250">
        <w:rPr>
          <w:rFonts w:eastAsia="Calibri"/>
          <w:color w:val="auto"/>
          <w:lang w:eastAsia="en-US"/>
        </w:rPr>
        <w:t xml:space="preserve">The Approved provider </w:t>
      </w:r>
      <w:r w:rsidR="00A07580">
        <w:rPr>
          <w:rFonts w:eastAsia="Calibri"/>
          <w:color w:val="auto"/>
          <w:lang w:eastAsia="en-US"/>
        </w:rPr>
        <w:t>stated in its response that maintaining the hydration needs of consumers is an essential task which should be prioritised</w:t>
      </w:r>
      <w:r w:rsidR="005856EF">
        <w:rPr>
          <w:rFonts w:eastAsia="Calibri"/>
          <w:color w:val="auto"/>
          <w:lang w:eastAsia="en-US"/>
        </w:rPr>
        <w:t>. Staff are encouraged to escalate any concerns regarding not meeting consumers’ needs to management</w:t>
      </w:r>
      <w:r w:rsidR="00A67FC5">
        <w:rPr>
          <w:rFonts w:eastAsia="Calibri"/>
          <w:color w:val="auto"/>
          <w:lang w:eastAsia="en-US"/>
        </w:rPr>
        <w:t>, as management have the ability to reassign staff duties or provide additional staff</w:t>
      </w:r>
      <w:r w:rsidR="002748F1">
        <w:rPr>
          <w:rFonts w:eastAsia="Calibri"/>
          <w:color w:val="auto"/>
          <w:lang w:eastAsia="en-US"/>
        </w:rPr>
        <w:t xml:space="preserve">. Staff were reminded of their responsibility to escalate workforce concerns </w:t>
      </w:r>
      <w:r w:rsidR="00207A2B">
        <w:rPr>
          <w:rFonts w:eastAsia="Calibri"/>
          <w:color w:val="auto"/>
          <w:lang w:eastAsia="en-US"/>
        </w:rPr>
        <w:t xml:space="preserve">to management, this was discussed at a staff meeting in March 2021. </w:t>
      </w:r>
    </w:p>
    <w:p w14:paraId="3E2CB8EC" w14:textId="77777777" w:rsidR="00950063" w:rsidRDefault="00803B55" w:rsidP="00EA042E">
      <w:pPr>
        <w:rPr>
          <w:rFonts w:eastAsia="Calibri"/>
          <w:color w:val="auto"/>
          <w:lang w:eastAsia="en-US"/>
        </w:rPr>
      </w:pPr>
      <w:r>
        <w:rPr>
          <w:rFonts w:eastAsia="Calibri"/>
          <w:color w:val="auto"/>
          <w:lang w:eastAsia="en-US"/>
        </w:rPr>
        <w:t xml:space="preserve">While the service has implemented additional four hours of staffing in the roster, staff advised this shift is utilised to cover </w:t>
      </w:r>
      <w:r w:rsidR="00793FC3">
        <w:rPr>
          <w:rFonts w:eastAsia="Calibri"/>
          <w:color w:val="auto"/>
          <w:lang w:eastAsia="en-US"/>
        </w:rPr>
        <w:t xml:space="preserve">unplanned leave and does not translate to additional hours. </w:t>
      </w:r>
      <w:r w:rsidR="00976701">
        <w:rPr>
          <w:rFonts w:eastAsia="Calibri"/>
          <w:color w:val="auto"/>
          <w:lang w:eastAsia="en-US"/>
        </w:rPr>
        <w:t xml:space="preserve">The Approved provider acknowledged this feedback but also stated </w:t>
      </w:r>
      <w:r w:rsidR="0095282C">
        <w:rPr>
          <w:rFonts w:eastAsia="Calibri"/>
          <w:color w:val="auto"/>
          <w:lang w:eastAsia="en-US"/>
        </w:rPr>
        <w:t xml:space="preserve">the additional shift </w:t>
      </w:r>
      <w:r w:rsidR="0086192D">
        <w:rPr>
          <w:rFonts w:eastAsia="Calibri"/>
          <w:color w:val="auto"/>
          <w:lang w:eastAsia="en-US"/>
        </w:rPr>
        <w:t xml:space="preserve">is not routinely used to fill vacancies, but at times this is required when unsuccessful </w:t>
      </w:r>
      <w:r w:rsidR="003E3DD1">
        <w:rPr>
          <w:rFonts w:eastAsia="Calibri"/>
          <w:color w:val="auto"/>
          <w:lang w:eastAsia="en-US"/>
        </w:rPr>
        <w:t xml:space="preserve">attempts to fill shifts occur at short notice. The Approved provider has committed to implementing a strategy </w:t>
      </w:r>
      <w:r w:rsidR="00B8601B">
        <w:rPr>
          <w:rFonts w:eastAsia="Calibri"/>
          <w:color w:val="auto"/>
          <w:lang w:eastAsia="en-US"/>
        </w:rPr>
        <w:t xml:space="preserve">whereby staff from two other areas will assist staff in the remaining two houses when their workload is completed. </w:t>
      </w:r>
    </w:p>
    <w:p w14:paraId="4D18AA18" w14:textId="77777777" w:rsidR="0032565E" w:rsidRDefault="00950063" w:rsidP="00EA042E">
      <w:pPr>
        <w:rPr>
          <w:rFonts w:eastAsia="Calibri"/>
          <w:color w:val="auto"/>
          <w:lang w:eastAsia="en-US"/>
        </w:rPr>
      </w:pPr>
      <w:r>
        <w:rPr>
          <w:rFonts w:eastAsia="Calibri"/>
          <w:color w:val="auto"/>
          <w:lang w:eastAsia="en-US"/>
        </w:rPr>
        <w:t>The Assessment Team brought forward concerns regarding staffs’ ability to implement behaviour st</w:t>
      </w:r>
      <w:r w:rsidR="00785BC5">
        <w:rPr>
          <w:rFonts w:eastAsia="Calibri"/>
          <w:color w:val="auto"/>
          <w:lang w:eastAsia="en-US"/>
        </w:rPr>
        <w:t>rategies and hence the use of chemical restraint is used. I have come to differen</w:t>
      </w:r>
      <w:r w:rsidR="00570870">
        <w:rPr>
          <w:rFonts w:eastAsia="Calibri"/>
          <w:color w:val="auto"/>
          <w:lang w:eastAsia="en-US"/>
        </w:rPr>
        <w:t>t decisions in other Standards regarding behaviour and restraint management and do not consider this a workforce issue. Consumers requiring restraint have authorisations, staff monitor and relea</w:t>
      </w:r>
      <w:r w:rsidR="00655FE9">
        <w:rPr>
          <w:rFonts w:eastAsia="Calibri"/>
          <w:color w:val="auto"/>
          <w:lang w:eastAsia="en-US"/>
        </w:rPr>
        <w:t xml:space="preserve">se the restraints as per directives and alternative methods are trialled prior to the use of chemical restraint. </w:t>
      </w:r>
    </w:p>
    <w:p w14:paraId="7FCBCF24" w14:textId="771BDA4A" w:rsidR="00EA042E" w:rsidRDefault="00287E02" w:rsidP="00EA042E">
      <w:pPr>
        <w:rPr>
          <w:rFonts w:eastAsia="Calibri"/>
          <w:color w:val="auto"/>
          <w:lang w:eastAsia="en-US"/>
        </w:rPr>
      </w:pPr>
      <w:r>
        <w:rPr>
          <w:rFonts w:eastAsia="Calibri"/>
          <w:color w:val="auto"/>
          <w:lang w:eastAsia="en-US"/>
        </w:rPr>
        <w:t xml:space="preserve">It is my decision staffing levels were inadequate to deliver </w:t>
      </w:r>
      <w:r w:rsidR="00972511">
        <w:rPr>
          <w:rFonts w:eastAsia="Calibri"/>
          <w:color w:val="auto"/>
          <w:lang w:eastAsia="en-US"/>
        </w:rPr>
        <w:t xml:space="preserve">safe and quality care and services. While I acknowledge the Approved provider </w:t>
      </w:r>
      <w:r w:rsidR="007C7B7E">
        <w:rPr>
          <w:rFonts w:eastAsia="Calibri"/>
          <w:color w:val="auto"/>
          <w:lang w:eastAsia="en-US"/>
        </w:rPr>
        <w:t xml:space="preserve">is seeking an external review of current and future staffing requirements, this process was not in place at the time of the site audit and will need time to be implemented and tested for its effectiveness. Therefore, my decision is this Requirement is Non-compliant. </w:t>
      </w:r>
    </w:p>
    <w:p w14:paraId="2D9A818F" w14:textId="1E75D7B2" w:rsidR="00B24019" w:rsidRPr="00506F7F" w:rsidRDefault="00B24019" w:rsidP="00B24019">
      <w:pPr>
        <w:pStyle w:val="Heading3"/>
      </w:pPr>
      <w:r w:rsidRPr="00506F7F">
        <w:t>Requirement 7(3)(b)</w:t>
      </w:r>
      <w:r>
        <w:tab/>
      </w:r>
      <w:r w:rsidR="007C7B7E">
        <w:t>C</w:t>
      </w:r>
      <w:r>
        <w:t>ompliant</w:t>
      </w:r>
    </w:p>
    <w:p w14:paraId="2D9A8190" w14:textId="77777777" w:rsidR="00B24019" w:rsidRPr="008D114F" w:rsidRDefault="00B24019" w:rsidP="00B24019">
      <w:pPr>
        <w:rPr>
          <w:i/>
        </w:rPr>
      </w:pPr>
      <w:r w:rsidRPr="008D114F">
        <w:rPr>
          <w:i/>
        </w:rPr>
        <w:t>Workforce interactions with consumers are kind, caring and respectful of each consumer’s identity, culture and diversity.</w:t>
      </w:r>
    </w:p>
    <w:p w14:paraId="2D9A8192" w14:textId="5AD9119A" w:rsidR="00B24019" w:rsidRPr="00095CD4" w:rsidRDefault="00B24019" w:rsidP="00B24019">
      <w:pPr>
        <w:pStyle w:val="Heading3"/>
      </w:pPr>
      <w:r w:rsidRPr="00095CD4">
        <w:lastRenderedPageBreak/>
        <w:t>Requirement 7(3)(c)</w:t>
      </w:r>
      <w:r>
        <w:tab/>
        <w:t>Compliant</w:t>
      </w:r>
    </w:p>
    <w:p w14:paraId="2D9A8193" w14:textId="77777777" w:rsidR="00B24019" w:rsidRPr="008D114F" w:rsidRDefault="00B24019" w:rsidP="00B24019">
      <w:pPr>
        <w:rPr>
          <w:i/>
        </w:rPr>
      </w:pPr>
      <w:r w:rsidRPr="008D114F">
        <w:rPr>
          <w:i/>
        </w:rPr>
        <w:t>The workforce is competent and the members of the workforce have the qualifications and knowledge to effectively perform their roles.</w:t>
      </w:r>
    </w:p>
    <w:p w14:paraId="2D9A8194" w14:textId="40190BB5" w:rsidR="00B24019" w:rsidRPr="00AB7C9C" w:rsidRDefault="00655193" w:rsidP="00B24019">
      <w:pPr>
        <w:rPr>
          <w:color w:val="auto"/>
        </w:rPr>
      </w:pPr>
      <w:r w:rsidRPr="00AB7C9C">
        <w:rPr>
          <w:color w:val="auto"/>
        </w:rPr>
        <w:t xml:space="preserve">I have come to a different decision to the Assessment Team in this Requirement. </w:t>
      </w:r>
      <w:r w:rsidR="000006FA" w:rsidRPr="00AB7C9C">
        <w:rPr>
          <w:color w:val="auto"/>
        </w:rPr>
        <w:t xml:space="preserve">I have found the use of restraint to be consistent with safe and effective care. While the </w:t>
      </w:r>
      <w:r w:rsidR="00D843F1">
        <w:rPr>
          <w:color w:val="auto"/>
        </w:rPr>
        <w:t>Assessment Team</w:t>
      </w:r>
      <w:r w:rsidR="000006FA" w:rsidRPr="00AB7C9C">
        <w:rPr>
          <w:color w:val="auto"/>
        </w:rPr>
        <w:t xml:space="preserve"> received feedback from some staff which demonstrated a l</w:t>
      </w:r>
      <w:r w:rsidR="001C33C7" w:rsidRPr="00AB7C9C">
        <w:rPr>
          <w:color w:val="auto"/>
        </w:rPr>
        <w:t xml:space="preserve">ack of in-depth knowledge regarding the use of restraints. There is no evidence to support consumers were restrained either physically or chemically </w:t>
      </w:r>
      <w:r w:rsidR="00135B6D" w:rsidRPr="00AB7C9C">
        <w:rPr>
          <w:color w:val="auto"/>
        </w:rPr>
        <w:t xml:space="preserve">without authorisation or in the absence of monitoring practices. </w:t>
      </w:r>
      <w:r w:rsidR="009178D4" w:rsidRPr="00AB7C9C">
        <w:rPr>
          <w:color w:val="auto"/>
        </w:rPr>
        <w:t xml:space="preserve">The Approved provider has committed to increasing staff knowledge </w:t>
      </w:r>
      <w:r w:rsidR="001804C3" w:rsidRPr="00AB7C9C">
        <w:rPr>
          <w:color w:val="auto"/>
        </w:rPr>
        <w:t>regarding restraint management</w:t>
      </w:r>
      <w:r w:rsidR="009B742B" w:rsidRPr="00AB7C9C">
        <w:rPr>
          <w:color w:val="auto"/>
        </w:rPr>
        <w:t>. It is therefore my decision the workforce while under</w:t>
      </w:r>
      <w:r w:rsidR="00E072D3" w:rsidRPr="00AB7C9C">
        <w:rPr>
          <w:color w:val="auto"/>
        </w:rPr>
        <w:t>staffed</w:t>
      </w:r>
      <w:r w:rsidR="00AB7C9C" w:rsidRPr="00AB7C9C">
        <w:rPr>
          <w:color w:val="auto"/>
        </w:rPr>
        <w:t>,</w:t>
      </w:r>
      <w:r w:rsidR="00E072D3" w:rsidRPr="00AB7C9C">
        <w:rPr>
          <w:color w:val="auto"/>
        </w:rPr>
        <w:t xml:space="preserve"> was competent and had the knowledge and skills to perform their roles. </w:t>
      </w:r>
    </w:p>
    <w:p w14:paraId="2D9A8195" w14:textId="649313D8" w:rsidR="00B24019" w:rsidRPr="00095CD4" w:rsidRDefault="00B24019" w:rsidP="00B24019">
      <w:pPr>
        <w:pStyle w:val="Heading3"/>
      </w:pPr>
      <w:r w:rsidRPr="00095CD4">
        <w:t>Requirement 7(3)(d)</w:t>
      </w:r>
      <w:r>
        <w:tab/>
        <w:t>Compliant</w:t>
      </w:r>
    </w:p>
    <w:p w14:paraId="2D9A8196" w14:textId="77777777" w:rsidR="00B24019" w:rsidRPr="008D114F" w:rsidRDefault="00B24019" w:rsidP="00B24019">
      <w:pPr>
        <w:rPr>
          <w:i/>
        </w:rPr>
      </w:pPr>
      <w:r w:rsidRPr="008D114F">
        <w:rPr>
          <w:i/>
        </w:rPr>
        <w:t>The workforce is recruited, trained, equipped and supported to deliver the outcomes required by these standards.</w:t>
      </w:r>
    </w:p>
    <w:p w14:paraId="2D9A8198" w14:textId="54BBF10F" w:rsidR="00B24019" w:rsidRPr="00095CD4" w:rsidRDefault="00B24019" w:rsidP="00B24019">
      <w:pPr>
        <w:pStyle w:val="Heading3"/>
      </w:pPr>
      <w:r w:rsidRPr="00095CD4">
        <w:t>Requirement 7(3)(e)</w:t>
      </w:r>
      <w:r>
        <w:tab/>
        <w:t>Compliant</w:t>
      </w:r>
    </w:p>
    <w:p w14:paraId="2D9A8199" w14:textId="77777777" w:rsidR="00B24019" w:rsidRPr="008D114F" w:rsidRDefault="00B24019" w:rsidP="00B24019">
      <w:pPr>
        <w:rPr>
          <w:i/>
        </w:rPr>
      </w:pPr>
      <w:r w:rsidRPr="008D114F">
        <w:rPr>
          <w:i/>
        </w:rPr>
        <w:t>Regular assessment, monitoring and review of the performance of each member of the workforce is undertaken.</w:t>
      </w:r>
    </w:p>
    <w:p w14:paraId="2D9A819A" w14:textId="77777777" w:rsidR="00B24019" w:rsidRPr="00506F7F" w:rsidRDefault="00B24019" w:rsidP="00B24019"/>
    <w:p w14:paraId="2D9A819B" w14:textId="77777777" w:rsidR="00B24019" w:rsidRDefault="00B24019" w:rsidP="00B24019">
      <w:pPr>
        <w:sectPr w:rsidR="00B24019" w:rsidSect="00B24019">
          <w:headerReference w:type="default" r:id="rId39"/>
          <w:type w:val="continuous"/>
          <w:pgSz w:w="11906" w:h="16838"/>
          <w:pgMar w:top="1701" w:right="1418" w:bottom="1418" w:left="1418" w:header="709" w:footer="397" w:gutter="0"/>
          <w:cols w:space="708"/>
          <w:titlePg/>
          <w:docGrid w:linePitch="360"/>
        </w:sectPr>
      </w:pPr>
    </w:p>
    <w:p w14:paraId="2D9A819C" w14:textId="704535DB" w:rsidR="00B24019" w:rsidRDefault="00B24019" w:rsidP="00B24019">
      <w:pPr>
        <w:pStyle w:val="Heading1"/>
        <w:tabs>
          <w:tab w:val="right" w:pos="9070"/>
        </w:tabs>
        <w:spacing w:before="560" w:after="640"/>
        <w:rPr>
          <w:color w:val="FFFFFF" w:themeColor="background1"/>
          <w:sz w:val="36"/>
        </w:rPr>
        <w:sectPr w:rsidR="00B24019" w:rsidSect="00B2401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D9A81DD" wp14:editId="2D9A81D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66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00DF1">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2D9A819D" w14:textId="77777777" w:rsidR="00B24019" w:rsidRPr="00FD1B02" w:rsidRDefault="00B24019" w:rsidP="00B24019">
      <w:pPr>
        <w:pStyle w:val="Heading3"/>
        <w:shd w:val="clear" w:color="auto" w:fill="F2F2F2" w:themeFill="background1" w:themeFillShade="F2"/>
      </w:pPr>
      <w:r w:rsidRPr="008312AC">
        <w:t>Consumer</w:t>
      </w:r>
      <w:r w:rsidRPr="00FD1B02">
        <w:t xml:space="preserve"> outcome:</w:t>
      </w:r>
    </w:p>
    <w:p w14:paraId="2D9A819E" w14:textId="77777777" w:rsidR="00B24019" w:rsidRDefault="00B24019" w:rsidP="00B24019">
      <w:pPr>
        <w:numPr>
          <w:ilvl w:val="0"/>
          <w:numId w:val="8"/>
        </w:numPr>
        <w:shd w:val="clear" w:color="auto" w:fill="F2F2F2" w:themeFill="background1" w:themeFillShade="F2"/>
      </w:pPr>
      <w:r>
        <w:t>I am confident the organisation is well run. I can partner in improving the delivery of care and services.</w:t>
      </w:r>
    </w:p>
    <w:p w14:paraId="2D9A819F" w14:textId="77777777" w:rsidR="00B24019" w:rsidRDefault="00B24019" w:rsidP="00B24019">
      <w:pPr>
        <w:pStyle w:val="Heading3"/>
        <w:shd w:val="clear" w:color="auto" w:fill="F2F2F2" w:themeFill="background1" w:themeFillShade="F2"/>
      </w:pPr>
      <w:r>
        <w:t>Organisation statement:</w:t>
      </w:r>
    </w:p>
    <w:p w14:paraId="2D9A81A0" w14:textId="77777777" w:rsidR="00B24019" w:rsidRDefault="00B24019" w:rsidP="00B24019">
      <w:pPr>
        <w:numPr>
          <w:ilvl w:val="0"/>
          <w:numId w:val="8"/>
        </w:numPr>
        <w:shd w:val="clear" w:color="auto" w:fill="F2F2F2" w:themeFill="background1" w:themeFillShade="F2"/>
      </w:pPr>
      <w:r>
        <w:t>The organisation’s governing body is accountable for the delivery of safe and quality care and services.</w:t>
      </w:r>
    </w:p>
    <w:p w14:paraId="2D9A81A1" w14:textId="77777777" w:rsidR="00B24019" w:rsidRDefault="00B24019" w:rsidP="00B24019">
      <w:pPr>
        <w:pStyle w:val="Heading2"/>
      </w:pPr>
      <w:r>
        <w:t>Assessment of Standard 8</w:t>
      </w:r>
    </w:p>
    <w:p w14:paraId="36E8EA88" w14:textId="29E5B4F9" w:rsidR="00897C25" w:rsidRDefault="00897C25" w:rsidP="00897C25">
      <w:pPr>
        <w:rPr>
          <w:rFonts w:eastAsia="Calibri"/>
          <w:color w:val="auto"/>
          <w:lang w:eastAsia="en-US"/>
        </w:rPr>
      </w:pPr>
      <w:r>
        <w:rPr>
          <w:rFonts w:eastAsia="Calibri"/>
          <w:color w:val="auto"/>
          <w:lang w:eastAsia="en-US"/>
        </w:rPr>
        <w:t xml:space="preserve">To understand </w:t>
      </w:r>
      <w:r w:rsidR="00FF6308">
        <w:rPr>
          <w:rFonts w:eastAsia="Calibri"/>
          <w:color w:val="auto"/>
          <w:lang w:eastAsia="en-US"/>
        </w:rPr>
        <w:t xml:space="preserve">if </w:t>
      </w:r>
      <w:r>
        <w:rPr>
          <w:rFonts w:eastAsia="Calibri"/>
          <w:color w:val="auto"/>
          <w:lang w:eastAsia="en-US"/>
        </w:rPr>
        <w:t>the organisation underst</w:t>
      </w:r>
      <w:r w:rsidR="00FF6308">
        <w:rPr>
          <w:rFonts w:eastAsia="Calibri"/>
          <w:color w:val="auto"/>
          <w:lang w:eastAsia="en-US"/>
        </w:rPr>
        <w:t>ood</w:t>
      </w:r>
      <w:r>
        <w:rPr>
          <w:rFonts w:eastAsia="Calibri"/>
          <w:color w:val="auto"/>
          <w:lang w:eastAsia="en-US"/>
        </w:rPr>
        <w:t xml:space="preserve"> and applie</w:t>
      </w:r>
      <w:r w:rsidR="00FF6308">
        <w:rPr>
          <w:rFonts w:eastAsia="Calibri"/>
          <w:color w:val="auto"/>
          <w:lang w:eastAsia="en-US"/>
        </w:rPr>
        <w:t>d</w:t>
      </w:r>
      <w:r>
        <w:rPr>
          <w:rFonts w:eastAsia="Calibri"/>
          <w:color w:val="auto"/>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63C70222" w14:textId="3BC3538A" w:rsidR="00336ED7" w:rsidRDefault="00EC2896" w:rsidP="00336ED7">
      <w:pPr>
        <w:tabs>
          <w:tab w:val="right" w:pos="9026"/>
        </w:tabs>
      </w:pPr>
      <w:r>
        <w:t xml:space="preserve">Consumers were engaged in the development, delivery and evaluation of care and services at the service and were supported by management and staff in that engagement. </w:t>
      </w:r>
      <w:r w:rsidR="00336ED7">
        <w:t xml:space="preserve">The governing body promoted a culture of safe, inclusive and quality care and services and was accountable for their delivery.  </w:t>
      </w:r>
    </w:p>
    <w:p w14:paraId="4FCDAE4C" w14:textId="495AE0C7" w:rsidR="00CC5CAE" w:rsidRDefault="00CC5CAE" w:rsidP="00CC5CAE">
      <w:pPr>
        <w:rPr>
          <w:rFonts w:eastAsia="Calibri"/>
          <w:color w:val="auto"/>
          <w:lang w:eastAsia="en-US"/>
        </w:rPr>
      </w:pPr>
      <w:r>
        <w:rPr>
          <w:rFonts w:eastAsia="Calibri"/>
          <w:color w:val="auto"/>
          <w:lang w:eastAsia="en-US"/>
        </w:rPr>
        <w:t xml:space="preserve">The </w:t>
      </w:r>
      <w:r w:rsidR="00251789">
        <w:rPr>
          <w:rFonts w:eastAsia="Calibri"/>
          <w:color w:val="auto"/>
          <w:lang w:eastAsia="en-US"/>
        </w:rPr>
        <w:t>organisation</w:t>
      </w:r>
      <w:r>
        <w:rPr>
          <w:rFonts w:eastAsia="Calibri"/>
          <w:color w:val="auto"/>
          <w:lang w:eastAsia="en-US"/>
        </w:rPr>
        <w:t xml:space="preserve"> had effective organisation wide governance systems in</w:t>
      </w:r>
      <w:r w:rsidR="00B55167">
        <w:rPr>
          <w:rFonts w:eastAsia="Calibri"/>
          <w:color w:val="auto"/>
          <w:lang w:eastAsia="en-US"/>
        </w:rPr>
        <w:t xml:space="preserve"> </w:t>
      </w:r>
      <w:r>
        <w:rPr>
          <w:rFonts w:eastAsia="Calibri"/>
          <w:color w:val="auto"/>
          <w:lang w:eastAsia="en-US"/>
        </w:rPr>
        <w:t>place relating to information management, continuous improvement, financial governance</w:t>
      </w:r>
      <w:r w:rsidR="00B55167">
        <w:rPr>
          <w:rFonts w:eastAsia="Calibri"/>
          <w:color w:val="auto"/>
          <w:lang w:eastAsia="en-US"/>
        </w:rPr>
        <w:t xml:space="preserve"> </w:t>
      </w:r>
      <w:r>
        <w:rPr>
          <w:rFonts w:eastAsia="Calibri"/>
          <w:color w:val="auto"/>
          <w:lang w:eastAsia="en-US"/>
        </w:rPr>
        <w:t xml:space="preserve">and feedback and complaints. </w:t>
      </w:r>
    </w:p>
    <w:p w14:paraId="11C9528E" w14:textId="081765B6" w:rsidR="00B77565" w:rsidRDefault="005C6AE8" w:rsidP="00CC5CAE">
      <w:pPr>
        <w:rPr>
          <w:rFonts w:eastAsia="Calibri"/>
          <w:color w:val="auto"/>
          <w:lang w:eastAsia="en-US"/>
        </w:rPr>
      </w:pPr>
      <w:bookmarkStart w:id="9" w:name="_Hlk73441777"/>
      <w:r>
        <w:rPr>
          <w:rFonts w:eastAsia="Calibri"/>
          <w:color w:val="auto"/>
          <w:lang w:eastAsia="en-US"/>
        </w:rPr>
        <w:t xml:space="preserve">The organisation </w:t>
      </w:r>
      <w:r w:rsidR="004B3F3B">
        <w:rPr>
          <w:rFonts w:eastAsia="Calibri"/>
          <w:color w:val="auto"/>
          <w:lang w:eastAsia="en-US"/>
        </w:rPr>
        <w:t xml:space="preserve">did not ensure </w:t>
      </w:r>
      <w:r w:rsidR="00FB6F3A">
        <w:rPr>
          <w:rFonts w:eastAsia="Calibri"/>
          <w:color w:val="auto"/>
          <w:lang w:eastAsia="en-US"/>
        </w:rPr>
        <w:t>e</w:t>
      </w:r>
      <w:r w:rsidR="009B6D1A">
        <w:rPr>
          <w:rFonts w:eastAsia="Calibri"/>
          <w:color w:val="auto"/>
          <w:lang w:eastAsia="en-US"/>
        </w:rPr>
        <w:t xml:space="preserve">ffective workforce governance </w:t>
      </w:r>
      <w:r w:rsidR="00FB6F3A">
        <w:rPr>
          <w:rFonts w:eastAsia="Calibri"/>
          <w:color w:val="auto"/>
          <w:lang w:eastAsia="en-US"/>
        </w:rPr>
        <w:t xml:space="preserve">in relation to sufficiency of staffing. </w:t>
      </w:r>
      <w:r w:rsidR="00250F14">
        <w:rPr>
          <w:rFonts w:eastAsia="Calibri"/>
          <w:color w:val="auto"/>
          <w:lang w:eastAsia="en-US"/>
        </w:rPr>
        <w:t xml:space="preserve">Staffing levels were not sufficient to ensure the safe delivery of care </w:t>
      </w:r>
      <w:r w:rsidR="00FD3B4C">
        <w:rPr>
          <w:rFonts w:eastAsia="Calibri"/>
          <w:color w:val="auto"/>
          <w:lang w:eastAsia="en-US"/>
        </w:rPr>
        <w:t xml:space="preserve">and services and consumers and representatives </w:t>
      </w:r>
      <w:r w:rsidR="00100DF1">
        <w:rPr>
          <w:rFonts w:eastAsia="Calibri"/>
          <w:color w:val="auto"/>
          <w:lang w:eastAsia="en-US"/>
        </w:rPr>
        <w:t>were not satisfied with the timeliness of care delivery.</w:t>
      </w:r>
    </w:p>
    <w:bookmarkEnd w:id="9"/>
    <w:p w14:paraId="207A317C" w14:textId="67DA62AB" w:rsidR="00897C25" w:rsidRDefault="00897C25" w:rsidP="00897C25">
      <w:pPr>
        <w:rPr>
          <w:rFonts w:eastAsia="Calibri"/>
          <w:color w:val="auto"/>
          <w:lang w:eastAsia="en-US"/>
        </w:rPr>
      </w:pPr>
      <w:r>
        <w:rPr>
          <w:rFonts w:eastAsia="Calibri"/>
          <w:color w:val="auto"/>
          <w:lang w:eastAsia="en-US"/>
        </w:rPr>
        <w:t xml:space="preserve">The </w:t>
      </w:r>
      <w:r w:rsidR="0062712E">
        <w:rPr>
          <w:rFonts w:eastAsia="Calibri"/>
          <w:color w:val="auto"/>
          <w:lang w:eastAsia="en-US"/>
        </w:rPr>
        <w:t xml:space="preserve">Assessment Team identified deficiencies in relation to </w:t>
      </w:r>
      <w:r w:rsidR="00DF2259">
        <w:rPr>
          <w:rFonts w:eastAsia="Calibri"/>
          <w:color w:val="auto"/>
          <w:lang w:eastAsia="en-US"/>
        </w:rPr>
        <w:t xml:space="preserve">regulatory compliance and the </w:t>
      </w:r>
      <w:r w:rsidR="00E840CC">
        <w:rPr>
          <w:rFonts w:eastAsia="Calibri"/>
          <w:color w:val="auto"/>
          <w:lang w:eastAsia="en-US"/>
        </w:rPr>
        <w:t xml:space="preserve">records kept by the service when a </w:t>
      </w:r>
      <w:r w:rsidR="006B060F">
        <w:rPr>
          <w:rFonts w:eastAsia="Calibri"/>
          <w:color w:val="auto"/>
          <w:lang w:eastAsia="en-US"/>
        </w:rPr>
        <w:t>discre</w:t>
      </w:r>
      <w:r w:rsidR="00D16D25">
        <w:rPr>
          <w:rFonts w:eastAsia="Calibri"/>
          <w:color w:val="auto"/>
          <w:lang w:eastAsia="en-US"/>
        </w:rPr>
        <w:t xml:space="preserve">tionary </w:t>
      </w:r>
      <w:r w:rsidR="00E840CC">
        <w:rPr>
          <w:rFonts w:eastAsia="Calibri"/>
          <w:color w:val="auto"/>
          <w:lang w:eastAsia="en-US"/>
        </w:rPr>
        <w:t>decision</w:t>
      </w:r>
      <w:r w:rsidR="00D16D25">
        <w:rPr>
          <w:rFonts w:eastAsia="Calibri"/>
          <w:color w:val="auto"/>
          <w:lang w:eastAsia="en-US"/>
        </w:rPr>
        <w:t xml:space="preserve"> has been made not to rep</w:t>
      </w:r>
      <w:r w:rsidR="004711E2">
        <w:rPr>
          <w:rFonts w:eastAsia="Calibri"/>
          <w:color w:val="auto"/>
          <w:lang w:eastAsia="en-US"/>
        </w:rPr>
        <w:t>ort an incident. It is my decision this does not evidence an organisational governance deficit</w:t>
      </w:r>
      <w:r w:rsidR="00C54C9E">
        <w:rPr>
          <w:rFonts w:eastAsia="Calibri"/>
          <w:color w:val="auto"/>
          <w:lang w:eastAsia="en-US"/>
        </w:rPr>
        <w:t xml:space="preserve">, rather errors made by staff when creating records of the events. </w:t>
      </w:r>
      <w:r w:rsidR="00E840CC">
        <w:rPr>
          <w:rFonts w:eastAsia="Calibri"/>
          <w:color w:val="auto"/>
          <w:lang w:eastAsia="en-US"/>
        </w:rPr>
        <w:t xml:space="preserve"> </w:t>
      </w:r>
    </w:p>
    <w:p w14:paraId="400838AD" w14:textId="31BD41C2" w:rsidR="00493549" w:rsidRDefault="00493549" w:rsidP="00897C25">
      <w:pPr>
        <w:rPr>
          <w:rFonts w:eastAsia="Calibri"/>
          <w:color w:val="auto"/>
          <w:lang w:eastAsia="en-US"/>
        </w:rPr>
      </w:pPr>
      <w:bookmarkStart w:id="10" w:name="_Hlk73442269"/>
      <w:r>
        <w:rPr>
          <w:rFonts w:eastAsia="Calibri"/>
          <w:color w:val="auto"/>
          <w:lang w:eastAsia="en-US"/>
        </w:rPr>
        <w:lastRenderedPageBreak/>
        <w:t xml:space="preserve">The </w:t>
      </w:r>
      <w:r w:rsidR="00251789">
        <w:rPr>
          <w:rFonts w:eastAsia="Calibri"/>
          <w:color w:val="auto"/>
          <w:lang w:eastAsia="en-US"/>
        </w:rPr>
        <w:t xml:space="preserve">organisation </w:t>
      </w:r>
      <w:r>
        <w:rPr>
          <w:rFonts w:eastAsia="Calibri"/>
          <w:color w:val="auto"/>
          <w:lang w:eastAsia="en-US"/>
        </w:rPr>
        <w:t xml:space="preserve">had effective risk management systems in place relating to </w:t>
      </w:r>
      <w:r w:rsidR="00093D15">
        <w:rPr>
          <w:rFonts w:eastAsia="Calibri"/>
          <w:color w:val="auto"/>
          <w:lang w:eastAsia="en-US"/>
        </w:rPr>
        <w:t>managing high</w:t>
      </w:r>
      <w:r w:rsidR="00B55167">
        <w:rPr>
          <w:rFonts w:eastAsia="Calibri"/>
          <w:color w:val="auto"/>
          <w:lang w:eastAsia="en-US"/>
        </w:rPr>
        <w:t xml:space="preserve"> </w:t>
      </w:r>
      <w:r w:rsidR="00093D15">
        <w:rPr>
          <w:rFonts w:eastAsia="Calibri"/>
          <w:color w:val="auto"/>
          <w:lang w:eastAsia="en-US"/>
        </w:rPr>
        <w:t>impact, high</w:t>
      </w:r>
      <w:r w:rsidR="00B55167">
        <w:rPr>
          <w:rFonts w:eastAsia="Calibri"/>
          <w:color w:val="auto"/>
          <w:lang w:eastAsia="en-US"/>
        </w:rPr>
        <w:t xml:space="preserve"> </w:t>
      </w:r>
      <w:r w:rsidR="00093D15">
        <w:rPr>
          <w:rFonts w:eastAsia="Calibri"/>
          <w:color w:val="auto"/>
          <w:lang w:eastAsia="en-US"/>
        </w:rPr>
        <w:t>prevalence risks to consumers</w:t>
      </w:r>
      <w:r w:rsidR="00321EE7">
        <w:rPr>
          <w:rFonts w:eastAsia="Calibri"/>
          <w:color w:val="auto"/>
          <w:lang w:eastAsia="en-US"/>
        </w:rPr>
        <w:t xml:space="preserve">, </w:t>
      </w:r>
      <w:r>
        <w:rPr>
          <w:rFonts w:eastAsia="Calibri"/>
          <w:color w:val="auto"/>
          <w:lang w:eastAsia="en-US"/>
        </w:rPr>
        <w:t>identifying and responding to abuse and neglect of consumers and supporting consumers to live the best life they can.</w:t>
      </w:r>
    </w:p>
    <w:bookmarkEnd w:id="10"/>
    <w:p w14:paraId="62A3A972" w14:textId="33F31882" w:rsidR="00285BCE" w:rsidRDefault="00285BCE" w:rsidP="00285BCE">
      <w:pPr>
        <w:rPr>
          <w:rFonts w:eastAsiaTheme="minorEastAsia"/>
        </w:rPr>
      </w:pPr>
      <w:r>
        <w:rPr>
          <w:rFonts w:eastAsiaTheme="minorEastAsia"/>
        </w:rPr>
        <w:t xml:space="preserve">The </w:t>
      </w:r>
      <w:r w:rsidR="00251789">
        <w:rPr>
          <w:rFonts w:eastAsiaTheme="minorEastAsia"/>
        </w:rPr>
        <w:t xml:space="preserve">organisation </w:t>
      </w:r>
      <w:r>
        <w:rPr>
          <w:rFonts w:eastAsiaTheme="minorEastAsia"/>
        </w:rPr>
        <w:t>ha</w:t>
      </w:r>
      <w:r w:rsidR="00D938A1">
        <w:rPr>
          <w:rFonts w:eastAsiaTheme="minorEastAsia"/>
        </w:rPr>
        <w:t>d</w:t>
      </w:r>
      <w:r>
        <w:rPr>
          <w:rFonts w:eastAsiaTheme="minorEastAsia"/>
        </w:rPr>
        <w:t xml:space="preserve"> an effective clinical governance system in place relating to antimicrobial stewardship and open disclosure. </w:t>
      </w:r>
    </w:p>
    <w:p w14:paraId="2D9A81A2" w14:textId="11BC9A7F" w:rsidR="00B24019" w:rsidRDefault="00C54C9E" w:rsidP="00E8470B">
      <w:pPr>
        <w:rPr>
          <w:rFonts w:eastAsia="Calibri"/>
          <w:color w:val="auto"/>
          <w:lang w:eastAsia="en-US"/>
        </w:rPr>
      </w:pPr>
      <w:r>
        <w:rPr>
          <w:rFonts w:eastAsia="Calibri"/>
          <w:color w:val="auto"/>
          <w:lang w:eastAsia="en-US"/>
        </w:rPr>
        <w:t xml:space="preserve">I have considered </w:t>
      </w:r>
      <w:r w:rsidR="00E8470B">
        <w:rPr>
          <w:rFonts w:eastAsia="Calibri"/>
          <w:color w:val="auto"/>
          <w:lang w:eastAsia="en-US"/>
        </w:rPr>
        <w:t xml:space="preserve">information and evidence </w:t>
      </w:r>
      <w:r>
        <w:rPr>
          <w:rFonts w:eastAsia="Calibri"/>
          <w:color w:val="auto"/>
          <w:lang w:eastAsia="en-US"/>
        </w:rPr>
        <w:t xml:space="preserve">in other </w:t>
      </w:r>
      <w:r w:rsidR="00E60217">
        <w:rPr>
          <w:rFonts w:eastAsia="Calibri"/>
          <w:color w:val="auto"/>
          <w:lang w:eastAsia="en-US"/>
        </w:rPr>
        <w:t xml:space="preserve">Standards </w:t>
      </w:r>
      <w:r w:rsidR="00EC2896">
        <w:rPr>
          <w:rFonts w:eastAsia="Calibri"/>
          <w:color w:val="auto"/>
          <w:lang w:eastAsia="en-US"/>
        </w:rPr>
        <w:t>relating</w:t>
      </w:r>
      <w:r w:rsidR="00E60217">
        <w:rPr>
          <w:rFonts w:eastAsia="Calibri"/>
          <w:color w:val="auto"/>
          <w:lang w:eastAsia="en-US"/>
        </w:rPr>
        <w:t xml:space="preserve"> to restraint management, and it is my decision restraint</w:t>
      </w:r>
      <w:r w:rsidR="001E253C">
        <w:rPr>
          <w:rFonts w:eastAsia="Calibri"/>
          <w:color w:val="auto"/>
          <w:lang w:eastAsia="en-US"/>
        </w:rPr>
        <w:t>s were not used to manage consumers’ behaviours, restraint</w:t>
      </w:r>
      <w:r w:rsidR="00CC5CAE">
        <w:rPr>
          <w:rFonts w:eastAsia="Calibri"/>
          <w:color w:val="auto"/>
          <w:lang w:eastAsia="en-US"/>
        </w:rPr>
        <w:t>s</w:t>
      </w:r>
      <w:r w:rsidR="001E253C">
        <w:rPr>
          <w:rFonts w:eastAsia="Calibri"/>
          <w:color w:val="auto"/>
          <w:lang w:eastAsia="en-US"/>
        </w:rPr>
        <w:t xml:space="preserve"> were used as a last resort after trialling other interventions and authorisations were so</w:t>
      </w:r>
      <w:r w:rsidR="00E8470B">
        <w:rPr>
          <w:rFonts w:eastAsia="Calibri"/>
          <w:color w:val="auto"/>
          <w:lang w:eastAsia="en-US"/>
        </w:rPr>
        <w:t xml:space="preserve">ught prior to the use of restraint. </w:t>
      </w:r>
      <w:r w:rsidR="00D936A8">
        <w:rPr>
          <w:rFonts w:eastAsia="Calibri"/>
          <w:color w:val="auto"/>
          <w:lang w:eastAsia="en-US"/>
        </w:rPr>
        <w:t>Therefore</w:t>
      </w:r>
      <w:r w:rsidR="00A27631">
        <w:rPr>
          <w:rFonts w:eastAsia="Calibri"/>
          <w:color w:val="auto"/>
          <w:lang w:eastAsia="en-US"/>
        </w:rPr>
        <w:t>,</w:t>
      </w:r>
      <w:r w:rsidR="00D936A8">
        <w:rPr>
          <w:rFonts w:eastAsia="Calibri"/>
          <w:color w:val="auto"/>
          <w:lang w:eastAsia="en-US"/>
        </w:rPr>
        <w:t xml:space="preserve"> it is my decision </w:t>
      </w:r>
      <w:r w:rsidR="00A27631">
        <w:rPr>
          <w:rFonts w:eastAsia="Calibri"/>
          <w:color w:val="auto"/>
          <w:lang w:eastAsia="en-US"/>
        </w:rPr>
        <w:t xml:space="preserve">the clinical governance framework includes the minimisation of restraints. </w:t>
      </w:r>
    </w:p>
    <w:p w14:paraId="6ABB9371" w14:textId="44908280" w:rsidR="00285BCE" w:rsidRDefault="00285BCE" w:rsidP="00285BCE">
      <w:pPr>
        <w:rPr>
          <w:rFonts w:eastAsiaTheme="minorEastAsia"/>
        </w:rPr>
      </w:pPr>
      <w:bookmarkStart w:id="11" w:name="_Hlk73439192"/>
      <w:r>
        <w:rPr>
          <w:rFonts w:eastAsiaTheme="minorEastAsia"/>
        </w:rPr>
        <w:t xml:space="preserve">The </w:t>
      </w:r>
      <w:r w:rsidR="00D3292C">
        <w:rPr>
          <w:rFonts w:eastAsiaTheme="minorEastAsia"/>
        </w:rPr>
        <w:t xml:space="preserve">organisation </w:t>
      </w:r>
      <w:r>
        <w:rPr>
          <w:rFonts w:eastAsiaTheme="minorEastAsia"/>
        </w:rPr>
        <w:t>ha</w:t>
      </w:r>
      <w:r w:rsidR="00D3292C">
        <w:rPr>
          <w:rFonts w:eastAsiaTheme="minorEastAsia"/>
        </w:rPr>
        <w:t>d</w:t>
      </w:r>
      <w:r>
        <w:rPr>
          <w:rFonts w:eastAsiaTheme="minorEastAsia"/>
        </w:rPr>
        <w:t xml:space="preserve"> an effective clinical governance system in place relating to antimicrobial stewardship and open disclosure. </w:t>
      </w:r>
    </w:p>
    <w:bookmarkEnd w:id="11"/>
    <w:p w14:paraId="3883AD54" w14:textId="77777777" w:rsidR="000F62AB" w:rsidRPr="00D720AC" w:rsidRDefault="000F62AB" w:rsidP="000F62AB">
      <w:pPr>
        <w:rPr>
          <w:rFonts w:eastAsia="Calibri"/>
          <w:color w:val="auto"/>
        </w:rPr>
      </w:pPr>
      <w:r w:rsidRPr="00D720AC">
        <w:rPr>
          <w:rFonts w:eastAsiaTheme="minorHAnsi"/>
          <w:color w:val="auto"/>
        </w:rPr>
        <w:t>The Quality Standard is assessed as Non-compliant as one of the five specific requirements have been assessed as Non-compliant.</w:t>
      </w:r>
    </w:p>
    <w:p w14:paraId="2D9A81A4" w14:textId="5F141AA4" w:rsidR="00B24019" w:rsidRDefault="00B24019" w:rsidP="00B24019">
      <w:pPr>
        <w:pStyle w:val="Heading2"/>
      </w:pPr>
      <w:r>
        <w:t>Assessment of Standard 8 Requirements</w:t>
      </w:r>
      <w:r w:rsidRPr="0066387A">
        <w:rPr>
          <w:i/>
          <w:color w:val="0000FF"/>
          <w:sz w:val="24"/>
          <w:szCs w:val="24"/>
        </w:rPr>
        <w:t xml:space="preserve"> </w:t>
      </w:r>
    </w:p>
    <w:p w14:paraId="2D9A81A5" w14:textId="5773464A" w:rsidR="00B24019" w:rsidRPr="00506F7F" w:rsidRDefault="00B24019" w:rsidP="00B24019">
      <w:pPr>
        <w:pStyle w:val="Heading3"/>
      </w:pPr>
      <w:r w:rsidRPr="00506F7F">
        <w:t>Requirement 8(3)(a)</w:t>
      </w:r>
      <w:r w:rsidRPr="00506F7F">
        <w:tab/>
        <w:t>Compliant</w:t>
      </w:r>
    </w:p>
    <w:p w14:paraId="2D9A81A6" w14:textId="77777777" w:rsidR="00B24019" w:rsidRPr="008D114F" w:rsidRDefault="00B24019" w:rsidP="00B24019">
      <w:pPr>
        <w:rPr>
          <w:i/>
        </w:rPr>
      </w:pPr>
      <w:r w:rsidRPr="008D114F">
        <w:rPr>
          <w:i/>
        </w:rPr>
        <w:t>Consumers are engaged in the development, delivery and evaluation of care and services and are supported in that engagement.</w:t>
      </w:r>
    </w:p>
    <w:p w14:paraId="2D9A81A8" w14:textId="16A788E7" w:rsidR="00B24019" w:rsidRPr="00095CD4" w:rsidRDefault="00B24019" w:rsidP="00B24019">
      <w:pPr>
        <w:pStyle w:val="Heading3"/>
      </w:pPr>
      <w:r w:rsidRPr="00095CD4">
        <w:t>Requirement 8(3)(b)</w:t>
      </w:r>
      <w:r>
        <w:tab/>
        <w:t>Compliant</w:t>
      </w:r>
    </w:p>
    <w:p w14:paraId="2D9A81A9" w14:textId="77777777" w:rsidR="00B24019" w:rsidRPr="008D114F" w:rsidRDefault="00B24019" w:rsidP="00B24019">
      <w:pPr>
        <w:rPr>
          <w:i/>
        </w:rPr>
      </w:pPr>
      <w:r w:rsidRPr="008D114F">
        <w:rPr>
          <w:i/>
        </w:rPr>
        <w:t>The organisation’s governing body promotes a culture of safe, inclusive and quality care and services and is accountable for their delivery.</w:t>
      </w:r>
    </w:p>
    <w:p w14:paraId="2D9A81AB" w14:textId="6EF79B8D" w:rsidR="00B24019" w:rsidRPr="00506F7F" w:rsidRDefault="00B24019" w:rsidP="00B24019">
      <w:pPr>
        <w:pStyle w:val="Heading3"/>
      </w:pPr>
      <w:r w:rsidRPr="00506F7F">
        <w:t>Requirement 8(3)(c)</w:t>
      </w:r>
      <w:r>
        <w:tab/>
      </w:r>
      <w:r w:rsidR="00722761">
        <w:t>Non</w:t>
      </w:r>
      <w:r w:rsidR="006304CD">
        <w:t>-</w:t>
      </w:r>
      <w:r w:rsidR="00AB7EAD">
        <w:t>C</w:t>
      </w:r>
      <w:r>
        <w:t>ompliant</w:t>
      </w:r>
    </w:p>
    <w:p w14:paraId="2D9A81AC" w14:textId="77777777" w:rsidR="00B24019" w:rsidRPr="008D114F" w:rsidRDefault="00B24019" w:rsidP="00B24019">
      <w:pPr>
        <w:rPr>
          <w:i/>
        </w:rPr>
      </w:pPr>
      <w:r w:rsidRPr="008D114F">
        <w:rPr>
          <w:i/>
        </w:rPr>
        <w:t>Effective organisation wide governance systems relating to the following:</w:t>
      </w:r>
    </w:p>
    <w:p w14:paraId="2D9A81AD"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information management;</w:t>
      </w:r>
    </w:p>
    <w:p w14:paraId="2D9A81AE"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continuous improvement;</w:t>
      </w:r>
    </w:p>
    <w:p w14:paraId="2D9A81AF"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financial governance;</w:t>
      </w:r>
    </w:p>
    <w:p w14:paraId="2D9A81B0"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9A81B1"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regulatory compliance;</w:t>
      </w:r>
    </w:p>
    <w:p w14:paraId="2D9A81B2" w14:textId="77777777" w:rsidR="00B24019" w:rsidRPr="008D114F" w:rsidRDefault="00B24019" w:rsidP="00B24019">
      <w:pPr>
        <w:numPr>
          <w:ilvl w:val="0"/>
          <w:numId w:val="28"/>
        </w:numPr>
        <w:tabs>
          <w:tab w:val="right" w:pos="9026"/>
        </w:tabs>
        <w:spacing w:before="0" w:after="0"/>
        <w:ind w:left="567" w:hanging="425"/>
        <w:outlineLvl w:val="4"/>
        <w:rPr>
          <w:i/>
        </w:rPr>
      </w:pPr>
      <w:r w:rsidRPr="008D114F">
        <w:rPr>
          <w:i/>
        </w:rPr>
        <w:t>feedback and complaints.</w:t>
      </w:r>
    </w:p>
    <w:p w14:paraId="739539E1" w14:textId="6410E5DF" w:rsidR="006304CD" w:rsidRPr="006304CD" w:rsidRDefault="006304CD" w:rsidP="006304CD">
      <w:pPr>
        <w:rPr>
          <w:rFonts w:eastAsia="Calibri"/>
          <w:color w:val="auto"/>
          <w:lang w:eastAsia="en-US"/>
        </w:rPr>
      </w:pPr>
      <w:r w:rsidRPr="006304CD">
        <w:rPr>
          <w:rFonts w:eastAsia="Calibri"/>
          <w:color w:val="auto"/>
          <w:lang w:eastAsia="en-US"/>
        </w:rPr>
        <w:lastRenderedPageBreak/>
        <w:t>The organisation did not ensure effective workforce governance in relation to sufficiency of staffing. Staffing levels were not sufficient to ensure the safe delivery of care and services and consumers and representatives were not satisfied with the timeliness of care delivery.</w:t>
      </w:r>
      <w:r>
        <w:rPr>
          <w:rFonts w:eastAsia="Calibri"/>
          <w:color w:val="auto"/>
          <w:lang w:eastAsia="en-US"/>
        </w:rPr>
        <w:t xml:space="preserve"> Staff were unable to </w:t>
      </w:r>
      <w:r w:rsidR="00695E52">
        <w:rPr>
          <w:rFonts w:eastAsia="Calibri"/>
          <w:color w:val="auto"/>
          <w:lang w:eastAsia="en-US"/>
        </w:rPr>
        <w:t xml:space="preserve">provide care in accordance with their roles and responsibilities. </w:t>
      </w:r>
    </w:p>
    <w:p w14:paraId="7A19471E" w14:textId="6B634187" w:rsidR="00344D72" w:rsidRDefault="00344D72" w:rsidP="00344D72">
      <w:pPr>
        <w:rPr>
          <w:rFonts w:eastAsia="Calibri"/>
          <w:color w:val="auto"/>
          <w:lang w:eastAsia="en-US"/>
        </w:rPr>
      </w:pPr>
      <w:r>
        <w:rPr>
          <w:rFonts w:eastAsia="Calibri"/>
          <w:color w:val="auto"/>
          <w:lang w:eastAsia="en-US"/>
        </w:rPr>
        <w:t xml:space="preserve">It is my decision staffing levels were inadequate to deliver safe and quality care and services. While I acknowledge the Approved provider is seeking an external review of current and future staffing requirements, this process was not in place at the time of the site audit and will need time to be implemented and tested for its effectiveness. Therefore, my decision is </w:t>
      </w:r>
      <w:r w:rsidR="00170367">
        <w:rPr>
          <w:rFonts w:eastAsia="Calibri"/>
          <w:color w:val="auto"/>
          <w:lang w:eastAsia="en-US"/>
        </w:rPr>
        <w:t xml:space="preserve">the workforce governance aspect of </w:t>
      </w:r>
      <w:r>
        <w:rPr>
          <w:rFonts w:eastAsia="Calibri"/>
          <w:color w:val="auto"/>
          <w:lang w:eastAsia="en-US"/>
        </w:rPr>
        <w:t xml:space="preserve">this Requirement is Non-compliant. </w:t>
      </w:r>
    </w:p>
    <w:p w14:paraId="5A0BCBFD" w14:textId="735BE9B6" w:rsidR="009D5FA7" w:rsidRPr="00AF3082" w:rsidRDefault="00AB7EAD" w:rsidP="00B24019">
      <w:pPr>
        <w:rPr>
          <w:color w:val="auto"/>
        </w:rPr>
      </w:pPr>
      <w:r w:rsidRPr="00AF3082">
        <w:rPr>
          <w:color w:val="auto"/>
        </w:rPr>
        <w:t>I have come to a different decision to the Assessment Team regarding th</w:t>
      </w:r>
      <w:r w:rsidR="006304CD">
        <w:rPr>
          <w:color w:val="auto"/>
        </w:rPr>
        <w:t xml:space="preserve">e regulatory compliance aspect in this </w:t>
      </w:r>
      <w:r w:rsidRPr="00AF3082">
        <w:rPr>
          <w:color w:val="auto"/>
        </w:rPr>
        <w:t xml:space="preserve">Requirement. </w:t>
      </w:r>
      <w:r w:rsidR="00CD351B" w:rsidRPr="00AF3082">
        <w:rPr>
          <w:color w:val="auto"/>
        </w:rPr>
        <w:t>While I acknowledge there was some documentation erro</w:t>
      </w:r>
      <w:r w:rsidR="00103B96" w:rsidRPr="00AF3082">
        <w:rPr>
          <w:color w:val="auto"/>
        </w:rPr>
        <w:t>r</w:t>
      </w:r>
      <w:r w:rsidR="00CD351B" w:rsidRPr="00AF3082">
        <w:rPr>
          <w:color w:val="auto"/>
        </w:rPr>
        <w:t xml:space="preserve">s in the </w:t>
      </w:r>
      <w:r w:rsidR="00103B96" w:rsidRPr="00AF3082">
        <w:rPr>
          <w:color w:val="auto"/>
        </w:rPr>
        <w:t>mandatory reporting register, it is my decision this does not account for a system deficiency in relation to report</w:t>
      </w:r>
      <w:r w:rsidR="009D5FA7" w:rsidRPr="00AF3082">
        <w:rPr>
          <w:color w:val="auto"/>
        </w:rPr>
        <w:t xml:space="preserve">able assaults. </w:t>
      </w:r>
    </w:p>
    <w:p w14:paraId="6813F2F4" w14:textId="7ADBEB76" w:rsidR="00CE5FA6" w:rsidRPr="00AF3082" w:rsidRDefault="00B14A66" w:rsidP="00B24019">
      <w:pPr>
        <w:rPr>
          <w:color w:val="auto"/>
        </w:rPr>
      </w:pPr>
      <w:r w:rsidRPr="00AF3082">
        <w:rPr>
          <w:color w:val="auto"/>
        </w:rPr>
        <w:t>The App</w:t>
      </w:r>
      <w:r w:rsidR="00880CE9" w:rsidRPr="00AF3082">
        <w:rPr>
          <w:color w:val="auto"/>
        </w:rPr>
        <w:t>r</w:t>
      </w:r>
      <w:r w:rsidRPr="00AF3082">
        <w:rPr>
          <w:color w:val="auto"/>
        </w:rPr>
        <w:t xml:space="preserve">oved provider has acknowledged three incidents </w:t>
      </w:r>
      <w:r w:rsidR="00A737EE" w:rsidRPr="00AF3082">
        <w:rPr>
          <w:color w:val="auto"/>
        </w:rPr>
        <w:t xml:space="preserve">which were treated as discretionary not to report incidents </w:t>
      </w:r>
      <w:r w:rsidR="00902172" w:rsidRPr="00AF3082">
        <w:rPr>
          <w:color w:val="auto"/>
        </w:rPr>
        <w:t xml:space="preserve">were not recorded </w:t>
      </w:r>
      <w:r w:rsidR="00127B3A" w:rsidRPr="00AF3082">
        <w:rPr>
          <w:color w:val="auto"/>
        </w:rPr>
        <w:t xml:space="preserve">in the </w:t>
      </w:r>
      <w:r w:rsidR="00EF2AFC" w:rsidRPr="00AF3082">
        <w:rPr>
          <w:color w:val="auto"/>
        </w:rPr>
        <w:t>r</w:t>
      </w:r>
      <w:r w:rsidR="00902172" w:rsidRPr="00AF3082">
        <w:rPr>
          <w:color w:val="auto"/>
        </w:rPr>
        <w:t xml:space="preserve">egister. </w:t>
      </w:r>
      <w:r w:rsidR="008367F5" w:rsidRPr="00AF3082">
        <w:rPr>
          <w:color w:val="auto"/>
        </w:rPr>
        <w:t xml:space="preserve">Incident reports were </w:t>
      </w:r>
      <w:r w:rsidR="00D3292C" w:rsidRPr="00AF3082">
        <w:rPr>
          <w:color w:val="auto"/>
        </w:rPr>
        <w:t>generated,</w:t>
      </w:r>
      <w:r w:rsidR="008367F5" w:rsidRPr="00AF3082">
        <w:rPr>
          <w:color w:val="auto"/>
        </w:rPr>
        <w:t xml:space="preserve"> </w:t>
      </w:r>
      <w:r w:rsidR="000054AB" w:rsidRPr="00AF3082">
        <w:rPr>
          <w:color w:val="auto"/>
        </w:rPr>
        <w:t>and each incident was reported and actioned accordingly</w:t>
      </w:r>
      <w:r w:rsidR="00390D8B" w:rsidRPr="00AF3082">
        <w:rPr>
          <w:color w:val="auto"/>
        </w:rPr>
        <w:t xml:space="preserve">. New strategies were recorded </w:t>
      </w:r>
      <w:r w:rsidR="004C098C" w:rsidRPr="00AF3082">
        <w:rPr>
          <w:color w:val="auto"/>
        </w:rPr>
        <w:t xml:space="preserve">in behavioural care plans for the consumers involved within 24 hours, which is in accordance with </w:t>
      </w:r>
      <w:r w:rsidR="002915C4" w:rsidRPr="00AF3082">
        <w:rPr>
          <w:color w:val="auto"/>
        </w:rPr>
        <w:t xml:space="preserve">legislative requirements. </w:t>
      </w:r>
      <w:r w:rsidR="00966C1D" w:rsidRPr="00AF3082">
        <w:rPr>
          <w:color w:val="auto"/>
        </w:rPr>
        <w:t xml:space="preserve">The register was amended following feedback from the Assessment </w:t>
      </w:r>
      <w:r w:rsidR="002042A0">
        <w:rPr>
          <w:color w:val="auto"/>
        </w:rPr>
        <w:t>T</w:t>
      </w:r>
      <w:r w:rsidR="00966C1D" w:rsidRPr="00AF3082">
        <w:rPr>
          <w:color w:val="auto"/>
        </w:rPr>
        <w:t>eam.</w:t>
      </w:r>
    </w:p>
    <w:p w14:paraId="57A11E94" w14:textId="70CADB5C" w:rsidR="00966C1D" w:rsidRPr="00AF3082" w:rsidRDefault="00AA69C6" w:rsidP="00B24019">
      <w:pPr>
        <w:rPr>
          <w:color w:val="auto"/>
        </w:rPr>
      </w:pPr>
      <w:r w:rsidRPr="00AF3082">
        <w:rPr>
          <w:color w:val="auto"/>
        </w:rPr>
        <w:t>In relation to the incident of verbal abuse by a staff me</w:t>
      </w:r>
      <w:r w:rsidR="00DF501A" w:rsidRPr="00AF3082">
        <w:rPr>
          <w:color w:val="auto"/>
        </w:rPr>
        <w:t xml:space="preserve">mber against a consumer, the Approved provider has stated </w:t>
      </w:r>
      <w:r w:rsidR="0081711D" w:rsidRPr="00AF3082">
        <w:rPr>
          <w:color w:val="auto"/>
        </w:rPr>
        <w:t xml:space="preserve">verbal abuse is not considered a reportable assault under legislation in place at the time of the site audit. I have considered the actions of the service in relation to the staff member and consider </w:t>
      </w:r>
      <w:r w:rsidR="001D6231" w:rsidRPr="00AF3082">
        <w:rPr>
          <w:color w:val="auto"/>
        </w:rPr>
        <w:t>them to be fair and justified. Actions included performance management</w:t>
      </w:r>
      <w:r w:rsidR="00695530" w:rsidRPr="00AF3082">
        <w:rPr>
          <w:color w:val="auto"/>
        </w:rPr>
        <w:t xml:space="preserve"> and a formal written warning. </w:t>
      </w:r>
    </w:p>
    <w:p w14:paraId="314E52C8" w14:textId="786B4DE6" w:rsidR="00695530" w:rsidRPr="00AF3082" w:rsidRDefault="00695530" w:rsidP="00B24019">
      <w:pPr>
        <w:rPr>
          <w:color w:val="auto"/>
        </w:rPr>
      </w:pPr>
      <w:r w:rsidRPr="00AF3082">
        <w:rPr>
          <w:color w:val="auto"/>
        </w:rPr>
        <w:t xml:space="preserve">It is my decision </w:t>
      </w:r>
      <w:r w:rsidR="00F766F0" w:rsidRPr="00AF3082">
        <w:rPr>
          <w:color w:val="auto"/>
        </w:rPr>
        <w:t>there was organisational governance systems in place including regula</w:t>
      </w:r>
      <w:r w:rsidR="00AF3082" w:rsidRPr="00AF3082">
        <w:rPr>
          <w:color w:val="auto"/>
        </w:rPr>
        <w:t xml:space="preserve">tory compliance. </w:t>
      </w:r>
    </w:p>
    <w:p w14:paraId="2D9A81B4" w14:textId="0002CD1F" w:rsidR="00B24019" w:rsidRPr="00506F7F" w:rsidRDefault="00B24019" w:rsidP="00B24019">
      <w:pPr>
        <w:pStyle w:val="Heading3"/>
      </w:pPr>
      <w:r w:rsidRPr="00506F7F">
        <w:t>Requirement 8(3)(d)</w:t>
      </w:r>
      <w:r>
        <w:tab/>
        <w:t>Compliant</w:t>
      </w:r>
    </w:p>
    <w:p w14:paraId="2D9A81B5" w14:textId="77777777" w:rsidR="00B24019" w:rsidRPr="008D114F" w:rsidRDefault="00B24019" w:rsidP="00B24019">
      <w:pPr>
        <w:rPr>
          <w:i/>
        </w:rPr>
      </w:pPr>
      <w:r w:rsidRPr="008D114F">
        <w:rPr>
          <w:i/>
        </w:rPr>
        <w:t>Effective risk management systems and practices, including but not limited to the following:</w:t>
      </w:r>
    </w:p>
    <w:p w14:paraId="2D9A81B6" w14:textId="77777777" w:rsidR="00B24019" w:rsidRPr="008D114F" w:rsidRDefault="00B24019" w:rsidP="00B2401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D9A81B7" w14:textId="77777777" w:rsidR="00B24019" w:rsidRPr="008D114F" w:rsidRDefault="00B24019" w:rsidP="00B2401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9A81B8" w14:textId="77777777" w:rsidR="00B24019" w:rsidRPr="008D114F" w:rsidRDefault="00B24019" w:rsidP="00B24019">
      <w:pPr>
        <w:numPr>
          <w:ilvl w:val="0"/>
          <w:numId w:val="29"/>
        </w:numPr>
        <w:tabs>
          <w:tab w:val="right" w:pos="9026"/>
        </w:tabs>
        <w:spacing w:before="0" w:after="0"/>
        <w:ind w:left="567" w:hanging="425"/>
        <w:outlineLvl w:val="4"/>
        <w:rPr>
          <w:i/>
        </w:rPr>
      </w:pPr>
      <w:r w:rsidRPr="008D114F">
        <w:rPr>
          <w:i/>
        </w:rPr>
        <w:t>supporting consumers to live the best life they can.</w:t>
      </w:r>
    </w:p>
    <w:p w14:paraId="20493267" w14:textId="6A7A14E2" w:rsidR="00251789" w:rsidRPr="00251789" w:rsidRDefault="00170367" w:rsidP="00FE7C6B">
      <w:pPr>
        <w:rPr>
          <w:rFonts w:eastAsia="Calibri"/>
          <w:color w:val="auto"/>
          <w:lang w:eastAsia="en-US"/>
        </w:rPr>
      </w:pPr>
      <w:r w:rsidRPr="00251789">
        <w:rPr>
          <w:color w:val="auto"/>
        </w:rPr>
        <w:lastRenderedPageBreak/>
        <w:t xml:space="preserve">As per my decision in Standard 3 </w:t>
      </w:r>
      <w:r w:rsidR="003C035C">
        <w:rPr>
          <w:color w:val="auto"/>
        </w:rPr>
        <w:t xml:space="preserve">Requirement </w:t>
      </w:r>
      <w:r w:rsidR="005E282A">
        <w:rPr>
          <w:color w:val="auto"/>
        </w:rPr>
        <w:t>3</w:t>
      </w:r>
      <w:r w:rsidRPr="00251789">
        <w:rPr>
          <w:color w:val="auto"/>
        </w:rPr>
        <w:t xml:space="preserve">(3)(b) it is my decision the organisation has </w:t>
      </w:r>
      <w:r w:rsidR="00494D6F" w:rsidRPr="00251789">
        <w:rPr>
          <w:color w:val="auto"/>
        </w:rPr>
        <w:t>effective processes to manage the high</w:t>
      </w:r>
      <w:r w:rsidR="005E282A">
        <w:rPr>
          <w:color w:val="auto"/>
        </w:rPr>
        <w:t xml:space="preserve"> </w:t>
      </w:r>
      <w:r w:rsidR="00494D6F" w:rsidRPr="00251789">
        <w:rPr>
          <w:color w:val="auto"/>
        </w:rPr>
        <w:t>impact and high</w:t>
      </w:r>
      <w:r w:rsidR="005E282A">
        <w:rPr>
          <w:color w:val="auto"/>
        </w:rPr>
        <w:t xml:space="preserve"> </w:t>
      </w:r>
      <w:r w:rsidR="00494D6F" w:rsidRPr="00251789">
        <w:rPr>
          <w:color w:val="auto"/>
        </w:rPr>
        <w:t>prevalence risks for consumers. This is inclu</w:t>
      </w:r>
      <w:r w:rsidR="009A68DC" w:rsidRPr="00251789">
        <w:rPr>
          <w:color w:val="auto"/>
        </w:rPr>
        <w:t>sive of restraint and behaviour management.</w:t>
      </w:r>
      <w:r w:rsidR="00FE7C6B" w:rsidRPr="00251789">
        <w:rPr>
          <w:rFonts w:eastAsia="Calibri"/>
          <w:color w:val="auto"/>
          <w:lang w:eastAsia="en-US"/>
        </w:rPr>
        <w:t xml:space="preserve"> It is my decision restraints were not used to manage consumers’ behaviours, restraints were used as a last resort after trialling other interventions and authorisations were sought prior to the use of restraint. </w:t>
      </w:r>
    </w:p>
    <w:p w14:paraId="5B4E6790" w14:textId="4F4EBDF1" w:rsidR="00251789" w:rsidRPr="00251789" w:rsidRDefault="00251789" w:rsidP="00251789">
      <w:pPr>
        <w:rPr>
          <w:rFonts w:eastAsia="Calibri"/>
          <w:color w:val="auto"/>
          <w:lang w:eastAsia="en-US"/>
        </w:rPr>
      </w:pPr>
      <w:r w:rsidRPr="00251789">
        <w:rPr>
          <w:rFonts w:eastAsia="Calibri"/>
          <w:color w:val="auto"/>
          <w:lang w:eastAsia="en-US"/>
        </w:rPr>
        <w:t>The organisation had effective risk management systems in place relating to managing high</w:t>
      </w:r>
      <w:r w:rsidR="00CF4190">
        <w:rPr>
          <w:rFonts w:eastAsia="Calibri"/>
          <w:color w:val="auto"/>
          <w:lang w:eastAsia="en-US"/>
        </w:rPr>
        <w:t xml:space="preserve"> </w:t>
      </w:r>
      <w:r w:rsidRPr="00251789">
        <w:rPr>
          <w:rFonts w:eastAsia="Calibri"/>
          <w:color w:val="auto"/>
          <w:lang w:eastAsia="en-US"/>
        </w:rPr>
        <w:t>impact, high</w:t>
      </w:r>
      <w:r w:rsidR="00CF4190">
        <w:rPr>
          <w:rFonts w:eastAsia="Calibri"/>
          <w:color w:val="auto"/>
          <w:lang w:eastAsia="en-US"/>
        </w:rPr>
        <w:t xml:space="preserve"> </w:t>
      </w:r>
      <w:r w:rsidRPr="00251789">
        <w:rPr>
          <w:rFonts w:eastAsia="Calibri"/>
          <w:color w:val="auto"/>
          <w:lang w:eastAsia="en-US"/>
        </w:rPr>
        <w:t>prevalence risks to consumers, identifying and responding to abuse and neglect of consumers and supporting consumers to live the best life they can.</w:t>
      </w:r>
    </w:p>
    <w:p w14:paraId="7CD4D429" w14:textId="72A3176E" w:rsidR="00FE7C6B" w:rsidRPr="00251789" w:rsidRDefault="00FE7C6B" w:rsidP="00FE7C6B">
      <w:pPr>
        <w:rPr>
          <w:rFonts w:eastAsia="Calibri"/>
          <w:color w:val="auto"/>
          <w:lang w:eastAsia="en-US"/>
        </w:rPr>
      </w:pPr>
      <w:r w:rsidRPr="00251789">
        <w:rPr>
          <w:rFonts w:eastAsia="Calibri"/>
          <w:color w:val="auto"/>
          <w:lang w:eastAsia="en-US"/>
        </w:rPr>
        <w:t>Therefore, it is my decision th</w:t>
      </w:r>
      <w:r w:rsidR="00251789" w:rsidRPr="00251789">
        <w:rPr>
          <w:rFonts w:eastAsia="Calibri"/>
          <w:color w:val="auto"/>
          <w:lang w:eastAsia="en-US"/>
        </w:rPr>
        <w:t>is requirement is Compliant.</w:t>
      </w:r>
      <w:r w:rsidRPr="00251789">
        <w:rPr>
          <w:rFonts w:eastAsia="Calibri"/>
          <w:color w:val="auto"/>
          <w:lang w:eastAsia="en-US"/>
        </w:rPr>
        <w:t xml:space="preserve"> </w:t>
      </w:r>
    </w:p>
    <w:p w14:paraId="2D9A81BA" w14:textId="6B81B835" w:rsidR="00B24019" w:rsidRPr="00506F7F" w:rsidRDefault="00B24019" w:rsidP="00B24019">
      <w:pPr>
        <w:pStyle w:val="Heading3"/>
      </w:pPr>
      <w:r w:rsidRPr="00506F7F">
        <w:t>Requirement 8(3)(e)</w:t>
      </w:r>
      <w:r>
        <w:tab/>
        <w:t>Compliant</w:t>
      </w:r>
    </w:p>
    <w:p w14:paraId="2D9A81BB" w14:textId="77777777" w:rsidR="00B24019" w:rsidRPr="008D114F" w:rsidRDefault="00B24019" w:rsidP="00B24019">
      <w:pPr>
        <w:rPr>
          <w:i/>
        </w:rPr>
      </w:pPr>
      <w:r w:rsidRPr="008D114F">
        <w:rPr>
          <w:i/>
        </w:rPr>
        <w:t>Where clinical care is provided—a clinical governance framework, including but not limited to the following:</w:t>
      </w:r>
    </w:p>
    <w:p w14:paraId="2D9A81BC" w14:textId="77777777" w:rsidR="00B24019" w:rsidRPr="008D114F" w:rsidRDefault="00B24019" w:rsidP="00B24019">
      <w:pPr>
        <w:numPr>
          <w:ilvl w:val="0"/>
          <w:numId w:val="30"/>
        </w:numPr>
        <w:tabs>
          <w:tab w:val="right" w:pos="9026"/>
        </w:tabs>
        <w:spacing w:before="0" w:after="0"/>
        <w:ind w:left="567" w:hanging="425"/>
        <w:outlineLvl w:val="4"/>
        <w:rPr>
          <w:i/>
        </w:rPr>
      </w:pPr>
      <w:r w:rsidRPr="008D114F">
        <w:rPr>
          <w:i/>
        </w:rPr>
        <w:t>antimicrobial stewardship;</w:t>
      </w:r>
    </w:p>
    <w:p w14:paraId="2D9A81BD" w14:textId="77777777" w:rsidR="00B24019" w:rsidRPr="008D114F" w:rsidRDefault="00B24019" w:rsidP="00B24019">
      <w:pPr>
        <w:numPr>
          <w:ilvl w:val="0"/>
          <w:numId w:val="30"/>
        </w:numPr>
        <w:tabs>
          <w:tab w:val="right" w:pos="9026"/>
        </w:tabs>
        <w:spacing w:before="0" w:after="0"/>
        <w:ind w:left="567" w:hanging="425"/>
        <w:outlineLvl w:val="4"/>
        <w:rPr>
          <w:i/>
        </w:rPr>
      </w:pPr>
      <w:r w:rsidRPr="008D114F">
        <w:rPr>
          <w:i/>
        </w:rPr>
        <w:t>minimising the use of restraint;</w:t>
      </w:r>
    </w:p>
    <w:p w14:paraId="2D9A81BE" w14:textId="77777777" w:rsidR="00B24019" w:rsidRPr="008D114F" w:rsidRDefault="00B24019" w:rsidP="00B24019">
      <w:pPr>
        <w:numPr>
          <w:ilvl w:val="0"/>
          <w:numId w:val="30"/>
        </w:numPr>
        <w:tabs>
          <w:tab w:val="right" w:pos="9026"/>
        </w:tabs>
        <w:spacing w:before="0" w:after="0"/>
        <w:ind w:left="567" w:hanging="425"/>
        <w:outlineLvl w:val="4"/>
        <w:rPr>
          <w:i/>
        </w:rPr>
      </w:pPr>
      <w:r w:rsidRPr="008D114F">
        <w:rPr>
          <w:i/>
        </w:rPr>
        <w:t>open disclosure.</w:t>
      </w:r>
    </w:p>
    <w:p w14:paraId="53AAE260" w14:textId="6FC6359A" w:rsidR="000D2F6A" w:rsidRPr="00F747E3" w:rsidRDefault="00251789" w:rsidP="000D2F6A">
      <w:pPr>
        <w:rPr>
          <w:rFonts w:eastAsia="Calibri"/>
          <w:color w:val="auto"/>
          <w:lang w:eastAsia="en-US"/>
        </w:rPr>
      </w:pPr>
      <w:r w:rsidRPr="00F747E3">
        <w:rPr>
          <w:color w:val="auto"/>
        </w:rPr>
        <w:t xml:space="preserve">I have come to a different decision to the </w:t>
      </w:r>
      <w:r w:rsidR="00D843F1">
        <w:rPr>
          <w:color w:val="auto"/>
        </w:rPr>
        <w:t>Assessment Team</w:t>
      </w:r>
      <w:r w:rsidRPr="00F747E3">
        <w:rPr>
          <w:color w:val="auto"/>
        </w:rPr>
        <w:t xml:space="preserve"> in relation to this Requirement. As discussed in Standards 1</w:t>
      </w:r>
      <w:r w:rsidR="000D2F6A" w:rsidRPr="00F747E3">
        <w:rPr>
          <w:color w:val="auto"/>
        </w:rPr>
        <w:t>, 2, 3 and 4, i</w:t>
      </w:r>
      <w:r w:rsidR="000D2F6A" w:rsidRPr="00F747E3">
        <w:rPr>
          <w:rFonts w:eastAsia="Calibri"/>
          <w:color w:val="auto"/>
          <w:lang w:eastAsia="en-US"/>
        </w:rPr>
        <w:t>t is my decision restraints were not used to manage consumers’ behaviours, restraints were used as a last resort after trialling other interventions and authorisations were sought prior to the use of restraint. Therefore</w:t>
      </w:r>
      <w:r w:rsidR="008E745F" w:rsidRPr="00F747E3">
        <w:rPr>
          <w:rFonts w:eastAsia="Calibri"/>
          <w:color w:val="auto"/>
          <w:lang w:eastAsia="en-US"/>
        </w:rPr>
        <w:t>,</w:t>
      </w:r>
      <w:r w:rsidR="000D2F6A" w:rsidRPr="00F747E3">
        <w:rPr>
          <w:rFonts w:eastAsia="Calibri"/>
          <w:color w:val="auto"/>
          <w:lang w:eastAsia="en-US"/>
        </w:rPr>
        <w:t xml:space="preserve"> the organisation had effective processes to minimise the use of restraints. The Approved provider has committed to ensuring care planning is inclusive of release </w:t>
      </w:r>
      <w:r w:rsidR="008E745F" w:rsidRPr="00F747E3">
        <w:rPr>
          <w:rFonts w:eastAsia="Calibri"/>
          <w:color w:val="auto"/>
          <w:lang w:eastAsia="en-US"/>
        </w:rPr>
        <w:t>and monitoring guidelines of restraints.</w:t>
      </w:r>
    </w:p>
    <w:p w14:paraId="0E8CAE60" w14:textId="688013FE" w:rsidR="008E745F" w:rsidRPr="00F747E3" w:rsidRDefault="008E745F" w:rsidP="008E745F">
      <w:pPr>
        <w:rPr>
          <w:rFonts w:eastAsiaTheme="minorEastAsia"/>
          <w:color w:val="auto"/>
        </w:rPr>
      </w:pPr>
      <w:r w:rsidRPr="00F747E3">
        <w:rPr>
          <w:rFonts w:eastAsiaTheme="minorEastAsia"/>
          <w:color w:val="auto"/>
        </w:rPr>
        <w:t>The organisation ha</w:t>
      </w:r>
      <w:r w:rsidR="00D3292C" w:rsidRPr="00F747E3">
        <w:rPr>
          <w:rFonts w:eastAsiaTheme="minorEastAsia"/>
          <w:color w:val="auto"/>
        </w:rPr>
        <w:t>d</w:t>
      </w:r>
      <w:r w:rsidRPr="00F747E3">
        <w:rPr>
          <w:rFonts w:eastAsiaTheme="minorEastAsia"/>
          <w:color w:val="auto"/>
        </w:rPr>
        <w:t xml:space="preserve"> an effective clinical governance system in place relating to antimicrobial stewardship and open disclosure. </w:t>
      </w:r>
    </w:p>
    <w:p w14:paraId="4AF4227C" w14:textId="77777777" w:rsidR="008E745F" w:rsidRPr="00251789" w:rsidRDefault="008E745F" w:rsidP="000D2F6A">
      <w:pPr>
        <w:rPr>
          <w:rFonts w:eastAsia="Calibri"/>
          <w:color w:val="auto"/>
          <w:lang w:eastAsia="en-US"/>
        </w:rPr>
      </w:pPr>
    </w:p>
    <w:p w14:paraId="2D9A81C0" w14:textId="77777777" w:rsidR="00B24019" w:rsidRPr="00154403" w:rsidRDefault="00B24019" w:rsidP="00B24019"/>
    <w:p w14:paraId="2D9A81C1" w14:textId="77777777" w:rsidR="00B24019" w:rsidRDefault="00B24019" w:rsidP="00B24019">
      <w:pPr>
        <w:tabs>
          <w:tab w:val="right" w:pos="9026"/>
        </w:tabs>
        <w:sectPr w:rsidR="00B24019" w:rsidSect="00B24019">
          <w:headerReference w:type="default" r:id="rId42"/>
          <w:type w:val="continuous"/>
          <w:pgSz w:w="11906" w:h="16838"/>
          <w:pgMar w:top="1701" w:right="1418" w:bottom="1418" w:left="1418" w:header="709" w:footer="397" w:gutter="0"/>
          <w:cols w:space="708"/>
          <w:docGrid w:linePitch="360"/>
        </w:sectPr>
      </w:pPr>
    </w:p>
    <w:p w14:paraId="2D9A81C2" w14:textId="77777777" w:rsidR="00B24019" w:rsidRDefault="00B24019" w:rsidP="00B24019">
      <w:pPr>
        <w:pStyle w:val="Heading1"/>
      </w:pPr>
      <w:r>
        <w:lastRenderedPageBreak/>
        <w:t>Areas for improvement</w:t>
      </w:r>
    </w:p>
    <w:p w14:paraId="2D9A81C6" w14:textId="77777777" w:rsidR="00B24019" w:rsidRPr="00E830C7" w:rsidRDefault="00B24019" w:rsidP="00B2401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C8D84D" w14:textId="77777777" w:rsidR="00355A27" w:rsidRPr="008D114F" w:rsidRDefault="00355A27" w:rsidP="00080E08">
      <w:pPr>
        <w:pStyle w:val="ListBullet"/>
        <w:ind w:left="425" w:hanging="425"/>
      </w:pPr>
      <w:r w:rsidRPr="008D114F">
        <w:t>The workforce is planned to enable, and the number and mix of members of the workforce deployed enables, the delivery and management of safe and quality care and services.</w:t>
      </w:r>
    </w:p>
    <w:p w14:paraId="5D1D99C4" w14:textId="77777777" w:rsidR="00355A27" w:rsidRPr="008D114F" w:rsidRDefault="00355A27" w:rsidP="00080E08">
      <w:pPr>
        <w:pStyle w:val="ListBullet"/>
        <w:ind w:left="425" w:hanging="425"/>
      </w:pPr>
      <w:r w:rsidRPr="008D114F">
        <w:t>Effective organisation wide governance systems relating to the following:</w:t>
      </w:r>
    </w:p>
    <w:p w14:paraId="1DE704C0" w14:textId="4B4528B8" w:rsidR="00355A27" w:rsidRPr="008D114F" w:rsidRDefault="00355A27" w:rsidP="00080E08">
      <w:pPr>
        <w:pStyle w:val="ListBullet"/>
        <w:numPr>
          <w:ilvl w:val="0"/>
          <w:numId w:val="41"/>
        </w:numPr>
        <w:ind w:left="850" w:hanging="425"/>
      </w:pPr>
      <w:r w:rsidRPr="008D114F">
        <w:t>workforce governance, including the assignment of clear responsibilities and accountabilities</w:t>
      </w:r>
      <w:r w:rsidR="00080E08">
        <w:t>.</w:t>
      </w:r>
    </w:p>
    <w:sectPr w:rsidR="00355A27" w:rsidRPr="008D114F" w:rsidSect="00B2401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346F" w14:textId="77777777" w:rsidR="00E940EC" w:rsidRDefault="00E940EC">
      <w:pPr>
        <w:spacing w:before="0" w:after="0" w:line="240" w:lineRule="auto"/>
      </w:pPr>
      <w:r>
        <w:separator/>
      </w:r>
    </w:p>
  </w:endnote>
  <w:endnote w:type="continuationSeparator" w:id="0">
    <w:p w14:paraId="1B5CA0D0" w14:textId="77777777" w:rsidR="00E940EC" w:rsidRDefault="00E940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0" w14:textId="77777777" w:rsidR="00D71B69" w:rsidRPr="009A1F1B" w:rsidRDefault="00D71B69" w:rsidP="00B2401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A81E1" w14:textId="77777777" w:rsidR="00D71B69" w:rsidRPr="00C72FFB" w:rsidRDefault="00D71B69" w:rsidP="00B240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9A81E2" w14:textId="77777777" w:rsidR="00D71B69" w:rsidRPr="00C72FFB" w:rsidRDefault="00D71B69" w:rsidP="00B240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3" w14:textId="77777777" w:rsidR="00D71B69" w:rsidRPr="009A1F1B" w:rsidRDefault="00D71B69" w:rsidP="00B2401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A81E4" w14:textId="77777777" w:rsidR="00D71B69" w:rsidRPr="00C72FFB" w:rsidRDefault="00D71B69" w:rsidP="00B240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9A81E5" w14:textId="77777777" w:rsidR="00D71B69" w:rsidRPr="00A3716D" w:rsidRDefault="00D71B69" w:rsidP="00B2401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03ED" w14:textId="77777777" w:rsidR="00E940EC" w:rsidRDefault="00E940EC">
      <w:pPr>
        <w:spacing w:before="0" w:after="0" w:line="240" w:lineRule="auto"/>
      </w:pPr>
      <w:r>
        <w:separator/>
      </w:r>
    </w:p>
  </w:footnote>
  <w:footnote w:type="continuationSeparator" w:id="0">
    <w:p w14:paraId="591923DD" w14:textId="77777777" w:rsidR="00E940EC" w:rsidRDefault="00E940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DF" w14:textId="77777777" w:rsidR="00D71B69" w:rsidRDefault="00D71B69" w:rsidP="00B2401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9A8203" wp14:editId="2D9A82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45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E" w14:textId="0B826A92"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9A8215" wp14:editId="2D9A821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69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F" w14:textId="77777777" w:rsidR="00D71B69" w:rsidRPr="00FB0086" w:rsidRDefault="00D71B69" w:rsidP="00B24019">
    <w:pPr>
      <w:pStyle w:val="Header"/>
    </w:pPr>
    <w:r>
      <w:rPr>
        <w:noProof/>
        <w:color w:val="auto"/>
        <w:sz w:val="20"/>
      </w:rPr>
      <w:drawing>
        <wp:anchor distT="0" distB="0" distL="114300" distR="114300" simplePos="0" relativeHeight="251676672" behindDoc="1" locked="0" layoutInCell="1" allowOverlap="1" wp14:anchorId="2D9A8217" wp14:editId="2D9A821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62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0" w14:textId="77777777" w:rsidR="00D71B69" w:rsidRDefault="00D71B69" w:rsidP="00B24019">
    <w:r>
      <w:rPr>
        <w:noProof/>
        <w:color w:val="auto"/>
        <w:sz w:val="20"/>
      </w:rPr>
      <w:drawing>
        <wp:anchor distT="0" distB="0" distL="114300" distR="114300" simplePos="0" relativeHeight="251662336" behindDoc="1" locked="0" layoutInCell="1" allowOverlap="1" wp14:anchorId="2D9A8219" wp14:editId="2D9A82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9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1" w14:textId="053D7CEE"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9A821B" wp14:editId="2D9A821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40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55D41">
      <w:rPr>
        <w:rFonts w:ascii="Arial Black" w:hAnsi="Arial Black"/>
        <w:color w:val="FFFFFF" w:themeColor="background1"/>
        <w:sz w:val="36"/>
      </w:rPr>
      <w:t>C</w:t>
    </w:r>
    <w:r w:rsidRPr="00703E80">
      <w:rPr>
        <w:rFonts w:ascii="Arial Black" w:hAnsi="Arial Black"/>
        <w:color w:val="FFFFFF" w:themeColor="background1"/>
        <w:sz w:val="36"/>
      </w:rPr>
      <w:t>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2" w14:textId="77777777" w:rsidR="00D71B69" w:rsidRPr="00FB0086" w:rsidRDefault="00D71B69" w:rsidP="00B24019">
    <w:pPr>
      <w:pStyle w:val="Header"/>
    </w:pPr>
    <w:r>
      <w:rPr>
        <w:noProof/>
        <w:color w:val="auto"/>
        <w:sz w:val="20"/>
      </w:rPr>
      <w:drawing>
        <wp:anchor distT="0" distB="0" distL="114300" distR="114300" simplePos="0" relativeHeight="251678720" behindDoc="1" locked="0" layoutInCell="1" allowOverlap="1" wp14:anchorId="2D9A821D" wp14:editId="2D9A821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66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3" w14:textId="77777777" w:rsidR="00D71B69" w:rsidRDefault="00D71B69" w:rsidP="00B24019">
    <w:r>
      <w:rPr>
        <w:noProof/>
        <w:color w:val="auto"/>
        <w:sz w:val="20"/>
      </w:rPr>
      <w:drawing>
        <wp:anchor distT="0" distB="0" distL="114300" distR="114300" simplePos="0" relativeHeight="251663360" behindDoc="1" locked="0" layoutInCell="1" allowOverlap="1" wp14:anchorId="2D9A821F" wp14:editId="2D9A822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15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4" w14:textId="7112238C"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9A8221" wp14:editId="2D9A822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352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5" w14:textId="77777777" w:rsidR="00D71B69" w:rsidRPr="00FB0086" w:rsidRDefault="00D71B69" w:rsidP="00B24019">
    <w:pPr>
      <w:pStyle w:val="Header"/>
    </w:pPr>
    <w:r>
      <w:rPr>
        <w:noProof/>
        <w:color w:val="auto"/>
        <w:sz w:val="20"/>
      </w:rPr>
      <w:drawing>
        <wp:anchor distT="0" distB="0" distL="114300" distR="114300" simplePos="0" relativeHeight="251680768" behindDoc="1" locked="0" layoutInCell="1" allowOverlap="1" wp14:anchorId="2D9A8223" wp14:editId="2D9A822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71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6" w14:textId="77777777" w:rsidR="00D71B69" w:rsidRDefault="00D71B69" w:rsidP="00B24019">
    <w:r>
      <w:rPr>
        <w:noProof/>
        <w:color w:val="auto"/>
        <w:sz w:val="20"/>
      </w:rPr>
      <w:drawing>
        <wp:anchor distT="0" distB="0" distL="114300" distR="114300" simplePos="0" relativeHeight="251664384" behindDoc="1" locked="0" layoutInCell="1" allowOverlap="1" wp14:anchorId="2D9A8225" wp14:editId="2D9A822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82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7" w14:textId="03D933AB"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D9A8227" wp14:editId="2D9A822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4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6" w14:textId="77777777" w:rsidR="00D71B69" w:rsidRDefault="00D71B69" w:rsidP="00B2401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9A8205" wp14:editId="2D9A820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46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8" w14:textId="77777777" w:rsidR="00D71B69" w:rsidRPr="00FB0086" w:rsidRDefault="00D71B69" w:rsidP="00B24019">
    <w:pPr>
      <w:pStyle w:val="Header"/>
    </w:pPr>
    <w:r>
      <w:rPr>
        <w:noProof/>
        <w:color w:val="auto"/>
        <w:sz w:val="20"/>
      </w:rPr>
      <w:drawing>
        <wp:anchor distT="0" distB="0" distL="114300" distR="114300" simplePos="0" relativeHeight="251682816" behindDoc="1" locked="0" layoutInCell="1" allowOverlap="1" wp14:anchorId="2D9A8229" wp14:editId="2D9A822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04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9" w14:textId="77777777" w:rsidR="00D71B69" w:rsidRDefault="00D71B69" w:rsidP="00B24019">
    <w:pPr>
      <w:tabs>
        <w:tab w:val="left" w:pos="3624"/>
      </w:tabs>
    </w:pPr>
    <w:r>
      <w:rPr>
        <w:noProof/>
        <w:color w:val="auto"/>
        <w:sz w:val="20"/>
      </w:rPr>
      <w:drawing>
        <wp:anchor distT="0" distB="0" distL="114300" distR="114300" simplePos="0" relativeHeight="251665408" behindDoc="1" locked="0" layoutInCell="1" allowOverlap="1" wp14:anchorId="2D9A822B" wp14:editId="2D9A82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90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A" w14:textId="5C213994"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D9A822D" wp14:editId="2D9A822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8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B" w14:textId="77777777" w:rsidR="00D71B69" w:rsidRPr="00FB0086" w:rsidRDefault="00D71B69" w:rsidP="00B24019">
    <w:pPr>
      <w:pStyle w:val="Header"/>
    </w:pPr>
    <w:r>
      <w:rPr>
        <w:noProof/>
        <w:color w:val="auto"/>
        <w:sz w:val="20"/>
      </w:rPr>
      <w:drawing>
        <wp:anchor distT="0" distB="0" distL="114300" distR="114300" simplePos="0" relativeHeight="251684864" behindDoc="1" locked="0" layoutInCell="1" allowOverlap="1" wp14:anchorId="2D9A822F" wp14:editId="2D9A823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77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C" w14:textId="77777777" w:rsidR="00D71B69" w:rsidRDefault="00D71B69" w:rsidP="00B24019">
    <w:pPr>
      <w:tabs>
        <w:tab w:val="left" w:pos="3624"/>
      </w:tabs>
    </w:pPr>
    <w:r>
      <w:rPr>
        <w:noProof/>
        <w:color w:val="auto"/>
        <w:sz w:val="20"/>
      </w:rPr>
      <w:drawing>
        <wp:anchor distT="0" distB="0" distL="114300" distR="114300" simplePos="0" relativeHeight="251666432" behindDoc="1" locked="0" layoutInCell="1" allowOverlap="1" wp14:anchorId="2D9A8231" wp14:editId="2D9A823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90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D" w14:textId="1C6905D9"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D9A8233" wp14:editId="2D9A823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94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E" w14:textId="77777777" w:rsidR="00D71B69" w:rsidRPr="008D7780" w:rsidRDefault="00D71B69" w:rsidP="00B24019">
    <w:pPr>
      <w:pStyle w:val="Header"/>
    </w:pPr>
    <w:r>
      <w:rPr>
        <w:noProof/>
        <w:color w:val="auto"/>
        <w:sz w:val="20"/>
      </w:rPr>
      <w:drawing>
        <wp:anchor distT="0" distB="0" distL="114300" distR="114300" simplePos="0" relativeHeight="251686912" behindDoc="1" locked="0" layoutInCell="1" allowOverlap="1" wp14:anchorId="2D9A8235" wp14:editId="2D9A823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89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FF" w14:textId="77777777" w:rsidR="00D71B69" w:rsidRDefault="00D71B69" w:rsidP="00B24019">
    <w:pPr>
      <w:tabs>
        <w:tab w:val="left" w:pos="3624"/>
      </w:tabs>
    </w:pPr>
    <w:r>
      <w:rPr>
        <w:noProof/>
        <w:color w:val="auto"/>
        <w:sz w:val="20"/>
      </w:rPr>
      <w:drawing>
        <wp:anchor distT="0" distB="0" distL="114300" distR="114300" simplePos="0" relativeHeight="251667456" behindDoc="1" locked="0" layoutInCell="1" allowOverlap="1" wp14:anchorId="2D9A8237" wp14:editId="2D9A823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200" w14:textId="4905CD27" w:rsidR="00D71B69" w:rsidRPr="00703E80" w:rsidRDefault="00D71B69" w:rsidP="00B2401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9A8239" wp14:editId="2D9A823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88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201" w14:textId="77777777" w:rsidR="00D71B69" w:rsidRPr="008F32C8" w:rsidRDefault="00D71B69" w:rsidP="00B2401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9A823B" wp14:editId="2D9A823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2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7" w14:textId="77777777" w:rsidR="00D71B69" w:rsidRDefault="00D71B69">
    <w:pPr>
      <w:pStyle w:val="Header"/>
    </w:pPr>
    <w:r w:rsidRPr="003C6EC2">
      <w:rPr>
        <w:rFonts w:eastAsia="Calibri"/>
        <w:noProof/>
      </w:rPr>
      <w:drawing>
        <wp:anchor distT="0" distB="0" distL="114300" distR="114300" simplePos="0" relativeHeight="251669504" behindDoc="1" locked="0" layoutInCell="1" allowOverlap="1" wp14:anchorId="2D9A8207" wp14:editId="2D9A82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40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202" w14:textId="77777777" w:rsidR="00D71B69" w:rsidRDefault="00D71B69" w:rsidP="00B24019">
    <w:pPr>
      <w:tabs>
        <w:tab w:val="left" w:pos="3624"/>
      </w:tabs>
    </w:pPr>
    <w:r>
      <w:rPr>
        <w:noProof/>
        <w:color w:val="auto"/>
        <w:sz w:val="20"/>
      </w:rPr>
      <w:drawing>
        <wp:anchor distT="0" distB="0" distL="114300" distR="114300" simplePos="0" relativeHeight="251668480" behindDoc="1" locked="0" layoutInCell="1" allowOverlap="1" wp14:anchorId="2D9A823D" wp14:editId="2D9A82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26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8" w14:textId="77777777" w:rsidR="00D71B69" w:rsidRDefault="00D71B69" w:rsidP="00B24019">
    <w:r>
      <w:rPr>
        <w:noProof/>
        <w:color w:val="auto"/>
        <w:sz w:val="20"/>
      </w:rPr>
      <w:drawing>
        <wp:anchor distT="0" distB="0" distL="114300" distR="114300" simplePos="0" relativeHeight="251660288" behindDoc="1" locked="0" layoutInCell="1" allowOverlap="1" wp14:anchorId="2D9A8209" wp14:editId="2D9A82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99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9" w14:textId="77777777" w:rsidR="00D71B69" w:rsidRPr="005F44D8" w:rsidRDefault="00D71B69" w:rsidP="00B24019">
    <w:pPr>
      <w:pStyle w:val="Header"/>
    </w:pPr>
    <w:r>
      <w:rPr>
        <w:noProof/>
        <w:color w:val="auto"/>
        <w:sz w:val="20"/>
      </w:rPr>
      <w:drawing>
        <wp:anchor distT="0" distB="0" distL="114300" distR="114300" simplePos="0" relativeHeight="251672576" behindDoc="1" locked="0" layoutInCell="1" allowOverlap="1" wp14:anchorId="2D9A820B" wp14:editId="2D9A820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9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A" w14:textId="77777777" w:rsidR="00D71B69" w:rsidRDefault="00D71B69" w:rsidP="00B24019">
    <w:r>
      <w:rPr>
        <w:noProof/>
        <w:color w:val="auto"/>
        <w:sz w:val="20"/>
      </w:rPr>
      <w:drawing>
        <wp:anchor distT="0" distB="0" distL="114300" distR="114300" simplePos="0" relativeHeight="251659264" behindDoc="1" locked="0" layoutInCell="1" allowOverlap="1" wp14:anchorId="2D9A820D" wp14:editId="2D9A820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3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B" w14:textId="3FB7DAFC" w:rsidR="00D71B69" w:rsidRPr="00703E80" w:rsidRDefault="00D71B69" w:rsidP="00B2401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D9A820F" wp14:editId="2D9A821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1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C" w14:textId="77777777" w:rsidR="00D71B69" w:rsidRPr="00FB0086" w:rsidRDefault="00D71B69" w:rsidP="00B24019">
    <w:pPr>
      <w:pStyle w:val="Header"/>
    </w:pPr>
    <w:r>
      <w:rPr>
        <w:noProof/>
        <w:color w:val="auto"/>
        <w:sz w:val="20"/>
      </w:rPr>
      <w:drawing>
        <wp:anchor distT="0" distB="0" distL="114300" distR="114300" simplePos="0" relativeHeight="251674624" behindDoc="1" locked="0" layoutInCell="1" allowOverlap="1" wp14:anchorId="2D9A8211" wp14:editId="2D9A821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19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81ED" w14:textId="77777777" w:rsidR="00D71B69" w:rsidRDefault="00D71B69" w:rsidP="00B24019">
    <w:r>
      <w:rPr>
        <w:noProof/>
        <w:color w:val="auto"/>
        <w:sz w:val="20"/>
      </w:rPr>
      <w:drawing>
        <wp:anchor distT="0" distB="0" distL="114300" distR="114300" simplePos="0" relativeHeight="251661312" behindDoc="1" locked="0" layoutInCell="1" allowOverlap="1" wp14:anchorId="2D9A8213" wp14:editId="2D9A82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13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1E7E40">
      <w:start w:val="1"/>
      <w:numFmt w:val="lowerRoman"/>
      <w:lvlText w:val="(%1)"/>
      <w:lvlJc w:val="left"/>
      <w:pPr>
        <w:ind w:left="1080" w:hanging="720"/>
      </w:pPr>
      <w:rPr>
        <w:rFonts w:hint="default"/>
        <w:b w:val="0"/>
      </w:rPr>
    </w:lvl>
    <w:lvl w:ilvl="1" w:tplc="EDE87238" w:tentative="1">
      <w:start w:val="1"/>
      <w:numFmt w:val="lowerLetter"/>
      <w:lvlText w:val="%2."/>
      <w:lvlJc w:val="left"/>
      <w:pPr>
        <w:ind w:left="1440" w:hanging="360"/>
      </w:pPr>
    </w:lvl>
    <w:lvl w:ilvl="2" w:tplc="3F421E4A" w:tentative="1">
      <w:start w:val="1"/>
      <w:numFmt w:val="lowerRoman"/>
      <w:lvlText w:val="%3."/>
      <w:lvlJc w:val="right"/>
      <w:pPr>
        <w:ind w:left="2160" w:hanging="180"/>
      </w:pPr>
    </w:lvl>
    <w:lvl w:ilvl="3" w:tplc="854C1EE2" w:tentative="1">
      <w:start w:val="1"/>
      <w:numFmt w:val="decimal"/>
      <w:lvlText w:val="%4."/>
      <w:lvlJc w:val="left"/>
      <w:pPr>
        <w:ind w:left="2880" w:hanging="360"/>
      </w:pPr>
    </w:lvl>
    <w:lvl w:ilvl="4" w:tplc="286E4D56" w:tentative="1">
      <w:start w:val="1"/>
      <w:numFmt w:val="lowerLetter"/>
      <w:lvlText w:val="%5."/>
      <w:lvlJc w:val="left"/>
      <w:pPr>
        <w:ind w:left="3600" w:hanging="360"/>
      </w:pPr>
    </w:lvl>
    <w:lvl w:ilvl="5" w:tplc="36048C9E" w:tentative="1">
      <w:start w:val="1"/>
      <w:numFmt w:val="lowerRoman"/>
      <w:lvlText w:val="%6."/>
      <w:lvlJc w:val="right"/>
      <w:pPr>
        <w:ind w:left="4320" w:hanging="180"/>
      </w:pPr>
    </w:lvl>
    <w:lvl w:ilvl="6" w:tplc="FA86715E" w:tentative="1">
      <w:start w:val="1"/>
      <w:numFmt w:val="decimal"/>
      <w:lvlText w:val="%7."/>
      <w:lvlJc w:val="left"/>
      <w:pPr>
        <w:ind w:left="5040" w:hanging="360"/>
      </w:pPr>
    </w:lvl>
    <w:lvl w:ilvl="7" w:tplc="BE289056" w:tentative="1">
      <w:start w:val="1"/>
      <w:numFmt w:val="lowerLetter"/>
      <w:lvlText w:val="%8."/>
      <w:lvlJc w:val="left"/>
      <w:pPr>
        <w:ind w:left="5760" w:hanging="360"/>
      </w:pPr>
    </w:lvl>
    <w:lvl w:ilvl="8" w:tplc="A14C54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5E128E">
      <w:start w:val="1"/>
      <w:numFmt w:val="bullet"/>
      <w:pStyle w:val="ListParagraph"/>
      <w:lvlText w:val=""/>
      <w:lvlJc w:val="left"/>
      <w:pPr>
        <w:ind w:left="1440" w:hanging="360"/>
      </w:pPr>
      <w:rPr>
        <w:rFonts w:ascii="Symbol" w:hAnsi="Symbol" w:hint="default"/>
        <w:color w:val="auto"/>
      </w:rPr>
    </w:lvl>
    <w:lvl w:ilvl="1" w:tplc="39421C7E" w:tentative="1">
      <w:start w:val="1"/>
      <w:numFmt w:val="bullet"/>
      <w:lvlText w:val="o"/>
      <w:lvlJc w:val="left"/>
      <w:pPr>
        <w:ind w:left="2160" w:hanging="360"/>
      </w:pPr>
      <w:rPr>
        <w:rFonts w:ascii="Courier New" w:hAnsi="Courier New" w:cs="Courier New" w:hint="default"/>
      </w:rPr>
    </w:lvl>
    <w:lvl w:ilvl="2" w:tplc="781EBA50" w:tentative="1">
      <w:start w:val="1"/>
      <w:numFmt w:val="bullet"/>
      <w:lvlText w:val=""/>
      <w:lvlJc w:val="left"/>
      <w:pPr>
        <w:ind w:left="2880" w:hanging="360"/>
      </w:pPr>
      <w:rPr>
        <w:rFonts w:ascii="Wingdings" w:hAnsi="Wingdings" w:hint="default"/>
      </w:rPr>
    </w:lvl>
    <w:lvl w:ilvl="3" w:tplc="325675A0" w:tentative="1">
      <w:start w:val="1"/>
      <w:numFmt w:val="bullet"/>
      <w:lvlText w:val=""/>
      <w:lvlJc w:val="left"/>
      <w:pPr>
        <w:ind w:left="3600" w:hanging="360"/>
      </w:pPr>
      <w:rPr>
        <w:rFonts w:ascii="Symbol" w:hAnsi="Symbol" w:hint="default"/>
      </w:rPr>
    </w:lvl>
    <w:lvl w:ilvl="4" w:tplc="0B3A0942" w:tentative="1">
      <w:start w:val="1"/>
      <w:numFmt w:val="bullet"/>
      <w:lvlText w:val="o"/>
      <w:lvlJc w:val="left"/>
      <w:pPr>
        <w:ind w:left="4320" w:hanging="360"/>
      </w:pPr>
      <w:rPr>
        <w:rFonts w:ascii="Courier New" w:hAnsi="Courier New" w:cs="Courier New" w:hint="default"/>
      </w:rPr>
    </w:lvl>
    <w:lvl w:ilvl="5" w:tplc="A0DC8C66" w:tentative="1">
      <w:start w:val="1"/>
      <w:numFmt w:val="bullet"/>
      <w:lvlText w:val=""/>
      <w:lvlJc w:val="left"/>
      <w:pPr>
        <w:ind w:left="5040" w:hanging="360"/>
      </w:pPr>
      <w:rPr>
        <w:rFonts w:ascii="Wingdings" w:hAnsi="Wingdings" w:hint="default"/>
      </w:rPr>
    </w:lvl>
    <w:lvl w:ilvl="6" w:tplc="8794C676" w:tentative="1">
      <w:start w:val="1"/>
      <w:numFmt w:val="bullet"/>
      <w:lvlText w:val=""/>
      <w:lvlJc w:val="left"/>
      <w:pPr>
        <w:ind w:left="5760" w:hanging="360"/>
      </w:pPr>
      <w:rPr>
        <w:rFonts w:ascii="Symbol" w:hAnsi="Symbol" w:hint="default"/>
      </w:rPr>
    </w:lvl>
    <w:lvl w:ilvl="7" w:tplc="503EBB9A" w:tentative="1">
      <w:start w:val="1"/>
      <w:numFmt w:val="bullet"/>
      <w:lvlText w:val="o"/>
      <w:lvlJc w:val="left"/>
      <w:pPr>
        <w:ind w:left="6480" w:hanging="360"/>
      </w:pPr>
      <w:rPr>
        <w:rFonts w:ascii="Courier New" w:hAnsi="Courier New" w:cs="Courier New" w:hint="default"/>
      </w:rPr>
    </w:lvl>
    <w:lvl w:ilvl="8" w:tplc="8A72DD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B46C18">
      <w:start w:val="1"/>
      <w:numFmt w:val="lowerRoman"/>
      <w:lvlText w:val="(%1)"/>
      <w:lvlJc w:val="left"/>
      <w:pPr>
        <w:ind w:left="1004" w:hanging="720"/>
      </w:pPr>
      <w:rPr>
        <w:rFonts w:hint="default"/>
        <w:b w:val="0"/>
      </w:rPr>
    </w:lvl>
    <w:lvl w:ilvl="1" w:tplc="76CC0C76" w:tentative="1">
      <w:start w:val="1"/>
      <w:numFmt w:val="lowerLetter"/>
      <w:lvlText w:val="%2."/>
      <w:lvlJc w:val="left"/>
      <w:pPr>
        <w:ind w:left="1364" w:hanging="360"/>
      </w:pPr>
    </w:lvl>
    <w:lvl w:ilvl="2" w:tplc="5A6424D0" w:tentative="1">
      <w:start w:val="1"/>
      <w:numFmt w:val="lowerRoman"/>
      <w:lvlText w:val="%3."/>
      <w:lvlJc w:val="right"/>
      <w:pPr>
        <w:ind w:left="2084" w:hanging="180"/>
      </w:pPr>
    </w:lvl>
    <w:lvl w:ilvl="3" w:tplc="9DFEA7D6" w:tentative="1">
      <w:start w:val="1"/>
      <w:numFmt w:val="decimal"/>
      <w:lvlText w:val="%4."/>
      <w:lvlJc w:val="left"/>
      <w:pPr>
        <w:ind w:left="2804" w:hanging="360"/>
      </w:pPr>
    </w:lvl>
    <w:lvl w:ilvl="4" w:tplc="689A4370" w:tentative="1">
      <w:start w:val="1"/>
      <w:numFmt w:val="lowerLetter"/>
      <w:lvlText w:val="%5."/>
      <w:lvlJc w:val="left"/>
      <w:pPr>
        <w:ind w:left="3524" w:hanging="360"/>
      </w:pPr>
    </w:lvl>
    <w:lvl w:ilvl="5" w:tplc="9506A2C4" w:tentative="1">
      <w:start w:val="1"/>
      <w:numFmt w:val="lowerRoman"/>
      <w:lvlText w:val="%6."/>
      <w:lvlJc w:val="right"/>
      <w:pPr>
        <w:ind w:left="4244" w:hanging="180"/>
      </w:pPr>
    </w:lvl>
    <w:lvl w:ilvl="6" w:tplc="C582BE90" w:tentative="1">
      <w:start w:val="1"/>
      <w:numFmt w:val="decimal"/>
      <w:lvlText w:val="%7."/>
      <w:lvlJc w:val="left"/>
      <w:pPr>
        <w:ind w:left="4964" w:hanging="360"/>
      </w:pPr>
    </w:lvl>
    <w:lvl w:ilvl="7" w:tplc="1834E6AA" w:tentative="1">
      <w:start w:val="1"/>
      <w:numFmt w:val="lowerLetter"/>
      <w:lvlText w:val="%8."/>
      <w:lvlJc w:val="left"/>
      <w:pPr>
        <w:ind w:left="5684" w:hanging="360"/>
      </w:pPr>
    </w:lvl>
    <w:lvl w:ilvl="8" w:tplc="8402C2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AE09904">
      <w:start w:val="1"/>
      <w:numFmt w:val="lowerRoman"/>
      <w:lvlText w:val="(%1)"/>
      <w:lvlJc w:val="left"/>
      <w:pPr>
        <w:ind w:left="1080" w:hanging="720"/>
      </w:pPr>
      <w:rPr>
        <w:rFonts w:hint="default"/>
      </w:rPr>
    </w:lvl>
    <w:lvl w:ilvl="1" w:tplc="C1CC5124" w:tentative="1">
      <w:start w:val="1"/>
      <w:numFmt w:val="lowerLetter"/>
      <w:lvlText w:val="%2."/>
      <w:lvlJc w:val="left"/>
      <w:pPr>
        <w:ind w:left="1440" w:hanging="360"/>
      </w:pPr>
    </w:lvl>
    <w:lvl w:ilvl="2" w:tplc="6C5A271E" w:tentative="1">
      <w:start w:val="1"/>
      <w:numFmt w:val="lowerRoman"/>
      <w:lvlText w:val="%3."/>
      <w:lvlJc w:val="right"/>
      <w:pPr>
        <w:ind w:left="2160" w:hanging="180"/>
      </w:pPr>
    </w:lvl>
    <w:lvl w:ilvl="3" w:tplc="F3DCD24A" w:tentative="1">
      <w:start w:val="1"/>
      <w:numFmt w:val="decimal"/>
      <w:lvlText w:val="%4."/>
      <w:lvlJc w:val="left"/>
      <w:pPr>
        <w:ind w:left="2880" w:hanging="360"/>
      </w:pPr>
    </w:lvl>
    <w:lvl w:ilvl="4" w:tplc="03205222" w:tentative="1">
      <w:start w:val="1"/>
      <w:numFmt w:val="lowerLetter"/>
      <w:lvlText w:val="%5."/>
      <w:lvlJc w:val="left"/>
      <w:pPr>
        <w:ind w:left="3600" w:hanging="360"/>
      </w:pPr>
    </w:lvl>
    <w:lvl w:ilvl="5" w:tplc="6C66F39A" w:tentative="1">
      <w:start w:val="1"/>
      <w:numFmt w:val="lowerRoman"/>
      <w:lvlText w:val="%6."/>
      <w:lvlJc w:val="right"/>
      <w:pPr>
        <w:ind w:left="4320" w:hanging="180"/>
      </w:pPr>
    </w:lvl>
    <w:lvl w:ilvl="6" w:tplc="F62CAF32" w:tentative="1">
      <w:start w:val="1"/>
      <w:numFmt w:val="decimal"/>
      <w:lvlText w:val="%7."/>
      <w:lvlJc w:val="left"/>
      <w:pPr>
        <w:ind w:left="5040" w:hanging="360"/>
      </w:pPr>
    </w:lvl>
    <w:lvl w:ilvl="7" w:tplc="BAC48FC0" w:tentative="1">
      <w:start w:val="1"/>
      <w:numFmt w:val="lowerLetter"/>
      <w:lvlText w:val="%8."/>
      <w:lvlJc w:val="left"/>
      <w:pPr>
        <w:ind w:left="5760" w:hanging="360"/>
      </w:pPr>
    </w:lvl>
    <w:lvl w:ilvl="8" w:tplc="209A26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1202E6A">
      <w:start w:val="1"/>
      <w:numFmt w:val="lowerRoman"/>
      <w:lvlText w:val="(%1)"/>
      <w:lvlJc w:val="left"/>
      <w:pPr>
        <w:ind w:left="1080" w:hanging="720"/>
      </w:pPr>
      <w:rPr>
        <w:rFonts w:hint="default"/>
      </w:rPr>
    </w:lvl>
    <w:lvl w:ilvl="1" w:tplc="06B23066" w:tentative="1">
      <w:start w:val="1"/>
      <w:numFmt w:val="lowerLetter"/>
      <w:lvlText w:val="%2."/>
      <w:lvlJc w:val="left"/>
      <w:pPr>
        <w:ind w:left="1440" w:hanging="360"/>
      </w:pPr>
    </w:lvl>
    <w:lvl w:ilvl="2" w:tplc="140C6188" w:tentative="1">
      <w:start w:val="1"/>
      <w:numFmt w:val="lowerRoman"/>
      <w:lvlText w:val="%3."/>
      <w:lvlJc w:val="right"/>
      <w:pPr>
        <w:ind w:left="2160" w:hanging="180"/>
      </w:pPr>
    </w:lvl>
    <w:lvl w:ilvl="3" w:tplc="2932E6AA" w:tentative="1">
      <w:start w:val="1"/>
      <w:numFmt w:val="decimal"/>
      <w:lvlText w:val="%4."/>
      <w:lvlJc w:val="left"/>
      <w:pPr>
        <w:ind w:left="2880" w:hanging="360"/>
      </w:pPr>
    </w:lvl>
    <w:lvl w:ilvl="4" w:tplc="90E64552" w:tentative="1">
      <w:start w:val="1"/>
      <w:numFmt w:val="lowerLetter"/>
      <w:lvlText w:val="%5."/>
      <w:lvlJc w:val="left"/>
      <w:pPr>
        <w:ind w:left="3600" w:hanging="360"/>
      </w:pPr>
    </w:lvl>
    <w:lvl w:ilvl="5" w:tplc="E8DCDBF6" w:tentative="1">
      <w:start w:val="1"/>
      <w:numFmt w:val="lowerRoman"/>
      <w:lvlText w:val="%6."/>
      <w:lvlJc w:val="right"/>
      <w:pPr>
        <w:ind w:left="4320" w:hanging="180"/>
      </w:pPr>
    </w:lvl>
    <w:lvl w:ilvl="6" w:tplc="1494BBC2" w:tentative="1">
      <w:start w:val="1"/>
      <w:numFmt w:val="decimal"/>
      <w:lvlText w:val="%7."/>
      <w:lvlJc w:val="left"/>
      <w:pPr>
        <w:ind w:left="5040" w:hanging="360"/>
      </w:pPr>
    </w:lvl>
    <w:lvl w:ilvl="7" w:tplc="734471C6" w:tentative="1">
      <w:start w:val="1"/>
      <w:numFmt w:val="lowerLetter"/>
      <w:lvlText w:val="%8."/>
      <w:lvlJc w:val="left"/>
      <w:pPr>
        <w:ind w:left="5760" w:hanging="360"/>
      </w:pPr>
    </w:lvl>
    <w:lvl w:ilvl="8" w:tplc="43C64F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BB45232">
      <w:start w:val="1"/>
      <w:numFmt w:val="lowerRoman"/>
      <w:lvlText w:val="(%1)"/>
      <w:lvlJc w:val="left"/>
      <w:pPr>
        <w:ind w:left="1080" w:hanging="720"/>
      </w:pPr>
      <w:rPr>
        <w:rFonts w:hint="default"/>
        <w:b w:val="0"/>
      </w:rPr>
    </w:lvl>
    <w:lvl w:ilvl="1" w:tplc="DE145AA0" w:tentative="1">
      <w:start w:val="1"/>
      <w:numFmt w:val="lowerLetter"/>
      <w:lvlText w:val="%2."/>
      <w:lvlJc w:val="left"/>
      <w:pPr>
        <w:ind w:left="1440" w:hanging="360"/>
      </w:pPr>
    </w:lvl>
    <w:lvl w:ilvl="2" w:tplc="1D30077C" w:tentative="1">
      <w:start w:val="1"/>
      <w:numFmt w:val="lowerRoman"/>
      <w:lvlText w:val="%3."/>
      <w:lvlJc w:val="right"/>
      <w:pPr>
        <w:ind w:left="2160" w:hanging="180"/>
      </w:pPr>
    </w:lvl>
    <w:lvl w:ilvl="3" w:tplc="6A188D7E" w:tentative="1">
      <w:start w:val="1"/>
      <w:numFmt w:val="decimal"/>
      <w:lvlText w:val="%4."/>
      <w:lvlJc w:val="left"/>
      <w:pPr>
        <w:ind w:left="2880" w:hanging="360"/>
      </w:pPr>
    </w:lvl>
    <w:lvl w:ilvl="4" w:tplc="8CDC4812" w:tentative="1">
      <w:start w:val="1"/>
      <w:numFmt w:val="lowerLetter"/>
      <w:lvlText w:val="%5."/>
      <w:lvlJc w:val="left"/>
      <w:pPr>
        <w:ind w:left="3600" w:hanging="360"/>
      </w:pPr>
    </w:lvl>
    <w:lvl w:ilvl="5" w:tplc="4C18A7DA" w:tentative="1">
      <w:start w:val="1"/>
      <w:numFmt w:val="lowerRoman"/>
      <w:lvlText w:val="%6."/>
      <w:lvlJc w:val="right"/>
      <w:pPr>
        <w:ind w:left="4320" w:hanging="180"/>
      </w:pPr>
    </w:lvl>
    <w:lvl w:ilvl="6" w:tplc="D28615DC" w:tentative="1">
      <w:start w:val="1"/>
      <w:numFmt w:val="decimal"/>
      <w:lvlText w:val="%7."/>
      <w:lvlJc w:val="left"/>
      <w:pPr>
        <w:ind w:left="5040" w:hanging="360"/>
      </w:pPr>
    </w:lvl>
    <w:lvl w:ilvl="7" w:tplc="1AC2FED0" w:tentative="1">
      <w:start w:val="1"/>
      <w:numFmt w:val="lowerLetter"/>
      <w:lvlText w:val="%8."/>
      <w:lvlJc w:val="left"/>
      <w:pPr>
        <w:ind w:left="5760" w:hanging="360"/>
      </w:pPr>
    </w:lvl>
    <w:lvl w:ilvl="8" w:tplc="09CE68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EEF564">
      <w:start w:val="1"/>
      <w:numFmt w:val="lowerLetter"/>
      <w:lvlText w:val="(%1)"/>
      <w:lvlJc w:val="left"/>
      <w:pPr>
        <w:ind w:left="360" w:hanging="360"/>
      </w:pPr>
      <w:rPr>
        <w:rFonts w:hint="default"/>
      </w:rPr>
    </w:lvl>
    <w:lvl w:ilvl="1" w:tplc="963A9E1C" w:tentative="1">
      <w:start w:val="1"/>
      <w:numFmt w:val="lowerLetter"/>
      <w:lvlText w:val="%2."/>
      <w:lvlJc w:val="left"/>
      <w:pPr>
        <w:ind w:left="1080" w:hanging="360"/>
      </w:pPr>
    </w:lvl>
    <w:lvl w:ilvl="2" w:tplc="095C7C82" w:tentative="1">
      <w:start w:val="1"/>
      <w:numFmt w:val="lowerRoman"/>
      <w:lvlText w:val="%3."/>
      <w:lvlJc w:val="right"/>
      <w:pPr>
        <w:ind w:left="1800" w:hanging="180"/>
      </w:pPr>
    </w:lvl>
    <w:lvl w:ilvl="3" w:tplc="F8D8FC78" w:tentative="1">
      <w:start w:val="1"/>
      <w:numFmt w:val="decimal"/>
      <w:lvlText w:val="%4."/>
      <w:lvlJc w:val="left"/>
      <w:pPr>
        <w:ind w:left="2520" w:hanging="360"/>
      </w:pPr>
    </w:lvl>
    <w:lvl w:ilvl="4" w:tplc="0EDEDFFE" w:tentative="1">
      <w:start w:val="1"/>
      <w:numFmt w:val="lowerLetter"/>
      <w:lvlText w:val="%5."/>
      <w:lvlJc w:val="left"/>
      <w:pPr>
        <w:ind w:left="3240" w:hanging="360"/>
      </w:pPr>
    </w:lvl>
    <w:lvl w:ilvl="5" w:tplc="A8703CC8" w:tentative="1">
      <w:start w:val="1"/>
      <w:numFmt w:val="lowerRoman"/>
      <w:lvlText w:val="%6."/>
      <w:lvlJc w:val="right"/>
      <w:pPr>
        <w:ind w:left="3960" w:hanging="180"/>
      </w:pPr>
    </w:lvl>
    <w:lvl w:ilvl="6" w:tplc="50205214" w:tentative="1">
      <w:start w:val="1"/>
      <w:numFmt w:val="decimal"/>
      <w:lvlText w:val="%7."/>
      <w:lvlJc w:val="left"/>
      <w:pPr>
        <w:ind w:left="4680" w:hanging="360"/>
      </w:pPr>
    </w:lvl>
    <w:lvl w:ilvl="7" w:tplc="1968F456" w:tentative="1">
      <w:start w:val="1"/>
      <w:numFmt w:val="lowerLetter"/>
      <w:lvlText w:val="%8."/>
      <w:lvlJc w:val="left"/>
      <w:pPr>
        <w:ind w:left="5400" w:hanging="360"/>
      </w:pPr>
    </w:lvl>
    <w:lvl w:ilvl="8" w:tplc="21AC29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C54194A">
      <w:start w:val="1"/>
      <w:numFmt w:val="decimal"/>
      <w:lvlText w:val="%1."/>
      <w:lvlJc w:val="left"/>
      <w:pPr>
        <w:ind w:left="360" w:hanging="360"/>
      </w:pPr>
      <w:rPr>
        <w:rFonts w:hint="default"/>
      </w:rPr>
    </w:lvl>
    <w:lvl w:ilvl="1" w:tplc="8D1E2F76" w:tentative="1">
      <w:start w:val="1"/>
      <w:numFmt w:val="lowerLetter"/>
      <w:lvlText w:val="%2."/>
      <w:lvlJc w:val="left"/>
      <w:pPr>
        <w:ind w:left="1080" w:hanging="360"/>
      </w:pPr>
    </w:lvl>
    <w:lvl w:ilvl="2" w:tplc="21CA900E" w:tentative="1">
      <w:start w:val="1"/>
      <w:numFmt w:val="lowerRoman"/>
      <w:lvlText w:val="%3."/>
      <w:lvlJc w:val="right"/>
      <w:pPr>
        <w:ind w:left="1800" w:hanging="180"/>
      </w:pPr>
    </w:lvl>
    <w:lvl w:ilvl="3" w:tplc="FB98AF36" w:tentative="1">
      <w:start w:val="1"/>
      <w:numFmt w:val="decimal"/>
      <w:lvlText w:val="%4."/>
      <w:lvlJc w:val="left"/>
      <w:pPr>
        <w:ind w:left="2520" w:hanging="360"/>
      </w:pPr>
    </w:lvl>
    <w:lvl w:ilvl="4" w:tplc="18049E14" w:tentative="1">
      <w:start w:val="1"/>
      <w:numFmt w:val="lowerLetter"/>
      <w:lvlText w:val="%5."/>
      <w:lvlJc w:val="left"/>
      <w:pPr>
        <w:ind w:left="3240" w:hanging="360"/>
      </w:pPr>
    </w:lvl>
    <w:lvl w:ilvl="5" w:tplc="FC1EC88A" w:tentative="1">
      <w:start w:val="1"/>
      <w:numFmt w:val="lowerRoman"/>
      <w:lvlText w:val="%6."/>
      <w:lvlJc w:val="right"/>
      <w:pPr>
        <w:ind w:left="3960" w:hanging="180"/>
      </w:pPr>
    </w:lvl>
    <w:lvl w:ilvl="6" w:tplc="F2DC6F40" w:tentative="1">
      <w:start w:val="1"/>
      <w:numFmt w:val="decimal"/>
      <w:lvlText w:val="%7."/>
      <w:lvlJc w:val="left"/>
      <w:pPr>
        <w:ind w:left="4680" w:hanging="360"/>
      </w:pPr>
    </w:lvl>
    <w:lvl w:ilvl="7" w:tplc="6B3C5182" w:tentative="1">
      <w:start w:val="1"/>
      <w:numFmt w:val="lowerLetter"/>
      <w:lvlText w:val="%8."/>
      <w:lvlJc w:val="left"/>
      <w:pPr>
        <w:ind w:left="5400" w:hanging="360"/>
      </w:pPr>
    </w:lvl>
    <w:lvl w:ilvl="8" w:tplc="6E0E83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51AC254">
      <w:start w:val="1"/>
      <w:numFmt w:val="decimal"/>
      <w:lvlText w:val="%1."/>
      <w:lvlJc w:val="left"/>
      <w:pPr>
        <w:ind w:left="360" w:hanging="360"/>
      </w:pPr>
      <w:rPr>
        <w:rFonts w:hint="default"/>
      </w:rPr>
    </w:lvl>
    <w:lvl w:ilvl="1" w:tplc="CC765290" w:tentative="1">
      <w:start w:val="1"/>
      <w:numFmt w:val="lowerLetter"/>
      <w:lvlText w:val="%2."/>
      <w:lvlJc w:val="left"/>
      <w:pPr>
        <w:ind w:left="1080" w:hanging="360"/>
      </w:pPr>
    </w:lvl>
    <w:lvl w:ilvl="2" w:tplc="BCBAD77E" w:tentative="1">
      <w:start w:val="1"/>
      <w:numFmt w:val="lowerRoman"/>
      <w:lvlText w:val="%3."/>
      <w:lvlJc w:val="right"/>
      <w:pPr>
        <w:ind w:left="1800" w:hanging="180"/>
      </w:pPr>
    </w:lvl>
    <w:lvl w:ilvl="3" w:tplc="85767A9A" w:tentative="1">
      <w:start w:val="1"/>
      <w:numFmt w:val="decimal"/>
      <w:lvlText w:val="%4."/>
      <w:lvlJc w:val="left"/>
      <w:pPr>
        <w:ind w:left="2520" w:hanging="360"/>
      </w:pPr>
    </w:lvl>
    <w:lvl w:ilvl="4" w:tplc="C7FA5840" w:tentative="1">
      <w:start w:val="1"/>
      <w:numFmt w:val="lowerLetter"/>
      <w:lvlText w:val="%5."/>
      <w:lvlJc w:val="left"/>
      <w:pPr>
        <w:ind w:left="3240" w:hanging="360"/>
      </w:pPr>
    </w:lvl>
    <w:lvl w:ilvl="5" w:tplc="290408D6" w:tentative="1">
      <w:start w:val="1"/>
      <w:numFmt w:val="lowerRoman"/>
      <w:lvlText w:val="%6."/>
      <w:lvlJc w:val="right"/>
      <w:pPr>
        <w:ind w:left="3960" w:hanging="180"/>
      </w:pPr>
    </w:lvl>
    <w:lvl w:ilvl="6" w:tplc="3530CB74" w:tentative="1">
      <w:start w:val="1"/>
      <w:numFmt w:val="decimal"/>
      <w:lvlText w:val="%7."/>
      <w:lvlJc w:val="left"/>
      <w:pPr>
        <w:ind w:left="4680" w:hanging="360"/>
      </w:pPr>
    </w:lvl>
    <w:lvl w:ilvl="7" w:tplc="9A1A77DA" w:tentative="1">
      <w:start w:val="1"/>
      <w:numFmt w:val="lowerLetter"/>
      <w:lvlText w:val="%8."/>
      <w:lvlJc w:val="left"/>
      <w:pPr>
        <w:ind w:left="5400" w:hanging="360"/>
      </w:pPr>
    </w:lvl>
    <w:lvl w:ilvl="8" w:tplc="44D875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FA053C">
      <w:start w:val="1"/>
      <w:numFmt w:val="lowerRoman"/>
      <w:lvlText w:val="(%1)"/>
      <w:lvlJc w:val="left"/>
      <w:pPr>
        <w:ind w:left="1080" w:hanging="720"/>
      </w:pPr>
      <w:rPr>
        <w:rFonts w:hint="default"/>
        <w:b w:val="0"/>
      </w:rPr>
    </w:lvl>
    <w:lvl w:ilvl="1" w:tplc="45DC5EA2" w:tentative="1">
      <w:start w:val="1"/>
      <w:numFmt w:val="lowerLetter"/>
      <w:lvlText w:val="%2."/>
      <w:lvlJc w:val="left"/>
      <w:pPr>
        <w:ind w:left="1440" w:hanging="360"/>
      </w:pPr>
    </w:lvl>
    <w:lvl w:ilvl="2" w:tplc="D2F249F6" w:tentative="1">
      <w:start w:val="1"/>
      <w:numFmt w:val="lowerRoman"/>
      <w:lvlText w:val="%3."/>
      <w:lvlJc w:val="right"/>
      <w:pPr>
        <w:ind w:left="2160" w:hanging="180"/>
      </w:pPr>
    </w:lvl>
    <w:lvl w:ilvl="3" w:tplc="C376FBB6" w:tentative="1">
      <w:start w:val="1"/>
      <w:numFmt w:val="decimal"/>
      <w:lvlText w:val="%4."/>
      <w:lvlJc w:val="left"/>
      <w:pPr>
        <w:ind w:left="2880" w:hanging="360"/>
      </w:pPr>
    </w:lvl>
    <w:lvl w:ilvl="4" w:tplc="2056EF9C" w:tentative="1">
      <w:start w:val="1"/>
      <w:numFmt w:val="lowerLetter"/>
      <w:lvlText w:val="%5."/>
      <w:lvlJc w:val="left"/>
      <w:pPr>
        <w:ind w:left="3600" w:hanging="360"/>
      </w:pPr>
    </w:lvl>
    <w:lvl w:ilvl="5" w:tplc="C966F340" w:tentative="1">
      <w:start w:val="1"/>
      <w:numFmt w:val="lowerRoman"/>
      <w:lvlText w:val="%6."/>
      <w:lvlJc w:val="right"/>
      <w:pPr>
        <w:ind w:left="4320" w:hanging="180"/>
      </w:pPr>
    </w:lvl>
    <w:lvl w:ilvl="6" w:tplc="788AD8B8" w:tentative="1">
      <w:start w:val="1"/>
      <w:numFmt w:val="decimal"/>
      <w:lvlText w:val="%7."/>
      <w:lvlJc w:val="left"/>
      <w:pPr>
        <w:ind w:left="5040" w:hanging="360"/>
      </w:pPr>
    </w:lvl>
    <w:lvl w:ilvl="7" w:tplc="B38EBA8A" w:tentative="1">
      <w:start w:val="1"/>
      <w:numFmt w:val="lowerLetter"/>
      <w:lvlText w:val="%8."/>
      <w:lvlJc w:val="left"/>
      <w:pPr>
        <w:ind w:left="5760" w:hanging="360"/>
      </w:pPr>
    </w:lvl>
    <w:lvl w:ilvl="8" w:tplc="F6C6D4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7E2D1AC">
      <w:start w:val="1"/>
      <w:numFmt w:val="lowerRoman"/>
      <w:lvlText w:val="(%1)"/>
      <w:lvlJc w:val="left"/>
      <w:pPr>
        <w:ind w:left="1080" w:hanging="720"/>
      </w:pPr>
      <w:rPr>
        <w:rFonts w:hint="default"/>
      </w:rPr>
    </w:lvl>
    <w:lvl w:ilvl="1" w:tplc="4CA6DEDE" w:tentative="1">
      <w:start w:val="1"/>
      <w:numFmt w:val="lowerLetter"/>
      <w:lvlText w:val="%2."/>
      <w:lvlJc w:val="left"/>
      <w:pPr>
        <w:ind w:left="1440" w:hanging="360"/>
      </w:pPr>
    </w:lvl>
    <w:lvl w:ilvl="2" w:tplc="80081F1A" w:tentative="1">
      <w:start w:val="1"/>
      <w:numFmt w:val="lowerRoman"/>
      <w:lvlText w:val="%3."/>
      <w:lvlJc w:val="right"/>
      <w:pPr>
        <w:ind w:left="2160" w:hanging="180"/>
      </w:pPr>
    </w:lvl>
    <w:lvl w:ilvl="3" w:tplc="6A9EB606" w:tentative="1">
      <w:start w:val="1"/>
      <w:numFmt w:val="decimal"/>
      <w:lvlText w:val="%4."/>
      <w:lvlJc w:val="left"/>
      <w:pPr>
        <w:ind w:left="2880" w:hanging="360"/>
      </w:pPr>
    </w:lvl>
    <w:lvl w:ilvl="4" w:tplc="9B382A88" w:tentative="1">
      <w:start w:val="1"/>
      <w:numFmt w:val="lowerLetter"/>
      <w:lvlText w:val="%5."/>
      <w:lvlJc w:val="left"/>
      <w:pPr>
        <w:ind w:left="3600" w:hanging="360"/>
      </w:pPr>
    </w:lvl>
    <w:lvl w:ilvl="5" w:tplc="1C8A5084" w:tentative="1">
      <w:start w:val="1"/>
      <w:numFmt w:val="lowerRoman"/>
      <w:lvlText w:val="%6."/>
      <w:lvlJc w:val="right"/>
      <w:pPr>
        <w:ind w:left="4320" w:hanging="180"/>
      </w:pPr>
    </w:lvl>
    <w:lvl w:ilvl="6" w:tplc="47BEA648" w:tentative="1">
      <w:start w:val="1"/>
      <w:numFmt w:val="decimal"/>
      <w:lvlText w:val="%7."/>
      <w:lvlJc w:val="left"/>
      <w:pPr>
        <w:ind w:left="5040" w:hanging="360"/>
      </w:pPr>
    </w:lvl>
    <w:lvl w:ilvl="7" w:tplc="ADC4EC04" w:tentative="1">
      <w:start w:val="1"/>
      <w:numFmt w:val="lowerLetter"/>
      <w:lvlText w:val="%8."/>
      <w:lvlJc w:val="left"/>
      <w:pPr>
        <w:ind w:left="5760" w:hanging="360"/>
      </w:pPr>
    </w:lvl>
    <w:lvl w:ilvl="8" w:tplc="079E74BE" w:tentative="1">
      <w:start w:val="1"/>
      <w:numFmt w:val="lowerRoman"/>
      <w:lvlText w:val="%9."/>
      <w:lvlJc w:val="right"/>
      <w:pPr>
        <w:ind w:left="6480" w:hanging="180"/>
      </w:pPr>
    </w:lvl>
  </w:abstractNum>
  <w:abstractNum w:abstractNumId="18" w15:restartNumberingAfterBreak="0">
    <w:nsid w:val="389A2A32"/>
    <w:multiLevelType w:val="hybridMultilevel"/>
    <w:tmpl w:val="5B94A5AA"/>
    <w:lvl w:ilvl="0" w:tplc="6B028AA0">
      <w:start w:val="1"/>
      <w:numFmt w:val="bullet"/>
      <w:pStyle w:val="ListBullet"/>
      <w:lvlText w:val=""/>
      <w:lvlJc w:val="left"/>
      <w:pPr>
        <w:ind w:left="720" w:hanging="360"/>
      </w:pPr>
      <w:rPr>
        <w:rFonts w:ascii="Symbol" w:hAnsi="Symbol" w:hint="default"/>
      </w:rPr>
    </w:lvl>
    <w:lvl w:ilvl="1" w:tplc="9D6CA01A">
      <w:start w:val="1"/>
      <w:numFmt w:val="bullet"/>
      <w:pStyle w:val="ListBullet2"/>
      <w:lvlText w:val="o"/>
      <w:lvlJc w:val="left"/>
      <w:pPr>
        <w:ind w:left="1440" w:hanging="360"/>
      </w:pPr>
      <w:rPr>
        <w:rFonts w:ascii="Courier New" w:hAnsi="Courier New" w:cs="Courier New" w:hint="default"/>
      </w:rPr>
    </w:lvl>
    <w:lvl w:ilvl="2" w:tplc="78061708">
      <w:start w:val="1"/>
      <w:numFmt w:val="bullet"/>
      <w:lvlText w:val=""/>
      <w:lvlJc w:val="left"/>
      <w:pPr>
        <w:ind w:left="2160" w:hanging="360"/>
      </w:pPr>
      <w:rPr>
        <w:rFonts w:ascii="Wingdings" w:hAnsi="Wingdings" w:hint="default"/>
      </w:rPr>
    </w:lvl>
    <w:lvl w:ilvl="3" w:tplc="D43ED48A">
      <w:start w:val="1"/>
      <w:numFmt w:val="bullet"/>
      <w:lvlText w:val=""/>
      <w:lvlJc w:val="left"/>
      <w:pPr>
        <w:ind w:left="2880" w:hanging="360"/>
      </w:pPr>
      <w:rPr>
        <w:rFonts w:ascii="Symbol" w:hAnsi="Symbol" w:hint="default"/>
      </w:rPr>
    </w:lvl>
    <w:lvl w:ilvl="4" w:tplc="6A687C2C">
      <w:start w:val="1"/>
      <w:numFmt w:val="bullet"/>
      <w:lvlText w:val="o"/>
      <w:lvlJc w:val="left"/>
      <w:pPr>
        <w:ind w:left="3600" w:hanging="360"/>
      </w:pPr>
      <w:rPr>
        <w:rFonts w:ascii="Courier New" w:hAnsi="Courier New" w:cs="Courier New" w:hint="default"/>
      </w:rPr>
    </w:lvl>
    <w:lvl w:ilvl="5" w:tplc="3CDC3312">
      <w:start w:val="1"/>
      <w:numFmt w:val="bullet"/>
      <w:pStyle w:val="ListBullet3"/>
      <w:lvlText w:val=""/>
      <w:lvlJc w:val="left"/>
      <w:pPr>
        <w:ind w:left="4320" w:hanging="360"/>
      </w:pPr>
      <w:rPr>
        <w:rFonts w:ascii="Wingdings" w:hAnsi="Wingdings" w:hint="default"/>
      </w:rPr>
    </w:lvl>
    <w:lvl w:ilvl="6" w:tplc="9B6C03C0">
      <w:start w:val="1"/>
      <w:numFmt w:val="bullet"/>
      <w:lvlText w:val=""/>
      <w:lvlJc w:val="left"/>
      <w:pPr>
        <w:ind w:left="5040" w:hanging="360"/>
      </w:pPr>
      <w:rPr>
        <w:rFonts w:ascii="Symbol" w:hAnsi="Symbol" w:hint="default"/>
      </w:rPr>
    </w:lvl>
    <w:lvl w:ilvl="7" w:tplc="1A6ADD18">
      <w:start w:val="1"/>
      <w:numFmt w:val="bullet"/>
      <w:lvlText w:val="o"/>
      <w:lvlJc w:val="left"/>
      <w:pPr>
        <w:ind w:left="5760" w:hanging="360"/>
      </w:pPr>
      <w:rPr>
        <w:rFonts w:ascii="Courier New" w:hAnsi="Courier New" w:cs="Courier New" w:hint="default"/>
      </w:rPr>
    </w:lvl>
    <w:lvl w:ilvl="8" w:tplc="8A6A95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A2453D8">
      <w:start w:val="1"/>
      <w:numFmt w:val="bullet"/>
      <w:lvlText w:val=""/>
      <w:lvlJc w:val="left"/>
      <w:pPr>
        <w:ind w:left="360" w:hanging="360"/>
      </w:pPr>
      <w:rPr>
        <w:rFonts w:ascii="Symbol" w:hAnsi="Symbol" w:hint="default"/>
      </w:rPr>
    </w:lvl>
    <w:lvl w:ilvl="1" w:tplc="F14CA836" w:tentative="1">
      <w:start w:val="1"/>
      <w:numFmt w:val="bullet"/>
      <w:lvlText w:val="o"/>
      <w:lvlJc w:val="left"/>
      <w:pPr>
        <w:ind w:left="1080" w:hanging="360"/>
      </w:pPr>
      <w:rPr>
        <w:rFonts w:ascii="Courier New" w:hAnsi="Courier New" w:cs="Courier New" w:hint="default"/>
      </w:rPr>
    </w:lvl>
    <w:lvl w:ilvl="2" w:tplc="C17C622A" w:tentative="1">
      <w:start w:val="1"/>
      <w:numFmt w:val="bullet"/>
      <w:lvlText w:val=""/>
      <w:lvlJc w:val="left"/>
      <w:pPr>
        <w:ind w:left="1800" w:hanging="360"/>
      </w:pPr>
      <w:rPr>
        <w:rFonts w:ascii="Wingdings" w:hAnsi="Wingdings" w:hint="default"/>
      </w:rPr>
    </w:lvl>
    <w:lvl w:ilvl="3" w:tplc="40D811EC" w:tentative="1">
      <w:start w:val="1"/>
      <w:numFmt w:val="bullet"/>
      <w:lvlText w:val=""/>
      <w:lvlJc w:val="left"/>
      <w:pPr>
        <w:ind w:left="2520" w:hanging="360"/>
      </w:pPr>
      <w:rPr>
        <w:rFonts w:ascii="Symbol" w:hAnsi="Symbol" w:hint="default"/>
      </w:rPr>
    </w:lvl>
    <w:lvl w:ilvl="4" w:tplc="F33E4356" w:tentative="1">
      <w:start w:val="1"/>
      <w:numFmt w:val="bullet"/>
      <w:lvlText w:val="o"/>
      <w:lvlJc w:val="left"/>
      <w:pPr>
        <w:ind w:left="3240" w:hanging="360"/>
      </w:pPr>
      <w:rPr>
        <w:rFonts w:ascii="Courier New" w:hAnsi="Courier New" w:cs="Courier New" w:hint="default"/>
      </w:rPr>
    </w:lvl>
    <w:lvl w:ilvl="5" w:tplc="CD04BCFE" w:tentative="1">
      <w:start w:val="1"/>
      <w:numFmt w:val="bullet"/>
      <w:lvlText w:val=""/>
      <w:lvlJc w:val="left"/>
      <w:pPr>
        <w:ind w:left="3960" w:hanging="360"/>
      </w:pPr>
      <w:rPr>
        <w:rFonts w:ascii="Wingdings" w:hAnsi="Wingdings" w:hint="default"/>
      </w:rPr>
    </w:lvl>
    <w:lvl w:ilvl="6" w:tplc="F144832E" w:tentative="1">
      <w:start w:val="1"/>
      <w:numFmt w:val="bullet"/>
      <w:lvlText w:val=""/>
      <w:lvlJc w:val="left"/>
      <w:pPr>
        <w:ind w:left="4680" w:hanging="360"/>
      </w:pPr>
      <w:rPr>
        <w:rFonts w:ascii="Symbol" w:hAnsi="Symbol" w:hint="default"/>
      </w:rPr>
    </w:lvl>
    <w:lvl w:ilvl="7" w:tplc="0DC0D7A4" w:tentative="1">
      <w:start w:val="1"/>
      <w:numFmt w:val="bullet"/>
      <w:lvlText w:val="o"/>
      <w:lvlJc w:val="left"/>
      <w:pPr>
        <w:ind w:left="5400" w:hanging="360"/>
      </w:pPr>
      <w:rPr>
        <w:rFonts w:ascii="Courier New" w:hAnsi="Courier New" w:cs="Courier New" w:hint="default"/>
      </w:rPr>
    </w:lvl>
    <w:lvl w:ilvl="8" w:tplc="7018B7EE" w:tentative="1">
      <w:start w:val="1"/>
      <w:numFmt w:val="bullet"/>
      <w:lvlText w:val=""/>
      <w:lvlJc w:val="left"/>
      <w:pPr>
        <w:ind w:left="6120" w:hanging="360"/>
      </w:pPr>
      <w:rPr>
        <w:rFonts w:ascii="Wingdings" w:hAnsi="Wingdings" w:hint="default"/>
      </w:rPr>
    </w:lvl>
  </w:abstractNum>
  <w:abstractNum w:abstractNumId="20" w15:restartNumberingAfterBreak="0">
    <w:nsid w:val="3E6200FC"/>
    <w:multiLevelType w:val="hybridMultilevel"/>
    <w:tmpl w:val="E2EC35EE"/>
    <w:lvl w:ilvl="0" w:tplc="758E6C6A">
      <w:start w:val="1"/>
      <w:numFmt w:val="bullet"/>
      <w:lvlText w:val="o"/>
      <w:lvlJc w:val="left"/>
      <w:pPr>
        <w:ind w:left="720" w:hanging="360"/>
      </w:pPr>
      <w:rPr>
        <w:rFonts w:ascii="Courier New" w:hAnsi="Courier New" w:hint="default"/>
      </w:rPr>
    </w:lvl>
    <w:lvl w:ilvl="1" w:tplc="8BC0D28C">
      <w:start w:val="1"/>
      <w:numFmt w:val="bullet"/>
      <w:lvlText w:val="o"/>
      <w:lvlJc w:val="left"/>
      <w:pPr>
        <w:ind w:left="1440" w:hanging="360"/>
      </w:pPr>
      <w:rPr>
        <w:rFonts w:ascii="Courier New" w:hAnsi="Courier New" w:hint="default"/>
      </w:rPr>
    </w:lvl>
    <w:lvl w:ilvl="2" w:tplc="CCAA46CA">
      <w:start w:val="1"/>
      <w:numFmt w:val="bullet"/>
      <w:lvlText w:val=""/>
      <w:lvlJc w:val="left"/>
      <w:pPr>
        <w:ind w:left="2160" w:hanging="360"/>
      </w:pPr>
      <w:rPr>
        <w:rFonts w:ascii="Wingdings" w:hAnsi="Wingdings" w:hint="default"/>
      </w:rPr>
    </w:lvl>
    <w:lvl w:ilvl="3" w:tplc="1A769828">
      <w:start w:val="1"/>
      <w:numFmt w:val="bullet"/>
      <w:lvlText w:val=""/>
      <w:lvlJc w:val="left"/>
      <w:pPr>
        <w:ind w:left="2880" w:hanging="360"/>
      </w:pPr>
      <w:rPr>
        <w:rFonts w:ascii="Symbol" w:hAnsi="Symbol" w:hint="default"/>
      </w:rPr>
    </w:lvl>
    <w:lvl w:ilvl="4" w:tplc="B046F11C">
      <w:start w:val="1"/>
      <w:numFmt w:val="bullet"/>
      <w:lvlText w:val="o"/>
      <w:lvlJc w:val="left"/>
      <w:pPr>
        <w:ind w:left="3600" w:hanging="360"/>
      </w:pPr>
      <w:rPr>
        <w:rFonts w:ascii="Courier New" w:hAnsi="Courier New" w:hint="default"/>
      </w:rPr>
    </w:lvl>
    <w:lvl w:ilvl="5" w:tplc="3E2A648A">
      <w:start w:val="1"/>
      <w:numFmt w:val="bullet"/>
      <w:lvlText w:val=""/>
      <w:lvlJc w:val="left"/>
      <w:pPr>
        <w:ind w:left="4320" w:hanging="360"/>
      </w:pPr>
      <w:rPr>
        <w:rFonts w:ascii="Wingdings" w:hAnsi="Wingdings" w:hint="default"/>
      </w:rPr>
    </w:lvl>
    <w:lvl w:ilvl="6" w:tplc="5D1C717E">
      <w:start w:val="1"/>
      <w:numFmt w:val="bullet"/>
      <w:lvlText w:val=""/>
      <w:lvlJc w:val="left"/>
      <w:pPr>
        <w:ind w:left="5040" w:hanging="360"/>
      </w:pPr>
      <w:rPr>
        <w:rFonts w:ascii="Symbol" w:hAnsi="Symbol" w:hint="default"/>
      </w:rPr>
    </w:lvl>
    <w:lvl w:ilvl="7" w:tplc="78E6825A">
      <w:start w:val="1"/>
      <w:numFmt w:val="bullet"/>
      <w:lvlText w:val="o"/>
      <w:lvlJc w:val="left"/>
      <w:pPr>
        <w:ind w:left="5760" w:hanging="360"/>
      </w:pPr>
      <w:rPr>
        <w:rFonts w:ascii="Courier New" w:hAnsi="Courier New" w:hint="default"/>
      </w:rPr>
    </w:lvl>
    <w:lvl w:ilvl="8" w:tplc="16704340">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0568A3FC">
      <w:start w:val="1"/>
      <w:numFmt w:val="lowerRoman"/>
      <w:lvlText w:val="(%1)"/>
      <w:lvlJc w:val="left"/>
      <w:pPr>
        <w:ind w:left="1080" w:hanging="720"/>
      </w:pPr>
      <w:rPr>
        <w:rFonts w:hint="default"/>
      </w:rPr>
    </w:lvl>
    <w:lvl w:ilvl="1" w:tplc="A75E5818" w:tentative="1">
      <w:start w:val="1"/>
      <w:numFmt w:val="lowerLetter"/>
      <w:lvlText w:val="%2."/>
      <w:lvlJc w:val="left"/>
      <w:pPr>
        <w:ind w:left="1440" w:hanging="360"/>
      </w:pPr>
    </w:lvl>
    <w:lvl w:ilvl="2" w:tplc="20E8D5B4" w:tentative="1">
      <w:start w:val="1"/>
      <w:numFmt w:val="lowerRoman"/>
      <w:lvlText w:val="%3."/>
      <w:lvlJc w:val="right"/>
      <w:pPr>
        <w:ind w:left="2160" w:hanging="180"/>
      </w:pPr>
    </w:lvl>
    <w:lvl w:ilvl="3" w:tplc="096CE68E" w:tentative="1">
      <w:start w:val="1"/>
      <w:numFmt w:val="decimal"/>
      <w:lvlText w:val="%4."/>
      <w:lvlJc w:val="left"/>
      <w:pPr>
        <w:ind w:left="2880" w:hanging="360"/>
      </w:pPr>
    </w:lvl>
    <w:lvl w:ilvl="4" w:tplc="5E4E4876" w:tentative="1">
      <w:start w:val="1"/>
      <w:numFmt w:val="lowerLetter"/>
      <w:lvlText w:val="%5."/>
      <w:lvlJc w:val="left"/>
      <w:pPr>
        <w:ind w:left="3600" w:hanging="360"/>
      </w:pPr>
    </w:lvl>
    <w:lvl w:ilvl="5" w:tplc="32623228" w:tentative="1">
      <w:start w:val="1"/>
      <w:numFmt w:val="lowerRoman"/>
      <w:lvlText w:val="%6."/>
      <w:lvlJc w:val="right"/>
      <w:pPr>
        <w:ind w:left="4320" w:hanging="180"/>
      </w:pPr>
    </w:lvl>
    <w:lvl w:ilvl="6" w:tplc="B87AB2A8" w:tentative="1">
      <w:start w:val="1"/>
      <w:numFmt w:val="decimal"/>
      <w:lvlText w:val="%7."/>
      <w:lvlJc w:val="left"/>
      <w:pPr>
        <w:ind w:left="5040" w:hanging="360"/>
      </w:pPr>
    </w:lvl>
    <w:lvl w:ilvl="7" w:tplc="7DA81760" w:tentative="1">
      <w:start w:val="1"/>
      <w:numFmt w:val="lowerLetter"/>
      <w:lvlText w:val="%8."/>
      <w:lvlJc w:val="left"/>
      <w:pPr>
        <w:ind w:left="5760" w:hanging="360"/>
      </w:pPr>
    </w:lvl>
    <w:lvl w:ilvl="8" w:tplc="435A316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7185F16">
      <w:start w:val="1"/>
      <w:numFmt w:val="lowerRoman"/>
      <w:lvlText w:val="(%1)"/>
      <w:lvlJc w:val="left"/>
      <w:pPr>
        <w:ind w:left="1080" w:hanging="720"/>
      </w:pPr>
      <w:rPr>
        <w:rFonts w:hint="default"/>
      </w:rPr>
    </w:lvl>
    <w:lvl w:ilvl="1" w:tplc="5CB0690E" w:tentative="1">
      <w:start w:val="1"/>
      <w:numFmt w:val="lowerLetter"/>
      <w:lvlText w:val="%2."/>
      <w:lvlJc w:val="left"/>
      <w:pPr>
        <w:ind w:left="1440" w:hanging="360"/>
      </w:pPr>
    </w:lvl>
    <w:lvl w:ilvl="2" w:tplc="BBFC40C0" w:tentative="1">
      <w:start w:val="1"/>
      <w:numFmt w:val="lowerRoman"/>
      <w:lvlText w:val="%3."/>
      <w:lvlJc w:val="right"/>
      <w:pPr>
        <w:ind w:left="2160" w:hanging="180"/>
      </w:pPr>
    </w:lvl>
    <w:lvl w:ilvl="3" w:tplc="87565D28" w:tentative="1">
      <w:start w:val="1"/>
      <w:numFmt w:val="decimal"/>
      <w:lvlText w:val="%4."/>
      <w:lvlJc w:val="left"/>
      <w:pPr>
        <w:ind w:left="2880" w:hanging="360"/>
      </w:pPr>
    </w:lvl>
    <w:lvl w:ilvl="4" w:tplc="388EFA14" w:tentative="1">
      <w:start w:val="1"/>
      <w:numFmt w:val="lowerLetter"/>
      <w:lvlText w:val="%5."/>
      <w:lvlJc w:val="left"/>
      <w:pPr>
        <w:ind w:left="3600" w:hanging="360"/>
      </w:pPr>
    </w:lvl>
    <w:lvl w:ilvl="5" w:tplc="5ACC9ACC" w:tentative="1">
      <w:start w:val="1"/>
      <w:numFmt w:val="lowerRoman"/>
      <w:lvlText w:val="%6."/>
      <w:lvlJc w:val="right"/>
      <w:pPr>
        <w:ind w:left="4320" w:hanging="180"/>
      </w:pPr>
    </w:lvl>
    <w:lvl w:ilvl="6" w:tplc="2B72328E" w:tentative="1">
      <w:start w:val="1"/>
      <w:numFmt w:val="decimal"/>
      <w:lvlText w:val="%7."/>
      <w:lvlJc w:val="left"/>
      <w:pPr>
        <w:ind w:left="5040" w:hanging="360"/>
      </w:pPr>
    </w:lvl>
    <w:lvl w:ilvl="7" w:tplc="F78E91EE" w:tentative="1">
      <w:start w:val="1"/>
      <w:numFmt w:val="lowerLetter"/>
      <w:lvlText w:val="%8."/>
      <w:lvlJc w:val="left"/>
      <w:pPr>
        <w:ind w:left="5760" w:hanging="360"/>
      </w:pPr>
    </w:lvl>
    <w:lvl w:ilvl="8" w:tplc="E44243E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7F48F10">
      <w:start w:val="1"/>
      <w:numFmt w:val="lowerRoman"/>
      <w:lvlText w:val="(%1)"/>
      <w:lvlJc w:val="left"/>
      <w:pPr>
        <w:ind w:left="1080" w:hanging="720"/>
      </w:pPr>
      <w:rPr>
        <w:rFonts w:hint="default"/>
        <w:b w:val="0"/>
      </w:rPr>
    </w:lvl>
    <w:lvl w:ilvl="1" w:tplc="D25A7A1C" w:tentative="1">
      <w:start w:val="1"/>
      <w:numFmt w:val="lowerLetter"/>
      <w:lvlText w:val="%2."/>
      <w:lvlJc w:val="left"/>
      <w:pPr>
        <w:ind w:left="1440" w:hanging="360"/>
      </w:pPr>
    </w:lvl>
    <w:lvl w:ilvl="2" w:tplc="072A3608" w:tentative="1">
      <w:start w:val="1"/>
      <w:numFmt w:val="lowerRoman"/>
      <w:lvlText w:val="%3."/>
      <w:lvlJc w:val="right"/>
      <w:pPr>
        <w:ind w:left="2160" w:hanging="180"/>
      </w:pPr>
    </w:lvl>
    <w:lvl w:ilvl="3" w:tplc="617E7AB8" w:tentative="1">
      <w:start w:val="1"/>
      <w:numFmt w:val="decimal"/>
      <w:lvlText w:val="%4."/>
      <w:lvlJc w:val="left"/>
      <w:pPr>
        <w:ind w:left="2880" w:hanging="360"/>
      </w:pPr>
    </w:lvl>
    <w:lvl w:ilvl="4" w:tplc="5712B692" w:tentative="1">
      <w:start w:val="1"/>
      <w:numFmt w:val="lowerLetter"/>
      <w:lvlText w:val="%5."/>
      <w:lvlJc w:val="left"/>
      <w:pPr>
        <w:ind w:left="3600" w:hanging="360"/>
      </w:pPr>
    </w:lvl>
    <w:lvl w:ilvl="5" w:tplc="A4EC84A4" w:tentative="1">
      <w:start w:val="1"/>
      <w:numFmt w:val="lowerRoman"/>
      <w:lvlText w:val="%6."/>
      <w:lvlJc w:val="right"/>
      <w:pPr>
        <w:ind w:left="4320" w:hanging="180"/>
      </w:pPr>
    </w:lvl>
    <w:lvl w:ilvl="6" w:tplc="092E81A6" w:tentative="1">
      <w:start w:val="1"/>
      <w:numFmt w:val="decimal"/>
      <w:lvlText w:val="%7."/>
      <w:lvlJc w:val="left"/>
      <w:pPr>
        <w:ind w:left="5040" w:hanging="360"/>
      </w:pPr>
    </w:lvl>
    <w:lvl w:ilvl="7" w:tplc="2020D720" w:tentative="1">
      <w:start w:val="1"/>
      <w:numFmt w:val="lowerLetter"/>
      <w:lvlText w:val="%8."/>
      <w:lvlJc w:val="left"/>
      <w:pPr>
        <w:ind w:left="5760" w:hanging="360"/>
      </w:pPr>
    </w:lvl>
    <w:lvl w:ilvl="8" w:tplc="818EBDC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6927B40">
      <w:start w:val="1"/>
      <w:numFmt w:val="lowerRoman"/>
      <w:lvlText w:val="(%1)"/>
      <w:lvlJc w:val="left"/>
      <w:pPr>
        <w:ind w:left="1080" w:hanging="720"/>
      </w:pPr>
      <w:rPr>
        <w:rFonts w:hint="default"/>
        <w:b w:val="0"/>
      </w:rPr>
    </w:lvl>
    <w:lvl w:ilvl="1" w:tplc="B6EABC94" w:tentative="1">
      <w:start w:val="1"/>
      <w:numFmt w:val="lowerLetter"/>
      <w:lvlText w:val="%2."/>
      <w:lvlJc w:val="left"/>
      <w:pPr>
        <w:ind w:left="1440" w:hanging="360"/>
      </w:pPr>
    </w:lvl>
    <w:lvl w:ilvl="2" w:tplc="1FD0E5F2" w:tentative="1">
      <w:start w:val="1"/>
      <w:numFmt w:val="lowerRoman"/>
      <w:lvlText w:val="%3."/>
      <w:lvlJc w:val="right"/>
      <w:pPr>
        <w:ind w:left="2160" w:hanging="180"/>
      </w:pPr>
    </w:lvl>
    <w:lvl w:ilvl="3" w:tplc="F66056EC" w:tentative="1">
      <w:start w:val="1"/>
      <w:numFmt w:val="decimal"/>
      <w:lvlText w:val="%4."/>
      <w:lvlJc w:val="left"/>
      <w:pPr>
        <w:ind w:left="2880" w:hanging="360"/>
      </w:pPr>
    </w:lvl>
    <w:lvl w:ilvl="4" w:tplc="153E535C" w:tentative="1">
      <w:start w:val="1"/>
      <w:numFmt w:val="lowerLetter"/>
      <w:lvlText w:val="%5."/>
      <w:lvlJc w:val="left"/>
      <w:pPr>
        <w:ind w:left="3600" w:hanging="360"/>
      </w:pPr>
    </w:lvl>
    <w:lvl w:ilvl="5" w:tplc="550C0A36" w:tentative="1">
      <w:start w:val="1"/>
      <w:numFmt w:val="lowerRoman"/>
      <w:lvlText w:val="%6."/>
      <w:lvlJc w:val="right"/>
      <w:pPr>
        <w:ind w:left="4320" w:hanging="180"/>
      </w:pPr>
    </w:lvl>
    <w:lvl w:ilvl="6" w:tplc="FE36180E" w:tentative="1">
      <w:start w:val="1"/>
      <w:numFmt w:val="decimal"/>
      <w:lvlText w:val="%7."/>
      <w:lvlJc w:val="left"/>
      <w:pPr>
        <w:ind w:left="5040" w:hanging="360"/>
      </w:pPr>
    </w:lvl>
    <w:lvl w:ilvl="7" w:tplc="26FE322A" w:tentative="1">
      <w:start w:val="1"/>
      <w:numFmt w:val="lowerLetter"/>
      <w:lvlText w:val="%8."/>
      <w:lvlJc w:val="left"/>
      <w:pPr>
        <w:ind w:left="5760" w:hanging="360"/>
      </w:pPr>
    </w:lvl>
    <w:lvl w:ilvl="8" w:tplc="CB40F01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F8F49A">
      <w:start w:val="1"/>
      <w:numFmt w:val="decimal"/>
      <w:lvlText w:val="%1."/>
      <w:lvlJc w:val="left"/>
      <w:pPr>
        <w:ind w:left="360" w:hanging="360"/>
      </w:pPr>
      <w:rPr>
        <w:rFonts w:hint="default"/>
      </w:rPr>
    </w:lvl>
    <w:lvl w:ilvl="1" w:tplc="828E24FE" w:tentative="1">
      <w:start w:val="1"/>
      <w:numFmt w:val="lowerLetter"/>
      <w:lvlText w:val="%2."/>
      <w:lvlJc w:val="left"/>
      <w:pPr>
        <w:ind w:left="1080" w:hanging="360"/>
      </w:pPr>
    </w:lvl>
    <w:lvl w:ilvl="2" w:tplc="AD88B114" w:tentative="1">
      <w:start w:val="1"/>
      <w:numFmt w:val="lowerRoman"/>
      <w:lvlText w:val="%3."/>
      <w:lvlJc w:val="right"/>
      <w:pPr>
        <w:ind w:left="1800" w:hanging="180"/>
      </w:pPr>
    </w:lvl>
    <w:lvl w:ilvl="3" w:tplc="BF0E0A20" w:tentative="1">
      <w:start w:val="1"/>
      <w:numFmt w:val="decimal"/>
      <w:lvlText w:val="%4."/>
      <w:lvlJc w:val="left"/>
      <w:pPr>
        <w:ind w:left="2520" w:hanging="360"/>
      </w:pPr>
    </w:lvl>
    <w:lvl w:ilvl="4" w:tplc="EEC0C7E8" w:tentative="1">
      <w:start w:val="1"/>
      <w:numFmt w:val="lowerLetter"/>
      <w:lvlText w:val="%5."/>
      <w:lvlJc w:val="left"/>
      <w:pPr>
        <w:ind w:left="3240" w:hanging="360"/>
      </w:pPr>
    </w:lvl>
    <w:lvl w:ilvl="5" w:tplc="BDBE96D0" w:tentative="1">
      <w:start w:val="1"/>
      <w:numFmt w:val="lowerRoman"/>
      <w:lvlText w:val="%6."/>
      <w:lvlJc w:val="right"/>
      <w:pPr>
        <w:ind w:left="3960" w:hanging="180"/>
      </w:pPr>
    </w:lvl>
    <w:lvl w:ilvl="6" w:tplc="1AA4771C" w:tentative="1">
      <w:start w:val="1"/>
      <w:numFmt w:val="decimal"/>
      <w:lvlText w:val="%7."/>
      <w:lvlJc w:val="left"/>
      <w:pPr>
        <w:ind w:left="4680" w:hanging="360"/>
      </w:pPr>
    </w:lvl>
    <w:lvl w:ilvl="7" w:tplc="DBD4EF50" w:tentative="1">
      <w:start w:val="1"/>
      <w:numFmt w:val="lowerLetter"/>
      <w:lvlText w:val="%8."/>
      <w:lvlJc w:val="left"/>
      <w:pPr>
        <w:ind w:left="5400" w:hanging="360"/>
      </w:pPr>
    </w:lvl>
    <w:lvl w:ilvl="8" w:tplc="81622E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710DAB0">
      <w:start w:val="1"/>
      <w:numFmt w:val="lowerRoman"/>
      <w:lvlText w:val="(%1)"/>
      <w:lvlJc w:val="left"/>
      <w:pPr>
        <w:ind w:left="1080" w:hanging="720"/>
      </w:pPr>
      <w:rPr>
        <w:rFonts w:hint="default"/>
      </w:rPr>
    </w:lvl>
    <w:lvl w:ilvl="1" w:tplc="3EE4171C" w:tentative="1">
      <w:start w:val="1"/>
      <w:numFmt w:val="lowerLetter"/>
      <w:lvlText w:val="%2."/>
      <w:lvlJc w:val="left"/>
      <w:pPr>
        <w:ind w:left="1440" w:hanging="360"/>
      </w:pPr>
    </w:lvl>
    <w:lvl w:ilvl="2" w:tplc="E6C004B8" w:tentative="1">
      <w:start w:val="1"/>
      <w:numFmt w:val="lowerRoman"/>
      <w:lvlText w:val="%3."/>
      <w:lvlJc w:val="right"/>
      <w:pPr>
        <w:ind w:left="2160" w:hanging="180"/>
      </w:pPr>
    </w:lvl>
    <w:lvl w:ilvl="3" w:tplc="74E05514" w:tentative="1">
      <w:start w:val="1"/>
      <w:numFmt w:val="decimal"/>
      <w:lvlText w:val="%4."/>
      <w:lvlJc w:val="left"/>
      <w:pPr>
        <w:ind w:left="2880" w:hanging="360"/>
      </w:pPr>
    </w:lvl>
    <w:lvl w:ilvl="4" w:tplc="69BEF49A" w:tentative="1">
      <w:start w:val="1"/>
      <w:numFmt w:val="lowerLetter"/>
      <w:lvlText w:val="%5."/>
      <w:lvlJc w:val="left"/>
      <w:pPr>
        <w:ind w:left="3600" w:hanging="360"/>
      </w:pPr>
    </w:lvl>
    <w:lvl w:ilvl="5" w:tplc="6F54455E" w:tentative="1">
      <w:start w:val="1"/>
      <w:numFmt w:val="lowerRoman"/>
      <w:lvlText w:val="%6."/>
      <w:lvlJc w:val="right"/>
      <w:pPr>
        <w:ind w:left="4320" w:hanging="180"/>
      </w:pPr>
    </w:lvl>
    <w:lvl w:ilvl="6" w:tplc="797C30CA" w:tentative="1">
      <w:start w:val="1"/>
      <w:numFmt w:val="decimal"/>
      <w:lvlText w:val="%7."/>
      <w:lvlJc w:val="left"/>
      <w:pPr>
        <w:ind w:left="5040" w:hanging="360"/>
      </w:pPr>
    </w:lvl>
    <w:lvl w:ilvl="7" w:tplc="0E88E134" w:tentative="1">
      <w:start w:val="1"/>
      <w:numFmt w:val="lowerLetter"/>
      <w:lvlText w:val="%8."/>
      <w:lvlJc w:val="left"/>
      <w:pPr>
        <w:ind w:left="5760" w:hanging="360"/>
      </w:pPr>
    </w:lvl>
    <w:lvl w:ilvl="8" w:tplc="31D2CF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29057AE">
      <w:start w:val="1"/>
      <w:numFmt w:val="decimal"/>
      <w:lvlText w:val="%1."/>
      <w:lvlJc w:val="left"/>
      <w:pPr>
        <w:ind w:left="360" w:hanging="360"/>
      </w:pPr>
    </w:lvl>
    <w:lvl w:ilvl="1" w:tplc="00E6DE60" w:tentative="1">
      <w:start w:val="1"/>
      <w:numFmt w:val="lowerLetter"/>
      <w:lvlText w:val="%2."/>
      <w:lvlJc w:val="left"/>
      <w:pPr>
        <w:ind w:left="1080" w:hanging="360"/>
      </w:pPr>
    </w:lvl>
    <w:lvl w:ilvl="2" w:tplc="B9B63156" w:tentative="1">
      <w:start w:val="1"/>
      <w:numFmt w:val="lowerRoman"/>
      <w:lvlText w:val="%3."/>
      <w:lvlJc w:val="right"/>
      <w:pPr>
        <w:ind w:left="1800" w:hanging="180"/>
      </w:pPr>
    </w:lvl>
    <w:lvl w:ilvl="3" w:tplc="176CDFE8" w:tentative="1">
      <w:start w:val="1"/>
      <w:numFmt w:val="decimal"/>
      <w:lvlText w:val="%4."/>
      <w:lvlJc w:val="left"/>
      <w:pPr>
        <w:ind w:left="2520" w:hanging="360"/>
      </w:pPr>
    </w:lvl>
    <w:lvl w:ilvl="4" w:tplc="63089F9C" w:tentative="1">
      <w:start w:val="1"/>
      <w:numFmt w:val="lowerLetter"/>
      <w:lvlText w:val="%5."/>
      <w:lvlJc w:val="left"/>
      <w:pPr>
        <w:ind w:left="3240" w:hanging="360"/>
      </w:pPr>
    </w:lvl>
    <w:lvl w:ilvl="5" w:tplc="B09CECEA" w:tentative="1">
      <w:start w:val="1"/>
      <w:numFmt w:val="lowerRoman"/>
      <w:lvlText w:val="%6."/>
      <w:lvlJc w:val="right"/>
      <w:pPr>
        <w:ind w:left="3960" w:hanging="180"/>
      </w:pPr>
    </w:lvl>
    <w:lvl w:ilvl="6" w:tplc="7658990E" w:tentative="1">
      <w:start w:val="1"/>
      <w:numFmt w:val="decimal"/>
      <w:lvlText w:val="%7."/>
      <w:lvlJc w:val="left"/>
      <w:pPr>
        <w:ind w:left="4680" w:hanging="360"/>
      </w:pPr>
    </w:lvl>
    <w:lvl w:ilvl="7" w:tplc="15AE1A10" w:tentative="1">
      <w:start w:val="1"/>
      <w:numFmt w:val="lowerLetter"/>
      <w:lvlText w:val="%8."/>
      <w:lvlJc w:val="left"/>
      <w:pPr>
        <w:ind w:left="5400" w:hanging="360"/>
      </w:pPr>
    </w:lvl>
    <w:lvl w:ilvl="8" w:tplc="32FEA9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0C87BDA">
      <w:start w:val="1"/>
      <w:numFmt w:val="lowerRoman"/>
      <w:lvlText w:val="(%1)"/>
      <w:lvlJc w:val="left"/>
      <w:pPr>
        <w:ind w:left="1080" w:hanging="720"/>
      </w:pPr>
      <w:rPr>
        <w:rFonts w:hint="default"/>
        <w:b w:val="0"/>
      </w:rPr>
    </w:lvl>
    <w:lvl w:ilvl="1" w:tplc="E236B36A" w:tentative="1">
      <w:start w:val="1"/>
      <w:numFmt w:val="lowerLetter"/>
      <w:lvlText w:val="%2."/>
      <w:lvlJc w:val="left"/>
      <w:pPr>
        <w:ind w:left="1440" w:hanging="360"/>
      </w:pPr>
    </w:lvl>
    <w:lvl w:ilvl="2" w:tplc="6A56E916" w:tentative="1">
      <w:start w:val="1"/>
      <w:numFmt w:val="lowerRoman"/>
      <w:lvlText w:val="%3."/>
      <w:lvlJc w:val="right"/>
      <w:pPr>
        <w:ind w:left="2160" w:hanging="180"/>
      </w:pPr>
    </w:lvl>
    <w:lvl w:ilvl="3" w:tplc="97C4C2AE" w:tentative="1">
      <w:start w:val="1"/>
      <w:numFmt w:val="decimal"/>
      <w:lvlText w:val="%4."/>
      <w:lvlJc w:val="left"/>
      <w:pPr>
        <w:ind w:left="2880" w:hanging="360"/>
      </w:pPr>
    </w:lvl>
    <w:lvl w:ilvl="4" w:tplc="0CA09184" w:tentative="1">
      <w:start w:val="1"/>
      <w:numFmt w:val="lowerLetter"/>
      <w:lvlText w:val="%5."/>
      <w:lvlJc w:val="left"/>
      <w:pPr>
        <w:ind w:left="3600" w:hanging="360"/>
      </w:pPr>
    </w:lvl>
    <w:lvl w:ilvl="5" w:tplc="14D4644A" w:tentative="1">
      <w:start w:val="1"/>
      <w:numFmt w:val="lowerRoman"/>
      <w:lvlText w:val="%6."/>
      <w:lvlJc w:val="right"/>
      <w:pPr>
        <w:ind w:left="4320" w:hanging="180"/>
      </w:pPr>
    </w:lvl>
    <w:lvl w:ilvl="6" w:tplc="E61A0B26" w:tentative="1">
      <w:start w:val="1"/>
      <w:numFmt w:val="decimal"/>
      <w:lvlText w:val="%7."/>
      <w:lvlJc w:val="left"/>
      <w:pPr>
        <w:ind w:left="5040" w:hanging="360"/>
      </w:pPr>
    </w:lvl>
    <w:lvl w:ilvl="7" w:tplc="19AA06FA" w:tentative="1">
      <w:start w:val="1"/>
      <w:numFmt w:val="lowerLetter"/>
      <w:lvlText w:val="%8."/>
      <w:lvlJc w:val="left"/>
      <w:pPr>
        <w:ind w:left="5760" w:hanging="360"/>
      </w:pPr>
    </w:lvl>
    <w:lvl w:ilvl="8" w:tplc="E15AF5A4" w:tentative="1">
      <w:start w:val="1"/>
      <w:numFmt w:val="lowerRoman"/>
      <w:lvlText w:val="%9."/>
      <w:lvlJc w:val="right"/>
      <w:pPr>
        <w:ind w:left="6480" w:hanging="180"/>
      </w:pPr>
    </w:lvl>
  </w:abstractNum>
  <w:abstractNum w:abstractNumId="29" w15:restartNumberingAfterBreak="0">
    <w:nsid w:val="5B91060C"/>
    <w:multiLevelType w:val="hybridMultilevel"/>
    <w:tmpl w:val="7A3CE2D2"/>
    <w:lvl w:ilvl="0" w:tplc="176AAAFC">
      <w:start w:val="1"/>
      <w:numFmt w:val="bullet"/>
      <w:lvlText w:val=""/>
      <w:lvlJc w:val="left"/>
      <w:pPr>
        <w:ind w:left="720" w:hanging="360"/>
      </w:pPr>
      <w:rPr>
        <w:rFonts w:ascii="Symbol" w:hAnsi="Symbol" w:hint="default"/>
      </w:rPr>
    </w:lvl>
    <w:lvl w:ilvl="1" w:tplc="0298EA1A">
      <w:start w:val="1"/>
      <w:numFmt w:val="bullet"/>
      <w:lvlText w:val="o"/>
      <w:lvlJc w:val="left"/>
      <w:pPr>
        <w:ind w:left="1440" w:hanging="360"/>
      </w:pPr>
      <w:rPr>
        <w:rFonts w:ascii="Courier New" w:hAnsi="Courier New" w:hint="default"/>
      </w:rPr>
    </w:lvl>
    <w:lvl w:ilvl="2" w:tplc="AA167C3A">
      <w:start w:val="1"/>
      <w:numFmt w:val="bullet"/>
      <w:lvlText w:val=""/>
      <w:lvlJc w:val="left"/>
      <w:pPr>
        <w:ind w:left="2160" w:hanging="360"/>
      </w:pPr>
      <w:rPr>
        <w:rFonts w:ascii="Wingdings" w:hAnsi="Wingdings" w:hint="default"/>
      </w:rPr>
    </w:lvl>
    <w:lvl w:ilvl="3" w:tplc="5A00236C">
      <w:start w:val="1"/>
      <w:numFmt w:val="bullet"/>
      <w:lvlText w:val=""/>
      <w:lvlJc w:val="left"/>
      <w:pPr>
        <w:ind w:left="2880" w:hanging="360"/>
      </w:pPr>
      <w:rPr>
        <w:rFonts w:ascii="Symbol" w:hAnsi="Symbol" w:hint="default"/>
      </w:rPr>
    </w:lvl>
    <w:lvl w:ilvl="4" w:tplc="70F4AE80">
      <w:start w:val="1"/>
      <w:numFmt w:val="bullet"/>
      <w:lvlText w:val="o"/>
      <w:lvlJc w:val="left"/>
      <w:pPr>
        <w:ind w:left="3600" w:hanging="360"/>
      </w:pPr>
      <w:rPr>
        <w:rFonts w:ascii="Courier New" w:hAnsi="Courier New" w:hint="default"/>
      </w:rPr>
    </w:lvl>
    <w:lvl w:ilvl="5" w:tplc="F8D22B40">
      <w:start w:val="1"/>
      <w:numFmt w:val="bullet"/>
      <w:lvlText w:val=""/>
      <w:lvlJc w:val="left"/>
      <w:pPr>
        <w:ind w:left="4320" w:hanging="360"/>
      </w:pPr>
      <w:rPr>
        <w:rFonts w:ascii="Wingdings" w:hAnsi="Wingdings" w:hint="default"/>
      </w:rPr>
    </w:lvl>
    <w:lvl w:ilvl="6" w:tplc="A33CA6A8">
      <w:start w:val="1"/>
      <w:numFmt w:val="bullet"/>
      <w:lvlText w:val=""/>
      <w:lvlJc w:val="left"/>
      <w:pPr>
        <w:ind w:left="5040" w:hanging="360"/>
      </w:pPr>
      <w:rPr>
        <w:rFonts w:ascii="Symbol" w:hAnsi="Symbol" w:hint="default"/>
      </w:rPr>
    </w:lvl>
    <w:lvl w:ilvl="7" w:tplc="E31A03BE">
      <w:start w:val="1"/>
      <w:numFmt w:val="bullet"/>
      <w:lvlText w:val="o"/>
      <w:lvlJc w:val="left"/>
      <w:pPr>
        <w:ind w:left="5760" w:hanging="360"/>
      </w:pPr>
      <w:rPr>
        <w:rFonts w:ascii="Courier New" w:hAnsi="Courier New" w:hint="default"/>
      </w:rPr>
    </w:lvl>
    <w:lvl w:ilvl="8" w:tplc="075EDCEC">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34D8D3BA">
      <w:start w:val="1"/>
      <w:numFmt w:val="lowerRoman"/>
      <w:lvlText w:val="(%1)"/>
      <w:lvlJc w:val="left"/>
      <w:pPr>
        <w:ind w:left="1080" w:hanging="720"/>
      </w:pPr>
      <w:rPr>
        <w:rFonts w:hint="default"/>
      </w:rPr>
    </w:lvl>
    <w:lvl w:ilvl="1" w:tplc="007CEBAC" w:tentative="1">
      <w:start w:val="1"/>
      <w:numFmt w:val="lowerLetter"/>
      <w:lvlText w:val="%2."/>
      <w:lvlJc w:val="left"/>
      <w:pPr>
        <w:ind w:left="1440" w:hanging="360"/>
      </w:pPr>
    </w:lvl>
    <w:lvl w:ilvl="2" w:tplc="B142CFF2" w:tentative="1">
      <w:start w:val="1"/>
      <w:numFmt w:val="lowerRoman"/>
      <w:lvlText w:val="%3."/>
      <w:lvlJc w:val="right"/>
      <w:pPr>
        <w:ind w:left="2160" w:hanging="180"/>
      </w:pPr>
    </w:lvl>
    <w:lvl w:ilvl="3" w:tplc="2D28AFC6" w:tentative="1">
      <w:start w:val="1"/>
      <w:numFmt w:val="decimal"/>
      <w:lvlText w:val="%4."/>
      <w:lvlJc w:val="left"/>
      <w:pPr>
        <w:ind w:left="2880" w:hanging="360"/>
      </w:pPr>
    </w:lvl>
    <w:lvl w:ilvl="4" w:tplc="E3DAA692" w:tentative="1">
      <w:start w:val="1"/>
      <w:numFmt w:val="lowerLetter"/>
      <w:lvlText w:val="%5."/>
      <w:lvlJc w:val="left"/>
      <w:pPr>
        <w:ind w:left="3600" w:hanging="360"/>
      </w:pPr>
    </w:lvl>
    <w:lvl w:ilvl="5" w:tplc="9D68161E" w:tentative="1">
      <w:start w:val="1"/>
      <w:numFmt w:val="lowerRoman"/>
      <w:lvlText w:val="%6."/>
      <w:lvlJc w:val="right"/>
      <w:pPr>
        <w:ind w:left="4320" w:hanging="180"/>
      </w:pPr>
    </w:lvl>
    <w:lvl w:ilvl="6" w:tplc="C840E480" w:tentative="1">
      <w:start w:val="1"/>
      <w:numFmt w:val="decimal"/>
      <w:lvlText w:val="%7."/>
      <w:lvlJc w:val="left"/>
      <w:pPr>
        <w:ind w:left="5040" w:hanging="360"/>
      </w:pPr>
    </w:lvl>
    <w:lvl w:ilvl="7" w:tplc="7E0AEA3A" w:tentative="1">
      <w:start w:val="1"/>
      <w:numFmt w:val="lowerLetter"/>
      <w:lvlText w:val="%8."/>
      <w:lvlJc w:val="left"/>
      <w:pPr>
        <w:ind w:left="5760" w:hanging="360"/>
      </w:pPr>
    </w:lvl>
    <w:lvl w:ilvl="8" w:tplc="6DFA75C2" w:tentative="1">
      <w:start w:val="1"/>
      <w:numFmt w:val="lowerRoman"/>
      <w:lvlText w:val="%9."/>
      <w:lvlJc w:val="right"/>
      <w:pPr>
        <w:ind w:left="6480" w:hanging="180"/>
      </w:pPr>
    </w:lvl>
  </w:abstractNum>
  <w:abstractNum w:abstractNumId="31" w15:restartNumberingAfterBreak="0">
    <w:nsid w:val="61BC27BD"/>
    <w:multiLevelType w:val="hybridMultilevel"/>
    <w:tmpl w:val="6952F8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34201F"/>
    <w:multiLevelType w:val="hybridMultilevel"/>
    <w:tmpl w:val="5504F770"/>
    <w:lvl w:ilvl="0" w:tplc="B4268518">
      <w:start w:val="1"/>
      <w:numFmt w:val="lowerRoman"/>
      <w:lvlText w:val="(%1)"/>
      <w:lvlJc w:val="left"/>
      <w:pPr>
        <w:ind w:left="1080" w:hanging="720"/>
      </w:pPr>
      <w:rPr>
        <w:rFonts w:hint="default"/>
      </w:rPr>
    </w:lvl>
    <w:lvl w:ilvl="1" w:tplc="5C8A99F8" w:tentative="1">
      <w:start w:val="1"/>
      <w:numFmt w:val="lowerLetter"/>
      <w:lvlText w:val="%2."/>
      <w:lvlJc w:val="left"/>
      <w:pPr>
        <w:ind w:left="1440" w:hanging="360"/>
      </w:pPr>
    </w:lvl>
    <w:lvl w:ilvl="2" w:tplc="4CEC5204" w:tentative="1">
      <w:start w:val="1"/>
      <w:numFmt w:val="lowerRoman"/>
      <w:lvlText w:val="%3."/>
      <w:lvlJc w:val="right"/>
      <w:pPr>
        <w:ind w:left="2160" w:hanging="180"/>
      </w:pPr>
    </w:lvl>
    <w:lvl w:ilvl="3" w:tplc="E79CD842" w:tentative="1">
      <w:start w:val="1"/>
      <w:numFmt w:val="decimal"/>
      <w:lvlText w:val="%4."/>
      <w:lvlJc w:val="left"/>
      <w:pPr>
        <w:ind w:left="2880" w:hanging="360"/>
      </w:pPr>
    </w:lvl>
    <w:lvl w:ilvl="4" w:tplc="FB687F42" w:tentative="1">
      <w:start w:val="1"/>
      <w:numFmt w:val="lowerLetter"/>
      <w:lvlText w:val="%5."/>
      <w:lvlJc w:val="left"/>
      <w:pPr>
        <w:ind w:left="3600" w:hanging="360"/>
      </w:pPr>
    </w:lvl>
    <w:lvl w:ilvl="5" w:tplc="64B26D06" w:tentative="1">
      <w:start w:val="1"/>
      <w:numFmt w:val="lowerRoman"/>
      <w:lvlText w:val="%6."/>
      <w:lvlJc w:val="right"/>
      <w:pPr>
        <w:ind w:left="4320" w:hanging="180"/>
      </w:pPr>
    </w:lvl>
    <w:lvl w:ilvl="6" w:tplc="E4D6AC1C" w:tentative="1">
      <w:start w:val="1"/>
      <w:numFmt w:val="decimal"/>
      <w:lvlText w:val="%7."/>
      <w:lvlJc w:val="left"/>
      <w:pPr>
        <w:ind w:left="5040" w:hanging="360"/>
      </w:pPr>
    </w:lvl>
    <w:lvl w:ilvl="7" w:tplc="1C96EF2A" w:tentative="1">
      <w:start w:val="1"/>
      <w:numFmt w:val="lowerLetter"/>
      <w:lvlText w:val="%8."/>
      <w:lvlJc w:val="left"/>
      <w:pPr>
        <w:ind w:left="5760" w:hanging="360"/>
      </w:pPr>
    </w:lvl>
    <w:lvl w:ilvl="8" w:tplc="B2029B5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D568652">
      <w:start w:val="1"/>
      <w:numFmt w:val="lowerRoman"/>
      <w:lvlText w:val="(%1)"/>
      <w:lvlJc w:val="left"/>
      <w:pPr>
        <w:ind w:left="1004" w:hanging="720"/>
      </w:pPr>
      <w:rPr>
        <w:rFonts w:hint="default"/>
        <w:b w:val="0"/>
      </w:rPr>
    </w:lvl>
    <w:lvl w:ilvl="1" w:tplc="65C0CE2C" w:tentative="1">
      <w:start w:val="1"/>
      <w:numFmt w:val="lowerLetter"/>
      <w:lvlText w:val="%2."/>
      <w:lvlJc w:val="left"/>
      <w:pPr>
        <w:ind w:left="1364" w:hanging="360"/>
      </w:pPr>
    </w:lvl>
    <w:lvl w:ilvl="2" w:tplc="03BA76CC" w:tentative="1">
      <w:start w:val="1"/>
      <w:numFmt w:val="lowerRoman"/>
      <w:lvlText w:val="%3."/>
      <w:lvlJc w:val="right"/>
      <w:pPr>
        <w:ind w:left="2084" w:hanging="180"/>
      </w:pPr>
    </w:lvl>
    <w:lvl w:ilvl="3" w:tplc="0AC222C4" w:tentative="1">
      <w:start w:val="1"/>
      <w:numFmt w:val="decimal"/>
      <w:lvlText w:val="%4."/>
      <w:lvlJc w:val="left"/>
      <w:pPr>
        <w:ind w:left="2804" w:hanging="360"/>
      </w:pPr>
    </w:lvl>
    <w:lvl w:ilvl="4" w:tplc="1F901A60" w:tentative="1">
      <w:start w:val="1"/>
      <w:numFmt w:val="lowerLetter"/>
      <w:lvlText w:val="%5."/>
      <w:lvlJc w:val="left"/>
      <w:pPr>
        <w:ind w:left="3524" w:hanging="360"/>
      </w:pPr>
    </w:lvl>
    <w:lvl w:ilvl="5" w:tplc="2F461C74" w:tentative="1">
      <w:start w:val="1"/>
      <w:numFmt w:val="lowerRoman"/>
      <w:lvlText w:val="%6."/>
      <w:lvlJc w:val="right"/>
      <w:pPr>
        <w:ind w:left="4244" w:hanging="180"/>
      </w:pPr>
    </w:lvl>
    <w:lvl w:ilvl="6" w:tplc="17267C8A" w:tentative="1">
      <w:start w:val="1"/>
      <w:numFmt w:val="decimal"/>
      <w:lvlText w:val="%7."/>
      <w:lvlJc w:val="left"/>
      <w:pPr>
        <w:ind w:left="4964" w:hanging="360"/>
      </w:pPr>
    </w:lvl>
    <w:lvl w:ilvl="7" w:tplc="4AAE845C" w:tentative="1">
      <w:start w:val="1"/>
      <w:numFmt w:val="lowerLetter"/>
      <w:lvlText w:val="%8."/>
      <w:lvlJc w:val="left"/>
      <w:pPr>
        <w:ind w:left="5684" w:hanging="360"/>
      </w:pPr>
    </w:lvl>
    <w:lvl w:ilvl="8" w:tplc="2462293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E10D294">
      <w:start w:val="1"/>
      <w:numFmt w:val="decimal"/>
      <w:lvlText w:val="%1."/>
      <w:lvlJc w:val="left"/>
      <w:pPr>
        <w:ind w:left="360" w:hanging="360"/>
      </w:pPr>
      <w:rPr>
        <w:rFonts w:hint="default"/>
      </w:rPr>
    </w:lvl>
    <w:lvl w:ilvl="1" w:tplc="12B031AA" w:tentative="1">
      <w:start w:val="1"/>
      <w:numFmt w:val="lowerLetter"/>
      <w:lvlText w:val="%2."/>
      <w:lvlJc w:val="left"/>
      <w:pPr>
        <w:ind w:left="1080" w:hanging="360"/>
      </w:pPr>
    </w:lvl>
    <w:lvl w:ilvl="2" w:tplc="C952F200" w:tentative="1">
      <w:start w:val="1"/>
      <w:numFmt w:val="lowerRoman"/>
      <w:lvlText w:val="%3."/>
      <w:lvlJc w:val="right"/>
      <w:pPr>
        <w:ind w:left="1800" w:hanging="180"/>
      </w:pPr>
    </w:lvl>
    <w:lvl w:ilvl="3" w:tplc="871000C0" w:tentative="1">
      <w:start w:val="1"/>
      <w:numFmt w:val="decimal"/>
      <w:lvlText w:val="%4."/>
      <w:lvlJc w:val="left"/>
      <w:pPr>
        <w:ind w:left="2520" w:hanging="360"/>
      </w:pPr>
    </w:lvl>
    <w:lvl w:ilvl="4" w:tplc="44BAF048" w:tentative="1">
      <w:start w:val="1"/>
      <w:numFmt w:val="lowerLetter"/>
      <w:lvlText w:val="%5."/>
      <w:lvlJc w:val="left"/>
      <w:pPr>
        <w:ind w:left="3240" w:hanging="360"/>
      </w:pPr>
    </w:lvl>
    <w:lvl w:ilvl="5" w:tplc="7FA8AD90" w:tentative="1">
      <w:start w:val="1"/>
      <w:numFmt w:val="lowerRoman"/>
      <w:lvlText w:val="%6."/>
      <w:lvlJc w:val="right"/>
      <w:pPr>
        <w:ind w:left="3960" w:hanging="180"/>
      </w:pPr>
    </w:lvl>
    <w:lvl w:ilvl="6" w:tplc="1B2A8F50" w:tentative="1">
      <w:start w:val="1"/>
      <w:numFmt w:val="decimal"/>
      <w:lvlText w:val="%7."/>
      <w:lvlJc w:val="left"/>
      <w:pPr>
        <w:ind w:left="4680" w:hanging="360"/>
      </w:pPr>
    </w:lvl>
    <w:lvl w:ilvl="7" w:tplc="60E23EBE" w:tentative="1">
      <w:start w:val="1"/>
      <w:numFmt w:val="lowerLetter"/>
      <w:lvlText w:val="%8."/>
      <w:lvlJc w:val="left"/>
      <w:pPr>
        <w:ind w:left="5400" w:hanging="360"/>
      </w:pPr>
    </w:lvl>
    <w:lvl w:ilvl="8" w:tplc="6D248AF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AC0A322">
      <w:start w:val="1"/>
      <w:numFmt w:val="lowerRoman"/>
      <w:lvlText w:val="(%1)"/>
      <w:lvlJc w:val="left"/>
      <w:pPr>
        <w:ind w:left="1080" w:hanging="720"/>
      </w:pPr>
      <w:rPr>
        <w:rFonts w:hint="default"/>
      </w:rPr>
    </w:lvl>
    <w:lvl w:ilvl="1" w:tplc="F7A4F9E4" w:tentative="1">
      <w:start w:val="1"/>
      <w:numFmt w:val="lowerLetter"/>
      <w:lvlText w:val="%2."/>
      <w:lvlJc w:val="left"/>
      <w:pPr>
        <w:ind w:left="1440" w:hanging="360"/>
      </w:pPr>
    </w:lvl>
    <w:lvl w:ilvl="2" w:tplc="6234E5CC" w:tentative="1">
      <w:start w:val="1"/>
      <w:numFmt w:val="lowerRoman"/>
      <w:lvlText w:val="%3."/>
      <w:lvlJc w:val="right"/>
      <w:pPr>
        <w:ind w:left="2160" w:hanging="180"/>
      </w:pPr>
    </w:lvl>
    <w:lvl w:ilvl="3" w:tplc="5412C5EA" w:tentative="1">
      <w:start w:val="1"/>
      <w:numFmt w:val="decimal"/>
      <w:lvlText w:val="%4."/>
      <w:lvlJc w:val="left"/>
      <w:pPr>
        <w:ind w:left="2880" w:hanging="360"/>
      </w:pPr>
    </w:lvl>
    <w:lvl w:ilvl="4" w:tplc="1D82689A" w:tentative="1">
      <w:start w:val="1"/>
      <w:numFmt w:val="lowerLetter"/>
      <w:lvlText w:val="%5."/>
      <w:lvlJc w:val="left"/>
      <w:pPr>
        <w:ind w:left="3600" w:hanging="360"/>
      </w:pPr>
    </w:lvl>
    <w:lvl w:ilvl="5" w:tplc="46406AC6" w:tentative="1">
      <w:start w:val="1"/>
      <w:numFmt w:val="lowerRoman"/>
      <w:lvlText w:val="%6."/>
      <w:lvlJc w:val="right"/>
      <w:pPr>
        <w:ind w:left="4320" w:hanging="180"/>
      </w:pPr>
    </w:lvl>
    <w:lvl w:ilvl="6" w:tplc="C950AE86" w:tentative="1">
      <w:start w:val="1"/>
      <w:numFmt w:val="decimal"/>
      <w:lvlText w:val="%7."/>
      <w:lvlJc w:val="left"/>
      <w:pPr>
        <w:ind w:left="5040" w:hanging="360"/>
      </w:pPr>
    </w:lvl>
    <w:lvl w:ilvl="7" w:tplc="BC00DE48" w:tentative="1">
      <w:start w:val="1"/>
      <w:numFmt w:val="lowerLetter"/>
      <w:lvlText w:val="%8."/>
      <w:lvlJc w:val="left"/>
      <w:pPr>
        <w:ind w:left="5760" w:hanging="360"/>
      </w:pPr>
    </w:lvl>
    <w:lvl w:ilvl="8" w:tplc="E8F8226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58ABFD0">
      <w:start w:val="1"/>
      <w:numFmt w:val="decimal"/>
      <w:lvlText w:val="%1."/>
      <w:lvlJc w:val="left"/>
      <w:pPr>
        <w:ind w:left="360" w:hanging="360"/>
      </w:pPr>
      <w:rPr>
        <w:rFonts w:hint="default"/>
      </w:rPr>
    </w:lvl>
    <w:lvl w:ilvl="1" w:tplc="3A88CEB6" w:tentative="1">
      <w:start w:val="1"/>
      <w:numFmt w:val="lowerLetter"/>
      <w:lvlText w:val="%2."/>
      <w:lvlJc w:val="left"/>
      <w:pPr>
        <w:ind w:left="1080" w:hanging="360"/>
      </w:pPr>
    </w:lvl>
    <w:lvl w:ilvl="2" w:tplc="D3724A0E" w:tentative="1">
      <w:start w:val="1"/>
      <w:numFmt w:val="lowerRoman"/>
      <w:lvlText w:val="%3."/>
      <w:lvlJc w:val="right"/>
      <w:pPr>
        <w:ind w:left="1800" w:hanging="180"/>
      </w:pPr>
    </w:lvl>
    <w:lvl w:ilvl="3" w:tplc="67466AC0" w:tentative="1">
      <w:start w:val="1"/>
      <w:numFmt w:val="decimal"/>
      <w:lvlText w:val="%4."/>
      <w:lvlJc w:val="left"/>
      <w:pPr>
        <w:ind w:left="2520" w:hanging="360"/>
      </w:pPr>
    </w:lvl>
    <w:lvl w:ilvl="4" w:tplc="E414863E" w:tentative="1">
      <w:start w:val="1"/>
      <w:numFmt w:val="lowerLetter"/>
      <w:lvlText w:val="%5."/>
      <w:lvlJc w:val="left"/>
      <w:pPr>
        <w:ind w:left="3240" w:hanging="360"/>
      </w:pPr>
    </w:lvl>
    <w:lvl w:ilvl="5" w:tplc="9A68F7BA" w:tentative="1">
      <w:start w:val="1"/>
      <w:numFmt w:val="lowerRoman"/>
      <w:lvlText w:val="%6."/>
      <w:lvlJc w:val="right"/>
      <w:pPr>
        <w:ind w:left="3960" w:hanging="180"/>
      </w:pPr>
    </w:lvl>
    <w:lvl w:ilvl="6" w:tplc="423A00F0" w:tentative="1">
      <w:start w:val="1"/>
      <w:numFmt w:val="decimal"/>
      <w:lvlText w:val="%7."/>
      <w:lvlJc w:val="left"/>
      <w:pPr>
        <w:ind w:left="4680" w:hanging="360"/>
      </w:pPr>
    </w:lvl>
    <w:lvl w:ilvl="7" w:tplc="44D0372A" w:tentative="1">
      <w:start w:val="1"/>
      <w:numFmt w:val="lowerLetter"/>
      <w:lvlText w:val="%8."/>
      <w:lvlJc w:val="left"/>
      <w:pPr>
        <w:ind w:left="5400" w:hanging="360"/>
      </w:pPr>
    </w:lvl>
    <w:lvl w:ilvl="8" w:tplc="B6D6C79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4A8F0B4">
      <w:start w:val="1"/>
      <w:numFmt w:val="lowerRoman"/>
      <w:lvlText w:val="(%1)"/>
      <w:lvlJc w:val="left"/>
      <w:pPr>
        <w:ind w:left="1080" w:hanging="720"/>
      </w:pPr>
      <w:rPr>
        <w:rFonts w:hint="default"/>
      </w:rPr>
    </w:lvl>
    <w:lvl w:ilvl="1" w:tplc="C3345B0E" w:tentative="1">
      <w:start w:val="1"/>
      <w:numFmt w:val="lowerLetter"/>
      <w:lvlText w:val="%2."/>
      <w:lvlJc w:val="left"/>
      <w:pPr>
        <w:ind w:left="1440" w:hanging="360"/>
      </w:pPr>
    </w:lvl>
    <w:lvl w:ilvl="2" w:tplc="9A86ACA2" w:tentative="1">
      <w:start w:val="1"/>
      <w:numFmt w:val="lowerRoman"/>
      <w:lvlText w:val="%3."/>
      <w:lvlJc w:val="right"/>
      <w:pPr>
        <w:ind w:left="2160" w:hanging="180"/>
      </w:pPr>
    </w:lvl>
    <w:lvl w:ilvl="3" w:tplc="61461260" w:tentative="1">
      <w:start w:val="1"/>
      <w:numFmt w:val="decimal"/>
      <w:lvlText w:val="%4."/>
      <w:lvlJc w:val="left"/>
      <w:pPr>
        <w:ind w:left="2880" w:hanging="360"/>
      </w:pPr>
    </w:lvl>
    <w:lvl w:ilvl="4" w:tplc="4A2E33FC" w:tentative="1">
      <w:start w:val="1"/>
      <w:numFmt w:val="lowerLetter"/>
      <w:lvlText w:val="%5."/>
      <w:lvlJc w:val="left"/>
      <w:pPr>
        <w:ind w:left="3600" w:hanging="360"/>
      </w:pPr>
    </w:lvl>
    <w:lvl w:ilvl="5" w:tplc="C9B02096" w:tentative="1">
      <w:start w:val="1"/>
      <w:numFmt w:val="lowerRoman"/>
      <w:lvlText w:val="%6."/>
      <w:lvlJc w:val="right"/>
      <w:pPr>
        <w:ind w:left="4320" w:hanging="180"/>
      </w:pPr>
    </w:lvl>
    <w:lvl w:ilvl="6" w:tplc="82B841F4" w:tentative="1">
      <w:start w:val="1"/>
      <w:numFmt w:val="decimal"/>
      <w:lvlText w:val="%7."/>
      <w:lvlJc w:val="left"/>
      <w:pPr>
        <w:ind w:left="5040" w:hanging="360"/>
      </w:pPr>
    </w:lvl>
    <w:lvl w:ilvl="7" w:tplc="7D663F1C" w:tentative="1">
      <w:start w:val="1"/>
      <w:numFmt w:val="lowerLetter"/>
      <w:lvlText w:val="%8."/>
      <w:lvlJc w:val="left"/>
      <w:pPr>
        <w:ind w:left="5760" w:hanging="360"/>
      </w:pPr>
    </w:lvl>
    <w:lvl w:ilvl="8" w:tplc="6722EBF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FA8647A">
      <w:start w:val="1"/>
      <w:numFmt w:val="decimal"/>
      <w:lvlText w:val="%1."/>
      <w:lvlJc w:val="left"/>
      <w:pPr>
        <w:ind w:left="360" w:hanging="360"/>
      </w:pPr>
      <w:rPr>
        <w:rFonts w:hint="default"/>
      </w:rPr>
    </w:lvl>
    <w:lvl w:ilvl="1" w:tplc="F2AA2846" w:tentative="1">
      <w:start w:val="1"/>
      <w:numFmt w:val="lowerLetter"/>
      <w:lvlText w:val="%2."/>
      <w:lvlJc w:val="left"/>
      <w:pPr>
        <w:ind w:left="1080" w:hanging="360"/>
      </w:pPr>
    </w:lvl>
    <w:lvl w:ilvl="2" w:tplc="9006E2B4" w:tentative="1">
      <w:start w:val="1"/>
      <w:numFmt w:val="lowerRoman"/>
      <w:lvlText w:val="%3."/>
      <w:lvlJc w:val="right"/>
      <w:pPr>
        <w:ind w:left="1800" w:hanging="180"/>
      </w:pPr>
    </w:lvl>
    <w:lvl w:ilvl="3" w:tplc="D44E357A" w:tentative="1">
      <w:start w:val="1"/>
      <w:numFmt w:val="decimal"/>
      <w:lvlText w:val="%4."/>
      <w:lvlJc w:val="left"/>
      <w:pPr>
        <w:ind w:left="2520" w:hanging="360"/>
      </w:pPr>
    </w:lvl>
    <w:lvl w:ilvl="4" w:tplc="F46088A8" w:tentative="1">
      <w:start w:val="1"/>
      <w:numFmt w:val="lowerLetter"/>
      <w:lvlText w:val="%5."/>
      <w:lvlJc w:val="left"/>
      <w:pPr>
        <w:ind w:left="3240" w:hanging="360"/>
      </w:pPr>
    </w:lvl>
    <w:lvl w:ilvl="5" w:tplc="3D5EB4AA" w:tentative="1">
      <w:start w:val="1"/>
      <w:numFmt w:val="lowerRoman"/>
      <w:lvlText w:val="%6."/>
      <w:lvlJc w:val="right"/>
      <w:pPr>
        <w:ind w:left="3960" w:hanging="180"/>
      </w:pPr>
    </w:lvl>
    <w:lvl w:ilvl="6" w:tplc="94F2ABB6" w:tentative="1">
      <w:start w:val="1"/>
      <w:numFmt w:val="decimal"/>
      <w:lvlText w:val="%7."/>
      <w:lvlJc w:val="left"/>
      <w:pPr>
        <w:ind w:left="4680" w:hanging="360"/>
      </w:pPr>
    </w:lvl>
    <w:lvl w:ilvl="7" w:tplc="FCFE25DA" w:tentative="1">
      <w:start w:val="1"/>
      <w:numFmt w:val="lowerLetter"/>
      <w:lvlText w:val="%8."/>
      <w:lvlJc w:val="left"/>
      <w:pPr>
        <w:ind w:left="5400" w:hanging="360"/>
      </w:pPr>
    </w:lvl>
    <w:lvl w:ilvl="8" w:tplc="7142631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782E9C2">
      <w:start w:val="1"/>
      <w:numFmt w:val="decimal"/>
      <w:lvlText w:val="%1."/>
      <w:lvlJc w:val="left"/>
      <w:pPr>
        <w:ind w:left="360" w:hanging="360"/>
      </w:pPr>
      <w:rPr>
        <w:rFonts w:hint="default"/>
      </w:rPr>
    </w:lvl>
    <w:lvl w:ilvl="1" w:tplc="36C44580" w:tentative="1">
      <w:start w:val="1"/>
      <w:numFmt w:val="lowerLetter"/>
      <w:lvlText w:val="%2."/>
      <w:lvlJc w:val="left"/>
      <w:pPr>
        <w:ind w:left="1080" w:hanging="360"/>
      </w:pPr>
    </w:lvl>
    <w:lvl w:ilvl="2" w:tplc="C86C793E" w:tentative="1">
      <w:start w:val="1"/>
      <w:numFmt w:val="lowerRoman"/>
      <w:lvlText w:val="%3."/>
      <w:lvlJc w:val="right"/>
      <w:pPr>
        <w:ind w:left="1800" w:hanging="180"/>
      </w:pPr>
    </w:lvl>
    <w:lvl w:ilvl="3" w:tplc="C4F22B26" w:tentative="1">
      <w:start w:val="1"/>
      <w:numFmt w:val="decimal"/>
      <w:lvlText w:val="%4."/>
      <w:lvlJc w:val="left"/>
      <w:pPr>
        <w:ind w:left="2520" w:hanging="360"/>
      </w:pPr>
    </w:lvl>
    <w:lvl w:ilvl="4" w:tplc="B8309E72" w:tentative="1">
      <w:start w:val="1"/>
      <w:numFmt w:val="lowerLetter"/>
      <w:lvlText w:val="%5."/>
      <w:lvlJc w:val="left"/>
      <w:pPr>
        <w:ind w:left="3240" w:hanging="360"/>
      </w:pPr>
    </w:lvl>
    <w:lvl w:ilvl="5" w:tplc="2676CD20" w:tentative="1">
      <w:start w:val="1"/>
      <w:numFmt w:val="lowerRoman"/>
      <w:lvlText w:val="%6."/>
      <w:lvlJc w:val="right"/>
      <w:pPr>
        <w:ind w:left="3960" w:hanging="180"/>
      </w:pPr>
    </w:lvl>
    <w:lvl w:ilvl="6" w:tplc="C590988E" w:tentative="1">
      <w:start w:val="1"/>
      <w:numFmt w:val="decimal"/>
      <w:lvlText w:val="%7."/>
      <w:lvlJc w:val="left"/>
      <w:pPr>
        <w:ind w:left="4680" w:hanging="360"/>
      </w:pPr>
    </w:lvl>
    <w:lvl w:ilvl="7" w:tplc="067E6500" w:tentative="1">
      <w:start w:val="1"/>
      <w:numFmt w:val="lowerLetter"/>
      <w:lvlText w:val="%8."/>
      <w:lvlJc w:val="left"/>
      <w:pPr>
        <w:ind w:left="5400" w:hanging="360"/>
      </w:pPr>
    </w:lvl>
    <w:lvl w:ilvl="8" w:tplc="25DCDF22"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A964079E">
      <w:start w:val="1"/>
      <w:numFmt w:val="bullet"/>
      <w:lvlText w:val=""/>
      <w:lvlJc w:val="left"/>
      <w:pPr>
        <w:ind w:left="360" w:hanging="360"/>
      </w:pPr>
      <w:rPr>
        <w:rFonts w:ascii="Symbol" w:hAnsi="Symbol" w:hint="default"/>
      </w:rPr>
    </w:lvl>
    <w:lvl w:ilvl="1" w:tplc="741A74CA">
      <w:start w:val="1"/>
      <w:numFmt w:val="bullet"/>
      <w:lvlText w:val="o"/>
      <w:lvlJc w:val="left"/>
      <w:pPr>
        <w:ind w:left="1080" w:hanging="360"/>
      </w:pPr>
      <w:rPr>
        <w:rFonts w:ascii="Courier New" w:hAnsi="Courier New" w:cs="Courier New" w:hint="default"/>
      </w:rPr>
    </w:lvl>
    <w:lvl w:ilvl="2" w:tplc="EC4E13B8">
      <w:start w:val="1"/>
      <w:numFmt w:val="bullet"/>
      <w:lvlText w:val=""/>
      <w:lvlJc w:val="left"/>
      <w:pPr>
        <w:ind w:left="1800" w:hanging="360"/>
      </w:pPr>
      <w:rPr>
        <w:rFonts w:ascii="Wingdings" w:hAnsi="Wingdings" w:hint="default"/>
      </w:rPr>
    </w:lvl>
    <w:lvl w:ilvl="3" w:tplc="C166FEFE">
      <w:start w:val="1"/>
      <w:numFmt w:val="bullet"/>
      <w:lvlText w:val=""/>
      <w:lvlJc w:val="left"/>
      <w:pPr>
        <w:ind w:left="2520" w:hanging="360"/>
      </w:pPr>
      <w:rPr>
        <w:rFonts w:ascii="Symbol" w:hAnsi="Symbol" w:hint="default"/>
      </w:rPr>
    </w:lvl>
    <w:lvl w:ilvl="4" w:tplc="DA4E8538">
      <w:start w:val="1"/>
      <w:numFmt w:val="bullet"/>
      <w:lvlText w:val="o"/>
      <w:lvlJc w:val="left"/>
      <w:pPr>
        <w:ind w:left="3240" w:hanging="360"/>
      </w:pPr>
      <w:rPr>
        <w:rFonts w:ascii="Courier New" w:hAnsi="Courier New" w:cs="Courier New" w:hint="default"/>
      </w:rPr>
    </w:lvl>
    <w:lvl w:ilvl="5" w:tplc="1A743432">
      <w:start w:val="1"/>
      <w:numFmt w:val="bullet"/>
      <w:lvlText w:val=""/>
      <w:lvlJc w:val="left"/>
      <w:pPr>
        <w:ind w:left="3960" w:hanging="360"/>
      </w:pPr>
      <w:rPr>
        <w:rFonts w:ascii="Wingdings" w:hAnsi="Wingdings" w:hint="default"/>
      </w:rPr>
    </w:lvl>
    <w:lvl w:ilvl="6" w:tplc="C6B211DC">
      <w:start w:val="1"/>
      <w:numFmt w:val="bullet"/>
      <w:lvlText w:val=""/>
      <w:lvlJc w:val="left"/>
      <w:pPr>
        <w:ind w:left="4680" w:hanging="360"/>
      </w:pPr>
      <w:rPr>
        <w:rFonts w:ascii="Symbol" w:hAnsi="Symbol" w:hint="default"/>
      </w:rPr>
    </w:lvl>
    <w:lvl w:ilvl="7" w:tplc="85DA9498">
      <w:start w:val="1"/>
      <w:numFmt w:val="bullet"/>
      <w:lvlText w:val="o"/>
      <w:lvlJc w:val="left"/>
      <w:pPr>
        <w:ind w:left="5400" w:hanging="360"/>
      </w:pPr>
      <w:rPr>
        <w:rFonts w:ascii="Courier New" w:hAnsi="Courier New" w:cs="Courier New" w:hint="default"/>
      </w:rPr>
    </w:lvl>
    <w:lvl w:ilvl="8" w:tplc="20DA9D5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9"/>
  </w:num>
  <w:num w:numId="40">
    <w:abstractNumId w:val="20"/>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B3"/>
    <w:rsid w:val="000006FA"/>
    <w:rsid w:val="00004BBF"/>
    <w:rsid w:val="000054AB"/>
    <w:rsid w:val="00072A1B"/>
    <w:rsid w:val="00080E08"/>
    <w:rsid w:val="00082E80"/>
    <w:rsid w:val="00093D15"/>
    <w:rsid w:val="000B0DBD"/>
    <w:rsid w:val="000B1B01"/>
    <w:rsid w:val="000B3C1B"/>
    <w:rsid w:val="000C2DD0"/>
    <w:rsid w:val="000D2F6A"/>
    <w:rsid w:val="000F62AB"/>
    <w:rsid w:val="00100DF1"/>
    <w:rsid w:val="00103B96"/>
    <w:rsid w:val="00111F39"/>
    <w:rsid w:val="00112639"/>
    <w:rsid w:val="00115A74"/>
    <w:rsid w:val="00127B3A"/>
    <w:rsid w:val="00131FD5"/>
    <w:rsid w:val="00135B6D"/>
    <w:rsid w:val="00151AC1"/>
    <w:rsid w:val="00170367"/>
    <w:rsid w:val="00177EDD"/>
    <w:rsid w:val="001804C3"/>
    <w:rsid w:val="001906EF"/>
    <w:rsid w:val="0019402A"/>
    <w:rsid w:val="00195940"/>
    <w:rsid w:val="001A5885"/>
    <w:rsid w:val="001A62E2"/>
    <w:rsid w:val="001C33C7"/>
    <w:rsid w:val="001C5F0F"/>
    <w:rsid w:val="001D1646"/>
    <w:rsid w:val="001D6231"/>
    <w:rsid w:val="001E253C"/>
    <w:rsid w:val="002042A0"/>
    <w:rsid w:val="00207A2B"/>
    <w:rsid w:val="002112BB"/>
    <w:rsid w:val="00215DE0"/>
    <w:rsid w:val="002205BF"/>
    <w:rsid w:val="002256BF"/>
    <w:rsid w:val="00227587"/>
    <w:rsid w:val="00242FAB"/>
    <w:rsid w:val="00250F14"/>
    <w:rsid w:val="002515E7"/>
    <w:rsid w:val="00251789"/>
    <w:rsid w:val="00262282"/>
    <w:rsid w:val="0027091C"/>
    <w:rsid w:val="002748F1"/>
    <w:rsid w:val="00285BCE"/>
    <w:rsid w:val="00287E02"/>
    <w:rsid w:val="002915C4"/>
    <w:rsid w:val="002B2535"/>
    <w:rsid w:val="002B5EB5"/>
    <w:rsid w:val="002D65A8"/>
    <w:rsid w:val="002F2D01"/>
    <w:rsid w:val="00321EE7"/>
    <w:rsid w:val="0032565E"/>
    <w:rsid w:val="003269B3"/>
    <w:rsid w:val="00336ED7"/>
    <w:rsid w:val="003424F7"/>
    <w:rsid w:val="00344D72"/>
    <w:rsid w:val="00352765"/>
    <w:rsid w:val="00355A27"/>
    <w:rsid w:val="00355D41"/>
    <w:rsid w:val="00357DA8"/>
    <w:rsid w:val="003660EC"/>
    <w:rsid w:val="00367A1F"/>
    <w:rsid w:val="00377D60"/>
    <w:rsid w:val="003870AB"/>
    <w:rsid w:val="00390D8B"/>
    <w:rsid w:val="003A17BF"/>
    <w:rsid w:val="003B02AE"/>
    <w:rsid w:val="003C035C"/>
    <w:rsid w:val="003D149F"/>
    <w:rsid w:val="003D5CDB"/>
    <w:rsid w:val="003E3DD1"/>
    <w:rsid w:val="003F7A08"/>
    <w:rsid w:val="00423365"/>
    <w:rsid w:val="00426A27"/>
    <w:rsid w:val="004711E2"/>
    <w:rsid w:val="00480294"/>
    <w:rsid w:val="00482DAE"/>
    <w:rsid w:val="00486C35"/>
    <w:rsid w:val="00493549"/>
    <w:rsid w:val="00494D6F"/>
    <w:rsid w:val="004A1B3E"/>
    <w:rsid w:val="004B3F3B"/>
    <w:rsid w:val="004C098C"/>
    <w:rsid w:val="004C517C"/>
    <w:rsid w:val="00544477"/>
    <w:rsid w:val="00563704"/>
    <w:rsid w:val="00570870"/>
    <w:rsid w:val="005719A6"/>
    <w:rsid w:val="005837CC"/>
    <w:rsid w:val="005856EF"/>
    <w:rsid w:val="005A2EDF"/>
    <w:rsid w:val="005C6AE8"/>
    <w:rsid w:val="005E282A"/>
    <w:rsid w:val="00614BFF"/>
    <w:rsid w:val="00616E25"/>
    <w:rsid w:val="0062712E"/>
    <w:rsid w:val="006304CD"/>
    <w:rsid w:val="00646DEB"/>
    <w:rsid w:val="00655193"/>
    <w:rsid w:val="00655FE9"/>
    <w:rsid w:val="00656070"/>
    <w:rsid w:val="00656CCC"/>
    <w:rsid w:val="00671C30"/>
    <w:rsid w:val="00695530"/>
    <w:rsid w:val="00695E52"/>
    <w:rsid w:val="006B060F"/>
    <w:rsid w:val="006B1587"/>
    <w:rsid w:val="006B426A"/>
    <w:rsid w:val="006E57AE"/>
    <w:rsid w:val="00702392"/>
    <w:rsid w:val="00722761"/>
    <w:rsid w:val="007423CB"/>
    <w:rsid w:val="00744523"/>
    <w:rsid w:val="0075251A"/>
    <w:rsid w:val="0075780F"/>
    <w:rsid w:val="00785BC5"/>
    <w:rsid w:val="00793FC3"/>
    <w:rsid w:val="007B6776"/>
    <w:rsid w:val="007C68D2"/>
    <w:rsid w:val="007C7B7E"/>
    <w:rsid w:val="007E45FD"/>
    <w:rsid w:val="007F719A"/>
    <w:rsid w:val="0080101B"/>
    <w:rsid w:val="00803B55"/>
    <w:rsid w:val="00814E53"/>
    <w:rsid w:val="0081711D"/>
    <w:rsid w:val="008313A8"/>
    <w:rsid w:val="0083424E"/>
    <w:rsid w:val="008367F5"/>
    <w:rsid w:val="00854725"/>
    <w:rsid w:val="0086192D"/>
    <w:rsid w:val="00880CE9"/>
    <w:rsid w:val="00890F5C"/>
    <w:rsid w:val="00897C25"/>
    <w:rsid w:val="008B7A90"/>
    <w:rsid w:val="008D1CF4"/>
    <w:rsid w:val="008E745F"/>
    <w:rsid w:val="00902172"/>
    <w:rsid w:val="00904857"/>
    <w:rsid w:val="009070F4"/>
    <w:rsid w:val="009178D4"/>
    <w:rsid w:val="00922C11"/>
    <w:rsid w:val="0093151B"/>
    <w:rsid w:val="00950063"/>
    <w:rsid w:val="0095282C"/>
    <w:rsid w:val="00955895"/>
    <w:rsid w:val="009609E1"/>
    <w:rsid w:val="00966C1D"/>
    <w:rsid w:val="0097137F"/>
    <w:rsid w:val="00972511"/>
    <w:rsid w:val="00976701"/>
    <w:rsid w:val="0099400D"/>
    <w:rsid w:val="00994250"/>
    <w:rsid w:val="009A21BF"/>
    <w:rsid w:val="009A68DC"/>
    <w:rsid w:val="009B6D1A"/>
    <w:rsid w:val="009B742B"/>
    <w:rsid w:val="009D5FA7"/>
    <w:rsid w:val="009E2A58"/>
    <w:rsid w:val="00A07580"/>
    <w:rsid w:val="00A22232"/>
    <w:rsid w:val="00A23F66"/>
    <w:rsid w:val="00A27631"/>
    <w:rsid w:val="00A402B0"/>
    <w:rsid w:val="00A5138B"/>
    <w:rsid w:val="00A67FC5"/>
    <w:rsid w:val="00A737EE"/>
    <w:rsid w:val="00A845CF"/>
    <w:rsid w:val="00AA69C6"/>
    <w:rsid w:val="00AB7766"/>
    <w:rsid w:val="00AB7C9C"/>
    <w:rsid w:val="00AB7EAD"/>
    <w:rsid w:val="00AC758B"/>
    <w:rsid w:val="00AF19BF"/>
    <w:rsid w:val="00AF3082"/>
    <w:rsid w:val="00AF3DDB"/>
    <w:rsid w:val="00B043EA"/>
    <w:rsid w:val="00B14A66"/>
    <w:rsid w:val="00B24019"/>
    <w:rsid w:val="00B32DE4"/>
    <w:rsid w:val="00B33747"/>
    <w:rsid w:val="00B40206"/>
    <w:rsid w:val="00B55167"/>
    <w:rsid w:val="00B71330"/>
    <w:rsid w:val="00B77565"/>
    <w:rsid w:val="00B8601B"/>
    <w:rsid w:val="00B915FB"/>
    <w:rsid w:val="00BB1BCD"/>
    <w:rsid w:val="00BD1CE9"/>
    <w:rsid w:val="00BF7801"/>
    <w:rsid w:val="00C41F90"/>
    <w:rsid w:val="00C43077"/>
    <w:rsid w:val="00C54C9E"/>
    <w:rsid w:val="00C61488"/>
    <w:rsid w:val="00C70C4D"/>
    <w:rsid w:val="00C93496"/>
    <w:rsid w:val="00C97A9D"/>
    <w:rsid w:val="00CC4459"/>
    <w:rsid w:val="00CC5CAE"/>
    <w:rsid w:val="00CD1DE4"/>
    <w:rsid w:val="00CD351B"/>
    <w:rsid w:val="00CE5FA6"/>
    <w:rsid w:val="00CF4190"/>
    <w:rsid w:val="00D02057"/>
    <w:rsid w:val="00D02F8E"/>
    <w:rsid w:val="00D16D25"/>
    <w:rsid w:val="00D17C82"/>
    <w:rsid w:val="00D305F4"/>
    <w:rsid w:val="00D3292C"/>
    <w:rsid w:val="00D51094"/>
    <w:rsid w:val="00D64DD4"/>
    <w:rsid w:val="00D66E2C"/>
    <w:rsid w:val="00D71B69"/>
    <w:rsid w:val="00D71E2E"/>
    <w:rsid w:val="00D720AC"/>
    <w:rsid w:val="00D843F1"/>
    <w:rsid w:val="00D87BBD"/>
    <w:rsid w:val="00D936A8"/>
    <w:rsid w:val="00D938A1"/>
    <w:rsid w:val="00DA6DE2"/>
    <w:rsid w:val="00DB1AD9"/>
    <w:rsid w:val="00DB6638"/>
    <w:rsid w:val="00DF2259"/>
    <w:rsid w:val="00DF501A"/>
    <w:rsid w:val="00DF53B3"/>
    <w:rsid w:val="00E072D3"/>
    <w:rsid w:val="00E60217"/>
    <w:rsid w:val="00E62868"/>
    <w:rsid w:val="00E66078"/>
    <w:rsid w:val="00E7342C"/>
    <w:rsid w:val="00E840CC"/>
    <w:rsid w:val="00E8470B"/>
    <w:rsid w:val="00E93981"/>
    <w:rsid w:val="00E940EC"/>
    <w:rsid w:val="00E94CBC"/>
    <w:rsid w:val="00EA042E"/>
    <w:rsid w:val="00EC2896"/>
    <w:rsid w:val="00EC32E9"/>
    <w:rsid w:val="00EC64A5"/>
    <w:rsid w:val="00EC6E5F"/>
    <w:rsid w:val="00EF2AFC"/>
    <w:rsid w:val="00F36E26"/>
    <w:rsid w:val="00F478D8"/>
    <w:rsid w:val="00F51438"/>
    <w:rsid w:val="00F546C3"/>
    <w:rsid w:val="00F56266"/>
    <w:rsid w:val="00F609E1"/>
    <w:rsid w:val="00F747E3"/>
    <w:rsid w:val="00F766F0"/>
    <w:rsid w:val="00F90A88"/>
    <w:rsid w:val="00F95E80"/>
    <w:rsid w:val="00FB6F3A"/>
    <w:rsid w:val="00FC63EA"/>
    <w:rsid w:val="00FC6BD1"/>
    <w:rsid w:val="00FD3B4C"/>
    <w:rsid w:val="00FE7C6B"/>
    <w:rsid w:val="00FF4110"/>
    <w:rsid w:val="00FF6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01E"/>
  <w15:docId w15:val="{173EF529-84A8-4381-8B84-33938840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50533">
      <w:bodyDiv w:val="1"/>
      <w:marLeft w:val="0"/>
      <w:marRight w:val="0"/>
      <w:marTop w:val="0"/>
      <w:marBottom w:val="0"/>
      <w:divBdr>
        <w:top w:val="none" w:sz="0" w:space="0" w:color="auto"/>
        <w:left w:val="none" w:sz="0" w:space="0" w:color="auto"/>
        <w:bottom w:val="none" w:sz="0" w:space="0" w:color="auto"/>
        <w:right w:val="none" w:sz="0" w:space="0" w:color="auto"/>
      </w:divBdr>
    </w:div>
    <w:div w:id="582572787">
      <w:bodyDiv w:val="1"/>
      <w:marLeft w:val="0"/>
      <w:marRight w:val="0"/>
      <w:marTop w:val="0"/>
      <w:marBottom w:val="0"/>
      <w:divBdr>
        <w:top w:val="none" w:sz="0" w:space="0" w:color="auto"/>
        <w:left w:val="none" w:sz="0" w:space="0" w:color="auto"/>
        <w:bottom w:val="none" w:sz="0" w:space="0" w:color="auto"/>
        <w:right w:val="none" w:sz="0" w:space="0" w:color="auto"/>
      </w:divBdr>
    </w:div>
    <w:div w:id="759377245">
      <w:bodyDiv w:val="1"/>
      <w:marLeft w:val="0"/>
      <w:marRight w:val="0"/>
      <w:marTop w:val="0"/>
      <w:marBottom w:val="0"/>
      <w:divBdr>
        <w:top w:val="none" w:sz="0" w:space="0" w:color="auto"/>
        <w:left w:val="none" w:sz="0" w:space="0" w:color="auto"/>
        <w:bottom w:val="none" w:sz="0" w:space="0" w:color="auto"/>
        <w:right w:val="none" w:sz="0" w:space="0" w:color="auto"/>
      </w:divBdr>
    </w:div>
    <w:div w:id="821190751">
      <w:bodyDiv w:val="1"/>
      <w:marLeft w:val="0"/>
      <w:marRight w:val="0"/>
      <w:marTop w:val="0"/>
      <w:marBottom w:val="0"/>
      <w:divBdr>
        <w:top w:val="none" w:sz="0" w:space="0" w:color="auto"/>
        <w:left w:val="none" w:sz="0" w:space="0" w:color="auto"/>
        <w:bottom w:val="none" w:sz="0" w:space="0" w:color="auto"/>
        <w:right w:val="none" w:sz="0" w:space="0" w:color="auto"/>
      </w:divBdr>
    </w:div>
    <w:div w:id="1192839883">
      <w:bodyDiv w:val="1"/>
      <w:marLeft w:val="0"/>
      <w:marRight w:val="0"/>
      <w:marTop w:val="0"/>
      <w:marBottom w:val="0"/>
      <w:divBdr>
        <w:top w:val="none" w:sz="0" w:space="0" w:color="auto"/>
        <w:left w:val="none" w:sz="0" w:space="0" w:color="auto"/>
        <w:bottom w:val="none" w:sz="0" w:space="0" w:color="auto"/>
        <w:right w:val="none" w:sz="0" w:space="0" w:color="auto"/>
      </w:divBdr>
    </w:div>
    <w:div w:id="1424491725">
      <w:bodyDiv w:val="1"/>
      <w:marLeft w:val="0"/>
      <w:marRight w:val="0"/>
      <w:marTop w:val="0"/>
      <w:marBottom w:val="0"/>
      <w:divBdr>
        <w:top w:val="none" w:sz="0" w:space="0" w:color="auto"/>
        <w:left w:val="none" w:sz="0" w:space="0" w:color="auto"/>
        <w:bottom w:val="none" w:sz="0" w:space="0" w:color="auto"/>
        <w:right w:val="none" w:sz="0" w:space="0" w:color="auto"/>
      </w:divBdr>
    </w:div>
    <w:div w:id="1592423942">
      <w:bodyDiv w:val="1"/>
      <w:marLeft w:val="0"/>
      <w:marRight w:val="0"/>
      <w:marTop w:val="0"/>
      <w:marBottom w:val="0"/>
      <w:divBdr>
        <w:top w:val="none" w:sz="0" w:space="0" w:color="auto"/>
        <w:left w:val="none" w:sz="0" w:space="0" w:color="auto"/>
        <w:bottom w:val="none" w:sz="0" w:space="0" w:color="auto"/>
        <w:right w:val="none" w:sz="0" w:space="0" w:color="auto"/>
      </w:divBdr>
    </w:div>
    <w:div w:id="1849249566">
      <w:bodyDiv w:val="1"/>
      <w:marLeft w:val="0"/>
      <w:marRight w:val="0"/>
      <w:marTop w:val="0"/>
      <w:marBottom w:val="0"/>
      <w:divBdr>
        <w:top w:val="none" w:sz="0" w:space="0" w:color="auto"/>
        <w:left w:val="none" w:sz="0" w:space="0" w:color="auto"/>
        <w:bottom w:val="none" w:sz="0" w:space="0" w:color="auto"/>
        <w:right w:val="none" w:sz="0" w:space="0" w:color="auto"/>
      </w:divBdr>
    </w:div>
    <w:div w:id="210121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7257</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St George's Care Centre</Home>
    <Signed xmlns="a8338b6e-77a6-4851-82b6-98166143ffdd" xsi:nil="true"/>
    <Uploaded xmlns="a8338b6e-77a6-4851-82b6-98166143ffdd">true</Uploaded>
    <Management_x0020_Company xmlns="a8338b6e-77a6-4851-82b6-98166143ffdd">Amana Living Incorporated_WA Res</Management_x0020_Company>
    <Doc_x0020_Date xmlns="a8338b6e-77a6-4851-82b6-98166143ffdd">2021-06-01T08:30:49+00:00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Doc_x0020_Type xmlns="a8338b6e-77a6-4851-82b6-98166143ffdd">Publication</Doc_x0020_Type>
    <Home_x0020_ID xmlns="a8338b6e-77a6-4851-82b6-98166143ffdd">F603BD33-7CF4-DC11-AD41-005056922186</Home_x0020_ID>
    <State xmlns="a8338b6e-77a6-4851-82b6-98166143ffdd">WA</State>
    <Doc_x0020_Sent_Received_x0020_Date xmlns="a8338b6e-77a6-4851-82b6-98166143ffdd">2021-06-01T00:00:00+00:00</Doc_x0020_Sent_Received_x0020_Date>
    <Activity_x0020_ID xmlns="a8338b6e-77a6-4851-82b6-98166143ffdd">8B5AB4B1-F8A9-E911-A0D9-005056922186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B07C726-B727-4707-9B8B-4532312A5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52D897BC-16A7-4517-9DE7-0EBF56E8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8341</Words>
  <Characters>47547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2021-06-03T04:12:00Z</dcterms:created>
  <dcterms:modified xsi:type="dcterms:W3CDTF">2021-06-03T04:13:00Z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