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D5C3C" w14:textId="77777777" w:rsidR="003C6EC2" w:rsidRPr="003C6EC2" w:rsidRDefault="0016463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C2D5DE9" wp14:editId="5A2CB94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09131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C2D5DEB" wp14:editId="2C2D5DE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448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Vincent's Care Services Bronte</w:t>
      </w:r>
      <w:r w:rsidRPr="003C6EC2">
        <w:rPr>
          <w:rFonts w:ascii="Arial Black" w:hAnsi="Arial Black"/>
        </w:rPr>
        <w:t xml:space="preserve"> </w:t>
      </w:r>
    </w:p>
    <w:p w14:paraId="2C2D5C3D" w14:textId="77777777" w:rsidR="003C6EC2" w:rsidRPr="003C6EC2" w:rsidRDefault="0016463A" w:rsidP="003C6EC2">
      <w:pPr>
        <w:pStyle w:val="Title"/>
        <w:spacing w:before="360" w:after="480"/>
      </w:pPr>
      <w:r w:rsidRPr="003C6EC2">
        <w:rPr>
          <w:rFonts w:ascii="Arial Black" w:eastAsia="Calibri" w:hAnsi="Arial Black"/>
          <w:sz w:val="56"/>
        </w:rPr>
        <w:t>Performance Report</w:t>
      </w:r>
    </w:p>
    <w:p w14:paraId="2C2D5C3E" w14:textId="77777777" w:rsidR="001E6954" w:rsidRPr="003C6EC2" w:rsidRDefault="0016463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363-367 Bronte Road </w:t>
      </w:r>
      <w:r w:rsidRPr="003C6EC2">
        <w:rPr>
          <w:color w:val="FFFFFF" w:themeColor="background1"/>
          <w:sz w:val="28"/>
        </w:rPr>
        <w:br/>
        <w:t>BRONTE NSW 2024</w:t>
      </w:r>
      <w:r w:rsidRPr="003C6EC2">
        <w:rPr>
          <w:color w:val="FFFFFF" w:themeColor="background1"/>
          <w:sz w:val="28"/>
        </w:rPr>
        <w:br/>
      </w:r>
      <w:r w:rsidRPr="003C6EC2">
        <w:rPr>
          <w:rFonts w:eastAsia="Calibri"/>
          <w:color w:val="FFFFFF" w:themeColor="background1"/>
          <w:sz w:val="28"/>
          <w:szCs w:val="56"/>
          <w:lang w:eastAsia="en-US"/>
        </w:rPr>
        <w:t>Phone number: 02 9355 4500</w:t>
      </w:r>
    </w:p>
    <w:p w14:paraId="2C2D5C3F" w14:textId="77777777" w:rsidR="003C6EC2" w:rsidRDefault="0016463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1033 </w:t>
      </w:r>
    </w:p>
    <w:p w14:paraId="2C2D5C40" w14:textId="77777777" w:rsidR="001E6954" w:rsidRPr="003C6EC2" w:rsidRDefault="0016463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2C2D5C41" w14:textId="77777777" w:rsidR="001E6954" w:rsidRPr="003C6EC2" w:rsidRDefault="0016463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March 2021</w:t>
      </w:r>
    </w:p>
    <w:p w14:paraId="2C2D5C42" w14:textId="7DF9A8AE" w:rsidR="006B166B" w:rsidRPr="00E93D41" w:rsidRDefault="0016463A"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Pr="001E7AAF">
        <w:rPr>
          <w:color w:val="FFFFFF" w:themeColor="background1"/>
          <w:sz w:val="28"/>
          <w:szCs w:val="28"/>
        </w:rPr>
        <w:t>19 April 2021</w:t>
      </w:r>
    </w:p>
    <w:bookmarkEnd w:id="1"/>
    <w:p w14:paraId="2C2D5C43" w14:textId="77777777" w:rsidR="001E6954" w:rsidRPr="003C6EC2" w:rsidRDefault="005D7B78" w:rsidP="001E6954">
      <w:pPr>
        <w:tabs>
          <w:tab w:val="left" w:pos="2127"/>
        </w:tabs>
        <w:spacing w:before="120"/>
        <w:rPr>
          <w:rFonts w:eastAsia="Calibri"/>
          <w:b/>
          <w:color w:val="FFFFFF" w:themeColor="background1"/>
          <w:sz w:val="28"/>
          <w:szCs w:val="56"/>
          <w:lang w:eastAsia="en-US"/>
        </w:rPr>
      </w:pPr>
    </w:p>
    <w:p w14:paraId="2C2D5C44" w14:textId="77777777" w:rsidR="003C6EC2" w:rsidRDefault="005D7B7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99E349" w14:textId="77777777" w:rsidR="0016463A" w:rsidRDefault="0016463A" w:rsidP="0016463A">
      <w:pPr>
        <w:pStyle w:val="Heading1"/>
      </w:pPr>
      <w:bookmarkStart w:id="2" w:name="_Hlk32477662"/>
      <w:r>
        <w:lastRenderedPageBreak/>
        <w:t>Publication of report</w:t>
      </w:r>
    </w:p>
    <w:p w14:paraId="59B16E17" w14:textId="77777777" w:rsidR="0016463A" w:rsidRPr="006B166B" w:rsidRDefault="0016463A" w:rsidP="0016463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6D94AE4" w14:textId="77777777" w:rsidR="0016463A" w:rsidRPr="00B54F9F" w:rsidRDefault="0016463A" w:rsidP="0016463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6463A" w14:paraId="19ECEE1A" w14:textId="77777777" w:rsidTr="007F5225">
        <w:trPr>
          <w:trHeight w:val="227"/>
        </w:trPr>
        <w:tc>
          <w:tcPr>
            <w:tcW w:w="3942" w:type="pct"/>
            <w:shd w:val="clear" w:color="auto" w:fill="auto"/>
          </w:tcPr>
          <w:p w14:paraId="591ABAD5" w14:textId="77777777" w:rsidR="0016463A" w:rsidRPr="001E6954" w:rsidRDefault="0016463A" w:rsidP="007F5225">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717E6B72" w14:textId="77777777" w:rsidR="0016463A" w:rsidRPr="001E6954" w:rsidRDefault="0016463A" w:rsidP="007F5225">
            <w:pPr>
              <w:keepNext/>
              <w:spacing w:before="40" w:after="40" w:line="240" w:lineRule="auto"/>
              <w:jc w:val="right"/>
              <w:rPr>
                <w:b/>
                <w:color w:val="0000FF"/>
              </w:rPr>
            </w:pPr>
            <w:r w:rsidRPr="001E6954">
              <w:rPr>
                <w:b/>
                <w:bCs/>
                <w:iCs/>
                <w:color w:val="00577D"/>
                <w:szCs w:val="40"/>
              </w:rPr>
              <w:t>Non-compliant</w:t>
            </w:r>
          </w:p>
        </w:tc>
      </w:tr>
      <w:tr w:rsidR="0016463A" w14:paraId="5E34310B" w14:textId="77777777" w:rsidTr="007F5225">
        <w:trPr>
          <w:trHeight w:val="227"/>
        </w:trPr>
        <w:tc>
          <w:tcPr>
            <w:tcW w:w="3942" w:type="pct"/>
            <w:shd w:val="clear" w:color="auto" w:fill="auto"/>
          </w:tcPr>
          <w:p w14:paraId="31770E53" w14:textId="77777777" w:rsidR="0016463A" w:rsidRPr="002B4C72" w:rsidRDefault="0016463A" w:rsidP="007F5225">
            <w:pPr>
              <w:spacing w:before="40" w:after="40" w:line="240" w:lineRule="auto"/>
              <w:ind w:left="312"/>
            </w:pPr>
            <w:r w:rsidRPr="001E6954">
              <w:t>Requirement 3(3)(a)</w:t>
            </w:r>
          </w:p>
        </w:tc>
        <w:tc>
          <w:tcPr>
            <w:tcW w:w="1058" w:type="pct"/>
            <w:shd w:val="clear" w:color="auto" w:fill="auto"/>
          </w:tcPr>
          <w:p w14:paraId="3F6D4671" w14:textId="77777777" w:rsidR="0016463A" w:rsidRPr="001E6954" w:rsidRDefault="0016463A" w:rsidP="007F5225">
            <w:pPr>
              <w:spacing w:before="40" w:after="40" w:line="240" w:lineRule="auto"/>
              <w:ind w:left="-107"/>
              <w:jc w:val="right"/>
              <w:rPr>
                <w:color w:val="0000FF"/>
              </w:rPr>
            </w:pPr>
            <w:r w:rsidRPr="001E6954">
              <w:rPr>
                <w:bCs/>
                <w:iCs/>
                <w:color w:val="00577D"/>
                <w:szCs w:val="40"/>
              </w:rPr>
              <w:t>Non-compliant</w:t>
            </w:r>
          </w:p>
        </w:tc>
      </w:tr>
      <w:tr w:rsidR="0016463A" w14:paraId="64BFFE3C" w14:textId="77777777" w:rsidTr="007F5225">
        <w:trPr>
          <w:trHeight w:val="227"/>
        </w:trPr>
        <w:tc>
          <w:tcPr>
            <w:tcW w:w="3942" w:type="pct"/>
            <w:shd w:val="clear" w:color="auto" w:fill="auto"/>
          </w:tcPr>
          <w:p w14:paraId="134A6497" w14:textId="77777777" w:rsidR="0016463A" w:rsidRPr="001E6954" w:rsidRDefault="0016463A" w:rsidP="007F5225">
            <w:pPr>
              <w:spacing w:before="40" w:after="40" w:line="240" w:lineRule="auto"/>
              <w:ind w:left="318" w:hanging="7"/>
            </w:pPr>
            <w:r w:rsidRPr="001E6954">
              <w:t>Requirement 3(3)(d)</w:t>
            </w:r>
          </w:p>
        </w:tc>
        <w:tc>
          <w:tcPr>
            <w:tcW w:w="1058" w:type="pct"/>
            <w:shd w:val="clear" w:color="auto" w:fill="auto"/>
          </w:tcPr>
          <w:p w14:paraId="2801B66B" w14:textId="77777777" w:rsidR="0016463A" w:rsidRPr="001E6954" w:rsidRDefault="0016463A" w:rsidP="007F5225">
            <w:pPr>
              <w:spacing w:before="40" w:after="40" w:line="240" w:lineRule="auto"/>
              <w:jc w:val="right"/>
              <w:rPr>
                <w:color w:val="0000FF"/>
              </w:rPr>
            </w:pPr>
            <w:r w:rsidRPr="001E6954">
              <w:rPr>
                <w:bCs/>
                <w:iCs/>
                <w:color w:val="00577D"/>
                <w:szCs w:val="40"/>
              </w:rPr>
              <w:t>Non-compliant</w:t>
            </w:r>
          </w:p>
        </w:tc>
      </w:tr>
      <w:bookmarkEnd w:id="4"/>
    </w:tbl>
    <w:p w14:paraId="34893C0F" w14:textId="77777777" w:rsidR="0016463A" w:rsidRDefault="0016463A" w:rsidP="0016463A">
      <w:pPr>
        <w:sectPr w:rsidR="0016463A" w:rsidSect="001416E6">
          <w:headerReference w:type="default" r:id="rId16"/>
          <w:headerReference w:type="first" r:id="rId17"/>
          <w:pgSz w:w="11906" w:h="16838"/>
          <w:pgMar w:top="1701" w:right="1418" w:bottom="1418" w:left="1418" w:header="709" w:footer="397" w:gutter="0"/>
          <w:cols w:space="708"/>
          <w:docGrid w:linePitch="360"/>
        </w:sectPr>
      </w:pPr>
    </w:p>
    <w:p w14:paraId="0FD1D362" w14:textId="77777777" w:rsidR="0016463A" w:rsidRDefault="0016463A" w:rsidP="0016463A">
      <w:pPr>
        <w:pStyle w:val="Heading1"/>
      </w:pPr>
    </w:p>
    <w:p w14:paraId="7FA71876" w14:textId="77777777" w:rsidR="0016463A" w:rsidRDefault="0016463A" w:rsidP="0016463A">
      <w:pPr>
        <w:pStyle w:val="Heading1"/>
      </w:pPr>
    </w:p>
    <w:p w14:paraId="48625A1B" w14:textId="77777777" w:rsidR="0016463A" w:rsidRDefault="0016463A" w:rsidP="0016463A">
      <w:pPr>
        <w:pStyle w:val="Heading1"/>
      </w:pPr>
    </w:p>
    <w:p w14:paraId="0027A5BD" w14:textId="77777777" w:rsidR="0016463A" w:rsidRDefault="0016463A" w:rsidP="0016463A">
      <w:pPr>
        <w:pStyle w:val="Heading1"/>
      </w:pPr>
    </w:p>
    <w:p w14:paraId="0C0DF4AB" w14:textId="77777777" w:rsidR="0016463A" w:rsidRDefault="0016463A" w:rsidP="0016463A">
      <w:pPr>
        <w:pStyle w:val="Heading1"/>
      </w:pPr>
    </w:p>
    <w:p w14:paraId="0E6FEFA9" w14:textId="77777777" w:rsidR="0016463A" w:rsidRDefault="0016463A" w:rsidP="0016463A">
      <w:pPr>
        <w:pStyle w:val="Heading1"/>
      </w:pPr>
    </w:p>
    <w:p w14:paraId="7749D656" w14:textId="77777777" w:rsidR="0016463A" w:rsidRDefault="0016463A" w:rsidP="0016463A">
      <w:pPr>
        <w:pStyle w:val="Heading1"/>
      </w:pPr>
    </w:p>
    <w:p w14:paraId="66B09BC9" w14:textId="77777777" w:rsidR="0016463A" w:rsidRDefault="0016463A" w:rsidP="0016463A"/>
    <w:p w14:paraId="20555DE4" w14:textId="77777777" w:rsidR="0016463A" w:rsidRDefault="0016463A" w:rsidP="0016463A"/>
    <w:p w14:paraId="05FFAE93" w14:textId="77777777" w:rsidR="0016463A" w:rsidRDefault="0016463A" w:rsidP="0016463A"/>
    <w:p w14:paraId="3CD90077" w14:textId="77777777" w:rsidR="0016463A" w:rsidRDefault="0016463A" w:rsidP="0016463A"/>
    <w:p w14:paraId="6BF39E82" w14:textId="77777777" w:rsidR="0016463A" w:rsidRPr="00D21DCD" w:rsidRDefault="0016463A" w:rsidP="0016463A">
      <w:pPr>
        <w:pStyle w:val="Heading1"/>
      </w:pPr>
      <w:r>
        <w:lastRenderedPageBreak/>
        <w:t>Detailed assessment</w:t>
      </w:r>
    </w:p>
    <w:p w14:paraId="7C14D3CA" w14:textId="77777777" w:rsidR="0016463A" w:rsidRPr="00D63989" w:rsidRDefault="0016463A" w:rsidP="0016463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60DE23F" w14:textId="77777777" w:rsidR="0016463A" w:rsidRPr="001E6954" w:rsidRDefault="0016463A" w:rsidP="0016463A">
      <w:pPr>
        <w:rPr>
          <w:color w:val="auto"/>
        </w:rPr>
      </w:pPr>
      <w:r w:rsidRPr="00D63989">
        <w:t>The report also specifies areas in which improvements must be made to ensure the Quality Standards are complied with.</w:t>
      </w:r>
    </w:p>
    <w:p w14:paraId="1DAD5A17" w14:textId="77777777" w:rsidR="0016463A" w:rsidRPr="00D63989" w:rsidRDefault="0016463A" w:rsidP="0016463A">
      <w:r w:rsidRPr="00D63989">
        <w:t xml:space="preserve">The following information has been </w:t>
      </w:r>
      <w:proofErr w:type="gramStart"/>
      <w:r w:rsidRPr="00D63989">
        <w:t>taken into account</w:t>
      </w:r>
      <w:proofErr w:type="gramEnd"/>
      <w:r w:rsidRPr="00D63989">
        <w:t xml:space="preserve"> in developing this performance report:</w:t>
      </w:r>
    </w:p>
    <w:p w14:paraId="1E65D79C" w14:textId="77777777" w:rsidR="0016463A" w:rsidRDefault="0016463A" w:rsidP="0016463A">
      <w:pPr>
        <w:pStyle w:val="ListBullet"/>
      </w:pPr>
      <w:r>
        <w:t>t</w:t>
      </w:r>
      <w:r w:rsidRPr="00D63989">
        <w:t xml:space="preserve">he Assessment Team’s report for </w:t>
      </w:r>
      <w:r w:rsidRPr="00B54F9F">
        <w:t>the Assessment Contact - Site; the Assessment Contact - Site report was informed by a site assessment, observations at the service, review of documents and interviews with staff, consumers/representatives and others</w:t>
      </w:r>
    </w:p>
    <w:p w14:paraId="440D3870" w14:textId="77777777" w:rsidR="0016463A" w:rsidRPr="007B574D" w:rsidRDefault="0016463A" w:rsidP="0016463A">
      <w:pPr>
        <w:pStyle w:val="ListBullet"/>
        <w:ind w:left="284" w:hanging="284"/>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Pr>
          <w:lang w:val="en-US"/>
        </w:rPr>
        <w:t xml:space="preserve">12 April 2021 </w:t>
      </w:r>
      <w:r>
        <w:t>which consists of a letter of response and supporting documentation.</w:t>
      </w:r>
    </w:p>
    <w:p w14:paraId="4A3B0671" w14:textId="77777777" w:rsidR="0016463A" w:rsidRDefault="0016463A" w:rsidP="0016463A">
      <w:pPr>
        <w:sectPr w:rsidR="0016463A" w:rsidSect="003F5725">
          <w:type w:val="continuous"/>
          <w:pgSz w:w="11906" w:h="16838"/>
          <w:pgMar w:top="1701" w:right="1418" w:bottom="1418" w:left="1418" w:header="709" w:footer="397" w:gutter="0"/>
          <w:cols w:space="708"/>
          <w:titlePg/>
          <w:docGrid w:linePitch="360"/>
        </w:sectPr>
      </w:pPr>
    </w:p>
    <w:p w14:paraId="5572EA27" w14:textId="77777777" w:rsidR="0016463A" w:rsidRDefault="0016463A" w:rsidP="0016463A">
      <w:pPr>
        <w:pStyle w:val="Heading1"/>
        <w:tabs>
          <w:tab w:val="right" w:pos="9070"/>
        </w:tabs>
        <w:spacing w:before="560" w:after="640"/>
        <w:rPr>
          <w:color w:val="FFFFFF" w:themeColor="background1"/>
          <w:sz w:val="36"/>
        </w:rPr>
        <w:sectPr w:rsidR="0016463A" w:rsidSect="00FB0086">
          <w:headerReference w:type="default" r:id="rId18"/>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0BCE71E1" wp14:editId="09F37A8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575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r>
      <w:bookmarkStart w:id="5" w:name="_Hlk69454996"/>
      <w:r w:rsidRPr="00EB1D71">
        <w:rPr>
          <w:color w:val="FFFFFF" w:themeColor="background1"/>
          <w:sz w:val="36"/>
        </w:rPr>
        <w:t>Personal care and clinical care</w:t>
      </w:r>
      <w:bookmarkEnd w:id="5"/>
    </w:p>
    <w:p w14:paraId="348DB07D" w14:textId="77777777" w:rsidR="0016463A" w:rsidRPr="00FD1B02" w:rsidRDefault="0016463A" w:rsidP="0016463A">
      <w:pPr>
        <w:pStyle w:val="Heading3"/>
        <w:shd w:val="clear" w:color="auto" w:fill="F2F2F2" w:themeFill="background1" w:themeFillShade="F2"/>
      </w:pPr>
      <w:r w:rsidRPr="00FD1B02">
        <w:t>Consumer outcome:</w:t>
      </w:r>
    </w:p>
    <w:p w14:paraId="3AB8687A" w14:textId="77777777" w:rsidR="0016463A" w:rsidRDefault="0016463A" w:rsidP="0016463A">
      <w:pPr>
        <w:numPr>
          <w:ilvl w:val="0"/>
          <w:numId w:val="3"/>
        </w:numPr>
        <w:shd w:val="clear" w:color="auto" w:fill="F2F2F2" w:themeFill="background1" w:themeFillShade="F2"/>
      </w:pPr>
      <w:r>
        <w:t>I get personal care, clinical care, or both personal care and clinical care, that is safe and right for me.</w:t>
      </w:r>
    </w:p>
    <w:p w14:paraId="4F8CEB95" w14:textId="77777777" w:rsidR="0016463A" w:rsidRDefault="0016463A" w:rsidP="0016463A">
      <w:pPr>
        <w:pStyle w:val="Heading3"/>
        <w:shd w:val="clear" w:color="auto" w:fill="F2F2F2" w:themeFill="background1" w:themeFillShade="F2"/>
      </w:pPr>
      <w:r>
        <w:t>Organisation statement:</w:t>
      </w:r>
    </w:p>
    <w:p w14:paraId="6C36961B" w14:textId="77777777" w:rsidR="0016463A" w:rsidRDefault="0016463A" w:rsidP="0016463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52987FE" w14:textId="77777777" w:rsidR="0016463A" w:rsidRDefault="0016463A" w:rsidP="0016463A">
      <w:pPr>
        <w:pStyle w:val="Heading2"/>
      </w:pPr>
      <w:r>
        <w:t>Assessment of Standard 3</w:t>
      </w:r>
    </w:p>
    <w:p w14:paraId="2552CA41" w14:textId="77777777" w:rsidR="0016463A" w:rsidRDefault="0016463A" w:rsidP="0016463A">
      <w:pPr>
        <w:rPr>
          <w:rFonts w:eastAsia="Calibri"/>
          <w:lang w:eastAsia="en-US"/>
        </w:rPr>
      </w:pPr>
      <w:bookmarkStart w:id="6" w:name="_Hlk60646877"/>
      <w:r>
        <w:rPr>
          <w:rFonts w:eastAsia="Calibri"/>
          <w:lang w:eastAsia="en-US"/>
        </w:rPr>
        <w:t>To understand the consumer’s experience and how the organisation understands and applies the requirements within this Standard</w:t>
      </w:r>
      <w:bookmarkEnd w:id="6"/>
      <w:r>
        <w:rPr>
          <w:rFonts w:eastAsia="Calibri"/>
          <w:lang w:eastAsia="en-US"/>
        </w:rPr>
        <w:t>, the Assessment Team sampled the experience of consumers and examined relevant documents – their care plans and assessments were reviewed, and staff were asked about how they ensure the delivery of safe and effective care for consumers. The team also examined relevant documents.</w:t>
      </w:r>
    </w:p>
    <w:p w14:paraId="7425F52E" w14:textId="77777777" w:rsidR="0016463A" w:rsidRPr="00163FEE" w:rsidRDefault="0016463A" w:rsidP="0016463A">
      <w:pPr>
        <w:spacing w:after="240"/>
        <w:rPr>
          <w:rFonts w:eastAsia="Calibri"/>
          <w:lang w:eastAsia="en-US"/>
        </w:rPr>
      </w:pPr>
      <w:r>
        <w:rPr>
          <w:rFonts w:eastAsia="Calibri"/>
          <w:color w:val="auto"/>
          <w:lang w:eastAsia="en-US"/>
        </w:rPr>
        <w:t xml:space="preserve">Whilst </w:t>
      </w:r>
      <w:r w:rsidRPr="009A7561">
        <w:rPr>
          <w:rFonts w:eastAsia="Calibri"/>
          <w:color w:val="auto"/>
          <w:lang w:eastAsia="en-US"/>
        </w:rPr>
        <w:t>sampled consumers consider</w:t>
      </w:r>
      <w:r>
        <w:rPr>
          <w:rFonts w:eastAsia="Calibri"/>
          <w:color w:val="auto"/>
          <w:lang w:eastAsia="en-US"/>
        </w:rPr>
        <w:t>ed</w:t>
      </w:r>
      <w:r w:rsidRPr="009A7561">
        <w:rPr>
          <w:rFonts w:eastAsia="Calibri"/>
          <w:color w:val="auto"/>
          <w:lang w:eastAsia="en-US"/>
        </w:rPr>
        <w:t xml:space="preserve"> that they receive </w:t>
      </w:r>
      <w:r w:rsidRPr="00163FEE">
        <w:rPr>
          <w:rFonts w:eastAsia="Calibri"/>
          <w:lang w:eastAsia="en-US"/>
        </w:rPr>
        <w:t>personal care and clinical care that is safe and right for them</w:t>
      </w:r>
      <w:r>
        <w:rPr>
          <w:rFonts w:eastAsia="Calibri"/>
          <w:lang w:eastAsia="en-US"/>
        </w:rPr>
        <w:t>, observations, interviews with staff and clinical documentation demonstrated</w:t>
      </w:r>
      <w:r w:rsidRPr="000D480F">
        <w:rPr>
          <w:iCs/>
        </w:rPr>
        <w:t xml:space="preserve"> personal care </w:t>
      </w:r>
      <w:r>
        <w:rPr>
          <w:iCs/>
        </w:rPr>
        <w:t>and</w:t>
      </w:r>
      <w:r w:rsidRPr="000D480F">
        <w:rPr>
          <w:iCs/>
        </w:rPr>
        <w:t xml:space="preserve"> clinical care</w:t>
      </w:r>
      <w:r>
        <w:rPr>
          <w:iCs/>
        </w:rPr>
        <w:t xml:space="preserve"> provided is not always </w:t>
      </w:r>
      <w:r w:rsidRPr="000D480F">
        <w:rPr>
          <w:iCs/>
        </w:rPr>
        <w:t xml:space="preserve">best practice; </w:t>
      </w:r>
      <w:r>
        <w:rPr>
          <w:iCs/>
        </w:rPr>
        <w:t>or</w:t>
      </w:r>
      <w:r w:rsidRPr="000D480F">
        <w:rPr>
          <w:iCs/>
        </w:rPr>
        <w:t xml:space="preserve"> tailored to </w:t>
      </w:r>
      <w:r>
        <w:rPr>
          <w:iCs/>
        </w:rPr>
        <w:t xml:space="preserve">individual consumer </w:t>
      </w:r>
      <w:r w:rsidRPr="000D480F">
        <w:rPr>
          <w:iCs/>
        </w:rPr>
        <w:t xml:space="preserve">needs </w:t>
      </w:r>
      <w:r>
        <w:rPr>
          <w:iCs/>
        </w:rPr>
        <w:t>to</w:t>
      </w:r>
      <w:r w:rsidRPr="000D480F">
        <w:rPr>
          <w:iCs/>
        </w:rPr>
        <w:t xml:space="preserve"> optimise health and well-being</w:t>
      </w:r>
    </w:p>
    <w:p w14:paraId="6F3BD02E" w14:textId="77777777" w:rsidR="0016463A" w:rsidRPr="000C6B1A" w:rsidRDefault="0016463A" w:rsidP="0016463A">
      <w:pPr>
        <w:spacing w:after="240"/>
        <w:rPr>
          <w:i/>
        </w:rPr>
      </w:pPr>
      <w:r w:rsidRPr="000C6B1A">
        <w:rPr>
          <w:iCs/>
        </w:rPr>
        <w:t>Deterioration or change of a consumer’s cognitive or physical function, capacity or condition is not always recognised and responded to in a timely manner.</w:t>
      </w:r>
    </w:p>
    <w:p w14:paraId="64AE7942" w14:textId="77777777" w:rsidR="0016463A" w:rsidRPr="009300BA" w:rsidRDefault="0016463A" w:rsidP="0016463A">
      <w:pPr>
        <w:rPr>
          <w:rFonts w:eastAsia="Calibri"/>
          <w:color w:val="auto"/>
          <w:lang w:eastAsia="en-US"/>
        </w:rPr>
      </w:pPr>
      <w:r w:rsidRPr="00154403">
        <w:rPr>
          <w:rFonts w:eastAsiaTheme="minorHAnsi"/>
        </w:rPr>
        <w:t xml:space="preserve">The Quality Standard is assessed as </w:t>
      </w:r>
      <w:r w:rsidRPr="009300BA">
        <w:rPr>
          <w:rFonts w:eastAsiaTheme="minorHAnsi"/>
          <w:color w:val="auto"/>
        </w:rPr>
        <w:t>Non-compliant as two of the seven specific requirements have been assessed as Non-compliant.</w:t>
      </w:r>
    </w:p>
    <w:p w14:paraId="146EBF42" w14:textId="77777777" w:rsidR="0016463A" w:rsidRDefault="0016463A" w:rsidP="0016463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7ABF820" w14:textId="77777777" w:rsidR="0016463A" w:rsidRPr="00853601" w:rsidRDefault="0016463A" w:rsidP="0016463A">
      <w:pPr>
        <w:pStyle w:val="Heading3"/>
      </w:pPr>
      <w:r w:rsidRPr="00853601">
        <w:t>Requirement 3(3)(a)</w:t>
      </w:r>
      <w:r>
        <w:tab/>
        <w:t>Non-compliant</w:t>
      </w:r>
    </w:p>
    <w:p w14:paraId="1B5AE9D3" w14:textId="77777777" w:rsidR="0016463A" w:rsidRPr="004A3816" w:rsidRDefault="0016463A" w:rsidP="0016463A">
      <w:pPr>
        <w:rPr>
          <w:i/>
        </w:rPr>
      </w:pPr>
      <w:r w:rsidRPr="004A3816">
        <w:rPr>
          <w:i/>
        </w:rPr>
        <w:t>Each consumer gets safe and effective personal care, clinical care, or both personal care and clinical care, that:</w:t>
      </w:r>
    </w:p>
    <w:p w14:paraId="09C9036C" w14:textId="77777777" w:rsidR="0016463A" w:rsidRPr="004A3816" w:rsidRDefault="0016463A" w:rsidP="0016463A">
      <w:pPr>
        <w:numPr>
          <w:ilvl w:val="0"/>
          <w:numId w:val="24"/>
        </w:numPr>
        <w:tabs>
          <w:tab w:val="right" w:pos="9026"/>
        </w:tabs>
        <w:spacing w:before="0" w:after="0"/>
        <w:ind w:left="567" w:hanging="425"/>
        <w:outlineLvl w:val="4"/>
        <w:rPr>
          <w:i/>
        </w:rPr>
      </w:pPr>
      <w:r w:rsidRPr="004A3816">
        <w:rPr>
          <w:i/>
        </w:rPr>
        <w:lastRenderedPageBreak/>
        <w:t>is best practice; and</w:t>
      </w:r>
    </w:p>
    <w:p w14:paraId="7F94E972" w14:textId="77777777" w:rsidR="0016463A" w:rsidRPr="004A3816" w:rsidRDefault="0016463A" w:rsidP="0016463A">
      <w:pPr>
        <w:numPr>
          <w:ilvl w:val="0"/>
          <w:numId w:val="24"/>
        </w:numPr>
        <w:tabs>
          <w:tab w:val="right" w:pos="9026"/>
        </w:tabs>
        <w:spacing w:before="0" w:after="0"/>
        <w:ind w:left="567" w:hanging="425"/>
        <w:outlineLvl w:val="4"/>
        <w:rPr>
          <w:i/>
        </w:rPr>
      </w:pPr>
      <w:r w:rsidRPr="004A3816">
        <w:rPr>
          <w:i/>
        </w:rPr>
        <w:t>is tailored to their needs; and</w:t>
      </w:r>
    </w:p>
    <w:p w14:paraId="0ECCC8DB" w14:textId="77777777" w:rsidR="0016463A" w:rsidRDefault="0016463A" w:rsidP="0016463A">
      <w:pPr>
        <w:numPr>
          <w:ilvl w:val="0"/>
          <w:numId w:val="24"/>
        </w:numPr>
        <w:tabs>
          <w:tab w:val="right" w:pos="9026"/>
        </w:tabs>
        <w:spacing w:before="0" w:after="0"/>
        <w:ind w:left="567" w:hanging="425"/>
        <w:outlineLvl w:val="4"/>
        <w:rPr>
          <w:i/>
        </w:rPr>
      </w:pPr>
      <w:r w:rsidRPr="004A3816">
        <w:rPr>
          <w:i/>
        </w:rPr>
        <w:t>optimises their health and well-being.</w:t>
      </w:r>
    </w:p>
    <w:p w14:paraId="61423892" w14:textId="77777777" w:rsidR="0016463A" w:rsidRDefault="0016463A" w:rsidP="0016463A">
      <w:pPr>
        <w:rPr>
          <w:rFonts w:eastAsia="Calibri"/>
          <w:lang w:eastAsia="en-US"/>
        </w:rPr>
      </w:pPr>
      <w:r w:rsidRPr="00131E7C">
        <w:t>The Assessment Team provided information that personal and clinical care delivered at the service is not always safe and effective</w:t>
      </w:r>
      <w:r>
        <w:t xml:space="preserve"> and it was </w:t>
      </w:r>
      <w:r w:rsidRPr="00131E7C">
        <w:rPr>
          <w:rFonts w:eastAsia="Calibri"/>
          <w:lang w:eastAsia="en-US"/>
        </w:rPr>
        <w:t>not demonstrated that care provision is best practice, tailored to meet consumer needs, nor that it optimises consumer health or wellbeing</w:t>
      </w:r>
      <w:r w:rsidRPr="00131E7C">
        <w:t>.</w:t>
      </w:r>
      <w:r>
        <w:t xml:space="preserve"> Consumers provided feedback that </w:t>
      </w:r>
      <w:r w:rsidRPr="00B129C8">
        <w:rPr>
          <w:rFonts w:eastAsia="Calibri"/>
          <w:lang w:eastAsia="en-US"/>
        </w:rPr>
        <w:t>they are satisfied with care provision and did not raise concerns</w:t>
      </w:r>
      <w:r>
        <w:rPr>
          <w:rFonts w:eastAsia="Calibri"/>
          <w:lang w:eastAsia="en-US"/>
        </w:rPr>
        <w:t xml:space="preserve"> on care, however</w:t>
      </w:r>
      <w:r w:rsidRPr="00131E7C">
        <w:t xml:space="preserve"> </w:t>
      </w:r>
      <w:r>
        <w:t>t</w:t>
      </w:r>
      <w:r w:rsidRPr="00131E7C">
        <w:t xml:space="preserve">he Assessment Team identified </w:t>
      </w:r>
      <w:r>
        <w:t xml:space="preserve">deficits </w:t>
      </w:r>
      <w:r w:rsidRPr="00131E7C">
        <w:t>in many areas of personal and clinical care, including</w:t>
      </w:r>
      <w:r w:rsidRPr="00131E7C">
        <w:rPr>
          <w:rFonts w:eastAsia="Calibri"/>
          <w:lang w:eastAsia="en-US"/>
        </w:rPr>
        <w:t xml:space="preserve"> </w:t>
      </w:r>
      <w:r>
        <w:rPr>
          <w:rFonts w:eastAsia="Calibri"/>
          <w:lang w:eastAsia="en-US"/>
        </w:rPr>
        <w:t>restrictive practices, pain and falls management. A review of care documentation identified s</w:t>
      </w:r>
      <w:r w:rsidRPr="003D681B">
        <w:rPr>
          <w:rFonts w:eastAsia="Calibri"/>
          <w:lang w:eastAsia="en-US"/>
        </w:rPr>
        <w:t xml:space="preserve">taff </w:t>
      </w:r>
      <w:r>
        <w:rPr>
          <w:rFonts w:eastAsia="Calibri"/>
          <w:lang w:eastAsia="en-US"/>
        </w:rPr>
        <w:t xml:space="preserve">do </w:t>
      </w:r>
      <w:r w:rsidRPr="003D681B">
        <w:rPr>
          <w:rFonts w:eastAsia="Calibri"/>
          <w:lang w:eastAsia="en-US"/>
        </w:rPr>
        <w:t>not always follow</w:t>
      </w:r>
      <w:r>
        <w:rPr>
          <w:rFonts w:eastAsia="Calibri"/>
          <w:lang w:eastAsia="en-US"/>
        </w:rPr>
        <w:t xml:space="preserve"> care </w:t>
      </w:r>
      <w:r w:rsidRPr="003D681B">
        <w:rPr>
          <w:rFonts w:eastAsia="Calibri"/>
          <w:lang w:eastAsia="en-US"/>
        </w:rPr>
        <w:t xml:space="preserve">directives </w:t>
      </w:r>
      <w:r>
        <w:rPr>
          <w:rFonts w:eastAsia="Calibri"/>
          <w:lang w:eastAsia="en-US"/>
        </w:rPr>
        <w:t>for</w:t>
      </w:r>
      <w:r w:rsidRPr="003D681B">
        <w:rPr>
          <w:rFonts w:eastAsia="Calibri"/>
          <w:lang w:eastAsia="en-US"/>
        </w:rPr>
        <w:t xml:space="preserve"> the monitoring of clinical observations</w:t>
      </w:r>
      <w:r>
        <w:rPr>
          <w:rFonts w:eastAsia="Calibri"/>
          <w:lang w:eastAsia="en-US"/>
        </w:rPr>
        <w:t>.</w:t>
      </w:r>
    </w:p>
    <w:p w14:paraId="44813006" w14:textId="77777777" w:rsidR="0016463A" w:rsidRPr="001521AB" w:rsidRDefault="0016463A" w:rsidP="0016463A">
      <w:pPr>
        <w:pStyle w:val="NormalWeb"/>
        <w:spacing w:before="240" w:beforeAutospacing="0" w:after="240" w:afterAutospacing="0"/>
        <w:rPr>
          <w:rFonts w:ascii="Arial" w:hAnsi="Arial" w:cs="Arial"/>
          <w:b/>
        </w:rPr>
      </w:pPr>
      <w:r w:rsidRPr="001521AB">
        <w:rPr>
          <w:rFonts w:ascii="Arial" w:hAnsi="Arial" w:cs="Arial"/>
          <w:b/>
        </w:rPr>
        <w:t xml:space="preserve">Restraint Management </w:t>
      </w:r>
    </w:p>
    <w:p w14:paraId="2B1C411B" w14:textId="77777777" w:rsidR="0016463A" w:rsidRDefault="0016463A" w:rsidP="0016463A">
      <w:r>
        <w:t xml:space="preserve">In relation to minimising the use of restraint the management did not provide examples of </w:t>
      </w:r>
      <w:r w:rsidRPr="000C6B1A">
        <w:t>deprescribing</w:t>
      </w:r>
      <w:r>
        <w:t xml:space="preserve"> practices occurring and</w:t>
      </w:r>
      <w:r w:rsidRPr="000C6B1A">
        <w:t xml:space="preserve"> evidence </w:t>
      </w:r>
      <w:r>
        <w:t xml:space="preserve">was lacking on </w:t>
      </w:r>
      <w:r w:rsidRPr="000C6B1A">
        <w:t>a commitment to minimise physical restraint</w:t>
      </w:r>
      <w:r>
        <w:t xml:space="preserve"> at the service. For one sampled consumer, with documented physical restraint, a valid consent for the restraint was not obtained. A review of sampled consumer files in r</w:t>
      </w:r>
      <w:r w:rsidRPr="001521AB">
        <w:t>elation to chemical restraint and</w:t>
      </w:r>
      <w:r>
        <w:t xml:space="preserve"> use of</w:t>
      </w:r>
      <w:r w:rsidRPr="001521AB">
        <w:t xml:space="preserve"> psychotropic medication</w:t>
      </w:r>
      <w:r>
        <w:t xml:space="preserve">s found not all </w:t>
      </w:r>
      <w:r w:rsidRPr="001521AB">
        <w:t xml:space="preserve">consumers have </w:t>
      </w:r>
      <w:r>
        <w:t xml:space="preserve">a </w:t>
      </w:r>
      <w:r w:rsidRPr="001521AB">
        <w:t>relevant diagnosis for the prescribing of psychotropic medications</w:t>
      </w:r>
      <w:r>
        <w:t>, w</w:t>
      </w:r>
      <w:r w:rsidRPr="001521AB">
        <w:t xml:space="preserve">hile some </w:t>
      </w:r>
      <w:r>
        <w:t xml:space="preserve">of these </w:t>
      </w:r>
      <w:r w:rsidRPr="001521AB">
        <w:t>consumers are considered to be chemically restrained others are not</w:t>
      </w:r>
      <w:r>
        <w:t xml:space="preserve">. Not all consumers sampled who were prescribed a chemical restraint had an active </w:t>
      </w:r>
      <w:r w:rsidRPr="001521AB">
        <w:t>behaviour chart</w:t>
      </w:r>
      <w:r>
        <w:t xml:space="preserve"> to monitor behaviours and there was limited</w:t>
      </w:r>
      <w:r w:rsidRPr="001521AB">
        <w:t xml:space="preserve"> evidence of deprescribing</w:t>
      </w:r>
      <w:r>
        <w:t xml:space="preserve"> occurring for consumers in the service.</w:t>
      </w:r>
    </w:p>
    <w:p w14:paraId="75FA6400" w14:textId="77777777" w:rsidR="0016463A" w:rsidRPr="00F9694B" w:rsidRDefault="0016463A" w:rsidP="0016463A">
      <w:pPr>
        <w:pStyle w:val="NormalWeb"/>
        <w:spacing w:before="240" w:beforeAutospacing="0" w:after="240" w:afterAutospacing="0"/>
        <w:rPr>
          <w:rFonts w:ascii="Arial" w:hAnsi="Arial" w:cs="Arial"/>
          <w:b/>
        </w:rPr>
      </w:pPr>
      <w:r w:rsidRPr="00F9694B">
        <w:rPr>
          <w:rFonts w:ascii="Arial" w:hAnsi="Arial" w:cs="Arial"/>
          <w:b/>
        </w:rPr>
        <w:t xml:space="preserve">Pain Management </w:t>
      </w:r>
    </w:p>
    <w:p w14:paraId="21DB40DF" w14:textId="77777777" w:rsidR="0016463A" w:rsidRPr="00F9694B" w:rsidRDefault="0016463A" w:rsidP="0016463A">
      <w:r w:rsidRPr="00F9694B">
        <w:t>Whilst the physiotherapy team at the service has a pain management program in place and monitor</w:t>
      </w:r>
      <w:r>
        <w:t>ed</w:t>
      </w:r>
      <w:r w:rsidRPr="00F9694B">
        <w:t xml:space="preserve"> muscular skeletal pain there was deficits</w:t>
      </w:r>
      <w:r>
        <w:t xml:space="preserve"> found</w:t>
      </w:r>
      <w:r w:rsidRPr="00F9694B">
        <w:t xml:space="preserve"> in the clinical staff completing pain assessments following incidents </w:t>
      </w:r>
      <w:r>
        <w:t xml:space="preserve">and a lack of </w:t>
      </w:r>
      <w:r w:rsidRPr="00F9694B">
        <w:t xml:space="preserve">regular pain monitoring </w:t>
      </w:r>
      <w:r>
        <w:t xml:space="preserve">documented </w:t>
      </w:r>
      <w:r w:rsidRPr="00F9694B">
        <w:t>in consumer files sampled</w:t>
      </w:r>
      <w:r>
        <w:t xml:space="preserve"> and for observed consumers.</w:t>
      </w:r>
    </w:p>
    <w:p w14:paraId="73548200" w14:textId="77777777" w:rsidR="0016463A" w:rsidRPr="00537777" w:rsidRDefault="0016463A" w:rsidP="0016463A">
      <w:pPr>
        <w:rPr>
          <w:b/>
        </w:rPr>
      </w:pPr>
      <w:r w:rsidRPr="00537777">
        <w:rPr>
          <w:b/>
        </w:rPr>
        <w:t xml:space="preserve">Falls Management </w:t>
      </w:r>
    </w:p>
    <w:p w14:paraId="0C0C35C9" w14:textId="77777777" w:rsidR="0016463A" w:rsidRDefault="0016463A" w:rsidP="0016463A">
      <w:r w:rsidRPr="00537777">
        <w:t xml:space="preserve">The Assessment </w:t>
      </w:r>
      <w:r>
        <w:t>T</w:t>
      </w:r>
      <w:r w:rsidRPr="00537777">
        <w:t>eam observed there</w:t>
      </w:r>
      <w:r>
        <w:t xml:space="preserve"> was high </w:t>
      </w:r>
      <w:r w:rsidRPr="00537777">
        <w:t>incidence of falls</w:t>
      </w:r>
      <w:r>
        <w:t xml:space="preserve"> occurring</w:t>
      </w:r>
      <w:r w:rsidRPr="00537777">
        <w:t xml:space="preserve"> in the service </w:t>
      </w:r>
      <w:r>
        <w:t>with</w:t>
      </w:r>
      <w:r w:rsidRPr="00537777">
        <w:t xml:space="preserve"> best practice strategies such as low beds</w:t>
      </w:r>
      <w:r>
        <w:t xml:space="preserve"> and sensors </w:t>
      </w:r>
      <w:r w:rsidRPr="00537777">
        <w:t xml:space="preserve">not </w:t>
      </w:r>
      <w:r>
        <w:t xml:space="preserve">always </w:t>
      </w:r>
      <w:r w:rsidRPr="00537777">
        <w:t>utilised for consumers who repeatedly f</w:t>
      </w:r>
      <w:r>
        <w:t xml:space="preserve">ell or had an assessed high risk of falls There was </w:t>
      </w:r>
      <w:r w:rsidRPr="00537777">
        <w:t>only one low bed avai</w:t>
      </w:r>
      <w:r>
        <w:t>lable</w:t>
      </w:r>
      <w:r w:rsidRPr="00537777">
        <w:t xml:space="preserve"> in the service</w:t>
      </w:r>
      <w:r>
        <w:t xml:space="preserve"> for consumer use at the time of the assessment contact.</w:t>
      </w:r>
    </w:p>
    <w:p w14:paraId="4B781631" w14:textId="77777777" w:rsidR="0016463A" w:rsidRPr="00537777" w:rsidRDefault="0016463A" w:rsidP="0016463A"/>
    <w:p w14:paraId="58F83C27" w14:textId="77777777" w:rsidR="0016463A" w:rsidRPr="00537777" w:rsidRDefault="0016463A" w:rsidP="0016463A">
      <w:pPr>
        <w:rPr>
          <w:b/>
        </w:rPr>
      </w:pPr>
      <w:r w:rsidRPr="00537777">
        <w:rPr>
          <w:b/>
        </w:rPr>
        <w:lastRenderedPageBreak/>
        <w:t xml:space="preserve">Skin Integrity </w:t>
      </w:r>
    </w:p>
    <w:p w14:paraId="462882A7" w14:textId="77777777" w:rsidR="0016463A" w:rsidRPr="00D01A0C" w:rsidRDefault="0016463A" w:rsidP="0016463A">
      <w:pPr>
        <w:rPr>
          <w:color w:val="auto"/>
        </w:rPr>
      </w:pPr>
      <w:r>
        <w:t>The Assessment Team identified the management of s</w:t>
      </w:r>
      <w:r w:rsidRPr="001521AB">
        <w:t>kin integrity is not best practice and does not always support consumer well-being</w:t>
      </w:r>
      <w:r>
        <w:t>. Wound care products used to treat a pressure area were not compatible or an indicated treatment for the wound type documented. For a consumer who experienced an extensive skin tear during the provision of personal care, that required transfer to hospital for suturing, t</w:t>
      </w:r>
      <w:r w:rsidRPr="00927C89">
        <w:t xml:space="preserve">here has been no review of staff practices following the injury </w:t>
      </w:r>
      <w:r>
        <w:t>that occurred. A clinical file sampled showed inconsistencies in the classification of a wound with a sacral pressure injury documented as a skin tear.</w:t>
      </w:r>
    </w:p>
    <w:p w14:paraId="1B291C62" w14:textId="77777777" w:rsidR="0016463A" w:rsidRPr="00D01A0C" w:rsidRDefault="0016463A" w:rsidP="0016463A">
      <w:pPr>
        <w:rPr>
          <w:color w:val="auto"/>
        </w:rPr>
      </w:pPr>
      <w:bookmarkStart w:id="7" w:name="_Hlk69473866"/>
      <w:r w:rsidRPr="00FA1677">
        <w:rPr>
          <w:color w:val="auto"/>
        </w:rPr>
        <w:t>The approved provider submitted response include</w:t>
      </w:r>
      <w:r>
        <w:rPr>
          <w:color w:val="auto"/>
        </w:rPr>
        <w:t>s</w:t>
      </w:r>
      <w:r w:rsidRPr="00FA1677">
        <w:rPr>
          <w:color w:val="auto"/>
        </w:rPr>
        <w:t xml:space="preserve"> </w:t>
      </w:r>
      <w:r>
        <w:rPr>
          <w:color w:val="auto"/>
        </w:rPr>
        <w:t xml:space="preserve">planned </w:t>
      </w:r>
      <w:r w:rsidRPr="00FA1677">
        <w:rPr>
          <w:color w:val="auto"/>
        </w:rPr>
        <w:t xml:space="preserve">education and </w:t>
      </w:r>
      <w:r>
        <w:rPr>
          <w:color w:val="auto"/>
        </w:rPr>
        <w:t>quality</w:t>
      </w:r>
      <w:r w:rsidRPr="00FA1677">
        <w:rPr>
          <w:color w:val="auto"/>
        </w:rPr>
        <w:t xml:space="preserve"> improvement</w:t>
      </w:r>
      <w:r>
        <w:rPr>
          <w:color w:val="auto"/>
        </w:rPr>
        <w:t>s</w:t>
      </w:r>
      <w:r w:rsidRPr="00FA1677">
        <w:rPr>
          <w:color w:val="auto"/>
        </w:rPr>
        <w:t xml:space="preserve"> </w:t>
      </w:r>
      <w:r>
        <w:rPr>
          <w:color w:val="auto"/>
        </w:rPr>
        <w:t xml:space="preserve">to address the issues identified in the </w:t>
      </w:r>
      <w:r w:rsidRPr="006142A1">
        <w:rPr>
          <w:color w:val="auto"/>
        </w:rPr>
        <w:t>requirement.</w:t>
      </w:r>
      <w:r>
        <w:rPr>
          <w:color w:val="auto"/>
        </w:rPr>
        <w:t xml:space="preserve"> </w:t>
      </w:r>
      <w:r w:rsidRPr="006142A1">
        <w:rPr>
          <w:color w:val="auto"/>
        </w:rPr>
        <w:t>Sufficient time is required to undertake the planned actions and to demonstrate their effectiveness</w:t>
      </w:r>
      <w:r>
        <w:rPr>
          <w:color w:val="auto"/>
        </w:rPr>
        <w:t>.</w:t>
      </w:r>
    </w:p>
    <w:p w14:paraId="13329BAB" w14:textId="77777777" w:rsidR="0016463A" w:rsidRPr="008530BE" w:rsidRDefault="0016463A" w:rsidP="0016463A">
      <w:pPr>
        <w:rPr>
          <w:color w:val="auto"/>
        </w:rPr>
      </w:pPr>
      <w:bookmarkStart w:id="8" w:name="_Hlk67295772"/>
      <w:bookmarkEnd w:id="7"/>
      <w:r>
        <w:rPr>
          <w:color w:val="auto"/>
        </w:rPr>
        <w:t>I have considered the Assessment Teams report and the approved provider response and I find a</w:t>
      </w:r>
      <w:r w:rsidRPr="001E1C35">
        <w:rPr>
          <w:color w:val="auto"/>
        </w:rPr>
        <w:t>t the time of the performance assessment</w:t>
      </w:r>
      <w:r>
        <w:rPr>
          <w:color w:val="auto"/>
        </w:rPr>
        <w:t xml:space="preserve"> the consumers sampled were not getting safe and effective personal care, clinical care, or both personal care and clinical care and </w:t>
      </w:r>
      <w:r w:rsidRPr="003758DE">
        <w:rPr>
          <w:color w:val="auto"/>
        </w:rPr>
        <w:t>that care provision is</w:t>
      </w:r>
      <w:r>
        <w:rPr>
          <w:color w:val="auto"/>
        </w:rPr>
        <w:t xml:space="preserve"> not</w:t>
      </w:r>
      <w:r w:rsidRPr="003758DE">
        <w:rPr>
          <w:color w:val="auto"/>
        </w:rPr>
        <w:t xml:space="preserve"> best practice, tailored to meet consumer needs, nor that it optimises consumer health or wellbeing.</w:t>
      </w:r>
    </w:p>
    <w:p w14:paraId="178AAE37" w14:textId="77777777" w:rsidR="0016463A" w:rsidRPr="00131E7C" w:rsidRDefault="0016463A" w:rsidP="0016463A">
      <w:pPr>
        <w:rPr>
          <w:color w:val="auto"/>
        </w:rPr>
      </w:pPr>
      <w:bookmarkStart w:id="9" w:name="_Hlk63931645"/>
      <w:bookmarkEnd w:id="8"/>
      <w:r>
        <w:rPr>
          <w:color w:val="auto"/>
        </w:rPr>
        <w:t>I find this requirement Non-Compliant.</w:t>
      </w:r>
      <w:bookmarkEnd w:id="9"/>
    </w:p>
    <w:p w14:paraId="3E4A2535" w14:textId="77777777" w:rsidR="0016463A" w:rsidRPr="00D435F8" w:rsidRDefault="0016463A" w:rsidP="0016463A">
      <w:pPr>
        <w:pStyle w:val="Heading3"/>
      </w:pPr>
      <w:r w:rsidRPr="00D435F8">
        <w:t>Requirement 3(3)(d)</w:t>
      </w:r>
      <w:r>
        <w:tab/>
        <w:t>Non-compliant</w:t>
      </w:r>
    </w:p>
    <w:p w14:paraId="3D82490E" w14:textId="77777777" w:rsidR="0016463A" w:rsidRPr="004A3816" w:rsidRDefault="0016463A" w:rsidP="0016463A">
      <w:pPr>
        <w:rPr>
          <w:i/>
        </w:rPr>
      </w:pPr>
      <w:r w:rsidRPr="004A3816">
        <w:rPr>
          <w:i/>
          <w:szCs w:val="22"/>
        </w:rPr>
        <w:t>Deterioration or change of a consumer’s mental health, cognitive or physical function, capacity or condition is recognised and responded to in a timely manner.</w:t>
      </w:r>
    </w:p>
    <w:p w14:paraId="4A398004" w14:textId="77777777" w:rsidR="0016463A" w:rsidRPr="00D05FFE" w:rsidRDefault="0016463A" w:rsidP="0016463A">
      <w:pPr>
        <w:spacing w:after="240"/>
        <w:rPr>
          <w:rFonts w:eastAsia="Calibri"/>
          <w:color w:val="auto"/>
          <w:lang w:eastAsia="en-US"/>
        </w:rPr>
      </w:pPr>
      <w:r w:rsidRPr="00870B99">
        <w:rPr>
          <w:color w:val="auto"/>
        </w:rPr>
        <w:t>The Assessment</w:t>
      </w:r>
      <w:r>
        <w:rPr>
          <w:color w:val="auto"/>
        </w:rPr>
        <w:t xml:space="preserve"> T</w:t>
      </w:r>
      <w:r w:rsidRPr="00870B99">
        <w:rPr>
          <w:color w:val="auto"/>
        </w:rPr>
        <w:t xml:space="preserve">eam provided information that </w:t>
      </w:r>
      <w:r w:rsidRPr="00870B99">
        <w:rPr>
          <w:rFonts w:eastAsia="Calibri"/>
          <w:color w:val="auto"/>
          <w:lang w:eastAsia="en-US"/>
        </w:rPr>
        <w:t xml:space="preserve">deterioration or change of consumer’s health, cognitive or physical function, capacity or condition is not always recognised and responded to in a timely manner. </w:t>
      </w:r>
      <w:r>
        <w:rPr>
          <w:rFonts w:eastAsia="Calibri"/>
          <w:color w:val="auto"/>
          <w:lang w:eastAsia="en-US"/>
        </w:rPr>
        <w:t>Deficits were identified in the timely</w:t>
      </w:r>
      <w:r w:rsidRPr="00794AEA">
        <w:rPr>
          <w:rFonts w:eastAsia="Calibri"/>
          <w:color w:val="auto"/>
          <w:lang w:eastAsia="en-US"/>
        </w:rPr>
        <w:t xml:space="preserve"> response to clinical observations that would warrant a medical review, specifically the monitoring of </w:t>
      </w:r>
      <w:r>
        <w:rPr>
          <w:rFonts w:eastAsia="Calibri"/>
          <w:color w:val="auto"/>
          <w:lang w:eastAsia="en-US"/>
        </w:rPr>
        <w:t xml:space="preserve">pain, </w:t>
      </w:r>
      <w:r w:rsidRPr="00794AEA">
        <w:rPr>
          <w:rFonts w:eastAsia="Calibri"/>
          <w:color w:val="auto"/>
          <w:lang w:eastAsia="en-US"/>
        </w:rPr>
        <w:t xml:space="preserve">fluid balance intakes and blood pressure recordings of the </w:t>
      </w:r>
      <w:r>
        <w:rPr>
          <w:rFonts w:eastAsia="Calibri"/>
          <w:color w:val="auto"/>
          <w:lang w:eastAsia="en-US"/>
        </w:rPr>
        <w:t xml:space="preserve">sampled </w:t>
      </w:r>
      <w:r w:rsidRPr="00794AEA">
        <w:rPr>
          <w:rFonts w:eastAsia="Calibri"/>
          <w:color w:val="auto"/>
          <w:lang w:eastAsia="en-US"/>
        </w:rPr>
        <w:t>consumers.</w:t>
      </w:r>
      <w:r>
        <w:rPr>
          <w:rFonts w:eastAsia="Calibri"/>
          <w:color w:val="auto"/>
          <w:lang w:eastAsia="en-US"/>
        </w:rPr>
        <w:t xml:space="preserve"> </w:t>
      </w:r>
      <w:r>
        <w:rPr>
          <w:rFonts w:eastAsiaTheme="minorHAnsi"/>
          <w:color w:val="auto"/>
          <w:szCs w:val="22"/>
          <w:lang w:eastAsia="en-US"/>
        </w:rPr>
        <w:t xml:space="preserve">Whilst staff could describe the </w:t>
      </w:r>
      <w:r w:rsidRPr="00DB457F">
        <w:rPr>
          <w:rFonts w:eastAsiaTheme="minorHAnsi"/>
          <w:color w:val="auto"/>
          <w:szCs w:val="22"/>
          <w:lang w:eastAsia="en-US"/>
        </w:rPr>
        <w:t>guidelines in place for the management of vital</w:t>
      </w:r>
      <w:r>
        <w:rPr>
          <w:rFonts w:eastAsiaTheme="minorHAnsi"/>
          <w:color w:val="auto"/>
          <w:szCs w:val="22"/>
          <w:lang w:eastAsia="en-US"/>
        </w:rPr>
        <w:t xml:space="preserve"> signs outside the normal range a review of consumer files demonstrated these guidelines were not always followed for consumers who showed signs of deterioration. Observations by the </w:t>
      </w:r>
      <w:r w:rsidRPr="00D05FFE">
        <w:rPr>
          <w:rFonts w:eastAsiaTheme="minorHAnsi"/>
          <w:color w:val="auto"/>
          <w:szCs w:val="22"/>
          <w:lang w:eastAsia="en-US"/>
        </w:rPr>
        <w:t xml:space="preserve">Assessment Team found for consumers observed to be </w:t>
      </w:r>
      <w:r>
        <w:rPr>
          <w:rFonts w:eastAsiaTheme="minorHAnsi"/>
          <w:color w:val="auto"/>
          <w:szCs w:val="22"/>
          <w:lang w:eastAsia="en-US"/>
        </w:rPr>
        <w:t xml:space="preserve">displaying signs of </w:t>
      </w:r>
      <w:r w:rsidRPr="00D05FFE">
        <w:rPr>
          <w:rFonts w:eastAsiaTheme="minorHAnsi"/>
          <w:color w:val="auto"/>
          <w:szCs w:val="22"/>
          <w:lang w:eastAsia="en-US"/>
        </w:rPr>
        <w:t xml:space="preserve">pain the </w:t>
      </w:r>
      <w:r>
        <w:rPr>
          <w:rFonts w:eastAsiaTheme="minorHAnsi"/>
          <w:color w:val="auto"/>
          <w:szCs w:val="22"/>
          <w:lang w:eastAsia="en-US"/>
        </w:rPr>
        <w:t>signs of</w:t>
      </w:r>
      <w:r w:rsidRPr="00D05FFE">
        <w:rPr>
          <w:rFonts w:eastAsiaTheme="minorHAnsi"/>
          <w:color w:val="auto"/>
          <w:szCs w:val="22"/>
          <w:lang w:eastAsia="en-US"/>
        </w:rPr>
        <w:t xml:space="preserve"> pain were not always </w:t>
      </w:r>
      <w:r w:rsidRPr="00D05FFE">
        <w:rPr>
          <w:szCs w:val="22"/>
        </w:rPr>
        <w:t>recognised or responded to in a timely manner</w:t>
      </w:r>
      <w:r>
        <w:rPr>
          <w:szCs w:val="22"/>
        </w:rPr>
        <w:t>.</w:t>
      </w:r>
    </w:p>
    <w:p w14:paraId="1AF102CE" w14:textId="77777777" w:rsidR="0016463A" w:rsidRDefault="0016463A" w:rsidP="0016463A">
      <w:pPr>
        <w:spacing w:after="240"/>
        <w:rPr>
          <w:rFonts w:eastAsiaTheme="minorHAnsi"/>
          <w:color w:val="auto"/>
          <w:szCs w:val="22"/>
          <w:lang w:eastAsia="en-US"/>
        </w:rPr>
      </w:pPr>
      <w:r>
        <w:rPr>
          <w:rFonts w:eastAsiaTheme="minorHAnsi"/>
          <w:color w:val="auto"/>
          <w:szCs w:val="22"/>
          <w:lang w:eastAsia="en-US"/>
        </w:rPr>
        <w:t xml:space="preserve">Clinical staff interviewed could describe how they </w:t>
      </w:r>
      <w:r w:rsidRPr="00CF56C0">
        <w:rPr>
          <w:rFonts w:eastAsiaTheme="minorHAnsi"/>
          <w:color w:val="auto"/>
          <w:szCs w:val="22"/>
          <w:lang w:eastAsia="en-US"/>
        </w:rPr>
        <w:t xml:space="preserve">monitor acute changes in a consumer’s condition and </w:t>
      </w:r>
      <w:r>
        <w:rPr>
          <w:rFonts w:eastAsiaTheme="minorHAnsi"/>
          <w:color w:val="auto"/>
          <w:szCs w:val="22"/>
          <w:lang w:eastAsia="en-US"/>
        </w:rPr>
        <w:t xml:space="preserve">how to </w:t>
      </w:r>
      <w:r w:rsidRPr="00CF56C0">
        <w:rPr>
          <w:rFonts w:eastAsiaTheme="minorHAnsi"/>
          <w:color w:val="auto"/>
          <w:szCs w:val="22"/>
          <w:lang w:eastAsia="en-US"/>
        </w:rPr>
        <w:t>refer the information to medical officers or transfer</w:t>
      </w:r>
      <w:r>
        <w:rPr>
          <w:rFonts w:eastAsiaTheme="minorHAnsi"/>
          <w:color w:val="auto"/>
          <w:szCs w:val="22"/>
          <w:lang w:eastAsia="en-US"/>
        </w:rPr>
        <w:t xml:space="preserve"> </w:t>
      </w:r>
      <w:r w:rsidRPr="00CF56C0">
        <w:rPr>
          <w:rFonts w:eastAsiaTheme="minorHAnsi"/>
          <w:color w:val="auto"/>
          <w:szCs w:val="22"/>
          <w:lang w:eastAsia="en-US"/>
        </w:rPr>
        <w:t>the consumer to the local hospital when necessary</w:t>
      </w:r>
      <w:r>
        <w:rPr>
          <w:rFonts w:eastAsiaTheme="minorHAnsi"/>
          <w:color w:val="auto"/>
          <w:szCs w:val="22"/>
          <w:lang w:eastAsia="en-US"/>
        </w:rPr>
        <w:t xml:space="preserve"> however</w:t>
      </w:r>
      <w:r w:rsidRPr="00B94B43">
        <w:rPr>
          <w:rFonts w:eastAsia="Calibri"/>
          <w:color w:val="auto"/>
          <w:lang w:eastAsia="en-US"/>
        </w:rPr>
        <w:t xml:space="preserve"> </w:t>
      </w:r>
      <w:r>
        <w:rPr>
          <w:rFonts w:eastAsia="Calibri"/>
          <w:color w:val="auto"/>
          <w:lang w:eastAsia="en-US"/>
        </w:rPr>
        <w:t>f</w:t>
      </w:r>
      <w:r w:rsidRPr="00870B99">
        <w:rPr>
          <w:rFonts w:eastAsia="Calibri"/>
          <w:color w:val="auto"/>
          <w:lang w:eastAsia="en-US"/>
        </w:rPr>
        <w:t xml:space="preserve">or </w:t>
      </w:r>
      <w:r>
        <w:rPr>
          <w:rFonts w:eastAsia="Calibri"/>
          <w:color w:val="auto"/>
          <w:lang w:eastAsia="en-US"/>
        </w:rPr>
        <w:t>sampled</w:t>
      </w:r>
      <w:r w:rsidRPr="00870B99">
        <w:rPr>
          <w:rFonts w:eastAsia="Calibri"/>
          <w:color w:val="auto"/>
          <w:lang w:eastAsia="en-US"/>
        </w:rPr>
        <w:t xml:space="preserve"> consumers </w:t>
      </w:r>
      <w:r w:rsidRPr="00870B99">
        <w:rPr>
          <w:rFonts w:eastAsia="Calibri"/>
          <w:color w:val="auto"/>
          <w:lang w:eastAsia="en-US"/>
        </w:rPr>
        <w:lastRenderedPageBreak/>
        <w:t>care planning document</w:t>
      </w:r>
      <w:r>
        <w:rPr>
          <w:rFonts w:eastAsia="Calibri"/>
          <w:color w:val="auto"/>
          <w:lang w:eastAsia="en-US"/>
        </w:rPr>
        <w:t>ation</w:t>
      </w:r>
      <w:r w:rsidRPr="00870B99">
        <w:rPr>
          <w:rFonts w:eastAsia="Calibri"/>
          <w:color w:val="auto"/>
          <w:lang w:eastAsia="en-US"/>
        </w:rPr>
        <w:t xml:space="preserve"> and progress notes did not always reflect identification of, and response to, deterioration or change in function, capacity or condition</w:t>
      </w:r>
      <w:r>
        <w:rPr>
          <w:rFonts w:eastAsiaTheme="minorHAnsi"/>
          <w:color w:val="auto"/>
          <w:szCs w:val="22"/>
          <w:lang w:eastAsia="en-US"/>
        </w:rPr>
        <w:t>. F</w:t>
      </w:r>
      <w:r>
        <w:rPr>
          <w:rFonts w:eastAsia="Calibri"/>
          <w:color w:val="auto"/>
          <w:lang w:eastAsia="en-US"/>
        </w:rPr>
        <w:t xml:space="preserve">or a consumer who </w:t>
      </w:r>
      <w:r>
        <w:rPr>
          <w:rFonts w:eastAsiaTheme="minorHAnsi"/>
          <w:color w:val="auto"/>
          <w:szCs w:val="22"/>
          <w:lang w:eastAsia="en-US"/>
        </w:rPr>
        <w:t xml:space="preserve">had </w:t>
      </w:r>
      <w:r w:rsidRPr="00B70DB3">
        <w:rPr>
          <w:rFonts w:eastAsiaTheme="minorHAnsi"/>
          <w:color w:val="auto"/>
          <w:szCs w:val="22"/>
          <w:lang w:eastAsia="en-US"/>
        </w:rPr>
        <w:t>a fall sustaining a</w:t>
      </w:r>
      <w:r>
        <w:rPr>
          <w:rFonts w:eastAsiaTheme="minorHAnsi"/>
          <w:color w:val="auto"/>
          <w:szCs w:val="22"/>
          <w:lang w:eastAsia="en-US"/>
        </w:rPr>
        <w:t xml:space="preserve"> </w:t>
      </w:r>
      <w:r w:rsidRPr="00B70DB3">
        <w:rPr>
          <w:rFonts w:eastAsiaTheme="minorHAnsi"/>
          <w:color w:val="auto"/>
          <w:szCs w:val="22"/>
          <w:lang w:eastAsia="en-US"/>
        </w:rPr>
        <w:t>head injury</w:t>
      </w:r>
      <w:r>
        <w:rPr>
          <w:rFonts w:eastAsiaTheme="minorHAnsi"/>
          <w:color w:val="auto"/>
          <w:szCs w:val="22"/>
          <w:lang w:eastAsia="en-US"/>
        </w:rPr>
        <w:t xml:space="preserve"> the immediate response documented in the clinical file was not timely or optimal for the consumer.</w:t>
      </w:r>
    </w:p>
    <w:p w14:paraId="2B055B26" w14:textId="77777777" w:rsidR="0016463A" w:rsidRPr="00870B99" w:rsidRDefault="0016463A" w:rsidP="0016463A">
      <w:pPr>
        <w:rPr>
          <w:rFonts w:eastAsia="Calibri"/>
          <w:color w:val="auto"/>
          <w:lang w:eastAsia="en-US"/>
        </w:rPr>
      </w:pPr>
      <w:r>
        <w:rPr>
          <w:rFonts w:eastAsiaTheme="minorHAnsi"/>
          <w:bCs/>
          <w:color w:val="auto"/>
          <w:szCs w:val="22"/>
          <w:lang w:eastAsia="en-US"/>
        </w:rPr>
        <w:t>The Assessment Team found</w:t>
      </w:r>
      <w:r w:rsidRPr="00B7108D">
        <w:t xml:space="preserve"> in relation to monitoring of</w:t>
      </w:r>
      <w:r>
        <w:t xml:space="preserve"> consumers’</w:t>
      </w:r>
      <w:r w:rsidRPr="00B7108D">
        <w:t xml:space="preserve"> clinical condition</w:t>
      </w:r>
      <w:r>
        <w:t xml:space="preserve">, these are not consistently followed. </w:t>
      </w:r>
      <w:r w:rsidRPr="00B7108D">
        <w:t>For example, neurological observations are not completed according to the schedule following unwitnessed falls or head strikes.</w:t>
      </w:r>
      <w:r>
        <w:t>, vital signs are not competed according to medical directives and fluid balance charts are incomplete for consumers sampled on fluid restrictions.</w:t>
      </w:r>
    </w:p>
    <w:p w14:paraId="07869122" w14:textId="77777777" w:rsidR="0016463A" w:rsidRPr="00AF4410" w:rsidRDefault="0016463A" w:rsidP="0016463A">
      <w:pPr>
        <w:rPr>
          <w:i/>
        </w:rPr>
      </w:pPr>
      <w:r w:rsidRPr="00FA1677">
        <w:rPr>
          <w:color w:val="auto"/>
        </w:rPr>
        <w:t>The approved provider submitted response include</w:t>
      </w:r>
      <w:r>
        <w:rPr>
          <w:color w:val="auto"/>
        </w:rPr>
        <w:t>s</w:t>
      </w:r>
      <w:r w:rsidRPr="00FA1677">
        <w:rPr>
          <w:color w:val="auto"/>
        </w:rPr>
        <w:t xml:space="preserve"> </w:t>
      </w:r>
      <w:r>
        <w:rPr>
          <w:color w:val="auto"/>
        </w:rPr>
        <w:t xml:space="preserve">planned </w:t>
      </w:r>
      <w:r w:rsidRPr="00FA1677">
        <w:rPr>
          <w:color w:val="auto"/>
        </w:rPr>
        <w:t>education</w:t>
      </w:r>
      <w:r>
        <w:rPr>
          <w:color w:val="auto"/>
        </w:rPr>
        <w:t xml:space="preserve"> </w:t>
      </w:r>
      <w:r w:rsidRPr="00FA1677">
        <w:rPr>
          <w:color w:val="auto"/>
        </w:rPr>
        <w:t xml:space="preserve">and </w:t>
      </w:r>
      <w:r>
        <w:rPr>
          <w:color w:val="auto"/>
        </w:rPr>
        <w:t>outlines quality</w:t>
      </w:r>
      <w:r w:rsidRPr="00FA1677">
        <w:rPr>
          <w:color w:val="auto"/>
        </w:rPr>
        <w:t xml:space="preserve"> improvement plan </w:t>
      </w:r>
      <w:r>
        <w:rPr>
          <w:color w:val="auto"/>
        </w:rPr>
        <w:t xml:space="preserve">to address the issues identified in the </w:t>
      </w:r>
      <w:r w:rsidRPr="006142A1">
        <w:rPr>
          <w:color w:val="auto"/>
        </w:rPr>
        <w:t>requirement. Sufficient time is required to undertake the planned actions and to demonstrate their effectiveness</w:t>
      </w:r>
      <w:r>
        <w:rPr>
          <w:color w:val="auto"/>
        </w:rPr>
        <w:t>.</w:t>
      </w:r>
    </w:p>
    <w:p w14:paraId="507A6E09" w14:textId="77777777" w:rsidR="0016463A" w:rsidRDefault="0016463A" w:rsidP="0016463A">
      <w:pPr>
        <w:rPr>
          <w:i/>
          <w:szCs w:val="22"/>
        </w:rPr>
      </w:pPr>
      <w:r w:rsidRPr="00F35B8D">
        <w:rPr>
          <w:color w:val="auto"/>
        </w:rPr>
        <w:t>I have considered the Assessmen</w:t>
      </w:r>
      <w:r>
        <w:rPr>
          <w:color w:val="auto"/>
        </w:rPr>
        <w:t>t</w:t>
      </w:r>
      <w:r w:rsidRPr="00F35B8D">
        <w:rPr>
          <w:color w:val="auto"/>
        </w:rPr>
        <w:t xml:space="preserve"> Teams report and the </w:t>
      </w:r>
      <w:r>
        <w:rPr>
          <w:color w:val="auto"/>
        </w:rPr>
        <w:t xml:space="preserve">approved provider </w:t>
      </w:r>
      <w:r w:rsidRPr="00F35B8D">
        <w:rPr>
          <w:color w:val="auto"/>
        </w:rPr>
        <w:t xml:space="preserve">response and I find </w:t>
      </w:r>
      <w:r>
        <w:rPr>
          <w:color w:val="auto"/>
        </w:rPr>
        <w:t>d</w:t>
      </w:r>
      <w:r w:rsidRPr="00F35B8D">
        <w:rPr>
          <w:color w:val="auto"/>
        </w:rPr>
        <w:t>eterioration or change of a consumer’s mental health, cognitive or physical function, capacity or condition is not consistently recognised and responded to in a timely manner.</w:t>
      </w:r>
    </w:p>
    <w:p w14:paraId="03DC4150" w14:textId="77777777" w:rsidR="0016463A" w:rsidRPr="00A90008" w:rsidRDefault="0016463A" w:rsidP="0016463A">
      <w:pPr>
        <w:rPr>
          <w:color w:val="auto"/>
        </w:rPr>
      </w:pPr>
      <w:r>
        <w:rPr>
          <w:color w:val="auto"/>
        </w:rPr>
        <w:t>I find this requirement Non-Compliant.</w:t>
      </w:r>
    </w:p>
    <w:p w14:paraId="33C25F13" w14:textId="77777777" w:rsidR="0016463A" w:rsidRPr="00131E7C" w:rsidRDefault="0016463A" w:rsidP="0016463A">
      <w:pPr>
        <w:tabs>
          <w:tab w:val="right" w:pos="9026"/>
        </w:tabs>
        <w:rPr>
          <w:rFonts w:eastAsia="Calibri"/>
          <w:color w:val="auto"/>
          <w:lang w:eastAsia="en-US"/>
        </w:rPr>
        <w:sectPr w:rsidR="0016463A" w:rsidRPr="00131E7C" w:rsidSect="008D7780">
          <w:headerReference w:type="default" r:id="rId20"/>
          <w:type w:val="continuous"/>
          <w:pgSz w:w="11906" w:h="16838"/>
          <w:pgMar w:top="1701" w:right="1418" w:bottom="1418" w:left="1418" w:header="709" w:footer="397" w:gutter="0"/>
          <w:cols w:space="708"/>
          <w:docGrid w:linePitch="360"/>
        </w:sectPr>
      </w:pPr>
    </w:p>
    <w:p w14:paraId="42C61A8B" w14:textId="77777777" w:rsidR="0016463A" w:rsidRDefault="0016463A" w:rsidP="0016463A">
      <w:pPr>
        <w:pStyle w:val="Heading1"/>
      </w:pPr>
      <w:r>
        <w:lastRenderedPageBreak/>
        <w:t>Areas for improvement</w:t>
      </w:r>
    </w:p>
    <w:p w14:paraId="44F51AA4" w14:textId="77777777" w:rsidR="0016463A" w:rsidRPr="00E830C7" w:rsidRDefault="0016463A" w:rsidP="0016463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A0BDEBF" w14:textId="77777777" w:rsidR="0016463A" w:rsidRPr="00ED7650" w:rsidRDefault="0016463A" w:rsidP="0016463A">
      <w:r w:rsidRPr="00703FF7">
        <w:t xml:space="preserve">The </w:t>
      </w:r>
      <w:r>
        <w:t xml:space="preserve">approved provider </w:t>
      </w:r>
      <w:r w:rsidRPr="00703FF7">
        <w:t>is required to</w:t>
      </w:r>
      <w:r>
        <w:t>:</w:t>
      </w:r>
    </w:p>
    <w:p w14:paraId="046CFEB6" w14:textId="77777777" w:rsidR="0016463A" w:rsidRDefault="0016463A" w:rsidP="0016463A">
      <w:pPr>
        <w:spacing w:before="120"/>
        <w:rPr>
          <w:rFonts w:eastAsiaTheme="minorHAnsi"/>
          <w:color w:val="auto"/>
          <w:szCs w:val="22"/>
          <w:u w:val="single"/>
          <w:lang w:eastAsia="en-US"/>
        </w:rPr>
      </w:pPr>
      <w:r w:rsidRPr="00703FF7">
        <w:rPr>
          <w:rFonts w:eastAsiaTheme="minorHAnsi"/>
          <w:color w:val="auto"/>
          <w:szCs w:val="22"/>
          <w:u w:val="single"/>
          <w:lang w:eastAsia="en-US"/>
        </w:rPr>
        <w:t>Accreditation Standard 3: Personal care and clinical care</w:t>
      </w:r>
    </w:p>
    <w:p w14:paraId="64743DDE" w14:textId="77777777" w:rsidR="0016463A" w:rsidRPr="00C06D05" w:rsidRDefault="0016463A" w:rsidP="0016463A">
      <w:pPr>
        <w:numPr>
          <w:ilvl w:val="0"/>
          <w:numId w:val="38"/>
        </w:numPr>
        <w:spacing w:before="120"/>
        <w:ind w:left="357" w:hanging="357"/>
        <w:rPr>
          <w:rFonts w:eastAsiaTheme="minorHAnsi"/>
          <w:color w:val="auto"/>
          <w:szCs w:val="22"/>
          <w:lang w:eastAsia="en-US"/>
        </w:rPr>
      </w:pPr>
      <w:r w:rsidRPr="00C06D05">
        <w:rPr>
          <w:rFonts w:eastAsiaTheme="minorHAnsi"/>
          <w:color w:val="auto"/>
          <w:szCs w:val="22"/>
          <w:lang w:eastAsia="en-US"/>
        </w:rPr>
        <w:t>Ensure each consumer gets safe and effective personal and clinical care that is best practice, tailored to their needs, and optimises their health and well-being.</w:t>
      </w:r>
    </w:p>
    <w:p w14:paraId="5A765EDD" w14:textId="77777777" w:rsidR="0016463A" w:rsidRPr="00C06D05" w:rsidRDefault="0016463A" w:rsidP="0016463A">
      <w:pPr>
        <w:numPr>
          <w:ilvl w:val="0"/>
          <w:numId w:val="38"/>
        </w:numPr>
        <w:spacing w:before="120"/>
        <w:ind w:left="357" w:hanging="357"/>
        <w:rPr>
          <w:rFonts w:eastAsiaTheme="minorHAnsi"/>
          <w:color w:val="auto"/>
          <w:szCs w:val="22"/>
          <w:lang w:eastAsia="en-US"/>
        </w:rPr>
      </w:pPr>
      <w:r w:rsidRPr="00C06D05">
        <w:rPr>
          <w:rFonts w:eastAsiaTheme="minorHAnsi"/>
          <w:color w:val="auto"/>
          <w:szCs w:val="22"/>
          <w:lang w:eastAsia="en-US"/>
        </w:rPr>
        <w:t>Undertake</w:t>
      </w:r>
      <w:r>
        <w:rPr>
          <w:rFonts w:eastAsiaTheme="minorHAnsi"/>
          <w:color w:val="auto"/>
          <w:szCs w:val="22"/>
          <w:lang w:eastAsia="en-US"/>
        </w:rPr>
        <w:t xml:space="preserve"> the planned multidisciplinary stakeholder</w:t>
      </w:r>
      <w:r w:rsidRPr="00C06D05">
        <w:rPr>
          <w:rFonts w:eastAsiaTheme="minorHAnsi"/>
          <w:color w:val="auto"/>
          <w:szCs w:val="22"/>
          <w:lang w:eastAsia="en-US"/>
        </w:rPr>
        <w:t xml:space="preserve"> review of </w:t>
      </w:r>
      <w:r>
        <w:rPr>
          <w:rFonts w:eastAsiaTheme="minorHAnsi"/>
          <w:color w:val="auto"/>
          <w:szCs w:val="22"/>
          <w:lang w:eastAsia="en-US"/>
        </w:rPr>
        <w:t xml:space="preserve">restrictive practices </w:t>
      </w:r>
      <w:r w:rsidRPr="00C06D05">
        <w:rPr>
          <w:rFonts w:eastAsiaTheme="minorHAnsi"/>
          <w:color w:val="auto"/>
          <w:szCs w:val="22"/>
          <w:lang w:eastAsia="en-US"/>
        </w:rPr>
        <w:t>to identify</w:t>
      </w:r>
      <w:r>
        <w:rPr>
          <w:rFonts w:eastAsiaTheme="minorHAnsi"/>
          <w:color w:val="auto"/>
          <w:szCs w:val="22"/>
          <w:lang w:eastAsia="en-US"/>
        </w:rPr>
        <w:t xml:space="preserve"> </w:t>
      </w:r>
      <w:r w:rsidRPr="00C06D05">
        <w:rPr>
          <w:rFonts w:eastAsiaTheme="minorHAnsi"/>
          <w:color w:val="auto"/>
          <w:szCs w:val="22"/>
          <w:lang w:eastAsia="en-US"/>
        </w:rPr>
        <w:t>consumers</w:t>
      </w:r>
      <w:r>
        <w:rPr>
          <w:rFonts w:eastAsiaTheme="minorHAnsi"/>
          <w:color w:val="auto"/>
          <w:szCs w:val="22"/>
          <w:lang w:eastAsia="en-US"/>
        </w:rPr>
        <w:t xml:space="preserve"> who</w:t>
      </w:r>
      <w:r w:rsidRPr="00C06D05">
        <w:rPr>
          <w:rFonts w:eastAsiaTheme="minorHAnsi"/>
          <w:color w:val="auto"/>
          <w:szCs w:val="22"/>
          <w:lang w:eastAsia="en-US"/>
        </w:rPr>
        <w:t xml:space="preserve"> are being restrained and</w:t>
      </w:r>
      <w:r>
        <w:rPr>
          <w:rFonts w:eastAsiaTheme="minorHAnsi"/>
          <w:color w:val="auto"/>
          <w:szCs w:val="22"/>
          <w:lang w:eastAsia="en-US"/>
        </w:rPr>
        <w:t xml:space="preserve"> implement planned quality improvements </w:t>
      </w:r>
      <w:r w:rsidRPr="00C06D05">
        <w:rPr>
          <w:rFonts w:eastAsiaTheme="minorHAnsi"/>
          <w:color w:val="auto"/>
          <w:szCs w:val="22"/>
          <w:lang w:eastAsia="en-US"/>
        </w:rPr>
        <w:t>to demonstrate restraint minimisation practice</w:t>
      </w:r>
      <w:r>
        <w:rPr>
          <w:rFonts w:eastAsiaTheme="minorHAnsi"/>
          <w:color w:val="auto"/>
          <w:szCs w:val="22"/>
          <w:lang w:eastAsia="en-US"/>
        </w:rPr>
        <w:t>s are being implemented</w:t>
      </w:r>
      <w:r w:rsidRPr="00C06D05">
        <w:rPr>
          <w:rFonts w:eastAsiaTheme="minorHAnsi"/>
          <w:color w:val="auto"/>
          <w:szCs w:val="22"/>
          <w:lang w:eastAsia="en-US"/>
        </w:rPr>
        <w:t>.</w:t>
      </w:r>
    </w:p>
    <w:p w14:paraId="0A222FBC" w14:textId="77777777" w:rsidR="0016463A" w:rsidRPr="00C06D05" w:rsidRDefault="0016463A" w:rsidP="0016463A">
      <w:pPr>
        <w:numPr>
          <w:ilvl w:val="0"/>
          <w:numId w:val="38"/>
        </w:numPr>
        <w:spacing w:before="120"/>
        <w:ind w:left="357" w:hanging="357"/>
        <w:rPr>
          <w:rFonts w:eastAsiaTheme="minorHAnsi"/>
          <w:color w:val="auto"/>
          <w:szCs w:val="22"/>
          <w:lang w:eastAsia="en-US"/>
        </w:rPr>
      </w:pPr>
      <w:r>
        <w:rPr>
          <w:rFonts w:eastAsiaTheme="minorHAnsi"/>
          <w:color w:val="auto"/>
          <w:szCs w:val="22"/>
          <w:lang w:eastAsia="en-US"/>
        </w:rPr>
        <w:t>Implement the planned education program with staff to e</w:t>
      </w:r>
      <w:r w:rsidRPr="00C06D05">
        <w:rPr>
          <w:rFonts w:eastAsiaTheme="minorHAnsi"/>
          <w:color w:val="auto"/>
          <w:szCs w:val="22"/>
          <w:lang w:eastAsia="en-US"/>
        </w:rPr>
        <w:t>nsure deterioration or change of a consumer’s mental health, cognitive or physical function, capacity or condition is recognised and responded to in a timely manner.</w:t>
      </w:r>
    </w:p>
    <w:p w14:paraId="5C8E04E7" w14:textId="77777777" w:rsidR="0016463A" w:rsidRPr="00A3716D" w:rsidRDefault="0016463A" w:rsidP="0016463A">
      <w:pPr>
        <w:pStyle w:val="ListBullet"/>
        <w:numPr>
          <w:ilvl w:val="0"/>
          <w:numId w:val="0"/>
        </w:numPr>
        <w:ind w:left="425" w:hanging="425"/>
      </w:pPr>
    </w:p>
    <w:p w14:paraId="4F5F084E" w14:textId="77777777" w:rsidR="0016463A" w:rsidRPr="00095CD4" w:rsidRDefault="0016463A" w:rsidP="0016463A">
      <w:pPr>
        <w:pStyle w:val="ListBullet"/>
        <w:numPr>
          <w:ilvl w:val="0"/>
          <w:numId w:val="0"/>
        </w:numPr>
      </w:pPr>
    </w:p>
    <w:p w14:paraId="2C2D5DE8" w14:textId="77777777" w:rsidR="00A3716D" w:rsidRPr="00095CD4" w:rsidRDefault="005D7B78" w:rsidP="0016463A">
      <w:pPr>
        <w:pStyle w:val="Heading1"/>
      </w:pPr>
    </w:p>
    <w:sectPr w:rsidR="00A3716D" w:rsidRPr="00095CD4" w:rsidSect="002B7F5E">
      <w:headerReference w:type="default" r:id="rId21"/>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D5E25" w14:textId="77777777" w:rsidR="00325668" w:rsidRDefault="0016463A">
      <w:pPr>
        <w:spacing w:before="0" w:after="0" w:line="240" w:lineRule="auto"/>
      </w:pPr>
      <w:r>
        <w:separator/>
      </w:r>
    </w:p>
  </w:endnote>
  <w:endnote w:type="continuationSeparator" w:id="0">
    <w:p w14:paraId="2C2D5E27" w14:textId="77777777" w:rsidR="00325668" w:rsidRDefault="0016463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D5DFE" w14:textId="77777777" w:rsidR="00506F7F" w:rsidRPr="009A1F1B" w:rsidRDefault="001646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D5DFF" w14:textId="77777777" w:rsidR="00506F7F" w:rsidRPr="00C72FFB" w:rsidRDefault="001646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Bronte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C2D5E00" w14:textId="77777777" w:rsidR="00506F7F" w:rsidRPr="00C72FFB" w:rsidRDefault="001646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D5E01" w14:textId="77777777" w:rsidR="00506F7F" w:rsidRPr="009A1F1B" w:rsidRDefault="0016463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2D5E02" w14:textId="77777777" w:rsidR="00506F7F" w:rsidRPr="00C72FFB" w:rsidRDefault="001646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Vincent's Care Services Bronte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C2D5E03" w14:textId="77777777" w:rsidR="00506F7F" w:rsidRPr="00A3716D" w:rsidRDefault="0016463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1033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D5E21" w14:textId="77777777" w:rsidR="00325668" w:rsidRDefault="0016463A">
      <w:pPr>
        <w:spacing w:before="0" w:after="0" w:line="240" w:lineRule="auto"/>
      </w:pPr>
      <w:r>
        <w:separator/>
      </w:r>
    </w:p>
  </w:footnote>
  <w:footnote w:type="continuationSeparator" w:id="0">
    <w:p w14:paraId="2C2D5E23" w14:textId="77777777" w:rsidR="00325668" w:rsidRDefault="0016463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D5DFD" w14:textId="77777777" w:rsidR="00506F7F" w:rsidRDefault="0016463A" w:rsidP="0004322A">
    <w:pPr>
      <w:pStyle w:val="Header"/>
      <w:tabs>
        <w:tab w:val="clear" w:pos="4513"/>
        <w:tab w:val="clear" w:pos="9026"/>
        <w:tab w:val="center" w:pos="4535"/>
      </w:tabs>
    </w:pPr>
    <w:r>
      <w:rPr>
        <w:noProof/>
        <w:color w:val="auto"/>
        <w:sz w:val="20"/>
      </w:rPr>
      <w:drawing>
        <wp:anchor distT="0" distB="0" distL="114300" distR="114300" simplePos="0" relativeHeight="251654144" behindDoc="1" locked="0" layoutInCell="1" allowOverlap="1" wp14:anchorId="2C2D5E21" wp14:editId="2C2D5E2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70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EBE06" w14:textId="77777777" w:rsidR="0016463A" w:rsidRDefault="0016463A" w:rsidP="0004322A">
    <w:pPr>
      <w:pStyle w:val="Header"/>
      <w:tabs>
        <w:tab w:val="clear" w:pos="4513"/>
        <w:tab w:val="clear" w:pos="9026"/>
        <w:tab w:val="center" w:pos="4535"/>
      </w:tabs>
    </w:pPr>
    <w:r>
      <w:rPr>
        <w:noProof/>
        <w:color w:val="auto"/>
        <w:sz w:val="20"/>
      </w:rPr>
      <w:drawing>
        <wp:anchor distT="0" distB="0" distL="114300" distR="114300" simplePos="0" relativeHeight="251661312" behindDoc="1" locked="0" layoutInCell="1" allowOverlap="1" wp14:anchorId="09267124" wp14:editId="22CF16DF">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148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C262D" w14:textId="77777777" w:rsidR="0016463A" w:rsidRDefault="0016463A">
    <w:pPr>
      <w:pStyle w:val="Header"/>
    </w:pPr>
    <w:r w:rsidRPr="003C6EC2">
      <w:rPr>
        <w:rFonts w:eastAsia="Calibri"/>
        <w:noProof/>
      </w:rPr>
      <w:drawing>
        <wp:anchor distT="0" distB="0" distL="114300" distR="114300" simplePos="0" relativeHeight="251657216" behindDoc="1" locked="0" layoutInCell="1" allowOverlap="1" wp14:anchorId="7DAD239A" wp14:editId="763BCCC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90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61946" w14:textId="77777777" w:rsidR="0016463A" w:rsidRPr="00FB0086" w:rsidRDefault="0016463A" w:rsidP="00FB0086">
    <w:pPr>
      <w:pStyle w:val="Header"/>
    </w:pPr>
    <w:r>
      <w:rPr>
        <w:noProof/>
        <w:color w:val="auto"/>
        <w:sz w:val="20"/>
      </w:rPr>
      <w:drawing>
        <wp:anchor distT="0" distB="0" distL="114300" distR="114300" simplePos="0" relativeHeight="251659264" behindDoc="1" locked="0" layoutInCell="1" allowOverlap="1" wp14:anchorId="6F2C7FB4" wp14:editId="192C154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287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7F388" w14:textId="77777777" w:rsidR="0016463A" w:rsidRDefault="0016463A" w:rsidP="0004322A">
    <w:r>
      <w:rPr>
        <w:noProof/>
        <w:color w:val="auto"/>
        <w:sz w:val="20"/>
      </w:rPr>
      <w:drawing>
        <wp:anchor distT="0" distB="0" distL="114300" distR="114300" simplePos="0" relativeHeight="251655168" behindDoc="1" locked="0" layoutInCell="1" allowOverlap="1" wp14:anchorId="4B3811A4" wp14:editId="41098EC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036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B7246" w14:textId="77777777" w:rsidR="0016463A" w:rsidRPr="00703E80" w:rsidRDefault="0016463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26B84097" wp14:editId="0592ACD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0017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131E7C">
      <w:rPr>
        <w:rFonts w:ascii="Arial Black" w:hAnsi="Arial Black"/>
        <w:color w:val="FFFFFF" w:themeColor="background1"/>
        <w:sz w:val="32"/>
      </w:rPr>
      <w:t>Personal care and clinical care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A06DD" w14:textId="77777777" w:rsidR="008F32C8" w:rsidRPr="008F32C8" w:rsidRDefault="0016463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8240" behindDoc="1" locked="0" layoutInCell="1" allowOverlap="1" wp14:anchorId="5353070E" wp14:editId="3342753C">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3911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0B4C1" w14:textId="77777777" w:rsidR="00506F7F" w:rsidRDefault="0016463A" w:rsidP="009C6F30">
    <w:pPr>
      <w:tabs>
        <w:tab w:val="left" w:pos="3624"/>
      </w:tabs>
    </w:pPr>
    <w:r>
      <w:rPr>
        <w:noProof/>
        <w:color w:val="auto"/>
        <w:sz w:val="20"/>
      </w:rPr>
      <w:drawing>
        <wp:anchor distT="0" distB="0" distL="114300" distR="114300" simplePos="0" relativeHeight="251656192" behindDoc="1" locked="0" layoutInCell="1" allowOverlap="1" wp14:anchorId="17984DC6" wp14:editId="48EC69A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177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73E5814">
      <w:start w:val="1"/>
      <w:numFmt w:val="lowerRoman"/>
      <w:lvlText w:val="(%1)"/>
      <w:lvlJc w:val="left"/>
      <w:pPr>
        <w:ind w:left="1080" w:hanging="720"/>
      </w:pPr>
      <w:rPr>
        <w:rFonts w:hint="default"/>
        <w:b w:val="0"/>
      </w:rPr>
    </w:lvl>
    <w:lvl w:ilvl="1" w:tplc="658AE988" w:tentative="1">
      <w:start w:val="1"/>
      <w:numFmt w:val="lowerLetter"/>
      <w:lvlText w:val="%2."/>
      <w:lvlJc w:val="left"/>
      <w:pPr>
        <w:ind w:left="1440" w:hanging="360"/>
      </w:pPr>
    </w:lvl>
    <w:lvl w:ilvl="2" w:tplc="8574130C" w:tentative="1">
      <w:start w:val="1"/>
      <w:numFmt w:val="lowerRoman"/>
      <w:lvlText w:val="%3."/>
      <w:lvlJc w:val="right"/>
      <w:pPr>
        <w:ind w:left="2160" w:hanging="180"/>
      </w:pPr>
    </w:lvl>
    <w:lvl w:ilvl="3" w:tplc="0F301140" w:tentative="1">
      <w:start w:val="1"/>
      <w:numFmt w:val="decimal"/>
      <w:lvlText w:val="%4."/>
      <w:lvlJc w:val="left"/>
      <w:pPr>
        <w:ind w:left="2880" w:hanging="360"/>
      </w:pPr>
    </w:lvl>
    <w:lvl w:ilvl="4" w:tplc="415E05A4" w:tentative="1">
      <w:start w:val="1"/>
      <w:numFmt w:val="lowerLetter"/>
      <w:lvlText w:val="%5."/>
      <w:lvlJc w:val="left"/>
      <w:pPr>
        <w:ind w:left="3600" w:hanging="360"/>
      </w:pPr>
    </w:lvl>
    <w:lvl w:ilvl="5" w:tplc="D82EEFD0" w:tentative="1">
      <w:start w:val="1"/>
      <w:numFmt w:val="lowerRoman"/>
      <w:lvlText w:val="%6."/>
      <w:lvlJc w:val="right"/>
      <w:pPr>
        <w:ind w:left="4320" w:hanging="180"/>
      </w:pPr>
    </w:lvl>
    <w:lvl w:ilvl="6" w:tplc="9D0A139E" w:tentative="1">
      <w:start w:val="1"/>
      <w:numFmt w:val="decimal"/>
      <w:lvlText w:val="%7."/>
      <w:lvlJc w:val="left"/>
      <w:pPr>
        <w:ind w:left="5040" w:hanging="360"/>
      </w:pPr>
    </w:lvl>
    <w:lvl w:ilvl="7" w:tplc="FCD636E8" w:tentative="1">
      <w:start w:val="1"/>
      <w:numFmt w:val="lowerLetter"/>
      <w:lvlText w:val="%8."/>
      <w:lvlJc w:val="left"/>
      <w:pPr>
        <w:ind w:left="5760" w:hanging="360"/>
      </w:pPr>
    </w:lvl>
    <w:lvl w:ilvl="8" w:tplc="F240283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658FEDA">
      <w:start w:val="1"/>
      <w:numFmt w:val="bullet"/>
      <w:pStyle w:val="ListParagraph"/>
      <w:lvlText w:val=""/>
      <w:lvlJc w:val="left"/>
      <w:pPr>
        <w:ind w:left="1440" w:hanging="360"/>
      </w:pPr>
      <w:rPr>
        <w:rFonts w:ascii="Symbol" w:hAnsi="Symbol" w:hint="default"/>
        <w:color w:val="auto"/>
      </w:rPr>
    </w:lvl>
    <w:lvl w:ilvl="1" w:tplc="7F02FF02" w:tentative="1">
      <w:start w:val="1"/>
      <w:numFmt w:val="bullet"/>
      <w:lvlText w:val="o"/>
      <w:lvlJc w:val="left"/>
      <w:pPr>
        <w:ind w:left="2160" w:hanging="360"/>
      </w:pPr>
      <w:rPr>
        <w:rFonts w:ascii="Courier New" w:hAnsi="Courier New" w:cs="Courier New" w:hint="default"/>
      </w:rPr>
    </w:lvl>
    <w:lvl w:ilvl="2" w:tplc="845C2D0A" w:tentative="1">
      <w:start w:val="1"/>
      <w:numFmt w:val="bullet"/>
      <w:lvlText w:val=""/>
      <w:lvlJc w:val="left"/>
      <w:pPr>
        <w:ind w:left="2880" w:hanging="360"/>
      </w:pPr>
      <w:rPr>
        <w:rFonts w:ascii="Wingdings" w:hAnsi="Wingdings" w:hint="default"/>
      </w:rPr>
    </w:lvl>
    <w:lvl w:ilvl="3" w:tplc="53DE03F4" w:tentative="1">
      <w:start w:val="1"/>
      <w:numFmt w:val="bullet"/>
      <w:lvlText w:val=""/>
      <w:lvlJc w:val="left"/>
      <w:pPr>
        <w:ind w:left="3600" w:hanging="360"/>
      </w:pPr>
      <w:rPr>
        <w:rFonts w:ascii="Symbol" w:hAnsi="Symbol" w:hint="default"/>
      </w:rPr>
    </w:lvl>
    <w:lvl w:ilvl="4" w:tplc="1326ED9C" w:tentative="1">
      <w:start w:val="1"/>
      <w:numFmt w:val="bullet"/>
      <w:lvlText w:val="o"/>
      <w:lvlJc w:val="left"/>
      <w:pPr>
        <w:ind w:left="4320" w:hanging="360"/>
      </w:pPr>
      <w:rPr>
        <w:rFonts w:ascii="Courier New" w:hAnsi="Courier New" w:cs="Courier New" w:hint="default"/>
      </w:rPr>
    </w:lvl>
    <w:lvl w:ilvl="5" w:tplc="1AA6B942" w:tentative="1">
      <w:start w:val="1"/>
      <w:numFmt w:val="bullet"/>
      <w:lvlText w:val=""/>
      <w:lvlJc w:val="left"/>
      <w:pPr>
        <w:ind w:left="5040" w:hanging="360"/>
      </w:pPr>
      <w:rPr>
        <w:rFonts w:ascii="Wingdings" w:hAnsi="Wingdings" w:hint="default"/>
      </w:rPr>
    </w:lvl>
    <w:lvl w:ilvl="6" w:tplc="B1F0EC9A" w:tentative="1">
      <w:start w:val="1"/>
      <w:numFmt w:val="bullet"/>
      <w:lvlText w:val=""/>
      <w:lvlJc w:val="left"/>
      <w:pPr>
        <w:ind w:left="5760" w:hanging="360"/>
      </w:pPr>
      <w:rPr>
        <w:rFonts w:ascii="Symbol" w:hAnsi="Symbol" w:hint="default"/>
      </w:rPr>
    </w:lvl>
    <w:lvl w:ilvl="7" w:tplc="8646D1E6" w:tentative="1">
      <w:start w:val="1"/>
      <w:numFmt w:val="bullet"/>
      <w:lvlText w:val="o"/>
      <w:lvlJc w:val="left"/>
      <w:pPr>
        <w:ind w:left="6480" w:hanging="360"/>
      </w:pPr>
      <w:rPr>
        <w:rFonts w:ascii="Courier New" w:hAnsi="Courier New" w:cs="Courier New" w:hint="default"/>
      </w:rPr>
    </w:lvl>
    <w:lvl w:ilvl="8" w:tplc="09DC7C4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C765106">
      <w:start w:val="1"/>
      <w:numFmt w:val="lowerRoman"/>
      <w:lvlText w:val="(%1)"/>
      <w:lvlJc w:val="left"/>
      <w:pPr>
        <w:ind w:left="1004" w:hanging="720"/>
      </w:pPr>
      <w:rPr>
        <w:rFonts w:hint="default"/>
        <w:b w:val="0"/>
      </w:rPr>
    </w:lvl>
    <w:lvl w:ilvl="1" w:tplc="A73E6568" w:tentative="1">
      <w:start w:val="1"/>
      <w:numFmt w:val="lowerLetter"/>
      <w:lvlText w:val="%2."/>
      <w:lvlJc w:val="left"/>
      <w:pPr>
        <w:ind w:left="1364" w:hanging="360"/>
      </w:pPr>
    </w:lvl>
    <w:lvl w:ilvl="2" w:tplc="C948732C" w:tentative="1">
      <w:start w:val="1"/>
      <w:numFmt w:val="lowerRoman"/>
      <w:lvlText w:val="%3."/>
      <w:lvlJc w:val="right"/>
      <w:pPr>
        <w:ind w:left="2084" w:hanging="180"/>
      </w:pPr>
    </w:lvl>
    <w:lvl w:ilvl="3" w:tplc="F5845876" w:tentative="1">
      <w:start w:val="1"/>
      <w:numFmt w:val="decimal"/>
      <w:lvlText w:val="%4."/>
      <w:lvlJc w:val="left"/>
      <w:pPr>
        <w:ind w:left="2804" w:hanging="360"/>
      </w:pPr>
    </w:lvl>
    <w:lvl w:ilvl="4" w:tplc="2AF0C146" w:tentative="1">
      <w:start w:val="1"/>
      <w:numFmt w:val="lowerLetter"/>
      <w:lvlText w:val="%5."/>
      <w:lvlJc w:val="left"/>
      <w:pPr>
        <w:ind w:left="3524" w:hanging="360"/>
      </w:pPr>
    </w:lvl>
    <w:lvl w:ilvl="5" w:tplc="36F8182C" w:tentative="1">
      <w:start w:val="1"/>
      <w:numFmt w:val="lowerRoman"/>
      <w:lvlText w:val="%6."/>
      <w:lvlJc w:val="right"/>
      <w:pPr>
        <w:ind w:left="4244" w:hanging="180"/>
      </w:pPr>
    </w:lvl>
    <w:lvl w:ilvl="6" w:tplc="AE94F182" w:tentative="1">
      <w:start w:val="1"/>
      <w:numFmt w:val="decimal"/>
      <w:lvlText w:val="%7."/>
      <w:lvlJc w:val="left"/>
      <w:pPr>
        <w:ind w:left="4964" w:hanging="360"/>
      </w:pPr>
    </w:lvl>
    <w:lvl w:ilvl="7" w:tplc="A2A2B810" w:tentative="1">
      <w:start w:val="1"/>
      <w:numFmt w:val="lowerLetter"/>
      <w:lvlText w:val="%8."/>
      <w:lvlJc w:val="left"/>
      <w:pPr>
        <w:ind w:left="5684" w:hanging="360"/>
      </w:pPr>
    </w:lvl>
    <w:lvl w:ilvl="8" w:tplc="F08CCF3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762CE64">
      <w:start w:val="1"/>
      <w:numFmt w:val="lowerRoman"/>
      <w:lvlText w:val="(%1)"/>
      <w:lvlJc w:val="left"/>
      <w:pPr>
        <w:ind w:left="1080" w:hanging="720"/>
      </w:pPr>
      <w:rPr>
        <w:rFonts w:hint="default"/>
      </w:rPr>
    </w:lvl>
    <w:lvl w:ilvl="1" w:tplc="87380D46" w:tentative="1">
      <w:start w:val="1"/>
      <w:numFmt w:val="lowerLetter"/>
      <w:lvlText w:val="%2."/>
      <w:lvlJc w:val="left"/>
      <w:pPr>
        <w:ind w:left="1440" w:hanging="360"/>
      </w:pPr>
    </w:lvl>
    <w:lvl w:ilvl="2" w:tplc="9A7E67F0" w:tentative="1">
      <w:start w:val="1"/>
      <w:numFmt w:val="lowerRoman"/>
      <w:lvlText w:val="%3."/>
      <w:lvlJc w:val="right"/>
      <w:pPr>
        <w:ind w:left="2160" w:hanging="180"/>
      </w:pPr>
    </w:lvl>
    <w:lvl w:ilvl="3" w:tplc="CF3E14E6" w:tentative="1">
      <w:start w:val="1"/>
      <w:numFmt w:val="decimal"/>
      <w:lvlText w:val="%4."/>
      <w:lvlJc w:val="left"/>
      <w:pPr>
        <w:ind w:left="2880" w:hanging="360"/>
      </w:pPr>
    </w:lvl>
    <w:lvl w:ilvl="4" w:tplc="2D00B828" w:tentative="1">
      <w:start w:val="1"/>
      <w:numFmt w:val="lowerLetter"/>
      <w:lvlText w:val="%5."/>
      <w:lvlJc w:val="left"/>
      <w:pPr>
        <w:ind w:left="3600" w:hanging="360"/>
      </w:pPr>
    </w:lvl>
    <w:lvl w:ilvl="5" w:tplc="48623700" w:tentative="1">
      <w:start w:val="1"/>
      <w:numFmt w:val="lowerRoman"/>
      <w:lvlText w:val="%6."/>
      <w:lvlJc w:val="right"/>
      <w:pPr>
        <w:ind w:left="4320" w:hanging="180"/>
      </w:pPr>
    </w:lvl>
    <w:lvl w:ilvl="6" w:tplc="6C4C12B2" w:tentative="1">
      <w:start w:val="1"/>
      <w:numFmt w:val="decimal"/>
      <w:lvlText w:val="%7."/>
      <w:lvlJc w:val="left"/>
      <w:pPr>
        <w:ind w:left="5040" w:hanging="360"/>
      </w:pPr>
    </w:lvl>
    <w:lvl w:ilvl="7" w:tplc="9CAABEE2" w:tentative="1">
      <w:start w:val="1"/>
      <w:numFmt w:val="lowerLetter"/>
      <w:lvlText w:val="%8."/>
      <w:lvlJc w:val="left"/>
      <w:pPr>
        <w:ind w:left="5760" w:hanging="360"/>
      </w:pPr>
    </w:lvl>
    <w:lvl w:ilvl="8" w:tplc="7E8AF62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01C59FA">
      <w:start w:val="1"/>
      <w:numFmt w:val="lowerRoman"/>
      <w:lvlText w:val="(%1)"/>
      <w:lvlJc w:val="left"/>
      <w:pPr>
        <w:ind w:left="1080" w:hanging="720"/>
      </w:pPr>
      <w:rPr>
        <w:rFonts w:hint="default"/>
      </w:rPr>
    </w:lvl>
    <w:lvl w:ilvl="1" w:tplc="3CCA9D1A" w:tentative="1">
      <w:start w:val="1"/>
      <w:numFmt w:val="lowerLetter"/>
      <w:lvlText w:val="%2."/>
      <w:lvlJc w:val="left"/>
      <w:pPr>
        <w:ind w:left="1440" w:hanging="360"/>
      </w:pPr>
    </w:lvl>
    <w:lvl w:ilvl="2" w:tplc="9C60C072" w:tentative="1">
      <w:start w:val="1"/>
      <w:numFmt w:val="lowerRoman"/>
      <w:lvlText w:val="%3."/>
      <w:lvlJc w:val="right"/>
      <w:pPr>
        <w:ind w:left="2160" w:hanging="180"/>
      </w:pPr>
    </w:lvl>
    <w:lvl w:ilvl="3" w:tplc="800E1AD8" w:tentative="1">
      <w:start w:val="1"/>
      <w:numFmt w:val="decimal"/>
      <w:lvlText w:val="%4."/>
      <w:lvlJc w:val="left"/>
      <w:pPr>
        <w:ind w:left="2880" w:hanging="360"/>
      </w:pPr>
    </w:lvl>
    <w:lvl w:ilvl="4" w:tplc="526C6852" w:tentative="1">
      <w:start w:val="1"/>
      <w:numFmt w:val="lowerLetter"/>
      <w:lvlText w:val="%5."/>
      <w:lvlJc w:val="left"/>
      <w:pPr>
        <w:ind w:left="3600" w:hanging="360"/>
      </w:pPr>
    </w:lvl>
    <w:lvl w:ilvl="5" w:tplc="9F8675DA" w:tentative="1">
      <w:start w:val="1"/>
      <w:numFmt w:val="lowerRoman"/>
      <w:lvlText w:val="%6."/>
      <w:lvlJc w:val="right"/>
      <w:pPr>
        <w:ind w:left="4320" w:hanging="180"/>
      </w:pPr>
    </w:lvl>
    <w:lvl w:ilvl="6" w:tplc="B17C4F9A" w:tentative="1">
      <w:start w:val="1"/>
      <w:numFmt w:val="decimal"/>
      <w:lvlText w:val="%7."/>
      <w:lvlJc w:val="left"/>
      <w:pPr>
        <w:ind w:left="5040" w:hanging="360"/>
      </w:pPr>
    </w:lvl>
    <w:lvl w:ilvl="7" w:tplc="30F81976" w:tentative="1">
      <w:start w:val="1"/>
      <w:numFmt w:val="lowerLetter"/>
      <w:lvlText w:val="%8."/>
      <w:lvlJc w:val="left"/>
      <w:pPr>
        <w:ind w:left="5760" w:hanging="360"/>
      </w:pPr>
    </w:lvl>
    <w:lvl w:ilvl="8" w:tplc="337EB6A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8DC6578">
      <w:start w:val="1"/>
      <w:numFmt w:val="lowerRoman"/>
      <w:lvlText w:val="(%1)"/>
      <w:lvlJc w:val="left"/>
      <w:pPr>
        <w:ind w:left="1080" w:hanging="720"/>
      </w:pPr>
      <w:rPr>
        <w:rFonts w:hint="default"/>
        <w:b w:val="0"/>
      </w:rPr>
    </w:lvl>
    <w:lvl w:ilvl="1" w:tplc="4DD0A8EC" w:tentative="1">
      <w:start w:val="1"/>
      <w:numFmt w:val="lowerLetter"/>
      <w:lvlText w:val="%2."/>
      <w:lvlJc w:val="left"/>
      <w:pPr>
        <w:ind w:left="1440" w:hanging="360"/>
      </w:pPr>
    </w:lvl>
    <w:lvl w:ilvl="2" w:tplc="0D6C28E4" w:tentative="1">
      <w:start w:val="1"/>
      <w:numFmt w:val="lowerRoman"/>
      <w:lvlText w:val="%3."/>
      <w:lvlJc w:val="right"/>
      <w:pPr>
        <w:ind w:left="2160" w:hanging="180"/>
      </w:pPr>
    </w:lvl>
    <w:lvl w:ilvl="3" w:tplc="1938EF42" w:tentative="1">
      <w:start w:val="1"/>
      <w:numFmt w:val="decimal"/>
      <w:lvlText w:val="%4."/>
      <w:lvlJc w:val="left"/>
      <w:pPr>
        <w:ind w:left="2880" w:hanging="360"/>
      </w:pPr>
    </w:lvl>
    <w:lvl w:ilvl="4" w:tplc="3DA6789A" w:tentative="1">
      <w:start w:val="1"/>
      <w:numFmt w:val="lowerLetter"/>
      <w:lvlText w:val="%5."/>
      <w:lvlJc w:val="left"/>
      <w:pPr>
        <w:ind w:left="3600" w:hanging="360"/>
      </w:pPr>
    </w:lvl>
    <w:lvl w:ilvl="5" w:tplc="3940D9C2" w:tentative="1">
      <w:start w:val="1"/>
      <w:numFmt w:val="lowerRoman"/>
      <w:lvlText w:val="%6."/>
      <w:lvlJc w:val="right"/>
      <w:pPr>
        <w:ind w:left="4320" w:hanging="180"/>
      </w:pPr>
    </w:lvl>
    <w:lvl w:ilvl="6" w:tplc="7A8A9CB8" w:tentative="1">
      <w:start w:val="1"/>
      <w:numFmt w:val="decimal"/>
      <w:lvlText w:val="%7."/>
      <w:lvlJc w:val="left"/>
      <w:pPr>
        <w:ind w:left="5040" w:hanging="360"/>
      </w:pPr>
    </w:lvl>
    <w:lvl w:ilvl="7" w:tplc="ECEE00D8" w:tentative="1">
      <w:start w:val="1"/>
      <w:numFmt w:val="lowerLetter"/>
      <w:lvlText w:val="%8."/>
      <w:lvlJc w:val="left"/>
      <w:pPr>
        <w:ind w:left="5760" w:hanging="360"/>
      </w:pPr>
    </w:lvl>
    <w:lvl w:ilvl="8" w:tplc="9FC26A5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7063E04">
      <w:start w:val="1"/>
      <w:numFmt w:val="lowerLetter"/>
      <w:lvlText w:val="(%1)"/>
      <w:lvlJc w:val="left"/>
      <w:pPr>
        <w:ind w:left="360" w:hanging="360"/>
      </w:pPr>
      <w:rPr>
        <w:rFonts w:hint="default"/>
      </w:rPr>
    </w:lvl>
    <w:lvl w:ilvl="1" w:tplc="6BB6C6BC" w:tentative="1">
      <w:start w:val="1"/>
      <w:numFmt w:val="lowerLetter"/>
      <w:lvlText w:val="%2."/>
      <w:lvlJc w:val="left"/>
      <w:pPr>
        <w:ind w:left="1080" w:hanging="360"/>
      </w:pPr>
    </w:lvl>
    <w:lvl w:ilvl="2" w:tplc="B1F0BF08" w:tentative="1">
      <w:start w:val="1"/>
      <w:numFmt w:val="lowerRoman"/>
      <w:lvlText w:val="%3."/>
      <w:lvlJc w:val="right"/>
      <w:pPr>
        <w:ind w:left="1800" w:hanging="180"/>
      </w:pPr>
    </w:lvl>
    <w:lvl w:ilvl="3" w:tplc="06B0F4C0" w:tentative="1">
      <w:start w:val="1"/>
      <w:numFmt w:val="decimal"/>
      <w:lvlText w:val="%4."/>
      <w:lvlJc w:val="left"/>
      <w:pPr>
        <w:ind w:left="2520" w:hanging="360"/>
      </w:pPr>
    </w:lvl>
    <w:lvl w:ilvl="4" w:tplc="F1A4BBB8" w:tentative="1">
      <w:start w:val="1"/>
      <w:numFmt w:val="lowerLetter"/>
      <w:lvlText w:val="%5."/>
      <w:lvlJc w:val="left"/>
      <w:pPr>
        <w:ind w:left="3240" w:hanging="360"/>
      </w:pPr>
    </w:lvl>
    <w:lvl w:ilvl="5" w:tplc="0FCE8EC8" w:tentative="1">
      <w:start w:val="1"/>
      <w:numFmt w:val="lowerRoman"/>
      <w:lvlText w:val="%6."/>
      <w:lvlJc w:val="right"/>
      <w:pPr>
        <w:ind w:left="3960" w:hanging="180"/>
      </w:pPr>
    </w:lvl>
    <w:lvl w:ilvl="6" w:tplc="1E2CDAC8" w:tentative="1">
      <w:start w:val="1"/>
      <w:numFmt w:val="decimal"/>
      <w:lvlText w:val="%7."/>
      <w:lvlJc w:val="left"/>
      <w:pPr>
        <w:ind w:left="4680" w:hanging="360"/>
      </w:pPr>
    </w:lvl>
    <w:lvl w:ilvl="7" w:tplc="E528D162" w:tentative="1">
      <w:start w:val="1"/>
      <w:numFmt w:val="lowerLetter"/>
      <w:lvlText w:val="%8."/>
      <w:lvlJc w:val="left"/>
      <w:pPr>
        <w:ind w:left="5400" w:hanging="360"/>
      </w:pPr>
    </w:lvl>
    <w:lvl w:ilvl="8" w:tplc="45842A2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0C6F7E6">
      <w:start w:val="1"/>
      <w:numFmt w:val="decimal"/>
      <w:lvlText w:val="%1."/>
      <w:lvlJc w:val="left"/>
      <w:pPr>
        <w:ind w:left="360" w:hanging="360"/>
      </w:pPr>
      <w:rPr>
        <w:rFonts w:hint="default"/>
      </w:rPr>
    </w:lvl>
    <w:lvl w:ilvl="1" w:tplc="FF30985A" w:tentative="1">
      <w:start w:val="1"/>
      <w:numFmt w:val="lowerLetter"/>
      <w:lvlText w:val="%2."/>
      <w:lvlJc w:val="left"/>
      <w:pPr>
        <w:ind w:left="1080" w:hanging="360"/>
      </w:pPr>
    </w:lvl>
    <w:lvl w:ilvl="2" w:tplc="3350CAA4" w:tentative="1">
      <w:start w:val="1"/>
      <w:numFmt w:val="lowerRoman"/>
      <w:lvlText w:val="%3."/>
      <w:lvlJc w:val="right"/>
      <w:pPr>
        <w:ind w:left="1800" w:hanging="180"/>
      </w:pPr>
    </w:lvl>
    <w:lvl w:ilvl="3" w:tplc="A2DC75EE" w:tentative="1">
      <w:start w:val="1"/>
      <w:numFmt w:val="decimal"/>
      <w:lvlText w:val="%4."/>
      <w:lvlJc w:val="left"/>
      <w:pPr>
        <w:ind w:left="2520" w:hanging="360"/>
      </w:pPr>
    </w:lvl>
    <w:lvl w:ilvl="4" w:tplc="A16075E2" w:tentative="1">
      <w:start w:val="1"/>
      <w:numFmt w:val="lowerLetter"/>
      <w:lvlText w:val="%5."/>
      <w:lvlJc w:val="left"/>
      <w:pPr>
        <w:ind w:left="3240" w:hanging="360"/>
      </w:pPr>
    </w:lvl>
    <w:lvl w:ilvl="5" w:tplc="E3E0BD04" w:tentative="1">
      <w:start w:val="1"/>
      <w:numFmt w:val="lowerRoman"/>
      <w:lvlText w:val="%6."/>
      <w:lvlJc w:val="right"/>
      <w:pPr>
        <w:ind w:left="3960" w:hanging="180"/>
      </w:pPr>
    </w:lvl>
    <w:lvl w:ilvl="6" w:tplc="D7F0B360" w:tentative="1">
      <w:start w:val="1"/>
      <w:numFmt w:val="decimal"/>
      <w:lvlText w:val="%7."/>
      <w:lvlJc w:val="left"/>
      <w:pPr>
        <w:ind w:left="4680" w:hanging="360"/>
      </w:pPr>
    </w:lvl>
    <w:lvl w:ilvl="7" w:tplc="1520C048" w:tentative="1">
      <w:start w:val="1"/>
      <w:numFmt w:val="lowerLetter"/>
      <w:lvlText w:val="%8."/>
      <w:lvlJc w:val="left"/>
      <w:pPr>
        <w:ind w:left="5400" w:hanging="360"/>
      </w:pPr>
    </w:lvl>
    <w:lvl w:ilvl="8" w:tplc="1858365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2C8E416">
      <w:start w:val="1"/>
      <w:numFmt w:val="decimal"/>
      <w:lvlText w:val="%1."/>
      <w:lvlJc w:val="left"/>
      <w:pPr>
        <w:ind w:left="360" w:hanging="360"/>
      </w:pPr>
      <w:rPr>
        <w:rFonts w:hint="default"/>
      </w:rPr>
    </w:lvl>
    <w:lvl w:ilvl="1" w:tplc="B15ED0F4" w:tentative="1">
      <w:start w:val="1"/>
      <w:numFmt w:val="lowerLetter"/>
      <w:lvlText w:val="%2."/>
      <w:lvlJc w:val="left"/>
      <w:pPr>
        <w:ind w:left="1080" w:hanging="360"/>
      </w:pPr>
    </w:lvl>
    <w:lvl w:ilvl="2" w:tplc="A7CE2E9C" w:tentative="1">
      <w:start w:val="1"/>
      <w:numFmt w:val="lowerRoman"/>
      <w:lvlText w:val="%3."/>
      <w:lvlJc w:val="right"/>
      <w:pPr>
        <w:ind w:left="1800" w:hanging="180"/>
      </w:pPr>
    </w:lvl>
    <w:lvl w:ilvl="3" w:tplc="8BBC543A" w:tentative="1">
      <w:start w:val="1"/>
      <w:numFmt w:val="decimal"/>
      <w:lvlText w:val="%4."/>
      <w:lvlJc w:val="left"/>
      <w:pPr>
        <w:ind w:left="2520" w:hanging="360"/>
      </w:pPr>
    </w:lvl>
    <w:lvl w:ilvl="4" w:tplc="99D893B8" w:tentative="1">
      <w:start w:val="1"/>
      <w:numFmt w:val="lowerLetter"/>
      <w:lvlText w:val="%5."/>
      <w:lvlJc w:val="left"/>
      <w:pPr>
        <w:ind w:left="3240" w:hanging="360"/>
      </w:pPr>
    </w:lvl>
    <w:lvl w:ilvl="5" w:tplc="90241940" w:tentative="1">
      <w:start w:val="1"/>
      <w:numFmt w:val="lowerRoman"/>
      <w:lvlText w:val="%6."/>
      <w:lvlJc w:val="right"/>
      <w:pPr>
        <w:ind w:left="3960" w:hanging="180"/>
      </w:pPr>
    </w:lvl>
    <w:lvl w:ilvl="6" w:tplc="F724EBD4" w:tentative="1">
      <w:start w:val="1"/>
      <w:numFmt w:val="decimal"/>
      <w:lvlText w:val="%7."/>
      <w:lvlJc w:val="left"/>
      <w:pPr>
        <w:ind w:left="4680" w:hanging="360"/>
      </w:pPr>
    </w:lvl>
    <w:lvl w:ilvl="7" w:tplc="A6AA59FC" w:tentative="1">
      <w:start w:val="1"/>
      <w:numFmt w:val="lowerLetter"/>
      <w:lvlText w:val="%8."/>
      <w:lvlJc w:val="left"/>
      <w:pPr>
        <w:ind w:left="5400" w:hanging="360"/>
      </w:pPr>
    </w:lvl>
    <w:lvl w:ilvl="8" w:tplc="74229F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3527076">
      <w:start w:val="1"/>
      <w:numFmt w:val="lowerRoman"/>
      <w:lvlText w:val="(%1)"/>
      <w:lvlJc w:val="left"/>
      <w:pPr>
        <w:ind w:left="1080" w:hanging="720"/>
      </w:pPr>
      <w:rPr>
        <w:rFonts w:hint="default"/>
        <w:b w:val="0"/>
      </w:rPr>
    </w:lvl>
    <w:lvl w:ilvl="1" w:tplc="D446F850" w:tentative="1">
      <w:start w:val="1"/>
      <w:numFmt w:val="lowerLetter"/>
      <w:lvlText w:val="%2."/>
      <w:lvlJc w:val="left"/>
      <w:pPr>
        <w:ind w:left="1440" w:hanging="360"/>
      </w:pPr>
    </w:lvl>
    <w:lvl w:ilvl="2" w:tplc="9AFC1AC2" w:tentative="1">
      <w:start w:val="1"/>
      <w:numFmt w:val="lowerRoman"/>
      <w:lvlText w:val="%3."/>
      <w:lvlJc w:val="right"/>
      <w:pPr>
        <w:ind w:left="2160" w:hanging="180"/>
      </w:pPr>
    </w:lvl>
    <w:lvl w:ilvl="3" w:tplc="DBDC38B6" w:tentative="1">
      <w:start w:val="1"/>
      <w:numFmt w:val="decimal"/>
      <w:lvlText w:val="%4."/>
      <w:lvlJc w:val="left"/>
      <w:pPr>
        <w:ind w:left="2880" w:hanging="360"/>
      </w:pPr>
    </w:lvl>
    <w:lvl w:ilvl="4" w:tplc="3174A338" w:tentative="1">
      <w:start w:val="1"/>
      <w:numFmt w:val="lowerLetter"/>
      <w:lvlText w:val="%5."/>
      <w:lvlJc w:val="left"/>
      <w:pPr>
        <w:ind w:left="3600" w:hanging="360"/>
      </w:pPr>
    </w:lvl>
    <w:lvl w:ilvl="5" w:tplc="19986268" w:tentative="1">
      <w:start w:val="1"/>
      <w:numFmt w:val="lowerRoman"/>
      <w:lvlText w:val="%6."/>
      <w:lvlJc w:val="right"/>
      <w:pPr>
        <w:ind w:left="4320" w:hanging="180"/>
      </w:pPr>
    </w:lvl>
    <w:lvl w:ilvl="6" w:tplc="9EFE0E32" w:tentative="1">
      <w:start w:val="1"/>
      <w:numFmt w:val="decimal"/>
      <w:lvlText w:val="%7."/>
      <w:lvlJc w:val="left"/>
      <w:pPr>
        <w:ind w:left="5040" w:hanging="360"/>
      </w:pPr>
    </w:lvl>
    <w:lvl w:ilvl="7" w:tplc="FB185A08" w:tentative="1">
      <w:start w:val="1"/>
      <w:numFmt w:val="lowerLetter"/>
      <w:lvlText w:val="%8."/>
      <w:lvlJc w:val="left"/>
      <w:pPr>
        <w:ind w:left="5760" w:hanging="360"/>
      </w:pPr>
    </w:lvl>
    <w:lvl w:ilvl="8" w:tplc="6CECF41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28A0108">
      <w:start w:val="1"/>
      <w:numFmt w:val="lowerRoman"/>
      <w:lvlText w:val="(%1)"/>
      <w:lvlJc w:val="left"/>
      <w:pPr>
        <w:ind w:left="1080" w:hanging="720"/>
      </w:pPr>
      <w:rPr>
        <w:rFonts w:hint="default"/>
      </w:rPr>
    </w:lvl>
    <w:lvl w:ilvl="1" w:tplc="E332936E" w:tentative="1">
      <w:start w:val="1"/>
      <w:numFmt w:val="lowerLetter"/>
      <w:lvlText w:val="%2."/>
      <w:lvlJc w:val="left"/>
      <w:pPr>
        <w:ind w:left="1440" w:hanging="360"/>
      </w:pPr>
    </w:lvl>
    <w:lvl w:ilvl="2" w:tplc="6B9CDDC6" w:tentative="1">
      <w:start w:val="1"/>
      <w:numFmt w:val="lowerRoman"/>
      <w:lvlText w:val="%3."/>
      <w:lvlJc w:val="right"/>
      <w:pPr>
        <w:ind w:left="2160" w:hanging="180"/>
      </w:pPr>
    </w:lvl>
    <w:lvl w:ilvl="3" w:tplc="7098E4CE" w:tentative="1">
      <w:start w:val="1"/>
      <w:numFmt w:val="decimal"/>
      <w:lvlText w:val="%4."/>
      <w:lvlJc w:val="left"/>
      <w:pPr>
        <w:ind w:left="2880" w:hanging="360"/>
      </w:pPr>
    </w:lvl>
    <w:lvl w:ilvl="4" w:tplc="50B48CF6" w:tentative="1">
      <w:start w:val="1"/>
      <w:numFmt w:val="lowerLetter"/>
      <w:lvlText w:val="%5."/>
      <w:lvlJc w:val="left"/>
      <w:pPr>
        <w:ind w:left="3600" w:hanging="360"/>
      </w:pPr>
    </w:lvl>
    <w:lvl w:ilvl="5" w:tplc="1B9C714E" w:tentative="1">
      <w:start w:val="1"/>
      <w:numFmt w:val="lowerRoman"/>
      <w:lvlText w:val="%6."/>
      <w:lvlJc w:val="right"/>
      <w:pPr>
        <w:ind w:left="4320" w:hanging="180"/>
      </w:pPr>
    </w:lvl>
    <w:lvl w:ilvl="6" w:tplc="21D8A4BC" w:tentative="1">
      <w:start w:val="1"/>
      <w:numFmt w:val="decimal"/>
      <w:lvlText w:val="%7."/>
      <w:lvlJc w:val="left"/>
      <w:pPr>
        <w:ind w:left="5040" w:hanging="360"/>
      </w:pPr>
    </w:lvl>
    <w:lvl w:ilvl="7" w:tplc="27D8F034" w:tentative="1">
      <w:start w:val="1"/>
      <w:numFmt w:val="lowerLetter"/>
      <w:lvlText w:val="%8."/>
      <w:lvlJc w:val="left"/>
      <w:pPr>
        <w:ind w:left="5760" w:hanging="360"/>
      </w:pPr>
    </w:lvl>
    <w:lvl w:ilvl="8" w:tplc="9636066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B34998C">
      <w:start w:val="1"/>
      <w:numFmt w:val="bullet"/>
      <w:pStyle w:val="ListBullet"/>
      <w:lvlText w:val=""/>
      <w:lvlJc w:val="left"/>
      <w:pPr>
        <w:ind w:left="720" w:hanging="360"/>
      </w:pPr>
      <w:rPr>
        <w:rFonts w:ascii="Symbol" w:hAnsi="Symbol" w:hint="default"/>
      </w:rPr>
    </w:lvl>
    <w:lvl w:ilvl="1" w:tplc="21F2CB5C">
      <w:start w:val="1"/>
      <w:numFmt w:val="bullet"/>
      <w:pStyle w:val="ListBullet2"/>
      <w:lvlText w:val="o"/>
      <w:lvlJc w:val="left"/>
      <w:pPr>
        <w:ind w:left="1440" w:hanging="360"/>
      </w:pPr>
      <w:rPr>
        <w:rFonts w:ascii="Courier New" w:hAnsi="Courier New" w:cs="Courier New" w:hint="default"/>
      </w:rPr>
    </w:lvl>
    <w:lvl w:ilvl="2" w:tplc="12A6D9EE">
      <w:start w:val="1"/>
      <w:numFmt w:val="bullet"/>
      <w:lvlText w:val=""/>
      <w:lvlJc w:val="left"/>
      <w:pPr>
        <w:ind w:left="2160" w:hanging="360"/>
      </w:pPr>
      <w:rPr>
        <w:rFonts w:ascii="Wingdings" w:hAnsi="Wingdings" w:hint="default"/>
      </w:rPr>
    </w:lvl>
    <w:lvl w:ilvl="3" w:tplc="3FBEC222">
      <w:start w:val="1"/>
      <w:numFmt w:val="bullet"/>
      <w:lvlText w:val=""/>
      <w:lvlJc w:val="left"/>
      <w:pPr>
        <w:ind w:left="2880" w:hanging="360"/>
      </w:pPr>
      <w:rPr>
        <w:rFonts w:ascii="Symbol" w:hAnsi="Symbol" w:hint="default"/>
      </w:rPr>
    </w:lvl>
    <w:lvl w:ilvl="4" w:tplc="4380FD14">
      <w:start w:val="1"/>
      <w:numFmt w:val="bullet"/>
      <w:lvlText w:val="o"/>
      <w:lvlJc w:val="left"/>
      <w:pPr>
        <w:ind w:left="3600" w:hanging="360"/>
      </w:pPr>
      <w:rPr>
        <w:rFonts w:ascii="Courier New" w:hAnsi="Courier New" w:cs="Courier New" w:hint="default"/>
      </w:rPr>
    </w:lvl>
    <w:lvl w:ilvl="5" w:tplc="983CCFFA">
      <w:start w:val="1"/>
      <w:numFmt w:val="bullet"/>
      <w:pStyle w:val="ListBullet3"/>
      <w:lvlText w:val=""/>
      <w:lvlJc w:val="left"/>
      <w:pPr>
        <w:ind w:left="4320" w:hanging="360"/>
      </w:pPr>
      <w:rPr>
        <w:rFonts w:ascii="Wingdings" w:hAnsi="Wingdings" w:hint="default"/>
      </w:rPr>
    </w:lvl>
    <w:lvl w:ilvl="6" w:tplc="3AEAAAE0">
      <w:start w:val="1"/>
      <w:numFmt w:val="bullet"/>
      <w:lvlText w:val=""/>
      <w:lvlJc w:val="left"/>
      <w:pPr>
        <w:ind w:left="5040" w:hanging="360"/>
      </w:pPr>
      <w:rPr>
        <w:rFonts w:ascii="Symbol" w:hAnsi="Symbol" w:hint="default"/>
      </w:rPr>
    </w:lvl>
    <w:lvl w:ilvl="7" w:tplc="E7E85646">
      <w:start w:val="1"/>
      <w:numFmt w:val="bullet"/>
      <w:lvlText w:val="o"/>
      <w:lvlJc w:val="left"/>
      <w:pPr>
        <w:ind w:left="5760" w:hanging="360"/>
      </w:pPr>
      <w:rPr>
        <w:rFonts w:ascii="Courier New" w:hAnsi="Courier New" w:cs="Courier New" w:hint="default"/>
      </w:rPr>
    </w:lvl>
    <w:lvl w:ilvl="8" w:tplc="323206A2">
      <w:start w:val="1"/>
      <w:numFmt w:val="bullet"/>
      <w:lvlText w:val=""/>
      <w:lvlJc w:val="left"/>
      <w:pPr>
        <w:ind w:left="6480" w:hanging="360"/>
      </w:pPr>
      <w:rPr>
        <w:rFonts w:ascii="Wingdings" w:hAnsi="Wingdings" w:hint="default"/>
      </w:rPr>
    </w:lvl>
  </w:abstractNum>
  <w:abstractNum w:abstractNumId="19" w15:restartNumberingAfterBreak="0">
    <w:nsid w:val="3B2539E6"/>
    <w:multiLevelType w:val="hybridMultilevel"/>
    <w:tmpl w:val="F638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BCD49EF6">
      <w:start w:val="1"/>
      <w:numFmt w:val="bullet"/>
      <w:lvlText w:val=""/>
      <w:lvlJc w:val="left"/>
      <w:pPr>
        <w:ind w:left="360" w:hanging="360"/>
      </w:pPr>
      <w:rPr>
        <w:rFonts w:ascii="Symbol" w:hAnsi="Symbol" w:hint="default"/>
      </w:rPr>
    </w:lvl>
    <w:lvl w:ilvl="1" w:tplc="C50E58B6" w:tentative="1">
      <w:start w:val="1"/>
      <w:numFmt w:val="bullet"/>
      <w:lvlText w:val="o"/>
      <w:lvlJc w:val="left"/>
      <w:pPr>
        <w:ind w:left="1080" w:hanging="360"/>
      </w:pPr>
      <w:rPr>
        <w:rFonts w:ascii="Courier New" w:hAnsi="Courier New" w:cs="Courier New" w:hint="default"/>
      </w:rPr>
    </w:lvl>
    <w:lvl w:ilvl="2" w:tplc="D5CA284A" w:tentative="1">
      <w:start w:val="1"/>
      <w:numFmt w:val="bullet"/>
      <w:lvlText w:val=""/>
      <w:lvlJc w:val="left"/>
      <w:pPr>
        <w:ind w:left="1800" w:hanging="360"/>
      </w:pPr>
      <w:rPr>
        <w:rFonts w:ascii="Wingdings" w:hAnsi="Wingdings" w:hint="default"/>
      </w:rPr>
    </w:lvl>
    <w:lvl w:ilvl="3" w:tplc="279CF550" w:tentative="1">
      <w:start w:val="1"/>
      <w:numFmt w:val="bullet"/>
      <w:lvlText w:val=""/>
      <w:lvlJc w:val="left"/>
      <w:pPr>
        <w:ind w:left="2520" w:hanging="360"/>
      </w:pPr>
      <w:rPr>
        <w:rFonts w:ascii="Symbol" w:hAnsi="Symbol" w:hint="default"/>
      </w:rPr>
    </w:lvl>
    <w:lvl w:ilvl="4" w:tplc="86C81564" w:tentative="1">
      <w:start w:val="1"/>
      <w:numFmt w:val="bullet"/>
      <w:lvlText w:val="o"/>
      <w:lvlJc w:val="left"/>
      <w:pPr>
        <w:ind w:left="3240" w:hanging="360"/>
      </w:pPr>
      <w:rPr>
        <w:rFonts w:ascii="Courier New" w:hAnsi="Courier New" w:cs="Courier New" w:hint="default"/>
      </w:rPr>
    </w:lvl>
    <w:lvl w:ilvl="5" w:tplc="F5148BF6" w:tentative="1">
      <w:start w:val="1"/>
      <w:numFmt w:val="bullet"/>
      <w:lvlText w:val=""/>
      <w:lvlJc w:val="left"/>
      <w:pPr>
        <w:ind w:left="3960" w:hanging="360"/>
      </w:pPr>
      <w:rPr>
        <w:rFonts w:ascii="Wingdings" w:hAnsi="Wingdings" w:hint="default"/>
      </w:rPr>
    </w:lvl>
    <w:lvl w:ilvl="6" w:tplc="01BE4DBC" w:tentative="1">
      <w:start w:val="1"/>
      <w:numFmt w:val="bullet"/>
      <w:lvlText w:val=""/>
      <w:lvlJc w:val="left"/>
      <w:pPr>
        <w:ind w:left="4680" w:hanging="360"/>
      </w:pPr>
      <w:rPr>
        <w:rFonts w:ascii="Symbol" w:hAnsi="Symbol" w:hint="default"/>
      </w:rPr>
    </w:lvl>
    <w:lvl w:ilvl="7" w:tplc="AAD89354" w:tentative="1">
      <w:start w:val="1"/>
      <w:numFmt w:val="bullet"/>
      <w:lvlText w:val="o"/>
      <w:lvlJc w:val="left"/>
      <w:pPr>
        <w:ind w:left="5400" w:hanging="360"/>
      </w:pPr>
      <w:rPr>
        <w:rFonts w:ascii="Courier New" w:hAnsi="Courier New" w:cs="Courier New" w:hint="default"/>
      </w:rPr>
    </w:lvl>
    <w:lvl w:ilvl="8" w:tplc="6510B63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9409ED4">
      <w:start w:val="1"/>
      <w:numFmt w:val="lowerRoman"/>
      <w:lvlText w:val="(%1)"/>
      <w:lvlJc w:val="left"/>
      <w:pPr>
        <w:ind w:left="1080" w:hanging="720"/>
      </w:pPr>
      <w:rPr>
        <w:rFonts w:hint="default"/>
      </w:rPr>
    </w:lvl>
    <w:lvl w:ilvl="1" w:tplc="CA84D11A" w:tentative="1">
      <w:start w:val="1"/>
      <w:numFmt w:val="lowerLetter"/>
      <w:lvlText w:val="%2."/>
      <w:lvlJc w:val="left"/>
      <w:pPr>
        <w:ind w:left="1440" w:hanging="360"/>
      </w:pPr>
    </w:lvl>
    <w:lvl w:ilvl="2" w:tplc="6BA88D64" w:tentative="1">
      <w:start w:val="1"/>
      <w:numFmt w:val="lowerRoman"/>
      <w:lvlText w:val="%3."/>
      <w:lvlJc w:val="right"/>
      <w:pPr>
        <w:ind w:left="2160" w:hanging="180"/>
      </w:pPr>
    </w:lvl>
    <w:lvl w:ilvl="3" w:tplc="D08E7356" w:tentative="1">
      <w:start w:val="1"/>
      <w:numFmt w:val="decimal"/>
      <w:lvlText w:val="%4."/>
      <w:lvlJc w:val="left"/>
      <w:pPr>
        <w:ind w:left="2880" w:hanging="360"/>
      </w:pPr>
    </w:lvl>
    <w:lvl w:ilvl="4" w:tplc="39EEDC54" w:tentative="1">
      <w:start w:val="1"/>
      <w:numFmt w:val="lowerLetter"/>
      <w:lvlText w:val="%5."/>
      <w:lvlJc w:val="left"/>
      <w:pPr>
        <w:ind w:left="3600" w:hanging="360"/>
      </w:pPr>
    </w:lvl>
    <w:lvl w:ilvl="5" w:tplc="FE3C11E2" w:tentative="1">
      <w:start w:val="1"/>
      <w:numFmt w:val="lowerRoman"/>
      <w:lvlText w:val="%6."/>
      <w:lvlJc w:val="right"/>
      <w:pPr>
        <w:ind w:left="4320" w:hanging="180"/>
      </w:pPr>
    </w:lvl>
    <w:lvl w:ilvl="6" w:tplc="65A84FFC" w:tentative="1">
      <w:start w:val="1"/>
      <w:numFmt w:val="decimal"/>
      <w:lvlText w:val="%7."/>
      <w:lvlJc w:val="left"/>
      <w:pPr>
        <w:ind w:left="5040" w:hanging="360"/>
      </w:pPr>
    </w:lvl>
    <w:lvl w:ilvl="7" w:tplc="E7E49CDC" w:tentative="1">
      <w:start w:val="1"/>
      <w:numFmt w:val="lowerLetter"/>
      <w:lvlText w:val="%8."/>
      <w:lvlJc w:val="left"/>
      <w:pPr>
        <w:ind w:left="5760" w:hanging="360"/>
      </w:pPr>
    </w:lvl>
    <w:lvl w:ilvl="8" w:tplc="3F44A01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EECB1D4">
      <w:start w:val="1"/>
      <w:numFmt w:val="lowerRoman"/>
      <w:lvlText w:val="(%1)"/>
      <w:lvlJc w:val="left"/>
      <w:pPr>
        <w:ind w:left="1080" w:hanging="720"/>
      </w:pPr>
      <w:rPr>
        <w:rFonts w:hint="default"/>
      </w:rPr>
    </w:lvl>
    <w:lvl w:ilvl="1" w:tplc="85C0AFCC" w:tentative="1">
      <w:start w:val="1"/>
      <w:numFmt w:val="lowerLetter"/>
      <w:lvlText w:val="%2."/>
      <w:lvlJc w:val="left"/>
      <w:pPr>
        <w:ind w:left="1440" w:hanging="360"/>
      </w:pPr>
    </w:lvl>
    <w:lvl w:ilvl="2" w:tplc="CF0A5440" w:tentative="1">
      <w:start w:val="1"/>
      <w:numFmt w:val="lowerRoman"/>
      <w:lvlText w:val="%3."/>
      <w:lvlJc w:val="right"/>
      <w:pPr>
        <w:ind w:left="2160" w:hanging="180"/>
      </w:pPr>
    </w:lvl>
    <w:lvl w:ilvl="3" w:tplc="919C886A" w:tentative="1">
      <w:start w:val="1"/>
      <w:numFmt w:val="decimal"/>
      <w:lvlText w:val="%4."/>
      <w:lvlJc w:val="left"/>
      <w:pPr>
        <w:ind w:left="2880" w:hanging="360"/>
      </w:pPr>
    </w:lvl>
    <w:lvl w:ilvl="4" w:tplc="BAB2DB46" w:tentative="1">
      <w:start w:val="1"/>
      <w:numFmt w:val="lowerLetter"/>
      <w:lvlText w:val="%5."/>
      <w:lvlJc w:val="left"/>
      <w:pPr>
        <w:ind w:left="3600" w:hanging="360"/>
      </w:pPr>
    </w:lvl>
    <w:lvl w:ilvl="5" w:tplc="A4DAC15A" w:tentative="1">
      <w:start w:val="1"/>
      <w:numFmt w:val="lowerRoman"/>
      <w:lvlText w:val="%6."/>
      <w:lvlJc w:val="right"/>
      <w:pPr>
        <w:ind w:left="4320" w:hanging="180"/>
      </w:pPr>
    </w:lvl>
    <w:lvl w:ilvl="6" w:tplc="5622DB32" w:tentative="1">
      <w:start w:val="1"/>
      <w:numFmt w:val="decimal"/>
      <w:lvlText w:val="%7."/>
      <w:lvlJc w:val="left"/>
      <w:pPr>
        <w:ind w:left="5040" w:hanging="360"/>
      </w:pPr>
    </w:lvl>
    <w:lvl w:ilvl="7" w:tplc="8E364CD2" w:tentative="1">
      <w:start w:val="1"/>
      <w:numFmt w:val="lowerLetter"/>
      <w:lvlText w:val="%8."/>
      <w:lvlJc w:val="left"/>
      <w:pPr>
        <w:ind w:left="5760" w:hanging="360"/>
      </w:pPr>
    </w:lvl>
    <w:lvl w:ilvl="8" w:tplc="A2A4086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5BAD68E">
      <w:start w:val="1"/>
      <w:numFmt w:val="lowerRoman"/>
      <w:lvlText w:val="(%1)"/>
      <w:lvlJc w:val="left"/>
      <w:pPr>
        <w:ind w:left="1080" w:hanging="720"/>
      </w:pPr>
      <w:rPr>
        <w:rFonts w:hint="default"/>
        <w:b w:val="0"/>
      </w:rPr>
    </w:lvl>
    <w:lvl w:ilvl="1" w:tplc="BC0C8D5A" w:tentative="1">
      <w:start w:val="1"/>
      <w:numFmt w:val="lowerLetter"/>
      <w:lvlText w:val="%2."/>
      <w:lvlJc w:val="left"/>
      <w:pPr>
        <w:ind w:left="1440" w:hanging="360"/>
      </w:pPr>
    </w:lvl>
    <w:lvl w:ilvl="2" w:tplc="530098DA" w:tentative="1">
      <w:start w:val="1"/>
      <w:numFmt w:val="lowerRoman"/>
      <w:lvlText w:val="%3."/>
      <w:lvlJc w:val="right"/>
      <w:pPr>
        <w:ind w:left="2160" w:hanging="180"/>
      </w:pPr>
    </w:lvl>
    <w:lvl w:ilvl="3" w:tplc="78DAA392" w:tentative="1">
      <w:start w:val="1"/>
      <w:numFmt w:val="decimal"/>
      <w:lvlText w:val="%4."/>
      <w:lvlJc w:val="left"/>
      <w:pPr>
        <w:ind w:left="2880" w:hanging="360"/>
      </w:pPr>
    </w:lvl>
    <w:lvl w:ilvl="4" w:tplc="A572B284" w:tentative="1">
      <w:start w:val="1"/>
      <w:numFmt w:val="lowerLetter"/>
      <w:lvlText w:val="%5."/>
      <w:lvlJc w:val="left"/>
      <w:pPr>
        <w:ind w:left="3600" w:hanging="360"/>
      </w:pPr>
    </w:lvl>
    <w:lvl w:ilvl="5" w:tplc="E82801EE" w:tentative="1">
      <w:start w:val="1"/>
      <w:numFmt w:val="lowerRoman"/>
      <w:lvlText w:val="%6."/>
      <w:lvlJc w:val="right"/>
      <w:pPr>
        <w:ind w:left="4320" w:hanging="180"/>
      </w:pPr>
    </w:lvl>
    <w:lvl w:ilvl="6" w:tplc="5FE8AFE4" w:tentative="1">
      <w:start w:val="1"/>
      <w:numFmt w:val="decimal"/>
      <w:lvlText w:val="%7."/>
      <w:lvlJc w:val="left"/>
      <w:pPr>
        <w:ind w:left="5040" w:hanging="360"/>
      </w:pPr>
    </w:lvl>
    <w:lvl w:ilvl="7" w:tplc="53EAAC8A" w:tentative="1">
      <w:start w:val="1"/>
      <w:numFmt w:val="lowerLetter"/>
      <w:lvlText w:val="%8."/>
      <w:lvlJc w:val="left"/>
      <w:pPr>
        <w:ind w:left="5760" w:hanging="360"/>
      </w:pPr>
    </w:lvl>
    <w:lvl w:ilvl="8" w:tplc="A88C6D5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9F811DE">
      <w:start w:val="1"/>
      <w:numFmt w:val="lowerRoman"/>
      <w:lvlText w:val="(%1)"/>
      <w:lvlJc w:val="left"/>
      <w:pPr>
        <w:ind w:left="1080" w:hanging="720"/>
      </w:pPr>
      <w:rPr>
        <w:rFonts w:hint="default"/>
        <w:b w:val="0"/>
      </w:rPr>
    </w:lvl>
    <w:lvl w:ilvl="1" w:tplc="B1F4881E" w:tentative="1">
      <w:start w:val="1"/>
      <w:numFmt w:val="lowerLetter"/>
      <w:lvlText w:val="%2."/>
      <w:lvlJc w:val="left"/>
      <w:pPr>
        <w:ind w:left="1440" w:hanging="360"/>
      </w:pPr>
    </w:lvl>
    <w:lvl w:ilvl="2" w:tplc="842E5ACC" w:tentative="1">
      <w:start w:val="1"/>
      <w:numFmt w:val="lowerRoman"/>
      <w:lvlText w:val="%3."/>
      <w:lvlJc w:val="right"/>
      <w:pPr>
        <w:ind w:left="2160" w:hanging="180"/>
      </w:pPr>
    </w:lvl>
    <w:lvl w:ilvl="3" w:tplc="C1D0BF9C" w:tentative="1">
      <w:start w:val="1"/>
      <w:numFmt w:val="decimal"/>
      <w:lvlText w:val="%4."/>
      <w:lvlJc w:val="left"/>
      <w:pPr>
        <w:ind w:left="2880" w:hanging="360"/>
      </w:pPr>
    </w:lvl>
    <w:lvl w:ilvl="4" w:tplc="658AC460" w:tentative="1">
      <w:start w:val="1"/>
      <w:numFmt w:val="lowerLetter"/>
      <w:lvlText w:val="%5."/>
      <w:lvlJc w:val="left"/>
      <w:pPr>
        <w:ind w:left="3600" w:hanging="360"/>
      </w:pPr>
    </w:lvl>
    <w:lvl w:ilvl="5" w:tplc="13C84E78" w:tentative="1">
      <w:start w:val="1"/>
      <w:numFmt w:val="lowerRoman"/>
      <w:lvlText w:val="%6."/>
      <w:lvlJc w:val="right"/>
      <w:pPr>
        <w:ind w:left="4320" w:hanging="180"/>
      </w:pPr>
    </w:lvl>
    <w:lvl w:ilvl="6" w:tplc="DF42A4B6" w:tentative="1">
      <w:start w:val="1"/>
      <w:numFmt w:val="decimal"/>
      <w:lvlText w:val="%7."/>
      <w:lvlJc w:val="left"/>
      <w:pPr>
        <w:ind w:left="5040" w:hanging="360"/>
      </w:pPr>
    </w:lvl>
    <w:lvl w:ilvl="7" w:tplc="51E667CE" w:tentative="1">
      <w:start w:val="1"/>
      <w:numFmt w:val="lowerLetter"/>
      <w:lvlText w:val="%8."/>
      <w:lvlJc w:val="left"/>
      <w:pPr>
        <w:ind w:left="5760" w:hanging="360"/>
      </w:pPr>
    </w:lvl>
    <w:lvl w:ilvl="8" w:tplc="A148DFC0"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D32FAF0">
      <w:start w:val="1"/>
      <w:numFmt w:val="decimal"/>
      <w:lvlText w:val="%1."/>
      <w:lvlJc w:val="left"/>
      <w:pPr>
        <w:ind w:left="360" w:hanging="360"/>
      </w:pPr>
      <w:rPr>
        <w:rFonts w:hint="default"/>
      </w:rPr>
    </w:lvl>
    <w:lvl w:ilvl="1" w:tplc="597EAB1E" w:tentative="1">
      <w:start w:val="1"/>
      <w:numFmt w:val="lowerLetter"/>
      <w:lvlText w:val="%2."/>
      <w:lvlJc w:val="left"/>
      <w:pPr>
        <w:ind w:left="1080" w:hanging="360"/>
      </w:pPr>
    </w:lvl>
    <w:lvl w:ilvl="2" w:tplc="33909AF0" w:tentative="1">
      <w:start w:val="1"/>
      <w:numFmt w:val="lowerRoman"/>
      <w:lvlText w:val="%3."/>
      <w:lvlJc w:val="right"/>
      <w:pPr>
        <w:ind w:left="1800" w:hanging="180"/>
      </w:pPr>
    </w:lvl>
    <w:lvl w:ilvl="3" w:tplc="55B0DA8C" w:tentative="1">
      <w:start w:val="1"/>
      <w:numFmt w:val="decimal"/>
      <w:lvlText w:val="%4."/>
      <w:lvlJc w:val="left"/>
      <w:pPr>
        <w:ind w:left="2520" w:hanging="360"/>
      </w:pPr>
    </w:lvl>
    <w:lvl w:ilvl="4" w:tplc="BAB68BC2" w:tentative="1">
      <w:start w:val="1"/>
      <w:numFmt w:val="lowerLetter"/>
      <w:lvlText w:val="%5."/>
      <w:lvlJc w:val="left"/>
      <w:pPr>
        <w:ind w:left="3240" w:hanging="360"/>
      </w:pPr>
    </w:lvl>
    <w:lvl w:ilvl="5" w:tplc="16FAC28C" w:tentative="1">
      <w:start w:val="1"/>
      <w:numFmt w:val="lowerRoman"/>
      <w:lvlText w:val="%6."/>
      <w:lvlJc w:val="right"/>
      <w:pPr>
        <w:ind w:left="3960" w:hanging="180"/>
      </w:pPr>
    </w:lvl>
    <w:lvl w:ilvl="6" w:tplc="F138B716" w:tentative="1">
      <w:start w:val="1"/>
      <w:numFmt w:val="decimal"/>
      <w:lvlText w:val="%7."/>
      <w:lvlJc w:val="left"/>
      <w:pPr>
        <w:ind w:left="4680" w:hanging="360"/>
      </w:pPr>
    </w:lvl>
    <w:lvl w:ilvl="7" w:tplc="670240BA" w:tentative="1">
      <w:start w:val="1"/>
      <w:numFmt w:val="lowerLetter"/>
      <w:lvlText w:val="%8."/>
      <w:lvlJc w:val="left"/>
      <w:pPr>
        <w:ind w:left="5400" w:hanging="360"/>
      </w:pPr>
    </w:lvl>
    <w:lvl w:ilvl="8" w:tplc="9CF886C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DB4AEAA">
      <w:start w:val="1"/>
      <w:numFmt w:val="lowerRoman"/>
      <w:lvlText w:val="(%1)"/>
      <w:lvlJc w:val="left"/>
      <w:pPr>
        <w:ind w:left="1080" w:hanging="720"/>
      </w:pPr>
      <w:rPr>
        <w:rFonts w:hint="default"/>
      </w:rPr>
    </w:lvl>
    <w:lvl w:ilvl="1" w:tplc="30660F76" w:tentative="1">
      <w:start w:val="1"/>
      <w:numFmt w:val="lowerLetter"/>
      <w:lvlText w:val="%2."/>
      <w:lvlJc w:val="left"/>
      <w:pPr>
        <w:ind w:left="1440" w:hanging="360"/>
      </w:pPr>
    </w:lvl>
    <w:lvl w:ilvl="2" w:tplc="8AF8B036" w:tentative="1">
      <w:start w:val="1"/>
      <w:numFmt w:val="lowerRoman"/>
      <w:lvlText w:val="%3."/>
      <w:lvlJc w:val="right"/>
      <w:pPr>
        <w:ind w:left="2160" w:hanging="180"/>
      </w:pPr>
    </w:lvl>
    <w:lvl w:ilvl="3" w:tplc="B31CA7A0" w:tentative="1">
      <w:start w:val="1"/>
      <w:numFmt w:val="decimal"/>
      <w:lvlText w:val="%4."/>
      <w:lvlJc w:val="left"/>
      <w:pPr>
        <w:ind w:left="2880" w:hanging="360"/>
      </w:pPr>
    </w:lvl>
    <w:lvl w:ilvl="4" w:tplc="5154848E" w:tentative="1">
      <w:start w:val="1"/>
      <w:numFmt w:val="lowerLetter"/>
      <w:lvlText w:val="%5."/>
      <w:lvlJc w:val="left"/>
      <w:pPr>
        <w:ind w:left="3600" w:hanging="360"/>
      </w:pPr>
    </w:lvl>
    <w:lvl w:ilvl="5" w:tplc="AF82858A" w:tentative="1">
      <w:start w:val="1"/>
      <w:numFmt w:val="lowerRoman"/>
      <w:lvlText w:val="%6."/>
      <w:lvlJc w:val="right"/>
      <w:pPr>
        <w:ind w:left="4320" w:hanging="180"/>
      </w:pPr>
    </w:lvl>
    <w:lvl w:ilvl="6" w:tplc="760C4BA0" w:tentative="1">
      <w:start w:val="1"/>
      <w:numFmt w:val="decimal"/>
      <w:lvlText w:val="%7."/>
      <w:lvlJc w:val="left"/>
      <w:pPr>
        <w:ind w:left="5040" w:hanging="360"/>
      </w:pPr>
    </w:lvl>
    <w:lvl w:ilvl="7" w:tplc="9CDE7230" w:tentative="1">
      <w:start w:val="1"/>
      <w:numFmt w:val="lowerLetter"/>
      <w:lvlText w:val="%8."/>
      <w:lvlJc w:val="left"/>
      <w:pPr>
        <w:ind w:left="5760" w:hanging="360"/>
      </w:pPr>
    </w:lvl>
    <w:lvl w:ilvl="8" w:tplc="037E742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32AFDFA">
      <w:start w:val="1"/>
      <w:numFmt w:val="decimal"/>
      <w:lvlText w:val="%1."/>
      <w:lvlJc w:val="left"/>
      <w:pPr>
        <w:ind w:left="360" w:hanging="360"/>
      </w:pPr>
    </w:lvl>
    <w:lvl w:ilvl="1" w:tplc="1C08B5E0" w:tentative="1">
      <w:start w:val="1"/>
      <w:numFmt w:val="lowerLetter"/>
      <w:lvlText w:val="%2."/>
      <w:lvlJc w:val="left"/>
      <w:pPr>
        <w:ind w:left="1080" w:hanging="360"/>
      </w:pPr>
    </w:lvl>
    <w:lvl w:ilvl="2" w:tplc="006A4AAA" w:tentative="1">
      <w:start w:val="1"/>
      <w:numFmt w:val="lowerRoman"/>
      <w:lvlText w:val="%3."/>
      <w:lvlJc w:val="right"/>
      <w:pPr>
        <w:ind w:left="1800" w:hanging="180"/>
      </w:pPr>
    </w:lvl>
    <w:lvl w:ilvl="3" w:tplc="C25238DA" w:tentative="1">
      <w:start w:val="1"/>
      <w:numFmt w:val="decimal"/>
      <w:lvlText w:val="%4."/>
      <w:lvlJc w:val="left"/>
      <w:pPr>
        <w:ind w:left="2520" w:hanging="360"/>
      </w:pPr>
    </w:lvl>
    <w:lvl w:ilvl="4" w:tplc="4EAEDF68" w:tentative="1">
      <w:start w:val="1"/>
      <w:numFmt w:val="lowerLetter"/>
      <w:lvlText w:val="%5."/>
      <w:lvlJc w:val="left"/>
      <w:pPr>
        <w:ind w:left="3240" w:hanging="360"/>
      </w:pPr>
    </w:lvl>
    <w:lvl w:ilvl="5" w:tplc="2E887F08" w:tentative="1">
      <w:start w:val="1"/>
      <w:numFmt w:val="lowerRoman"/>
      <w:lvlText w:val="%6."/>
      <w:lvlJc w:val="right"/>
      <w:pPr>
        <w:ind w:left="3960" w:hanging="180"/>
      </w:pPr>
    </w:lvl>
    <w:lvl w:ilvl="6" w:tplc="D9B82686" w:tentative="1">
      <w:start w:val="1"/>
      <w:numFmt w:val="decimal"/>
      <w:lvlText w:val="%7."/>
      <w:lvlJc w:val="left"/>
      <w:pPr>
        <w:ind w:left="4680" w:hanging="360"/>
      </w:pPr>
    </w:lvl>
    <w:lvl w:ilvl="7" w:tplc="4DB8DAA8" w:tentative="1">
      <w:start w:val="1"/>
      <w:numFmt w:val="lowerLetter"/>
      <w:lvlText w:val="%8."/>
      <w:lvlJc w:val="left"/>
      <w:pPr>
        <w:ind w:left="5400" w:hanging="360"/>
      </w:pPr>
    </w:lvl>
    <w:lvl w:ilvl="8" w:tplc="DEFAC64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F263CA8">
      <w:start w:val="1"/>
      <w:numFmt w:val="lowerRoman"/>
      <w:lvlText w:val="(%1)"/>
      <w:lvlJc w:val="left"/>
      <w:pPr>
        <w:ind w:left="1080" w:hanging="720"/>
      </w:pPr>
      <w:rPr>
        <w:rFonts w:hint="default"/>
        <w:b w:val="0"/>
      </w:rPr>
    </w:lvl>
    <w:lvl w:ilvl="1" w:tplc="4D6A48DE" w:tentative="1">
      <w:start w:val="1"/>
      <w:numFmt w:val="lowerLetter"/>
      <w:lvlText w:val="%2."/>
      <w:lvlJc w:val="left"/>
      <w:pPr>
        <w:ind w:left="1440" w:hanging="360"/>
      </w:pPr>
    </w:lvl>
    <w:lvl w:ilvl="2" w:tplc="B8C27904" w:tentative="1">
      <w:start w:val="1"/>
      <w:numFmt w:val="lowerRoman"/>
      <w:lvlText w:val="%3."/>
      <w:lvlJc w:val="right"/>
      <w:pPr>
        <w:ind w:left="2160" w:hanging="180"/>
      </w:pPr>
    </w:lvl>
    <w:lvl w:ilvl="3" w:tplc="1A72CA12" w:tentative="1">
      <w:start w:val="1"/>
      <w:numFmt w:val="decimal"/>
      <w:lvlText w:val="%4."/>
      <w:lvlJc w:val="left"/>
      <w:pPr>
        <w:ind w:left="2880" w:hanging="360"/>
      </w:pPr>
    </w:lvl>
    <w:lvl w:ilvl="4" w:tplc="A0021748" w:tentative="1">
      <w:start w:val="1"/>
      <w:numFmt w:val="lowerLetter"/>
      <w:lvlText w:val="%5."/>
      <w:lvlJc w:val="left"/>
      <w:pPr>
        <w:ind w:left="3600" w:hanging="360"/>
      </w:pPr>
    </w:lvl>
    <w:lvl w:ilvl="5" w:tplc="6818DAEE" w:tentative="1">
      <w:start w:val="1"/>
      <w:numFmt w:val="lowerRoman"/>
      <w:lvlText w:val="%6."/>
      <w:lvlJc w:val="right"/>
      <w:pPr>
        <w:ind w:left="4320" w:hanging="180"/>
      </w:pPr>
    </w:lvl>
    <w:lvl w:ilvl="6" w:tplc="6A6C5370" w:tentative="1">
      <w:start w:val="1"/>
      <w:numFmt w:val="decimal"/>
      <w:lvlText w:val="%7."/>
      <w:lvlJc w:val="left"/>
      <w:pPr>
        <w:ind w:left="5040" w:hanging="360"/>
      </w:pPr>
    </w:lvl>
    <w:lvl w:ilvl="7" w:tplc="86B2F73A" w:tentative="1">
      <w:start w:val="1"/>
      <w:numFmt w:val="lowerLetter"/>
      <w:lvlText w:val="%8."/>
      <w:lvlJc w:val="left"/>
      <w:pPr>
        <w:ind w:left="5760" w:hanging="360"/>
      </w:pPr>
    </w:lvl>
    <w:lvl w:ilvl="8" w:tplc="FD3A3A7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4523876">
      <w:start w:val="1"/>
      <w:numFmt w:val="lowerRoman"/>
      <w:lvlText w:val="(%1)"/>
      <w:lvlJc w:val="left"/>
      <w:pPr>
        <w:ind w:left="1080" w:hanging="720"/>
      </w:pPr>
      <w:rPr>
        <w:rFonts w:hint="default"/>
      </w:rPr>
    </w:lvl>
    <w:lvl w:ilvl="1" w:tplc="7B04E672" w:tentative="1">
      <w:start w:val="1"/>
      <w:numFmt w:val="lowerLetter"/>
      <w:lvlText w:val="%2."/>
      <w:lvlJc w:val="left"/>
      <w:pPr>
        <w:ind w:left="1440" w:hanging="360"/>
      </w:pPr>
    </w:lvl>
    <w:lvl w:ilvl="2" w:tplc="4686DF20" w:tentative="1">
      <w:start w:val="1"/>
      <w:numFmt w:val="lowerRoman"/>
      <w:lvlText w:val="%3."/>
      <w:lvlJc w:val="right"/>
      <w:pPr>
        <w:ind w:left="2160" w:hanging="180"/>
      </w:pPr>
    </w:lvl>
    <w:lvl w:ilvl="3" w:tplc="86363668" w:tentative="1">
      <w:start w:val="1"/>
      <w:numFmt w:val="decimal"/>
      <w:lvlText w:val="%4."/>
      <w:lvlJc w:val="left"/>
      <w:pPr>
        <w:ind w:left="2880" w:hanging="360"/>
      </w:pPr>
    </w:lvl>
    <w:lvl w:ilvl="4" w:tplc="91DE7744" w:tentative="1">
      <w:start w:val="1"/>
      <w:numFmt w:val="lowerLetter"/>
      <w:lvlText w:val="%5."/>
      <w:lvlJc w:val="left"/>
      <w:pPr>
        <w:ind w:left="3600" w:hanging="360"/>
      </w:pPr>
    </w:lvl>
    <w:lvl w:ilvl="5" w:tplc="DF8E0A44" w:tentative="1">
      <w:start w:val="1"/>
      <w:numFmt w:val="lowerRoman"/>
      <w:lvlText w:val="%6."/>
      <w:lvlJc w:val="right"/>
      <w:pPr>
        <w:ind w:left="4320" w:hanging="180"/>
      </w:pPr>
    </w:lvl>
    <w:lvl w:ilvl="6" w:tplc="38D466B4" w:tentative="1">
      <w:start w:val="1"/>
      <w:numFmt w:val="decimal"/>
      <w:lvlText w:val="%7."/>
      <w:lvlJc w:val="left"/>
      <w:pPr>
        <w:ind w:left="5040" w:hanging="360"/>
      </w:pPr>
    </w:lvl>
    <w:lvl w:ilvl="7" w:tplc="623C34C6" w:tentative="1">
      <w:start w:val="1"/>
      <w:numFmt w:val="lowerLetter"/>
      <w:lvlText w:val="%8."/>
      <w:lvlJc w:val="left"/>
      <w:pPr>
        <w:ind w:left="5760" w:hanging="360"/>
      </w:pPr>
    </w:lvl>
    <w:lvl w:ilvl="8" w:tplc="FB28F458"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7DCD7BC">
      <w:start w:val="1"/>
      <w:numFmt w:val="lowerRoman"/>
      <w:lvlText w:val="(%1)"/>
      <w:lvlJc w:val="left"/>
      <w:pPr>
        <w:ind w:left="1080" w:hanging="720"/>
      </w:pPr>
      <w:rPr>
        <w:rFonts w:hint="default"/>
      </w:rPr>
    </w:lvl>
    <w:lvl w:ilvl="1" w:tplc="CBB80A38" w:tentative="1">
      <w:start w:val="1"/>
      <w:numFmt w:val="lowerLetter"/>
      <w:lvlText w:val="%2."/>
      <w:lvlJc w:val="left"/>
      <w:pPr>
        <w:ind w:left="1440" w:hanging="360"/>
      </w:pPr>
    </w:lvl>
    <w:lvl w:ilvl="2" w:tplc="5F4A11BC" w:tentative="1">
      <w:start w:val="1"/>
      <w:numFmt w:val="lowerRoman"/>
      <w:lvlText w:val="%3."/>
      <w:lvlJc w:val="right"/>
      <w:pPr>
        <w:ind w:left="2160" w:hanging="180"/>
      </w:pPr>
    </w:lvl>
    <w:lvl w:ilvl="3" w:tplc="CE46D414" w:tentative="1">
      <w:start w:val="1"/>
      <w:numFmt w:val="decimal"/>
      <w:lvlText w:val="%4."/>
      <w:lvlJc w:val="left"/>
      <w:pPr>
        <w:ind w:left="2880" w:hanging="360"/>
      </w:pPr>
    </w:lvl>
    <w:lvl w:ilvl="4" w:tplc="AC7A4CF8" w:tentative="1">
      <w:start w:val="1"/>
      <w:numFmt w:val="lowerLetter"/>
      <w:lvlText w:val="%5."/>
      <w:lvlJc w:val="left"/>
      <w:pPr>
        <w:ind w:left="3600" w:hanging="360"/>
      </w:pPr>
    </w:lvl>
    <w:lvl w:ilvl="5" w:tplc="4DF66538" w:tentative="1">
      <w:start w:val="1"/>
      <w:numFmt w:val="lowerRoman"/>
      <w:lvlText w:val="%6."/>
      <w:lvlJc w:val="right"/>
      <w:pPr>
        <w:ind w:left="4320" w:hanging="180"/>
      </w:pPr>
    </w:lvl>
    <w:lvl w:ilvl="6" w:tplc="A95E0CCA" w:tentative="1">
      <w:start w:val="1"/>
      <w:numFmt w:val="decimal"/>
      <w:lvlText w:val="%7."/>
      <w:lvlJc w:val="left"/>
      <w:pPr>
        <w:ind w:left="5040" w:hanging="360"/>
      </w:pPr>
    </w:lvl>
    <w:lvl w:ilvl="7" w:tplc="EBA6E27E" w:tentative="1">
      <w:start w:val="1"/>
      <w:numFmt w:val="lowerLetter"/>
      <w:lvlText w:val="%8."/>
      <w:lvlJc w:val="left"/>
      <w:pPr>
        <w:ind w:left="5760" w:hanging="360"/>
      </w:pPr>
    </w:lvl>
    <w:lvl w:ilvl="8" w:tplc="B75A7D6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37F2A39C">
      <w:start w:val="1"/>
      <w:numFmt w:val="lowerRoman"/>
      <w:lvlText w:val="(%1)"/>
      <w:lvlJc w:val="left"/>
      <w:pPr>
        <w:ind w:left="1004" w:hanging="720"/>
      </w:pPr>
      <w:rPr>
        <w:rFonts w:hint="default"/>
        <w:b w:val="0"/>
      </w:rPr>
    </w:lvl>
    <w:lvl w:ilvl="1" w:tplc="2836E59C" w:tentative="1">
      <w:start w:val="1"/>
      <w:numFmt w:val="lowerLetter"/>
      <w:lvlText w:val="%2."/>
      <w:lvlJc w:val="left"/>
      <w:pPr>
        <w:ind w:left="1364" w:hanging="360"/>
      </w:pPr>
    </w:lvl>
    <w:lvl w:ilvl="2" w:tplc="285255DE" w:tentative="1">
      <w:start w:val="1"/>
      <w:numFmt w:val="lowerRoman"/>
      <w:lvlText w:val="%3."/>
      <w:lvlJc w:val="right"/>
      <w:pPr>
        <w:ind w:left="2084" w:hanging="180"/>
      </w:pPr>
    </w:lvl>
    <w:lvl w:ilvl="3" w:tplc="9F88A1C2" w:tentative="1">
      <w:start w:val="1"/>
      <w:numFmt w:val="decimal"/>
      <w:lvlText w:val="%4."/>
      <w:lvlJc w:val="left"/>
      <w:pPr>
        <w:ind w:left="2804" w:hanging="360"/>
      </w:pPr>
    </w:lvl>
    <w:lvl w:ilvl="4" w:tplc="0A98D78C" w:tentative="1">
      <w:start w:val="1"/>
      <w:numFmt w:val="lowerLetter"/>
      <w:lvlText w:val="%5."/>
      <w:lvlJc w:val="left"/>
      <w:pPr>
        <w:ind w:left="3524" w:hanging="360"/>
      </w:pPr>
    </w:lvl>
    <w:lvl w:ilvl="5" w:tplc="AE2E9702" w:tentative="1">
      <w:start w:val="1"/>
      <w:numFmt w:val="lowerRoman"/>
      <w:lvlText w:val="%6."/>
      <w:lvlJc w:val="right"/>
      <w:pPr>
        <w:ind w:left="4244" w:hanging="180"/>
      </w:pPr>
    </w:lvl>
    <w:lvl w:ilvl="6" w:tplc="A66AAC92" w:tentative="1">
      <w:start w:val="1"/>
      <w:numFmt w:val="decimal"/>
      <w:lvlText w:val="%7."/>
      <w:lvlJc w:val="left"/>
      <w:pPr>
        <w:ind w:left="4964" w:hanging="360"/>
      </w:pPr>
    </w:lvl>
    <w:lvl w:ilvl="7" w:tplc="01BA9FB4" w:tentative="1">
      <w:start w:val="1"/>
      <w:numFmt w:val="lowerLetter"/>
      <w:lvlText w:val="%8."/>
      <w:lvlJc w:val="left"/>
      <w:pPr>
        <w:ind w:left="5684" w:hanging="360"/>
      </w:pPr>
    </w:lvl>
    <w:lvl w:ilvl="8" w:tplc="666A693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E70085C">
      <w:start w:val="1"/>
      <w:numFmt w:val="decimal"/>
      <w:lvlText w:val="%1."/>
      <w:lvlJc w:val="left"/>
      <w:pPr>
        <w:ind w:left="360" w:hanging="360"/>
      </w:pPr>
      <w:rPr>
        <w:rFonts w:hint="default"/>
      </w:rPr>
    </w:lvl>
    <w:lvl w:ilvl="1" w:tplc="EA42892E" w:tentative="1">
      <w:start w:val="1"/>
      <w:numFmt w:val="lowerLetter"/>
      <w:lvlText w:val="%2."/>
      <w:lvlJc w:val="left"/>
      <w:pPr>
        <w:ind w:left="1080" w:hanging="360"/>
      </w:pPr>
    </w:lvl>
    <w:lvl w:ilvl="2" w:tplc="1DF6EE2E" w:tentative="1">
      <w:start w:val="1"/>
      <w:numFmt w:val="lowerRoman"/>
      <w:lvlText w:val="%3."/>
      <w:lvlJc w:val="right"/>
      <w:pPr>
        <w:ind w:left="1800" w:hanging="180"/>
      </w:pPr>
    </w:lvl>
    <w:lvl w:ilvl="3" w:tplc="DC22C904" w:tentative="1">
      <w:start w:val="1"/>
      <w:numFmt w:val="decimal"/>
      <w:lvlText w:val="%4."/>
      <w:lvlJc w:val="left"/>
      <w:pPr>
        <w:ind w:left="2520" w:hanging="360"/>
      </w:pPr>
    </w:lvl>
    <w:lvl w:ilvl="4" w:tplc="3AFC5FC2" w:tentative="1">
      <w:start w:val="1"/>
      <w:numFmt w:val="lowerLetter"/>
      <w:lvlText w:val="%5."/>
      <w:lvlJc w:val="left"/>
      <w:pPr>
        <w:ind w:left="3240" w:hanging="360"/>
      </w:pPr>
    </w:lvl>
    <w:lvl w:ilvl="5" w:tplc="EDCC5FFA" w:tentative="1">
      <w:start w:val="1"/>
      <w:numFmt w:val="lowerRoman"/>
      <w:lvlText w:val="%6."/>
      <w:lvlJc w:val="right"/>
      <w:pPr>
        <w:ind w:left="3960" w:hanging="180"/>
      </w:pPr>
    </w:lvl>
    <w:lvl w:ilvl="6" w:tplc="7518842A" w:tentative="1">
      <w:start w:val="1"/>
      <w:numFmt w:val="decimal"/>
      <w:lvlText w:val="%7."/>
      <w:lvlJc w:val="left"/>
      <w:pPr>
        <w:ind w:left="4680" w:hanging="360"/>
      </w:pPr>
    </w:lvl>
    <w:lvl w:ilvl="7" w:tplc="BFFCA0F4" w:tentative="1">
      <w:start w:val="1"/>
      <w:numFmt w:val="lowerLetter"/>
      <w:lvlText w:val="%8."/>
      <w:lvlJc w:val="left"/>
      <w:pPr>
        <w:ind w:left="5400" w:hanging="360"/>
      </w:pPr>
    </w:lvl>
    <w:lvl w:ilvl="8" w:tplc="62F02C5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16E14F6">
      <w:start w:val="1"/>
      <w:numFmt w:val="lowerRoman"/>
      <w:lvlText w:val="(%1)"/>
      <w:lvlJc w:val="left"/>
      <w:pPr>
        <w:ind w:left="1080" w:hanging="720"/>
      </w:pPr>
      <w:rPr>
        <w:rFonts w:hint="default"/>
      </w:rPr>
    </w:lvl>
    <w:lvl w:ilvl="1" w:tplc="66C638EA" w:tentative="1">
      <w:start w:val="1"/>
      <w:numFmt w:val="lowerLetter"/>
      <w:lvlText w:val="%2."/>
      <w:lvlJc w:val="left"/>
      <w:pPr>
        <w:ind w:left="1440" w:hanging="360"/>
      </w:pPr>
    </w:lvl>
    <w:lvl w:ilvl="2" w:tplc="BBC27D3C" w:tentative="1">
      <w:start w:val="1"/>
      <w:numFmt w:val="lowerRoman"/>
      <w:lvlText w:val="%3."/>
      <w:lvlJc w:val="right"/>
      <w:pPr>
        <w:ind w:left="2160" w:hanging="180"/>
      </w:pPr>
    </w:lvl>
    <w:lvl w:ilvl="3" w:tplc="F8A680D8" w:tentative="1">
      <w:start w:val="1"/>
      <w:numFmt w:val="decimal"/>
      <w:lvlText w:val="%4."/>
      <w:lvlJc w:val="left"/>
      <w:pPr>
        <w:ind w:left="2880" w:hanging="360"/>
      </w:pPr>
    </w:lvl>
    <w:lvl w:ilvl="4" w:tplc="51825AE8" w:tentative="1">
      <w:start w:val="1"/>
      <w:numFmt w:val="lowerLetter"/>
      <w:lvlText w:val="%5."/>
      <w:lvlJc w:val="left"/>
      <w:pPr>
        <w:ind w:left="3600" w:hanging="360"/>
      </w:pPr>
    </w:lvl>
    <w:lvl w:ilvl="5" w:tplc="0B40F1A2" w:tentative="1">
      <w:start w:val="1"/>
      <w:numFmt w:val="lowerRoman"/>
      <w:lvlText w:val="%6."/>
      <w:lvlJc w:val="right"/>
      <w:pPr>
        <w:ind w:left="4320" w:hanging="180"/>
      </w:pPr>
    </w:lvl>
    <w:lvl w:ilvl="6" w:tplc="7E06163A" w:tentative="1">
      <w:start w:val="1"/>
      <w:numFmt w:val="decimal"/>
      <w:lvlText w:val="%7."/>
      <w:lvlJc w:val="left"/>
      <w:pPr>
        <w:ind w:left="5040" w:hanging="360"/>
      </w:pPr>
    </w:lvl>
    <w:lvl w:ilvl="7" w:tplc="11D6855A" w:tentative="1">
      <w:start w:val="1"/>
      <w:numFmt w:val="lowerLetter"/>
      <w:lvlText w:val="%8."/>
      <w:lvlJc w:val="left"/>
      <w:pPr>
        <w:ind w:left="5760" w:hanging="360"/>
      </w:pPr>
    </w:lvl>
    <w:lvl w:ilvl="8" w:tplc="5846066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2A491E4">
      <w:start w:val="1"/>
      <w:numFmt w:val="decimal"/>
      <w:lvlText w:val="%1."/>
      <w:lvlJc w:val="left"/>
      <w:pPr>
        <w:ind w:left="360" w:hanging="360"/>
      </w:pPr>
      <w:rPr>
        <w:rFonts w:hint="default"/>
      </w:rPr>
    </w:lvl>
    <w:lvl w:ilvl="1" w:tplc="497EE0D0" w:tentative="1">
      <w:start w:val="1"/>
      <w:numFmt w:val="lowerLetter"/>
      <w:lvlText w:val="%2."/>
      <w:lvlJc w:val="left"/>
      <w:pPr>
        <w:ind w:left="1080" w:hanging="360"/>
      </w:pPr>
    </w:lvl>
    <w:lvl w:ilvl="2" w:tplc="15C43D42" w:tentative="1">
      <w:start w:val="1"/>
      <w:numFmt w:val="lowerRoman"/>
      <w:lvlText w:val="%3."/>
      <w:lvlJc w:val="right"/>
      <w:pPr>
        <w:ind w:left="1800" w:hanging="180"/>
      </w:pPr>
    </w:lvl>
    <w:lvl w:ilvl="3" w:tplc="8598ACBA" w:tentative="1">
      <w:start w:val="1"/>
      <w:numFmt w:val="decimal"/>
      <w:lvlText w:val="%4."/>
      <w:lvlJc w:val="left"/>
      <w:pPr>
        <w:ind w:left="2520" w:hanging="360"/>
      </w:pPr>
    </w:lvl>
    <w:lvl w:ilvl="4" w:tplc="F0CA2210" w:tentative="1">
      <w:start w:val="1"/>
      <w:numFmt w:val="lowerLetter"/>
      <w:lvlText w:val="%5."/>
      <w:lvlJc w:val="left"/>
      <w:pPr>
        <w:ind w:left="3240" w:hanging="360"/>
      </w:pPr>
    </w:lvl>
    <w:lvl w:ilvl="5" w:tplc="2236B7CE" w:tentative="1">
      <w:start w:val="1"/>
      <w:numFmt w:val="lowerRoman"/>
      <w:lvlText w:val="%6."/>
      <w:lvlJc w:val="right"/>
      <w:pPr>
        <w:ind w:left="3960" w:hanging="180"/>
      </w:pPr>
    </w:lvl>
    <w:lvl w:ilvl="6" w:tplc="E4E4BB5C" w:tentative="1">
      <w:start w:val="1"/>
      <w:numFmt w:val="decimal"/>
      <w:lvlText w:val="%7."/>
      <w:lvlJc w:val="left"/>
      <w:pPr>
        <w:ind w:left="4680" w:hanging="360"/>
      </w:pPr>
    </w:lvl>
    <w:lvl w:ilvl="7" w:tplc="441C718E" w:tentative="1">
      <w:start w:val="1"/>
      <w:numFmt w:val="lowerLetter"/>
      <w:lvlText w:val="%8."/>
      <w:lvlJc w:val="left"/>
      <w:pPr>
        <w:ind w:left="5400" w:hanging="360"/>
      </w:pPr>
    </w:lvl>
    <w:lvl w:ilvl="8" w:tplc="D0EECC1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95CF544">
      <w:start w:val="1"/>
      <w:numFmt w:val="lowerRoman"/>
      <w:lvlText w:val="(%1)"/>
      <w:lvlJc w:val="left"/>
      <w:pPr>
        <w:ind w:left="1080" w:hanging="720"/>
      </w:pPr>
      <w:rPr>
        <w:rFonts w:hint="default"/>
      </w:rPr>
    </w:lvl>
    <w:lvl w:ilvl="1" w:tplc="E7EA95AE" w:tentative="1">
      <w:start w:val="1"/>
      <w:numFmt w:val="lowerLetter"/>
      <w:lvlText w:val="%2."/>
      <w:lvlJc w:val="left"/>
      <w:pPr>
        <w:ind w:left="1440" w:hanging="360"/>
      </w:pPr>
    </w:lvl>
    <w:lvl w:ilvl="2" w:tplc="B72EE82C" w:tentative="1">
      <w:start w:val="1"/>
      <w:numFmt w:val="lowerRoman"/>
      <w:lvlText w:val="%3."/>
      <w:lvlJc w:val="right"/>
      <w:pPr>
        <w:ind w:left="2160" w:hanging="180"/>
      </w:pPr>
    </w:lvl>
    <w:lvl w:ilvl="3" w:tplc="718A5032" w:tentative="1">
      <w:start w:val="1"/>
      <w:numFmt w:val="decimal"/>
      <w:lvlText w:val="%4."/>
      <w:lvlJc w:val="left"/>
      <w:pPr>
        <w:ind w:left="2880" w:hanging="360"/>
      </w:pPr>
    </w:lvl>
    <w:lvl w:ilvl="4" w:tplc="224C2F20" w:tentative="1">
      <w:start w:val="1"/>
      <w:numFmt w:val="lowerLetter"/>
      <w:lvlText w:val="%5."/>
      <w:lvlJc w:val="left"/>
      <w:pPr>
        <w:ind w:left="3600" w:hanging="360"/>
      </w:pPr>
    </w:lvl>
    <w:lvl w:ilvl="5" w:tplc="4094EB5C" w:tentative="1">
      <w:start w:val="1"/>
      <w:numFmt w:val="lowerRoman"/>
      <w:lvlText w:val="%6."/>
      <w:lvlJc w:val="right"/>
      <w:pPr>
        <w:ind w:left="4320" w:hanging="180"/>
      </w:pPr>
    </w:lvl>
    <w:lvl w:ilvl="6" w:tplc="B4467F26" w:tentative="1">
      <w:start w:val="1"/>
      <w:numFmt w:val="decimal"/>
      <w:lvlText w:val="%7."/>
      <w:lvlJc w:val="left"/>
      <w:pPr>
        <w:ind w:left="5040" w:hanging="360"/>
      </w:pPr>
    </w:lvl>
    <w:lvl w:ilvl="7" w:tplc="3B6AB924" w:tentative="1">
      <w:start w:val="1"/>
      <w:numFmt w:val="lowerLetter"/>
      <w:lvlText w:val="%8."/>
      <w:lvlJc w:val="left"/>
      <w:pPr>
        <w:ind w:left="5760" w:hanging="360"/>
      </w:pPr>
    </w:lvl>
    <w:lvl w:ilvl="8" w:tplc="3D02008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0E806FC">
      <w:start w:val="1"/>
      <w:numFmt w:val="decimal"/>
      <w:lvlText w:val="%1."/>
      <w:lvlJc w:val="left"/>
      <w:pPr>
        <w:ind w:left="360" w:hanging="360"/>
      </w:pPr>
      <w:rPr>
        <w:rFonts w:hint="default"/>
      </w:rPr>
    </w:lvl>
    <w:lvl w:ilvl="1" w:tplc="6C80EFE2" w:tentative="1">
      <w:start w:val="1"/>
      <w:numFmt w:val="lowerLetter"/>
      <w:lvlText w:val="%2."/>
      <w:lvlJc w:val="left"/>
      <w:pPr>
        <w:ind w:left="1080" w:hanging="360"/>
      </w:pPr>
    </w:lvl>
    <w:lvl w:ilvl="2" w:tplc="4B2081BC" w:tentative="1">
      <w:start w:val="1"/>
      <w:numFmt w:val="lowerRoman"/>
      <w:lvlText w:val="%3."/>
      <w:lvlJc w:val="right"/>
      <w:pPr>
        <w:ind w:left="1800" w:hanging="180"/>
      </w:pPr>
    </w:lvl>
    <w:lvl w:ilvl="3" w:tplc="A2D07E5C" w:tentative="1">
      <w:start w:val="1"/>
      <w:numFmt w:val="decimal"/>
      <w:lvlText w:val="%4."/>
      <w:lvlJc w:val="left"/>
      <w:pPr>
        <w:ind w:left="2520" w:hanging="360"/>
      </w:pPr>
    </w:lvl>
    <w:lvl w:ilvl="4" w:tplc="0E2E4FFC" w:tentative="1">
      <w:start w:val="1"/>
      <w:numFmt w:val="lowerLetter"/>
      <w:lvlText w:val="%5."/>
      <w:lvlJc w:val="left"/>
      <w:pPr>
        <w:ind w:left="3240" w:hanging="360"/>
      </w:pPr>
    </w:lvl>
    <w:lvl w:ilvl="5" w:tplc="FBAC8108" w:tentative="1">
      <w:start w:val="1"/>
      <w:numFmt w:val="lowerRoman"/>
      <w:lvlText w:val="%6."/>
      <w:lvlJc w:val="right"/>
      <w:pPr>
        <w:ind w:left="3960" w:hanging="180"/>
      </w:pPr>
    </w:lvl>
    <w:lvl w:ilvl="6" w:tplc="88FC932E" w:tentative="1">
      <w:start w:val="1"/>
      <w:numFmt w:val="decimal"/>
      <w:lvlText w:val="%7."/>
      <w:lvlJc w:val="left"/>
      <w:pPr>
        <w:ind w:left="4680" w:hanging="360"/>
      </w:pPr>
    </w:lvl>
    <w:lvl w:ilvl="7" w:tplc="BE789C6C" w:tentative="1">
      <w:start w:val="1"/>
      <w:numFmt w:val="lowerLetter"/>
      <w:lvlText w:val="%8."/>
      <w:lvlJc w:val="left"/>
      <w:pPr>
        <w:ind w:left="5400" w:hanging="360"/>
      </w:pPr>
    </w:lvl>
    <w:lvl w:ilvl="8" w:tplc="48845EB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1F0448FE">
      <w:start w:val="1"/>
      <w:numFmt w:val="decimal"/>
      <w:lvlText w:val="%1."/>
      <w:lvlJc w:val="left"/>
      <w:pPr>
        <w:ind w:left="360" w:hanging="360"/>
      </w:pPr>
      <w:rPr>
        <w:rFonts w:hint="default"/>
      </w:rPr>
    </w:lvl>
    <w:lvl w:ilvl="1" w:tplc="8D14A30C" w:tentative="1">
      <w:start w:val="1"/>
      <w:numFmt w:val="lowerLetter"/>
      <w:lvlText w:val="%2."/>
      <w:lvlJc w:val="left"/>
      <w:pPr>
        <w:ind w:left="1080" w:hanging="360"/>
      </w:pPr>
    </w:lvl>
    <w:lvl w:ilvl="2" w:tplc="A42E0156" w:tentative="1">
      <w:start w:val="1"/>
      <w:numFmt w:val="lowerRoman"/>
      <w:lvlText w:val="%3."/>
      <w:lvlJc w:val="right"/>
      <w:pPr>
        <w:ind w:left="1800" w:hanging="180"/>
      </w:pPr>
    </w:lvl>
    <w:lvl w:ilvl="3" w:tplc="9F6A285A" w:tentative="1">
      <w:start w:val="1"/>
      <w:numFmt w:val="decimal"/>
      <w:lvlText w:val="%4."/>
      <w:lvlJc w:val="left"/>
      <w:pPr>
        <w:ind w:left="2520" w:hanging="360"/>
      </w:pPr>
    </w:lvl>
    <w:lvl w:ilvl="4" w:tplc="83FCF514" w:tentative="1">
      <w:start w:val="1"/>
      <w:numFmt w:val="lowerLetter"/>
      <w:lvlText w:val="%5."/>
      <w:lvlJc w:val="left"/>
      <w:pPr>
        <w:ind w:left="3240" w:hanging="360"/>
      </w:pPr>
    </w:lvl>
    <w:lvl w:ilvl="5" w:tplc="A7DC3A10" w:tentative="1">
      <w:start w:val="1"/>
      <w:numFmt w:val="lowerRoman"/>
      <w:lvlText w:val="%6."/>
      <w:lvlJc w:val="right"/>
      <w:pPr>
        <w:ind w:left="3960" w:hanging="180"/>
      </w:pPr>
    </w:lvl>
    <w:lvl w:ilvl="6" w:tplc="F2AAE4EA" w:tentative="1">
      <w:start w:val="1"/>
      <w:numFmt w:val="decimal"/>
      <w:lvlText w:val="%7."/>
      <w:lvlJc w:val="left"/>
      <w:pPr>
        <w:ind w:left="4680" w:hanging="360"/>
      </w:pPr>
    </w:lvl>
    <w:lvl w:ilvl="7" w:tplc="7E1EC7A0" w:tentative="1">
      <w:start w:val="1"/>
      <w:numFmt w:val="lowerLetter"/>
      <w:lvlText w:val="%8."/>
      <w:lvlJc w:val="left"/>
      <w:pPr>
        <w:ind w:left="5400" w:hanging="360"/>
      </w:pPr>
    </w:lvl>
    <w:lvl w:ilvl="8" w:tplc="CFAA4E5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08"/>
    <w:rsid w:val="0016463A"/>
    <w:rsid w:val="001E7AAF"/>
    <w:rsid w:val="00325668"/>
    <w:rsid w:val="005C5108"/>
    <w:rsid w:val="00ED44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5C3C"/>
  <w15:docId w15:val="{419D8DCE-B308-4C26-8814-F870DB51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16463A"/>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1033</RACS_x0020_ID>
    <Approved_x0020_Provider xmlns="a8338b6e-77a6-4851-82b6-98166143ffdd">St Vincent's Care Services Ltd</Approved_x0020_Provider>
    <Management_x0020_Company_x0020_ID xmlns="a8338b6e-77a6-4851-82b6-98166143ffdd">288549D9-0E90-EA11-9E51-005056922186</Management_x0020_Company_x0020_ID>
    <Home xmlns="a8338b6e-77a6-4851-82b6-98166143ffdd">St Vincent's Care Services Bronte</Home>
    <Signed xmlns="a8338b6e-77a6-4851-82b6-98166143ffdd" xsi:nil="true"/>
    <Uploaded xmlns="a8338b6e-77a6-4851-82b6-98166143ffdd">False</Uploaded>
    <Management_x0020_Company xmlns="a8338b6e-77a6-4851-82b6-98166143ffdd">St Vincent's Care Services Ltd NSW</Management_x0020_Company>
    <Doc_x0020_Date xmlns="a8338b6e-77a6-4851-82b6-98166143ffdd">2021-03-19T03:21:00+00:00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6D67875E-CD90-E611-8F23-005056922186</Home_x0020_ID>
    <State xmlns="a8338b6e-77a6-4851-82b6-98166143ffdd">NSW</State>
    <Doc_x0020_Sent_Received_x0020_Date xmlns="a8338b6e-77a6-4851-82b6-98166143ffdd">2021-03-19T00:00:00+00:00</Doc_x0020_Sent_Received_x0020_Date>
    <Activity_x0020_ID xmlns="a8338b6e-77a6-4851-82b6-98166143ffdd">25A0723D-1A9E-E911-BBE1-005056922186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6472-7BCC-4405-8814-D3381E669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a8338b6e-77a6-4851-82b6-98166143ffdd"/>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AFC1D6B-2025-4FF4-A76A-6DAA6220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2021-04-20T03:51:00Z</cp:lastPrinted>
  <dcterms:created xsi:type="dcterms:W3CDTF">2021-04-22T01:53:00Z</dcterms:created>
  <dcterms:modified xsi:type="dcterms:W3CDTF">2021-04-22T01:54:00Z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