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C336" w14:textId="77777777" w:rsidR="00624853" w:rsidRPr="003C6EC2" w:rsidRDefault="007E6ACB" w:rsidP="0062485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34C4E3" wp14:editId="1534C4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871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34C4E5" wp14:editId="1534C4E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529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Haberfield</w:t>
      </w:r>
      <w:r w:rsidRPr="003C6EC2">
        <w:rPr>
          <w:rFonts w:ascii="Arial Black" w:hAnsi="Arial Black"/>
        </w:rPr>
        <w:t xml:space="preserve"> </w:t>
      </w:r>
    </w:p>
    <w:p w14:paraId="1534C337" w14:textId="77777777" w:rsidR="00624853" w:rsidRPr="003C6EC2" w:rsidRDefault="007E6ACB" w:rsidP="00624853">
      <w:pPr>
        <w:pStyle w:val="Title"/>
        <w:spacing w:before="360" w:after="480"/>
      </w:pPr>
      <w:r w:rsidRPr="003C6EC2">
        <w:rPr>
          <w:rFonts w:ascii="Arial Black" w:eastAsia="Calibri" w:hAnsi="Arial Black"/>
          <w:sz w:val="56"/>
        </w:rPr>
        <w:t>Performance Report</w:t>
      </w:r>
    </w:p>
    <w:p w14:paraId="1534C338" w14:textId="77777777" w:rsidR="00624853" w:rsidRPr="003C6EC2" w:rsidRDefault="007E6ACB" w:rsidP="006248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Tillock Street </w:t>
      </w:r>
      <w:r w:rsidRPr="003C6EC2">
        <w:rPr>
          <w:color w:val="FFFFFF" w:themeColor="background1"/>
          <w:sz w:val="28"/>
        </w:rPr>
        <w:br/>
        <w:t>HABERFIELD NSW 2045</w:t>
      </w:r>
      <w:r w:rsidRPr="003C6EC2">
        <w:rPr>
          <w:color w:val="FFFFFF" w:themeColor="background1"/>
          <w:sz w:val="28"/>
        </w:rPr>
        <w:br/>
      </w:r>
      <w:r w:rsidRPr="003C6EC2">
        <w:rPr>
          <w:rFonts w:eastAsia="Calibri"/>
          <w:color w:val="FFFFFF" w:themeColor="background1"/>
          <w:sz w:val="28"/>
          <w:szCs w:val="56"/>
          <w:lang w:eastAsia="en-US"/>
        </w:rPr>
        <w:t>Phone number: 02 9799 8753</w:t>
      </w:r>
    </w:p>
    <w:p w14:paraId="1534C339" w14:textId="77777777" w:rsidR="00624853" w:rsidRDefault="007E6ACB" w:rsidP="006248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0302 </w:t>
      </w:r>
    </w:p>
    <w:p w14:paraId="1534C33A" w14:textId="77777777" w:rsidR="00624853" w:rsidRPr="003C6EC2" w:rsidRDefault="007E6ACB" w:rsidP="006248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1534C33B" w14:textId="77777777" w:rsidR="00624853" w:rsidRPr="003C6EC2" w:rsidRDefault="007E6ACB" w:rsidP="006248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December 2020 to 10 December 2020</w:t>
      </w:r>
    </w:p>
    <w:p w14:paraId="1534C33C" w14:textId="55A21AA4" w:rsidR="00624853" w:rsidRPr="00A0649F" w:rsidRDefault="007E6ACB" w:rsidP="00624853">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A0649F" w:rsidRPr="00A0649F">
        <w:rPr>
          <w:color w:val="FFFFFF" w:themeColor="background1"/>
          <w:sz w:val="28"/>
          <w:szCs w:val="28"/>
        </w:rPr>
        <w:t>19 February 2021</w:t>
      </w:r>
    </w:p>
    <w:bookmarkEnd w:id="0"/>
    <w:p w14:paraId="1534C33D" w14:textId="77777777" w:rsidR="00624853" w:rsidRPr="003C6EC2" w:rsidRDefault="00624853" w:rsidP="00624853">
      <w:pPr>
        <w:tabs>
          <w:tab w:val="left" w:pos="2127"/>
        </w:tabs>
        <w:spacing w:before="120"/>
        <w:rPr>
          <w:rFonts w:eastAsia="Calibri"/>
          <w:b/>
          <w:color w:val="FFFFFF" w:themeColor="background1"/>
          <w:sz w:val="28"/>
          <w:szCs w:val="56"/>
          <w:lang w:eastAsia="en-US"/>
        </w:rPr>
      </w:pPr>
    </w:p>
    <w:p w14:paraId="1534C33E" w14:textId="77777777" w:rsidR="00624853" w:rsidRDefault="00624853" w:rsidP="00624853">
      <w:pPr>
        <w:pStyle w:val="Heading1"/>
        <w:sectPr w:rsidR="00624853" w:rsidSect="006248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0FF69E" w14:textId="77777777" w:rsidR="00DC6C0C" w:rsidRDefault="00DC6C0C" w:rsidP="00DC6C0C">
      <w:pPr>
        <w:pStyle w:val="Heading1"/>
      </w:pPr>
      <w:bookmarkStart w:id="1" w:name="_Hlk32477662"/>
      <w:r>
        <w:lastRenderedPageBreak/>
        <w:t>Publication of report</w:t>
      </w:r>
    </w:p>
    <w:p w14:paraId="69751005" w14:textId="77777777" w:rsidR="00DC6C0C" w:rsidRPr="006B166B" w:rsidRDefault="00DC6C0C" w:rsidP="00DC6C0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AF47D23" w14:textId="77777777" w:rsidR="00DC6C0C" w:rsidRPr="00BF3184" w:rsidRDefault="00DC6C0C" w:rsidP="00DC6C0C">
      <w:pPr>
        <w:pStyle w:val="Heading1"/>
      </w:pPr>
      <w:r w:rsidRPr="001E6954">
        <w:t>Overall assessment of this Service</w:t>
      </w:r>
      <w:bookmarkStart w:id="2" w:name="_Hlk27119087"/>
    </w:p>
    <w:tbl>
      <w:tblPr>
        <w:tblStyle w:val="TableGrid"/>
        <w:tblW w:w="5398"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406"/>
      </w:tblGrid>
      <w:tr w:rsidR="00DC6C0C" w14:paraId="0E78009B" w14:textId="77777777" w:rsidTr="007C353C">
        <w:trPr>
          <w:trHeight w:val="306"/>
        </w:trPr>
        <w:tc>
          <w:tcPr>
            <w:tcW w:w="3770" w:type="pct"/>
            <w:shd w:val="clear" w:color="auto" w:fill="auto"/>
          </w:tcPr>
          <w:p w14:paraId="20718215" w14:textId="77777777" w:rsidR="00DC6C0C" w:rsidRPr="001E6954" w:rsidRDefault="00DC6C0C" w:rsidP="00624853">
            <w:pPr>
              <w:keepNext/>
              <w:spacing w:before="40" w:after="40" w:line="240" w:lineRule="auto"/>
              <w:rPr>
                <w:b/>
              </w:rPr>
            </w:pPr>
            <w:bookmarkStart w:id="3" w:name="_Hlk27119070"/>
            <w:bookmarkStart w:id="4" w:name="_GoBack" w:colFirst="1" w:colLast="1"/>
            <w:bookmarkEnd w:id="2"/>
            <w:r w:rsidRPr="001E6954">
              <w:rPr>
                <w:b/>
              </w:rPr>
              <w:t>Standard 1 Consumer dignity and choice</w:t>
            </w:r>
          </w:p>
        </w:tc>
        <w:tc>
          <w:tcPr>
            <w:tcW w:w="1230" w:type="pct"/>
            <w:shd w:val="clear" w:color="auto" w:fill="auto"/>
          </w:tcPr>
          <w:p w14:paraId="3D98155A" w14:textId="4C5642C4" w:rsidR="00DC6C0C" w:rsidRPr="009779E2" w:rsidRDefault="00B12742" w:rsidP="001D2772">
            <w:pPr>
              <w:keepNext/>
              <w:spacing w:before="40" w:after="40" w:line="240" w:lineRule="auto"/>
              <w:jc w:val="right"/>
              <w:rPr>
                <w:b/>
                <w:bCs/>
                <w:iCs/>
                <w:color w:val="00577D"/>
                <w:szCs w:val="40"/>
              </w:rPr>
            </w:pPr>
            <w:r>
              <w:rPr>
                <w:b/>
                <w:bCs/>
                <w:iCs/>
                <w:color w:val="00577D"/>
                <w:szCs w:val="40"/>
              </w:rPr>
              <w:t>C</w:t>
            </w:r>
            <w:r w:rsidR="009779E2" w:rsidRPr="009779E2">
              <w:rPr>
                <w:b/>
                <w:bCs/>
                <w:iCs/>
                <w:color w:val="00577D"/>
                <w:szCs w:val="40"/>
              </w:rPr>
              <w:t>ompliant</w:t>
            </w:r>
          </w:p>
        </w:tc>
      </w:tr>
      <w:tr w:rsidR="00DC6C0C" w14:paraId="58E501CF" w14:textId="77777777" w:rsidTr="00DA311A">
        <w:trPr>
          <w:trHeight w:val="227"/>
        </w:trPr>
        <w:tc>
          <w:tcPr>
            <w:tcW w:w="3770" w:type="pct"/>
            <w:shd w:val="clear" w:color="auto" w:fill="auto"/>
          </w:tcPr>
          <w:p w14:paraId="2CBBE4CB" w14:textId="4942AFDB" w:rsidR="00DC6C0C" w:rsidRPr="001E6954" w:rsidRDefault="00DC6C0C" w:rsidP="00624853">
            <w:pPr>
              <w:spacing w:before="40" w:after="40" w:line="240" w:lineRule="auto"/>
              <w:ind w:left="318"/>
            </w:pPr>
            <w:r w:rsidRPr="001E6954">
              <w:t>Requirement 1(3)(</w:t>
            </w:r>
            <w:r w:rsidR="00556111">
              <w:t>a</w:t>
            </w:r>
            <w:r w:rsidRPr="001E6954">
              <w:t>)</w:t>
            </w:r>
          </w:p>
        </w:tc>
        <w:tc>
          <w:tcPr>
            <w:tcW w:w="1230" w:type="pct"/>
            <w:shd w:val="clear" w:color="auto" w:fill="auto"/>
          </w:tcPr>
          <w:p w14:paraId="3F451936"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01A55751" w14:textId="77777777" w:rsidTr="00DA311A">
        <w:trPr>
          <w:trHeight w:val="227"/>
        </w:trPr>
        <w:tc>
          <w:tcPr>
            <w:tcW w:w="3770" w:type="pct"/>
            <w:shd w:val="clear" w:color="auto" w:fill="auto"/>
          </w:tcPr>
          <w:p w14:paraId="64835031" w14:textId="77777777" w:rsidR="00DC6C0C" w:rsidRPr="001E6954" w:rsidRDefault="00DC6C0C" w:rsidP="00624853">
            <w:pPr>
              <w:spacing w:before="40" w:after="40" w:line="240" w:lineRule="auto"/>
              <w:ind w:left="318"/>
            </w:pPr>
            <w:r w:rsidRPr="001E6954">
              <w:t>Requirement 1(3)(b)</w:t>
            </w:r>
          </w:p>
        </w:tc>
        <w:tc>
          <w:tcPr>
            <w:tcW w:w="1230" w:type="pct"/>
            <w:shd w:val="clear" w:color="auto" w:fill="auto"/>
          </w:tcPr>
          <w:p w14:paraId="1CA85A85"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37323B8F" w14:textId="77777777" w:rsidTr="00DA311A">
        <w:trPr>
          <w:trHeight w:val="227"/>
        </w:trPr>
        <w:tc>
          <w:tcPr>
            <w:tcW w:w="3770" w:type="pct"/>
            <w:shd w:val="clear" w:color="auto" w:fill="auto"/>
          </w:tcPr>
          <w:p w14:paraId="3F137E57" w14:textId="77777777" w:rsidR="00DC6C0C" w:rsidRPr="001E6954" w:rsidRDefault="00DC6C0C" w:rsidP="00624853">
            <w:pPr>
              <w:spacing w:before="40" w:after="40" w:line="240" w:lineRule="auto"/>
              <w:ind w:left="318"/>
            </w:pPr>
            <w:r w:rsidRPr="001E6954">
              <w:t>Requirement 1(3)(c)</w:t>
            </w:r>
          </w:p>
        </w:tc>
        <w:tc>
          <w:tcPr>
            <w:tcW w:w="1230" w:type="pct"/>
            <w:shd w:val="clear" w:color="auto" w:fill="auto"/>
          </w:tcPr>
          <w:p w14:paraId="69E2A71F" w14:textId="0F437A62" w:rsidR="00DC6C0C" w:rsidRPr="001E6954" w:rsidRDefault="002B4C47" w:rsidP="001D2772">
            <w:pPr>
              <w:spacing w:before="40" w:after="40" w:line="240" w:lineRule="auto"/>
              <w:jc w:val="right"/>
              <w:rPr>
                <w:color w:val="0000FF"/>
              </w:rPr>
            </w:pPr>
            <w:r>
              <w:rPr>
                <w:bCs/>
                <w:iCs/>
                <w:color w:val="00577D"/>
                <w:szCs w:val="40"/>
              </w:rPr>
              <w:t>C</w:t>
            </w:r>
            <w:r w:rsidR="00DC6C0C" w:rsidRPr="001E6954">
              <w:rPr>
                <w:bCs/>
                <w:iCs/>
                <w:color w:val="00577D"/>
                <w:szCs w:val="40"/>
              </w:rPr>
              <w:t>ompliant</w:t>
            </w:r>
          </w:p>
        </w:tc>
      </w:tr>
      <w:tr w:rsidR="00DC6C0C" w14:paraId="06EF5D5B" w14:textId="77777777" w:rsidTr="00DA311A">
        <w:trPr>
          <w:trHeight w:val="227"/>
        </w:trPr>
        <w:tc>
          <w:tcPr>
            <w:tcW w:w="3770" w:type="pct"/>
            <w:shd w:val="clear" w:color="auto" w:fill="auto"/>
          </w:tcPr>
          <w:p w14:paraId="1D23BAFD" w14:textId="77777777" w:rsidR="00DC6C0C" w:rsidRPr="001E6954" w:rsidRDefault="00DC6C0C" w:rsidP="00624853">
            <w:pPr>
              <w:spacing w:before="40" w:after="40" w:line="240" w:lineRule="auto"/>
              <w:ind w:left="318"/>
            </w:pPr>
            <w:r w:rsidRPr="001E6954">
              <w:t>Requirement 1(3)(d)</w:t>
            </w:r>
          </w:p>
        </w:tc>
        <w:tc>
          <w:tcPr>
            <w:tcW w:w="1230" w:type="pct"/>
            <w:shd w:val="clear" w:color="auto" w:fill="auto"/>
          </w:tcPr>
          <w:p w14:paraId="7EC92DCF"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5D9992AA" w14:textId="77777777" w:rsidTr="00DA311A">
        <w:trPr>
          <w:trHeight w:val="227"/>
        </w:trPr>
        <w:tc>
          <w:tcPr>
            <w:tcW w:w="3770" w:type="pct"/>
            <w:shd w:val="clear" w:color="auto" w:fill="auto"/>
          </w:tcPr>
          <w:p w14:paraId="27DD28FA" w14:textId="77777777" w:rsidR="00DC6C0C" w:rsidRPr="001E6954" w:rsidRDefault="00DC6C0C" w:rsidP="00624853">
            <w:pPr>
              <w:spacing w:before="40" w:after="40" w:line="240" w:lineRule="auto"/>
              <w:ind w:left="318"/>
            </w:pPr>
            <w:r w:rsidRPr="001E6954">
              <w:t>Requirement 1(3)(e)</w:t>
            </w:r>
          </w:p>
        </w:tc>
        <w:tc>
          <w:tcPr>
            <w:tcW w:w="1230" w:type="pct"/>
            <w:shd w:val="clear" w:color="auto" w:fill="auto"/>
          </w:tcPr>
          <w:p w14:paraId="6A79CC25"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02ADB10D" w14:textId="77777777" w:rsidTr="00DA311A">
        <w:trPr>
          <w:trHeight w:val="227"/>
        </w:trPr>
        <w:tc>
          <w:tcPr>
            <w:tcW w:w="3770" w:type="pct"/>
            <w:shd w:val="clear" w:color="auto" w:fill="auto"/>
          </w:tcPr>
          <w:p w14:paraId="679C5AD3" w14:textId="77777777" w:rsidR="00DC6C0C" w:rsidRPr="001E6954" w:rsidRDefault="00DC6C0C" w:rsidP="00624853">
            <w:pPr>
              <w:spacing w:before="40" w:after="40" w:line="240" w:lineRule="auto"/>
              <w:ind w:left="318"/>
            </w:pPr>
            <w:r w:rsidRPr="001E6954">
              <w:t>Requirement 1(3)(f)</w:t>
            </w:r>
          </w:p>
        </w:tc>
        <w:tc>
          <w:tcPr>
            <w:tcW w:w="1230" w:type="pct"/>
            <w:shd w:val="clear" w:color="auto" w:fill="auto"/>
          </w:tcPr>
          <w:p w14:paraId="74552D09"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1E11631E" w14:textId="77777777" w:rsidTr="00DA311A">
        <w:trPr>
          <w:trHeight w:val="227"/>
        </w:trPr>
        <w:tc>
          <w:tcPr>
            <w:tcW w:w="3770" w:type="pct"/>
            <w:shd w:val="clear" w:color="auto" w:fill="auto"/>
          </w:tcPr>
          <w:p w14:paraId="5C6E0016" w14:textId="77777777" w:rsidR="00DC6C0C" w:rsidRPr="001E6954" w:rsidRDefault="00DC6C0C" w:rsidP="00624853">
            <w:pPr>
              <w:keepNext/>
              <w:spacing w:before="40" w:after="40" w:line="240" w:lineRule="auto"/>
              <w:ind w:right="-109"/>
              <w:rPr>
                <w:b/>
              </w:rPr>
            </w:pPr>
            <w:r w:rsidRPr="001E6954">
              <w:rPr>
                <w:b/>
              </w:rPr>
              <w:t>Standard 2 Ongoing assessment and planning with consumers</w:t>
            </w:r>
          </w:p>
        </w:tc>
        <w:tc>
          <w:tcPr>
            <w:tcW w:w="1230" w:type="pct"/>
            <w:shd w:val="clear" w:color="auto" w:fill="auto"/>
          </w:tcPr>
          <w:p w14:paraId="030626F6" w14:textId="77777777" w:rsidR="00DC6C0C" w:rsidRPr="001E6954" w:rsidRDefault="00DC6C0C" w:rsidP="001D2772">
            <w:pPr>
              <w:keepNext/>
              <w:spacing w:before="40" w:after="40" w:line="240" w:lineRule="auto"/>
              <w:jc w:val="right"/>
              <w:rPr>
                <w:b/>
                <w:color w:val="0000FF"/>
              </w:rPr>
            </w:pPr>
            <w:r w:rsidRPr="001E6954">
              <w:rPr>
                <w:b/>
                <w:bCs/>
                <w:iCs/>
                <w:color w:val="00577D"/>
                <w:szCs w:val="40"/>
              </w:rPr>
              <w:t>Non-compliant</w:t>
            </w:r>
          </w:p>
        </w:tc>
      </w:tr>
      <w:tr w:rsidR="00DC6C0C" w14:paraId="0A1529AD" w14:textId="77777777" w:rsidTr="00DA311A">
        <w:trPr>
          <w:trHeight w:val="227"/>
        </w:trPr>
        <w:tc>
          <w:tcPr>
            <w:tcW w:w="3770" w:type="pct"/>
            <w:shd w:val="clear" w:color="auto" w:fill="auto"/>
          </w:tcPr>
          <w:p w14:paraId="1C142EC6" w14:textId="77777777" w:rsidR="00DC6C0C" w:rsidRPr="001E6954" w:rsidRDefault="00DC6C0C" w:rsidP="00624853">
            <w:pPr>
              <w:spacing w:before="40" w:after="40" w:line="240" w:lineRule="auto"/>
              <w:ind w:left="318" w:hanging="7"/>
            </w:pPr>
            <w:r w:rsidRPr="001E6954">
              <w:t>Requirement 2(3)(a)</w:t>
            </w:r>
          </w:p>
        </w:tc>
        <w:tc>
          <w:tcPr>
            <w:tcW w:w="1230" w:type="pct"/>
            <w:shd w:val="clear" w:color="auto" w:fill="auto"/>
          </w:tcPr>
          <w:p w14:paraId="4D53273D"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794DDA6C" w14:textId="77777777" w:rsidTr="00DA311A">
        <w:trPr>
          <w:trHeight w:val="227"/>
        </w:trPr>
        <w:tc>
          <w:tcPr>
            <w:tcW w:w="3770" w:type="pct"/>
            <w:shd w:val="clear" w:color="auto" w:fill="auto"/>
          </w:tcPr>
          <w:p w14:paraId="68EC9581" w14:textId="77777777" w:rsidR="00DC6C0C" w:rsidRPr="001E6954" w:rsidRDefault="00DC6C0C" w:rsidP="00624853">
            <w:pPr>
              <w:spacing w:before="40" w:after="40" w:line="240" w:lineRule="auto"/>
              <w:ind w:left="318" w:hanging="7"/>
            </w:pPr>
            <w:r w:rsidRPr="001E6954">
              <w:t>Requirement 2(3)(b)</w:t>
            </w:r>
          </w:p>
        </w:tc>
        <w:tc>
          <w:tcPr>
            <w:tcW w:w="1230" w:type="pct"/>
            <w:shd w:val="clear" w:color="auto" w:fill="auto"/>
          </w:tcPr>
          <w:p w14:paraId="573076E4"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79EECAA2" w14:textId="77777777" w:rsidTr="00DA311A">
        <w:trPr>
          <w:trHeight w:val="227"/>
        </w:trPr>
        <w:tc>
          <w:tcPr>
            <w:tcW w:w="3770" w:type="pct"/>
            <w:shd w:val="clear" w:color="auto" w:fill="auto"/>
          </w:tcPr>
          <w:p w14:paraId="3AC15A05" w14:textId="77777777" w:rsidR="00DC6C0C" w:rsidRPr="001E6954" w:rsidRDefault="00DC6C0C" w:rsidP="00624853">
            <w:pPr>
              <w:spacing w:before="40" w:after="40" w:line="240" w:lineRule="auto"/>
              <w:ind w:left="318" w:hanging="7"/>
            </w:pPr>
            <w:r w:rsidRPr="001E6954">
              <w:t>Requirement 2(3)(c)</w:t>
            </w:r>
          </w:p>
        </w:tc>
        <w:tc>
          <w:tcPr>
            <w:tcW w:w="1230" w:type="pct"/>
            <w:shd w:val="clear" w:color="auto" w:fill="auto"/>
          </w:tcPr>
          <w:p w14:paraId="26A7442A"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708869D3" w14:textId="77777777" w:rsidTr="00DA311A">
        <w:trPr>
          <w:trHeight w:val="227"/>
        </w:trPr>
        <w:tc>
          <w:tcPr>
            <w:tcW w:w="3770" w:type="pct"/>
            <w:shd w:val="clear" w:color="auto" w:fill="auto"/>
          </w:tcPr>
          <w:p w14:paraId="58E09EB6" w14:textId="77777777" w:rsidR="00DC6C0C" w:rsidRPr="001E6954" w:rsidRDefault="00DC6C0C" w:rsidP="00624853">
            <w:pPr>
              <w:spacing w:before="40" w:after="40" w:line="240" w:lineRule="auto"/>
              <w:ind w:left="318" w:hanging="7"/>
            </w:pPr>
            <w:r w:rsidRPr="001E6954">
              <w:t>Requirement 2(3)(d)</w:t>
            </w:r>
          </w:p>
        </w:tc>
        <w:tc>
          <w:tcPr>
            <w:tcW w:w="1230" w:type="pct"/>
            <w:shd w:val="clear" w:color="auto" w:fill="auto"/>
          </w:tcPr>
          <w:p w14:paraId="3C35A1AE"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1686651F" w14:textId="77777777" w:rsidTr="00DA311A">
        <w:trPr>
          <w:trHeight w:val="227"/>
        </w:trPr>
        <w:tc>
          <w:tcPr>
            <w:tcW w:w="3770" w:type="pct"/>
            <w:shd w:val="clear" w:color="auto" w:fill="auto"/>
          </w:tcPr>
          <w:p w14:paraId="3C50A6C8" w14:textId="77777777" w:rsidR="00DC6C0C" w:rsidRPr="001E6954" w:rsidRDefault="00DC6C0C" w:rsidP="00624853">
            <w:pPr>
              <w:spacing w:before="40" w:after="40" w:line="240" w:lineRule="auto"/>
              <w:ind w:left="318" w:hanging="7"/>
            </w:pPr>
            <w:r w:rsidRPr="001E6954">
              <w:t>Requirement 2(3)(e)</w:t>
            </w:r>
          </w:p>
        </w:tc>
        <w:tc>
          <w:tcPr>
            <w:tcW w:w="1230" w:type="pct"/>
            <w:shd w:val="clear" w:color="auto" w:fill="auto"/>
          </w:tcPr>
          <w:p w14:paraId="7D1B2C7B" w14:textId="77777777" w:rsidR="00DC6C0C" w:rsidRPr="00AF17FC" w:rsidRDefault="00DC6C0C" w:rsidP="001D2772">
            <w:pPr>
              <w:spacing w:before="40" w:after="40" w:line="240" w:lineRule="auto"/>
              <w:jc w:val="right"/>
              <w:rPr>
                <w:color w:val="0000FF"/>
              </w:rPr>
            </w:pPr>
            <w:r w:rsidRPr="001E6954">
              <w:rPr>
                <w:bCs/>
                <w:iCs/>
                <w:color w:val="00577D"/>
                <w:szCs w:val="40"/>
              </w:rPr>
              <w:t>Non-compliant</w:t>
            </w:r>
          </w:p>
        </w:tc>
      </w:tr>
      <w:tr w:rsidR="00DC6C0C" w14:paraId="66005E33" w14:textId="77777777" w:rsidTr="00DA311A">
        <w:trPr>
          <w:trHeight w:val="227"/>
        </w:trPr>
        <w:tc>
          <w:tcPr>
            <w:tcW w:w="3770" w:type="pct"/>
            <w:shd w:val="clear" w:color="auto" w:fill="auto"/>
          </w:tcPr>
          <w:p w14:paraId="3CE2023F" w14:textId="77777777" w:rsidR="00DC6C0C" w:rsidRPr="001E6954" w:rsidRDefault="00DC6C0C" w:rsidP="00624853">
            <w:pPr>
              <w:keepNext/>
              <w:spacing w:before="40" w:after="40" w:line="240" w:lineRule="auto"/>
              <w:rPr>
                <w:b/>
              </w:rPr>
            </w:pPr>
            <w:r w:rsidRPr="001E6954">
              <w:rPr>
                <w:b/>
              </w:rPr>
              <w:t>Standard 3 Personal care and clinical care</w:t>
            </w:r>
          </w:p>
        </w:tc>
        <w:tc>
          <w:tcPr>
            <w:tcW w:w="1230" w:type="pct"/>
            <w:shd w:val="clear" w:color="auto" w:fill="auto"/>
          </w:tcPr>
          <w:p w14:paraId="457CF644" w14:textId="77777777" w:rsidR="00DC6C0C" w:rsidRPr="001E6954" w:rsidRDefault="00DC6C0C" w:rsidP="001D2772">
            <w:pPr>
              <w:keepNext/>
              <w:spacing w:before="40" w:after="40" w:line="240" w:lineRule="auto"/>
              <w:jc w:val="right"/>
              <w:rPr>
                <w:b/>
                <w:color w:val="0000FF"/>
              </w:rPr>
            </w:pPr>
            <w:r w:rsidRPr="001E6954">
              <w:rPr>
                <w:b/>
                <w:bCs/>
                <w:iCs/>
                <w:color w:val="00577D"/>
                <w:szCs w:val="40"/>
              </w:rPr>
              <w:t>Non-compliant</w:t>
            </w:r>
          </w:p>
        </w:tc>
      </w:tr>
      <w:tr w:rsidR="00DC6C0C" w14:paraId="0D49A256" w14:textId="77777777" w:rsidTr="00DA311A">
        <w:trPr>
          <w:trHeight w:val="227"/>
        </w:trPr>
        <w:tc>
          <w:tcPr>
            <w:tcW w:w="3770" w:type="pct"/>
            <w:shd w:val="clear" w:color="auto" w:fill="auto"/>
          </w:tcPr>
          <w:p w14:paraId="372AC004" w14:textId="77777777" w:rsidR="00DC6C0C" w:rsidRPr="002B4C72" w:rsidRDefault="00DC6C0C" w:rsidP="00624853">
            <w:pPr>
              <w:spacing w:before="40" w:after="40" w:line="240" w:lineRule="auto"/>
              <w:ind w:left="312"/>
            </w:pPr>
            <w:r w:rsidRPr="001E6954">
              <w:t>Requirement 3(3)(a)</w:t>
            </w:r>
          </w:p>
        </w:tc>
        <w:tc>
          <w:tcPr>
            <w:tcW w:w="1230" w:type="pct"/>
            <w:shd w:val="clear" w:color="auto" w:fill="auto"/>
          </w:tcPr>
          <w:p w14:paraId="7E152C18" w14:textId="50E6FAD8" w:rsidR="00DC6C0C" w:rsidRPr="001E6954" w:rsidRDefault="00624853" w:rsidP="001D2772">
            <w:pPr>
              <w:spacing w:before="40" w:after="40" w:line="240" w:lineRule="auto"/>
              <w:ind w:left="-107"/>
              <w:jc w:val="right"/>
              <w:rPr>
                <w:color w:val="0000FF"/>
              </w:rPr>
            </w:pPr>
            <w:r>
              <w:rPr>
                <w:bCs/>
                <w:iCs/>
                <w:color w:val="00577D"/>
                <w:szCs w:val="40"/>
              </w:rPr>
              <w:t xml:space="preserve">  </w:t>
            </w:r>
            <w:r w:rsidR="00DC6C0C" w:rsidRPr="001E6954">
              <w:rPr>
                <w:bCs/>
                <w:iCs/>
                <w:color w:val="00577D"/>
                <w:szCs w:val="40"/>
              </w:rPr>
              <w:t>Non-compliant</w:t>
            </w:r>
          </w:p>
        </w:tc>
      </w:tr>
      <w:tr w:rsidR="00DC6C0C" w14:paraId="0E626C4A" w14:textId="77777777" w:rsidTr="00DA311A">
        <w:trPr>
          <w:trHeight w:val="227"/>
        </w:trPr>
        <w:tc>
          <w:tcPr>
            <w:tcW w:w="3770" w:type="pct"/>
            <w:shd w:val="clear" w:color="auto" w:fill="auto"/>
          </w:tcPr>
          <w:p w14:paraId="5CE57C68" w14:textId="77777777" w:rsidR="00DC6C0C" w:rsidRPr="001E6954" w:rsidRDefault="00DC6C0C" w:rsidP="00624853">
            <w:pPr>
              <w:spacing w:before="40" w:after="40" w:line="240" w:lineRule="auto"/>
              <w:ind w:left="318" w:hanging="7"/>
            </w:pPr>
            <w:r w:rsidRPr="001E6954">
              <w:t>Requirement 3(3)(b)</w:t>
            </w:r>
          </w:p>
        </w:tc>
        <w:tc>
          <w:tcPr>
            <w:tcW w:w="1230" w:type="pct"/>
            <w:shd w:val="clear" w:color="auto" w:fill="auto"/>
          </w:tcPr>
          <w:p w14:paraId="6AE28057"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3E339EA5" w14:textId="77777777" w:rsidTr="00DA311A">
        <w:trPr>
          <w:trHeight w:val="227"/>
        </w:trPr>
        <w:tc>
          <w:tcPr>
            <w:tcW w:w="3770" w:type="pct"/>
            <w:shd w:val="clear" w:color="auto" w:fill="auto"/>
          </w:tcPr>
          <w:p w14:paraId="70E10EE6" w14:textId="77777777" w:rsidR="00DC6C0C" w:rsidRPr="001E6954" w:rsidRDefault="00DC6C0C" w:rsidP="00624853">
            <w:pPr>
              <w:spacing w:before="40" w:after="40" w:line="240" w:lineRule="auto"/>
              <w:ind w:left="318" w:hanging="7"/>
            </w:pPr>
            <w:r w:rsidRPr="001E6954">
              <w:t>Requirement 3(3)(c)</w:t>
            </w:r>
          </w:p>
        </w:tc>
        <w:tc>
          <w:tcPr>
            <w:tcW w:w="1230" w:type="pct"/>
            <w:shd w:val="clear" w:color="auto" w:fill="auto"/>
          </w:tcPr>
          <w:p w14:paraId="05057A5B"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0A6C3384" w14:textId="77777777" w:rsidTr="00DA311A">
        <w:trPr>
          <w:trHeight w:val="227"/>
        </w:trPr>
        <w:tc>
          <w:tcPr>
            <w:tcW w:w="3770" w:type="pct"/>
            <w:shd w:val="clear" w:color="auto" w:fill="auto"/>
          </w:tcPr>
          <w:p w14:paraId="5D59F283" w14:textId="77777777" w:rsidR="00DC6C0C" w:rsidRPr="001E6954" w:rsidRDefault="00DC6C0C" w:rsidP="00624853">
            <w:pPr>
              <w:spacing w:before="40" w:after="40" w:line="240" w:lineRule="auto"/>
              <w:ind w:left="318" w:hanging="7"/>
            </w:pPr>
            <w:r w:rsidRPr="001E6954">
              <w:t>Requirement 3(3)(d)</w:t>
            </w:r>
          </w:p>
        </w:tc>
        <w:tc>
          <w:tcPr>
            <w:tcW w:w="1230" w:type="pct"/>
            <w:shd w:val="clear" w:color="auto" w:fill="auto"/>
          </w:tcPr>
          <w:p w14:paraId="5EB96BDF"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7C47B962" w14:textId="77777777" w:rsidTr="00DA311A">
        <w:trPr>
          <w:trHeight w:val="227"/>
        </w:trPr>
        <w:tc>
          <w:tcPr>
            <w:tcW w:w="3770" w:type="pct"/>
            <w:shd w:val="clear" w:color="auto" w:fill="auto"/>
          </w:tcPr>
          <w:p w14:paraId="7400F8D6" w14:textId="77777777" w:rsidR="00DC6C0C" w:rsidRPr="001E6954" w:rsidRDefault="00DC6C0C" w:rsidP="00624853">
            <w:pPr>
              <w:spacing w:before="40" w:after="40" w:line="240" w:lineRule="auto"/>
              <w:ind w:left="318" w:hanging="7"/>
            </w:pPr>
            <w:r w:rsidRPr="001E6954">
              <w:t>Requirement 3(3)(e)</w:t>
            </w:r>
          </w:p>
        </w:tc>
        <w:tc>
          <w:tcPr>
            <w:tcW w:w="1230" w:type="pct"/>
            <w:shd w:val="clear" w:color="auto" w:fill="auto"/>
          </w:tcPr>
          <w:p w14:paraId="6457182F"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6854E8F6" w14:textId="77777777" w:rsidTr="00DA311A">
        <w:trPr>
          <w:trHeight w:val="227"/>
        </w:trPr>
        <w:tc>
          <w:tcPr>
            <w:tcW w:w="3770" w:type="pct"/>
            <w:shd w:val="clear" w:color="auto" w:fill="auto"/>
          </w:tcPr>
          <w:p w14:paraId="669FDD89" w14:textId="77777777" w:rsidR="00DC6C0C" w:rsidRPr="001E6954" w:rsidRDefault="00DC6C0C" w:rsidP="00624853">
            <w:pPr>
              <w:spacing w:before="40" w:after="40" w:line="240" w:lineRule="auto"/>
              <w:ind w:left="318" w:hanging="7"/>
            </w:pPr>
            <w:r w:rsidRPr="001E6954">
              <w:t>Requirement 3(3)(f)</w:t>
            </w:r>
          </w:p>
        </w:tc>
        <w:tc>
          <w:tcPr>
            <w:tcW w:w="1230" w:type="pct"/>
            <w:shd w:val="clear" w:color="auto" w:fill="auto"/>
          </w:tcPr>
          <w:p w14:paraId="1E02B134"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3BF06488" w14:textId="77777777" w:rsidTr="00DA311A">
        <w:trPr>
          <w:trHeight w:val="227"/>
        </w:trPr>
        <w:tc>
          <w:tcPr>
            <w:tcW w:w="3770" w:type="pct"/>
            <w:shd w:val="clear" w:color="auto" w:fill="auto"/>
          </w:tcPr>
          <w:p w14:paraId="1C7A13BD" w14:textId="77777777" w:rsidR="00DC6C0C" w:rsidRPr="001E6954" w:rsidRDefault="00DC6C0C" w:rsidP="00624853">
            <w:pPr>
              <w:spacing w:before="40" w:after="40" w:line="240" w:lineRule="auto"/>
              <w:ind w:left="318" w:hanging="7"/>
            </w:pPr>
            <w:r w:rsidRPr="001E6954">
              <w:t>Requirement 3(3)(g)</w:t>
            </w:r>
          </w:p>
        </w:tc>
        <w:tc>
          <w:tcPr>
            <w:tcW w:w="1230" w:type="pct"/>
            <w:shd w:val="clear" w:color="auto" w:fill="auto"/>
          </w:tcPr>
          <w:p w14:paraId="1254027E"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3A31C170" w14:textId="77777777" w:rsidTr="00DA311A">
        <w:trPr>
          <w:trHeight w:val="227"/>
        </w:trPr>
        <w:tc>
          <w:tcPr>
            <w:tcW w:w="3770" w:type="pct"/>
            <w:shd w:val="clear" w:color="auto" w:fill="auto"/>
          </w:tcPr>
          <w:p w14:paraId="104D7732" w14:textId="77777777" w:rsidR="00DC6C0C" w:rsidRPr="001E6954" w:rsidRDefault="00DC6C0C" w:rsidP="00624853">
            <w:pPr>
              <w:keepNext/>
              <w:spacing w:before="40" w:after="40" w:line="240" w:lineRule="auto"/>
              <w:rPr>
                <w:b/>
              </w:rPr>
            </w:pPr>
            <w:r w:rsidRPr="001E6954">
              <w:rPr>
                <w:b/>
              </w:rPr>
              <w:t>Standard 4 Services and supports for daily living</w:t>
            </w:r>
          </w:p>
        </w:tc>
        <w:tc>
          <w:tcPr>
            <w:tcW w:w="1230" w:type="pct"/>
            <w:shd w:val="clear" w:color="auto" w:fill="auto"/>
          </w:tcPr>
          <w:p w14:paraId="06E27F13" w14:textId="77777777" w:rsidR="00DC6C0C" w:rsidRPr="001E6954" w:rsidRDefault="00DC6C0C" w:rsidP="001D2772">
            <w:pPr>
              <w:keepNext/>
              <w:spacing w:before="40" w:after="40" w:line="240" w:lineRule="auto"/>
              <w:jc w:val="right"/>
              <w:rPr>
                <w:b/>
                <w:color w:val="0000FF"/>
              </w:rPr>
            </w:pPr>
            <w:r w:rsidRPr="001E6954">
              <w:rPr>
                <w:b/>
                <w:bCs/>
                <w:iCs/>
                <w:color w:val="00577D"/>
                <w:szCs w:val="40"/>
              </w:rPr>
              <w:t>Compliant</w:t>
            </w:r>
          </w:p>
        </w:tc>
      </w:tr>
      <w:tr w:rsidR="00DC6C0C" w14:paraId="7DF3F15C" w14:textId="77777777" w:rsidTr="00DA311A">
        <w:trPr>
          <w:trHeight w:val="227"/>
        </w:trPr>
        <w:tc>
          <w:tcPr>
            <w:tcW w:w="3770" w:type="pct"/>
            <w:shd w:val="clear" w:color="auto" w:fill="auto"/>
          </w:tcPr>
          <w:p w14:paraId="21D6AEBF" w14:textId="77777777" w:rsidR="00DC6C0C" w:rsidRPr="001E6954" w:rsidRDefault="00DC6C0C" w:rsidP="00624853">
            <w:pPr>
              <w:spacing w:before="40" w:after="40" w:line="240" w:lineRule="auto"/>
              <w:ind w:left="318" w:hanging="7"/>
            </w:pPr>
            <w:r w:rsidRPr="001E6954">
              <w:t>Requirement 4(3)(a)</w:t>
            </w:r>
          </w:p>
        </w:tc>
        <w:tc>
          <w:tcPr>
            <w:tcW w:w="1230" w:type="pct"/>
            <w:shd w:val="clear" w:color="auto" w:fill="auto"/>
          </w:tcPr>
          <w:p w14:paraId="43FA8CAF"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0119DDF2" w14:textId="77777777" w:rsidTr="00DA311A">
        <w:trPr>
          <w:trHeight w:val="227"/>
        </w:trPr>
        <w:tc>
          <w:tcPr>
            <w:tcW w:w="3770" w:type="pct"/>
            <w:shd w:val="clear" w:color="auto" w:fill="auto"/>
          </w:tcPr>
          <w:p w14:paraId="127F43D2" w14:textId="77777777" w:rsidR="00DC6C0C" w:rsidRPr="001E6954" w:rsidRDefault="00DC6C0C" w:rsidP="00624853">
            <w:pPr>
              <w:spacing w:before="40" w:after="40" w:line="240" w:lineRule="auto"/>
              <w:ind w:left="318" w:hanging="7"/>
            </w:pPr>
            <w:r w:rsidRPr="001E6954">
              <w:t>Requirement 4(3)(b)</w:t>
            </w:r>
          </w:p>
        </w:tc>
        <w:tc>
          <w:tcPr>
            <w:tcW w:w="1230" w:type="pct"/>
            <w:shd w:val="clear" w:color="auto" w:fill="auto"/>
          </w:tcPr>
          <w:p w14:paraId="37598A42"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05591915" w14:textId="77777777" w:rsidTr="00DA311A">
        <w:trPr>
          <w:trHeight w:val="227"/>
        </w:trPr>
        <w:tc>
          <w:tcPr>
            <w:tcW w:w="3770" w:type="pct"/>
            <w:shd w:val="clear" w:color="auto" w:fill="auto"/>
          </w:tcPr>
          <w:p w14:paraId="586449D4" w14:textId="77777777" w:rsidR="00DC6C0C" w:rsidRPr="001E6954" w:rsidRDefault="00DC6C0C" w:rsidP="00624853">
            <w:pPr>
              <w:spacing w:before="40" w:after="40" w:line="240" w:lineRule="auto"/>
              <w:ind w:left="318" w:hanging="7"/>
            </w:pPr>
            <w:r w:rsidRPr="001E6954">
              <w:t>Requirement 4(3)(c)</w:t>
            </w:r>
          </w:p>
        </w:tc>
        <w:tc>
          <w:tcPr>
            <w:tcW w:w="1230" w:type="pct"/>
            <w:shd w:val="clear" w:color="auto" w:fill="auto"/>
          </w:tcPr>
          <w:p w14:paraId="1A713DB5"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145DDED2" w14:textId="77777777" w:rsidTr="00DA311A">
        <w:trPr>
          <w:trHeight w:val="227"/>
        </w:trPr>
        <w:tc>
          <w:tcPr>
            <w:tcW w:w="3770" w:type="pct"/>
            <w:shd w:val="clear" w:color="auto" w:fill="auto"/>
          </w:tcPr>
          <w:p w14:paraId="4623E351" w14:textId="77777777" w:rsidR="00DC6C0C" w:rsidRPr="001E6954" w:rsidRDefault="00DC6C0C" w:rsidP="00624853">
            <w:pPr>
              <w:spacing w:before="40" w:after="40" w:line="240" w:lineRule="auto"/>
              <w:ind w:left="318" w:hanging="7"/>
            </w:pPr>
            <w:r w:rsidRPr="001E6954">
              <w:t>Requirement 4(3)(d)</w:t>
            </w:r>
          </w:p>
        </w:tc>
        <w:tc>
          <w:tcPr>
            <w:tcW w:w="1230" w:type="pct"/>
            <w:shd w:val="clear" w:color="auto" w:fill="auto"/>
          </w:tcPr>
          <w:p w14:paraId="69D4661A"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274F958D" w14:textId="77777777" w:rsidTr="00DA311A">
        <w:trPr>
          <w:trHeight w:val="227"/>
        </w:trPr>
        <w:tc>
          <w:tcPr>
            <w:tcW w:w="3770" w:type="pct"/>
            <w:shd w:val="clear" w:color="auto" w:fill="auto"/>
          </w:tcPr>
          <w:p w14:paraId="7039DCED" w14:textId="77777777" w:rsidR="00DC6C0C" w:rsidRPr="001E6954" w:rsidRDefault="00DC6C0C" w:rsidP="00624853">
            <w:pPr>
              <w:spacing w:before="40" w:after="40" w:line="240" w:lineRule="auto"/>
              <w:ind w:left="318" w:hanging="7"/>
            </w:pPr>
            <w:r w:rsidRPr="001E6954">
              <w:t>Requirement 4(3)(e)</w:t>
            </w:r>
          </w:p>
        </w:tc>
        <w:tc>
          <w:tcPr>
            <w:tcW w:w="1230" w:type="pct"/>
            <w:shd w:val="clear" w:color="auto" w:fill="auto"/>
          </w:tcPr>
          <w:p w14:paraId="76DD6A9A"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253EC29D" w14:textId="77777777" w:rsidTr="00DA311A">
        <w:trPr>
          <w:trHeight w:val="227"/>
        </w:trPr>
        <w:tc>
          <w:tcPr>
            <w:tcW w:w="3770" w:type="pct"/>
            <w:shd w:val="clear" w:color="auto" w:fill="auto"/>
          </w:tcPr>
          <w:p w14:paraId="33290296" w14:textId="77777777" w:rsidR="00DC6C0C" w:rsidRPr="001E6954" w:rsidRDefault="00DC6C0C" w:rsidP="00624853">
            <w:pPr>
              <w:spacing w:before="40" w:after="40" w:line="240" w:lineRule="auto"/>
              <w:ind w:left="318" w:hanging="7"/>
            </w:pPr>
            <w:r w:rsidRPr="001E6954">
              <w:t>Requirement 4(3)(f)</w:t>
            </w:r>
          </w:p>
        </w:tc>
        <w:tc>
          <w:tcPr>
            <w:tcW w:w="1230" w:type="pct"/>
            <w:shd w:val="clear" w:color="auto" w:fill="auto"/>
          </w:tcPr>
          <w:p w14:paraId="47550F74"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6615D3B3" w14:textId="77777777" w:rsidTr="00DA311A">
        <w:trPr>
          <w:trHeight w:val="227"/>
        </w:trPr>
        <w:tc>
          <w:tcPr>
            <w:tcW w:w="3770" w:type="pct"/>
            <w:shd w:val="clear" w:color="auto" w:fill="auto"/>
          </w:tcPr>
          <w:p w14:paraId="73BCC2F8" w14:textId="77777777" w:rsidR="00DC6C0C" w:rsidRPr="001E6954" w:rsidRDefault="00DC6C0C" w:rsidP="00624853">
            <w:pPr>
              <w:spacing w:before="40" w:after="40" w:line="240" w:lineRule="auto"/>
              <w:ind w:left="318" w:hanging="7"/>
            </w:pPr>
            <w:r w:rsidRPr="001E6954">
              <w:t>Requirement 4(3)(g)</w:t>
            </w:r>
          </w:p>
        </w:tc>
        <w:tc>
          <w:tcPr>
            <w:tcW w:w="1230" w:type="pct"/>
            <w:shd w:val="clear" w:color="auto" w:fill="auto"/>
          </w:tcPr>
          <w:p w14:paraId="2B909E4E"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240E0781" w14:textId="77777777" w:rsidTr="00DA311A">
        <w:trPr>
          <w:trHeight w:val="227"/>
        </w:trPr>
        <w:tc>
          <w:tcPr>
            <w:tcW w:w="3770" w:type="pct"/>
            <w:shd w:val="clear" w:color="auto" w:fill="auto"/>
          </w:tcPr>
          <w:p w14:paraId="6E677129" w14:textId="77777777" w:rsidR="00DC6C0C" w:rsidRPr="001E6954" w:rsidRDefault="00DC6C0C" w:rsidP="00624853">
            <w:pPr>
              <w:keepNext/>
              <w:spacing w:before="40" w:after="40" w:line="240" w:lineRule="auto"/>
              <w:rPr>
                <w:b/>
              </w:rPr>
            </w:pPr>
            <w:r w:rsidRPr="001E6954">
              <w:rPr>
                <w:b/>
              </w:rPr>
              <w:lastRenderedPageBreak/>
              <w:t>Standard 5 Organisation’s service environment</w:t>
            </w:r>
          </w:p>
        </w:tc>
        <w:tc>
          <w:tcPr>
            <w:tcW w:w="1230" w:type="pct"/>
            <w:shd w:val="clear" w:color="auto" w:fill="auto"/>
          </w:tcPr>
          <w:p w14:paraId="116D2AC2" w14:textId="77777777" w:rsidR="00DC6C0C" w:rsidRPr="001E6954" w:rsidRDefault="00DC6C0C" w:rsidP="001D2772">
            <w:pPr>
              <w:keepNext/>
              <w:spacing w:before="40" w:after="40" w:line="240" w:lineRule="auto"/>
              <w:jc w:val="right"/>
              <w:rPr>
                <w:b/>
                <w:color w:val="0000FF"/>
              </w:rPr>
            </w:pPr>
            <w:r w:rsidRPr="001E6954">
              <w:rPr>
                <w:b/>
                <w:bCs/>
                <w:iCs/>
                <w:color w:val="00577D"/>
                <w:szCs w:val="40"/>
              </w:rPr>
              <w:t>Non-compliant</w:t>
            </w:r>
          </w:p>
        </w:tc>
      </w:tr>
      <w:tr w:rsidR="00DC6C0C" w14:paraId="6AFC2226" w14:textId="77777777" w:rsidTr="00DA311A">
        <w:trPr>
          <w:trHeight w:val="227"/>
        </w:trPr>
        <w:tc>
          <w:tcPr>
            <w:tcW w:w="3770" w:type="pct"/>
            <w:shd w:val="clear" w:color="auto" w:fill="auto"/>
          </w:tcPr>
          <w:p w14:paraId="4942AE17" w14:textId="77777777" w:rsidR="00DC6C0C" w:rsidRPr="001E6954" w:rsidRDefault="00DC6C0C" w:rsidP="00624853">
            <w:pPr>
              <w:spacing w:before="40" w:after="40" w:line="240" w:lineRule="auto"/>
              <w:ind w:left="318" w:hanging="7"/>
            </w:pPr>
            <w:r w:rsidRPr="001E6954">
              <w:t>Requirement 5(3)(a)</w:t>
            </w:r>
          </w:p>
        </w:tc>
        <w:tc>
          <w:tcPr>
            <w:tcW w:w="1230" w:type="pct"/>
            <w:shd w:val="clear" w:color="auto" w:fill="auto"/>
          </w:tcPr>
          <w:p w14:paraId="1E1D741C"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46F26E04" w14:textId="77777777" w:rsidTr="00DA311A">
        <w:trPr>
          <w:trHeight w:val="227"/>
        </w:trPr>
        <w:tc>
          <w:tcPr>
            <w:tcW w:w="3770" w:type="pct"/>
            <w:shd w:val="clear" w:color="auto" w:fill="auto"/>
          </w:tcPr>
          <w:p w14:paraId="65B6ECAF" w14:textId="77777777" w:rsidR="00DC6C0C" w:rsidRPr="001E6954" w:rsidRDefault="00DC6C0C" w:rsidP="00624853">
            <w:pPr>
              <w:spacing w:before="40" w:after="40" w:line="240" w:lineRule="auto"/>
              <w:ind w:left="318" w:hanging="7"/>
            </w:pPr>
            <w:r w:rsidRPr="001E6954">
              <w:t>Requirement 5(3)(b)</w:t>
            </w:r>
          </w:p>
        </w:tc>
        <w:tc>
          <w:tcPr>
            <w:tcW w:w="1230" w:type="pct"/>
            <w:shd w:val="clear" w:color="auto" w:fill="auto"/>
          </w:tcPr>
          <w:p w14:paraId="35A2F088"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6FA72355" w14:textId="77777777" w:rsidTr="00DA311A">
        <w:trPr>
          <w:trHeight w:val="227"/>
        </w:trPr>
        <w:tc>
          <w:tcPr>
            <w:tcW w:w="3770" w:type="pct"/>
            <w:shd w:val="clear" w:color="auto" w:fill="auto"/>
          </w:tcPr>
          <w:p w14:paraId="5D737CC6" w14:textId="77777777" w:rsidR="00DC6C0C" w:rsidRPr="001E6954" w:rsidRDefault="00DC6C0C" w:rsidP="00624853">
            <w:pPr>
              <w:spacing w:before="40" w:after="40" w:line="240" w:lineRule="auto"/>
              <w:ind w:left="318" w:hanging="7"/>
            </w:pPr>
            <w:r w:rsidRPr="001E6954">
              <w:t>Requirement 5(3)(c)</w:t>
            </w:r>
          </w:p>
        </w:tc>
        <w:tc>
          <w:tcPr>
            <w:tcW w:w="1230" w:type="pct"/>
            <w:shd w:val="clear" w:color="auto" w:fill="auto"/>
          </w:tcPr>
          <w:p w14:paraId="3286924B"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465D7730" w14:textId="77777777" w:rsidTr="00DA311A">
        <w:trPr>
          <w:trHeight w:val="227"/>
        </w:trPr>
        <w:tc>
          <w:tcPr>
            <w:tcW w:w="3770" w:type="pct"/>
            <w:shd w:val="clear" w:color="auto" w:fill="auto"/>
          </w:tcPr>
          <w:p w14:paraId="7A0356C8" w14:textId="77777777" w:rsidR="00DC6C0C" w:rsidRPr="001E6954" w:rsidRDefault="00DC6C0C" w:rsidP="00624853">
            <w:pPr>
              <w:keepNext/>
              <w:spacing w:before="40" w:after="40" w:line="240" w:lineRule="auto"/>
              <w:rPr>
                <w:b/>
              </w:rPr>
            </w:pPr>
            <w:r w:rsidRPr="001E6954">
              <w:rPr>
                <w:b/>
              </w:rPr>
              <w:t>Standard 6 Feedback and complaints</w:t>
            </w:r>
          </w:p>
        </w:tc>
        <w:tc>
          <w:tcPr>
            <w:tcW w:w="1230" w:type="pct"/>
            <w:shd w:val="clear" w:color="auto" w:fill="auto"/>
          </w:tcPr>
          <w:p w14:paraId="6D252DDD" w14:textId="77777777" w:rsidR="00DC6C0C" w:rsidRPr="001E6954" w:rsidRDefault="00DC6C0C" w:rsidP="001D2772">
            <w:pPr>
              <w:keepNext/>
              <w:spacing w:before="40" w:after="40" w:line="240" w:lineRule="auto"/>
              <w:jc w:val="right"/>
              <w:rPr>
                <w:b/>
                <w:color w:val="0000FF"/>
              </w:rPr>
            </w:pPr>
            <w:r w:rsidRPr="001E6954">
              <w:rPr>
                <w:b/>
                <w:bCs/>
                <w:iCs/>
                <w:color w:val="00577D"/>
                <w:szCs w:val="40"/>
              </w:rPr>
              <w:t>Non-compliant</w:t>
            </w:r>
          </w:p>
        </w:tc>
      </w:tr>
      <w:tr w:rsidR="00DC6C0C" w14:paraId="7476621E" w14:textId="77777777" w:rsidTr="00DA311A">
        <w:trPr>
          <w:trHeight w:val="227"/>
        </w:trPr>
        <w:tc>
          <w:tcPr>
            <w:tcW w:w="3770" w:type="pct"/>
            <w:shd w:val="clear" w:color="auto" w:fill="auto"/>
          </w:tcPr>
          <w:p w14:paraId="0AB248AE" w14:textId="77777777" w:rsidR="00DC6C0C" w:rsidRPr="001E6954" w:rsidRDefault="00DC6C0C" w:rsidP="00624853">
            <w:pPr>
              <w:spacing w:before="40" w:after="40" w:line="240" w:lineRule="auto"/>
              <w:ind w:left="318" w:hanging="7"/>
            </w:pPr>
            <w:r w:rsidRPr="001E6954">
              <w:t>Requirement 6(3)(a)</w:t>
            </w:r>
          </w:p>
        </w:tc>
        <w:tc>
          <w:tcPr>
            <w:tcW w:w="1230" w:type="pct"/>
            <w:shd w:val="clear" w:color="auto" w:fill="auto"/>
          </w:tcPr>
          <w:p w14:paraId="749ADF53"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7656CF93" w14:textId="77777777" w:rsidTr="00DA311A">
        <w:trPr>
          <w:trHeight w:val="227"/>
        </w:trPr>
        <w:tc>
          <w:tcPr>
            <w:tcW w:w="3770" w:type="pct"/>
            <w:shd w:val="clear" w:color="auto" w:fill="auto"/>
          </w:tcPr>
          <w:p w14:paraId="7C9F198C" w14:textId="77777777" w:rsidR="00DC6C0C" w:rsidRPr="001E6954" w:rsidRDefault="00DC6C0C" w:rsidP="00624853">
            <w:pPr>
              <w:spacing w:before="40" w:after="40" w:line="240" w:lineRule="auto"/>
              <w:ind w:left="318" w:hanging="7"/>
            </w:pPr>
            <w:r w:rsidRPr="001E6954">
              <w:t>Requirement 6(3)(b)</w:t>
            </w:r>
          </w:p>
        </w:tc>
        <w:tc>
          <w:tcPr>
            <w:tcW w:w="1230" w:type="pct"/>
            <w:shd w:val="clear" w:color="auto" w:fill="auto"/>
          </w:tcPr>
          <w:p w14:paraId="7EA40B6A"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675D4CEB" w14:textId="77777777" w:rsidTr="00DA311A">
        <w:trPr>
          <w:trHeight w:val="227"/>
        </w:trPr>
        <w:tc>
          <w:tcPr>
            <w:tcW w:w="3770" w:type="pct"/>
            <w:shd w:val="clear" w:color="auto" w:fill="auto"/>
          </w:tcPr>
          <w:p w14:paraId="7B663428" w14:textId="77777777" w:rsidR="00DC6C0C" w:rsidRPr="001E6954" w:rsidRDefault="00DC6C0C" w:rsidP="00624853">
            <w:pPr>
              <w:spacing w:before="40" w:after="40" w:line="240" w:lineRule="auto"/>
              <w:ind w:left="318" w:hanging="7"/>
            </w:pPr>
            <w:r w:rsidRPr="001E6954">
              <w:t>Requirement 6(3)(c)</w:t>
            </w:r>
          </w:p>
        </w:tc>
        <w:tc>
          <w:tcPr>
            <w:tcW w:w="1230" w:type="pct"/>
            <w:shd w:val="clear" w:color="auto" w:fill="auto"/>
          </w:tcPr>
          <w:p w14:paraId="1AEBE92E"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15F6B81F" w14:textId="77777777" w:rsidTr="00DA311A">
        <w:trPr>
          <w:trHeight w:val="227"/>
        </w:trPr>
        <w:tc>
          <w:tcPr>
            <w:tcW w:w="3770" w:type="pct"/>
            <w:shd w:val="clear" w:color="auto" w:fill="auto"/>
          </w:tcPr>
          <w:p w14:paraId="015CD0F4" w14:textId="77777777" w:rsidR="00DC6C0C" w:rsidRPr="001E6954" w:rsidRDefault="00DC6C0C" w:rsidP="00624853">
            <w:pPr>
              <w:spacing w:before="40" w:after="40" w:line="240" w:lineRule="auto"/>
              <w:ind w:left="318" w:hanging="7"/>
            </w:pPr>
            <w:r w:rsidRPr="001E6954">
              <w:t>Requirement 6(3)(d)</w:t>
            </w:r>
          </w:p>
        </w:tc>
        <w:tc>
          <w:tcPr>
            <w:tcW w:w="1230" w:type="pct"/>
            <w:shd w:val="clear" w:color="auto" w:fill="auto"/>
          </w:tcPr>
          <w:p w14:paraId="60C8E499"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6EAFEBA3" w14:textId="77777777" w:rsidTr="00DA311A">
        <w:trPr>
          <w:trHeight w:val="227"/>
        </w:trPr>
        <w:tc>
          <w:tcPr>
            <w:tcW w:w="3770" w:type="pct"/>
            <w:shd w:val="clear" w:color="auto" w:fill="auto"/>
          </w:tcPr>
          <w:p w14:paraId="350249D7" w14:textId="77777777" w:rsidR="00DC6C0C" w:rsidRPr="001E6954" w:rsidRDefault="00DC6C0C" w:rsidP="00624853">
            <w:pPr>
              <w:keepNext/>
              <w:spacing w:before="40" w:after="40" w:line="240" w:lineRule="auto"/>
              <w:rPr>
                <w:b/>
              </w:rPr>
            </w:pPr>
            <w:r w:rsidRPr="001E6954">
              <w:rPr>
                <w:b/>
              </w:rPr>
              <w:t>Standard 7 Human resources</w:t>
            </w:r>
          </w:p>
        </w:tc>
        <w:tc>
          <w:tcPr>
            <w:tcW w:w="1230" w:type="pct"/>
            <w:shd w:val="clear" w:color="auto" w:fill="auto"/>
          </w:tcPr>
          <w:p w14:paraId="33D78902" w14:textId="77777777" w:rsidR="00DC6C0C" w:rsidRPr="001E6954" w:rsidRDefault="00DC6C0C" w:rsidP="001D2772">
            <w:pPr>
              <w:keepNext/>
              <w:spacing w:before="40" w:after="40" w:line="240" w:lineRule="auto"/>
              <w:jc w:val="right"/>
              <w:rPr>
                <w:b/>
                <w:color w:val="0000FF"/>
              </w:rPr>
            </w:pPr>
            <w:r w:rsidRPr="001E6954">
              <w:rPr>
                <w:b/>
                <w:bCs/>
                <w:iCs/>
                <w:color w:val="00577D"/>
                <w:szCs w:val="40"/>
              </w:rPr>
              <w:t>Non-compliant</w:t>
            </w:r>
          </w:p>
        </w:tc>
      </w:tr>
      <w:tr w:rsidR="00DC6C0C" w14:paraId="67784D94" w14:textId="77777777" w:rsidTr="00DA311A">
        <w:trPr>
          <w:trHeight w:val="227"/>
        </w:trPr>
        <w:tc>
          <w:tcPr>
            <w:tcW w:w="3770" w:type="pct"/>
            <w:shd w:val="clear" w:color="auto" w:fill="auto"/>
          </w:tcPr>
          <w:p w14:paraId="6DEFCB37" w14:textId="77777777" w:rsidR="00DC6C0C" w:rsidRPr="001E6954" w:rsidRDefault="00DC6C0C" w:rsidP="00624853">
            <w:pPr>
              <w:spacing w:before="40" w:after="40" w:line="240" w:lineRule="auto"/>
              <w:ind w:left="318" w:hanging="7"/>
            </w:pPr>
            <w:r w:rsidRPr="001E6954">
              <w:t>Requirement 7(3)(a)</w:t>
            </w:r>
          </w:p>
        </w:tc>
        <w:tc>
          <w:tcPr>
            <w:tcW w:w="1230" w:type="pct"/>
            <w:shd w:val="clear" w:color="auto" w:fill="auto"/>
          </w:tcPr>
          <w:p w14:paraId="2353F8B0"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5DBDC121" w14:textId="77777777" w:rsidTr="00DA311A">
        <w:trPr>
          <w:trHeight w:val="227"/>
        </w:trPr>
        <w:tc>
          <w:tcPr>
            <w:tcW w:w="3770" w:type="pct"/>
            <w:shd w:val="clear" w:color="auto" w:fill="auto"/>
          </w:tcPr>
          <w:p w14:paraId="0D451836" w14:textId="77777777" w:rsidR="00DC6C0C" w:rsidRPr="001E6954" w:rsidRDefault="00DC6C0C" w:rsidP="00624853">
            <w:pPr>
              <w:spacing w:before="40" w:after="40" w:line="240" w:lineRule="auto"/>
              <w:ind w:left="318" w:hanging="7"/>
            </w:pPr>
            <w:r w:rsidRPr="001E6954">
              <w:t>Requirement 7(3)(b)</w:t>
            </w:r>
          </w:p>
        </w:tc>
        <w:tc>
          <w:tcPr>
            <w:tcW w:w="1230" w:type="pct"/>
            <w:shd w:val="clear" w:color="auto" w:fill="auto"/>
          </w:tcPr>
          <w:p w14:paraId="2EBE833F"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2CDDAC08" w14:textId="77777777" w:rsidTr="00DA311A">
        <w:trPr>
          <w:trHeight w:val="227"/>
        </w:trPr>
        <w:tc>
          <w:tcPr>
            <w:tcW w:w="3770" w:type="pct"/>
            <w:shd w:val="clear" w:color="auto" w:fill="auto"/>
          </w:tcPr>
          <w:p w14:paraId="53A7067F" w14:textId="77777777" w:rsidR="00DC6C0C" w:rsidRPr="001E6954" w:rsidRDefault="00DC6C0C" w:rsidP="00624853">
            <w:pPr>
              <w:spacing w:before="40" w:after="40" w:line="240" w:lineRule="auto"/>
              <w:ind w:left="318" w:hanging="7"/>
            </w:pPr>
            <w:r w:rsidRPr="001E6954">
              <w:t>Requirement 7(3)(c)</w:t>
            </w:r>
          </w:p>
        </w:tc>
        <w:tc>
          <w:tcPr>
            <w:tcW w:w="1230" w:type="pct"/>
            <w:shd w:val="clear" w:color="auto" w:fill="auto"/>
          </w:tcPr>
          <w:p w14:paraId="49B12B79"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7424B038" w14:textId="77777777" w:rsidTr="00DA311A">
        <w:trPr>
          <w:trHeight w:val="227"/>
        </w:trPr>
        <w:tc>
          <w:tcPr>
            <w:tcW w:w="3770" w:type="pct"/>
            <w:shd w:val="clear" w:color="auto" w:fill="auto"/>
          </w:tcPr>
          <w:p w14:paraId="4F1D7809" w14:textId="77777777" w:rsidR="00DC6C0C" w:rsidRPr="001E6954" w:rsidRDefault="00DC6C0C" w:rsidP="00624853">
            <w:pPr>
              <w:spacing w:before="40" w:after="40" w:line="240" w:lineRule="auto"/>
              <w:ind w:left="318" w:hanging="7"/>
            </w:pPr>
            <w:r w:rsidRPr="001E6954">
              <w:t>Requirement 7(3)(d)</w:t>
            </w:r>
          </w:p>
        </w:tc>
        <w:tc>
          <w:tcPr>
            <w:tcW w:w="1230" w:type="pct"/>
            <w:shd w:val="clear" w:color="auto" w:fill="auto"/>
          </w:tcPr>
          <w:p w14:paraId="3892D5E6"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2BE06991" w14:textId="77777777" w:rsidTr="00DA311A">
        <w:trPr>
          <w:trHeight w:val="227"/>
        </w:trPr>
        <w:tc>
          <w:tcPr>
            <w:tcW w:w="3770" w:type="pct"/>
            <w:shd w:val="clear" w:color="auto" w:fill="auto"/>
          </w:tcPr>
          <w:p w14:paraId="3E89421D" w14:textId="77777777" w:rsidR="00DC6C0C" w:rsidRPr="001E6954" w:rsidRDefault="00DC6C0C" w:rsidP="00624853">
            <w:pPr>
              <w:spacing w:before="40" w:after="40" w:line="240" w:lineRule="auto"/>
              <w:ind w:left="318" w:hanging="7"/>
            </w:pPr>
            <w:r w:rsidRPr="001E6954">
              <w:t>Requirement 7(3)(e)</w:t>
            </w:r>
          </w:p>
        </w:tc>
        <w:tc>
          <w:tcPr>
            <w:tcW w:w="1230" w:type="pct"/>
            <w:shd w:val="clear" w:color="auto" w:fill="auto"/>
          </w:tcPr>
          <w:p w14:paraId="32BA306C"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141A9700" w14:textId="77777777" w:rsidTr="00DA311A">
        <w:trPr>
          <w:trHeight w:val="227"/>
        </w:trPr>
        <w:tc>
          <w:tcPr>
            <w:tcW w:w="3770" w:type="pct"/>
            <w:shd w:val="clear" w:color="auto" w:fill="auto"/>
          </w:tcPr>
          <w:p w14:paraId="5B3E9A58" w14:textId="77777777" w:rsidR="00DC6C0C" w:rsidRPr="001E6954" w:rsidRDefault="00DC6C0C" w:rsidP="00624853">
            <w:pPr>
              <w:keepNext/>
              <w:spacing w:before="40" w:after="40" w:line="240" w:lineRule="auto"/>
              <w:rPr>
                <w:b/>
              </w:rPr>
            </w:pPr>
            <w:r w:rsidRPr="001E6954">
              <w:rPr>
                <w:b/>
              </w:rPr>
              <w:t>Standard 8 Organisational governance</w:t>
            </w:r>
          </w:p>
        </w:tc>
        <w:tc>
          <w:tcPr>
            <w:tcW w:w="1230" w:type="pct"/>
            <w:shd w:val="clear" w:color="auto" w:fill="auto"/>
          </w:tcPr>
          <w:p w14:paraId="0BB4046E" w14:textId="77777777" w:rsidR="00DC6C0C" w:rsidRPr="001E6954" w:rsidRDefault="00DC6C0C" w:rsidP="001D2772">
            <w:pPr>
              <w:keepNext/>
              <w:spacing w:before="40" w:after="40" w:line="240" w:lineRule="auto"/>
              <w:jc w:val="right"/>
              <w:rPr>
                <w:b/>
                <w:color w:val="0000FF"/>
              </w:rPr>
            </w:pPr>
            <w:r w:rsidRPr="001E6954">
              <w:rPr>
                <w:b/>
                <w:bCs/>
                <w:iCs/>
                <w:color w:val="00577D"/>
                <w:szCs w:val="40"/>
              </w:rPr>
              <w:t>Non-compliant</w:t>
            </w:r>
          </w:p>
        </w:tc>
      </w:tr>
      <w:tr w:rsidR="00DC6C0C" w14:paraId="5C35EB21" w14:textId="77777777" w:rsidTr="00DA311A">
        <w:trPr>
          <w:trHeight w:val="227"/>
        </w:trPr>
        <w:tc>
          <w:tcPr>
            <w:tcW w:w="3770" w:type="pct"/>
            <w:shd w:val="clear" w:color="auto" w:fill="auto"/>
          </w:tcPr>
          <w:p w14:paraId="5B1FA6D3" w14:textId="77777777" w:rsidR="00DC6C0C" w:rsidRPr="001E6954" w:rsidRDefault="00DC6C0C" w:rsidP="00624853">
            <w:pPr>
              <w:spacing w:before="40" w:after="40" w:line="240" w:lineRule="auto"/>
              <w:ind w:left="318" w:hanging="7"/>
            </w:pPr>
            <w:r w:rsidRPr="001E6954">
              <w:t>Requirement 8(3)(a)</w:t>
            </w:r>
          </w:p>
        </w:tc>
        <w:tc>
          <w:tcPr>
            <w:tcW w:w="1230" w:type="pct"/>
            <w:shd w:val="clear" w:color="auto" w:fill="auto"/>
          </w:tcPr>
          <w:p w14:paraId="684FE5F6"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20F3648C" w14:textId="77777777" w:rsidTr="00DA311A">
        <w:trPr>
          <w:trHeight w:val="227"/>
        </w:trPr>
        <w:tc>
          <w:tcPr>
            <w:tcW w:w="3770" w:type="pct"/>
            <w:shd w:val="clear" w:color="auto" w:fill="auto"/>
          </w:tcPr>
          <w:p w14:paraId="1B8A25E2" w14:textId="77777777" w:rsidR="00DC6C0C" w:rsidRPr="001E6954" w:rsidRDefault="00DC6C0C" w:rsidP="00624853">
            <w:pPr>
              <w:spacing w:before="40" w:after="40" w:line="240" w:lineRule="auto"/>
              <w:ind w:left="318" w:hanging="7"/>
            </w:pPr>
            <w:r w:rsidRPr="001E6954">
              <w:t>Requirement 8(3)(b)</w:t>
            </w:r>
          </w:p>
        </w:tc>
        <w:tc>
          <w:tcPr>
            <w:tcW w:w="1230" w:type="pct"/>
            <w:shd w:val="clear" w:color="auto" w:fill="auto"/>
          </w:tcPr>
          <w:p w14:paraId="1DDC213A"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tr w:rsidR="00DC6C0C" w14:paraId="19740B73" w14:textId="77777777" w:rsidTr="00DA311A">
        <w:trPr>
          <w:trHeight w:val="227"/>
        </w:trPr>
        <w:tc>
          <w:tcPr>
            <w:tcW w:w="3770" w:type="pct"/>
            <w:shd w:val="clear" w:color="auto" w:fill="auto"/>
          </w:tcPr>
          <w:p w14:paraId="3465045C" w14:textId="77777777" w:rsidR="00DC6C0C" w:rsidRPr="001E6954" w:rsidRDefault="00DC6C0C" w:rsidP="00624853">
            <w:pPr>
              <w:spacing w:before="40" w:after="40" w:line="240" w:lineRule="auto"/>
              <w:ind w:left="318" w:hanging="7"/>
            </w:pPr>
            <w:r w:rsidRPr="001E6954">
              <w:t>Requirement 8(3)(c)</w:t>
            </w:r>
          </w:p>
        </w:tc>
        <w:tc>
          <w:tcPr>
            <w:tcW w:w="1230" w:type="pct"/>
            <w:shd w:val="clear" w:color="auto" w:fill="auto"/>
          </w:tcPr>
          <w:p w14:paraId="22650B6D"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1BD35519" w14:textId="77777777" w:rsidTr="00DA311A">
        <w:trPr>
          <w:trHeight w:val="227"/>
        </w:trPr>
        <w:tc>
          <w:tcPr>
            <w:tcW w:w="3770" w:type="pct"/>
            <w:shd w:val="clear" w:color="auto" w:fill="auto"/>
          </w:tcPr>
          <w:p w14:paraId="13E7ECC2" w14:textId="77777777" w:rsidR="00DC6C0C" w:rsidRPr="001E6954" w:rsidRDefault="00DC6C0C" w:rsidP="00624853">
            <w:pPr>
              <w:spacing w:before="40" w:after="40" w:line="240" w:lineRule="auto"/>
              <w:ind w:left="318" w:hanging="7"/>
            </w:pPr>
            <w:r w:rsidRPr="001E6954">
              <w:t>Requirement 8(3)(d)</w:t>
            </w:r>
          </w:p>
        </w:tc>
        <w:tc>
          <w:tcPr>
            <w:tcW w:w="1230" w:type="pct"/>
            <w:shd w:val="clear" w:color="auto" w:fill="auto"/>
          </w:tcPr>
          <w:p w14:paraId="437287DF" w14:textId="77777777" w:rsidR="00DC6C0C" w:rsidRPr="001E6954" w:rsidRDefault="00DC6C0C" w:rsidP="001D2772">
            <w:pPr>
              <w:spacing w:before="40" w:after="40" w:line="240" w:lineRule="auto"/>
              <w:jc w:val="right"/>
              <w:rPr>
                <w:color w:val="0000FF"/>
              </w:rPr>
            </w:pPr>
            <w:r w:rsidRPr="001E6954">
              <w:rPr>
                <w:bCs/>
                <w:iCs/>
                <w:color w:val="00577D"/>
                <w:szCs w:val="40"/>
              </w:rPr>
              <w:t>Non-compliant</w:t>
            </w:r>
          </w:p>
        </w:tc>
      </w:tr>
      <w:tr w:rsidR="00DC6C0C" w14:paraId="673C090D" w14:textId="77777777" w:rsidTr="00DA311A">
        <w:trPr>
          <w:trHeight w:val="227"/>
        </w:trPr>
        <w:tc>
          <w:tcPr>
            <w:tcW w:w="3770" w:type="pct"/>
            <w:shd w:val="clear" w:color="auto" w:fill="auto"/>
          </w:tcPr>
          <w:p w14:paraId="157466D1" w14:textId="77777777" w:rsidR="00DC6C0C" w:rsidRPr="001E6954" w:rsidRDefault="00DC6C0C" w:rsidP="00624853">
            <w:pPr>
              <w:spacing w:before="40" w:after="40" w:line="240" w:lineRule="auto"/>
              <w:ind w:left="318" w:hanging="7"/>
            </w:pPr>
            <w:r w:rsidRPr="001E6954">
              <w:t>Requirement 8(3)(e)</w:t>
            </w:r>
          </w:p>
        </w:tc>
        <w:tc>
          <w:tcPr>
            <w:tcW w:w="1230" w:type="pct"/>
            <w:shd w:val="clear" w:color="auto" w:fill="auto"/>
          </w:tcPr>
          <w:p w14:paraId="2D992563" w14:textId="77777777" w:rsidR="00DC6C0C" w:rsidRPr="001E6954" w:rsidRDefault="00DC6C0C" w:rsidP="001D2772">
            <w:pPr>
              <w:spacing w:before="40" w:after="40" w:line="240" w:lineRule="auto"/>
              <w:jc w:val="right"/>
              <w:rPr>
                <w:color w:val="0000FF"/>
              </w:rPr>
            </w:pPr>
            <w:r w:rsidRPr="001E6954">
              <w:rPr>
                <w:bCs/>
                <w:iCs/>
                <w:color w:val="00577D"/>
                <w:szCs w:val="40"/>
              </w:rPr>
              <w:t>Compliant</w:t>
            </w:r>
          </w:p>
        </w:tc>
      </w:tr>
      <w:bookmarkEnd w:id="3"/>
      <w:bookmarkEnd w:id="4"/>
    </w:tbl>
    <w:p w14:paraId="05341982" w14:textId="77777777" w:rsidR="00DC6C0C" w:rsidRDefault="00DC6C0C" w:rsidP="00DC6C0C">
      <w:pPr>
        <w:sectPr w:rsidR="00DC6C0C" w:rsidSect="00624853">
          <w:headerReference w:type="default" r:id="rId16"/>
          <w:headerReference w:type="first" r:id="rId17"/>
          <w:pgSz w:w="11906" w:h="16838"/>
          <w:pgMar w:top="1701" w:right="1418" w:bottom="1418" w:left="1418" w:header="709" w:footer="397" w:gutter="0"/>
          <w:cols w:space="708"/>
          <w:docGrid w:linePitch="360"/>
        </w:sectPr>
      </w:pPr>
    </w:p>
    <w:p w14:paraId="3AC34547" w14:textId="77777777" w:rsidR="00DC6C0C" w:rsidRPr="00D21DCD" w:rsidRDefault="00DC6C0C" w:rsidP="00DC6C0C">
      <w:pPr>
        <w:pStyle w:val="Heading1"/>
      </w:pPr>
      <w:r>
        <w:lastRenderedPageBreak/>
        <w:t>Detailed assessment</w:t>
      </w:r>
    </w:p>
    <w:p w14:paraId="70457F58" w14:textId="77777777" w:rsidR="00DC6C0C" w:rsidRPr="00D63989" w:rsidRDefault="00DC6C0C" w:rsidP="00DC6C0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3348E8" w14:textId="77777777" w:rsidR="00DC6C0C" w:rsidRPr="001E6954" w:rsidRDefault="00DC6C0C" w:rsidP="00DC6C0C">
      <w:pPr>
        <w:rPr>
          <w:color w:val="auto"/>
        </w:rPr>
      </w:pPr>
      <w:r w:rsidRPr="00D63989">
        <w:t>The report also specifies areas in which improvements must be made to ensure the Quality Standards are complied with.</w:t>
      </w:r>
    </w:p>
    <w:p w14:paraId="0B80C287" w14:textId="77777777" w:rsidR="00DC6C0C" w:rsidRPr="00D63989" w:rsidRDefault="00DC6C0C" w:rsidP="00DC6C0C">
      <w:r w:rsidRPr="00D63989">
        <w:t xml:space="preserve">The following information has been </w:t>
      </w:r>
      <w:proofErr w:type="gramStart"/>
      <w:r w:rsidRPr="00D63989">
        <w:t>taken into account</w:t>
      </w:r>
      <w:proofErr w:type="gramEnd"/>
      <w:r w:rsidRPr="00D63989">
        <w:t xml:space="preserve"> in developing this performance report:</w:t>
      </w:r>
    </w:p>
    <w:p w14:paraId="65B36B24" w14:textId="77777777" w:rsidR="00DC6C0C" w:rsidRDefault="00DC6C0C" w:rsidP="00DC6C0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661383">
        <w:t>informed by a site assessment, observations at the service, review of documents and interviews with staff, consumers/representatives and others.</w:t>
      </w:r>
    </w:p>
    <w:p w14:paraId="2F222377" w14:textId="77777777" w:rsidR="00DC6C0C" w:rsidRPr="00365DAE" w:rsidRDefault="00DC6C0C" w:rsidP="00DC6C0C">
      <w:pPr>
        <w:pStyle w:val="ListBullet"/>
      </w:pPr>
      <w:r>
        <w:t>T</w:t>
      </w:r>
      <w:r w:rsidRPr="00365DAE">
        <w:t>he provider</w:t>
      </w:r>
      <w:r>
        <w:t>’s</w:t>
      </w:r>
      <w:r w:rsidRPr="00365DAE">
        <w:t xml:space="preserve"> response</w:t>
      </w:r>
      <w:r>
        <w:t xml:space="preserve"> to the Site Audit report</w:t>
      </w:r>
      <w:r w:rsidRPr="00365DAE">
        <w:t xml:space="preserve"> </w:t>
      </w:r>
      <w:r>
        <w:t>received 22 January 2021.</w:t>
      </w:r>
    </w:p>
    <w:p w14:paraId="5164254B" w14:textId="77777777" w:rsidR="00DC6C0C" w:rsidRDefault="00DC6C0C" w:rsidP="00DC6C0C">
      <w:pPr>
        <w:spacing w:after="160" w:line="259" w:lineRule="auto"/>
        <w:rPr>
          <w:rFonts w:cs="Times New Roman"/>
        </w:rPr>
      </w:pPr>
    </w:p>
    <w:p w14:paraId="09F79833" w14:textId="77777777" w:rsidR="00DC6C0C" w:rsidRDefault="00DC6C0C" w:rsidP="00DC6C0C">
      <w:pPr>
        <w:sectPr w:rsidR="00DC6C0C" w:rsidSect="00624853">
          <w:headerReference w:type="first" r:id="rId18"/>
          <w:pgSz w:w="11906" w:h="16838"/>
          <w:pgMar w:top="1701" w:right="1418" w:bottom="1418" w:left="1418" w:header="709" w:footer="397" w:gutter="0"/>
          <w:cols w:space="708"/>
          <w:docGrid w:linePitch="360"/>
        </w:sectPr>
      </w:pPr>
    </w:p>
    <w:p w14:paraId="7A9689DB" w14:textId="06209B48" w:rsidR="00DC6C0C" w:rsidRDefault="00DC6C0C" w:rsidP="00DC6C0C">
      <w:pPr>
        <w:pStyle w:val="Heading1"/>
        <w:tabs>
          <w:tab w:val="right" w:pos="9070"/>
        </w:tabs>
        <w:spacing w:before="560" w:after="640"/>
        <w:rPr>
          <w:color w:val="FFFFFF" w:themeColor="background1"/>
        </w:rPr>
        <w:sectPr w:rsidR="00DC6C0C" w:rsidSect="0062485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80285EF" wp14:editId="23D8EA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131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C3392A3" w14:textId="77777777" w:rsidR="00DC6C0C" w:rsidRPr="00D63989" w:rsidRDefault="00DC6C0C" w:rsidP="00DC6C0C">
      <w:pPr>
        <w:pStyle w:val="Heading3"/>
        <w:shd w:val="clear" w:color="auto" w:fill="F2F2F2" w:themeFill="background1" w:themeFillShade="F2"/>
      </w:pPr>
      <w:r w:rsidRPr="00D63989">
        <w:t>Consumer outcome:</w:t>
      </w:r>
    </w:p>
    <w:p w14:paraId="618D6F9F" w14:textId="77777777" w:rsidR="00DC6C0C" w:rsidRPr="00D63989" w:rsidRDefault="00DC6C0C" w:rsidP="00DC6C0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A002312" w14:textId="77777777" w:rsidR="00DC6C0C" w:rsidRPr="00D63989" w:rsidRDefault="00DC6C0C" w:rsidP="00DC6C0C">
      <w:pPr>
        <w:pStyle w:val="Heading3"/>
        <w:shd w:val="clear" w:color="auto" w:fill="F2F2F2" w:themeFill="background1" w:themeFillShade="F2"/>
      </w:pPr>
      <w:r w:rsidRPr="00D63989">
        <w:t>Organisation statement:</w:t>
      </w:r>
    </w:p>
    <w:p w14:paraId="424E2A21" w14:textId="77777777" w:rsidR="00DC6C0C" w:rsidRPr="00D63989" w:rsidRDefault="00DC6C0C" w:rsidP="00DC6C0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BB2FD7E" w14:textId="77777777" w:rsidR="00DC6C0C" w:rsidRDefault="00DC6C0C" w:rsidP="00DC6C0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B3ABE2" w14:textId="77777777" w:rsidR="00DC6C0C" w:rsidRPr="00D63989" w:rsidRDefault="00DC6C0C" w:rsidP="00DC6C0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D5C02B" w14:textId="77777777" w:rsidR="00DC6C0C" w:rsidRPr="00D63989" w:rsidRDefault="00DC6C0C" w:rsidP="00DC6C0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A39D48A" w14:textId="77777777" w:rsidR="00DC6C0C" w:rsidRDefault="00DC6C0C" w:rsidP="00DC6C0C">
      <w:pPr>
        <w:pStyle w:val="Heading2"/>
      </w:pPr>
      <w:r>
        <w:t xml:space="preserve">Assessment </w:t>
      </w:r>
      <w:r w:rsidRPr="002B2C0F">
        <w:t>of Standard</w:t>
      </w:r>
      <w:r>
        <w:t xml:space="preserve"> 1</w:t>
      </w:r>
    </w:p>
    <w:p w14:paraId="579B7E55" w14:textId="77777777" w:rsidR="00DC6C0C" w:rsidRPr="00DB64E4" w:rsidRDefault="00DC6C0C" w:rsidP="00DC6C0C">
      <w:pPr>
        <w:spacing w:before="120" w:after="160" w:line="259" w:lineRule="auto"/>
        <w:rPr>
          <w:rFonts w:eastAsia="Calibri"/>
          <w:lang w:eastAsia="en-US"/>
        </w:rPr>
      </w:pPr>
      <w:r w:rsidRPr="00DB64E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34A78AC" w14:textId="77777777" w:rsidR="00DC6C0C" w:rsidRPr="00F1298A" w:rsidRDefault="00DC6C0C" w:rsidP="00DC6C0C">
      <w:pPr>
        <w:spacing w:before="120" w:after="160" w:line="259" w:lineRule="auto"/>
        <w:rPr>
          <w:rFonts w:eastAsia="Arial"/>
          <w:color w:val="000000" w:themeColor="text1"/>
        </w:rPr>
      </w:pPr>
      <w:r w:rsidRPr="00DB64E4">
        <w:rPr>
          <w:rFonts w:eastAsia="Calibri"/>
          <w:color w:val="auto"/>
          <w:lang w:eastAsia="en-US"/>
        </w:rPr>
        <w:t xml:space="preserve">All sampled consumers and representatives consider that consumers are treated with dignity </w:t>
      </w:r>
      <w:r w:rsidRPr="00DB64E4">
        <w:rPr>
          <w:rFonts w:eastAsia="Calibri"/>
          <w:lang w:eastAsia="en-US"/>
        </w:rPr>
        <w:t>and respect, can maintain their identity</w:t>
      </w:r>
      <w:r>
        <w:rPr>
          <w:rFonts w:eastAsia="Calibri"/>
          <w:lang w:eastAsia="en-US"/>
        </w:rPr>
        <w:t xml:space="preserve"> and their privacy</w:t>
      </w:r>
      <w:r w:rsidRPr="00DB64E4">
        <w:rPr>
          <w:rFonts w:eastAsia="Calibri"/>
          <w:lang w:eastAsia="en-US"/>
        </w:rPr>
        <w:t xml:space="preserve">, </w:t>
      </w:r>
      <w:r>
        <w:rPr>
          <w:rFonts w:eastAsia="Calibri"/>
          <w:lang w:eastAsia="en-US"/>
        </w:rPr>
        <w:t xml:space="preserve">can generally </w:t>
      </w:r>
      <w:r w:rsidRPr="00DB64E4">
        <w:rPr>
          <w:rFonts w:eastAsia="Calibri"/>
          <w:lang w:eastAsia="en-US"/>
        </w:rPr>
        <w:t xml:space="preserve">make informed choices about their care and services and live the life they choose. </w:t>
      </w:r>
      <w:r w:rsidRPr="00DB64E4">
        <w:rPr>
          <w:rFonts w:eastAsia="Arial"/>
          <w:color w:val="auto"/>
        </w:rPr>
        <w:t xml:space="preserve">The Assessment Team generally observed respectful and kind interactions between staff and consumers. </w:t>
      </w:r>
      <w:r w:rsidRPr="00DB64E4">
        <w:rPr>
          <w:rFonts w:eastAsia="Calibri"/>
          <w:color w:val="auto"/>
          <w:lang w:eastAsia="en-US"/>
        </w:rPr>
        <w:t xml:space="preserve">Many representatives said they were able to provide the service with information about their family’s background during the admission process. </w:t>
      </w:r>
      <w:r w:rsidRPr="00DB64E4">
        <w:rPr>
          <w:rFonts w:eastAsia="Calibri"/>
          <w:lang w:eastAsia="en-US"/>
        </w:rPr>
        <w:t xml:space="preserve">All consumers and representatives consider they are supported to maintain relationships and stay in touch with people who are important to them within COVID-19 restrictions. </w:t>
      </w:r>
      <w:r w:rsidRPr="00DB64E4">
        <w:rPr>
          <w:rFonts w:eastAsia="Arial"/>
          <w:color w:val="000000" w:themeColor="text1"/>
        </w:rPr>
        <w:t xml:space="preserve">Staff were able to demonstrate their familiarity with consumer’s backgrounds and provide examples of how this influenced care and service they provide to consumers. </w:t>
      </w:r>
    </w:p>
    <w:p w14:paraId="5B040047" w14:textId="7E88DF41" w:rsidR="00DC6C0C" w:rsidRPr="00F0464B" w:rsidRDefault="00DC6C0C" w:rsidP="00DC6C0C">
      <w:pPr>
        <w:spacing w:before="120" w:after="160" w:line="259" w:lineRule="auto"/>
        <w:rPr>
          <w:rFonts w:eastAsia="Calibri"/>
          <w:color w:val="auto"/>
          <w:lang w:eastAsia="en-US"/>
        </w:rPr>
      </w:pPr>
      <w:r w:rsidRPr="00DB64E4">
        <w:rPr>
          <w:rFonts w:eastAsia="Calibri"/>
          <w:color w:val="auto"/>
          <w:lang w:eastAsia="en-US"/>
        </w:rPr>
        <w:t xml:space="preserve">Most consumers and representatives were able to provide examples of choices consumers </w:t>
      </w:r>
      <w:proofErr w:type="gramStart"/>
      <w:r w:rsidRPr="00DB64E4">
        <w:rPr>
          <w:rFonts w:eastAsia="Calibri"/>
          <w:color w:val="auto"/>
          <w:lang w:eastAsia="en-US"/>
        </w:rPr>
        <w:t>are able to</w:t>
      </w:r>
      <w:proofErr w:type="gramEnd"/>
      <w:r w:rsidRPr="00DB64E4">
        <w:rPr>
          <w:rFonts w:eastAsia="Calibri"/>
          <w:color w:val="auto"/>
          <w:lang w:eastAsia="en-US"/>
        </w:rPr>
        <w:t xml:space="preserve"> make such as when they have a shower. </w:t>
      </w:r>
    </w:p>
    <w:p w14:paraId="63CD73AC" w14:textId="5334F07D" w:rsidR="002B4C47" w:rsidRDefault="00DC6C0C" w:rsidP="002B4C47">
      <w:r w:rsidRPr="00154403">
        <w:rPr>
          <w:rFonts w:eastAsiaTheme="minorHAnsi"/>
        </w:rPr>
        <w:t xml:space="preserve">The Quality Standard is assessed </w:t>
      </w:r>
      <w:r w:rsidRPr="0068296B">
        <w:rPr>
          <w:rFonts w:eastAsiaTheme="minorHAnsi"/>
          <w:color w:val="auto"/>
        </w:rPr>
        <w:t xml:space="preserve">as </w:t>
      </w:r>
      <w:r w:rsidR="003C5EED">
        <w:rPr>
          <w:rFonts w:eastAsiaTheme="minorHAnsi"/>
          <w:color w:val="auto"/>
        </w:rPr>
        <w:t>C</w:t>
      </w:r>
      <w:r w:rsidRPr="0068296B">
        <w:rPr>
          <w:rFonts w:eastAsiaTheme="minorHAnsi"/>
          <w:color w:val="auto"/>
        </w:rPr>
        <w:t xml:space="preserve">ompliant as </w:t>
      </w:r>
      <w:r w:rsidR="003C5EED">
        <w:rPr>
          <w:rFonts w:eastAsiaTheme="minorHAnsi"/>
          <w:color w:val="auto"/>
        </w:rPr>
        <w:t xml:space="preserve">six </w:t>
      </w:r>
      <w:r w:rsidRPr="0068296B">
        <w:rPr>
          <w:rFonts w:eastAsiaTheme="minorHAnsi"/>
          <w:color w:val="auto"/>
        </w:rPr>
        <w:t xml:space="preserve">of the six specific requirements have been assessed as </w:t>
      </w:r>
      <w:r w:rsidR="003C5EED">
        <w:rPr>
          <w:rFonts w:eastAsiaTheme="minorHAnsi"/>
          <w:color w:val="auto"/>
        </w:rPr>
        <w:t>C</w:t>
      </w:r>
      <w:r w:rsidRPr="0068296B">
        <w:rPr>
          <w:rFonts w:eastAsiaTheme="minorHAnsi"/>
          <w:color w:val="auto"/>
        </w:rPr>
        <w:t>ompliant.</w:t>
      </w:r>
      <w:r w:rsidR="002B4C47">
        <w:rPr>
          <w:rFonts w:eastAsiaTheme="minorHAnsi"/>
          <w:color w:val="auto"/>
        </w:rPr>
        <w:t xml:space="preserve"> </w:t>
      </w:r>
    </w:p>
    <w:p w14:paraId="58E9BDD4" w14:textId="77777777" w:rsidR="00DC6C0C" w:rsidRPr="00661383" w:rsidRDefault="00DC6C0C" w:rsidP="00DC6C0C">
      <w:pPr>
        <w:pStyle w:val="Heading2"/>
        <w:rPr>
          <w:b w:val="0"/>
        </w:rPr>
      </w:pPr>
      <w:r w:rsidRPr="00D435F8">
        <w:lastRenderedPageBreak/>
        <w:t>Assessment of Standard 1 Requirements</w:t>
      </w:r>
      <w:bookmarkStart w:id="5" w:name="_Hlk32932412"/>
      <w:r w:rsidRPr="0066387A">
        <w:rPr>
          <w:i/>
          <w:color w:val="0000FF"/>
          <w:sz w:val="24"/>
          <w:szCs w:val="24"/>
        </w:rPr>
        <w:t xml:space="preserve"> </w:t>
      </w:r>
      <w:bookmarkEnd w:id="5"/>
    </w:p>
    <w:p w14:paraId="1A244DDA" w14:textId="77777777" w:rsidR="00DC6C0C" w:rsidRDefault="00DC6C0C" w:rsidP="00DC6C0C">
      <w:pPr>
        <w:pStyle w:val="Heading3"/>
      </w:pPr>
      <w:r w:rsidRPr="00051035">
        <w:t>Requirement 1(3)(a)</w:t>
      </w:r>
      <w:r w:rsidRPr="00051035">
        <w:tab/>
        <w:t>Compliant</w:t>
      </w:r>
    </w:p>
    <w:p w14:paraId="7DCB63E2" w14:textId="77777777" w:rsidR="00DC6C0C" w:rsidRPr="008D114F" w:rsidRDefault="00DC6C0C" w:rsidP="00DC6C0C">
      <w:pPr>
        <w:rPr>
          <w:i/>
        </w:rPr>
      </w:pPr>
      <w:r w:rsidRPr="008D114F">
        <w:rPr>
          <w:i/>
        </w:rPr>
        <w:t>Each consumer is treated with dignity and respect, with their identity, culture and diversity valued.</w:t>
      </w:r>
    </w:p>
    <w:p w14:paraId="7EC3BE13" w14:textId="77777777" w:rsidR="00DC6C0C" w:rsidRDefault="00DC6C0C" w:rsidP="00DC6C0C">
      <w:pPr>
        <w:pStyle w:val="Heading3"/>
      </w:pPr>
      <w:r>
        <w:t>Requirement 1(3)(b)</w:t>
      </w:r>
      <w:r>
        <w:tab/>
        <w:t>Compliant</w:t>
      </w:r>
    </w:p>
    <w:p w14:paraId="365FCB2D" w14:textId="77777777" w:rsidR="00DC6C0C" w:rsidRPr="0053154B" w:rsidRDefault="00DC6C0C" w:rsidP="00DC6C0C">
      <w:pPr>
        <w:rPr>
          <w:i/>
        </w:rPr>
      </w:pPr>
      <w:r w:rsidRPr="008D114F">
        <w:rPr>
          <w:i/>
        </w:rPr>
        <w:t>Care and services are culturally safe.</w:t>
      </w:r>
    </w:p>
    <w:p w14:paraId="140242F6" w14:textId="72CC629B" w:rsidR="00DC6C0C" w:rsidRPr="00DD02D3" w:rsidRDefault="00DC6C0C" w:rsidP="00DC6C0C">
      <w:pPr>
        <w:pStyle w:val="Heading3"/>
      </w:pPr>
      <w:r w:rsidRPr="00DD02D3">
        <w:t>Requirement 1(3)(c)</w:t>
      </w:r>
      <w:r w:rsidRPr="00DD02D3">
        <w:tab/>
      </w:r>
      <w:r w:rsidR="00A34631">
        <w:t>C</w:t>
      </w:r>
      <w:r w:rsidRPr="00DD02D3">
        <w:t>ompliant</w:t>
      </w:r>
    </w:p>
    <w:p w14:paraId="35CF8107" w14:textId="77777777" w:rsidR="00DC6C0C" w:rsidRPr="008D114F" w:rsidRDefault="00DC6C0C" w:rsidP="00DC6C0C">
      <w:pPr>
        <w:tabs>
          <w:tab w:val="right" w:pos="9026"/>
        </w:tabs>
        <w:spacing w:before="0" w:after="0"/>
        <w:outlineLvl w:val="4"/>
        <w:rPr>
          <w:i/>
        </w:rPr>
      </w:pPr>
      <w:r w:rsidRPr="008D114F">
        <w:rPr>
          <w:i/>
        </w:rPr>
        <w:t xml:space="preserve">Each consumer is supported to exercise choice and independence, including to: </w:t>
      </w:r>
    </w:p>
    <w:p w14:paraId="7495C314" w14:textId="77777777" w:rsidR="00DC6C0C" w:rsidRPr="008D114F" w:rsidRDefault="00DC6C0C" w:rsidP="00DC6C0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069D8CB" w14:textId="77777777" w:rsidR="00DC6C0C" w:rsidRPr="008D114F" w:rsidRDefault="00DC6C0C" w:rsidP="00DC6C0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AEA767" w14:textId="77777777" w:rsidR="00DC6C0C" w:rsidRPr="008D114F" w:rsidRDefault="00DC6C0C" w:rsidP="00DC6C0C">
      <w:pPr>
        <w:numPr>
          <w:ilvl w:val="0"/>
          <w:numId w:val="11"/>
        </w:numPr>
        <w:tabs>
          <w:tab w:val="right" w:pos="9026"/>
        </w:tabs>
        <w:spacing w:before="0" w:after="0"/>
        <w:ind w:left="567" w:hanging="425"/>
        <w:outlineLvl w:val="4"/>
        <w:rPr>
          <w:i/>
        </w:rPr>
      </w:pPr>
      <w:r w:rsidRPr="008D114F">
        <w:rPr>
          <w:i/>
        </w:rPr>
        <w:t xml:space="preserve">communicate their decisions; and </w:t>
      </w:r>
    </w:p>
    <w:p w14:paraId="32591B72" w14:textId="77777777" w:rsidR="00DC6C0C" w:rsidRPr="008D114F" w:rsidRDefault="00DC6C0C" w:rsidP="00DC6C0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7EB603" w14:textId="22256E41" w:rsidR="00DC6C0C" w:rsidRPr="000D7EAE" w:rsidRDefault="00CC2B11" w:rsidP="00DC6C0C">
      <w:pPr>
        <w:spacing w:before="120"/>
        <w:rPr>
          <w:color w:val="auto"/>
        </w:rPr>
      </w:pPr>
      <w:r>
        <w:rPr>
          <w:color w:val="auto"/>
        </w:rPr>
        <w:t>The Assessment team found that while</w:t>
      </w:r>
      <w:r w:rsidR="007C353C">
        <w:rPr>
          <w:color w:val="auto"/>
        </w:rPr>
        <w:t xml:space="preserve"> there was some evidence </w:t>
      </w:r>
      <w:r w:rsidR="00DC6C0C">
        <w:rPr>
          <w:color w:val="auto"/>
        </w:rPr>
        <w:t>of consumers exercising choice around services and care</w:t>
      </w:r>
      <w:r w:rsidR="002F20C0">
        <w:rPr>
          <w:color w:val="auto"/>
        </w:rPr>
        <w:t>, some co</w:t>
      </w:r>
      <w:r w:rsidR="00DC6C0C" w:rsidRPr="000D7EAE">
        <w:rPr>
          <w:rFonts w:eastAsia="Calibri"/>
          <w:color w:val="auto"/>
          <w:lang w:eastAsia="en-US"/>
        </w:rPr>
        <w:t xml:space="preserve">nsumers and representatives </w:t>
      </w:r>
      <w:r w:rsidR="00DC6C0C">
        <w:rPr>
          <w:rFonts w:eastAsia="Calibri"/>
          <w:color w:val="auto"/>
          <w:lang w:eastAsia="en-US"/>
        </w:rPr>
        <w:t>said</w:t>
      </w:r>
      <w:r w:rsidR="00DC6C0C" w:rsidRPr="000D7EAE">
        <w:rPr>
          <w:rFonts w:eastAsia="Calibri"/>
          <w:color w:val="auto"/>
          <w:lang w:eastAsia="en-US"/>
        </w:rPr>
        <w:t xml:space="preserve"> th</w:t>
      </w:r>
      <w:r w:rsidR="00DC6C0C">
        <w:rPr>
          <w:rFonts w:eastAsia="Calibri"/>
          <w:color w:val="auto"/>
          <w:lang w:eastAsia="en-US"/>
        </w:rPr>
        <w:t>at consumers</w:t>
      </w:r>
      <w:r w:rsidR="00DC6C0C" w:rsidRPr="000D7EAE">
        <w:rPr>
          <w:rFonts w:eastAsia="Calibri"/>
          <w:color w:val="auto"/>
          <w:lang w:eastAsia="en-US"/>
        </w:rPr>
        <w:t xml:space="preserve"> were not </w:t>
      </w:r>
      <w:r w:rsidR="00DC6C0C">
        <w:rPr>
          <w:rFonts w:eastAsia="Calibri"/>
          <w:color w:val="auto"/>
          <w:lang w:eastAsia="en-US"/>
        </w:rPr>
        <w:t xml:space="preserve">always </w:t>
      </w:r>
      <w:r w:rsidR="00DC6C0C" w:rsidRPr="000D7EAE">
        <w:rPr>
          <w:rFonts w:eastAsia="Calibri"/>
          <w:color w:val="auto"/>
          <w:lang w:eastAsia="en-US"/>
        </w:rPr>
        <w:t>supported to exercise choice in relation to their own care</w:t>
      </w:r>
      <w:r w:rsidR="002F20C0">
        <w:rPr>
          <w:rFonts w:eastAsia="Calibri"/>
          <w:color w:val="auto"/>
          <w:lang w:eastAsia="en-US"/>
        </w:rPr>
        <w:t>,</w:t>
      </w:r>
      <w:r w:rsidR="004E487E">
        <w:rPr>
          <w:rFonts w:eastAsia="Calibri"/>
          <w:color w:val="auto"/>
          <w:lang w:eastAsia="en-US"/>
        </w:rPr>
        <w:t xml:space="preserve"> for example,</w:t>
      </w:r>
      <w:r w:rsidR="002F20C0">
        <w:rPr>
          <w:rFonts w:eastAsia="Calibri"/>
          <w:color w:val="auto"/>
          <w:lang w:eastAsia="en-US"/>
        </w:rPr>
        <w:t xml:space="preserve"> in relation to </w:t>
      </w:r>
      <w:r w:rsidR="00DC6C0C" w:rsidRPr="007F2D09">
        <w:rPr>
          <w:rFonts w:eastAsia="Calibri"/>
          <w:color w:val="auto"/>
          <w:lang w:eastAsia="en-US"/>
        </w:rPr>
        <w:t>when they can wake up, shower and have breakfast</w:t>
      </w:r>
      <w:r w:rsidR="004E487E">
        <w:rPr>
          <w:rFonts w:eastAsia="Calibri"/>
          <w:color w:val="auto"/>
          <w:lang w:eastAsia="en-US"/>
        </w:rPr>
        <w:t xml:space="preserve">. The Assessment team also reported feedback that </w:t>
      </w:r>
      <w:r w:rsidR="00DC6C0C">
        <w:rPr>
          <w:rFonts w:eastAsia="Calibri"/>
          <w:color w:val="auto"/>
          <w:lang w:eastAsia="en-US"/>
        </w:rPr>
        <w:t xml:space="preserve">the </w:t>
      </w:r>
      <w:r w:rsidR="008C4B5B">
        <w:rPr>
          <w:rFonts w:eastAsia="Calibri"/>
          <w:color w:val="auto"/>
          <w:lang w:eastAsia="en-US"/>
        </w:rPr>
        <w:t>t</w:t>
      </w:r>
      <w:r w:rsidR="002F20C0">
        <w:rPr>
          <w:rFonts w:eastAsia="Calibri"/>
          <w:color w:val="auto"/>
          <w:lang w:eastAsia="en-US"/>
        </w:rPr>
        <w:t xml:space="preserve">elevision </w:t>
      </w:r>
      <w:r w:rsidR="008C4B5B">
        <w:rPr>
          <w:rFonts w:eastAsia="Calibri"/>
          <w:color w:val="auto"/>
          <w:lang w:eastAsia="en-US"/>
        </w:rPr>
        <w:t xml:space="preserve">was left on without </w:t>
      </w:r>
      <w:r w:rsidR="00DC6C0C">
        <w:rPr>
          <w:rFonts w:eastAsia="Calibri"/>
          <w:color w:val="auto"/>
          <w:lang w:eastAsia="en-US"/>
        </w:rPr>
        <w:t>consumers</w:t>
      </w:r>
      <w:r w:rsidR="002F20C0">
        <w:rPr>
          <w:rFonts w:eastAsia="Calibri"/>
          <w:color w:val="auto"/>
          <w:lang w:eastAsia="en-US"/>
        </w:rPr>
        <w:t xml:space="preserve"> being asked </w:t>
      </w:r>
      <w:r w:rsidR="00DC6C0C">
        <w:rPr>
          <w:rFonts w:eastAsia="Calibri"/>
          <w:color w:val="auto"/>
          <w:lang w:eastAsia="en-US"/>
        </w:rPr>
        <w:t>what they would like to watch.</w:t>
      </w:r>
    </w:p>
    <w:p w14:paraId="5B196382" w14:textId="4B5A27C3" w:rsidR="00DC6C0C" w:rsidRDefault="00DC6C0C" w:rsidP="00DC6C0C">
      <w:pPr>
        <w:rPr>
          <w:rFonts w:eastAsia="Calibri"/>
          <w:color w:val="auto"/>
          <w:lang w:eastAsia="en-US"/>
        </w:rPr>
      </w:pPr>
      <w:r>
        <w:rPr>
          <w:rFonts w:eastAsia="Calibri"/>
          <w:color w:val="auto"/>
          <w:lang w:eastAsia="en-US"/>
        </w:rPr>
        <w:t>In their response the approved provider stated they take all reasonable steps to provide choice to consumers across a range of care and service areas</w:t>
      </w:r>
      <w:r w:rsidR="00510120">
        <w:rPr>
          <w:rFonts w:eastAsia="Calibri"/>
          <w:color w:val="auto"/>
          <w:lang w:eastAsia="en-US"/>
        </w:rPr>
        <w:t xml:space="preserve"> and </w:t>
      </w:r>
      <w:proofErr w:type="gramStart"/>
      <w:r w:rsidR="00510120">
        <w:rPr>
          <w:rFonts w:eastAsia="Calibri"/>
          <w:color w:val="auto"/>
          <w:lang w:eastAsia="en-US"/>
        </w:rPr>
        <w:t>that  concern</w:t>
      </w:r>
      <w:r w:rsidR="00F36E2C">
        <w:rPr>
          <w:rFonts w:eastAsia="Calibri"/>
          <w:color w:val="auto"/>
          <w:lang w:eastAsia="en-US"/>
        </w:rPr>
        <w:t>s</w:t>
      </w:r>
      <w:proofErr w:type="gramEnd"/>
      <w:r w:rsidR="00F36E2C">
        <w:rPr>
          <w:rFonts w:eastAsia="Calibri"/>
          <w:color w:val="auto"/>
          <w:lang w:eastAsia="en-US"/>
        </w:rPr>
        <w:t xml:space="preserve"> had not been </w:t>
      </w:r>
      <w:r w:rsidR="00510120">
        <w:rPr>
          <w:rFonts w:eastAsia="Calibri"/>
          <w:color w:val="auto"/>
          <w:lang w:eastAsia="en-US"/>
        </w:rPr>
        <w:t>raised previously with them by consumers or representatives. It indicated it would reinforce th</w:t>
      </w:r>
      <w:r>
        <w:rPr>
          <w:rFonts w:eastAsia="Calibri"/>
          <w:color w:val="auto"/>
          <w:lang w:eastAsia="en-US"/>
        </w:rPr>
        <w:t>e</w:t>
      </w:r>
      <w:r w:rsidR="00510120">
        <w:rPr>
          <w:rFonts w:eastAsia="Calibri"/>
          <w:color w:val="auto"/>
          <w:lang w:eastAsia="en-US"/>
        </w:rPr>
        <w:t xml:space="preserve"> provision and availability of choice with staff and consumers.</w:t>
      </w:r>
    </w:p>
    <w:p w14:paraId="4123D9A6" w14:textId="77777777" w:rsidR="0050223C" w:rsidRDefault="00510120" w:rsidP="00DC6C0C">
      <w:pPr>
        <w:rPr>
          <w:rFonts w:eastAsia="Calibri"/>
          <w:color w:val="auto"/>
          <w:lang w:eastAsia="en-US"/>
        </w:rPr>
      </w:pPr>
      <w:r>
        <w:rPr>
          <w:rFonts w:eastAsia="Calibri"/>
          <w:color w:val="auto"/>
          <w:lang w:eastAsia="en-US"/>
        </w:rPr>
        <w:t xml:space="preserve">I am satisfied that the service generally promotes and facilitates choice, </w:t>
      </w:r>
      <w:r w:rsidR="0050223C">
        <w:rPr>
          <w:rFonts w:eastAsia="Calibri"/>
          <w:color w:val="auto"/>
          <w:lang w:eastAsia="en-US"/>
        </w:rPr>
        <w:t>but that it recognises this should be constantly reinforced.</w:t>
      </w:r>
    </w:p>
    <w:p w14:paraId="69124490" w14:textId="4BB2E425" w:rsidR="00DC6C0C" w:rsidRPr="0081735D" w:rsidRDefault="00DC6C0C" w:rsidP="00DC6C0C">
      <w:pPr>
        <w:rPr>
          <w:rFonts w:eastAsia="Calibri"/>
          <w:color w:val="auto"/>
          <w:lang w:eastAsia="en-US"/>
        </w:rPr>
      </w:pPr>
      <w:r>
        <w:rPr>
          <w:rFonts w:eastAsia="Calibri"/>
          <w:color w:val="auto"/>
          <w:lang w:eastAsia="en-US"/>
        </w:rPr>
        <w:t xml:space="preserve">I find this requirement is </w:t>
      </w:r>
      <w:r w:rsidR="007C353C">
        <w:rPr>
          <w:rFonts w:eastAsia="Calibri"/>
          <w:color w:val="auto"/>
          <w:lang w:eastAsia="en-US"/>
        </w:rPr>
        <w:t>compliant</w:t>
      </w:r>
      <w:r>
        <w:rPr>
          <w:rFonts w:eastAsia="Calibri"/>
          <w:color w:val="auto"/>
          <w:lang w:eastAsia="en-US"/>
        </w:rPr>
        <w:t>.</w:t>
      </w:r>
    </w:p>
    <w:p w14:paraId="7CDD3E52" w14:textId="77777777" w:rsidR="00DC6C0C" w:rsidRDefault="00DC6C0C" w:rsidP="00DC6C0C">
      <w:pPr>
        <w:pStyle w:val="Heading3"/>
      </w:pPr>
      <w:r>
        <w:t>Requirement 1(3)(d)</w:t>
      </w:r>
      <w:r>
        <w:tab/>
        <w:t>Compliant</w:t>
      </w:r>
    </w:p>
    <w:p w14:paraId="4EACD336" w14:textId="77777777" w:rsidR="00DC6C0C" w:rsidRPr="008D114F" w:rsidRDefault="00DC6C0C" w:rsidP="00DC6C0C">
      <w:pPr>
        <w:rPr>
          <w:i/>
        </w:rPr>
      </w:pPr>
      <w:r w:rsidRPr="008D114F">
        <w:rPr>
          <w:i/>
        </w:rPr>
        <w:t>Each consumer is supported to take risks to enable them to live the best life they can.</w:t>
      </w:r>
    </w:p>
    <w:p w14:paraId="572FAF88" w14:textId="77777777" w:rsidR="00DC6C0C" w:rsidRDefault="00DC6C0C" w:rsidP="00DC6C0C">
      <w:pPr>
        <w:pStyle w:val="Heading3"/>
      </w:pPr>
      <w:r>
        <w:lastRenderedPageBreak/>
        <w:t>Requirement 1(3)(e)</w:t>
      </w:r>
      <w:r>
        <w:tab/>
        <w:t>Compliant</w:t>
      </w:r>
    </w:p>
    <w:p w14:paraId="5B6DEA58" w14:textId="77777777" w:rsidR="00DC6C0C" w:rsidRPr="008D114F" w:rsidRDefault="00DC6C0C" w:rsidP="00DC6C0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2C40810" w14:textId="77777777" w:rsidR="00DC6C0C" w:rsidRDefault="00DC6C0C" w:rsidP="00DC6C0C">
      <w:pPr>
        <w:pStyle w:val="Heading3"/>
      </w:pPr>
      <w:r>
        <w:t>Requirement 1(3)(f)</w:t>
      </w:r>
      <w:r>
        <w:tab/>
        <w:t>Compliant</w:t>
      </w:r>
    </w:p>
    <w:p w14:paraId="55761C56" w14:textId="77777777" w:rsidR="00DC6C0C" w:rsidRPr="008D114F" w:rsidRDefault="00DC6C0C" w:rsidP="00DC6C0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F29F6DF" w14:textId="77777777" w:rsidR="00DC6C0C" w:rsidRPr="00154403" w:rsidRDefault="00DC6C0C" w:rsidP="00DC6C0C"/>
    <w:p w14:paraId="77F08480" w14:textId="77777777" w:rsidR="00DC6C0C" w:rsidRDefault="00DC6C0C" w:rsidP="00DC6C0C">
      <w:pPr>
        <w:sectPr w:rsidR="00DC6C0C" w:rsidSect="00624853">
          <w:headerReference w:type="default" r:id="rId21"/>
          <w:type w:val="continuous"/>
          <w:pgSz w:w="11906" w:h="16838"/>
          <w:pgMar w:top="1701" w:right="1418" w:bottom="1418" w:left="1418" w:header="568" w:footer="397" w:gutter="0"/>
          <w:cols w:space="708"/>
          <w:titlePg/>
          <w:docGrid w:linePitch="360"/>
        </w:sectPr>
      </w:pPr>
    </w:p>
    <w:p w14:paraId="61182B3E" w14:textId="77777777" w:rsidR="00DC6C0C" w:rsidRDefault="00DC6C0C" w:rsidP="00DC6C0C">
      <w:pPr>
        <w:pStyle w:val="Heading1"/>
        <w:tabs>
          <w:tab w:val="right" w:pos="9070"/>
        </w:tabs>
        <w:spacing w:before="560" w:after="640"/>
        <w:rPr>
          <w:color w:val="FFFFFF" w:themeColor="background1"/>
        </w:rPr>
        <w:sectPr w:rsidR="00DC6C0C" w:rsidSect="0062485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3AC17EA" wp14:editId="0C1E58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3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773FD664" w14:textId="77777777" w:rsidR="00DC6C0C" w:rsidRPr="00ED6B57" w:rsidRDefault="00DC6C0C" w:rsidP="00DC6C0C">
      <w:pPr>
        <w:pStyle w:val="Heading3"/>
        <w:shd w:val="clear" w:color="auto" w:fill="F2F2F2" w:themeFill="background1" w:themeFillShade="F2"/>
      </w:pPr>
      <w:r w:rsidRPr="00ED6B57">
        <w:t>Consumer outcome:</w:t>
      </w:r>
    </w:p>
    <w:p w14:paraId="6710B79B" w14:textId="77777777" w:rsidR="00DC6C0C" w:rsidRPr="00ED6B57" w:rsidRDefault="00DC6C0C" w:rsidP="00DC6C0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60AA20" w14:textId="77777777" w:rsidR="00DC6C0C" w:rsidRPr="00ED6B57" w:rsidRDefault="00DC6C0C" w:rsidP="00DC6C0C">
      <w:pPr>
        <w:pStyle w:val="Heading3"/>
        <w:shd w:val="clear" w:color="auto" w:fill="F2F2F2" w:themeFill="background1" w:themeFillShade="F2"/>
      </w:pPr>
      <w:r w:rsidRPr="00ED6B57">
        <w:t>Organisation statement:</w:t>
      </w:r>
    </w:p>
    <w:p w14:paraId="226B47EC" w14:textId="77777777" w:rsidR="00DC6C0C" w:rsidRPr="00ED6B57" w:rsidRDefault="00DC6C0C" w:rsidP="00DC6C0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8B2E85A" w14:textId="77777777" w:rsidR="00DC6C0C" w:rsidRDefault="00DC6C0C" w:rsidP="00DC6C0C">
      <w:pPr>
        <w:pStyle w:val="Heading2"/>
      </w:pPr>
      <w:r>
        <w:t xml:space="preserve">Assessment </w:t>
      </w:r>
      <w:r w:rsidRPr="002B2C0F">
        <w:t>of Standard</w:t>
      </w:r>
      <w:r>
        <w:t xml:space="preserve"> 2</w:t>
      </w:r>
    </w:p>
    <w:p w14:paraId="52888056" w14:textId="77777777" w:rsidR="00DC6C0C" w:rsidRPr="0064382A" w:rsidRDefault="00DC6C0C" w:rsidP="00DC6C0C">
      <w:pPr>
        <w:spacing w:before="120"/>
        <w:rPr>
          <w:rFonts w:eastAsia="Calibri"/>
          <w:lang w:eastAsia="en-US"/>
        </w:rPr>
      </w:pPr>
      <w:r w:rsidRPr="0064382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9B0538F" w14:textId="77777777" w:rsidR="00DC6C0C" w:rsidRDefault="00DC6C0C" w:rsidP="00DC6C0C">
      <w:pPr>
        <w:spacing w:before="120" w:after="160" w:line="259" w:lineRule="auto"/>
      </w:pPr>
      <w:r w:rsidRPr="0064382A">
        <w:rPr>
          <w:rFonts w:eastAsia="Calibri"/>
          <w:color w:val="auto"/>
          <w:lang w:eastAsia="en-US"/>
        </w:rPr>
        <w:t>Most of the sampled consumers confirmed that they feel like partners in the ongoing assessment and planning of their care and services.</w:t>
      </w:r>
      <w:r>
        <w:rPr>
          <w:rFonts w:eastAsia="Calibri"/>
          <w:color w:val="auto"/>
          <w:lang w:eastAsia="en-US"/>
        </w:rPr>
        <w:t xml:space="preserve"> </w:t>
      </w:r>
      <w:r w:rsidRPr="0064382A">
        <w:t>Most consumers</w:t>
      </w:r>
      <w:r>
        <w:t xml:space="preserve"> and their </w:t>
      </w:r>
      <w:r w:rsidRPr="0064382A">
        <w:t>representatives said the service ha</w:t>
      </w:r>
      <w:r>
        <w:t>s</w:t>
      </w:r>
      <w:r w:rsidRPr="0064382A">
        <w:t xml:space="preserve"> discussed end of life planning with them and that end of life preferences were regularly discussed during care plan reviews and case conferences.</w:t>
      </w:r>
    </w:p>
    <w:p w14:paraId="5C827980" w14:textId="09C84940" w:rsidR="00DC6C0C" w:rsidRPr="009C1AC0" w:rsidRDefault="00DC6C0C" w:rsidP="00DC6C0C">
      <w:pPr>
        <w:spacing w:before="120" w:after="160" w:line="259" w:lineRule="auto"/>
      </w:pPr>
      <w:r>
        <w:rPr>
          <w:rFonts w:eastAsia="Calibri"/>
          <w:color w:val="auto"/>
          <w:lang w:eastAsia="en-US"/>
        </w:rPr>
        <w:t>The Assessment Team</w:t>
      </w:r>
      <w:r w:rsidR="00892408">
        <w:rPr>
          <w:rFonts w:eastAsia="Calibri"/>
          <w:color w:val="auto"/>
          <w:lang w:eastAsia="en-US"/>
        </w:rPr>
        <w:t>’s</w:t>
      </w:r>
      <w:r>
        <w:rPr>
          <w:rFonts w:eastAsia="Calibri"/>
          <w:color w:val="auto"/>
          <w:lang w:eastAsia="en-US"/>
        </w:rPr>
        <w:t xml:space="preserve"> review</w:t>
      </w:r>
      <w:r w:rsidRPr="001A0F7D">
        <w:rPr>
          <w:rFonts w:eastAsiaTheme="minorHAnsi"/>
          <w:color w:val="auto"/>
          <w:szCs w:val="22"/>
          <w:lang w:eastAsia="en-US"/>
        </w:rPr>
        <w:t xml:space="preserve"> of the assessment and care planning processes </w:t>
      </w:r>
      <w:r>
        <w:rPr>
          <w:rFonts w:eastAsiaTheme="minorHAnsi"/>
          <w:color w:val="auto"/>
          <w:szCs w:val="22"/>
          <w:lang w:eastAsia="en-US"/>
        </w:rPr>
        <w:t>show th</w:t>
      </w:r>
      <w:r w:rsidR="0081374C">
        <w:rPr>
          <w:rFonts w:eastAsiaTheme="minorHAnsi"/>
          <w:color w:val="auto"/>
          <w:szCs w:val="22"/>
          <w:lang w:eastAsia="en-US"/>
        </w:rPr>
        <w:t>at it is not consistently effective</w:t>
      </w:r>
      <w:r w:rsidR="00A7004A">
        <w:rPr>
          <w:rFonts w:eastAsiaTheme="minorHAnsi"/>
          <w:color w:val="auto"/>
          <w:szCs w:val="22"/>
          <w:lang w:eastAsia="en-US"/>
        </w:rPr>
        <w:t xml:space="preserve">, including in relation to the consideration of </w:t>
      </w:r>
      <w:r w:rsidRPr="001A0F7D">
        <w:t>risks for the consumers.</w:t>
      </w:r>
      <w:r>
        <w:t xml:space="preserve"> T</w:t>
      </w:r>
      <w:r w:rsidRPr="0064382A">
        <w:t xml:space="preserve">he service </w:t>
      </w:r>
      <w:r>
        <w:t>wa</w:t>
      </w:r>
      <w:r w:rsidRPr="0064382A">
        <w:t>s unable to demonstrate effective review and care updates.</w:t>
      </w:r>
      <w:r>
        <w:t xml:space="preserve"> </w:t>
      </w:r>
      <w:r w:rsidRPr="0064382A">
        <w:rPr>
          <w:rFonts w:eastAsia="Calibri"/>
          <w:lang w:eastAsia="en-US"/>
        </w:rPr>
        <w:t xml:space="preserve">Care plans are not consistently individualised relative to the risk to each consumer's health and well-being. </w:t>
      </w:r>
      <w:r w:rsidRPr="0064382A">
        <w:rPr>
          <w:rFonts w:eastAsia="Calibri"/>
          <w:color w:val="auto"/>
          <w:lang w:eastAsia="en-US"/>
        </w:rPr>
        <w:t xml:space="preserve">Documentation reviewed indicates inconsistencies in </w:t>
      </w:r>
      <w:r w:rsidRPr="0064382A">
        <w:rPr>
          <w:color w:val="auto"/>
        </w:rPr>
        <w:t xml:space="preserve">the ongoing assessment of consumer needs and effective communication following outcomes of assessment and planning. </w:t>
      </w:r>
      <w:r w:rsidRPr="0064382A">
        <w:rPr>
          <w:rFonts w:eastAsia="Calibri"/>
          <w:color w:val="auto"/>
          <w:lang w:eastAsia="en-US"/>
        </w:rPr>
        <w:t xml:space="preserve"> </w:t>
      </w:r>
    </w:p>
    <w:p w14:paraId="147C1A90" w14:textId="77777777" w:rsidR="00DC6C0C" w:rsidRPr="00D435F8" w:rsidRDefault="00DC6C0C" w:rsidP="00DC6C0C">
      <w:pPr>
        <w:rPr>
          <w:rFonts w:eastAsia="Calibri"/>
          <w:i/>
          <w:color w:val="auto"/>
          <w:lang w:eastAsia="en-US"/>
        </w:rPr>
      </w:pPr>
      <w:r w:rsidRPr="00154403">
        <w:rPr>
          <w:rFonts w:eastAsiaTheme="minorHAnsi"/>
        </w:rPr>
        <w:t xml:space="preserve">The Quality Standard is assessed </w:t>
      </w:r>
      <w:r w:rsidRPr="005A20E1">
        <w:rPr>
          <w:rFonts w:eastAsiaTheme="minorHAnsi"/>
          <w:color w:val="auto"/>
        </w:rPr>
        <w:t>as non-compliant as three of the five specific requirements have been assessed as non-compliant.</w:t>
      </w:r>
    </w:p>
    <w:p w14:paraId="7813D1D6" w14:textId="77777777" w:rsidR="00DC6C0C" w:rsidRPr="0053154B" w:rsidRDefault="00DC6C0C" w:rsidP="00DC6C0C">
      <w:pPr>
        <w:pStyle w:val="Heading2"/>
        <w:rPr>
          <w:b w:val="0"/>
        </w:rPr>
      </w:pPr>
      <w:r>
        <w:lastRenderedPageBreak/>
        <w:t>Assessment of Standard 2 Requirements</w:t>
      </w:r>
      <w:r w:rsidRPr="0066387A">
        <w:rPr>
          <w:i/>
          <w:color w:val="0000FF"/>
          <w:sz w:val="24"/>
          <w:szCs w:val="24"/>
        </w:rPr>
        <w:t xml:space="preserve"> </w:t>
      </w:r>
    </w:p>
    <w:p w14:paraId="2B66028B" w14:textId="77777777" w:rsidR="00DC6C0C" w:rsidRDefault="00DC6C0C" w:rsidP="00DC6C0C">
      <w:pPr>
        <w:pStyle w:val="Heading3"/>
      </w:pPr>
      <w:r w:rsidRPr="00051035">
        <w:t xml:space="preserve">Requirement </w:t>
      </w:r>
      <w:r>
        <w:t>2</w:t>
      </w:r>
      <w:r w:rsidRPr="00051035">
        <w:t>(3)(a)</w:t>
      </w:r>
      <w:r w:rsidRPr="00051035">
        <w:tab/>
        <w:t>Non-compliant</w:t>
      </w:r>
    </w:p>
    <w:p w14:paraId="037C5575" w14:textId="77777777" w:rsidR="00DC6C0C" w:rsidRDefault="00DC6C0C" w:rsidP="00DC6C0C">
      <w:pPr>
        <w:rPr>
          <w:i/>
        </w:rPr>
      </w:pPr>
      <w:r w:rsidRPr="008D114F">
        <w:rPr>
          <w:i/>
        </w:rPr>
        <w:t>Assessment and planning, including consideration of risks to the consumer’s health and well-being, informs the delivery of safe and effective care and services.</w:t>
      </w:r>
    </w:p>
    <w:p w14:paraId="53E71D81" w14:textId="77777777" w:rsidR="00DC6C0C" w:rsidRPr="009C409A" w:rsidRDefault="00DC6C0C" w:rsidP="00DC6C0C">
      <w:pPr>
        <w:rPr>
          <w:i/>
        </w:rPr>
      </w:pPr>
      <w:r>
        <w:rPr>
          <w:rFonts w:eastAsia="Calibri"/>
          <w:iCs/>
          <w:color w:val="auto"/>
          <w:lang w:eastAsia="en-US"/>
        </w:rPr>
        <w:t>The Assessment Team reported r</w:t>
      </w:r>
      <w:r w:rsidRPr="009C409A">
        <w:rPr>
          <w:rFonts w:eastAsia="Calibri"/>
          <w:iCs/>
          <w:color w:val="auto"/>
          <w:lang w:eastAsia="en-US"/>
        </w:rPr>
        <w:t xml:space="preserve">egistered nurses </w:t>
      </w:r>
      <w:r>
        <w:rPr>
          <w:rFonts w:eastAsia="Calibri"/>
          <w:iCs/>
          <w:color w:val="auto"/>
          <w:lang w:eastAsia="en-US"/>
        </w:rPr>
        <w:t xml:space="preserve">(RNs) </w:t>
      </w:r>
      <w:r w:rsidRPr="009C409A">
        <w:rPr>
          <w:rFonts w:eastAsia="Calibri"/>
          <w:iCs/>
          <w:color w:val="auto"/>
          <w:lang w:eastAsia="en-US"/>
        </w:rPr>
        <w:t>are responsible for consumers assessments</w:t>
      </w:r>
      <w:r>
        <w:rPr>
          <w:rFonts w:eastAsia="Calibri"/>
          <w:iCs/>
          <w:color w:val="auto"/>
          <w:lang w:eastAsia="en-US"/>
        </w:rPr>
        <w:t>,</w:t>
      </w:r>
      <w:r w:rsidRPr="009C409A">
        <w:rPr>
          <w:rFonts w:eastAsia="Calibri"/>
          <w:iCs/>
          <w:color w:val="auto"/>
          <w:lang w:eastAsia="en-US"/>
        </w:rPr>
        <w:t xml:space="preserve"> which are to identify </w:t>
      </w:r>
      <w:r>
        <w:rPr>
          <w:rFonts w:eastAsia="Calibri"/>
          <w:iCs/>
          <w:color w:val="auto"/>
          <w:lang w:eastAsia="en-US"/>
        </w:rPr>
        <w:t xml:space="preserve">risks to </w:t>
      </w:r>
      <w:r w:rsidRPr="009C409A">
        <w:rPr>
          <w:rFonts w:eastAsia="Calibri"/>
          <w:iCs/>
          <w:color w:val="auto"/>
          <w:lang w:eastAsia="en-US"/>
        </w:rPr>
        <w:t xml:space="preserve">consumers associated with their care </w:t>
      </w:r>
      <w:r>
        <w:rPr>
          <w:rFonts w:eastAsia="Calibri"/>
          <w:iCs/>
          <w:color w:val="auto"/>
          <w:lang w:eastAsia="en-US"/>
        </w:rPr>
        <w:t>and which</w:t>
      </w:r>
      <w:r w:rsidRPr="009C409A">
        <w:rPr>
          <w:rFonts w:eastAsia="Calibri"/>
          <w:iCs/>
          <w:color w:val="auto"/>
          <w:lang w:eastAsia="en-US"/>
        </w:rPr>
        <w:t xml:space="preserve"> direct safe and effective care. Review of the sampled consumer care planning documents </w:t>
      </w:r>
      <w:r>
        <w:rPr>
          <w:rFonts w:eastAsia="Calibri"/>
          <w:iCs/>
          <w:color w:val="auto"/>
          <w:lang w:eastAsia="en-US"/>
        </w:rPr>
        <w:t xml:space="preserve">showed the service </w:t>
      </w:r>
      <w:r w:rsidRPr="009C409A">
        <w:rPr>
          <w:rFonts w:eastAsia="Calibri"/>
          <w:iCs/>
          <w:color w:val="auto"/>
          <w:lang w:eastAsia="en-US"/>
        </w:rPr>
        <w:t>does not always consider specific risks or reflect evidence of comprehensive assessment and planning for each consumer.</w:t>
      </w:r>
      <w:r w:rsidRPr="00F70986">
        <w:t xml:space="preserve"> </w:t>
      </w:r>
      <w:r>
        <w:t>S</w:t>
      </w:r>
      <w:r w:rsidRPr="00F70986">
        <w:t xml:space="preserve">ome assessments and planning </w:t>
      </w:r>
      <w:r>
        <w:t xml:space="preserve">documents and records </w:t>
      </w:r>
      <w:r w:rsidRPr="00F70986">
        <w:t>are not consistently attended</w:t>
      </w:r>
      <w:r>
        <w:t xml:space="preserve"> to</w:t>
      </w:r>
      <w:r w:rsidRPr="00F70986">
        <w:t xml:space="preserve"> </w:t>
      </w:r>
      <w:proofErr w:type="gramStart"/>
      <w:r>
        <w:t>sufficient</w:t>
      </w:r>
      <w:proofErr w:type="gramEnd"/>
      <w:r>
        <w:t xml:space="preserve"> to </w:t>
      </w:r>
      <w:r w:rsidRPr="00F70986">
        <w:t>inform the delivery of safe and effective care.</w:t>
      </w:r>
    </w:p>
    <w:p w14:paraId="6463B9F3" w14:textId="77777777" w:rsidR="00DC6C0C" w:rsidRDefault="00DC6C0C" w:rsidP="00DC6C0C">
      <w:r>
        <w:t>Issues identified by the Assessment Team included the assessment and planning of risks associated with continence care, behavioural management, pain management, dysphagia, falls management and the management of the deterioration of a consumer’s condition.</w:t>
      </w:r>
    </w:p>
    <w:p w14:paraId="60E1822E" w14:textId="2B28FC06" w:rsidR="00DC6C0C" w:rsidRDefault="00DC6C0C" w:rsidP="00DC6C0C">
      <w:r>
        <w:t xml:space="preserve">In their response the approved provider outlined the actions taken to address the issues raised by the Assessment Team </w:t>
      </w:r>
      <w:proofErr w:type="gramStart"/>
      <w:r>
        <w:t>and in particular, the</w:t>
      </w:r>
      <w:proofErr w:type="gramEnd"/>
      <w:r>
        <w:t xml:space="preserve"> review, assessment and planning for the ongoing care of the consumers identified in the report. This included further specialist review for some of the identified consumers and changes to care plans and records to include ongoing care directives following these reviews.</w:t>
      </w:r>
      <w:r w:rsidR="00912B80">
        <w:t xml:space="preserve"> It provided clarity on some of the issues identified.</w:t>
      </w:r>
    </w:p>
    <w:p w14:paraId="464C15EC" w14:textId="6C543402" w:rsidR="00DC6C0C" w:rsidRDefault="00DC6C0C" w:rsidP="00DC6C0C">
      <w:r>
        <w:t xml:space="preserve">Although I acknowledge the actions taken by the service, I am not satisfied this has addressed the gaps in assessment and care planning in line with risk management as identified by the Assessment Team. </w:t>
      </w:r>
      <w:r w:rsidR="00604266">
        <w:t xml:space="preserve">I consider that the </w:t>
      </w:r>
      <w:r>
        <w:t>service needs further time to demonstrate the actions it has taken in response to the Assessment Team findings are effective and can be sustained.</w:t>
      </w:r>
    </w:p>
    <w:p w14:paraId="6FF1D832" w14:textId="77777777" w:rsidR="00DC6C0C" w:rsidRPr="00853601" w:rsidRDefault="00DC6C0C" w:rsidP="00DC6C0C">
      <w:r>
        <w:t>Based on the information provided I find this requirement is non-compliant.</w:t>
      </w:r>
    </w:p>
    <w:p w14:paraId="2BFFF1B9" w14:textId="77777777" w:rsidR="00DC6C0C" w:rsidRDefault="00DC6C0C" w:rsidP="00DC6C0C">
      <w:pPr>
        <w:pStyle w:val="Heading3"/>
      </w:pPr>
      <w:r>
        <w:t>Requirement 2(3)(b)</w:t>
      </w:r>
      <w:r>
        <w:tab/>
        <w:t>Compliant</w:t>
      </w:r>
    </w:p>
    <w:p w14:paraId="14E90DEB" w14:textId="77777777" w:rsidR="00DC6C0C" w:rsidRPr="008D114F" w:rsidRDefault="00DC6C0C" w:rsidP="00DC6C0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BC79D54" w14:textId="77777777" w:rsidR="00DC6C0C" w:rsidRDefault="00DC6C0C" w:rsidP="00DC6C0C">
      <w:pPr>
        <w:pStyle w:val="Heading3"/>
      </w:pPr>
      <w:r>
        <w:t>Requirement 2(3)(c)</w:t>
      </w:r>
      <w:r>
        <w:tab/>
        <w:t>Compliant</w:t>
      </w:r>
    </w:p>
    <w:p w14:paraId="43EB78C1" w14:textId="77777777" w:rsidR="00DC6C0C" w:rsidRPr="008D114F" w:rsidRDefault="00DC6C0C" w:rsidP="00DC6C0C">
      <w:pPr>
        <w:rPr>
          <w:i/>
        </w:rPr>
      </w:pPr>
      <w:r w:rsidRPr="008D114F">
        <w:rPr>
          <w:i/>
        </w:rPr>
        <w:t>The organisation demonstrates that assessment and planning:</w:t>
      </w:r>
    </w:p>
    <w:p w14:paraId="3B846AC4" w14:textId="77777777" w:rsidR="00DC6C0C" w:rsidRPr="008D114F" w:rsidRDefault="00DC6C0C" w:rsidP="00DC6C0C">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200B532" w14:textId="77777777" w:rsidR="00DC6C0C" w:rsidRPr="008D114F" w:rsidRDefault="00DC6C0C" w:rsidP="00DC6C0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3430C1" w14:textId="77777777" w:rsidR="00DC6C0C" w:rsidRDefault="00DC6C0C" w:rsidP="00DC6C0C">
      <w:pPr>
        <w:pStyle w:val="Heading3"/>
      </w:pPr>
      <w:r>
        <w:t>Requirement 2(3)(d)</w:t>
      </w:r>
      <w:r>
        <w:tab/>
        <w:t>Non-compliant</w:t>
      </w:r>
    </w:p>
    <w:p w14:paraId="7D3F4409" w14:textId="77777777" w:rsidR="00DC6C0C" w:rsidRPr="008D114F" w:rsidRDefault="00DC6C0C" w:rsidP="00DC6C0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220AFF" w14:textId="434F8380" w:rsidR="00DC6C0C" w:rsidRPr="006D0F99" w:rsidRDefault="00DC6C0C" w:rsidP="00DC6C0C">
      <w:pPr>
        <w:spacing w:before="120" w:after="160" w:line="259" w:lineRule="auto"/>
        <w:rPr>
          <w:rFonts w:eastAsiaTheme="minorHAnsi"/>
          <w:i/>
          <w:color w:val="auto"/>
          <w:szCs w:val="22"/>
          <w:lang w:eastAsia="en-US"/>
        </w:rPr>
      </w:pPr>
      <w:r>
        <w:rPr>
          <w:rFonts w:eastAsiaTheme="minorHAnsi"/>
          <w:color w:val="auto"/>
          <w:szCs w:val="22"/>
          <w:lang w:eastAsia="en-US"/>
        </w:rPr>
        <w:t>The Assessment Team reported th</w:t>
      </w:r>
      <w:r w:rsidR="009846C2">
        <w:rPr>
          <w:rFonts w:eastAsiaTheme="minorHAnsi"/>
          <w:color w:val="auto"/>
          <w:szCs w:val="22"/>
          <w:lang w:eastAsia="en-US"/>
        </w:rPr>
        <w:t xml:space="preserve">at </w:t>
      </w:r>
      <w:r w:rsidRPr="006D0F99">
        <w:rPr>
          <w:rFonts w:eastAsiaTheme="minorHAnsi"/>
          <w:color w:val="auto"/>
          <w:szCs w:val="22"/>
          <w:lang w:eastAsia="en-US"/>
        </w:rPr>
        <w:t>consumer's care and service plan</w:t>
      </w:r>
      <w:r>
        <w:rPr>
          <w:rFonts w:eastAsiaTheme="minorHAnsi"/>
          <w:color w:val="auto"/>
          <w:szCs w:val="22"/>
          <w:lang w:eastAsia="en-US"/>
        </w:rPr>
        <w:t>s</w:t>
      </w:r>
      <w:r w:rsidR="009846C2">
        <w:rPr>
          <w:rFonts w:eastAsiaTheme="minorHAnsi"/>
          <w:color w:val="auto"/>
          <w:szCs w:val="22"/>
          <w:lang w:eastAsia="en-US"/>
        </w:rPr>
        <w:t xml:space="preserve"> reviewed</w:t>
      </w:r>
      <w:r w:rsidRPr="006D0F99">
        <w:rPr>
          <w:rFonts w:eastAsiaTheme="minorHAnsi"/>
          <w:color w:val="auto"/>
          <w:szCs w:val="22"/>
          <w:lang w:eastAsia="en-US"/>
        </w:rPr>
        <w:t xml:space="preserve"> identified minimal or no documentation to indicate </w:t>
      </w:r>
      <w:r w:rsidR="009846C2">
        <w:rPr>
          <w:rFonts w:eastAsiaTheme="minorHAnsi"/>
          <w:color w:val="auto"/>
          <w:szCs w:val="22"/>
          <w:lang w:eastAsia="en-US"/>
        </w:rPr>
        <w:t xml:space="preserve">that </w:t>
      </w:r>
      <w:r w:rsidRPr="006D0F99">
        <w:rPr>
          <w:rFonts w:eastAsiaTheme="minorHAnsi"/>
          <w:color w:val="auto"/>
          <w:szCs w:val="22"/>
          <w:lang w:eastAsia="en-US"/>
        </w:rPr>
        <w:t>effective communication with consumers or their representatives</w:t>
      </w:r>
      <w:r>
        <w:rPr>
          <w:rFonts w:eastAsiaTheme="minorHAnsi"/>
          <w:color w:val="auto"/>
          <w:szCs w:val="22"/>
          <w:lang w:eastAsia="en-US"/>
        </w:rPr>
        <w:t xml:space="preserve"> was taking place</w:t>
      </w:r>
      <w:r w:rsidRPr="006D0F99">
        <w:rPr>
          <w:rFonts w:eastAsiaTheme="minorHAnsi"/>
          <w:color w:val="auto"/>
          <w:szCs w:val="22"/>
          <w:lang w:eastAsia="en-US"/>
        </w:rPr>
        <w:t>. The sampled consumer care plans ha</w:t>
      </w:r>
      <w:r>
        <w:rPr>
          <w:rFonts w:eastAsiaTheme="minorHAnsi"/>
          <w:color w:val="auto"/>
          <w:szCs w:val="22"/>
          <w:lang w:eastAsia="en-US"/>
        </w:rPr>
        <w:t>d</w:t>
      </w:r>
      <w:r w:rsidRPr="006D0F99">
        <w:rPr>
          <w:rFonts w:eastAsiaTheme="minorHAnsi"/>
          <w:color w:val="auto"/>
          <w:szCs w:val="22"/>
          <w:lang w:eastAsia="en-US"/>
        </w:rPr>
        <w:t xml:space="preserve"> no consumer goals documented to indicate what the consumers or representatives would like the consumer to achieve </w:t>
      </w:r>
      <w:r>
        <w:rPr>
          <w:rFonts w:eastAsiaTheme="minorHAnsi"/>
          <w:color w:val="auto"/>
          <w:szCs w:val="22"/>
          <w:lang w:eastAsia="en-US"/>
        </w:rPr>
        <w:t>or</w:t>
      </w:r>
      <w:r w:rsidRPr="006D0F99">
        <w:rPr>
          <w:rFonts w:eastAsiaTheme="minorHAnsi"/>
          <w:color w:val="auto"/>
          <w:szCs w:val="22"/>
          <w:lang w:eastAsia="en-US"/>
        </w:rPr>
        <w:t xml:space="preserve"> the outcomes of their care.</w:t>
      </w:r>
    </w:p>
    <w:p w14:paraId="580CD10C" w14:textId="0A044153" w:rsidR="00DC6C0C" w:rsidRDefault="00DC6C0C" w:rsidP="00DC6C0C">
      <w:pPr>
        <w:spacing w:before="120" w:after="160" w:line="259" w:lineRule="auto"/>
        <w:rPr>
          <w:rFonts w:eastAsia="Calibri"/>
          <w:color w:val="auto"/>
          <w:lang w:eastAsia="en-US"/>
        </w:rPr>
      </w:pPr>
      <w:r>
        <w:rPr>
          <w:rFonts w:eastAsia="Calibri"/>
          <w:color w:val="auto"/>
          <w:lang w:eastAsia="en-US"/>
        </w:rPr>
        <w:t>The Assessment Team found</w:t>
      </w:r>
      <w:r w:rsidRPr="00990D30">
        <w:rPr>
          <w:rFonts w:eastAsia="Calibri"/>
          <w:color w:val="auto"/>
          <w:lang w:eastAsia="en-US"/>
        </w:rPr>
        <w:t xml:space="preserve"> most consumers and representatives sampled said some staff do offer them the</w:t>
      </w:r>
      <w:r>
        <w:rPr>
          <w:rFonts w:eastAsia="Calibri"/>
          <w:color w:val="auto"/>
          <w:lang w:eastAsia="en-US"/>
        </w:rPr>
        <w:t xml:space="preserve"> </w:t>
      </w:r>
      <w:r w:rsidRPr="00990D30">
        <w:rPr>
          <w:rFonts w:eastAsia="Calibri"/>
          <w:color w:val="auto"/>
          <w:lang w:eastAsia="en-US"/>
        </w:rPr>
        <w:t>care plan</w:t>
      </w:r>
      <w:r>
        <w:rPr>
          <w:rFonts w:eastAsia="Calibri"/>
          <w:color w:val="auto"/>
          <w:lang w:eastAsia="en-US"/>
        </w:rPr>
        <w:t>.</w:t>
      </w:r>
      <w:r w:rsidRPr="00990D30">
        <w:rPr>
          <w:rFonts w:eastAsia="Calibri"/>
          <w:color w:val="auto"/>
          <w:lang w:eastAsia="en-US"/>
        </w:rPr>
        <w:t xml:space="preserve"> </w:t>
      </w:r>
      <w:r>
        <w:rPr>
          <w:rFonts w:eastAsia="Calibri"/>
          <w:color w:val="auto"/>
          <w:lang w:eastAsia="en-US"/>
        </w:rPr>
        <w:t>H</w:t>
      </w:r>
      <w:r w:rsidRPr="00990D30">
        <w:rPr>
          <w:rFonts w:eastAsia="Calibri"/>
          <w:color w:val="auto"/>
          <w:lang w:eastAsia="en-US"/>
        </w:rPr>
        <w:t xml:space="preserve">owever, </w:t>
      </w:r>
      <w:r>
        <w:rPr>
          <w:rFonts w:eastAsia="Calibri"/>
          <w:color w:val="auto"/>
          <w:lang w:eastAsia="en-US"/>
        </w:rPr>
        <w:t>they also said that staff</w:t>
      </w:r>
      <w:r w:rsidRPr="00990D30">
        <w:rPr>
          <w:rFonts w:eastAsia="Calibri"/>
          <w:color w:val="auto"/>
          <w:lang w:eastAsia="en-US"/>
        </w:rPr>
        <w:t xml:space="preserve"> do not </w:t>
      </w:r>
      <w:r>
        <w:rPr>
          <w:rFonts w:eastAsia="Calibri"/>
          <w:color w:val="auto"/>
          <w:lang w:eastAsia="en-US"/>
        </w:rPr>
        <w:t>consistently provide or</w:t>
      </w:r>
      <w:r w:rsidRPr="00990D30">
        <w:rPr>
          <w:rFonts w:eastAsia="Calibri"/>
          <w:color w:val="auto"/>
          <w:lang w:eastAsia="en-US"/>
        </w:rPr>
        <w:t xml:space="preserve"> explain relevant </w:t>
      </w:r>
      <w:r>
        <w:rPr>
          <w:rFonts w:eastAsia="Calibri"/>
          <w:color w:val="auto"/>
          <w:lang w:eastAsia="en-US"/>
        </w:rPr>
        <w:t xml:space="preserve">or current </w:t>
      </w:r>
      <w:r w:rsidRPr="00990D30">
        <w:rPr>
          <w:rFonts w:eastAsia="Calibri"/>
          <w:color w:val="auto"/>
          <w:lang w:eastAsia="en-US"/>
        </w:rPr>
        <w:t>information about</w:t>
      </w:r>
      <w:r>
        <w:rPr>
          <w:rFonts w:eastAsia="Calibri"/>
          <w:color w:val="auto"/>
          <w:lang w:eastAsia="en-US"/>
        </w:rPr>
        <w:t xml:space="preserve"> the delivery of a </w:t>
      </w:r>
      <w:r w:rsidRPr="00990D30">
        <w:rPr>
          <w:rFonts w:eastAsia="Calibri"/>
          <w:color w:val="auto"/>
          <w:lang w:eastAsia="en-US"/>
        </w:rPr>
        <w:t>consumer's care and services.</w:t>
      </w:r>
      <w:r w:rsidRPr="004B6D5C">
        <w:t xml:space="preserve"> </w:t>
      </w:r>
      <w:r>
        <w:t>One registered nurse told the Assessment Team</w:t>
      </w:r>
      <w:r w:rsidR="00C16B05">
        <w:t>,</w:t>
      </w:r>
      <w:r>
        <w:t xml:space="preserve"> in another requirement under this Standard</w:t>
      </w:r>
      <w:r w:rsidR="00F763F9">
        <w:t>,</w:t>
      </w:r>
      <w:r>
        <w:t xml:space="preserve"> that </w:t>
      </w:r>
      <w:r w:rsidR="00C16B05">
        <w:t xml:space="preserve">due to work and time pressures it was often difficult to keep families informed. </w:t>
      </w:r>
      <w:r w:rsidRPr="00105FEC">
        <w:t>Only</w:t>
      </w:r>
      <w:r>
        <w:t xml:space="preserve"> a f</w:t>
      </w:r>
      <w:r w:rsidRPr="00F864B3">
        <w:t xml:space="preserve">ew consumer/ representatives </w:t>
      </w:r>
      <w:r>
        <w:t>stated</w:t>
      </w:r>
      <w:r w:rsidRPr="00F864B3">
        <w:t xml:space="preserve"> that they are involved in assessment and </w:t>
      </w:r>
      <w:r>
        <w:t xml:space="preserve">care </w:t>
      </w:r>
      <w:r w:rsidRPr="00F864B3">
        <w:t>planning on an ongoing basis.</w:t>
      </w:r>
      <w:r>
        <w:rPr>
          <w:rFonts w:eastAsia="Calibri"/>
          <w:color w:val="auto"/>
          <w:lang w:eastAsia="en-US"/>
        </w:rPr>
        <w:t xml:space="preserve"> </w:t>
      </w:r>
    </w:p>
    <w:p w14:paraId="7EBC8F4C" w14:textId="1E7B2B76" w:rsidR="00DC6C0C" w:rsidRPr="00990D30" w:rsidRDefault="00DC6C0C" w:rsidP="00DC6C0C">
      <w:pPr>
        <w:spacing w:before="120" w:after="160" w:line="259" w:lineRule="auto"/>
        <w:rPr>
          <w:rFonts w:eastAsia="Calibri"/>
          <w:color w:val="auto"/>
          <w:lang w:eastAsia="en-US"/>
        </w:rPr>
      </w:pPr>
      <w:r>
        <w:rPr>
          <w:rFonts w:eastAsia="Calibri"/>
          <w:color w:val="auto"/>
          <w:lang w:eastAsia="en-US"/>
        </w:rPr>
        <w:t xml:space="preserve">The Assessment Team provided </w:t>
      </w:r>
      <w:proofErr w:type="gramStart"/>
      <w:r>
        <w:rPr>
          <w:rFonts w:eastAsia="Calibri"/>
          <w:color w:val="auto"/>
          <w:lang w:eastAsia="en-US"/>
        </w:rPr>
        <w:t>a number of</w:t>
      </w:r>
      <w:proofErr w:type="gramEnd"/>
      <w:r>
        <w:rPr>
          <w:rFonts w:eastAsia="Calibri"/>
          <w:color w:val="auto"/>
          <w:lang w:eastAsia="en-US"/>
        </w:rPr>
        <w:t xml:space="preserve"> examples under this requirement regarding poor communication and documentation in care planning and assessment. These included concerns that representatives “have to chase things” to get matters addressed</w:t>
      </w:r>
      <w:r w:rsidR="00F95E4C">
        <w:rPr>
          <w:rFonts w:eastAsia="Calibri"/>
          <w:color w:val="auto"/>
          <w:lang w:eastAsia="en-US"/>
        </w:rPr>
        <w:t>, that</w:t>
      </w:r>
      <w:r>
        <w:rPr>
          <w:rFonts w:eastAsia="Calibri"/>
          <w:color w:val="auto"/>
          <w:lang w:eastAsia="en-US"/>
        </w:rPr>
        <w:t xml:space="preserve"> issues raised would not necessarily be followed through and that due to staff not always answering the telephone, communication was not always timely.</w:t>
      </w:r>
    </w:p>
    <w:p w14:paraId="22D263ED" w14:textId="63AED1D2" w:rsidR="00DC6C0C" w:rsidRDefault="00DC6C0C" w:rsidP="00DC6C0C">
      <w:r>
        <w:t>In response</w:t>
      </w:r>
      <w:r w:rsidR="00892408">
        <w:t>,</w:t>
      </w:r>
      <w:r>
        <w:t xml:space="preserve"> the approved provider noted that over a two-month period they had 17 interactions recorded with a consumer representative who had raised concerns with the Assessment Team</w:t>
      </w:r>
      <w:r w:rsidR="00652ED1">
        <w:t xml:space="preserve">, and that </w:t>
      </w:r>
      <w:r>
        <w:t>consumers and/or representatives</w:t>
      </w:r>
      <w:r w:rsidR="00652ED1">
        <w:t xml:space="preserve"> could</w:t>
      </w:r>
      <w:r>
        <w:t xml:space="preserve"> use such interactions as an opportunity to raise issues or concerns. They are </w:t>
      </w:r>
      <w:proofErr w:type="gramStart"/>
      <w:r>
        <w:t>taking action</w:t>
      </w:r>
      <w:proofErr w:type="gramEnd"/>
      <w:r>
        <w:t xml:space="preserve"> to improve incoming telephone communication, particularly for times when the reception area is not covered. They note that staff are instructed to answer the phones at all time.</w:t>
      </w:r>
    </w:p>
    <w:p w14:paraId="7C5044C0" w14:textId="45C4E009" w:rsidR="00DC6C0C" w:rsidRDefault="00DC6C0C" w:rsidP="00DC6C0C">
      <w:r>
        <w:t xml:space="preserve">Although I acknowledge the approved provider’s response, I am not satisfied it has sufficiently addressed the concerns raised regarding whether effective communication with consumers and representatives on the outcomes of assessment and planning is consistently occurring. </w:t>
      </w:r>
      <w:r w:rsidR="00676C05">
        <w:t>A</w:t>
      </w:r>
      <w:r>
        <w:t xml:space="preserve">lthough there </w:t>
      </w:r>
      <w:proofErr w:type="gramStart"/>
      <w:r>
        <w:t>has</w:t>
      </w:r>
      <w:proofErr w:type="gramEnd"/>
      <w:r>
        <w:t xml:space="preserve"> been significant interactions with one of the identified representatives, this does not demonstrate </w:t>
      </w:r>
      <w:r>
        <w:lastRenderedPageBreak/>
        <w:t xml:space="preserve">these interactions were effective or their concerns satisfactorily addressed for issues under this requirement. Therefore, I have given weight to consumer and representative feedback. This was consistent in expressing dissatisfaction with aspects of the service’s system of communication around assessment and planning. </w:t>
      </w:r>
    </w:p>
    <w:p w14:paraId="2E6A68CC" w14:textId="00FEBF1C" w:rsidR="00DC6C0C" w:rsidRPr="00853601" w:rsidRDefault="00DC6C0C" w:rsidP="00DC6C0C">
      <w:r>
        <w:t>I find this requirement is non-compliant.</w:t>
      </w:r>
    </w:p>
    <w:p w14:paraId="43431514" w14:textId="77777777" w:rsidR="00DC6C0C" w:rsidRDefault="00DC6C0C" w:rsidP="00DC6C0C">
      <w:pPr>
        <w:pStyle w:val="Heading3"/>
      </w:pPr>
      <w:r>
        <w:t>Requirement 2(3)(e)</w:t>
      </w:r>
      <w:r>
        <w:tab/>
        <w:t>Non-compliant</w:t>
      </w:r>
    </w:p>
    <w:p w14:paraId="7F8C783A" w14:textId="77777777" w:rsidR="00DC6C0C" w:rsidRPr="008D114F" w:rsidRDefault="00DC6C0C" w:rsidP="00DC6C0C">
      <w:pPr>
        <w:rPr>
          <w:i/>
        </w:rPr>
      </w:pPr>
      <w:r w:rsidRPr="008D114F">
        <w:rPr>
          <w:i/>
        </w:rPr>
        <w:t>Care and services are reviewed regularly for effectiveness, and when circumstances change or when incidents impact on the needs, goals or preferences of the consumer.</w:t>
      </w:r>
    </w:p>
    <w:p w14:paraId="4AED52B7" w14:textId="77777777" w:rsidR="00DC6C0C" w:rsidRDefault="00DC6C0C" w:rsidP="00DC6C0C">
      <w:pPr>
        <w:keepNext/>
        <w:tabs>
          <w:tab w:val="right" w:pos="9072"/>
        </w:tabs>
        <w:spacing w:before="120"/>
        <w:outlineLvl w:val="3"/>
        <w:rPr>
          <w:rFonts w:eastAsia="Calibri"/>
          <w:b/>
          <w:iCs/>
          <w:color w:val="auto"/>
          <w:lang w:eastAsia="en-US"/>
        </w:rPr>
      </w:pPr>
      <w:r>
        <w:rPr>
          <w:rFonts w:eastAsia="Calibri"/>
          <w:iCs/>
          <w:color w:val="auto"/>
          <w:lang w:eastAsia="en-US"/>
        </w:rPr>
        <w:t>The Assessment Team reported that although</w:t>
      </w:r>
      <w:r w:rsidRPr="005C3801">
        <w:rPr>
          <w:rFonts w:eastAsia="Calibri"/>
          <w:iCs/>
          <w:color w:val="auto"/>
          <w:lang w:eastAsia="en-US"/>
        </w:rPr>
        <w:t xml:space="preserve"> incidents are generally reviewed</w:t>
      </w:r>
      <w:r>
        <w:rPr>
          <w:rFonts w:eastAsia="Calibri"/>
          <w:iCs/>
          <w:color w:val="auto"/>
          <w:lang w:eastAsia="en-US"/>
        </w:rPr>
        <w:t xml:space="preserve">, care plans were not always reviewed or updated following an incident or a change in a consumer’s condition or needs. This included not consistently reviewing </w:t>
      </w:r>
      <w:r w:rsidRPr="005C3801">
        <w:rPr>
          <w:rFonts w:eastAsia="Calibri"/>
          <w:iCs/>
          <w:color w:val="auto"/>
          <w:lang w:eastAsia="en-US"/>
        </w:rPr>
        <w:t>consumers' goals when their condition or needs change.</w:t>
      </w:r>
      <w:r w:rsidRPr="005C3801">
        <w:rPr>
          <w:rFonts w:eastAsia="Calibri"/>
          <w:b/>
          <w:iCs/>
          <w:color w:val="auto"/>
          <w:lang w:eastAsia="en-US"/>
        </w:rPr>
        <w:t xml:space="preserve"> </w:t>
      </w:r>
    </w:p>
    <w:p w14:paraId="0D8B03E3" w14:textId="47BDB972" w:rsidR="00DC6C0C" w:rsidRPr="00B008F0" w:rsidRDefault="00DC6C0C" w:rsidP="00DC6C0C">
      <w:pPr>
        <w:spacing w:before="120"/>
        <w:rPr>
          <w:color w:val="auto"/>
        </w:rPr>
      </w:pPr>
      <w:r>
        <w:rPr>
          <w:color w:val="auto"/>
        </w:rPr>
        <w:t>T</w:t>
      </w:r>
      <w:r w:rsidRPr="003F7E75">
        <w:rPr>
          <w:color w:val="auto"/>
        </w:rPr>
        <w:t xml:space="preserve">he organisation </w:t>
      </w:r>
      <w:r>
        <w:rPr>
          <w:color w:val="auto"/>
        </w:rPr>
        <w:t>has</w:t>
      </w:r>
      <w:r w:rsidRPr="003F7E75">
        <w:rPr>
          <w:color w:val="auto"/>
        </w:rPr>
        <w:t xml:space="preserve"> a three-monthly review process in place, where the registered staff notify the representatives and review the consumers care plan</w:t>
      </w:r>
      <w:r>
        <w:rPr>
          <w:color w:val="auto"/>
        </w:rPr>
        <w:t>, such as through case conferences</w:t>
      </w:r>
      <w:r w:rsidRPr="003F7E75">
        <w:rPr>
          <w:color w:val="auto"/>
        </w:rPr>
        <w:t>. Th</w:t>
      </w:r>
      <w:r>
        <w:rPr>
          <w:color w:val="auto"/>
        </w:rPr>
        <w:t>e Assessment Team found th</w:t>
      </w:r>
      <w:r w:rsidRPr="003F7E75">
        <w:rPr>
          <w:color w:val="auto"/>
        </w:rPr>
        <w:t xml:space="preserve">is system </w:t>
      </w:r>
      <w:r>
        <w:rPr>
          <w:color w:val="auto"/>
        </w:rPr>
        <w:t>wa</w:t>
      </w:r>
      <w:r w:rsidRPr="003F7E75">
        <w:rPr>
          <w:color w:val="auto"/>
        </w:rPr>
        <w:t xml:space="preserve">s </w:t>
      </w:r>
      <w:r w:rsidR="00F75BA9">
        <w:rPr>
          <w:color w:val="auto"/>
        </w:rPr>
        <w:t>not fully e</w:t>
      </w:r>
      <w:r w:rsidRPr="003F7E75">
        <w:rPr>
          <w:color w:val="auto"/>
        </w:rPr>
        <w:t>ffective</w:t>
      </w:r>
      <w:r w:rsidR="00F75BA9">
        <w:rPr>
          <w:color w:val="auto"/>
        </w:rPr>
        <w:t>.</w:t>
      </w:r>
      <w:r>
        <w:rPr>
          <w:color w:val="auto"/>
        </w:rPr>
        <w:t xml:space="preserve"> </w:t>
      </w:r>
      <w:r w:rsidRPr="00675027">
        <w:rPr>
          <w:rFonts w:eastAsia="Calibri"/>
          <w:iCs/>
          <w:color w:val="auto"/>
          <w:lang w:eastAsia="en-US"/>
        </w:rPr>
        <w:t xml:space="preserve">The service could not demonstrate </w:t>
      </w:r>
      <w:r>
        <w:rPr>
          <w:rFonts w:eastAsia="Calibri"/>
          <w:iCs/>
          <w:color w:val="auto"/>
          <w:lang w:eastAsia="en-US"/>
        </w:rPr>
        <w:t>that</w:t>
      </w:r>
      <w:r w:rsidRPr="00F126E2">
        <w:rPr>
          <w:rFonts w:eastAsia="Calibri"/>
          <w:color w:val="auto"/>
          <w:lang w:eastAsia="en-US"/>
        </w:rPr>
        <w:t xml:space="preserve"> review</w:t>
      </w:r>
      <w:r>
        <w:rPr>
          <w:rFonts w:eastAsia="Calibri"/>
          <w:color w:val="auto"/>
          <w:lang w:eastAsia="en-US"/>
        </w:rPr>
        <w:t>s</w:t>
      </w:r>
      <w:r w:rsidRPr="00F126E2">
        <w:rPr>
          <w:rFonts w:eastAsia="Calibri"/>
          <w:color w:val="auto"/>
          <w:lang w:eastAsia="en-US"/>
        </w:rPr>
        <w:t xml:space="preserve"> </w:t>
      </w:r>
      <w:r>
        <w:rPr>
          <w:rFonts w:eastAsia="Calibri"/>
          <w:color w:val="auto"/>
          <w:lang w:eastAsia="en-US"/>
        </w:rPr>
        <w:t>were</w:t>
      </w:r>
      <w:r w:rsidRPr="00F126E2">
        <w:rPr>
          <w:rFonts w:eastAsia="Calibri"/>
          <w:color w:val="auto"/>
          <w:lang w:eastAsia="en-US"/>
        </w:rPr>
        <w:t xml:space="preserve"> occurr</w:t>
      </w:r>
      <w:r>
        <w:rPr>
          <w:rFonts w:eastAsia="Calibri"/>
          <w:color w:val="auto"/>
          <w:lang w:eastAsia="en-US"/>
        </w:rPr>
        <w:t>ing in line with this policy and procedure</w:t>
      </w:r>
      <w:r w:rsidR="00F75BA9">
        <w:rPr>
          <w:rFonts w:eastAsia="Calibri"/>
          <w:color w:val="auto"/>
          <w:lang w:eastAsia="en-US"/>
        </w:rPr>
        <w:t>,</w:t>
      </w:r>
      <w:r>
        <w:rPr>
          <w:rFonts w:eastAsia="Calibri"/>
          <w:color w:val="auto"/>
          <w:lang w:eastAsia="en-US"/>
        </w:rPr>
        <w:t xml:space="preserve"> and</w:t>
      </w:r>
      <w:r w:rsidRPr="00F126E2">
        <w:rPr>
          <w:rFonts w:eastAsia="Calibri"/>
          <w:color w:val="auto"/>
          <w:lang w:eastAsia="en-US"/>
        </w:rPr>
        <w:t xml:space="preserve"> the care plan register show</w:t>
      </w:r>
      <w:r>
        <w:rPr>
          <w:rFonts w:eastAsia="Calibri"/>
          <w:color w:val="auto"/>
          <w:lang w:eastAsia="en-US"/>
        </w:rPr>
        <w:t>ed that some</w:t>
      </w:r>
      <w:r w:rsidRPr="00F126E2">
        <w:rPr>
          <w:rFonts w:eastAsia="Calibri"/>
          <w:color w:val="auto"/>
          <w:lang w:eastAsia="en-US"/>
        </w:rPr>
        <w:t xml:space="preserve"> care plan</w:t>
      </w:r>
      <w:r>
        <w:rPr>
          <w:rFonts w:eastAsia="Calibri"/>
          <w:color w:val="auto"/>
          <w:lang w:eastAsia="en-US"/>
        </w:rPr>
        <w:t>s</w:t>
      </w:r>
      <w:r w:rsidRPr="00F126E2">
        <w:rPr>
          <w:rFonts w:eastAsia="Calibri"/>
          <w:color w:val="auto"/>
          <w:lang w:eastAsia="en-US"/>
        </w:rPr>
        <w:t xml:space="preserve"> </w:t>
      </w:r>
      <w:r>
        <w:rPr>
          <w:rFonts w:eastAsia="Calibri"/>
          <w:color w:val="auto"/>
          <w:lang w:eastAsia="en-US"/>
        </w:rPr>
        <w:t>have not been</w:t>
      </w:r>
      <w:r w:rsidRPr="00F126E2">
        <w:rPr>
          <w:rFonts w:eastAsia="Calibri"/>
          <w:color w:val="auto"/>
          <w:lang w:eastAsia="en-US"/>
        </w:rPr>
        <w:t xml:space="preserve"> evaluated</w:t>
      </w:r>
      <w:r>
        <w:rPr>
          <w:rFonts w:eastAsia="Calibri"/>
          <w:color w:val="auto"/>
          <w:lang w:eastAsia="en-US"/>
        </w:rPr>
        <w:t xml:space="preserve"> within the required </w:t>
      </w:r>
      <w:r w:rsidR="00932F9F">
        <w:rPr>
          <w:rFonts w:eastAsia="Calibri"/>
          <w:color w:val="auto"/>
          <w:lang w:eastAsia="en-US"/>
        </w:rPr>
        <w:t>timeframe</w:t>
      </w:r>
      <w:r w:rsidRPr="00F126E2">
        <w:rPr>
          <w:rFonts w:eastAsia="Calibri"/>
          <w:color w:val="auto"/>
          <w:lang w:eastAsia="en-US"/>
        </w:rPr>
        <w:t>.</w:t>
      </w:r>
      <w:r>
        <w:rPr>
          <w:rFonts w:eastAsia="Calibri"/>
          <w:color w:val="auto"/>
          <w:lang w:eastAsia="en-US"/>
        </w:rPr>
        <w:t xml:space="preserve"> Information gathered from case conferences w</w:t>
      </w:r>
      <w:r w:rsidR="00F75BA9">
        <w:rPr>
          <w:rFonts w:eastAsia="Calibri"/>
          <w:color w:val="auto"/>
          <w:lang w:eastAsia="en-US"/>
        </w:rPr>
        <w:t>as</w:t>
      </w:r>
      <w:r>
        <w:rPr>
          <w:rFonts w:eastAsia="Calibri"/>
          <w:color w:val="auto"/>
          <w:lang w:eastAsia="en-US"/>
        </w:rPr>
        <w:t xml:space="preserve"> not seen to be updated into the care plan to support the ongoing delivery of care and services.</w:t>
      </w:r>
    </w:p>
    <w:p w14:paraId="2920C0EE" w14:textId="77777777" w:rsidR="00DC6C0C" w:rsidRPr="00BC0703" w:rsidRDefault="00DC6C0C" w:rsidP="00DC6C0C">
      <w:pPr>
        <w:spacing w:before="120"/>
        <w:rPr>
          <w:rFonts w:eastAsiaTheme="minorHAnsi"/>
          <w:color w:val="auto"/>
          <w:szCs w:val="22"/>
          <w:lang w:eastAsia="en-US"/>
        </w:rPr>
      </w:pPr>
      <w:r>
        <w:t>The Assessment Team reported one consumer was identified as suffering frequent falls, but documentation did not identify or sufficiently address the actions taken to manage their falls. Another consumer was identified with significant pressure/wound injuries</w:t>
      </w:r>
      <w:r w:rsidRPr="00F126E2">
        <w:rPr>
          <w:rFonts w:eastAsiaTheme="minorHAnsi"/>
          <w:color w:val="auto"/>
          <w:szCs w:val="22"/>
          <w:lang w:eastAsia="en-US"/>
        </w:rPr>
        <w:t xml:space="preserve">, </w:t>
      </w:r>
      <w:r>
        <w:rPr>
          <w:rFonts w:eastAsiaTheme="minorHAnsi"/>
          <w:color w:val="auto"/>
          <w:szCs w:val="22"/>
          <w:lang w:eastAsia="en-US"/>
        </w:rPr>
        <w:t>but their care plan show documentation was incomplete and inadequate review of the wound.</w:t>
      </w:r>
      <w:r w:rsidRPr="00BC0703">
        <w:rPr>
          <w:rFonts w:eastAsiaTheme="minorHAnsi"/>
          <w:color w:val="auto"/>
          <w:szCs w:val="22"/>
          <w:lang w:eastAsia="en-US"/>
        </w:rPr>
        <w:t xml:space="preserve"> The care manager and service manager advised </w:t>
      </w:r>
      <w:r>
        <w:rPr>
          <w:rFonts w:eastAsiaTheme="minorHAnsi"/>
          <w:color w:val="auto"/>
          <w:szCs w:val="22"/>
          <w:lang w:eastAsia="en-US"/>
        </w:rPr>
        <w:t xml:space="preserve">the Assessment Team </w:t>
      </w:r>
      <w:r w:rsidRPr="00BC0703">
        <w:rPr>
          <w:rFonts w:eastAsiaTheme="minorHAnsi"/>
          <w:color w:val="auto"/>
          <w:szCs w:val="22"/>
          <w:lang w:eastAsia="en-US"/>
        </w:rPr>
        <w:t>that they would follow up on all the issues raised.</w:t>
      </w:r>
    </w:p>
    <w:p w14:paraId="68963D68" w14:textId="0BDC446F" w:rsidR="00DC6C0C" w:rsidRDefault="00F75BA9" w:rsidP="00DC6C0C">
      <w:r>
        <w:t>In its response t</w:t>
      </w:r>
      <w:r w:rsidR="00DC6C0C">
        <w:t>he approved provider outlined the care planning, assessment and review system in place at the service. They note the monthly clinical governance team meetings report on any outstanding reviews or evaluations. They are currently upgrading their documentation/records electronic data base system, which is due to be completed by the end of February 2021. This will provide a more efficient means to ensure reviews, evaluations and assessments are completed as per the services requirements.</w:t>
      </w:r>
    </w:p>
    <w:p w14:paraId="66BE9B8A" w14:textId="4009AF01" w:rsidR="00DC6C0C" w:rsidRPr="008D114F" w:rsidRDefault="00DC6C0C" w:rsidP="00DC6C0C">
      <w:pPr>
        <w:rPr>
          <w:i/>
        </w:rPr>
      </w:pPr>
      <w:r>
        <w:t>Although I acknowledge the approved provider’s response, I am satisfied the Assessment Team has shown</w:t>
      </w:r>
      <w:r w:rsidRPr="00D46E73">
        <w:rPr>
          <w:i/>
        </w:rPr>
        <w:t xml:space="preserve"> </w:t>
      </w:r>
      <w:r>
        <w:t xml:space="preserve">that the service is unable to demonstrate effective and </w:t>
      </w:r>
      <w:r>
        <w:lastRenderedPageBreak/>
        <w:t xml:space="preserve">consistent review of </w:t>
      </w:r>
      <w:r w:rsidR="00E901D5">
        <w:t xml:space="preserve">care and </w:t>
      </w:r>
      <w:r>
        <w:t xml:space="preserve">services is occurring. </w:t>
      </w:r>
      <w:proofErr w:type="gramStart"/>
      <w:r>
        <w:t xml:space="preserve">In </w:t>
      </w:r>
      <w:r w:rsidRPr="00BD3DC8">
        <w:t>particular</w:t>
      </w:r>
      <w:r>
        <w:t>,</w:t>
      </w:r>
      <w:r w:rsidRPr="00BD3DC8">
        <w:t xml:space="preserve"> when</w:t>
      </w:r>
      <w:proofErr w:type="gramEnd"/>
      <w:r w:rsidRPr="00BD3DC8">
        <w:t xml:space="preserve"> circumstances change or when incidents impact on the needs, goals or preferences of the consumer.</w:t>
      </w:r>
    </w:p>
    <w:p w14:paraId="3961F864" w14:textId="7BFE7EA7" w:rsidR="00DC6C0C" w:rsidRPr="00853601" w:rsidRDefault="00DC6C0C" w:rsidP="00DC6C0C">
      <w:r>
        <w:t>I find this requirement is non-compliant.</w:t>
      </w:r>
    </w:p>
    <w:p w14:paraId="7E82E672" w14:textId="77777777" w:rsidR="00DC6C0C" w:rsidRPr="00934888" w:rsidRDefault="00DC6C0C" w:rsidP="00DC6C0C"/>
    <w:p w14:paraId="7ECFA69C" w14:textId="77777777" w:rsidR="00DC6C0C" w:rsidRDefault="00DC6C0C" w:rsidP="00DC6C0C">
      <w:pPr>
        <w:sectPr w:rsidR="00DC6C0C" w:rsidSect="00624853">
          <w:headerReference w:type="default" r:id="rId24"/>
          <w:type w:val="continuous"/>
          <w:pgSz w:w="11906" w:h="16838"/>
          <w:pgMar w:top="1701" w:right="1418" w:bottom="1418" w:left="1418" w:header="709" w:footer="397" w:gutter="0"/>
          <w:cols w:space="708"/>
          <w:titlePg/>
          <w:docGrid w:linePitch="360"/>
        </w:sectPr>
      </w:pPr>
    </w:p>
    <w:p w14:paraId="7F37B0F8" w14:textId="77777777" w:rsidR="00DC6C0C" w:rsidRDefault="00DC6C0C" w:rsidP="00DC6C0C">
      <w:pPr>
        <w:pStyle w:val="Heading1"/>
        <w:tabs>
          <w:tab w:val="right" w:pos="9070"/>
        </w:tabs>
        <w:spacing w:before="560" w:after="640"/>
        <w:rPr>
          <w:color w:val="FFFFFF" w:themeColor="background1"/>
          <w:sz w:val="36"/>
        </w:rPr>
        <w:sectPr w:rsidR="00DC6C0C" w:rsidSect="0062485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32D87B2" wp14:editId="04BB5A5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34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68D1581" w14:textId="77777777" w:rsidR="00DC6C0C" w:rsidRPr="00FD1B02" w:rsidRDefault="00DC6C0C" w:rsidP="00DC6C0C">
      <w:pPr>
        <w:pStyle w:val="Heading3"/>
        <w:shd w:val="clear" w:color="auto" w:fill="F2F2F2" w:themeFill="background1" w:themeFillShade="F2"/>
      </w:pPr>
      <w:r w:rsidRPr="00FD1B02">
        <w:t>Consumer outcome:</w:t>
      </w:r>
    </w:p>
    <w:p w14:paraId="3D7EAFA2" w14:textId="77777777" w:rsidR="00DC6C0C" w:rsidRDefault="00DC6C0C" w:rsidP="00DC6C0C">
      <w:pPr>
        <w:numPr>
          <w:ilvl w:val="0"/>
          <w:numId w:val="3"/>
        </w:numPr>
        <w:shd w:val="clear" w:color="auto" w:fill="F2F2F2" w:themeFill="background1" w:themeFillShade="F2"/>
      </w:pPr>
      <w:r>
        <w:t>I get personal care, clinical care, or both personal care and clinical care, that is safe and right for me.</w:t>
      </w:r>
    </w:p>
    <w:p w14:paraId="4024B56A" w14:textId="77777777" w:rsidR="00DC6C0C" w:rsidRDefault="00DC6C0C" w:rsidP="00DC6C0C">
      <w:pPr>
        <w:pStyle w:val="Heading3"/>
        <w:shd w:val="clear" w:color="auto" w:fill="F2F2F2" w:themeFill="background1" w:themeFillShade="F2"/>
      </w:pPr>
      <w:r>
        <w:t>Organisation statement:</w:t>
      </w:r>
    </w:p>
    <w:p w14:paraId="5B507BFF" w14:textId="77777777" w:rsidR="00DC6C0C" w:rsidRDefault="00DC6C0C" w:rsidP="00DC6C0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B1D355" w14:textId="77777777" w:rsidR="00DC6C0C" w:rsidRDefault="00DC6C0C" w:rsidP="00DC6C0C">
      <w:pPr>
        <w:pStyle w:val="Heading2"/>
      </w:pPr>
      <w:r>
        <w:t>Assessment of Standard 3</w:t>
      </w:r>
    </w:p>
    <w:p w14:paraId="76053AB8" w14:textId="77777777" w:rsidR="00DC6C0C" w:rsidRPr="001A0F7D" w:rsidRDefault="00DC6C0C" w:rsidP="00DC6C0C">
      <w:pPr>
        <w:spacing w:before="120"/>
        <w:rPr>
          <w:rFonts w:eastAsia="Calibri"/>
          <w:lang w:eastAsia="en-US"/>
        </w:rPr>
      </w:pPr>
      <w:r w:rsidRPr="001A0F7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A0F7D">
        <w:rPr>
          <w:rFonts w:eastAsia="Calibri"/>
          <w:lang w:eastAsia="en-US"/>
        </w:rPr>
        <w:t>reviewed</w:t>
      </w:r>
      <w:proofErr w:type="gramEnd"/>
      <w:r w:rsidRPr="001A0F7D">
        <w:rPr>
          <w:rFonts w:eastAsia="Calibri"/>
          <w:lang w:eastAsia="en-US"/>
        </w:rPr>
        <w:t xml:space="preserve"> and staff were asked about how they ensure the delivery of safe and effective care for consumers. The team also examined relevant documents.</w:t>
      </w:r>
    </w:p>
    <w:p w14:paraId="41AA92B0" w14:textId="77777777" w:rsidR="00DC6C0C" w:rsidRPr="001A0F7D" w:rsidRDefault="00DC6C0C" w:rsidP="00DC6C0C">
      <w:pPr>
        <w:spacing w:before="120"/>
        <w:rPr>
          <w:rFonts w:eastAsia="Calibri"/>
          <w:color w:val="auto"/>
          <w:lang w:eastAsia="en-US"/>
        </w:rPr>
      </w:pPr>
      <w:r w:rsidRPr="001A0F7D">
        <w:rPr>
          <w:rFonts w:eastAsia="Calibri"/>
          <w:color w:val="auto"/>
          <w:lang w:eastAsia="en-US"/>
        </w:rPr>
        <w:t xml:space="preserve">Overall, </w:t>
      </w:r>
      <w:r>
        <w:rPr>
          <w:rFonts w:eastAsia="Calibri"/>
          <w:color w:val="auto"/>
          <w:lang w:eastAsia="en-US"/>
        </w:rPr>
        <w:t xml:space="preserve">the Assessment Team reported </w:t>
      </w:r>
      <w:r w:rsidRPr="001A0F7D">
        <w:rPr>
          <w:rFonts w:eastAsia="Calibri"/>
          <w:color w:val="auto"/>
          <w:lang w:eastAsia="en-US"/>
        </w:rPr>
        <w:t>sampled consumers and their representative consider that consumer</w:t>
      </w:r>
      <w:r>
        <w:rPr>
          <w:rFonts w:eastAsia="Calibri"/>
          <w:color w:val="auto"/>
          <w:lang w:eastAsia="en-US"/>
        </w:rPr>
        <w:t>s</w:t>
      </w:r>
      <w:r w:rsidRPr="001A0F7D">
        <w:rPr>
          <w:rFonts w:eastAsia="Calibri"/>
          <w:color w:val="auto"/>
          <w:lang w:eastAsia="en-US"/>
        </w:rPr>
        <w:t xml:space="preserve"> receive personal care and clinical care that is safe and right for them.</w:t>
      </w:r>
      <w:r w:rsidRPr="002A3017">
        <w:t xml:space="preserve"> </w:t>
      </w:r>
      <w:r w:rsidRPr="001A0F7D">
        <w:t xml:space="preserve">Consumers </w:t>
      </w:r>
      <w:r w:rsidRPr="001A0F7D">
        <w:rPr>
          <w:rFonts w:eastAsia="Calibri"/>
        </w:rPr>
        <w:t>and/or their representatives</w:t>
      </w:r>
      <w:r w:rsidRPr="001A0F7D">
        <w:t xml:space="preserve"> confirmed that consumers have access to doctors and other health professionals </w:t>
      </w:r>
      <w:r>
        <w:t xml:space="preserve">as and </w:t>
      </w:r>
      <w:r w:rsidRPr="001A0F7D">
        <w:t>when needed.</w:t>
      </w:r>
    </w:p>
    <w:p w14:paraId="47CA4EDE" w14:textId="5FC37FD9" w:rsidR="00DC6C0C" w:rsidRPr="001A0F7D" w:rsidRDefault="00DC6C0C" w:rsidP="00DC6C0C">
      <w:pPr>
        <w:spacing w:before="120"/>
        <w:rPr>
          <w:rFonts w:eastAsia="Calibri"/>
          <w:color w:val="auto"/>
          <w:lang w:eastAsia="en-US"/>
        </w:rPr>
      </w:pPr>
      <w:r w:rsidRPr="001A0F7D">
        <w:t>Most consumers</w:t>
      </w:r>
      <w:r>
        <w:t xml:space="preserve"> and </w:t>
      </w:r>
      <w:r w:rsidRPr="001A0F7D">
        <w:t xml:space="preserve">representative said </w:t>
      </w:r>
      <w:r>
        <w:t>at times</w:t>
      </w:r>
      <w:r w:rsidRPr="001A0F7D">
        <w:t xml:space="preserve"> staff</w:t>
      </w:r>
      <w:r>
        <w:t xml:space="preserve"> are</w:t>
      </w:r>
      <w:r w:rsidRPr="001A0F7D">
        <w:t xml:space="preserve"> slow </w:t>
      </w:r>
      <w:r>
        <w:t xml:space="preserve">in </w:t>
      </w:r>
      <w:r w:rsidRPr="001A0F7D">
        <w:t>respon</w:t>
      </w:r>
      <w:r>
        <w:t>ding</w:t>
      </w:r>
      <w:r w:rsidRPr="001A0F7D">
        <w:t xml:space="preserve"> to call bell</w:t>
      </w:r>
      <w:r>
        <w:t xml:space="preserve">s identifying an impact on </w:t>
      </w:r>
      <w:r w:rsidRPr="001A0F7D">
        <w:t xml:space="preserve">continence </w:t>
      </w:r>
      <w:r>
        <w:t xml:space="preserve">care and pain management. </w:t>
      </w:r>
      <w:r>
        <w:rPr>
          <w:rFonts w:eastAsia="Calibri"/>
          <w:color w:val="auto"/>
          <w:lang w:eastAsia="en-US"/>
        </w:rPr>
        <w:t>The Assessment Team review</w:t>
      </w:r>
      <w:r w:rsidRPr="001A0F7D">
        <w:rPr>
          <w:rFonts w:eastAsiaTheme="minorHAnsi"/>
          <w:color w:val="auto"/>
          <w:szCs w:val="22"/>
          <w:lang w:eastAsia="en-US"/>
        </w:rPr>
        <w:t xml:space="preserve"> of the assessment and care planning processes </w:t>
      </w:r>
      <w:r>
        <w:rPr>
          <w:rFonts w:eastAsiaTheme="minorHAnsi"/>
          <w:color w:val="auto"/>
          <w:szCs w:val="22"/>
          <w:lang w:eastAsia="en-US"/>
        </w:rPr>
        <w:t>show the service is not</w:t>
      </w:r>
      <w:r w:rsidRPr="001A0F7D">
        <w:rPr>
          <w:rFonts w:eastAsiaTheme="minorHAnsi"/>
          <w:color w:val="auto"/>
          <w:szCs w:val="22"/>
          <w:lang w:eastAsia="en-US"/>
        </w:rPr>
        <w:t xml:space="preserve"> consistently effective in </w:t>
      </w:r>
      <w:r w:rsidR="004B356D">
        <w:rPr>
          <w:rFonts w:eastAsiaTheme="minorHAnsi"/>
          <w:color w:val="auto"/>
          <w:szCs w:val="22"/>
          <w:lang w:eastAsia="en-US"/>
        </w:rPr>
        <w:t xml:space="preserve">delivering adequate </w:t>
      </w:r>
      <w:r w:rsidRPr="001A0F7D">
        <w:rPr>
          <w:rFonts w:eastAsiaTheme="minorHAnsi"/>
          <w:color w:val="auto"/>
          <w:szCs w:val="22"/>
          <w:lang w:eastAsia="en-US"/>
        </w:rPr>
        <w:t>clinical care</w:t>
      </w:r>
      <w:r>
        <w:rPr>
          <w:rFonts w:eastAsia="Calibri"/>
          <w:color w:val="auto"/>
          <w:lang w:eastAsia="en-US"/>
        </w:rPr>
        <w:t xml:space="preserve">. </w:t>
      </w:r>
      <w:r w:rsidRPr="001A0F7D">
        <w:rPr>
          <w:rFonts w:eastAsia="Calibri"/>
          <w:color w:val="auto"/>
          <w:lang w:eastAsia="en-US"/>
        </w:rPr>
        <w:t xml:space="preserve">Staff interviews, and documentation review does not demonstrate the service is ensuring each consumer gets effective personal/clinical care. </w:t>
      </w:r>
      <w:r w:rsidRPr="001A0F7D">
        <w:t xml:space="preserve">Review of care planning documentation identified deficiencies in the management of high impact and high prevalence risks for the consumers. </w:t>
      </w:r>
      <w:r w:rsidRPr="001A0F7D">
        <w:rPr>
          <w:rFonts w:eastAsia="Calibri"/>
          <w:color w:val="auto"/>
          <w:lang w:eastAsia="en-US"/>
        </w:rPr>
        <w:t xml:space="preserve">There is ineffective clinical oversight and monitoring of consumers care, incidents, changes in health status and staff practices in infection prevention and control. </w:t>
      </w:r>
    </w:p>
    <w:p w14:paraId="374067D3" w14:textId="77777777" w:rsidR="00DC6C0C" w:rsidRPr="00663B6D" w:rsidRDefault="00DC6C0C" w:rsidP="00DC6C0C">
      <w:pPr>
        <w:rPr>
          <w:rFonts w:eastAsia="Calibri"/>
          <w:lang w:eastAsia="en-US"/>
        </w:rPr>
      </w:pPr>
      <w:r w:rsidRPr="00154403">
        <w:rPr>
          <w:rFonts w:eastAsiaTheme="minorHAnsi"/>
        </w:rPr>
        <w:t xml:space="preserve">The Quality Standard is assessed as </w:t>
      </w:r>
      <w:r w:rsidRPr="0016402A">
        <w:rPr>
          <w:rFonts w:eastAsiaTheme="minorHAnsi"/>
          <w:color w:val="auto"/>
        </w:rPr>
        <w:t>non-compliant as four of the seven specific requirements have been assessed as non-compliant.</w:t>
      </w:r>
    </w:p>
    <w:p w14:paraId="3CDBE6F0" w14:textId="77777777" w:rsidR="00DC6C0C" w:rsidRPr="007B13E4" w:rsidRDefault="00DC6C0C" w:rsidP="00DC6C0C">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B37647F" w14:textId="77777777" w:rsidR="00DC6C0C" w:rsidRPr="00853601" w:rsidRDefault="00DC6C0C" w:rsidP="00DC6C0C">
      <w:pPr>
        <w:pStyle w:val="Heading3"/>
      </w:pPr>
      <w:r w:rsidRPr="00853601">
        <w:t>Requirement 3(3)(a)</w:t>
      </w:r>
      <w:r>
        <w:tab/>
        <w:t>Non-compliant</w:t>
      </w:r>
    </w:p>
    <w:p w14:paraId="771737C5" w14:textId="77777777" w:rsidR="00DC6C0C" w:rsidRPr="008D114F" w:rsidRDefault="00DC6C0C" w:rsidP="00DC6C0C">
      <w:pPr>
        <w:rPr>
          <w:i/>
        </w:rPr>
      </w:pPr>
      <w:r w:rsidRPr="008D114F">
        <w:rPr>
          <w:i/>
        </w:rPr>
        <w:t>Each consumer gets safe and effective personal care, clinical care, or both personal care and clinical care, that:</w:t>
      </w:r>
    </w:p>
    <w:p w14:paraId="50C38663" w14:textId="77777777" w:rsidR="00DC6C0C" w:rsidRPr="008D114F" w:rsidRDefault="00DC6C0C" w:rsidP="00DC6C0C">
      <w:pPr>
        <w:numPr>
          <w:ilvl w:val="0"/>
          <w:numId w:val="14"/>
        </w:numPr>
        <w:tabs>
          <w:tab w:val="right" w:pos="9026"/>
        </w:tabs>
        <w:spacing w:before="0" w:after="0"/>
        <w:ind w:left="567" w:hanging="425"/>
        <w:outlineLvl w:val="4"/>
        <w:rPr>
          <w:i/>
        </w:rPr>
      </w:pPr>
      <w:r w:rsidRPr="008D114F">
        <w:rPr>
          <w:i/>
        </w:rPr>
        <w:t>is best practice; and</w:t>
      </w:r>
    </w:p>
    <w:p w14:paraId="78076DB0" w14:textId="77777777" w:rsidR="00DC6C0C" w:rsidRPr="008D114F" w:rsidRDefault="00DC6C0C" w:rsidP="00DC6C0C">
      <w:pPr>
        <w:numPr>
          <w:ilvl w:val="0"/>
          <w:numId w:val="14"/>
        </w:numPr>
        <w:tabs>
          <w:tab w:val="right" w:pos="9026"/>
        </w:tabs>
        <w:spacing w:before="0" w:after="0"/>
        <w:ind w:left="567" w:hanging="425"/>
        <w:outlineLvl w:val="4"/>
        <w:rPr>
          <w:i/>
        </w:rPr>
      </w:pPr>
      <w:r w:rsidRPr="008D114F">
        <w:rPr>
          <w:i/>
        </w:rPr>
        <w:t>is tailored to their needs; and</w:t>
      </w:r>
    </w:p>
    <w:p w14:paraId="5007DE17" w14:textId="77777777" w:rsidR="00DC6C0C" w:rsidRPr="008D114F" w:rsidRDefault="00DC6C0C" w:rsidP="00DC6C0C">
      <w:pPr>
        <w:numPr>
          <w:ilvl w:val="0"/>
          <w:numId w:val="14"/>
        </w:numPr>
        <w:tabs>
          <w:tab w:val="right" w:pos="9026"/>
        </w:tabs>
        <w:spacing w:before="0" w:after="0"/>
        <w:ind w:left="567" w:hanging="425"/>
        <w:outlineLvl w:val="4"/>
        <w:rPr>
          <w:i/>
        </w:rPr>
      </w:pPr>
      <w:r w:rsidRPr="008D114F">
        <w:rPr>
          <w:i/>
        </w:rPr>
        <w:t>optimises their health and well-being.</w:t>
      </w:r>
    </w:p>
    <w:p w14:paraId="58DFFA96" w14:textId="77777777" w:rsidR="00DC6C0C" w:rsidRPr="00B80183" w:rsidRDefault="00DC6C0C" w:rsidP="00DC6C0C">
      <w:pPr>
        <w:spacing w:before="120"/>
        <w:rPr>
          <w:rFonts w:eastAsia="Calibri"/>
          <w:color w:val="auto"/>
          <w:lang w:eastAsia="en-US"/>
        </w:rPr>
      </w:pPr>
      <w:r w:rsidRPr="00B80183">
        <w:rPr>
          <w:color w:val="auto"/>
        </w:rPr>
        <w:t>T</w:t>
      </w:r>
      <w:r w:rsidRPr="00B80183">
        <w:rPr>
          <w:rFonts w:eastAsia="Calibri"/>
          <w:color w:val="auto"/>
          <w:lang w:eastAsia="en-US"/>
        </w:rPr>
        <w:t xml:space="preserve">he Assessment Team reported the service could not demonstrate that consumers get care that is effective, safe, meet their needs and is of best practice and optimises their well-being. Staff </w:t>
      </w:r>
      <w:proofErr w:type="gramStart"/>
      <w:r w:rsidRPr="00B80183">
        <w:rPr>
          <w:rFonts w:eastAsia="Calibri"/>
          <w:color w:val="auto"/>
          <w:lang w:eastAsia="en-US"/>
        </w:rPr>
        <w:t>interviews</w:t>
      </w:r>
      <w:proofErr w:type="gramEnd"/>
      <w:r w:rsidRPr="00B80183">
        <w:rPr>
          <w:rFonts w:eastAsia="Calibri"/>
          <w:color w:val="auto"/>
          <w:lang w:eastAsia="en-US"/>
        </w:rPr>
        <w:t xml:space="preserve"> and documentation review d</w:t>
      </w:r>
      <w:r>
        <w:rPr>
          <w:rFonts w:eastAsia="Calibri"/>
          <w:color w:val="auto"/>
          <w:lang w:eastAsia="en-US"/>
        </w:rPr>
        <w:t>id</w:t>
      </w:r>
      <w:r w:rsidRPr="00B80183">
        <w:rPr>
          <w:rFonts w:eastAsia="Calibri"/>
          <w:color w:val="auto"/>
          <w:lang w:eastAsia="en-US"/>
        </w:rPr>
        <w:t xml:space="preserve"> not </w:t>
      </w:r>
      <w:r>
        <w:rPr>
          <w:rFonts w:eastAsia="Calibri"/>
          <w:color w:val="auto"/>
          <w:lang w:eastAsia="en-US"/>
        </w:rPr>
        <w:t>demonstr</w:t>
      </w:r>
      <w:r w:rsidRPr="00B80183">
        <w:rPr>
          <w:rFonts w:eastAsia="Calibri"/>
          <w:color w:val="auto"/>
          <w:lang w:eastAsia="en-US"/>
        </w:rPr>
        <w:t xml:space="preserve">ate the service is ensuring each consumer gets effective personal/clinical care. </w:t>
      </w:r>
    </w:p>
    <w:p w14:paraId="239D2B5A" w14:textId="1A40934E" w:rsidR="00DC6C0C" w:rsidRPr="00A14B51" w:rsidRDefault="00DC6C0C" w:rsidP="00DC6C0C">
      <w:pPr>
        <w:tabs>
          <w:tab w:val="right" w:pos="9026"/>
        </w:tabs>
        <w:spacing w:before="0" w:after="0"/>
        <w:outlineLvl w:val="4"/>
      </w:pPr>
      <w:r>
        <w:rPr>
          <w:rFonts w:eastAsia="Calibri"/>
        </w:rPr>
        <w:t>The r</w:t>
      </w:r>
      <w:r w:rsidRPr="003249E2">
        <w:rPr>
          <w:rFonts w:eastAsia="Calibri"/>
        </w:rPr>
        <w:t xml:space="preserve">eview of clinical documentation and progress notes for the sampled consumers </w:t>
      </w:r>
      <w:r>
        <w:rPr>
          <w:rFonts w:eastAsia="Calibri"/>
        </w:rPr>
        <w:t>showed</w:t>
      </w:r>
      <w:r w:rsidRPr="003249E2">
        <w:rPr>
          <w:rFonts w:eastAsia="Calibri"/>
        </w:rPr>
        <w:t xml:space="preserve"> inconsistencies in </w:t>
      </w:r>
      <w:r>
        <w:rPr>
          <w:rFonts w:eastAsia="Calibri"/>
        </w:rPr>
        <w:t xml:space="preserve">some </w:t>
      </w:r>
      <w:r w:rsidRPr="003249E2">
        <w:rPr>
          <w:rFonts w:eastAsia="Calibri"/>
        </w:rPr>
        <w:t>individualised care</w:t>
      </w:r>
      <w:r>
        <w:rPr>
          <w:rFonts w:eastAsia="Calibri"/>
        </w:rPr>
        <w:t>.</w:t>
      </w:r>
      <w:r w:rsidRPr="00243779">
        <w:t xml:space="preserve"> </w:t>
      </w:r>
      <w:r>
        <w:t>This included three sampled consumers where blood glucose levels (BGL) testing and monitoring was not in line with their medical officer’s instructions. Four consumers were still having medicated creams applied for skin conditions despite their medications being listed as ceased.</w:t>
      </w:r>
      <w:r w:rsidRPr="00391863">
        <w:t xml:space="preserve"> </w:t>
      </w:r>
      <w:r>
        <w:t xml:space="preserve">Fluid balance charts recordings supporting fluid restriction care were seen to be inconsistently completed. </w:t>
      </w:r>
      <w:r w:rsidRPr="003249E2">
        <w:t>A review of skin and wound management plan</w:t>
      </w:r>
      <w:r>
        <w:t>s</w:t>
      </w:r>
      <w:r w:rsidRPr="003249E2">
        <w:t xml:space="preserve"> identified </w:t>
      </w:r>
      <w:r>
        <w:t>these as not</w:t>
      </w:r>
      <w:r w:rsidRPr="003249E2">
        <w:t xml:space="preserve"> </w:t>
      </w:r>
      <w:r>
        <w:t xml:space="preserve">being consistently </w:t>
      </w:r>
      <w:r w:rsidRPr="003249E2">
        <w:t xml:space="preserve">completed and </w:t>
      </w:r>
      <w:r>
        <w:t xml:space="preserve">not </w:t>
      </w:r>
      <w:r w:rsidRPr="003249E2">
        <w:t xml:space="preserve">reviewed </w:t>
      </w:r>
      <w:r>
        <w:t xml:space="preserve">as and </w:t>
      </w:r>
      <w:r w:rsidRPr="003249E2">
        <w:t>when required.</w:t>
      </w:r>
      <w:r w:rsidRPr="00064E9E">
        <w:t xml:space="preserve"> </w:t>
      </w:r>
      <w:r>
        <w:t>Wound charts were seen to include</w:t>
      </w:r>
      <w:r w:rsidRPr="003249E2">
        <w:t xml:space="preserve"> poor quality</w:t>
      </w:r>
      <w:r>
        <w:t xml:space="preserve"> photographs of wounds;</w:t>
      </w:r>
      <w:r w:rsidRPr="003249E2">
        <w:t xml:space="preserve"> </w:t>
      </w:r>
      <w:r>
        <w:t xml:space="preserve">showed wound </w:t>
      </w:r>
      <w:r w:rsidRPr="003249E2">
        <w:t xml:space="preserve">dimensions not </w:t>
      </w:r>
      <w:r>
        <w:t>being consistently recorded</w:t>
      </w:r>
      <w:r w:rsidRPr="003249E2">
        <w:t xml:space="preserve">, and </w:t>
      </w:r>
      <w:r>
        <w:t xml:space="preserve">a lack of recording the </w:t>
      </w:r>
      <w:r w:rsidRPr="003249E2">
        <w:t>frequency of dressing changes.</w:t>
      </w:r>
      <w:r w:rsidRPr="00A14B51">
        <w:rPr>
          <w:rFonts w:eastAsiaTheme="minorHAnsi"/>
          <w:color w:val="auto"/>
          <w:szCs w:val="22"/>
          <w:lang w:eastAsia="en-US"/>
        </w:rPr>
        <w:t xml:space="preserve"> </w:t>
      </w:r>
    </w:p>
    <w:p w14:paraId="5F94F3E2" w14:textId="4B7215A3" w:rsidR="00DC6C0C" w:rsidRDefault="00DC6C0C" w:rsidP="00DC6C0C">
      <w:pPr>
        <w:spacing w:before="120"/>
      </w:pPr>
      <w:r>
        <w:t>The r</w:t>
      </w:r>
      <w:r w:rsidRPr="003249E2">
        <w:t xml:space="preserve">eview of </w:t>
      </w:r>
      <w:r>
        <w:t xml:space="preserve">a </w:t>
      </w:r>
      <w:r w:rsidRPr="003249E2">
        <w:t xml:space="preserve">sampled consumer's pain monitoring chart showed that pain is not always or accurately identified or promptly reviewed. </w:t>
      </w:r>
      <w:r>
        <w:t>The consumer was reported as having significant chronic pain issues</w:t>
      </w:r>
      <w:r w:rsidRPr="00C24A04">
        <w:t xml:space="preserve"> </w:t>
      </w:r>
      <w:r>
        <w:t>and a</w:t>
      </w:r>
      <w:r w:rsidRPr="003249E2">
        <w:t xml:space="preserve"> stage 4 pressure area</w:t>
      </w:r>
      <w:r>
        <w:t xml:space="preserve">. Clinical nurse specialist instructions were for staff at the service to strictly monitor their pain. The Assessment Team found the consumer was not having their pain managed or assessed effectively or in line with the set instructions. Including to monitor for the side effects for the strong </w:t>
      </w:r>
      <w:r>
        <w:rPr>
          <w:color w:val="auto"/>
        </w:rPr>
        <w:t xml:space="preserve">pain </w:t>
      </w:r>
      <w:r w:rsidRPr="00566CB9">
        <w:rPr>
          <w:color w:val="auto"/>
        </w:rPr>
        <w:t>medication t</w:t>
      </w:r>
      <w:r>
        <w:rPr>
          <w:color w:val="auto"/>
        </w:rPr>
        <w:t xml:space="preserve">his consumer was receiving as part of their care. </w:t>
      </w:r>
    </w:p>
    <w:p w14:paraId="705D1D49" w14:textId="45F9556D" w:rsidR="00DC6C0C" w:rsidRDefault="00DC6C0C" w:rsidP="00DC6C0C">
      <w:pPr>
        <w:tabs>
          <w:tab w:val="right" w:pos="9026"/>
        </w:tabs>
        <w:spacing w:before="0" w:after="0"/>
        <w:outlineLvl w:val="4"/>
      </w:pPr>
      <w:r>
        <w:t>Two representatives</w:t>
      </w:r>
      <w:r w:rsidRPr="003249E2">
        <w:t xml:space="preserve"> said they often </w:t>
      </w:r>
      <w:proofErr w:type="gramStart"/>
      <w:r>
        <w:t xml:space="preserve">have </w:t>
      </w:r>
      <w:r w:rsidRPr="003249E2">
        <w:t>to</w:t>
      </w:r>
      <w:proofErr w:type="gramEnd"/>
      <w:r w:rsidRPr="003249E2">
        <w:t xml:space="preserve"> follow up with staff to ensure the</w:t>
      </w:r>
      <w:r>
        <w:t>ir</w:t>
      </w:r>
      <w:r w:rsidRPr="003249E2">
        <w:t xml:space="preserve"> consumer's personal and clinical care needs are </w:t>
      </w:r>
      <w:r>
        <w:t>addressed and in a</w:t>
      </w:r>
      <w:r w:rsidRPr="003249E2">
        <w:t xml:space="preserve"> timely </w:t>
      </w:r>
      <w:r>
        <w:t>manner</w:t>
      </w:r>
      <w:r w:rsidRPr="003249E2">
        <w:t>.</w:t>
      </w:r>
      <w:r>
        <w:t xml:space="preserve"> One representative raised </w:t>
      </w:r>
      <w:proofErr w:type="gramStart"/>
      <w:r>
        <w:t>concerns</w:t>
      </w:r>
      <w:proofErr w:type="gramEnd"/>
      <w:r>
        <w:t xml:space="preserve"> regarding the care of their consumer including the management of falls, unexplained bruising, inconsistent pressure area care, medication left in a drawer and poor skin care. The representative said they have raised this with management, but this has not resolved their concerns, which remain ongoing. </w:t>
      </w:r>
    </w:p>
    <w:p w14:paraId="3F3960D9" w14:textId="77777777" w:rsidR="00DC6C0C" w:rsidRDefault="00DC6C0C" w:rsidP="00DC6C0C">
      <w:pPr>
        <w:tabs>
          <w:tab w:val="right" w:pos="9026"/>
        </w:tabs>
        <w:spacing w:before="0" w:after="0"/>
        <w:outlineLvl w:val="4"/>
      </w:pPr>
    </w:p>
    <w:p w14:paraId="17452AE5" w14:textId="77777777" w:rsidR="00DC6C0C" w:rsidRDefault="00DC6C0C" w:rsidP="00DC6C0C">
      <w:pPr>
        <w:tabs>
          <w:tab w:val="right" w:pos="9026"/>
        </w:tabs>
        <w:spacing w:before="0" w:after="0"/>
        <w:outlineLvl w:val="4"/>
      </w:pPr>
      <w:r>
        <w:lastRenderedPageBreak/>
        <w:t xml:space="preserve">Management took immediate action to ensure all ceased and expired medications, which were as required (PRN) medications, were removed from medication storage. </w:t>
      </w:r>
    </w:p>
    <w:p w14:paraId="538B404C" w14:textId="77777777" w:rsidR="00DC6C0C" w:rsidRDefault="00DC6C0C" w:rsidP="00DC6C0C">
      <w:pPr>
        <w:tabs>
          <w:tab w:val="right" w:pos="9026"/>
        </w:tabs>
        <w:spacing w:before="0" w:after="0"/>
        <w:outlineLvl w:val="4"/>
      </w:pPr>
    </w:p>
    <w:p w14:paraId="202E8ACA" w14:textId="72413791" w:rsidR="00DC6C0C" w:rsidRDefault="00DC6C0C" w:rsidP="00DC6C0C">
      <w:pPr>
        <w:tabs>
          <w:tab w:val="right" w:pos="9026"/>
        </w:tabs>
        <w:spacing w:before="0" w:after="0"/>
        <w:outlineLvl w:val="4"/>
      </w:pPr>
      <w:r>
        <w:t>In their response the approved provider said they identified clinical documentation as an issue before this site audit and ongoing steps have since been taken to address this and they believe there has been a significant improvement in this area. They acknowledge there are issues which can be improved in the monitoring of consumer fluid balances. They have ensured BGL monitoring and instructions are followed. They believe wound charting is effective and wound photographs and wound progress evaluated weekly. However, they acknowledge the pain management, assessment and monitoring of the identified consumer were not appropriately addressed.</w:t>
      </w:r>
    </w:p>
    <w:p w14:paraId="348F1F6E" w14:textId="77777777" w:rsidR="00DC6C0C" w:rsidRDefault="00DC6C0C" w:rsidP="00DC6C0C">
      <w:pPr>
        <w:tabs>
          <w:tab w:val="right" w:pos="9026"/>
        </w:tabs>
        <w:spacing w:before="0" w:after="0"/>
        <w:outlineLvl w:val="4"/>
      </w:pPr>
    </w:p>
    <w:p w14:paraId="71B593B4" w14:textId="77777777" w:rsidR="00DC6C0C" w:rsidRDefault="00DC6C0C" w:rsidP="00DC6C0C">
      <w:pPr>
        <w:tabs>
          <w:tab w:val="right" w:pos="9026"/>
        </w:tabs>
        <w:spacing w:before="0" w:after="0"/>
        <w:outlineLvl w:val="4"/>
      </w:pPr>
      <w:r>
        <w:t xml:space="preserve">The approved provider does not agree with the findings outlined regarding a representative who raised a range of issues about their consumer’s care. They said the information provided is not in line with this consumer’s care records and that the representative has been provided with </w:t>
      </w:r>
      <w:proofErr w:type="gramStart"/>
      <w:r>
        <w:t>a number of</w:t>
      </w:r>
      <w:proofErr w:type="gramEnd"/>
      <w:r>
        <w:t xml:space="preserve"> opportunities in which to raise and address such matters. </w:t>
      </w:r>
    </w:p>
    <w:p w14:paraId="5DF04AF0" w14:textId="77777777" w:rsidR="00DC6C0C" w:rsidRDefault="00DC6C0C" w:rsidP="00DC6C0C">
      <w:pPr>
        <w:tabs>
          <w:tab w:val="right" w:pos="9026"/>
        </w:tabs>
        <w:spacing w:before="0" w:after="0"/>
        <w:outlineLvl w:val="4"/>
      </w:pPr>
    </w:p>
    <w:p w14:paraId="6677BE6A" w14:textId="3E953234" w:rsidR="00DC6C0C" w:rsidRDefault="00DC6C0C" w:rsidP="00DC6C0C">
      <w:pPr>
        <w:tabs>
          <w:tab w:val="right" w:pos="9026"/>
        </w:tabs>
        <w:spacing w:before="0" w:after="0"/>
        <w:outlineLvl w:val="4"/>
      </w:pPr>
      <w:r>
        <w:t xml:space="preserve">Whereas I acknowledge the approved provider’s response, I am not satisfied this has adequately addressed the Assessment Team’s findings. In particular, that there </w:t>
      </w:r>
      <w:proofErr w:type="gramStart"/>
      <w:r>
        <w:t>were  issues</w:t>
      </w:r>
      <w:proofErr w:type="gramEnd"/>
      <w:r>
        <w:t xml:space="preserve"> reported on by the Assessment Team which demonstrated impact or potential impact on the clinical care of consumers at the service. </w:t>
      </w:r>
      <w:proofErr w:type="gramStart"/>
      <w:r>
        <w:t>In particular, as</w:t>
      </w:r>
      <w:proofErr w:type="gramEnd"/>
      <w:r>
        <w:t xml:space="preserve"> acknowledged by the approved provider, the pain management of the consumer identified in the report. </w:t>
      </w:r>
    </w:p>
    <w:p w14:paraId="1AD0D18F" w14:textId="77777777" w:rsidR="00DC6C0C" w:rsidRDefault="00DC6C0C" w:rsidP="00DC6C0C">
      <w:pPr>
        <w:tabs>
          <w:tab w:val="right" w:pos="9026"/>
        </w:tabs>
        <w:spacing w:before="0" w:after="0"/>
        <w:outlineLvl w:val="4"/>
      </w:pPr>
    </w:p>
    <w:p w14:paraId="6CF5287F" w14:textId="1760D0ED" w:rsidR="00DC6C0C" w:rsidRPr="00853601" w:rsidRDefault="00DC6C0C" w:rsidP="00DC6C0C">
      <w:pPr>
        <w:tabs>
          <w:tab w:val="right" w:pos="9026"/>
        </w:tabs>
        <w:spacing w:before="0" w:after="0"/>
        <w:outlineLvl w:val="4"/>
      </w:pPr>
      <w:r>
        <w:t>I find this requirement is non-compliant.</w:t>
      </w:r>
    </w:p>
    <w:p w14:paraId="141F9044" w14:textId="77777777" w:rsidR="00DC6C0C" w:rsidRPr="00853601" w:rsidRDefault="00DC6C0C" w:rsidP="00DC6C0C">
      <w:pPr>
        <w:pStyle w:val="Heading3"/>
      </w:pPr>
      <w:r w:rsidRPr="00853601">
        <w:t>Requirement 3(3)(b)</w:t>
      </w:r>
      <w:r>
        <w:tab/>
        <w:t>Non-compliant</w:t>
      </w:r>
    </w:p>
    <w:p w14:paraId="19EE4B8F" w14:textId="77777777" w:rsidR="00DC6C0C" w:rsidRDefault="00DC6C0C" w:rsidP="00DC6C0C">
      <w:pPr>
        <w:rPr>
          <w:i/>
        </w:rPr>
      </w:pPr>
      <w:r w:rsidRPr="008D114F">
        <w:rPr>
          <w:i/>
          <w:szCs w:val="22"/>
        </w:rPr>
        <w:t>Effective management of high impact or high prevalence risks associated with the care of each consumer.</w:t>
      </w:r>
    </w:p>
    <w:p w14:paraId="65D57208" w14:textId="77777777" w:rsidR="00DC6C0C" w:rsidRDefault="00DC6C0C" w:rsidP="00DC6C0C">
      <w:pPr>
        <w:rPr>
          <w:rFonts w:eastAsia="Calibri"/>
          <w:color w:val="auto"/>
          <w:lang w:eastAsia="en-US"/>
        </w:rPr>
      </w:pPr>
      <w:r w:rsidRPr="00903D6F">
        <w:rPr>
          <w:rFonts w:eastAsia="Calibri"/>
          <w:color w:val="auto"/>
          <w:lang w:eastAsia="en-US"/>
        </w:rPr>
        <w:t xml:space="preserve">The </w:t>
      </w:r>
      <w:r>
        <w:rPr>
          <w:rFonts w:eastAsia="Calibri"/>
          <w:color w:val="auto"/>
          <w:lang w:eastAsia="en-US"/>
        </w:rPr>
        <w:t xml:space="preserve">Assessment Team reported the </w:t>
      </w:r>
      <w:r w:rsidRPr="00903D6F">
        <w:rPr>
          <w:rFonts w:eastAsia="Calibri"/>
          <w:color w:val="auto"/>
          <w:lang w:eastAsia="en-US"/>
        </w:rPr>
        <w:t xml:space="preserve">service </w:t>
      </w:r>
      <w:r>
        <w:rPr>
          <w:rFonts w:eastAsia="Calibri"/>
          <w:color w:val="auto"/>
          <w:lang w:eastAsia="en-US"/>
        </w:rPr>
        <w:t>could</w:t>
      </w:r>
      <w:r w:rsidRPr="00903D6F">
        <w:rPr>
          <w:rFonts w:eastAsia="Calibri"/>
          <w:color w:val="auto"/>
          <w:lang w:eastAsia="en-US"/>
        </w:rPr>
        <w:t xml:space="preserve"> not demonstrate effective management of high impact or high prevalent risk associated with each consumer's care. </w:t>
      </w:r>
      <w:r w:rsidRPr="00CE0519">
        <w:rPr>
          <w:rFonts w:eastAsia="Calibri"/>
          <w:color w:val="auto"/>
          <w:lang w:eastAsia="en-US"/>
        </w:rPr>
        <w:t xml:space="preserve">For the consumers sampled, </w:t>
      </w:r>
      <w:r>
        <w:rPr>
          <w:rFonts w:eastAsia="Calibri"/>
          <w:color w:val="auto"/>
          <w:lang w:eastAsia="en-US"/>
        </w:rPr>
        <w:t>this included the management and delivery of</w:t>
      </w:r>
      <w:r w:rsidRPr="00CE0519">
        <w:rPr>
          <w:rFonts w:eastAsia="Calibri"/>
          <w:color w:val="auto"/>
          <w:lang w:eastAsia="en-US"/>
        </w:rPr>
        <w:t xml:space="preserve"> </w:t>
      </w:r>
      <w:r>
        <w:rPr>
          <w:rFonts w:eastAsia="Calibri"/>
          <w:color w:val="auto"/>
          <w:lang w:eastAsia="en-US"/>
        </w:rPr>
        <w:t>wound care</w:t>
      </w:r>
      <w:r w:rsidRPr="00CE0519">
        <w:rPr>
          <w:rFonts w:eastAsia="Calibri"/>
          <w:color w:val="auto"/>
          <w:lang w:eastAsia="en-US"/>
        </w:rPr>
        <w:t>, pain</w:t>
      </w:r>
      <w:r>
        <w:rPr>
          <w:rFonts w:eastAsia="Calibri"/>
          <w:color w:val="auto"/>
          <w:lang w:eastAsia="en-US"/>
        </w:rPr>
        <w:t>,</w:t>
      </w:r>
      <w:r w:rsidRPr="00CE0519">
        <w:rPr>
          <w:rFonts w:eastAsia="Calibri"/>
          <w:color w:val="auto"/>
          <w:lang w:eastAsia="en-US"/>
        </w:rPr>
        <w:t xml:space="preserve"> falls, behaviour and medication management. </w:t>
      </w:r>
      <w:r>
        <w:rPr>
          <w:rFonts w:eastAsia="Calibri"/>
          <w:color w:val="auto"/>
          <w:lang w:eastAsia="en-US"/>
        </w:rPr>
        <w:t>Information reviewed</w:t>
      </w:r>
      <w:r w:rsidRPr="00CE0519">
        <w:rPr>
          <w:rFonts w:eastAsia="Calibri"/>
          <w:color w:val="auto"/>
          <w:lang w:eastAsia="en-US"/>
        </w:rPr>
        <w:t xml:space="preserve"> showed that risks are not adequately managed to enhance </w:t>
      </w:r>
      <w:r>
        <w:rPr>
          <w:rFonts w:eastAsia="Calibri"/>
          <w:color w:val="auto"/>
          <w:lang w:eastAsia="en-US"/>
        </w:rPr>
        <w:t xml:space="preserve">each </w:t>
      </w:r>
      <w:r w:rsidRPr="00CE0519">
        <w:rPr>
          <w:rFonts w:eastAsia="Calibri"/>
          <w:color w:val="auto"/>
          <w:lang w:eastAsia="en-US"/>
        </w:rPr>
        <w:t>consumer's health or wellbeing</w:t>
      </w:r>
      <w:r>
        <w:rPr>
          <w:rFonts w:eastAsia="Calibri"/>
          <w:color w:val="auto"/>
          <w:lang w:eastAsia="en-US"/>
        </w:rPr>
        <w:t xml:space="preserve">. For example, falls which were mostly reported as ‘unwitnessed’ were not being consistently managed, including insufficient assessment for pain post-fall. </w:t>
      </w:r>
    </w:p>
    <w:p w14:paraId="488488E1" w14:textId="44B4609F" w:rsidR="00DC6C0C" w:rsidRPr="00B83727" w:rsidRDefault="00622D46" w:rsidP="00DC6C0C">
      <w:pPr>
        <w:rPr>
          <w:rFonts w:eastAsia="Calibri"/>
          <w:color w:val="auto"/>
          <w:lang w:eastAsia="en-US"/>
        </w:rPr>
      </w:pPr>
      <w:r>
        <w:rPr>
          <w:rFonts w:eastAsia="Calibri"/>
          <w:color w:val="auto"/>
          <w:lang w:eastAsia="en-US"/>
        </w:rPr>
        <w:lastRenderedPageBreak/>
        <w:t>For o</w:t>
      </w:r>
      <w:r w:rsidR="00DC6C0C">
        <w:rPr>
          <w:rFonts w:eastAsia="Calibri"/>
          <w:color w:val="auto"/>
          <w:lang w:eastAsia="en-US"/>
        </w:rPr>
        <w:t>ne consumer with recorded complex behaviours</w:t>
      </w:r>
      <w:r>
        <w:rPr>
          <w:rFonts w:eastAsia="Calibri"/>
          <w:color w:val="auto"/>
          <w:lang w:eastAsia="en-US"/>
        </w:rPr>
        <w:t xml:space="preserve">, the </w:t>
      </w:r>
      <w:r w:rsidR="00DC6C0C">
        <w:rPr>
          <w:rFonts w:eastAsia="Calibri"/>
          <w:color w:val="auto"/>
          <w:lang w:eastAsia="en-US"/>
        </w:rPr>
        <w:t xml:space="preserve">care plan for behavioural management was seen to be ineffective. It contained limited individualised strategies to support their ongoing care. Although they were reviewed by a specialist service, interim recommendations such as regular pain assessment, were not seen to occur. </w:t>
      </w:r>
    </w:p>
    <w:p w14:paraId="1F83EFC4" w14:textId="5BB2DD3A" w:rsidR="00DC6C0C" w:rsidRPr="00EB04D1" w:rsidRDefault="00DC6C0C" w:rsidP="00DC6C0C">
      <w:pPr>
        <w:spacing w:before="120"/>
        <w:rPr>
          <w:rFonts w:eastAsiaTheme="minorHAnsi"/>
          <w:color w:val="auto"/>
          <w:szCs w:val="22"/>
          <w:lang w:eastAsia="en-US"/>
        </w:rPr>
      </w:pPr>
      <w:r>
        <w:t xml:space="preserve">The service could not demonstrate a safe system of medication administration. This included the use of ceased medications, undated opened medications, cluttered and poorly maintained medication areas and schedule four (S4) medications not being securely or appropriately stored. </w:t>
      </w:r>
      <w:r w:rsidRPr="00CE0519">
        <w:t>Interviews with the registered nurses</w:t>
      </w:r>
      <w:r>
        <w:t xml:space="preserve"> demonstrated they did not </w:t>
      </w:r>
      <w:proofErr w:type="gramStart"/>
      <w:r>
        <w:t>have an understanding of</w:t>
      </w:r>
      <w:proofErr w:type="gramEnd"/>
      <w:r>
        <w:t xml:space="preserve"> nor were observed to be following required safe medication administration practices.</w:t>
      </w:r>
      <w:r w:rsidRPr="00EB04D1">
        <w:rPr>
          <w:rFonts w:eastAsiaTheme="minorHAnsi"/>
          <w:color w:val="auto"/>
          <w:szCs w:val="22"/>
          <w:lang w:eastAsia="en-US"/>
        </w:rPr>
        <w:t xml:space="preserve"> </w:t>
      </w:r>
      <w:r>
        <w:rPr>
          <w:rFonts w:eastAsiaTheme="minorHAnsi"/>
          <w:color w:val="auto"/>
          <w:szCs w:val="22"/>
          <w:lang w:eastAsia="en-US"/>
        </w:rPr>
        <w:t>Consumer representatives said administration of medications is not always timely and sometimes consumers do not get their required medications.</w:t>
      </w:r>
    </w:p>
    <w:p w14:paraId="2391E562" w14:textId="31BC573F" w:rsidR="00DC6C0C" w:rsidRDefault="00DC6C0C" w:rsidP="00DC6C0C">
      <w:pPr>
        <w:spacing w:before="120"/>
        <w:rPr>
          <w:rFonts w:eastAsiaTheme="minorHAnsi"/>
          <w:color w:val="auto"/>
          <w:szCs w:val="22"/>
          <w:lang w:eastAsia="en-US"/>
        </w:rPr>
      </w:pPr>
      <w:r>
        <w:rPr>
          <w:rFonts w:eastAsiaTheme="minorHAnsi"/>
          <w:color w:val="auto"/>
          <w:szCs w:val="22"/>
          <w:lang w:eastAsia="en-US"/>
        </w:rPr>
        <w:t>T</w:t>
      </w:r>
      <w:r w:rsidRPr="00CE0519">
        <w:rPr>
          <w:rFonts w:eastAsiaTheme="minorHAnsi"/>
          <w:color w:val="auto"/>
          <w:szCs w:val="22"/>
          <w:lang w:eastAsia="en-US"/>
        </w:rPr>
        <w:t xml:space="preserve">he </w:t>
      </w:r>
      <w:r>
        <w:rPr>
          <w:rFonts w:eastAsiaTheme="minorHAnsi"/>
          <w:color w:val="auto"/>
          <w:szCs w:val="22"/>
          <w:lang w:eastAsia="en-US"/>
        </w:rPr>
        <w:t>Assessment Team reported the service’s medication advisory committee</w:t>
      </w:r>
      <w:r w:rsidRPr="00CE0519">
        <w:rPr>
          <w:rFonts w:eastAsiaTheme="minorHAnsi"/>
          <w:color w:val="auto"/>
          <w:szCs w:val="22"/>
          <w:lang w:eastAsia="en-US"/>
        </w:rPr>
        <w:t xml:space="preserve"> </w:t>
      </w:r>
      <w:r>
        <w:rPr>
          <w:rFonts w:eastAsiaTheme="minorHAnsi"/>
          <w:color w:val="auto"/>
          <w:szCs w:val="22"/>
          <w:lang w:eastAsia="en-US"/>
        </w:rPr>
        <w:t xml:space="preserve">reported </w:t>
      </w:r>
      <w:r w:rsidR="0003269C">
        <w:rPr>
          <w:rFonts w:eastAsiaTheme="minorHAnsi"/>
          <w:color w:val="auto"/>
          <w:szCs w:val="22"/>
          <w:lang w:eastAsia="en-US"/>
        </w:rPr>
        <w:t>late last year</w:t>
      </w:r>
      <w:r>
        <w:rPr>
          <w:rFonts w:eastAsiaTheme="minorHAnsi"/>
          <w:color w:val="auto"/>
          <w:szCs w:val="22"/>
          <w:lang w:eastAsia="en-US"/>
        </w:rPr>
        <w:t xml:space="preserve"> on medication error trends. </w:t>
      </w:r>
      <w:r w:rsidRPr="00CE0519">
        <w:rPr>
          <w:rFonts w:eastAsiaTheme="minorHAnsi"/>
          <w:color w:val="auto"/>
          <w:szCs w:val="22"/>
          <w:lang w:eastAsia="en-US"/>
        </w:rPr>
        <w:t xml:space="preserve">While </w:t>
      </w:r>
      <w:r>
        <w:rPr>
          <w:rFonts w:eastAsiaTheme="minorHAnsi"/>
          <w:color w:val="auto"/>
          <w:szCs w:val="22"/>
          <w:lang w:eastAsia="en-US"/>
        </w:rPr>
        <w:t>this committee</w:t>
      </w:r>
      <w:r w:rsidRPr="00CE0519">
        <w:rPr>
          <w:rFonts w:eastAsiaTheme="minorHAnsi"/>
          <w:color w:val="auto"/>
          <w:szCs w:val="22"/>
          <w:lang w:eastAsia="en-US"/>
        </w:rPr>
        <w:t xml:space="preserve"> has been developing a strategy to address the issues</w:t>
      </w:r>
      <w:r>
        <w:rPr>
          <w:rFonts w:eastAsiaTheme="minorHAnsi"/>
          <w:color w:val="auto"/>
          <w:szCs w:val="22"/>
          <w:lang w:eastAsia="en-US"/>
        </w:rPr>
        <w:t>, the Assessment Team reported</w:t>
      </w:r>
      <w:r w:rsidRPr="00CE0519">
        <w:rPr>
          <w:rFonts w:eastAsiaTheme="minorHAnsi"/>
          <w:color w:val="auto"/>
          <w:szCs w:val="22"/>
          <w:lang w:eastAsia="en-US"/>
        </w:rPr>
        <w:t xml:space="preserve"> that there has been</w:t>
      </w:r>
      <w:r w:rsidR="00776F60">
        <w:rPr>
          <w:rFonts w:eastAsiaTheme="minorHAnsi"/>
          <w:color w:val="auto"/>
          <w:szCs w:val="22"/>
          <w:lang w:eastAsia="en-US"/>
        </w:rPr>
        <w:t>,</w:t>
      </w:r>
      <w:r w:rsidRPr="00CE0519">
        <w:rPr>
          <w:rFonts w:eastAsiaTheme="minorHAnsi"/>
          <w:color w:val="auto"/>
          <w:szCs w:val="22"/>
          <w:lang w:eastAsia="en-US"/>
        </w:rPr>
        <w:t xml:space="preserve"> </w:t>
      </w:r>
      <w:r>
        <w:rPr>
          <w:rFonts w:eastAsiaTheme="minorHAnsi"/>
          <w:color w:val="auto"/>
          <w:szCs w:val="22"/>
          <w:lang w:eastAsia="en-US"/>
        </w:rPr>
        <w:t>leading up to the site audit</w:t>
      </w:r>
      <w:r w:rsidR="00776F60">
        <w:rPr>
          <w:rFonts w:eastAsiaTheme="minorHAnsi"/>
          <w:color w:val="auto"/>
          <w:szCs w:val="22"/>
          <w:lang w:eastAsia="en-US"/>
        </w:rPr>
        <w:t>,</w:t>
      </w:r>
      <w:r>
        <w:rPr>
          <w:rFonts w:eastAsiaTheme="minorHAnsi"/>
          <w:color w:val="auto"/>
          <w:szCs w:val="22"/>
          <w:lang w:eastAsia="en-US"/>
        </w:rPr>
        <w:t xml:space="preserve"> </w:t>
      </w:r>
      <w:r w:rsidRPr="00CE0519">
        <w:rPr>
          <w:rFonts w:eastAsiaTheme="minorHAnsi"/>
          <w:color w:val="auto"/>
          <w:szCs w:val="22"/>
          <w:lang w:eastAsia="en-US"/>
        </w:rPr>
        <w:t xml:space="preserve">an </w:t>
      </w:r>
      <w:r>
        <w:rPr>
          <w:rFonts w:eastAsiaTheme="minorHAnsi"/>
          <w:color w:val="auto"/>
          <w:szCs w:val="22"/>
          <w:lang w:eastAsia="en-US"/>
        </w:rPr>
        <w:t>increase</w:t>
      </w:r>
      <w:r w:rsidRPr="00CE0519">
        <w:rPr>
          <w:rFonts w:eastAsiaTheme="minorHAnsi"/>
          <w:color w:val="auto"/>
          <w:szCs w:val="22"/>
          <w:lang w:eastAsia="en-US"/>
        </w:rPr>
        <w:t xml:space="preserve"> in </w:t>
      </w:r>
      <w:r>
        <w:rPr>
          <w:rFonts w:eastAsiaTheme="minorHAnsi"/>
          <w:color w:val="auto"/>
          <w:szCs w:val="22"/>
          <w:lang w:eastAsia="en-US"/>
        </w:rPr>
        <w:t xml:space="preserve">medication </w:t>
      </w:r>
      <w:r w:rsidRPr="00CE0519">
        <w:rPr>
          <w:rFonts w:eastAsiaTheme="minorHAnsi"/>
          <w:color w:val="auto"/>
          <w:szCs w:val="22"/>
          <w:lang w:eastAsia="en-US"/>
        </w:rPr>
        <w:t>incidents.</w:t>
      </w:r>
    </w:p>
    <w:p w14:paraId="2F199667" w14:textId="77777777" w:rsidR="00DC6C0C" w:rsidRDefault="00DC6C0C" w:rsidP="00DC6C0C">
      <w:pPr>
        <w:spacing w:before="120"/>
        <w:rPr>
          <w:rFonts w:eastAsiaTheme="minorHAnsi"/>
          <w:color w:val="auto"/>
          <w:szCs w:val="22"/>
          <w:lang w:eastAsia="en-US"/>
        </w:rPr>
      </w:pPr>
      <w:r>
        <w:rPr>
          <w:rFonts w:eastAsiaTheme="minorHAnsi"/>
          <w:color w:val="auto"/>
          <w:szCs w:val="22"/>
          <w:lang w:eastAsia="en-US"/>
        </w:rPr>
        <w:t>Staff informed the Assessment Team that some of the issues identified are due to staff shortages impacting on the ability to deliver the levels of care required.</w:t>
      </w:r>
    </w:p>
    <w:p w14:paraId="03ABB0EF" w14:textId="1EE96830" w:rsidR="00DC6C0C" w:rsidRDefault="00DC6C0C" w:rsidP="00DC6C0C">
      <w:pPr>
        <w:spacing w:before="120"/>
        <w:rPr>
          <w:rFonts w:eastAsiaTheme="minorHAnsi"/>
          <w:color w:val="auto"/>
          <w:szCs w:val="22"/>
          <w:lang w:eastAsia="en-US"/>
        </w:rPr>
      </w:pPr>
      <w:r>
        <w:rPr>
          <w:rFonts w:eastAsiaTheme="minorHAnsi"/>
          <w:color w:val="auto"/>
          <w:szCs w:val="22"/>
          <w:lang w:eastAsia="en-US"/>
        </w:rPr>
        <w:t>In their response the approved provider said the service has significantly improved its management of falls while acknowledging the minimisation of restraint has resulted in the reporting of more unwitnessed falls. A management focus group was set up</w:t>
      </w:r>
      <w:r w:rsidR="00356D78">
        <w:rPr>
          <w:rFonts w:eastAsiaTheme="minorHAnsi"/>
          <w:color w:val="auto"/>
          <w:szCs w:val="22"/>
          <w:lang w:eastAsia="en-US"/>
        </w:rPr>
        <w:t xml:space="preserve"> late last year</w:t>
      </w:r>
      <w:r>
        <w:rPr>
          <w:rFonts w:eastAsiaTheme="minorHAnsi"/>
          <w:color w:val="auto"/>
          <w:szCs w:val="22"/>
          <w:lang w:eastAsia="en-US"/>
        </w:rPr>
        <w:t xml:space="preserve"> to manage falls including the effectiveness of a range of interventions to minimise falls risk. The identified consumer whose behavioural management care plan was identified by the Assessment Team as ineffective, was reviewed by a specialist service just before the site audit. Additional instructions from this review have since been implemented into their care plan and actioned.</w:t>
      </w:r>
    </w:p>
    <w:p w14:paraId="6CAF672F" w14:textId="77777777" w:rsidR="00DC6C0C" w:rsidRDefault="00DC6C0C" w:rsidP="00DC6C0C">
      <w:pPr>
        <w:spacing w:before="120"/>
        <w:rPr>
          <w:rFonts w:eastAsiaTheme="minorHAnsi"/>
          <w:color w:val="auto"/>
          <w:szCs w:val="22"/>
          <w:lang w:eastAsia="en-US"/>
        </w:rPr>
      </w:pPr>
      <w:r>
        <w:rPr>
          <w:rFonts w:eastAsiaTheme="minorHAnsi"/>
          <w:color w:val="auto"/>
          <w:szCs w:val="22"/>
          <w:lang w:eastAsia="en-US"/>
        </w:rPr>
        <w:t xml:space="preserve">The approved provider acknowledged the Assessment Team’s findings that the service could not demonstrate its medication administration was safe and effective or being appropriately applied. The service’s continuous improvement plan shows the actions the service will take to address the matters raised. </w:t>
      </w:r>
    </w:p>
    <w:p w14:paraId="20167647" w14:textId="77777777" w:rsidR="00DC6C0C" w:rsidRDefault="00DC6C0C" w:rsidP="00DC6C0C">
      <w:pPr>
        <w:rPr>
          <w:rFonts w:eastAsiaTheme="minorHAnsi"/>
          <w:color w:val="auto"/>
          <w:szCs w:val="22"/>
          <w:lang w:eastAsia="en-US"/>
        </w:rPr>
      </w:pPr>
      <w:r>
        <w:rPr>
          <w:rFonts w:eastAsiaTheme="minorHAnsi"/>
          <w:color w:val="auto"/>
          <w:szCs w:val="22"/>
          <w:lang w:eastAsia="en-US"/>
        </w:rPr>
        <w:t xml:space="preserve">It is my view the service was unable to demonstrate the systems it has in place to manage high impact or high prevalence risks in care for each consumer is effective. </w:t>
      </w:r>
    </w:p>
    <w:p w14:paraId="3EC5B57E" w14:textId="58BDEF4B" w:rsidR="00DC6C0C" w:rsidRPr="00184907" w:rsidRDefault="00DC6C0C" w:rsidP="00DC6C0C">
      <w:r>
        <w:rPr>
          <w:rFonts w:eastAsiaTheme="minorHAnsi"/>
          <w:color w:val="auto"/>
          <w:szCs w:val="22"/>
          <w:lang w:eastAsia="en-US"/>
        </w:rPr>
        <w:t xml:space="preserve">I find this requirement is non-compliant. </w:t>
      </w:r>
    </w:p>
    <w:p w14:paraId="41D06CE1" w14:textId="77777777" w:rsidR="00DC6C0C" w:rsidRPr="00D435F8" w:rsidRDefault="00DC6C0C" w:rsidP="00DC6C0C">
      <w:pPr>
        <w:pStyle w:val="Heading3"/>
      </w:pPr>
      <w:r w:rsidRPr="00D435F8">
        <w:t>Requirement 3(3)(c)</w:t>
      </w:r>
      <w:r>
        <w:tab/>
        <w:t>Compliant</w:t>
      </w:r>
    </w:p>
    <w:p w14:paraId="73EDBFDD" w14:textId="77777777" w:rsidR="00DC6C0C" w:rsidRPr="008D114F" w:rsidRDefault="00DC6C0C" w:rsidP="00DC6C0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2E6701C" w14:textId="77777777" w:rsidR="00DC6C0C" w:rsidRPr="00D435F8" w:rsidRDefault="00DC6C0C" w:rsidP="00DC6C0C">
      <w:pPr>
        <w:pStyle w:val="Heading3"/>
      </w:pPr>
      <w:r w:rsidRPr="00D435F8">
        <w:lastRenderedPageBreak/>
        <w:t>Requirement 3(3)(d)</w:t>
      </w:r>
      <w:r>
        <w:tab/>
        <w:t>Compliant</w:t>
      </w:r>
    </w:p>
    <w:p w14:paraId="5D678829" w14:textId="77777777" w:rsidR="00DC6C0C" w:rsidRPr="008D114F" w:rsidRDefault="00DC6C0C" w:rsidP="00DC6C0C">
      <w:pPr>
        <w:rPr>
          <w:i/>
        </w:rPr>
      </w:pPr>
      <w:r w:rsidRPr="008D114F">
        <w:rPr>
          <w:i/>
          <w:szCs w:val="22"/>
        </w:rPr>
        <w:t>Deterioration or change of a consumer’s mental health, cognitive or physical function, capacity or condition is recognised and responded to in a timely manner.</w:t>
      </w:r>
    </w:p>
    <w:p w14:paraId="67DF6A41" w14:textId="77777777" w:rsidR="00DC6C0C" w:rsidRPr="00D435F8" w:rsidRDefault="00DC6C0C" w:rsidP="00DC6C0C">
      <w:pPr>
        <w:pStyle w:val="Heading3"/>
      </w:pPr>
      <w:r w:rsidRPr="00D435F8">
        <w:t>Requirement 3(3)(e)</w:t>
      </w:r>
      <w:r>
        <w:tab/>
        <w:t>Non-compliant</w:t>
      </w:r>
    </w:p>
    <w:p w14:paraId="00FC3CE6" w14:textId="77777777" w:rsidR="00DC6C0C" w:rsidRPr="008D114F" w:rsidRDefault="00DC6C0C" w:rsidP="00DC6C0C">
      <w:pPr>
        <w:rPr>
          <w:i/>
        </w:rPr>
      </w:pPr>
      <w:r w:rsidRPr="008D114F">
        <w:rPr>
          <w:i/>
          <w:szCs w:val="22"/>
        </w:rPr>
        <w:t>Information about the consumer’s condition, needs and preferences is documented and communicated within the organisation, and with others where responsibility for care is shared.</w:t>
      </w:r>
    </w:p>
    <w:p w14:paraId="67B8EBA4" w14:textId="2BB59752" w:rsidR="00DC6C0C" w:rsidRPr="004528BC" w:rsidRDefault="00DC6C0C" w:rsidP="00DC6C0C">
      <w:pPr>
        <w:spacing w:before="120"/>
        <w:rPr>
          <w:rFonts w:eastAsia="Calibri"/>
          <w:color w:val="auto"/>
          <w:lang w:eastAsia="en-US"/>
        </w:rPr>
      </w:pPr>
      <w:r>
        <w:t>The Assessment Team</w:t>
      </w:r>
      <w:r w:rsidR="00E476D5">
        <w:t>’s</w:t>
      </w:r>
      <w:r>
        <w:t xml:space="preserve"> </w:t>
      </w:r>
      <w:r w:rsidRPr="00BD374A">
        <w:t xml:space="preserve">review of sampled document indicates there is information about the </w:t>
      </w:r>
      <w:r>
        <w:t>consumer’s condition, needs and preferences</w:t>
      </w:r>
      <w:r w:rsidRPr="00BD374A">
        <w:t xml:space="preserve">. However, </w:t>
      </w:r>
      <w:r>
        <w:t xml:space="preserve">they found </w:t>
      </w:r>
      <w:r w:rsidRPr="00BD374A">
        <w:t xml:space="preserve">staff are not always aware of </w:t>
      </w:r>
      <w:r>
        <w:t xml:space="preserve">individual </w:t>
      </w:r>
      <w:r w:rsidRPr="00BD374A">
        <w:t xml:space="preserve">consumers' needs and/or preferences, and at times information is not effectively documented and/or </w:t>
      </w:r>
      <w:r w:rsidRPr="004528BC">
        <w:rPr>
          <w:color w:val="auto"/>
        </w:rPr>
        <w:t>communicated.</w:t>
      </w:r>
    </w:p>
    <w:p w14:paraId="3C34D33D" w14:textId="16259E3E" w:rsidR="00DC6C0C" w:rsidRPr="00CF32B6" w:rsidRDefault="00DC6C0C" w:rsidP="00DC6C0C">
      <w:pPr>
        <w:spacing w:before="120" w:after="160" w:line="259" w:lineRule="auto"/>
        <w:rPr>
          <w:rFonts w:eastAsiaTheme="minorHAnsi"/>
          <w:color w:val="auto"/>
          <w:szCs w:val="22"/>
          <w:lang w:eastAsia="en-US"/>
        </w:rPr>
      </w:pPr>
      <w:r w:rsidRPr="00C7298D">
        <w:rPr>
          <w:rFonts w:eastAsiaTheme="minorHAnsi"/>
          <w:color w:val="auto"/>
          <w:szCs w:val="22"/>
          <w:lang w:eastAsia="en-US"/>
        </w:rPr>
        <w:t xml:space="preserve">Although the organisation has a comprehensive suite of clinical monitoring charts, the Assessment Team identified the charts were not adequately completed and monitored by registered </w:t>
      </w:r>
      <w:r>
        <w:rPr>
          <w:rFonts w:eastAsiaTheme="minorHAnsi"/>
          <w:color w:val="auto"/>
          <w:szCs w:val="22"/>
          <w:lang w:eastAsia="en-US"/>
        </w:rPr>
        <w:t xml:space="preserve">nursing </w:t>
      </w:r>
      <w:r w:rsidRPr="00C7298D">
        <w:rPr>
          <w:rFonts w:eastAsiaTheme="minorHAnsi"/>
          <w:color w:val="auto"/>
          <w:szCs w:val="22"/>
          <w:lang w:eastAsia="en-US"/>
        </w:rPr>
        <w:t>staff. For example, pain chart</w:t>
      </w:r>
      <w:r>
        <w:rPr>
          <w:rFonts w:eastAsiaTheme="minorHAnsi"/>
          <w:color w:val="auto"/>
          <w:szCs w:val="22"/>
          <w:lang w:eastAsia="en-US"/>
        </w:rPr>
        <w:t>s</w:t>
      </w:r>
      <w:r w:rsidRPr="00C7298D">
        <w:rPr>
          <w:rFonts w:eastAsiaTheme="minorHAnsi"/>
          <w:color w:val="auto"/>
          <w:szCs w:val="22"/>
          <w:lang w:eastAsia="en-US"/>
        </w:rPr>
        <w:t>, fluid intake chart</w:t>
      </w:r>
      <w:r>
        <w:rPr>
          <w:rFonts w:eastAsiaTheme="minorHAnsi"/>
          <w:color w:val="auto"/>
          <w:szCs w:val="22"/>
          <w:lang w:eastAsia="en-US"/>
        </w:rPr>
        <w:t>s</w:t>
      </w:r>
      <w:r w:rsidRPr="00C7298D">
        <w:rPr>
          <w:rFonts w:eastAsiaTheme="minorHAnsi"/>
          <w:color w:val="auto"/>
          <w:szCs w:val="22"/>
          <w:lang w:eastAsia="en-US"/>
        </w:rPr>
        <w:t>, blood sugar monitoring chart</w:t>
      </w:r>
      <w:r>
        <w:rPr>
          <w:rFonts w:eastAsiaTheme="minorHAnsi"/>
          <w:color w:val="auto"/>
          <w:szCs w:val="22"/>
          <w:lang w:eastAsia="en-US"/>
        </w:rPr>
        <w:t>s, wound charts</w:t>
      </w:r>
      <w:r w:rsidRPr="00C7298D">
        <w:rPr>
          <w:rFonts w:eastAsiaTheme="minorHAnsi"/>
          <w:color w:val="auto"/>
          <w:szCs w:val="22"/>
          <w:lang w:eastAsia="en-US"/>
        </w:rPr>
        <w:t xml:space="preserve"> and pressure area chart</w:t>
      </w:r>
      <w:r>
        <w:rPr>
          <w:rFonts w:eastAsiaTheme="minorHAnsi"/>
          <w:color w:val="auto"/>
          <w:szCs w:val="22"/>
          <w:lang w:eastAsia="en-US"/>
        </w:rPr>
        <w:t>s</w:t>
      </w:r>
      <w:r w:rsidRPr="00C7298D">
        <w:rPr>
          <w:rFonts w:eastAsiaTheme="minorHAnsi"/>
          <w:color w:val="auto"/>
          <w:szCs w:val="22"/>
          <w:lang w:eastAsia="en-US"/>
        </w:rPr>
        <w:t>.</w:t>
      </w:r>
      <w:r>
        <w:rPr>
          <w:rFonts w:eastAsiaTheme="minorHAnsi"/>
          <w:color w:val="auto"/>
          <w:szCs w:val="22"/>
          <w:lang w:eastAsia="en-US"/>
        </w:rPr>
        <w:t xml:space="preserve"> Daily </w:t>
      </w:r>
      <w:r w:rsidRPr="00030CAD">
        <w:rPr>
          <w:rFonts w:eastAsiaTheme="minorHAnsi"/>
          <w:color w:val="auto"/>
          <w:szCs w:val="22"/>
          <w:lang w:eastAsia="en-US"/>
        </w:rPr>
        <w:t>handover sheet</w:t>
      </w:r>
      <w:r w:rsidR="0065397C">
        <w:rPr>
          <w:rFonts w:eastAsiaTheme="minorHAnsi"/>
          <w:color w:val="auto"/>
          <w:szCs w:val="22"/>
          <w:lang w:eastAsia="en-US"/>
        </w:rPr>
        <w:t>s</w:t>
      </w:r>
      <w:r w:rsidRPr="00030CAD">
        <w:rPr>
          <w:rFonts w:eastAsiaTheme="minorHAnsi"/>
          <w:color w:val="auto"/>
          <w:szCs w:val="22"/>
          <w:lang w:eastAsia="en-US"/>
        </w:rPr>
        <w:t xml:space="preserve"> identified minimal details in the management of consumers with a history of behaviours. The</w:t>
      </w:r>
      <w:r>
        <w:rPr>
          <w:rFonts w:eastAsiaTheme="minorHAnsi"/>
          <w:color w:val="auto"/>
          <w:szCs w:val="22"/>
          <w:lang w:eastAsia="en-US"/>
        </w:rPr>
        <w:t xml:space="preserve">se records were not seen to be </w:t>
      </w:r>
      <w:r w:rsidRPr="00030CAD">
        <w:rPr>
          <w:rFonts w:eastAsiaTheme="minorHAnsi"/>
          <w:color w:val="auto"/>
          <w:szCs w:val="22"/>
          <w:lang w:eastAsia="en-US"/>
        </w:rPr>
        <w:t>updated to include the consumers current treatments and care needs</w:t>
      </w:r>
      <w:r>
        <w:rPr>
          <w:rFonts w:eastAsiaTheme="minorHAnsi"/>
          <w:color w:val="auto"/>
          <w:szCs w:val="22"/>
          <w:lang w:eastAsia="en-US"/>
        </w:rPr>
        <w:t>.</w:t>
      </w:r>
      <w:r w:rsidRPr="00C7298D">
        <w:rPr>
          <w:rFonts w:eastAsiaTheme="minorHAnsi"/>
          <w:color w:val="auto"/>
          <w:szCs w:val="22"/>
          <w:lang w:eastAsia="en-US"/>
        </w:rPr>
        <w:t xml:space="preserve"> The progress notes entries of sampled consumer reviewed </w:t>
      </w:r>
      <w:r>
        <w:rPr>
          <w:rFonts w:eastAsiaTheme="minorHAnsi"/>
          <w:color w:val="auto"/>
          <w:szCs w:val="22"/>
          <w:lang w:eastAsia="en-US"/>
        </w:rPr>
        <w:t>contained</w:t>
      </w:r>
      <w:r w:rsidRPr="00C7298D">
        <w:rPr>
          <w:rFonts w:eastAsiaTheme="minorHAnsi"/>
          <w:color w:val="auto"/>
          <w:szCs w:val="22"/>
          <w:lang w:eastAsia="en-US"/>
        </w:rPr>
        <w:t xml:space="preserve"> </w:t>
      </w:r>
      <w:r>
        <w:rPr>
          <w:rFonts w:eastAsiaTheme="minorHAnsi"/>
          <w:color w:val="auto"/>
          <w:szCs w:val="22"/>
          <w:lang w:eastAsia="en-US"/>
        </w:rPr>
        <w:t xml:space="preserve">entries which were </w:t>
      </w:r>
      <w:r w:rsidRPr="00C7298D">
        <w:rPr>
          <w:rFonts w:eastAsiaTheme="minorHAnsi"/>
          <w:color w:val="auto"/>
          <w:szCs w:val="22"/>
          <w:lang w:eastAsia="en-US"/>
        </w:rPr>
        <w:t>minim</w:t>
      </w:r>
      <w:r>
        <w:rPr>
          <w:rFonts w:eastAsiaTheme="minorHAnsi"/>
          <w:color w:val="auto"/>
          <w:szCs w:val="22"/>
          <w:lang w:eastAsia="en-US"/>
        </w:rPr>
        <w:t>al</w:t>
      </w:r>
      <w:r w:rsidRPr="00C7298D">
        <w:rPr>
          <w:rFonts w:eastAsiaTheme="minorHAnsi"/>
          <w:color w:val="auto"/>
          <w:szCs w:val="22"/>
          <w:lang w:eastAsia="en-US"/>
        </w:rPr>
        <w:t xml:space="preserve"> </w:t>
      </w:r>
      <w:r>
        <w:rPr>
          <w:rFonts w:eastAsiaTheme="minorHAnsi"/>
          <w:color w:val="auto"/>
          <w:szCs w:val="22"/>
          <w:lang w:eastAsia="en-US"/>
        </w:rPr>
        <w:t>such as</w:t>
      </w:r>
      <w:r w:rsidRPr="00C7298D">
        <w:rPr>
          <w:rFonts w:eastAsiaTheme="minorHAnsi"/>
          <w:color w:val="auto"/>
          <w:szCs w:val="22"/>
          <w:lang w:eastAsia="en-US"/>
        </w:rPr>
        <w:t xml:space="preserve"> specialist’s appointment times or following </w:t>
      </w:r>
      <w:r>
        <w:rPr>
          <w:rFonts w:eastAsiaTheme="minorHAnsi"/>
          <w:color w:val="auto"/>
          <w:szCs w:val="22"/>
          <w:lang w:eastAsia="en-US"/>
        </w:rPr>
        <w:t>specialist</w:t>
      </w:r>
      <w:r w:rsidRPr="00C7298D">
        <w:rPr>
          <w:rFonts w:eastAsiaTheme="minorHAnsi"/>
          <w:color w:val="auto"/>
          <w:szCs w:val="22"/>
          <w:lang w:eastAsia="en-US"/>
        </w:rPr>
        <w:t xml:space="preserve"> review </w:t>
      </w:r>
      <w:r>
        <w:rPr>
          <w:rFonts w:eastAsiaTheme="minorHAnsi"/>
          <w:color w:val="auto"/>
          <w:szCs w:val="22"/>
          <w:lang w:eastAsia="en-US"/>
        </w:rPr>
        <w:t>detailing changes in interventions or recording their</w:t>
      </w:r>
      <w:r w:rsidRPr="00C7298D">
        <w:rPr>
          <w:rFonts w:eastAsiaTheme="minorHAnsi"/>
          <w:color w:val="auto"/>
          <w:szCs w:val="22"/>
          <w:lang w:eastAsia="en-US"/>
        </w:rPr>
        <w:t xml:space="preserve"> effectiveness.</w:t>
      </w:r>
      <w:r>
        <w:rPr>
          <w:rFonts w:eastAsiaTheme="minorHAnsi"/>
          <w:color w:val="auto"/>
          <w:szCs w:val="22"/>
          <w:lang w:eastAsia="en-US"/>
        </w:rPr>
        <w:t xml:space="preserve"> St</w:t>
      </w:r>
      <w:r w:rsidRPr="006E5BCA">
        <w:rPr>
          <w:rFonts w:eastAsiaTheme="minorHAnsi"/>
          <w:color w:val="auto"/>
          <w:szCs w:val="22"/>
          <w:lang w:eastAsia="en-US"/>
        </w:rPr>
        <w:t xml:space="preserve">aff </w:t>
      </w:r>
      <w:r>
        <w:rPr>
          <w:rFonts w:eastAsiaTheme="minorHAnsi"/>
          <w:color w:val="auto"/>
          <w:szCs w:val="22"/>
          <w:lang w:eastAsia="en-US"/>
        </w:rPr>
        <w:t>sai</w:t>
      </w:r>
      <w:r w:rsidRPr="006E5BCA">
        <w:rPr>
          <w:rFonts w:eastAsiaTheme="minorHAnsi"/>
          <w:color w:val="auto"/>
          <w:szCs w:val="22"/>
          <w:lang w:eastAsia="en-US"/>
        </w:rPr>
        <w:t>d</w:t>
      </w:r>
      <w:r>
        <w:rPr>
          <w:rFonts w:eastAsiaTheme="minorHAnsi"/>
          <w:color w:val="auto"/>
          <w:szCs w:val="22"/>
          <w:lang w:eastAsia="en-US"/>
        </w:rPr>
        <w:t xml:space="preserve"> generally they do not read or document in progress notes but document in daily charts.</w:t>
      </w:r>
    </w:p>
    <w:p w14:paraId="5198963D" w14:textId="77777777" w:rsidR="00DC6C0C" w:rsidRDefault="00DC6C0C" w:rsidP="00DC6C0C">
      <w:r>
        <w:t xml:space="preserve">In their response the approved provider said staff have access to a broad electronic data base with comprehensive and current clinical information on consumers. However, they acknowledged they had identified areas for improvement in documentation, and in staff maintaining and completing records in charts. They note documentation issues have been discussed at management and governance meetings prior to the site audit. Their view is improvements will occur </w:t>
      </w:r>
      <w:proofErr w:type="gramStart"/>
      <w:r>
        <w:t>and in particular, when</w:t>
      </w:r>
      <w:proofErr w:type="gramEnd"/>
      <w:r>
        <w:t xml:space="preserve"> the service’s electronic data base documentation system is upgraded.</w:t>
      </w:r>
    </w:p>
    <w:p w14:paraId="559A033B" w14:textId="669E8A5B" w:rsidR="0065397C" w:rsidRDefault="00DC6C0C" w:rsidP="00DC6C0C">
      <w:r>
        <w:t xml:space="preserve">Although I acknowledge the approved provider’s response, I am not satisfied this sufficiently addresses the issues found by the Assessment Team during the site audit. Although management had identified there were issues with documentation, </w:t>
      </w:r>
      <w:r w:rsidR="00E476D5">
        <w:t xml:space="preserve">and has taken </w:t>
      </w:r>
      <w:r>
        <w:t xml:space="preserve">actions taken to manage this, </w:t>
      </w:r>
      <w:r w:rsidR="00E476D5">
        <w:t xml:space="preserve">this </w:t>
      </w:r>
      <w:r>
        <w:t xml:space="preserve">is still in progress. </w:t>
      </w:r>
    </w:p>
    <w:p w14:paraId="574F9D69" w14:textId="3C9A5FB3" w:rsidR="00DC6C0C" w:rsidRPr="00853601" w:rsidRDefault="00DC6C0C" w:rsidP="00DC6C0C">
      <w:r>
        <w:t>I find this requirement is non-compliant.</w:t>
      </w:r>
    </w:p>
    <w:p w14:paraId="2456BCA8" w14:textId="77777777" w:rsidR="00DC6C0C" w:rsidRPr="00D435F8" w:rsidRDefault="00DC6C0C" w:rsidP="00DC6C0C">
      <w:pPr>
        <w:pStyle w:val="Heading3"/>
      </w:pPr>
      <w:r w:rsidRPr="00D435F8">
        <w:lastRenderedPageBreak/>
        <w:t>Requirement 3(3)(f)</w:t>
      </w:r>
      <w:r>
        <w:tab/>
        <w:t>Compliant</w:t>
      </w:r>
    </w:p>
    <w:p w14:paraId="2E904802" w14:textId="77777777" w:rsidR="00DC6C0C" w:rsidRPr="008D114F" w:rsidRDefault="00DC6C0C" w:rsidP="00DC6C0C">
      <w:pPr>
        <w:rPr>
          <w:i/>
        </w:rPr>
      </w:pPr>
      <w:r w:rsidRPr="008D114F">
        <w:rPr>
          <w:i/>
          <w:szCs w:val="22"/>
        </w:rPr>
        <w:t>Timely and appropriate referrals to individuals, other organisations and providers of other care and services.</w:t>
      </w:r>
    </w:p>
    <w:p w14:paraId="7027396F" w14:textId="77777777" w:rsidR="00DC6C0C" w:rsidRPr="00D435F8" w:rsidRDefault="00DC6C0C" w:rsidP="00DC6C0C">
      <w:pPr>
        <w:pStyle w:val="Heading3"/>
      </w:pPr>
      <w:r w:rsidRPr="00D435F8">
        <w:t>Requirement 3(3)(g)</w:t>
      </w:r>
      <w:r>
        <w:tab/>
        <w:t>Non-compliant</w:t>
      </w:r>
    </w:p>
    <w:p w14:paraId="2BD346D2" w14:textId="77777777" w:rsidR="00DC6C0C" w:rsidRPr="008D114F" w:rsidRDefault="00DC6C0C" w:rsidP="00DC6C0C">
      <w:pPr>
        <w:tabs>
          <w:tab w:val="right" w:pos="9026"/>
        </w:tabs>
        <w:spacing w:before="0" w:after="0"/>
        <w:outlineLvl w:val="4"/>
        <w:rPr>
          <w:i/>
          <w:szCs w:val="22"/>
        </w:rPr>
      </w:pPr>
      <w:r w:rsidRPr="008D114F">
        <w:rPr>
          <w:i/>
          <w:szCs w:val="22"/>
        </w:rPr>
        <w:t>Minimisation of infection related risks through implementing:</w:t>
      </w:r>
    </w:p>
    <w:p w14:paraId="6350A48D" w14:textId="77777777" w:rsidR="00DC6C0C" w:rsidRPr="008D114F" w:rsidRDefault="00DC6C0C" w:rsidP="00DC6C0C">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7C5B341" w14:textId="77777777" w:rsidR="00DC6C0C" w:rsidRPr="008D114F" w:rsidRDefault="00DC6C0C" w:rsidP="00DC6C0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67A8C05" w14:textId="15B9A0A1" w:rsidR="00DC6C0C" w:rsidRPr="00262AB3" w:rsidRDefault="00DC6C0C" w:rsidP="00DC6C0C">
      <w:pPr>
        <w:spacing w:before="120"/>
        <w:rPr>
          <w:color w:val="auto"/>
        </w:rPr>
      </w:pPr>
      <w:r>
        <w:rPr>
          <w:rFonts w:eastAsia="Calibri"/>
          <w:color w:val="auto"/>
          <w:lang w:eastAsia="en-US"/>
        </w:rPr>
        <w:t xml:space="preserve">The Assessment Team found </w:t>
      </w:r>
      <w:r w:rsidR="00925C64">
        <w:rPr>
          <w:rFonts w:eastAsia="Calibri"/>
          <w:color w:val="auto"/>
          <w:lang w:eastAsia="en-US"/>
        </w:rPr>
        <w:t xml:space="preserve">that </w:t>
      </w:r>
      <w:r w:rsidRPr="004669F4">
        <w:rPr>
          <w:rFonts w:eastAsia="Calibri"/>
          <w:color w:val="auto"/>
          <w:lang w:eastAsia="en-US"/>
        </w:rPr>
        <w:t>the service does not consistent</w:t>
      </w:r>
      <w:r>
        <w:rPr>
          <w:rFonts w:eastAsia="Calibri"/>
          <w:color w:val="auto"/>
          <w:lang w:eastAsia="en-US"/>
        </w:rPr>
        <w:t>ly</w:t>
      </w:r>
      <w:r w:rsidRPr="004669F4">
        <w:rPr>
          <w:rFonts w:eastAsia="Calibri"/>
          <w:color w:val="auto"/>
          <w:lang w:eastAsia="en-US"/>
        </w:rPr>
        <w:t xml:space="preserve"> monitor infection control practices </w:t>
      </w:r>
      <w:r>
        <w:rPr>
          <w:rFonts w:eastAsia="Calibri"/>
          <w:color w:val="auto"/>
          <w:lang w:eastAsia="en-US"/>
        </w:rPr>
        <w:t xml:space="preserve">to </w:t>
      </w:r>
      <w:r w:rsidRPr="004669F4">
        <w:rPr>
          <w:rFonts w:eastAsia="Calibri"/>
          <w:color w:val="auto"/>
          <w:lang w:eastAsia="en-US"/>
        </w:rPr>
        <w:t>ensur</w:t>
      </w:r>
      <w:r>
        <w:rPr>
          <w:rFonts w:eastAsia="Calibri"/>
          <w:color w:val="auto"/>
          <w:lang w:eastAsia="en-US"/>
        </w:rPr>
        <w:t>e all</w:t>
      </w:r>
      <w:r w:rsidRPr="004669F4">
        <w:rPr>
          <w:rFonts w:eastAsia="Calibri"/>
          <w:color w:val="auto"/>
          <w:lang w:eastAsia="en-US"/>
        </w:rPr>
        <w:t xml:space="preserve"> staff are implementing standard precautions. Staff interviewed did not consistently demonstrate sound clinical practice in relation to the minimisation of infection risks.</w:t>
      </w:r>
      <w:r>
        <w:rPr>
          <w:rFonts w:eastAsia="Calibri"/>
          <w:color w:val="auto"/>
          <w:lang w:eastAsia="en-US"/>
        </w:rPr>
        <w:t xml:space="preserve"> </w:t>
      </w:r>
      <w:r w:rsidRPr="004C5431">
        <w:rPr>
          <w:color w:val="auto"/>
        </w:rPr>
        <w:t xml:space="preserve">Feedback from consumers included observations of poor staff infection control practices in the use of personal protective equipment </w:t>
      </w:r>
      <w:r>
        <w:rPr>
          <w:color w:val="auto"/>
        </w:rPr>
        <w:t xml:space="preserve">(PPE) </w:t>
      </w:r>
      <w:r w:rsidRPr="004C5431">
        <w:rPr>
          <w:color w:val="auto"/>
        </w:rPr>
        <w:t>including gloves and masks. Similar observations</w:t>
      </w:r>
      <w:r w:rsidR="003D411C">
        <w:rPr>
          <w:color w:val="auto"/>
        </w:rPr>
        <w:t>,</w:t>
      </w:r>
      <w:r w:rsidRPr="004C5431">
        <w:rPr>
          <w:color w:val="auto"/>
        </w:rPr>
        <w:t xml:space="preserve"> including not applying hand hygiene in-between assisting with consumers</w:t>
      </w:r>
      <w:r>
        <w:rPr>
          <w:color w:val="auto"/>
        </w:rPr>
        <w:t>,</w:t>
      </w:r>
      <w:r w:rsidRPr="004C5431">
        <w:rPr>
          <w:color w:val="auto"/>
        </w:rPr>
        <w:t xml:space="preserve"> were </w:t>
      </w:r>
      <w:r>
        <w:rPr>
          <w:color w:val="auto"/>
        </w:rPr>
        <w:t>made</w:t>
      </w:r>
      <w:r w:rsidRPr="004C5431">
        <w:rPr>
          <w:color w:val="auto"/>
        </w:rPr>
        <w:t xml:space="preserve"> by the Assessment Team</w:t>
      </w:r>
      <w:r w:rsidR="003D411C">
        <w:rPr>
          <w:color w:val="auto"/>
        </w:rPr>
        <w:t>, as</w:t>
      </w:r>
      <w:r>
        <w:rPr>
          <w:color w:val="auto"/>
        </w:rPr>
        <w:t xml:space="preserve"> well as being</w:t>
      </w:r>
      <w:r w:rsidRPr="004C5431">
        <w:rPr>
          <w:color w:val="auto"/>
        </w:rPr>
        <w:t xml:space="preserve"> </w:t>
      </w:r>
      <w:r>
        <w:rPr>
          <w:color w:val="auto"/>
        </w:rPr>
        <w:t>previously</w:t>
      </w:r>
      <w:r w:rsidRPr="004C5431">
        <w:rPr>
          <w:color w:val="auto"/>
        </w:rPr>
        <w:t xml:space="preserve"> identified </w:t>
      </w:r>
      <w:r>
        <w:rPr>
          <w:color w:val="auto"/>
        </w:rPr>
        <w:t xml:space="preserve">through </w:t>
      </w:r>
      <w:r w:rsidRPr="004C5431">
        <w:rPr>
          <w:color w:val="auto"/>
        </w:rPr>
        <w:t>the service’s regular environmental/</w:t>
      </w:r>
      <w:r>
        <w:rPr>
          <w:color w:val="auto"/>
        </w:rPr>
        <w:t xml:space="preserve"> </w:t>
      </w:r>
      <w:r w:rsidRPr="004C5431">
        <w:rPr>
          <w:color w:val="auto"/>
        </w:rPr>
        <w:t xml:space="preserve">infection audits. </w:t>
      </w:r>
      <w:r w:rsidRPr="004C5431">
        <w:rPr>
          <w:rFonts w:eastAsia="Calibri"/>
        </w:rPr>
        <w:t>All staff interviewed stated that have had COVID 19 training recently, including hand washing, infection control,</w:t>
      </w:r>
      <w:r>
        <w:rPr>
          <w:rFonts w:eastAsia="Calibri"/>
        </w:rPr>
        <w:t xml:space="preserve"> and in the use of </w:t>
      </w:r>
      <w:r w:rsidRPr="004C5431">
        <w:rPr>
          <w:rFonts w:eastAsia="Calibri"/>
        </w:rPr>
        <w:t>PPE.</w:t>
      </w:r>
    </w:p>
    <w:p w14:paraId="065A79A1" w14:textId="77777777" w:rsidR="00DC6C0C" w:rsidRPr="00005984" w:rsidRDefault="00DC6C0C" w:rsidP="00DC6C0C">
      <w:pPr>
        <w:rPr>
          <w:color w:val="auto"/>
        </w:rPr>
      </w:pPr>
      <w:r w:rsidRPr="00B6262A">
        <w:rPr>
          <w:color w:val="auto"/>
        </w:rPr>
        <w:t xml:space="preserve">The </w:t>
      </w:r>
      <w:r>
        <w:rPr>
          <w:color w:val="auto"/>
        </w:rPr>
        <w:t xml:space="preserve">Assessment Team also found the </w:t>
      </w:r>
      <w:r w:rsidRPr="00B6262A">
        <w:rPr>
          <w:color w:val="auto"/>
        </w:rPr>
        <w:t xml:space="preserve">service </w:t>
      </w:r>
      <w:r>
        <w:rPr>
          <w:color w:val="auto"/>
        </w:rPr>
        <w:t>was unable to</w:t>
      </w:r>
      <w:r w:rsidRPr="00B6262A">
        <w:rPr>
          <w:color w:val="auto"/>
        </w:rPr>
        <w:t xml:space="preserve"> demonstrate consistent practices in identifying urinary tract infections</w:t>
      </w:r>
      <w:r>
        <w:rPr>
          <w:color w:val="auto"/>
        </w:rPr>
        <w:t>;</w:t>
      </w:r>
      <w:r w:rsidRPr="00B6262A">
        <w:rPr>
          <w:color w:val="auto"/>
        </w:rPr>
        <w:t xml:space="preserve"> </w:t>
      </w:r>
      <w:r>
        <w:rPr>
          <w:color w:val="auto"/>
        </w:rPr>
        <w:t xml:space="preserve">such as in </w:t>
      </w:r>
      <w:r w:rsidRPr="00B6262A">
        <w:rPr>
          <w:color w:val="auto"/>
        </w:rPr>
        <w:t>the application of pathology or following up on results</w:t>
      </w:r>
      <w:r>
        <w:rPr>
          <w:color w:val="auto"/>
        </w:rPr>
        <w:t xml:space="preserve"> from such tests</w:t>
      </w:r>
      <w:r w:rsidRPr="00B6262A">
        <w:rPr>
          <w:color w:val="auto"/>
        </w:rPr>
        <w:t>.</w:t>
      </w:r>
      <w:r>
        <w:rPr>
          <w:color w:val="auto"/>
        </w:rPr>
        <w:t xml:space="preserve"> </w:t>
      </w:r>
      <w:r w:rsidRPr="00D438B8">
        <w:rPr>
          <w:rFonts w:eastAsiaTheme="minorHAnsi"/>
          <w:color w:val="auto"/>
          <w:szCs w:val="22"/>
          <w:lang w:eastAsia="en-US"/>
        </w:rPr>
        <w:t xml:space="preserve">Some staff were unable to </w:t>
      </w:r>
      <w:r>
        <w:rPr>
          <w:rFonts w:eastAsiaTheme="minorHAnsi"/>
          <w:color w:val="auto"/>
          <w:szCs w:val="22"/>
          <w:lang w:eastAsia="en-US"/>
        </w:rPr>
        <w:t>articulate to the Assessment Team their</w:t>
      </w:r>
      <w:r w:rsidRPr="00D438B8">
        <w:rPr>
          <w:rFonts w:eastAsiaTheme="minorHAnsi"/>
          <w:color w:val="auto"/>
          <w:szCs w:val="22"/>
          <w:lang w:eastAsia="en-US"/>
        </w:rPr>
        <w:t xml:space="preserve"> understanding of how they minimise </w:t>
      </w:r>
      <w:r>
        <w:rPr>
          <w:rFonts w:eastAsiaTheme="minorHAnsi"/>
          <w:color w:val="auto"/>
          <w:szCs w:val="22"/>
          <w:lang w:eastAsia="en-US"/>
        </w:rPr>
        <w:t xml:space="preserve">or prevent </w:t>
      </w:r>
      <w:r w:rsidRPr="00D438B8">
        <w:rPr>
          <w:rFonts w:eastAsiaTheme="minorHAnsi"/>
          <w:color w:val="auto"/>
          <w:szCs w:val="22"/>
          <w:lang w:eastAsia="en-US"/>
        </w:rPr>
        <w:t>the need for</w:t>
      </w:r>
      <w:r>
        <w:rPr>
          <w:rFonts w:eastAsiaTheme="minorHAnsi"/>
          <w:color w:val="auto"/>
          <w:szCs w:val="22"/>
          <w:lang w:eastAsia="en-US"/>
        </w:rPr>
        <w:t>,</w:t>
      </w:r>
      <w:r w:rsidRPr="00D438B8">
        <w:rPr>
          <w:rFonts w:eastAsiaTheme="minorHAnsi"/>
          <w:color w:val="auto"/>
          <w:szCs w:val="22"/>
          <w:lang w:eastAsia="en-US"/>
        </w:rPr>
        <w:t xml:space="preserve"> or use of</w:t>
      </w:r>
      <w:r>
        <w:rPr>
          <w:rFonts w:eastAsiaTheme="minorHAnsi"/>
          <w:color w:val="auto"/>
          <w:szCs w:val="22"/>
          <w:lang w:eastAsia="en-US"/>
        </w:rPr>
        <w:t>,</w:t>
      </w:r>
      <w:r w:rsidRPr="00D438B8">
        <w:rPr>
          <w:rFonts w:eastAsiaTheme="minorHAnsi"/>
          <w:color w:val="auto"/>
          <w:szCs w:val="22"/>
          <w:lang w:eastAsia="en-US"/>
        </w:rPr>
        <w:t xml:space="preserve"> antibiotics </w:t>
      </w:r>
      <w:r>
        <w:rPr>
          <w:rFonts w:eastAsiaTheme="minorHAnsi"/>
          <w:color w:val="auto"/>
          <w:szCs w:val="22"/>
          <w:lang w:eastAsia="en-US"/>
        </w:rPr>
        <w:t>to</w:t>
      </w:r>
      <w:r w:rsidRPr="00D438B8">
        <w:rPr>
          <w:rFonts w:eastAsiaTheme="minorHAnsi"/>
          <w:color w:val="auto"/>
          <w:szCs w:val="22"/>
          <w:lang w:eastAsia="en-US"/>
        </w:rPr>
        <w:t xml:space="preserve"> ensure they are used appropriately. </w:t>
      </w:r>
      <w:r>
        <w:rPr>
          <w:rFonts w:eastAsia="Calibri"/>
          <w:color w:val="auto"/>
          <w:lang w:eastAsia="en-US"/>
        </w:rPr>
        <w:t>Some</w:t>
      </w:r>
      <w:r>
        <w:rPr>
          <w:rFonts w:eastAsiaTheme="minorHAnsi"/>
          <w:color w:val="auto"/>
          <w:szCs w:val="22"/>
          <w:lang w:eastAsia="en-US"/>
        </w:rPr>
        <w:t xml:space="preserve"> </w:t>
      </w:r>
      <w:r w:rsidRPr="00D438B8">
        <w:rPr>
          <w:rFonts w:eastAsia="Calibri"/>
          <w:lang w:eastAsia="en-US"/>
        </w:rPr>
        <w:t xml:space="preserve">enrolled nurses </w:t>
      </w:r>
      <w:r>
        <w:rPr>
          <w:rFonts w:eastAsia="Calibri"/>
          <w:lang w:eastAsia="en-US"/>
        </w:rPr>
        <w:t>could</w:t>
      </w:r>
      <w:r w:rsidRPr="00D438B8">
        <w:rPr>
          <w:rFonts w:eastAsia="Calibri"/>
          <w:lang w:eastAsia="en-US"/>
        </w:rPr>
        <w:t xml:space="preserve"> not demonstrate sound knowledge in relation to promoting appropriate antibiotic use.</w:t>
      </w:r>
    </w:p>
    <w:p w14:paraId="57F8D8D9" w14:textId="091BB14E" w:rsidR="00DC6C0C" w:rsidRPr="001C444E" w:rsidRDefault="00DC6C0C" w:rsidP="00DC6C0C">
      <w:pPr>
        <w:spacing w:before="120" w:after="160" w:line="259" w:lineRule="auto"/>
        <w:rPr>
          <w:rFonts w:eastAsia="Calibri"/>
          <w:color w:val="auto"/>
          <w:lang w:eastAsia="en-US"/>
        </w:rPr>
      </w:pPr>
      <w:r w:rsidRPr="001C444E">
        <w:rPr>
          <w:rFonts w:eastAsia="Calibri"/>
          <w:color w:val="auto"/>
          <w:lang w:eastAsia="en-US"/>
        </w:rPr>
        <w:t>The Assessment Team observed concerns regarding the service’s waste management practices for general, clinical, cytotoxic and sanitary waste</w:t>
      </w:r>
      <w:r>
        <w:rPr>
          <w:rFonts w:eastAsia="Calibri"/>
          <w:color w:val="auto"/>
          <w:lang w:eastAsia="en-US"/>
        </w:rPr>
        <w:t>.</w:t>
      </w:r>
      <w:r w:rsidRPr="001C444E">
        <w:rPr>
          <w:rFonts w:eastAsia="Calibri"/>
          <w:color w:val="auto"/>
          <w:lang w:eastAsia="en-US"/>
        </w:rPr>
        <w:t xml:space="preserve"> </w:t>
      </w:r>
      <w:r w:rsidR="003D411C">
        <w:rPr>
          <w:rFonts w:eastAsia="Calibri"/>
          <w:color w:val="auto"/>
          <w:lang w:eastAsia="en-US"/>
        </w:rPr>
        <w:t xml:space="preserve">This information has been considered in further detail </w:t>
      </w:r>
      <w:r>
        <w:rPr>
          <w:rFonts w:eastAsia="Calibri"/>
          <w:color w:val="auto"/>
          <w:lang w:eastAsia="en-US"/>
        </w:rPr>
        <w:t>under</w:t>
      </w:r>
      <w:r w:rsidRPr="001C444E">
        <w:rPr>
          <w:rFonts w:eastAsia="Calibri"/>
          <w:color w:val="auto"/>
          <w:lang w:eastAsia="en-US"/>
        </w:rPr>
        <w:t xml:space="preserve"> Standard 5 Requirement (3) </w:t>
      </w:r>
      <w:r>
        <w:rPr>
          <w:rFonts w:eastAsia="Calibri"/>
          <w:color w:val="auto"/>
          <w:lang w:eastAsia="en-US"/>
        </w:rPr>
        <w:t>(</w:t>
      </w:r>
      <w:r w:rsidRPr="001C444E">
        <w:rPr>
          <w:rFonts w:eastAsia="Calibri"/>
          <w:color w:val="auto"/>
          <w:lang w:eastAsia="en-US"/>
        </w:rPr>
        <w:t>b).</w:t>
      </w:r>
    </w:p>
    <w:p w14:paraId="00A3E1FD" w14:textId="7D89AB39" w:rsidR="00DC6C0C" w:rsidRPr="007A4814" w:rsidRDefault="00DC6C0C" w:rsidP="00DC6C0C">
      <w:pPr>
        <w:spacing w:before="120"/>
        <w:rPr>
          <w:iCs/>
          <w:color w:val="auto"/>
        </w:rPr>
      </w:pPr>
      <w:r>
        <w:rPr>
          <w:iCs/>
          <w:color w:val="auto"/>
        </w:rPr>
        <w:t>In response, the approved provider identified and provided information on a range of consumers receiving ongoing urinary tract infection care and management. They believe this shows the service does follow the required antimicrobial stewardship in prevention and minimising antibiotic use. The approved provider advised appropriate staff are knowledgeable in antimicrobial stewardship and demonstrate this in their practices. The service has addressed the issues regarding waste management practices including</w:t>
      </w:r>
      <w:r w:rsidR="00422755">
        <w:rPr>
          <w:iCs/>
          <w:color w:val="auto"/>
        </w:rPr>
        <w:t>,</w:t>
      </w:r>
      <w:r>
        <w:rPr>
          <w:iCs/>
          <w:color w:val="auto"/>
        </w:rPr>
        <w:t xml:space="preserve"> through a maintenance plan and scheduled waste bin pick-up and monitoring of waste areas. </w:t>
      </w:r>
    </w:p>
    <w:p w14:paraId="5DC588AD" w14:textId="68C547B6" w:rsidR="00C6293C" w:rsidRDefault="00DC6C0C" w:rsidP="00DC6C0C">
      <w:pPr>
        <w:rPr>
          <w:color w:val="auto"/>
        </w:rPr>
      </w:pPr>
      <w:r>
        <w:rPr>
          <w:color w:val="auto"/>
        </w:rPr>
        <w:lastRenderedPageBreak/>
        <w:t xml:space="preserve">I acknowledge the information provided by the approved provider to show examples where antimicrobial stewardship is applied in practice. However, I am satisfied the Assessment Team’s findings demonstrate the service could not show that staff consistently follow the correct and required infection control procedures. </w:t>
      </w:r>
    </w:p>
    <w:p w14:paraId="4ADE2714" w14:textId="77777777" w:rsidR="00DC6C0C" w:rsidRPr="00B6262A" w:rsidRDefault="00DC6C0C" w:rsidP="00DC6C0C">
      <w:pPr>
        <w:rPr>
          <w:color w:val="auto"/>
        </w:rPr>
      </w:pPr>
      <w:r>
        <w:rPr>
          <w:color w:val="auto"/>
        </w:rPr>
        <w:t>Based on the information provided I find this requirement is non-compliant.</w:t>
      </w:r>
    </w:p>
    <w:p w14:paraId="478E0A06" w14:textId="77777777" w:rsidR="00DC6C0C" w:rsidRDefault="00DC6C0C" w:rsidP="00DC6C0C">
      <w:pPr>
        <w:sectPr w:rsidR="00DC6C0C" w:rsidSect="00624853">
          <w:headerReference w:type="default" r:id="rId27"/>
          <w:type w:val="continuous"/>
          <w:pgSz w:w="11906" w:h="16838"/>
          <w:pgMar w:top="1701" w:right="1418" w:bottom="1418" w:left="1418" w:header="709" w:footer="397" w:gutter="0"/>
          <w:cols w:space="708"/>
          <w:titlePg/>
          <w:docGrid w:linePitch="360"/>
        </w:sectPr>
      </w:pPr>
    </w:p>
    <w:p w14:paraId="2F236744" w14:textId="77777777" w:rsidR="00DC6C0C" w:rsidRDefault="00DC6C0C" w:rsidP="00DC6C0C">
      <w:pPr>
        <w:pStyle w:val="Heading1"/>
        <w:tabs>
          <w:tab w:val="right" w:pos="9070"/>
        </w:tabs>
        <w:spacing w:before="560" w:after="640"/>
        <w:rPr>
          <w:color w:val="FFFFFF" w:themeColor="background1"/>
          <w:sz w:val="36"/>
        </w:rPr>
        <w:sectPr w:rsidR="00DC6C0C" w:rsidSect="0062485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28632B9" wp14:editId="1154AFA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70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C3D626F" w14:textId="77777777" w:rsidR="00DC6C0C" w:rsidRPr="00FD1B02" w:rsidRDefault="00DC6C0C" w:rsidP="00DC6C0C">
      <w:pPr>
        <w:pStyle w:val="Heading3"/>
        <w:shd w:val="clear" w:color="auto" w:fill="F2F2F2" w:themeFill="background1" w:themeFillShade="F2"/>
      </w:pPr>
      <w:r w:rsidRPr="00FD1B02">
        <w:t>Consumer outcome:</w:t>
      </w:r>
    </w:p>
    <w:p w14:paraId="59F62825" w14:textId="77777777" w:rsidR="00DC6C0C" w:rsidRDefault="00DC6C0C" w:rsidP="00DC6C0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6EFBF7" w14:textId="77777777" w:rsidR="00DC6C0C" w:rsidRDefault="00DC6C0C" w:rsidP="00DC6C0C">
      <w:pPr>
        <w:pStyle w:val="Heading3"/>
        <w:shd w:val="clear" w:color="auto" w:fill="F2F2F2" w:themeFill="background1" w:themeFillShade="F2"/>
      </w:pPr>
      <w:r>
        <w:t>Organisation statement:</w:t>
      </w:r>
    </w:p>
    <w:p w14:paraId="63C51B7A" w14:textId="77777777" w:rsidR="00DC6C0C" w:rsidRDefault="00DC6C0C" w:rsidP="00DC6C0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BC14FA" w14:textId="77777777" w:rsidR="00DC6C0C" w:rsidRDefault="00DC6C0C" w:rsidP="00DC6C0C">
      <w:pPr>
        <w:pStyle w:val="Heading2"/>
      </w:pPr>
      <w:r>
        <w:t>Assessment of Standard 4</w:t>
      </w:r>
    </w:p>
    <w:p w14:paraId="197D85C0" w14:textId="77777777" w:rsidR="00DC6C0C" w:rsidRPr="004378C4" w:rsidRDefault="00DC6C0C" w:rsidP="00DC6C0C">
      <w:pPr>
        <w:spacing w:before="120"/>
        <w:rPr>
          <w:rFonts w:eastAsia="Calibri"/>
          <w:lang w:eastAsia="en-US"/>
        </w:rPr>
      </w:pPr>
      <w:bookmarkStart w:id="7" w:name="_Hlk32997883"/>
      <w:r w:rsidRPr="004378C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7F80E2CC" w14:textId="77777777" w:rsidR="00DC6C0C" w:rsidRPr="004733DC" w:rsidRDefault="00DC6C0C" w:rsidP="00DC6C0C">
      <w:pPr>
        <w:spacing w:before="120"/>
        <w:rPr>
          <w:rFonts w:eastAsia="Calibri"/>
          <w:color w:val="auto"/>
          <w:lang w:eastAsia="en-US"/>
        </w:rPr>
      </w:pPr>
      <w:r w:rsidRPr="004378C4">
        <w:rPr>
          <w:rFonts w:eastAsia="Calibri"/>
          <w:color w:val="auto"/>
          <w:lang w:eastAsia="en-US"/>
        </w:rPr>
        <w:t xml:space="preserve">Most sampled consumers and representatives considered that they get the services and supports for daily living that are important for their health and well-being and that enable them to do the things they want to do. </w:t>
      </w:r>
      <w:r>
        <w:rPr>
          <w:rFonts w:eastAsia="Calibri"/>
          <w:color w:val="auto"/>
          <w:lang w:eastAsia="en-US"/>
        </w:rPr>
        <w:t>C</w:t>
      </w:r>
      <w:r w:rsidRPr="004378C4">
        <w:rPr>
          <w:rFonts w:eastAsia="Calibri"/>
          <w:color w:val="auto"/>
          <w:lang w:eastAsia="en-US"/>
        </w:rPr>
        <w:t xml:space="preserve">onsumers and representatives </w:t>
      </w:r>
      <w:r>
        <w:rPr>
          <w:rFonts w:eastAsia="Calibri"/>
          <w:color w:val="auto"/>
          <w:lang w:eastAsia="en-US"/>
        </w:rPr>
        <w:t xml:space="preserve">said they </w:t>
      </w:r>
      <w:r w:rsidRPr="004378C4">
        <w:rPr>
          <w:rFonts w:eastAsia="Calibri"/>
          <w:color w:val="auto"/>
          <w:lang w:eastAsia="en-US"/>
        </w:rPr>
        <w:t xml:space="preserve">consider that staff are aware of what consumers enjoy doing and provide for this where possible. </w:t>
      </w:r>
      <w:r>
        <w:rPr>
          <w:rFonts w:eastAsia="Calibri"/>
          <w:color w:val="auto"/>
          <w:lang w:eastAsia="en-US"/>
        </w:rPr>
        <w:t>However, s</w:t>
      </w:r>
      <w:r w:rsidRPr="004378C4">
        <w:rPr>
          <w:rFonts w:eastAsia="Calibri"/>
          <w:color w:val="auto"/>
          <w:lang w:eastAsia="en-US"/>
        </w:rPr>
        <w:t xml:space="preserve">ome consumers and representatives stated that staffing availability and COVID-19 restrictions has made this difficult. </w:t>
      </w:r>
    </w:p>
    <w:p w14:paraId="0E89BA54" w14:textId="404F12BB" w:rsidR="00DC6C0C" w:rsidRPr="004378C4" w:rsidRDefault="00DC6C0C" w:rsidP="00DC6C0C">
      <w:pPr>
        <w:spacing w:before="120" w:after="160" w:line="259" w:lineRule="auto"/>
        <w:rPr>
          <w:rFonts w:eastAsia="Calibri"/>
          <w:lang w:eastAsia="en-US"/>
        </w:rPr>
      </w:pPr>
      <w:r w:rsidRPr="004378C4">
        <w:rPr>
          <w:rFonts w:eastAsia="Calibri"/>
          <w:color w:val="auto"/>
          <w:lang w:eastAsia="en-US"/>
        </w:rPr>
        <w:t>Most consumers and representatives interviewed consider that when consumers feel low</w:t>
      </w:r>
      <w:r w:rsidR="001B1733">
        <w:rPr>
          <w:rFonts w:eastAsia="Calibri"/>
          <w:color w:val="auto"/>
          <w:lang w:eastAsia="en-US"/>
        </w:rPr>
        <w:t>,</w:t>
      </w:r>
      <w:r w:rsidRPr="004378C4">
        <w:rPr>
          <w:rFonts w:eastAsia="Calibri"/>
          <w:color w:val="auto"/>
          <w:lang w:eastAsia="en-US"/>
        </w:rPr>
        <w:t xml:space="preserve"> staff </w:t>
      </w:r>
      <w:proofErr w:type="gramStart"/>
      <w:r w:rsidRPr="004378C4">
        <w:rPr>
          <w:rFonts w:eastAsia="Calibri"/>
          <w:color w:val="auto"/>
          <w:lang w:eastAsia="en-US"/>
        </w:rPr>
        <w:t>are able to</w:t>
      </w:r>
      <w:proofErr w:type="gramEnd"/>
      <w:r w:rsidRPr="004378C4">
        <w:rPr>
          <w:rFonts w:eastAsia="Calibri"/>
          <w:color w:val="auto"/>
          <w:lang w:eastAsia="en-US"/>
        </w:rPr>
        <w:t xml:space="preserve"> recognise this and take action to support them and lift their spirits. </w:t>
      </w:r>
      <w:r w:rsidRPr="004378C4">
        <w:rPr>
          <w:rFonts w:eastAsia="Calibri"/>
          <w:lang w:eastAsia="en-US"/>
        </w:rPr>
        <w:t>All consumers and representatives interviewed consider that consumers are supported to keep in touch with people who are important to them, for example, through visits (within COVID-19 restrictions) and assisting with video calls.</w:t>
      </w:r>
    </w:p>
    <w:p w14:paraId="54BDD2B3" w14:textId="77777777" w:rsidR="00DC6C0C" w:rsidRPr="00800D27" w:rsidRDefault="00DC6C0C" w:rsidP="00DC6C0C">
      <w:pPr>
        <w:spacing w:before="120"/>
        <w:rPr>
          <w:rFonts w:eastAsia="Calibri"/>
          <w:lang w:eastAsia="en-US"/>
        </w:rPr>
      </w:pPr>
      <w:r w:rsidRPr="004378C4">
        <w:rPr>
          <w:rFonts w:eastAsia="Calibri"/>
          <w:color w:val="auto"/>
          <w:lang w:eastAsia="en-US"/>
        </w:rPr>
        <w:t>Lifestyle staff interviewed w</w:t>
      </w:r>
      <w:r>
        <w:rPr>
          <w:rFonts w:eastAsia="Calibri"/>
          <w:color w:val="auto"/>
          <w:lang w:eastAsia="en-US"/>
        </w:rPr>
        <w:t>ere</w:t>
      </w:r>
      <w:r w:rsidRPr="004378C4">
        <w:rPr>
          <w:rFonts w:eastAsia="Calibri"/>
          <w:color w:val="auto"/>
          <w:lang w:eastAsia="en-US"/>
        </w:rPr>
        <w:t xml:space="preserve"> able to provide example</w:t>
      </w:r>
      <w:r>
        <w:rPr>
          <w:rFonts w:eastAsia="Calibri"/>
          <w:color w:val="auto"/>
          <w:lang w:eastAsia="en-US"/>
        </w:rPr>
        <w:t>s</w:t>
      </w:r>
      <w:r w:rsidRPr="004378C4">
        <w:rPr>
          <w:rFonts w:eastAsia="Calibri"/>
          <w:color w:val="auto"/>
          <w:lang w:eastAsia="en-US"/>
        </w:rPr>
        <w:t xml:space="preserve"> of the service’s weekly activity schedule and said the</w:t>
      </w:r>
      <w:r>
        <w:rPr>
          <w:rFonts w:eastAsia="Calibri"/>
          <w:color w:val="auto"/>
          <w:lang w:eastAsia="en-US"/>
        </w:rPr>
        <w:t>y</w:t>
      </w:r>
      <w:r w:rsidRPr="004378C4">
        <w:rPr>
          <w:rFonts w:eastAsia="Calibri"/>
          <w:color w:val="auto"/>
          <w:lang w:eastAsia="en-US"/>
        </w:rPr>
        <w:t xml:space="preserve"> </w:t>
      </w:r>
      <w:proofErr w:type="gramStart"/>
      <w:r w:rsidRPr="004378C4">
        <w:rPr>
          <w:rFonts w:eastAsia="Calibri"/>
          <w:color w:val="auto"/>
          <w:lang w:eastAsia="en-US"/>
        </w:rPr>
        <w:t>take into account</w:t>
      </w:r>
      <w:proofErr w:type="gramEnd"/>
      <w:r w:rsidRPr="004378C4">
        <w:rPr>
          <w:rFonts w:eastAsia="Calibri"/>
          <w:color w:val="auto"/>
          <w:lang w:eastAsia="en-US"/>
        </w:rPr>
        <w:t xml:space="preserve"> a range of activities for consumers in line with their interests and needs.</w:t>
      </w:r>
      <w:r>
        <w:rPr>
          <w:rFonts w:eastAsia="Calibri"/>
          <w:lang w:eastAsia="en-US"/>
        </w:rPr>
        <w:t xml:space="preserve"> </w:t>
      </w:r>
      <w:r w:rsidRPr="004378C4">
        <w:rPr>
          <w:color w:val="auto"/>
        </w:rPr>
        <w:t>The Assessment Team observed many consumers attending activities</w:t>
      </w:r>
      <w:r>
        <w:rPr>
          <w:color w:val="auto"/>
        </w:rPr>
        <w:t>.</w:t>
      </w:r>
    </w:p>
    <w:p w14:paraId="114900FC" w14:textId="77777777" w:rsidR="00DC6C0C" w:rsidRPr="004378C4" w:rsidRDefault="00DC6C0C" w:rsidP="00DC6C0C">
      <w:pPr>
        <w:spacing w:before="120" w:after="160" w:line="259" w:lineRule="auto"/>
        <w:rPr>
          <w:rFonts w:eastAsia="Calibri"/>
          <w:lang w:eastAsia="en-US"/>
        </w:rPr>
      </w:pPr>
      <w:r w:rsidRPr="004378C4">
        <w:rPr>
          <w:rFonts w:eastAsia="Calibri"/>
          <w:lang w:eastAsia="en-US"/>
        </w:rPr>
        <w:t xml:space="preserve">Most </w:t>
      </w:r>
      <w:r>
        <w:rPr>
          <w:rFonts w:eastAsia="Calibri"/>
          <w:lang w:eastAsia="en-US"/>
        </w:rPr>
        <w:t xml:space="preserve">of the </w:t>
      </w:r>
      <w:r w:rsidRPr="004378C4">
        <w:rPr>
          <w:rFonts w:eastAsia="Calibri"/>
          <w:lang w:eastAsia="en-US"/>
        </w:rPr>
        <w:t xml:space="preserve">consumers and representatives interviewed consider </w:t>
      </w:r>
      <w:r>
        <w:rPr>
          <w:rFonts w:eastAsia="Calibri"/>
          <w:lang w:eastAsia="en-US"/>
        </w:rPr>
        <w:t xml:space="preserve">overall, </w:t>
      </w:r>
      <w:r w:rsidRPr="004378C4">
        <w:rPr>
          <w:rFonts w:eastAsia="Calibri"/>
          <w:lang w:eastAsia="en-US"/>
        </w:rPr>
        <w:t>the food provided by the service to be of good quality and quantity.</w:t>
      </w:r>
    </w:p>
    <w:p w14:paraId="38B782DD" w14:textId="77777777" w:rsidR="00DC6C0C" w:rsidRPr="00032B17" w:rsidRDefault="00DC6C0C" w:rsidP="00DC6C0C">
      <w:pPr>
        <w:rPr>
          <w:rFonts w:eastAsia="Calibri"/>
        </w:rPr>
      </w:pPr>
      <w:r w:rsidRPr="00154403">
        <w:rPr>
          <w:rFonts w:eastAsiaTheme="minorHAnsi"/>
        </w:rPr>
        <w:lastRenderedPageBreak/>
        <w:t>The Quality Standard is assessed</w:t>
      </w:r>
      <w:r>
        <w:rPr>
          <w:rFonts w:eastAsiaTheme="minorHAnsi"/>
        </w:rPr>
        <w:t>; all</w:t>
      </w:r>
      <w:r w:rsidRPr="00154403">
        <w:rPr>
          <w:rFonts w:eastAsiaTheme="minorHAnsi"/>
        </w:rPr>
        <w:t xml:space="preserve"> </w:t>
      </w:r>
      <w:r>
        <w:rPr>
          <w:rFonts w:eastAsiaTheme="minorHAnsi"/>
        </w:rPr>
        <w:t>seven</w:t>
      </w:r>
      <w:r w:rsidRPr="00154403">
        <w:rPr>
          <w:rFonts w:eastAsiaTheme="minorHAnsi"/>
        </w:rPr>
        <w:t xml:space="preserve"> specific requirements have been assessed </w:t>
      </w:r>
      <w:r w:rsidRPr="00DB2C8A">
        <w:rPr>
          <w:rFonts w:eastAsiaTheme="minorHAnsi"/>
          <w:color w:val="auto"/>
        </w:rPr>
        <w:t>as compliant.</w:t>
      </w:r>
    </w:p>
    <w:p w14:paraId="73241E6A" w14:textId="77777777" w:rsidR="00DC6C0C" w:rsidRPr="00F40A1B" w:rsidRDefault="00DC6C0C" w:rsidP="00DC6C0C">
      <w:pPr>
        <w:pStyle w:val="Heading2"/>
        <w:rPr>
          <w:b w:val="0"/>
        </w:rPr>
      </w:pPr>
      <w:r>
        <w:t>Assessment of Standard 4 Requirements</w:t>
      </w:r>
      <w:r w:rsidRPr="0066387A">
        <w:rPr>
          <w:i/>
          <w:color w:val="0000FF"/>
          <w:sz w:val="24"/>
          <w:szCs w:val="24"/>
        </w:rPr>
        <w:t xml:space="preserve"> </w:t>
      </w:r>
    </w:p>
    <w:p w14:paraId="4BAFC94F" w14:textId="77777777" w:rsidR="00DC6C0C" w:rsidRPr="00314FF7" w:rsidRDefault="00DC6C0C" w:rsidP="00DC6C0C">
      <w:pPr>
        <w:pStyle w:val="Heading3"/>
      </w:pPr>
      <w:r w:rsidRPr="00314FF7">
        <w:t>Requirement 4(3)(a)</w:t>
      </w:r>
      <w:r>
        <w:tab/>
        <w:t>Compliant</w:t>
      </w:r>
    </w:p>
    <w:p w14:paraId="31CABED5" w14:textId="77777777" w:rsidR="00DC6C0C" w:rsidRPr="008D114F" w:rsidRDefault="00DC6C0C" w:rsidP="00DC6C0C">
      <w:pPr>
        <w:rPr>
          <w:i/>
        </w:rPr>
      </w:pPr>
      <w:r w:rsidRPr="008D114F">
        <w:rPr>
          <w:i/>
        </w:rPr>
        <w:t>Each consumer gets safe and effective services and supports for daily living that meet the consumer’s needs, goals and preferences and optimise their independence, health, well-being and quality of life.</w:t>
      </w:r>
    </w:p>
    <w:p w14:paraId="4A07B0C5" w14:textId="77777777" w:rsidR="00DC6C0C" w:rsidRPr="00D435F8" w:rsidRDefault="00DC6C0C" w:rsidP="00DC6C0C">
      <w:pPr>
        <w:pStyle w:val="Heading3"/>
      </w:pPr>
      <w:r w:rsidRPr="00D435F8">
        <w:t>Requirement 4(3)(b)</w:t>
      </w:r>
      <w:r>
        <w:tab/>
        <w:t>Compliant</w:t>
      </w:r>
    </w:p>
    <w:p w14:paraId="241542AB" w14:textId="77777777" w:rsidR="00DC6C0C" w:rsidRPr="008D114F" w:rsidRDefault="00DC6C0C" w:rsidP="00DC6C0C">
      <w:pPr>
        <w:rPr>
          <w:i/>
        </w:rPr>
      </w:pPr>
      <w:r w:rsidRPr="008D114F">
        <w:rPr>
          <w:i/>
        </w:rPr>
        <w:t>Services and supports for daily living promote each consumer’s emotional, spiritual and psychological well-being.</w:t>
      </w:r>
    </w:p>
    <w:p w14:paraId="5EAB7070" w14:textId="77777777" w:rsidR="00DC6C0C" w:rsidRPr="00D435F8" w:rsidRDefault="00DC6C0C" w:rsidP="00DC6C0C">
      <w:pPr>
        <w:pStyle w:val="Heading3"/>
      </w:pPr>
      <w:r w:rsidRPr="00D435F8">
        <w:t>Requirement 4(3)(c)</w:t>
      </w:r>
      <w:r>
        <w:tab/>
        <w:t>Compliant</w:t>
      </w:r>
    </w:p>
    <w:p w14:paraId="72055C1D" w14:textId="77777777" w:rsidR="00DC6C0C" w:rsidRPr="008D114F" w:rsidRDefault="00DC6C0C" w:rsidP="00DC6C0C">
      <w:pPr>
        <w:rPr>
          <w:i/>
        </w:rPr>
      </w:pPr>
      <w:r w:rsidRPr="008D114F">
        <w:rPr>
          <w:i/>
        </w:rPr>
        <w:t>Services and supports for daily living assist each consumer to:</w:t>
      </w:r>
    </w:p>
    <w:p w14:paraId="52ABC629" w14:textId="77777777" w:rsidR="00DC6C0C" w:rsidRPr="008D114F" w:rsidRDefault="00DC6C0C" w:rsidP="00DC6C0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DDF607" w14:textId="77777777" w:rsidR="00DC6C0C" w:rsidRPr="008D114F" w:rsidRDefault="00DC6C0C" w:rsidP="00DC6C0C">
      <w:pPr>
        <w:numPr>
          <w:ilvl w:val="0"/>
          <w:numId w:val="16"/>
        </w:numPr>
        <w:tabs>
          <w:tab w:val="right" w:pos="9026"/>
        </w:tabs>
        <w:spacing w:before="0" w:after="0"/>
        <w:ind w:left="567" w:hanging="425"/>
        <w:outlineLvl w:val="4"/>
        <w:rPr>
          <w:i/>
        </w:rPr>
      </w:pPr>
      <w:r w:rsidRPr="008D114F">
        <w:rPr>
          <w:i/>
        </w:rPr>
        <w:t>have social and personal relationships; and</w:t>
      </w:r>
    </w:p>
    <w:p w14:paraId="383429EF" w14:textId="77777777" w:rsidR="00DC6C0C" w:rsidRPr="008D114F" w:rsidRDefault="00DC6C0C" w:rsidP="00DC6C0C">
      <w:pPr>
        <w:numPr>
          <w:ilvl w:val="0"/>
          <w:numId w:val="16"/>
        </w:numPr>
        <w:tabs>
          <w:tab w:val="right" w:pos="9026"/>
        </w:tabs>
        <w:spacing w:before="0" w:after="0"/>
        <w:ind w:left="567" w:hanging="425"/>
        <w:outlineLvl w:val="4"/>
        <w:rPr>
          <w:i/>
        </w:rPr>
      </w:pPr>
      <w:r w:rsidRPr="008D114F">
        <w:rPr>
          <w:i/>
        </w:rPr>
        <w:t>do the things of interest to them.</w:t>
      </w:r>
    </w:p>
    <w:p w14:paraId="443982ED" w14:textId="77777777" w:rsidR="00DC6C0C" w:rsidRPr="00D435F8" w:rsidRDefault="00DC6C0C" w:rsidP="00DC6C0C">
      <w:pPr>
        <w:pStyle w:val="Heading3"/>
      </w:pPr>
      <w:r w:rsidRPr="00D435F8">
        <w:t>Requirement 4(3)(d)</w:t>
      </w:r>
      <w:r>
        <w:tab/>
        <w:t>Compliant</w:t>
      </w:r>
    </w:p>
    <w:p w14:paraId="6D60946A" w14:textId="77777777" w:rsidR="00DC6C0C" w:rsidRPr="008D114F" w:rsidRDefault="00DC6C0C" w:rsidP="00DC6C0C">
      <w:pPr>
        <w:rPr>
          <w:i/>
        </w:rPr>
      </w:pPr>
      <w:r w:rsidRPr="008D114F">
        <w:rPr>
          <w:i/>
        </w:rPr>
        <w:t>Information about the consumer’s condition, needs and preferences is communicated within the organisation, and with others where responsibility for care is shared.</w:t>
      </w:r>
    </w:p>
    <w:p w14:paraId="2D2A89F0" w14:textId="77777777" w:rsidR="00DC6C0C" w:rsidRPr="00D435F8" w:rsidRDefault="00DC6C0C" w:rsidP="00DC6C0C">
      <w:pPr>
        <w:pStyle w:val="Heading3"/>
      </w:pPr>
      <w:r w:rsidRPr="00D435F8">
        <w:t>Requirement 4(3)(e)</w:t>
      </w:r>
      <w:r>
        <w:tab/>
        <w:t>Compliant</w:t>
      </w:r>
    </w:p>
    <w:p w14:paraId="53FA9786" w14:textId="77777777" w:rsidR="00DC6C0C" w:rsidRPr="008D114F" w:rsidRDefault="00DC6C0C" w:rsidP="00DC6C0C">
      <w:pPr>
        <w:rPr>
          <w:i/>
        </w:rPr>
      </w:pPr>
      <w:r w:rsidRPr="008D114F">
        <w:rPr>
          <w:i/>
        </w:rPr>
        <w:t>Timely and appropriate referrals to individuals, other organisations and providers of other care and services.</w:t>
      </w:r>
    </w:p>
    <w:p w14:paraId="4F93D9A1" w14:textId="77777777" w:rsidR="00DC6C0C" w:rsidRPr="00D435F8" w:rsidRDefault="00DC6C0C" w:rsidP="00DC6C0C">
      <w:pPr>
        <w:pStyle w:val="Heading3"/>
      </w:pPr>
      <w:r w:rsidRPr="00D435F8">
        <w:t>Requirement 4(3)(f)</w:t>
      </w:r>
      <w:r>
        <w:tab/>
        <w:t>Compliant</w:t>
      </w:r>
    </w:p>
    <w:p w14:paraId="7610C92E" w14:textId="77777777" w:rsidR="00DC6C0C" w:rsidRPr="008D114F" w:rsidRDefault="00DC6C0C" w:rsidP="00DC6C0C">
      <w:pPr>
        <w:rPr>
          <w:i/>
        </w:rPr>
      </w:pPr>
      <w:r w:rsidRPr="008D114F">
        <w:rPr>
          <w:i/>
        </w:rPr>
        <w:t>Where meals are provided, they are varied and of suitable quality and quantity.</w:t>
      </w:r>
    </w:p>
    <w:p w14:paraId="7D02E5CA" w14:textId="77777777" w:rsidR="00DC6C0C" w:rsidRPr="00D435F8" w:rsidRDefault="00DC6C0C" w:rsidP="00DC6C0C">
      <w:pPr>
        <w:pStyle w:val="Heading3"/>
      </w:pPr>
      <w:r w:rsidRPr="00D435F8">
        <w:t>Requirement 4(3)(g)</w:t>
      </w:r>
      <w:r>
        <w:tab/>
        <w:t>Compliant</w:t>
      </w:r>
    </w:p>
    <w:p w14:paraId="73366ECA" w14:textId="77777777" w:rsidR="00DC6C0C" w:rsidRPr="008D114F" w:rsidRDefault="00DC6C0C" w:rsidP="00DC6C0C">
      <w:pPr>
        <w:rPr>
          <w:i/>
        </w:rPr>
      </w:pPr>
      <w:r w:rsidRPr="008D114F">
        <w:rPr>
          <w:i/>
        </w:rPr>
        <w:t>Where equipment is provided, it is safe, suitable, clean and well maintained.</w:t>
      </w:r>
    </w:p>
    <w:p w14:paraId="0A4537B1" w14:textId="77777777" w:rsidR="00DC6C0C" w:rsidRPr="00314FF7" w:rsidRDefault="00DC6C0C" w:rsidP="00DC6C0C"/>
    <w:p w14:paraId="1C7641F7" w14:textId="77777777" w:rsidR="00DC6C0C" w:rsidRDefault="00DC6C0C" w:rsidP="00DC6C0C">
      <w:pPr>
        <w:sectPr w:rsidR="00DC6C0C" w:rsidSect="00624853">
          <w:headerReference w:type="default" r:id="rId30"/>
          <w:type w:val="continuous"/>
          <w:pgSz w:w="11906" w:h="16838"/>
          <w:pgMar w:top="1701" w:right="1418" w:bottom="1418" w:left="1418" w:header="709" w:footer="397" w:gutter="0"/>
          <w:cols w:space="708"/>
          <w:titlePg/>
          <w:docGrid w:linePitch="360"/>
        </w:sectPr>
      </w:pPr>
    </w:p>
    <w:p w14:paraId="7FCD7133" w14:textId="77777777" w:rsidR="00DC6C0C" w:rsidRDefault="00DC6C0C" w:rsidP="00DC6C0C">
      <w:pPr>
        <w:pStyle w:val="Heading1"/>
        <w:tabs>
          <w:tab w:val="right" w:pos="9070"/>
        </w:tabs>
        <w:spacing w:before="560" w:after="640"/>
        <w:rPr>
          <w:color w:val="FFFFFF" w:themeColor="background1"/>
          <w:sz w:val="36"/>
        </w:rPr>
        <w:sectPr w:rsidR="00DC6C0C" w:rsidSect="0062485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8E26234" wp14:editId="1FDE5B9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36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77CB4E1" w14:textId="77777777" w:rsidR="00DC6C0C" w:rsidRPr="00FD1B02" w:rsidRDefault="00DC6C0C" w:rsidP="00DC6C0C">
      <w:pPr>
        <w:pStyle w:val="Heading3"/>
        <w:shd w:val="clear" w:color="auto" w:fill="F2F2F2" w:themeFill="background1" w:themeFillShade="F2"/>
      </w:pPr>
      <w:r w:rsidRPr="00FD1B02">
        <w:t>Consumer outcome:</w:t>
      </w:r>
    </w:p>
    <w:p w14:paraId="5633DF3F" w14:textId="77777777" w:rsidR="00DC6C0C" w:rsidRDefault="00DC6C0C" w:rsidP="00DC6C0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F0866FB" w14:textId="77777777" w:rsidR="00DC6C0C" w:rsidRDefault="00DC6C0C" w:rsidP="00DC6C0C">
      <w:pPr>
        <w:pStyle w:val="Heading3"/>
        <w:shd w:val="clear" w:color="auto" w:fill="F2F2F2" w:themeFill="background1" w:themeFillShade="F2"/>
      </w:pPr>
      <w:r>
        <w:t>Organisation statement:</w:t>
      </w:r>
    </w:p>
    <w:p w14:paraId="20635EA9" w14:textId="77777777" w:rsidR="00DC6C0C" w:rsidRDefault="00DC6C0C" w:rsidP="00DC6C0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334B12" w14:textId="77777777" w:rsidR="00DC6C0C" w:rsidRDefault="00DC6C0C" w:rsidP="00DC6C0C">
      <w:pPr>
        <w:pStyle w:val="Heading2"/>
      </w:pPr>
      <w:r>
        <w:t>Assessment of Standard 5</w:t>
      </w:r>
    </w:p>
    <w:p w14:paraId="0DD3A492" w14:textId="77777777" w:rsidR="00DC6C0C" w:rsidRPr="00495E78" w:rsidRDefault="00DC6C0C" w:rsidP="00DC6C0C">
      <w:pPr>
        <w:spacing w:before="120"/>
        <w:rPr>
          <w:rFonts w:eastAsia="Calibri"/>
          <w:lang w:eastAsia="en-US"/>
        </w:rPr>
      </w:pPr>
      <w:r w:rsidRPr="00495E7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B5D1CE8" w14:textId="77777777" w:rsidR="00DC6C0C" w:rsidRPr="00495E78" w:rsidRDefault="00DC6C0C" w:rsidP="00DC6C0C">
      <w:pPr>
        <w:spacing w:before="120"/>
        <w:rPr>
          <w:rFonts w:eastAsiaTheme="minorHAnsi"/>
          <w:color w:val="auto"/>
          <w:szCs w:val="22"/>
          <w:lang w:eastAsia="en-US"/>
        </w:rPr>
      </w:pPr>
      <w:r w:rsidRPr="00495E78">
        <w:rPr>
          <w:rFonts w:eastAsia="Calibri"/>
          <w:color w:val="auto"/>
          <w:lang w:eastAsia="en-US"/>
        </w:rPr>
        <w:t xml:space="preserve">Overall sampled consumers considered that </w:t>
      </w:r>
      <w:r w:rsidRPr="00495E78">
        <w:rPr>
          <w:rFonts w:eastAsia="Calibri"/>
          <w:lang w:eastAsia="en-US"/>
        </w:rPr>
        <w:t xml:space="preserve">they feel they belong in the service and feel safe and comfortable in the service environment. </w:t>
      </w:r>
      <w:r w:rsidRPr="00495E78">
        <w:rPr>
          <w:rFonts w:eastAsiaTheme="minorHAnsi"/>
          <w:color w:val="auto"/>
          <w:szCs w:val="22"/>
          <w:lang w:eastAsia="en-US"/>
        </w:rPr>
        <w:t>Some consumers interviewed said they did not have any issues and were happy to be there</w:t>
      </w:r>
      <w:r>
        <w:rPr>
          <w:rFonts w:eastAsiaTheme="minorHAnsi"/>
          <w:color w:val="auto"/>
          <w:szCs w:val="22"/>
          <w:lang w:eastAsia="en-US"/>
        </w:rPr>
        <w:t xml:space="preserve"> and others said in general,</w:t>
      </w:r>
      <w:r w:rsidRPr="00495E78">
        <w:rPr>
          <w:rFonts w:eastAsiaTheme="minorHAnsi"/>
          <w:color w:val="auto"/>
          <w:szCs w:val="22"/>
          <w:lang w:eastAsia="en-US"/>
        </w:rPr>
        <w:t xml:space="preserve"> </w:t>
      </w:r>
      <w:r>
        <w:rPr>
          <w:rFonts w:eastAsiaTheme="minorHAnsi"/>
          <w:color w:val="auto"/>
          <w:szCs w:val="22"/>
          <w:lang w:eastAsia="en-US"/>
        </w:rPr>
        <w:t xml:space="preserve">they </w:t>
      </w:r>
      <w:r w:rsidRPr="00495E78">
        <w:rPr>
          <w:rFonts w:eastAsiaTheme="minorHAnsi"/>
          <w:color w:val="auto"/>
          <w:szCs w:val="22"/>
          <w:lang w:eastAsia="en-US"/>
        </w:rPr>
        <w:t>felt the service is being well maintained and kept clean.</w:t>
      </w:r>
    </w:p>
    <w:p w14:paraId="0E2A95AD" w14:textId="77777777" w:rsidR="00DC6C0C" w:rsidRPr="00495E78" w:rsidRDefault="00DC6C0C" w:rsidP="00DC6C0C">
      <w:pPr>
        <w:spacing w:before="120"/>
        <w:rPr>
          <w:rFonts w:eastAsiaTheme="minorHAnsi"/>
          <w:color w:val="auto"/>
          <w:szCs w:val="22"/>
          <w:lang w:eastAsia="en-US"/>
        </w:rPr>
      </w:pPr>
      <w:r w:rsidRPr="00495E78">
        <w:rPr>
          <w:rFonts w:eastAsiaTheme="minorHAnsi"/>
          <w:color w:val="auto"/>
          <w:szCs w:val="22"/>
          <w:lang w:eastAsia="en-US"/>
        </w:rPr>
        <w:t xml:space="preserve">However, some consumers said they had complained to management regarding the cleanliness of their rooms and the outdoor deck areas not </w:t>
      </w:r>
      <w:r>
        <w:rPr>
          <w:rFonts w:eastAsiaTheme="minorHAnsi"/>
          <w:color w:val="auto"/>
          <w:szCs w:val="22"/>
          <w:lang w:eastAsia="en-US"/>
        </w:rPr>
        <w:t>being “</w:t>
      </w:r>
      <w:r w:rsidRPr="00495E78">
        <w:rPr>
          <w:rFonts w:eastAsiaTheme="minorHAnsi"/>
          <w:color w:val="auto"/>
          <w:szCs w:val="22"/>
          <w:lang w:eastAsia="en-US"/>
        </w:rPr>
        <w:t>cleaned for weeks</w:t>
      </w:r>
      <w:r>
        <w:rPr>
          <w:rFonts w:eastAsiaTheme="minorHAnsi"/>
          <w:color w:val="auto"/>
          <w:szCs w:val="22"/>
          <w:lang w:eastAsia="en-US"/>
        </w:rPr>
        <w:t>”</w:t>
      </w:r>
      <w:r w:rsidRPr="00495E78">
        <w:rPr>
          <w:rFonts w:eastAsiaTheme="minorHAnsi"/>
          <w:color w:val="auto"/>
          <w:szCs w:val="22"/>
          <w:lang w:eastAsia="en-US"/>
        </w:rPr>
        <w:t xml:space="preserve">. </w:t>
      </w:r>
    </w:p>
    <w:p w14:paraId="12BCB377" w14:textId="77777777" w:rsidR="00DC6C0C" w:rsidRPr="00495E78" w:rsidRDefault="00DC6C0C" w:rsidP="00DC6C0C">
      <w:pPr>
        <w:spacing w:before="120"/>
        <w:rPr>
          <w:rFonts w:eastAsiaTheme="minorHAnsi"/>
          <w:color w:val="auto"/>
          <w:szCs w:val="22"/>
          <w:lang w:eastAsia="en-US"/>
        </w:rPr>
      </w:pPr>
      <w:r w:rsidRPr="00495E78">
        <w:rPr>
          <w:rFonts w:eastAsiaTheme="minorHAnsi"/>
          <w:color w:val="auto"/>
          <w:szCs w:val="22"/>
          <w:lang w:eastAsia="en-US"/>
        </w:rPr>
        <w:t>The organisation has confirmed issues at the service regarding its cleanliness and maintenance of the environment and has commenced implementing services and programs to correct these concerns</w:t>
      </w:r>
      <w:r>
        <w:rPr>
          <w:rFonts w:eastAsiaTheme="minorHAnsi"/>
          <w:color w:val="auto"/>
          <w:szCs w:val="22"/>
          <w:lang w:eastAsia="en-US"/>
        </w:rPr>
        <w:t>.</w:t>
      </w:r>
      <w:r w:rsidRPr="00495E78" w:rsidDel="002810C5">
        <w:rPr>
          <w:rFonts w:eastAsiaTheme="minorHAnsi"/>
          <w:color w:val="auto"/>
          <w:szCs w:val="22"/>
          <w:lang w:eastAsia="en-US"/>
        </w:rPr>
        <w:t xml:space="preserve"> </w:t>
      </w:r>
      <w:r w:rsidRPr="00495E78">
        <w:rPr>
          <w:rFonts w:eastAsiaTheme="minorHAnsi"/>
          <w:color w:val="auto"/>
          <w:szCs w:val="22"/>
          <w:lang w:eastAsia="en-US"/>
        </w:rPr>
        <w:t xml:space="preserve">Feedback from consumers and representatives regarding the service’s environment have been present for over 12 months and systems to effectively manage the situation are yet to be fully actioned or evaluated. </w:t>
      </w:r>
    </w:p>
    <w:p w14:paraId="6C3D96BF" w14:textId="77777777" w:rsidR="00DC6C0C" w:rsidRPr="006A6CDB" w:rsidRDefault="00DC6C0C" w:rsidP="00DC6C0C">
      <w:pPr>
        <w:rPr>
          <w:rFonts w:eastAsia="Calibri"/>
          <w:lang w:eastAsia="en-US"/>
        </w:rPr>
      </w:pPr>
      <w:r w:rsidRPr="00154403">
        <w:rPr>
          <w:rFonts w:eastAsiaTheme="minorHAnsi"/>
        </w:rPr>
        <w:t xml:space="preserve">The Quality Standard is </w:t>
      </w:r>
      <w:r w:rsidRPr="0016402A">
        <w:rPr>
          <w:rFonts w:eastAsiaTheme="minorHAnsi"/>
          <w:color w:val="auto"/>
        </w:rPr>
        <w:t>assessed as non-compliant as two of the three specific requirements have been assessed as non-compliant.</w:t>
      </w:r>
    </w:p>
    <w:p w14:paraId="11CD1846" w14:textId="77777777" w:rsidR="00DC6C0C" w:rsidRPr="002D52F4" w:rsidRDefault="00DC6C0C" w:rsidP="00DC6C0C">
      <w:pPr>
        <w:pStyle w:val="Heading2"/>
        <w:rPr>
          <w:b w:val="0"/>
        </w:rPr>
      </w:pPr>
      <w:r>
        <w:lastRenderedPageBreak/>
        <w:t>Assessment of Standard 5 Requirements</w:t>
      </w:r>
      <w:r w:rsidRPr="0066387A">
        <w:rPr>
          <w:i/>
          <w:color w:val="0000FF"/>
          <w:sz w:val="24"/>
          <w:szCs w:val="24"/>
        </w:rPr>
        <w:t xml:space="preserve"> </w:t>
      </w:r>
    </w:p>
    <w:p w14:paraId="0428E4B7" w14:textId="77777777" w:rsidR="00DC6C0C" w:rsidRPr="00314FF7" w:rsidRDefault="00DC6C0C" w:rsidP="00DC6C0C">
      <w:pPr>
        <w:pStyle w:val="Heading3"/>
      </w:pPr>
      <w:r w:rsidRPr="00314FF7">
        <w:t>Requirement 5(3)(a)</w:t>
      </w:r>
      <w:r>
        <w:tab/>
        <w:t>Compliant</w:t>
      </w:r>
    </w:p>
    <w:p w14:paraId="2FDAE532" w14:textId="77777777" w:rsidR="00DC6C0C" w:rsidRPr="008D114F" w:rsidRDefault="00DC6C0C" w:rsidP="00DC6C0C">
      <w:pPr>
        <w:rPr>
          <w:i/>
        </w:rPr>
      </w:pPr>
      <w:r w:rsidRPr="008D114F">
        <w:rPr>
          <w:i/>
        </w:rPr>
        <w:t>The service environment is welcoming and easy to understand, and optimises each consumer’s sense of belonging, independence, interaction and function.</w:t>
      </w:r>
    </w:p>
    <w:p w14:paraId="7B978926" w14:textId="77777777" w:rsidR="00DC6C0C" w:rsidRPr="00D435F8" w:rsidRDefault="00DC6C0C" w:rsidP="00DC6C0C">
      <w:pPr>
        <w:pStyle w:val="Heading3"/>
      </w:pPr>
      <w:r w:rsidRPr="00D435F8">
        <w:t>Requirement 5(3)(b)</w:t>
      </w:r>
      <w:r>
        <w:tab/>
        <w:t>Non-compliant</w:t>
      </w:r>
    </w:p>
    <w:p w14:paraId="7F757CC6" w14:textId="77777777" w:rsidR="00DC6C0C" w:rsidRPr="008D114F" w:rsidRDefault="00DC6C0C" w:rsidP="00DC6C0C">
      <w:pPr>
        <w:rPr>
          <w:i/>
        </w:rPr>
      </w:pPr>
      <w:r w:rsidRPr="008D114F">
        <w:rPr>
          <w:i/>
        </w:rPr>
        <w:t>The service environment:</w:t>
      </w:r>
    </w:p>
    <w:p w14:paraId="5940AF70" w14:textId="77777777" w:rsidR="00DC6C0C" w:rsidRPr="008D114F" w:rsidRDefault="00DC6C0C" w:rsidP="00DC6C0C">
      <w:pPr>
        <w:numPr>
          <w:ilvl w:val="0"/>
          <w:numId w:val="17"/>
        </w:numPr>
        <w:tabs>
          <w:tab w:val="right" w:pos="9026"/>
        </w:tabs>
        <w:spacing w:before="0" w:after="0"/>
        <w:ind w:left="567" w:hanging="425"/>
        <w:outlineLvl w:val="4"/>
        <w:rPr>
          <w:i/>
        </w:rPr>
      </w:pPr>
      <w:r w:rsidRPr="008D114F">
        <w:rPr>
          <w:i/>
        </w:rPr>
        <w:t>is safe, clean, well maintained and comfortable; and</w:t>
      </w:r>
    </w:p>
    <w:p w14:paraId="2197511A" w14:textId="77777777" w:rsidR="00DC6C0C" w:rsidRPr="008D114F" w:rsidRDefault="00DC6C0C" w:rsidP="00DC6C0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50F1E1F" w14:textId="77777777" w:rsidR="00DC6C0C" w:rsidRDefault="00DC6C0C" w:rsidP="00DC6C0C">
      <w:pPr>
        <w:spacing w:before="120"/>
        <w:rPr>
          <w:rFonts w:eastAsia="Calibri"/>
          <w:color w:val="auto"/>
          <w:lang w:eastAsia="en-US"/>
        </w:rPr>
      </w:pPr>
      <w:r w:rsidRPr="00246C0E">
        <w:rPr>
          <w:rFonts w:eastAsia="Calibri"/>
          <w:color w:val="auto"/>
          <w:lang w:eastAsia="en-US"/>
        </w:rPr>
        <w:t xml:space="preserve">The </w:t>
      </w:r>
      <w:r>
        <w:rPr>
          <w:rFonts w:eastAsia="Calibri"/>
          <w:color w:val="auto"/>
          <w:lang w:eastAsia="en-US"/>
        </w:rPr>
        <w:t xml:space="preserve">Assessment Team reported the </w:t>
      </w:r>
      <w:r w:rsidRPr="00246C0E">
        <w:rPr>
          <w:rFonts w:eastAsia="Calibri"/>
          <w:color w:val="auto"/>
          <w:lang w:eastAsia="en-US"/>
        </w:rPr>
        <w:t xml:space="preserve">service </w:t>
      </w:r>
      <w:r>
        <w:rPr>
          <w:rFonts w:eastAsia="Calibri"/>
          <w:color w:val="auto"/>
          <w:lang w:eastAsia="en-US"/>
        </w:rPr>
        <w:t>wa</w:t>
      </w:r>
      <w:r w:rsidRPr="00246C0E">
        <w:rPr>
          <w:rFonts w:eastAsia="Calibri"/>
          <w:color w:val="auto"/>
          <w:lang w:eastAsia="en-US"/>
        </w:rPr>
        <w:t xml:space="preserve">s unable to demonstrate </w:t>
      </w:r>
      <w:r>
        <w:rPr>
          <w:rFonts w:eastAsia="Calibri"/>
          <w:color w:val="auto"/>
          <w:lang w:eastAsia="en-US"/>
        </w:rPr>
        <w:t>that it</w:t>
      </w:r>
      <w:r w:rsidRPr="00246C0E">
        <w:rPr>
          <w:rFonts w:eastAsia="Calibri"/>
          <w:color w:val="auto"/>
          <w:lang w:eastAsia="en-US"/>
        </w:rPr>
        <w:t xml:space="preserve"> has effective systems in place to ensure</w:t>
      </w:r>
      <w:r>
        <w:rPr>
          <w:rFonts w:eastAsia="Calibri"/>
          <w:color w:val="auto"/>
          <w:lang w:eastAsia="en-US"/>
        </w:rPr>
        <w:t xml:space="preserve"> the environment is</w:t>
      </w:r>
      <w:r w:rsidRPr="00246C0E">
        <w:rPr>
          <w:rFonts w:eastAsia="Calibri"/>
          <w:color w:val="auto"/>
          <w:lang w:eastAsia="en-US"/>
        </w:rPr>
        <w:t xml:space="preserve"> safe, clean, </w:t>
      </w:r>
      <w:r>
        <w:rPr>
          <w:rFonts w:eastAsia="Calibri"/>
          <w:color w:val="auto"/>
          <w:lang w:eastAsia="en-US"/>
        </w:rPr>
        <w:t xml:space="preserve">and </w:t>
      </w:r>
      <w:r w:rsidRPr="00246C0E">
        <w:rPr>
          <w:rFonts w:eastAsia="Calibri"/>
          <w:color w:val="auto"/>
          <w:lang w:eastAsia="en-US"/>
        </w:rPr>
        <w:t xml:space="preserve">well maintained and that all consumers </w:t>
      </w:r>
      <w:proofErr w:type="gramStart"/>
      <w:r w:rsidRPr="00246C0E">
        <w:rPr>
          <w:rFonts w:eastAsia="Calibri"/>
          <w:color w:val="auto"/>
          <w:lang w:eastAsia="en-US"/>
        </w:rPr>
        <w:t>are able to</w:t>
      </w:r>
      <w:proofErr w:type="gramEnd"/>
      <w:r w:rsidRPr="00246C0E">
        <w:rPr>
          <w:rFonts w:eastAsia="Calibri"/>
          <w:color w:val="auto"/>
          <w:lang w:eastAsia="en-US"/>
        </w:rPr>
        <w:t xml:space="preserve"> move freely outdoors. Some consumers advised they did not like to use the outdoor areas as they were not clean. </w:t>
      </w:r>
    </w:p>
    <w:p w14:paraId="4FEB09DB" w14:textId="77777777" w:rsidR="00DC6C0C" w:rsidRDefault="00DC6C0C" w:rsidP="00DC6C0C">
      <w:pPr>
        <w:spacing w:before="120"/>
        <w:rPr>
          <w:rFonts w:eastAsia="Calibri"/>
          <w:color w:val="auto"/>
          <w:lang w:eastAsia="en-US"/>
        </w:rPr>
      </w:pPr>
      <w:r w:rsidRPr="00246C0E">
        <w:rPr>
          <w:rFonts w:eastAsia="Calibri"/>
          <w:color w:val="auto"/>
          <w:lang w:eastAsia="en-US"/>
        </w:rPr>
        <w:t>Management are currently reviewing the service’s maintenance program with a plan to implement monitoring programs for preventative and day to day maintenance. Contract cleaners commenced a thorough clean of the service environment</w:t>
      </w:r>
      <w:r>
        <w:rPr>
          <w:rFonts w:eastAsia="Calibri"/>
          <w:color w:val="auto"/>
          <w:lang w:eastAsia="en-US"/>
        </w:rPr>
        <w:t>, both</w:t>
      </w:r>
      <w:r w:rsidRPr="00246C0E">
        <w:rPr>
          <w:rFonts w:eastAsia="Calibri"/>
          <w:color w:val="auto"/>
          <w:lang w:eastAsia="en-US"/>
        </w:rPr>
        <w:t xml:space="preserve"> internally and externally</w:t>
      </w:r>
      <w:r>
        <w:rPr>
          <w:rFonts w:eastAsia="Calibri"/>
          <w:color w:val="auto"/>
          <w:lang w:eastAsia="en-US"/>
        </w:rPr>
        <w:t xml:space="preserve"> during this site audit</w:t>
      </w:r>
      <w:r w:rsidRPr="00246C0E">
        <w:rPr>
          <w:rFonts w:eastAsia="Calibri"/>
          <w:color w:val="auto"/>
          <w:lang w:eastAsia="en-US"/>
        </w:rPr>
        <w:t>.</w:t>
      </w:r>
      <w:r w:rsidRPr="001B3563">
        <w:rPr>
          <w:rFonts w:eastAsia="Calibri"/>
          <w:color w:val="auto"/>
          <w:lang w:eastAsia="en-US"/>
        </w:rPr>
        <w:t xml:space="preserve"> </w:t>
      </w:r>
      <w:r>
        <w:rPr>
          <w:rFonts w:eastAsia="Calibri"/>
          <w:color w:val="auto"/>
          <w:lang w:eastAsia="en-US"/>
        </w:rPr>
        <w:t xml:space="preserve">This included </w:t>
      </w:r>
      <w:r w:rsidRPr="00DB2926">
        <w:rPr>
          <w:rFonts w:eastAsia="Calibri"/>
          <w:color w:val="auto"/>
          <w:lang w:eastAsia="en-US"/>
        </w:rPr>
        <w:t>cleaning carpets</w:t>
      </w:r>
      <w:r>
        <w:rPr>
          <w:rFonts w:eastAsia="Calibri"/>
          <w:color w:val="auto"/>
          <w:lang w:eastAsia="en-US"/>
        </w:rPr>
        <w:t>, the</w:t>
      </w:r>
      <w:r w:rsidRPr="00DB2926">
        <w:rPr>
          <w:rFonts w:eastAsia="Calibri"/>
          <w:color w:val="auto"/>
          <w:lang w:eastAsia="en-US"/>
        </w:rPr>
        <w:t xml:space="preserve"> air-conditioning vents</w:t>
      </w:r>
      <w:r>
        <w:rPr>
          <w:rFonts w:eastAsia="Calibri"/>
          <w:color w:val="auto"/>
          <w:lang w:eastAsia="en-US"/>
        </w:rPr>
        <w:t>, o</w:t>
      </w:r>
      <w:r w:rsidRPr="00DB2926">
        <w:rPr>
          <w:rFonts w:eastAsia="Calibri"/>
          <w:color w:val="auto"/>
          <w:lang w:eastAsia="en-US"/>
        </w:rPr>
        <w:t xml:space="preserve">utdoor </w:t>
      </w:r>
      <w:r>
        <w:rPr>
          <w:rFonts w:eastAsia="Calibri"/>
          <w:color w:val="auto"/>
          <w:lang w:eastAsia="en-US"/>
        </w:rPr>
        <w:t xml:space="preserve">and BBQ </w:t>
      </w:r>
      <w:r w:rsidRPr="00DB2926">
        <w:rPr>
          <w:rFonts w:eastAsia="Calibri"/>
          <w:color w:val="auto"/>
          <w:lang w:eastAsia="en-US"/>
        </w:rPr>
        <w:t xml:space="preserve">areas. On the final day of the </w:t>
      </w:r>
      <w:r>
        <w:rPr>
          <w:rFonts w:eastAsia="Calibri"/>
          <w:color w:val="auto"/>
          <w:lang w:eastAsia="en-US"/>
        </w:rPr>
        <w:t xml:space="preserve">site audit the Assessment Team observed </w:t>
      </w:r>
      <w:r w:rsidRPr="00DB2926">
        <w:rPr>
          <w:rFonts w:eastAsia="Calibri"/>
          <w:color w:val="auto"/>
          <w:lang w:eastAsia="en-US"/>
        </w:rPr>
        <w:t xml:space="preserve">contractors had cleaned all external windows and </w:t>
      </w:r>
      <w:r>
        <w:rPr>
          <w:rFonts w:eastAsia="Calibri"/>
          <w:color w:val="auto"/>
          <w:lang w:eastAsia="en-US"/>
        </w:rPr>
        <w:t xml:space="preserve">cleared </w:t>
      </w:r>
      <w:r w:rsidRPr="00DB2926">
        <w:rPr>
          <w:rFonts w:eastAsia="Calibri"/>
          <w:color w:val="auto"/>
          <w:lang w:eastAsia="en-US"/>
        </w:rPr>
        <w:t>cobwebs. New outdoor furniture was being unpacked onto external decks.</w:t>
      </w:r>
      <w:r w:rsidRPr="00246C0E">
        <w:rPr>
          <w:rFonts w:eastAsia="Calibri"/>
          <w:color w:val="auto"/>
          <w:lang w:eastAsia="en-US"/>
        </w:rPr>
        <w:t xml:space="preserve"> Management advise</w:t>
      </w:r>
      <w:r>
        <w:rPr>
          <w:rFonts w:eastAsia="Calibri"/>
          <w:color w:val="auto"/>
          <w:lang w:eastAsia="en-US"/>
        </w:rPr>
        <w:t>d</w:t>
      </w:r>
      <w:r w:rsidRPr="00246C0E">
        <w:rPr>
          <w:rFonts w:eastAsia="Calibri"/>
          <w:color w:val="auto"/>
          <w:lang w:eastAsia="en-US"/>
        </w:rPr>
        <w:t xml:space="preserve"> monitoring processes will be ongoing and </w:t>
      </w:r>
      <w:r>
        <w:rPr>
          <w:rFonts w:eastAsia="Calibri"/>
          <w:color w:val="auto"/>
          <w:lang w:eastAsia="en-US"/>
        </w:rPr>
        <w:t xml:space="preserve">will be </w:t>
      </w:r>
      <w:r w:rsidRPr="00246C0E">
        <w:rPr>
          <w:rFonts w:eastAsia="Calibri"/>
          <w:color w:val="auto"/>
          <w:lang w:eastAsia="en-US"/>
        </w:rPr>
        <w:t xml:space="preserve">evaluated for their effectiveness. </w:t>
      </w:r>
    </w:p>
    <w:p w14:paraId="06E5EAB5" w14:textId="77777777" w:rsidR="00DC6C0C" w:rsidRDefault="00DC6C0C" w:rsidP="00DC6C0C">
      <w:pPr>
        <w:tabs>
          <w:tab w:val="right" w:pos="9026"/>
        </w:tabs>
        <w:spacing w:before="120" w:after="160" w:line="259" w:lineRule="auto"/>
        <w:rPr>
          <w:rFonts w:eastAsia="Calibri"/>
          <w:color w:val="auto"/>
          <w:lang w:eastAsia="en-US"/>
        </w:rPr>
      </w:pPr>
      <w:r>
        <w:rPr>
          <w:rFonts w:eastAsia="Calibri"/>
          <w:color w:val="auto"/>
          <w:lang w:eastAsia="en-US"/>
        </w:rPr>
        <w:t>The approved provider acknowledged the Assessment Team findings under this requirement. I acknowledge the actions taken by the service during the site audit to address the matters raised. However, it is my view they need further time to demonstrate the systems put in place are effective and can be maintained.</w:t>
      </w:r>
    </w:p>
    <w:p w14:paraId="3D69D48E" w14:textId="444318F6" w:rsidR="00DC6C0C" w:rsidRPr="008D4BB5" w:rsidRDefault="00DC6C0C" w:rsidP="00DC6C0C">
      <w:pPr>
        <w:tabs>
          <w:tab w:val="right" w:pos="9026"/>
        </w:tabs>
        <w:spacing w:before="120" w:after="160" w:line="259" w:lineRule="auto"/>
        <w:rPr>
          <w:iCs/>
        </w:rPr>
      </w:pPr>
      <w:r>
        <w:rPr>
          <w:iCs/>
        </w:rPr>
        <w:t>I find this requirement is non-compliant.</w:t>
      </w:r>
    </w:p>
    <w:p w14:paraId="200C2B46" w14:textId="77777777" w:rsidR="00DC6C0C" w:rsidRPr="00D435F8" w:rsidRDefault="00DC6C0C" w:rsidP="00DC6C0C">
      <w:pPr>
        <w:pStyle w:val="Heading3"/>
      </w:pPr>
      <w:r w:rsidRPr="00D435F8">
        <w:t>Requirement 5(3)(</w:t>
      </w:r>
      <w:r>
        <w:t>c</w:t>
      </w:r>
      <w:r w:rsidRPr="00D435F8">
        <w:t>)</w:t>
      </w:r>
      <w:r>
        <w:tab/>
        <w:t>Non-compliant</w:t>
      </w:r>
    </w:p>
    <w:p w14:paraId="0DE4CE2F" w14:textId="77777777" w:rsidR="00DC6C0C" w:rsidRPr="008D114F" w:rsidRDefault="00DC6C0C" w:rsidP="00DC6C0C">
      <w:pPr>
        <w:rPr>
          <w:i/>
        </w:rPr>
      </w:pPr>
      <w:r w:rsidRPr="008D114F">
        <w:rPr>
          <w:i/>
        </w:rPr>
        <w:t>Furniture, fittings and equipment are safe, clean, well maintained and suitable for the consumer.</w:t>
      </w:r>
    </w:p>
    <w:p w14:paraId="1DC6ABEE" w14:textId="77777777" w:rsidR="00DC6C0C" w:rsidRPr="0009349E" w:rsidRDefault="00DC6C0C" w:rsidP="00DC6C0C">
      <w:pPr>
        <w:spacing w:before="120"/>
        <w:rPr>
          <w:rFonts w:eastAsia="Calibri"/>
          <w:color w:val="auto"/>
          <w:lang w:eastAsia="en-US"/>
        </w:rPr>
      </w:pPr>
      <w:r w:rsidRPr="0009349E">
        <w:rPr>
          <w:rFonts w:eastAsia="Calibri"/>
          <w:color w:val="auto"/>
          <w:lang w:eastAsia="en-US"/>
        </w:rPr>
        <w:t>The Assessment Team observed that internal furniture, fittings and equipment were generally clean</w:t>
      </w:r>
      <w:r>
        <w:rPr>
          <w:rFonts w:eastAsia="Calibri"/>
          <w:color w:val="auto"/>
          <w:lang w:eastAsia="en-US"/>
        </w:rPr>
        <w:t>. H</w:t>
      </w:r>
      <w:r w:rsidRPr="0009349E">
        <w:rPr>
          <w:rFonts w:eastAsia="Calibri"/>
          <w:color w:val="auto"/>
          <w:lang w:eastAsia="en-US"/>
        </w:rPr>
        <w:t>owever</w:t>
      </w:r>
      <w:r>
        <w:rPr>
          <w:rFonts w:eastAsia="Calibri"/>
          <w:color w:val="auto"/>
          <w:lang w:eastAsia="en-US"/>
        </w:rPr>
        <w:t>,</w:t>
      </w:r>
      <w:r w:rsidRPr="0009349E">
        <w:rPr>
          <w:rFonts w:eastAsia="Calibri"/>
          <w:color w:val="auto"/>
          <w:lang w:eastAsia="en-US"/>
        </w:rPr>
        <w:t xml:space="preserve"> </w:t>
      </w:r>
      <w:r>
        <w:rPr>
          <w:rFonts w:eastAsia="Calibri"/>
          <w:color w:val="auto"/>
          <w:lang w:eastAsia="en-US"/>
        </w:rPr>
        <w:t>a</w:t>
      </w:r>
      <w:r w:rsidRPr="0009349E">
        <w:rPr>
          <w:rFonts w:eastAsia="Calibri"/>
          <w:color w:val="auto"/>
          <w:lang w:eastAsia="en-US"/>
        </w:rPr>
        <w:t xml:space="preserve"> maintenance schedule was </w:t>
      </w:r>
      <w:r>
        <w:rPr>
          <w:rFonts w:eastAsia="Calibri"/>
          <w:color w:val="auto"/>
          <w:lang w:eastAsia="en-US"/>
        </w:rPr>
        <w:t xml:space="preserve">not </w:t>
      </w:r>
      <w:r w:rsidRPr="0009349E">
        <w:rPr>
          <w:rFonts w:eastAsia="Calibri"/>
          <w:color w:val="auto"/>
          <w:lang w:eastAsia="en-US"/>
        </w:rPr>
        <w:t>observed</w:t>
      </w:r>
      <w:r>
        <w:rPr>
          <w:rFonts w:eastAsia="Calibri"/>
          <w:color w:val="auto"/>
          <w:lang w:eastAsia="en-US"/>
        </w:rPr>
        <w:t xml:space="preserve"> to be in place or being used</w:t>
      </w:r>
      <w:r w:rsidRPr="0009349E">
        <w:rPr>
          <w:rFonts w:eastAsia="Calibri"/>
          <w:color w:val="auto"/>
          <w:lang w:eastAsia="en-US"/>
        </w:rPr>
        <w:t>.</w:t>
      </w:r>
      <w:r w:rsidRPr="005D6F98">
        <w:rPr>
          <w:rFonts w:eastAsia="Calibri"/>
          <w:color w:val="auto"/>
          <w:lang w:eastAsia="en-US"/>
        </w:rPr>
        <w:t xml:space="preserve"> </w:t>
      </w:r>
      <w:r>
        <w:rPr>
          <w:rFonts w:eastAsia="Calibri"/>
          <w:color w:val="auto"/>
          <w:lang w:eastAsia="en-US"/>
        </w:rPr>
        <w:t>Maintenance records from October 2020 were</w:t>
      </w:r>
      <w:r w:rsidRPr="00576CB1">
        <w:rPr>
          <w:rFonts w:eastAsia="Calibri"/>
          <w:color w:val="auto"/>
          <w:lang w:eastAsia="en-US"/>
        </w:rPr>
        <w:t xml:space="preserve"> seen to be </w:t>
      </w:r>
      <w:r>
        <w:rPr>
          <w:rFonts w:eastAsia="Calibri"/>
          <w:color w:val="auto"/>
          <w:lang w:eastAsia="en-US"/>
        </w:rPr>
        <w:t>in</w:t>
      </w:r>
      <w:r w:rsidRPr="00576CB1">
        <w:rPr>
          <w:rFonts w:eastAsia="Calibri"/>
          <w:color w:val="auto"/>
          <w:lang w:eastAsia="en-US"/>
        </w:rPr>
        <w:t>complete</w:t>
      </w:r>
      <w:r>
        <w:rPr>
          <w:rFonts w:eastAsia="Calibri"/>
          <w:color w:val="auto"/>
          <w:lang w:eastAsia="en-US"/>
        </w:rPr>
        <w:t>.</w:t>
      </w:r>
      <w:r w:rsidRPr="005D6F98">
        <w:rPr>
          <w:rFonts w:eastAsia="Calibri"/>
          <w:color w:val="auto"/>
          <w:lang w:eastAsia="en-US"/>
        </w:rPr>
        <w:t xml:space="preserve"> The service </w:t>
      </w:r>
      <w:r>
        <w:rPr>
          <w:rFonts w:eastAsia="Calibri"/>
          <w:color w:val="auto"/>
          <w:lang w:eastAsia="en-US"/>
        </w:rPr>
        <w:t>did</w:t>
      </w:r>
      <w:r w:rsidRPr="005D6F98">
        <w:rPr>
          <w:rFonts w:eastAsia="Calibri"/>
          <w:color w:val="auto"/>
          <w:lang w:eastAsia="en-US"/>
        </w:rPr>
        <w:t xml:space="preserve"> not have a maintenance register </w:t>
      </w:r>
      <w:r>
        <w:rPr>
          <w:rFonts w:eastAsia="Calibri"/>
          <w:color w:val="auto"/>
          <w:lang w:eastAsia="en-US"/>
        </w:rPr>
        <w:t>and was unable to</w:t>
      </w:r>
      <w:r w:rsidRPr="005D6F98">
        <w:rPr>
          <w:rFonts w:eastAsia="Calibri"/>
          <w:color w:val="auto"/>
          <w:lang w:eastAsia="en-US"/>
        </w:rPr>
        <w:t xml:space="preserve"> effectively</w:t>
      </w:r>
      <w:r>
        <w:rPr>
          <w:rFonts w:eastAsia="Calibri"/>
          <w:color w:val="auto"/>
          <w:lang w:eastAsia="en-US"/>
        </w:rPr>
        <w:t xml:space="preserve"> track</w:t>
      </w:r>
      <w:r w:rsidRPr="005D6F98">
        <w:rPr>
          <w:rFonts w:eastAsia="Calibri"/>
          <w:color w:val="auto"/>
          <w:lang w:eastAsia="en-US"/>
        </w:rPr>
        <w:t xml:space="preserve"> regular maintenance </w:t>
      </w:r>
      <w:r>
        <w:rPr>
          <w:rFonts w:eastAsia="Calibri"/>
          <w:color w:val="auto"/>
          <w:lang w:eastAsia="en-US"/>
        </w:rPr>
        <w:t>tasks such as repairing or replacing</w:t>
      </w:r>
      <w:r w:rsidRPr="005D6F98">
        <w:rPr>
          <w:rFonts w:eastAsia="Calibri"/>
          <w:color w:val="auto"/>
          <w:lang w:eastAsia="en-US"/>
        </w:rPr>
        <w:t xml:space="preserve"> equipment</w:t>
      </w:r>
      <w:r>
        <w:rPr>
          <w:rFonts w:eastAsia="Calibri"/>
          <w:color w:val="auto"/>
          <w:lang w:eastAsia="en-US"/>
        </w:rPr>
        <w:t xml:space="preserve"> and</w:t>
      </w:r>
      <w:r w:rsidRPr="005D6F98">
        <w:rPr>
          <w:rFonts w:eastAsia="Calibri"/>
          <w:color w:val="auto"/>
          <w:lang w:eastAsia="en-US"/>
        </w:rPr>
        <w:t xml:space="preserve"> furnishings. </w:t>
      </w:r>
      <w:r>
        <w:rPr>
          <w:rFonts w:eastAsia="Calibri"/>
          <w:color w:val="auto"/>
          <w:lang w:eastAsia="en-US"/>
        </w:rPr>
        <w:lastRenderedPageBreak/>
        <w:t>The p</w:t>
      </w:r>
      <w:r w:rsidRPr="005D6F98">
        <w:rPr>
          <w:rFonts w:eastAsia="Calibri"/>
          <w:color w:val="auto"/>
          <w:lang w:eastAsia="en-US"/>
        </w:rPr>
        <w:t xml:space="preserve">reventative maintenance schedule </w:t>
      </w:r>
      <w:r>
        <w:rPr>
          <w:rFonts w:eastAsia="Calibri"/>
          <w:color w:val="auto"/>
          <w:lang w:eastAsia="en-US"/>
        </w:rPr>
        <w:t>was not timely or effective</w:t>
      </w:r>
      <w:r w:rsidRPr="005D6F98">
        <w:rPr>
          <w:rFonts w:eastAsia="Calibri"/>
          <w:color w:val="auto"/>
          <w:lang w:eastAsia="en-US"/>
        </w:rPr>
        <w:t>. Testing and tagging and water valves</w:t>
      </w:r>
      <w:r>
        <w:rPr>
          <w:rFonts w:eastAsia="Calibri"/>
          <w:color w:val="auto"/>
          <w:lang w:eastAsia="en-US"/>
        </w:rPr>
        <w:t xml:space="preserve"> service records were seen to be incomplete</w:t>
      </w:r>
      <w:r w:rsidRPr="005D6F98">
        <w:rPr>
          <w:rFonts w:eastAsia="Calibri"/>
          <w:color w:val="auto"/>
          <w:lang w:eastAsia="en-US"/>
        </w:rPr>
        <w:t>.</w:t>
      </w:r>
    </w:p>
    <w:p w14:paraId="69BE8E8B" w14:textId="77777777" w:rsidR="00DC6C0C" w:rsidRDefault="00DC6C0C" w:rsidP="00DC6C0C">
      <w:pPr>
        <w:spacing w:before="120"/>
        <w:rPr>
          <w:rFonts w:eastAsia="Calibri"/>
          <w:color w:val="auto"/>
          <w:lang w:eastAsia="en-US"/>
        </w:rPr>
      </w:pPr>
      <w:r w:rsidRPr="00576CB1">
        <w:rPr>
          <w:rFonts w:eastAsia="Calibri"/>
          <w:color w:val="auto"/>
          <w:lang w:eastAsia="en-US"/>
        </w:rPr>
        <w:t>The</w:t>
      </w:r>
      <w:r>
        <w:rPr>
          <w:rFonts w:eastAsia="Calibri"/>
          <w:color w:val="auto"/>
          <w:lang w:eastAsia="en-US"/>
        </w:rPr>
        <w:t xml:space="preserve"> Assessment Team reported the</w:t>
      </w:r>
      <w:r w:rsidRPr="00576CB1">
        <w:rPr>
          <w:rFonts w:eastAsia="Calibri"/>
          <w:color w:val="auto"/>
          <w:lang w:eastAsia="en-US"/>
        </w:rPr>
        <w:t xml:space="preserve"> hospitality manager </w:t>
      </w:r>
      <w:r>
        <w:rPr>
          <w:rFonts w:eastAsia="Calibri"/>
          <w:color w:val="auto"/>
          <w:lang w:eastAsia="en-US"/>
        </w:rPr>
        <w:t>wa</w:t>
      </w:r>
      <w:r w:rsidRPr="00576CB1">
        <w:rPr>
          <w:rFonts w:eastAsia="Calibri"/>
          <w:color w:val="auto"/>
          <w:lang w:eastAsia="en-US"/>
        </w:rPr>
        <w:t>s in the process of implementing a daily maintenance schedule. Management advised that equipment suppliers generally maintained equipment such as lifters and wheelchairs</w:t>
      </w:r>
      <w:r>
        <w:rPr>
          <w:rFonts w:eastAsia="Calibri"/>
          <w:color w:val="auto"/>
          <w:lang w:eastAsia="en-US"/>
        </w:rPr>
        <w:t>.</w:t>
      </w:r>
      <w:r w:rsidRPr="00576CB1">
        <w:rPr>
          <w:rFonts w:eastAsia="Calibri"/>
          <w:color w:val="auto"/>
          <w:lang w:eastAsia="en-US"/>
        </w:rPr>
        <w:t xml:space="preserve"> </w:t>
      </w:r>
      <w:r>
        <w:rPr>
          <w:rFonts w:eastAsia="Calibri"/>
          <w:color w:val="auto"/>
          <w:lang w:eastAsia="en-US"/>
        </w:rPr>
        <w:t>H</w:t>
      </w:r>
      <w:r w:rsidRPr="00576CB1">
        <w:rPr>
          <w:rFonts w:eastAsia="Calibri"/>
          <w:color w:val="auto"/>
          <w:lang w:eastAsia="en-US"/>
        </w:rPr>
        <w:t>owever</w:t>
      </w:r>
      <w:r>
        <w:rPr>
          <w:rFonts w:eastAsia="Calibri"/>
          <w:color w:val="auto"/>
          <w:lang w:eastAsia="en-US"/>
        </w:rPr>
        <w:t>,</w:t>
      </w:r>
      <w:r w:rsidRPr="00576CB1">
        <w:rPr>
          <w:rFonts w:eastAsia="Calibri"/>
          <w:color w:val="auto"/>
          <w:lang w:eastAsia="en-US"/>
        </w:rPr>
        <w:t xml:space="preserve"> there w</w:t>
      </w:r>
      <w:r>
        <w:rPr>
          <w:rFonts w:eastAsia="Calibri"/>
          <w:color w:val="auto"/>
          <w:lang w:eastAsia="en-US"/>
        </w:rPr>
        <w:t>ere</w:t>
      </w:r>
      <w:r w:rsidRPr="00576CB1">
        <w:rPr>
          <w:rFonts w:eastAsia="Calibri"/>
          <w:color w:val="auto"/>
          <w:lang w:eastAsia="en-US"/>
        </w:rPr>
        <w:t xml:space="preserve"> no </w:t>
      </w:r>
      <w:r>
        <w:rPr>
          <w:rFonts w:eastAsia="Calibri"/>
          <w:color w:val="auto"/>
          <w:lang w:eastAsia="en-US"/>
        </w:rPr>
        <w:t>records or</w:t>
      </w:r>
      <w:r w:rsidRPr="00576CB1">
        <w:rPr>
          <w:rFonts w:eastAsia="Calibri"/>
          <w:color w:val="auto"/>
          <w:lang w:eastAsia="en-US"/>
        </w:rPr>
        <w:t xml:space="preserve"> schedule </w:t>
      </w:r>
      <w:r>
        <w:rPr>
          <w:rFonts w:eastAsia="Calibri"/>
          <w:color w:val="auto"/>
          <w:lang w:eastAsia="en-US"/>
        </w:rPr>
        <w:t>seen as to</w:t>
      </w:r>
      <w:r w:rsidRPr="00576CB1">
        <w:rPr>
          <w:rFonts w:eastAsia="Calibri"/>
          <w:color w:val="auto"/>
          <w:lang w:eastAsia="en-US"/>
        </w:rPr>
        <w:t xml:space="preserve"> when </w:t>
      </w:r>
      <w:r>
        <w:rPr>
          <w:rFonts w:eastAsia="Calibri"/>
          <w:color w:val="auto"/>
          <w:lang w:eastAsia="en-US"/>
        </w:rPr>
        <w:t xml:space="preserve">or how </w:t>
      </w:r>
      <w:r w:rsidRPr="00576CB1">
        <w:rPr>
          <w:rFonts w:eastAsia="Calibri"/>
          <w:color w:val="auto"/>
          <w:lang w:eastAsia="en-US"/>
        </w:rPr>
        <w:t>this would occur.</w:t>
      </w:r>
      <w:r>
        <w:rPr>
          <w:rFonts w:eastAsia="Calibri"/>
          <w:color w:val="auto"/>
          <w:lang w:eastAsia="en-US"/>
        </w:rPr>
        <w:t xml:space="preserve"> The hospitality manager advised during the site audit that all equipment in the service has been cleaned and an ongoing cleaning schedule in place.</w:t>
      </w:r>
    </w:p>
    <w:p w14:paraId="4E6F5678" w14:textId="77777777" w:rsidR="00DC6C0C" w:rsidRDefault="00DC6C0C" w:rsidP="00DC6C0C">
      <w:r>
        <w:t>The approved provider has accepted the Assessment Team findings under this requirement. They listed the actions taken to address the findings. Including that a preventative maintenance schedule is now in place. An action plan outlining repairs and expected dates of completion is in progress. A maintenance officer has been recruited and provided with training for this role and in the organisation’s maintenance systems.</w:t>
      </w:r>
    </w:p>
    <w:p w14:paraId="2055099F" w14:textId="6ECBA82C" w:rsidR="00DC6C0C" w:rsidRDefault="00DC6C0C" w:rsidP="00DC6C0C">
      <w:r>
        <w:t>I acknowledge the actions taken by the service to address the matters raised</w:t>
      </w:r>
      <w:r w:rsidR="00A271D1">
        <w:t>, however t</w:t>
      </w:r>
      <w:r>
        <w:t>he service requires further time to demonstrate the changes it has made are effective, are monitored and reviewed and can be sustained.</w:t>
      </w:r>
    </w:p>
    <w:p w14:paraId="795ECBEF" w14:textId="4A7A3975" w:rsidR="00DC6C0C" w:rsidRDefault="00DC6C0C" w:rsidP="00DC6C0C">
      <w:r>
        <w:t>I find this requirement is non-compliant.</w:t>
      </w:r>
    </w:p>
    <w:p w14:paraId="44C29259" w14:textId="77777777" w:rsidR="00DC6C0C" w:rsidRPr="00314FF7" w:rsidRDefault="00DC6C0C" w:rsidP="00DC6C0C"/>
    <w:p w14:paraId="77754A5A" w14:textId="77777777" w:rsidR="00DC6C0C" w:rsidRDefault="00DC6C0C" w:rsidP="00DC6C0C">
      <w:pPr>
        <w:sectPr w:rsidR="00DC6C0C" w:rsidSect="00624853">
          <w:headerReference w:type="default" r:id="rId33"/>
          <w:type w:val="continuous"/>
          <w:pgSz w:w="11906" w:h="16838"/>
          <w:pgMar w:top="1701" w:right="1418" w:bottom="1418" w:left="1418" w:header="709" w:footer="397" w:gutter="0"/>
          <w:cols w:space="708"/>
          <w:titlePg/>
          <w:docGrid w:linePitch="360"/>
        </w:sectPr>
      </w:pPr>
    </w:p>
    <w:p w14:paraId="69B25FB8" w14:textId="77777777" w:rsidR="00DC6C0C" w:rsidRDefault="00DC6C0C" w:rsidP="00DC6C0C">
      <w:pPr>
        <w:pStyle w:val="Heading1"/>
        <w:tabs>
          <w:tab w:val="right" w:pos="9070"/>
        </w:tabs>
        <w:spacing w:before="560" w:after="640"/>
        <w:rPr>
          <w:color w:val="FFFFFF" w:themeColor="background1"/>
          <w:sz w:val="36"/>
        </w:rPr>
        <w:sectPr w:rsidR="00DC6C0C" w:rsidSect="0062485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06D7BDD" wp14:editId="7335A15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17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B0F0DF3" w14:textId="77777777" w:rsidR="00DC6C0C" w:rsidRPr="00FD1B02" w:rsidRDefault="00DC6C0C" w:rsidP="00DC6C0C">
      <w:pPr>
        <w:pStyle w:val="Heading3"/>
        <w:shd w:val="clear" w:color="auto" w:fill="F2F2F2" w:themeFill="background1" w:themeFillShade="F2"/>
      </w:pPr>
      <w:r w:rsidRPr="00FD1B02">
        <w:t>Consumer outcome:</w:t>
      </w:r>
    </w:p>
    <w:p w14:paraId="0B972A00" w14:textId="77777777" w:rsidR="00DC6C0C" w:rsidRDefault="00DC6C0C" w:rsidP="00DC6C0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330C41" w14:textId="77777777" w:rsidR="00DC6C0C" w:rsidRDefault="00DC6C0C" w:rsidP="00DC6C0C">
      <w:pPr>
        <w:pStyle w:val="Heading3"/>
        <w:shd w:val="clear" w:color="auto" w:fill="F2F2F2" w:themeFill="background1" w:themeFillShade="F2"/>
      </w:pPr>
      <w:r>
        <w:t>Organisation statement:</w:t>
      </w:r>
    </w:p>
    <w:p w14:paraId="5E69F3AD" w14:textId="77777777" w:rsidR="00DC6C0C" w:rsidRDefault="00DC6C0C" w:rsidP="00DC6C0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B61A6D" w14:textId="77777777" w:rsidR="00DC6C0C" w:rsidRDefault="00DC6C0C" w:rsidP="00DC6C0C">
      <w:pPr>
        <w:pStyle w:val="Heading2"/>
      </w:pPr>
      <w:r>
        <w:t>Assessment of Standard 6</w:t>
      </w:r>
    </w:p>
    <w:p w14:paraId="6220949F" w14:textId="77777777" w:rsidR="00DC6C0C" w:rsidRPr="00163FEE" w:rsidRDefault="00DC6C0C" w:rsidP="00DC6C0C">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6F28D7A" w14:textId="77777777" w:rsidR="00DC6C0C" w:rsidRDefault="00DC6C0C" w:rsidP="00DC6C0C">
      <w:pPr>
        <w:spacing w:before="120"/>
        <w:rPr>
          <w:rFonts w:eastAsia="Calibri"/>
          <w:color w:val="auto"/>
          <w:lang w:eastAsia="en-US"/>
        </w:rPr>
      </w:pPr>
      <w:r w:rsidRPr="00F33520">
        <w:rPr>
          <w:rFonts w:eastAsia="Calibri"/>
          <w:color w:val="auto"/>
          <w:lang w:eastAsia="en-US"/>
        </w:rPr>
        <w:t xml:space="preserve">Most sampled consumers considered that they are encouraged and supported to give feedback </w:t>
      </w:r>
      <w:r w:rsidRPr="00163FEE">
        <w:rPr>
          <w:rFonts w:eastAsia="Calibri"/>
          <w:lang w:eastAsia="en-US"/>
        </w:rPr>
        <w:t xml:space="preserve">and make complaints, and that appropriate action is taken. </w:t>
      </w:r>
      <w:r w:rsidRPr="00184060">
        <w:rPr>
          <w:rFonts w:eastAsia="Calibri"/>
          <w:color w:val="auto"/>
          <w:lang w:eastAsia="en-US"/>
        </w:rPr>
        <w:t>Most consumers and representatives have, or felt they could, make complaints and felt safe to do so. Most consumers and representatives interviewed have been able to directly approach staff and management with their complaints.</w:t>
      </w:r>
      <w:r>
        <w:rPr>
          <w:rFonts w:eastAsia="Calibri"/>
          <w:lang w:eastAsia="en-US"/>
        </w:rPr>
        <w:t xml:space="preserve"> </w:t>
      </w:r>
      <w:r w:rsidRPr="00B9089B">
        <w:rPr>
          <w:rFonts w:eastAsia="Calibri"/>
          <w:color w:val="auto"/>
          <w:lang w:eastAsia="en-US"/>
        </w:rPr>
        <w:t xml:space="preserve">Most consumers and representatives felt </w:t>
      </w:r>
      <w:r>
        <w:rPr>
          <w:rFonts w:eastAsia="Calibri"/>
          <w:color w:val="auto"/>
          <w:lang w:eastAsia="en-US"/>
        </w:rPr>
        <w:t>overall,</w:t>
      </w:r>
      <w:r w:rsidRPr="00B9089B">
        <w:rPr>
          <w:rFonts w:eastAsia="Calibri"/>
          <w:color w:val="auto"/>
          <w:lang w:eastAsia="en-US"/>
        </w:rPr>
        <w:t xml:space="preserve"> the service had acted to respond and address their complaint. </w:t>
      </w:r>
    </w:p>
    <w:p w14:paraId="722A4281" w14:textId="03D230D6" w:rsidR="00DC6C0C" w:rsidRPr="00244141" w:rsidRDefault="00DC6C0C" w:rsidP="00DC6C0C">
      <w:pPr>
        <w:spacing w:before="120"/>
        <w:rPr>
          <w:rFonts w:eastAsia="Calibri"/>
          <w:lang w:eastAsia="en-US"/>
        </w:rPr>
      </w:pPr>
      <w:r>
        <w:t>C</w:t>
      </w:r>
      <w:r w:rsidRPr="00E7430E">
        <w:t>onsumers and representative</w:t>
      </w:r>
      <w:r>
        <w:t>s</w:t>
      </w:r>
      <w:r w:rsidRPr="00E7430E">
        <w:t xml:space="preserve"> </w:t>
      </w:r>
      <w:r>
        <w:t xml:space="preserve">said they </w:t>
      </w:r>
      <w:r w:rsidRPr="00E7430E">
        <w:t>are not aware of</w:t>
      </w:r>
      <w:r>
        <w:t>, or</w:t>
      </w:r>
      <w:r w:rsidRPr="00E7430E">
        <w:t xml:space="preserve"> have access to advocates, language services and other methods for raising and resolving complaints.</w:t>
      </w:r>
      <w:r>
        <w:rPr>
          <w:rFonts w:eastAsia="Calibri"/>
          <w:lang w:eastAsia="en-US"/>
        </w:rPr>
        <w:t xml:space="preserve"> </w:t>
      </w:r>
      <w:r w:rsidRPr="00244141">
        <w:rPr>
          <w:rFonts w:eastAsia="Calibri"/>
          <w:color w:val="auto"/>
          <w:lang w:eastAsia="en-US"/>
        </w:rPr>
        <w:t xml:space="preserve"> </w:t>
      </w:r>
    </w:p>
    <w:p w14:paraId="5A46501D" w14:textId="0FEE9622" w:rsidR="00DC6C0C" w:rsidRPr="0080443C" w:rsidRDefault="00DC6C0C" w:rsidP="00DC6C0C">
      <w:pPr>
        <w:rPr>
          <w:rFonts w:eastAsia="Calibri"/>
          <w:i/>
          <w:iCs/>
          <w:color w:val="auto"/>
          <w:lang w:eastAsia="en-US"/>
        </w:rPr>
      </w:pPr>
      <w:r w:rsidRPr="00154403">
        <w:rPr>
          <w:rFonts w:eastAsiaTheme="minorHAnsi"/>
        </w:rPr>
        <w:t xml:space="preserve">The Quality Standard is assessed as </w:t>
      </w:r>
      <w:r w:rsidRPr="00CE1E9A">
        <w:rPr>
          <w:rFonts w:eastAsiaTheme="minorHAnsi"/>
          <w:color w:val="auto"/>
        </w:rPr>
        <w:t>non-compliant as one of the four specific requirements ha</w:t>
      </w:r>
      <w:r w:rsidR="00A77CF4">
        <w:rPr>
          <w:rFonts w:eastAsiaTheme="minorHAnsi"/>
          <w:color w:val="auto"/>
        </w:rPr>
        <w:t>s</w:t>
      </w:r>
      <w:r w:rsidRPr="00CE1E9A">
        <w:rPr>
          <w:rFonts w:eastAsiaTheme="minorHAnsi"/>
          <w:color w:val="auto"/>
        </w:rPr>
        <w:t xml:space="preserve"> been assessed as non-compliant.</w:t>
      </w:r>
    </w:p>
    <w:p w14:paraId="567C4F1C" w14:textId="77777777" w:rsidR="00DC6C0C" w:rsidRPr="001333A0" w:rsidRDefault="00DC6C0C" w:rsidP="00DC6C0C">
      <w:pPr>
        <w:pStyle w:val="Heading2"/>
        <w:rPr>
          <w:b w:val="0"/>
        </w:rPr>
      </w:pPr>
      <w:r>
        <w:lastRenderedPageBreak/>
        <w:t>Assessment of Standard 6 Requirements</w:t>
      </w:r>
      <w:r w:rsidRPr="0066387A">
        <w:rPr>
          <w:i/>
          <w:color w:val="0000FF"/>
          <w:sz w:val="24"/>
          <w:szCs w:val="24"/>
        </w:rPr>
        <w:t xml:space="preserve"> </w:t>
      </w:r>
    </w:p>
    <w:p w14:paraId="79F3D88F" w14:textId="77777777" w:rsidR="00DC6C0C" w:rsidRPr="00506F7F" w:rsidRDefault="00DC6C0C" w:rsidP="00DC6C0C">
      <w:pPr>
        <w:pStyle w:val="Heading3"/>
      </w:pPr>
      <w:r w:rsidRPr="00506F7F">
        <w:t>Requirement 6(3)(a)</w:t>
      </w:r>
      <w:r>
        <w:tab/>
        <w:t>Compliant</w:t>
      </w:r>
    </w:p>
    <w:p w14:paraId="1AC7DBAA" w14:textId="77777777" w:rsidR="00DC6C0C" w:rsidRPr="008D114F" w:rsidRDefault="00DC6C0C" w:rsidP="00DC6C0C">
      <w:pPr>
        <w:rPr>
          <w:i/>
        </w:rPr>
      </w:pPr>
      <w:r w:rsidRPr="008D114F">
        <w:rPr>
          <w:i/>
        </w:rPr>
        <w:t>Consumers, their family, friends, carers and others are encouraged and supported to provide feedback and make complaints.</w:t>
      </w:r>
    </w:p>
    <w:p w14:paraId="0042CA06" w14:textId="77777777" w:rsidR="00DC6C0C" w:rsidRPr="00506F7F" w:rsidRDefault="00DC6C0C" w:rsidP="00DC6C0C">
      <w:pPr>
        <w:pStyle w:val="Heading3"/>
      </w:pPr>
      <w:r w:rsidRPr="00506F7F">
        <w:t>Requirement 6(3)(b)</w:t>
      </w:r>
      <w:r>
        <w:tab/>
        <w:t>Non-compliant</w:t>
      </w:r>
    </w:p>
    <w:p w14:paraId="1D4D03AD" w14:textId="77777777" w:rsidR="00DC6C0C" w:rsidRPr="008D114F" w:rsidRDefault="00DC6C0C" w:rsidP="00DC6C0C">
      <w:pPr>
        <w:rPr>
          <w:i/>
        </w:rPr>
      </w:pPr>
      <w:r w:rsidRPr="008D114F">
        <w:rPr>
          <w:i/>
        </w:rPr>
        <w:t>Consumers are made aware of and have access to advocates, language services and other methods for raising and resolving complaints.</w:t>
      </w:r>
    </w:p>
    <w:p w14:paraId="2E92BFDE" w14:textId="77777777" w:rsidR="00DC6C0C" w:rsidRPr="002511A9" w:rsidRDefault="00DC6C0C" w:rsidP="00DC6C0C">
      <w:pPr>
        <w:tabs>
          <w:tab w:val="right" w:pos="9026"/>
        </w:tabs>
        <w:spacing w:before="120"/>
        <w:rPr>
          <w:color w:val="auto"/>
        </w:rPr>
      </w:pPr>
      <w:r>
        <w:rPr>
          <w:color w:val="auto"/>
        </w:rPr>
        <w:t>The Assessment Team reported the service is not effective in making consumers and representative aware of or to access advocates.</w:t>
      </w:r>
      <w:r w:rsidRPr="006E3626">
        <w:rPr>
          <w:rFonts w:eastAsia="Calibri"/>
          <w:color w:val="auto"/>
          <w:lang w:eastAsia="en-US"/>
        </w:rPr>
        <w:t xml:space="preserve"> </w:t>
      </w:r>
      <w:r w:rsidRPr="00B64158">
        <w:rPr>
          <w:rFonts w:eastAsia="Calibri"/>
          <w:color w:val="auto"/>
          <w:lang w:eastAsia="en-US"/>
        </w:rPr>
        <w:t>Most consumers and representatives were not aware of other avenues for making a complaint or advocates or language services available to them. No care staff were able to identify how they would assist consumers and representatives to access advocacy or language services or provide information on alternative methods for raising complaints.</w:t>
      </w:r>
    </w:p>
    <w:p w14:paraId="4E07A793" w14:textId="77777777" w:rsidR="00D77D28" w:rsidRDefault="00DC6C0C" w:rsidP="00DC6C0C">
      <w:pPr>
        <w:spacing w:before="120"/>
        <w:rPr>
          <w:rFonts w:eastAsia="Calibri"/>
          <w:color w:val="auto"/>
          <w:lang w:eastAsia="en-US"/>
        </w:rPr>
      </w:pPr>
      <w:r w:rsidRPr="00183C27">
        <w:rPr>
          <w:rFonts w:eastAsia="Calibri"/>
          <w:color w:val="auto"/>
          <w:lang w:eastAsia="en-US"/>
        </w:rPr>
        <w:t>The service has a residential care agreement that provides information on how complaints and feedback can be made</w:t>
      </w:r>
      <w:r>
        <w:rPr>
          <w:rFonts w:eastAsia="Calibri"/>
          <w:color w:val="auto"/>
          <w:lang w:eastAsia="en-US"/>
        </w:rPr>
        <w:t xml:space="preserve"> including accessing advocacy services</w:t>
      </w:r>
      <w:r w:rsidRPr="00183C27">
        <w:rPr>
          <w:rFonts w:eastAsia="Calibri"/>
          <w:color w:val="auto"/>
          <w:lang w:eastAsia="en-US"/>
        </w:rPr>
        <w:t xml:space="preserve">. </w:t>
      </w:r>
      <w:r w:rsidRPr="00BF0510">
        <w:rPr>
          <w:rFonts w:eastAsia="Calibri"/>
          <w:color w:val="auto"/>
          <w:lang w:eastAsia="en-US"/>
        </w:rPr>
        <w:t>Management stated</w:t>
      </w:r>
      <w:r>
        <w:rPr>
          <w:rFonts w:eastAsia="Calibri"/>
          <w:color w:val="auto"/>
          <w:lang w:eastAsia="en-US"/>
        </w:rPr>
        <w:t xml:space="preserve"> t</w:t>
      </w:r>
      <w:r w:rsidRPr="00BF0510">
        <w:rPr>
          <w:rFonts w:eastAsia="Calibri"/>
          <w:color w:val="auto"/>
          <w:lang w:eastAsia="en-US"/>
        </w:rPr>
        <w:t>hey can arrange for an interpreter if a consumer requires</w:t>
      </w:r>
      <w:r>
        <w:rPr>
          <w:rFonts w:eastAsia="Calibri"/>
          <w:color w:val="auto"/>
          <w:lang w:eastAsia="en-US"/>
        </w:rPr>
        <w:t xml:space="preserve"> this service</w:t>
      </w:r>
      <w:r w:rsidRPr="00BF0510">
        <w:rPr>
          <w:rFonts w:eastAsia="Calibri"/>
          <w:color w:val="auto"/>
          <w:lang w:eastAsia="en-US"/>
        </w:rPr>
        <w:t>.</w:t>
      </w:r>
      <w:r>
        <w:rPr>
          <w:rFonts w:eastAsia="Calibri"/>
          <w:color w:val="auto"/>
          <w:lang w:eastAsia="en-US"/>
        </w:rPr>
        <w:t xml:space="preserve"> </w:t>
      </w:r>
      <w:r w:rsidRPr="00BF0510">
        <w:rPr>
          <w:rFonts w:eastAsia="Calibri"/>
          <w:color w:val="auto"/>
          <w:lang w:eastAsia="en-US"/>
        </w:rPr>
        <w:t>The</w:t>
      </w:r>
      <w:r>
        <w:rPr>
          <w:rFonts w:eastAsia="Calibri"/>
          <w:color w:val="auto"/>
          <w:lang w:eastAsia="en-US"/>
        </w:rPr>
        <w:t>y also said the</w:t>
      </w:r>
      <w:r w:rsidRPr="00BF0510">
        <w:rPr>
          <w:rFonts w:eastAsia="Calibri"/>
          <w:color w:val="auto"/>
          <w:lang w:eastAsia="en-US"/>
        </w:rPr>
        <w:t xml:space="preserve">re </w:t>
      </w:r>
      <w:r>
        <w:rPr>
          <w:rFonts w:eastAsia="Calibri"/>
          <w:color w:val="auto"/>
          <w:lang w:eastAsia="en-US"/>
        </w:rPr>
        <w:t>we</w:t>
      </w:r>
      <w:r w:rsidRPr="00BF0510">
        <w:rPr>
          <w:rFonts w:eastAsia="Calibri"/>
          <w:color w:val="auto"/>
          <w:lang w:eastAsia="en-US"/>
        </w:rPr>
        <w:t xml:space="preserve">re pamphlets in the foyer areas with information on how complaints and feedback can be provided. </w:t>
      </w:r>
      <w:r>
        <w:rPr>
          <w:rFonts w:eastAsia="Calibri"/>
          <w:color w:val="auto"/>
          <w:lang w:eastAsia="en-US"/>
        </w:rPr>
        <w:t>However, t</w:t>
      </w:r>
      <w:r w:rsidRPr="00BF0510">
        <w:rPr>
          <w:rFonts w:eastAsia="Calibri"/>
          <w:color w:val="auto"/>
          <w:lang w:eastAsia="en-US"/>
        </w:rPr>
        <w:t xml:space="preserve">he Assessment Team did not observe these pamphlets </w:t>
      </w:r>
      <w:r>
        <w:rPr>
          <w:rFonts w:eastAsia="Calibri"/>
          <w:color w:val="auto"/>
          <w:lang w:eastAsia="en-US"/>
        </w:rPr>
        <w:t xml:space="preserve">to be available </w:t>
      </w:r>
      <w:r w:rsidRPr="00BF0510">
        <w:rPr>
          <w:rFonts w:eastAsia="Calibri"/>
          <w:color w:val="auto"/>
          <w:lang w:eastAsia="en-US"/>
        </w:rPr>
        <w:t xml:space="preserve">in the foyer area. </w:t>
      </w:r>
    </w:p>
    <w:p w14:paraId="4ED77C77" w14:textId="2E88B800" w:rsidR="00DC6C0C" w:rsidRPr="00BF0510" w:rsidRDefault="00DC6C0C" w:rsidP="00DC6C0C">
      <w:pPr>
        <w:spacing w:before="120"/>
        <w:rPr>
          <w:rFonts w:eastAsia="Calibri"/>
          <w:color w:val="auto"/>
          <w:lang w:eastAsia="en-US"/>
        </w:rPr>
      </w:pPr>
      <w:r>
        <w:rPr>
          <w:rFonts w:eastAsia="Calibri"/>
          <w:color w:val="auto"/>
          <w:lang w:eastAsia="en-US"/>
        </w:rPr>
        <w:t>The approved provider has accepted the Assessment Team’s findings under this requirement. The service’s continuous improvement plan has an action point to provide further staff education in supporting consumers access advocacy and language/interpreter services.</w:t>
      </w:r>
    </w:p>
    <w:p w14:paraId="0877CA59" w14:textId="0473BF33" w:rsidR="00DC6C0C" w:rsidRDefault="00DC6C0C" w:rsidP="00DC6C0C">
      <w:r>
        <w:t>I find this requirement is non-compliant.</w:t>
      </w:r>
    </w:p>
    <w:p w14:paraId="769A6D74" w14:textId="77777777" w:rsidR="00DC6C0C" w:rsidRPr="00D435F8" w:rsidRDefault="00DC6C0C" w:rsidP="00DC6C0C">
      <w:pPr>
        <w:pStyle w:val="Heading3"/>
      </w:pPr>
      <w:r w:rsidRPr="00D435F8">
        <w:t>Requirement 6(3)(c)</w:t>
      </w:r>
      <w:r>
        <w:tab/>
        <w:t>Compliant</w:t>
      </w:r>
    </w:p>
    <w:p w14:paraId="1D65F307" w14:textId="77777777" w:rsidR="00DC6C0C" w:rsidRPr="008D114F" w:rsidRDefault="00DC6C0C" w:rsidP="00DC6C0C">
      <w:pPr>
        <w:rPr>
          <w:i/>
        </w:rPr>
      </w:pPr>
      <w:r w:rsidRPr="008D114F">
        <w:rPr>
          <w:i/>
        </w:rPr>
        <w:t>Appropriate action is taken in response to complaints and an open disclosure process is used when things go wrong.</w:t>
      </w:r>
    </w:p>
    <w:p w14:paraId="6B291EFE" w14:textId="77777777" w:rsidR="00DC6C0C" w:rsidRPr="00D435F8" w:rsidRDefault="00DC6C0C" w:rsidP="00DC6C0C">
      <w:pPr>
        <w:pStyle w:val="Heading3"/>
      </w:pPr>
      <w:r w:rsidRPr="00D435F8">
        <w:t>Requirement 6(3)(d)</w:t>
      </w:r>
      <w:r>
        <w:tab/>
        <w:t>Compliant</w:t>
      </w:r>
    </w:p>
    <w:p w14:paraId="2396F31B" w14:textId="77777777" w:rsidR="00DC6C0C" w:rsidRPr="008D114F" w:rsidRDefault="00DC6C0C" w:rsidP="00DC6C0C">
      <w:pPr>
        <w:rPr>
          <w:i/>
        </w:rPr>
      </w:pPr>
      <w:r w:rsidRPr="008D114F">
        <w:rPr>
          <w:i/>
        </w:rPr>
        <w:t>Feedback and complaints are reviewed and used to improve the quality of care and services.</w:t>
      </w:r>
    </w:p>
    <w:p w14:paraId="70F91DF6" w14:textId="77777777" w:rsidR="00DC6C0C" w:rsidRPr="004F2982" w:rsidRDefault="00DC6C0C" w:rsidP="00DC6C0C">
      <w:pPr>
        <w:spacing w:before="120"/>
        <w:rPr>
          <w:rFonts w:eastAsia="Calibri"/>
          <w:color w:val="auto"/>
          <w:lang w:eastAsia="en-US"/>
        </w:rPr>
      </w:pPr>
      <w:r>
        <w:rPr>
          <w:color w:val="auto"/>
        </w:rPr>
        <w:lastRenderedPageBreak/>
        <w:t xml:space="preserve">The Assessment Team reported </w:t>
      </w:r>
      <w:r>
        <w:rPr>
          <w:rFonts w:eastAsia="Calibri"/>
          <w:color w:val="auto"/>
          <w:lang w:eastAsia="en-US"/>
        </w:rPr>
        <w:t>c</w:t>
      </w:r>
      <w:r w:rsidRPr="004F2982">
        <w:rPr>
          <w:rFonts w:eastAsia="Calibri"/>
          <w:color w:val="auto"/>
          <w:lang w:eastAsia="en-US"/>
        </w:rPr>
        <w:t xml:space="preserve">onsumers, representatives and staff were not aware of any actions the service has taken to improve the quality of care and services </w:t>
      </w:r>
      <w:r>
        <w:rPr>
          <w:rFonts w:eastAsia="Calibri"/>
          <w:color w:val="auto"/>
          <w:lang w:eastAsia="en-US"/>
        </w:rPr>
        <w:t>in response to</w:t>
      </w:r>
      <w:r w:rsidRPr="004F2982">
        <w:rPr>
          <w:rFonts w:eastAsia="Calibri"/>
          <w:color w:val="auto"/>
          <w:lang w:eastAsia="en-US"/>
        </w:rPr>
        <w:t xml:space="preserve"> feedback and complaints. </w:t>
      </w:r>
    </w:p>
    <w:p w14:paraId="1FFF4754" w14:textId="77777777" w:rsidR="00DC6C0C" w:rsidRPr="00EC7292" w:rsidRDefault="00DC6C0C" w:rsidP="00DC6C0C">
      <w:pPr>
        <w:spacing w:before="120"/>
        <w:rPr>
          <w:rFonts w:eastAsia="Calibri"/>
          <w:color w:val="auto"/>
          <w:lang w:eastAsia="en-US"/>
        </w:rPr>
      </w:pPr>
      <w:r>
        <w:rPr>
          <w:rFonts w:eastAsia="Calibri"/>
          <w:color w:val="auto"/>
          <w:lang w:eastAsia="en-US"/>
        </w:rPr>
        <w:t>The Assessment Team found the c</w:t>
      </w:r>
      <w:r w:rsidRPr="00EC7292">
        <w:rPr>
          <w:rFonts w:eastAsia="Calibri"/>
          <w:color w:val="auto"/>
          <w:lang w:eastAsia="en-US"/>
        </w:rPr>
        <w:t>omplaints register does not always identify what actions have been taken or how the</w:t>
      </w:r>
      <w:r>
        <w:rPr>
          <w:rFonts w:eastAsia="Calibri"/>
          <w:color w:val="auto"/>
          <w:lang w:eastAsia="en-US"/>
        </w:rPr>
        <w:t>se</w:t>
      </w:r>
      <w:r w:rsidRPr="00EC7292">
        <w:rPr>
          <w:rFonts w:eastAsia="Calibri"/>
          <w:color w:val="auto"/>
          <w:lang w:eastAsia="en-US"/>
        </w:rPr>
        <w:t xml:space="preserve"> have been followed up.</w:t>
      </w:r>
      <w:r>
        <w:rPr>
          <w:rFonts w:eastAsia="Calibri"/>
          <w:color w:val="auto"/>
          <w:lang w:eastAsia="en-US"/>
        </w:rPr>
        <w:t xml:space="preserve"> </w:t>
      </w:r>
      <w:r w:rsidRPr="00EC7292">
        <w:rPr>
          <w:rFonts w:eastAsia="Calibri"/>
          <w:color w:val="auto"/>
          <w:lang w:eastAsia="en-US"/>
        </w:rPr>
        <w:t>The</w:t>
      </w:r>
      <w:r>
        <w:rPr>
          <w:rFonts w:eastAsia="Calibri"/>
          <w:color w:val="auto"/>
          <w:lang w:eastAsia="en-US"/>
        </w:rPr>
        <w:t>y found the</w:t>
      </w:r>
      <w:r w:rsidRPr="00EC7292">
        <w:rPr>
          <w:rFonts w:eastAsia="Calibri"/>
          <w:color w:val="auto"/>
          <w:lang w:eastAsia="en-US"/>
        </w:rPr>
        <w:t xml:space="preserve"> service was unable to demonstrate that feedback via the complaints system is used to improve care and services for consumers</w:t>
      </w:r>
      <w:r>
        <w:rPr>
          <w:rFonts w:eastAsia="Calibri"/>
          <w:color w:val="auto"/>
          <w:lang w:eastAsia="en-US"/>
        </w:rPr>
        <w:t>. Complaint findings are</w:t>
      </w:r>
      <w:r w:rsidRPr="00EC7292">
        <w:rPr>
          <w:rFonts w:eastAsia="Calibri"/>
          <w:color w:val="auto"/>
          <w:lang w:eastAsia="en-US"/>
        </w:rPr>
        <w:t xml:space="preserve"> not reflected in the services </w:t>
      </w:r>
      <w:r>
        <w:rPr>
          <w:rFonts w:eastAsia="Calibri"/>
          <w:color w:val="auto"/>
          <w:lang w:eastAsia="en-US"/>
        </w:rPr>
        <w:t>q</w:t>
      </w:r>
      <w:r w:rsidRPr="00EC7292">
        <w:rPr>
          <w:rFonts w:eastAsia="Calibri"/>
          <w:color w:val="auto"/>
          <w:lang w:eastAsia="en-US"/>
        </w:rPr>
        <w:t>uality continuous improvement plan.</w:t>
      </w:r>
    </w:p>
    <w:p w14:paraId="1F6016CB" w14:textId="77777777" w:rsidR="00DC6C0C" w:rsidRDefault="00DC6C0C" w:rsidP="00DC6C0C">
      <w:r>
        <w:t xml:space="preserve">In response the approved provider is of the view that complaints are addressed and do lead to improvements in care and services. They also state they run regular surveys and forums from which information is also used to improve care and services. </w:t>
      </w:r>
    </w:p>
    <w:p w14:paraId="4B9A4D7A" w14:textId="77777777" w:rsidR="00CB14C1" w:rsidRDefault="00DC6C0C" w:rsidP="00DC6C0C">
      <w:r>
        <w:t xml:space="preserve">I acknowledge the approved provider’s response </w:t>
      </w:r>
      <w:r w:rsidR="00CB14C1">
        <w:t xml:space="preserve">and note it demonstrates that changes have been made </w:t>
      </w:r>
      <w:proofErr w:type="gramStart"/>
      <w:r w:rsidR="00CB14C1">
        <w:t>as a result of</w:t>
      </w:r>
      <w:proofErr w:type="gramEnd"/>
      <w:r w:rsidR="00CB14C1">
        <w:t xml:space="preserve"> feedback and complaints.</w:t>
      </w:r>
    </w:p>
    <w:p w14:paraId="07F5996E" w14:textId="7A13829D" w:rsidR="00DC6C0C" w:rsidRDefault="00DC6C0C" w:rsidP="00DC6C0C">
      <w:r>
        <w:t>I find this requirement is compliant.</w:t>
      </w:r>
    </w:p>
    <w:p w14:paraId="740BD4EB" w14:textId="77777777" w:rsidR="00DC6C0C" w:rsidRPr="001B3DE8" w:rsidRDefault="00DC6C0C" w:rsidP="00DC6C0C"/>
    <w:p w14:paraId="04F431E9" w14:textId="77777777" w:rsidR="00DC6C0C" w:rsidRDefault="00DC6C0C" w:rsidP="00DC6C0C">
      <w:pPr>
        <w:sectPr w:rsidR="00DC6C0C" w:rsidSect="00624853">
          <w:headerReference w:type="default" r:id="rId36"/>
          <w:type w:val="continuous"/>
          <w:pgSz w:w="11906" w:h="16838"/>
          <w:pgMar w:top="1701" w:right="1418" w:bottom="1418" w:left="1418" w:header="709" w:footer="397" w:gutter="0"/>
          <w:cols w:space="708"/>
          <w:titlePg/>
          <w:docGrid w:linePitch="360"/>
        </w:sectPr>
      </w:pPr>
    </w:p>
    <w:p w14:paraId="272B78E9" w14:textId="77777777" w:rsidR="00DC6C0C" w:rsidRDefault="00DC6C0C" w:rsidP="00DC6C0C">
      <w:pPr>
        <w:pStyle w:val="Heading1"/>
        <w:tabs>
          <w:tab w:val="right" w:pos="9070"/>
        </w:tabs>
        <w:spacing w:before="560" w:after="640"/>
        <w:rPr>
          <w:color w:val="FFFFFF" w:themeColor="background1"/>
          <w:sz w:val="36"/>
        </w:rPr>
        <w:sectPr w:rsidR="00DC6C0C" w:rsidSect="0062485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B7BF241" wp14:editId="0D098B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799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9CA3E23" w14:textId="77777777" w:rsidR="00DC6C0C" w:rsidRPr="000E654D" w:rsidRDefault="00DC6C0C" w:rsidP="00DC6C0C">
      <w:pPr>
        <w:pStyle w:val="Heading3"/>
        <w:shd w:val="clear" w:color="auto" w:fill="F2F2F2" w:themeFill="background1" w:themeFillShade="F2"/>
      </w:pPr>
      <w:r w:rsidRPr="000E654D">
        <w:t>Consumer outcome:</w:t>
      </w:r>
    </w:p>
    <w:p w14:paraId="6EBEA718" w14:textId="77777777" w:rsidR="00DC6C0C" w:rsidRDefault="00DC6C0C" w:rsidP="00DC6C0C">
      <w:pPr>
        <w:numPr>
          <w:ilvl w:val="0"/>
          <w:numId w:val="7"/>
        </w:numPr>
        <w:shd w:val="clear" w:color="auto" w:fill="F2F2F2" w:themeFill="background1" w:themeFillShade="F2"/>
      </w:pPr>
      <w:r>
        <w:t>I get quality care and services when I need them from people who are knowledgeable, capable and caring.</w:t>
      </w:r>
    </w:p>
    <w:p w14:paraId="231D3084" w14:textId="77777777" w:rsidR="00DC6C0C" w:rsidRDefault="00DC6C0C" w:rsidP="00DC6C0C">
      <w:pPr>
        <w:pStyle w:val="Heading3"/>
        <w:shd w:val="clear" w:color="auto" w:fill="F2F2F2" w:themeFill="background1" w:themeFillShade="F2"/>
      </w:pPr>
      <w:r>
        <w:t>Organisation statement:</w:t>
      </w:r>
    </w:p>
    <w:p w14:paraId="31DB07E7" w14:textId="77777777" w:rsidR="00DC6C0C" w:rsidRDefault="00DC6C0C" w:rsidP="00DC6C0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ACAFB7D" w14:textId="77777777" w:rsidR="00DC6C0C" w:rsidRDefault="00DC6C0C" w:rsidP="00DC6C0C">
      <w:pPr>
        <w:pStyle w:val="Heading2"/>
      </w:pPr>
      <w:r>
        <w:t>Assessment of Standard 7</w:t>
      </w:r>
    </w:p>
    <w:p w14:paraId="181ECAB2" w14:textId="77777777" w:rsidR="00DC6C0C" w:rsidRPr="006115B6" w:rsidRDefault="00DC6C0C" w:rsidP="00DC6C0C">
      <w:pPr>
        <w:spacing w:before="120"/>
        <w:rPr>
          <w:rFonts w:eastAsia="Calibri"/>
          <w:lang w:eastAsia="en-US"/>
        </w:rPr>
      </w:pPr>
      <w:r w:rsidRPr="006115B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052D1CC" w14:textId="77777777" w:rsidR="00DC6C0C" w:rsidRPr="006115B6" w:rsidRDefault="00DC6C0C" w:rsidP="00DC6C0C">
      <w:pPr>
        <w:spacing w:before="120"/>
        <w:rPr>
          <w:rFonts w:eastAsia="Calibri"/>
          <w:color w:val="auto"/>
          <w:lang w:eastAsia="en-US"/>
        </w:rPr>
      </w:pPr>
      <w:r w:rsidRPr="006115B6">
        <w:rPr>
          <w:rFonts w:eastAsia="Calibri"/>
          <w:color w:val="auto"/>
          <w:lang w:eastAsia="en-US"/>
        </w:rPr>
        <w:t>Most consumers and representatives said staff are kind, caring and gentle when providing care to the consumer. Some consumers and representatives interviewed indicated that the consumer gets quality care and services when they need them</w:t>
      </w:r>
      <w:r>
        <w:rPr>
          <w:rFonts w:eastAsia="Calibri"/>
          <w:color w:val="auto"/>
          <w:lang w:eastAsia="en-US"/>
        </w:rPr>
        <w:t>,</w:t>
      </w:r>
      <w:r w:rsidRPr="006115B6">
        <w:rPr>
          <w:rFonts w:eastAsia="Calibri"/>
          <w:color w:val="auto"/>
          <w:lang w:eastAsia="en-US"/>
        </w:rPr>
        <w:t xml:space="preserve"> and others said that it was “sometimes good and sometimes bad”. </w:t>
      </w:r>
    </w:p>
    <w:p w14:paraId="344775B9" w14:textId="77777777" w:rsidR="00DC6C0C" w:rsidRPr="005B0A20" w:rsidRDefault="00DC6C0C" w:rsidP="00DC6C0C">
      <w:pPr>
        <w:spacing w:before="120"/>
        <w:rPr>
          <w:rFonts w:eastAsia="Calibri"/>
          <w:color w:val="auto"/>
          <w:lang w:eastAsia="en-US"/>
        </w:rPr>
      </w:pPr>
      <w:r w:rsidRPr="006115B6">
        <w:rPr>
          <w:rFonts w:eastAsia="Calibri"/>
          <w:color w:val="auto"/>
          <w:lang w:eastAsia="en-US"/>
        </w:rPr>
        <w:t>However, other consumers and representatives provided feedback that staff numbers are inadequate</w:t>
      </w:r>
      <w:r>
        <w:rPr>
          <w:rFonts w:eastAsia="Calibri"/>
          <w:color w:val="auto"/>
          <w:lang w:eastAsia="en-US"/>
        </w:rPr>
        <w:t>,</w:t>
      </w:r>
      <w:r w:rsidRPr="006115B6">
        <w:rPr>
          <w:rFonts w:eastAsia="Calibri"/>
          <w:color w:val="auto"/>
          <w:lang w:eastAsia="en-US"/>
        </w:rPr>
        <w:t xml:space="preserve"> and that staff tend to be rushed </w:t>
      </w:r>
      <w:r w:rsidRPr="005B0A20">
        <w:rPr>
          <w:rFonts w:eastAsia="Calibri"/>
          <w:color w:val="auto"/>
          <w:lang w:eastAsia="en-US"/>
        </w:rPr>
        <w:t xml:space="preserve">when providing services. </w:t>
      </w:r>
    </w:p>
    <w:p w14:paraId="347C025D" w14:textId="77777777" w:rsidR="00DC6C0C" w:rsidRPr="005B0A20" w:rsidRDefault="00DC6C0C" w:rsidP="00DC6C0C">
      <w:pPr>
        <w:spacing w:before="120"/>
        <w:rPr>
          <w:rFonts w:eastAsia="Calibri"/>
          <w:color w:val="auto"/>
          <w:lang w:eastAsia="en-US"/>
        </w:rPr>
      </w:pPr>
      <w:r w:rsidRPr="005B0A20">
        <w:rPr>
          <w:rFonts w:eastAsiaTheme="minorHAnsi"/>
          <w:color w:val="auto"/>
          <w:szCs w:val="22"/>
          <w:lang w:eastAsia="en-US"/>
        </w:rPr>
        <w:t>E</w:t>
      </w:r>
      <w:r w:rsidRPr="005B0A20">
        <w:rPr>
          <w:color w:val="auto"/>
        </w:rPr>
        <w:t xml:space="preserve">ducation records indicated there were gaps in staff training and staff practices. </w:t>
      </w:r>
      <w:r w:rsidRPr="005B0A20">
        <w:rPr>
          <w:rFonts w:eastAsia="Calibri"/>
          <w:color w:val="auto"/>
          <w:lang w:eastAsia="en-US"/>
        </w:rPr>
        <w:t xml:space="preserve">Consumers, representatives and staff </w:t>
      </w:r>
      <w:r w:rsidRPr="005B0A20">
        <w:rPr>
          <w:color w:val="auto"/>
        </w:rPr>
        <w:t>raised concerns about the adequacy of staff numbers and spoke about risk to, and/or impacts on the delivery of care consumers.</w:t>
      </w:r>
    </w:p>
    <w:p w14:paraId="1473808E" w14:textId="77777777" w:rsidR="00DC6C0C" w:rsidRPr="005B0A20" w:rsidRDefault="00DC6C0C" w:rsidP="00DC6C0C">
      <w:pPr>
        <w:rPr>
          <w:rFonts w:eastAsia="Calibri"/>
          <w:color w:val="auto"/>
        </w:rPr>
      </w:pPr>
      <w:r w:rsidRPr="005B0A20">
        <w:rPr>
          <w:rFonts w:eastAsiaTheme="minorHAnsi"/>
          <w:color w:val="auto"/>
        </w:rPr>
        <w:t>The Quality Standard is assessed as non-compliant as two of the five specific requirements have been assessed as non-compliant.</w:t>
      </w:r>
    </w:p>
    <w:p w14:paraId="2E17881A" w14:textId="77777777" w:rsidR="00DC6C0C" w:rsidRPr="008B4E60" w:rsidRDefault="00DC6C0C" w:rsidP="00DC6C0C">
      <w:pPr>
        <w:pStyle w:val="Heading2"/>
        <w:rPr>
          <w:b w:val="0"/>
        </w:rPr>
      </w:pPr>
      <w:r>
        <w:t>Assessment of Standard 7 Requirements</w:t>
      </w:r>
      <w:r w:rsidRPr="0066387A">
        <w:rPr>
          <w:i/>
          <w:color w:val="0000FF"/>
          <w:sz w:val="24"/>
          <w:szCs w:val="24"/>
        </w:rPr>
        <w:t xml:space="preserve"> </w:t>
      </w:r>
    </w:p>
    <w:p w14:paraId="57CD0FFB" w14:textId="77777777" w:rsidR="00DC6C0C" w:rsidRPr="00506F7F" w:rsidRDefault="00DC6C0C" w:rsidP="00DC6C0C">
      <w:pPr>
        <w:pStyle w:val="Heading3"/>
      </w:pPr>
      <w:r w:rsidRPr="00506F7F">
        <w:t>Requirement 7(3)(a)</w:t>
      </w:r>
      <w:r>
        <w:tab/>
        <w:t>Non-compliant</w:t>
      </w:r>
    </w:p>
    <w:p w14:paraId="70EAF569" w14:textId="77777777" w:rsidR="00DC6C0C" w:rsidRPr="008D114F" w:rsidRDefault="00DC6C0C" w:rsidP="00DC6C0C">
      <w:pPr>
        <w:rPr>
          <w:i/>
        </w:rPr>
      </w:pPr>
      <w:r w:rsidRPr="008D114F">
        <w:rPr>
          <w:i/>
        </w:rPr>
        <w:t>The workforce is planned to enable, and the number and mix of members of the workforce deployed enables, the delivery and management of safe and quality care and services.</w:t>
      </w:r>
    </w:p>
    <w:p w14:paraId="00D5A633" w14:textId="11886BBD" w:rsidR="00DC6C0C" w:rsidRDefault="00DC6C0C" w:rsidP="00DC6C0C">
      <w:pPr>
        <w:spacing w:before="120"/>
        <w:rPr>
          <w:rFonts w:eastAsia="Calibri"/>
          <w:color w:val="auto"/>
          <w:lang w:eastAsia="en-US"/>
        </w:rPr>
      </w:pPr>
      <w:r>
        <w:rPr>
          <w:rFonts w:eastAsia="Calibri"/>
          <w:color w:val="auto"/>
          <w:lang w:eastAsia="en-US"/>
        </w:rPr>
        <w:lastRenderedPageBreak/>
        <w:t>The Assessment Team reported c</w:t>
      </w:r>
      <w:r w:rsidRPr="00DA1040">
        <w:rPr>
          <w:rFonts w:eastAsia="Calibri"/>
          <w:color w:val="auto"/>
          <w:lang w:eastAsia="en-US"/>
        </w:rPr>
        <w:t xml:space="preserve">onsumers, representatives and staff </w:t>
      </w:r>
      <w:r w:rsidRPr="00DA1040">
        <w:rPr>
          <w:color w:val="auto"/>
        </w:rPr>
        <w:t xml:space="preserve">raised concerns about the adequacy of staff numbers and </w:t>
      </w:r>
      <w:r>
        <w:rPr>
          <w:color w:val="auto"/>
        </w:rPr>
        <w:t xml:space="preserve">the risk this </w:t>
      </w:r>
      <w:r w:rsidR="00852786">
        <w:rPr>
          <w:color w:val="auto"/>
        </w:rPr>
        <w:t xml:space="preserve">presents to </w:t>
      </w:r>
      <w:r>
        <w:rPr>
          <w:color w:val="auto"/>
        </w:rPr>
        <w:t xml:space="preserve">the safe and timely delivery of care and services. </w:t>
      </w:r>
      <w:r w:rsidRPr="00DA1040">
        <w:rPr>
          <w:rFonts w:eastAsia="Calibri"/>
          <w:color w:val="auto"/>
          <w:lang w:eastAsia="en-US"/>
        </w:rPr>
        <w:t xml:space="preserve">Staff said they are not able to complete </w:t>
      </w:r>
      <w:proofErr w:type="gramStart"/>
      <w:r w:rsidRPr="00DA1040">
        <w:rPr>
          <w:rFonts w:eastAsia="Calibri"/>
          <w:color w:val="auto"/>
          <w:lang w:eastAsia="en-US"/>
        </w:rPr>
        <w:t>all of</w:t>
      </w:r>
      <w:proofErr w:type="gramEnd"/>
      <w:r w:rsidRPr="00DA1040">
        <w:rPr>
          <w:rFonts w:eastAsia="Calibri"/>
          <w:color w:val="auto"/>
          <w:lang w:eastAsia="en-US"/>
        </w:rPr>
        <w:t xml:space="preserve"> their duties or meet all of the consumers’ needs. </w:t>
      </w:r>
      <w:r>
        <w:rPr>
          <w:rFonts w:eastAsia="Calibri"/>
          <w:color w:val="auto"/>
          <w:lang w:eastAsia="en-US"/>
        </w:rPr>
        <w:t>The Assessment Team observed staff to be rushed and some consumers requiring assistance left unattended. T</w:t>
      </w:r>
      <w:r w:rsidRPr="00DA1040">
        <w:rPr>
          <w:rFonts w:eastAsia="Calibri"/>
          <w:color w:val="auto"/>
          <w:lang w:eastAsia="en-US"/>
        </w:rPr>
        <w:t>he Assessment Team review of consumers’ care and services records reflects some consumers’ needs are not being met</w:t>
      </w:r>
      <w:r>
        <w:rPr>
          <w:rFonts w:eastAsia="Calibri"/>
          <w:color w:val="auto"/>
          <w:lang w:eastAsia="en-US"/>
        </w:rPr>
        <w:t>.</w:t>
      </w:r>
      <w:r w:rsidRPr="00DA1040">
        <w:rPr>
          <w:rFonts w:eastAsia="Calibri"/>
          <w:color w:val="auto"/>
          <w:lang w:eastAsia="en-US"/>
        </w:rPr>
        <w:t xml:space="preserve"> </w:t>
      </w:r>
      <w:r>
        <w:rPr>
          <w:rFonts w:eastAsia="Calibri"/>
          <w:color w:val="auto"/>
          <w:lang w:eastAsia="en-US"/>
        </w:rPr>
        <w:t>Interviews with consumers and representatives identified issues regarding staff lacking specialised skills in for example, managing dementia; insufficient staff to assist with meals and a lack of timely response to call-bells.</w:t>
      </w:r>
    </w:p>
    <w:p w14:paraId="1F55991E" w14:textId="4BA79E6D" w:rsidR="00DC6C0C" w:rsidRDefault="00DC6C0C" w:rsidP="00DC6C0C">
      <w:pPr>
        <w:spacing w:before="120"/>
        <w:rPr>
          <w:rFonts w:eastAsiaTheme="minorHAnsi"/>
          <w:color w:val="auto"/>
          <w:szCs w:val="22"/>
          <w:lang w:eastAsia="en-US"/>
        </w:rPr>
      </w:pPr>
      <w:r w:rsidRPr="00101C49">
        <w:rPr>
          <w:rFonts w:eastAsiaTheme="minorHAnsi"/>
          <w:color w:val="auto"/>
          <w:szCs w:val="22"/>
          <w:lang w:eastAsia="en-US"/>
        </w:rPr>
        <w:t xml:space="preserve">The facility manager advised </w:t>
      </w:r>
      <w:r w:rsidRPr="00101C49">
        <w:rPr>
          <w:rFonts w:eastAsia="Calibri"/>
          <w:color w:val="auto"/>
          <w:lang w:eastAsia="en-US"/>
        </w:rPr>
        <w:t xml:space="preserve">the Assessment Team </w:t>
      </w:r>
      <w:r w:rsidRPr="00101C49">
        <w:rPr>
          <w:rFonts w:eastAsiaTheme="minorHAnsi"/>
          <w:color w:val="auto"/>
          <w:szCs w:val="22"/>
          <w:lang w:eastAsia="en-US"/>
        </w:rPr>
        <w:t xml:space="preserve">there have been several changes in management and staff in 2020. A number of staff have </w:t>
      </w:r>
      <w:r w:rsidR="007B32C0">
        <w:rPr>
          <w:rFonts w:eastAsiaTheme="minorHAnsi"/>
          <w:color w:val="auto"/>
          <w:szCs w:val="22"/>
          <w:lang w:eastAsia="en-US"/>
        </w:rPr>
        <w:t xml:space="preserve">moved </w:t>
      </w:r>
      <w:proofErr w:type="gramStart"/>
      <w:r w:rsidR="007B32C0">
        <w:rPr>
          <w:rFonts w:eastAsiaTheme="minorHAnsi"/>
          <w:color w:val="auto"/>
          <w:szCs w:val="22"/>
          <w:lang w:eastAsia="en-US"/>
        </w:rPr>
        <w:t xml:space="preserve">on </w:t>
      </w:r>
      <w:r w:rsidRPr="00101C49">
        <w:rPr>
          <w:rFonts w:eastAsiaTheme="minorHAnsi"/>
          <w:color w:val="auto"/>
          <w:szCs w:val="22"/>
          <w:lang w:eastAsia="en-US"/>
        </w:rPr>
        <w:t xml:space="preserve"> including</w:t>
      </w:r>
      <w:proofErr w:type="gramEnd"/>
      <w:r w:rsidRPr="00101C49">
        <w:rPr>
          <w:rFonts w:eastAsiaTheme="minorHAnsi"/>
          <w:color w:val="auto"/>
          <w:szCs w:val="22"/>
          <w:lang w:eastAsia="en-US"/>
        </w:rPr>
        <w:t xml:space="preserve"> care staff. The service has been without a maintenance officer since October 2020. Support was seen to be provided by a roving facility manager, the organisation’s hospitality manager and a nurse practitioner on site two days a week. </w:t>
      </w:r>
    </w:p>
    <w:p w14:paraId="31DFDC48" w14:textId="4B132FA4" w:rsidR="00DC6C0C" w:rsidRDefault="00DC6C0C" w:rsidP="00DC6C0C">
      <w:pPr>
        <w:spacing w:before="120"/>
        <w:rPr>
          <w:rFonts w:eastAsiaTheme="minorHAnsi"/>
          <w:color w:val="auto"/>
          <w:szCs w:val="22"/>
          <w:lang w:eastAsia="en-US"/>
        </w:rPr>
      </w:pPr>
      <w:r w:rsidRPr="00101C49">
        <w:rPr>
          <w:rFonts w:eastAsiaTheme="minorHAnsi"/>
          <w:color w:val="auto"/>
          <w:szCs w:val="22"/>
          <w:lang w:eastAsia="en-US"/>
        </w:rPr>
        <w:t xml:space="preserve">Staff </w:t>
      </w:r>
      <w:r>
        <w:rPr>
          <w:rFonts w:eastAsiaTheme="minorHAnsi"/>
          <w:color w:val="auto"/>
          <w:szCs w:val="22"/>
          <w:lang w:eastAsia="en-US"/>
        </w:rPr>
        <w:t>informed the Assessment Team</w:t>
      </w:r>
      <w:r w:rsidRPr="00101C49">
        <w:rPr>
          <w:rFonts w:eastAsiaTheme="minorHAnsi"/>
          <w:color w:val="auto"/>
          <w:szCs w:val="22"/>
          <w:lang w:eastAsia="en-US"/>
        </w:rPr>
        <w:t xml:space="preserve"> that they have raised the issue of high workloads with management at staff meetings, but nothing has been done. They say they often work extra hours to complete tasks.</w:t>
      </w:r>
    </w:p>
    <w:p w14:paraId="741286F7" w14:textId="7BEC806B" w:rsidR="00DC6C0C" w:rsidRDefault="007B32C0" w:rsidP="00DC6C0C">
      <w:pPr>
        <w:spacing w:before="120"/>
        <w:rPr>
          <w:rFonts w:eastAsia="Calibri"/>
          <w:color w:val="auto"/>
          <w:lang w:eastAsia="en-US"/>
        </w:rPr>
      </w:pPr>
      <w:r>
        <w:rPr>
          <w:rFonts w:eastAsia="Calibri"/>
          <w:color w:val="auto"/>
          <w:lang w:eastAsia="en-US"/>
        </w:rPr>
        <w:t>In its response t</w:t>
      </w:r>
      <w:r w:rsidR="00DC6C0C" w:rsidRPr="00ED4CD9">
        <w:rPr>
          <w:rFonts w:eastAsia="Calibri"/>
          <w:color w:val="auto"/>
          <w:lang w:eastAsia="en-US"/>
        </w:rPr>
        <w:t xml:space="preserve">he approved </w:t>
      </w:r>
      <w:r w:rsidR="00DC6C0C">
        <w:rPr>
          <w:rFonts w:eastAsia="Calibri"/>
          <w:color w:val="auto"/>
          <w:lang w:eastAsia="en-US"/>
        </w:rPr>
        <w:t>provider state</w:t>
      </w:r>
      <w:r w:rsidR="00B343EA">
        <w:rPr>
          <w:rFonts w:eastAsia="Calibri"/>
          <w:color w:val="auto"/>
          <w:lang w:eastAsia="en-US"/>
        </w:rPr>
        <w:t>d</w:t>
      </w:r>
      <w:r w:rsidR="00DC6C0C">
        <w:rPr>
          <w:rFonts w:eastAsia="Calibri"/>
          <w:color w:val="auto"/>
          <w:lang w:eastAsia="en-US"/>
        </w:rPr>
        <w:t xml:space="preserve"> staffing at the service </w:t>
      </w:r>
      <w:proofErr w:type="gramStart"/>
      <w:r w:rsidR="00DC6C0C">
        <w:rPr>
          <w:rFonts w:eastAsia="Calibri"/>
          <w:color w:val="auto"/>
          <w:lang w:eastAsia="en-US"/>
        </w:rPr>
        <w:t>is maintained at all times</w:t>
      </w:r>
      <w:proofErr w:type="gramEnd"/>
      <w:r w:rsidR="00DC6C0C">
        <w:rPr>
          <w:rFonts w:eastAsia="Calibri"/>
          <w:color w:val="auto"/>
          <w:lang w:eastAsia="en-US"/>
        </w:rPr>
        <w:t xml:space="preserve"> in accordance with an industry benchmark and adjusted for occupancy. Staff have been trained in dementia care and further training is planned in 2021. Service management are currently reviewing the roster. A maintenance officer was due to commence three days a week in early December 2020.</w:t>
      </w:r>
    </w:p>
    <w:p w14:paraId="05D09AE5" w14:textId="5F1263E2" w:rsidR="00DC6C0C" w:rsidRPr="008D114F" w:rsidRDefault="00DC6C0C" w:rsidP="00DC6C0C">
      <w:pPr>
        <w:rPr>
          <w:i/>
        </w:rPr>
      </w:pPr>
      <w:r>
        <w:rPr>
          <w:rFonts w:eastAsia="Calibri"/>
          <w:color w:val="auto"/>
          <w:lang w:eastAsia="en-US"/>
        </w:rPr>
        <w:t>I acknowledge the submission by the approved provider. However, I have given weight to considerable feedback from consumers, representatives and staff regarding the adequacy of staff.</w:t>
      </w:r>
      <w:r w:rsidR="00A16B62">
        <w:rPr>
          <w:rFonts w:eastAsia="Calibri"/>
          <w:color w:val="auto"/>
          <w:lang w:eastAsia="en-US"/>
        </w:rPr>
        <w:t xml:space="preserve"> </w:t>
      </w:r>
      <w:r>
        <w:rPr>
          <w:rFonts w:eastAsia="Calibri"/>
          <w:color w:val="auto"/>
          <w:lang w:eastAsia="en-US"/>
        </w:rPr>
        <w:t>In my v</w:t>
      </w:r>
      <w:r w:rsidRPr="00E00160">
        <w:rPr>
          <w:rFonts w:eastAsia="Calibri"/>
          <w:color w:val="auto"/>
          <w:lang w:eastAsia="en-US"/>
        </w:rPr>
        <w:t xml:space="preserve">iew the service has not demonstrated </w:t>
      </w:r>
      <w:r w:rsidRPr="00E00160">
        <w:t xml:space="preserve">its workforce is planned </w:t>
      </w:r>
      <w:r>
        <w:t>or</w:t>
      </w:r>
      <w:r w:rsidRPr="00E00160">
        <w:t xml:space="preserve"> deployed to ensure the delivery and management of safe and quality care and services.</w:t>
      </w:r>
      <w:r>
        <w:t xml:space="preserve"> </w:t>
      </w:r>
    </w:p>
    <w:p w14:paraId="2ED3074D" w14:textId="38D9EC08" w:rsidR="00DC6C0C" w:rsidRPr="00ED4CD9" w:rsidRDefault="00DC6C0C" w:rsidP="00DC6C0C">
      <w:pPr>
        <w:spacing w:before="120"/>
        <w:rPr>
          <w:rFonts w:eastAsia="Calibri"/>
          <w:color w:val="auto"/>
          <w:lang w:eastAsia="en-US"/>
        </w:rPr>
      </w:pPr>
      <w:r>
        <w:rPr>
          <w:rFonts w:eastAsia="Calibri"/>
          <w:color w:val="auto"/>
          <w:lang w:eastAsia="en-US"/>
        </w:rPr>
        <w:t>I find this requirement is non-compliant.</w:t>
      </w:r>
    </w:p>
    <w:p w14:paraId="70CBF314" w14:textId="77777777" w:rsidR="00DC6C0C" w:rsidRPr="00506F7F" w:rsidRDefault="00DC6C0C" w:rsidP="00DC6C0C">
      <w:pPr>
        <w:pStyle w:val="Heading3"/>
      </w:pPr>
      <w:r w:rsidRPr="00506F7F">
        <w:t>Requirement 7(3)(b)</w:t>
      </w:r>
      <w:r>
        <w:tab/>
        <w:t>Compliant</w:t>
      </w:r>
    </w:p>
    <w:p w14:paraId="5B394BDD" w14:textId="77777777" w:rsidR="00DC6C0C" w:rsidRPr="008D114F" w:rsidRDefault="00DC6C0C" w:rsidP="00DC6C0C">
      <w:pPr>
        <w:rPr>
          <w:i/>
        </w:rPr>
      </w:pPr>
      <w:r w:rsidRPr="008D114F">
        <w:rPr>
          <w:i/>
        </w:rPr>
        <w:t>Workforce interactions with consumers are kind, caring and respectful of each consumer’s identity, culture and diversity.</w:t>
      </w:r>
    </w:p>
    <w:p w14:paraId="40203208" w14:textId="77777777" w:rsidR="00DC6C0C" w:rsidRPr="008608D2" w:rsidRDefault="00DC6C0C" w:rsidP="00DC6C0C">
      <w:pPr>
        <w:spacing w:before="120"/>
        <w:rPr>
          <w:rFonts w:eastAsiaTheme="minorHAnsi"/>
          <w:color w:val="auto"/>
          <w:szCs w:val="22"/>
          <w:lang w:eastAsia="en-US"/>
        </w:rPr>
      </w:pPr>
      <w:r>
        <w:rPr>
          <w:rFonts w:eastAsiaTheme="minorHAnsi"/>
          <w:color w:val="auto"/>
          <w:szCs w:val="22"/>
          <w:lang w:eastAsia="en-US"/>
        </w:rPr>
        <w:t>Overall, c</w:t>
      </w:r>
      <w:r w:rsidRPr="00D82454">
        <w:rPr>
          <w:rFonts w:eastAsiaTheme="minorHAnsi"/>
          <w:color w:val="auto"/>
          <w:szCs w:val="22"/>
          <w:lang w:eastAsia="en-US"/>
        </w:rPr>
        <w:t xml:space="preserve">onsumers and representatives </w:t>
      </w:r>
      <w:r>
        <w:rPr>
          <w:rFonts w:eastAsiaTheme="minorHAnsi"/>
          <w:color w:val="auto"/>
          <w:szCs w:val="22"/>
          <w:lang w:eastAsia="en-US"/>
        </w:rPr>
        <w:t>told the Assessment Team that</w:t>
      </w:r>
      <w:r w:rsidRPr="00D82454">
        <w:rPr>
          <w:rFonts w:eastAsiaTheme="minorHAnsi"/>
          <w:color w:val="auto"/>
          <w:szCs w:val="22"/>
          <w:lang w:eastAsia="en-US"/>
        </w:rPr>
        <w:t xml:space="preserve"> staff are kind, caring and gentle when providing care to the consumer</w:t>
      </w:r>
      <w:r>
        <w:rPr>
          <w:rFonts w:eastAsiaTheme="minorHAnsi"/>
          <w:color w:val="auto"/>
          <w:szCs w:val="22"/>
          <w:lang w:eastAsia="en-US"/>
        </w:rPr>
        <w:t xml:space="preserve">. </w:t>
      </w:r>
      <w:r w:rsidRPr="008608D2">
        <w:rPr>
          <w:rFonts w:eastAsiaTheme="minorHAnsi"/>
          <w:color w:val="auto"/>
          <w:szCs w:val="22"/>
          <w:lang w:eastAsia="en-US"/>
        </w:rPr>
        <w:t xml:space="preserve">Staff interviewed were aware of the importance of treating consumers with respect. A staff member interviewed said that if staff were not respectful and if this was observed </w:t>
      </w:r>
      <w:r>
        <w:rPr>
          <w:rFonts w:eastAsiaTheme="minorHAnsi"/>
          <w:color w:val="auto"/>
          <w:szCs w:val="22"/>
          <w:lang w:eastAsia="en-US"/>
        </w:rPr>
        <w:t>they</w:t>
      </w:r>
      <w:r w:rsidRPr="008608D2">
        <w:rPr>
          <w:rFonts w:eastAsiaTheme="minorHAnsi"/>
          <w:color w:val="auto"/>
          <w:szCs w:val="22"/>
          <w:lang w:eastAsia="en-US"/>
        </w:rPr>
        <w:t xml:space="preserve"> would </w:t>
      </w:r>
      <w:r w:rsidRPr="008608D2">
        <w:rPr>
          <w:rFonts w:eastAsiaTheme="minorHAnsi"/>
          <w:color w:val="auto"/>
          <w:szCs w:val="22"/>
          <w:lang w:eastAsia="en-US"/>
        </w:rPr>
        <w:lastRenderedPageBreak/>
        <w:t>let management know.</w:t>
      </w:r>
      <w:r>
        <w:rPr>
          <w:rFonts w:eastAsiaTheme="minorHAnsi"/>
          <w:color w:val="auto"/>
          <w:szCs w:val="22"/>
          <w:lang w:eastAsia="en-US"/>
        </w:rPr>
        <w:t xml:space="preserve"> </w:t>
      </w:r>
      <w:r w:rsidRPr="008608D2">
        <w:rPr>
          <w:rFonts w:eastAsiaTheme="minorHAnsi"/>
          <w:color w:val="auto"/>
          <w:szCs w:val="22"/>
          <w:lang w:eastAsia="en-US"/>
        </w:rPr>
        <w:t>The Assessment Team generally observed staff interactions with consumers and representatives to be kind, caring and respectful.</w:t>
      </w:r>
    </w:p>
    <w:p w14:paraId="2E2C2118" w14:textId="41305C02" w:rsidR="00DC6C0C" w:rsidRDefault="00DC6C0C" w:rsidP="00DC6C0C">
      <w:r>
        <w:t>I find this requirement is compliant.</w:t>
      </w:r>
    </w:p>
    <w:p w14:paraId="6DFE546E" w14:textId="77777777" w:rsidR="00DC6C0C" w:rsidRPr="00095CD4" w:rsidRDefault="00DC6C0C" w:rsidP="00DC6C0C">
      <w:pPr>
        <w:pStyle w:val="Heading3"/>
      </w:pPr>
      <w:r w:rsidRPr="00095CD4">
        <w:t>Requirement 7(3)(c)</w:t>
      </w:r>
      <w:r>
        <w:tab/>
        <w:t>Compliant</w:t>
      </w:r>
    </w:p>
    <w:p w14:paraId="50FA0170" w14:textId="77777777" w:rsidR="00DC6C0C" w:rsidRPr="008D114F" w:rsidRDefault="00DC6C0C" w:rsidP="00DC6C0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15FABC" w14:textId="77777777" w:rsidR="00DC6C0C" w:rsidRPr="00095CD4" w:rsidRDefault="00DC6C0C" w:rsidP="00DC6C0C">
      <w:pPr>
        <w:pStyle w:val="Heading3"/>
      </w:pPr>
      <w:r w:rsidRPr="00095CD4">
        <w:t>Requirement 7(3)(d)</w:t>
      </w:r>
      <w:r>
        <w:tab/>
        <w:t>Non-compliant</w:t>
      </w:r>
    </w:p>
    <w:p w14:paraId="4040B7FE" w14:textId="77777777" w:rsidR="00DC6C0C" w:rsidRPr="008D114F" w:rsidRDefault="00DC6C0C" w:rsidP="00DC6C0C">
      <w:pPr>
        <w:rPr>
          <w:i/>
        </w:rPr>
      </w:pPr>
      <w:r w:rsidRPr="008D114F">
        <w:rPr>
          <w:i/>
        </w:rPr>
        <w:t>The workforce is recruited, trained, equipped and supported to deliver the outcomes required by these standards.</w:t>
      </w:r>
    </w:p>
    <w:p w14:paraId="0DDF5FDF" w14:textId="4EDC1ED7" w:rsidR="00DC6C0C" w:rsidRPr="005F2132" w:rsidRDefault="00DC6C0C" w:rsidP="00DC6C0C">
      <w:pPr>
        <w:spacing w:before="120"/>
        <w:rPr>
          <w:rFonts w:eastAsia="Calibri"/>
          <w:color w:val="auto"/>
          <w:lang w:eastAsia="en-US"/>
        </w:rPr>
      </w:pPr>
      <w:r w:rsidRPr="005F2132">
        <w:rPr>
          <w:lang w:eastAsia="en-US"/>
        </w:rPr>
        <w:t xml:space="preserve">The Assessment Team found the workforce is not effectively trained to deliver care and services to all consumers. </w:t>
      </w:r>
      <w:r w:rsidRPr="005F2132">
        <w:t>A r</w:t>
      </w:r>
      <w:r w:rsidRPr="005F2132">
        <w:rPr>
          <w:color w:val="auto"/>
        </w:rPr>
        <w:t>eview of care and service delivery for consumers indicates gaps in staff practices</w:t>
      </w:r>
      <w:r>
        <w:rPr>
          <w:color w:val="auto"/>
        </w:rPr>
        <w:t>. For example, as described under Standards 2 and 3. This includes: assessment, documentation, care planning and a range of staff care practices</w:t>
      </w:r>
      <w:r w:rsidR="00D438F7">
        <w:rPr>
          <w:color w:val="auto"/>
        </w:rPr>
        <w:t>, and as was</w:t>
      </w:r>
      <w:r>
        <w:rPr>
          <w:color w:val="auto"/>
        </w:rPr>
        <w:t xml:space="preserve"> identified in wound care, medication management and falls management. S</w:t>
      </w:r>
      <w:r w:rsidRPr="005F2132">
        <w:rPr>
          <w:color w:val="auto"/>
        </w:rPr>
        <w:t>ome staff sa</w:t>
      </w:r>
      <w:r>
        <w:rPr>
          <w:color w:val="auto"/>
        </w:rPr>
        <w:t>id</w:t>
      </w:r>
      <w:r w:rsidRPr="005F2132">
        <w:rPr>
          <w:color w:val="auto"/>
        </w:rPr>
        <w:t xml:space="preserve"> they lack training</w:t>
      </w:r>
      <w:r>
        <w:rPr>
          <w:color w:val="auto"/>
        </w:rPr>
        <w:t>, or do not have time to attend or complete training</w:t>
      </w:r>
      <w:r w:rsidRPr="005F2132">
        <w:rPr>
          <w:color w:val="auto"/>
        </w:rPr>
        <w:t xml:space="preserve"> or would like more training.</w:t>
      </w:r>
      <w:r w:rsidRPr="005F2132">
        <w:rPr>
          <w:rFonts w:eastAsia="Calibri"/>
          <w:color w:val="auto"/>
          <w:lang w:eastAsia="en-US"/>
        </w:rPr>
        <w:t xml:space="preserve"> One representative </w:t>
      </w:r>
      <w:r>
        <w:rPr>
          <w:rFonts w:eastAsia="Calibri"/>
          <w:color w:val="auto"/>
          <w:lang w:eastAsia="en-US"/>
        </w:rPr>
        <w:t xml:space="preserve">and a staff member said they would like there to be further training in dementia care. </w:t>
      </w:r>
    </w:p>
    <w:p w14:paraId="4D6DA442" w14:textId="77777777" w:rsidR="00DC6C0C" w:rsidRPr="00227F39" w:rsidRDefault="00DC6C0C" w:rsidP="00DC6C0C">
      <w:pPr>
        <w:spacing w:before="120" w:after="160" w:line="259" w:lineRule="auto"/>
        <w:rPr>
          <w:rFonts w:eastAsiaTheme="minorHAnsi"/>
          <w:color w:val="auto"/>
          <w:szCs w:val="22"/>
          <w:lang w:eastAsia="en-US"/>
        </w:rPr>
      </w:pPr>
      <w:r w:rsidRPr="00850875">
        <w:rPr>
          <w:rFonts w:eastAsiaTheme="minorHAnsi"/>
          <w:color w:val="auto"/>
          <w:szCs w:val="22"/>
          <w:lang w:eastAsia="en-US"/>
        </w:rPr>
        <w:t xml:space="preserve">Whilst the service undertakes staff appraisals, </w:t>
      </w:r>
      <w:r>
        <w:rPr>
          <w:rFonts w:eastAsiaTheme="minorHAnsi"/>
          <w:color w:val="auto"/>
          <w:szCs w:val="22"/>
          <w:lang w:eastAsia="en-US"/>
        </w:rPr>
        <w:t>the service did not show it has</w:t>
      </w:r>
      <w:r w:rsidRPr="00850875">
        <w:rPr>
          <w:rFonts w:eastAsiaTheme="minorHAnsi"/>
          <w:color w:val="auto"/>
          <w:szCs w:val="22"/>
          <w:lang w:eastAsia="en-US"/>
        </w:rPr>
        <w:t xml:space="preserve"> a process </w:t>
      </w:r>
      <w:r>
        <w:rPr>
          <w:rFonts w:eastAsiaTheme="minorHAnsi"/>
          <w:color w:val="auto"/>
          <w:szCs w:val="22"/>
          <w:lang w:eastAsia="en-US"/>
        </w:rPr>
        <w:t xml:space="preserve">in place </w:t>
      </w:r>
      <w:r w:rsidRPr="00850875">
        <w:rPr>
          <w:rFonts w:eastAsiaTheme="minorHAnsi"/>
          <w:color w:val="auto"/>
          <w:szCs w:val="22"/>
          <w:lang w:eastAsia="en-US"/>
        </w:rPr>
        <w:t>for identifying staff training needs</w:t>
      </w:r>
      <w:r>
        <w:rPr>
          <w:rFonts w:eastAsiaTheme="minorHAnsi"/>
          <w:color w:val="auto"/>
          <w:szCs w:val="22"/>
          <w:lang w:eastAsia="en-US"/>
        </w:rPr>
        <w:t>. The Assessment Team did not see a staff training calendar for 2020.</w:t>
      </w:r>
      <w:r w:rsidRPr="00850875">
        <w:rPr>
          <w:rFonts w:eastAsiaTheme="minorHAnsi"/>
          <w:color w:val="auto"/>
          <w:szCs w:val="22"/>
          <w:lang w:eastAsia="en-US"/>
        </w:rPr>
        <w:t xml:space="preserve"> </w:t>
      </w:r>
      <w:r>
        <w:rPr>
          <w:rFonts w:eastAsiaTheme="minorHAnsi"/>
          <w:color w:val="auto"/>
          <w:szCs w:val="22"/>
          <w:lang w:eastAsia="en-US"/>
        </w:rPr>
        <w:t>The d</w:t>
      </w:r>
      <w:r w:rsidRPr="00850875">
        <w:rPr>
          <w:rFonts w:eastAsiaTheme="minorHAnsi"/>
          <w:color w:val="auto"/>
          <w:szCs w:val="22"/>
          <w:lang w:eastAsia="en-US"/>
        </w:rPr>
        <w:t>ocumentation reviewed</w:t>
      </w:r>
      <w:r>
        <w:rPr>
          <w:rFonts w:eastAsiaTheme="minorHAnsi"/>
          <w:color w:val="auto"/>
          <w:szCs w:val="22"/>
          <w:lang w:eastAsia="en-US"/>
        </w:rPr>
        <w:t xml:space="preserve"> by the Assessment Team</w:t>
      </w:r>
      <w:r w:rsidRPr="00850875">
        <w:rPr>
          <w:rFonts w:eastAsiaTheme="minorHAnsi"/>
          <w:color w:val="auto"/>
          <w:szCs w:val="22"/>
          <w:lang w:eastAsia="en-US"/>
        </w:rPr>
        <w:t xml:space="preserve"> does not </w:t>
      </w:r>
      <w:r>
        <w:rPr>
          <w:rFonts w:eastAsiaTheme="minorHAnsi"/>
          <w:color w:val="auto"/>
          <w:szCs w:val="22"/>
          <w:lang w:eastAsia="en-US"/>
        </w:rPr>
        <w:t>show</w:t>
      </w:r>
      <w:r w:rsidRPr="00850875">
        <w:rPr>
          <w:rFonts w:eastAsiaTheme="minorHAnsi"/>
          <w:color w:val="auto"/>
          <w:szCs w:val="22"/>
          <w:lang w:eastAsia="en-US"/>
        </w:rPr>
        <w:t xml:space="preserve"> training</w:t>
      </w:r>
      <w:r>
        <w:rPr>
          <w:rFonts w:eastAsiaTheme="minorHAnsi"/>
          <w:color w:val="auto"/>
          <w:szCs w:val="22"/>
          <w:lang w:eastAsia="en-US"/>
        </w:rPr>
        <w:t xml:space="preserve"> being undertaken</w:t>
      </w:r>
      <w:r w:rsidRPr="00850875">
        <w:rPr>
          <w:rFonts w:eastAsiaTheme="minorHAnsi"/>
          <w:color w:val="auto"/>
          <w:szCs w:val="22"/>
          <w:lang w:eastAsia="en-US"/>
        </w:rPr>
        <w:t xml:space="preserve"> in the Quality </w:t>
      </w:r>
      <w:r>
        <w:rPr>
          <w:rFonts w:eastAsiaTheme="minorHAnsi"/>
          <w:color w:val="auto"/>
          <w:szCs w:val="22"/>
          <w:lang w:eastAsia="en-US"/>
        </w:rPr>
        <w:t>S</w:t>
      </w:r>
      <w:r w:rsidRPr="00850875">
        <w:rPr>
          <w:rFonts w:eastAsiaTheme="minorHAnsi"/>
          <w:color w:val="auto"/>
          <w:szCs w:val="22"/>
          <w:lang w:eastAsia="en-US"/>
        </w:rPr>
        <w:t>tandards since July 2019</w:t>
      </w:r>
      <w:r>
        <w:rPr>
          <w:rFonts w:eastAsiaTheme="minorHAnsi"/>
          <w:color w:val="auto"/>
          <w:szCs w:val="22"/>
          <w:lang w:eastAsia="en-US"/>
        </w:rPr>
        <w:t>,</w:t>
      </w:r>
      <w:r w:rsidRPr="00850875">
        <w:rPr>
          <w:rFonts w:eastAsiaTheme="minorHAnsi"/>
          <w:color w:val="auto"/>
          <w:szCs w:val="22"/>
          <w:lang w:eastAsia="en-US"/>
        </w:rPr>
        <w:t xml:space="preserve"> and </w:t>
      </w:r>
      <w:r>
        <w:rPr>
          <w:rFonts w:eastAsiaTheme="minorHAnsi"/>
          <w:color w:val="auto"/>
          <w:szCs w:val="22"/>
          <w:lang w:eastAsia="en-US"/>
        </w:rPr>
        <w:t>Quality Standards training is</w:t>
      </w:r>
      <w:r w:rsidRPr="00850875">
        <w:rPr>
          <w:rFonts w:eastAsiaTheme="minorHAnsi"/>
          <w:color w:val="auto"/>
          <w:szCs w:val="22"/>
          <w:lang w:eastAsia="en-US"/>
        </w:rPr>
        <w:t xml:space="preserve"> not included in orientation training for new staff.</w:t>
      </w:r>
    </w:p>
    <w:p w14:paraId="0243654D" w14:textId="55968548" w:rsidR="00DC6C0C" w:rsidRDefault="00DC6C0C" w:rsidP="00DC6C0C">
      <w:r>
        <w:t xml:space="preserve">In their response the approved provider submitted training records to show staff had mostly completed their mandatory training requirements. The service will promote the organisational training calendar to staff and encourage clinical staff to remain </w:t>
      </w:r>
      <w:r w:rsidR="00932F9F">
        <w:t>up to date</w:t>
      </w:r>
      <w:r>
        <w:t xml:space="preserve"> with the Standards through regular bulletins.</w:t>
      </w:r>
    </w:p>
    <w:p w14:paraId="6E91EEF8" w14:textId="223369A1" w:rsidR="00DC6C0C" w:rsidRDefault="00DC6C0C" w:rsidP="00DC6C0C">
      <w:r>
        <w:t xml:space="preserve">It is my view the approved provider’s response has not sufficiently demonstrated that staff have the required training or education to meet this requirement. I acknowledge the steps taken to address education across </w:t>
      </w:r>
      <w:proofErr w:type="gramStart"/>
      <w:r>
        <w:t>a number of</w:t>
      </w:r>
      <w:proofErr w:type="gramEnd"/>
      <w:r>
        <w:t xml:space="preserve"> areas including care planning, documentation and aspects of clinical care. The service requires further time to demonstrate how it supports staff to deliver the outcomes required across the Standards</w:t>
      </w:r>
      <w:r w:rsidR="000306C4">
        <w:t xml:space="preserve">, and </w:t>
      </w:r>
      <w:r>
        <w:t xml:space="preserve">to demonstrate this is effective in ensuring the staff training and education is </w:t>
      </w:r>
      <w:proofErr w:type="gramStart"/>
      <w:r>
        <w:t>sufficient</w:t>
      </w:r>
      <w:proofErr w:type="gramEnd"/>
      <w:r>
        <w:t xml:space="preserve"> to deliver quality care and services.</w:t>
      </w:r>
    </w:p>
    <w:p w14:paraId="6F89A28B" w14:textId="160BE4AD" w:rsidR="00DC6C0C" w:rsidRDefault="00DC6C0C" w:rsidP="00DC6C0C">
      <w:r>
        <w:t>I find this requirement is non-compliant.</w:t>
      </w:r>
    </w:p>
    <w:p w14:paraId="0E2DA868" w14:textId="77777777" w:rsidR="00DC6C0C" w:rsidRPr="00095CD4" w:rsidRDefault="00DC6C0C" w:rsidP="00DC6C0C">
      <w:pPr>
        <w:pStyle w:val="Heading3"/>
      </w:pPr>
      <w:r w:rsidRPr="00095CD4">
        <w:lastRenderedPageBreak/>
        <w:t>Requirement 7(3)(e)</w:t>
      </w:r>
      <w:r>
        <w:tab/>
        <w:t>Compliant</w:t>
      </w:r>
    </w:p>
    <w:p w14:paraId="08A265A4" w14:textId="77777777" w:rsidR="00DC6C0C" w:rsidRPr="008D114F" w:rsidRDefault="00DC6C0C" w:rsidP="00DC6C0C">
      <w:pPr>
        <w:rPr>
          <w:i/>
        </w:rPr>
      </w:pPr>
      <w:r w:rsidRPr="008D114F">
        <w:rPr>
          <w:i/>
        </w:rPr>
        <w:t>Regular assessment, monitoring and review of the performance of each member of the workforce is undertaken.</w:t>
      </w:r>
    </w:p>
    <w:p w14:paraId="5921FF78" w14:textId="77777777" w:rsidR="00DC6C0C" w:rsidRPr="00506F7F" w:rsidRDefault="00DC6C0C" w:rsidP="00DC6C0C"/>
    <w:p w14:paraId="085295F5" w14:textId="77777777" w:rsidR="00DC6C0C" w:rsidRDefault="00DC6C0C" w:rsidP="00DC6C0C">
      <w:pPr>
        <w:sectPr w:rsidR="00DC6C0C" w:rsidSect="00624853">
          <w:headerReference w:type="default" r:id="rId39"/>
          <w:type w:val="continuous"/>
          <w:pgSz w:w="11906" w:h="16838"/>
          <w:pgMar w:top="1701" w:right="1418" w:bottom="1418" w:left="1418" w:header="709" w:footer="397" w:gutter="0"/>
          <w:cols w:space="708"/>
          <w:titlePg/>
          <w:docGrid w:linePitch="360"/>
        </w:sectPr>
      </w:pPr>
    </w:p>
    <w:p w14:paraId="634F990A" w14:textId="77777777" w:rsidR="00DC6C0C" w:rsidRDefault="00DC6C0C" w:rsidP="00DC6C0C">
      <w:pPr>
        <w:pStyle w:val="Heading1"/>
        <w:tabs>
          <w:tab w:val="right" w:pos="9070"/>
        </w:tabs>
        <w:spacing w:before="560" w:after="640"/>
        <w:rPr>
          <w:color w:val="FFFFFF" w:themeColor="background1"/>
          <w:sz w:val="36"/>
        </w:rPr>
        <w:sectPr w:rsidR="00DC6C0C" w:rsidSect="0062485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2393F8F" wp14:editId="2948222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58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FAF07F2" w14:textId="77777777" w:rsidR="00DC6C0C" w:rsidRPr="00FD1B02" w:rsidRDefault="00DC6C0C" w:rsidP="00DC6C0C">
      <w:pPr>
        <w:pStyle w:val="Heading3"/>
        <w:shd w:val="clear" w:color="auto" w:fill="F2F2F2" w:themeFill="background1" w:themeFillShade="F2"/>
      </w:pPr>
      <w:r w:rsidRPr="008312AC">
        <w:t>Consumer</w:t>
      </w:r>
      <w:r w:rsidRPr="00FD1B02">
        <w:t xml:space="preserve"> outcome:</w:t>
      </w:r>
    </w:p>
    <w:p w14:paraId="78D0BDA8" w14:textId="77777777" w:rsidR="00DC6C0C" w:rsidRDefault="00DC6C0C" w:rsidP="00DC6C0C">
      <w:pPr>
        <w:numPr>
          <w:ilvl w:val="0"/>
          <w:numId w:val="8"/>
        </w:numPr>
        <w:shd w:val="clear" w:color="auto" w:fill="F2F2F2" w:themeFill="background1" w:themeFillShade="F2"/>
      </w:pPr>
      <w:r>
        <w:t>I am confident the organisation is well run. I can partner in improving the delivery of care and services.</w:t>
      </w:r>
    </w:p>
    <w:p w14:paraId="7B08C1DA" w14:textId="77777777" w:rsidR="00DC6C0C" w:rsidRDefault="00DC6C0C" w:rsidP="00DC6C0C">
      <w:pPr>
        <w:pStyle w:val="Heading3"/>
        <w:shd w:val="clear" w:color="auto" w:fill="F2F2F2" w:themeFill="background1" w:themeFillShade="F2"/>
      </w:pPr>
      <w:r>
        <w:t>Organisation statement:</w:t>
      </w:r>
    </w:p>
    <w:p w14:paraId="1A01B0B9" w14:textId="77777777" w:rsidR="00DC6C0C" w:rsidRDefault="00DC6C0C" w:rsidP="00DC6C0C">
      <w:pPr>
        <w:numPr>
          <w:ilvl w:val="0"/>
          <w:numId w:val="8"/>
        </w:numPr>
        <w:shd w:val="clear" w:color="auto" w:fill="F2F2F2" w:themeFill="background1" w:themeFillShade="F2"/>
      </w:pPr>
      <w:r>
        <w:t>The organisation’s governing body is accountable for the delivery of safe and quality care and services.</w:t>
      </w:r>
    </w:p>
    <w:p w14:paraId="4DE56BAB" w14:textId="77777777" w:rsidR="00DC6C0C" w:rsidRDefault="00DC6C0C" w:rsidP="00DC6C0C">
      <w:pPr>
        <w:pStyle w:val="Heading2"/>
      </w:pPr>
      <w:r>
        <w:t>Assessment of Standard 8</w:t>
      </w:r>
    </w:p>
    <w:p w14:paraId="75605D61" w14:textId="77777777" w:rsidR="00DC6C0C" w:rsidRPr="0066274F" w:rsidRDefault="00DC6C0C" w:rsidP="00DC6C0C">
      <w:pPr>
        <w:spacing w:before="120"/>
        <w:rPr>
          <w:rFonts w:eastAsia="Calibri"/>
          <w:lang w:eastAsia="en-US"/>
        </w:rPr>
      </w:pPr>
      <w:r w:rsidRPr="0066274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CEB3F6A" w14:textId="77777777" w:rsidR="00DC6C0C" w:rsidRPr="0066274F" w:rsidRDefault="00DC6C0C" w:rsidP="00DC6C0C">
      <w:pPr>
        <w:spacing w:before="120"/>
        <w:rPr>
          <w:rFonts w:eastAsia="Calibri"/>
          <w:color w:val="auto"/>
          <w:lang w:eastAsia="en-US"/>
        </w:rPr>
      </w:pPr>
      <w:r w:rsidRPr="0066274F">
        <w:rPr>
          <w:rFonts w:eastAsia="Calibri"/>
          <w:color w:val="auto"/>
          <w:lang w:eastAsia="en-US"/>
        </w:rPr>
        <w:t>Some consumers and representatives interviewed indicated that the organisation is well run and that felt they have a say in their care and services. While other consumers and representatives stated the organisation does not always understand their needs.</w:t>
      </w:r>
      <w:r>
        <w:rPr>
          <w:rFonts w:eastAsia="Calibri"/>
          <w:color w:val="auto"/>
          <w:lang w:eastAsia="en-US"/>
        </w:rPr>
        <w:t xml:space="preserve"> </w:t>
      </w:r>
      <w:r w:rsidRPr="0066274F">
        <w:rPr>
          <w:rFonts w:eastAsiaTheme="minorHAnsi"/>
          <w:color w:val="auto"/>
          <w:szCs w:val="22"/>
          <w:lang w:eastAsia="en-US"/>
        </w:rPr>
        <w:t xml:space="preserve">One representative stated the service is not consistently well maintained. Several consumers and representatives said that were unhappy regarding their feedback to management </w:t>
      </w:r>
      <w:proofErr w:type="gramStart"/>
      <w:r w:rsidRPr="0066274F">
        <w:rPr>
          <w:rFonts w:eastAsiaTheme="minorHAnsi"/>
          <w:color w:val="auto"/>
          <w:szCs w:val="22"/>
          <w:lang w:eastAsia="en-US"/>
        </w:rPr>
        <w:t>with regard to</w:t>
      </w:r>
      <w:proofErr w:type="gramEnd"/>
      <w:r w:rsidRPr="0066274F">
        <w:rPr>
          <w:rFonts w:eastAsiaTheme="minorHAnsi"/>
          <w:color w:val="auto"/>
          <w:szCs w:val="22"/>
          <w:lang w:eastAsia="en-US"/>
        </w:rPr>
        <w:t xml:space="preserve"> their concerns. </w:t>
      </w:r>
    </w:p>
    <w:p w14:paraId="37EC6BA6" w14:textId="77777777" w:rsidR="00DC6C0C" w:rsidRPr="0066274F" w:rsidRDefault="00DC6C0C" w:rsidP="00DC6C0C">
      <w:pPr>
        <w:spacing w:before="120" w:after="160" w:line="259" w:lineRule="auto"/>
        <w:rPr>
          <w:rFonts w:eastAsiaTheme="minorHAnsi"/>
          <w:i/>
          <w:color w:val="auto"/>
          <w:szCs w:val="22"/>
          <w:lang w:eastAsia="en-US"/>
        </w:rPr>
      </w:pPr>
      <w:r w:rsidRPr="0066274F">
        <w:rPr>
          <w:rFonts w:eastAsiaTheme="minorHAnsi"/>
          <w:color w:val="auto"/>
          <w:szCs w:val="22"/>
          <w:lang w:eastAsia="en-US"/>
        </w:rPr>
        <w:t>Consumers and representatives generally could not describe how they fed into broader service improvements. The organisation could not demonstrate how it supports consumers and representatives to partner in the delivery of the care and services.</w:t>
      </w:r>
    </w:p>
    <w:p w14:paraId="03EA843E" w14:textId="77777777" w:rsidR="00DC6C0C" w:rsidRPr="0066274F" w:rsidRDefault="00DC6C0C" w:rsidP="00DC6C0C">
      <w:pPr>
        <w:spacing w:before="120" w:after="160" w:line="259" w:lineRule="auto"/>
        <w:rPr>
          <w:rFonts w:eastAsiaTheme="minorHAnsi"/>
          <w:i/>
          <w:color w:val="auto"/>
          <w:szCs w:val="22"/>
          <w:lang w:eastAsia="en-US"/>
        </w:rPr>
      </w:pPr>
      <w:r w:rsidRPr="0066274F">
        <w:rPr>
          <w:rFonts w:eastAsiaTheme="minorHAnsi"/>
          <w:color w:val="auto"/>
          <w:szCs w:val="22"/>
          <w:lang w:eastAsia="en-US"/>
        </w:rPr>
        <w:t>The organisation could not demonstrate that its risk management systems and clinical governance framework is effective.</w:t>
      </w:r>
    </w:p>
    <w:p w14:paraId="56DFF632" w14:textId="77777777" w:rsidR="00DC6C0C" w:rsidRPr="00095CD4" w:rsidRDefault="00DC6C0C" w:rsidP="00DC6C0C">
      <w:pPr>
        <w:rPr>
          <w:rFonts w:eastAsia="Calibri"/>
        </w:rPr>
      </w:pPr>
      <w:r w:rsidRPr="00154403">
        <w:rPr>
          <w:rFonts w:eastAsiaTheme="minorHAnsi"/>
        </w:rPr>
        <w:t xml:space="preserve">The Quality Standard is assessed </w:t>
      </w:r>
      <w:r w:rsidRPr="00126260">
        <w:rPr>
          <w:rFonts w:eastAsiaTheme="minorHAnsi"/>
          <w:color w:val="auto"/>
        </w:rPr>
        <w:t>as non-compliant as three of the five specific requirements have been assessed as non-compliant.</w:t>
      </w:r>
    </w:p>
    <w:p w14:paraId="68F4B46D" w14:textId="77777777" w:rsidR="00DC6C0C" w:rsidRPr="00F7448A" w:rsidRDefault="00DC6C0C" w:rsidP="00DC6C0C">
      <w:pPr>
        <w:pStyle w:val="Heading2"/>
        <w:rPr>
          <w:b w:val="0"/>
        </w:rPr>
      </w:pPr>
      <w:r>
        <w:lastRenderedPageBreak/>
        <w:t>Assessment of Standard 8 Requirements</w:t>
      </w:r>
      <w:r w:rsidRPr="0066387A">
        <w:rPr>
          <w:i/>
          <w:color w:val="0000FF"/>
          <w:sz w:val="24"/>
          <w:szCs w:val="24"/>
        </w:rPr>
        <w:t xml:space="preserve"> </w:t>
      </w:r>
    </w:p>
    <w:p w14:paraId="0EBAB8C1" w14:textId="77777777" w:rsidR="00DC6C0C" w:rsidRPr="00506F7F" w:rsidRDefault="00DC6C0C" w:rsidP="00DC6C0C">
      <w:pPr>
        <w:pStyle w:val="Heading3"/>
      </w:pPr>
      <w:r w:rsidRPr="00506F7F">
        <w:t>Requirement 8(3)(a)</w:t>
      </w:r>
      <w:r w:rsidRPr="00506F7F">
        <w:tab/>
        <w:t>Non-compliant</w:t>
      </w:r>
    </w:p>
    <w:p w14:paraId="2C4E80F5" w14:textId="77777777" w:rsidR="00DC6C0C" w:rsidRPr="008D114F" w:rsidRDefault="00DC6C0C" w:rsidP="00DC6C0C">
      <w:pPr>
        <w:rPr>
          <w:i/>
        </w:rPr>
      </w:pPr>
      <w:r w:rsidRPr="008D114F">
        <w:rPr>
          <w:i/>
        </w:rPr>
        <w:t>Consumers are engaged in the development, delivery and evaluation of care and services and are supported in that engagement.</w:t>
      </w:r>
    </w:p>
    <w:p w14:paraId="5AB5FD5C" w14:textId="77777777" w:rsidR="00DC6C0C" w:rsidRPr="00F45D02" w:rsidRDefault="00DC6C0C" w:rsidP="00DC6C0C">
      <w:pPr>
        <w:spacing w:before="120"/>
        <w:rPr>
          <w:rFonts w:eastAsia="Calibri"/>
          <w:color w:val="auto"/>
          <w:szCs w:val="22"/>
          <w:lang w:eastAsia="en-US"/>
        </w:rPr>
      </w:pPr>
      <w:r>
        <w:rPr>
          <w:rFonts w:eastAsia="Calibri"/>
          <w:color w:val="auto"/>
          <w:szCs w:val="22"/>
          <w:lang w:eastAsia="en-US"/>
        </w:rPr>
        <w:t>The Assessment Team reported c</w:t>
      </w:r>
      <w:r w:rsidRPr="00F45D02">
        <w:rPr>
          <w:rFonts w:eastAsia="Calibri"/>
          <w:color w:val="auto"/>
          <w:szCs w:val="22"/>
          <w:lang w:eastAsia="en-US"/>
        </w:rPr>
        <w:t>onsumers and representatives said they have not been consulted about or had input into the development, delivery and evaluation of care and services at service level. Management were unable to demonstrate that consumers are actively engaged in the development, delivery and evaluation of care and services.</w:t>
      </w:r>
      <w:r w:rsidRPr="00F45D02">
        <w:rPr>
          <w:rFonts w:eastAsia="Calibri"/>
          <w:color w:val="0000FF"/>
          <w:szCs w:val="22"/>
          <w:lang w:eastAsia="en-US"/>
        </w:rPr>
        <w:t xml:space="preserve"> </w:t>
      </w:r>
      <w:r w:rsidRPr="00F45D02">
        <w:rPr>
          <w:rFonts w:eastAsiaTheme="minorHAnsi"/>
          <w:color w:val="auto"/>
          <w:szCs w:val="22"/>
          <w:lang w:eastAsia="en-US"/>
        </w:rPr>
        <w:t xml:space="preserve">The State Manager advised that the organisation has undertaken an initiative to receive broad consumer feedback through its National consumer council. </w:t>
      </w:r>
    </w:p>
    <w:p w14:paraId="12C5A1C5" w14:textId="77777777" w:rsidR="00DC6C0C" w:rsidRPr="00BB4E1B" w:rsidRDefault="00DC6C0C" w:rsidP="00DC6C0C">
      <w:pPr>
        <w:spacing w:before="120"/>
        <w:rPr>
          <w:rFonts w:eastAsiaTheme="minorHAnsi"/>
          <w:color w:val="auto"/>
          <w:szCs w:val="22"/>
          <w:lang w:eastAsia="en-US"/>
        </w:rPr>
      </w:pPr>
      <w:r>
        <w:t>At a service level, management advised that consumers are supported to attend a resident meeting monthly to discuss issues and provide feedback</w:t>
      </w:r>
      <w:r>
        <w:rPr>
          <w:rFonts w:eastAsiaTheme="minorHAnsi"/>
          <w:color w:val="auto"/>
          <w:szCs w:val="22"/>
          <w:lang w:eastAsia="en-US"/>
        </w:rPr>
        <w:t xml:space="preserve">, However, a review by the Assessment Team of minutes for these meetings showed they are not well attended and do not necessarily provide consumer/representative feedback. </w:t>
      </w:r>
      <w:r w:rsidRPr="00BB4E1B">
        <w:rPr>
          <w:rFonts w:eastAsiaTheme="minorHAnsi"/>
          <w:color w:val="auto"/>
          <w:szCs w:val="22"/>
          <w:lang w:eastAsia="en-US"/>
        </w:rPr>
        <w:t>The service has commenced a food focus group for consumers to provide feedback to management</w:t>
      </w:r>
      <w:r>
        <w:rPr>
          <w:rFonts w:eastAsiaTheme="minorHAnsi"/>
          <w:color w:val="auto"/>
          <w:szCs w:val="22"/>
          <w:lang w:eastAsia="en-US"/>
        </w:rPr>
        <w:t xml:space="preserve">. The Assessment Team reported </w:t>
      </w:r>
      <w:r w:rsidRPr="00BB4E1B">
        <w:rPr>
          <w:rFonts w:eastAsiaTheme="minorHAnsi"/>
          <w:color w:val="auto"/>
          <w:szCs w:val="22"/>
          <w:lang w:eastAsia="en-US"/>
        </w:rPr>
        <w:t xml:space="preserve">no actions have been provided </w:t>
      </w:r>
      <w:r>
        <w:rPr>
          <w:rFonts w:eastAsiaTheme="minorHAnsi"/>
          <w:color w:val="auto"/>
          <w:szCs w:val="22"/>
          <w:lang w:eastAsia="en-US"/>
        </w:rPr>
        <w:t xml:space="preserve">from this </w:t>
      </w:r>
      <w:r w:rsidRPr="00BB4E1B">
        <w:rPr>
          <w:rFonts w:eastAsiaTheme="minorHAnsi"/>
          <w:color w:val="auto"/>
          <w:szCs w:val="22"/>
          <w:lang w:eastAsia="en-US"/>
        </w:rPr>
        <w:t>to date.</w:t>
      </w:r>
      <w:r>
        <w:rPr>
          <w:rFonts w:eastAsiaTheme="minorHAnsi"/>
          <w:color w:val="auto"/>
          <w:szCs w:val="22"/>
          <w:lang w:eastAsia="en-US"/>
        </w:rPr>
        <w:t xml:space="preserve"> </w:t>
      </w:r>
      <w:r w:rsidRPr="00BB4E1B">
        <w:rPr>
          <w:rFonts w:eastAsiaTheme="minorHAnsi"/>
          <w:color w:val="auto"/>
          <w:szCs w:val="22"/>
          <w:lang w:eastAsia="en-US"/>
        </w:rPr>
        <w:t>The facility manager advised that there have been no consumer/representative surveys completed in the past 12 months.</w:t>
      </w:r>
    </w:p>
    <w:p w14:paraId="42DBB2E5" w14:textId="77777777" w:rsidR="00DC6C0C" w:rsidRDefault="00DC6C0C" w:rsidP="00DC6C0C">
      <w:r>
        <w:t>In their response the approved provider said feedback from consumers is discussed at management and governance meetings. They note improvements in the reporting systems will link feedback and incidents to the continuous improvement system. The organisation will instruct service lifestyle staff to place more emphasis on encouraging consumers to attend consumer meetings and forums.</w:t>
      </w:r>
    </w:p>
    <w:p w14:paraId="016ADB1B" w14:textId="453A18B0" w:rsidR="00DC6C0C" w:rsidRDefault="00DC6C0C" w:rsidP="00DC6C0C">
      <w:r>
        <w:t xml:space="preserve">I have </w:t>
      </w:r>
      <w:proofErr w:type="gramStart"/>
      <w:r>
        <w:t>given consideration to</w:t>
      </w:r>
      <w:proofErr w:type="gramEnd"/>
      <w:r>
        <w:t xml:space="preserve"> the approved provider’s response, but I am not satisfied this has addressed the issues raised by the Assessment Team under this requirement. Although the approved provider has identified a range of mechanisms in place or being developed to engage consumers, these have not been effective. The organisation has not demonstrated it has an effective monitoring system that allows it to review these mechanisms and show it is taking timely action to address any identified gaps.</w:t>
      </w:r>
    </w:p>
    <w:p w14:paraId="7B643B19" w14:textId="599CFA10" w:rsidR="00DC6C0C" w:rsidRDefault="00DC6C0C" w:rsidP="00DC6C0C">
      <w:r w:rsidRPr="00AB64F2">
        <w:t>I find this requirement is non-compliant.</w:t>
      </w:r>
    </w:p>
    <w:p w14:paraId="4F3C394D" w14:textId="77777777" w:rsidR="00DC6C0C" w:rsidRPr="00095CD4" w:rsidRDefault="00DC6C0C" w:rsidP="00DC6C0C">
      <w:pPr>
        <w:pStyle w:val="Heading3"/>
      </w:pPr>
      <w:r w:rsidRPr="00095CD4">
        <w:t>Requirement 8(3)(b)</w:t>
      </w:r>
      <w:r>
        <w:tab/>
        <w:t>Compliant</w:t>
      </w:r>
    </w:p>
    <w:p w14:paraId="546F10B8" w14:textId="77777777" w:rsidR="00DC6C0C" w:rsidRPr="008D114F" w:rsidRDefault="00DC6C0C" w:rsidP="00DC6C0C">
      <w:pPr>
        <w:rPr>
          <w:i/>
        </w:rPr>
      </w:pPr>
      <w:r w:rsidRPr="008D114F">
        <w:rPr>
          <w:i/>
        </w:rPr>
        <w:t>The organisation’s governing body promotes a culture of safe, inclusive and quality care and services and is accountable for their delivery.</w:t>
      </w:r>
    </w:p>
    <w:p w14:paraId="43E14334" w14:textId="77777777" w:rsidR="00DC6C0C" w:rsidRDefault="00DC6C0C" w:rsidP="00DC6C0C">
      <w:pPr>
        <w:pStyle w:val="ListBullet"/>
        <w:numPr>
          <w:ilvl w:val="0"/>
          <w:numId w:val="0"/>
        </w:numPr>
        <w:spacing w:before="120"/>
      </w:pPr>
      <w:r w:rsidRPr="00701EE6">
        <w:rPr>
          <w:rFonts w:eastAsia="Calibri"/>
        </w:rPr>
        <w:lastRenderedPageBreak/>
        <w:t xml:space="preserve">The organisation charter includes </w:t>
      </w:r>
      <w:r w:rsidRPr="00701EE6">
        <w:t xml:space="preserve">a commitment to promoting a culture of safety, inclusion and quality care and services and the board of directors is accountable for their delivery. The organisation’s long-term strategic plan </w:t>
      </w:r>
      <w:r w:rsidRPr="00300858">
        <w:t>reflects this commitment</w:t>
      </w:r>
      <w:r>
        <w:t>.</w:t>
      </w:r>
    </w:p>
    <w:p w14:paraId="33DBEBFF" w14:textId="77777777" w:rsidR="00DC6C0C" w:rsidRPr="00EA1031" w:rsidRDefault="00DC6C0C" w:rsidP="00DC6C0C">
      <w:pPr>
        <w:pStyle w:val="ListBullet"/>
        <w:numPr>
          <w:ilvl w:val="0"/>
          <w:numId w:val="0"/>
        </w:numPr>
        <w:spacing w:before="120"/>
      </w:pPr>
      <w:r w:rsidRPr="00831010">
        <w:t xml:space="preserve">The organisation </w:t>
      </w:r>
      <w:r>
        <w:rPr>
          <w:rFonts w:eastAsia="Calibri"/>
        </w:rPr>
        <w:t>has clearly identified line management and reporting systems including the h</w:t>
      </w:r>
      <w:r w:rsidRPr="00831010">
        <w:t>ead of clinical governance reports monthly to the board regarding the services risk management, regulatory reporting, assurance, clinical effectiveness and reports, incidents, complaints and feedback and complaints trends, education and training and recruitment and development.</w:t>
      </w:r>
      <w:r w:rsidRPr="00EA1031">
        <w:t xml:space="preserve"> The facility manager reports to the state manager </w:t>
      </w:r>
      <w:proofErr w:type="gramStart"/>
      <w:r>
        <w:t xml:space="preserve">on a </w:t>
      </w:r>
      <w:r w:rsidRPr="00EA1031">
        <w:t>monthly basis</w:t>
      </w:r>
      <w:proofErr w:type="gramEnd"/>
      <w:r>
        <w:t>, and reports</w:t>
      </w:r>
      <w:r w:rsidRPr="00EA1031">
        <w:t xml:space="preserve"> on the service’s performance against the Standards. </w:t>
      </w:r>
    </w:p>
    <w:p w14:paraId="16F961C4" w14:textId="77777777" w:rsidR="00DC6C0C" w:rsidRPr="00626FD1" w:rsidRDefault="00DC6C0C" w:rsidP="00DC6C0C">
      <w:pPr>
        <w:spacing w:before="120" w:after="160" w:line="259" w:lineRule="auto"/>
        <w:rPr>
          <w:rFonts w:eastAsiaTheme="minorHAnsi"/>
          <w:color w:val="auto"/>
          <w:szCs w:val="22"/>
          <w:lang w:eastAsia="en-US"/>
        </w:rPr>
      </w:pPr>
      <w:r w:rsidRPr="00626FD1">
        <w:rPr>
          <w:rFonts w:eastAsiaTheme="minorHAnsi"/>
          <w:color w:val="auto"/>
          <w:szCs w:val="22"/>
          <w:lang w:eastAsia="en-US"/>
        </w:rPr>
        <w:t>Communication from the board to staff and consumers is directed through the organisation</w:t>
      </w:r>
      <w:r>
        <w:rPr>
          <w:rFonts w:eastAsiaTheme="minorHAnsi"/>
          <w:color w:val="auto"/>
          <w:szCs w:val="22"/>
          <w:lang w:eastAsia="en-US"/>
        </w:rPr>
        <w:t>’</w:t>
      </w:r>
      <w:r w:rsidRPr="00626FD1">
        <w:rPr>
          <w:rFonts w:eastAsiaTheme="minorHAnsi"/>
          <w:color w:val="auto"/>
          <w:szCs w:val="22"/>
          <w:lang w:eastAsia="en-US"/>
        </w:rPr>
        <w:t>s clinical governance committee and the management and governance meetings. Staff receive communications via staff meetings and email notifications.</w:t>
      </w:r>
    </w:p>
    <w:p w14:paraId="782864A8" w14:textId="2D93FFB4" w:rsidR="00DC6C0C" w:rsidRPr="00081A5C" w:rsidRDefault="00DC6C0C" w:rsidP="00DC6C0C">
      <w:pPr>
        <w:spacing w:before="120" w:after="160" w:line="259" w:lineRule="auto"/>
        <w:rPr>
          <w:rFonts w:eastAsiaTheme="minorHAnsi"/>
          <w:color w:val="auto"/>
          <w:szCs w:val="22"/>
          <w:lang w:eastAsia="en-US"/>
        </w:rPr>
      </w:pPr>
      <w:r>
        <w:rPr>
          <w:rFonts w:eastAsiaTheme="minorHAnsi"/>
          <w:color w:val="auto"/>
          <w:szCs w:val="22"/>
          <w:lang w:eastAsia="en-US"/>
        </w:rPr>
        <w:t>I find this requirement is compliant.</w:t>
      </w:r>
    </w:p>
    <w:p w14:paraId="40AA73AC" w14:textId="77777777" w:rsidR="00DC6C0C" w:rsidRPr="00506F7F" w:rsidRDefault="00DC6C0C" w:rsidP="00DC6C0C">
      <w:pPr>
        <w:pStyle w:val="Heading3"/>
      </w:pPr>
      <w:r w:rsidRPr="00506F7F">
        <w:t>Requirement 8(3)(c)</w:t>
      </w:r>
      <w:r>
        <w:tab/>
        <w:t>Non-compliant</w:t>
      </w:r>
    </w:p>
    <w:p w14:paraId="66246406" w14:textId="77777777" w:rsidR="00DC6C0C" w:rsidRPr="008D114F" w:rsidRDefault="00DC6C0C" w:rsidP="00DC6C0C">
      <w:pPr>
        <w:rPr>
          <w:i/>
        </w:rPr>
      </w:pPr>
      <w:r w:rsidRPr="008D114F">
        <w:rPr>
          <w:i/>
        </w:rPr>
        <w:t>Effective organisation wide governance systems relating to the following:</w:t>
      </w:r>
    </w:p>
    <w:p w14:paraId="1D1E3284" w14:textId="77777777" w:rsidR="00DC6C0C" w:rsidRPr="008D114F" w:rsidRDefault="00DC6C0C" w:rsidP="00DC6C0C">
      <w:pPr>
        <w:numPr>
          <w:ilvl w:val="0"/>
          <w:numId w:val="18"/>
        </w:numPr>
        <w:tabs>
          <w:tab w:val="right" w:pos="9026"/>
        </w:tabs>
        <w:spacing w:before="0" w:after="0"/>
        <w:ind w:left="567" w:hanging="425"/>
        <w:outlineLvl w:val="4"/>
        <w:rPr>
          <w:i/>
        </w:rPr>
      </w:pPr>
      <w:r w:rsidRPr="008D114F">
        <w:rPr>
          <w:i/>
        </w:rPr>
        <w:t>information management;</w:t>
      </w:r>
    </w:p>
    <w:p w14:paraId="2A84C0DB" w14:textId="77777777" w:rsidR="00DC6C0C" w:rsidRPr="008D114F" w:rsidRDefault="00DC6C0C" w:rsidP="00DC6C0C">
      <w:pPr>
        <w:numPr>
          <w:ilvl w:val="0"/>
          <w:numId w:val="18"/>
        </w:numPr>
        <w:tabs>
          <w:tab w:val="right" w:pos="9026"/>
        </w:tabs>
        <w:spacing w:before="0" w:after="0"/>
        <w:ind w:left="567" w:hanging="425"/>
        <w:outlineLvl w:val="4"/>
        <w:rPr>
          <w:i/>
        </w:rPr>
      </w:pPr>
      <w:r w:rsidRPr="008D114F">
        <w:rPr>
          <w:i/>
        </w:rPr>
        <w:t>continuous improvement;</w:t>
      </w:r>
    </w:p>
    <w:p w14:paraId="41E74F4D" w14:textId="77777777" w:rsidR="00DC6C0C" w:rsidRPr="008D114F" w:rsidRDefault="00DC6C0C" w:rsidP="00DC6C0C">
      <w:pPr>
        <w:numPr>
          <w:ilvl w:val="0"/>
          <w:numId w:val="18"/>
        </w:numPr>
        <w:tabs>
          <w:tab w:val="right" w:pos="9026"/>
        </w:tabs>
        <w:spacing w:before="0" w:after="0"/>
        <w:ind w:left="567" w:hanging="425"/>
        <w:outlineLvl w:val="4"/>
        <w:rPr>
          <w:i/>
        </w:rPr>
      </w:pPr>
      <w:r w:rsidRPr="008D114F">
        <w:rPr>
          <w:i/>
        </w:rPr>
        <w:t>financial governance;</w:t>
      </w:r>
    </w:p>
    <w:p w14:paraId="61DA0A39" w14:textId="77777777" w:rsidR="00DC6C0C" w:rsidRPr="008D114F" w:rsidRDefault="00DC6C0C" w:rsidP="00DC6C0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C710F7" w14:textId="77777777" w:rsidR="00DC6C0C" w:rsidRPr="008D114F" w:rsidRDefault="00DC6C0C" w:rsidP="00DC6C0C">
      <w:pPr>
        <w:numPr>
          <w:ilvl w:val="0"/>
          <w:numId w:val="18"/>
        </w:numPr>
        <w:tabs>
          <w:tab w:val="right" w:pos="9026"/>
        </w:tabs>
        <w:spacing w:before="0" w:after="0"/>
        <w:ind w:left="567" w:hanging="425"/>
        <w:outlineLvl w:val="4"/>
        <w:rPr>
          <w:i/>
        </w:rPr>
      </w:pPr>
      <w:r w:rsidRPr="008D114F">
        <w:rPr>
          <w:i/>
        </w:rPr>
        <w:t>regulatory compliance;</w:t>
      </w:r>
    </w:p>
    <w:p w14:paraId="63E2888E" w14:textId="77777777" w:rsidR="00DC6C0C" w:rsidRPr="008D114F" w:rsidRDefault="00DC6C0C" w:rsidP="00DC6C0C">
      <w:pPr>
        <w:numPr>
          <w:ilvl w:val="0"/>
          <w:numId w:val="18"/>
        </w:numPr>
        <w:tabs>
          <w:tab w:val="right" w:pos="9026"/>
        </w:tabs>
        <w:spacing w:before="0" w:after="0"/>
        <w:ind w:left="567" w:hanging="425"/>
        <w:outlineLvl w:val="4"/>
        <w:rPr>
          <w:i/>
        </w:rPr>
      </w:pPr>
      <w:r w:rsidRPr="008D114F">
        <w:rPr>
          <w:i/>
        </w:rPr>
        <w:t>feedback and complaints.</w:t>
      </w:r>
    </w:p>
    <w:p w14:paraId="049D8B9A" w14:textId="77777777" w:rsidR="00DC6C0C" w:rsidRPr="00DD5EE6" w:rsidRDefault="00DC6C0C" w:rsidP="00DC6C0C">
      <w:pPr>
        <w:tabs>
          <w:tab w:val="right" w:pos="9026"/>
        </w:tabs>
        <w:spacing w:before="120"/>
        <w:rPr>
          <w:color w:val="auto"/>
        </w:rPr>
      </w:pPr>
      <w:r w:rsidRPr="00DD5EE6">
        <w:rPr>
          <w:rFonts w:eastAsia="Fira Sans Light"/>
          <w:color w:val="auto"/>
          <w:szCs w:val="22"/>
          <w:lang w:eastAsia="en-US"/>
        </w:rPr>
        <w:t xml:space="preserve">While </w:t>
      </w:r>
      <w:r>
        <w:rPr>
          <w:rFonts w:eastAsia="Fira Sans Light"/>
          <w:color w:val="auto"/>
          <w:szCs w:val="22"/>
          <w:lang w:eastAsia="en-US"/>
        </w:rPr>
        <w:t xml:space="preserve">the Assessment Team found </w:t>
      </w:r>
      <w:r w:rsidRPr="00DD5EE6">
        <w:rPr>
          <w:rFonts w:eastAsia="Fira Sans Light"/>
          <w:color w:val="auto"/>
          <w:szCs w:val="22"/>
          <w:lang w:eastAsia="en-US"/>
        </w:rPr>
        <w:t>there are organisation wide</w:t>
      </w:r>
      <w:r w:rsidRPr="00DD5EE6">
        <w:rPr>
          <w:color w:val="auto"/>
        </w:rPr>
        <w:t xml:space="preserve"> governance systems, it was not demonstrated these are effective at the service level</w:t>
      </w:r>
      <w:r>
        <w:rPr>
          <w:color w:val="auto"/>
        </w:rPr>
        <w:t xml:space="preserve"> or</w:t>
      </w:r>
      <w:r w:rsidRPr="00DD5EE6">
        <w:rPr>
          <w:color w:val="auto"/>
        </w:rPr>
        <w:t xml:space="preserve"> in relation to </w:t>
      </w:r>
      <w:r>
        <w:rPr>
          <w:color w:val="auto"/>
        </w:rPr>
        <w:t xml:space="preserve">some </w:t>
      </w:r>
      <w:r w:rsidRPr="00DD5EE6">
        <w:rPr>
          <w:color w:val="auto"/>
        </w:rPr>
        <w:t>sub-requirements</w:t>
      </w:r>
      <w:r>
        <w:rPr>
          <w:color w:val="auto"/>
        </w:rPr>
        <w:t xml:space="preserve"> including</w:t>
      </w:r>
      <w:r w:rsidRPr="00DD5EE6">
        <w:rPr>
          <w:color w:val="auto"/>
        </w:rPr>
        <w:t xml:space="preserve">: information management, workforce governance and feedback and complaints. </w:t>
      </w:r>
    </w:p>
    <w:p w14:paraId="2B014885" w14:textId="77777777" w:rsidR="00DC6C0C" w:rsidRPr="00D26498" w:rsidRDefault="00DC6C0C" w:rsidP="00DC6C0C">
      <w:pPr>
        <w:spacing w:before="120"/>
        <w:rPr>
          <w:rFonts w:eastAsia="Calibri"/>
          <w:color w:val="auto"/>
          <w:lang w:eastAsia="en-US"/>
        </w:rPr>
      </w:pPr>
      <w:r w:rsidRPr="00D26498">
        <w:rPr>
          <w:rFonts w:eastAsia="Calibri"/>
          <w:color w:val="auto"/>
          <w:lang w:eastAsia="en-US"/>
        </w:rPr>
        <w:t>Deficiencies in information management were identified in multiple areas during the site audit.</w:t>
      </w:r>
      <w:r w:rsidRPr="00D26498">
        <w:rPr>
          <w:rFonts w:eastAsiaTheme="minorHAnsi"/>
          <w:color w:val="auto"/>
          <w:szCs w:val="22"/>
          <w:lang w:eastAsia="en-US"/>
        </w:rPr>
        <w:t xml:space="preserve"> This included care plans are not always up to date with information about consumer needs and risks to their health and well-being. Progress notes are absent or poorly written and do not indicate effective communication </w:t>
      </w:r>
      <w:r>
        <w:rPr>
          <w:rFonts w:eastAsiaTheme="minorHAnsi"/>
          <w:color w:val="auto"/>
          <w:szCs w:val="22"/>
          <w:lang w:eastAsia="en-US"/>
        </w:rPr>
        <w:t xml:space="preserve">taking place </w:t>
      </w:r>
      <w:r w:rsidRPr="00D26498">
        <w:rPr>
          <w:rFonts w:eastAsiaTheme="minorHAnsi"/>
          <w:color w:val="auto"/>
          <w:szCs w:val="22"/>
          <w:lang w:eastAsia="en-US"/>
        </w:rPr>
        <w:t>with consumers or their representatives.</w:t>
      </w:r>
      <w:r w:rsidRPr="00D26498">
        <w:rPr>
          <w:rFonts w:eastAsia="Calibri"/>
          <w:color w:val="auto"/>
          <w:lang w:eastAsia="en-US"/>
        </w:rPr>
        <w:t xml:space="preserve"> Archiving of documents has not been effective to date due to lack of storage and </w:t>
      </w:r>
      <w:r>
        <w:rPr>
          <w:rFonts w:eastAsia="Calibri"/>
          <w:color w:val="auto"/>
          <w:lang w:eastAsia="en-US"/>
        </w:rPr>
        <w:t xml:space="preserve">archived material </w:t>
      </w:r>
      <w:r w:rsidRPr="00D26498">
        <w:rPr>
          <w:rFonts w:eastAsia="Calibri"/>
          <w:color w:val="auto"/>
          <w:lang w:eastAsia="en-US"/>
        </w:rPr>
        <w:t>cannot be easily accessed when needed.</w:t>
      </w:r>
    </w:p>
    <w:p w14:paraId="6B47EB48" w14:textId="77777777" w:rsidR="00DC6C0C" w:rsidRPr="00987CE7" w:rsidRDefault="00DC6C0C" w:rsidP="00DC6C0C">
      <w:pPr>
        <w:spacing w:before="120" w:after="160" w:line="259" w:lineRule="auto"/>
        <w:rPr>
          <w:rFonts w:eastAsia="Calibri"/>
          <w:color w:val="auto"/>
          <w:lang w:eastAsia="en-US"/>
        </w:rPr>
      </w:pPr>
      <w:r>
        <w:rPr>
          <w:rFonts w:eastAsia="Calibri"/>
          <w:color w:val="auto"/>
          <w:lang w:eastAsia="en-US"/>
        </w:rPr>
        <w:t>The Assessment Team found p</w:t>
      </w:r>
      <w:r w:rsidRPr="00987CE7">
        <w:rPr>
          <w:rFonts w:eastAsia="Calibri"/>
          <w:color w:val="auto"/>
          <w:lang w:eastAsia="en-US"/>
        </w:rPr>
        <w:t xml:space="preserve">olicies and procedures </w:t>
      </w:r>
      <w:r>
        <w:rPr>
          <w:rFonts w:eastAsia="Calibri"/>
          <w:color w:val="auto"/>
          <w:lang w:eastAsia="en-US"/>
        </w:rPr>
        <w:t>we</w:t>
      </w:r>
      <w:r w:rsidRPr="00987CE7">
        <w:rPr>
          <w:rFonts w:eastAsia="Calibri"/>
          <w:color w:val="auto"/>
          <w:lang w:eastAsia="en-US"/>
        </w:rPr>
        <w:t xml:space="preserve">re not always </w:t>
      </w:r>
      <w:r>
        <w:rPr>
          <w:rFonts w:eastAsia="Calibri"/>
          <w:color w:val="auto"/>
          <w:lang w:eastAsia="en-US"/>
        </w:rPr>
        <w:t>current</w:t>
      </w:r>
      <w:r w:rsidRPr="00987CE7">
        <w:rPr>
          <w:rFonts w:eastAsia="Calibri"/>
          <w:color w:val="auto"/>
          <w:lang w:eastAsia="en-US"/>
        </w:rPr>
        <w:t xml:space="preserve"> and some </w:t>
      </w:r>
      <w:r>
        <w:rPr>
          <w:rFonts w:eastAsia="Calibri"/>
          <w:color w:val="auto"/>
          <w:lang w:eastAsia="en-US"/>
        </w:rPr>
        <w:t xml:space="preserve">were </w:t>
      </w:r>
      <w:r w:rsidRPr="00987CE7">
        <w:rPr>
          <w:rFonts w:eastAsia="Calibri"/>
          <w:color w:val="auto"/>
          <w:lang w:eastAsia="en-US"/>
        </w:rPr>
        <w:t>out of date</w:t>
      </w:r>
      <w:r>
        <w:rPr>
          <w:rFonts w:eastAsia="Calibri"/>
          <w:color w:val="auto"/>
          <w:lang w:eastAsia="en-US"/>
        </w:rPr>
        <w:t>.</w:t>
      </w:r>
      <w:r w:rsidRPr="00987CE7">
        <w:rPr>
          <w:rFonts w:eastAsia="Calibri"/>
          <w:color w:val="auto"/>
          <w:lang w:eastAsia="en-US"/>
        </w:rPr>
        <w:t xml:space="preserve"> </w:t>
      </w:r>
      <w:r>
        <w:rPr>
          <w:rFonts w:eastAsia="Calibri"/>
          <w:color w:val="auto"/>
          <w:lang w:eastAsia="en-US"/>
        </w:rPr>
        <w:t>F</w:t>
      </w:r>
      <w:r w:rsidRPr="00987CE7">
        <w:rPr>
          <w:rFonts w:eastAsia="Calibri"/>
          <w:color w:val="auto"/>
          <w:lang w:eastAsia="en-US"/>
        </w:rPr>
        <w:t>or example</w:t>
      </w:r>
      <w:r>
        <w:rPr>
          <w:rFonts w:eastAsia="Calibri"/>
          <w:color w:val="auto"/>
          <w:lang w:eastAsia="en-US"/>
        </w:rPr>
        <w:t>,</w:t>
      </w:r>
      <w:r w:rsidRPr="00987CE7">
        <w:rPr>
          <w:rFonts w:eastAsia="Calibri"/>
          <w:color w:val="auto"/>
          <w:lang w:eastAsia="en-US"/>
        </w:rPr>
        <w:t xml:space="preserve"> </w:t>
      </w:r>
      <w:r>
        <w:rPr>
          <w:rFonts w:eastAsia="Calibri"/>
          <w:color w:val="auto"/>
          <w:lang w:eastAsia="en-US"/>
        </w:rPr>
        <w:t xml:space="preserve">the </w:t>
      </w:r>
      <w:r w:rsidRPr="00987CE7">
        <w:rPr>
          <w:rFonts w:eastAsia="Calibri"/>
          <w:color w:val="auto"/>
          <w:lang w:eastAsia="en-US"/>
        </w:rPr>
        <w:t xml:space="preserve">wound management policy/procedure </w:t>
      </w:r>
      <w:r>
        <w:rPr>
          <w:rFonts w:eastAsia="Calibri"/>
          <w:color w:val="auto"/>
          <w:lang w:eastAsia="en-US"/>
        </w:rPr>
        <w:t xml:space="preserve">which is required to reflect best-practice, was </w:t>
      </w:r>
      <w:r w:rsidRPr="00987CE7">
        <w:rPr>
          <w:rFonts w:eastAsia="Calibri"/>
          <w:color w:val="auto"/>
          <w:lang w:eastAsia="en-US"/>
        </w:rPr>
        <w:t xml:space="preserve">last reviewed </w:t>
      </w:r>
      <w:r>
        <w:rPr>
          <w:rFonts w:eastAsia="Calibri"/>
          <w:color w:val="auto"/>
          <w:lang w:eastAsia="en-US"/>
        </w:rPr>
        <w:t xml:space="preserve">in </w:t>
      </w:r>
      <w:r w:rsidRPr="00987CE7">
        <w:rPr>
          <w:rFonts w:eastAsia="Calibri"/>
          <w:color w:val="auto"/>
          <w:lang w:eastAsia="en-US"/>
        </w:rPr>
        <w:t>October 2015.</w:t>
      </w:r>
    </w:p>
    <w:p w14:paraId="411A289C" w14:textId="77777777" w:rsidR="00DC6C0C" w:rsidRDefault="00DC6C0C" w:rsidP="00DC6C0C">
      <w:pPr>
        <w:spacing w:before="120" w:after="160" w:line="259" w:lineRule="auto"/>
        <w:rPr>
          <w:rFonts w:eastAsiaTheme="minorHAnsi"/>
          <w:color w:val="auto"/>
          <w:szCs w:val="22"/>
          <w:lang w:eastAsia="en-US"/>
        </w:rPr>
      </w:pPr>
      <w:r w:rsidRPr="00812D40">
        <w:rPr>
          <w:rFonts w:eastAsiaTheme="minorHAnsi"/>
          <w:color w:val="auto"/>
          <w:szCs w:val="22"/>
          <w:lang w:eastAsia="en-US"/>
        </w:rPr>
        <w:lastRenderedPageBreak/>
        <w:t>The service has not conducted consumer or staff surveys in the last 12 months.</w:t>
      </w:r>
    </w:p>
    <w:p w14:paraId="2394C177" w14:textId="77777777" w:rsidR="00DC6C0C" w:rsidRPr="00035C99" w:rsidRDefault="00DC6C0C" w:rsidP="00DC6C0C">
      <w:pPr>
        <w:spacing w:before="120" w:after="160" w:line="259" w:lineRule="auto"/>
        <w:rPr>
          <w:rFonts w:eastAsia="Calibri"/>
          <w:color w:val="auto"/>
          <w:szCs w:val="22"/>
          <w:lang w:eastAsia="en-US"/>
        </w:rPr>
      </w:pPr>
      <w:r w:rsidRPr="00035C99">
        <w:rPr>
          <w:rFonts w:eastAsia="Calibri"/>
          <w:color w:val="auto"/>
          <w:szCs w:val="22"/>
          <w:lang w:eastAsia="en-US"/>
        </w:rPr>
        <w:t>In relation to workforce governance</w:t>
      </w:r>
      <w:r>
        <w:rPr>
          <w:rFonts w:eastAsia="Calibri"/>
          <w:color w:val="auto"/>
          <w:szCs w:val="22"/>
          <w:lang w:eastAsia="en-US"/>
        </w:rPr>
        <w:t xml:space="preserve"> (including approved provider response to findings)</w:t>
      </w:r>
      <w:r w:rsidRPr="00035C99">
        <w:rPr>
          <w:rFonts w:eastAsia="Calibri"/>
          <w:color w:val="auto"/>
          <w:szCs w:val="22"/>
          <w:lang w:eastAsia="en-US"/>
        </w:rPr>
        <w:t xml:space="preserve"> refer to Standard 7 for information about consumer needs not being met. This includes feedback from consumers, representatives and staff</w:t>
      </w:r>
      <w:r>
        <w:rPr>
          <w:rFonts w:eastAsia="Calibri"/>
          <w:color w:val="auto"/>
          <w:szCs w:val="22"/>
          <w:lang w:eastAsia="en-US"/>
        </w:rPr>
        <w:t xml:space="preserve"> regarding sufficiency and training of staff</w:t>
      </w:r>
      <w:r w:rsidRPr="00035C99">
        <w:rPr>
          <w:rFonts w:eastAsia="Calibri"/>
          <w:color w:val="auto"/>
          <w:szCs w:val="22"/>
          <w:lang w:eastAsia="en-US"/>
        </w:rPr>
        <w:t>.</w:t>
      </w:r>
    </w:p>
    <w:p w14:paraId="1CCEAF13" w14:textId="77777777" w:rsidR="00DC6C0C" w:rsidRPr="00812D40" w:rsidRDefault="00DC6C0C" w:rsidP="00DC6C0C">
      <w:pPr>
        <w:spacing w:before="120" w:after="160" w:line="259" w:lineRule="auto"/>
        <w:rPr>
          <w:rFonts w:eastAsiaTheme="minorHAnsi"/>
          <w:color w:val="auto"/>
          <w:szCs w:val="22"/>
          <w:lang w:eastAsia="en-US"/>
        </w:rPr>
      </w:pPr>
      <w:r>
        <w:rPr>
          <w:rFonts w:eastAsiaTheme="minorHAnsi"/>
          <w:color w:val="auto"/>
          <w:szCs w:val="22"/>
          <w:lang w:eastAsia="en-US"/>
        </w:rPr>
        <w:t xml:space="preserve">In terms of feedback and complaints the service could not demonstrate it was supporting consumers to access advocacy and language/interpreter services. The organisation had not identified this as an issue within the service until raised by the Assessment Team during the site audit. However, the approved provider is </w:t>
      </w:r>
      <w:proofErr w:type="gramStart"/>
      <w:r>
        <w:rPr>
          <w:rFonts w:eastAsiaTheme="minorHAnsi"/>
          <w:color w:val="auto"/>
          <w:szCs w:val="22"/>
          <w:lang w:eastAsia="en-US"/>
        </w:rPr>
        <w:t>taking action</w:t>
      </w:r>
      <w:proofErr w:type="gramEnd"/>
      <w:r>
        <w:rPr>
          <w:rFonts w:eastAsiaTheme="minorHAnsi"/>
          <w:color w:val="auto"/>
          <w:szCs w:val="22"/>
          <w:lang w:eastAsia="en-US"/>
        </w:rPr>
        <w:t xml:space="preserve"> to ensure consumers know about and can access these services as and when required.</w:t>
      </w:r>
    </w:p>
    <w:p w14:paraId="401F3243" w14:textId="77777777" w:rsidR="00DC6C0C" w:rsidRDefault="00DC6C0C" w:rsidP="00DC6C0C">
      <w:pPr>
        <w:rPr>
          <w:color w:val="auto"/>
        </w:rPr>
      </w:pPr>
      <w:r w:rsidRPr="002B7FD3">
        <w:rPr>
          <w:color w:val="auto"/>
        </w:rPr>
        <w:t>In their response the approved provider acknowledged the Assessment Team’s findings.</w:t>
      </w:r>
      <w:r>
        <w:rPr>
          <w:color w:val="auto"/>
        </w:rPr>
        <w:t xml:space="preserve"> In their continuous improvement plan they have outlined actions to address issues around information management such as ensuring care plans, assessments and records are current and accurate. That staff are following policy and procedures in completing and archiving documentation. A project is currently underway to ensure all policies and procedures are updated. Monthly consumer surveys are being undertaken and the organisation will ensure information from these are captured and used in supporting care and service delivery.</w:t>
      </w:r>
    </w:p>
    <w:p w14:paraId="07D7FD53" w14:textId="6DE303C9" w:rsidR="00DC6C0C" w:rsidRDefault="00DC6C0C" w:rsidP="00DC6C0C">
      <w:r>
        <w:rPr>
          <w:color w:val="auto"/>
        </w:rPr>
        <w:t xml:space="preserve">I have </w:t>
      </w:r>
      <w:proofErr w:type="gramStart"/>
      <w:r>
        <w:rPr>
          <w:color w:val="auto"/>
        </w:rPr>
        <w:t>given consideration to</w:t>
      </w:r>
      <w:proofErr w:type="gramEnd"/>
      <w:r>
        <w:rPr>
          <w:color w:val="auto"/>
        </w:rPr>
        <w:t xml:space="preserve"> the actions taken by the approved provider both across the Standards as they relate to this requirement and in the actions listed in the continuous improvement plan. It is my view the service require</w:t>
      </w:r>
      <w:r w:rsidR="00BD7778">
        <w:rPr>
          <w:color w:val="auto"/>
        </w:rPr>
        <w:t>s</w:t>
      </w:r>
      <w:r>
        <w:rPr>
          <w:color w:val="auto"/>
        </w:rPr>
        <w:t xml:space="preserve"> further time to demonstrate</w:t>
      </w:r>
      <w:r w:rsidRPr="00B16CF7">
        <w:rPr>
          <w:i/>
        </w:rPr>
        <w:t xml:space="preserve"> </w:t>
      </w:r>
      <w:r w:rsidRPr="00B16CF7">
        <w:t>effective organisation wide governance systems</w:t>
      </w:r>
      <w:r>
        <w:t xml:space="preserve"> </w:t>
      </w:r>
      <w:proofErr w:type="gramStart"/>
      <w:r>
        <w:t>and in particular, for</w:t>
      </w:r>
      <w:proofErr w:type="gramEnd"/>
      <w:r>
        <w:t xml:space="preserve"> the management of information, workforce governance and comments and complaints.</w:t>
      </w:r>
    </w:p>
    <w:p w14:paraId="041E097C" w14:textId="227722B4" w:rsidR="00DC6C0C" w:rsidRPr="002B7FD3" w:rsidRDefault="00DC6C0C" w:rsidP="00DC6C0C">
      <w:pPr>
        <w:rPr>
          <w:color w:val="auto"/>
        </w:rPr>
      </w:pPr>
      <w:r>
        <w:rPr>
          <w:color w:val="auto"/>
        </w:rPr>
        <w:t>I find this requirement is non-compliant.</w:t>
      </w:r>
    </w:p>
    <w:p w14:paraId="0F5E9398" w14:textId="77777777" w:rsidR="00DC6C0C" w:rsidRPr="00506F7F" w:rsidRDefault="00DC6C0C" w:rsidP="00DC6C0C">
      <w:pPr>
        <w:pStyle w:val="Heading3"/>
      </w:pPr>
      <w:r w:rsidRPr="00506F7F">
        <w:t>Requirement 8(3)(d)</w:t>
      </w:r>
      <w:r>
        <w:tab/>
        <w:t>Non-compliant</w:t>
      </w:r>
    </w:p>
    <w:p w14:paraId="3A50F4E0" w14:textId="77777777" w:rsidR="00DC6C0C" w:rsidRPr="008D114F" w:rsidRDefault="00DC6C0C" w:rsidP="00DC6C0C">
      <w:pPr>
        <w:rPr>
          <w:i/>
        </w:rPr>
      </w:pPr>
      <w:r w:rsidRPr="008D114F">
        <w:rPr>
          <w:i/>
        </w:rPr>
        <w:t>Effective risk management systems and practices, including but not limited to the following:</w:t>
      </w:r>
    </w:p>
    <w:p w14:paraId="4ECF1A3A" w14:textId="77777777" w:rsidR="00DC6C0C" w:rsidRPr="008D114F" w:rsidRDefault="00DC6C0C" w:rsidP="00DC6C0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A2E0FA3" w14:textId="77777777" w:rsidR="00DC6C0C" w:rsidRPr="008D114F" w:rsidRDefault="00DC6C0C" w:rsidP="00DC6C0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41AE7FC" w14:textId="77777777" w:rsidR="00DC6C0C" w:rsidRPr="008D114F" w:rsidRDefault="00DC6C0C" w:rsidP="00DC6C0C">
      <w:pPr>
        <w:numPr>
          <w:ilvl w:val="0"/>
          <w:numId w:val="19"/>
        </w:numPr>
        <w:tabs>
          <w:tab w:val="right" w:pos="9026"/>
        </w:tabs>
        <w:spacing w:before="0" w:after="0"/>
        <w:ind w:left="567" w:hanging="425"/>
        <w:outlineLvl w:val="4"/>
        <w:rPr>
          <w:i/>
        </w:rPr>
      </w:pPr>
      <w:r w:rsidRPr="008D114F">
        <w:rPr>
          <w:i/>
        </w:rPr>
        <w:t>supporting consumers to live the best life they can.</w:t>
      </w:r>
    </w:p>
    <w:p w14:paraId="27428D7C" w14:textId="77777777" w:rsidR="00DC6C0C" w:rsidRPr="00305642" w:rsidRDefault="00DC6C0C" w:rsidP="00DC6C0C">
      <w:pPr>
        <w:spacing w:before="120"/>
      </w:pPr>
      <w:r>
        <w:t xml:space="preserve">Overall the Assessment Team was satisfied the service identified and responded effectively to abuse and neglect of consumers. They also identified that although there were some issues with supporting consumers to live the best life they can, </w:t>
      </w:r>
      <w:r>
        <w:lastRenderedPageBreak/>
        <w:t xml:space="preserve">generally consumers were satisfied with their life at the service. However, the Assessment Team found the </w:t>
      </w:r>
      <w:r w:rsidRPr="00305642">
        <w:t xml:space="preserve">organisation </w:t>
      </w:r>
      <w:r>
        <w:t>was unable to</w:t>
      </w:r>
      <w:r w:rsidRPr="00305642">
        <w:t xml:space="preserve"> demonstrate that effective systems are in place for managing high impact or high prevalence risks associated with the care of consumers</w:t>
      </w:r>
      <w:r>
        <w:t>.</w:t>
      </w:r>
    </w:p>
    <w:p w14:paraId="3F3A86D8" w14:textId="77777777" w:rsidR="00DC6C0C" w:rsidRPr="00305642" w:rsidRDefault="00DC6C0C" w:rsidP="00DC6C0C">
      <w:pPr>
        <w:rPr>
          <w:rFonts w:eastAsia="Fira Sans Light"/>
          <w:color w:val="auto"/>
          <w:szCs w:val="22"/>
          <w:lang w:eastAsia="en-US"/>
        </w:rPr>
      </w:pPr>
      <w:r w:rsidRPr="00305642">
        <w:rPr>
          <w:rFonts w:eastAsia="Calibri"/>
          <w:color w:val="auto"/>
          <w:lang w:eastAsia="en-US"/>
        </w:rPr>
        <w:t>Staff interviews, and documentation review d</w:t>
      </w:r>
      <w:r>
        <w:rPr>
          <w:rFonts w:eastAsia="Calibri"/>
          <w:color w:val="auto"/>
          <w:lang w:eastAsia="en-US"/>
        </w:rPr>
        <w:t>id</w:t>
      </w:r>
      <w:r w:rsidRPr="00305642">
        <w:rPr>
          <w:rFonts w:eastAsia="Calibri"/>
          <w:color w:val="auto"/>
          <w:lang w:eastAsia="en-US"/>
        </w:rPr>
        <w:t xml:space="preserve"> not demonstrate the service is ensuring each consumer gets effective personal/clinical care. </w:t>
      </w:r>
      <w:r w:rsidRPr="00163FEE">
        <w:rPr>
          <w:rFonts w:eastAsia="Fira Sans Light"/>
          <w:szCs w:val="22"/>
          <w:lang w:eastAsia="en-US"/>
        </w:rPr>
        <w:t xml:space="preserve">The </w:t>
      </w:r>
      <w:r w:rsidRPr="00DD5EE6">
        <w:rPr>
          <w:rFonts w:eastAsia="Fira Sans Light"/>
          <w:color w:val="auto"/>
          <w:szCs w:val="22"/>
          <w:lang w:eastAsia="en-US"/>
        </w:rPr>
        <w:t xml:space="preserve">organisation was </w:t>
      </w:r>
      <w:r>
        <w:rPr>
          <w:rFonts w:eastAsia="Fira Sans Light"/>
          <w:color w:val="auto"/>
          <w:szCs w:val="22"/>
          <w:lang w:eastAsia="en-US"/>
        </w:rPr>
        <w:t>un</w:t>
      </w:r>
      <w:r w:rsidRPr="00DD5EE6">
        <w:rPr>
          <w:rFonts w:eastAsia="Fira Sans Light"/>
          <w:color w:val="auto"/>
          <w:szCs w:val="22"/>
          <w:lang w:eastAsia="en-US"/>
        </w:rPr>
        <w:t xml:space="preserve">able to provide a documented </w:t>
      </w:r>
      <w:r w:rsidRPr="00163FEE">
        <w:rPr>
          <w:rFonts w:eastAsia="Fira Sans Light"/>
          <w:szCs w:val="22"/>
          <w:lang w:eastAsia="en-US"/>
        </w:rPr>
        <w:t>risk management framework, including policies describing</w:t>
      </w:r>
      <w:r>
        <w:rPr>
          <w:rFonts w:eastAsia="Fira Sans Light"/>
          <w:szCs w:val="22"/>
          <w:lang w:eastAsia="en-US"/>
        </w:rPr>
        <w:t xml:space="preserve"> the areas under this requirement.</w:t>
      </w:r>
      <w:r>
        <w:rPr>
          <w:rFonts w:eastAsia="Fira Sans Light"/>
          <w:color w:val="auto"/>
          <w:szCs w:val="22"/>
          <w:lang w:eastAsia="en-US"/>
        </w:rPr>
        <w:t xml:space="preserve"> </w:t>
      </w:r>
      <w:r w:rsidRPr="00305642">
        <w:rPr>
          <w:color w:val="auto"/>
        </w:rPr>
        <w:t xml:space="preserve">Review of care planning documentation identified deficiencies in the management of high impact and high prevalence risks for the consumers. </w:t>
      </w:r>
      <w:r w:rsidRPr="00305642">
        <w:rPr>
          <w:rFonts w:eastAsia="Calibri"/>
          <w:color w:val="auto"/>
          <w:lang w:eastAsia="en-US"/>
        </w:rPr>
        <w:t xml:space="preserve">There is ineffective clinical oversight and monitoring of consumers care, incidents, changes in health status and staff practices in infection prevention and control. </w:t>
      </w:r>
      <w:r>
        <w:rPr>
          <w:rFonts w:eastAsia="Calibri"/>
          <w:color w:val="auto"/>
          <w:lang w:eastAsia="en-US"/>
        </w:rPr>
        <w:t xml:space="preserve">As reported under </w:t>
      </w:r>
      <w:r w:rsidRPr="00305642">
        <w:rPr>
          <w:rFonts w:eastAsia="Calibri"/>
          <w:color w:val="auto"/>
          <w:lang w:eastAsia="en-US"/>
        </w:rPr>
        <w:t>Standard 3 Requirement</w:t>
      </w:r>
      <w:r>
        <w:rPr>
          <w:rFonts w:eastAsia="Calibri"/>
          <w:color w:val="auto"/>
          <w:lang w:eastAsia="en-US"/>
        </w:rPr>
        <w:t>s</w:t>
      </w:r>
      <w:r w:rsidRPr="00305642">
        <w:rPr>
          <w:rFonts w:eastAsia="Calibri"/>
          <w:color w:val="auto"/>
          <w:lang w:eastAsia="en-US"/>
        </w:rPr>
        <w:t xml:space="preserve"> (3) </w:t>
      </w:r>
      <w:r>
        <w:rPr>
          <w:rFonts w:eastAsia="Calibri"/>
          <w:color w:val="auto"/>
          <w:lang w:eastAsia="en-US"/>
        </w:rPr>
        <w:t>(</w:t>
      </w:r>
      <w:r w:rsidRPr="00305642">
        <w:rPr>
          <w:rFonts w:eastAsia="Calibri"/>
          <w:color w:val="auto"/>
          <w:lang w:eastAsia="en-US"/>
        </w:rPr>
        <w:t>a</w:t>
      </w:r>
      <w:r>
        <w:rPr>
          <w:rFonts w:eastAsia="Calibri"/>
          <w:color w:val="auto"/>
          <w:lang w:eastAsia="en-US"/>
        </w:rPr>
        <w:t>)</w:t>
      </w:r>
      <w:r w:rsidRPr="00305642">
        <w:rPr>
          <w:rFonts w:eastAsia="Calibri"/>
          <w:color w:val="auto"/>
          <w:lang w:eastAsia="en-US"/>
        </w:rPr>
        <w:t xml:space="preserve"> and </w:t>
      </w:r>
      <w:r>
        <w:rPr>
          <w:rFonts w:eastAsia="Calibri"/>
          <w:color w:val="auto"/>
          <w:lang w:eastAsia="en-US"/>
        </w:rPr>
        <w:t>(3)(</w:t>
      </w:r>
      <w:r w:rsidRPr="00305642">
        <w:rPr>
          <w:rFonts w:eastAsia="Calibri"/>
          <w:color w:val="auto"/>
          <w:lang w:eastAsia="en-US"/>
        </w:rPr>
        <w:t>b)</w:t>
      </w:r>
      <w:r>
        <w:rPr>
          <w:rFonts w:eastAsia="Calibri"/>
          <w:color w:val="auto"/>
          <w:lang w:eastAsia="en-US"/>
        </w:rPr>
        <w:t xml:space="preserve"> and 3(g)</w:t>
      </w:r>
      <w:r w:rsidRPr="00305642">
        <w:rPr>
          <w:rFonts w:eastAsia="Calibri"/>
          <w:color w:val="auto"/>
          <w:lang w:eastAsia="en-US"/>
        </w:rPr>
        <w:t>.</w:t>
      </w:r>
    </w:p>
    <w:p w14:paraId="4353DA2B" w14:textId="61683CB3" w:rsidR="00DC6C0C" w:rsidRDefault="00DC6C0C" w:rsidP="00DC6C0C">
      <w:pPr>
        <w:rPr>
          <w:color w:val="auto"/>
        </w:rPr>
      </w:pPr>
      <w:r w:rsidRPr="00FE26EA">
        <w:rPr>
          <w:color w:val="auto"/>
        </w:rPr>
        <w:t xml:space="preserve">In response the approved provider said clinical high risk and prevalence audits are carried out three times a year at the service. Three such audits were conducted over 2020. Information from these audits </w:t>
      </w:r>
      <w:r>
        <w:rPr>
          <w:color w:val="auto"/>
        </w:rPr>
        <w:t>resulted in</w:t>
      </w:r>
      <w:r w:rsidRPr="00FE26EA">
        <w:rPr>
          <w:color w:val="auto"/>
        </w:rPr>
        <w:t xml:space="preserve"> further training and education being </w:t>
      </w:r>
      <w:r>
        <w:rPr>
          <w:color w:val="auto"/>
        </w:rPr>
        <w:t>offered</w:t>
      </w:r>
      <w:r w:rsidRPr="00FE26EA">
        <w:rPr>
          <w:color w:val="auto"/>
        </w:rPr>
        <w:t xml:space="preserve"> to staff. Education provided included: managing nutrition and hydration, managing pain, preventing and managing pressure injury, managing hearing loss and minimising restrictive practices.</w:t>
      </w:r>
      <w:r>
        <w:rPr>
          <w:color w:val="auto"/>
        </w:rPr>
        <w:t xml:space="preserve"> The approved provider submitted a range of policies and procedures in the risk management framework that support this requirement.</w:t>
      </w:r>
    </w:p>
    <w:p w14:paraId="02E58B53" w14:textId="77777777" w:rsidR="00DC6C0C" w:rsidRDefault="00DC6C0C" w:rsidP="00DC6C0C">
      <w:pPr>
        <w:rPr>
          <w:color w:val="auto"/>
        </w:rPr>
      </w:pPr>
      <w:r>
        <w:rPr>
          <w:color w:val="auto"/>
        </w:rPr>
        <w:t>Although I acknowledge the approved provider’s submission, I am not satisfied this has addressed the issues raised by the Assessment Team. I note that although the clinical high risk and prevalence audits have been conducted over 2020 and resulted in providing further training to staff, this was not demonstrated as effective in managing high prevalence risk for all consumers sampled. For example, the Assessment Team identified ongoing issues with wound care and pain management. It is my view the service still requires further time to demonstrate the changes it is making are effective and are reviewed and monitored to ensure they are maintained.</w:t>
      </w:r>
    </w:p>
    <w:p w14:paraId="3B1EB19D" w14:textId="536E32D4" w:rsidR="00DC6C0C" w:rsidRPr="00FE26EA" w:rsidRDefault="00DC6C0C" w:rsidP="00DC6C0C">
      <w:pPr>
        <w:rPr>
          <w:color w:val="auto"/>
        </w:rPr>
      </w:pPr>
      <w:r>
        <w:rPr>
          <w:color w:val="auto"/>
        </w:rPr>
        <w:t>I find this requirement is non-compliant.</w:t>
      </w:r>
    </w:p>
    <w:p w14:paraId="2390B24D" w14:textId="77777777" w:rsidR="00DC6C0C" w:rsidRPr="00506F7F" w:rsidRDefault="00DC6C0C" w:rsidP="00DC6C0C">
      <w:pPr>
        <w:pStyle w:val="Heading3"/>
      </w:pPr>
      <w:r w:rsidRPr="00506F7F">
        <w:t>Requirement 8(3)(e)</w:t>
      </w:r>
      <w:r>
        <w:tab/>
        <w:t>Compliant</w:t>
      </w:r>
    </w:p>
    <w:p w14:paraId="0114EB6C" w14:textId="77777777" w:rsidR="00DC6C0C" w:rsidRPr="008D114F" w:rsidRDefault="00DC6C0C" w:rsidP="00DC6C0C">
      <w:pPr>
        <w:rPr>
          <w:i/>
        </w:rPr>
      </w:pPr>
      <w:r w:rsidRPr="008D114F">
        <w:rPr>
          <w:i/>
        </w:rPr>
        <w:t>Where clinical care is provided—a clinical governance framework, including but not limited to the following:</w:t>
      </w:r>
    </w:p>
    <w:p w14:paraId="1A985199" w14:textId="77777777" w:rsidR="00DC6C0C" w:rsidRPr="008D114F" w:rsidRDefault="00DC6C0C" w:rsidP="00DC6C0C">
      <w:pPr>
        <w:numPr>
          <w:ilvl w:val="0"/>
          <w:numId w:val="20"/>
        </w:numPr>
        <w:tabs>
          <w:tab w:val="right" w:pos="9026"/>
        </w:tabs>
        <w:spacing w:before="0" w:after="0"/>
        <w:ind w:left="567" w:hanging="425"/>
        <w:outlineLvl w:val="4"/>
        <w:rPr>
          <w:i/>
        </w:rPr>
      </w:pPr>
      <w:r w:rsidRPr="008D114F">
        <w:rPr>
          <w:i/>
        </w:rPr>
        <w:t>antimicrobial stewardship;</w:t>
      </w:r>
    </w:p>
    <w:p w14:paraId="607F195F" w14:textId="77777777" w:rsidR="00DC6C0C" w:rsidRPr="008D114F" w:rsidRDefault="00DC6C0C" w:rsidP="00DC6C0C">
      <w:pPr>
        <w:numPr>
          <w:ilvl w:val="0"/>
          <w:numId w:val="20"/>
        </w:numPr>
        <w:tabs>
          <w:tab w:val="right" w:pos="9026"/>
        </w:tabs>
        <w:spacing w:before="0" w:after="0"/>
        <w:ind w:left="567" w:hanging="425"/>
        <w:outlineLvl w:val="4"/>
        <w:rPr>
          <w:i/>
        </w:rPr>
      </w:pPr>
      <w:r w:rsidRPr="008D114F">
        <w:rPr>
          <w:i/>
        </w:rPr>
        <w:t>minimising the use of restraint;</w:t>
      </w:r>
    </w:p>
    <w:p w14:paraId="06FD3F19" w14:textId="77777777" w:rsidR="00DC6C0C" w:rsidRPr="008D114F" w:rsidRDefault="00DC6C0C" w:rsidP="00DC6C0C">
      <w:pPr>
        <w:numPr>
          <w:ilvl w:val="0"/>
          <w:numId w:val="20"/>
        </w:numPr>
        <w:tabs>
          <w:tab w:val="right" w:pos="9026"/>
        </w:tabs>
        <w:spacing w:before="0" w:after="0"/>
        <w:ind w:left="567" w:hanging="425"/>
        <w:outlineLvl w:val="4"/>
        <w:rPr>
          <w:i/>
        </w:rPr>
      </w:pPr>
      <w:r w:rsidRPr="008D114F">
        <w:rPr>
          <w:i/>
        </w:rPr>
        <w:t>open disclosure.</w:t>
      </w:r>
    </w:p>
    <w:p w14:paraId="3C6A5B54" w14:textId="77777777" w:rsidR="00DC6C0C" w:rsidRDefault="00DC6C0C" w:rsidP="00DC6C0C">
      <w:pPr>
        <w:spacing w:before="120"/>
        <w:rPr>
          <w:color w:val="auto"/>
          <w:lang w:eastAsia="en-US"/>
        </w:rPr>
      </w:pPr>
      <w:r w:rsidRPr="00F77A6D">
        <w:rPr>
          <w:color w:val="auto"/>
          <w:lang w:eastAsia="en-US"/>
        </w:rPr>
        <w:lastRenderedPageBreak/>
        <w:t xml:space="preserve">The </w:t>
      </w:r>
      <w:r>
        <w:rPr>
          <w:color w:val="auto"/>
          <w:lang w:eastAsia="en-US"/>
        </w:rPr>
        <w:t xml:space="preserve">Assessment Team reported the </w:t>
      </w:r>
      <w:r w:rsidRPr="00F77A6D">
        <w:rPr>
          <w:color w:val="auto"/>
          <w:lang w:eastAsia="en-US"/>
        </w:rPr>
        <w:t xml:space="preserve">organisation </w:t>
      </w:r>
      <w:r>
        <w:rPr>
          <w:color w:val="auto"/>
          <w:lang w:eastAsia="en-US"/>
        </w:rPr>
        <w:t>was unable to</w:t>
      </w:r>
      <w:r w:rsidRPr="00F77A6D">
        <w:rPr>
          <w:color w:val="auto"/>
          <w:lang w:eastAsia="en-US"/>
        </w:rPr>
        <w:t xml:space="preserve"> demonstrate </w:t>
      </w:r>
      <w:r>
        <w:rPr>
          <w:color w:val="auto"/>
          <w:lang w:eastAsia="en-US"/>
        </w:rPr>
        <w:t>its clinical governance structure is effective</w:t>
      </w:r>
      <w:r w:rsidRPr="00F77A6D">
        <w:rPr>
          <w:color w:val="auto"/>
          <w:lang w:eastAsia="en-US"/>
        </w:rPr>
        <w:t xml:space="preserve">. </w:t>
      </w:r>
      <w:r>
        <w:rPr>
          <w:color w:val="auto"/>
          <w:lang w:eastAsia="en-US"/>
        </w:rPr>
        <w:t>Although</w:t>
      </w:r>
      <w:r w:rsidRPr="00F77A6D">
        <w:rPr>
          <w:color w:val="auto"/>
          <w:lang w:eastAsia="en-US"/>
        </w:rPr>
        <w:t xml:space="preserve"> a clinical governance framework</w:t>
      </w:r>
      <w:r>
        <w:rPr>
          <w:color w:val="auto"/>
          <w:lang w:eastAsia="en-US"/>
        </w:rPr>
        <w:t>, is in place, a review of</w:t>
      </w:r>
      <w:r w:rsidRPr="00F77A6D">
        <w:rPr>
          <w:color w:val="auto"/>
          <w:lang w:eastAsia="en-US"/>
        </w:rPr>
        <w:t xml:space="preserve"> documentation </w:t>
      </w:r>
      <w:r>
        <w:rPr>
          <w:color w:val="auto"/>
          <w:lang w:eastAsia="en-US"/>
        </w:rPr>
        <w:t xml:space="preserve">did not </w:t>
      </w:r>
      <w:r w:rsidRPr="00F77A6D">
        <w:rPr>
          <w:color w:val="auto"/>
          <w:lang w:eastAsia="en-US"/>
        </w:rPr>
        <w:t>s</w:t>
      </w:r>
      <w:r>
        <w:rPr>
          <w:color w:val="auto"/>
          <w:lang w:eastAsia="en-US"/>
        </w:rPr>
        <w:t>how this was being consistently applied in managing clinical care and the areas listed under this requirement.</w:t>
      </w:r>
    </w:p>
    <w:p w14:paraId="573E76A9" w14:textId="77777777" w:rsidR="00DC6C0C" w:rsidRPr="00255F6B" w:rsidRDefault="00DC6C0C" w:rsidP="00DC6C0C">
      <w:pPr>
        <w:spacing w:before="120"/>
        <w:rPr>
          <w:rFonts w:eastAsia="Calibri"/>
          <w:color w:val="auto"/>
          <w:lang w:eastAsia="en-US"/>
        </w:rPr>
      </w:pPr>
      <w:r>
        <w:rPr>
          <w:rFonts w:eastAsia="Fira Sans Light"/>
          <w:szCs w:val="22"/>
          <w:lang w:eastAsia="en-US"/>
        </w:rPr>
        <w:t>However, s</w:t>
      </w:r>
      <w:r w:rsidRPr="00603BC6">
        <w:rPr>
          <w:rFonts w:eastAsia="Fira Sans Light"/>
          <w:szCs w:val="22"/>
          <w:lang w:eastAsia="en-US"/>
        </w:rPr>
        <w:t xml:space="preserve">taff </w:t>
      </w:r>
      <w:r>
        <w:rPr>
          <w:rFonts w:eastAsia="Fira Sans Light"/>
          <w:szCs w:val="22"/>
          <w:lang w:eastAsia="en-US"/>
        </w:rPr>
        <w:t>said they have had training and education</w:t>
      </w:r>
      <w:r w:rsidRPr="00603BC6">
        <w:rPr>
          <w:rFonts w:eastAsia="Fira Sans Light"/>
          <w:szCs w:val="22"/>
          <w:lang w:eastAsia="en-US"/>
        </w:rPr>
        <w:t xml:space="preserve"> </w:t>
      </w:r>
      <w:r>
        <w:rPr>
          <w:rFonts w:eastAsia="Fira Sans Light"/>
          <w:szCs w:val="22"/>
          <w:lang w:eastAsia="en-US"/>
        </w:rPr>
        <w:t xml:space="preserve">on the </w:t>
      </w:r>
      <w:r w:rsidRPr="00603BC6">
        <w:rPr>
          <w:rFonts w:eastAsia="Fira Sans Light"/>
          <w:szCs w:val="22"/>
          <w:lang w:eastAsia="en-US"/>
        </w:rPr>
        <w:t xml:space="preserve">policies </w:t>
      </w:r>
      <w:r>
        <w:rPr>
          <w:rFonts w:eastAsia="Fira Sans Light"/>
          <w:szCs w:val="22"/>
          <w:lang w:eastAsia="en-US"/>
        </w:rPr>
        <w:t xml:space="preserve">and procedures under this requirement. These policies have </w:t>
      </w:r>
      <w:r w:rsidRPr="00603BC6">
        <w:rPr>
          <w:rFonts w:eastAsia="Fira Sans Light"/>
          <w:szCs w:val="22"/>
          <w:lang w:eastAsia="en-US"/>
        </w:rPr>
        <w:t xml:space="preserve">had been discussed with them </w:t>
      </w:r>
      <w:r>
        <w:rPr>
          <w:rFonts w:eastAsia="Fira Sans Light"/>
          <w:szCs w:val="22"/>
          <w:lang w:eastAsia="en-US"/>
        </w:rPr>
        <w:t xml:space="preserve">including how to apply them in their work practices and staff were able to provide examples of this. </w:t>
      </w:r>
    </w:p>
    <w:p w14:paraId="125B26BC" w14:textId="0BC4E769" w:rsidR="00DC6C0C" w:rsidRDefault="00DC6C0C" w:rsidP="00DC6C0C">
      <w:pPr>
        <w:spacing w:before="120"/>
        <w:rPr>
          <w:lang w:eastAsia="en-US"/>
        </w:rPr>
      </w:pPr>
      <w:r w:rsidRPr="00255F6B">
        <w:rPr>
          <w:color w:val="auto"/>
          <w:lang w:eastAsia="en-US"/>
        </w:rPr>
        <w:t xml:space="preserve">Management were asked what changes had been made to the way that care and service were planned, delivered or evaluated </w:t>
      </w:r>
      <w:proofErr w:type="gramStart"/>
      <w:r w:rsidRPr="00255F6B">
        <w:rPr>
          <w:color w:val="auto"/>
          <w:lang w:eastAsia="en-US"/>
        </w:rPr>
        <w:t>as a result of</w:t>
      </w:r>
      <w:proofErr w:type="gramEnd"/>
      <w:r w:rsidRPr="00255F6B">
        <w:rPr>
          <w:color w:val="auto"/>
          <w:lang w:eastAsia="en-US"/>
        </w:rPr>
        <w:t xml:space="preserve"> the implementation of these policies. Management were able to provide </w:t>
      </w:r>
      <w:r w:rsidRPr="00603BC6">
        <w:rPr>
          <w:lang w:eastAsia="en-US"/>
        </w:rPr>
        <w:t>some examples</w:t>
      </w:r>
      <w:r w:rsidRPr="00603BC6">
        <w:rPr>
          <w:color w:val="auto"/>
          <w:lang w:eastAsia="en-US"/>
        </w:rPr>
        <w:t xml:space="preserve"> of open disclosure in relation to complaints and how they monitor and minimise restraints particularly in relation to chemical restraints</w:t>
      </w:r>
      <w:r w:rsidRPr="00603BC6">
        <w:rPr>
          <w:lang w:eastAsia="en-US"/>
        </w:rPr>
        <w:t xml:space="preserve">. The </w:t>
      </w:r>
      <w:r w:rsidR="00D308A6">
        <w:rPr>
          <w:lang w:eastAsia="en-US"/>
        </w:rPr>
        <w:t>S</w:t>
      </w:r>
      <w:r w:rsidRPr="00603BC6">
        <w:rPr>
          <w:lang w:eastAsia="en-US"/>
        </w:rPr>
        <w:t>tate manager advised the organisation facilitate</w:t>
      </w:r>
      <w:r>
        <w:rPr>
          <w:lang w:eastAsia="en-US"/>
        </w:rPr>
        <w:t>s</w:t>
      </w:r>
      <w:r w:rsidRPr="00603BC6">
        <w:rPr>
          <w:lang w:eastAsia="en-US"/>
        </w:rPr>
        <w:t xml:space="preserve"> clinical governance meetings, which are broadly represented across services. From these meetings a report is formulated for the board.</w:t>
      </w:r>
    </w:p>
    <w:p w14:paraId="1B5178DC" w14:textId="7477E379" w:rsidR="00DC6C0C" w:rsidRDefault="00932F9F" w:rsidP="00DC6C0C">
      <w:pPr>
        <w:spacing w:before="120"/>
        <w:rPr>
          <w:color w:val="auto"/>
          <w:lang w:eastAsia="en-US"/>
        </w:rPr>
      </w:pPr>
      <w:r>
        <w:rPr>
          <w:color w:val="auto"/>
          <w:lang w:eastAsia="en-US"/>
        </w:rPr>
        <w:t>Overall</w:t>
      </w:r>
      <w:r w:rsidR="007306BC">
        <w:rPr>
          <w:color w:val="auto"/>
          <w:lang w:eastAsia="en-US"/>
        </w:rPr>
        <w:t xml:space="preserve"> </w:t>
      </w:r>
      <w:r w:rsidR="00DC6C0C">
        <w:rPr>
          <w:color w:val="auto"/>
          <w:lang w:eastAsia="en-US"/>
        </w:rPr>
        <w:t xml:space="preserve">the organisation was able to demonstrate it has a clinical governance framework that is overall, supporting the delivery of care and services. I am satisfied the organisation demonstrated that overall it applies the principles of antimicrobial stewardship, the minimisation of restraint and open disclosure. </w:t>
      </w:r>
    </w:p>
    <w:p w14:paraId="1F964E31" w14:textId="311E461D" w:rsidR="00DC6C0C" w:rsidRPr="00F9055E" w:rsidRDefault="00DC6C0C" w:rsidP="00DC6C0C">
      <w:pPr>
        <w:spacing w:before="120"/>
        <w:rPr>
          <w:color w:val="auto"/>
          <w:lang w:eastAsia="en-US"/>
        </w:rPr>
      </w:pPr>
      <w:r>
        <w:rPr>
          <w:color w:val="auto"/>
          <w:lang w:eastAsia="en-US"/>
        </w:rPr>
        <w:t>I find this requirement is compliant.</w:t>
      </w:r>
    </w:p>
    <w:p w14:paraId="64425F1A" w14:textId="77777777" w:rsidR="00DC6C0C" w:rsidRPr="00154403" w:rsidRDefault="00DC6C0C" w:rsidP="00DC6C0C"/>
    <w:p w14:paraId="61475637" w14:textId="77777777" w:rsidR="00DC6C0C" w:rsidRDefault="00DC6C0C" w:rsidP="00DC6C0C">
      <w:pPr>
        <w:tabs>
          <w:tab w:val="right" w:pos="9026"/>
        </w:tabs>
        <w:sectPr w:rsidR="00DC6C0C" w:rsidSect="00624853">
          <w:headerReference w:type="default" r:id="rId42"/>
          <w:type w:val="continuous"/>
          <w:pgSz w:w="11906" w:h="16838"/>
          <w:pgMar w:top="1701" w:right="1418" w:bottom="1418" w:left="1418" w:header="709" w:footer="397" w:gutter="0"/>
          <w:cols w:space="708"/>
          <w:docGrid w:linePitch="360"/>
        </w:sectPr>
      </w:pPr>
    </w:p>
    <w:p w14:paraId="08C359CB" w14:textId="77777777" w:rsidR="00DC6C0C" w:rsidRDefault="00DC6C0C" w:rsidP="00DC6C0C">
      <w:pPr>
        <w:pStyle w:val="Heading1"/>
      </w:pPr>
      <w:r>
        <w:lastRenderedPageBreak/>
        <w:t>Areas for improvement</w:t>
      </w:r>
    </w:p>
    <w:p w14:paraId="4958841B" w14:textId="77777777" w:rsidR="00DC6C0C" w:rsidRPr="00E830C7" w:rsidRDefault="00DC6C0C" w:rsidP="00DC6C0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89414C" w14:textId="77777777" w:rsidR="00DC6C0C" w:rsidRDefault="00DC6C0C" w:rsidP="00DC6C0C">
      <w:pPr>
        <w:pStyle w:val="Heading3"/>
      </w:pPr>
      <w:r w:rsidRPr="00051035">
        <w:t xml:space="preserve">Requirement </w:t>
      </w:r>
      <w:r>
        <w:t>2</w:t>
      </w:r>
      <w:r w:rsidRPr="00051035">
        <w:t>(3)(a)</w:t>
      </w:r>
      <w:r w:rsidRPr="00051035">
        <w:tab/>
      </w:r>
    </w:p>
    <w:p w14:paraId="1F9AC685" w14:textId="77777777" w:rsidR="00DC6C0C" w:rsidRPr="00780322" w:rsidRDefault="00DC6C0C" w:rsidP="00DC6C0C">
      <w:pPr>
        <w:rPr>
          <w:i/>
        </w:rPr>
      </w:pPr>
      <w:r w:rsidRPr="00780322">
        <w:rPr>
          <w:i/>
        </w:rPr>
        <w:t>Assessment and planning, including consideration of risks to the consumer’s health and well-being, informs the delivery of safe and effective care and services.</w:t>
      </w:r>
    </w:p>
    <w:p w14:paraId="0FBEA1DA" w14:textId="77777777" w:rsidR="00DC6C0C" w:rsidRDefault="00DC6C0C" w:rsidP="00DC6C0C">
      <w:pPr>
        <w:tabs>
          <w:tab w:val="right" w:pos="9026"/>
        </w:tabs>
        <w:spacing w:before="0" w:after="0"/>
        <w:outlineLvl w:val="4"/>
      </w:pPr>
    </w:p>
    <w:p w14:paraId="1F53F141" w14:textId="22AAC8A0" w:rsidR="00DC6C0C" w:rsidRPr="00781C17" w:rsidRDefault="00DC6C0C" w:rsidP="00DC6C0C">
      <w:pPr>
        <w:pStyle w:val="ListParagraph"/>
        <w:numPr>
          <w:ilvl w:val="0"/>
          <w:numId w:val="21"/>
        </w:numPr>
        <w:tabs>
          <w:tab w:val="right" w:pos="9026"/>
        </w:tabs>
        <w:spacing w:before="0" w:after="0"/>
        <w:outlineLvl w:val="4"/>
      </w:pPr>
      <w:r>
        <w:t>That the service can demonstrate it has effective planning and assessment systems which are applied consistently and support the safe delivery of care and services</w:t>
      </w:r>
      <w:r w:rsidR="00093B0D">
        <w:t>, including the consideration of risk</w:t>
      </w:r>
      <w:r w:rsidR="00911B5E">
        <w:t xml:space="preserve">s </w:t>
      </w:r>
      <w:r w:rsidR="00911B5E" w:rsidRPr="00780322">
        <w:rPr>
          <w:i/>
        </w:rPr>
        <w:t xml:space="preserve">to </w:t>
      </w:r>
      <w:r w:rsidR="00911B5E" w:rsidRPr="00911B5E">
        <w:t>consumers health and well-being</w:t>
      </w:r>
      <w:r w:rsidRPr="00911B5E">
        <w:t>.</w:t>
      </w:r>
    </w:p>
    <w:p w14:paraId="725B01E8" w14:textId="77777777" w:rsidR="00DC6C0C" w:rsidRDefault="00DC6C0C" w:rsidP="00DC6C0C">
      <w:pPr>
        <w:pStyle w:val="Heading3"/>
      </w:pPr>
      <w:r>
        <w:t>Requirement 2(3)(d)</w:t>
      </w:r>
      <w:r>
        <w:tab/>
      </w:r>
    </w:p>
    <w:p w14:paraId="2865236F" w14:textId="77777777" w:rsidR="00DC6C0C" w:rsidRPr="008D114F" w:rsidRDefault="00DC6C0C" w:rsidP="00DC6C0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B0D206E" w14:textId="77777777" w:rsidR="00DC6C0C" w:rsidRDefault="00DC6C0C" w:rsidP="00DC6C0C">
      <w:pPr>
        <w:tabs>
          <w:tab w:val="right" w:pos="9026"/>
        </w:tabs>
        <w:spacing w:before="0" w:after="0"/>
        <w:outlineLvl w:val="4"/>
      </w:pPr>
    </w:p>
    <w:p w14:paraId="51A20443" w14:textId="7ADE3460" w:rsidR="00DC6C0C" w:rsidRDefault="00DC6C0C" w:rsidP="00DC6C0C">
      <w:pPr>
        <w:pStyle w:val="ListParagraph"/>
        <w:numPr>
          <w:ilvl w:val="0"/>
          <w:numId w:val="21"/>
        </w:numPr>
        <w:tabs>
          <w:tab w:val="right" w:pos="9026"/>
        </w:tabs>
        <w:spacing w:before="0" w:after="0"/>
        <w:outlineLvl w:val="4"/>
      </w:pPr>
      <w:r>
        <w:t>That the service can demonstrate its communication with consumers and representatives is effective and timely</w:t>
      </w:r>
      <w:r w:rsidR="00224E9B">
        <w:t xml:space="preserve"> and that related d</w:t>
      </w:r>
      <w:r>
        <w:t>ocumentation is up-to-date and accurate.</w:t>
      </w:r>
    </w:p>
    <w:p w14:paraId="4F8A522F" w14:textId="77777777" w:rsidR="00DC6C0C" w:rsidRDefault="00DC6C0C" w:rsidP="00DC6C0C">
      <w:pPr>
        <w:pStyle w:val="Heading3"/>
      </w:pPr>
      <w:r>
        <w:t>Requirement 2(3)(e)</w:t>
      </w:r>
      <w:r>
        <w:tab/>
      </w:r>
    </w:p>
    <w:p w14:paraId="087FB8BC" w14:textId="77777777" w:rsidR="00DC6C0C" w:rsidRPr="008D114F" w:rsidRDefault="00DC6C0C" w:rsidP="00DC6C0C">
      <w:pPr>
        <w:rPr>
          <w:i/>
        </w:rPr>
      </w:pPr>
      <w:r w:rsidRPr="008D114F">
        <w:rPr>
          <w:i/>
        </w:rPr>
        <w:t>Care and services are reviewed regularly for effectiveness, and when circumstances change or when incidents impact on the needs, goals or preferences of the consumer.</w:t>
      </w:r>
    </w:p>
    <w:p w14:paraId="26DEA7BD" w14:textId="77777777" w:rsidR="00DC6C0C" w:rsidRDefault="00DC6C0C" w:rsidP="00DC6C0C">
      <w:pPr>
        <w:tabs>
          <w:tab w:val="right" w:pos="9026"/>
        </w:tabs>
        <w:spacing w:before="0" w:after="0"/>
        <w:outlineLvl w:val="4"/>
      </w:pPr>
    </w:p>
    <w:p w14:paraId="46D5D447" w14:textId="4575823C" w:rsidR="00DC6C0C" w:rsidRDefault="00DC6C0C" w:rsidP="00DC6C0C">
      <w:pPr>
        <w:pStyle w:val="ListParagraph"/>
        <w:numPr>
          <w:ilvl w:val="0"/>
          <w:numId w:val="21"/>
        </w:numPr>
        <w:tabs>
          <w:tab w:val="right" w:pos="9026"/>
        </w:tabs>
        <w:spacing w:before="0" w:after="0"/>
        <w:outlineLvl w:val="4"/>
      </w:pPr>
      <w:r>
        <w:t xml:space="preserve">That the service can demonstrate that care and services are regularly and effectively reviewed and </w:t>
      </w:r>
      <w:proofErr w:type="gramStart"/>
      <w:r>
        <w:t>in particular following</w:t>
      </w:r>
      <w:proofErr w:type="gramEnd"/>
      <w:r>
        <w:t xml:space="preserve"> incidents or changes in a consumer’s health and well-being</w:t>
      </w:r>
      <w:r w:rsidR="006254A2">
        <w:t>, and t</w:t>
      </w:r>
      <w:r>
        <w:t>hat this process is documented appropriately in a manner supporting timely and ongoing care.</w:t>
      </w:r>
    </w:p>
    <w:p w14:paraId="143D80BC" w14:textId="77777777" w:rsidR="00DC6C0C" w:rsidRPr="00853601" w:rsidRDefault="00DC6C0C" w:rsidP="00DC6C0C">
      <w:pPr>
        <w:pStyle w:val="Heading3"/>
      </w:pPr>
      <w:r w:rsidRPr="00853601">
        <w:t>Requirement 3(3)(a)</w:t>
      </w:r>
      <w:r>
        <w:tab/>
      </w:r>
    </w:p>
    <w:p w14:paraId="16807714" w14:textId="77777777" w:rsidR="00DC6C0C" w:rsidRPr="008D114F" w:rsidRDefault="00DC6C0C" w:rsidP="00DC6C0C">
      <w:pPr>
        <w:rPr>
          <w:i/>
        </w:rPr>
      </w:pPr>
      <w:r w:rsidRPr="008D114F">
        <w:rPr>
          <w:i/>
        </w:rPr>
        <w:t>Each consumer gets safe and effective personal care, clinical care, or both personal care and clinical care, that:</w:t>
      </w:r>
    </w:p>
    <w:p w14:paraId="5964F861" w14:textId="77777777" w:rsidR="00DC6C0C" w:rsidRPr="00027240" w:rsidRDefault="00DC6C0C" w:rsidP="00DC6C0C">
      <w:pPr>
        <w:pStyle w:val="ListParagraph"/>
        <w:numPr>
          <w:ilvl w:val="0"/>
          <w:numId w:val="23"/>
        </w:numPr>
        <w:tabs>
          <w:tab w:val="right" w:pos="9026"/>
        </w:tabs>
        <w:spacing w:before="0" w:after="0"/>
        <w:outlineLvl w:val="4"/>
        <w:rPr>
          <w:i/>
        </w:rPr>
      </w:pPr>
      <w:r w:rsidRPr="00027240">
        <w:rPr>
          <w:i/>
        </w:rPr>
        <w:t>is best practice; and</w:t>
      </w:r>
    </w:p>
    <w:p w14:paraId="11999156" w14:textId="77777777" w:rsidR="00DC6C0C" w:rsidRPr="00027240" w:rsidRDefault="00DC6C0C" w:rsidP="00DC6C0C">
      <w:pPr>
        <w:pStyle w:val="ListParagraph"/>
        <w:numPr>
          <w:ilvl w:val="0"/>
          <w:numId w:val="23"/>
        </w:numPr>
        <w:tabs>
          <w:tab w:val="right" w:pos="9026"/>
        </w:tabs>
        <w:spacing w:before="0" w:after="0"/>
        <w:outlineLvl w:val="4"/>
        <w:rPr>
          <w:i/>
        </w:rPr>
      </w:pPr>
      <w:r w:rsidRPr="00027240">
        <w:rPr>
          <w:i/>
        </w:rPr>
        <w:t>is tailored to their needs; and</w:t>
      </w:r>
    </w:p>
    <w:p w14:paraId="4B693987" w14:textId="77777777" w:rsidR="00DC6C0C" w:rsidRDefault="00DC6C0C" w:rsidP="00DC6C0C">
      <w:pPr>
        <w:numPr>
          <w:ilvl w:val="0"/>
          <w:numId w:val="23"/>
        </w:numPr>
        <w:tabs>
          <w:tab w:val="right" w:pos="9026"/>
        </w:tabs>
        <w:spacing w:before="0" w:after="0"/>
        <w:outlineLvl w:val="4"/>
        <w:rPr>
          <w:i/>
        </w:rPr>
      </w:pPr>
      <w:r w:rsidRPr="008D114F">
        <w:rPr>
          <w:i/>
        </w:rPr>
        <w:lastRenderedPageBreak/>
        <w:t>optimises their health and well-being.</w:t>
      </w:r>
    </w:p>
    <w:p w14:paraId="1ED0CD1B" w14:textId="77777777" w:rsidR="00DC6C0C" w:rsidRDefault="00DC6C0C" w:rsidP="00DC6C0C">
      <w:pPr>
        <w:tabs>
          <w:tab w:val="right" w:pos="9026"/>
        </w:tabs>
        <w:spacing w:before="0" w:after="0"/>
        <w:outlineLvl w:val="4"/>
        <w:rPr>
          <w:i/>
        </w:rPr>
      </w:pPr>
    </w:p>
    <w:p w14:paraId="4B594F36" w14:textId="4D0CB3F9" w:rsidR="00DC6C0C" w:rsidRPr="00081D1B" w:rsidRDefault="00DC6C0C" w:rsidP="00E95A78">
      <w:pPr>
        <w:pStyle w:val="ListParagraph"/>
        <w:numPr>
          <w:ilvl w:val="0"/>
          <w:numId w:val="21"/>
        </w:numPr>
        <w:tabs>
          <w:tab w:val="right" w:pos="9026"/>
        </w:tabs>
        <w:spacing w:before="0" w:after="0"/>
        <w:outlineLvl w:val="4"/>
      </w:pPr>
      <w:r>
        <w:t>That the service can demonstrate each consumer gets safe and effective clinical care and this is monitored and reviewed to ensure it is maintained and adjusted as required to meet consumer</w:t>
      </w:r>
      <w:r w:rsidR="003B3ED2">
        <w:t>s</w:t>
      </w:r>
      <w:r>
        <w:t xml:space="preserve"> clinical and care needs.</w:t>
      </w:r>
    </w:p>
    <w:p w14:paraId="3C40B29E" w14:textId="77777777" w:rsidR="00DC6C0C" w:rsidRPr="00853601" w:rsidRDefault="00DC6C0C" w:rsidP="00DC6C0C">
      <w:pPr>
        <w:pStyle w:val="Heading3"/>
      </w:pPr>
      <w:r w:rsidRPr="00853601">
        <w:t>Requirement 3(3)(b)</w:t>
      </w:r>
      <w:r>
        <w:tab/>
      </w:r>
    </w:p>
    <w:p w14:paraId="191135BC" w14:textId="77777777" w:rsidR="00DC6C0C" w:rsidRDefault="00DC6C0C" w:rsidP="00DC6C0C">
      <w:pPr>
        <w:rPr>
          <w:i/>
        </w:rPr>
      </w:pPr>
      <w:r w:rsidRPr="008D114F">
        <w:rPr>
          <w:i/>
          <w:szCs w:val="22"/>
        </w:rPr>
        <w:t>Effective management of high impact or high prevalence risks associated with the care of each consumer.</w:t>
      </w:r>
    </w:p>
    <w:p w14:paraId="44473B13" w14:textId="2CBEDA46" w:rsidR="00DC6C0C" w:rsidRDefault="00DC6C0C" w:rsidP="00DC6C0C">
      <w:pPr>
        <w:pStyle w:val="ListParagraph"/>
        <w:numPr>
          <w:ilvl w:val="0"/>
          <w:numId w:val="21"/>
        </w:numPr>
        <w:tabs>
          <w:tab w:val="right" w:pos="9026"/>
        </w:tabs>
        <w:spacing w:before="0" w:after="0"/>
        <w:outlineLvl w:val="4"/>
      </w:pPr>
      <w:r>
        <w:t>That the service can demonstrate i</w:t>
      </w:r>
      <w:r w:rsidR="00E95A78">
        <w:t>t</w:t>
      </w:r>
      <w:r>
        <w:t xml:space="preserve"> effectively and consistently manages high impact or high prevalence risk in the care of each consumer.</w:t>
      </w:r>
    </w:p>
    <w:p w14:paraId="7BB21034" w14:textId="77777777" w:rsidR="00DC6C0C" w:rsidRPr="00D435F8" w:rsidRDefault="00DC6C0C" w:rsidP="00DC6C0C">
      <w:pPr>
        <w:pStyle w:val="Heading3"/>
      </w:pPr>
      <w:r w:rsidRPr="00D435F8">
        <w:t>Requirement 3(3)(e)</w:t>
      </w:r>
      <w:r>
        <w:tab/>
      </w:r>
    </w:p>
    <w:p w14:paraId="7924A5F4" w14:textId="77777777" w:rsidR="00DC6C0C" w:rsidRPr="008D114F" w:rsidRDefault="00DC6C0C" w:rsidP="00DC6C0C">
      <w:pPr>
        <w:rPr>
          <w:i/>
        </w:rPr>
      </w:pPr>
      <w:r w:rsidRPr="008D114F">
        <w:rPr>
          <w:i/>
          <w:szCs w:val="22"/>
        </w:rPr>
        <w:t>Information about the consumer’s condition, needs and preferences is documented and communicated within the organisation, and with others where responsibility for care is shared.</w:t>
      </w:r>
    </w:p>
    <w:p w14:paraId="0DFF86A4" w14:textId="6F88C9C9" w:rsidR="00DC6C0C" w:rsidRDefault="00DC6C0C" w:rsidP="00DC6C0C">
      <w:pPr>
        <w:pStyle w:val="ListParagraph"/>
        <w:numPr>
          <w:ilvl w:val="0"/>
          <w:numId w:val="21"/>
        </w:numPr>
        <w:tabs>
          <w:tab w:val="right" w:pos="9026"/>
        </w:tabs>
        <w:spacing w:before="0" w:after="0"/>
        <w:outlineLvl w:val="4"/>
      </w:pPr>
      <w:r>
        <w:t xml:space="preserve">That the service can demonstrate effective documentation processes are in place and supporting the delivery of </w:t>
      </w:r>
      <w:r w:rsidR="00932F9F">
        <w:t>care and</w:t>
      </w:r>
      <w:r>
        <w:t xml:space="preserve"> is effective in managing where there is a shared responsibility of care.</w:t>
      </w:r>
    </w:p>
    <w:p w14:paraId="1EDD04F1" w14:textId="77777777" w:rsidR="00DC6C0C" w:rsidRPr="00D435F8" w:rsidRDefault="00DC6C0C" w:rsidP="00DC6C0C">
      <w:pPr>
        <w:pStyle w:val="Heading3"/>
      </w:pPr>
      <w:r w:rsidRPr="00D435F8">
        <w:t>Requirement 3(3)(g)</w:t>
      </w:r>
      <w:r>
        <w:tab/>
      </w:r>
    </w:p>
    <w:p w14:paraId="20135058" w14:textId="77777777" w:rsidR="00DC6C0C" w:rsidRPr="008D114F" w:rsidRDefault="00DC6C0C" w:rsidP="00DC6C0C">
      <w:pPr>
        <w:tabs>
          <w:tab w:val="right" w:pos="9026"/>
        </w:tabs>
        <w:spacing w:before="0" w:after="0"/>
        <w:outlineLvl w:val="4"/>
        <w:rPr>
          <w:i/>
          <w:szCs w:val="22"/>
        </w:rPr>
      </w:pPr>
      <w:r w:rsidRPr="008D114F">
        <w:rPr>
          <w:i/>
          <w:szCs w:val="22"/>
        </w:rPr>
        <w:t>Minimisation of infection related risks through implementing:</w:t>
      </w:r>
    </w:p>
    <w:p w14:paraId="1FFDFBB0" w14:textId="77777777" w:rsidR="00DC6C0C" w:rsidRPr="003B43A2" w:rsidRDefault="00DC6C0C" w:rsidP="00DC6C0C">
      <w:pPr>
        <w:pStyle w:val="ListParagraph"/>
        <w:numPr>
          <w:ilvl w:val="0"/>
          <w:numId w:val="24"/>
        </w:numPr>
        <w:tabs>
          <w:tab w:val="right" w:pos="9026"/>
        </w:tabs>
        <w:spacing w:before="0" w:after="0"/>
        <w:outlineLvl w:val="4"/>
        <w:rPr>
          <w:i/>
        </w:rPr>
      </w:pPr>
      <w:r w:rsidRPr="003B43A2">
        <w:rPr>
          <w:i/>
        </w:rPr>
        <w:t xml:space="preserve">standard and </w:t>
      </w:r>
      <w:proofErr w:type="gramStart"/>
      <w:r w:rsidRPr="003B43A2">
        <w:rPr>
          <w:i/>
        </w:rPr>
        <w:t>transmission based</w:t>
      </w:r>
      <w:proofErr w:type="gramEnd"/>
      <w:r w:rsidRPr="003B43A2">
        <w:rPr>
          <w:i/>
        </w:rPr>
        <w:t xml:space="preserve"> precautions to prevent and control infection; and</w:t>
      </w:r>
    </w:p>
    <w:p w14:paraId="6DAD5FDC" w14:textId="77777777" w:rsidR="00DC6C0C" w:rsidRDefault="00DC6C0C" w:rsidP="00DC6C0C">
      <w:pPr>
        <w:pStyle w:val="ListParagraph"/>
        <w:numPr>
          <w:ilvl w:val="0"/>
          <w:numId w:val="24"/>
        </w:numPr>
        <w:tabs>
          <w:tab w:val="right" w:pos="9026"/>
        </w:tabs>
        <w:spacing w:before="0" w:after="0"/>
        <w:outlineLvl w:val="4"/>
        <w:rPr>
          <w:i/>
        </w:rPr>
      </w:pPr>
      <w:r w:rsidRPr="003B43A2">
        <w:rPr>
          <w:i/>
        </w:rPr>
        <w:t>practices to promote appropriate antibiotic prescribing and use to support optimal care and reduce the risk of increasing resistance to antibiotics.</w:t>
      </w:r>
    </w:p>
    <w:p w14:paraId="2F435B5B" w14:textId="77777777" w:rsidR="00DC6C0C" w:rsidRPr="00BD2C54" w:rsidRDefault="00DC6C0C" w:rsidP="00DC6C0C">
      <w:pPr>
        <w:pStyle w:val="ListParagraph"/>
        <w:numPr>
          <w:ilvl w:val="0"/>
          <w:numId w:val="0"/>
        </w:numPr>
        <w:tabs>
          <w:tab w:val="right" w:pos="9026"/>
        </w:tabs>
        <w:spacing w:before="0" w:after="0"/>
        <w:ind w:left="1080"/>
        <w:outlineLvl w:val="4"/>
        <w:rPr>
          <w:i/>
        </w:rPr>
      </w:pPr>
    </w:p>
    <w:p w14:paraId="46148335" w14:textId="77777777" w:rsidR="00DC6C0C" w:rsidRDefault="00DC6C0C" w:rsidP="00DC6C0C">
      <w:pPr>
        <w:pStyle w:val="ListParagraph"/>
        <w:numPr>
          <w:ilvl w:val="0"/>
          <w:numId w:val="21"/>
        </w:numPr>
        <w:tabs>
          <w:tab w:val="right" w:pos="9026"/>
        </w:tabs>
        <w:spacing w:before="0" w:after="0"/>
        <w:outlineLvl w:val="4"/>
      </w:pPr>
      <w:r>
        <w:t xml:space="preserve">That the service can demonstrate staff infection control practices are followed and the infection control system is effectively reviewed and monitored to achieve this. </w:t>
      </w:r>
    </w:p>
    <w:p w14:paraId="1BFA573B" w14:textId="77777777" w:rsidR="00DC6C0C" w:rsidRPr="00D435F8" w:rsidRDefault="00DC6C0C" w:rsidP="00DC6C0C">
      <w:pPr>
        <w:pStyle w:val="Heading3"/>
      </w:pPr>
      <w:r w:rsidRPr="00D435F8">
        <w:t>Requirement 5(3)(b)</w:t>
      </w:r>
      <w:r>
        <w:tab/>
      </w:r>
    </w:p>
    <w:p w14:paraId="6DF13724" w14:textId="77777777" w:rsidR="00DC6C0C" w:rsidRPr="008D114F" w:rsidRDefault="00DC6C0C" w:rsidP="00DC6C0C">
      <w:pPr>
        <w:rPr>
          <w:i/>
        </w:rPr>
      </w:pPr>
      <w:r w:rsidRPr="008D114F">
        <w:rPr>
          <w:i/>
        </w:rPr>
        <w:t>The service environment:</w:t>
      </w:r>
    </w:p>
    <w:p w14:paraId="59DD4F92" w14:textId="77777777" w:rsidR="00DC6C0C" w:rsidRPr="00BD2C54" w:rsidRDefault="00DC6C0C" w:rsidP="00DC6C0C">
      <w:pPr>
        <w:pStyle w:val="ListParagraph"/>
        <w:numPr>
          <w:ilvl w:val="0"/>
          <w:numId w:val="25"/>
        </w:numPr>
        <w:tabs>
          <w:tab w:val="right" w:pos="9026"/>
        </w:tabs>
        <w:spacing w:before="0" w:after="0"/>
        <w:outlineLvl w:val="4"/>
        <w:rPr>
          <w:i/>
        </w:rPr>
      </w:pPr>
      <w:r w:rsidRPr="00BD2C54">
        <w:rPr>
          <w:i/>
        </w:rPr>
        <w:t>is safe, clean, well maintained and comfortable; and</w:t>
      </w:r>
    </w:p>
    <w:p w14:paraId="1A4278AC" w14:textId="77777777" w:rsidR="00DC6C0C" w:rsidRDefault="00DC6C0C" w:rsidP="00DC6C0C">
      <w:pPr>
        <w:pStyle w:val="ListParagraph"/>
        <w:numPr>
          <w:ilvl w:val="0"/>
          <w:numId w:val="25"/>
        </w:numPr>
        <w:tabs>
          <w:tab w:val="right" w:pos="9026"/>
        </w:tabs>
        <w:spacing w:before="0" w:after="0"/>
        <w:outlineLvl w:val="4"/>
        <w:rPr>
          <w:i/>
        </w:rPr>
      </w:pPr>
      <w:r w:rsidRPr="00BD2C54">
        <w:rPr>
          <w:i/>
        </w:rPr>
        <w:t>enables consumers to move freely, both indoors and outdoors.</w:t>
      </w:r>
    </w:p>
    <w:p w14:paraId="031C0FCB" w14:textId="77777777" w:rsidR="00DC6C0C" w:rsidRPr="00BD2C54" w:rsidRDefault="00DC6C0C" w:rsidP="00DC6C0C">
      <w:pPr>
        <w:pStyle w:val="ListParagraph"/>
        <w:numPr>
          <w:ilvl w:val="0"/>
          <w:numId w:val="0"/>
        </w:numPr>
        <w:tabs>
          <w:tab w:val="right" w:pos="9026"/>
        </w:tabs>
        <w:spacing w:before="0" w:after="0"/>
        <w:ind w:left="1080"/>
        <w:outlineLvl w:val="4"/>
        <w:rPr>
          <w:i/>
        </w:rPr>
      </w:pPr>
    </w:p>
    <w:p w14:paraId="66967FCA" w14:textId="77777777" w:rsidR="00DC6C0C" w:rsidRDefault="00DC6C0C" w:rsidP="00DC6C0C">
      <w:pPr>
        <w:pStyle w:val="ListParagraph"/>
        <w:numPr>
          <w:ilvl w:val="0"/>
          <w:numId w:val="21"/>
        </w:numPr>
        <w:tabs>
          <w:tab w:val="right" w:pos="9026"/>
        </w:tabs>
        <w:spacing w:before="0" w:after="0"/>
        <w:outlineLvl w:val="4"/>
      </w:pPr>
      <w:r>
        <w:t>That the service can demonstrate its environment is clean, safe, comfortable and well maintained and the actions taken to address this are effective and can be sustained.</w:t>
      </w:r>
    </w:p>
    <w:p w14:paraId="36B14632" w14:textId="77777777" w:rsidR="00DC6C0C" w:rsidRPr="00D435F8" w:rsidRDefault="00DC6C0C" w:rsidP="00DC6C0C">
      <w:pPr>
        <w:pStyle w:val="Heading3"/>
      </w:pPr>
      <w:r w:rsidRPr="00D435F8">
        <w:lastRenderedPageBreak/>
        <w:t>Requirement 5(3)(</w:t>
      </w:r>
      <w:r>
        <w:t>c</w:t>
      </w:r>
      <w:r w:rsidRPr="00D435F8">
        <w:t>)</w:t>
      </w:r>
      <w:r>
        <w:tab/>
      </w:r>
    </w:p>
    <w:p w14:paraId="49DEC687" w14:textId="77777777" w:rsidR="00DC6C0C" w:rsidRPr="008D114F" w:rsidRDefault="00DC6C0C" w:rsidP="00DC6C0C">
      <w:pPr>
        <w:rPr>
          <w:i/>
        </w:rPr>
      </w:pPr>
      <w:r w:rsidRPr="008D114F">
        <w:rPr>
          <w:i/>
        </w:rPr>
        <w:t>Furniture, fittings and equipment are safe, clean, well maintained and suitable for the consumer.</w:t>
      </w:r>
    </w:p>
    <w:p w14:paraId="02730522" w14:textId="77777777" w:rsidR="00DC6C0C" w:rsidRDefault="00DC6C0C" w:rsidP="00DC6C0C">
      <w:pPr>
        <w:pStyle w:val="ListParagraph"/>
        <w:numPr>
          <w:ilvl w:val="0"/>
          <w:numId w:val="21"/>
        </w:numPr>
        <w:tabs>
          <w:tab w:val="right" w:pos="9026"/>
        </w:tabs>
        <w:spacing w:before="0" w:after="0"/>
        <w:outlineLvl w:val="4"/>
      </w:pPr>
      <w:r>
        <w:t>That the service can demonstrate it has an effective maintenance system in place and that this is reviewed and monitored to ensure it is meeting this requirement.</w:t>
      </w:r>
    </w:p>
    <w:p w14:paraId="1198A5E6" w14:textId="77777777" w:rsidR="00DC6C0C" w:rsidRPr="00506F7F" w:rsidRDefault="00DC6C0C" w:rsidP="00DC6C0C">
      <w:pPr>
        <w:pStyle w:val="Heading3"/>
      </w:pPr>
      <w:r w:rsidRPr="00506F7F">
        <w:t>Requirement 6(3)(b)</w:t>
      </w:r>
      <w:r>
        <w:tab/>
      </w:r>
    </w:p>
    <w:p w14:paraId="2821130B" w14:textId="77777777" w:rsidR="00DC6C0C" w:rsidRPr="008D114F" w:rsidRDefault="00DC6C0C" w:rsidP="00DC6C0C">
      <w:pPr>
        <w:rPr>
          <w:i/>
        </w:rPr>
      </w:pPr>
      <w:r w:rsidRPr="008D114F">
        <w:rPr>
          <w:i/>
        </w:rPr>
        <w:t>Consumers are made aware of and have access to advocates, language services and other methods for raising and resolving complaints.</w:t>
      </w:r>
    </w:p>
    <w:p w14:paraId="17E4571A" w14:textId="77777777" w:rsidR="00DC6C0C" w:rsidRDefault="00DC6C0C" w:rsidP="00DC6C0C">
      <w:pPr>
        <w:pStyle w:val="ListParagraph"/>
        <w:numPr>
          <w:ilvl w:val="0"/>
          <w:numId w:val="21"/>
        </w:numPr>
        <w:tabs>
          <w:tab w:val="right" w:pos="9026"/>
        </w:tabs>
        <w:spacing w:before="0" w:after="0"/>
        <w:outlineLvl w:val="4"/>
      </w:pPr>
      <w:r>
        <w:t xml:space="preserve">That the service </w:t>
      </w:r>
      <w:proofErr w:type="gramStart"/>
      <w:r>
        <w:t>ensure</w:t>
      </w:r>
      <w:proofErr w:type="gramEnd"/>
      <w:r>
        <w:t xml:space="preserve"> each consumer can access advocacy or other language services as and when required.</w:t>
      </w:r>
    </w:p>
    <w:p w14:paraId="2DEE4C93" w14:textId="77777777" w:rsidR="00DC6C0C" w:rsidRPr="00506F7F" w:rsidRDefault="00DC6C0C" w:rsidP="00DC6C0C">
      <w:pPr>
        <w:pStyle w:val="Heading3"/>
      </w:pPr>
      <w:r w:rsidRPr="00506F7F">
        <w:t>Requirement 7(3)(a)</w:t>
      </w:r>
      <w:r>
        <w:tab/>
      </w:r>
    </w:p>
    <w:p w14:paraId="29FC6BDC" w14:textId="77777777" w:rsidR="00DC6C0C" w:rsidRPr="008D114F" w:rsidRDefault="00DC6C0C" w:rsidP="00DC6C0C">
      <w:pPr>
        <w:rPr>
          <w:i/>
        </w:rPr>
      </w:pPr>
      <w:r w:rsidRPr="008D114F">
        <w:rPr>
          <w:i/>
        </w:rPr>
        <w:t>The workforce is planned to enable, and the number and mix of members of the workforce deployed enables, the delivery and management of safe and quality care and services.</w:t>
      </w:r>
    </w:p>
    <w:p w14:paraId="53C2A333" w14:textId="7D72551F" w:rsidR="00DC6C0C" w:rsidRDefault="00DC6C0C" w:rsidP="00DC6C0C">
      <w:pPr>
        <w:pStyle w:val="ListParagraph"/>
        <w:numPr>
          <w:ilvl w:val="0"/>
          <w:numId w:val="21"/>
        </w:numPr>
        <w:tabs>
          <w:tab w:val="right" w:pos="9026"/>
        </w:tabs>
        <w:spacing w:before="0" w:after="0"/>
        <w:outlineLvl w:val="4"/>
      </w:pPr>
      <w:r>
        <w:t xml:space="preserve">That the service can demonstrate it has </w:t>
      </w:r>
      <w:proofErr w:type="gramStart"/>
      <w:r>
        <w:t>sufficien</w:t>
      </w:r>
      <w:r w:rsidR="00B80F0B">
        <w:t>t</w:t>
      </w:r>
      <w:proofErr w:type="gramEnd"/>
      <w:r w:rsidR="00B80F0B">
        <w:t xml:space="preserve"> </w:t>
      </w:r>
      <w:r>
        <w:t>staff to support the ongoing delivery and management of safe and quality care and services in line with consumer needs.</w:t>
      </w:r>
    </w:p>
    <w:p w14:paraId="6CFBB1EB" w14:textId="77777777" w:rsidR="00DC6C0C" w:rsidRPr="00095CD4" w:rsidRDefault="00DC6C0C" w:rsidP="00DC6C0C">
      <w:pPr>
        <w:pStyle w:val="Heading3"/>
      </w:pPr>
      <w:r w:rsidRPr="00095CD4">
        <w:t>Requirement 7(3)(d)</w:t>
      </w:r>
      <w:r>
        <w:tab/>
      </w:r>
    </w:p>
    <w:p w14:paraId="0EE56EC6" w14:textId="77777777" w:rsidR="00DC6C0C" w:rsidRPr="008D114F" w:rsidRDefault="00DC6C0C" w:rsidP="00DC6C0C">
      <w:pPr>
        <w:rPr>
          <w:i/>
        </w:rPr>
      </w:pPr>
      <w:r w:rsidRPr="008D114F">
        <w:rPr>
          <w:i/>
        </w:rPr>
        <w:t>The workforce is recruited, trained, equipped and supported to deliver the outcomes required by these standards.</w:t>
      </w:r>
    </w:p>
    <w:p w14:paraId="12D752B6" w14:textId="77777777" w:rsidR="00DC6C0C" w:rsidRDefault="00DC6C0C" w:rsidP="00DC6C0C">
      <w:pPr>
        <w:pStyle w:val="ListParagraph"/>
        <w:numPr>
          <w:ilvl w:val="0"/>
          <w:numId w:val="21"/>
        </w:numPr>
        <w:tabs>
          <w:tab w:val="right" w:pos="9026"/>
        </w:tabs>
        <w:spacing w:before="0" w:after="0"/>
        <w:outlineLvl w:val="4"/>
      </w:pPr>
      <w:r>
        <w:t xml:space="preserve">That the service can demonstrate its staff have education and training </w:t>
      </w:r>
      <w:proofErr w:type="gramStart"/>
      <w:r>
        <w:t>in order to</w:t>
      </w:r>
      <w:proofErr w:type="gramEnd"/>
      <w:r>
        <w:t xml:space="preserve"> deliver the outcomes required by these standards.</w:t>
      </w:r>
    </w:p>
    <w:p w14:paraId="698CCD1B" w14:textId="77777777" w:rsidR="00DC6C0C" w:rsidRPr="00506F7F" w:rsidRDefault="00DC6C0C" w:rsidP="00DC6C0C">
      <w:pPr>
        <w:pStyle w:val="Heading3"/>
      </w:pPr>
      <w:r w:rsidRPr="00506F7F">
        <w:t>Requirement 8(3)(a)</w:t>
      </w:r>
      <w:r w:rsidRPr="00506F7F">
        <w:tab/>
      </w:r>
    </w:p>
    <w:p w14:paraId="59A57F77" w14:textId="77777777" w:rsidR="00DC6C0C" w:rsidRPr="008D114F" w:rsidRDefault="00DC6C0C" w:rsidP="00DC6C0C">
      <w:pPr>
        <w:rPr>
          <w:i/>
        </w:rPr>
      </w:pPr>
      <w:r w:rsidRPr="008D114F">
        <w:rPr>
          <w:i/>
        </w:rPr>
        <w:t>Consumers are engaged in the development, delivery and evaluation of care and services and are supported in that engagement.</w:t>
      </w:r>
    </w:p>
    <w:p w14:paraId="3D17DF55" w14:textId="77777777" w:rsidR="00DC6C0C" w:rsidRDefault="00DC6C0C" w:rsidP="00DC6C0C">
      <w:pPr>
        <w:pStyle w:val="ListParagraph"/>
        <w:numPr>
          <w:ilvl w:val="0"/>
          <w:numId w:val="21"/>
        </w:numPr>
        <w:tabs>
          <w:tab w:val="right" w:pos="9026"/>
        </w:tabs>
        <w:spacing w:before="0" w:after="0"/>
        <w:outlineLvl w:val="4"/>
      </w:pPr>
      <w:r>
        <w:t xml:space="preserve">That the organisation can demonstrate how </w:t>
      </w:r>
      <w:r w:rsidRPr="00E33DB2">
        <w:t>consumers are engaged in the development, delivery and evaluation of care and services and are supported in that engagement.</w:t>
      </w:r>
    </w:p>
    <w:p w14:paraId="57DF9752" w14:textId="77777777" w:rsidR="00DC6C0C" w:rsidRPr="00506F7F" w:rsidRDefault="00DC6C0C" w:rsidP="00DC6C0C">
      <w:pPr>
        <w:pStyle w:val="Heading3"/>
      </w:pPr>
      <w:r w:rsidRPr="00506F7F">
        <w:t>Requirement 8(3)(c)</w:t>
      </w:r>
      <w:r>
        <w:tab/>
      </w:r>
    </w:p>
    <w:p w14:paraId="37BCFDA8" w14:textId="77777777" w:rsidR="00DC6C0C" w:rsidRPr="008D114F" w:rsidRDefault="00DC6C0C" w:rsidP="00DC6C0C">
      <w:pPr>
        <w:rPr>
          <w:i/>
        </w:rPr>
      </w:pPr>
      <w:r w:rsidRPr="008D114F">
        <w:rPr>
          <w:i/>
        </w:rPr>
        <w:t>Effective organisation wide governance systems relating to the following:</w:t>
      </w:r>
    </w:p>
    <w:p w14:paraId="685BD9D7" w14:textId="77777777" w:rsidR="00DC6C0C" w:rsidRPr="003A068E" w:rsidRDefault="00DC6C0C" w:rsidP="00DC6C0C">
      <w:pPr>
        <w:pStyle w:val="ListParagraph"/>
        <w:numPr>
          <w:ilvl w:val="0"/>
          <w:numId w:val="26"/>
        </w:numPr>
        <w:tabs>
          <w:tab w:val="right" w:pos="9026"/>
        </w:tabs>
        <w:spacing w:before="0" w:after="0"/>
        <w:outlineLvl w:val="4"/>
        <w:rPr>
          <w:i/>
        </w:rPr>
      </w:pPr>
      <w:r w:rsidRPr="003A068E">
        <w:rPr>
          <w:i/>
        </w:rPr>
        <w:t>information management;</w:t>
      </w:r>
    </w:p>
    <w:p w14:paraId="26C0F5B5" w14:textId="77777777" w:rsidR="00DC6C0C" w:rsidRPr="003A068E" w:rsidRDefault="00DC6C0C" w:rsidP="00DC6C0C">
      <w:pPr>
        <w:pStyle w:val="ListParagraph"/>
        <w:numPr>
          <w:ilvl w:val="0"/>
          <w:numId w:val="26"/>
        </w:numPr>
        <w:tabs>
          <w:tab w:val="right" w:pos="9026"/>
        </w:tabs>
        <w:spacing w:before="0" w:after="0"/>
        <w:outlineLvl w:val="4"/>
        <w:rPr>
          <w:i/>
        </w:rPr>
      </w:pPr>
      <w:r w:rsidRPr="003A068E">
        <w:rPr>
          <w:i/>
        </w:rPr>
        <w:t>continuous improvement;</w:t>
      </w:r>
    </w:p>
    <w:p w14:paraId="539EEA1C" w14:textId="77777777" w:rsidR="00DC6C0C" w:rsidRPr="008D114F" w:rsidRDefault="00DC6C0C" w:rsidP="00DC6C0C">
      <w:pPr>
        <w:numPr>
          <w:ilvl w:val="0"/>
          <w:numId w:val="26"/>
        </w:numPr>
        <w:tabs>
          <w:tab w:val="right" w:pos="9026"/>
        </w:tabs>
        <w:spacing w:before="0" w:after="0"/>
        <w:outlineLvl w:val="4"/>
        <w:rPr>
          <w:i/>
        </w:rPr>
      </w:pPr>
      <w:r w:rsidRPr="008D114F">
        <w:rPr>
          <w:i/>
        </w:rPr>
        <w:lastRenderedPageBreak/>
        <w:t>financial governance;</w:t>
      </w:r>
    </w:p>
    <w:p w14:paraId="12880758" w14:textId="77777777" w:rsidR="00DC6C0C" w:rsidRPr="008D114F" w:rsidRDefault="00DC6C0C" w:rsidP="00DC6C0C">
      <w:pPr>
        <w:numPr>
          <w:ilvl w:val="0"/>
          <w:numId w:val="26"/>
        </w:numPr>
        <w:tabs>
          <w:tab w:val="right" w:pos="9026"/>
        </w:tabs>
        <w:spacing w:before="0" w:after="0"/>
        <w:outlineLvl w:val="4"/>
        <w:rPr>
          <w:i/>
        </w:rPr>
      </w:pPr>
      <w:r w:rsidRPr="008D114F">
        <w:rPr>
          <w:i/>
        </w:rPr>
        <w:t>workforce governance, including the assignment of clear responsibilities and accountabilities;</w:t>
      </w:r>
    </w:p>
    <w:p w14:paraId="078E8647" w14:textId="77777777" w:rsidR="00DC6C0C" w:rsidRPr="008D114F" w:rsidRDefault="00DC6C0C" w:rsidP="00DC6C0C">
      <w:pPr>
        <w:numPr>
          <w:ilvl w:val="0"/>
          <w:numId w:val="26"/>
        </w:numPr>
        <w:tabs>
          <w:tab w:val="right" w:pos="9026"/>
        </w:tabs>
        <w:spacing w:before="0" w:after="0"/>
        <w:outlineLvl w:val="4"/>
        <w:rPr>
          <w:i/>
        </w:rPr>
      </w:pPr>
      <w:r w:rsidRPr="008D114F">
        <w:rPr>
          <w:i/>
        </w:rPr>
        <w:t>regulatory compliance;</w:t>
      </w:r>
    </w:p>
    <w:p w14:paraId="01C1F3F7" w14:textId="77777777" w:rsidR="00DC6C0C" w:rsidRPr="008D114F" w:rsidRDefault="00DC6C0C" w:rsidP="00DC6C0C">
      <w:pPr>
        <w:numPr>
          <w:ilvl w:val="0"/>
          <w:numId w:val="26"/>
        </w:numPr>
        <w:tabs>
          <w:tab w:val="right" w:pos="9026"/>
        </w:tabs>
        <w:spacing w:before="0" w:after="0"/>
        <w:outlineLvl w:val="4"/>
        <w:rPr>
          <w:i/>
        </w:rPr>
      </w:pPr>
      <w:r w:rsidRPr="008D114F">
        <w:rPr>
          <w:i/>
        </w:rPr>
        <w:t>feedback and complaints.</w:t>
      </w:r>
    </w:p>
    <w:p w14:paraId="08B8F79E" w14:textId="77777777" w:rsidR="00DC6C0C" w:rsidRDefault="00DC6C0C" w:rsidP="00DC6C0C">
      <w:pPr>
        <w:tabs>
          <w:tab w:val="right" w:pos="9026"/>
        </w:tabs>
        <w:spacing w:before="0" w:after="0"/>
        <w:outlineLvl w:val="4"/>
      </w:pPr>
    </w:p>
    <w:p w14:paraId="3B00144F" w14:textId="77777777" w:rsidR="00DC6C0C" w:rsidRDefault="00DC6C0C" w:rsidP="00DC6C0C">
      <w:pPr>
        <w:pStyle w:val="ListParagraph"/>
        <w:numPr>
          <w:ilvl w:val="0"/>
          <w:numId w:val="21"/>
        </w:numPr>
        <w:tabs>
          <w:tab w:val="right" w:pos="9026"/>
        </w:tabs>
        <w:spacing w:before="0" w:after="0"/>
        <w:outlineLvl w:val="4"/>
      </w:pPr>
      <w:r>
        <w:t>That the organisation can demonstrate its governance systems are effective in reviewing and monitoring the service’s information management, workforce governance and feedback and complaints regarding access to advocacy and other language/interpreter services.</w:t>
      </w:r>
    </w:p>
    <w:p w14:paraId="0D17F61B" w14:textId="15E940A6" w:rsidR="00DC6C0C" w:rsidRPr="00506F7F" w:rsidRDefault="00DC6C0C" w:rsidP="00DC6C0C">
      <w:pPr>
        <w:pStyle w:val="Heading3"/>
      </w:pPr>
      <w:r w:rsidRPr="00506F7F">
        <w:t>Requirement 8(3)(d)</w:t>
      </w:r>
      <w:r>
        <w:tab/>
      </w:r>
    </w:p>
    <w:p w14:paraId="6B492513" w14:textId="77777777" w:rsidR="00DC6C0C" w:rsidRPr="008D114F" w:rsidRDefault="00DC6C0C" w:rsidP="00DC6C0C">
      <w:pPr>
        <w:rPr>
          <w:i/>
        </w:rPr>
      </w:pPr>
      <w:r w:rsidRPr="008D114F">
        <w:rPr>
          <w:i/>
        </w:rPr>
        <w:t>Effective risk management systems and practices, including but not limited to the following:</w:t>
      </w:r>
    </w:p>
    <w:p w14:paraId="70203DBD" w14:textId="77777777" w:rsidR="00DC6C0C" w:rsidRPr="00BF3DE0" w:rsidRDefault="00DC6C0C" w:rsidP="00DC6C0C">
      <w:pPr>
        <w:pStyle w:val="ListParagraph"/>
        <w:numPr>
          <w:ilvl w:val="0"/>
          <w:numId w:val="27"/>
        </w:numPr>
        <w:tabs>
          <w:tab w:val="right" w:pos="9026"/>
        </w:tabs>
        <w:spacing w:before="0" w:after="0"/>
        <w:outlineLvl w:val="4"/>
        <w:rPr>
          <w:i/>
        </w:rPr>
      </w:pPr>
      <w:r w:rsidRPr="00BF3DE0">
        <w:rPr>
          <w:i/>
        </w:rPr>
        <w:t>managing high impact or high prevalence risks associated with the care of consumers;</w:t>
      </w:r>
    </w:p>
    <w:p w14:paraId="1FED74F9" w14:textId="77777777" w:rsidR="00DC6C0C" w:rsidRPr="00BF3DE0" w:rsidRDefault="00DC6C0C" w:rsidP="00DC6C0C">
      <w:pPr>
        <w:pStyle w:val="ListParagraph"/>
        <w:numPr>
          <w:ilvl w:val="0"/>
          <w:numId w:val="27"/>
        </w:numPr>
        <w:tabs>
          <w:tab w:val="right" w:pos="9026"/>
        </w:tabs>
        <w:spacing w:before="0" w:after="0"/>
        <w:outlineLvl w:val="4"/>
        <w:rPr>
          <w:i/>
        </w:rPr>
      </w:pPr>
      <w:r w:rsidRPr="00BF3DE0">
        <w:rPr>
          <w:i/>
        </w:rPr>
        <w:t>identifying and responding to abuse and neglect of consumers;</w:t>
      </w:r>
    </w:p>
    <w:p w14:paraId="73AD2AED" w14:textId="77777777" w:rsidR="00DC6C0C" w:rsidRPr="008D114F" w:rsidRDefault="00DC6C0C" w:rsidP="00DC6C0C">
      <w:pPr>
        <w:numPr>
          <w:ilvl w:val="0"/>
          <w:numId w:val="27"/>
        </w:numPr>
        <w:tabs>
          <w:tab w:val="right" w:pos="9026"/>
        </w:tabs>
        <w:spacing w:before="0" w:after="0"/>
        <w:outlineLvl w:val="4"/>
        <w:rPr>
          <w:i/>
        </w:rPr>
      </w:pPr>
      <w:r w:rsidRPr="008D114F">
        <w:rPr>
          <w:i/>
        </w:rPr>
        <w:t>supporting consumers to live the best life they can.</w:t>
      </w:r>
    </w:p>
    <w:p w14:paraId="5554C852" w14:textId="77777777" w:rsidR="00DC6C0C" w:rsidRDefault="00DC6C0C" w:rsidP="00DC6C0C">
      <w:pPr>
        <w:tabs>
          <w:tab w:val="right" w:pos="9026"/>
        </w:tabs>
        <w:spacing w:before="0" w:after="0"/>
        <w:outlineLvl w:val="4"/>
      </w:pPr>
    </w:p>
    <w:p w14:paraId="3095E64E" w14:textId="77777777" w:rsidR="00DC6C0C" w:rsidRPr="00780322" w:rsidRDefault="00DC6C0C" w:rsidP="00DC6C0C">
      <w:pPr>
        <w:pStyle w:val="ListParagraph"/>
        <w:numPr>
          <w:ilvl w:val="0"/>
          <w:numId w:val="21"/>
        </w:numPr>
        <w:tabs>
          <w:tab w:val="right" w:pos="9026"/>
        </w:tabs>
        <w:spacing w:before="0" w:after="0"/>
        <w:outlineLvl w:val="4"/>
      </w:pPr>
      <w:r>
        <w:t>That the organisation can demonstrate it monitors and reviews the service’s management of high impact or high prevalence risk to ensure this is effective and sustained.</w:t>
      </w:r>
    </w:p>
    <w:p w14:paraId="7ED18C5B" w14:textId="77777777" w:rsidR="00DC6C0C" w:rsidRPr="00095CD4" w:rsidRDefault="00DC6C0C" w:rsidP="00DC6C0C">
      <w:pPr>
        <w:pStyle w:val="ListBullet"/>
        <w:numPr>
          <w:ilvl w:val="0"/>
          <w:numId w:val="0"/>
        </w:numPr>
      </w:pPr>
    </w:p>
    <w:p w14:paraId="1534C4E2" w14:textId="77777777" w:rsidR="00624853" w:rsidRPr="00095CD4" w:rsidRDefault="00624853" w:rsidP="00DC6C0C">
      <w:pPr>
        <w:pStyle w:val="Heading1"/>
      </w:pPr>
    </w:p>
    <w:sectPr w:rsidR="00624853" w:rsidRPr="00095CD4" w:rsidSect="0062485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4C51F" w14:textId="77777777" w:rsidR="007C353C" w:rsidRDefault="007C353C">
      <w:pPr>
        <w:spacing w:before="0" w:after="0" w:line="240" w:lineRule="auto"/>
      </w:pPr>
      <w:r>
        <w:separator/>
      </w:r>
    </w:p>
  </w:endnote>
  <w:endnote w:type="continuationSeparator" w:id="0">
    <w:p w14:paraId="1534C521" w14:textId="77777777" w:rsidR="007C353C" w:rsidRDefault="007C35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C4F8" w14:textId="77777777" w:rsidR="007C353C" w:rsidRPr="009A1F1B" w:rsidRDefault="007C353C" w:rsidP="006248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34C4F9" w14:textId="77777777" w:rsidR="007C353C" w:rsidRPr="00C72FFB" w:rsidRDefault="007C353C" w:rsidP="0062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534C4FA" w14:textId="77777777" w:rsidR="007C353C" w:rsidRPr="00C72FFB" w:rsidRDefault="007C353C" w:rsidP="0062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C4FB" w14:textId="77777777" w:rsidR="007C353C" w:rsidRPr="009A1F1B" w:rsidRDefault="007C353C" w:rsidP="006248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34C4FC" w14:textId="77777777" w:rsidR="007C353C" w:rsidRPr="00C72FFB" w:rsidRDefault="007C353C" w:rsidP="0062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34C4FD" w14:textId="77777777" w:rsidR="007C353C" w:rsidRPr="00A3716D" w:rsidRDefault="007C353C" w:rsidP="006248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4C51B" w14:textId="77777777" w:rsidR="007C353C" w:rsidRDefault="007C353C">
      <w:pPr>
        <w:spacing w:before="0" w:after="0" w:line="240" w:lineRule="auto"/>
      </w:pPr>
      <w:r>
        <w:separator/>
      </w:r>
    </w:p>
  </w:footnote>
  <w:footnote w:type="continuationSeparator" w:id="0">
    <w:p w14:paraId="1534C51D" w14:textId="77777777" w:rsidR="007C353C" w:rsidRDefault="007C35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C4F7" w14:textId="77777777" w:rsidR="007C353C" w:rsidRDefault="007C353C" w:rsidP="00624853">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534C51B" wp14:editId="1534C5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45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B200" w14:textId="77777777" w:rsidR="007C353C" w:rsidRPr="00703E80" w:rsidRDefault="007C353C" w:rsidP="006248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ED4CB8A" wp14:editId="449159D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858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30A9A" w14:textId="77777777" w:rsidR="007C353C" w:rsidRPr="00FB0086" w:rsidRDefault="007C353C" w:rsidP="00624853">
    <w:pPr>
      <w:pStyle w:val="Header"/>
    </w:pPr>
    <w:r>
      <w:rPr>
        <w:noProof/>
        <w:color w:val="auto"/>
        <w:sz w:val="20"/>
      </w:rPr>
      <w:drawing>
        <wp:anchor distT="0" distB="0" distL="114300" distR="114300" simplePos="0" relativeHeight="251661312" behindDoc="1" locked="0" layoutInCell="1" allowOverlap="1" wp14:anchorId="1730EF9E" wp14:editId="4B6537B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2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B2F4" w14:textId="77777777" w:rsidR="007C353C" w:rsidRDefault="007C353C" w:rsidP="00624853">
    <w:r>
      <w:rPr>
        <w:noProof/>
        <w:color w:val="auto"/>
        <w:sz w:val="20"/>
      </w:rPr>
      <w:drawing>
        <wp:anchor distT="0" distB="0" distL="114300" distR="114300" simplePos="0" relativeHeight="251649024" behindDoc="1" locked="0" layoutInCell="1" allowOverlap="1" wp14:anchorId="05168375" wp14:editId="4BBDC0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91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1A9A" w14:textId="77777777" w:rsidR="007C353C" w:rsidRPr="00703E80" w:rsidRDefault="007C353C" w:rsidP="006248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9823951" wp14:editId="23DDB06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80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D721" w14:textId="77777777" w:rsidR="007C353C" w:rsidRPr="00FB0086" w:rsidRDefault="007C353C" w:rsidP="00624853">
    <w:pPr>
      <w:pStyle w:val="Header"/>
    </w:pPr>
    <w:r>
      <w:rPr>
        <w:noProof/>
        <w:color w:val="auto"/>
        <w:sz w:val="20"/>
      </w:rPr>
      <w:drawing>
        <wp:anchor distT="0" distB="0" distL="114300" distR="114300" simplePos="0" relativeHeight="251663360" behindDoc="1" locked="0" layoutInCell="1" allowOverlap="1" wp14:anchorId="0AC4CF9D" wp14:editId="3B5D610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39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4AF8" w14:textId="77777777" w:rsidR="007C353C" w:rsidRDefault="007C353C" w:rsidP="00624853">
    <w:r>
      <w:rPr>
        <w:noProof/>
        <w:color w:val="auto"/>
        <w:sz w:val="20"/>
      </w:rPr>
      <w:drawing>
        <wp:anchor distT="0" distB="0" distL="114300" distR="114300" simplePos="0" relativeHeight="251650048" behindDoc="1" locked="0" layoutInCell="1" allowOverlap="1" wp14:anchorId="085F01DD" wp14:editId="3FD72B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29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6177" w14:textId="77777777" w:rsidR="007C353C" w:rsidRPr="00703E80" w:rsidRDefault="007C353C" w:rsidP="006248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3CBF654C" wp14:editId="159DED0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95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9B5F" w14:textId="77777777" w:rsidR="007C353C" w:rsidRPr="00FB0086" w:rsidRDefault="007C353C" w:rsidP="00624853">
    <w:pPr>
      <w:pStyle w:val="Header"/>
    </w:pPr>
    <w:r>
      <w:rPr>
        <w:noProof/>
        <w:color w:val="auto"/>
        <w:sz w:val="20"/>
      </w:rPr>
      <w:drawing>
        <wp:anchor distT="0" distB="0" distL="114300" distR="114300" simplePos="0" relativeHeight="251665408" behindDoc="1" locked="0" layoutInCell="1" allowOverlap="1" wp14:anchorId="669AE5E8" wp14:editId="5F72D03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49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1D5F" w14:textId="77777777" w:rsidR="007C353C" w:rsidRDefault="007C353C" w:rsidP="00624853">
    <w:r>
      <w:rPr>
        <w:noProof/>
        <w:color w:val="auto"/>
        <w:sz w:val="20"/>
      </w:rPr>
      <w:drawing>
        <wp:anchor distT="0" distB="0" distL="114300" distR="114300" simplePos="0" relativeHeight="251651072" behindDoc="1" locked="0" layoutInCell="1" allowOverlap="1" wp14:anchorId="52ABC7FE" wp14:editId="2324439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32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D752" w14:textId="77777777" w:rsidR="007C353C" w:rsidRPr="00703E80" w:rsidRDefault="007C353C" w:rsidP="006248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4141323F" wp14:editId="7D317E8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42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DBC5" w14:textId="77777777" w:rsidR="007C353C" w:rsidRDefault="007C353C" w:rsidP="00624853">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8D2E34C" wp14:editId="4D66C64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07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3F08" w14:textId="77777777" w:rsidR="007C353C" w:rsidRPr="00FB0086" w:rsidRDefault="007C353C" w:rsidP="00624853">
    <w:pPr>
      <w:pStyle w:val="Header"/>
    </w:pPr>
    <w:r>
      <w:rPr>
        <w:noProof/>
        <w:color w:val="auto"/>
        <w:sz w:val="20"/>
      </w:rPr>
      <w:drawing>
        <wp:anchor distT="0" distB="0" distL="114300" distR="114300" simplePos="0" relativeHeight="251667456" behindDoc="1" locked="0" layoutInCell="1" allowOverlap="1" wp14:anchorId="6ED0644C" wp14:editId="4BA4B4A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27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8DA1" w14:textId="77777777" w:rsidR="007C353C" w:rsidRDefault="007C353C" w:rsidP="00624853">
    <w:pPr>
      <w:tabs>
        <w:tab w:val="left" w:pos="3624"/>
      </w:tabs>
    </w:pPr>
    <w:r>
      <w:rPr>
        <w:noProof/>
        <w:color w:val="auto"/>
        <w:sz w:val="20"/>
      </w:rPr>
      <w:drawing>
        <wp:anchor distT="0" distB="0" distL="114300" distR="114300" simplePos="0" relativeHeight="251652096" behindDoc="1" locked="0" layoutInCell="1" allowOverlap="1" wp14:anchorId="08B3BDBF" wp14:editId="7282EFA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9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F353" w14:textId="7319340B" w:rsidR="007C353C" w:rsidRPr="00703E80" w:rsidRDefault="007C353C" w:rsidP="006248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430940A" wp14:editId="76AC0A4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41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D5C0" w14:textId="77777777" w:rsidR="007C353C" w:rsidRPr="00FB0086" w:rsidRDefault="007C353C" w:rsidP="00624853">
    <w:pPr>
      <w:pStyle w:val="Header"/>
    </w:pPr>
    <w:r>
      <w:rPr>
        <w:noProof/>
        <w:color w:val="auto"/>
        <w:sz w:val="20"/>
      </w:rPr>
      <w:drawing>
        <wp:anchor distT="0" distB="0" distL="114300" distR="114300" simplePos="0" relativeHeight="251669504" behindDoc="1" locked="0" layoutInCell="1" allowOverlap="1" wp14:anchorId="41139DBD" wp14:editId="2897220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26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CCC3" w14:textId="77777777" w:rsidR="007C353C" w:rsidRDefault="007C353C" w:rsidP="00624853">
    <w:pPr>
      <w:tabs>
        <w:tab w:val="left" w:pos="3624"/>
      </w:tabs>
    </w:pPr>
    <w:r>
      <w:rPr>
        <w:noProof/>
        <w:color w:val="auto"/>
        <w:sz w:val="20"/>
      </w:rPr>
      <w:drawing>
        <wp:anchor distT="0" distB="0" distL="114300" distR="114300" simplePos="0" relativeHeight="251653120" behindDoc="1" locked="0" layoutInCell="1" allowOverlap="1" wp14:anchorId="4900E2CC" wp14:editId="420982C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9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B1D5" w14:textId="77777777" w:rsidR="007C353C" w:rsidRPr="00703E80" w:rsidRDefault="007C353C" w:rsidP="006248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01EBD263" wp14:editId="4EF2C04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53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1F5E" w14:textId="77777777" w:rsidR="007C353C" w:rsidRPr="008D7780" w:rsidRDefault="007C353C" w:rsidP="00624853">
    <w:pPr>
      <w:pStyle w:val="Header"/>
    </w:pPr>
    <w:r>
      <w:rPr>
        <w:noProof/>
        <w:color w:val="auto"/>
        <w:sz w:val="20"/>
      </w:rPr>
      <w:drawing>
        <wp:anchor distT="0" distB="0" distL="114300" distR="114300" simplePos="0" relativeHeight="251671552" behindDoc="1" locked="0" layoutInCell="1" allowOverlap="1" wp14:anchorId="51C688D5" wp14:editId="487C309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73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E7DC" w14:textId="77777777" w:rsidR="007C353C" w:rsidRDefault="007C353C" w:rsidP="00624853">
    <w:pPr>
      <w:tabs>
        <w:tab w:val="left" w:pos="3624"/>
      </w:tabs>
    </w:pPr>
    <w:r>
      <w:rPr>
        <w:noProof/>
        <w:color w:val="auto"/>
        <w:sz w:val="20"/>
      </w:rPr>
      <w:drawing>
        <wp:anchor distT="0" distB="0" distL="114300" distR="114300" simplePos="0" relativeHeight="251654144" behindDoc="1" locked="0" layoutInCell="1" allowOverlap="1" wp14:anchorId="5F60E932" wp14:editId="23DF02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43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1529" w14:textId="77777777" w:rsidR="007C353C" w:rsidRPr="00703E80" w:rsidRDefault="007C353C" w:rsidP="006248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D7FF6D2" wp14:editId="712C9D0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08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B9BD" w14:textId="77777777" w:rsidR="007C353C" w:rsidRPr="008F32C8" w:rsidRDefault="007C353C" w:rsidP="0062485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2657B74" wp14:editId="4A3DDE3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48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7954" w14:textId="77777777" w:rsidR="007C353C" w:rsidRDefault="007C353C">
    <w:pPr>
      <w:pStyle w:val="Header"/>
    </w:pPr>
    <w:r w:rsidRPr="003C6EC2">
      <w:rPr>
        <w:rFonts w:eastAsia="Calibri"/>
        <w:noProof/>
      </w:rPr>
      <w:drawing>
        <wp:anchor distT="0" distB="0" distL="114300" distR="114300" simplePos="0" relativeHeight="251655168" behindDoc="1" locked="0" layoutInCell="1" allowOverlap="1" wp14:anchorId="7AD192BE" wp14:editId="54F774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63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D4371" w14:textId="77777777" w:rsidR="007C353C" w:rsidRDefault="007C353C" w:rsidP="00624853">
    <w:pPr>
      <w:tabs>
        <w:tab w:val="left" w:pos="3624"/>
      </w:tabs>
    </w:pPr>
    <w:r>
      <w:rPr>
        <w:noProof/>
        <w:color w:val="auto"/>
        <w:sz w:val="20"/>
      </w:rPr>
      <w:drawing>
        <wp:anchor distT="0" distB="0" distL="114300" distR="114300" simplePos="0" relativeHeight="251644928" behindDoc="1" locked="0" layoutInCell="1" allowOverlap="1" wp14:anchorId="4283C6D7" wp14:editId="5470098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26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95A3" w14:textId="77777777" w:rsidR="007C353C" w:rsidRDefault="007C353C" w:rsidP="00624853">
    <w:r>
      <w:rPr>
        <w:noProof/>
        <w:color w:val="auto"/>
        <w:sz w:val="20"/>
      </w:rPr>
      <w:drawing>
        <wp:anchor distT="0" distB="0" distL="114300" distR="114300" simplePos="0" relativeHeight="251645952" behindDoc="1" locked="0" layoutInCell="1" allowOverlap="1" wp14:anchorId="342A93FF" wp14:editId="607C6F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39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57F9" w14:textId="77777777" w:rsidR="007C353C" w:rsidRPr="005F44D8" w:rsidRDefault="007C353C" w:rsidP="00624853">
    <w:pPr>
      <w:pStyle w:val="Header"/>
    </w:pPr>
    <w:r>
      <w:rPr>
        <w:noProof/>
        <w:color w:val="auto"/>
        <w:sz w:val="20"/>
      </w:rPr>
      <w:drawing>
        <wp:anchor distT="0" distB="0" distL="114300" distR="114300" simplePos="0" relativeHeight="251657216" behindDoc="1" locked="0" layoutInCell="1" allowOverlap="1" wp14:anchorId="20D28293" wp14:editId="46E7FF2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63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226B" w14:textId="77777777" w:rsidR="007C353C" w:rsidRDefault="007C353C" w:rsidP="00624853">
    <w:r>
      <w:rPr>
        <w:noProof/>
        <w:color w:val="auto"/>
        <w:sz w:val="20"/>
      </w:rPr>
      <w:drawing>
        <wp:anchor distT="0" distB="0" distL="114300" distR="114300" simplePos="0" relativeHeight="251643904" behindDoc="1" locked="0" layoutInCell="1" allowOverlap="1" wp14:anchorId="4D33FBB1" wp14:editId="5E4B998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92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C7CC" w14:textId="7B9F3979" w:rsidR="007C353C" w:rsidRPr="00703E80" w:rsidRDefault="007C353C" w:rsidP="0062485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54EB7C7" wp14:editId="07ED02F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54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w:t>
    </w:r>
    <w:r w:rsidRPr="00EB1D71">
      <w:rPr>
        <w:color w:val="FFFFFF" w:themeColor="background1"/>
        <w:sz w:val="36"/>
      </w:rPr>
      <w:t>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E4DE" w14:textId="77777777" w:rsidR="007C353C" w:rsidRPr="00FB0086" w:rsidRDefault="007C353C" w:rsidP="00624853">
    <w:pPr>
      <w:pStyle w:val="Header"/>
    </w:pPr>
    <w:r>
      <w:rPr>
        <w:noProof/>
        <w:color w:val="auto"/>
        <w:sz w:val="20"/>
      </w:rPr>
      <w:drawing>
        <wp:anchor distT="0" distB="0" distL="114300" distR="114300" simplePos="0" relativeHeight="251659264" behindDoc="1" locked="0" layoutInCell="1" allowOverlap="1" wp14:anchorId="2A96B37D" wp14:editId="7270976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20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9744" w14:textId="77777777" w:rsidR="007C353C" w:rsidRDefault="007C353C" w:rsidP="00624853">
    <w:r>
      <w:rPr>
        <w:noProof/>
        <w:color w:val="auto"/>
        <w:sz w:val="20"/>
      </w:rPr>
      <w:drawing>
        <wp:anchor distT="0" distB="0" distL="114300" distR="114300" simplePos="0" relativeHeight="251648000" behindDoc="1" locked="0" layoutInCell="1" allowOverlap="1" wp14:anchorId="646C3D53" wp14:editId="2779984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22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625"/>
    <w:multiLevelType w:val="hybridMultilevel"/>
    <w:tmpl w:val="0364956C"/>
    <w:lvl w:ilvl="0" w:tplc="07F6C6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DC08B6"/>
    <w:multiLevelType w:val="hybridMultilevel"/>
    <w:tmpl w:val="40F0A8F4"/>
    <w:lvl w:ilvl="0" w:tplc="D9CE59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FAB80ECA">
      <w:start w:val="1"/>
      <w:numFmt w:val="bullet"/>
      <w:pStyle w:val="ListParagraph"/>
      <w:lvlText w:val=""/>
      <w:lvlJc w:val="left"/>
      <w:pPr>
        <w:ind w:left="1440" w:hanging="360"/>
      </w:pPr>
      <w:rPr>
        <w:rFonts w:ascii="Symbol" w:hAnsi="Symbol" w:hint="default"/>
        <w:color w:val="auto"/>
      </w:rPr>
    </w:lvl>
    <w:lvl w:ilvl="1" w:tplc="C68EDDAE" w:tentative="1">
      <w:start w:val="1"/>
      <w:numFmt w:val="bullet"/>
      <w:lvlText w:val="o"/>
      <w:lvlJc w:val="left"/>
      <w:pPr>
        <w:ind w:left="2160" w:hanging="360"/>
      </w:pPr>
      <w:rPr>
        <w:rFonts w:ascii="Courier New" w:hAnsi="Courier New" w:cs="Courier New" w:hint="default"/>
      </w:rPr>
    </w:lvl>
    <w:lvl w:ilvl="2" w:tplc="FAD0C49A" w:tentative="1">
      <w:start w:val="1"/>
      <w:numFmt w:val="bullet"/>
      <w:lvlText w:val=""/>
      <w:lvlJc w:val="left"/>
      <w:pPr>
        <w:ind w:left="2880" w:hanging="360"/>
      </w:pPr>
      <w:rPr>
        <w:rFonts w:ascii="Wingdings" w:hAnsi="Wingdings" w:hint="default"/>
      </w:rPr>
    </w:lvl>
    <w:lvl w:ilvl="3" w:tplc="D9482D26" w:tentative="1">
      <w:start w:val="1"/>
      <w:numFmt w:val="bullet"/>
      <w:lvlText w:val=""/>
      <w:lvlJc w:val="left"/>
      <w:pPr>
        <w:ind w:left="3600" w:hanging="360"/>
      </w:pPr>
      <w:rPr>
        <w:rFonts w:ascii="Symbol" w:hAnsi="Symbol" w:hint="default"/>
      </w:rPr>
    </w:lvl>
    <w:lvl w:ilvl="4" w:tplc="51327B54" w:tentative="1">
      <w:start w:val="1"/>
      <w:numFmt w:val="bullet"/>
      <w:lvlText w:val="o"/>
      <w:lvlJc w:val="left"/>
      <w:pPr>
        <w:ind w:left="4320" w:hanging="360"/>
      </w:pPr>
      <w:rPr>
        <w:rFonts w:ascii="Courier New" w:hAnsi="Courier New" w:cs="Courier New" w:hint="default"/>
      </w:rPr>
    </w:lvl>
    <w:lvl w:ilvl="5" w:tplc="E5FC7CD0" w:tentative="1">
      <w:start w:val="1"/>
      <w:numFmt w:val="bullet"/>
      <w:lvlText w:val=""/>
      <w:lvlJc w:val="left"/>
      <w:pPr>
        <w:ind w:left="5040" w:hanging="360"/>
      </w:pPr>
      <w:rPr>
        <w:rFonts w:ascii="Wingdings" w:hAnsi="Wingdings" w:hint="default"/>
      </w:rPr>
    </w:lvl>
    <w:lvl w:ilvl="6" w:tplc="9ACAC800" w:tentative="1">
      <w:start w:val="1"/>
      <w:numFmt w:val="bullet"/>
      <w:lvlText w:val=""/>
      <w:lvlJc w:val="left"/>
      <w:pPr>
        <w:ind w:left="5760" w:hanging="360"/>
      </w:pPr>
      <w:rPr>
        <w:rFonts w:ascii="Symbol" w:hAnsi="Symbol" w:hint="default"/>
      </w:rPr>
    </w:lvl>
    <w:lvl w:ilvl="7" w:tplc="3C4804D6" w:tentative="1">
      <w:start w:val="1"/>
      <w:numFmt w:val="bullet"/>
      <w:lvlText w:val="o"/>
      <w:lvlJc w:val="left"/>
      <w:pPr>
        <w:ind w:left="6480" w:hanging="360"/>
      </w:pPr>
      <w:rPr>
        <w:rFonts w:ascii="Courier New" w:hAnsi="Courier New" w:cs="Courier New" w:hint="default"/>
      </w:rPr>
    </w:lvl>
    <w:lvl w:ilvl="8" w:tplc="CC74FD96" w:tentative="1">
      <w:start w:val="1"/>
      <w:numFmt w:val="bullet"/>
      <w:lvlText w:val=""/>
      <w:lvlJc w:val="left"/>
      <w:pPr>
        <w:ind w:left="7200" w:hanging="360"/>
      </w:pPr>
      <w:rPr>
        <w:rFonts w:ascii="Wingdings" w:hAnsi="Wingdings" w:hint="default"/>
      </w:rPr>
    </w:lvl>
  </w:abstractNum>
  <w:abstractNum w:abstractNumId="3" w15:restartNumberingAfterBreak="0">
    <w:nsid w:val="19BE4973"/>
    <w:multiLevelType w:val="hybridMultilevel"/>
    <w:tmpl w:val="F8964888"/>
    <w:lvl w:ilvl="0" w:tplc="2DAEBB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583C49"/>
    <w:multiLevelType w:val="hybridMultilevel"/>
    <w:tmpl w:val="5504F770"/>
    <w:lvl w:ilvl="0" w:tplc="4ECAE9C2">
      <w:start w:val="1"/>
      <w:numFmt w:val="lowerRoman"/>
      <w:lvlText w:val="(%1)"/>
      <w:lvlJc w:val="left"/>
      <w:pPr>
        <w:ind w:left="1080" w:hanging="720"/>
      </w:pPr>
      <w:rPr>
        <w:rFonts w:hint="default"/>
      </w:rPr>
    </w:lvl>
    <w:lvl w:ilvl="1" w:tplc="7C8A44F4" w:tentative="1">
      <w:start w:val="1"/>
      <w:numFmt w:val="lowerLetter"/>
      <w:lvlText w:val="%2."/>
      <w:lvlJc w:val="left"/>
      <w:pPr>
        <w:ind w:left="1440" w:hanging="360"/>
      </w:pPr>
    </w:lvl>
    <w:lvl w:ilvl="2" w:tplc="D840D0AA" w:tentative="1">
      <w:start w:val="1"/>
      <w:numFmt w:val="lowerRoman"/>
      <w:lvlText w:val="%3."/>
      <w:lvlJc w:val="right"/>
      <w:pPr>
        <w:ind w:left="2160" w:hanging="180"/>
      </w:pPr>
    </w:lvl>
    <w:lvl w:ilvl="3" w:tplc="BFA83C42" w:tentative="1">
      <w:start w:val="1"/>
      <w:numFmt w:val="decimal"/>
      <w:lvlText w:val="%4."/>
      <w:lvlJc w:val="left"/>
      <w:pPr>
        <w:ind w:left="2880" w:hanging="360"/>
      </w:pPr>
    </w:lvl>
    <w:lvl w:ilvl="4" w:tplc="02C82596" w:tentative="1">
      <w:start w:val="1"/>
      <w:numFmt w:val="lowerLetter"/>
      <w:lvlText w:val="%5."/>
      <w:lvlJc w:val="left"/>
      <w:pPr>
        <w:ind w:left="3600" w:hanging="360"/>
      </w:pPr>
    </w:lvl>
    <w:lvl w:ilvl="5" w:tplc="6986BE0A" w:tentative="1">
      <w:start w:val="1"/>
      <w:numFmt w:val="lowerRoman"/>
      <w:lvlText w:val="%6."/>
      <w:lvlJc w:val="right"/>
      <w:pPr>
        <w:ind w:left="4320" w:hanging="180"/>
      </w:pPr>
    </w:lvl>
    <w:lvl w:ilvl="6" w:tplc="27C885D8" w:tentative="1">
      <w:start w:val="1"/>
      <w:numFmt w:val="decimal"/>
      <w:lvlText w:val="%7."/>
      <w:lvlJc w:val="left"/>
      <w:pPr>
        <w:ind w:left="5040" w:hanging="360"/>
      </w:pPr>
    </w:lvl>
    <w:lvl w:ilvl="7" w:tplc="18DAE946" w:tentative="1">
      <w:start w:val="1"/>
      <w:numFmt w:val="lowerLetter"/>
      <w:lvlText w:val="%8."/>
      <w:lvlJc w:val="left"/>
      <w:pPr>
        <w:ind w:left="5760" w:hanging="360"/>
      </w:pPr>
    </w:lvl>
    <w:lvl w:ilvl="8" w:tplc="E8C8E83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B38A3DA8">
      <w:start w:val="1"/>
      <w:numFmt w:val="lowerRoman"/>
      <w:lvlText w:val="(%1)"/>
      <w:lvlJc w:val="left"/>
      <w:pPr>
        <w:ind w:left="1080" w:hanging="720"/>
      </w:pPr>
      <w:rPr>
        <w:rFonts w:hint="default"/>
      </w:rPr>
    </w:lvl>
    <w:lvl w:ilvl="1" w:tplc="B54A5942" w:tentative="1">
      <w:start w:val="1"/>
      <w:numFmt w:val="lowerLetter"/>
      <w:lvlText w:val="%2."/>
      <w:lvlJc w:val="left"/>
      <w:pPr>
        <w:ind w:left="1440" w:hanging="360"/>
      </w:pPr>
    </w:lvl>
    <w:lvl w:ilvl="2" w:tplc="8BF0DC22" w:tentative="1">
      <w:start w:val="1"/>
      <w:numFmt w:val="lowerRoman"/>
      <w:lvlText w:val="%3."/>
      <w:lvlJc w:val="right"/>
      <w:pPr>
        <w:ind w:left="2160" w:hanging="180"/>
      </w:pPr>
    </w:lvl>
    <w:lvl w:ilvl="3" w:tplc="AA7031D0" w:tentative="1">
      <w:start w:val="1"/>
      <w:numFmt w:val="decimal"/>
      <w:lvlText w:val="%4."/>
      <w:lvlJc w:val="left"/>
      <w:pPr>
        <w:ind w:left="2880" w:hanging="360"/>
      </w:pPr>
    </w:lvl>
    <w:lvl w:ilvl="4" w:tplc="872C0AC4" w:tentative="1">
      <w:start w:val="1"/>
      <w:numFmt w:val="lowerLetter"/>
      <w:lvlText w:val="%5."/>
      <w:lvlJc w:val="left"/>
      <w:pPr>
        <w:ind w:left="3600" w:hanging="360"/>
      </w:pPr>
    </w:lvl>
    <w:lvl w:ilvl="5" w:tplc="4FCCD7DA" w:tentative="1">
      <w:start w:val="1"/>
      <w:numFmt w:val="lowerRoman"/>
      <w:lvlText w:val="%6."/>
      <w:lvlJc w:val="right"/>
      <w:pPr>
        <w:ind w:left="4320" w:hanging="180"/>
      </w:pPr>
    </w:lvl>
    <w:lvl w:ilvl="6" w:tplc="41FE1880" w:tentative="1">
      <w:start w:val="1"/>
      <w:numFmt w:val="decimal"/>
      <w:lvlText w:val="%7."/>
      <w:lvlJc w:val="left"/>
      <w:pPr>
        <w:ind w:left="5040" w:hanging="360"/>
      </w:pPr>
    </w:lvl>
    <w:lvl w:ilvl="7" w:tplc="64A47B96" w:tentative="1">
      <w:start w:val="1"/>
      <w:numFmt w:val="lowerLetter"/>
      <w:lvlText w:val="%8."/>
      <w:lvlJc w:val="left"/>
      <w:pPr>
        <w:ind w:left="5760" w:hanging="360"/>
      </w:pPr>
    </w:lvl>
    <w:lvl w:ilvl="8" w:tplc="9706295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3E2A2E2C">
      <w:start w:val="1"/>
      <w:numFmt w:val="lowerLetter"/>
      <w:lvlText w:val="(%1)"/>
      <w:lvlJc w:val="left"/>
      <w:pPr>
        <w:ind w:left="360" w:hanging="360"/>
      </w:pPr>
      <w:rPr>
        <w:rFonts w:hint="default"/>
      </w:rPr>
    </w:lvl>
    <w:lvl w:ilvl="1" w:tplc="B5146AAA" w:tentative="1">
      <w:start w:val="1"/>
      <w:numFmt w:val="lowerLetter"/>
      <w:lvlText w:val="%2."/>
      <w:lvlJc w:val="left"/>
      <w:pPr>
        <w:ind w:left="1080" w:hanging="360"/>
      </w:pPr>
    </w:lvl>
    <w:lvl w:ilvl="2" w:tplc="641CFAE0" w:tentative="1">
      <w:start w:val="1"/>
      <w:numFmt w:val="lowerRoman"/>
      <w:lvlText w:val="%3."/>
      <w:lvlJc w:val="right"/>
      <w:pPr>
        <w:ind w:left="1800" w:hanging="180"/>
      </w:pPr>
    </w:lvl>
    <w:lvl w:ilvl="3" w:tplc="1E04DA70" w:tentative="1">
      <w:start w:val="1"/>
      <w:numFmt w:val="decimal"/>
      <w:lvlText w:val="%4."/>
      <w:lvlJc w:val="left"/>
      <w:pPr>
        <w:ind w:left="2520" w:hanging="360"/>
      </w:pPr>
    </w:lvl>
    <w:lvl w:ilvl="4" w:tplc="88D2731C" w:tentative="1">
      <w:start w:val="1"/>
      <w:numFmt w:val="lowerLetter"/>
      <w:lvlText w:val="%5."/>
      <w:lvlJc w:val="left"/>
      <w:pPr>
        <w:ind w:left="3240" w:hanging="360"/>
      </w:pPr>
    </w:lvl>
    <w:lvl w:ilvl="5" w:tplc="602CF328" w:tentative="1">
      <w:start w:val="1"/>
      <w:numFmt w:val="lowerRoman"/>
      <w:lvlText w:val="%6."/>
      <w:lvlJc w:val="right"/>
      <w:pPr>
        <w:ind w:left="3960" w:hanging="180"/>
      </w:pPr>
    </w:lvl>
    <w:lvl w:ilvl="6" w:tplc="D61A3D82" w:tentative="1">
      <w:start w:val="1"/>
      <w:numFmt w:val="decimal"/>
      <w:lvlText w:val="%7."/>
      <w:lvlJc w:val="left"/>
      <w:pPr>
        <w:ind w:left="4680" w:hanging="360"/>
      </w:pPr>
    </w:lvl>
    <w:lvl w:ilvl="7" w:tplc="376A32FC" w:tentative="1">
      <w:start w:val="1"/>
      <w:numFmt w:val="lowerLetter"/>
      <w:lvlText w:val="%8."/>
      <w:lvlJc w:val="left"/>
      <w:pPr>
        <w:ind w:left="5400" w:hanging="360"/>
      </w:pPr>
    </w:lvl>
    <w:lvl w:ilvl="8" w:tplc="7D9EA22A"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573C059E">
      <w:start w:val="1"/>
      <w:numFmt w:val="decimal"/>
      <w:lvlText w:val="%1."/>
      <w:lvlJc w:val="left"/>
      <w:pPr>
        <w:ind w:left="360" w:hanging="360"/>
      </w:pPr>
      <w:rPr>
        <w:rFonts w:hint="default"/>
      </w:rPr>
    </w:lvl>
    <w:lvl w:ilvl="1" w:tplc="DE6A18A8" w:tentative="1">
      <w:start w:val="1"/>
      <w:numFmt w:val="lowerLetter"/>
      <w:lvlText w:val="%2."/>
      <w:lvlJc w:val="left"/>
      <w:pPr>
        <w:ind w:left="1080" w:hanging="360"/>
      </w:pPr>
    </w:lvl>
    <w:lvl w:ilvl="2" w:tplc="24844F08" w:tentative="1">
      <w:start w:val="1"/>
      <w:numFmt w:val="lowerRoman"/>
      <w:lvlText w:val="%3."/>
      <w:lvlJc w:val="right"/>
      <w:pPr>
        <w:ind w:left="1800" w:hanging="180"/>
      </w:pPr>
    </w:lvl>
    <w:lvl w:ilvl="3" w:tplc="6E26172E" w:tentative="1">
      <w:start w:val="1"/>
      <w:numFmt w:val="decimal"/>
      <w:lvlText w:val="%4."/>
      <w:lvlJc w:val="left"/>
      <w:pPr>
        <w:ind w:left="2520" w:hanging="360"/>
      </w:pPr>
    </w:lvl>
    <w:lvl w:ilvl="4" w:tplc="AC40A898" w:tentative="1">
      <w:start w:val="1"/>
      <w:numFmt w:val="lowerLetter"/>
      <w:lvlText w:val="%5."/>
      <w:lvlJc w:val="left"/>
      <w:pPr>
        <w:ind w:left="3240" w:hanging="360"/>
      </w:pPr>
    </w:lvl>
    <w:lvl w:ilvl="5" w:tplc="50E031F2" w:tentative="1">
      <w:start w:val="1"/>
      <w:numFmt w:val="lowerRoman"/>
      <w:lvlText w:val="%6."/>
      <w:lvlJc w:val="right"/>
      <w:pPr>
        <w:ind w:left="3960" w:hanging="180"/>
      </w:pPr>
    </w:lvl>
    <w:lvl w:ilvl="6" w:tplc="6B9A939A" w:tentative="1">
      <w:start w:val="1"/>
      <w:numFmt w:val="decimal"/>
      <w:lvlText w:val="%7."/>
      <w:lvlJc w:val="left"/>
      <w:pPr>
        <w:ind w:left="4680" w:hanging="360"/>
      </w:pPr>
    </w:lvl>
    <w:lvl w:ilvl="7" w:tplc="07B8625E" w:tentative="1">
      <w:start w:val="1"/>
      <w:numFmt w:val="lowerLetter"/>
      <w:lvlText w:val="%8."/>
      <w:lvlJc w:val="left"/>
      <w:pPr>
        <w:ind w:left="5400" w:hanging="360"/>
      </w:pPr>
    </w:lvl>
    <w:lvl w:ilvl="8" w:tplc="1400A21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F614213A">
      <w:start w:val="1"/>
      <w:numFmt w:val="decimal"/>
      <w:lvlText w:val="%1."/>
      <w:lvlJc w:val="left"/>
      <w:pPr>
        <w:ind w:left="360" w:hanging="360"/>
      </w:pPr>
      <w:rPr>
        <w:rFonts w:hint="default"/>
      </w:rPr>
    </w:lvl>
    <w:lvl w:ilvl="1" w:tplc="3A483314" w:tentative="1">
      <w:start w:val="1"/>
      <w:numFmt w:val="lowerLetter"/>
      <w:lvlText w:val="%2."/>
      <w:lvlJc w:val="left"/>
      <w:pPr>
        <w:ind w:left="1080" w:hanging="360"/>
      </w:pPr>
    </w:lvl>
    <w:lvl w:ilvl="2" w:tplc="DF345460" w:tentative="1">
      <w:start w:val="1"/>
      <w:numFmt w:val="lowerRoman"/>
      <w:lvlText w:val="%3."/>
      <w:lvlJc w:val="right"/>
      <w:pPr>
        <w:ind w:left="1800" w:hanging="180"/>
      </w:pPr>
    </w:lvl>
    <w:lvl w:ilvl="3" w:tplc="5D867534" w:tentative="1">
      <w:start w:val="1"/>
      <w:numFmt w:val="decimal"/>
      <w:lvlText w:val="%4."/>
      <w:lvlJc w:val="left"/>
      <w:pPr>
        <w:ind w:left="2520" w:hanging="360"/>
      </w:pPr>
    </w:lvl>
    <w:lvl w:ilvl="4" w:tplc="E1BA1974" w:tentative="1">
      <w:start w:val="1"/>
      <w:numFmt w:val="lowerLetter"/>
      <w:lvlText w:val="%5."/>
      <w:lvlJc w:val="left"/>
      <w:pPr>
        <w:ind w:left="3240" w:hanging="360"/>
      </w:pPr>
    </w:lvl>
    <w:lvl w:ilvl="5" w:tplc="CDC246F8" w:tentative="1">
      <w:start w:val="1"/>
      <w:numFmt w:val="lowerRoman"/>
      <w:lvlText w:val="%6."/>
      <w:lvlJc w:val="right"/>
      <w:pPr>
        <w:ind w:left="3960" w:hanging="180"/>
      </w:pPr>
    </w:lvl>
    <w:lvl w:ilvl="6" w:tplc="F60E0906" w:tentative="1">
      <w:start w:val="1"/>
      <w:numFmt w:val="decimal"/>
      <w:lvlText w:val="%7."/>
      <w:lvlJc w:val="left"/>
      <w:pPr>
        <w:ind w:left="4680" w:hanging="360"/>
      </w:pPr>
    </w:lvl>
    <w:lvl w:ilvl="7" w:tplc="9C421968" w:tentative="1">
      <w:start w:val="1"/>
      <w:numFmt w:val="lowerLetter"/>
      <w:lvlText w:val="%8."/>
      <w:lvlJc w:val="left"/>
      <w:pPr>
        <w:ind w:left="5400" w:hanging="360"/>
      </w:pPr>
    </w:lvl>
    <w:lvl w:ilvl="8" w:tplc="F03251C2"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0CCAE87A">
      <w:start w:val="1"/>
      <w:numFmt w:val="lowerRoman"/>
      <w:lvlText w:val="(%1)"/>
      <w:lvlJc w:val="left"/>
      <w:pPr>
        <w:ind w:left="1080" w:hanging="720"/>
      </w:pPr>
      <w:rPr>
        <w:rFonts w:hint="default"/>
      </w:rPr>
    </w:lvl>
    <w:lvl w:ilvl="1" w:tplc="53E4D5D6" w:tentative="1">
      <w:start w:val="1"/>
      <w:numFmt w:val="lowerLetter"/>
      <w:lvlText w:val="%2."/>
      <w:lvlJc w:val="left"/>
      <w:pPr>
        <w:ind w:left="1440" w:hanging="360"/>
      </w:pPr>
    </w:lvl>
    <w:lvl w:ilvl="2" w:tplc="0B9A96FA" w:tentative="1">
      <w:start w:val="1"/>
      <w:numFmt w:val="lowerRoman"/>
      <w:lvlText w:val="%3."/>
      <w:lvlJc w:val="right"/>
      <w:pPr>
        <w:ind w:left="2160" w:hanging="180"/>
      </w:pPr>
    </w:lvl>
    <w:lvl w:ilvl="3" w:tplc="9876842E" w:tentative="1">
      <w:start w:val="1"/>
      <w:numFmt w:val="decimal"/>
      <w:lvlText w:val="%4."/>
      <w:lvlJc w:val="left"/>
      <w:pPr>
        <w:ind w:left="2880" w:hanging="360"/>
      </w:pPr>
    </w:lvl>
    <w:lvl w:ilvl="4" w:tplc="4740E2B0" w:tentative="1">
      <w:start w:val="1"/>
      <w:numFmt w:val="lowerLetter"/>
      <w:lvlText w:val="%5."/>
      <w:lvlJc w:val="left"/>
      <w:pPr>
        <w:ind w:left="3600" w:hanging="360"/>
      </w:pPr>
    </w:lvl>
    <w:lvl w:ilvl="5" w:tplc="3468C61A" w:tentative="1">
      <w:start w:val="1"/>
      <w:numFmt w:val="lowerRoman"/>
      <w:lvlText w:val="%6."/>
      <w:lvlJc w:val="right"/>
      <w:pPr>
        <w:ind w:left="4320" w:hanging="180"/>
      </w:pPr>
    </w:lvl>
    <w:lvl w:ilvl="6" w:tplc="8BF48E82" w:tentative="1">
      <w:start w:val="1"/>
      <w:numFmt w:val="decimal"/>
      <w:lvlText w:val="%7."/>
      <w:lvlJc w:val="left"/>
      <w:pPr>
        <w:ind w:left="5040" w:hanging="360"/>
      </w:pPr>
    </w:lvl>
    <w:lvl w:ilvl="7" w:tplc="AA10BB9C" w:tentative="1">
      <w:start w:val="1"/>
      <w:numFmt w:val="lowerLetter"/>
      <w:lvlText w:val="%8."/>
      <w:lvlJc w:val="left"/>
      <w:pPr>
        <w:ind w:left="5760" w:hanging="360"/>
      </w:pPr>
    </w:lvl>
    <w:lvl w:ilvl="8" w:tplc="BF68781A"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5AA6F0FC">
      <w:start w:val="1"/>
      <w:numFmt w:val="bullet"/>
      <w:pStyle w:val="ListBullet"/>
      <w:lvlText w:val=""/>
      <w:lvlJc w:val="left"/>
      <w:pPr>
        <w:ind w:left="720" w:hanging="360"/>
      </w:pPr>
      <w:rPr>
        <w:rFonts w:ascii="Symbol" w:hAnsi="Symbol" w:hint="default"/>
      </w:rPr>
    </w:lvl>
    <w:lvl w:ilvl="1" w:tplc="864E045A">
      <w:start w:val="1"/>
      <w:numFmt w:val="bullet"/>
      <w:pStyle w:val="ListBullet2"/>
      <w:lvlText w:val="o"/>
      <w:lvlJc w:val="left"/>
      <w:pPr>
        <w:ind w:left="1440" w:hanging="360"/>
      </w:pPr>
      <w:rPr>
        <w:rFonts w:ascii="Courier New" w:hAnsi="Courier New" w:cs="Courier New" w:hint="default"/>
      </w:rPr>
    </w:lvl>
    <w:lvl w:ilvl="2" w:tplc="3384CD74">
      <w:start w:val="1"/>
      <w:numFmt w:val="bullet"/>
      <w:lvlText w:val=""/>
      <w:lvlJc w:val="left"/>
      <w:pPr>
        <w:ind w:left="2160" w:hanging="360"/>
      </w:pPr>
      <w:rPr>
        <w:rFonts w:ascii="Wingdings" w:hAnsi="Wingdings" w:hint="default"/>
      </w:rPr>
    </w:lvl>
    <w:lvl w:ilvl="3" w:tplc="6C708F60">
      <w:start w:val="1"/>
      <w:numFmt w:val="bullet"/>
      <w:lvlText w:val=""/>
      <w:lvlJc w:val="left"/>
      <w:pPr>
        <w:ind w:left="2880" w:hanging="360"/>
      </w:pPr>
      <w:rPr>
        <w:rFonts w:ascii="Symbol" w:hAnsi="Symbol" w:hint="default"/>
      </w:rPr>
    </w:lvl>
    <w:lvl w:ilvl="4" w:tplc="BF1E76D2">
      <w:start w:val="1"/>
      <w:numFmt w:val="bullet"/>
      <w:lvlText w:val="o"/>
      <w:lvlJc w:val="left"/>
      <w:pPr>
        <w:ind w:left="3600" w:hanging="360"/>
      </w:pPr>
      <w:rPr>
        <w:rFonts w:ascii="Courier New" w:hAnsi="Courier New" w:cs="Courier New" w:hint="default"/>
      </w:rPr>
    </w:lvl>
    <w:lvl w:ilvl="5" w:tplc="F50ED4C2">
      <w:start w:val="1"/>
      <w:numFmt w:val="bullet"/>
      <w:pStyle w:val="ListBullet3"/>
      <w:lvlText w:val=""/>
      <w:lvlJc w:val="left"/>
      <w:pPr>
        <w:ind w:left="4320" w:hanging="360"/>
      </w:pPr>
      <w:rPr>
        <w:rFonts w:ascii="Wingdings" w:hAnsi="Wingdings" w:hint="default"/>
      </w:rPr>
    </w:lvl>
    <w:lvl w:ilvl="6" w:tplc="BD725716">
      <w:start w:val="1"/>
      <w:numFmt w:val="bullet"/>
      <w:lvlText w:val=""/>
      <w:lvlJc w:val="left"/>
      <w:pPr>
        <w:ind w:left="5040" w:hanging="360"/>
      </w:pPr>
      <w:rPr>
        <w:rFonts w:ascii="Symbol" w:hAnsi="Symbol" w:hint="default"/>
      </w:rPr>
    </w:lvl>
    <w:lvl w:ilvl="7" w:tplc="3EEEBA76">
      <w:start w:val="1"/>
      <w:numFmt w:val="bullet"/>
      <w:lvlText w:val="o"/>
      <w:lvlJc w:val="left"/>
      <w:pPr>
        <w:ind w:left="5760" w:hanging="360"/>
      </w:pPr>
      <w:rPr>
        <w:rFonts w:ascii="Courier New" w:hAnsi="Courier New" w:cs="Courier New" w:hint="default"/>
      </w:rPr>
    </w:lvl>
    <w:lvl w:ilvl="8" w:tplc="F8986A54">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68726424">
      <w:start w:val="1"/>
      <w:numFmt w:val="lowerRoman"/>
      <w:lvlText w:val="(%1)"/>
      <w:lvlJc w:val="left"/>
      <w:pPr>
        <w:ind w:left="1080" w:hanging="720"/>
      </w:pPr>
      <w:rPr>
        <w:rFonts w:hint="default"/>
      </w:rPr>
    </w:lvl>
    <w:lvl w:ilvl="1" w:tplc="2ED28D64" w:tentative="1">
      <w:start w:val="1"/>
      <w:numFmt w:val="lowerLetter"/>
      <w:lvlText w:val="%2."/>
      <w:lvlJc w:val="left"/>
      <w:pPr>
        <w:ind w:left="1440" w:hanging="360"/>
      </w:pPr>
    </w:lvl>
    <w:lvl w:ilvl="2" w:tplc="DD2A3636" w:tentative="1">
      <w:start w:val="1"/>
      <w:numFmt w:val="lowerRoman"/>
      <w:lvlText w:val="%3."/>
      <w:lvlJc w:val="right"/>
      <w:pPr>
        <w:ind w:left="2160" w:hanging="180"/>
      </w:pPr>
    </w:lvl>
    <w:lvl w:ilvl="3" w:tplc="1D5802C4" w:tentative="1">
      <w:start w:val="1"/>
      <w:numFmt w:val="decimal"/>
      <w:lvlText w:val="%4."/>
      <w:lvlJc w:val="left"/>
      <w:pPr>
        <w:ind w:left="2880" w:hanging="360"/>
      </w:pPr>
    </w:lvl>
    <w:lvl w:ilvl="4" w:tplc="80FA70E8" w:tentative="1">
      <w:start w:val="1"/>
      <w:numFmt w:val="lowerLetter"/>
      <w:lvlText w:val="%5."/>
      <w:lvlJc w:val="left"/>
      <w:pPr>
        <w:ind w:left="3600" w:hanging="360"/>
      </w:pPr>
    </w:lvl>
    <w:lvl w:ilvl="5" w:tplc="F3A83226" w:tentative="1">
      <w:start w:val="1"/>
      <w:numFmt w:val="lowerRoman"/>
      <w:lvlText w:val="%6."/>
      <w:lvlJc w:val="right"/>
      <w:pPr>
        <w:ind w:left="4320" w:hanging="180"/>
      </w:pPr>
    </w:lvl>
    <w:lvl w:ilvl="6" w:tplc="50A8C948" w:tentative="1">
      <w:start w:val="1"/>
      <w:numFmt w:val="decimal"/>
      <w:lvlText w:val="%7."/>
      <w:lvlJc w:val="left"/>
      <w:pPr>
        <w:ind w:left="5040" w:hanging="360"/>
      </w:pPr>
    </w:lvl>
    <w:lvl w:ilvl="7" w:tplc="76D43002" w:tentative="1">
      <w:start w:val="1"/>
      <w:numFmt w:val="lowerLetter"/>
      <w:lvlText w:val="%8."/>
      <w:lvlJc w:val="left"/>
      <w:pPr>
        <w:ind w:left="5760" w:hanging="360"/>
      </w:pPr>
    </w:lvl>
    <w:lvl w:ilvl="8" w:tplc="21F4E306" w:tentative="1">
      <w:start w:val="1"/>
      <w:numFmt w:val="lowerRoman"/>
      <w:lvlText w:val="%9."/>
      <w:lvlJc w:val="right"/>
      <w:pPr>
        <w:ind w:left="6480" w:hanging="180"/>
      </w:pPr>
    </w:lvl>
  </w:abstractNum>
  <w:abstractNum w:abstractNumId="12" w15:restartNumberingAfterBreak="0">
    <w:nsid w:val="45410BFD"/>
    <w:multiLevelType w:val="hybridMultilevel"/>
    <w:tmpl w:val="D15AEB66"/>
    <w:lvl w:ilvl="0" w:tplc="0F06BA4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3C1A131A">
      <w:start w:val="1"/>
      <w:numFmt w:val="lowerRoman"/>
      <w:lvlText w:val="(%1)"/>
      <w:lvlJc w:val="left"/>
      <w:pPr>
        <w:ind w:left="1080" w:hanging="720"/>
      </w:pPr>
      <w:rPr>
        <w:rFonts w:hint="default"/>
      </w:rPr>
    </w:lvl>
    <w:lvl w:ilvl="1" w:tplc="27C03844" w:tentative="1">
      <w:start w:val="1"/>
      <w:numFmt w:val="lowerLetter"/>
      <w:lvlText w:val="%2."/>
      <w:lvlJc w:val="left"/>
      <w:pPr>
        <w:ind w:left="1440" w:hanging="360"/>
      </w:pPr>
    </w:lvl>
    <w:lvl w:ilvl="2" w:tplc="0DEEAA00" w:tentative="1">
      <w:start w:val="1"/>
      <w:numFmt w:val="lowerRoman"/>
      <w:lvlText w:val="%3."/>
      <w:lvlJc w:val="right"/>
      <w:pPr>
        <w:ind w:left="2160" w:hanging="180"/>
      </w:pPr>
    </w:lvl>
    <w:lvl w:ilvl="3" w:tplc="4D727088" w:tentative="1">
      <w:start w:val="1"/>
      <w:numFmt w:val="decimal"/>
      <w:lvlText w:val="%4."/>
      <w:lvlJc w:val="left"/>
      <w:pPr>
        <w:ind w:left="2880" w:hanging="360"/>
      </w:pPr>
    </w:lvl>
    <w:lvl w:ilvl="4" w:tplc="AF0E3A7A" w:tentative="1">
      <w:start w:val="1"/>
      <w:numFmt w:val="lowerLetter"/>
      <w:lvlText w:val="%5."/>
      <w:lvlJc w:val="left"/>
      <w:pPr>
        <w:ind w:left="3600" w:hanging="360"/>
      </w:pPr>
    </w:lvl>
    <w:lvl w:ilvl="5" w:tplc="B972D446" w:tentative="1">
      <w:start w:val="1"/>
      <w:numFmt w:val="lowerRoman"/>
      <w:lvlText w:val="%6."/>
      <w:lvlJc w:val="right"/>
      <w:pPr>
        <w:ind w:left="4320" w:hanging="180"/>
      </w:pPr>
    </w:lvl>
    <w:lvl w:ilvl="6" w:tplc="2CB2EE98" w:tentative="1">
      <w:start w:val="1"/>
      <w:numFmt w:val="decimal"/>
      <w:lvlText w:val="%7."/>
      <w:lvlJc w:val="left"/>
      <w:pPr>
        <w:ind w:left="5040" w:hanging="360"/>
      </w:pPr>
    </w:lvl>
    <w:lvl w:ilvl="7" w:tplc="D398EDA0" w:tentative="1">
      <w:start w:val="1"/>
      <w:numFmt w:val="lowerLetter"/>
      <w:lvlText w:val="%8."/>
      <w:lvlJc w:val="left"/>
      <w:pPr>
        <w:ind w:left="5760" w:hanging="360"/>
      </w:pPr>
    </w:lvl>
    <w:lvl w:ilvl="8" w:tplc="97C4B020" w:tentative="1">
      <w:start w:val="1"/>
      <w:numFmt w:val="lowerRoman"/>
      <w:lvlText w:val="%9."/>
      <w:lvlJc w:val="right"/>
      <w:pPr>
        <w:ind w:left="6480" w:hanging="180"/>
      </w:pPr>
    </w:lvl>
  </w:abstractNum>
  <w:abstractNum w:abstractNumId="14" w15:restartNumberingAfterBreak="0">
    <w:nsid w:val="4DF44C8B"/>
    <w:multiLevelType w:val="hybridMultilevel"/>
    <w:tmpl w:val="7316A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865AA5"/>
    <w:multiLevelType w:val="hybridMultilevel"/>
    <w:tmpl w:val="49A21BE0"/>
    <w:lvl w:ilvl="0" w:tplc="6F462C6E">
      <w:start w:val="1"/>
      <w:numFmt w:val="decimal"/>
      <w:lvlText w:val="%1."/>
      <w:lvlJc w:val="left"/>
      <w:pPr>
        <w:ind w:left="360" w:hanging="360"/>
      </w:pPr>
      <w:rPr>
        <w:rFonts w:hint="default"/>
      </w:rPr>
    </w:lvl>
    <w:lvl w:ilvl="1" w:tplc="EE4A1880" w:tentative="1">
      <w:start w:val="1"/>
      <w:numFmt w:val="lowerLetter"/>
      <w:lvlText w:val="%2."/>
      <w:lvlJc w:val="left"/>
      <w:pPr>
        <w:ind w:left="1080" w:hanging="360"/>
      </w:pPr>
    </w:lvl>
    <w:lvl w:ilvl="2" w:tplc="4EF814F6" w:tentative="1">
      <w:start w:val="1"/>
      <w:numFmt w:val="lowerRoman"/>
      <w:lvlText w:val="%3."/>
      <w:lvlJc w:val="right"/>
      <w:pPr>
        <w:ind w:left="1800" w:hanging="180"/>
      </w:pPr>
    </w:lvl>
    <w:lvl w:ilvl="3" w:tplc="A35A4670" w:tentative="1">
      <w:start w:val="1"/>
      <w:numFmt w:val="decimal"/>
      <w:lvlText w:val="%4."/>
      <w:lvlJc w:val="left"/>
      <w:pPr>
        <w:ind w:left="2520" w:hanging="360"/>
      </w:pPr>
    </w:lvl>
    <w:lvl w:ilvl="4" w:tplc="A170C4BE" w:tentative="1">
      <w:start w:val="1"/>
      <w:numFmt w:val="lowerLetter"/>
      <w:lvlText w:val="%5."/>
      <w:lvlJc w:val="left"/>
      <w:pPr>
        <w:ind w:left="3240" w:hanging="360"/>
      </w:pPr>
    </w:lvl>
    <w:lvl w:ilvl="5" w:tplc="2F041736" w:tentative="1">
      <w:start w:val="1"/>
      <w:numFmt w:val="lowerRoman"/>
      <w:lvlText w:val="%6."/>
      <w:lvlJc w:val="right"/>
      <w:pPr>
        <w:ind w:left="3960" w:hanging="180"/>
      </w:pPr>
    </w:lvl>
    <w:lvl w:ilvl="6" w:tplc="C450E666" w:tentative="1">
      <w:start w:val="1"/>
      <w:numFmt w:val="decimal"/>
      <w:lvlText w:val="%7."/>
      <w:lvlJc w:val="left"/>
      <w:pPr>
        <w:ind w:left="4680" w:hanging="360"/>
      </w:pPr>
    </w:lvl>
    <w:lvl w:ilvl="7" w:tplc="82EC1CC4" w:tentative="1">
      <w:start w:val="1"/>
      <w:numFmt w:val="lowerLetter"/>
      <w:lvlText w:val="%8."/>
      <w:lvlJc w:val="left"/>
      <w:pPr>
        <w:ind w:left="5400" w:hanging="360"/>
      </w:pPr>
    </w:lvl>
    <w:lvl w:ilvl="8" w:tplc="08F87016"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61F0A0E4">
      <w:start w:val="1"/>
      <w:numFmt w:val="lowerRoman"/>
      <w:lvlText w:val="(%1)"/>
      <w:lvlJc w:val="left"/>
      <w:pPr>
        <w:ind w:left="1080" w:hanging="720"/>
      </w:pPr>
      <w:rPr>
        <w:rFonts w:hint="default"/>
      </w:rPr>
    </w:lvl>
    <w:lvl w:ilvl="1" w:tplc="D0C0F254" w:tentative="1">
      <w:start w:val="1"/>
      <w:numFmt w:val="lowerLetter"/>
      <w:lvlText w:val="%2."/>
      <w:lvlJc w:val="left"/>
      <w:pPr>
        <w:ind w:left="1440" w:hanging="360"/>
      </w:pPr>
    </w:lvl>
    <w:lvl w:ilvl="2" w:tplc="4B52EFC2" w:tentative="1">
      <w:start w:val="1"/>
      <w:numFmt w:val="lowerRoman"/>
      <w:lvlText w:val="%3."/>
      <w:lvlJc w:val="right"/>
      <w:pPr>
        <w:ind w:left="2160" w:hanging="180"/>
      </w:pPr>
    </w:lvl>
    <w:lvl w:ilvl="3" w:tplc="A52C2BC8" w:tentative="1">
      <w:start w:val="1"/>
      <w:numFmt w:val="decimal"/>
      <w:lvlText w:val="%4."/>
      <w:lvlJc w:val="left"/>
      <w:pPr>
        <w:ind w:left="2880" w:hanging="360"/>
      </w:pPr>
    </w:lvl>
    <w:lvl w:ilvl="4" w:tplc="F90013FC" w:tentative="1">
      <w:start w:val="1"/>
      <w:numFmt w:val="lowerLetter"/>
      <w:lvlText w:val="%5."/>
      <w:lvlJc w:val="left"/>
      <w:pPr>
        <w:ind w:left="3600" w:hanging="360"/>
      </w:pPr>
    </w:lvl>
    <w:lvl w:ilvl="5" w:tplc="2CEE0F32" w:tentative="1">
      <w:start w:val="1"/>
      <w:numFmt w:val="lowerRoman"/>
      <w:lvlText w:val="%6."/>
      <w:lvlJc w:val="right"/>
      <w:pPr>
        <w:ind w:left="4320" w:hanging="180"/>
      </w:pPr>
    </w:lvl>
    <w:lvl w:ilvl="6" w:tplc="55B8E4CC" w:tentative="1">
      <w:start w:val="1"/>
      <w:numFmt w:val="decimal"/>
      <w:lvlText w:val="%7."/>
      <w:lvlJc w:val="left"/>
      <w:pPr>
        <w:ind w:left="5040" w:hanging="360"/>
      </w:pPr>
    </w:lvl>
    <w:lvl w:ilvl="7" w:tplc="EA8450E2" w:tentative="1">
      <w:start w:val="1"/>
      <w:numFmt w:val="lowerLetter"/>
      <w:lvlText w:val="%8."/>
      <w:lvlJc w:val="left"/>
      <w:pPr>
        <w:ind w:left="5760" w:hanging="360"/>
      </w:pPr>
    </w:lvl>
    <w:lvl w:ilvl="8" w:tplc="426A3BBA"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82244686">
      <w:start w:val="1"/>
      <w:numFmt w:val="decimal"/>
      <w:lvlText w:val="%1."/>
      <w:lvlJc w:val="left"/>
      <w:pPr>
        <w:ind w:left="360" w:hanging="360"/>
      </w:pPr>
    </w:lvl>
    <w:lvl w:ilvl="1" w:tplc="0DCC9AEE" w:tentative="1">
      <w:start w:val="1"/>
      <w:numFmt w:val="lowerLetter"/>
      <w:lvlText w:val="%2."/>
      <w:lvlJc w:val="left"/>
      <w:pPr>
        <w:ind w:left="1080" w:hanging="360"/>
      </w:pPr>
    </w:lvl>
    <w:lvl w:ilvl="2" w:tplc="32B48768" w:tentative="1">
      <w:start w:val="1"/>
      <w:numFmt w:val="lowerRoman"/>
      <w:lvlText w:val="%3."/>
      <w:lvlJc w:val="right"/>
      <w:pPr>
        <w:ind w:left="1800" w:hanging="180"/>
      </w:pPr>
    </w:lvl>
    <w:lvl w:ilvl="3" w:tplc="0F022014" w:tentative="1">
      <w:start w:val="1"/>
      <w:numFmt w:val="decimal"/>
      <w:lvlText w:val="%4."/>
      <w:lvlJc w:val="left"/>
      <w:pPr>
        <w:ind w:left="2520" w:hanging="360"/>
      </w:pPr>
    </w:lvl>
    <w:lvl w:ilvl="4" w:tplc="2AAC95BE" w:tentative="1">
      <w:start w:val="1"/>
      <w:numFmt w:val="lowerLetter"/>
      <w:lvlText w:val="%5."/>
      <w:lvlJc w:val="left"/>
      <w:pPr>
        <w:ind w:left="3240" w:hanging="360"/>
      </w:pPr>
    </w:lvl>
    <w:lvl w:ilvl="5" w:tplc="30BC0142" w:tentative="1">
      <w:start w:val="1"/>
      <w:numFmt w:val="lowerRoman"/>
      <w:lvlText w:val="%6."/>
      <w:lvlJc w:val="right"/>
      <w:pPr>
        <w:ind w:left="3960" w:hanging="180"/>
      </w:pPr>
    </w:lvl>
    <w:lvl w:ilvl="6" w:tplc="95CEAB0E" w:tentative="1">
      <w:start w:val="1"/>
      <w:numFmt w:val="decimal"/>
      <w:lvlText w:val="%7."/>
      <w:lvlJc w:val="left"/>
      <w:pPr>
        <w:ind w:left="4680" w:hanging="360"/>
      </w:pPr>
    </w:lvl>
    <w:lvl w:ilvl="7" w:tplc="B25AD7CC" w:tentative="1">
      <w:start w:val="1"/>
      <w:numFmt w:val="lowerLetter"/>
      <w:lvlText w:val="%8."/>
      <w:lvlJc w:val="left"/>
      <w:pPr>
        <w:ind w:left="5400" w:hanging="360"/>
      </w:pPr>
    </w:lvl>
    <w:lvl w:ilvl="8" w:tplc="4F82B932" w:tentative="1">
      <w:start w:val="1"/>
      <w:numFmt w:val="lowerRoman"/>
      <w:lvlText w:val="%9."/>
      <w:lvlJc w:val="right"/>
      <w:pPr>
        <w:ind w:left="6120" w:hanging="180"/>
      </w:pPr>
    </w:lvl>
  </w:abstractNum>
  <w:abstractNum w:abstractNumId="18" w15:restartNumberingAfterBreak="0">
    <w:nsid w:val="5F614C7A"/>
    <w:multiLevelType w:val="hybridMultilevel"/>
    <w:tmpl w:val="9286AF58"/>
    <w:lvl w:ilvl="0" w:tplc="8E62C8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34201F"/>
    <w:multiLevelType w:val="hybridMultilevel"/>
    <w:tmpl w:val="5504F770"/>
    <w:lvl w:ilvl="0" w:tplc="85FED5FA">
      <w:start w:val="1"/>
      <w:numFmt w:val="lowerRoman"/>
      <w:lvlText w:val="(%1)"/>
      <w:lvlJc w:val="left"/>
      <w:pPr>
        <w:ind w:left="1080" w:hanging="720"/>
      </w:pPr>
      <w:rPr>
        <w:rFonts w:hint="default"/>
      </w:rPr>
    </w:lvl>
    <w:lvl w:ilvl="1" w:tplc="6D3AABC6" w:tentative="1">
      <w:start w:val="1"/>
      <w:numFmt w:val="lowerLetter"/>
      <w:lvlText w:val="%2."/>
      <w:lvlJc w:val="left"/>
      <w:pPr>
        <w:ind w:left="1440" w:hanging="360"/>
      </w:pPr>
    </w:lvl>
    <w:lvl w:ilvl="2" w:tplc="67E2A708" w:tentative="1">
      <w:start w:val="1"/>
      <w:numFmt w:val="lowerRoman"/>
      <w:lvlText w:val="%3."/>
      <w:lvlJc w:val="right"/>
      <w:pPr>
        <w:ind w:left="2160" w:hanging="180"/>
      </w:pPr>
    </w:lvl>
    <w:lvl w:ilvl="3" w:tplc="8FC89152" w:tentative="1">
      <w:start w:val="1"/>
      <w:numFmt w:val="decimal"/>
      <w:lvlText w:val="%4."/>
      <w:lvlJc w:val="left"/>
      <w:pPr>
        <w:ind w:left="2880" w:hanging="360"/>
      </w:pPr>
    </w:lvl>
    <w:lvl w:ilvl="4" w:tplc="A298375C" w:tentative="1">
      <w:start w:val="1"/>
      <w:numFmt w:val="lowerLetter"/>
      <w:lvlText w:val="%5."/>
      <w:lvlJc w:val="left"/>
      <w:pPr>
        <w:ind w:left="3600" w:hanging="360"/>
      </w:pPr>
    </w:lvl>
    <w:lvl w:ilvl="5" w:tplc="32AC6EA4" w:tentative="1">
      <w:start w:val="1"/>
      <w:numFmt w:val="lowerRoman"/>
      <w:lvlText w:val="%6."/>
      <w:lvlJc w:val="right"/>
      <w:pPr>
        <w:ind w:left="4320" w:hanging="180"/>
      </w:pPr>
    </w:lvl>
    <w:lvl w:ilvl="6" w:tplc="1706B420" w:tentative="1">
      <w:start w:val="1"/>
      <w:numFmt w:val="decimal"/>
      <w:lvlText w:val="%7."/>
      <w:lvlJc w:val="left"/>
      <w:pPr>
        <w:ind w:left="5040" w:hanging="360"/>
      </w:pPr>
    </w:lvl>
    <w:lvl w:ilvl="7" w:tplc="C4F6A124" w:tentative="1">
      <w:start w:val="1"/>
      <w:numFmt w:val="lowerLetter"/>
      <w:lvlText w:val="%8."/>
      <w:lvlJc w:val="left"/>
      <w:pPr>
        <w:ind w:left="5760" w:hanging="360"/>
      </w:pPr>
    </w:lvl>
    <w:lvl w:ilvl="8" w:tplc="6B9E2348" w:tentative="1">
      <w:start w:val="1"/>
      <w:numFmt w:val="lowerRoman"/>
      <w:lvlText w:val="%9."/>
      <w:lvlJc w:val="right"/>
      <w:pPr>
        <w:ind w:left="6480" w:hanging="180"/>
      </w:pPr>
    </w:lvl>
  </w:abstractNum>
  <w:abstractNum w:abstractNumId="20" w15:restartNumberingAfterBreak="0">
    <w:nsid w:val="6B4032D2"/>
    <w:multiLevelType w:val="hybridMultilevel"/>
    <w:tmpl w:val="45CAE8B8"/>
    <w:lvl w:ilvl="0" w:tplc="C35061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13F84EB6">
      <w:start w:val="1"/>
      <w:numFmt w:val="decimal"/>
      <w:lvlText w:val="%1."/>
      <w:lvlJc w:val="left"/>
      <w:pPr>
        <w:ind w:left="360" w:hanging="360"/>
      </w:pPr>
      <w:rPr>
        <w:rFonts w:hint="default"/>
      </w:rPr>
    </w:lvl>
    <w:lvl w:ilvl="1" w:tplc="ED740512" w:tentative="1">
      <w:start w:val="1"/>
      <w:numFmt w:val="lowerLetter"/>
      <w:lvlText w:val="%2."/>
      <w:lvlJc w:val="left"/>
      <w:pPr>
        <w:ind w:left="1080" w:hanging="360"/>
      </w:pPr>
    </w:lvl>
    <w:lvl w:ilvl="2" w:tplc="BC20910A" w:tentative="1">
      <w:start w:val="1"/>
      <w:numFmt w:val="lowerRoman"/>
      <w:lvlText w:val="%3."/>
      <w:lvlJc w:val="right"/>
      <w:pPr>
        <w:ind w:left="1800" w:hanging="180"/>
      </w:pPr>
    </w:lvl>
    <w:lvl w:ilvl="3" w:tplc="AE127B42" w:tentative="1">
      <w:start w:val="1"/>
      <w:numFmt w:val="decimal"/>
      <w:lvlText w:val="%4."/>
      <w:lvlJc w:val="left"/>
      <w:pPr>
        <w:ind w:left="2520" w:hanging="360"/>
      </w:pPr>
    </w:lvl>
    <w:lvl w:ilvl="4" w:tplc="0CB4BEAA" w:tentative="1">
      <w:start w:val="1"/>
      <w:numFmt w:val="lowerLetter"/>
      <w:lvlText w:val="%5."/>
      <w:lvlJc w:val="left"/>
      <w:pPr>
        <w:ind w:left="3240" w:hanging="360"/>
      </w:pPr>
    </w:lvl>
    <w:lvl w:ilvl="5" w:tplc="0BE0E5D0" w:tentative="1">
      <w:start w:val="1"/>
      <w:numFmt w:val="lowerRoman"/>
      <w:lvlText w:val="%6."/>
      <w:lvlJc w:val="right"/>
      <w:pPr>
        <w:ind w:left="3960" w:hanging="180"/>
      </w:pPr>
    </w:lvl>
    <w:lvl w:ilvl="6" w:tplc="F844D3F4" w:tentative="1">
      <w:start w:val="1"/>
      <w:numFmt w:val="decimal"/>
      <w:lvlText w:val="%7."/>
      <w:lvlJc w:val="left"/>
      <w:pPr>
        <w:ind w:left="4680" w:hanging="360"/>
      </w:pPr>
    </w:lvl>
    <w:lvl w:ilvl="7" w:tplc="E1109DA6" w:tentative="1">
      <w:start w:val="1"/>
      <w:numFmt w:val="lowerLetter"/>
      <w:lvlText w:val="%8."/>
      <w:lvlJc w:val="left"/>
      <w:pPr>
        <w:ind w:left="5400" w:hanging="360"/>
      </w:pPr>
    </w:lvl>
    <w:lvl w:ilvl="8" w:tplc="51407884" w:tentative="1">
      <w:start w:val="1"/>
      <w:numFmt w:val="lowerRoman"/>
      <w:lvlText w:val="%9."/>
      <w:lvlJc w:val="right"/>
      <w:pPr>
        <w:ind w:left="6120" w:hanging="180"/>
      </w:pPr>
    </w:lvl>
  </w:abstractNum>
  <w:abstractNum w:abstractNumId="22" w15:restartNumberingAfterBreak="0">
    <w:nsid w:val="78C332D4"/>
    <w:multiLevelType w:val="hybridMultilevel"/>
    <w:tmpl w:val="5504F770"/>
    <w:lvl w:ilvl="0" w:tplc="C08AFBC6">
      <w:start w:val="1"/>
      <w:numFmt w:val="lowerRoman"/>
      <w:lvlText w:val="(%1)"/>
      <w:lvlJc w:val="left"/>
      <w:pPr>
        <w:ind w:left="1080" w:hanging="720"/>
      </w:pPr>
      <w:rPr>
        <w:rFonts w:hint="default"/>
      </w:rPr>
    </w:lvl>
    <w:lvl w:ilvl="1" w:tplc="8BE2C8A6" w:tentative="1">
      <w:start w:val="1"/>
      <w:numFmt w:val="lowerLetter"/>
      <w:lvlText w:val="%2."/>
      <w:lvlJc w:val="left"/>
      <w:pPr>
        <w:ind w:left="1440" w:hanging="360"/>
      </w:pPr>
    </w:lvl>
    <w:lvl w:ilvl="2" w:tplc="024211A4" w:tentative="1">
      <w:start w:val="1"/>
      <w:numFmt w:val="lowerRoman"/>
      <w:lvlText w:val="%3."/>
      <w:lvlJc w:val="right"/>
      <w:pPr>
        <w:ind w:left="2160" w:hanging="180"/>
      </w:pPr>
    </w:lvl>
    <w:lvl w:ilvl="3" w:tplc="36A2345A" w:tentative="1">
      <w:start w:val="1"/>
      <w:numFmt w:val="decimal"/>
      <w:lvlText w:val="%4."/>
      <w:lvlJc w:val="left"/>
      <w:pPr>
        <w:ind w:left="2880" w:hanging="360"/>
      </w:pPr>
    </w:lvl>
    <w:lvl w:ilvl="4" w:tplc="CD8C088C" w:tentative="1">
      <w:start w:val="1"/>
      <w:numFmt w:val="lowerLetter"/>
      <w:lvlText w:val="%5."/>
      <w:lvlJc w:val="left"/>
      <w:pPr>
        <w:ind w:left="3600" w:hanging="360"/>
      </w:pPr>
    </w:lvl>
    <w:lvl w:ilvl="5" w:tplc="2444CB08" w:tentative="1">
      <w:start w:val="1"/>
      <w:numFmt w:val="lowerRoman"/>
      <w:lvlText w:val="%6."/>
      <w:lvlJc w:val="right"/>
      <w:pPr>
        <w:ind w:left="4320" w:hanging="180"/>
      </w:pPr>
    </w:lvl>
    <w:lvl w:ilvl="6" w:tplc="94C6FFCC" w:tentative="1">
      <w:start w:val="1"/>
      <w:numFmt w:val="decimal"/>
      <w:lvlText w:val="%7."/>
      <w:lvlJc w:val="left"/>
      <w:pPr>
        <w:ind w:left="5040" w:hanging="360"/>
      </w:pPr>
    </w:lvl>
    <w:lvl w:ilvl="7" w:tplc="C4544756" w:tentative="1">
      <w:start w:val="1"/>
      <w:numFmt w:val="lowerLetter"/>
      <w:lvlText w:val="%8."/>
      <w:lvlJc w:val="left"/>
      <w:pPr>
        <w:ind w:left="5760" w:hanging="360"/>
      </w:pPr>
    </w:lvl>
    <w:lvl w:ilvl="8" w:tplc="41DCE200"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FA5C3946">
      <w:start w:val="1"/>
      <w:numFmt w:val="decimal"/>
      <w:lvlText w:val="%1."/>
      <w:lvlJc w:val="left"/>
      <w:pPr>
        <w:ind w:left="360" w:hanging="360"/>
      </w:pPr>
      <w:rPr>
        <w:rFonts w:hint="default"/>
      </w:rPr>
    </w:lvl>
    <w:lvl w:ilvl="1" w:tplc="9656ECDE" w:tentative="1">
      <w:start w:val="1"/>
      <w:numFmt w:val="lowerLetter"/>
      <w:lvlText w:val="%2."/>
      <w:lvlJc w:val="left"/>
      <w:pPr>
        <w:ind w:left="1080" w:hanging="360"/>
      </w:pPr>
    </w:lvl>
    <w:lvl w:ilvl="2" w:tplc="A4528AF8" w:tentative="1">
      <w:start w:val="1"/>
      <w:numFmt w:val="lowerRoman"/>
      <w:lvlText w:val="%3."/>
      <w:lvlJc w:val="right"/>
      <w:pPr>
        <w:ind w:left="1800" w:hanging="180"/>
      </w:pPr>
    </w:lvl>
    <w:lvl w:ilvl="3" w:tplc="C368F188" w:tentative="1">
      <w:start w:val="1"/>
      <w:numFmt w:val="decimal"/>
      <w:lvlText w:val="%4."/>
      <w:lvlJc w:val="left"/>
      <w:pPr>
        <w:ind w:left="2520" w:hanging="360"/>
      </w:pPr>
    </w:lvl>
    <w:lvl w:ilvl="4" w:tplc="77CA2176" w:tentative="1">
      <w:start w:val="1"/>
      <w:numFmt w:val="lowerLetter"/>
      <w:lvlText w:val="%5."/>
      <w:lvlJc w:val="left"/>
      <w:pPr>
        <w:ind w:left="3240" w:hanging="360"/>
      </w:pPr>
    </w:lvl>
    <w:lvl w:ilvl="5" w:tplc="2C7ABE26" w:tentative="1">
      <w:start w:val="1"/>
      <w:numFmt w:val="lowerRoman"/>
      <w:lvlText w:val="%6."/>
      <w:lvlJc w:val="right"/>
      <w:pPr>
        <w:ind w:left="3960" w:hanging="180"/>
      </w:pPr>
    </w:lvl>
    <w:lvl w:ilvl="6" w:tplc="32B6FF54" w:tentative="1">
      <w:start w:val="1"/>
      <w:numFmt w:val="decimal"/>
      <w:lvlText w:val="%7."/>
      <w:lvlJc w:val="left"/>
      <w:pPr>
        <w:ind w:left="4680" w:hanging="360"/>
      </w:pPr>
    </w:lvl>
    <w:lvl w:ilvl="7" w:tplc="C742D372" w:tentative="1">
      <w:start w:val="1"/>
      <w:numFmt w:val="lowerLetter"/>
      <w:lvlText w:val="%8."/>
      <w:lvlJc w:val="left"/>
      <w:pPr>
        <w:ind w:left="5400" w:hanging="360"/>
      </w:pPr>
    </w:lvl>
    <w:lvl w:ilvl="8" w:tplc="4250617A"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439645FE">
      <w:start w:val="1"/>
      <w:numFmt w:val="lowerRoman"/>
      <w:lvlText w:val="(%1)"/>
      <w:lvlJc w:val="left"/>
      <w:pPr>
        <w:ind w:left="1080" w:hanging="720"/>
      </w:pPr>
      <w:rPr>
        <w:rFonts w:hint="default"/>
      </w:rPr>
    </w:lvl>
    <w:lvl w:ilvl="1" w:tplc="8D522BF0" w:tentative="1">
      <w:start w:val="1"/>
      <w:numFmt w:val="lowerLetter"/>
      <w:lvlText w:val="%2."/>
      <w:lvlJc w:val="left"/>
      <w:pPr>
        <w:ind w:left="1440" w:hanging="360"/>
      </w:pPr>
    </w:lvl>
    <w:lvl w:ilvl="2" w:tplc="07E8B674" w:tentative="1">
      <w:start w:val="1"/>
      <w:numFmt w:val="lowerRoman"/>
      <w:lvlText w:val="%3."/>
      <w:lvlJc w:val="right"/>
      <w:pPr>
        <w:ind w:left="2160" w:hanging="180"/>
      </w:pPr>
    </w:lvl>
    <w:lvl w:ilvl="3" w:tplc="FE406AE8" w:tentative="1">
      <w:start w:val="1"/>
      <w:numFmt w:val="decimal"/>
      <w:lvlText w:val="%4."/>
      <w:lvlJc w:val="left"/>
      <w:pPr>
        <w:ind w:left="2880" w:hanging="360"/>
      </w:pPr>
    </w:lvl>
    <w:lvl w:ilvl="4" w:tplc="E758DF26" w:tentative="1">
      <w:start w:val="1"/>
      <w:numFmt w:val="lowerLetter"/>
      <w:lvlText w:val="%5."/>
      <w:lvlJc w:val="left"/>
      <w:pPr>
        <w:ind w:left="3600" w:hanging="360"/>
      </w:pPr>
    </w:lvl>
    <w:lvl w:ilvl="5" w:tplc="76203864" w:tentative="1">
      <w:start w:val="1"/>
      <w:numFmt w:val="lowerRoman"/>
      <w:lvlText w:val="%6."/>
      <w:lvlJc w:val="right"/>
      <w:pPr>
        <w:ind w:left="4320" w:hanging="180"/>
      </w:pPr>
    </w:lvl>
    <w:lvl w:ilvl="6" w:tplc="CE16DFE0" w:tentative="1">
      <w:start w:val="1"/>
      <w:numFmt w:val="decimal"/>
      <w:lvlText w:val="%7."/>
      <w:lvlJc w:val="left"/>
      <w:pPr>
        <w:ind w:left="5040" w:hanging="360"/>
      </w:pPr>
    </w:lvl>
    <w:lvl w:ilvl="7" w:tplc="1C1832B0" w:tentative="1">
      <w:start w:val="1"/>
      <w:numFmt w:val="lowerLetter"/>
      <w:lvlText w:val="%8."/>
      <w:lvlJc w:val="left"/>
      <w:pPr>
        <w:ind w:left="5760" w:hanging="360"/>
      </w:pPr>
    </w:lvl>
    <w:lvl w:ilvl="8" w:tplc="D3D4F496"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4B40581E">
      <w:start w:val="1"/>
      <w:numFmt w:val="decimal"/>
      <w:lvlText w:val="%1."/>
      <w:lvlJc w:val="left"/>
      <w:pPr>
        <w:ind w:left="360" w:hanging="360"/>
      </w:pPr>
      <w:rPr>
        <w:rFonts w:hint="default"/>
      </w:rPr>
    </w:lvl>
    <w:lvl w:ilvl="1" w:tplc="E82C98D0" w:tentative="1">
      <w:start w:val="1"/>
      <w:numFmt w:val="lowerLetter"/>
      <w:lvlText w:val="%2."/>
      <w:lvlJc w:val="left"/>
      <w:pPr>
        <w:ind w:left="1080" w:hanging="360"/>
      </w:pPr>
    </w:lvl>
    <w:lvl w:ilvl="2" w:tplc="F84AC724" w:tentative="1">
      <w:start w:val="1"/>
      <w:numFmt w:val="lowerRoman"/>
      <w:lvlText w:val="%3."/>
      <w:lvlJc w:val="right"/>
      <w:pPr>
        <w:ind w:left="1800" w:hanging="180"/>
      </w:pPr>
    </w:lvl>
    <w:lvl w:ilvl="3" w:tplc="3E5CC6B2" w:tentative="1">
      <w:start w:val="1"/>
      <w:numFmt w:val="decimal"/>
      <w:lvlText w:val="%4."/>
      <w:lvlJc w:val="left"/>
      <w:pPr>
        <w:ind w:left="2520" w:hanging="360"/>
      </w:pPr>
    </w:lvl>
    <w:lvl w:ilvl="4" w:tplc="3760EE3C" w:tentative="1">
      <w:start w:val="1"/>
      <w:numFmt w:val="lowerLetter"/>
      <w:lvlText w:val="%5."/>
      <w:lvlJc w:val="left"/>
      <w:pPr>
        <w:ind w:left="3240" w:hanging="360"/>
      </w:pPr>
    </w:lvl>
    <w:lvl w:ilvl="5" w:tplc="256852CA" w:tentative="1">
      <w:start w:val="1"/>
      <w:numFmt w:val="lowerRoman"/>
      <w:lvlText w:val="%6."/>
      <w:lvlJc w:val="right"/>
      <w:pPr>
        <w:ind w:left="3960" w:hanging="180"/>
      </w:pPr>
    </w:lvl>
    <w:lvl w:ilvl="6" w:tplc="877C1E0C" w:tentative="1">
      <w:start w:val="1"/>
      <w:numFmt w:val="decimal"/>
      <w:lvlText w:val="%7."/>
      <w:lvlJc w:val="left"/>
      <w:pPr>
        <w:ind w:left="4680" w:hanging="360"/>
      </w:pPr>
    </w:lvl>
    <w:lvl w:ilvl="7" w:tplc="2E6C6488" w:tentative="1">
      <w:start w:val="1"/>
      <w:numFmt w:val="lowerLetter"/>
      <w:lvlText w:val="%8."/>
      <w:lvlJc w:val="left"/>
      <w:pPr>
        <w:ind w:left="5400" w:hanging="360"/>
      </w:pPr>
    </w:lvl>
    <w:lvl w:ilvl="8" w:tplc="15F25900"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FA6A783A">
      <w:start w:val="1"/>
      <w:numFmt w:val="decimal"/>
      <w:lvlText w:val="%1."/>
      <w:lvlJc w:val="left"/>
      <w:pPr>
        <w:ind w:left="360" w:hanging="360"/>
      </w:pPr>
      <w:rPr>
        <w:rFonts w:hint="default"/>
      </w:rPr>
    </w:lvl>
    <w:lvl w:ilvl="1" w:tplc="AA60A98A" w:tentative="1">
      <w:start w:val="1"/>
      <w:numFmt w:val="lowerLetter"/>
      <w:lvlText w:val="%2."/>
      <w:lvlJc w:val="left"/>
      <w:pPr>
        <w:ind w:left="1080" w:hanging="360"/>
      </w:pPr>
    </w:lvl>
    <w:lvl w:ilvl="2" w:tplc="9CF6F8A6" w:tentative="1">
      <w:start w:val="1"/>
      <w:numFmt w:val="lowerRoman"/>
      <w:lvlText w:val="%3."/>
      <w:lvlJc w:val="right"/>
      <w:pPr>
        <w:ind w:left="1800" w:hanging="180"/>
      </w:pPr>
    </w:lvl>
    <w:lvl w:ilvl="3" w:tplc="A7FA8D1C" w:tentative="1">
      <w:start w:val="1"/>
      <w:numFmt w:val="decimal"/>
      <w:lvlText w:val="%4."/>
      <w:lvlJc w:val="left"/>
      <w:pPr>
        <w:ind w:left="2520" w:hanging="360"/>
      </w:pPr>
    </w:lvl>
    <w:lvl w:ilvl="4" w:tplc="D73CDABA" w:tentative="1">
      <w:start w:val="1"/>
      <w:numFmt w:val="lowerLetter"/>
      <w:lvlText w:val="%5."/>
      <w:lvlJc w:val="left"/>
      <w:pPr>
        <w:ind w:left="3240" w:hanging="360"/>
      </w:pPr>
    </w:lvl>
    <w:lvl w:ilvl="5" w:tplc="C5AE59FE" w:tentative="1">
      <w:start w:val="1"/>
      <w:numFmt w:val="lowerRoman"/>
      <w:lvlText w:val="%6."/>
      <w:lvlJc w:val="right"/>
      <w:pPr>
        <w:ind w:left="3960" w:hanging="180"/>
      </w:pPr>
    </w:lvl>
    <w:lvl w:ilvl="6" w:tplc="BB02F4FC" w:tentative="1">
      <w:start w:val="1"/>
      <w:numFmt w:val="decimal"/>
      <w:lvlText w:val="%7."/>
      <w:lvlJc w:val="left"/>
      <w:pPr>
        <w:ind w:left="4680" w:hanging="360"/>
      </w:pPr>
    </w:lvl>
    <w:lvl w:ilvl="7" w:tplc="0F5EE914" w:tentative="1">
      <w:start w:val="1"/>
      <w:numFmt w:val="lowerLetter"/>
      <w:lvlText w:val="%8."/>
      <w:lvlJc w:val="left"/>
      <w:pPr>
        <w:ind w:left="5400" w:hanging="360"/>
      </w:pPr>
    </w:lvl>
    <w:lvl w:ilvl="8" w:tplc="372AA646" w:tentative="1">
      <w:start w:val="1"/>
      <w:numFmt w:val="lowerRoman"/>
      <w:lvlText w:val="%9."/>
      <w:lvlJc w:val="right"/>
      <w:pPr>
        <w:ind w:left="6120" w:hanging="180"/>
      </w:pPr>
    </w:lvl>
  </w:abstractNum>
  <w:num w:numId="1">
    <w:abstractNumId w:val="2"/>
  </w:num>
  <w:num w:numId="2">
    <w:abstractNumId w:val="10"/>
  </w:num>
  <w:num w:numId="3">
    <w:abstractNumId w:val="23"/>
  </w:num>
  <w:num w:numId="4">
    <w:abstractNumId w:val="26"/>
  </w:num>
  <w:num w:numId="5">
    <w:abstractNumId w:val="15"/>
  </w:num>
  <w:num w:numId="6">
    <w:abstractNumId w:val="8"/>
  </w:num>
  <w:num w:numId="7">
    <w:abstractNumId w:val="21"/>
  </w:num>
  <w:num w:numId="8">
    <w:abstractNumId w:val="7"/>
  </w:num>
  <w:num w:numId="9">
    <w:abstractNumId w:val="25"/>
  </w:num>
  <w:num w:numId="10">
    <w:abstractNumId w:val="6"/>
  </w:num>
  <w:num w:numId="11">
    <w:abstractNumId w:val="16"/>
  </w:num>
  <w:num w:numId="12">
    <w:abstractNumId w:val="17"/>
  </w:num>
  <w:num w:numId="13">
    <w:abstractNumId w:val="19"/>
  </w:num>
  <w:num w:numId="14">
    <w:abstractNumId w:val="11"/>
  </w:num>
  <w:num w:numId="15">
    <w:abstractNumId w:val="9"/>
  </w:num>
  <w:num w:numId="16">
    <w:abstractNumId w:val="5"/>
  </w:num>
  <w:num w:numId="17">
    <w:abstractNumId w:val="13"/>
  </w:num>
  <w:num w:numId="18">
    <w:abstractNumId w:val="24"/>
  </w:num>
  <w:num w:numId="19">
    <w:abstractNumId w:val="22"/>
  </w:num>
  <w:num w:numId="20">
    <w:abstractNumId w:val="4"/>
  </w:num>
  <w:num w:numId="21">
    <w:abstractNumId w:val="14"/>
  </w:num>
  <w:num w:numId="22">
    <w:abstractNumId w:val="3"/>
  </w:num>
  <w:num w:numId="23">
    <w:abstractNumId w:val="0"/>
  </w:num>
  <w:num w:numId="24">
    <w:abstractNumId w:val="12"/>
  </w:num>
  <w:num w:numId="25">
    <w:abstractNumId w:val="18"/>
  </w:num>
  <w:num w:numId="26">
    <w:abstractNumId w:val="20"/>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A4"/>
    <w:rsid w:val="00001A2F"/>
    <w:rsid w:val="000306C4"/>
    <w:rsid w:val="000307F0"/>
    <w:rsid w:val="0003269C"/>
    <w:rsid w:val="00093B0D"/>
    <w:rsid w:val="00112774"/>
    <w:rsid w:val="00140CA4"/>
    <w:rsid w:val="001A0EDA"/>
    <w:rsid w:val="001B1733"/>
    <w:rsid w:val="001B5920"/>
    <w:rsid w:val="001C47FE"/>
    <w:rsid w:val="001D2772"/>
    <w:rsid w:val="00224E9B"/>
    <w:rsid w:val="002B4C47"/>
    <w:rsid w:val="002F20C0"/>
    <w:rsid w:val="00322648"/>
    <w:rsid w:val="0033453E"/>
    <w:rsid w:val="003472C7"/>
    <w:rsid w:val="00356D78"/>
    <w:rsid w:val="00382C45"/>
    <w:rsid w:val="003B3ED2"/>
    <w:rsid w:val="003C5EED"/>
    <w:rsid w:val="003D411C"/>
    <w:rsid w:val="00422755"/>
    <w:rsid w:val="004B356D"/>
    <w:rsid w:val="004E230D"/>
    <w:rsid w:val="004E487E"/>
    <w:rsid w:val="0050223C"/>
    <w:rsid w:val="00510120"/>
    <w:rsid w:val="00556111"/>
    <w:rsid w:val="00604266"/>
    <w:rsid w:val="00622D46"/>
    <w:rsid w:val="00624853"/>
    <w:rsid w:val="006254A2"/>
    <w:rsid w:val="00642F69"/>
    <w:rsid w:val="00652ED1"/>
    <w:rsid w:val="0065397C"/>
    <w:rsid w:val="00676C05"/>
    <w:rsid w:val="007109DA"/>
    <w:rsid w:val="007306BC"/>
    <w:rsid w:val="007409FB"/>
    <w:rsid w:val="00776F60"/>
    <w:rsid w:val="007B32C0"/>
    <w:rsid w:val="007C353C"/>
    <w:rsid w:val="007E6ACB"/>
    <w:rsid w:val="0081374C"/>
    <w:rsid w:val="00852786"/>
    <w:rsid w:val="00892408"/>
    <w:rsid w:val="008C4B5B"/>
    <w:rsid w:val="008C6B01"/>
    <w:rsid w:val="008E2062"/>
    <w:rsid w:val="00911B5E"/>
    <w:rsid w:val="00912B80"/>
    <w:rsid w:val="00925C64"/>
    <w:rsid w:val="00932F9F"/>
    <w:rsid w:val="009779E2"/>
    <w:rsid w:val="00977B30"/>
    <w:rsid w:val="009846C2"/>
    <w:rsid w:val="00A0649F"/>
    <w:rsid w:val="00A16B62"/>
    <w:rsid w:val="00A24C33"/>
    <w:rsid w:val="00A271D1"/>
    <w:rsid w:val="00A34631"/>
    <w:rsid w:val="00A7004A"/>
    <w:rsid w:val="00A77CF4"/>
    <w:rsid w:val="00A9474D"/>
    <w:rsid w:val="00A95678"/>
    <w:rsid w:val="00B12742"/>
    <w:rsid w:val="00B343EA"/>
    <w:rsid w:val="00B41D87"/>
    <w:rsid w:val="00B80F0B"/>
    <w:rsid w:val="00BD7778"/>
    <w:rsid w:val="00BE0464"/>
    <w:rsid w:val="00C16B05"/>
    <w:rsid w:val="00C20B66"/>
    <w:rsid w:val="00C6293C"/>
    <w:rsid w:val="00CA6005"/>
    <w:rsid w:val="00CB14C1"/>
    <w:rsid w:val="00CC2B11"/>
    <w:rsid w:val="00CD7A6A"/>
    <w:rsid w:val="00D11E84"/>
    <w:rsid w:val="00D308A6"/>
    <w:rsid w:val="00D36760"/>
    <w:rsid w:val="00D438F7"/>
    <w:rsid w:val="00D748AA"/>
    <w:rsid w:val="00D77D28"/>
    <w:rsid w:val="00DA311A"/>
    <w:rsid w:val="00DB7EE0"/>
    <w:rsid w:val="00DC6C0C"/>
    <w:rsid w:val="00DE2CB3"/>
    <w:rsid w:val="00E12E0B"/>
    <w:rsid w:val="00E1502A"/>
    <w:rsid w:val="00E476D5"/>
    <w:rsid w:val="00E901D5"/>
    <w:rsid w:val="00E95A78"/>
    <w:rsid w:val="00E972CD"/>
    <w:rsid w:val="00EF3489"/>
    <w:rsid w:val="00F15257"/>
    <w:rsid w:val="00F3644D"/>
    <w:rsid w:val="00F36E2C"/>
    <w:rsid w:val="00F62B1E"/>
    <w:rsid w:val="00F75BA9"/>
    <w:rsid w:val="00F763F9"/>
    <w:rsid w:val="00F81F49"/>
    <w:rsid w:val="00F95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C336"/>
  <w15:docId w15:val="{5A4C05F6-6B44-4978-8B3C-CACC8132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0302</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Haberfield</Home>
    <Signed xmlns="a8338b6e-77a6-4851-82b6-98166143ffdd" xsi:nil="true"/>
    <Uploaded xmlns="a8338b6e-77a6-4851-82b6-98166143ffdd">False</Uploaded>
    <Management_x0020_Company xmlns="a8338b6e-77a6-4851-82b6-98166143ffdd">St Vincent's Care Services Ltd NSW</Management_x0020_Company>
    <Doc_x0020_Date xmlns="a8338b6e-77a6-4851-82b6-98166143ffdd">2020-12-21T03:23:00+00:00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044399AB-7CF4-DC11-AD41-005056922186</Home_x0020_ID>
    <State xmlns="a8338b6e-77a6-4851-82b6-98166143ffdd">NSW</State>
    <Doc_x0020_Sent_Received_x0020_Date xmlns="a8338b6e-77a6-4851-82b6-98166143ffdd">2020-12-21T00:00:00+00:00</Doc_x0020_Sent_Received_x0020_Date>
    <Activity_x0020_ID xmlns="a8338b6e-77a6-4851-82b6-98166143ffdd">52F2135B-16F7-EA11-94FB-005056922186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EAB521B-99BF-4FD8-8AED-1BD04ED3D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230D6F-4EED-4C30-A5CC-9BFC6ADB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10657</Words>
  <Characters>60748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2021-02-19T06:44:00Z</cp:lastPrinted>
  <dcterms:created xsi:type="dcterms:W3CDTF">2021-03-03T22:01:00Z</dcterms:created>
  <dcterms:modified xsi:type="dcterms:W3CDTF">2021-03-03T22:02:00Z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