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10C89" w14:textId="19A4794A" w:rsidR="00B26094" w:rsidRPr="003C6EC2" w:rsidRDefault="00E85870" w:rsidP="00B2609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0510E36" wp14:editId="6FC9081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0062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0510E38" wp14:editId="52BFAC3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295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Sutton Park Assisted Aged Care</w:t>
      </w:r>
      <w:r w:rsidRPr="003C6EC2">
        <w:rPr>
          <w:rFonts w:ascii="Arial Black" w:hAnsi="Arial Black"/>
        </w:rPr>
        <w:t xml:space="preserve"> </w:t>
      </w:r>
    </w:p>
    <w:p w14:paraId="60510C8A" w14:textId="77777777" w:rsidR="00B26094" w:rsidRPr="003C6EC2" w:rsidRDefault="00E85870" w:rsidP="00B26094">
      <w:pPr>
        <w:pStyle w:val="Title"/>
        <w:spacing w:before="360" w:after="480"/>
      </w:pPr>
      <w:r w:rsidRPr="003C6EC2">
        <w:rPr>
          <w:rFonts w:ascii="Arial Black" w:eastAsia="Calibri" w:hAnsi="Arial Black"/>
          <w:sz w:val="56"/>
        </w:rPr>
        <w:t>Performance Report</w:t>
      </w:r>
    </w:p>
    <w:p w14:paraId="60510C8B" w14:textId="77777777" w:rsidR="00B26094" w:rsidRPr="003C6EC2" w:rsidRDefault="00E85870" w:rsidP="00B2609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126-134 Exford Road </w:t>
      </w:r>
      <w:r w:rsidRPr="003C6EC2">
        <w:rPr>
          <w:color w:val="FFFFFF" w:themeColor="background1"/>
          <w:sz w:val="28"/>
        </w:rPr>
        <w:br/>
        <w:t>MELTON SOUTH VIC 3338</w:t>
      </w:r>
      <w:r w:rsidRPr="003C6EC2">
        <w:rPr>
          <w:color w:val="FFFFFF" w:themeColor="background1"/>
          <w:sz w:val="28"/>
        </w:rPr>
        <w:br/>
      </w:r>
      <w:r w:rsidRPr="003C6EC2">
        <w:rPr>
          <w:rFonts w:eastAsia="Calibri"/>
          <w:color w:val="FFFFFF" w:themeColor="background1"/>
          <w:sz w:val="28"/>
          <w:szCs w:val="56"/>
          <w:lang w:eastAsia="en-US"/>
        </w:rPr>
        <w:t>Phone number: 03 9743 8933</w:t>
      </w:r>
    </w:p>
    <w:p w14:paraId="60510C8C" w14:textId="77777777" w:rsidR="00B26094" w:rsidRDefault="00E85870" w:rsidP="00B2609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3627 </w:t>
      </w:r>
    </w:p>
    <w:p w14:paraId="60510C8D" w14:textId="77777777" w:rsidR="00B26094" w:rsidRPr="003C6EC2" w:rsidRDefault="00E85870" w:rsidP="00B2609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McKenzie Aged Care Group Pty Ltd</w:t>
      </w:r>
    </w:p>
    <w:p w14:paraId="60510C8E" w14:textId="77777777" w:rsidR="00B26094" w:rsidRPr="003C6EC2" w:rsidRDefault="00E85870" w:rsidP="00B2609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January 2021 to 6 January 2021</w:t>
      </w:r>
    </w:p>
    <w:p w14:paraId="60510C8F" w14:textId="73962D23" w:rsidR="00B26094" w:rsidRPr="00E93D41" w:rsidRDefault="00E85870" w:rsidP="00B2609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4723A">
        <w:rPr>
          <w:color w:val="FFFFFF" w:themeColor="background1"/>
          <w:sz w:val="28"/>
        </w:rPr>
        <w:t>1</w:t>
      </w:r>
      <w:r w:rsidR="008128AE">
        <w:rPr>
          <w:color w:val="FFFFFF" w:themeColor="background1"/>
          <w:sz w:val="28"/>
        </w:rPr>
        <w:t>2</w:t>
      </w:r>
      <w:r w:rsidR="0054723A">
        <w:rPr>
          <w:color w:val="FFFFFF" w:themeColor="background1"/>
          <w:sz w:val="28"/>
        </w:rPr>
        <w:t xml:space="preserve"> </w:t>
      </w:r>
      <w:r w:rsidR="00D06E6B" w:rsidRPr="00D06E6B">
        <w:rPr>
          <w:color w:val="FFFFFF" w:themeColor="background1"/>
          <w:sz w:val="28"/>
        </w:rPr>
        <w:t>February 2021</w:t>
      </w:r>
    </w:p>
    <w:bookmarkEnd w:id="0"/>
    <w:p w14:paraId="60510C90" w14:textId="77777777" w:rsidR="00B26094" w:rsidRPr="003C6EC2" w:rsidRDefault="00B26094" w:rsidP="00B26094">
      <w:pPr>
        <w:tabs>
          <w:tab w:val="left" w:pos="2127"/>
        </w:tabs>
        <w:spacing w:before="120"/>
        <w:rPr>
          <w:rFonts w:eastAsia="Calibri"/>
          <w:b/>
          <w:color w:val="FFFFFF" w:themeColor="background1"/>
          <w:sz w:val="28"/>
          <w:szCs w:val="56"/>
          <w:lang w:eastAsia="en-US"/>
        </w:rPr>
      </w:pPr>
    </w:p>
    <w:p w14:paraId="60510C91" w14:textId="77777777" w:rsidR="00B26094" w:rsidRDefault="00B26094" w:rsidP="00B26094">
      <w:pPr>
        <w:pStyle w:val="Heading1"/>
        <w:sectPr w:rsidR="00B26094" w:rsidSect="00B2609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0510C92" w14:textId="77777777" w:rsidR="00B26094" w:rsidRDefault="00E85870" w:rsidP="00B26094">
      <w:pPr>
        <w:pStyle w:val="Heading1"/>
      </w:pPr>
      <w:bookmarkStart w:id="1" w:name="_Hlk32477662"/>
      <w:r>
        <w:lastRenderedPageBreak/>
        <w:t>Publication of report</w:t>
      </w:r>
    </w:p>
    <w:p w14:paraId="60510C93" w14:textId="77777777" w:rsidR="00B26094" w:rsidRPr="006B166B" w:rsidRDefault="00E85870" w:rsidP="00B2609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0510C94" w14:textId="77777777" w:rsidR="00B26094" w:rsidRPr="0094564F" w:rsidRDefault="00E85870" w:rsidP="00B2609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D6818" w14:paraId="60510C9A" w14:textId="77777777" w:rsidTr="00B26094">
        <w:trPr>
          <w:trHeight w:val="227"/>
        </w:trPr>
        <w:tc>
          <w:tcPr>
            <w:tcW w:w="3942" w:type="pct"/>
            <w:shd w:val="clear" w:color="auto" w:fill="auto"/>
          </w:tcPr>
          <w:p w14:paraId="60510C98" w14:textId="77777777" w:rsidR="00B26094" w:rsidRPr="001E6954" w:rsidRDefault="00E85870" w:rsidP="00B26094">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0510C99" w14:textId="0A1231A9" w:rsidR="00B26094" w:rsidRPr="001E6954" w:rsidRDefault="00E85870" w:rsidP="00B26094">
            <w:pPr>
              <w:keepNext/>
              <w:spacing w:before="40" w:after="40" w:line="240" w:lineRule="auto"/>
              <w:jc w:val="right"/>
              <w:rPr>
                <w:b/>
                <w:bCs/>
                <w:iCs/>
                <w:color w:val="00577D"/>
                <w:szCs w:val="40"/>
              </w:rPr>
            </w:pPr>
            <w:r w:rsidRPr="001E6954">
              <w:rPr>
                <w:b/>
                <w:bCs/>
                <w:iCs/>
                <w:color w:val="00577D"/>
                <w:szCs w:val="40"/>
              </w:rPr>
              <w:t>Compliant</w:t>
            </w:r>
          </w:p>
        </w:tc>
      </w:tr>
      <w:tr w:rsidR="00DD6818" w14:paraId="60510C9D" w14:textId="77777777" w:rsidTr="00B26094">
        <w:trPr>
          <w:trHeight w:val="227"/>
        </w:trPr>
        <w:tc>
          <w:tcPr>
            <w:tcW w:w="3942" w:type="pct"/>
            <w:shd w:val="clear" w:color="auto" w:fill="auto"/>
          </w:tcPr>
          <w:p w14:paraId="60510C9B" w14:textId="77777777" w:rsidR="00B26094" w:rsidRPr="001E6954" w:rsidRDefault="00E85870" w:rsidP="00B26094">
            <w:pPr>
              <w:spacing w:before="40" w:after="40" w:line="240" w:lineRule="auto"/>
              <w:ind w:left="318"/>
            </w:pPr>
            <w:r w:rsidRPr="001E6954">
              <w:t>Requirement 1(3)(a)</w:t>
            </w:r>
          </w:p>
        </w:tc>
        <w:tc>
          <w:tcPr>
            <w:tcW w:w="1058" w:type="pct"/>
            <w:shd w:val="clear" w:color="auto" w:fill="auto"/>
          </w:tcPr>
          <w:p w14:paraId="60510C9C" w14:textId="521AFFE4" w:rsidR="00B26094" w:rsidRPr="001E6954" w:rsidRDefault="00E85870" w:rsidP="00B26094">
            <w:pPr>
              <w:spacing w:before="40" w:after="40" w:line="240" w:lineRule="auto"/>
              <w:jc w:val="right"/>
              <w:rPr>
                <w:color w:val="0000FF"/>
              </w:rPr>
            </w:pPr>
            <w:r w:rsidRPr="001E6954">
              <w:rPr>
                <w:bCs/>
                <w:iCs/>
                <w:color w:val="00577D"/>
                <w:szCs w:val="40"/>
              </w:rPr>
              <w:t>Compliant</w:t>
            </w:r>
          </w:p>
        </w:tc>
      </w:tr>
      <w:tr w:rsidR="00B7333B" w14:paraId="60510CA0" w14:textId="77777777" w:rsidTr="00B26094">
        <w:trPr>
          <w:trHeight w:val="227"/>
        </w:trPr>
        <w:tc>
          <w:tcPr>
            <w:tcW w:w="3942" w:type="pct"/>
            <w:shd w:val="clear" w:color="auto" w:fill="auto"/>
          </w:tcPr>
          <w:p w14:paraId="60510C9E" w14:textId="77777777" w:rsidR="00B7333B" w:rsidRPr="001E6954" w:rsidRDefault="00B7333B" w:rsidP="00B7333B">
            <w:pPr>
              <w:spacing w:before="40" w:after="40" w:line="240" w:lineRule="auto"/>
              <w:ind w:left="318"/>
            </w:pPr>
            <w:r w:rsidRPr="001E6954">
              <w:t>Requirement 1(3)(b)</w:t>
            </w:r>
          </w:p>
        </w:tc>
        <w:tc>
          <w:tcPr>
            <w:tcW w:w="1058" w:type="pct"/>
            <w:shd w:val="clear" w:color="auto" w:fill="auto"/>
          </w:tcPr>
          <w:p w14:paraId="60510C9F" w14:textId="6A56EAFA" w:rsidR="00B7333B" w:rsidRPr="001E6954" w:rsidRDefault="00B7333B" w:rsidP="00B7333B">
            <w:pPr>
              <w:spacing w:before="40" w:after="40" w:line="240" w:lineRule="auto"/>
              <w:jc w:val="right"/>
              <w:rPr>
                <w:color w:val="0000FF"/>
              </w:rPr>
            </w:pPr>
            <w:r w:rsidRPr="00714D78">
              <w:rPr>
                <w:bCs/>
                <w:iCs/>
                <w:color w:val="00577D"/>
                <w:szCs w:val="40"/>
              </w:rPr>
              <w:t>Compliant</w:t>
            </w:r>
          </w:p>
        </w:tc>
      </w:tr>
      <w:tr w:rsidR="00B7333B" w14:paraId="60510CA3" w14:textId="77777777" w:rsidTr="00B26094">
        <w:trPr>
          <w:trHeight w:val="227"/>
        </w:trPr>
        <w:tc>
          <w:tcPr>
            <w:tcW w:w="3942" w:type="pct"/>
            <w:shd w:val="clear" w:color="auto" w:fill="auto"/>
          </w:tcPr>
          <w:p w14:paraId="60510CA1" w14:textId="77777777" w:rsidR="00B7333B" w:rsidRPr="001E6954" w:rsidRDefault="00B7333B" w:rsidP="00B7333B">
            <w:pPr>
              <w:spacing w:before="40" w:after="40" w:line="240" w:lineRule="auto"/>
              <w:ind w:left="318"/>
            </w:pPr>
            <w:r w:rsidRPr="001E6954">
              <w:t>Requirement 1(3)(c)</w:t>
            </w:r>
          </w:p>
        </w:tc>
        <w:tc>
          <w:tcPr>
            <w:tcW w:w="1058" w:type="pct"/>
            <w:shd w:val="clear" w:color="auto" w:fill="auto"/>
          </w:tcPr>
          <w:p w14:paraId="60510CA2" w14:textId="39714853" w:rsidR="00B7333B" w:rsidRPr="001E6954" w:rsidRDefault="00B7333B" w:rsidP="00B7333B">
            <w:pPr>
              <w:spacing w:before="40" w:after="40" w:line="240" w:lineRule="auto"/>
              <w:jc w:val="right"/>
              <w:rPr>
                <w:color w:val="0000FF"/>
              </w:rPr>
            </w:pPr>
            <w:r w:rsidRPr="00714D78">
              <w:rPr>
                <w:bCs/>
                <w:iCs/>
                <w:color w:val="00577D"/>
                <w:szCs w:val="40"/>
              </w:rPr>
              <w:t>Compliant</w:t>
            </w:r>
          </w:p>
        </w:tc>
      </w:tr>
      <w:tr w:rsidR="00B7333B" w14:paraId="60510CA6" w14:textId="77777777" w:rsidTr="00B26094">
        <w:trPr>
          <w:trHeight w:val="227"/>
        </w:trPr>
        <w:tc>
          <w:tcPr>
            <w:tcW w:w="3942" w:type="pct"/>
            <w:shd w:val="clear" w:color="auto" w:fill="auto"/>
          </w:tcPr>
          <w:p w14:paraId="60510CA4" w14:textId="77777777" w:rsidR="00B7333B" w:rsidRPr="001E6954" w:rsidRDefault="00B7333B" w:rsidP="00B7333B">
            <w:pPr>
              <w:spacing w:before="40" w:after="40" w:line="240" w:lineRule="auto"/>
              <w:ind w:left="318"/>
            </w:pPr>
            <w:r w:rsidRPr="001E6954">
              <w:t>Requirement 1(3)(d)</w:t>
            </w:r>
          </w:p>
        </w:tc>
        <w:tc>
          <w:tcPr>
            <w:tcW w:w="1058" w:type="pct"/>
            <w:shd w:val="clear" w:color="auto" w:fill="auto"/>
          </w:tcPr>
          <w:p w14:paraId="60510CA5" w14:textId="29A23FD1" w:rsidR="00B7333B" w:rsidRPr="001E6954" w:rsidRDefault="00B7333B" w:rsidP="00B7333B">
            <w:pPr>
              <w:spacing w:before="40" w:after="40" w:line="240" w:lineRule="auto"/>
              <w:jc w:val="right"/>
              <w:rPr>
                <w:color w:val="0000FF"/>
              </w:rPr>
            </w:pPr>
            <w:r w:rsidRPr="00714D78">
              <w:rPr>
                <w:bCs/>
                <w:iCs/>
                <w:color w:val="00577D"/>
                <w:szCs w:val="40"/>
              </w:rPr>
              <w:t>Compliant</w:t>
            </w:r>
          </w:p>
        </w:tc>
      </w:tr>
      <w:tr w:rsidR="00B7333B" w14:paraId="60510CA9" w14:textId="77777777" w:rsidTr="00B26094">
        <w:trPr>
          <w:trHeight w:val="227"/>
        </w:trPr>
        <w:tc>
          <w:tcPr>
            <w:tcW w:w="3942" w:type="pct"/>
            <w:shd w:val="clear" w:color="auto" w:fill="auto"/>
          </w:tcPr>
          <w:p w14:paraId="60510CA7" w14:textId="77777777" w:rsidR="00B7333B" w:rsidRPr="001E6954" w:rsidRDefault="00B7333B" w:rsidP="00B7333B">
            <w:pPr>
              <w:spacing w:before="40" w:after="40" w:line="240" w:lineRule="auto"/>
              <w:ind w:left="318"/>
            </w:pPr>
            <w:r w:rsidRPr="001E6954">
              <w:t>Requirement 1(3)(e)</w:t>
            </w:r>
          </w:p>
        </w:tc>
        <w:tc>
          <w:tcPr>
            <w:tcW w:w="1058" w:type="pct"/>
            <w:shd w:val="clear" w:color="auto" w:fill="auto"/>
          </w:tcPr>
          <w:p w14:paraId="60510CA8" w14:textId="7F288D48" w:rsidR="00B7333B" w:rsidRPr="001E6954" w:rsidRDefault="00B7333B" w:rsidP="00B7333B">
            <w:pPr>
              <w:spacing w:before="40" w:after="40" w:line="240" w:lineRule="auto"/>
              <w:jc w:val="right"/>
              <w:rPr>
                <w:color w:val="0000FF"/>
              </w:rPr>
            </w:pPr>
            <w:r w:rsidRPr="00714D78">
              <w:rPr>
                <w:bCs/>
                <w:iCs/>
                <w:color w:val="00577D"/>
                <w:szCs w:val="40"/>
              </w:rPr>
              <w:t>Compliant</w:t>
            </w:r>
          </w:p>
        </w:tc>
      </w:tr>
      <w:tr w:rsidR="00B7333B" w14:paraId="60510CAC" w14:textId="77777777" w:rsidTr="00B26094">
        <w:trPr>
          <w:trHeight w:val="227"/>
        </w:trPr>
        <w:tc>
          <w:tcPr>
            <w:tcW w:w="3942" w:type="pct"/>
            <w:shd w:val="clear" w:color="auto" w:fill="auto"/>
          </w:tcPr>
          <w:p w14:paraId="60510CAA" w14:textId="77777777" w:rsidR="00B7333B" w:rsidRPr="001E6954" w:rsidRDefault="00B7333B" w:rsidP="00B7333B">
            <w:pPr>
              <w:spacing w:before="40" w:after="40" w:line="240" w:lineRule="auto"/>
              <w:ind w:left="318"/>
            </w:pPr>
            <w:r w:rsidRPr="001E6954">
              <w:t>Requirement 1(3)(f)</w:t>
            </w:r>
          </w:p>
        </w:tc>
        <w:tc>
          <w:tcPr>
            <w:tcW w:w="1058" w:type="pct"/>
            <w:shd w:val="clear" w:color="auto" w:fill="auto"/>
          </w:tcPr>
          <w:p w14:paraId="60510CAB" w14:textId="740C9934" w:rsidR="00B7333B" w:rsidRPr="001E6954" w:rsidRDefault="00B7333B" w:rsidP="00B7333B">
            <w:pPr>
              <w:spacing w:before="40" w:after="40" w:line="240" w:lineRule="auto"/>
              <w:jc w:val="right"/>
              <w:rPr>
                <w:color w:val="0000FF"/>
              </w:rPr>
            </w:pPr>
            <w:r w:rsidRPr="00714D78">
              <w:rPr>
                <w:bCs/>
                <w:iCs/>
                <w:color w:val="00577D"/>
                <w:szCs w:val="40"/>
              </w:rPr>
              <w:t>Compliant</w:t>
            </w:r>
          </w:p>
        </w:tc>
      </w:tr>
      <w:tr w:rsidR="00DD6818" w14:paraId="60510CAF" w14:textId="77777777" w:rsidTr="00B26094">
        <w:trPr>
          <w:trHeight w:val="227"/>
        </w:trPr>
        <w:tc>
          <w:tcPr>
            <w:tcW w:w="3942" w:type="pct"/>
            <w:shd w:val="clear" w:color="auto" w:fill="auto"/>
          </w:tcPr>
          <w:p w14:paraId="60510CAD" w14:textId="77777777" w:rsidR="00B26094" w:rsidRPr="001E6954" w:rsidRDefault="00E85870" w:rsidP="00B2609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0510CAE" w14:textId="5760777D" w:rsidR="00B26094" w:rsidRPr="001E6954" w:rsidRDefault="00A40B72" w:rsidP="00B26094">
            <w:pPr>
              <w:keepNext/>
              <w:spacing w:before="40" w:after="40" w:line="240" w:lineRule="auto"/>
              <w:jc w:val="right"/>
              <w:rPr>
                <w:b/>
                <w:color w:val="0000FF"/>
              </w:rPr>
            </w:pPr>
            <w:r w:rsidRPr="001E6954">
              <w:rPr>
                <w:b/>
                <w:bCs/>
                <w:iCs/>
                <w:color w:val="00577D"/>
                <w:szCs w:val="40"/>
              </w:rPr>
              <w:t>Compliant</w:t>
            </w:r>
          </w:p>
        </w:tc>
      </w:tr>
      <w:tr w:rsidR="00B7333B" w14:paraId="60510CB2" w14:textId="77777777" w:rsidTr="00B26094">
        <w:trPr>
          <w:trHeight w:val="227"/>
        </w:trPr>
        <w:tc>
          <w:tcPr>
            <w:tcW w:w="3942" w:type="pct"/>
            <w:shd w:val="clear" w:color="auto" w:fill="auto"/>
          </w:tcPr>
          <w:p w14:paraId="60510CB0" w14:textId="77777777" w:rsidR="00B7333B" w:rsidRPr="001E6954" w:rsidRDefault="00B7333B" w:rsidP="00B7333B">
            <w:pPr>
              <w:spacing w:before="40" w:after="40" w:line="240" w:lineRule="auto"/>
              <w:ind w:left="318" w:hanging="7"/>
            </w:pPr>
            <w:r w:rsidRPr="001E6954">
              <w:t>Requirement 2(3)(a)</w:t>
            </w:r>
          </w:p>
        </w:tc>
        <w:tc>
          <w:tcPr>
            <w:tcW w:w="1058" w:type="pct"/>
            <w:shd w:val="clear" w:color="auto" w:fill="auto"/>
          </w:tcPr>
          <w:p w14:paraId="60510CB1" w14:textId="01D3A165" w:rsidR="00B7333B" w:rsidRPr="001E6954" w:rsidRDefault="00B7333B" w:rsidP="00B7333B">
            <w:pPr>
              <w:spacing w:before="40" w:after="40" w:line="240" w:lineRule="auto"/>
              <w:jc w:val="right"/>
              <w:rPr>
                <w:color w:val="0000FF"/>
              </w:rPr>
            </w:pPr>
            <w:r w:rsidRPr="00A13025">
              <w:rPr>
                <w:bCs/>
                <w:iCs/>
                <w:color w:val="00577D"/>
                <w:szCs w:val="40"/>
              </w:rPr>
              <w:t>Compliant</w:t>
            </w:r>
          </w:p>
        </w:tc>
      </w:tr>
      <w:tr w:rsidR="00B7333B" w14:paraId="60510CB5" w14:textId="77777777" w:rsidTr="00B26094">
        <w:trPr>
          <w:trHeight w:val="227"/>
        </w:trPr>
        <w:tc>
          <w:tcPr>
            <w:tcW w:w="3942" w:type="pct"/>
            <w:shd w:val="clear" w:color="auto" w:fill="auto"/>
          </w:tcPr>
          <w:p w14:paraId="60510CB3" w14:textId="77777777" w:rsidR="00B7333B" w:rsidRPr="001E6954" w:rsidRDefault="00B7333B" w:rsidP="00B7333B">
            <w:pPr>
              <w:spacing w:before="40" w:after="40" w:line="240" w:lineRule="auto"/>
              <w:ind w:left="318" w:hanging="7"/>
            </w:pPr>
            <w:r w:rsidRPr="001E6954">
              <w:t>Requirement 2(3)(b)</w:t>
            </w:r>
          </w:p>
        </w:tc>
        <w:tc>
          <w:tcPr>
            <w:tcW w:w="1058" w:type="pct"/>
            <w:shd w:val="clear" w:color="auto" w:fill="auto"/>
          </w:tcPr>
          <w:p w14:paraId="60510CB4" w14:textId="6285D405" w:rsidR="00B7333B" w:rsidRPr="001E6954" w:rsidRDefault="00B7333B" w:rsidP="00B7333B">
            <w:pPr>
              <w:spacing w:before="40" w:after="40" w:line="240" w:lineRule="auto"/>
              <w:jc w:val="right"/>
              <w:rPr>
                <w:color w:val="0000FF"/>
              </w:rPr>
            </w:pPr>
            <w:r w:rsidRPr="00A13025">
              <w:rPr>
                <w:bCs/>
                <w:iCs/>
                <w:color w:val="00577D"/>
                <w:szCs w:val="40"/>
              </w:rPr>
              <w:t>Compliant</w:t>
            </w:r>
          </w:p>
        </w:tc>
      </w:tr>
      <w:tr w:rsidR="00B7333B" w14:paraId="60510CB8" w14:textId="77777777" w:rsidTr="00B26094">
        <w:trPr>
          <w:trHeight w:val="227"/>
        </w:trPr>
        <w:tc>
          <w:tcPr>
            <w:tcW w:w="3942" w:type="pct"/>
            <w:shd w:val="clear" w:color="auto" w:fill="auto"/>
          </w:tcPr>
          <w:p w14:paraId="60510CB6" w14:textId="77777777" w:rsidR="00B7333B" w:rsidRPr="001E6954" w:rsidRDefault="00B7333B" w:rsidP="00B7333B">
            <w:pPr>
              <w:spacing w:before="40" w:after="40" w:line="240" w:lineRule="auto"/>
              <w:ind w:left="318" w:hanging="7"/>
            </w:pPr>
            <w:r w:rsidRPr="001E6954">
              <w:t>Requirement 2(3)(c)</w:t>
            </w:r>
          </w:p>
        </w:tc>
        <w:tc>
          <w:tcPr>
            <w:tcW w:w="1058" w:type="pct"/>
            <w:shd w:val="clear" w:color="auto" w:fill="auto"/>
          </w:tcPr>
          <w:p w14:paraId="60510CB7" w14:textId="4D701D9C" w:rsidR="00B7333B" w:rsidRPr="001E6954" w:rsidRDefault="00B7333B" w:rsidP="00B7333B">
            <w:pPr>
              <w:spacing w:before="40" w:after="40" w:line="240" w:lineRule="auto"/>
              <w:jc w:val="right"/>
              <w:rPr>
                <w:color w:val="0000FF"/>
              </w:rPr>
            </w:pPr>
            <w:r w:rsidRPr="00A13025">
              <w:rPr>
                <w:bCs/>
                <w:iCs/>
                <w:color w:val="00577D"/>
                <w:szCs w:val="40"/>
              </w:rPr>
              <w:t>Compliant</w:t>
            </w:r>
          </w:p>
        </w:tc>
      </w:tr>
      <w:tr w:rsidR="00B7333B" w14:paraId="60510CBB" w14:textId="77777777" w:rsidTr="00B26094">
        <w:trPr>
          <w:trHeight w:val="227"/>
        </w:trPr>
        <w:tc>
          <w:tcPr>
            <w:tcW w:w="3942" w:type="pct"/>
            <w:shd w:val="clear" w:color="auto" w:fill="auto"/>
          </w:tcPr>
          <w:p w14:paraId="60510CB9" w14:textId="77777777" w:rsidR="00B7333B" w:rsidRPr="001E6954" w:rsidRDefault="00B7333B" w:rsidP="00B7333B">
            <w:pPr>
              <w:spacing w:before="40" w:after="40" w:line="240" w:lineRule="auto"/>
              <w:ind w:left="318" w:hanging="7"/>
            </w:pPr>
            <w:r w:rsidRPr="001E6954">
              <w:t>Requirement 2(3)(d)</w:t>
            </w:r>
          </w:p>
        </w:tc>
        <w:tc>
          <w:tcPr>
            <w:tcW w:w="1058" w:type="pct"/>
            <w:shd w:val="clear" w:color="auto" w:fill="auto"/>
          </w:tcPr>
          <w:p w14:paraId="60510CBA" w14:textId="0C2497F9" w:rsidR="00B7333B" w:rsidRPr="001E6954" w:rsidRDefault="00B7333B" w:rsidP="00B7333B">
            <w:pPr>
              <w:spacing w:before="40" w:after="40" w:line="240" w:lineRule="auto"/>
              <w:jc w:val="right"/>
              <w:rPr>
                <w:color w:val="0000FF"/>
              </w:rPr>
            </w:pPr>
            <w:r w:rsidRPr="00A13025">
              <w:rPr>
                <w:bCs/>
                <w:iCs/>
                <w:color w:val="00577D"/>
                <w:szCs w:val="40"/>
              </w:rPr>
              <w:t>Compliant</w:t>
            </w:r>
          </w:p>
        </w:tc>
      </w:tr>
      <w:tr w:rsidR="00B7333B" w14:paraId="60510CBE" w14:textId="77777777" w:rsidTr="00B26094">
        <w:trPr>
          <w:trHeight w:val="227"/>
        </w:trPr>
        <w:tc>
          <w:tcPr>
            <w:tcW w:w="3942" w:type="pct"/>
            <w:shd w:val="clear" w:color="auto" w:fill="auto"/>
          </w:tcPr>
          <w:p w14:paraId="60510CBC" w14:textId="77777777" w:rsidR="00B7333B" w:rsidRPr="001E6954" w:rsidRDefault="00B7333B" w:rsidP="00B7333B">
            <w:pPr>
              <w:spacing w:before="40" w:after="40" w:line="240" w:lineRule="auto"/>
              <w:ind w:left="318" w:hanging="7"/>
            </w:pPr>
            <w:r w:rsidRPr="001E6954">
              <w:t>Requirement 2(3)(e)</w:t>
            </w:r>
          </w:p>
        </w:tc>
        <w:tc>
          <w:tcPr>
            <w:tcW w:w="1058" w:type="pct"/>
            <w:shd w:val="clear" w:color="auto" w:fill="auto"/>
          </w:tcPr>
          <w:p w14:paraId="60510CBD" w14:textId="202B2FAB" w:rsidR="00B7333B" w:rsidRPr="00AF17FC" w:rsidRDefault="00B7333B" w:rsidP="00B7333B">
            <w:pPr>
              <w:spacing w:before="40" w:after="40" w:line="240" w:lineRule="auto"/>
              <w:jc w:val="right"/>
              <w:rPr>
                <w:color w:val="0000FF"/>
              </w:rPr>
            </w:pPr>
            <w:r w:rsidRPr="00A13025">
              <w:rPr>
                <w:bCs/>
                <w:iCs/>
                <w:color w:val="00577D"/>
                <w:szCs w:val="40"/>
              </w:rPr>
              <w:t>Compliant</w:t>
            </w:r>
          </w:p>
        </w:tc>
      </w:tr>
      <w:tr w:rsidR="00DD6818" w:rsidRPr="00D06E6B" w14:paraId="60510CC1" w14:textId="77777777" w:rsidTr="00B26094">
        <w:trPr>
          <w:trHeight w:val="227"/>
        </w:trPr>
        <w:tc>
          <w:tcPr>
            <w:tcW w:w="3942" w:type="pct"/>
            <w:shd w:val="clear" w:color="auto" w:fill="auto"/>
          </w:tcPr>
          <w:p w14:paraId="60510CBF" w14:textId="77777777" w:rsidR="00B26094" w:rsidRPr="001E6954" w:rsidRDefault="00E85870" w:rsidP="00B26094">
            <w:pPr>
              <w:keepNext/>
              <w:spacing w:before="40" w:after="40" w:line="240" w:lineRule="auto"/>
              <w:rPr>
                <w:b/>
              </w:rPr>
            </w:pPr>
            <w:r w:rsidRPr="001E6954">
              <w:rPr>
                <w:b/>
              </w:rPr>
              <w:t>Standard 3 Personal care and clinical care</w:t>
            </w:r>
          </w:p>
        </w:tc>
        <w:tc>
          <w:tcPr>
            <w:tcW w:w="1058" w:type="pct"/>
            <w:shd w:val="clear" w:color="auto" w:fill="auto"/>
          </w:tcPr>
          <w:p w14:paraId="60510CC0" w14:textId="02FEB5E9" w:rsidR="00B26094" w:rsidRPr="00D06E6B" w:rsidRDefault="00E85870" w:rsidP="00B26094">
            <w:pPr>
              <w:keepNext/>
              <w:spacing w:before="40" w:after="40" w:line="240" w:lineRule="auto"/>
              <w:jc w:val="right"/>
              <w:rPr>
                <w:b/>
                <w:color w:val="0000FF"/>
              </w:rPr>
            </w:pPr>
            <w:r w:rsidRPr="00D06E6B">
              <w:rPr>
                <w:b/>
                <w:bCs/>
                <w:iCs/>
                <w:color w:val="00577D"/>
                <w:szCs w:val="40"/>
              </w:rPr>
              <w:t>Non-compliant</w:t>
            </w:r>
          </w:p>
        </w:tc>
      </w:tr>
      <w:tr w:rsidR="00D67C42" w:rsidRPr="00D06E6B" w14:paraId="60510CC4" w14:textId="77777777" w:rsidTr="00B26094">
        <w:trPr>
          <w:trHeight w:val="227"/>
        </w:trPr>
        <w:tc>
          <w:tcPr>
            <w:tcW w:w="3942" w:type="pct"/>
            <w:shd w:val="clear" w:color="auto" w:fill="auto"/>
          </w:tcPr>
          <w:p w14:paraId="60510CC2" w14:textId="77777777" w:rsidR="00D67C42" w:rsidRPr="002B4C72" w:rsidRDefault="00D67C42" w:rsidP="00D67C42">
            <w:pPr>
              <w:spacing w:before="40" w:after="40" w:line="240" w:lineRule="auto"/>
              <w:ind w:left="312"/>
            </w:pPr>
            <w:r w:rsidRPr="001E6954">
              <w:t>Requirement 3(3)(a)</w:t>
            </w:r>
          </w:p>
        </w:tc>
        <w:tc>
          <w:tcPr>
            <w:tcW w:w="1058" w:type="pct"/>
            <w:shd w:val="clear" w:color="auto" w:fill="auto"/>
          </w:tcPr>
          <w:p w14:paraId="60510CC3" w14:textId="2045C20C" w:rsidR="00D67C42" w:rsidRPr="00D06E6B" w:rsidRDefault="00D67C42" w:rsidP="00D67C42">
            <w:pPr>
              <w:spacing w:before="40" w:after="40" w:line="240" w:lineRule="auto"/>
              <w:ind w:left="-107"/>
              <w:jc w:val="right"/>
              <w:rPr>
                <w:color w:val="0000FF"/>
              </w:rPr>
            </w:pPr>
            <w:r w:rsidRPr="00D06E6B">
              <w:rPr>
                <w:bCs/>
                <w:iCs/>
                <w:color w:val="00577D"/>
                <w:szCs w:val="40"/>
              </w:rPr>
              <w:t>Compliant</w:t>
            </w:r>
          </w:p>
        </w:tc>
      </w:tr>
      <w:tr w:rsidR="00D67C42" w:rsidRPr="00D06E6B" w14:paraId="60510CC7" w14:textId="77777777" w:rsidTr="00B26094">
        <w:trPr>
          <w:trHeight w:val="227"/>
        </w:trPr>
        <w:tc>
          <w:tcPr>
            <w:tcW w:w="3942" w:type="pct"/>
            <w:shd w:val="clear" w:color="auto" w:fill="auto"/>
          </w:tcPr>
          <w:p w14:paraId="60510CC5" w14:textId="77777777" w:rsidR="00D67C42" w:rsidRPr="001E6954" w:rsidRDefault="00D67C42" w:rsidP="00D67C42">
            <w:pPr>
              <w:spacing w:before="40" w:after="40" w:line="240" w:lineRule="auto"/>
              <w:ind w:left="318" w:hanging="7"/>
            </w:pPr>
            <w:r w:rsidRPr="001E6954">
              <w:t>Requirement 3(3)(b)</w:t>
            </w:r>
          </w:p>
        </w:tc>
        <w:tc>
          <w:tcPr>
            <w:tcW w:w="1058" w:type="pct"/>
            <w:shd w:val="clear" w:color="auto" w:fill="auto"/>
          </w:tcPr>
          <w:p w14:paraId="60510CC6" w14:textId="2D21C335" w:rsidR="00D67C42" w:rsidRPr="00D06E6B" w:rsidRDefault="00D67C42" w:rsidP="00D67C42">
            <w:pPr>
              <w:spacing w:before="40" w:after="40" w:line="240" w:lineRule="auto"/>
              <w:jc w:val="right"/>
              <w:rPr>
                <w:color w:val="0000FF"/>
              </w:rPr>
            </w:pPr>
            <w:r w:rsidRPr="00D06E6B">
              <w:rPr>
                <w:bCs/>
                <w:iCs/>
                <w:color w:val="00577D"/>
                <w:szCs w:val="40"/>
              </w:rPr>
              <w:t>Compliant</w:t>
            </w:r>
          </w:p>
        </w:tc>
      </w:tr>
      <w:tr w:rsidR="00D67C42" w:rsidRPr="00D06E6B" w14:paraId="60510CCA" w14:textId="77777777" w:rsidTr="00B26094">
        <w:trPr>
          <w:trHeight w:val="227"/>
        </w:trPr>
        <w:tc>
          <w:tcPr>
            <w:tcW w:w="3942" w:type="pct"/>
            <w:shd w:val="clear" w:color="auto" w:fill="auto"/>
          </w:tcPr>
          <w:p w14:paraId="60510CC8" w14:textId="77777777" w:rsidR="00D67C42" w:rsidRPr="001E6954" w:rsidRDefault="00D67C42" w:rsidP="00D67C42">
            <w:pPr>
              <w:spacing w:before="40" w:after="40" w:line="240" w:lineRule="auto"/>
              <w:ind w:left="318" w:hanging="7"/>
            </w:pPr>
            <w:r w:rsidRPr="001E6954">
              <w:t>Requirement 3(3)(c)</w:t>
            </w:r>
          </w:p>
        </w:tc>
        <w:tc>
          <w:tcPr>
            <w:tcW w:w="1058" w:type="pct"/>
            <w:shd w:val="clear" w:color="auto" w:fill="auto"/>
          </w:tcPr>
          <w:p w14:paraId="60510CC9" w14:textId="5D9BAE08" w:rsidR="00D67C42" w:rsidRPr="00D06E6B" w:rsidRDefault="00D67C42" w:rsidP="00D67C42">
            <w:pPr>
              <w:spacing w:before="40" w:after="40" w:line="240" w:lineRule="auto"/>
              <w:jc w:val="right"/>
              <w:rPr>
                <w:color w:val="0000FF"/>
              </w:rPr>
            </w:pPr>
            <w:r w:rsidRPr="00D06E6B">
              <w:rPr>
                <w:bCs/>
                <w:iCs/>
                <w:color w:val="00577D"/>
                <w:szCs w:val="40"/>
              </w:rPr>
              <w:t>Compliant</w:t>
            </w:r>
          </w:p>
        </w:tc>
      </w:tr>
      <w:tr w:rsidR="00DD6818" w:rsidRPr="00D06E6B" w14:paraId="60510CCD" w14:textId="77777777" w:rsidTr="00B26094">
        <w:trPr>
          <w:trHeight w:val="227"/>
        </w:trPr>
        <w:tc>
          <w:tcPr>
            <w:tcW w:w="3942" w:type="pct"/>
            <w:shd w:val="clear" w:color="auto" w:fill="auto"/>
          </w:tcPr>
          <w:p w14:paraId="60510CCB" w14:textId="77777777" w:rsidR="00B26094" w:rsidRPr="001E6954" w:rsidRDefault="00E85870" w:rsidP="00B26094">
            <w:pPr>
              <w:spacing w:before="40" w:after="40" w:line="240" w:lineRule="auto"/>
              <w:ind w:left="318" w:hanging="7"/>
            </w:pPr>
            <w:r w:rsidRPr="001E6954">
              <w:t>Requirement 3(3)(d)</w:t>
            </w:r>
          </w:p>
        </w:tc>
        <w:tc>
          <w:tcPr>
            <w:tcW w:w="1058" w:type="pct"/>
            <w:shd w:val="clear" w:color="auto" w:fill="auto"/>
          </w:tcPr>
          <w:p w14:paraId="60510CCC" w14:textId="3EF01D2B" w:rsidR="00B26094" w:rsidRPr="00D06E6B" w:rsidRDefault="00FD47B8" w:rsidP="00B26094">
            <w:pPr>
              <w:spacing w:before="40" w:after="40" w:line="240" w:lineRule="auto"/>
              <w:jc w:val="right"/>
              <w:rPr>
                <w:color w:val="0000FF"/>
              </w:rPr>
            </w:pPr>
            <w:r>
              <w:rPr>
                <w:bCs/>
                <w:iCs/>
                <w:color w:val="00577D"/>
                <w:szCs w:val="40"/>
              </w:rPr>
              <w:t>C</w:t>
            </w:r>
            <w:r w:rsidR="00E85870" w:rsidRPr="00D06E6B">
              <w:rPr>
                <w:bCs/>
                <w:iCs/>
                <w:color w:val="00577D"/>
                <w:szCs w:val="40"/>
              </w:rPr>
              <w:t>ompliant</w:t>
            </w:r>
          </w:p>
        </w:tc>
      </w:tr>
      <w:tr w:rsidR="00D67C42" w:rsidRPr="00D06E6B" w14:paraId="60510CD0" w14:textId="77777777" w:rsidTr="00B26094">
        <w:trPr>
          <w:trHeight w:val="227"/>
        </w:trPr>
        <w:tc>
          <w:tcPr>
            <w:tcW w:w="3942" w:type="pct"/>
            <w:shd w:val="clear" w:color="auto" w:fill="auto"/>
          </w:tcPr>
          <w:p w14:paraId="60510CCE" w14:textId="77777777" w:rsidR="00D67C42" w:rsidRPr="001E6954" w:rsidRDefault="00D67C42" w:rsidP="00D67C42">
            <w:pPr>
              <w:spacing w:before="40" w:after="40" w:line="240" w:lineRule="auto"/>
              <w:ind w:left="318" w:hanging="7"/>
            </w:pPr>
            <w:r w:rsidRPr="001E6954">
              <w:t>Requirement 3(3)(e)</w:t>
            </w:r>
          </w:p>
        </w:tc>
        <w:tc>
          <w:tcPr>
            <w:tcW w:w="1058" w:type="pct"/>
            <w:shd w:val="clear" w:color="auto" w:fill="auto"/>
          </w:tcPr>
          <w:p w14:paraId="60510CCF" w14:textId="11686B64" w:rsidR="00D67C42" w:rsidRPr="00D06E6B" w:rsidRDefault="00D67C42" w:rsidP="00D67C42">
            <w:pPr>
              <w:spacing w:before="40" w:after="40" w:line="240" w:lineRule="auto"/>
              <w:jc w:val="right"/>
              <w:rPr>
                <w:color w:val="0000FF"/>
              </w:rPr>
            </w:pPr>
            <w:r w:rsidRPr="00D06E6B">
              <w:rPr>
                <w:bCs/>
                <w:iCs/>
                <w:color w:val="00577D"/>
                <w:szCs w:val="40"/>
              </w:rPr>
              <w:t>Compliant</w:t>
            </w:r>
          </w:p>
        </w:tc>
      </w:tr>
      <w:tr w:rsidR="00D67C42" w:rsidRPr="00D06E6B" w14:paraId="60510CD3" w14:textId="77777777" w:rsidTr="00B26094">
        <w:trPr>
          <w:trHeight w:val="227"/>
        </w:trPr>
        <w:tc>
          <w:tcPr>
            <w:tcW w:w="3942" w:type="pct"/>
            <w:shd w:val="clear" w:color="auto" w:fill="auto"/>
          </w:tcPr>
          <w:p w14:paraId="60510CD1" w14:textId="77777777" w:rsidR="00D67C42" w:rsidRPr="001E6954" w:rsidRDefault="00D67C42" w:rsidP="00D67C42">
            <w:pPr>
              <w:spacing w:before="40" w:after="40" w:line="240" w:lineRule="auto"/>
              <w:ind w:left="318" w:hanging="7"/>
            </w:pPr>
            <w:r w:rsidRPr="001E6954">
              <w:t>Requirement 3(3)(f)</w:t>
            </w:r>
          </w:p>
        </w:tc>
        <w:tc>
          <w:tcPr>
            <w:tcW w:w="1058" w:type="pct"/>
            <w:shd w:val="clear" w:color="auto" w:fill="auto"/>
          </w:tcPr>
          <w:p w14:paraId="60510CD2" w14:textId="28713806" w:rsidR="00D67C42" w:rsidRPr="00D06E6B" w:rsidRDefault="00D67C42" w:rsidP="00D67C42">
            <w:pPr>
              <w:spacing w:before="40" w:after="40" w:line="240" w:lineRule="auto"/>
              <w:jc w:val="right"/>
              <w:rPr>
                <w:color w:val="0000FF"/>
              </w:rPr>
            </w:pPr>
            <w:r w:rsidRPr="00D06E6B">
              <w:rPr>
                <w:bCs/>
                <w:iCs/>
                <w:color w:val="00577D"/>
                <w:szCs w:val="40"/>
              </w:rPr>
              <w:t>Compliant</w:t>
            </w:r>
          </w:p>
        </w:tc>
      </w:tr>
      <w:tr w:rsidR="00DD6818" w:rsidRPr="00D06E6B" w14:paraId="60510CD6" w14:textId="77777777" w:rsidTr="00B26094">
        <w:trPr>
          <w:trHeight w:val="227"/>
        </w:trPr>
        <w:tc>
          <w:tcPr>
            <w:tcW w:w="3942" w:type="pct"/>
            <w:shd w:val="clear" w:color="auto" w:fill="auto"/>
          </w:tcPr>
          <w:p w14:paraId="60510CD4" w14:textId="77777777" w:rsidR="00B26094" w:rsidRPr="001E6954" w:rsidRDefault="00E85870" w:rsidP="00B26094">
            <w:pPr>
              <w:spacing w:before="40" w:after="40" w:line="240" w:lineRule="auto"/>
              <w:ind w:left="318" w:hanging="7"/>
            </w:pPr>
            <w:r w:rsidRPr="001E6954">
              <w:t>Requirement 3(3)(g)</w:t>
            </w:r>
          </w:p>
        </w:tc>
        <w:tc>
          <w:tcPr>
            <w:tcW w:w="1058" w:type="pct"/>
            <w:shd w:val="clear" w:color="auto" w:fill="auto"/>
          </w:tcPr>
          <w:p w14:paraId="60510CD5" w14:textId="4A47CB39" w:rsidR="00B26094" w:rsidRPr="00D06E6B" w:rsidRDefault="00E85870" w:rsidP="00B26094">
            <w:pPr>
              <w:spacing w:before="40" w:after="40" w:line="240" w:lineRule="auto"/>
              <w:jc w:val="right"/>
              <w:rPr>
                <w:color w:val="0000FF"/>
              </w:rPr>
            </w:pPr>
            <w:r w:rsidRPr="00D06E6B">
              <w:rPr>
                <w:bCs/>
                <w:iCs/>
                <w:color w:val="00577D"/>
                <w:szCs w:val="40"/>
              </w:rPr>
              <w:t>Non-compliant</w:t>
            </w:r>
          </w:p>
        </w:tc>
      </w:tr>
      <w:tr w:rsidR="00DD6818" w:rsidRPr="00D06E6B" w14:paraId="60510CD9" w14:textId="77777777" w:rsidTr="00B26094">
        <w:trPr>
          <w:trHeight w:val="227"/>
        </w:trPr>
        <w:tc>
          <w:tcPr>
            <w:tcW w:w="3942" w:type="pct"/>
            <w:shd w:val="clear" w:color="auto" w:fill="auto"/>
          </w:tcPr>
          <w:p w14:paraId="60510CD7" w14:textId="77777777" w:rsidR="00B26094" w:rsidRPr="001E6954" w:rsidRDefault="00E85870" w:rsidP="00B26094">
            <w:pPr>
              <w:keepNext/>
              <w:spacing w:before="40" w:after="40" w:line="240" w:lineRule="auto"/>
              <w:rPr>
                <w:b/>
              </w:rPr>
            </w:pPr>
            <w:r w:rsidRPr="001E6954">
              <w:rPr>
                <w:b/>
              </w:rPr>
              <w:t>Standard 4 Services and supports for daily living</w:t>
            </w:r>
          </w:p>
        </w:tc>
        <w:tc>
          <w:tcPr>
            <w:tcW w:w="1058" w:type="pct"/>
            <w:shd w:val="clear" w:color="auto" w:fill="auto"/>
          </w:tcPr>
          <w:p w14:paraId="60510CD8" w14:textId="24C25684" w:rsidR="00B26094" w:rsidRPr="00D06E6B" w:rsidRDefault="00E85870" w:rsidP="00B26094">
            <w:pPr>
              <w:keepNext/>
              <w:spacing w:before="40" w:after="40" w:line="240" w:lineRule="auto"/>
              <w:jc w:val="right"/>
              <w:rPr>
                <w:b/>
                <w:color w:val="0000FF"/>
              </w:rPr>
            </w:pPr>
            <w:r w:rsidRPr="00D06E6B">
              <w:rPr>
                <w:b/>
                <w:bCs/>
                <w:iCs/>
                <w:color w:val="00577D"/>
                <w:szCs w:val="40"/>
              </w:rPr>
              <w:t>Non-compliant</w:t>
            </w:r>
          </w:p>
        </w:tc>
      </w:tr>
      <w:tr w:rsidR="006308A0" w:rsidRPr="00D06E6B" w14:paraId="60510CDC" w14:textId="77777777" w:rsidTr="00B26094">
        <w:trPr>
          <w:trHeight w:val="227"/>
        </w:trPr>
        <w:tc>
          <w:tcPr>
            <w:tcW w:w="3942" w:type="pct"/>
            <w:shd w:val="clear" w:color="auto" w:fill="auto"/>
          </w:tcPr>
          <w:p w14:paraId="60510CDA" w14:textId="77777777" w:rsidR="006308A0" w:rsidRPr="001E6954" w:rsidRDefault="006308A0" w:rsidP="006308A0">
            <w:pPr>
              <w:spacing w:before="40" w:after="40" w:line="240" w:lineRule="auto"/>
              <w:ind w:left="318" w:hanging="7"/>
            </w:pPr>
            <w:r w:rsidRPr="001E6954">
              <w:t>Requirement 4(3)(a)</w:t>
            </w:r>
          </w:p>
        </w:tc>
        <w:tc>
          <w:tcPr>
            <w:tcW w:w="1058" w:type="pct"/>
            <w:shd w:val="clear" w:color="auto" w:fill="auto"/>
          </w:tcPr>
          <w:p w14:paraId="60510CDB" w14:textId="2F9EF050" w:rsidR="006308A0" w:rsidRPr="00D06E6B" w:rsidRDefault="006308A0" w:rsidP="006308A0">
            <w:pPr>
              <w:spacing w:before="40" w:after="40" w:line="240" w:lineRule="auto"/>
              <w:jc w:val="right"/>
              <w:rPr>
                <w:color w:val="0000FF"/>
              </w:rPr>
            </w:pPr>
            <w:r w:rsidRPr="00D06E6B">
              <w:rPr>
                <w:bCs/>
                <w:iCs/>
                <w:color w:val="00577D"/>
                <w:szCs w:val="40"/>
              </w:rPr>
              <w:t>Compliant</w:t>
            </w:r>
          </w:p>
        </w:tc>
      </w:tr>
      <w:tr w:rsidR="006308A0" w:rsidRPr="00D06E6B" w14:paraId="60510CDF" w14:textId="77777777" w:rsidTr="00B26094">
        <w:trPr>
          <w:trHeight w:val="227"/>
        </w:trPr>
        <w:tc>
          <w:tcPr>
            <w:tcW w:w="3942" w:type="pct"/>
            <w:shd w:val="clear" w:color="auto" w:fill="auto"/>
          </w:tcPr>
          <w:p w14:paraId="60510CDD" w14:textId="77777777" w:rsidR="006308A0" w:rsidRPr="001E6954" w:rsidRDefault="006308A0" w:rsidP="006308A0">
            <w:pPr>
              <w:spacing w:before="40" w:after="40" w:line="240" w:lineRule="auto"/>
              <w:ind w:left="318" w:hanging="7"/>
            </w:pPr>
            <w:r w:rsidRPr="001E6954">
              <w:t>Requirement 4(3)(b)</w:t>
            </w:r>
          </w:p>
        </w:tc>
        <w:tc>
          <w:tcPr>
            <w:tcW w:w="1058" w:type="pct"/>
            <w:shd w:val="clear" w:color="auto" w:fill="auto"/>
          </w:tcPr>
          <w:p w14:paraId="60510CDE" w14:textId="6ECB33E3" w:rsidR="006308A0" w:rsidRPr="00D06E6B" w:rsidRDefault="006308A0" w:rsidP="006308A0">
            <w:pPr>
              <w:spacing w:before="40" w:after="40" w:line="240" w:lineRule="auto"/>
              <w:jc w:val="right"/>
              <w:rPr>
                <w:color w:val="0000FF"/>
              </w:rPr>
            </w:pPr>
            <w:r w:rsidRPr="00D06E6B">
              <w:rPr>
                <w:bCs/>
                <w:iCs/>
                <w:color w:val="00577D"/>
                <w:szCs w:val="40"/>
              </w:rPr>
              <w:t>Compliant</w:t>
            </w:r>
          </w:p>
        </w:tc>
      </w:tr>
      <w:tr w:rsidR="006308A0" w:rsidRPr="00D06E6B" w14:paraId="60510CE2" w14:textId="77777777" w:rsidTr="00B26094">
        <w:trPr>
          <w:trHeight w:val="227"/>
        </w:trPr>
        <w:tc>
          <w:tcPr>
            <w:tcW w:w="3942" w:type="pct"/>
            <w:shd w:val="clear" w:color="auto" w:fill="auto"/>
          </w:tcPr>
          <w:p w14:paraId="60510CE0" w14:textId="77777777" w:rsidR="006308A0" w:rsidRPr="001E6954" w:rsidRDefault="006308A0" w:rsidP="006308A0">
            <w:pPr>
              <w:spacing w:before="40" w:after="40" w:line="240" w:lineRule="auto"/>
              <w:ind w:left="318" w:hanging="7"/>
            </w:pPr>
            <w:r w:rsidRPr="001E6954">
              <w:t>Requirement 4(3)(c)</w:t>
            </w:r>
          </w:p>
        </w:tc>
        <w:tc>
          <w:tcPr>
            <w:tcW w:w="1058" w:type="pct"/>
            <w:shd w:val="clear" w:color="auto" w:fill="auto"/>
          </w:tcPr>
          <w:p w14:paraId="60510CE1" w14:textId="04A33545" w:rsidR="006308A0" w:rsidRPr="00D06E6B" w:rsidRDefault="006308A0" w:rsidP="006308A0">
            <w:pPr>
              <w:spacing w:before="40" w:after="40" w:line="240" w:lineRule="auto"/>
              <w:jc w:val="right"/>
              <w:rPr>
                <w:color w:val="0000FF"/>
              </w:rPr>
            </w:pPr>
            <w:r w:rsidRPr="00D06E6B">
              <w:rPr>
                <w:bCs/>
                <w:iCs/>
                <w:color w:val="00577D"/>
                <w:szCs w:val="40"/>
              </w:rPr>
              <w:t>Compliant</w:t>
            </w:r>
          </w:p>
        </w:tc>
      </w:tr>
      <w:tr w:rsidR="006308A0" w:rsidRPr="00D06E6B" w14:paraId="60510CE5" w14:textId="77777777" w:rsidTr="00B26094">
        <w:trPr>
          <w:trHeight w:val="227"/>
        </w:trPr>
        <w:tc>
          <w:tcPr>
            <w:tcW w:w="3942" w:type="pct"/>
            <w:shd w:val="clear" w:color="auto" w:fill="auto"/>
          </w:tcPr>
          <w:p w14:paraId="60510CE3" w14:textId="77777777" w:rsidR="006308A0" w:rsidRPr="001E6954" w:rsidRDefault="006308A0" w:rsidP="006308A0">
            <w:pPr>
              <w:spacing w:before="40" w:after="40" w:line="240" w:lineRule="auto"/>
              <w:ind w:left="318" w:hanging="7"/>
            </w:pPr>
            <w:r w:rsidRPr="001E6954">
              <w:t>Requirement 4(3)(d)</w:t>
            </w:r>
          </w:p>
        </w:tc>
        <w:tc>
          <w:tcPr>
            <w:tcW w:w="1058" w:type="pct"/>
            <w:shd w:val="clear" w:color="auto" w:fill="auto"/>
          </w:tcPr>
          <w:p w14:paraId="60510CE4" w14:textId="0A3C50F1" w:rsidR="006308A0" w:rsidRPr="00D06E6B" w:rsidRDefault="006308A0" w:rsidP="006308A0">
            <w:pPr>
              <w:spacing w:before="40" w:after="40" w:line="240" w:lineRule="auto"/>
              <w:jc w:val="right"/>
              <w:rPr>
                <w:color w:val="0000FF"/>
              </w:rPr>
            </w:pPr>
            <w:r w:rsidRPr="00D06E6B">
              <w:rPr>
                <w:bCs/>
                <w:iCs/>
                <w:color w:val="00577D"/>
                <w:szCs w:val="40"/>
              </w:rPr>
              <w:t>Compliant</w:t>
            </w:r>
          </w:p>
        </w:tc>
      </w:tr>
      <w:tr w:rsidR="006308A0" w:rsidRPr="00D06E6B" w14:paraId="60510CE8" w14:textId="77777777" w:rsidTr="00B26094">
        <w:trPr>
          <w:trHeight w:val="227"/>
        </w:trPr>
        <w:tc>
          <w:tcPr>
            <w:tcW w:w="3942" w:type="pct"/>
            <w:shd w:val="clear" w:color="auto" w:fill="auto"/>
          </w:tcPr>
          <w:p w14:paraId="60510CE6" w14:textId="77777777" w:rsidR="006308A0" w:rsidRPr="001E6954" w:rsidRDefault="006308A0" w:rsidP="006308A0">
            <w:pPr>
              <w:spacing w:before="40" w:after="40" w:line="240" w:lineRule="auto"/>
              <w:ind w:left="318" w:hanging="7"/>
            </w:pPr>
            <w:r w:rsidRPr="001E6954">
              <w:t>Requirement 4(3)(e)</w:t>
            </w:r>
          </w:p>
        </w:tc>
        <w:tc>
          <w:tcPr>
            <w:tcW w:w="1058" w:type="pct"/>
            <w:shd w:val="clear" w:color="auto" w:fill="auto"/>
          </w:tcPr>
          <w:p w14:paraId="60510CE7" w14:textId="79DECADC" w:rsidR="006308A0" w:rsidRPr="00D06E6B" w:rsidRDefault="006308A0" w:rsidP="006308A0">
            <w:pPr>
              <w:spacing w:before="40" w:after="40" w:line="240" w:lineRule="auto"/>
              <w:jc w:val="right"/>
              <w:rPr>
                <w:color w:val="0000FF"/>
              </w:rPr>
            </w:pPr>
            <w:r w:rsidRPr="00D06E6B">
              <w:rPr>
                <w:bCs/>
                <w:iCs/>
                <w:color w:val="00577D"/>
                <w:szCs w:val="40"/>
              </w:rPr>
              <w:t>Compliant</w:t>
            </w:r>
          </w:p>
        </w:tc>
      </w:tr>
      <w:tr w:rsidR="00DD6818" w:rsidRPr="00D06E6B" w14:paraId="60510CEB" w14:textId="77777777" w:rsidTr="00B26094">
        <w:trPr>
          <w:trHeight w:val="227"/>
        </w:trPr>
        <w:tc>
          <w:tcPr>
            <w:tcW w:w="3942" w:type="pct"/>
            <w:shd w:val="clear" w:color="auto" w:fill="auto"/>
          </w:tcPr>
          <w:p w14:paraId="60510CE9" w14:textId="77777777" w:rsidR="00B26094" w:rsidRPr="001E6954" w:rsidRDefault="00E85870" w:rsidP="00B26094">
            <w:pPr>
              <w:spacing w:before="40" w:after="40" w:line="240" w:lineRule="auto"/>
              <w:ind w:left="318" w:hanging="7"/>
            </w:pPr>
            <w:r w:rsidRPr="001E6954">
              <w:t>Requirement 4(3)(f)</w:t>
            </w:r>
          </w:p>
        </w:tc>
        <w:tc>
          <w:tcPr>
            <w:tcW w:w="1058" w:type="pct"/>
            <w:shd w:val="clear" w:color="auto" w:fill="auto"/>
          </w:tcPr>
          <w:p w14:paraId="60510CEA" w14:textId="006D615F" w:rsidR="00B26094" w:rsidRPr="00D06E6B" w:rsidRDefault="00D06E6B" w:rsidP="00B26094">
            <w:pPr>
              <w:spacing w:before="40" w:after="40" w:line="240" w:lineRule="auto"/>
              <w:jc w:val="right"/>
              <w:rPr>
                <w:color w:val="0000FF"/>
              </w:rPr>
            </w:pPr>
            <w:r w:rsidRPr="00D06E6B">
              <w:rPr>
                <w:bCs/>
                <w:iCs/>
                <w:color w:val="00577D"/>
                <w:szCs w:val="40"/>
              </w:rPr>
              <w:t>Non-compliant</w:t>
            </w:r>
          </w:p>
        </w:tc>
      </w:tr>
      <w:tr w:rsidR="00DD6818" w14:paraId="60510CEE" w14:textId="77777777" w:rsidTr="00B26094">
        <w:trPr>
          <w:trHeight w:val="227"/>
        </w:trPr>
        <w:tc>
          <w:tcPr>
            <w:tcW w:w="3942" w:type="pct"/>
            <w:shd w:val="clear" w:color="auto" w:fill="auto"/>
          </w:tcPr>
          <w:p w14:paraId="60510CEC" w14:textId="77777777" w:rsidR="00B26094" w:rsidRPr="001E6954" w:rsidRDefault="00E85870" w:rsidP="00B26094">
            <w:pPr>
              <w:spacing w:before="40" w:after="40" w:line="240" w:lineRule="auto"/>
              <w:ind w:left="318" w:hanging="7"/>
            </w:pPr>
            <w:r w:rsidRPr="001E6954">
              <w:t>Requirement 4(3)(g)</w:t>
            </w:r>
          </w:p>
        </w:tc>
        <w:tc>
          <w:tcPr>
            <w:tcW w:w="1058" w:type="pct"/>
            <w:shd w:val="clear" w:color="auto" w:fill="auto"/>
          </w:tcPr>
          <w:p w14:paraId="60510CED" w14:textId="00AD6C97" w:rsidR="00B26094" w:rsidRPr="001E6954" w:rsidRDefault="006308A0" w:rsidP="00B26094">
            <w:pPr>
              <w:spacing w:before="40" w:after="40" w:line="240" w:lineRule="auto"/>
              <w:jc w:val="right"/>
              <w:rPr>
                <w:color w:val="0000FF"/>
              </w:rPr>
            </w:pPr>
            <w:r w:rsidRPr="001E6954">
              <w:rPr>
                <w:bCs/>
                <w:iCs/>
                <w:color w:val="00577D"/>
                <w:szCs w:val="40"/>
              </w:rPr>
              <w:t>Compliant</w:t>
            </w:r>
          </w:p>
        </w:tc>
      </w:tr>
      <w:tr w:rsidR="00DD6818" w14:paraId="60510CF1" w14:textId="77777777" w:rsidTr="00B26094">
        <w:trPr>
          <w:trHeight w:val="227"/>
        </w:trPr>
        <w:tc>
          <w:tcPr>
            <w:tcW w:w="3942" w:type="pct"/>
            <w:shd w:val="clear" w:color="auto" w:fill="auto"/>
          </w:tcPr>
          <w:p w14:paraId="60510CEF" w14:textId="77777777" w:rsidR="00B26094" w:rsidRPr="001E6954" w:rsidRDefault="00E85870" w:rsidP="00B2609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0510CF0" w14:textId="3B17D5C0" w:rsidR="00B26094" w:rsidRPr="001E6954" w:rsidRDefault="00B7333B" w:rsidP="00B26094">
            <w:pPr>
              <w:keepNext/>
              <w:spacing w:before="40" w:after="40" w:line="240" w:lineRule="auto"/>
              <w:jc w:val="right"/>
              <w:rPr>
                <w:b/>
                <w:color w:val="0000FF"/>
              </w:rPr>
            </w:pPr>
            <w:r w:rsidRPr="001E6954">
              <w:rPr>
                <w:b/>
                <w:bCs/>
                <w:iCs/>
                <w:color w:val="00577D"/>
                <w:szCs w:val="40"/>
              </w:rPr>
              <w:t>Compliant</w:t>
            </w:r>
          </w:p>
        </w:tc>
      </w:tr>
      <w:tr w:rsidR="00B7333B" w14:paraId="60510CF4" w14:textId="77777777" w:rsidTr="00B26094">
        <w:trPr>
          <w:trHeight w:val="227"/>
        </w:trPr>
        <w:tc>
          <w:tcPr>
            <w:tcW w:w="3942" w:type="pct"/>
            <w:shd w:val="clear" w:color="auto" w:fill="auto"/>
          </w:tcPr>
          <w:p w14:paraId="60510CF2" w14:textId="77777777" w:rsidR="00B7333B" w:rsidRPr="001E6954" w:rsidRDefault="00B7333B" w:rsidP="00B7333B">
            <w:pPr>
              <w:spacing w:before="40" w:after="40" w:line="240" w:lineRule="auto"/>
              <w:ind w:left="318" w:hanging="7"/>
            </w:pPr>
            <w:r w:rsidRPr="001E6954">
              <w:t>Requirement 5(3)(a)</w:t>
            </w:r>
          </w:p>
        </w:tc>
        <w:tc>
          <w:tcPr>
            <w:tcW w:w="1058" w:type="pct"/>
            <w:shd w:val="clear" w:color="auto" w:fill="auto"/>
          </w:tcPr>
          <w:p w14:paraId="60510CF3" w14:textId="248B72B9" w:rsidR="00B7333B" w:rsidRPr="001E6954" w:rsidRDefault="00B7333B" w:rsidP="00B7333B">
            <w:pPr>
              <w:spacing w:before="40" w:after="40" w:line="240" w:lineRule="auto"/>
              <w:jc w:val="right"/>
              <w:rPr>
                <w:color w:val="0000FF"/>
              </w:rPr>
            </w:pPr>
            <w:r w:rsidRPr="00B65E62">
              <w:rPr>
                <w:bCs/>
                <w:iCs/>
                <w:color w:val="00577D"/>
                <w:szCs w:val="40"/>
              </w:rPr>
              <w:t>Compliant</w:t>
            </w:r>
          </w:p>
        </w:tc>
      </w:tr>
      <w:tr w:rsidR="00B7333B" w14:paraId="60510CF7" w14:textId="77777777" w:rsidTr="00B26094">
        <w:trPr>
          <w:trHeight w:val="227"/>
        </w:trPr>
        <w:tc>
          <w:tcPr>
            <w:tcW w:w="3942" w:type="pct"/>
            <w:shd w:val="clear" w:color="auto" w:fill="auto"/>
          </w:tcPr>
          <w:p w14:paraId="60510CF5" w14:textId="77777777" w:rsidR="00B7333B" w:rsidRPr="001E6954" w:rsidRDefault="00B7333B" w:rsidP="00B7333B">
            <w:pPr>
              <w:spacing w:before="40" w:after="40" w:line="240" w:lineRule="auto"/>
              <w:ind w:left="318" w:hanging="7"/>
            </w:pPr>
            <w:r w:rsidRPr="001E6954">
              <w:t>Requirement 5(3)(b)</w:t>
            </w:r>
          </w:p>
        </w:tc>
        <w:tc>
          <w:tcPr>
            <w:tcW w:w="1058" w:type="pct"/>
            <w:shd w:val="clear" w:color="auto" w:fill="auto"/>
          </w:tcPr>
          <w:p w14:paraId="60510CF6" w14:textId="2CF4B8B2" w:rsidR="00B7333B" w:rsidRPr="001E6954" w:rsidRDefault="00B7333B" w:rsidP="00B7333B">
            <w:pPr>
              <w:spacing w:before="40" w:after="40" w:line="240" w:lineRule="auto"/>
              <w:jc w:val="right"/>
              <w:rPr>
                <w:color w:val="0000FF"/>
              </w:rPr>
            </w:pPr>
            <w:r w:rsidRPr="00B65E62">
              <w:rPr>
                <w:bCs/>
                <w:iCs/>
                <w:color w:val="00577D"/>
                <w:szCs w:val="40"/>
              </w:rPr>
              <w:t>Compliant</w:t>
            </w:r>
          </w:p>
        </w:tc>
      </w:tr>
      <w:tr w:rsidR="00B7333B" w14:paraId="60510CFA" w14:textId="77777777" w:rsidTr="00B26094">
        <w:trPr>
          <w:trHeight w:val="227"/>
        </w:trPr>
        <w:tc>
          <w:tcPr>
            <w:tcW w:w="3942" w:type="pct"/>
            <w:shd w:val="clear" w:color="auto" w:fill="auto"/>
          </w:tcPr>
          <w:p w14:paraId="60510CF8" w14:textId="77777777" w:rsidR="00B7333B" w:rsidRPr="001E6954" w:rsidRDefault="00B7333B" w:rsidP="00B7333B">
            <w:pPr>
              <w:spacing w:before="40" w:after="40" w:line="240" w:lineRule="auto"/>
              <w:ind w:left="318" w:hanging="7"/>
            </w:pPr>
            <w:r w:rsidRPr="001E6954">
              <w:t>Requirement 5(3)(c)</w:t>
            </w:r>
          </w:p>
        </w:tc>
        <w:tc>
          <w:tcPr>
            <w:tcW w:w="1058" w:type="pct"/>
            <w:shd w:val="clear" w:color="auto" w:fill="auto"/>
          </w:tcPr>
          <w:p w14:paraId="60510CF9" w14:textId="11FB3EFA" w:rsidR="00B7333B" w:rsidRPr="001E6954" w:rsidRDefault="00B7333B" w:rsidP="00B7333B">
            <w:pPr>
              <w:spacing w:before="40" w:after="40" w:line="240" w:lineRule="auto"/>
              <w:jc w:val="right"/>
              <w:rPr>
                <w:color w:val="0000FF"/>
              </w:rPr>
            </w:pPr>
            <w:r w:rsidRPr="00B65E62">
              <w:rPr>
                <w:bCs/>
                <w:iCs/>
                <w:color w:val="00577D"/>
                <w:szCs w:val="40"/>
              </w:rPr>
              <w:t>Compliant</w:t>
            </w:r>
          </w:p>
        </w:tc>
      </w:tr>
      <w:tr w:rsidR="00DD6818" w14:paraId="60510CFD" w14:textId="77777777" w:rsidTr="00B26094">
        <w:trPr>
          <w:trHeight w:val="227"/>
        </w:trPr>
        <w:tc>
          <w:tcPr>
            <w:tcW w:w="3942" w:type="pct"/>
            <w:shd w:val="clear" w:color="auto" w:fill="auto"/>
          </w:tcPr>
          <w:p w14:paraId="60510CFB" w14:textId="77777777" w:rsidR="00B26094" w:rsidRPr="001E6954" w:rsidRDefault="00E85870" w:rsidP="00B26094">
            <w:pPr>
              <w:keepNext/>
              <w:spacing w:before="40" w:after="40" w:line="240" w:lineRule="auto"/>
              <w:rPr>
                <w:b/>
              </w:rPr>
            </w:pPr>
            <w:r w:rsidRPr="001E6954">
              <w:rPr>
                <w:b/>
              </w:rPr>
              <w:t>Standard 6 Feedback and complaints</w:t>
            </w:r>
          </w:p>
        </w:tc>
        <w:tc>
          <w:tcPr>
            <w:tcW w:w="1058" w:type="pct"/>
            <w:shd w:val="clear" w:color="auto" w:fill="auto"/>
          </w:tcPr>
          <w:p w14:paraId="60510CFC" w14:textId="7D8E9883" w:rsidR="00B26094" w:rsidRPr="00D06E6B" w:rsidRDefault="00E85870" w:rsidP="00B26094">
            <w:pPr>
              <w:keepNext/>
              <w:spacing w:before="40" w:after="40" w:line="240" w:lineRule="auto"/>
              <w:jc w:val="right"/>
              <w:rPr>
                <w:b/>
                <w:color w:val="0000FF"/>
              </w:rPr>
            </w:pPr>
            <w:r w:rsidRPr="00D06E6B">
              <w:rPr>
                <w:b/>
                <w:bCs/>
                <w:iCs/>
                <w:color w:val="00577D"/>
                <w:szCs w:val="40"/>
              </w:rPr>
              <w:t>Non-compliant</w:t>
            </w:r>
          </w:p>
        </w:tc>
      </w:tr>
      <w:tr w:rsidR="00D06E6B" w14:paraId="60510D00" w14:textId="77777777" w:rsidTr="00B26094">
        <w:trPr>
          <w:trHeight w:val="227"/>
        </w:trPr>
        <w:tc>
          <w:tcPr>
            <w:tcW w:w="3942" w:type="pct"/>
            <w:shd w:val="clear" w:color="auto" w:fill="auto"/>
          </w:tcPr>
          <w:p w14:paraId="60510CFE" w14:textId="77777777" w:rsidR="00D06E6B" w:rsidRPr="001E6954" w:rsidRDefault="00D06E6B" w:rsidP="00D06E6B">
            <w:pPr>
              <w:spacing w:before="40" w:after="40" w:line="240" w:lineRule="auto"/>
              <w:ind w:left="318" w:hanging="7"/>
            </w:pPr>
            <w:r w:rsidRPr="001E6954">
              <w:t>Requirement 6(3)(a)</w:t>
            </w:r>
          </w:p>
        </w:tc>
        <w:tc>
          <w:tcPr>
            <w:tcW w:w="1058" w:type="pct"/>
            <w:shd w:val="clear" w:color="auto" w:fill="auto"/>
          </w:tcPr>
          <w:p w14:paraId="60510CFF" w14:textId="02A723E4" w:rsidR="00D06E6B" w:rsidRPr="00D06E6B" w:rsidRDefault="00FC315D" w:rsidP="00D06E6B">
            <w:pPr>
              <w:spacing w:before="40" w:after="40" w:line="240" w:lineRule="auto"/>
              <w:jc w:val="right"/>
              <w:rPr>
                <w:color w:val="0000FF"/>
              </w:rPr>
            </w:pPr>
            <w:r>
              <w:rPr>
                <w:bCs/>
                <w:iCs/>
                <w:color w:val="00577D"/>
                <w:szCs w:val="40"/>
              </w:rPr>
              <w:t>C</w:t>
            </w:r>
            <w:r w:rsidR="00D06E6B" w:rsidRPr="00D06E6B">
              <w:rPr>
                <w:bCs/>
                <w:iCs/>
                <w:color w:val="00577D"/>
                <w:szCs w:val="40"/>
              </w:rPr>
              <w:t>ompliant</w:t>
            </w:r>
          </w:p>
        </w:tc>
      </w:tr>
      <w:tr w:rsidR="00D06E6B" w14:paraId="60510D03" w14:textId="77777777" w:rsidTr="00B26094">
        <w:trPr>
          <w:trHeight w:val="227"/>
        </w:trPr>
        <w:tc>
          <w:tcPr>
            <w:tcW w:w="3942" w:type="pct"/>
            <w:shd w:val="clear" w:color="auto" w:fill="auto"/>
          </w:tcPr>
          <w:p w14:paraId="60510D01" w14:textId="77777777" w:rsidR="00D06E6B" w:rsidRPr="001E6954" w:rsidRDefault="00D06E6B" w:rsidP="00D06E6B">
            <w:pPr>
              <w:spacing w:before="40" w:after="40" w:line="240" w:lineRule="auto"/>
              <w:ind w:left="318" w:hanging="7"/>
            </w:pPr>
            <w:r w:rsidRPr="001E6954">
              <w:t>Requirement 6(3)(b)</w:t>
            </w:r>
          </w:p>
        </w:tc>
        <w:tc>
          <w:tcPr>
            <w:tcW w:w="1058" w:type="pct"/>
            <w:shd w:val="clear" w:color="auto" w:fill="auto"/>
          </w:tcPr>
          <w:p w14:paraId="60510D02" w14:textId="5A813B58" w:rsidR="00D06E6B" w:rsidRPr="00D06E6B" w:rsidRDefault="00D06E6B" w:rsidP="00D06E6B">
            <w:pPr>
              <w:spacing w:before="40" w:after="40" w:line="240" w:lineRule="auto"/>
              <w:jc w:val="right"/>
              <w:rPr>
                <w:color w:val="0000FF"/>
              </w:rPr>
            </w:pPr>
            <w:r w:rsidRPr="00D06E6B">
              <w:rPr>
                <w:bCs/>
                <w:iCs/>
                <w:color w:val="00577D"/>
                <w:szCs w:val="40"/>
              </w:rPr>
              <w:t>Non-compliant</w:t>
            </w:r>
          </w:p>
        </w:tc>
      </w:tr>
      <w:tr w:rsidR="00D06E6B" w14:paraId="60510D06" w14:textId="77777777" w:rsidTr="00B26094">
        <w:trPr>
          <w:trHeight w:val="227"/>
        </w:trPr>
        <w:tc>
          <w:tcPr>
            <w:tcW w:w="3942" w:type="pct"/>
            <w:shd w:val="clear" w:color="auto" w:fill="auto"/>
          </w:tcPr>
          <w:p w14:paraId="60510D04" w14:textId="77777777" w:rsidR="00D06E6B" w:rsidRPr="001E6954" w:rsidRDefault="00D06E6B" w:rsidP="00D06E6B">
            <w:pPr>
              <w:spacing w:before="40" w:after="40" w:line="240" w:lineRule="auto"/>
              <w:ind w:left="318" w:hanging="7"/>
            </w:pPr>
            <w:r w:rsidRPr="001E6954">
              <w:t>Requirement 6(3)(c)</w:t>
            </w:r>
          </w:p>
        </w:tc>
        <w:tc>
          <w:tcPr>
            <w:tcW w:w="1058" w:type="pct"/>
            <w:shd w:val="clear" w:color="auto" w:fill="auto"/>
          </w:tcPr>
          <w:p w14:paraId="60510D05" w14:textId="4FF1985E" w:rsidR="00D06E6B" w:rsidRPr="00D06E6B" w:rsidRDefault="00D06E6B" w:rsidP="00D06E6B">
            <w:pPr>
              <w:spacing w:before="40" w:after="40" w:line="240" w:lineRule="auto"/>
              <w:jc w:val="right"/>
              <w:rPr>
                <w:color w:val="0000FF"/>
              </w:rPr>
            </w:pPr>
            <w:r w:rsidRPr="00D06E6B">
              <w:rPr>
                <w:bCs/>
                <w:iCs/>
                <w:color w:val="00577D"/>
                <w:szCs w:val="40"/>
              </w:rPr>
              <w:t>Non-compliant</w:t>
            </w:r>
          </w:p>
        </w:tc>
      </w:tr>
      <w:tr w:rsidR="00D06E6B" w14:paraId="60510D09" w14:textId="77777777" w:rsidTr="00B26094">
        <w:trPr>
          <w:trHeight w:val="227"/>
        </w:trPr>
        <w:tc>
          <w:tcPr>
            <w:tcW w:w="3942" w:type="pct"/>
            <w:shd w:val="clear" w:color="auto" w:fill="auto"/>
          </w:tcPr>
          <w:p w14:paraId="60510D07" w14:textId="77777777" w:rsidR="00D06E6B" w:rsidRPr="001E6954" w:rsidRDefault="00D06E6B" w:rsidP="00D06E6B">
            <w:pPr>
              <w:spacing w:before="40" w:after="40" w:line="240" w:lineRule="auto"/>
              <w:ind w:left="318" w:hanging="7"/>
            </w:pPr>
            <w:r w:rsidRPr="001E6954">
              <w:t>Requirement 6(3)(d)</w:t>
            </w:r>
          </w:p>
        </w:tc>
        <w:tc>
          <w:tcPr>
            <w:tcW w:w="1058" w:type="pct"/>
            <w:shd w:val="clear" w:color="auto" w:fill="auto"/>
          </w:tcPr>
          <w:p w14:paraId="60510D08" w14:textId="697E1C5C" w:rsidR="00D06E6B" w:rsidRPr="00D06E6B" w:rsidRDefault="004E538E" w:rsidP="00D06E6B">
            <w:pPr>
              <w:spacing w:before="40" w:after="40" w:line="240" w:lineRule="auto"/>
              <w:jc w:val="right"/>
              <w:rPr>
                <w:color w:val="0000FF"/>
              </w:rPr>
            </w:pPr>
            <w:r>
              <w:rPr>
                <w:bCs/>
                <w:iCs/>
                <w:color w:val="00577D"/>
                <w:szCs w:val="40"/>
              </w:rPr>
              <w:t>C</w:t>
            </w:r>
            <w:r w:rsidR="00D06E6B" w:rsidRPr="00D06E6B">
              <w:rPr>
                <w:bCs/>
                <w:iCs/>
                <w:color w:val="00577D"/>
                <w:szCs w:val="40"/>
              </w:rPr>
              <w:t>ompliant</w:t>
            </w:r>
          </w:p>
        </w:tc>
      </w:tr>
      <w:tr w:rsidR="00DD6818" w14:paraId="60510D0C" w14:textId="77777777" w:rsidTr="00B26094">
        <w:trPr>
          <w:trHeight w:val="227"/>
        </w:trPr>
        <w:tc>
          <w:tcPr>
            <w:tcW w:w="3942" w:type="pct"/>
            <w:shd w:val="clear" w:color="auto" w:fill="auto"/>
          </w:tcPr>
          <w:p w14:paraId="60510D0A" w14:textId="77777777" w:rsidR="00B26094" w:rsidRPr="001E6954" w:rsidRDefault="00E85870" w:rsidP="00B26094">
            <w:pPr>
              <w:keepNext/>
              <w:spacing w:before="40" w:after="40" w:line="240" w:lineRule="auto"/>
              <w:rPr>
                <w:b/>
              </w:rPr>
            </w:pPr>
            <w:r w:rsidRPr="001E6954">
              <w:rPr>
                <w:b/>
              </w:rPr>
              <w:t>Standard 7 Human resources</w:t>
            </w:r>
          </w:p>
        </w:tc>
        <w:tc>
          <w:tcPr>
            <w:tcW w:w="1058" w:type="pct"/>
            <w:shd w:val="clear" w:color="auto" w:fill="auto"/>
          </w:tcPr>
          <w:p w14:paraId="60510D0B" w14:textId="0D2D110D" w:rsidR="00B26094" w:rsidRPr="001E6954" w:rsidRDefault="00B7333B" w:rsidP="00B26094">
            <w:pPr>
              <w:keepNext/>
              <w:spacing w:before="40" w:after="40" w:line="240" w:lineRule="auto"/>
              <w:jc w:val="right"/>
              <w:rPr>
                <w:b/>
                <w:color w:val="0000FF"/>
              </w:rPr>
            </w:pPr>
            <w:r w:rsidRPr="001E6954">
              <w:rPr>
                <w:b/>
                <w:bCs/>
                <w:iCs/>
                <w:color w:val="00577D"/>
                <w:szCs w:val="40"/>
              </w:rPr>
              <w:t>Compliant</w:t>
            </w:r>
          </w:p>
        </w:tc>
      </w:tr>
      <w:tr w:rsidR="00B7333B" w14:paraId="60510D0F" w14:textId="77777777" w:rsidTr="00B26094">
        <w:trPr>
          <w:trHeight w:val="227"/>
        </w:trPr>
        <w:tc>
          <w:tcPr>
            <w:tcW w:w="3942" w:type="pct"/>
            <w:shd w:val="clear" w:color="auto" w:fill="auto"/>
          </w:tcPr>
          <w:p w14:paraId="60510D0D" w14:textId="77777777" w:rsidR="00B7333B" w:rsidRPr="001E6954" w:rsidRDefault="00B7333B" w:rsidP="00B7333B">
            <w:pPr>
              <w:spacing w:before="40" w:after="40" w:line="240" w:lineRule="auto"/>
              <w:ind w:left="318" w:hanging="7"/>
            </w:pPr>
            <w:r w:rsidRPr="001E6954">
              <w:t>Requirement 7(3)(a)</w:t>
            </w:r>
          </w:p>
        </w:tc>
        <w:tc>
          <w:tcPr>
            <w:tcW w:w="1058" w:type="pct"/>
            <w:shd w:val="clear" w:color="auto" w:fill="auto"/>
          </w:tcPr>
          <w:p w14:paraId="60510D0E" w14:textId="666304A1" w:rsidR="00B7333B" w:rsidRPr="001E6954" w:rsidRDefault="00B7333B" w:rsidP="00B7333B">
            <w:pPr>
              <w:spacing w:before="40" w:after="40" w:line="240" w:lineRule="auto"/>
              <w:jc w:val="right"/>
              <w:rPr>
                <w:color w:val="0000FF"/>
              </w:rPr>
            </w:pPr>
            <w:r w:rsidRPr="00337E39">
              <w:rPr>
                <w:bCs/>
                <w:iCs/>
                <w:color w:val="00577D"/>
                <w:szCs w:val="40"/>
              </w:rPr>
              <w:t>Compliant</w:t>
            </w:r>
          </w:p>
        </w:tc>
      </w:tr>
      <w:tr w:rsidR="00B7333B" w14:paraId="60510D12" w14:textId="77777777" w:rsidTr="00B26094">
        <w:trPr>
          <w:trHeight w:val="227"/>
        </w:trPr>
        <w:tc>
          <w:tcPr>
            <w:tcW w:w="3942" w:type="pct"/>
            <w:shd w:val="clear" w:color="auto" w:fill="auto"/>
          </w:tcPr>
          <w:p w14:paraId="60510D10" w14:textId="77777777" w:rsidR="00B7333B" w:rsidRPr="001E6954" w:rsidRDefault="00B7333B" w:rsidP="00B7333B">
            <w:pPr>
              <w:spacing w:before="40" w:after="40" w:line="240" w:lineRule="auto"/>
              <w:ind w:left="318" w:hanging="7"/>
            </w:pPr>
            <w:r w:rsidRPr="001E6954">
              <w:t>Requirement 7(3)(b)</w:t>
            </w:r>
          </w:p>
        </w:tc>
        <w:tc>
          <w:tcPr>
            <w:tcW w:w="1058" w:type="pct"/>
            <w:shd w:val="clear" w:color="auto" w:fill="auto"/>
          </w:tcPr>
          <w:p w14:paraId="60510D11" w14:textId="71A0984B" w:rsidR="00B7333B" w:rsidRPr="001E6954" w:rsidRDefault="00B7333B" w:rsidP="00B7333B">
            <w:pPr>
              <w:spacing w:before="40" w:after="40" w:line="240" w:lineRule="auto"/>
              <w:jc w:val="right"/>
              <w:rPr>
                <w:color w:val="0000FF"/>
              </w:rPr>
            </w:pPr>
            <w:r w:rsidRPr="00337E39">
              <w:rPr>
                <w:bCs/>
                <w:iCs/>
                <w:color w:val="00577D"/>
                <w:szCs w:val="40"/>
              </w:rPr>
              <w:t>Compliant</w:t>
            </w:r>
          </w:p>
        </w:tc>
      </w:tr>
      <w:tr w:rsidR="00B7333B" w14:paraId="60510D15" w14:textId="77777777" w:rsidTr="00B26094">
        <w:trPr>
          <w:trHeight w:val="227"/>
        </w:trPr>
        <w:tc>
          <w:tcPr>
            <w:tcW w:w="3942" w:type="pct"/>
            <w:shd w:val="clear" w:color="auto" w:fill="auto"/>
          </w:tcPr>
          <w:p w14:paraId="60510D13" w14:textId="77777777" w:rsidR="00B7333B" w:rsidRPr="001E6954" w:rsidRDefault="00B7333B" w:rsidP="00B7333B">
            <w:pPr>
              <w:spacing w:before="40" w:after="40" w:line="240" w:lineRule="auto"/>
              <w:ind w:left="318" w:hanging="7"/>
            </w:pPr>
            <w:r w:rsidRPr="001E6954">
              <w:t>Requirement 7(3)(c)</w:t>
            </w:r>
          </w:p>
        </w:tc>
        <w:tc>
          <w:tcPr>
            <w:tcW w:w="1058" w:type="pct"/>
            <w:shd w:val="clear" w:color="auto" w:fill="auto"/>
          </w:tcPr>
          <w:p w14:paraId="60510D14" w14:textId="3880AE99" w:rsidR="00B7333B" w:rsidRPr="001E6954" w:rsidRDefault="00B7333B" w:rsidP="00B7333B">
            <w:pPr>
              <w:spacing w:before="40" w:after="40" w:line="240" w:lineRule="auto"/>
              <w:jc w:val="right"/>
              <w:rPr>
                <w:color w:val="0000FF"/>
              </w:rPr>
            </w:pPr>
            <w:r w:rsidRPr="00337E39">
              <w:rPr>
                <w:bCs/>
                <w:iCs/>
                <w:color w:val="00577D"/>
                <w:szCs w:val="40"/>
              </w:rPr>
              <w:t>Compliant</w:t>
            </w:r>
          </w:p>
        </w:tc>
      </w:tr>
      <w:tr w:rsidR="00B7333B" w14:paraId="60510D18" w14:textId="77777777" w:rsidTr="00B26094">
        <w:trPr>
          <w:trHeight w:val="227"/>
        </w:trPr>
        <w:tc>
          <w:tcPr>
            <w:tcW w:w="3942" w:type="pct"/>
            <w:shd w:val="clear" w:color="auto" w:fill="auto"/>
          </w:tcPr>
          <w:p w14:paraId="60510D16" w14:textId="77777777" w:rsidR="00B7333B" w:rsidRPr="001E6954" w:rsidRDefault="00B7333B" w:rsidP="00B7333B">
            <w:pPr>
              <w:spacing w:before="40" w:after="40" w:line="240" w:lineRule="auto"/>
              <w:ind w:left="318" w:hanging="7"/>
            </w:pPr>
            <w:r w:rsidRPr="001E6954">
              <w:t>Requirement 7(3)(d)</w:t>
            </w:r>
          </w:p>
        </w:tc>
        <w:tc>
          <w:tcPr>
            <w:tcW w:w="1058" w:type="pct"/>
            <w:shd w:val="clear" w:color="auto" w:fill="auto"/>
          </w:tcPr>
          <w:p w14:paraId="60510D17" w14:textId="750E1673" w:rsidR="00B7333B" w:rsidRPr="001E6954" w:rsidRDefault="00B7333B" w:rsidP="00B7333B">
            <w:pPr>
              <w:spacing w:before="40" w:after="40" w:line="240" w:lineRule="auto"/>
              <w:jc w:val="right"/>
              <w:rPr>
                <w:color w:val="0000FF"/>
              </w:rPr>
            </w:pPr>
            <w:r w:rsidRPr="00337E39">
              <w:rPr>
                <w:bCs/>
                <w:iCs/>
                <w:color w:val="00577D"/>
                <w:szCs w:val="40"/>
              </w:rPr>
              <w:t>Compliant</w:t>
            </w:r>
          </w:p>
        </w:tc>
      </w:tr>
      <w:tr w:rsidR="00B7333B" w14:paraId="60510D1B" w14:textId="77777777" w:rsidTr="00B26094">
        <w:trPr>
          <w:trHeight w:val="227"/>
        </w:trPr>
        <w:tc>
          <w:tcPr>
            <w:tcW w:w="3942" w:type="pct"/>
            <w:shd w:val="clear" w:color="auto" w:fill="auto"/>
          </w:tcPr>
          <w:p w14:paraId="60510D19" w14:textId="77777777" w:rsidR="00B7333B" w:rsidRPr="001E6954" w:rsidRDefault="00B7333B" w:rsidP="00B7333B">
            <w:pPr>
              <w:spacing w:before="40" w:after="40" w:line="240" w:lineRule="auto"/>
              <w:ind w:left="318" w:hanging="7"/>
            </w:pPr>
            <w:r w:rsidRPr="001E6954">
              <w:t>Requirement 7(3)(e)</w:t>
            </w:r>
          </w:p>
        </w:tc>
        <w:tc>
          <w:tcPr>
            <w:tcW w:w="1058" w:type="pct"/>
            <w:shd w:val="clear" w:color="auto" w:fill="auto"/>
          </w:tcPr>
          <w:p w14:paraId="60510D1A" w14:textId="26D62B0B" w:rsidR="00B7333B" w:rsidRPr="001E6954" w:rsidRDefault="00B7333B" w:rsidP="00B7333B">
            <w:pPr>
              <w:spacing w:before="40" w:after="40" w:line="240" w:lineRule="auto"/>
              <w:jc w:val="right"/>
              <w:rPr>
                <w:color w:val="0000FF"/>
              </w:rPr>
            </w:pPr>
            <w:r w:rsidRPr="00337E39">
              <w:rPr>
                <w:bCs/>
                <w:iCs/>
                <w:color w:val="00577D"/>
                <w:szCs w:val="40"/>
              </w:rPr>
              <w:t>Compliant</w:t>
            </w:r>
          </w:p>
        </w:tc>
      </w:tr>
      <w:tr w:rsidR="00DD6818" w14:paraId="60510D1E" w14:textId="77777777" w:rsidTr="00B26094">
        <w:trPr>
          <w:trHeight w:val="227"/>
        </w:trPr>
        <w:tc>
          <w:tcPr>
            <w:tcW w:w="3942" w:type="pct"/>
            <w:shd w:val="clear" w:color="auto" w:fill="auto"/>
          </w:tcPr>
          <w:p w14:paraId="60510D1C" w14:textId="77777777" w:rsidR="00B26094" w:rsidRPr="001E6954" w:rsidRDefault="00E85870" w:rsidP="00B26094">
            <w:pPr>
              <w:keepNext/>
              <w:spacing w:before="40" w:after="40" w:line="240" w:lineRule="auto"/>
              <w:rPr>
                <w:b/>
              </w:rPr>
            </w:pPr>
            <w:r w:rsidRPr="001E6954">
              <w:rPr>
                <w:b/>
              </w:rPr>
              <w:t>Standard 8 Organisational governance</w:t>
            </w:r>
          </w:p>
        </w:tc>
        <w:tc>
          <w:tcPr>
            <w:tcW w:w="1058" w:type="pct"/>
            <w:shd w:val="clear" w:color="auto" w:fill="auto"/>
          </w:tcPr>
          <w:p w14:paraId="60510D1D" w14:textId="6AEE46B2" w:rsidR="00B26094" w:rsidRPr="001E6954" w:rsidRDefault="00B7333B" w:rsidP="00B26094">
            <w:pPr>
              <w:keepNext/>
              <w:spacing w:before="40" w:after="40" w:line="240" w:lineRule="auto"/>
              <w:jc w:val="right"/>
              <w:rPr>
                <w:b/>
                <w:color w:val="0000FF"/>
              </w:rPr>
            </w:pPr>
            <w:r w:rsidRPr="001E6954">
              <w:rPr>
                <w:b/>
                <w:bCs/>
                <w:iCs/>
                <w:color w:val="00577D"/>
                <w:szCs w:val="40"/>
              </w:rPr>
              <w:t>Compliant</w:t>
            </w:r>
          </w:p>
        </w:tc>
      </w:tr>
      <w:tr w:rsidR="00B7333B" w14:paraId="60510D21" w14:textId="77777777" w:rsidTr="00B26094">
        <w:trPr>
          <w:trHeight w:val="227"/>
        </w:trPr>
        <w:tc>
          <w:tcPr>
            <w:tcW w:w="3942" w:type="pct"/>
            <w:shd w:val="clear" w:color="auto" w:fill="auto"/>
          </w:tcPr>
          <w:p w14:paraId="60510D1F" w14:textId="77777777" w:rsidR="00B7333B" w:rsidRPr="001E6954" w:rsidRDefault="00B7333B" w:rsidP="00B7333B">
            <w:pPr>
              <w:spacing w:before="40" w:after="40" w:line="240" w:lineRule="auto"/>
              <w:ind w:left="318" w:hanging="7"/>
            </w:pPr>
            <w:r w:rsidRPr="001E6954">
              <w:t>Requirement 8(3)(a)</w:t>
            </w:r>
          </w:p>
        </w:tc>
        <w:tc>
          <w:tcPr>
            <w:tcW w:w="1058" w:type="pct"/>
            <w:shd w:val="clear" w:color="auto" w:fill="auto"/>
          </w:tcPr>
          <w:p w14:paraId="60510D20" w14:textId="1A647637" w:rsidR="00B7333B" w:rsidRPr="001E6954" w:rsidRDefault="00B7333B" w:rsidP="00B7333B">
            <w:pPr>
              <w:spacing w:before="40" w:after="40" w:line="240" w:lineRule="auto"/>
              <w:jc w:val="right"/>
              <w:rPr>
                <w:color w:val="0000FF"/>
              </w:rPr>
            </w:pPr>
            <w:r w:rsidRPr="00677DDB">
              <w:rPr>
                <w:bCs/>
                <w:iCs/>
                <w:color w:val="00577D"/>
                <w:szCs w:val="40"/>
              </w:rPr>
              <w:t>Compliant</w:t>
            </w:r>
          </w:p>
        </w:tc>
      </w:tr>
      <w:tr w:rsidR="00B7333B" w14:paraId="60510D24" w14:textId="77777777" w:rsidTr="00B26094">
        <w:trPr>
          <w:trHeight w:val="227"/>
        </w:trPr>
        <w:tc>
          <w:tcPr>
            <w:tcW w:w="3942" w:type="pct"/>
            <w:shd w:val="clear" w:color="auto" w:fill="auto"/>
          </w:tcPr>
          <w:p w14:paraId="60510D22" w14:textId="77777777" w:rsidR="00B7333B" w:rsidRPr="001E6954" w:rsidRDefault="00B7333B" w:rsidP="00B7333B">
            <w:pPr>
              <w:spacing w:before="40" w:after="40" w:line="240" w:lineRule="auto"/>
              <w:ind w:left="318" w:hanging="7"/>
            </w:pPr>
            <w:r w:rsidRPr="001E6954">
              <w:t>Requirement 8(3)(b)</w:t>
            </w:r>
          </w:p>
        </w:tc>
        <w:tc>
          <w:tcPr>
            <w:tcW w:w="1058" w:type="pct"/>
            <w:shd w:val="clear" w:color="auto" w:fill="auto"/>
          </w:tcPr>
          <w:p w14:paraId="60510D23" w14:textId="7FF3B9D4" w:rsidR="00B7333B" w:rsidRPr="001E6954" w:rsidRDefault="00B7333B" w:rsidP="00B7333B">
            <w:pPr>
              <w:spacing w:before="40" w:after="40" w:line="240" w:lineRule="auto"/>
              <w:jc w:val="right"/>
              <w:rPr>
                <w:color w:val="0000FF"/>
              </w:rPr>
            </w:pPr>
            <w:r w:rsidRPr="00677DDB">
              <w:rPr>
                <w:bCs/>
                <w:iCs/>
                <w:color w:val="00577D"/>
                <w:szCs w:val="40"/>
              </w:rPr>
              <w:t>Compliant</w:t>
            </w:r>
          </w:p>
        </w:tc>
      </w:tr>
      <w:tr w:rsidR="00B7333B" w14:paraId="60510D27" w14:textId="77777777" w:rsidTr="00B26094">
        <w:trPr>
          <w:trHeight w:val="227"/>
        </w:trPr>
        <w:tc>
          <w:tcPr>
            <w:tcW w:w="3942" w:type="pct"/>
            <w:shd w:val="clear" w:color="auto" w:fill="auto"/>
          </w:tcPr>
          <w:p w14:paraId="60510D25" w14:textId="77777777" w:rsidR="00B7333B" w:rsidRPr="001E6954" w:rsidRDefault="00B7333B" w:rsidP="00B7333B">
            <w:pPr>
              <w:spacing w:before="40" w:after="40" w:line="240" w:lineRule="auto"/>
              <w:ind w:left="318" w:hanging="7"/>
            </w:pPr>
            <w:r w:rsidRPr="001E6954">
              <w:t>Requirement 8(3)(c)</w:t>
            </w:r>
          </w:p>
        </w:tc>
        <w:tc>
          <w:tcPr>
            <w:tcW w:w="1058" w:type="pct"/>
            <w:shd w:val="clear" w:color="auto" w:fill="auto"/>
          </w:tcPr>
          <w:p w14:paraId="60510D26" w14:textId="0E7F1189" w:rsidR="00B7333B" w:rsidRPr="001E6954" w:rsidRDefault="00B7333B" w:rsidP="00B7333B">
            <w:pPr>
              <w:spacing w:before="40" w:after="40" w:line="240" w:lineRule="auto"/>
              <w:jc w:val="right"/>
              <w:rPr>
                <w:color w:val="0000FF"/>
              </w:rPr>
            </w:pPr>
            <w:r w:rsidRPr="00677DDB">
              <w:rPr>
                <w:bCs/>
                <w:iCs/>
                <w:color w:val="00577D"/>
                <w:szCs w:val="40"/>
              </w:rPr>
              <w:t>Compliant</w:t>
            </w:r>
          </w:p>
        </w:tc>
      </w:tr>
      <w:tr w:rsidR="00B7333B" w14:paraId="60510D2A" w14:textId="77777777" w:rsidTr="00B26094">
        <w:trPr>
          <w:trHeight w:val="227"/>
        </w:trPr>
        <w:tc>
          <w:tcPr>
            <w:tcW w:w="3942" w:type="pct"/>
            <w:shd w:val="clear" w:color="auto" w:fill="auto"/>
          </w:tcPr>
          <w:p w14:paraId="60510D28" w14:textId="77777777" w:rsidR="00B7333B" w:rsidRPr="001E6954" w:rsidRDefault="00B7333B" w:rsidP="00B7333B">
            <w:pPr>
              <w:spacing w:before="40" w:after="40" w:line="240" w:lineRule="auto"/>
              <w:ind w:left="318" w:hanging="7"/>
            </w:pPr>
            <w:r w:rsidRPr="001E6954">
              <w:t>Requirement 8(3)(d)</w:t>
            </w:r>
          </w:p>
        </w:tc>
        <w:tc>
          <w:tcPr>
            <w:tcW w:w="1058" w:type="pct"/>
            <w:shd w:val="clear" w:color="auto" w:fill="auto"/>
          </w:tcPr>
          <w:p w14:paraId="60510D29" w14:textId="486985F6" w:rsidR="00B7333B" w:rsidRPr="001E6954" w:rsidRDefault="00B7333B" w:rsidP="00B7333B">
            <w:pPr>
              <w:spacing w:before="40" w:after="40" w:line="240" w:lineRule="auto"/>
              <w:jc w:val="right"/>
              <w:rPr>
                <w:color w:val="0000FF"/>
              </w:rPr>
            </w:pPr>
            <w:r w:rsidRPr="00677DDB">
              <w:rPr>
                <w:bCs/>
                <w:iCs/>
                <w:color w:val="00577D"/>
                <w:szCs w:val="40"/>
              </w:rPr>
              <w:t>Compliant</w:t>
            </w:r>
          </w:p>
        </w:tc>
      </w:tr>
      <w:tr w:rsidR="00B7333B" w14:paraId="60510D2D" w14:textId="77777777" w:rsidTr="00B26094">
        <w:trPr>
          <w:trHeight w:val="227"/>
        </w:trPr>
        <w:tc>
          <w:tcPr>
            <w:tcW w:w="3942" w:type="pct"/>
            <w:shd w:val="clear" w:color="auto" w:fill="auto"/>
          </w:tcPr>
          <w:p w14:paraId="60510D2B" w14:textId="77777777" w:rsidR="00B7333B" w:rsidRPr="001E6954" w:rsidRDefault="00B7333B" w:rsidP="00B7333B">
            <w:pPr>
              <w:spacing w:before="40" w:after="40" w:line="240" w:lineRule="auto"/>
              <w:ind w:left="318" w:hanging="7"/>
            </w:pPr>
            <w:r w:rsidRPr="001E6954">
              <w:t>Requirement 8(3)(e)</w:t>
            </w:r>
          </w:p>
        </w:tc>
        <w:tc>
          <w:tcPr>
            <w:tcW w:w="1058" w:type="pct"/>
            <w:shd w:val="clear" w:color="auto" w:fill="auto"/>
          </w:tcPr>
          <w:p w14:paraId="60510D2C" w14:textId="57FA2636" w:rsidR="00B7333B" w:rsidRPr="001E6954" w:rsidRDefault="00B7333B" w:rsidP="00B7333B">
            <w:pPr>
              <w:spacing w:before="40" w:after="40" w:line="240" w:lineRule="auto"/>
              <w:jc w:val="right"/>
              <w:rPr>
                <w:color w:val="0000FF"/>
              </w:rPr>
            </w:pPr>
            <w:r w:rsidRPr="00677DDB">
              <w:rPr>
                <w:bCs/>
                <w:iCs/>
                <w:color w:val="00577D"/>
                <w:szCs w:val="40"/>
              </w:rPr>
              <w:t>Compliant</w:t>
            </w:r>
          </w:p>
        </w:tc>
      </w:tr>
      <w:bookmarkEnd w:id="2"/>
    </w:tbl>
    <w:p w14:paraId="60510D2E" w14:textId="77777777" w:rsidR="00B26094" w:rsidRDefault="00B26094" w:rsidP="00B26094">
      <w:pPr>
        <w:sectPr w:rsidR="00B26094" w:rsidSect="00B26094">
          <w:headerReference w:type="default" r:id="rId16"/>
          <w:headerReference w:type="first" r:id="rId17"/>
          <w:pgSz w:w="11906" w:h="16838"/>
          <w:pgMar w:top="1701" w:right="1418" w:bottom="1418" w:left="1418" w:header="709" w:footer="397" w:gutter="0"/>
          <w:cols w:space="708"/>
          <w:docGrid w:linePitch="360"/>
        </w:sectPr>
      </w:pPr>
    </w:p>
    <w:p w14:paraId="60510D2F" w14:textId="77777777" w:rsidR="00B26094" w:rsidRPr="00D21DCD" w:rsidRDefault="00E85870" w:rsidP="00B26094">
      <w:pPr>
        <w:pStyle w:val="Heading1"/>
      </w:pPr>
      <w:r>
        <w:lastRenderedPageBreak/>
        <w:t>Detailed assessment</w:t>
      </w:r>
    </w:p>
    <w:p w14:paraId="60510D30" w14:textId="77777777" w:rsidR="00B26094" w:rsidRPr="00D63989" w:rsidRDefault="00E85870" w:rsidP="00B2609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0510D31" w14:textId="77777777" w:rsidR="00B26094" w:rsidRPr="001E6954" w:rsidRDefault="00E85870" w:rsidP="00B26094">
      <w:pPr>
        <w:rPr>
          <w:color w:val="auto"/>
        </w:rPr>
      </w:pPr>
      <w:r w:rsidRPr="00D63989">
        <w:t>The report also specifies areas in which improvements must be made to ensure the Quality Standards are complied with.</w:t>
      </w:r>
    </w:p>
    <w:p w14:paraId="60510D32" w14:textId="77777777" w:rsidR="00B26094" w:rsidRPr="00D63989" w:rsidRDefault="00E85870" w:rsidP="00B26094">
      <w:r w:rsidRPr="00D63989">
        <w:t>The following information has been taken into account in developing this performance report:</w:t>
      </w:r>
    </w:p>
    <w:p w14:paraId="60510D33" w14:textId="2472D14C" w:rsidR="00B26094" w:rsidRPr="00D06E6B" w:rsidRDefault="00E85870" w:rsidP="00B26094">
      <w:pPr>
        <w:pStyle w:val="ListBullet"/>
      </w:pPr>
      <w:r w:rsidRPr="00D06E6B">
        <w:t>the Assessment Team’s report for the Site Audit; the Site Audit report was informed by a site assessment, observations at the service, review of documents and interviews with staff, consumers/representatives and others</w:t>
      </w:r>
      <w:r w:rsidR="00D06E6B" w:rsidRPr="00D06E6B">
        <w:rPr>
          <w:color w:val="0000FF"/>
        </w:rPr>
        <w:t>.</w:t>
      </w:r>
    </w:p>
    <w:p w14:paraId="60510D34" w14:textId="44957879" w:rsidR="00B26094" w:rsidRPr="00D06E6B" w:rsidRDefault="00E85870" w:rsidP="00B26094">
      <w:pPr>
        <w:pStyle w:val="ListBullet"/>
      </w:pPr>
      <w:r w:rsidRPr="00D06E6B">
        <w:t xml:space="preserve">the provider’s response to the Site Audit report received </w:t>
      </w:r>
      <w:r w:rsidR="00D06E6B" w:rsidRPr="00D06E6B">
        <w:t>29 January 2021</w:t>
      </w:r>
    </w:p>
    <w:p w14:paraId="60510D35" w14:textId="2B918D9C" w:rsidR="00B26094" w:rsidRDefault="00B26094" w:rsidP="00B26094">
      <w:pPr>
        <w:pStyle w:val="ListBullet"/>
      </w:pPr>
      <w:r>
        <w:t>N</w:t>
      </w:r>
      <w:r w:rsidR="00D06E6B" w:rsidRPr="00D06E6B">
        <w:t>on-Compliance Notice under the Aged Care Quality and Safety Commission Act 2018 dated 24 September 2020.</w:t>
      </w:r>
    </w:p>
    <w:p w14:paraId="359C7662" w14:textId="013F428F" w:rsidR="00487768" w:rsidRDefault="00487768" w:rsidP="00487768">
      <w:pPr>
        <w:pStyle w:val="ListBullet"/>
        <w:rPr>
          <w:sz w:val="22"/>
        </w:rPr>
      </w:pPr>
      <w:r>
        <w:t xml:space="preserve">8 October 2020, the AP submitted updated </w:t>
      </w:r>
      <w:r w:rsidR="002725DA">
        <w:t xml:space="preserve">plans for continuous improvement. </w:t>
      </w:r>
    </w:p>
    <w:p w14:paraId="09F275C3" w14:textId="77777777" w:rsidR="00487768" w:rsidRDefault="00487768" w:rsidP="00487768">
      <w:pPr>
        <w:pStyle w:val="ListBullet"/>
        <w:numPr>
          <w:ilvl w:val="0"/>
          <w:numId w:val="0"/>
        </w:numPr>
        <w:ind w:left="425"/>
      </w:pPr>
    </w:p>
    <w:p w14:paraId="60510D36" w14:textId="77777777" w:rsidR="00B26094" w:rsidRDefault="00B26094">
      <w:pPr>
        <w:spacing w:after="160" w:line="259" w:lineRule="auto"/>
        <w:rPr>
          <w:rFonts w:cs="Times New Roman"/>
        </w:rPr>
      </w:pPr>
    </w:p>
    <w:p w14:paraId="60510D37" w14:textId="77777777" w:rsidR="00B26094" w:rsidRDefault="00B26094" w:rsidP="00B26094">
      <w:pPr>
        <w:sectPr w:rsidR="00B26094" w:rsidSect="00B26094">
          <w:headerReference w:type="first" r:id="rId18"/>
          <w:pgSz w:w="11906" w:h="16838"/>
          <w:pgMar w:top="1701" w:right="1418" w:bottom="1418" w:left="1418" w:header="709" w:footer="397" w:gutter="0"/>
          <w:cols w:space="708"/>
          <w:docGrid w:linePitch="360"/>
        </w:sectPr>
      </w:pPr>
    </w:p>
    <w:p w14:paraId="60510D38" w14:textId="01DD03D0" w:rsidR="00B26094" w:rsidRDefault="00E85870" w:rsidP="00B26094">
      <w:pPr>
        <w:pStyle w:val="Heading1"/>
        <w:tabs>
          <w:tab w:val="right" w:pos="9070"/>
        </w:tabs>
        <w:spacing w:before="560" w:after="640"/>
        <w:rPr>
          <w:color w:val="FFFFFF" w:themeColor="background1"/>
        </w:rPr>
        <w:sectPr w:rsidR="00B26094" w:rsidSect="00B2609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0510E3A" wp14:editId="60510E3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394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549CD" w:rsidRPr="00703E80">
        <w:rPr>
          <w:color w:val="FFFFFF" w:themeColor="background1"/>
        </w:rPr>
        <w:t xml:space="preserve"> </w:t>
      </w:r>
      <w:r w:rsidRPr="00703E80">
        <w:rPr>
          <w:color w:val="FFFFFF" w:themeColor="background1"/>
        </w:rPr>
        <w:br/>
        <w:t>Consumer dignity and choice</w:t>
      </w:r>
    </w:p>
    <w:p w14:paraId="60510D39" w14:textId="77777777" w:rsidR="00B26094" w:rsidRPr="00D63989" w:rsidRDefault="00E85870" w:rsidP="00B26094">
      <w:pPr>
        <w:pStyle w:val="Heading3"/>
        <w:shd w:val="clear" w:color="auto" w:fill="F2F2F2" w:themeFill="background1" w:themeFillShade="F2"/>
      </w:pPr>
      <w:r w:rsidRPr="00D63989">
        <w:t>Consumer outcome:</w:t>
      </w:r>
    </w:p>
    <w:p w14:paraId="60510D3A" w14:textId="18A8C275" w:rsidR="00B26094" w:rsidRPr="00D63989" w:rsidRDefault="00E85870" w:rsidP="00D01F8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0510D3B" w14:textId="77777777" w:rsidR="00B26094" w:rsidRPr="00D63989" w:rsidRDefault="00E85870" w:rsidP="00B26094">
      <w:pPr>
        <w:pStyle w:val="Heading3"/>
        <w:shd w:val="clear" w:color="auto" w:fill="F2F2F2" w:themeFill="background1" w:themeFillShade="F2"/>
      </w:pPr>
      <w:r w:rsidRPr="00D63989">
        <w:t>Organisation statement:</w:t>
      </w:r>
    </w:p>
    <w:p w14:paraId="60510D3C" w14:textId="77777777" w:rsidR="00B26094" w:rsidRPr="00D63989" w:rsidRDefault="00E85870" w:rsidP="00D01F8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0510D3D" w14:textId="77777777" w:rsidR="00B26094" w:rsidRDefault="00E85870" w:rsidP="00D01F8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0510D3E" w14:textId="77777777" w:rsidR="00B26094" w:rsidRPr="00D63989" w:rsidRDefault="00E85870" w:rsidP="00D01F8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0510D3F" w14:textId="77777777" w:rsidR="00B26094" w:rsidRPr="00D63989" w:rsidRDefault="00E85870" w:rsidP="00D01F8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0510D40" w14:textId="77777777" w:rsidR="00B26094" w:rsidRDefault="00E85870" w:rsidP="00B26094">
      <w:pPr>
        <w:pStyle w:val="Heading2"/>
      </w:pPr>
      <w:r>
        <w:t xml:space="preserve">Assessment </w:t>
      </w:r>
      <w:r w:rsidRPr="002B2C0F">
        <w:t>of Standard</w:t>
      </w:r>
      <w:r>
        <w:t xml:space="preserve"> 1</w:t>
      </w:r>
    </w:p>
    <w:p w14:paraId="2F559BA6" w14:textId="0DD67063" w:rsidR="006C4B16" w:rsidRPr="00840835" w:rsidRDefault="006C4B16" w:rsidP="006C4B16">
      <w:pPr>
        <w:rPr>
          <w:rFonts w:eastAsia="Calibri"/>
          <w:lang w:eastAsia="en-US"/>
        </w:rPr>
      </w:pPr>
      <w:r w:rsidRPr="00840835">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r w:rsidR="00552FE2">
        <w:rPr>
          <w:rFonts w:eastAsia="Calibri"/>
          <w:lang w:eastAsia="en-US"/>
        </w:rPr>
        <w:t xml:space="preserve"> </w:t>
      </w:r>
    </w:p>
    <w:p w14:paraId="0240ED0D" w14:textId="77777777" w:rsidR="006C4B16" w:rsidRPr="00840835" w:rsidRDefault="006C4B16" w:rsidP="006C4B16">
      <w:pPr>
        <w:rPr>
          <w:rFonts w:eastAsia="Calibri"/>
          <w:lang w:eastAsia="en-US"/>
        </w:rPr>
      </w:pPr>
      <w:r w:rsidRPr="00840835">
        <w:rPr>
          <w:rFonts w:eastAsia="Calibri"/>
          <w:lang w:eastAsia="en-US"/>
        </w:rPr>
        <w:t>Overall most consumers considered that they are treated with dignity and respect, can maintain their identity, make informed choices about their care and services</w:t>
      </w:r>
      <w:r>
        <w:rPr>
          <w:rFonts w:eastAsia="Calibri"/>
          <w:lang w:eastAsia="en-US"/>
        </w:rPr>
        <w:t>,</w:t>
      </w:r>
      <w:r w:rsidRPr="00840835">
        <w:rPr>
          <w:rFonts w:eastAsia="Calibri"/>
          <w:lang w:eastAsia="en-US"/>
        </w:rPr>
        <w:t xml:space="preserve"> </w:t>
      </w:r>
      <w:r>
        <w:rPr>
          <w:rFonts w:eastAsia="Calibri"/>
          <w:lang w:eastAsia="en-US"/>
        </w:rPr>
        <w:t>to enable them to</w:t>
      </w:r>
      <w:r w:rsidRPr="00840835">
        <w:rPr>
          <w:rFonts w:eastAsia="Calibri"/>
          <w:lang w:eastAsia="en-US"/>
        </w:rPr>
        <w:t xml:space="preserve"> live the life they choose. </w:t>
      </w:r>
    </w:p>
    <w:p w14:paraId="0FD2B29D" w14:textId="77777777" w:rsidR="006C4B16" w:rsidRPr="00677E3C" w:rsidRDefault="006C4B16" w:rsidP="006C4B16">
      <w:pPr>
        <w:rPr>
          <w:rFonts w:eastAsia="Calibri"/>
          <w:color w:val="000000" w:themeColor="text1"/>
          <w:lang w:eastAsia="en-US"/>
        </w:rPr>
      </w:pPr>
      <w:r w:rsidRPr="00677E3C">
        <w:rPr>
          <w:rFonts w:eastAsia="Calibri"/>
          <w:color w:val="000000" w:themeColor="text1"/>
          <w:lang w:eastAsia="en-US"/>
        </w:rPr>
        <w:t>Consumers and representatives stated they are always treated with respect by staff. Consumers described staff taking an interest in their lives and encouraging them to participate in activities. The Assessment Team observed staff treating consumers with kindness and respect.</w:t>
      </w:r>
    </w:p>
    <w:p w14:paraId="211AEEEE" w14:textId="2107E4DD" w:rsidR="006C4B16" w:rsidRPr="00677E3C" w:rsidRDefault="006C4B16" w:rsidP="006C4B16">
      <w:pPr>
        <w:rPr>
          <w:rFonts w:eastAsia="Calibri"/>
          <w:color w:val="000000" w:themeColor="text1"/>
          <w:lang w:eastAsia="en-US"/>
        </w:rPr>
      </w:pPr>
      <w:r w:rsidRPr="00677E3C">
        <w:rPr>
          <w:rFonts w:eastAsia="Calibri"/>
          <w:color w:val="000000" w:themeColor="text1"/>
          <w:lang w:eastAsia="en-US"/>
        </w:rPr>
        <w:t xml:space="preserve">Consumers and representatives said they exercise choice in the way their care is delivered, and overall, consumers reported that their privacy and cultural preferences are respected by staff. For example, the representative of a consumer described having her </w:t>
      </w:r>
      <w:r w:rsidR="00F952C2">
        <w:rPr>
          <w:rFonts w:eastAsia="Calibri"/>
          <w:color w:val="000000" w:themeColor="text1"/>
          <w:lang w:eastAsia="en-US"/>
        </w:rPr>
        <w:t xml:space="preserve">religious and </w:t>
      </w:r>
      <w:r w:rsidRPr="00677E3C">
        <w:rPr>
          <w:rFonts w:eastAsia="Calibri"/>
          <w:color w:val="000000" w:themeColor="text1"/>
          <w:lang w:eastAsia="en-US"/>
        </w:rPr>
        <w:t>cultural preferences respected and adhered to, as documented in the consumer’s file.</w:t>
      </w:r>
    </w:p>
    <w:p w14:paraId="43198E9C" w14:textId="77777777" w:rsidR="00B26094" w:rsidRDefault="006C4B16" w:rsidP="006C4B16">
      <w:pPr>
        <w:rPr>
          <w:rFonts w:eastAsia="Calibri"/>
          <w:lang w:eastAsia="en-US"/>
        </w:rPr>
      </w:pPr>
      <w:r w:rsidRPr="004A6CC8">
        <w:rPr>
          <w:rFonts w:eastAsia="Calibri"/>
          <w:lang w:eastAsia="en-US"/>
        </w:rPr>
        <w:lastRenderedPageBreak/>
        <w:t xml:space="preserve">Based on the Assessment Team’s observations, interviews, and review of documents, the Assessment Team had no concerns about the service’s compliance with Standard 1. </w:t>
      </w:r>
    </w:p>
    <w:p w14:paraId="214CEC4A" w14:textId="11D0E1CB" w:rsidR="006C4B16" w:rsidRPr="004A6CC8" w:rsidRDefault="00552FE2" w:rsidP="006C4B16">
      <w:pPr>
        <w:rPr>
          <w:rFonts w:eastAsia="Calibri"/>
          <w:lang w:eastAsia="en-US"/>
        </w:rPr>
      </w:pPr>
      <w:r>
        <w:rPr>
          <w:rFonts w:eastAsia="Calibri"/>
          <w:lang w:eastAsia="en-US"/>
        </w:rPr>
        <w:t xml:space="preserve">Plans for continuous improvement </w:t>
      </w:r>
      <w:r w:rsidR="00B26094">
        <w:rPr>
          <w:rFonts w:eastAsia="Calibri"/>
          <w:lang w:eastAsia="en-US"/>
        </w:rPr>
        <w:t xml:space="preserve">were </w:t>
      </w:r>
      <w:r>
        <w:rPr>
          <w:rFonts w:eastAsia="Calibri"/>
          <w:lang w:eastAsia="en-US"/>
        </w:rPr>
        <w:t>put in place by the service following</w:t>
      </w:r>
      <w:r w:rsidR="00B26094">
        <w:rPr>
          <w:rFonts w:eastAsia="Calibri"/>
          <w:lang w:eastAsia="en-US"/>
        </w:rPr>
        <w:t xml:space="preserve"> a</w:t>
      </w:r>
      <w:r>
        <w:rPr>
          <w:rFonts w:eastAsia="Calibri"/>
          <w:lang w:eastAsia="en-US"/>
        </w:rPr>
        <w:t xml:space="preserve"> </w:t>
      </w:r>
      <w:r w:rsidR="00B26094">
        <w:rPr>
          <w:rFonts w:eastAsia="Calibri"/>
          <w:lang w:eastAsia="en-US"/>
        </w:rPr>
        <w:t>N</w:t>
      </w:r>
      <w:r>
        <w:rPr>
          <w:rFonts w:eastAsia="Calibri"/>
          <w:lang w:eastAsia="en-US"/>
        </w:rPr>
        <w:t>on-</w:t>
      </w:r>
      <w:r w:rsidR="00B26094">
        <w:rPr>
          <w:rFonts w:eastAsia="Calibri"/>
          <w:lang w:eastAsia="en-US"/>
        </w:rPr>
        <w:t>C</w:t>
      </w:r>
      <w:r>
        <w:rPr>
          <w:rFonts w:eastAsia="Calibri"/>
          <w:lang w:eastAsia="en-US"/>
        </w:rPr>
        <w:t>ompliance</w:t>
      </w:r>
      <w:r w:rsidR="00B26094">
        <w:rPr>
          <w:rFonts w:eastAsia="Calibri"/>
          <w:lang w:eastAsia="en-US"/>
        </w:rPr>
        <w:t xml:space="preserve"> Notice</w:t>
      </w:r>
      <w:r>
        <w:rPr>
          <w:rFonts w:eastAsia="Calibri"/>
          <w:lang w:eastAsia="en-US"/>
        </w:rPr>
        <w:t xml:space="preserve"> in Requirements 1(3)(a), 1(3)(c) and 1(3)(e) </w:t>
      </w:r>
      <w:r w:rsidR="00B26094">
        <w:rPr>
          <w:rFonts w:eastAsia="Calibri"/>
          <w:lang w:eastAsia="en-US"/>
        </w:rPr>
        <w:t>on the 24</w:t>
      </w:r>
      <w:r w:rsidR="00693EF2">
        <w:rPr>
          <w:rFonts w:eastAsia="Calibri"/>
          <w:lang w:eastAsia="en-US"/>
        </w:rPr>
        <w:t>th</w:t>
      </w:r>
      <w:r w:rsidR="00B26094">
        <w:rPr>
          <w:rFonts w:eastAsia="Calibri"/>
          <w:lang w:eastAsia="en-US"/>
        </w:rPr>
        <w:t xml:space="preserve"> September 2020.  </w:t>
      </w:r>
      <w:r>
        <w:rPr>
          <w:rFonts w:eastAsia="Calibri"/>
          <w:lang w:eastAsia="en-US"/>
        </w:rPr>
        <w:t>I have found the service has made sufficient improvement in these Requir</w:t>
      </w:r>
      <w:r w:rsidR="00B26094">
        <w:rPr>
          <w:rFonts w:eastAsia="Calibri"/>
          <w:lang w:eastAsia="en-US"/>
        </w:rPr>
        <w:t>e</w:t>
      </w:r>
      <w:r>
        <w:rPr>
          <w:rFonts w:eastAsia="Calibri"/>
          <w:lang w:eastAsia="en-US"/>
        </w:rPr>
        <w:t>ment</w:t>
      </w:r>
      <w:r w:rsidR="00B26094">
        <w:rPr>
          <w:rFonts w:eastAsia="Calibri"/>
          <w:lang w:eastAsia="en-US"/>
        </w:rPr>
        <w:t>s and they are now compliant with all requirements under this standard.</w:t>
      </w:r>
    </w:p>
    <w:p w14:paraId="60510D42" w14:textId="3E685B03" w:rsidR="00B26094" w:rsidRPr="00D435F8" w:rsidRDefault="00155C70" w:rsidP="00B26094">
      <w:pPr>
        <w:rPr>
          <w:rFonts w:eastAsia="Calibri"/>
          <w:i/>
          <w:color w:val="auto"/>
          <w:lang w:eastAsia="en-US"/>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60510D43" w14:textId="44786140" w:rsidR="00B26094" w:rsidRDefault="00E85870" w:rsidP="00B26094">
      <w:pPr>
        <w:pStyle w:val="Heading2"/>
      </w:pPr>
      <w:r w:rsidRPr="00D435F8">
        <w:t>Assessment of Standard 1 Requirements</w:t>
      </w:r>
      <w:bookmarkStart w:id="3" w:name="_Hlk32932412"/>
      <w:r w:rsidRPr="0066387A">
        <w:rPr>
          <w:i/>
          <w:color w:val="0000FF"/>
          <w:sz w:val="24"/>
          <w:szCs w:val="24"/>
        </w:rPr>
        <w:t xml:space="preserve"> </w:t>
      </w:r>
      <w:bookmarkEnd w:id="3"/>
    </w:p>
    <w:p w14:paraId="60510D44" w14:textId="464CCEFA" w:rsidR="00B26094" w:rsidRDefault="00E85870" w:rsidP="00B26094">
      <w:pPr>
        <w:pStyle w:val="Heading3"/>
      </w:pPr>
      <w:r w:rsidRPr="00051035">
        <w:t>Requirement 1(3)(a)</w:t>
      </w:r>
      <w:r w:rsidRPr="00051035">
        <w:tab/>
        <w:t>Compliant</w:t>
      </w:r>
    </w:p>
    <w:p w14:paraId="60510D45" w14:textId="3F400C74" w:rsidR="00B26094" w:rsidRDefault="00E85870" w:rsidP="00B26094">
      <w:pPr>
        <w:rPr>
          <w:i/>
        </w:rPr>
      </w:pPr>
      <w:r w:rsidRPr="008D114F">
        <w:rPr>
          <w:i/>
        </w:rPr>
        <w:t>Each consumer is treated with dignity and respect, with their identity, culture and diversity valued.</w:t>
      </w:r>
    </w:p>
    <w:p w14:paraId="4B2A3BB8" w14:textId="177BE8BC" w:rsidR="00DF29DF" w:rsidRDefault="00DF29DF" w:rsidP="00DF29DF">
      <w:pPr>
        <w:rPr>
          <w:rFonts w:eastAsia="Calibri"/>
          <w:lang w:eastAsia="en-US"/>
        </w:rPr>
      </w:pPr>
      <w:r w:rsidRPr="004A6CC8">
        <w:rPr>
          <w:rFonts w:eastAsia="Calibri"/>
          <w:lang w:eastAsia="en-US"/>
        </w:rPr>
        <w:t>Overall consumers and representatives were satisfied being treated with dignity and respect, and felt their identity, culture and diversity was valued as individuals. Staff were observed treating consumers with respect and understood their individual choices and preferences. Consumers’ care planning documents contained a section called ‘The Life I Choose’, which included information about consumer’s individual preferences and people important to them.</w:t>
      </w:r>
    </w:p>
    <w:p w14:paraId="4EDC0B7E" w14:textId="77777777" w:rsidR="0054723A" w:rsidRPr="00243164" w:rsidRDefault="0054723A" w:rsidP="0054723A">
      <w:pPr>
        <w:tabs>
          <w:tab w:val="right" w:pos="9026"/>
        </w:tabs>
        <w:spacing w:before="0" w:after="0"/>
        <w:outlineLvl w:val="4"/>
      </w:pPr>
      <w:r>
        <w:t>Based on the evidence provided, the service is now compliant in this requirement.</w:t>
      </w:r>
    </w:p>
    <w:p w14:paraId="60510D47" w14:textId="69283DA4" w:rsidR="00B26094" w:rsidRDefault="00E85870" w:rsidP="00B26094">
      <w:pPr>
        <w:pStyle w:val="Heading3"/>
      </w:pPr>
      <w:r>
        <w:t>Requirement 1(3)(b)</w:t>
      </w:r>
      <w:r>
        <w:tab/>
      </w:r>
      <w:r w:rsidR="00545A3E" w:rsidRPr="00051035">
        <w:t>Compliant</w:t>
      </w:r>
    </w:p>
    <w:p w14:paraId="60510D48" w14:textId="77777777" w:rsidR="00B26094" w:rsidRPr="008D114F" w:rsidRDefault="00E85870" w:rsidP="00B26094">
      <w:pPr>
        <w:rPr>
          <w:i/>
        </w:rPr>
      </w:pPr>
      <w:r w:rsidRPr="008D114F">
        <w:rPr>
          <w:i/>
        </w:rPr>
        <w:t>Care and services are culturally safe.</w:t>
      </w:r>
    </w:p>
    <w:p w14:paraId="60510D4A" w14:textId="5A5448A1" w:rsidR="00B26094" w:rsidRPr="00DD02D3" w:rsidRDefault="00E85870" w:rsidP="00B26094">
      <w:pPr>
        <w:pStyle w:val="Heading3"/>
      </w:pPr>
      <w:r w:rsidRPr="00DD02D3">
        <w:t>Requirement 1(3)(c)</w:t>
      </w:r>
      <w:r w:rsidRPr="00DD02D3">
        <w:tab/>
      </w:r>
      <w:r w:rsidR="00545A3E" w:rsidRPr="00051035">
        <w:t>Compliant</w:t>
      </w:r>
    </w:p>
    <w:p w14:paraId="60510D4B" w14:textId="77777777" w:rsidR="00B26094" w:rsidRPr="008D114F" w:rsidRDefault="00E85870" w:rsidP="00B26094">
      <w:pPr>
        <w:tabs>
          <w:tab w:val="right" w:pos="9026"/>
        </w:tabs>
        <w:spacing w:before="0" w:after="0"/>
        <w:outlineLvl w:val="4"/>
        <w:rPr>
          <w:i/>
        </w:rPr>
      </w:pPr>
      <w:r w:rsidRPr="008D114F">
        <w:rPr>
          <w:i/>
        </w:rPr>
        <w:t xml:space="preserve">Each consumer is supported to exercise choice and independence, including to: </w:t>
      </w:r>
    </w:p>
    <w:p w14:paraId="60510D4C" w14:textId="77777777" w:rsidR="00B26094" w:rsidRPr="008D114F" w:rsidRDefault="00E85870" w:rsidP="00D01F8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0510D4D" w14:textId="77777777" w:rsidR="00B26094" w:rsidRPr="008D114F" w:rsidRDefault="00E85870" w:rsidP="00D01F8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0510D4E" w14:textId="77777777" w:rsidR="00B26094" w:rsidRPr="008D114F" w:rsidRDefault="00E85870" w:rsidP="00D01F8B">
      <w:pPr>
        <w:numPr>
          <w:ilvl w:val="0"/>
          <w:numId w:val="11"/>
        </w:numPr>
        <w:tabs>
          <w:tab w:val="right" w:pos="9026"/>
        </w:tabs>
        <w:spacing w:before="0" w:after="0"/>
        <w:ind w:left="567" w:hanging="425"/>
        <w:outlineLvl w:val="4"/>
        <w:rPr>
          <w:i/>
        </w:rPr>
      </w:pPr>
      <w:r w:rsidRPr="008D114F">
        <w:rPr>
          <w:i/>
        </w:rPr>
        <w:t xml:space="preserve">communicate their decisions; and </w:t>
      </w:r>
    </w:p>
    <w:p w14:paraId="60510D4F" w14:textId="77777777" w:rsidR="00B26094" w:rsidRPr="008D114F" w:rsidRDefault="00E85870" w:rsidP="00D01F8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71165D7" w14:textId="54359A54" w:rsidR="00DC3AF6" w:rsidRDefault="00DC3AF6" w:rsidP="00DC3AF6">
      <w:pPr>
        <w:rPr>
          <w:rFonts w:eastAsia="Calibri"/>
          <w:lang w:eastAsia="en-US"/>
        </w:rPr>
      </w:pPr>
      <w:r w:rsidRPr="00E175EA">
        <w:rPr>
          <w:rFonts w:eastAsia="Calibri"/>
          <w:lang w:eastAsia="en-US"/>
        </w:rPr>
        <w:t xml:space="preserve">Consumers and representatives are satisfied </w:t>
      </w:r>
      <w:r>
        <w:rPr>
          <w:rFonts w:eastAsia="Calibri"/>
          <w:lang w:eastAsia="en-US"/>
        </w:rPr>
        <w:t xml:space="preserve">that </w:t>
      </w:r>
      <w:r w:rsidRPr="00E175EA">
        <w:rPr>
          <w:rFonts w:eastAsia="Calibri"/>
          <w:lang w:eastAsia="en-US"/>
        </w:rPr>
        <w:t>consumer’s choices and preferences for care and services</w:t>
      </w:r>
      <w:r>
        <w:rPr>
          <w:rFonts w:eastAsia="Calibri"/>
          <w:lang w:eastAsia="en-US"/>
        </w:rPr>
        <w:t xml:space="preserve"> are considered. </w:t>
      </w:r>
      <w:r w:rsidRPr="00E175EA">
        <w:rPr>
          <w:rFonts w:eastAsia="Calibri"/>
          <w:lang w:eastAsia="en-US"/>
        </w:rPr>
        <w:t xml:space="preserve">Overall, consumers and </w:t>
      </w:r>
      <w:r w:rsidRPr="00E175EA">
        <w:rPr>
          <w:rFonts w:eastAsia="Calibri"/>
          <w:lang w:eastAsia="en-US"/>
        </w:rPr>
        <w:lastRenderedPageBreak/>
        <w:t>representatives were satisfied with the way staff assisted them to maintain contact during the Covid-19 outbreak.</w:t>
      </w:r>
      <w:r>
        <w:rPr>
          <w:rFonts w:eastAsia="Calibri"/>
          <w:lang w:eastAsia="en-US"/>
        </w:rPr>
        <w:t xml:space="preserve"> The service provided a variety of methods for communicating with family and friends during the lockdown period.  </w:t>
      </w:r>
    </w:p>
    <w:p w14:paraId="276E79F5" w14:textId="6DE60242" w:rsidR="00DC3AF6" w:rsidRDefault="00DC3AF6" w:rsidP="00DC3AF6">
      <w:pPr>
        <w:rPr>
          <w:rFonts w:eastAsia="Calibri"/>
          <w:lang w:eastAsia="en-US"/>
        </w:rPr>
      </w:pPr>
      <w:r>
        <w:rPr>
          <w:rFonts w:eastAsia="Calibri"/>
          <w:lang w:eastAsia="en-US"/>
        </w:rPr>
        <w:t xml:space="preserve">Consumers are </w:t>
      </w:r>
      <w:r w:rsidR="003F53AA">
        <w:rPr>
          <w:rFonts w:eastAsia="Calibri"/>
          <w:lang w:eastAsia="en-US"/>
        </w:rPr>
        <w:t xml:space="preserve">actively </w:t>
      </w:r>
      <w:r>
        <w:rPr>
          <w:rFonts w:eastAsia="Calibri"/>
          <w:lang w:eastAsia="en-US"/>
        </w:rPr>
        <w:t>involved in making decisions about their care</w:t>
      </w:r>
      <w:r w:rsidR="003F53AA">
        <w:rPr>
          <w:rFonts w:eastAsia="Calibri"/>
          <w:lang w:eastAsia="en-US"/>
        </w:rPr>
        <w:t>.</w:t>
      </w:r>
    </w:p>
    <w:p w14:paraId="2BF1987C" w14:textId="4CBF68B7" w:rsidR="003F53AA" w:rsidRPr="00E175EA" w:rsidRDefault="003F53AA" w:rsidP="00DC3AF6">
      <w:pPr>
        <w:rPr>
          <w:rFonts w:eastAsia="Calibri"/>
          <w:lang w:eastAsia="en-US"/>
        </w:rPr>
      </w:pPr>
      <w:r>
        <w:rPr>
          <w:rFonts w:eastAsia="Calibri"/>
          <w:lang w:eastAsia="en-US"/>
        </w:rPr>
        <w:t>Based on the evidence provided the service is now compliant with this requirement.</w:t>
      </w:r>
    </w:p>
    <w:p w14:paraId="60510D51" w14:textId="614920D1" w:rsidR="00B26094" w:rsidRDefault="00E85870" w:rsidP="00B26094">
      <w:pPr>
        <w:pStyle w:val="Heading3"/>
      </w:pPr>
      <w:r>
        <w:t>Requirement 1(3)(d)</w:t>
      </w:r>
      <w:r>
        <w:tab/>
      </w:r>
      <w:r w:rsidR="00545A3E" w:rsidRPr="00051035">
        <w:t>Compliant</w:t>
      </w:r>
    </w:p>
    <w:p w14:paraId="60510D52" w14:textId="77777777" w:rsidR="00B26094" w:rsidRPr="008D114F" w:rsidRDefault="00E85870" w:rsidP="00B26094">
      <w:pPr>
        <w:rPr>
          <w:i/>
        </w:rPr>
      </w:pPr>
      <w:r w:rsidRPr="008D114F">
        <w:rPr>
          <w:i/>
        </w:rPr>
        <w:t>Each consumer is supported to take risks to enable them to live the best life they can.</w:t>
      </w:r>
    </w:p>
    <w:p w14:paraId="60510D54" w14:textId="6346C163" w:rsidR="00B26094" w:rsidRDefault="00E85870" w:rsidP="00B26094">
      <w:pPr>
        <w:pStyle w:val="Heading3"/>
      </w:pPr>
      <w:r>
        <w:t>Requirement 1(3)(e)</w:t>
      </w:r>
      <w:r>
        <w:tab/>
      </w:r>
      <w:r w:rsidR="00545A3E" w:rsidRPr="00051035">
        <w:t>Compliant</w:t>
      </w:r>
    </w:p>
    <w:p w14:paraId="60510D55" w14:textId="77777777" w:rsidR="00B26094" w:rsidRPr="008D114F" w:rsidRDefault="00E85870" w:rsidP="00B26094">
      <w:pPr>
        <w:rPr>
          <w:i/>
        </w:rPr>
      </w:pPr>
      <w:r w:rsidRPr="008D114F">
        <w:rPr>
          <w:i/>
        </w:rPr>
        <w:t>Information provided to each consumer is current, accurate and timely, and communicated in a way that is clear, easy to understand and enables them to exercise choice.</w:t>
      </w:r>
    </w:p>
    <w:p w14:paraId="6633A90C" w14:textId="7D844C66" w:rsidR="003F53AA" w:rsidRDefault="003F53AA" w:rsidP="003F53AA">
      <w:pPr>
        <w:rPr>
          <w:rFonts w:eastAsia="Calibri"/>
          <w:color w:val="000000" w:themeColor="text1"/>
          <w:lang w:eastAsia="en-US"/>
        </w:rPr>
      </w:pPr>
      <w:r w:rsidRPr="00677E3C">
        <w:rPr>
          <w:color w:val="000000" w:themeColor="text1"/>
          <w:lang w:eastAsia="en-US"/>
        </w:rPr>
        <w:t>Consumers and representatives are satisfied that information is current, accurate, timely and communicated in a way that is clear</w:t>
      </w:r>
      <w:r>
        <w:rPr>
          <w:color w:val="000000" w:themeColor="text1"/>
          <w:lang w:eastAsia="en-US"/>
        </w:rPr>
        <w:t xml:space="preserve"> and </w:t>
      </w:r>
      <w:r w:rsidRPr="00677E3C">
        <w:rPr>
          <w:color w:val="000000" w:themeColor="text1"/>
          <w:lang w:eastAsia="en-US"/>
        </w:rPr>
        <w:t xml:space="preserve">easy to understand. They are satisfied </w:t>
      </w:r>
      <w:r w:rsidRPr="00677E3C">
        <w:rPr>
          <w:rFonts w:eastAsia="Calibri"/>
          <w:color w:val="000000" w:themeColor="text1"/>
          <w:lang w:eastAsia="en-US"/>
        </w:rPr>
        <w:t xml:space="preserve">with the communication received and timely updates about changes or incidents that have occurred and were satisfied with the availability of dedicated staff </w:t>
      </w:r>
      <w:r>
        <w:rPr>
          <w:rFonts w:eastAsia="Calibri"/>
          <w:color w:val="000000" w:themeColor="text1"/>
          <w:lang w:eastAsia="en-US"/>
        </w:rPr>
        <w:t>who communicated</w:t>
      </w:r>
      <w:r w:rsidRPr="00677E3C">
        <w:rPr>
          <w:rFonts w:eastAsia="Calibri"/>
          <w:color w:val="000000" w:themeColor="text1"/>
          <w:lang w:eastAsia="en-US"/>
        </w:rPr>
        <w:t xml:space="preserve"> regularly throughout the COVID-19 lockdown. Management </w:t>
      </w:r>
      <w:r>
        <w:rPr>
          <w:rFonts w:eastAsia="Calibri"/>
          <w:color w:val="000000" w:themeColor="text1"/>
          <w:lang w:eastAsia="en-US"/>
        </w:rPr>
        <w:t>stated</w:t>
      </w:r>
      <w:r w:rsidRPr="00677E3C">
        <w:rPr>
          <w:rFonts w:eastAsia="Calibri"/>
          <w:color w:val="000000" w:themeColor="text1"/>
          <w:lang w:eastAsia="en-US"/>
        </w:rPr>
        <w:t xml:space="preserve"> communication was a priority </w:t>
      </w:r>
      <w:r>
        <w:rPr>
          <w:rFonts w:eastAsia="Calibri"/>
          <w:color w:val="000000" w:themeColor="text1"/>
          <w:lang w:eastAsia="en-US"/>
        </w:rPr>
        <w:t xml:space="preserve">at that </w:t>
      </w:r>
      <w:r w:rsidRPr="00677E3C">
        <w:rPr>
          <w:rFonts w:eastAsia="Calibri"/>
          <w:color w:val="000000" w:themeColor="text1"/>
          <w:lang w:eastAsia="en-US"/>
        </w:rPr>
        <w:t>time, perform</w:t>
      </w:r>
      <w:r>
        <w:rPr>
          <w:rFonts w:eastAsia="Calibri"/>
          <w:color w:val="000000" w:themeColor="text1"/>
          <w:lang w:eastAsia="en-US"/>
        </w:rPr>
        <w:t xml:space="preserve">ing </w:t>
      </w:r>
      <w:r w:rsidRPr="00677E3C">
        <w:rPr>
          <w:rFonts w:eastAsia="Calibri"/>
          <w:color w:val="000000" w:themeColor="text1"/>
          <w:lang w:eastAsia="en-US"/>
        </w:rPr>
        <w:t>daily</w:t>
      </w:r>
      <w:r>
        <w:rPr>
          <w:rFonts w:eastAsia="Calibri"/>
          <w:color w:val="000000" w:themeColor="text1"/>
          <w:lang w:eastAsia="en-US"/>
        </w:rPr>
        <w:t xml:space="preserve"> contacts</w:t>
      </w:r>
      <w:r w:rsidRPr="00677E3C">
        <w:rPr>
          <w:rFonts w:eastAsia="Calibri"/>
          <w:color w:val="000000" w:themeColor="text1"/>
          <w:lang w:eastAsia="en-US"/>
        </w:rPr>
        <w:t xml:space="preserve"> by telephone and email to representatives.</w:t>
      </w:r>
      <w:r>
        <w:rPr>
          <w:rFonts w:eastAsia="Calibri"/>
          <w:color w:val="000000" w:themeColor="text1"/>
          <w:lang w:eastAsia="en-US"/>
        </w:rPr>
        <w:t xml:space="preserve"> The facility manager also conducted daily meetings with consumers</w:t>
      </w:r>
      <w:r w:rsidR="00B63B55">
        <w:rPr>
          <w:rFonts w:eastAsia="Calibri"/>
          <w:color w:val="000000" w:themeColor="text1"/>
          <w:lang w:eastAsia="en-US"/>
        </w:rPr>
        <w:t xml:space="preserve"> throughout the period of lockdown.</w:t>
      </w:r>
    </w:p>
    <w:p w14:paraId="5773DEBD" w14:textId="1A9D7EC1" w:rsidR="00B63B55" w:rsidRDefault="00B63B55" w:rsidP="003F53AA">
      <w:pPr>
        <w:rPr>
          <w:rFonts w:eastAsia="Calibri"/>
          <w:color w:val="000000" w:themeColor="text1"/>
          <w:lang w:eastAsia="en-US"/>
        </w:rPr>
      </w:pPr>
      <w:r>
        <w:rPr>
          <w:rFonts w:eastAsia="Calibri"/>
          <w:color w:val="000000" w:themeColor="text1"/>
          <w:lang w:eastAsia="en-US"/>
        </w:rPr>
        <w:t>Staff ensured that consumers with language barriers had continued communication by engaging with family or using interpreter services.</w:t>
      </w:r>
    </w:p>
    <w:p w14:paraId="2714733A" w14:textId="2BF98601" w:rsidR="00B63B55" w:rsidRPr="00677E3C" w:rsidRDefault="00B63B55" w:rsidP="003F53AA">
      <w:pPr>
        <w:rPr>
          <w:rFonts w:eastAsia="Calibri"/>
          <w:color w:val="000000" w:themeColor="text1"/>
          <w:lang w:eastAsia="en-US"/>
        </w:rPr>
      </w:pPr>
      <w:r>
        <w:rPr>
          <w:rFonts w:eastAsia="Calibri"/>
          <w:color w:val="000000" w:themeColor="text1"/>
          <w:lang w:eastAsia="en-US"/>
        </w:rPr>
        <w:t>Based on the evidence provided the service is now</w:t>
      </w:r>
      <w:r w:rsidR="00E012A0">
        <w:rPr>
          <w:rFonts w:eastAsia="Calibri"/>
          <w:color w:val="000000" w:themeColor="text1"/>
          <w:lang w:eastAsia="en-US"/>
        </w:rPr>
        <w:t xml:space="preserve"> </w:t>
      </w:r>
      <w:r>
        <w:rPr>
          <w:rFonts w:eastAsia="Calibri"/>
          <w:color w:val="000000" w:themeColor="text1"/>
          <w:lang w:eastAsia="en-US"/>
        </w:rPr>
        <w:t>compliant in this requirement.</w:t>
      </w:r>
    </w:p>
    <w:p w14:paraId="60510D57" w14:textId="0F8ED743" w:rsidR="00B26094" w:rsidRDefault="00E85870" w:rsidP="00B26094">
      <w:pPr>
        <w:pStyle w:val="Heading3"/>
      </w:pPr>
      <w:r>
        <w:t>Requirement 1(3)(f)</w:t>
      </w:r>
      <w:r>
        <w:tab/>
      </w:r>
      <w:r w:rsidR="00545A3E" w:rsidRPr="00051035">
        <w:t>Compliant</w:t>
      </w:r>
    </w:p>
    <w:p w14:paraId="60510D58" w14:textId="77777777" w:rsidR="00B26094" w:rsidRPr="008D114F" w:rsidRDefault="00E85870" w:rsidP="00B26094">
      <w:pPr>
        <w:rPr>
          <w:i/>
        </w:rPr>
      </w:pPr>
      <w:r w:rsidRPr="008D114F">
        <w:rPr>
          <w:i/>
        </w:rPr>
        <w:t>Each consumer’s privacy is respected and personal information is kept confidential.</w:t>
      </w:r>
    </w:p>
    <w:p w14:paraId="60510D5A" w14:textId="77777777" w:rsidR="00B26094" w:rsidRPr="00154403" w:rsidRDefault="00B26094" w:rsidP="00B26094"/>
    <w:p w14:paraId="60510D5B" w14:textId="77777777" w:rsidR="00B26094" w:rsidRDefault="00B26094" w:rsidP="00B26094">
      <w:pPr>
        <w:sectPr w:rsidR="00B26094" w:rsidSect="00B26094">
          <w:headerReference w:type="default" r:id="rId21"/>
          <w:type w:val="continuous"/>
          <w:pgSz w:w="11906" w:h="16838"/>
          <w:pgMar w:top="1701" w:right="1418" w:bottom="1418" w:left="1418" w:header="568" w:footer="397" w:gutter="0"/>
          <w:cols w:space="708"/>
          <w:titlePg/>
          <w:docGrid w:linePitch="360"/>
        </w:sectPr>
      </w:pPr>
    </w:p>
    <w:p w14:paraId="60510D5C" w14:textId="7839C748" w:rsidR="00B26094" w:rsidRDefault="00E85870" w:rsidP="00B26094">
      <w:pPr>
        <w:pStyle w:val="Heading1"/>
        <w:tabs>
          <w:tab w:val="right" w:pos="9070"/>
        </w:tabs>
        <w:spacing w:before="560" w:after="640"/>
        <w:rPr>
          <w:color w:val="FFFFFF" w:themeColor="background1"/>
        </w:rPr>
        <w:sectPr w:rsidR="00B26094" w:rsidSect="00B2609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0510E3C" wp14:editId="60510E3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860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A72185" w:rsidRPr="00703E80">
        <w:rPr>
          <w:color w:val="FFFFFF" w:themeColor="background1"/>
        </w:rPr>
        <w:t xml:space="preserve"> </w:t>
      </w:r>
      <w:r w:rsidRPr="00703E80">
        <w:rPr>
          <w:color w:val="FFFFFF" w:themeColor="background1"/>
        </w:rPr>
        <w:br/>
        <w:t>Ongoing assessment and planning with consumers</w:t>
      </w:r>
      <w:bookmarkEnd w:id="4"/>
    </w:p>
    <w:p w14:paraId="60510D5D" w14:textId="77777777" w:rsidR="00B26094" w:rsidRPr="00ED6B57" w:rsidRDefault="00E85870" w:rsidP="00B26094">
      <w:pPr>
        <w:pStyle w:val="Heading3"/>
        <w:shd w:val="clear" w:color="auto" w:fill="F2F2F2" w:themeFill="background1" w:themeFillShade="F2"/>
      </w:pPr>
      <w:r w:rsidRPr="00ED6B57">
        <w:t>Consumer outcome:</w:t>
      </w:r>
    </w:p>
    <w:p w14:paraId="60510D5E" w14:textId="77777777" w:rsidR="00B26094" w:rsidRPr="00ED6B57" w:rsidRDefault="00E85870" w:rsidP="00D01F8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0510D5F" w14:textId="77777777" w:rsidR="00B26094" w:rsidRPr="00ED6B57" w:rsidRDefault="00E85870" w:rsidP="00B26094">
      <w:pPr>
        <w:pStyle w:val="Heading3"/>
        <w:shd w:val="clear" w:color="auto" w:fill="F2F2F2" w:themeFill="background1" w:themeFillShade="F2"/>
      </w:pPr>
      <w:r w:rsidRPr="00ED6B57">
        <w:t>Organisation statement:</w:t>
      </w:r>
    </w:p>
    <w:p w14:paraId="60510D60" w14:textId="77777777" w:rsidR="00B26094" w:rsidRPr="00ED6B57" w:rsidRDefault="00E85870" w:rsidP="00D01F8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0510D61" w14:textId="77777777" w:rsidR="00B26094" w:rsidRDefault="00E85870" w:rsidP="00B26094">
      <w:pPr>
        <w:pStyle w:val="Heading2"/>
      </w:pPr>
      <w:r>
        <w:t xml:space="preserve">Assessment </w:t>
      </w:r>
      <w:r w:rsidRPr="002B2C0F">
        <w:t>of Standard</w:t>
      </w:r>
      <w:r>
        <w:t xml:space="preserve"> 2</w:t>
      </w:r>
    </w:p>
    <w:p w14:paraId="290D077F" w14:textId="77777777" w:rsidR="007D29A5" w:rsidRPr="00163FEE" w:rsidRDefault="007D29A5" w:rsidP="007D29A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3E550BA" w14:textId="77777777" w:rsidR="007D29A5" w:rsidRPr="003A1CE0" w:rsidRDefault="007D29A5" w:rsidP="007D29A5">
      <w:pPr>
        <w:rPr>
          <w:rFonts w:eastAsia="Calibri"/>
          <w:color w:val="auto"/>
          <w:lang w:eastAsia="en-US"/>
        </w:rPr>
      </w:pPr>
      <w:r w:rsidRPr="003A1CE0">
        <w:rPr>
          <w:rFonts w:eastAsia="Calibri"/>
          <w:color w:val="auto"/>
          <w:lang w:eastAsia="en-US"/>
        </w:rPr>
        <w:t xml:space="preserve">Overall consumers and representatives considered that they feel like partners in the ongoing assessment and planning of their care and services. </w:t>
      </w:r>
    </w:p>
    <w:p w14:paraId="3F56D540" w14:textId="77777777" w:rsidR="007D29A5" w:rsidRPr="00163FEE" w:rsidRDefault="007D29A5" w:rsidP="007D29A5">
      <w:pPr>
        <w:rPr>
          <w:rFonts w:eastAsia="Calibri"/>
          <w:lang w:eastAsia="en-US"/>
        </w:rPr>
      </w:pPr>
      <w:r w:rsidRPr="00163FEE">
        <w:rPr>
          <w:rFonts w:eastAsia="Calibri"/>
          <w:lang w:eastAsia="en-US"/>
        </w:rPr>
        <w:t>For example:</w:t>
      </w:r>
    </w:p>
    <w:p w14:paraId="013FBE76" w14:textId="77777777" w:rsidR="007D29A5" w:rsidRPr="000728A9" w:rsidRDefault="007D29A5" w:rsidP="007D29A5">
      <w:pPr>
        <w:pStyle w:val="ListBullet"/>
        <w:numPr>
          <w:ilvl w:val="0"/>
          <w:numId w:val="0"/>
        </w:numPr>
      </w:pPr>
      <w:r w:rsidRPr="000728A9">
        <w:t xml:space="preserve">Most </w:t>
      </w:r>
      <w:r w:rsidRPr="000728A9">
        <w:rPr>
          <w:rFonts w:eastAsia="Calibri"/>
        </w:rPr>
        <w:t>c</w:t>
      </w:r>
      <w:r w:rsidRPr="000728A9">
        <w:t xml:space="preserve">onsumers and representatives interviewed confirmed that they are involved in the initial planning of consumers’ care and its ongoing review. </w:t>
      </w:r>
    </w:p>
    <w:p w14:paraId="057A6FEA" w14:textId="77777777" w:rsidR="007D29A5" w:rsidRPr="000728A9" w:rsidRDefault="007D29A5" w:rsidP="007D29A5">
      <w:pPr>
        <w:pStyle w:val="ListBullet"/>
        <w:numPr>
          <w:ilvl w:val="0"/>
          <w:numId w:val="0"/>
        </w:numPr>
      </w:pPr>
      <w:r w:rsidRPr="000728A9">
        <w:t xml:space="preserve">Consumers and representatives interviewed confirmed that they are informed about the outcomes of assessments and planning, and the majority are aware they have access to the consumer’s care plan if they wish. </w:t>
      </w:r>
    </w:p>
    <w:p w14:paraId="45241C94" w14:textId="77777777" w:rsidR="007D29A5" w:rsidRPr="000728A9" w:rsidRDefault="007D29A5" w:rsidP="007D29A5">
      <w:pPr>
        <w:pStyle w:val="ListBullet"/>
        <w:numPr>
          <w:ilvl w:val="0"/>
          <w:numId w:val="0"/>
        </w:numPr>
      </w:pPr>
      <w:r w:rsidRPr="000728A9">
        <w:t>Care planning documents provided evidence of comprehensive assessment and planning in accordance with consumers’ individual needs, goals and preferences. Where risk(s) to a consumer’s health and well-being are identified, appropriate care plans were developed, and strategies implemented to manage</w:t>
      </w:r>
      <w:r>
        <w:t xml:space="preserve"> and </w:t>
      </w:r>
      <w:r w:rsidRPr="000728A9">
        <w:t>minimise these</w:t>
      </w:r>
      <w:r>
        <w:t xml:space="preserve"> risks</w:t>
      </w:r>
      <w:r w:rsidRPr="000728A9">
        <w:t xml:space="preserve">. Care planning documentation provides evidence that others, such as consumers’ representatives, their general practitioners, allied health and other health </w:t>
      </w:r>
      <w:r w:rsidRPr="000728A9">
        <w:lastRenderedPageBreak/>
        <w:t>professionals are involved in assessment, planning and review of each consumer’s care and services.</w:t>
      </w:r>
    </w:p>
    <w:p w14:paraId="1569446D" w14:textId="64E04D97" w:rsidR="007D29A5" w:rsidRDefault="007D29A5" w:rsidP="007D29A5">
      <w:pPr>
        <w:contextualSpacing/>
        <w:rPr>
          <w:rFonts w:eastAsiaTheme="minorHAnsi"/>
          <w:color w:val="auto"/>
          <w:szCs w:val="22"/>
          <w:lang w:eastAsia="en-US"/>
        </w:rPr>
      </w:pPr>
      <w:r w:rsidRPr="000728A9">
        <w:rPr>
          <w:rFonts w:eastAsiaTheme="minorHAnsi"/>
          <w:color w:val="auto"/>
          <w:szCs w:val="22"/>
          <w:lang w:eastAsia="en-US"/>
        </w:rPr>
        <w:t>The Assessment Team identified the service documents ongoing responsiveness to care planning and assessments.</w:t>
      </w:r>
    </w:p>
    <w:p w14:paraId="7F7A7306" w14:textId="273CD66E" w:rsidR="005219BC" w:rsidRPr="004A6CC8" w:rsidRDefault="005219BC" w:rsidP="005219BC">
      <w:pPr>
        <w:rPr>
          <w:rFonts w:eastAsia="Calibri"/>
          <w:lang w:eastAsia="en-US"/>
        </w:rPr>
      </w:pPr>
      <w:r>
        <w:rPr>
          <w:rFonts w:eastAsia="Calibri"/>
          <w:lang w:eastAsia="en-US"/>
        </w:rPr>
        <w:t>Plans for continuous improvement were put in place by the service following a Non-Compliance Notice in Requirements 2(3)(c) and 2(3)(e) on the 24th September 2020.  I have found the service has made sufficient improvement in these Requirements and they are now compliant with all requirements under this standard.</w:t>
      </w:r>
    </w:p>
    <w:p w14:paraId="6D4C41D9" w14:textId="77777777" w:rsidR="00351F32" w:rsidRPr="003F2C16" w:rsidRDefault="00351F32" w:rsidP="00351F32">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2187039E" w14:textId="77777777" w:rsidR="00351F32" w:rsidRDefault="00351F32" w:rsidP="00351F32">
      <w:pPr>
        <w:pStyle w:val="Heading2"/>
      </w:pPr>
      <w:r>
        <w:t>Assessment of Standard 2 Requirements</w:t>
      </w:r>
      <w:r w:rsidRPr="0066387A">
        <w:rPr>
          <w:i/>
          <w:color w:val="0000FF"/>
          <w:sz w:val="24"/>
          <w:szCs w:val="24"/>
        </w:rPr>
        <w:t xml:space="preserve"> </w:t>
      </w:r>
    </w:p>
    <w:p w14:paraId="53A27986" w14:textId="77777777" w:rsidR="00351F32" w:rsidRDefault="00351F32" w:rsidP="00351F32">
      <w:pPr>
        <w:pStyle w:val="Heading3"/>
      </w:pPr>
      <w:r w:rsidRPr="00051035">
        <w:t xml:space="preserve">Requirement </w:t>
      </w:r>
      <w:r>
        <w:t>2</w:t>
      </w:r>
      <w:r w:rsidRPr="00051035">
        <w:t>(3)(a)</w:t>
      </w:r>
      <w:r w:rsidRPr="00051035">
        <w:tab/>
        <w:t>Compliant</w:t>
      </w:r>
    </w:p>
    <w:p w14:paraId="1B1CDB34" w14:textId="10D87E03" w:rsidR="00351F32" w:rsidRDefault="00351F32" w:rsidP="00351F32">
      <w:pPr>
        <w:rPr>
          <w:i/>
        </w:rPr>
      </w:pPr>
      <w:r w:rsidRPr="008D114F">
        <w:rPr>
          <w:i/>
        </w:rPr>
        <w:t>Assessment and planning, including consideration of risks to the consumer’s health and well-being, informs the delivery of safe and effective care and services.</w:t>
      </w:r>
    </w:p>
    <w:p w14:paraId="66386145" w14:textId="71262851" w:rsidR="0029695E" w:rsidRDefault="0029695E" w:rsidP="0029695E">
      <w:pPr>
        <w:rPr>
          <w:rFonts w:eastAsia="Calibri"/>
          <w:color w:val="auto"/>
          <w:lang w:eastAsia="en-US"/>
        </w:rPr>
      </w:pPr>
      <w:r w:rsidRPr="00230126">
        <w:rPr>
          <w:rFonts w:eastAsia="Calibri"/>
          <w:color w:val="auto"/>
          <w:lang w:eastAsia="en-US"/>
        </w:rPr>
        <w:t>Consumer files reviewed</w:t>
      </w:r>
      <w:r>
        <w:rPr>
          <w:rFonts w:eastAsia="Calibri"/>
          <w:color w:val="auto"/>
          <w:lang w:eastAsia="en-US"/>
        </w:rPr>
        <w:t>,</w:t>
      </w:r>
      <w:r w:rsidRPr="00230126">
        <w:rPr>
          <w:rFonts w:eastAsia="Calibri"/>
          <w:color w:val="auto"/>
          <w:lang w:eastAsia="en-US"/>
        </w:rPr>
        <w:t xml:space="preserve"> included medical and psychosocial considerations, consumers’ preferences and interventions to minimise risks to each consumer’s health. Consumers’ care needs relating to mobility, dietary modifications, allerg</w:t>
      </w:r>
      <w:r>
        <w:rPr>
          <w:rFonts w:eastAsia="Calibri"/>
          <w:color w:val="auto"/>
          <w:lang w:eastAsia="en-US"/>
        </w:rPr>
        <w:t>ies</w:t>
      </w:r>
      <w:r w:rsidRPr="00230126">
        <w:rPr>
          <w:rFonts w:eastAsia="Calibri"/>
          <w:color w:val="auto"/>
          <w:lang w:eastAsia="en-US"/>
        </w:rPr>
        <w:t xml:space="preserve">, diagnosis and infections are available in handover documentation. </w:t>
      </w:r>
      <w:r w:rsidR="00243164">
        <w:rPr>
          <w:rFonts w:eastAsia="Calibri"/>
          <w:color w:val="auto"/>
          <w:lang w:eastAsia="en-US"/>
        </w:rPr>
        <w:t xml:space="preserve"> Risks were assessed in regard to falls, skin integrity, behaviour, mobility and weight loss.</w:t>
      </w:r>
    </w:p>
    <w:p w14:paraId="7F082D44" w14:textId="31137679" w:rsidR="00243164" w:rsidRDefault="00243164" w:rsidP="0029695E">
      <w:pPr>
        <w:rPr>
          <w:rFonts w:eastAsia="Calibri"/>
          <w:color w:val="auto"/>
          <w:lang w:eastAsia="en-US"/>
        </w:rPr>
      </w:pPr>
      <w:r>
        <w:rPr>
          <w:rFonts w:eastAsia="Calibri"/>
          <w:color w:val="auto"/>
          <w:lang w:eastAsia="en-US"/>
        </w:rPr>
        <w:t>Intervention strategies were in place to help minimise the use of psychotropic medications. Care Plans are created in consultation with the consumer and their representative and are reviewed every three months or on an as needs basis.</w:t>
      </w:r>
    </w:p>
    <w:p w14:paraId="52B4C7D0" w14:textId="6B57ED99" w:rsidR="00243164" w:rsidRDefault="00243164" w:rsidP="0029695E">
      <w:pPr>
        <w:rPr>
          <w:rFonts w:eastAsia="Calibri"/>
          <w:color w:val="auto"/>
          <w:lang w:eastAsia="en-US"/>
        </w:rPr>
      </w:pPr>
      <w:r>
        <w:rPr>
          <w:rFonts w:eastAsia="Calibri"/>
          <w:color w:val="auto"/>
          <w:lang w:eastAsia="en-US"/>
        </w:rPr>
        <w:t>Education is provided to staff as required.</w:t>
      </w:r>
    </w:p>
    <w:p w14:paraId="2743042A" w14:textId="5F9AC15A" w:rsidR="00243164" w:rsidRPr="00230126" w:rsidRDefault="00243164" w:rsidP="0029695E">
      <w:pPr>
        <w:rPr>
          <w:rFonts w:eastAsia="Calibri"/>
          <w:color w:val="auto"/>
          <w:lang w:eastAsia="en-US"/>
        </w:rPr>
      </w:pPr>
      <w:r>
        <w:rPr>
          <w:rFonts w:eastAsia="Calibri"/>
          <w:color w:val="auto"/>
          <w:lang w:eastAsia="en-US"/>
        </w:rPr>
        <w:t>Based on the evidence provided the service is now compliant in this requirement.</w:t>
      </w:r>
    </w:p>
    <w:p w14:paraId="3D122558" w14:textId="77777777" w:rsidR="00351F32" w:rsidRDefault="00351F32" w:rsidP="00351F32">
      <w:pPr>
        <w:pStyle w:val="Heading3"/>
      </w:pPr>
      <w:r>
        <w:t>Requirement 2(3)(b)</w:t>
      </w:r>
      <w:r>
        <w:tab/>
        <w:t>Compliant</w:t>
      </w:r>
    </w:p>
    <w:p w14:paraId="7C2F776F" w14:textId="77777777" w:rsidR="00351F32" w:rsidRPr="008D114F" w:rsidRDefault="00351F32" w:rsidP="00351F32">
      <w:pPr>
        <w:rPr>
          <w:i/>
        </w:rPr>
      </w:pPr>
      <w:r w:rsidRPr="008D114F">
        <w:rPr>
          <w:i/>
        </w:rPr>
        <w:t>Assessment and planning identifies and addresses the consumer’s current needs, goals and preferences, including advance care planning and end of life planning if the consumer wishes.</w:t>
      </w:r>
    </w:p>
    <w:p w14:paraId="4405CEB1" w14:textId="77777777" w:rsidR="00351F32" w:rsidRDefault="00351F32" w:rsidP="00351F32">
      <w:pPr>
        <w:pStyle w:val="Heading3"/>
      </w:pPr>
      <w:r>
        <w:t>Requirement 2(3)(c)</w:t>
      </w:r>
      <w:r>
        <w:tab/>
        <w:t>Compliant</w:t>
      </w:r>
    </w:p>
    <w:p w14:paraId="2DD72F66" w14:textId="77777777" w:rsidR="00351F32" w:rsidRPr="008D114F" w:rsidRDefault="00351F32" w:rsidP="00351F32">
      <w:pPr>
        <w:rPr>
          <w:i/>
        </w:rPr>
      </w:pPr>
      <w:r w:rsidRPr="008D114F">
        <w:rPr>
          <w:i/>
        </w:rPr>
        <w:t>The organisation demonstrates that assessment and planning:</w:t>
      </w:r>
    </w:p>
    <w:p w14:paraId="33422064" w14:textId="77777777" w:rsidR="00351F32" w:rsidRPr="008D114F" w:rsidRDefault="00351F32" w:rsidP="00D01F8B">
      <w:pPr>
        <w:numPr>
          <w:ilvl w:val="0"/>
          <w:numId w:val="1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0AE168FC" w14:textId="011BD039" w:rsidR="00351F32" w:rsidRDefault="00351F32" w:rsidP="00D01F8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30FD8F9" w14:textId="3203A020" w:rsidR="00243164" w:rsidRDefault="00243164" w:rsidP="00243164">
      <w:pPr>
        <w:tabs>
          <w:tab w:val="right" w:pos="9026"/>
        </w:tabs>
        <w:spacing w:before="0" w:after="0"/>
        <w:outlineLvl w:val="4"/>
        <w:rPr>
          <w:i/>
        </w:rPr>
      </w:pPr>
    </w:p>
    <w:p w14:paraId="5022BE88" w14:textId="00495F47" w:rsidR="00243164" w:rsidRDefault="00243164" w:rsidP="00243164">
      <w:pPr>
        <w:tabs>
          <w:tab w:val="right" w:pos="9026"/>
        </w:tabs>
        <w:spacing w:before="0" w:after="0"/>
        <w:outlineLvl w:val="4"/>
        <w:rPr>
          <w:rFonts w:eastAsiaTheme="minorHAnsi"/>
          <w:iCs/>
          <w:color w:val="auto"/>
          <w:szCs w:val="22"/>
          <w:lang w:eastAsia="en-US"/>
        </w:rPr>
      </w:pPr>
      <w:r w:rsidRPr="008122DC">
        <w:rPr>
          <w:rFonts w:eastAsiaTheme="minorHAnsi"/>
          <w:iCs/>
          <w:color w:val="auto"/>
          <w:szCs w:val="22"/>
          <w:lang w:eastAsia="en-US"/>
        </w:rPr>
        <w:t xml:space="preserve">Assessment and care planning documents reflect input from consumers and representatives. Input from specialists involved in the care of the consumer include geriatricians, general practitioners, members of the allied health team </w:t>
      </w:r>
      <w:r>
        <w:rPr>
          <w:rFonts w:eastAsiaTheme="minorHAnsi"/>
          <w:iCs/>
          <w:color w:val="auto"/>
          <w:szCs w:val="22"/>
          <w:lang w:eastAsia="en-US"/>
        </w:rPr>
        <w:t>such as</w:t>
      </w:r>
      <w:r w:rsidRPr="008122DC">
        <w:rPr>
          <w:rFonts w:eastAsiaTheme="minorHAnsi"/>
          <w:iCs/>
          <w:color w:val="auto"/>
          <w:szCs w:val="22"/>
          <w:lang w:eastAsia="en-US"/>
        </w:rPr>
        <w:t xml:space="preserve"> dietitians, physiotherapists, and lifestyle team. Care plans demonstrate individuals and other providers of care and services</w:t>
      </w:r>
      <w:r>
        <w:rPr>
          <w:rFonts w:eastAsiaTheme="minorHAnsi"/>
          <w:iCs/>
          <w:color w:val="auto"/>
          <w:szCs w:val="22"/>
          <w:lang w:eastAsia="en-US"/>
        </w:rPr>
        <w:t>,</w:t>
      </w:r>
      <w:r w:rsidRPr="008122DC">
        <w:rPr>
          <w:rFonts w:eastAsiaTheme="minorHAnsi"/>
          <w:iCs/>
          <w:color w:val="auto"/>
          <w:szCs w:val="22"/>
          <w:lang w:eastAsia="en-US"/>
        </w:rPr>
        <w:t xml:space="preserve"> are involved in the care of consumers.</w:t>
      </w:r>
    </w:p>
    <w:p w14:paraId="19D8D361" w14:textId="2E31E6A4" w:rsidR="00243164" w:rsidRDefault="00243164" w:rsidP="00243164">
      <w:pPr>
        <w:tabs>
          <w:tab w:val="right" w:pos="9026"/>
        </w:tabs>
        <w:spacing w:before="0" w:after="0"/>
        <w:outlineLvl w:val="4"/>
      </w:pPr>
    </w:p>
    <w:p w14:paraId="4B69DE7A" w14:textId="39C2B28F" w:rsidR="00243164" w:rsidRDefault="00243164" w:rsidP="00243164">
      <w:pPr>
        <w:tabs>
          <w:tab w:val="right" w:pos="9026"/>
        </w:tabs>
        <w:spacing w:before="0" w:after="0"/>
        <w:outlineLvl w:val="4"/>
      </w:pPr>
      <w:r>
        <w:t>Consumers and their representatives were able to provide examples of how they have been consulted in the planning and assessment of their care.</w:t>
      </w:r>
    </w:p>
    <w:p w14:paraId="73D52B05" w14:textId="77777777" w:rsidR="00243164" w:rsidRPr="008122DC" w:rsidRDefault="00243164" w:rsidP="00243164">
      <w:pPr>
        <w:pStyle w:val="Heading4"/>
        <w:rPr>
          <w:b w:val="0"/>
        </w:rPr>
      </w:pPr>
      <w:r w:rsidRPr="008122DC">
        <w:rPr>
          <w:rFonts w:eastAsiaTheme="minorHAnsi"/>
          <w:b w:val="0"/>
          <w:iCs w:val="0"/>
          <w:lang w:eastAsia="en-US"/>
        </w:rPr>
        <w:t>The service has documented clinical assessment</w:t>
      </w:r>
      <w:r>
        <w:rPr>
          <w:rFonts w:eastAsiaTheme="minorHAnsi"/>
          <w:b w:val="0"/>
          <w:iCs w:val="0"/>
          <w:lang w:eastAsia="en-US"/>
        </w:rPr>
        <w:t>s</w:t>
      </w:r>
      <w:r w:rsidRPr="008122DC">
        <w:rPr>
          <w:rFonts w:eastAsiaTheme="minorHAnsi"/>
          <w:b w:val="0"/>
          <w:iCs w:val="0"/>
          <w:lang w:eastAsia="en-US"/>
        </w:rPr>
        <w:t xml:space="preserve"> and care plan procedures to guide staff.</w:t>
      </w:r>
    </w:p>
    <w:p w14:paraId="7D48FB14" w14:textId="5333630F" w:rsidR="00243164" w:rsidRPr="00243164" w:rsidRDefault="00243164" w:rsidP="00243164">
      <w:pPr>
        <w:tabs>
          <w:tab w:val="right" w:pos="9026"/>
        </w:tabs>
        <w:spacing w:before="0" w:after="0"/>
        <w:outlineLvl w:val="4"/>
      </w:pPr>
      <w:r>
        <w:t>Based on t</w:t>
      </w:r>
      <w:r w:rsidR="0054723A">
        <w:t>he</w:t>
      </w:r>
      <w:r>
        <w:t xml:space="preserve"> evidence </w:t>
      </w:r>
      <w:r w:rsidR="0054723A">
        <w:t xml:space="preserve">provided, </w:t>
      </w:r>
      <w:r>
        <w:t>the service is now compliant in this requirement.</w:t>
      </w:r>
    </w:p>
    <w:p w14:paraId="0485380F" w14:textId="77777777" w:rsidR="00351F32" w:rsidRDefault="00351F32" w:rsidP="00351F32">
      <w:pPr>
        <w:pStyle w:val="Heading3"/>
      </w:pPr>
      <w:r>
        <w:t>Requirement 2(3)(d)</w:t>
      </w:r>
      <w:r>
        <w:tab/>
        <w:t>Compliant</w:t>
      </w:r>
    </w:p>
    <w:p w14:paraId="05C446E2" w14:textId="77777777" w:rsidR="00351F32" w:rsidRPr="00F23D63" w:rsidRDefault="00351F32" w:rsidP="00351F3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5DFFEC1" w14:textId="77777777" w:rsidR="00351F32" w:rsidRDefault="00351F32" w:rsidP="00351F32">
      <w:pPr>
        <w:pStyle w:val="Heading3"/>
      </w:pPr>
      <w:r>
        <w:t>Requirement 2(3)(e)</w:t>
      </w:r>
      <w:r>
        <w:tab/>
        <w:t>Compliant</w:t>
      </w:r>
    </w:p>
    <w:p w14:paraId="0D3D03DD" w14:textId="42AEF0F3" w:rsidR="0017428F" w:rsidRDefault="00351F32" w:rsidP="00351F32">
      <w:pPr>
        <w:rPr>
          <w:i/>
        </w:rPr>
      </w:pPr>
      <w:r w:rsidRPr="008D114F">
        <w:rPr>
          <w:i/>
        </w:rPr>
        <w:t>Care and services are reviewed regularly for effectiveness, and when circumstances change or when incidents impact on the needs, goals or preferences of the consumer.</w:t>
      </w:r>
    </w:p>
    <w:p w14:paraId="4D31FC81" w14:textId="77777777" w:rsidR="0017428F" w:rsidRPr="00031D2C" w:rsidRDefault="0017428F" w:rsidP="0017428F">
      <w:pPr>
        <w:keepNext/>
        <w:tabs>
          <w:tab w:val="right" w:pos="9072"/>
        </w:tabs>
        <w:outlineLvl w:val="3"/>
        <w:rPr>
          <w:rFonts w:eastAsia="Calibri"/>
          <w:iCs/>
          <w:color w:val="auto"/>
        </w:rPr>
      </w:pPr>
      <w:r w:rsidRPr="00031D2C">
        <w:rPr>
          <w:rFonts w:eastAsia="Calibri"/>
          <w:iCs/>
          <w:color w:val="auto"/>
        </w:rPr>
        <w:t xml:space="preserve">The service demonstrated care and services are reviewed regularly and </w:t>
      </w:r>
      <w:r>
        <w:rPr>
          <w:rFonts w:eastAsia="Calibri"/>
          <w:iCs/>
          <w:color w:val="auto"/>
        </w:rPr>
        <w:t>updated</w:t>
      </w:r>
      <w:r w:rsidRPr="00031D2C">
        <w:rPr>
          <w:rFonts w:eastAsia="Calibri"/>
          <w:iCs/>
          <w:color w:val="auto"/>
        </w:rPr>
        <w:t xml:space="preserve"> when circumstances change.</w:t>
      </w:r>
    </w:p>
    <w:p w14:paraId="141C84A2" w14:textId="77777777" w:rsidR="0017428F" w:rsidRDefault="0017428F" w:rsidP="0017428F">
      <w:pPr>
        <w:keepNext/>
        <w:tabs>
          <w:tab w:val="right" w:pos="9072"/>
        </w:tabs>
        <w:outlineLvl w:val="3"/>
        <w:rPr>
          <w:rFonts w:eastAsia="Calibri"/>
          <w:b/>
          <w:iCs/>
          <w:color w:val="auto"/>
        </w:rPr>
      </w:pPr>
      <w:r w:rsidRPr="00031D2C">
        <w:rPr>
          <w:rFonts w:eastAsia="Calibri"/>
          <w:color w:val="auto"/>
          <w:lang w:eastAsia="en-US"/>
        </w:rPr>
        <w:t xml:space="preserve">Consumer assessment and care planning documentation evidenced regular reviews and care consultations. Reviews of care also occur when care needs change or incidents occur. </w:t>
      </w:r>
    </w:p>
    <w:p w14:paraId="47D839E6" w14:textId="77777777" w:rsidR="00351F32" w:rsidRPr="0017428F" w:rsidRDefault="00351F32" w:rsidP="0017428F"/>
    <w:p w14:paraId="545A9EF9" w14:textId="6EBBED4A" w:rsidR="00E62CF2" w:rsidRDefault="00E62CF2" w:rsidP="00E62CF2">
      <w:pPr>
        <w:keepNext/>
        <w:tabs>
          <w:tab w:val="right" w:pos="9072"/>
        </w:tabs>
        <w:outlineLvl w:val="3"/>
        <w:rPr>
          <w:rFonts w:eastAsia="Calibri"/>
          <w:color w:val="auto"/>
          <w:lang w:eastAsia="en-US"/>
        </w:rPr>
      </w:pPr>
      <w:r w:rsidRPr="00031D2C">
        <w:rPr>
          <w:rFonts w:eastAsia="Calibri"/>
          <w:color w:val="auto"/>
          <w:lang w:eastAsia="en-US"/>
        </w:rPr>
        <w:lastRenderedPageBreak/>
        <w:t>Information identified risks to the consumer such as wounds, weight loss, psychosocial well-being and mobility. Risk identification led to changes in care needs and referrals to specialists such as dietitian and wound specialist.</w:t>
      </w:r>
    </w:p>
    <w:p w14:paraId="71FEA218" w14:textId="57DDC4F7" w:rsidR="00E62CF2" w:rsidRPr="00031D2C" w:rsidRDefault="00E62CF2" w:rsidP="00E62CF2">
      <w:pPr>
        <w:pStyle w:val="ListBullet2"/>
        <w:numPr>
          <w:ilvl w:val="0"/>
          <w:numId w:val="0"/>
        </w:numPr>
      </w:pPr>
      <w:r>
        <w:rPr>
          <w:rFonts w:eastAsia="Calibri"/>
        </w:rPr>
        <w:t>Regular review includes ‘</w:t>
      </w:r>
      <w:r w:rsidRPr="00031D2C">
        <w:t xml:space="preserve">Resident of the day’ review which occurs monthly and involves taking the consumer’s observation and weight, reviewing the condition of their fingernails and the safety of their environment. </w:t>
      </w:r>
      <w:r>
        <w:t xml:space="preserve">A registered nurse </w:t>
      </w:r>
      <w:r w:rsidRPr="00031D2C">
        <w:t>discus</w:t>
      </w:r>
      <w:r>
        <w:t xml:space="preserve">ses </w:t>
      </w:r>
      <w:r w:rsidRPr="00031D2C">
        <w:t>care with the consumer and if appropriate contacts the representative to provide an update. This review can prompt the generation of new assessments and referrals.</w:t>
      </w:r>
    </w:p>
    <w:p w14:paraId="7624A4E2" w14:textId="5705AC78" w:rsidR="00E62CF2" w:rsidRDefault="00E62CF2" w:rsidP="00E62CF2">
      <w:pPr>
        <w:contextualSpacing/>
        <w:rPr>
          <w:rFonts w:eastAsia="Calibri"/>
          <w:color w:val="000000" w:themeColor="text1"/>
          <w:lang w:eastAsia="en-US"/>
        </w:rPr>
      </w:pPr>
      <w:r w:rsidRPr="00031D2C">
        <w:rPr>
          <w:rFonts w:eastAsia="Calibri"/>
          <w:color w:val="000000" w:themeColor="text1"/>
          <w:lang w:eastAsia="en-US"/>
        </w:rPr>
        <w:t xml:space="preserve">An electronic care system is in place to ensure consumers’ services are reviewed by the clinical care coordinators. </w:t>
      </w:r>
    </w:p>
    <w:p w14:paraId="02699962" w14:textId="77777777" w:rsidR="00E62CF2" w:rsidRDefault="00E62CF2" w:rsidP="00E62CF2">
      <w:pPr>
        <w:contextualSpacing/>
        <w:rPr>
          <w:rFonts w:eastAsia="Calibri"/>
          <w:color w:val="000000" w:themeColor="text1"/>
          <w:lang w:eastAsia="en-US"/>
        </w:rPr>
      </w:pPr>
    </w:p>
    <w:p w14:paraId="2F34DB43" w14:textId="77777777" w:rsidR="009D60D6" w:rsidRPr="00243164" w:rsidRDefault="009D60D6" w:rsidP="009D60D6">
      <w:pPr>
        <w:tabs>
          <w:tab w:val="right" w:pos="9026"/>
        </w:tabs>
        <w:spacing w:before="0" w:after="0"/>
        <w:outlineLvl w:val="4"/>
      </w:pPr>
      <w:r>
        <w:t>Based on the evidence provided, the service is now compliant in this requirement.</w:t>
      </w:r>
    </w:p>
    <w:p w14:paraId="3A8B2944" w14:textId="7FE9432A" w:rsidR="00E62CF2" w:rsidRDefault="00E62CF2" w:rsidP="00E62CF2">
      <w:pPr>
        <w:keepNext/>
        <w:tabs>
          <w:tab w:val="right" w:pos="9072"/>
        </w:tabs>
        <w:outlineLvl w:val="3"/>
        <w:rPr>
          <w:rFonts w:eastAsia="Calibri"/>
          <w:color w:val="auto"/>
          <w:lang w:eastAsia="en-US"/>
        </w:rPr>
      </w:pPr>
    </w:p>
    <w:p w14:paraId="5B7B4485" w14:textId="683FB2D1" w:rsidR="00E62CF2" w:rsidRPr="008F1A20" w:rsidRDefault="00E62CF2" w:rsidP="00E62CF2">
      <w:pPr>
        <w:keepNext/>
        <w:tabs>
          <w:tab w:val="right" w:pos="9072"/>
        </w:tabs>
        <w:outlineLvl w:val="3"/>
        <w:rPr>
          <w:rFonts w:eastAsia="Calibri"/>
          <w:b/>
          <w:iCs/>
          <w:color w:val="auto"/>
        </w:rPr>
      </w:pPr>
    </w:p>
    <w:p w14:paraId="60510D76" w14:textId="77777777" w:rsidR="00B26094" w:rsidRPr="00934888" w:rsidRDefault="00B26094" w:rsidP="00B26094"/>
    <w:p w14:paraId="60510D77" w14:textId="77777777" w:rsidR="00B26094" w:rsidRDefault="00B26094" w:rsidP="00B26094">
      <w:pPr>
        <w:sectPr w:rsidR="00B26094" w:rsidSect="00B26094">
          <w:headerReference w:type="default" r:id="rId24"/>
          <w:type w:val="continuous"/>
          <w:pgSz w:w="11906" w:h="16838"/>
          <w:pgMar w:top="1701" w:right="1418" w:bottom="1418" w:left="1418" w:header="709" w:footer="397" w:gutter="0"/>
          <w:cols w:space="708"/>
          <w:titlePg/>
          <w:docGrid w:linePitch="360"/>
        </w:sectPr>
      </w:pPr>
    </w:p>
    <w:p w14:paraId="60510D78" w14:textId="3F249643" w:rsidR="00B26094" w:rsidRDefault="00E85870" w:rsidP="00B26094">
      <w:pPr>
        <w:pStyle w:val="Heading1"/>
        <w:tabs>
          <w:tab w:val="right" w:pos="9070"/>
        </w:tabs>
        <w:spacing w:before="560" w:after="640"/>
        <w:rPr>
          <w:color w:val="FFFFFF" w:themeColor="background1"/>
          <w:sz w:val="36"/>
        </w:rPr>
        <w:sectPr w:rsidR="00B26094" w:rsidSect="00B2609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0510E3E" wp14:editId="5A8E480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1097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B601D1">
        <w:rPr>
          <w:color w:val="FFFFFF" w:themeColor="background1"/>
          <w:sz w:val="36"/>
        </w:rPr>
        <w:t>NON-COMPLIANT</w:t>
      </w:r>
      <w:r w:rsidRPr="00EB1D71">
        <w:rPr>
          <w:color w:val="FFFFFF" w:themeColor="background1"/>
          <w:sz w:val="36"/>
        </w:rPr>
        <w:br/>
        <w:t>Personal care and clinical care</w:t>
      </w:r>
    </w:p>
    <w:p w14:paraId="60510D79" w14:textId="77777777" w:rsidR="00B26094" w:rsidRPr="00FD1B02" w:rsidRDefault="00E85870" w:rsidP="00B26094">
      <w:pPr>
        <w:pStyle w:val="Heading3"/>
        <w:shd w:val="clear" w:color="auto" w:fill="F2F2F2" w:themeFill="background1" w:themeFillShade="F2"/>
      </w:pPr>
      <w:r w:rsidRPr="00FD1B02">
        <w:t>Consumer outcome:</w:t>
      </w:r>
    </w:p>
    <w:p w14:paraId="60510D7A" w14:textId="77777777" w:rsidR="00B26094" w:rsidRDefault="00E85870" w:rsidP="00B26094">
      <w:pPr>
        <w:numPr>
          <w:ilvl w:val="0"/>
          <w:numId w:val="3"/>
        </w:numPr>
        <w:shd w:val="clear" w:color="auto" w:fill="F2F2F2" w:themeFill="background1" w:themeFillShade="F2"/>
      </w:pPr>
      <w:r>
        <w:t>I get personal care, clinical care, or both personal care and clinical care, that is safe and right for me.</w:t>
      </w:r>
    </w:p>
    <w:p w14:paraId="60510D7B" w14:textId="77777777" w:rsidR="00B26094" w:rsidRDefault="00E85870" w:rsidP="00B26094">
      <w:pPr>
        <w:pStyle w:val="Heading3"/>
        <w:shd w:val="clear" w:color="auto" w:fill="F2F2F2" w:themeFill="background1" w:themeFillShade="F2"/>
      </w:pPr>
      <w:r>
        <w:t>Organisation statement:</w:t>
      </w:r>
    </w:p>
    <w:p w14:paraId="60510D7C" w14:textId="77777777" w:rsidR="00B26094" w:rsidRDefault="00E85870" w:rsidP="00B2609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0510D7D" w14:textId="77777777" w:rsidR="00B26094" w:rsidRDefault="00E85870" w:rsidP="00B26094">
      <w:pPr>
        <w:pStyle w:val="Heading2"/>
      </w:pPr>
      <w:r>
        <w:t>Assessment of Standard 3</w:t>
      </w:r>
    </w:p>
    <w:p w14:paraId="25E4D05D" w14:textId="77777777" w:rsidR="002F7F7F" w:rsidRPr="00D8751F" w:rsidRDefault="002F7F7F" w:rsidP="002F7F7F">
      <w:pPr>
        <w:rPr>
          <w:rFonts w:eastAsia="Calibri"/>
          <w:color w:val="auto"/>
          <w:lang w:eastAsia="en-US"/>
        </w:rPr>
      </w:pPr>
      <w:r w:rsidRPr="00D8751F">
        <w:rPr>
          <w:rFonts w:eastAsia="Calibri"/>
          <w:color w:val="auto"/>
          <w:lang w:eastAsia="en-US"/>
        </w:rPr>
        <w:t>To understand the consumer’s experience and how the organisation understands and applies the requirements within this Standard, the Assessment Team sampled the experience of consumers</w:t>
      </w:r>
      <w:r>
        <w:rPr>
          <w:rFonts w:eastAsia="Calibri"/>
          <w:color w:val="auto"/>
          <w:lang w:eastAsia="en-US"/>
        </w:rPr>
        <w:t>.</w:t>
      </w:r>
      <w:r w:rsidRPr="00D8751F">
        <w:rPr>
          <w:rFonts w:eastAsia="Calibri"/>
          <w:color w:val="auto"/>
          <w:lang w:eastAsia="en-US"/>
        </w:rPr>
        <w:t xml:space="preserve"> </w:t>
      </w:r>
      <w:r>
        <w:rPr>
          <w:rFonts w:eastAsia="Calibri"/>
          <w:color w:val="auto"/>
          <w:lang w:eastAsia="en-US"/>
        </w:rPr>
        <w:t>T</w:t>
      </w:r>
      <w:r w:rsidRPr="00D8751F">
        <w:rPr>
          <w:rFonts w:eastAsia="Calibri"/>
          <w:color w:val="auto"/>
          <w:lang w:eastAsia="en-US"/>
        </w:rPr>
        <w:t>heir care plans and assessments were reviewed and staff were asked about how they ensure the delivery of safe and effective care for consumers. The team also examined relevant documents.</w:t>
      </w:r>
    </w:p>
    <w:p w14:paraId="1AE42A69" w14:textId="0C5AEB62" w:rsidR="00C34A85" w:rsidRDefault="002F7F7F" w:rsidP="002F7F7F">
      <w:pPr>
        <w:rPr>
          <w:rFonts w:eastAsiaTheme="minorEastAsia"/>
          <w:color w:val="auto"/>
          <w:lang w:eastAsia="en-US"/>
        </w:rPr>
      </w:pPr>
      <w:r w:rsidRPr="00E27EF7">
        <w:rPr>
          <w:color w:val="auto"/>
        </w:rPr>
        <w:t xml:space="preserve">The Assessment Team observed how assessment and planning supported consumers care needs and how personal and clinical care is delivered. The Assessment Team observed clinical data that is reviewed by the clinical management team on a daily, weekly and monthly basis to ensure high prevalence and high impact risks are identified and managed promptly. </w:t>
      </w:r>
      <w:r w:rsidRPr="006B75A9">
        <w:rPr>
          <w:rFonts w:eastAsiaTheme="minorEastAsia"/>
          <w:color w:val="auto"/>
          <w:lang w:eastAsia="en-US"/>
        </w:rPr>
        <w:t xml:space="preserve">The Assessment Team reviewed a sample of consumer files in relation to the clinical and personal care they receive and noted individualised needs and preferences were identified and documented. </w:t>
      </w:r>
    </w:p>
    <w:p w14:paraId="48D2ED30" w14:textId="77777777" w:rsidR="002F7F7F" w:rsidRDefault="002F7F7F" w:rsidP="002F7F7F">
      <w:pPr>
        <w:rPr>
          <w:rFonts w:eastAsia="Calibri"/>
          <w:color w:val="auto"/>
          <w:lang w:eastAsia="en-US"/>
        </w:rPr>
      </w:pPr>
      <w:r w:rsidRPr="00E27EF7">
        <w:rPr>
          <w:rFonts w:eastAsia="Calibri"/>
          <w:color w:val="auto"/>
          <w:lang w:eastAsia="en-US"/>
        </w:rPr>
        <w:t xml:space="preserve">Overall consumers and representatives expressed satisfaction that consumers are receiving the care they need. Two representatives interviewed expressed how </w:t>
      </w:r>
      <w:r>
        <w:rPr>
          <w:rFonts w:eastAsia="Calibri"/>
          <w:color w:val="auto"/>
          <w:lang w:eastAsia="en-US"/>
        </w:rPr>
        <w:t>“</w:t>
      </w:r>
      <w:r w:rsidRPr="00E27EF7">
        <w:rPr>
          <w:rFonts w:eastAsia="Calibri"/>
          <w:color w:val="auto"/>
          <w:lang w:eastAsia="en-US"/>
        </w:rPr>
        <w:t>comfortable they feel the consumer is being well looked after and getting everything,</w:t>
      </w:r>
      <w:r>
        <w:rPr>
          <w:rFonts w:eastAsia="Calibri"/>
          <w:color w:val="auto"/>
          <w:lang w:eastAsia="en-US"/>
        </w:rPr>
        <w:t xml:space="preserve"> </w:t>
      </w:r>
      <w:r w:rsidRPr="00E27EF7">
        <w:rPr>
          <w:rFonts w:eastAsia="Calibri"/>
          <w:color w:val="auto"/>
          <w:lang w:eastAsia="en-US"/>
        </w:rPr>
        <w:t>they need.</w:t>
      </w:r>
      <w:r>
        <w:rPr>
          <w:rFonts w:eastAsia="Calibri"/>
          <w:color w:val="auto"/>
          <w:lang w:eastAsia="en-US"/>
        </w:rPr>
        <w:t>”</w:t>
      </w:r>
      <w:r w:rsidRPr="00E27EF7">
        <w:rPr>
          <w:rFonts w:eastAsia="Calibri"/>
          <w:color w:val="auto"/>
          <w:lang w:eastAsia="en-US"/>
        </w:rPr>
        <w:t xml:space="preserve"> </w:t>
      </w:r>
    </w:p>
    <w:p w14:paraId="60510D7F" w14:textId="3F0B86D1" w:rsidR="00B26094" w:rsidRDefault="00E85870" w:rsidP="00B26094">
      <w:pPr>
        <w:rPr>
          <w:rFonts w:eastAsiaTheme="minorHAnsi"/>
          <w:color w:val="auto"/>
        </w:rPr>
      </w:pPr>
      <w:r w:rsidRPr="00883036">
        <w:rPr>
          <w:rFonts w:eastAsiaTheme="minorHAnsi"/>
          <w:color w:val="auto"/>
        </w:rPr>
        <w:t xml:space="preserve">The Quality Standard is assessed as Non-compliant as </w:t>
      </w:r>
      <w:r w:rsidR="00C34A85">
        <w:rPr>
          <w:rFonts w:eastAsiaTheme="minorHAnsi"/>
          <w:color w:val="auto"/>
        </w:rPr>
        <w:t>one</w:t>
      </w:r>
      <w:r w:rsidRPr="00883036">
        <w:rPr>
          <w:rFonts w:eastAsiaTheme="minorHAnsi"/>
          <w:color w:val="auto"/>
        </w:rPr>
        <w:t xml:space="preserve"> of the seven specific requirements h</w:t>
      </w:r>
      <w:r w:rsidR="00080A2A">
        <w:rPr>
          <w:rFonts w:eastAsiaTheme="minorHAnsi"/>
          <w:color w:val="auto"/>
        </w:rPr>
        <w:t>as</w:t>
      </w:r>
      <w:r w:rsidRPr="00883036">
        <w:rPr>
          <w:rFonts w:eastAsiaTheme="minorHAnsi"/>
          <w:color w:val="auto"/>
        </w:rPr>
        <w:t xml:space="preserve"> been assessed as</w:t>
      </w:r>
      <w:r w:rsidR="00B601D1" w:rsidRPr="00883036">
        <w:rPr>
          <w:rFonts w:eastAsiaTheme="minorHAnsi"/>
          <w:color w:val="auto"/>
        </w:rPr>
        <w:t xml:space="preserve"> </w:t>
      </w:r>
      <w:r w:rsidR="00C34A85">
        <w:rPr>
          <w:rFonts w:eastAsiaTheme="minorHAnsi"/>
          <w:color w:val="auto"/>
        </w:rPr>
        <w:t>Non-</w:t>
      </w:r>
      <w:r w:rsidRPr="00883036">
        <w:rPr>
          <w:rFonts w:eastAsiaTheme="minorHAnsi"/>
          <w:color w:val="auto"/>
        </w:rPr>
        <w:t>compliant.</w:t>
      </w:r>
    </w:p>
    <w:p w14:paraId="659A02E2" w14:textId="77777777" w:rsidR="002F7F7F" w:rsidRDefault="002F7F7F" w:rsidP="002F7F7F">
      <w:pPr>
        <w:rPr>
          <w:rFonts w:eastAsia="Calibri"/>
          <w:lang w:eastAsia="en-US"/>
        </w:rPr>
      </w:pPr>
      <w:r>
        <w:rPr>
          <w:rFonts w:eastAsia="Calibri"/>
          <w:lang w:eastAsia="en-US"/>
        </w:rPr>
        <w:t xml:space="preserve">Plans for continuous improvement were put in place by the service following a Non-Compliance Notice in Requirements 3(3)(a) and 3(3)(g) on the 24th September 2020.  </w:t>
      </w:r>
      <w:r>
        <w:rPr>
          <w:rFonts w:eastAsia="Calibri"/>
          <w:lang w:eastAsia="en-US"/>
        </w:rPr>
        <w:lastRenderedPageBreak/>
        <w:t>I have found the service has made sufficient improvement in Requirement 3(3)(a) and they are compliant with this requirement.  However, I have decided that there are still deficits existing under 3(3)(g), specifically in relation to infection control as outlined in the Infection Control Monitoring Checklist an in relation to antimicrobial stewardship.</w:t>
      </w:r>
    </w:p>
    <w:p w14:paraId="60510D80" w14:textId="1451324B" w:rsidR="00B26094" w:rsidRDefault="00E85870" w:rsidP="00B2609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0510D81" w14:textId="0A032E22" w:rsidR="00B26094" w:rsidRPr="00853601" w:rsidRDefault="00E85870" w:rsidP="00B26094">
      <w:pPr>
        <w:pStyle w:val="Heading3"/>
      </w:pPr>
      <w:r w:rsidRPr="00853601">
        <w:t>Requirement 3(3)(a)</w:t>
      </w:r>
      <w:r>
        <w:tab/>
      </w:r>
      <w:bookmarkStart w:id="5" w:name="_Hlk63325619"/>
      <w:r>
        <w:t>Compliant</w:t>
      </w:r>
      <w:bookmarkEnd w:id="5"/>
    </w:p>
    <w:p w14:paraId="60510D82" w14:textId="77777777" w:rsidR="00B26094" w:rsidRPr="008D114F" w:rsidRDefault="00E85870" w:rsidP="00B26094">
      <w:pPr>
        <w:rPr>
          <w:i/>
        </w:rPr>
      </w:pPr>
      <w:r w:rsidRPr="008D114F">
        <w:rPr>
          <w:i/>
        </w:rPr>
        <w:t>Each consumer gets safe and effective personal care, clinical care, or both personal care and clinical care, that:</w:t>
      </w:r>
    </w:p>
    <w:p w14:paraId="60510D83" w14:textId="77777777" w:rsidR="00B26094" w:rsidRPr="008D114F" w:rsidRDefault="00E85870" w:rsidP="00D01F8B">
      <w:pPr>
        <w:numPr>
          <w:ilvl w:val="0"/>
          <w:numId w:val="14"/>
        </w:numPr>
        <w:tabs>
          <w:tab w:val="right" w:pos="9026"/>
        </w:tabs>
        <w:spacing w:before="0" w:after="0"/>
        <w:ind w:left="567" w:hanging="425"/>
        <w:outlineLvl w:val="4"/>
        <w:rPr>
          <w:i/>
        </w:rPr>
      </w:pPr>
      <w:r w:rsidRPr="008D114F">
        <w:rPr>
          <w:i/>
        </w:rPr>
        <w:t>is best practice; and</w:t>
      </w:r>
    </w:p>
    <w:p w14:paraId="60510D84" w14:textId="77777777" w:rsidR="00B26094" w:rsidRPr="008D114F" w:rsidRDefault="00E85870" w:rsidP="00D01F8B">
      <w:pPr>
        <w:numPr>
          <w:ilvl w:val="0"/>
          <w:numId w:val="14"/>
        </w:numPr>
        <w:tabs>
          <w:tab w:val="right" w:pos="9026"/>
        </w:tabs>
        <w:spacing w:before="0" w:after="0"/>
        <w:ind w:left="567" w:hanging="425"/>
        <w:outlineLvl w:val="4"/>
        <w:rPr>
          <w:i/>
        </w:rPr>
      </w:pPr>
      <w:r w:rsidRPr="008D114F">
        <w:rPr>
          <w:i/>
        </w:rPr>
        <w:t>is tailored to their needs; and</w:t>
      </w:r>
    </w:p>
    <w:p w14:paraId="60510D85" w14:textId="77777777" w:rsidR="00B26094" w:rsidRPr="008D114F" w:rsidRDefault="00E85870" w:rsidP="00D01F8B">
      <w:pPr>
        <w:numPr>
          <w:ilvl w:val="0"/>
          <w:numId w:val="14"/>
        </w:numPr>
        <w:tabs>
          <w:tab w:val="right" w:pos="9026"/>
        </w:tabs>
        <w:spacing w:before="0" w:after="0"/>
        <w:ind w:left="567" w:hanging="425"/>
        <w:outlineLvl w:val="4"/>
        <w:rPr>
          <w:i/>
        </w:rPr>
      </w:pPr>
      <w:r w:rsidRPr="008D114F">
        <w:rPr>
          <w:i/>
        </w:rPr>
        <w:t>optimises their health and well-being.</w:t>
      </w:r>
    </w:p>
    <w:p w14:paraId="60510D87" w14:textId="279017BF" w:rsidR="00B26094" w:rsidRDefault="00B26094" w:rsidP="00B26094">
      <w:pPr>
        <w:tabs>
          <w:tab w:val="right" w:pos="9026"/>
        </w:tabs>
        <w:spacing w:before="0" w:after="0"/>
        <w:outlineLvl w:val="4"/>
      </w:pPr>
    </w:p>
    <w:p w14:paraId="5DEBC850" w14:textId="41953463" w:rsidR="00725689" w:rsidRDefault="00725689" w:rsidP="00B26094">
      <w:pPr>
        <w:tabs>
          <w:tab w:val="right" w:pos="9026"/>
        </w:tabs>
        <w:spacing w:before="0" w:after="0"/>
        <w:outlineLvl w:val="4"/>
      </w:pPr>
      <w:r>
        <w:t xml:space="preserve">The service provides safe an effective personal care as evidenced by the Assessment team.  They report consumers receive care based on their individualised needs and preferences. Medications were reviewed regularly and examples of reductions or minimisation of psychotropic medication were noted.  </w:t>
      </w:r>
      <w:r w:rsidR="00FC315D">
        <w:t>Consultations occur with the representatives, health practitioners as required.</w:t>
      </w:r>
    </w:p>
    <w:p w14:paraId="14078B7D" w14:textId="007F05DE" w:rsidR="00FC315D" w:rsidRDefault="00FC315D" w:rsidP="00B26094">
      <w:pPr>
        <w:tabs>
          <w:tab w:val="right" w:pos="9026"/>
        </w:tabs>
        <w:spacing w:before="0" w:after="0"/>
        <w:outlineLvl w:val="4"/>
      </w:pPr>
    </w:p>
    <w:p w14:paraId="2410C5C1" w14:textId="0A50E78E" w:rsidR="00FC315D" w:rsidRDefault="00FC315D" w:rsidP="00B26094">
      <w:pPr>
        <w:tabs>
          <w:tab w:val="right" w:pos="9026"/>
        </w:tabs>
        <w:spacing w:before="0" w:after="0"/>
        <w:outlineLvl w:val="4"/>
      </w:pPr>
      <w:r>
        <w:t>Staff practice is guided by the organisation’s policies, procedure, practice standards and best practice guidelines.</w:t>
      </w:r>
    </w:p>
    <w:p w14:paraId="5CCFECA7" w14:textId="2FB6BA1B" w:rsidR="00FC315D" w:rsidRDefault="00FC315D" w:rsidP="00B26094">
      <w:pPr>
        <w:tabs>
          <w:tab w:val="right" w:pos="9026"/>
        </w:tabs>
        <w:spacing w:before="0" w:after="0"/>
        <w:outlineLvl w:val="4"/>
      </w:pPr>
    </w:p>
    <w:p w14:paraId="4F46CD1A" w14:textId="77777777" w:rsidR="009D60D6" w:rsidRPr="00243164" w:rsidRDefault="009D60D6" w:rsidP="009D60D6">
      <w:pPr>
        <w:tabs>
          <w:tab w:val="right" w:pos="9026"/>
        </w:tabs>
        <w:spacing w:before="0" w:after="0"/>
        <w:outlineLvl w:val="4"/>
      </w:pPr>
      <w:r>
        <w:t>Based on the evidence provided, the service is now compliant in this requirement.</w:t>
      </w:r>
    </w:p>
    <w:p w14:paraId="60510D88" w14:textId="4C0F3F31" w:rsidR="00B26094" w:rsidRPr="00853601" w:rsidRDefault="00E85870" w:rsidP="00B26094">
      <w:pPr>
        <w:pStyle w:val="Heading3"/>
      </w:pPr>
      <w:r w:rsidRPr="00853601">
        <w:t>Requirement 3(3)(b)</w:t>
      </w:r>
      <w:r>
        <w:tab/>
      </w:r>
      <w:r w:rsidR="00FF2121">
        <w:t>Compliant</w:t>
      </w:r>
    </w:p>
    <w:p w14:paraId="60510D89" w14:textId="144171DA" w:rsidR="00B26094" w:rsidRDefault="00E85870" w:rsidP="00B26094">
      <w:pPr>
        <w:rPr>
          <w:i/>
          <w:szCs w:val="22"/>
        </w:rPr>
      </w:pPr>
      <w:r w:rsidRPr="008D114F">
        <w:rPr>
          <w:i/>
          <w:szCs w:val="22"/>
        </w:rPr>
        <w:t>Effective management of high impact or high prevalence risks associated with the care of each consumer.</w:t>
      </w:r>
    </w:p>
    <w:p w14:paraId="171EA34E" w14:textId="6F998AED" w:rsidR="00C83297" w:rsidRPr="0037696C" w:rsidRDefault="00C83297" w:rsidP="00C83297">
      <w:pPr>
        <w:rPr>
          <w:rFonts w:eastAsia="Calibri"/>
          <w:color w:val="auto"/>
          <w:lang w:eastAsia="en-US"/>
        </w:rPr>
      </w:pPr>
      <w:r>
        <w:t xml:space="preserve">The Assessment Team observed the </w:t>
      </w:r>
      <w:r w:rsidRPr="00E27EF7">
        <w:rPr>
          <w:rFonts w:eastAsia="Calibri"/>
          <w:color w:val="auto"/>
          <w:lang w:eastAsia="en-US"/>
        </w:rPr>
        <w:t>service demonstrated effective identification and management of high impact and high prevalence risk associated with individual consumers.</w:t>
      </w:r>
    </w:p>
    <w:p w14:paraId="2DB981C7" w14:textId="3B8A1455" w:rsidR="00AB2481" w:rsidRDefault="00AB2481" w:rsidP="00B26094">
      <w:r>
        <w:t>Consumer care files indicated assessment and care planning identifies consumers with high prevalence and high impact care needs which include skin care and wound management, pain management, behaviour management, falls, risk and prevention strategies.</w:t>
      </w:r>
    </w:p>
    <w:p w14:paraId="3B3AC2F7" w14:textId="1D2990BB" w:rsidR="008E6401" w:rsidRDefault="008E6401" w:rsidP="00B26094">
      <w:r>
        <w:t>Staff were able to articulate the differing risks for a range of consumers and the management of these risks.</w:t>
      </w:r>
    </w:p>
    <w:p w14:paraId="0B01DF4B" w14:textId="3A159AD3" w:rsidR="008E6401" w:rsidRDefault="008E6401" w:rsidP="008E6401">
      <w:pPr>
        <w:spacing w:before="120"/>
        <w:rPr>
          <w:iCs/>
        </w:rPr>
      </w:pPr>
      <w:r>
        <w:rPr>
          <w:color w:val="auto"/>
        </w:rPr>
        <w:lastRenderedPageBreak/>
        <w:t xml:space="preserve">Clinical </w:t>
      </w:r>
      <w:r w:rsidRPr="006B75A9">
        <w:rPr>
          <w:color w:val="auto"/>
        </w:rPr>
        <w:t xml:space="preserve">staff </w:t>
      </w:r>
      <w:r w:rsidRPr="0037696C">
        <w:rPr>
          <w:iCs/>
        </w:rPr>
        <w:t>and the medication advisory committee assist with the safe and effective monitoring of psychotropic medication.</w:t>
      </w:r>
    </w:p>
    <w:p w14:paraId="052FD2EF" w14:textId="77777777" w:rsidR="008E6401" w:rsidRPr="00E87DD1" w:rsidRDefault="008E6401" w:rsidP="008E6401">
      <w:pPr>
        <w:spacing w:before="120"/>
        <w:rPr>
          <w:color w:val="auto"/>
        </w:rPr>
      </w:pPr>
      <w:r>
        <w:t>Clinical care policies and procedures reviewed by the Assessment Team contain strategies based around managing risk.</w:t>
      </w:r>
    </w:p>
    <w:p w14:paraId="16BBE0BC" w14:textId="77777777" w:rsidR="008E6401" w:rsidRPr="00E87DD1" w:rsidRDefault="008E6401" w:rsidP="008E6401">
      <w:pPr>
        <w:spacing w:before="120"/>
        <w:rPr>
          <w:color w:val="auto"/>
        </w:rPr>
      </w:pPr>
      <w:r>
        <w:t>Individual risks are documented on care plans and medication charts to alert staff.</w:t>
      </w:r>
    </w:p>
    <w:p w14:paraId="19CC5788" w14:textId="77777777" w:rsidR="009D60D6" w:rsidRPr="00243164" w:rsidRDefault="009D60D6" w:rsidP="009D60D6">
      <w:pPr>
        <w:tabs>
          <w:tab w:val="right" w:pos="9026"/>
        </w:tabs>
        <w:spacing w:before="0" w:after="0"/>
        <w:outlineLvl w:val="4"/>
      </w:pPr>
      <w:r>
        <w:t>Based on the evidence provided, the service is now compliant in this requirement.</w:t>
      </w:r>
    </w:p>
    <w:p w14:paraId="60510D8B" w14:textId="3670C8E4" w:rsidR="00B26094" w:rsidRPr="00D435F8" w:rsidRDefault="00E85870" w:rsidP="00B26094">
      <w:pPr>
        <w:pStyle w:val="Heading3"/>
      </w:pPr>
      <w:r w:rsidRPr="00D435F8">
        <w:t>Requirement 3(3)(c)</w:t>
      </w:r>
      <w:r>
        <w:tab/>
      </w:r>
      <w:r w:rsidR="00FF2121">
        <w:t>Compliant</w:t>
      </w:r>
    </w:p>
    <w:p w14:paraId="60510D8C" w14:textId="77777777" w:rsidR="00B26094" w:rsidRPr="008D114F" w:rsidRDefault="00E85870" w:rsidP="00B26094">
      <w:pPr>
        <w:rPr>
          <w:i/>
        </w:rPr>
      </w:pPr>
      <w:r w:rsidRPr="008D114F">
        <w:rPr>
          <w:i/>
          <w:szCs w:val="22"/>
        </w:rPr>
        <w:t>The needs, goals and preferences of consumers nearing the end of life are recognised and addressed, their comfort maximised and their dignity preserved.</w:t>
      </w:r>
    </w:p>
    <w:p w14:paraId="60510D8E" w14:textId="02AAAFF8" w:rsidR="00B26094" w:rsidRPr="00D435F8" w:rsidRDefault="00E85870" w:rsidP="00B26094">
      <w:pPr>
        <w:pStyle w:val="Heading3"/>
      </w:pPr>
      <w:r w:rsidRPr="00D435F8">
        <w:t>Requirement 3(3)(d)</w:t>
      </w:r>
      <w:r>
        <w:tab/>
      </w:r>
      <w:r w:rsidRPr="003B2E58">
        <w:t>Compliant</w:t>
      </w:r>
    </w:p>
    <w:p w14:paraId="60510D8F" w14:textId="77777777" w:rsidR="00B26094" w:rsidRPr="008D114F" w:rsidRDefault="00E85870" w:rsidP="00B26094">
      <w:pPr>
        <w:rPr>
          <w:i/>
        </w:rPr>
      </w:pPr>
      <w:r w:rsidRPr="008D114F">
        <w:rPr>
          <w:i/>
          <w:szCs w:val="22"/>
        </w:rPr>
        <w:t>Deterioration or change of a consumer’s mental health, cognitive or physical function, capacity or condition is recognised and responded to in a timely manner.</w:t>
      </w:r>
    </w:p>
    <w:p w14:paraId="0DF2B9D4" w14:textId="02847024" w:rsidR="007109BA" w:rsidRDefault="00E300EF" w:rsidP="00B26094">
      <w:pPr>
        <w:rPr>
          <w:color w:val="auto"/>
        </w:rPr>
      </w:pPr>
      <w:r w:rsidRPr="003B2E58">
        <w:rPr>
          <w:color w:val="auto"/>
        </w:rPr>
        <w:t xml:space="preserve">The Assessment Team had concerns around </w:t>
      </w:r>
      <w:r w:rsidR="004A505B" w:rsidRPr="003B2E58">
        <w:rPr>
          <w:color w:val="auto"/>
        </w:rPr>
        <w:t xml:space="preserve">care documentation not reflecting the identification and response </w:t>
      </w:r>
      <w:r w:rsidR="003B2F33">
        <w:rPr>
          <w:color w:val="auto"/>
        </w:rPr>
        <w:t xml:space="preserve">of </w:t>
      </w:r>
      <w:r w:rsidR="004A505B" w:rsidRPr="003B2E58">
        <w:rPr>
          <w:color w:val="auto"/>
        </w:rPr>
        <w:t>changes in the health status of consumers</w:t>
      </w:r>
      <w:r w:rsidR="00E727DC" w:rsidRPr="003B2E58">
        <w:rPr>
          <w:color w:val="auto"/>
        </w:rPr>
        <w:t>, and found this requirement as not met</w:t>
      </w:r>
      <w:r w:rsidR="004A505B" w:rsidRPr="003B2E58">
        <w:rPr>
          <w:color w:val="auto"/>
        </w:rPr>
        <w:t xml:space="preserve">.  Examination of the Approved Provider’s response indicates that the necessary care was provided </w:t>
      </w:r>
      <w:r w:rsidR="00A54B0C" w:rsidRPr="003B2E58">
        <w:rPr>
          <w:color w:val="auto"/>
        </w:rPr>
        <w:t>and referrals made to the required health practitioners</w:t>
      </w:r>
      <w:r w:rsidR="00725689">
        <w:rPr>
          <w:color w:val="auto"/>
        </w:rPr>
        <w:t>, with the exception of one case where attendance by the medical practitioner was delayed but ongoing monitoring by the nurse continued.</w:t>
      </w:r>
      <w:r w:rsidR="007109BA">
        <w:rPr>
          <w:color w:val="auto"/>
        </w:rPr>
        <w:t xml:space="preserve"> </w:t>
      </w:r>
      <w:r w:rsidR="00A54B0C" w:rsidRPr="003B2E58">
        <w:rPr>
          <w:color w:val="auto"/>
        </w:rPr>
        <w:t xml:space="preserve">  </w:t>
      </w:r>
    </w:p>
    <w:p w14:paraId="53640BEF" w14:textId="7FD4DBC3" w:rsidR="007109BA" w:rsidRDefault="007109BA" w:rsidP="00B26094">
      <w:pPr>
        <w:rPr>
          <w:color w:val="auto"/>
        </w:rPr>
      </w:pPr>
      <w:r>
        <w:rPr>
          <w:color w:val="auto"/>
        </w:rPr>
        <w:t>Representatives were satisfied with the care provided to the consumers.</w:t>
      </w:r>
    </w:p>
    <w:p w14:paraId="6A375056" w14:textId="77777777" w:rsidR="009D60D6" w:rsidRPr="00243164" w:rsidRDefault="009D60D6" w:rsidP="009D60D6">
      <w:pPr>
        <w:tabs>
          <w:tab w:val="right" w:pos="9026"/>
        </w:tabs>
        <w:spacing w:before="0" w:after="0"/>
        <w:outlineLvl w:val="4"/>
      </w:pPr>
      <w:r>
        <w:t>Based on the evidence provided, the service is now compliant in this requirement.</w:t>
      </w:r>
    </w:p>
    <w:p w14:paraId="60510D91" w14:textId="00174463" w:rsidR="00B26094" w:rsidRPr="00D435F8" w:rsidRDefault="00E85870" w:rsidP="00B26094">
      <w:pPr>
        <w:pStyle w:val="Heading3"/>
      </w:pPr>
      <w:r w:rsidRPr="00D435F8">
        <w:t>Requirement 3(3)(e)</w:t>
      </w:r>
      <w:r>
        <w:tab/>
      </w:r>
      <w:r w:rsidR="000934CA">
        <w:t>Compliant</w:t>
      </w:r>
    </w:p>
    <w:p w14:paraId="60510D92" w14:textId="77777777" w:rsidR="00B26094" w:rsidRPr="008D114F" w:rsidRDefault="00E85870" w:rsidP="00B26094">
      <w:pPr>
        <w:rPr>
          <w:i/>
        </w:rPr>
      </w:pPr>
      <w:r w:rsidRPr="008D114F">
        <w:rPr>
          <w:i/>
          <w:szCs w:val="22"/>
        </w:rPr>
        <w:t>Information about the consumer’s condition, needs and preferences is documented and communicated within the organisation, and with others where responsibility for care is shared.</w:t>
      </w:r>
    </w:p>
    <w:p w14:paraId="60510D94" w14:textId="73A69F62" w:rsidR="00B26094" w:rsidRPr="00D435F8" w:rsidRDefault="00E85870" w:rsidP="00B26094">
      <w:pPr>
        <w:pStyle w:val="Heading3"/>
      </w:pPr>
      <w:r w:rsidRPr="00D435F8">
        <w:t>Requirement 3(3)(f)</w:t>
      </w:r>
      <w:r>
        <w:tab/>
      </w:r>
      <w:r w:rsidR="000934CA">
        <w:t>Compliant</w:t>
      </w:r>
    </w:p>
    <w:p w14:paraId="60510D96" w14:textId="2E5C715C" w:rsidR="00B26094" w:rsidRPr="000934CA" w:rsidRDefault="00E85870" w:rsidP="00B26094">
      <w:pPr>
        <w:rPr>
          <w:i/>
        </w:rPr>
      </w:pPr>
      <w:r w:rsidRPr="008D114F">
        <w:rPr>
          <w:i/>
          <w:szCs w:val="22"/>
        </w:rPr>
        <w:t>Timely and appropriate referrals to individuals, other organisations and providers of other care and services.</w:t>
      </w:r>
    </w:p>
    <w:p w14:paraId="60510D97" w14:textId="0F04562B" w:rsidR="00B26094" w:rsidRPr="00D435F8" w:rsidRDefault="00E85870" w:rsidP="00B26094">
      <w:pPr>
        <w:pStyle w:val="Heading3"/>
      </w:pPr>
      <w:r w:rsidRPr="00D435F8">
        <w:t>Requirement 3(3)(g)</w:t>
      </w:r>
      <w:r>
        <w:tab/>
      </w:r>
      <w:r w:rsidRPr="003B2F33">
        <w:t>Non-compliant</w:t>
      </w:r>
    </w:p>
    <w:p w14:paraId="60510D98" w14:textId="77777777" w:rsidR="00B26094" w:rsidRPr="008D114F" w:rsidRDefault="00E85870" w:rsidP="00B26094">
      <w:pPr>
        <w:tabs>
          <w:tab w:val="right" w:pos="9026"/>
        </w:tabs>
        <w:spacing w:before="0" w:after="0"/>
        <w:outlineLvl w:val="4"/>
        <w:rPr>
          <w:i/>
          <w:szCs w:val="22"/>
        </w:rPr>
      </w:pPr>
      <w:r w:rsidRPr="008D114F">
        <w:rPr>
          <w:i/>
          <w:szCs w:val="22"/>
        </w:rPr>
        <w:t>Minimisation of infection related risks through implementing:</w:t>
      </w:r>
    </w:p>
    <w:p w14:paraId="60510D99" w14:textId="77777777" w:rsidR="00B26094" w:rsidRPr="008D114F" w:rsidRDefault="00E85870" w:rsidP="00D01F8B">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0510D9A" w14:textId="77777777" w:rsidR="00B26094" w:rsidRPr="008D114F" w:rsidRDefault="00E85870" w:rsidP="00D01F8B">
      <w:pPr>
        <w:numPr>
          <w:ilvl w:val="0"/>
          <w:numId w:val="1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60510D9B" w14:textId="69457058" w:rsidR="00B26094" w:rsidRPr="00614634" w:rsidRDefault="00CF1B71" w:rsidP="00B26094">
      <w:pPr>
        <w:rPr>
          <w:color w:val="auto"/>
        </w:rPr>
      </w:pPr>
      <w:r w:rsidRPr="00614634">
        <w:rPr>
          <w:color w:val="auto"/>
        </w:rPr>
        <w:t xml:space="preserve">The service is unable to demonstrate effective minimisation of infection related risks. Staff </w:t>
      </w:r>
      <w:r w:rsidR="00025FF4">
        <w:rPr>
          <w:color w:val="auto"/>
        </w:rPr>
        <w:t>personal protective equipment</w:t>
      </w:r>
      <w:r w:rsidRPr="00614634">
        <w:rPr>
          <w:color w:val="auto"/>
        </w:rPr>
        <w:t xml:space="preserve"> practices are inconsistently monitored and do not align with infection control guidelines.</w:t>
      </w:r>
      <w:r w:rsidR="005D07B9" w:rsidRPr="00614634">
        <w:rPr>
          <w:color w:val="auto"/>
        </w:rPr>
        <w:t xml:space="preserve"> Although continuous improvement plans were put in place as a result of the Notice of Non-compliance some things remain an issue.  For </w:t>
      </w:r>
      <w:r w:rsidR="00D17DD0" w:rsidRPr="00614634">
        <w:rPr>
          <w:color w:val="auto"/>
        </w:rPr>
        <w:t>example,</w:t>
      </w:r>
      <w:r w:rsidR="005D07B9" w:rsidRPr="00614634">
        <w:rPr>
          <w:color w:val="auto"/>
        </w:rPr>
        <w:t xml:space="preserve"> </w:t>
      </w:r>
      <w:r w:rsidR="00F33033" w:rsidRPr="00614634">
        <w:rPr>
          <w:color w:val="auto"/>
        </w:rPr>
        <w:t>a combined donning and doffing station</w:t>
      </w:r>
      <w:r w:rsidR="00D17DD0" w:rsidRPr="00614634">
        <w:rPr>
          <w:color w:val="auto"/>
        </w:rPr>
        <w:t xml:space="preserve"> with signage</w:t>
      </w:r>
      <w:r w:rsidR="00F33033" w:rsidRPr="00614634">
        <w:rPr>
          <w:color w:val="auto"/>
        </w:rPr>
        <w:t xml:space="preserve"> was observed at the entrance to the service</w:t>
      </w:r>
      <w:r w:rsidR="00D17DD0" w:rsidRPr="00614634">
        <w:rPr>
          <w:color w:val="auto"/>
        </w:rPr>
        <w:t xml:space="preserve"> but the next day a separate donning and doffing station was observed at the entrance </w:t>
      </w:r>
      <w:r w:rsidR="006B3BC0">
        <w:rPr>
          <w:color w:val="auto"/>
        </w:rPr>
        <w:t xml:space="preserve">but </w:t>
      </w:r>
      <w:r w:rsidR="00D17DD0" w:rsidRPr="00614634">
        <w:rPr>
          <w:color w:val="auto"/>
        </w:rPr>
        <w:t xml:space="preserve">without signage. </w:t>
      </w:r>
      <w:r w:rsidR="00614634" w:rsidRPr="00614634">
        <w:rPr>
          <w:color w:val="auto"/>
        </w:rPr>
        <w:t xml:space="preserve">This shows a lack of uniformity </w:t>
      </w:r>
      <w:r w:rsidR="0024040F">
        <w:rPr>
          <w:color w:val="auto"/>
        </w:rPr>
        <w:t xml:space="preserve">and understanding of the requirements for </w:t>
      </w:r>
      <w:r w:rsidR="00614634" w:rsidRPr="00614634">
        <w:rPr>
          <w:color w:val="auto"/>
        </w:rPr>
        <w:t xml:space="preserve">donning and doffing stations which was </w:t>
      </w:r>
      <w:r w:rsidR="005D7711">
        <w:rPr>
          <w:color w:val="auto"/>
        </w:rPr>
        <w:t xml:space="preserve">an item </w:t>
      </w:r>
      <w:r w:rsidR="00614634" w:rsidRPr="00614634">
        <w:rPr>
          <w:color w:val="auto"/>
        </w:rPr>
        <w:t xml:space="preserve">included in the </w:t>
      </w:r>
      <w:r w:rsidR="00025FF4">
        <w:rPr>
          <w:color w:val="auto"/>
        </w:rPr>
        <w:t>plan for continuous improvement</w:t>
      </w:r>
      <w:r w:rsidR="00614634" w:rsidRPr="00614634">
        <w:rPr>
          <w:color w:val="auto"/>
        </w:rPr>
        <w:t xml:space="preserve">. </w:t>
      </w:r>
      <w:r w:rsidR="00D17DD0" w:rsidRPr="00614634">
        <w:rPr>
          <w:color w:val="auto"/>
        </w:rPr>
        <w:t xml:space="preserve">Masks were worn inconsistently </w:t>
      </w:r>
      <w:r w:rsidR="00490743">
        <w:rPr>
          <w:color w:val="auto"/>
        </w:rPr>
        <w:t xml:space="preserve">and incorrectly </w:t>
      </w:r>
      <w:r w:rsidR="00D17DD0" w:rsidRPr="00614634">
        <w:rPr>
          <w:color w:val="auto"/>
        </w:rPr>
        <w:t xml:space="preserve">and hand hygiene was not performed after </w:t>
      </w:r>
      <w:r w:rsidR="00490743">
        <w:rPr>
          <w:color w:val="auto"/>
        </w:rPr>
        <w:t xml:space="preserve">mask </w:t>
      </w:r>
      <w:r w:rsidR="00D17DD0" w:rsidRPr="00614634">
        <w:rPr>
          <w:color w:val="auto"/>
        </w:rPr>
        <w:t>adjustment.</w:t>
      </w:r>
    </w:p>
    <w:p w14:paraId="43ECE5E7" w14:textId="46AE7459" w:rsidR="00F840C9" w:rsidRPr="00614634" w:rsidRDefault="00F840C9" w:rsidP="00B26094">
      <w:pPr>
        <w:rPr>
          <w:color w:val="auto"/>
        </w:rPr>
      </w:pPr>
      <w:r w:rsidRPr="00614634">
        <w:rPr>
          <w:color w:val="auto"/>
        </w:rPr>
        <w:t xml:space="preserve">Antibiotic prescribing should be in line with processes as outlined in </w:t>
      </w:r>
      <w:r w:rsidR="00614634">
        <w:rPr>
          <w:color w:val="auto"/>
        </w:rPr>
        <w:t xml:space="preserve">the organisation’s clinical governance framework. </w:t>
      </w:r>
    </w:p>
    <w:p w14:paraId="0C8FC9B4" w14:textId="46E517DC" w:rsidR="00D17DD0" w:rsidRPr="00614634" w:rsidRDefault="00D17DD0" w:rsidP="00B26094">
      <w:pPr>
        <w:rPr>
          <w:color w:val="auto"/>
        </w:rPr>
      </w:pPr>
      <w:r w:rsidRPr="00614634">
        <w:rPr>
          <w:color w:val="auto"/>
        </w:rPr>
        <w:t xml:space="preserve">Although there are </w:t>
      </w:r>
      <w:r w:rsidR="007D4491">
        <w:rPr>
          <w:color w:val="auto"/>
        </w:rPr>
        <w:t xml:space="preserve">infection minimisation </w:t>
      </w:r>
      <w:r w:rsidRPr="00614634">
        <w:rPr>
          <w:color w:val="auto"/>
        </w:rPr>
        <w:t xml:space="preserve">policies in place and education is provided to staff in relation to infection control, there is still further work to be done for the service to be considered compliant in this requirement. </w:t>
      </w:r>
    </w:p>
    <w:p w14:paraId="60510D9C" w14:textId="77777777" w:rsidR="00B26094" w:rsidRDefault="00B26094" w:rsidP="00B26094"/>
    <w:p w14:paraId="60510D9D" w14:textId="77777777" w:rsidR="00B26094" w:rsidRDefault="00B26094" w:rsidP="00B26094">
      <w:pPr>
        <w:sectPr w:rsidR="00B26094" w:rsidSect="00B26094">
          <w:headerReference w:type="default" r:id="rId27"/>
          <w:type w:val="continuous"/>
          <w:pgSz w:w="11906" w:h="16838"/>
          <w:pgMar w:top="1701" w:right="1418" w:bottom="1418" w:left="1418" w:header="709" w:footer="397" w:gutter="0"/>
          <w:cols w:space="708"/>
          <w:titlePg/>
          <w:docGrid w:linePitch="360"/>
        </w:sectPr>
      </w:pPr>
    </w:p>
    <w:p w14:paraId="60510D9E" w14:textId="1704C766" w:rsidR="00B26094" w:rsidRDefault="00E85870" w:rsidP="00B26094">
      <w:pPr>
        <w:pStyle w:val="Heading1"/>
        <w:tabs>
          <w:tab w:val="right" w:pos="9070"/>
        </w:tabs>
        <w:spacing w:before="560" w:after="640"/>
        <w:rPr>
          <w:color w:val="FFFFFF" w:themeColor="background1"/>
          <w:sz w:val="36"/>
        </w:rPr>
        <w:sectPr w:rsidR="00B26094" w:rsidSect="00B2609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0510E40" wp14:editId="60510E4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6448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C34A85">
        <w:rPr>
          <w:color w:val="FFFFFF" w:themeColor="background1"/>
          <w:sz w:val="36"/>
        </w:rPr>
        <w:t>NON-COMPLIANT</w:t>
      </w:r>
      <w:r w:rsidRPr="00EB1D71">
        <w:rPr>
          <w:color w:val="FFFFFF" w:themeColor="background1"/>
          <w:sz w:val="36"/>
        </w:rPr>
        <w:br/>
        <w:t>Services and support for daily living</w:t>
      </w:r>
    </w:p>
    <w:p w14:paraId="60510D9F" w14:textId="77777777" w:rsidR="00B26094" w:rsidRPr="00FD1B02" w:rsidRDefault="00E85870" w:rsidP="00B26094">
      <w:pPr>
        <w:pStyle w:val="Heading3"/>
        <w:shd w:val="clear" w:color="auto" w:fill="F2F2F2" w:themeFill="background1" w:themeFillShade="F2"/>
      </w:pPr>
      <w:r w:rsidRPr="00FD1B02">
        <w:t>Consumer outcome:</w:t>
      </w:r>
    </w:p>
    <w:p w14:paraId="60510DA0" w14:textId="77777777" w:rsidR="00B26094" w:rsidRDefault="00E85870" w:rsidP="00B2609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0510DA1" w14:textId="77777777" w:rsidR="00B26094" w:rsidRDefault="00E85870" w:rsidP="00B26094">
      <w:pPr>
        <w:pStyle w:val="Heading3"/>
        <w:shd w:val="clear" w:color="auto" w:fill="F2F2F2" w:themeFill="background1" w:themeFillShade="F2"/>
      </w:pPr>
      <w:r>
        <w:t>Organisation statement:</w:t>
      </w:r>
    </w:p>
    <w:p w14:paraId="60510DA2" w14:textId="77777777" w:rsidR="00B26094" w:rsidRDefault="00E85870" w:rsidP="00B2609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0510DA3" w14:textId="77777777" w:rsidR="00B26094" w:rsidRDefault="00E85870" w:rsidP="00B26094">
      <w:pPr>
        <w:pStyle w:val="Heading2"/>
      </w:pPr>
      <w:r>
        <w:t>Assessment of Standard 4</w:t>
      </w:r>
    </w:p>
    <w:p w14:paraId="518AE463" w14:textId="3DB6914E" w:rsidR="00C34A85" w:rsidRDefault="00C34A85" w:rsidP="00C34A85">
      <w:pPr>
        <w:spacing w:before="120"/>
        <w:rPr>
          <w:rFonts w:eastAsia="Calibri"/>
          <w:color w:val="auto"/>
          <w:lang w:eastAsia="en-US"/>
        </w:rPr>
      </w:pPr>
      <w:bookmarkStart w:id="6" w:name="_GoBack"/>
      <w:bookmarkEnd w:id="6"/>
      <w:r w:rsidRPr="00D8751F">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9A810F7" w14:textId="196B6764" w:rsidR="001C16D6" w:rsidRPr="00C02AEC" w:rsidRDefault="00086736" w:rsidP="001C16D6">
      <w:pPr>
        <w:rPr>
          <w:rFonts w:eastAsia="Calibri"/>
          <w:color w:val="auto"/>
          <w:lang w:eastAsia="en-US"/>
        </w:rPr>
      </w:pPr>
      <w:r w:rsidRPr="00EA0A5C">
        <w:rPr>
          <w:rFonts w:eastAsia="Calibri"/>
          <w:color w:val="auto"/>
          <w:lang w:eastAsia="en-US"/>
        </w:rPr>
        <w:t>Most consumers</w:t>
      </w:r>
      <w:r>
        <w:rPr>
          <w:rFonts w:eastAsia="Calibri"/>
          <w:color w:val="auto"/>
          <w:lang w:eastAsia="en-US"/>
        </w:rPr>
        <w:t xml:space="preserve"> </w:t>
      </w:r>
      <w:r w:rsidRPr="00EA0A5C">
        <w:rPr>
          <w:rFonts w:eastAsia="Calibri"/>
          <w:color w:val="auto"/>
          <w:lang w:eastAsia="en-US"/>
        </w:rPr>
        <w:t>considered that they get the services and supports for daily living that are important for their health and well-being and that enable them to do the things they want to do.</w:t>
      </w:r>
      <w:r w:rsidR="001C16D6" w:rsidRPr="001C16D6">
        <w:rPr>
          <w:rFonts w:eastAsia="Calibri"/>
          <w:color w:val="auto"/>
          <w:lang w:eastAsia="en-US"/>
        </w:rPr>
        <w:t xml:space="preserve"> </w:t>
      </w:r>
      <w:r w:rsidR="001C16D6" w:rsidRPr="00D8751F">
        <w:rPr>
          <w:rFonts w:eastAsia="Calibri"/>
          <w:color w:val="auto"/>
          <w:lang w:eastAsia="en-US"/>
        </w:rPr>
        <w:t>Consumers and representatives are satisfied consumers are supported to do the things they like to do such as continue their chosen faith, connect with friends and family, participate in a range of activities</w:t>
      </w:r>
      <w:r w:rsidR="001C16D6">
        <w:rPr>
          <w:rFonts w:eastAsia="Calibri"/>
          <w:color w:val="auto"/>
          <w:lang w:eastAsia="en-US"/>
        </w:rPr>
        <w:t>. Staff understand the interests of the consumers and d</w:t>
      </w:r>
      <w:r w:rsidR="001C16D6" w:rsidRPr="007852F6">
        <w:rPr>
          <w:rFonts w:eastAsia="Calibri"/>
          <w:color w:val="auto"/>
          <w:lang w:eastAsia="en-US"/>
        </w:rPr>
        <w:t xml:space="preserve">ocumentation reflects </w:t>
      </w:r>
      <w:r w:rsidR="001C16D6">
        <w:rPr>
          <w:rFonts w:eastAsia="Calibri"/>
          <w:color w:val="auto"/>
          <w:lang w:eastAsia="en-US"/>
        </w:rPr>
        <w:t xml:space="preserve">the </w:t>
      </w:r>
      <w:r w:rsidR="001C16D6" w:rsidRPr="007852F6">
        <w:rPr>
          <w:rFonts w:eastAsia="Calibri"/>
          <w:color w:val="auto"/>
          <w:lang w:eastAsia="en-US"/>
        </w:rPr>
        <w:t>assessment and monitoring of</w:t>
      </w:r>
      <w:r w:rsidR="001C16D6">
        <w:rPr>
          <w:rFonts w:eastAsia="Calibri"/>
          <w:color w:val="auto"/>
          <w:lang w:eastAsia="en-US"/>
        </w:rPr>
        <w:t xml:space="preserve"> their</w:t>
      </w:r>
      <w:r w:rsidR="001C16D6" w:rsidRPr="007852F6">
        <w:rPr>
          <w:rFonts w:eastAsia="Calibri"/>
          <w:color w:val="auto"/>
          <w:lang w:eastAsia="en-US"/>
        </w:rPr>
        <w:t xml:space="preserve"> emotional, spiritual and psychological support needs</w:t>
      </w:r>
      <w:r w:rsidR="001C16D6">
        <w:rPr>
          <w:rFonts w:eastAsia="Calibri"/>
          <w:color w:val="auto"/>
          <w:lang w:eastAsia="en-US"/>
        </w:rPr>
        <w:t>.</w:t>
      </w:r>
    </w:p>
    <w:p w14:paraId="51AB2A9E" w14:textId="3A87E084" w:rsidR="00086736" w:rsidRDefault="00086736" w:rsidP="00086736">
      <w:pPr>
        <w:rPr>
          <w:rFonts w:eastAsia="Calibri"/>
          <w:color w:val="auto"/>
          <w:lang w:eastAsia="en-US"/>
        </w:rPr>
      </w:pPr>
      <w:r>
        <w:rPr>
          <w:rFonts w:eastAsia="Calibri"/>
          <w:color w:val="auto"/>
          <w:lang w:eastAsia="en-US"/>
        </w:rPr>
        <w:t>However, m</w:t>
      </w:r>
      <w:r w:rsidRPr="00C02AEC">
        <w:rPr>
          <w:rFonts w:eastAsia="Calibri"/>
          <w:color w:val="auto"/>
          <w:lang w:eastAsia="en-US"/>
        </w:rPr>
        <w:t>ost consumers sampled were not satisfied with the quality or variety of food provided. Consumers advised that the provider does not cater to their food preferences</w:t>
      </w:r>
      <w:r>
        <w:rPr>
          <w:rFonts w:eastAsia="Calibri"/>
          <w:color w:val="auto"/>
          <w:lang w:eastAsia="en-US"/>
        </w:rPr>
        <w:t>.</w:t>
      </w:r>
      <w:r w:rsidRPr="00C02AEC">
        <w:rPr>
          <w:rFonts w:eastAsia="Calibri"/>
          <w:color w:val="auto"/>
          <w:lang w:eastAsia="en-US"/>
        </w:rPr>
        <w:t xml:space="preserve"> </w:t>
      </w:r>
      <w:r>
        <w:rPr>
          <w:rFonts w:eastAsia="Calibri"/>
          <w:color w:val="auto"/>
          <w:lang w:eastAsia="en-US"/>
        </w:rPr>
        <w:t xml:space="preserve">Some </w:t>
      </w:r>
      <w:r w:rsidRPr="00C02AEC">
        <w:rPr>
          <w:rFonts w:eastAsia="Calibri"/>
          <w:color w:val="auto"/>
          <w:lang w:eastAsia="en-US"/>
        </w:rPr>
        <w:t xml:space="preserve">consumers expressed dissatisfaction with the </w:t>
      </w:r>
      <w:r>
        <w:rPr>
          <w:rFonts w:eastAsia="Calibri"/>
          <w:color w:val="auto"/>
          <w:lang w:eastAsia="en-US"/>
        </w:rPr>
        <w:t xml:space="preserve">type, </w:t>
      </w:r>
      <w:r w:rsidRPr="00C02AEC">
        <w:rPr>
          <w:rFonts w:eastAsia="Calibri"/>
          <w:color w:val="auto"/>
          <w:lang w:eastAsia="en-US"/>
        </w:rPr>
        <w:t>texture</w:t>
      </w:r>
      <w:r>
        <w:rPr>
          <w:rFonts w:eastAsia="Calibri"/>
          <w:color w:val="auto"/>
          <w:lang w:eastAsia="en-US"/>
        </w:rPr>
        <w:t>,</w:t>
      </w:r>
      <w:r w:rsidRPr="00C02AEC">
        <w:rPr>
          <w:rFonts w:eastAsia="Calibri"/>
          <w:color w:val="auto"/>
          <w:lang w:eastAsia="en-US"/>
        </w:rPr>
        <w:t xml:space="preserve"> look and flavour of meat provided in meat-based meals. </w:t>
      </w:r>
    </w:p>
    <w:p w14:paraId="60510DA5" w14:textId="3ECDB152" w:rsidR="00B26094" w:rsidRPr="00C34A85" w:rsidRDefault="00E85870" w:rsidP="00B26094">
      <w:pPr>
        <w:rPr>
          <w:rFonts w:eastAsia="Calibri"/>
          <w:color w:val="auto"/>
        </w:rPr>
      </w:pPr>
      <w:r w:rsidRPr="00C34A85">
        <w:rPr>
          <w:rFonts w:eastAsiaTheme="minorHAnsi"/>
          <w:color w:val="auto"/>
        </w:rPr>
        <w:t>The Quality Standard is assessed as Non-compliant</w:t>
      </w:r>
      <w:r w:rsidR="00C34A85" w:rsidRPr="00C34A85">
        <w:rPr>
          <w:rFonts w:eastAsiaTheme="minorHAnsi"/>
          <w:color w:val="auto"/>
        </w:rPr>
        <w:t xml:space="preserve"> </w:t>
      </w:r>
      <w:r w:rsidR="00C34A85">
        <w:rPr>
          <w:rFonts w:eastAsiaTheme="minorHAnsi"/>
          <w:color w:val="auto"/>
        </w:rPr>
        <w:t>as one</w:t>
      </w:r>
      <w:r w:rsidR="00C34A85" w:rsidRPr="00C34A85">
        <w:rPr>
          <w:rFonts w:eastAsiaTheme="minorHAnsi"/>
          <w:color w:val="auto"/>
        </w:rPr>
        <w:t xml:space="preserve"> </w:t>
      </w:r>
      <w:r w:rsidRPr="00C34A85">
        <w:rPr>
          <w:rFonts w:eastAsiaTheme="minorHAnsi"/>
          <w:color w:val="auto"/>
        </w:rPr>
        <w:t>of the seven specific requirements h</w:t>
      </w:r>
      <w:r w:rsidR="00080A2A">
        <w:rPr>
          <w:rFonts w:eastAsiaTheme="minorHAnsi"/>
          <w:color w:val="auto"/>
        </w:rPr>
        <w:t>as</w:t>
      </w:r>
      <w:r w:rsidRPr="00C34A85">
        <w:rPr>
          <w:rFonts w:eastAsiaTheme="minorHAnsi"/>
          <w:color w:val="auto"/>
        </w:rPr>
        <w:t xml:space="preserve"> been assessed as Non-compliant</w:t>
      </w:r>
      <w:r w:rsidR="00C34A85" w:rsidRPr="00C34A85">
        <w:rPr>
          <w:rFonts w:eastAsiaTheme="minorHAnsi"/>
          <w:color w:val="auto"/>
        </w:rPr>
        <w:t>.</w:t>
      </w:r>
    </w:p>
    <w:p w14:paraId="60510DA6" w14:textId="17B8E6A3" w:rsidR="00B26094" w:rsidRDefault="00E85870" w:rsidP="00B26094">
      <w:pPr>
        <w:pStyle w:val="Heading2"/>
      </w:pPr>
      <w:r>
        <w:lastRenderedPageBreak/>
        <w:t>Assessment of Standard 4 Requirements</w:t>
      </w:r>
      <w:r w:rsidRPr="0066387A">
        <w:rPr>
          <w:i/>
          <w:color w:val="0000FF"/>
          <w:sz w:val="24"/>
          <w:szCs w:val="24"/>
        </w:rPr>
        <w:t xml:space="preserve"> </w:t>
      </w:r>
    </w:p>
    <w:p w14:paraId="60510DA7" w14:textId="0D15C87C" w:rsidR="00B26094" w:rsidRPr="00314FF7" w:rsidRDefault="00E85870" w:rsidP="00B26094">
      <w:pPr>
        <w:pStyle w:val="Heading3"/>
      </w:pPr>
      <w:r w:rsidRPr="00314FF7">
        <w:t>Requirement 4(3)(a)</w:t>
      </w:r>
      <w:r>
        <w:tab/>
      </w:r>
      <w:r w:rsidR="000C3F2F">
        <w:t>Compliant</w:t>
      </w:r>
    </w:p>
    <w:p w14:paraId="60510DA8" w14:textId="77777777" w:rsidR="00B26094" w:rsidRPr="008D114F" w:rsidRDefault="00E85870" w:rsidP="00B26094">
      <w:pPr>
        <w:rPr>
          <w:i/>
        </w:rPr>
      </w:pPr>
      <w:r w:rsidRPr="008D114F">
        <w:rPr>
          <w:i/>
        </w:rPr>
        <w:t>Each consumer gets safe and effective services and supports for daily living that meet the consumer’s needs, goals and preferences and optimise their independence, health, well-being and quality of life.</w:t>
      </w:r>
    </w:p>
    <w:p w14:paraId="60510DAA" w14:textId="4802ED87" w:rsidR="00B26094" w:rsidRPr="00D435F8" w:rsidRDefault="00E85870" w:rsidP="00B26094">
      <w:pPr>
        <w:pStyle w:val="Heading3"/>
      </w:pPr>
      <w:r w:rsidRPr="00D435F8">
        <w:t>Requirement 4(3)(b)</w:t>
      </w:r>
      <w:r>
        <w:tab/>
      </w:r>
      <w:r w:rsidR="000C3F2F">
        <w:t>Compliant</w:t>
      </w:r>
    </w:p>
    <w:p w14:paraId="60510DAB" w14:textId="77777777" w:rsidR="00B26094" w:rsidRPr="008D114F" w:rsidRDefault="00E85870" w:rsidP="00B26094">
      <w:pPr>
        <w:rPr>
          <w:i/>
        </w:rPr>
      </w:pPr>
      <w:r w:rsidRPr="008D114F">
        <w:rPr>
          <w:i/>
        </w:rPr>
        <w:t>Services and supports for daily living promote each consumer’s emotional, spiritual and psychological well-being.</w:t>
      </w:r>
    </w:p>
    <w:p w14:paraId="60510DAD" w14:textId="2B5BC3D8" w:rsidR="00B26094" w:rsidRPr="00D435F8" w:rsidRDefault="00E85870" w:rsidP="00B26094">
      <w:pPr>
        <w:pStyle w:val="Heading3"/>
      </w:pPr>
      <w:r w:rsidRPr="00D435F8">
        <w:t>Requirement 4(3)(c)</w:t>
      </w:r>
      <w:r>
        <w:tab/>
      </w:r>
      <w:r w:rsidR="000C3F2F">
        <w:t>Compliant</w:t>
      </w:r>
    </w:p>
    <w:p w14:paraId="60510DAE" w14:textId="77777777" w:rsidR="00B26094" w:rsidRPr="008D114F" w:rsidRDefault="00E85870" w:rsidP="00B26094">
      <w:pPr>
        <w:rPr>
          <w:i/>
        </w:rPr>
      </w:pPr>
      <w:r w:rsidRPr="008D114F">
        <w:rPr>
          <w:i/>
        </w:rPr>
        <w:t>Services and supports for daily living assist each consumer to:</w:t>
      </w:r>
    </w:p>
    <w:p w14:paraId="60510DAF" w14:textId="77777777" w:rsidR="00B26094" w:rsidRPr="008D114F" w:rsidRDefault="00E85870" w:rsidP="00D01F8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0510DB0" w14:textId="77777777" w:rsidR="00B26094" w:rsidRPr="008D114F" w:rsidRDefault="00E85870" w:rsidP="00D01F8B">
      <w:pPr>
        <w:numPr>
          <w:ilvl w:val="0"/>
          <w:numId w:val="16"/>
        </w:numPr>
        <w:tabs>
          <w:tab w:val="right" w:pos="9026"/>
        </w:tabs>
        <w:spacing w:before="0" w:after="0"/>
        <w:ind w:left="567" w:hanging="425"/>
        <w:outlineLvl w:val="4"/>
        <w:rPr>
          <w:i/>
        </w:rPr>
      </w:pPr>
      <w:r w:rsidRPr="008D114F">
        <w:rPr>
          <w:i/>
        </w:rPr>
        <w:t>have social and personal relationships; and</w:t>
      </w:r>
    </w:p>
    <w:p w14:paraId="60510DB1" w14:textId="77777777" w:rsidR="00B26094" w:rsidRPr="008D114F" w:rsidRDefault="00E85870" w:rsidP="00D01F8B">
      <w:pPr>
        <w:numPr>
          <w:ilvl w:val="0"/>
          <w:numId w:val="16"/>
        </w:numPr>
        <w:tabs>
          <w:tab w:val="right" w:pos="9026"/>
        </w:tabs>
        <w:spacing w:before="0" w:after="0"/>
        <w:ind w:left="567" w:hanging="425"/>
        <w:outlineLvl w:val="4"/>
        <w:rPr>
          <w:i/>
        </w:rPr>
      </w:pPr>
      <w:r w:rsidRPr="008D114F">
        <w:rPr>
          <w:i/>
        </w:rPr>
        <w:t>do the things of interest to them.</w:t>
      </w:r>
    </w:p>
    <w:p w14:paraId="60510DB3" w14:textId="3F851A5A" w:rsidR="00B26094" w:rsidRPr="00D435F8" w:rsidRDefault="00E85870" w:rsidP="00B26094">
      <w:pPr>
        <w:pStyle w:val="Heading3"/>
      </w:pPr>
      <w:r w:rsidRPr="00D435F8">
        <w:t>Requirement 4(3)(d)</w:t>
      </w:r>
      <w:r>
        <w:tab/>
      </w:r>
      <w:r w:rsidR="000C3F2F">
        <w:t>Compliant</w:t>
      </w:r>
    </w:p>
    <w:p w14:paraId="60510DB4" w14:textId="77777777" w:rsidR="00B26094" w:rsidRPr="008D114F" w:rsidRDefault="00E85870" w:rsidP="00B26094">
      <w:pPr>
        <w:rPr>
          <w:i/>
        </w:rPr>
      </w:pPr>
      <w:r w:rsidRPr="008D114F">
        <w:rPr>
          <w:i/>
        </w:rPr>
        <w:t>Information about the consumer’s condition, needs and preferences is communicated within the organisation, and with others where responsibility for care is shared.</w:t>
      </w:r>
    </w:p>
    <w:p w14:paraId="60510DB6" w14:textId="33302BD1" w:rsidR="00B26094" w:rsidRPr="00D435F8" w:rsidRDefault="00E85870" w:rsidP="00B26094">
      <w:pPr>
        <w:pStyle w:val="Heading3"/>
      </w:pPr>
      <w:r w:rsidRPr="00D435F8">
        <w:t>Requirement 4(3)(e)</w:t>
      </w:r>
      <w:r>
        <w:tab/>
      </w:r>
      <w:r w:rsidR="000C3F2F">
        <w:t>Compliant</w:t>
      </w:r>
    </w:p>
    <w:p w14:paraId="60510DB7" w14:textId="77777777" w:rsidR="00B26094" w:rsidRPr="008D114F" w:rsidRDefault="00E85870" w:rsidP="00B26094">
      <w:pPr>
        <w:rPr>
          <w:i/>
        </w:rPr>
      </w:pPr>
      <w:r w:rsidRPr="008D114F">
        <w:rPr>
          <w:i/>
        </w:rPr>
        <w:t>Timely and appropriate referrals to individuals, other organisations and providers of other care and services.</w:t>
      </w:r>
    </w:p>
    <w:p w14:paraId="60510DB9" w14:textId="2D1A950B" w:rsidR="00B26094" w:rsidRPr="00D435F8" w:rsidRDefault="00E85870" w:rsidP="00B26094">
      <w:pPr>
        <w:pStyle w:val="Heading3"/>
      </w:pPr>
      <w:r w:rsidRPr="00D435F8">
        <w:t>Requirement 4(3)(f)</w:t>
      </w:r>
      <w:r>
        <w:tab/>
      </w:r>
      <w:r w:rsidRPr="003B2E58">
        <w:t>Non-compliant</w:t>
      </w:r>
    </w:p>
    <w:p w14:paraId="60510DBA" w14:textId="77777777" w:rsidR="00B26094" w:rsidRPr="008D114F" w:rsidRDefault="00E85870" w:rsidP="00B26094">
      <w:pPr>
        <w:rPr>
          <w:i/>
        </w:rPr>
      </w:pPr>
      <w:r w:rsidRPr="008D114F">
        <w:rPr>
          <w:i/>
        </w:rPr>
        <w:t>Where meals are provided, they are varied and of suitable quality and quantity.</w:t>
      </w:r>
    </w:p>
    <w:p w14:paraId="795F1414" w14:textId="580101DD" w:rsidR="001C16D6" w:rsidRDefault="001C16D6" w:rsidP="00B26094">
      <w:pPr>
        <w:pStyle w:val="Heading3"/>
        <w:rPr>
          <w:rFonts w:eastAsia="Calibri"/>
          <w:color w:val="auto"/>
          <w:sz w:val="24"/>
          <w:lang w:eastAsia="en-US"/>
        </w:rPr>
      </w:pPr>
      <w:r w:rsidRPr="001C16D6">
        <w:rPr>
          <w:rFonts w:eastAsia="Calibri"/>
          <w:b w:val="0"/>
          <w:color w:val="auto"/>
          <w:sz w:val="24"/>
          <w:lang w:eastAsia="en-US"/>
        </w:rPr>
        <w:t>Most consumers sampled</w:t>
      </w:r>
      <w:r w:rsidR="003B2E58">
        <w:rPr>
          <w:rFonts w:eastAsia="Calibri"/>
          <w:b w:val="0"/>
          <w:color w:val="auto"/>
          <w:sz w:val="24"/>
          <w:lang w:eastAsia="en-US"/>
        </w:rPr>
        <w:t>,</w:t>
      </w:r>
      <w:r w:rsidRPr="001C16D6">
        <w:rPr>
          <w:rFonts w:eastAsia="Calibri"/>
          <w:b w:val="0"/>
          <w:color w:val="auto"/>
          <w:sz w:val="24"/>
          <w:lang w:eastAsia="en-US"/>
        </w:rPr>
        <w:t xml:space="preserve"> were not satisfied with the quality or variety of food provided. Consumers advised that the provider does not cater to their food preferences. Some consumers expressed dissatisfaction with the type, texture, look and flavour of meat provided in meat-based meals.</w:t>
      </w:r>
      <w:r w:rsidRPr="001C16D6">
        <w:rPr>
          <w:rFonts w:eastAsia="Calibri"/>
          <w:color w:val="auto"/>
          <w:sz w:val="24"/>
          <w:lang w:eastAsia="en-US"/>
        </w:rPr>
        <w:t xml:space="preserve"> </w:t>
      </w:r>
    </w:p>
    <w:p w14:paraId="315F1BFF" w14:textId="77777777" w:rsidR="008C689F" w:rsidRDefault="008C689F" w:rsidP="008C689F">
      <w:pPr>
        <w:rPr>
          <w:rFonts w:eastAsia="Calibri"/>
          <w:lang w:eastAsia="en-US"/>
        </w:rPr>
      </w:pPr>
    </w:p>
    <w:p w14:paraId="3164D475" w14:textId="77777777" w:rsidR="008C689F" w:rsidRDefault="008C689F" w:rsidP="008C689F">
      <w:pPr>
        <w:rPr>
          <w:rFonts w:eastAsia="Calibri"/>
          <w:lang w:eastAsia="en-US"/>
        </w:rPr>
      </w:pPr>
    </w:p>
    <w:p w14:paraId="3D993C27" w14:textId="28C1E46C" w:rsidR="008C689F" w:rsidRDefault="008C689F" w:rsidP="008C689F">
      <w:pPr>
        <w:rPr>
          <w:rFonts w:eastAsia="Calibri"/>
          <w:lang w:eastAsia="en-US"/>
        </w:rPr>
      </w:pPr>
      <w:r>
        <w:rPr>
          <w:rFonts w:eastAsia="Calibri"/>
          <w:lang w:eastAsia="en-US"/>
        </w:rPr>
        <w:lastRenderedPageBreak/>
        <w:t>For example:</w:t>
      </w:r>
    </w:p>
    <w:p w14:paraId="62C9096D" w14:textId="4F99E2F7" w:rsidR="008C689F" w:rsidRDefault="0084549B" w:rsidP="008C689F">
      <w:pPr>
        <w:rPr>
          <w:rFonts w:eastAsia="Calibri"/>
          <w:lang w:eastAsia="en-US"/>
        </w:rPr>
      </w:pPr>
      <w:r>
        <w:rPr>
          <w:rFonts w:eastAsia="Calibri"/>
          <w:lang w:eastAsia="en-US"/>
        </w:rPr>
        <w:t xml:space="preserve">The lack of quality </w:t>
      </w:r>
      <w:r w:rsidR="00E4153F">
        <w:rPr>
          <w:rFonts w:eastAsia="Calibri"/>
          <w:lang w:eastAsia="en-US"/>
        </w:rPr>
        <w:t>caused some consumers to have food brought in from outside the service.</w:t>
      </w:r>
    </w:p>
    <w:p w14:paraId="5BC8965D" w14:textId="1FF1A6D4" w:rsidR="008C689F" w:rsidRPr="008C689F" w:rsidRDefault="00A61BFD" w:rsidP="008C689F">
      <w:pPr>
        <w:rPr>
          <w:rFonts w:eastAsia="Calibri"/>
          <w:lang w:eastAsia="en-US"/>
        </w:rPr>
      </w:pPr>
      <w:r>
        <w:rPr>
          <w:rFonts w:eastAsia="Calibri"/>
          <w:lang w:eastAsia="en-US"/>
        </w:rPr>
        <w:t xml:space="preserve">The new </w:t>
      </w:r>
      <w:r w:rsidR="008C689F">
        <w:rPr>
          <w:rFonts w:eastAsia="Calibri"/>
          <w:lang w:eastAsia="en-US"/>
        </w:rPr>
        <w:t>food title</w:t>
      </w:r>
      <w:r>
        <w:rPr>
          <w:rFonts w:eastAsia="Calibri"/>
          <w:lang w:eastAsia="en-US"/>
        </w:rPr>
        <w:t xml:space="preserve">s </w:t>
      </w:r>
      <w:r w:rsidR="00D27AA1">
        <w:rPr>
          <w:rFonts w:eastAsia="Calibri"/>
          <w:lang w:eastAsia="en-US"/>
        </w:rPr>
        <w:t>caused confusion</w:t>
      </w:r>
      <w:r>
        <w:rPr>
          <w:rFonts w:eastAsia="Calibri"/>
          <w:lang w:eastAsia="en-US"/>
        </w:rPr>
        <w:t xml:space="preserve"> for consumers </w:t>
      </w:r>
      <w:r w:rsidR="00D27AA1">
        <w:rPr>
          <w:rFonts w:eastAsia="Calibri"/>
          <w:lang w:eastAsia="en-US"/>
        </w:rPr>
        <w:t>as they did not know</w:t>
      </w:r>
      <w:r>
        <w:rPr>
          <w:rFonts w:eastAsia="Calibri"/>
          <w:lang w:eastAsia="en-US"/>
        </w:rPr>
        <w:t xml:space="preserve"> what they </w:t>
      </w:r>
      <w:r w:rsidR="00D27AA1">
        <w:rPr>
          <w:rFonts w:eastAsia="Calibri"/>
          <w:lang w:eastAsia="en-US"/>
        </w:rPr>
        <w:t xml:space="preserve">were </w:t>
      </w:r>
      <w:r>
        <w:rPr>
          <w:rFonts w:eastAsia="Calibri"/>
          <w:lang w:eastAsia="en-US"/>
        </w:rPr>
        <w:t xml:space="preserve">ordering and </w:t>
      </w:r>
      <w:r w:rsidR="00D27AA1">
        <w:rPr>
          <w:rFonts w:eastAsia="Calibri"/>
          <w:lang w:eastAsia="en-US"/>
        </w:rPr>
        <w:t>found</w:t>
      </w:r>
      <w:r>
        <w:rPr>
          <w:rFonts w:eastAsia="Calibri"/>
          <w:lang w:eastAsia="en-US"/>
        </w:rPr>
        <w:t xml:space="preserve"> they d</w:t>
      </w:r>
      <w:r w:rsidR="00D27AA1">
        <w:rPr>
          <w:rFonts w:eastAsia="Calibri"/>
          <w:lang w:eastAsia="en-US"/>
        </w:rPr>
        <w:t xml:space="preserve">id </w:t>
      </w:r>
      <w:r>
        <w:rPr>
          <w:rFonts w:eastAsia="Calibri"/>
          <w:lang w:eastAsia="en-US"/>
        </w:rPr>
        <w:t>not like what was ordered.</w:t>
      </w:r>
    </w:p>
    <w:p w14:paraId="71EE315F" w14:textId="77777777" w:rsidR="008C689F" w:rsidRDefault="008C689F" w:rsidP="008C689F">
      <w:pPr>
        <w:rPr>
          <w:rFonts w:eastAsiaTheme="minorHAnsi"/>
          <w:color w:val="auto"/>
          <w:szCs w:val="22"/>
          <w:lang w:eastAsia="en-US"/>
        </w:rPr>
      </w:pPr>
      <w:r>
        <w:rPr>
          <w:rFonts w:eastAsiaTheme="minorHAnsi"/>
          <w:color w:val="auto"/>
          <w:szCs w:val="22"/>
          <w:lang w:eastAsia="en-US"/>
        </w:rPr>
        <w:t xml:space="preserve">The service converted to an enhanced nutrition and high protein menu during the COVID-19 outbreak and this remained in place from March 2020 until 4 January 2021. </w:t>
      </w:r>
    </w:p>
    <w:p w14:paraId="4A27C366" w14:textId="35C1CFE4" w:rsidR="008C689F" w:rsidRDefault="008C689F" w:rsidP="008C689F">
      <w:pPr>
        <w:rPr>
          <w:rFonts w:eastAsiaTheme="minorHAnsi"/>
          <w:color w:val="auto"/>
          <w:szCs w:val="22"/>
          <w:lang w:eastAsia="en-US"/>
        </w:rPr>
      </w:pPr>
      <w:r>
        <w:rPr>
          <w:rFonts w:eastAsiaTheme="minorHAnsi"/>
          <w:color w:val="auto"/>
          <w:szCs w:val="22"/>
          <w:lang w:eastAsia="en-US"/>
        </w:rPr>
        <w:t>In response management have confirmed that a new menu had been implemented on 5 January 2021.  They say staff conduct surveys with the consumers to gauge their opinions on the food.  There is also Food Focus meetings conducted whereby consumers and their representatives can provide their opinions.</w:t>
      </w:r>
    </w:p>
    <w:p w14:paraId="67512190" w14:textId="62265DA3" w:rsidR="008C689F" w:rsidRDefault="008C689F" w:rsidP="008C689F">
      <w:pPr>
        <w:rPr>
          <w:rFonts w:eastAsiaTheme="minorHAnsi"/>
          <w:color w:val="auto"/>
          <w:szCs w:val="22"/>
          <w:lang w:eastAsia="en-US"/>
        </w:rPr>
      </w:pPr>
      <w:r>
        <w:rPr>
          <w:rFonts w:eastAsiaTheme="minorHAnsi"/>
          <w:color w:val="auto"/>
          <w:szCs w:val="22"/>
          <w:lang w:eastAsia="en-US"/>
        </w:rPr>
        <w:t>Complaints data lo</w:t>
      </w:r>
      <w:r w:rsidR="00B13C41">
        <w:rPr>
          <w:rFonts w:eastAsiaTheme="minorHAnsi"/>
          <w:color w:val="auto"/>
          <w:szCs w:val="22"/>
          <w:lang w:eastAsia="en-US"/>
        </w:rPr>
        <w:t>gg</w:t>
      </w:r>
      <w:r>
        <w:rPr>
          <w:rFonts w:eastAsiaTheme="minorHAnsi"/>
          <w:color w:val="auto"/>
          <w:szCs w:val="22"/>
          <w:lang w:eastAsia="en-US"/>
        </w:rPr>
        <w:t xml:space="preserve">ed from March 2020 to December 2020 did not show any consumer complaints </w:t>
      </w:r>
      <w:r w:rsidR="00B13C41">
        <w:rPr>
          <w:rFonts w:eastAsiaTheme="minorHAnsi"/>
          <w:color w:val="auto"/>
          <w:szCs w:val="22"/>
          <w:lang w:eastAsia="en-US"/>
        </w:rPr>
        <w:t xml:space="preserve">in relation to food related issues </w:t>
      </w:r>
      <w:r>
        <w:rPr>
          <w:rFonts w:eastAsiaTheme="minorHAnsi"/>
          <w:color w:val="auto"/>
          <w:szCs w:val="22"/>
          <w:lang w:eastAsia="en-US"/>
        </w:rPr>
        <w:t xml:space="preserve">and only </w:t>
      </w:r>
      <w:r w:rsidR="00B13C41">
        <w:rPr>
          <w:rFonts w:eastAsiaTheme="minorHAnsi"/>
          <w:color w:val="auto"/>
          <w:szCs w:val="22"/>
          <w:lang w:eastAsia="en-US"/>
        </w:rPr>
        <w:t>recorded three complaints lodged by staff.</w:t>
      </w:r>
    </w:p>
    <w:p w14:paraId="4A4148D6" w14:textId="77777777" w:rsidR="00B13C41" w:rsidRDefault="00B13C41" w:rsidP="00B13C41">
      <w:pPr>
        <w:rPr>
          <w:rFonts w:eastAsiaTheme="minorHAnsi"/>
          <w:color w:val="auto"/>
          <w:szCs w:val="22"/>
          <w:lang w:eastAsia="en-US"/>
        </w:rPr>
      </w:pPr>
      <w:r>
        <w:rPr>
          <w:rFonts w:eastAsiaTheme="minorHAnsi"/>
          <w:color w:val="auto"/>
          <w:szCs w:val="22"/>
          <w:lang w:eastAsia="en-US"/>
        </w:rPr>
        <w:t>The line of responsibility for managing consumer feedback on food and meals is not clear. The facility manager and lifestyle coordinator are identified as having a role, but there is ambiguity about who has overall responsibility. The lack of clarity may have contributed to food and kitchen related complaints not being managed.</w:t>
      </w:r>
    </w:p>
    <w:p w14:paraId="74E32CF9" w14:textId="78B43E98" w:rsidR="00B13C41" w:rsidRDefault="009D60D6" w:rsidP="008C689F">
      <w:pPr>
        <w:rPr>
          <w:rFonts w:eastAsiaTheme="minorHAnsi"/>
          <w:color w:val="auto"/>
          <w:szCs w:val="22"/>
          <w:lang w:eastAsia="en-US"/>
        </w:rPr>
      </w:pPr>
      <w:r>
        <w:rPr>
          <w:rFonts w:eastAsiaTheme="minorHAnsi"/>
          <w:color w:val="auto"/>
          <w:szCs w:val="22"/>
          <w:lang w:eastAsia="en-US"/>
        </w:rPr>
        <w:t>Based on the evidence provided,</w:t>
      </w:r>
      <w:r w:rsidR="00B13C41">
        <w:rPr>
          <w:rFonts w:eastAsiaTheme="minorHAnsi"/>
          <w:color w:val="auto"/>
          <w:szCs w:val="22"/>
          <w:lang w:eastAsia="en-US"/>
        </w:rPr>
        <w:t xml:space="preserve"> I find the service to be non-compliant in this requirement.</w:t>
      </w:r>
    </w:p>
    <w:p w14:paraId="60510DBC" w14:textId="7D2E6ED6" w:rsidR="00B26094" w:rsidRPr="00D435F8" w:rsidRDefault="00E85870" w:rsidP="00B26094">
      <w:pPr>
        <w:pStyle w:val="Heading3"/>
      </w:pPr>
      <w:r w:rsidRPr="00D435F8">
        <w:t>Requirement 4(3)(g)</w:t>
      </w:r>
      <w:r>
        <w:tab/>
      </w:r>
      <w:r w:rsidR="000C3F2F">
        <w:t>Compliant</w:t>
      </w:r>
    </w:p>
    <w:p w14:paraId="60510DBD" w14:textId="77777777" w:rsidR="00B26094" w:rsidRPr="008D114F" w:rsidRDefault="00E85870" w:rsidP="00B26094">
      <w:pPr>
        <w:rPr>
          <w:i/>
        </w:rPr>
      </w:pPr>
      <w:r w:rsidRPr="008D114F">
        <w:rPr>
          <w:i/>
        </w:rPr>
        <w:t>Where equipment is provided, it is safe, suitable, clean and well maintained.</w:t>
      </w:r>
    </w:p>
    <w:p w14:paraId="60510DBF" w14:textId="77777777" w:rsidR="00B26094" w:rsidRPr="00314FF7" w:rsidRDefault="00B26094" w:rsidP="00B26094"/>
    <w:p w14:paraId="60510DC0" w14:textId="77777777" w:rsidR="00B26094" w:rsidRDefault="00B26094" w:rsidP="00B26094">
      <w:pPr>
        <w:sectPr w:rsidR="00B26094" w:rsidSect="00B26094">
          <w:headerReference w:type="default" r:id="rId30"/>
          <w:type w:val="continuous"/>
          <w:pgSz w:w="11906" w:h="16838"/>
          <w:pgMar w:top="1701" w:right="1418" w:bottom="1418" w:left="1418" w:header="709" w:footer="397" w:gutter="0"/>
          <w:cols w:space="708"/>
          <w:titlePg/>
          <w:docGrid w:linePitch="360"/>
        </w:sectPr>
      </w:pPr>
    </w:p>
    <w:p w14:paraId="60510DC1" w14:textId="05710D68" w:rsidR="00B26094" w:rsidRDefault="00E85870" w:rsidP="00B26094">
      <w:pPr>
        <w:pStyle w:val="Heading1"/>
        <w:tabs>
          <w:tab w:val="right" w:pos="9070"/>
        </w:tabs>
        <w:spacing w:before="560" w:after="640"/>
        <w:rPr>
          <w:color w:val="FFFFFF" w:themeColor="background1"/>
          <w:sz w:val="36"/>
        </w:rPr>
        <w:sectPr w:rsidR="00B26094" w:rsidSect="00B2609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0510E42" wp14:editId="60510E4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08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BD100B" w:rsidRPr="00EB1D71">
        <w:rPr>
          <w:color w:val="FFFFFF" w:themeColor="background1"/>
          <w:sz w:val="36"/>
        </w:rPr>
        <w:t xml:space="preserve"> </w:t>
      </w:r>
      <w:r w:rsidRPr="00EB1D71">
        <w:rPr>
          <w:color w:val="FFFFFF" w:themeColor="background1"/>
          <w:sz w:val="36"/>
        </w:rPr>
        <w:br/>
        <w:t>Organisation’s service environment</w:t>
      </w:r>
    </w:p>
    <w:p w14:paraId="60510DC2" w14:textId="77777777" w:rsidR="00B26094" w:rsidRPr="00FD1B02" w:rsidRDefault="00E85870" w:rsidP="00B26094">
      <w:pPr>
        <w:pStyle w:val="Heading3"/>
        <w:shd w:val="clear" w:color="auto" w:fill="F2F2F2" w:themeFill="background1" w:themeFillShade="F2"/>
      </w:pPr>
      <w:r w:rsidRPr="00FD1B02">
        <w:t>Consumer outcome:</w:t>
      </w:r>
    </w:p>
    <w:p w14:paraId="60510DC3" w14:textId="77777777" w:rsidR="00B26094" w:rsidRDefault="00E85870" w:rsidP="00B26094">
      <w:pPr>
        <w:numPr>
          <w:ilvl w:val="0"/>
          <w:numId w:val="5"/>
        </w:numPr>
        <w:shd w:val="clear" w:color="auto" w:fill="F2F2F2" w:themeFill="background1" w:themeFillShade="F2"/>
      </w:pPr>
      <w:r>
        <w:t>I feel I belong and I am safe and comfortable in the organisation’s service environment.</w:t>
      </w:r>
    </w:p>
    <w:p w14:paraId="60510DC4" w14:textId="77777777" w:rsidR="00B26094" w:rsidRDefault="00E85870" w:rsidP="00B26094">
      <w:pPr>
        <w:pStyle w:val="Heading3"/>
        <w:shd w:val="clear" w:color="auto" w:fill="F2F2F2" w:themeFill="background1" w:themeFillShade="F2"/>
      </w:pPr>
      <w:r>
        <w:t>Organisation statement:</w:t>
      </w:r>
    </w:p>
    <w:p w14:paraId="60510DC5" w14:textId="77777777" w:rsidR="00B26094" w:rsidRDefault="00E85870" w:rsidP="00B2609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0510DC6" w14:textId="77777777" w:rsidR="00B26094" w:rsidRDefault="00E85870" w:rsidP="00B26094">
      <w:pPr>
        <w:pStyle w:val="Heading2"/>
      </w:pPr>
      <w:r>
        <w:t>Assessment of Standard 5</w:t>
      </w:r>
    </w:p>
    <w:p w14:paraId="09E3A4D3" w14:textId="77777777" w:rsidR="0021550E" w:rsidRPr="004F1038" w:rsidRDefault="0021550E" w:rsidP="0021550E">
      <w:pPr>
        <w:rPr>
          <w:rStyle w:val="eop"/>
          <w:color w:val="000000" w:themeColor="text1"/>
        </w:rPr>
      </w:pPr>
      <w:r w:rsidRPr="004F1038">
        <w:rPr>
          <w:rStyle w:val="normaltextrun"/>
          <w:color w:val="000000" w:themeColor="text1"/>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r w:rsidRPr="004F1038">
        <w:rPr>
          <w:rStyle w:val="eop"/>
          <w:color w:val="000000" w:themeColor="text1"/>
        </w:rPr>
        <w:t> </w:t>
      </w:r>
    </w:p>
    <w:p w14:paraId="7D36DAE3" w14:textId="77777777" w:rsidR="0021550E" w:rsidRPr="004F1038" w:rsidRDefault="0021550E" w:rsidP="0021550E">
      <w:r w:rsidRPr="004F1038">
        <w:rPr>
          <w:rStyle w:val="normaltextrun"/>
          <w:color w:val="000000" w:themeColor="text1"/>
        </w:rPr>
        <w:t>Overall sampled consumers considered that they feel they belong in the service and feel safe and comfortable in the service environment. </w:t>
      </w:r>
      <w:r w:rsidRPr="004F1038">
        <w:rPr>
          <w:rStyle w:val="eop"/>
          <w:color w:val="000000" w:themeColor="text1"/>
        </w:rPr>
        <w:t> </w:t>
      </w:r>
    </w:p>
    <w:p w14:paraId="3C78250F" w14:textId="77777777" w:rsidR="0021550E" w:rsidRDefault="0021550E" w:rsidP="0021550E">
      <w:pPr>
        <w:rPr>
          <w:rStyle w:val="normaltextrun"/>
          <w:color w:val="000000" w:themeColor="text1"/>
        </w:rPr>
      </w:pPr>
      <w:r w:rsidRPr="004F1038">
        <w:rPr>
          <w:rStyle w:val="normaltextrun"/>
          <w:color w:val="000000" w:themeColor="text1"/>
        </w:rPr>
        <w:t>For example:</w:t>
      </w:r>
      <w:r w:rsidRPr="004F1038">
        <w:rPr>
          <w:rStyle w:val="eop"/>
          <w:color w:val="000000" w:themeColor="text1"/>
        </w:rPr>
        <w:t> </w:t>
      </w:r>
    </w:p>
    <w:p w14:paraId="68328E2F" w14:textId="77777777" w:rsidR="0021550E" w:rsidRDefault="0021550E" w:rsidP="0021550E">
      <w:pPr>
        <w:rPr>
          <w:rStyle w:val="normaltextrun"/>
          <w:color w:val="000000" w:themeColor="text1"/>
        </w:rPr>
      </w:pPr>
      <w:r w:rsidRPr="004F1038">
        <w:rPr>
          <w:rStyle w:val="normaltextrun"/>
          <w:color w:val="000000" w:themeColor="text1"/>
        </w:rPr>
        <w:t>Consumers interviewed confirmed they feel safe at the service and consider it to be their home. Consumers described participating in various activities which were of interest to them and praised the staff for making them feel welcome.</w:t>
      </w:r>
    </w:p>
    <w:p w14:paraId="768583D4" w14:textId="77777777" w:rsidR="0021550E" w:rsidRPr="006B0D98" w:rsidRDefault="0021550E" w:rsidP="0021550E">
      <w:pPr>
        <w:rPr>
          <w:rStyle w:val="eop"/>
        </w:rPr>
      </w:pPr>
      <w:r w:rsidRPr="004F1038">
        <w:rPr>
          <w:rStyle w:val="normaltextrun"/>
          <w:color w:val="000000" w:themeColor="text1"/>
        </w:rPr>
        <w:t>Consumers described being able to move around the service freely and, where necessary, staff assisted them to go out into the garden.</w:t>
      </w:r>
      <w:r>
        <w:rPr>
          <w:rStyle w:val="normaltextrun"/>
          <w:color w:val="000000" w:themeColor="text1"/>
        </w:rPr>
        <w:t xml:space="preserve"> </w:t>
      </w:r>
      <w:r w:rsidRPr="004F1038">
        <w:rPr>
          <w:rStyle w:val="normaltextrun"/>
          <w:color w:val="000000" w:themeColor="text1"/>
        </w:rPr>
        <w:t>All consumers described the service as being clean and well maintained.</w:t>
      </w:r>
    </w:p>
    <w:p w14:paraId="7B1F4549" w14:textId="77777777" w:rsidR="0021550E" w:rsidRDefault="0021550E" w:rsidP="0021550E">
      <w:pPr>
        <w:rPr>
          <w:rStyle w:val="eop"/>
          <w:color w:val="000000" w:themeColor="text1"/>
        </w:rPr>
      </w:pPr>
      <w:r w:rsidRPr="004F1038">
        <w:rPr>
          <w:rStyle w:val="normaltextrun"/>
          <w:color w:val="000000" w:themeColor="text1"/>
        </w:rPr>
        <w:t>The service was observed to be spacious, enabling consumers to move around freely.</w:t>
      </w:r>
      <w:r>
        <w:rPr>
          <w:rStyle w:val="normaltextrun"/>
          <w:color w:val="000000" w:themeColor="text1"/>
        </w:rPr>
        <w:t xml:space="preserve"> </w:t>
      </w:r>
      <w:r w:rsidRPr="004F1038">
        <w:rPr>
          <w:rStyle w:val="normaltextrun"/>
          <w:color w:val="000000" w:themeColor="text1"/>
        </w:rPr>
        <w:t>The Assessment Team observed the service to be well-maintained, clean</w:t>
      </w:r>
      <w:r>
        <w:rPr>
          <w:rStyle w:val="normaltextrun"/>
          <w:color w:val="000000" w:themeColor="text1"/>
        </w:rPr>
        <w:t xml:space="preserve"> </w:t>
      </w:r>
      <w:r w:rsidRPr="004F1038">
        <w:rPr>
          <w:rStyle w:val="normaltextrun"/>
          <w:color w:val="000000" w:themeColor="text1"/>
        </w:rPr>
        <w:t>and tidy. </w:t>
      </w:r>
      <w:r w:rsidRPr="004F1038">
        <w:rPr>
          <w:rStyle w:val="eop"/>
          <w:color w:val="000000" w:themeColor="text1"/>
        </w:rPr>
        <w:t> </w:t>
      </w:r>
    </w:p>
    <w:p w14:paraId="79B209A9" w14:textId="77777777" w:rsidR="0021550E" w:rsidRDefault="0021550E" w:rsidP="0021550E">
      <w:pPr>
        <w:rPr>
          <w:rStyle w:val="eop"/>
          <w:color w:val="000000" w:themeColor="text1"/>
        </w:rPr>
      </w:pPr>
      <w:r w:rsidRPr="004F1038">
        <w:rPr>
          <w:rStyle w:val="normaltextrun"/>
          <w:color w:val="000000" w:themeColor="text1"/>
        </w:rPr>
        <w:t>Consumers were observed accessing various indoor and outdoor communal areas which had well-maintained and furniture and amenities. </w:t>
      </w:r>
    </w:p>
    <w:p w14:paraId="1546708E" w14:textId="77777777" w:rsidR="004420F6" w:rsidRPr="003F2C16" w:rsidRDefault="004420F6" w:rsidP="004420F6">
      <w:pPr>
        <w:rPr>
          <w:rFonts w:eastAsia="Calibri"/>
          <w:color w:val="auto"/>
        </w:rPr>
      </w:pPr>
      <w:r w:rsidRPr="003F2C16">
        <w:rPr>
          <w:rFonts w:eastAsiaTheme="minorHAnsi"/>
          <w:color w:val="auto"/>
        </w:rPr>
        <w:lastRenderedPageBreak/>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46A7567C" w14:textId="77777777" w:rsidR="004420F6" w:rsidRDefault="004420F6" w:rsidP="004420F6">
      <w:pPr>
        <w:pStyle w:val="Heading2"/>
      </w:pPr>
      <w:r>
        <w:t>Assessment of Standard 5 Requirements</w:t>
      </w:r>
      <w:r w:rsidRPr="0066387A">
        <w:rPr>
          <w:i/>
          <w:color w:val="0000FF"/>
          <w:sz w:val="24"/>
          <w:szCs w:val="24"/>
        </w:rPr>
        <w:t xml:space="preserve"> </w:t>
      </w:r>
    </w:p>
    <w:p w14:paraId="1CADAC70" w14:textId="77777777" w:rsidR="004420F6" w:rsidRPr="00314FF7" w:rsidRDefault="004420F6" w:rsidP="004420F6">
      <w:pPr>
        <w:pStyle w:val="Heading3"/>
      </w:pPr>
      <w:r w:rsidRPr="00314FF7">
        <w:t>Requirement 5(3)(a)</w:t>
      </w:r>
      <w:r>
        <w:tab/>
        <w:t>Compliant</w:t>
      </w:r>
    </w:p>
    <w:p w14:paraId="4DBD12EA" w14:textId="77777777" w:rsidR="004420F6" w:rsidRPr="008D114F" w:rsidRDefault="004420F6" w:rsidP="004420F6">
      <w:pPr>
        <w:rPr>
          <w:i/>
        </w:rPr>
      </w:pPr>
      <w:r w:rsidRPr="008D114F">
        <w:rPr>
          <w:i/>
        </w:rPr>
        <w:t>The service environment is welcoming and easy to understand, and optimises each consumer’s sense of belonging, independence, interaction and function.</w:t>
      </w:r>
    </w:p>
    <w:p w14:paraId="698B66C2" w14:textId="77777777" w:rsidR="004420F6" w:rsidRPr="00D435F8" w:rsidRDefault="004420F6" w:rsidP="004420F6">
      <w:pPr>
        <w:pStyle w:val="Heading3"/>
      </w:pPr>
      <w:r w:rsidRPr="00D435F8">
        <w:t>Requirement 5(3)(b)</w:t>
      </w:r>
      <w:r>
        <w:tab/>
        <w:t>Compliant</w:t>
      </w:r>
    </w:p>
    <w:p w14:paraId="23F212D2" w14:textId="77777777" w:rsidR="004420F6" w:rsidRPr="008D114F" w:rsidRDefault="004420F6" w:rsidP="004420F6">
      <w:pPr>
        <w:rPr>
          <w:i/>
        </w:rPr>
      </w:pPr>
      <w:r w:rsidRPr="008D114F">
        <w:rPr>
          <w:i/>
        </w:rPr>
        <w:t>The service environment:</w:t>
      </w:r>
    </w:p>
    <w:p w14:paraId="18C8BCD0" w14:textId="77777777" w:rsidR="004420F6" w:rsidRPr="008D114F" w:rsidRDefault="004420F6" w:rsidP="00D01F8B">
      <w:pPr>
        <w:numPr>
          <w:ilvl w:val="0"/>
          <w:numId w:val="17"/>
        </w:numPr>
        <w:tabs>
          <w:tab w:val="right" w:pos="9026"/>
        </w:tabs>
        <w:spacing w:before="0" w:after="0"/>
        <w:ind w:left="567" w:hanging="425"/>
        <w:outlineLvl w:val="4"/>
        <w:rPr>
          <w:i/>
        </w:rPr>
      </w:pPr>
      <w:r w:rsidRPr="008D114F">
        <w:rPr>
          <w:i/>
        </w:rPr>
        <w:t>is safe, clean, well maintained and comfortable; and</w:t>
      </w:r>
    </w:p>
    <w:p w14:paraId="680025B7" w14:textId="77777777" w:rsidR="004420F6" w:rsidRPr="008D114F" w:rsidRDefault="004420F6" w:rsidP="00D01F8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8B3D97C" w14:textId="77777777" w:rsidR="004420F6" w:rsidRPr="00D435F8" w:rsidRDefault="004420F6" w:rsidP="004420F6">
      <w:pPr>
        <w:pStyle w:val="Heading3"/>
      </w:pPr>
      <w:r w:rsidRPr="00D435F8">
        <w:t>Requirement 5(3)(c)</w:t>
      </w:r>
      <w:r>
        <w:tab/>
        <w:t>Compliant</w:t>
      </w:r>
    </w:p>
    <w:p w14:paraId="56AB5B7D" w14:textId="77777777" w:rsidR="004420F6" w:rsidRPr="008D114F" w:rsidRDefault="004420F6" w:rsidP="004420F6">
      <w:pPr>
        <w:rPr>
          <w:i/>
        </w:rPr>
      </w:pPr>
      <w:r w:rsidRPr="008D114F">
        <w:rPr>
          <w:i/>
        </w:rPr>
        <w:t>Furniture, fittings and equipment are safe, clean, well maintained and suitable for the consumer.</w:t>
      </w:r>
    </w:p>
    <w:p w14:paraId="60510DD6" w14:textId="77777777" w:rsidR="00B26094" w:rsidRDefault="00B26094" w:rsidP="00B26094">
      <w:pPr>
        <w:sectPr w:rsidR="00B26094" w:rsidSect="00B26094">
          <w:headerReference w:type="default" r:id="rId33"/>
          <w:type w:val="continuous"/>
          <w:pgSz w:w="11906" w:h="16838"/>
          <w:pgMar w:top="1701" w:right="1418" w:bottom="1418" w:left="1418" w:header="709" w:footer="397" w:gutter="0"/>
          <w:cols w:space="708"/>
          <w:titlePg/>
          <w:docGrid w:linePitch="360"/>
        </w:sectPr>
      </w:pPr>
    </w:p>
    <w:p w14:paraId="60510DD7" w14:textId="17D8D592" w:rsidR="00B26094" w:rsidRDefault="00E85870" w:rsidP="00B26094">
      <w:pPr>
        <w:pStyle w:val="Heading1"/>
        <w:tabs>
          <w:tab w:val="right" w:pos="9070"/>
        </w:tabs>
        <w:spacing w:before="560" w:after="640"/>
        <w:rPr>
          <w:color w:val="FFFFFF" w:themeColor="background1"/>
          <w:sz w:val="36"/>
        </w:rPr>
        <w:sectPr w:rsidR="00B26094" w:rsidSect="00B2609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0510E44" wp14:editId="60510E4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422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B13C41">
        <w:rPr>
          <w:color w:val="FFFFFF" w:themeColor="background1"/>
          <w:sz w:val="36"/>
        </w:rPr>
        <w:t>NON-COMPLIANT</w:t>
      </w:r>
      <w:r w:rsidRPr="00EB1D71">
        <w:rPr>
          <w:color w:val="FFFFFF" w:themeColor="background1"/>
          <w:sz w:val="36"/>
        </w:rPr>
        <w:br/>
        <w:t>Feedback and complaints</w:t>
      </w:r>
    </w:p>
    <w:p w14:paraId="60510DD8" w14:textId="77777777" w:rsidR="00B26094" w:rsidRPr="00FD1B02" w:rsidRDefault="00E85870" w:rsidP="00B26094">
      <w:pPr>
        <w:pStyle w:val="Heading3"/>
        <w:shd w:val="clear" w:color="auto" w:fill="F2F2F2" w:themeFill="background1" w:themeFillShade="F2"/>
      </w:pPr>
      <w:r w:rsidRPr="00FD1B02">
        <w:t>Consumer outcome:</w:t>
      </w:r>
    </w:p>
    <w:p w14:paraId="60510DD9" w14:textId="77777777" w:rsidR="00B26094" w:rsidRDefault="00E85870" w:rsidP="00B2609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0510DDA" w14:textId="77777777" w:rsidR="00B26094" w:rsidRDefault="00E85870" w:rsidP="00B26094">
      <w:pPr>
        <w:pStyle w:val="Heading3"/>
        <w:shd w:val="clear" w:color="auto" w:fill="F2F2F2" w:themeFill="background1" w:themeFillShade="F2"/>
      </w:pPr>
      <w:r>
        <w:t>Organisation statement:</w:t>
      </w:r>
    </w:p>
    <w:p w14:paraId="60510DDB" w14:textId="77777777" w:rsidR="00B26094" w:rsidRDefault="00E85870" w:rsidP="00B2609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0510DDC" w14:textId="77777777" w:rsidR="00B26094" w:rsidRDefault="00E85870" w:rsidP="00B26094">
      <w:pPr>
        <w:pStyle w:val="Heading2"/>
      </w:pPr>
      <w:r>
        <w:t>Assessment of Standard 6</w:t>
      </w:r>
    </w:p>
    <w:p w14:paraId="24FF2BD8" w14:textId="77777777" w:rsidR="00484661" w:rsidRPr="00163FEE" w:rsidRDefault="00484661" w:rsidP="0048466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C41D37C" w14:textId="77777777" w:rsidR="00484661" w:rsidRDefault="00484661" w:rsidP="00484661">
      <w:pPr>
        <w:rPr>
          <w:rFonts w:eastAsia="Calibri"/>
          <w:lang w:eastAsia="en-US"/>
        </w:rPr>
      </w:pPr>
      <w:r>
        <w:rPr>
          <w:rFonts w:eastAsia="Calibri"/>
          <w:color w:val="auto"/>
          <w:lang w:eastAsia="en-US"/>
        </w:rPr>
        <w:t>Most c</w:t>
      </w:r>
      <w:r w:rsidRPr="00CD2584">
        <w:rPr>
          <w:rFonts w:eastAsia="Calibri"/>
          <w:color w:val="auto"/>
          <w:lang w:eastAsia="en-US"/>
        </w:rPr>
        <w:t xml:space="preserve">onsumers felt </w:t>
      </w:r>
      <w:r>
        <w:rPr>
          <w:rFonts w:eastAsia="Calibri"/>
          <w:color w:val="auto"/>
          <w:lang w:eastAsia="en-US"/>
        </w:rPr>
        <w:t>that</w:t>
      </w:r>
      <w:r w:rsidRPr="00CD2584">
        <w:rPr>
          <w:rFonts w:eastAsia="Calibri"/>
          <w:color w:val="auto"/>
          <w:lang w:eastAsia="en-US"/>
        </w:rPr>
        <w:t xml:space="preserve"> provid</w:t>
      </w:r>
      <w:r>
        <w:rPr>
          <w:rFonts w:eastAsia="Calibri"/>
          <w:color w:val="auto"/>
          <w:lang w:eastAsia="en-US"/>
        </w:rPr>
        <w:t>ing</w:t>
      </w:r>
      <w:r w:rsidRPr="00CD2584">
        <w:rPr>
          <w:rFonts w:eastAsia="Calibri"/>
          <w:color w:val="auto"/>
          <w:lang w:eastAsia="en-US"/>
        </w:rPr>
        <w:t xml:space="preserve"> feedback </w:t>
      </w:r>
      <w:r>
        <w:rPr>
          <w:rFonts w:eastAsia="Calibri"/>
          <w:color w:val="auto"/>
          <w:lang w:eastAsia="en-US"/>
        </w:rPr>
        <w:t xml:space="preserve">would not result in any meaningful change and were unaware of how to make a complaint other than telling staff verbally. </w:t>
      </w:r>
      <w:r w:rsidRPr="00693C4A">
        <w:rPr>
          <w:rFonts w:eastAsia="Calibri"/>
          <w:color w:val="auto"/>
          <w:lang w:eastAsia="en-US"/>
        </w:rPr>
        <w:t xml:space="preserve">Most sampled consumers did not consider </w:t>
      </w:r>
      <w:r w:rsidRPr="00163FEE">
        <w:rPr>
          <w:rFonts w:eastAsia="Calibri"/>
          <w:lang w:eastAsia="en-US"/>
        </w:rPr>
        <w:t xml:space="preserve">that they are encouraged and supported to give feedback and make complaints, and that appropriate action is taken. </w:t>
      </w:r>
    </w:p>
    <w:p w14:paraId="345B29F8" w14:textId="77777777" w:rsidR="00484661" w:rsidRPr="00215AE5" w:rsidRDefault="00484661" w:rsidP="00484661">
      <w:pPr>
        <w:rPr>
          <w:rFonts w:eastAsia="Calibri"/>
          <w:color w:val="auto"/>
          <w:lang w:eastAsia="en-US"/>
        </w:rPr>
      </w:pPr>
      <w:r w:rsidRPr="00215AE5">
        <w:rPr>
          <w:rFonts w:eastAsia="Calibri"/>
          <w:color w:val="auto"/>
          <w:lang w:eastAsia="en-US"/>
        </w:rPr>
        <w:t xml:space="preserve">Consumers provided examples of verbal complaints made about issues concerning the quality of meals provided. Most consumers stated that feedback did not result in any meaningful change. </w:t>
      </w:r>
    </w:p>
    <w:p w14:paraId="2865D48E" w14:textId="15C31BC5" w:rsidR="00484661" w:rsidRPr="00215AE5" w:rsidRDefault="00484661" w:rsidP="00484661">
      <w:pPr>
        <w:rPr>
          <w:rFonts w:eastAsia="Calibri"/>
          <w:color w:val="auto"/>
          <w:lang w:eastAsia="en-US"/>
        </w:rPr>
      </w:pPr>
      <w:bookmarkStart w:id="7" w:name="_Hlk61093963"/>
      <w:r w:rsidRPr="00215AE5">
        <w:rPr>
          <w:rFonts w:eastAsia="Calibri"/>
          <w:color w:val="auto"/>
          <w:lang w:eastAsia="en-US"/>
        </w:rPr>
        <w:t>Most consumers were not aware of</w:t>
      </w:r>
      <w:r w:rsidR="00DF3A61">
        <w:rPr>
          <w:rFonts w:eastAsia="Calibri"/>
          <w:color w:val="auto"/>
          <w:lang w:eastAsia="en-US"/>
        </w:rPr>
        <w:t>,</w:t>
      </w:r>
      <w:r w:rsidRPr="00215AE5">
        <w:rPr>
          <w:rFonts w:eastAsia="Calibri"/>
          <w:color w:val="auto"/>
          <w:lang w:eastAsia="en-US"/>
        </w:rPr>
        <w:t xml:space="preserve"> nor provided access to advocacy services. Most were not aware of other methods of raising and resolving complaints.</w:t>
      </w:r>
      <w:r>
        <w:rPr>
          <w:rFonts w:eastAsia="Calibri"/>
          <w:color w:val="auto"/>
          <w:lang w:eastAsia="en-US"/>
        </w:rPr>
        <w:t xml:space="preserve"> </w:t>
      </w:r>
    </w:p>
    <w:bookmarkEnd w:id="7"/>
    <w:p w14:paraId="60510DDE" w14:textId="3560D0F3" w:rsidR="00B26094" w:rsidRPr="00484661" w:rsidRDefault="00E85870" w:rsidP="00B26094">
      <w:pPr>
        <w:rPr>
          <w:rFonts w:eastAsia="Calibri"/>
          <w:i/>
          <w:iCs/>
          <w:color w:val="auto"/>
          <w:lang w:eastAsia="en-US"/>
        </w:rPr>
      </w:pPr>
      <w:r w:rsidRPr="00484661">
        <w:rPr>
          <w:rFonts w:eastAsiaTheme="minorHAnsi"/>
          <w:color w:val="auto"/>
        </w:rPr>
        <w:t xml:space="preserve">The Quality Standard is assessed as Non-compliant as </w:t>
      </w:r>
      <w:r w:rsidR="00D80DF3">
        <w:rPr>
          <w:rFonts w:eastAsiaTheme="minorHAnsi"/>
          <w:color w:val="auto"/>
        </w:rPr>
        <w:t>two</w:t>
      </w:r>
      <w:r w:rsidR="00484661" w:rsidRPr="00484661">
        <w:rPr>
          <w:rFonts w:eastAsiaTheme="minorHAnsi"/>
          <w:color w:val="auto"/>
        </w:rPr>
        <w:t xml:space="preserve"> </w:t>
      </w:r>
      <w:r w:rsidRPr="00484661">
        <w:rPr>
          <w:rFonts w:eastAsiaTheme="minorHAnsi"/>
          <w:color w:val="auto"/>
        </w:rPr>
        <w:t xml:space="preserve">of the four specific requirements have been assessed as </w:t>
      </w:r>
      <w:r w:rsidR="00D80DF3">
        <w:rPr>
          <w:rFonts w:eastAsiaTheme="minorHAnsi"/>
          <w:color w:val="auto"/>
        </w:rPr>
        <w:t>Non-c</w:t>
      </w:r>
      <w:r w:rsidRPr="00484661">
        <w:rPr>
          <w:rFonts w:eastAsiaTheme="minorHAnsi"/>
          <w:color w:val="auto"/>
        </w:rPr>
        <w:t>ompliant</w:t>
      </w:r>
      <w:r w:rsidR="00484661" w:rsidRPr="00484661">
        <w:rPr>
          <w:rFonts w:eastAsiaTheme="minorHAnsi"/>
          <w:color w:val="auto"/>
        </w:rPr>
        <w:t>.</w:t>
      </w:r>
    </w:p>
    <w:p w14:paraId="60510DDF" w14:textId="4CFBE9EC" w:rsidR="00B26094" w:rsidRDefault="00E85870" w:rsidP="00B26094">
      <w:pPr>
        <w:pStyle w:val="Heading2"/>
      </w:pPr>
      <w:r>
        <w:lastRenderedPageBreak/>
        <w:t>Assessment of Standard 6 Requirements</w:t>
      </w:r>
      <w:r w:rsidRPr="0066387A">
        <w:rPr>
          <w:i/>
          <w:color w:val="0000FF"/>
          <w:sz w:val="24"/>
          <w:szCs w:val="24"/>
        </w:rPr>
        <w:t xml:space="preserve"> </w:t>
      </w:r>
    </w:p>
    <w:p w14:paraId="60510DE0" w14:textId="1714748B" w:rsidR="00B26094" w:rsidRPr="00506F7F" w:rsidRDefault="00E85870" w:rsidP="00B26094">
      <w:pPr>
        <w:pStyle w:val="Heading3"/>
      </w:pPr>
      <w:r w:rsidRPr="00506F7F">
        <w:t>Requirement 6(3)(a)</w:t>
      </w:r>
      <w:r>
        <w:tab/>
      </w:r>
      <w:r w:rsidR="00FC315D">
        <w:t>C</w:t>
      </w:r>
      <w:r w:rsidRPr="00DF3A61">
        <w:t>ompliant</w:t>
      </w:r>
    </w:p>
    <w:p w14:paraId="60510DE1" w14:textId="77777777" w:rsidR="00B26094" w:rsidRPr="008D114F" w:rsidRDefault="00E85870" w:rsidP="00B26094">
      <w:pPr>
        <w:rPr>
          <w:i/>
        </w:rPr>
      </w:pPr>
      <w:r w:rsidRPr="008D114F">
        <w:rPr>
          <w:i/>
        </w:rPr>
        <w:t>Consumers, their family, friends, carers and others are encouraged and supported to provide feedback and make complaints.</w:t>
      </w:r>
    </w:p>
    <w:p w14:paraId="57E00A75" w14:textId="2E80B78A" w:rsidR="00484661" w:rsidRDefault="00484661" w:rsidP="00484661">
      <w:pPr>
        <w:rPr>
          <w:rFonts w:eastAsia="Calibri"/>
          <w:color w:val="auto"/>
          <w:lang w:eastAsia="en-US"/>
        </w:rPr>
      </w:pPr>
      <w:r>
        <w:rPr>
          <w:rFonts w:eastAsia="Calibri"/>
          <w:color w:val="auto"/>
          <w:lang w:eastAsia="en-US"/>
        </w:rPr>
        <w:t>Most c</w:t>
      </w:r>
      <w:r w:rsidRPr="00CD2584">
        <w:rPr>
          <w:rFonts w:eastAsia="Calibri"/>
          <w:color w:val="auto"/>
          <w:lang w:eastAsia="en-US"/>
        </w:rPr>
        <w:t xml:space="preserve">onsumers </w:t>
      </w:r>
      <w:r w:rsidRPr="00C44F4D">
        <w:rPr>
          <w:rFonts w:eastAsia="Calibri"/>
          <w:color w:val="auto"/>
          <w:lang w:eastAsia="en-US"/>
        </w:rPr>
        <w:t>felt that providing feedback would not result in any meaningful change and</w:t>
      </w:r>
      <w:r>
        <w:rPr>
          <w:rFonts w:eastAsia="Calibri"/>
          <w:color w:val="auto"/>
          <w:lang w:eastAsia="en-US"/>
        </w:rPr>
        <w:t xml:space="preserve"> were unaware of how to make a complaint other than telling staff verbally. While the provider advocates the use of</w:t>
      </w:r>
      <w:r w:rsidRPr="00CD2584">
        <w:rPr>
          <w:rFonts w:eastAsia="Calibri"/>
          <w:color w:val="auto"/>
          <w:lang w:eastAsia="en-US"/>
        </w:rPr>
        <w:t xml:space="preserve"> feedback forms</w:t>
      </w:r>
      <w:r>
        <w:rPr>
          <w:rFonts w:eastAsia="Calibri"/>
          <w:color w:val="auto"/>
          <w:lang w:eastAsia="en-US"/>
        </w:rPr>
        <w:t xml:space="preserve"> to document feedback and complaints, the forms </w:t>
      </w:r>
      <w:r w:rsidR="00E762D9">
        <w:rPr>
          <w:rFonts w:eastAsia="Calibri"/>
          <w:color w:val="auto"/>
          <w:lang w:eastAsia="en-US"/>
        </w:rPr>
        <w:t>were</w:t>
      </w:r>
      <w:r>
        <w:rPr>
          <w:rFonts w:eastAsia="Calibri"/>
          <w:color w:val="auto"/>
          <w:lang w:eastAsia="en-US"/>
        </w:rPr>
        <w:t xml:space="preserve"> not easily accessible to consumers. The Assessment Team observed a small number of forms located at the front reception counter.  None were observed in areas accessible to consumers.  </w:t>
      </w:r>
    </w:p>
    <w:p w14:paraId="2B25ADA7" w14:textId="174BCDCE" w:rsidR="00484661" w:rsidRDefault="00484661" w:rsidP="00484661">
      <w:pPr>
        <w:rPr>
          <w:rFonts w:eastAsia="Calibri"/>
          <w:color w:val="auto"/>
          <w:lang w:eastAsia="en-US"/>
        </w:rPr>
      </w:pPr>
      <w:r>
        <w:rPr>
          <w:rFonts w:eastAsia="Calibri"/>
          <w:color w:val="auto"/>
          <w:lang w:eastAsia="en-US"/>
        </w:rPr>
        <w:t>Consumers had made complaints in relation to food and did not hear back from the service in regard</w:t>
      </w:r>
      <w:r w:rsidR="00204E03">
        <w:rPr>
          <w:rFonts w:eastAsia="Calibri"/>
          <w:color w:val="auto"/>
          <w:lang w:eastAsia="en-US"/>
        </w:rPr>
        <w:t xml:space="preserve"> </w:t>
      </w:r>
      <w:r>
        <w:rPr>
          <w:rFonts w:eastAsia="Calibri"/>
          <w:color w:val="auto"/>
          <w:lang w:eastAsia="en-US"/>
        </w:rPr>
        <w:t xml:space="preserve">to outcomes or changes. One consumer did </w:t>
      </w:r>
      <w:r w:rsidR="00DF3A61">
        <w:rPr>
          <w:rFonts w:eastAsia="Calibri"/>
          <w:color w:val="auto"/>
          <w:lang w:eastAsia="en-US"/>
        </w:rPr>
        <w:t xml:space="preserve">not </w:t>
      </w:r>
      <w:r w:rsidR="00204E03">
        <w:rPr>
          <w:rFonts w:eastAsia="Calibri"/>
          <w:color w:val="auto"/>
          <w:lang w:eastAsia="en-US"/>
        </w:rPr>
        <w:t>feel comfortable making complaints</w:t>
      </w:r>
      <w:r>
        <w:rPr>
          <w:rFonts w:eastAsia="Calibri"/>
          <w:color w:val="auto"/>
          <w:lang w:eastAsia="en-US"/>
        </w:rPr>
        <w:t xml:space="preserve"> as she thought it would cause trouble.  </w:t>
      </w:r>
    </w:p>
    <w:p w14:paraId="71AB7EDA" w14:textId="0BD9FBE6" w:rsidR="00204E03" w:rsidRDefault="00204E03" w:rsidP="007A61AC">
      <w:pPr>
        <w:pStyle w:val="Heading2"/>
        <w:rPr>
          <w:rFonts w:eastAsia="Calibri"/>
          <w:b w:val="0"/>
          <w:sz w:val="24"/>
          <w:szCs w:val="24"/>
          <w:lang w:eastAsia="en-US"/>
        </w:rPr>
      </w:pPr>
      <w:r w:rsidRPr="00857A1B">
        <w:rPr>
          <w:rFonts w:eastAsia="Calibri"/>
          <w:b w:val="0"/>
          <w:sz w:val="24"/>
          <w:szCs w:val="24"/>
          <w:lang w:eastAsia="en-US"/>
        </w:rPr>
        <w:t>Management said that feedback forms are provided and used to log all feedback including complaints. Feedback forms were removed f</w:t>
      </w:r>
      <w:r w:rsidR="00857A1B">
        <w:rPr>
          <w:rFonts w:eastAsia="Calibri"/>
          <w:b w:val="0"/>
          <w:sz w:val="24"/>
          <w:szCs w:val="24"/>
          <w:lang w:eastAsia="en-US"/>
        </w:rPr>
        <w:t>rom</w:t>
      </w:r>
      <w:r w:rsidRPr="00857A1B">
        <w:rPr>
          <w:rFonts w:eastAsia="Calibri"/>
          <w:b w:val="0"/>
          <w:sz w:val="24"/>
          <w:szCs w:val="24"/>
          <w:lang w:eastAsia="en-US"/>
        </w:rPr>
        <w:t xml:space="preserve"> most areas of the service due to the risk of infection and an alternative means of providing feedback was not provided.</w:t>
      </w:r>
      <w:r w:rsidR="00DF74FF">
        <w:rPr>
          <w:rFonts w:eastAsia="Calibri"/>
          <w:b w:val="0"/>
          <w:sz w:val="24"/>
          <w:szCs w:val="24"/>
          <w:lang w:eastAsia="en-US"/>
        </w:rPr>
        <w:t xml:space="preserve"> Management advised in their response that these have since been re-instated</w:t>
      </w:r>
      <w:r w:rsidR="00835147">
        <w:rPr>
          <w:rFonts w:eastAsia="Calibri"/>
          <w:b w:val="0"/>
          <w:sz w:val="24"/>
          <w:szCs w:val="24"/>
          <w:lang w:eastAsia="en-US"/>
        </w:rPr>
        <w:t>.</w:t>
      </w:r>
      <w:r w:rsidR="00E762D9">
        <w:rPr>
          <w:rFonts w:eastAsia="Calibri"/>
          <w:b w:val="0"/>
          <w:sz w:val="24"/>
          <w:szCs w:val="24"/>
          <w:lang w:eastAsia="en-US"/>
        </w:rPr>
        <w:t xml:space="preserve"> </w:t>
      </w:r>
      <w:r w:rsidR="00835147">
        <w:rPr>
          <w:rFonts w:eastAsia="Calibri"/>
          <w:b w:val="0"/>
          <w:sz w:val="24"/>
          <w:szCs w:val="24"/>
          <w:lang w:eastAsia="en-US"/>
        </w:rPr>
        <w:t>Daily</w:t>
      </w:r>
      <w:r w:rsidR="00E762D9">
        <w:rPr>
          <w:rFonts w:eastAsia="Calibri"/>
          <w:b w:val="0"/>
          <w:sz w:val="24"/>
          <w:szCs w:val="24"/>
          <w:lang w:eastAsia="en-US"/>
        </w:rPr>
        <w:t xml:space="preserve"> meetings were conducted </w:t>
      </w:r>
      <w:r w:rsidR="00835147">
        <w:rPr>
          <w:rFonts w:eastAsia="Calibri"/>
          <w:b w:val="0"/>
          <w:sz w:val="24"/>
          <w:szCs w:val="24"/>
          <w:lang w:eastAsia="en-US"/>
        </w:rPr>
        <w:t xml:space="preserve">by the Facility Manager </w:t>
      </w:r>
      <w:r w:rsidR="00E762D9">
        <w:rPr>
          <w:rFonts w:eastAsia="Calibri"/>
          <w:b w:val="0"/>
          <w:sz w:val="24"/>
          <w:szCs w:val="24"/>
          <w:lang w:eastAsia="en-US"/>
        </w:rPr>
        <w:t>with the consumers</w:t>
      </w:r>
      <w:r w:rsidR="00835147">
        <w:rPr>
          <w:rFonts w:eastAsia="Calibri"/>
          <w:b w:val="0"/>
          <w:sz w:val="24"/>
          <w:szCs w:val="24"/>
          <w:lang w:eastAsia="en-US"/>
        </w:rPr>
        <w:t>,</w:t>
      </w:r>
      <w:r w:rsidR="00E762D9">
        <w:rPr>
          <w:rFonts w:eastAsia="Calibri"/>
          <w:b w:val="0"/>
          <w:sz w:val="24"/>
          <w:szCs w:val="24"/>
          <w:lang w:eastAsia="en-US"/>
        </w:rPr>
        <w:t xml:space="preserve"> where they were encouraged to raise any concerns during the </w:t>
      </w:r>
      <w:r w:rsidR="00835147">
        <w:rPr>
          <w:rFonts w:eastAsia="Calibri"/>
          <w:b w:val="0"/>
          <w:sz w:val="24"/>
          <w:szCs w:val="24"/>
          <w:lang w:eastAsia="en-US"/>
        </w:rPr>
        <w:t>lockdown period.</w:t>
      </w:r>
    </w:p>
    <w:p w14:paraId="266C4D33" w14:textId="06E83311" w:rsidR="00857A1B" w:rsidRDefault="003C2162" w:rsidP="00857A1B">
      <w:pPr>
        <w:rPr>
          <w:rFonts w:eastAsia="Calibri"/>
          <w:color w:val="auto"/>
          <w:lang w:eastAsia="en-US"/>
        </w:rPr>
      </w:pPr>
      <w:r>
        <w:rPr>
          <w:rFonts w:eastAsia="Calibri"/>
          <w:color w:val="auto"/>
          <w:lang w:eastAsia="en-US"/>
        </w:rPr>
        <w:t>One staff member</w:t>
      </w:r>
      <w:r w:rsidR="00857A1B" w:rsidRPr="00356F75">
        <w:rPr>
          <w:rFonts w:eastAsia="Calibri"/>
          <w:color w:val="auto"/>
          <w:lang w:eastAsia="en-US"/>
        </w:rPr>
        <w:t xml:space="preserve"> said that she is encouraged to use the feedback form to provide feedback and said she recently filled one in on behalf of a consumer.</w:t>
      </w:r>
      <w:r w:rsidR="00857A1B">
        <w:rPr>
          <w:rFonts w:eastAsia="Calibri"/>
          <w:color w:val="auto"/>
          <w:lang w:eastAsia="en-US"/>
        </w:rPr>
        <w:t xml:space="preserve"> Management also said representatives are encouraged to email the Facility Manager directly if they would like to leave feedback.  One representative said she is happy to do this.</w:t>
      </w:r>
    </w:p>
    <w:p w14:paraId="3C9DB99C" w14:textId="19FDFFB3" w:rsidR="00857A1B" w:rsidRDefault="00857A1B" w:rsidP="00857A1B">
      <w:pPr>
        <w:rPr>
          <w:rFonts w:eastAsia="Calibri"/>
          <w:color w:val="auto"/>
          <w:lang w:eastAsia="en-US"/>
        </w:rPr>
      </w:pPr>
      <w:r>
        <w:rPr>
          <w:rFonts w:eastAsia="Calibri"/>
          <w:color w:val="auto"/>
          <w:lang w:eastAsia="en-US"/>
        </w:rPr>
        <w:t xml:space="preserve">Based on the evidence the </w:t>
      </w:r>
      <w:r w:rsidR="00C9366A">
        <w:rPr>
          <w:rFonts w:eastAsia="Calibri"/>
          <w:color w:val="auto"/>
          <w:lang w:eastAsia="en-US"/>
        </w:rPr>
        <w:t>service</w:t>
      </w:r>
      <w:r>
        <w:rPr>
          <w:rFonts w:eastAsia="Calibri"/>
          <w:color w:val="auto"/>
          <w:lang w:eastAsia="en-US"/>
        </w:rPr>
        <w:t xml:space="preserve"> </w:t>
      </w:r>
      <w:r w:rsidR="00FC315D">
        <w:rPr>
          <w:rFonts w:eastAsia="Calibri"/>
          <w:color w:val="auto"/>
          <w:lang w:eastAsia="en-US"/>
        </w:rPr>
        <w:t>is compliant</w:t>
      </w:r>
      <w:r>
        <w:rPr>
          <w:rFonts w:eastAsia="Calibri"/>
          <w:color w:val="auto"/>
          <w:lang w:eastAsia="en-US"/>
        </w:rPr>
        <w:t xml:space="preserve"> with this requirement</w:t>
      </w:r>
      <w:r w:rsidR="00E762D9">
        <w:rPr>
          <w:rFonts w:eastAsia="Calibri"/>
          <w:color w:val="auto"/>
          <w:lang w:eastAsia="en-US"/>
        </w:rPr>
        <w:t>. The service has shown that c</w:t>
      </w:r>
      <w:r>
        <w:rPr>
          <w:rFonts w:eastAsia="Calibri"/>
          <w:color w:val="auto"/>
          <w:lang w:eastAsia="en-US"/>
        </w:rPr>
        <w:t>omplaints are encouraged</w:t>
      </w:r>
      <w:r w:rsidR="00E762D9">
        <w:rPr>
          <w:rFonts w:eastAsia="Calibri"/>
          <w:color w:val="auto"/>
          <w:lang w:eastAsia="en-US"/>
        </w:rPr>
        <w:t xml:space="preserve"> and staff were on hand to assist with completing feedback forms.</w:t>
      </w:r>
      <w:r w:rsidR="00DF74FF">
        <w:rPr>
          <w:rFonts w:eastAsia="Calibri"/>
          <w:color w:val="auto"/>
          <w:lang w:eastAsia="en-US"/>
        </w:rPr>
        <w:t xml:space="preserve"> </w:t>
      </w:r>
    </w:p>
    <w:p w14:paraId="60510DE3" w14:textId="16EF3406" w:rsidR="00B26094" w:rsidRPr="00506F7F" w:rsidRDefault="00E85870" w:rsidP="00B26094">
      <w:pPr>
        <w:pStyle w:val="Heading3"/>
      </w:pPr>
      <w:r w:rsidRPr="00506F7F">
        <w:t>Requirement 6(3)(b)</w:t>
      </w:r>
      <w:r>
        <w:tab/>
      </w:r>
      <w:r w:rsidRPr="00DF3A61">
        <w:t>Non-compliant</w:t>
      </w:r>
    </w:p>
    <w:p w14:paraId="60510DE4" w14:textId="19C24CD8" w:rsidR="00B26094" w:rsidRDefault="00E85870" w:rsidP="00B26094">
      <w:pPr>
        <w:rPr>
          <w:i/>
        </w:rPr>
      </w:pPr>
      <w:r w:rsidRPr="008D114F">
        <w:rPr>
          <w:i/>
        </w:rPr>
        <w:t>Consumers are made aware of and have access to advocates, language services and other methods for raising and resolving complaints.</w:t>
      </w:r>
    </w:p>
    <w:p w14:paraId="0F1B3C69" w14:textId="33DA0C69" w:rsidR="00C9366A" w:rsidRDefault="00C9366A" w:rsidP="00C9366A">
      <w:pPr>
        <w:rPr>
          <w:rFonts w:eastAsia="Calibri"/>
          <w:color w:val="auto"/>
          <w:lang w:eastAsia="en-US"/>
        </w:rPr>
      </w:pPr>
      <w:r w:rsidRPr="00215AE5">
        <w:rPr>
          <w:rFonts w:eastAsia="Calibri"/>
          <w:color w:val="auto"/>
          <w:lang w:eastAsia="en-US"/>
        </w:rPr>
        <w:t>Most consumers were not aware of nor provided access to advocacy services. Most were not aware of other methods of raising and resolving complaints.</w:t>
      </w:r>
      <w:r>
        <w:rPr>
          <w:rFonts w:eastAsia="Calibri"/>
          <w:color w:val="auto"/>
          <w:lang w:eastAsia="en-US"/>
        </w:rPr>
        <w:t xml:space="preserve"> Although many representatives </w:t>
      </w:r>
      <w:r w:rsidR="003B7765">
        <w:rPr>
          <w:rFonts w:eastAsia="Calibri"/>
          <w:color w:val="auto"/>
          <w:lang w:eastAsia="en-US"/>
        </w:rPr>
        <w:t xml:space="preserve">felt comfortable raising complaints directly with the </w:t>
      </w:r>
      <w:r w:rsidR="009C054B">
        <w:rPr>
          <w:rFonts w:eastAsia="Calibri"/>
          <w:color w:val="auto"/>
          <w:lang w:eastAsia="en-US"/>
        </w:rPr>
        <w:t>F</w:t>
      </w:r>
      <w:r w:rsidR="003B7765">
        <w:rPr>
          <w:rFonts w:eastAsia="Calibri"/>
          <w:color w:val="auto"/>
          <w:lang w:eastAsia="en-US"/>
        </w:rPr>
        <w:t xml:space="preserve">acility </w:t>
      </w:r>
      <w:r w:rsidR="009C054B">
        <w:rPr>
          <w:rFonts w:eastAsia="Calibri"/>
          <w:color w:val="auto"/>
          <w:lang w:eastAsia="en-US"/>
        </w:rPr>
        <w:t>M</w:t>
      </w:r>
      <w:r w:rsidR="003B7765">
        <w:rPr>
          <w:rFonts w:eastAsia="Calibri"/>
          <w:color w:val="auto"/>
          <w:lang w:eastAsia="en-US"/>
        </w:rPr>
        <w:t>anager, some consumers and representatives were not aware of further complaint rights and how to access them.</w:t>
      </w:r>
    </w:p>
    <w:p w14:paraId="4EC47D0F" w14:textId="09E86AC4" w:rsidR="003B7765" w:rsidRDefault="003C2162" w:rsidP="00C9366A">
      <w:pPr>
        <w:rPr>
          <w:rFonts w:eastAsia="Calibri"/>
          <w:color w:val="auto"/>
          <w:lang w:eastAsia="en-US"/>
        </w:rPr>
      </w:pPr>
      <w:r>
        <w:rPr>
          <w:rFonts w:eastAsia="Calibri"/>
          <w:color w:val="auto"/>
          <w:lang w:eastAsia="en-US"/>
        </w:rPr>
        <w:lastRenderedPageBreak/>
        <w:t>One relevant staff member</w:t>
      </w:r>
      <w:r w:rsidR="003B7765">
        <w:rPr>
          <w:rFonts w:eastAsia="Calibri"/>
          <w:color w:val="auto"/>
          <w:lang w:eastAsia="en-US"/>
        </w:rPr>
        <w:t xml:space="preserve"> did not understand what an advocacy service was and management could not confirm that presentations on advocacy services were provided to consumers.</w:t>
      </w:r>
    </w:p>
    <w:p w14:paraId="514FC990" w14:textId="6274C507" w:rsidR="003B7765" w:rsidRDefault="003B7765" w:rsidP="003B7765">
      <w:pPr>
        <w:rPr>
          <w:rFonts w:eastAsia="Calibri"/>
          <w:color w:val="auto"/>
          <w:lang w:eastAsia="en-US"/>
        </w:rPr>
      </w:pPr>
      <w:r w:rsidRPr="00356F75">
        <w:rPr>
          <w:rFonts w:eastAsia="Calibri"/>
          <w:color w:val="auto"/>
          <w:lang w:eastAsia="en-US"/>
        </w:rPr>
        <w:t xml:space="preserve">The Assessment Team observed that pamphlets or other literature regarding advocacy and language services was not accessible or available to consumers. </w:t>
      </w:r>
    </w:p>
    <w:p w14:paraId="34B77E34" w14:textId="60A3D99C" w:rsidR="003B7765" w:rsidRPr="00356F75" w:rsidRDefault="003B7765" w:rsidP="003B7765">
      <w:pPr>
        <w:rPr>
          <w:rFonts w:eastAsia="Calibri"/>
          <w:color w:val="auto"/>
          <w:lang w:eastAsia="en-US"/>
        </w:rPr>
      </w:pPr>
      <w:r>
        <w:rPr>
          <w:rFonts w:eastAsia="Calibri"/>
          <w:color w:val="auto"/>
          <w:lang w:eastAsia="en-US"/>
        </w:rPr>
        <w:t xml:space="preserve">The Approved Provider’s response to this was that they provided translation services by TIS or used the translating applications on the facility tablets. They also stated they had daily meetings with consumers during the COVID-19 outbreak and complaints forms were available on request. There are also posters around the service detailing the </w:t>
      </w:r>
      <w:r w:rsidR="00E762D9">
        <w:rPr>
          <w:rFonts w:eastAsia="Calibri"/>
          <w:color w:val="auto"/>
          <w:lang w:eastAsia="en-US"/>
        </w:rPr>
        <w:t>various complaint</w:t>
      </w:r>
      <w:r>
        <w:rPr>
          <w:rFonts w:eastAsia="Calibri"/>
          <w:color w:val="auto"/>
          <w:lang w:eastAsia="en-US"/>
        </w:rPr>
        <w:t xml:space="preserve"> services available to consumers. The service has put measures in place following the site audit to provide information on </w:t>
      </w:r>
      <w:r w:rsidR="00FF3329">
        <w:rPr>
          <w:rFonts w:eastAsia="Calibri"/>
          <w:color w:val="auto"/>
          <w:lang w:eastAsia="en-US"/>
        </w:rPr>
        <w:t>Advocacy</w:t>
      </w:r>
      <w:r>
        <w:rPr>
          <w:rFonts w:eastAsia="Calibri"/>
          <w:color w:val="auto"/>
          <w:lang w:eastAsia="en-US"/>
        </w:rPr>
        <w:t xml:space="preserve"> services to all consumers and representatives.</w:t>
      </w:r>
    </w:p>
    <w:p w14:paraId="2140E2F6" w14:textId="5F70A39E" w:rsidR="003B7765" w:rsidRPr="00215AE5" w:rsidRDefault="00FF3329" w:rsidP="00C9366A">
      <w:pPr>
        <w:rPr>
          <w:rFonts w:eastAsia="Calibri"/>
          <w:color w:val="auto"/>
          <w:lang w:eastAsia="en-US"/>
        </w:rPr>
      </w:pPr>
      <w:r>
        <w:rPr>
          <w:rFonts w:eastAsia="Calibri"/>
          <w:color w:val="auto"/>
          <w:lang w:eastAsia="en-US"/>
        </w:rPr>
        <w:t>Based on the evidence</w:t>
      </w:r>
      <w:r w:rsidR="003C2162">
        <w:rPr>
          <w:rFonts w:eastAsia="Calibri"/>
          <w:color w:val="auto"/>
          <w:lang w:eastAsia="en-US"/>
        </w:rPr>
        <w:t>,</w:t>
      </w:r>
      <w:r>
        <w:rPr>
          <w:rFonts w:eastAsia="Calibri"/>
          <w:color w:val="auto"/>
          <w:lang w:eastAsia="en-US"/>
        </w:rPr>
        <w:t xml:space="preserve"> the service </w:t>
      </w:r>
      <w:r w:rsidR="003B2E58">
        <w:rPr>
          <w:rFonts w:eastAsia="Calibri"/>
          <w:color w:val="auto"/>
          <w:lang w:eastAsia="en-US"/>
        </w:rPr>
        <w:t>was</w:t>
      </w:r>
      <w:r>
        <w:rPr>
          <w:rFonts w:eastAsia="Calibri"/>
          <w:color w:val="auto"/>
          <w:lang w:eastAsia="en-US"/>
        </w:rPr>
        <w:t xml:space="preserve"> not compliant with this requirement</w:t>
      </w:r>
      <w:r w:rsidR="003B2E58">
        <w:rPr>
          <w:rFonts w:eastAsia="Calibri"/>
          <w:color w:val="auto"/>
          <w:lang w:eastAsia="en-US"/>
        </w:rPr>
        <w:t xml:space="preserve"> at the time of the site audit but have </w:t>
      </w:r>
      <w:r w:rsidR="00AF7CB7">
        <w:rPr>
          <w:rFonts w:eastAsia="Calibri"/>
          <w:color w:val="auto"/>
          <w:lang w:eastAsia="en-US"/>
        </w:rPr>
        <w:t xml:space="preserve">subsequently </w:t>
      </w:r>
      <w:r w:rsidR="003B2E58">
        <w:rPr>
          <w:rFonts w:eastAsia="Calibri"/>
          <w:color w:val="auto"/>
          <w:lang w:eastAsia="en-US"/>
        </w:rPr>
        <w:t xml:space="preserve">put measures in place to </w:t>
      </w:r>
      <w:r w:rsidR="00AF7CB7">
        <w:rPr>
          <w:rFonts w:eastAsia="Calibri"/>
          <w:color w:val="auto"/>
          <w:lang w:eastAsia="en-US"/>
        </w:rPr>
        <w:t>address the concerns.</w:t>
      </w:r>
    </w:p>
    <w:p w14:paraId="60510DE6" w14:textId="7E2CB89F" w:rsidR="00B26094" w:rsidRPr="00D435F8" w:rsidRDefault="00E85870" w:rsidP="00B26094">
      <w:pPr>
        <w:pStyle w:val="Heading3"/>
      </w:pPr>
      <w:r w:rsidRPr="00D435F8">
        <w:t>Requirement 6(3)(c)</w:t>
      </w:r>
      <w:r>
        <w:tab/>
      </w:r>
      <w:r w:rsidR="00FC315D">
        <w:t>Non-</w:t>
      </w:r>
      <w:r w:rsidR="00DF3A61">
        <w:t>C</w:t>
      </w:r>
      <w:r w:rsidRPr="00DF3A61">
        <w:t>ompliant</w:t>
      </w:r>
    </w:p>
    <w:p w14:paraId="60510DE7" w14:textId="77777777" w:rsidR="00B26094" w:rsidRPr="008D114F" w:rsidRDefault="00E85870" w:rsidP="00B26094">
      <w:pPr>
        <w:rPr>
          <w:i/>
        </w:rPr>
      </w:pPr>
      <w:r w:rsidRPr="008D114F">
        <w:rPr>
          <w:i/>
        </w:rPr>
        <w:t>Appropriate action is taken in response to complaints and an open disclosure process is used when things go wrong.</w:t>
      </w:r>
    </w:p>
    <w:p w14:paraId="3AA202F8" w14:textId="2FC49F75" w:rsidR="00FF3329" w:rsidRDefault="00FF3329" w:rsidP="00FF3329">
      <w:pPr>
        <w:rPr>
          <w:rFonts w:eastAsia="Calibri"/>
          <w:color w:val="auto"/>
          <w:lang w:eastAsia="en-US"/>
        </w:rPr>
      </w:pPr>
      <w:r>
        <w:rPr>
          <w:rFonts w:eastAsia="Calibri"/>
          <w:color w:val="auto"/>
          <w:lang w:eastAsia="en-US"/>
        </w:rPr>
        <w:t>Most c</w:t>
      </w:r>
      <w:r w:rsidRPr="00CD2584">
        <w:rPr>
          <w:rFonts w:eastAsia="Calibri"/>
          <w:color w:val="auto"/>
          <w:lang w:eastAsia="en-US"/>
        </w:rPr>
        <w:t xml:space="preserve">onsumers felt </w:t>
      </w:r>
      <w:r>
        <w:rPr>
          <w:rFonts w:eastAsia="Calibri"/>
          <w:color w:val="auto"/>
          <w:lang w:eastAsia="en-US"/>
        </w:rPr>
        <w:t>that</w:t>
      </w:r>
      <w:r w:rsidRPr="00CD2584">
        <w:rPr>
          <w:rFonts w:eastAsia="Calibri"/>
          <w:color w:val="auto"/>
          <w:lang w:eastAsia="en-US"/>
        </w:rPr>
        <w:t xml:space="preserve"> provid</w:t>
      </w:r>
      <w:r>
        <w:rPr>
          <w:rFonts w:eastAsia="Calibri"/>
          <w:color w:val="auto"/>
          <w:lang w:eastAsia="en-US"/>
        </w:rPr>
        <w:t>ing</w:t>
      </w:r>
      <w:r w:rsidRPr="00CD2584">
        <w:rPr>
          <w:rFonts w:eastAsia="Calibri"/>
          <w:color w:val="auto"/>
          <w:lang w:eastAsia="en-US"/>
        </w:rPr>
        <w:t xml:space="preserve"> feedback </w:t>
      </w:r>
      <w:r>
        <w:rPr>
          <w:rFonts w:eastAsia="Calibri"/>
          <w:color w:val="auto"/>
          <w:lang w:eastAsia="en-US"/>
        </w:rPr>
        <w:t xml:space="preserve">did not result in any meaningful change.  </w:t>
      </w:r>
      <w:r w:rsidRPr="00CD2584">
        <w:rPr>
          <w:rFonts w:eastAsia="Calibri"/>
          <w:color w:val="auto"/>
          <w:lang w:eastAsia="en-US"/>
        </w:rPr>
        <w:t xml:space="preserve">Consumers advised </w:t>
      </w:r>
      <w:r>
        <w:rPr>
          <w:rFonts w:eastAsia="Calibri"/>
          <w:color w:val="auto"/>
          <w:lang w:eastAsia="en-US"/>
        </w:rPr>
        <w:t>feedback and complaints</w:t>
      </w:r>
      <w:r w:rsidRPr="00CD2584">
        <w:rPr>
          <w:rFonts w:eastAsia="Calibri"/>
          <w:color w:val="auto"/>
          <w:lang w:eastAsia="en-US"/>
        </w:rPr>
        <w:t xml:space="preserve"> raised verbally were not followed up by staff</w:t>
      </w:r>
      <w:r>
        <w:rPr>
          <w:rFonts w:eastAsia="Calibri"/>
          <w:color w:val="auto"/>
          <w:lang w:eastAsia="en-US"/>
        </w:rPr>
        <w:t>.</w:t>
      </w:r>
    </w:p>
    <w:p w14:paraId="6317622F" w14:textId="1C1C2980" w:rsidR="00FF3329" w:rsidRDefault="00E762D9" w:rsidP="00FF3329">
      <w:pPr>
        <w:rPr>
          <w:rFonts w:eastAsia="Calibri"/>
          <w:color w:val="auto"/>
          <w:lang w:eastAsia="en-US"/>
        </w:rPr>
      </w:pPr>
      <w:r>
        <w:rPr>
          <w:rFonts w:eastAsia="Calibri"/>
          <w:color w:val="auto"/>
          <w:lang w:eastAsia="en-US"/>
        </w:rPr>
        <w:t>Consumers on the whole do not believe their complaints result in any action as they are not informed of the progress or outcome of these complaints</w:t>
      </w:r>
      <w:r w:rsidR="00FF3329">
        <w:rPr>
          <w:rFonts w:eastAsia="Calibri"/>
          <w:color w:val="auto"/>
          <w:lang w:eastAsia="en-US"/>
        </w:rPr>
        <w:t>.</w:t>
      </w:r>
    </w:p>
    <w:p w14:paraId="0C77AE9E" w14:textId="4933AF14" w:rsidR="00FF3329" w:rsidRDefault="00FF3329" w:rsidP="00FF3329">
      <w:pPr>
        <w:rPr>
          <w:rFonts w:eastAsia="Calibri"/>
          <w:color w:val="auto"/>
          <w:lang w:eastAsia="en-US"/>
        </w:rPr>
      </w:pPr>
      <w:r>
        <w:rPr>
          <w:rFonts w:eastAsia="Calibri"/>
          <w:color w:val="auto"/>
          <w:lang w:eastAsia="en-US"/>
        </w:rPr>
        <w:t xml:space="preserve">Staff had a good understanding of open disclosure and how it applies to feedback and complaints and had training on the subject. </w:t>
      </w:r>
      <w:r w:rsidR="005F1AAE">
        <w:rPr>
          <w:rFonts w:eastAsia="Calibri"/>
          <w:color w:val="auto"/>
          <w:lang w:eastAsia="en-US"/>
        </w:rPr>
        <w:t>M</w:t>
      </w:r>
      <w:r>
        <w:rPr>
          <w:rFonts w:eastAsia="Calibri"/>
          <w:color w:val="auto"/>
          <w:lang w:eastAsia="en-US"/>
        </w:rPr>
        <w:t xml:space="preserve">anagement provided evidence that complaints about food being cold were actioned, by changing the motor in the hotboxes to ensure food was hot. </w:t>
      </w:r>
      <w:r w:rsidR="00B27EF4">
        <w:rPr>
          <w:rFonts w:eastAsia="Calibri"/>
          <w:color w:val="auto"/>
          <w:lang w:eastAsia="en-US"/>
        </w:rPr>
        <w:t>Also,</w:t>
      </w:r>
      <w:r>
        <w:rPr>
          <w:rFonts w:eastAsia="Calibri"/>
          <w:color w:val="auto"/>
          <w:lang w:eastAsia="en-US"/>
        </w:rPr>
        <w:t xml:space="preserve"> activities were varied in response to complaints in regard to the lack of spontaneit</w:t>
      </w:r>
      <w:r w:rsidR="00B27EF4">
        <w:rPr>
          <w:rFonts w:eastAsia="Calibri"/>
          <w:color w:val="auto"/>
          <w:lang w:eastAsia="en-US"/>
        </w:rPr>
        <w:t>y of activities.</w:t>
      </w:r>
    </w:p>
    <w:p w14:paraId="132EB08F" w14:textId="77777777" w:rsidR="00B27EF4" w:rsidRDefault="00B27EF4" w:rsidP="00B27EF4">
      <w:pPr>
        <w:rPr>
          <w:rFonts w:eastAsia="Calibri"/>
          <w:color w:val="auto"/>
          <w:lang w:eastAsia="en-US"/>
        </w:rPr>
      </w:pPr>
      <w:r w:rsidRPr="00356F75">
        <w:rPr>
          <w:rFonts w:eastAsia="Calibri"/>
          <w:color w:val="auto"/>
          <w:lang w:eastAsia="en-US"/>
        </w:rPr>
        <w:t>Management provided a folder containing hard copies of completed feedback forms.  The majority of the hard copies of feedback forms dated from early 2020 were complimentary. Very little feedback was evident between March 2020 and the end of the year. Management did not provide evidence of actions taken in response to complaints made verbally by consumers regarding the quality of meals.</w:t>
      </w:r>
    </w:p>
    <w:p w14:paraId="5CA97AE6" w14:textId="3E471E0A" w:rsidR="00B27EF4" w:rsidRPr="00356F75" w:rsidRDefault="00B27EF4" w:rsidP="00B27EF4">
      <w:pPr>
        <w:rPr>
          <w:rFonts w:eastAsia="Calibri"/>
          <w:color w:val="auto"/>
          <w:lang w:eastAsia="en-US"/>
        </w:rPr>
      </w:pPr>
      <w:r>
        <w:rPr>
          <w:rFonts w:eastAsia="Calibri"/>
          <w:color w:val="auto"/>
          <w:lang w:eastAsia="en-US"/>
        </w:rPr>
        <w:lastRenderedPageBreak/>
        <w:t>In response the service said that 122 examples of consumer feedback were received during the period of March 2020 to December 2020; of these 84 were compliments, 21 were complaints and 17 were suggestions.</w:t>
      </w:r>
      <w:r w:rsidRPr="00356F75">
        <w:rPr>
          <w:rFonts w:eastAsia="Calibri"/>
          <w:color w:val="auto"/>
          <w:lang w:eastAsia="en-US"/>
        </w:rPr>
        <w:t xml:space="preserve">  </w:t>
      </w:r>
      <w:r>
        <w:rPr>
          <w:rFonts w:eastAsia="Calibri"/>
          <w:color w:val="auto"/>
          <w:lang w:eastAsia="en-US"/>
        </w:rPr>
        <w:t>The service says there are process</w:t>
      </w:r>
      <w:r w:rsidR="00DF3A61">
        <w:rPr>
          <w:rFonts w:eastAsia="Calibri"/>
          <w:color w:val="auto"/>
          <w:lang w:eastAsia="en-US"/>
        </w:rPr>
        <w:t>es</w:t>
      </w:r>
      <w:r>
        <w:rPr>
          <w:rFonts w:eastAsia="Calibri"/>
          <w:color w:val="auto"/>
          <w:lang w:eastAsia="en-US"/>
        </w:rPr>
        <w:t xml:space="preserve"> in place for all feedback received and the facility manager is responsible for contacting the complainant within 2 business days of the complaint being made, and resolution of the complaint is to be made in writing, which is attached to the feedback form.  They also agree that they are not always able to meet the consumer’s expectation in relation to food complaints, given the individualised tastes of the consumers. </w:t>
      </w:r>
      <w:r w:rsidRPr="00356F75">
        <w:rPr>
          <w:rFonts w:eastAsia="Calibri"/>
          <w:color w:val="auto"/>
          <w:lang w:eastAsia="en-US"/>
        </w:rPr>
        <w:t xml:space="preserve">                                                                                                                                                                                                                                                                                                                                                                                                                                                                                                                                                                                                                                                                           </w:t>
      </w:r>
    </w:p>
    <w:p w14:paraId="6CD448A1" w14:textId="0EC6447D" w:rsidR="00B27EF4" w:rsidRDefault="00B27EF4" w:rsidP="00B27EF4">
      <w:pPr>
        <w:rPr>
          <w:rFonts w:eastAsia="Calibri"/>
          <w:color w:val="auto"/>
          <w:lang w:eastAsia="en-US"/>
        </w:rPr>
      </w:pPr>
      <w:r>
        <w:rPr>
          <w:rFonts w:eastAsia="Calibri"/>
          <w:color w:val="auto"/>
          <w:lang w:eastAsia="en-US"/>
        </w:rPr>
        <w:t>Based on the evidence provided by the consumers</w:t>
      </w:r>
      <w:r w:rsidR="0043268E">
        <w:rPr>
          <w:rFonts w:eastAsia="Calibri"/>
          <w:color w:val="auto"/>
          <w:lang w:eastAsia="en-US"/>
        </w:rPr>
        <w:t>,</w:t>
      </w:r>
      <w:r>
        <w:rPr>
          <w:rFonts w:eastAsia="Calibri"/>
          <w:color w:val="auto"/>
          <w:lang w:eastAsia="en-US"/>
        </w:rPr>
        <w:t xml:space="preserve"> I do not feel that they are provided with enough information in relation to the outcome of their complaints and </w:t>
      </w:r>
      <w:r w:rsidR="00FA5610">
        <w:rPr>
          <w:rFonts w:eastAsia="Calibri"/>
          <w:color w:val="auto"/>
          <w:lang w:eastAsia="en-US"/>
        </w:rPr>
        <w:t xml:space="preserve">any </w:t>
      </w:r>
      <w:r>
        <w:rPr>
          <w:rFonts w:eastAsia="Calibri"/>
          <w:color w:val="auto"/>
          <w:lang w:eastAsia="en-US"/>
        </w:rPr>
        <w:t>actions taken</w:t>
      </w:r>
      <w:r w:rsidR="00DF3A61">
        <w:rPr>
          <w:rFonts w:eastAsia="Calibri"/>
          <w:color w:val="auto"/>
          <w:lang w:eastAsia="en-US"/>
        </w:rPr>
        <w:t xml:space="preserve">. I find </w:t>
      </w:r>
      <w:r w:rsidR="0043268E">
        <w:rPr>
          <w:rFonts w:eastAsia="Calibri"/>
          <w:color w:val="auto"/>
          <w:lang w:eastAsia="en-US"/>
        </w:rPr>
        <w:t>the service is not compliant with this requirement.</w:t>
      </w:r>
    </w:p>
    <w:p w14:paraId="60510DE9" w14:textId="6118A364" w:rsidR="00B26094" w:rsidRPr="00D435F8" w:rsidRDefault="00E85870" w:rsidP="00B26094">
      <w:pPr>
        <w:pStyle w:val="Heading3"/>
      </w:pPr>
      <w:r w:rsidRPr="00D435F8">
        <w:t>Requirement 6(3)(d)</w:t>
      </w:r>
      <w:r>
        <w:tab/>
      </w:r>
      <w:r w:rsidRPr="00DF3A61">
        <w:t>Compliant</w:t>
      </w:r>
    </w:p>
    <w:p w14:paraId="60510DEA" w14:textId="77777777" w:rsidR="00B26094" w:rsidRPr="008D114F" w:rsidRDefault="00E85870" w:rsidP="00B26094">
      <w:pPr>
        <w:rPr>
          <w:i/>
        </w:rPr>
      </w:pPr>
      <w:r w:rsidRPr="008D114F">
        <w:rPr>
          <w:i/>
        </w:rPr>
        <w:t>Feedback and complaints are reviewed and used to improve the quality of care and services.</w:t>
      </w:r>
    </w:p>
    <w:p w14:paraId="60510DEB" w14:textId="34548E9C" w:rsidR="00B26094" w:rsidRPr="00DF3A61" w:rsidRDefault="000D4A2C" w:rsidP="00B26094">
      <w:pPr>
        <w:rPr>
          <w:color w:val="auto"/>
        </w:rPr>
      </w:pPr>
      <w:r>
        <w:rPr>
          <w:color w:val="auto"/>
        </w:rPr>
        <w:t>There have been</w:t>
      </w:r>
      <w:r w:rsidR="0043268E" w:rsidRPr="00DF3A61">
        <w:rPr>
          <w:color w:val="auto"/>
        </w:rPr>
        <w:t xml:space="preserve"> ongoing issues with missing items </w:t>
      </w:r>
      <w:r>
        <w:rPr>
          <w:color w:val="auto"/>
        </w:rPr>
        <w:t xml:space="preserve">of </w:t>
      </w:r>
      <w:r w:rsidR="0043268E" w:rsidRPr="00DF3A61">
        <w:rPr>
          <w:color w:val="auto"/>
        </w:rPr>
        <w:t xml:space="preserve">consumer clothing. </w:t>
      </w:r>
      <w:r>
        <w:rPr>
          <w:color w:val="auto"/>
        </w:rPr>
        <w:t>Overall it is</w:t>
      </w:r>
      <w:r w:rsidR="0043268E" w:rsidRPr="00DF3A61">
        <w:rPr>
          <w:color w:val="auto"/>
        </w:rPr>
        <w:t xml:space="preserve"> believe</w:t>
      </w:r>
      <w:r>
        <w:rPr>
          <w:color w:val="auto"/>
        </w:rPr>
        <w:t>d</w:t>
      </w:r>
      <w:r w:rsidR="00E762D9">
        <w:rPr>
          <w:color w:val="auto"/>
        </w:rPr>
        <w:t xml:space="preserve"> </w:t>
      </w:r>
      <w:r w:rsidR="0043268E" w:rsidRPr="00DF3A61">
        <w:rPr>
          <w:color w:val="auto"/>
        </w:rPr>
        <w:t>the service has tried to address the issue.</w:t>
      </w:r>
    </w:p>
    <w:p w14:paraId="5FC8CB01" w14:textId="2348BE5F" w:rsidR="0043268E" w:rsidRPr="00DF3A61" w:rsidRDefault="0043268E" w:rsidP="00B26094">
      <w:pPr>
        <w:rPr>
          <w:color w:val="auto"/>
        </w:rPr>
      </w:pPr>
      <w:r w:rsidRPr="00DF3A61">
        <w:rPr>
          <w:color w:val="auto"/>
        </w:rPr>
        <w:t xml:space="preserve">Management stated they do make changes based on feedback such as constructing a wall to </w:t>
      </w:r>
      <w:r w:rsidR="00124C94">
        <w:rPr>
          <w:color w:val="auto"/>
        </w:rPr>
        <w:t>action</w:t>
      </w:r>
      <w:r w:rsidRPr="00DF3A61">
        <w:rPr>
          <w:color w:val="auto"/>
        </w:rPr>
        <w:t xml:space="preserve"> concerns</w:t>
      </w:r>
      <w:r w:rsidR="00041C6D" w:rsidRPr="00DF3A61">
        <w:rPr>
          <w:color w:val="auto"/>
        </w:rPr>
        <w:t xml:space="preserve"> over noise coming from the kitchen</w:t>
      </w:r>
      <w:r w:rsidRPr="00DF3A61">
        <w:rPr>
          <w:color w:val="auto"/>
        </w:rPr>
        <w:t>.</w:t>
      </w:r>
    </w:p>
    <w:p w14:paraId="26125AEA" w14:textId="77777777" w:rsidR="0043268E" w:rsidRPr="00DF3A61" w:rsidRDefault="0043268E" w:rsidP="004D4EE2">
      <w:pPr>
        <w:rPr>
          <w:rFonts w:eastAsia="Calibri"/>
          <w:color w:val="auto"/>
          <w:lang w:eastAsia="en-US"/>
        </w:rPr>
      </w:pPr>
      <w:r w:rsidRPr="00DF3A61">
        <w:rPr>
          <w:color w:val="auto"/>
        </w:rPr>
        <w:t xml:space="preserve">The Assessment Team </w:t>
      </w:r>
      <w:r w:rsidRPr="00DF3A61">
        <w:rPr>
          <w:rFonts w:eastAsia="Calibri"/>
          <w:color w:val="auto"/>
          <w:lang w:eastAsia="en-US"/>
        </w:rPr>
        <w:t xml:space="preserve">observed the complaints register provided by management for the last six months consisted of nine entries with the last entry dated up to 4 January 2021.  Three entries were compliments regarding the management of communications during the recent outbreak, four consisted of complaints made by staff about other staff members and one entry detailed issues regarding lost items of clothing dated 25 August 2020.  The content of the document was not consistent with the verbal responses provided by consumers and their representatives. Management did not provide any evidence that verbal feedback and complaints were documented. There was no evidence to suggest this information was reviewed and used to improve the quality of meals provided. </w:t>
      </w:r>
    </w:p>
    <w:p w14:paraId="2E1DAB50" w14:textId="129AC4EB" w:rsidR="0043268E" w:rsidRPr="00DF3A61" w:rsidRDefault="0043268E" w:rsidP="004D4EE2">
      <w:pPr>
        <w:rPr>
          <w:rFonts w:eastAsia="Calibri"/>
          <w:color w:val="auto"/>
          <w:lang w:eastAsia="en-US"/>
        </w:rPr>
      </w:pPr>
      <w:r w:rsidRPr="00DF3A61">
        <w:rPr>
          <w:rFonts w:eastAsia="Calibri"/>
          <w:color w:val="auto"/>
          <w:lang w:eastAsia="en-US"/>
        </w:rPr>
        <w:t>In their response the Approved Provider stated logged feedback does not equate to all feedback, as some concerns are rectified promptly.</w:t>
      </w:r>
      <w:r w:rsidR="004D4EE2" w:rsidRPr="00DF3A61">
        <w:rPr>
          <w:rFonts w:eastAsia="Calibri"/>
          <w:color w:val="auto"/>
          <w:lang w:eastAsia="en-US"/>
        </w:rPr>
        <w:t xml:space="preserve"> They state that they have sought feedback from the consumers and about the new menu which was introduced on the 4</w:t>
      </w:r>
      <w:r w:rsidR="004D4EE2" w:rsidRPr="00DF3A61">
        <w:rPr>
          <w:rFonts w:eastAsia="Calibri"/>
          <w:color w:val="auto"/>
          <w:vertAlign w:val="superscript"/>
          <w:lang w:eastAsia="en-US"/>
        </w:rPr>
        <w:t>th</w:t>
      </w:r>
      <w:r w:rsidR="004D4EE2" w:rsidRPr="00DF3A61">
        <w:rPr>
          <w:rFonts w:eastAsia="Calibri"/>
          <w:color w:val="auto"/>
          <w:lang w:eastAsia="en-US"/>
        </w:rPr>
        <w:t xml:space="preserve"> of January 2021. They also provided examples of feedback that were followed up in August 2020 for one consumer and is recorded in the consumer’s progress notes.</w:t>
      </w:r>
    </w:p>
    <w:p w14:paraId="2C007334" w14:textId="484B6587" w:rsidR="004D4EE2" w:rsidRPr="00DF3A61" w:rsidRDefault="004D4EE2" w:rsidP="004D4EE2">
      <w:pPr>
        <w:rPr>
          <w:rFonts w:eastAsia="Calibri"/>
          <w:color w:val="auto"/>
          <w:lang w:eastAsia="en-US"/>
        </w:rPr>
      </w:pPr>
      <w:r w:rsidRPr="00DF3A61">
        <w:rPr>
          <w:rFonts w:eastAsia="Calibri"/>
          <w:color w:val="auto"/>
          <w:lang w:eastAsia="en-US"/>
        </w:rPr>
        <w:lastRenderedPageBreak/>
        <w:t>Based on the evidence I find the service to be compliant in this requirement</w:t>
      </w:r>
      <w:r w:rsidR="00124C94">
        <w:rPr>
          <w:rFonts w:eastAsia="Calibri"/>
          <w:color w:val="auto"/>
          <w:lang w:eastAsia="en-US"/>
        </w:rPr>
        <w:t>.</w:t>
      </w:r>
      <w:r w:rsidRPr="00DF3A61">
        <w:rPr>
          <w:rFonts w:eastAsia="Calibri"/>
          <w:color w:val="auto"/>
          <w:lang w:eastAsia="en-US"/>
        </w:rPr>
        <w:t xml:space="preserve"> </w:t>
      </w:r>
    </w:p>
    <w:p w14:paraId="7E98A650" w14:textId="7153923A" w:rsidR="0043268E" w:rsidRPr="0043268E" w:rsidRDefault="0043268E" w:rsidP="0043268E">
      <w:pPr>
        <w:rPr>
          <w:rFonts w:eastAsia="Calibri"/>
          <w:color w:val="auto"/>
          <w:lang w:eastAsia="en-US"/>
        </w:rPr>
      </w:pPr>
    </w:p>
    <w:p w14:paraId="5D7CA48A" w14:textId="1EC820A2" w:rsidR="0043268E" w:rsidRDefault="0043268E" w:rsidP="00B26094"/>
    <w:p w14:paraId="60510DEC" w14:textId="77777777" w:rsidR="00B26094" w:rsidRPr="001B3DE8" w:rsidRDefault="00B26094" w:rsidP="00B26094"/>
    <w:p w14:paraId="60510DED" w14:textId="77777777" w:rsidR="00B26094" w:rsidRDefault="00B26094" w:rsidP="00B26094">
      <w:pPr>
        <w:sectPr w:rsidR="00B26094" w:rsidSect="00B26094">
          <w:headerReference w:type="default" r:id="rId36"/>
          <w:type w:val="continuous"/>
          <w:pgSz w:w="11906" w:h="16838"/>
          <w:pgMar w:top="1701" w:right="1418" w:bottom="1418" w:left="1418" w:header="709" w:footer="397" w:gutter="0"/>
          <w:cols w:space="708"/>
          <w:titlePg/>
          <w:docGrid w:linePitch="360"/>
        </w:sectPr>
      </w:pPr>
    </w:p>
    <w:p w14:paraId="60510DEE" w14:textId="54DF4B48" w:rsidR="00B26094" w:rsidRDefault="00E85870" w:rsidP="00B26094">
      <w:pPr>
        <w:pStyle w:val="Heading1"/>
        <w:tabs>
          <w:tab w:val="right" w:pos="9070"/>
        </w:tabs>
        <w:spacing w:before="560" w:after="640"/>
        <w:rPr>
          <w:color w:val="FFFFFF" w:themeColor="background1"/>
          <w:sz w:val="36"/>
        </w:rPr>
        <w:sectPr w:rsidR="00B26094" w:rsidSect="00B2609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0510E46" wp14:editId="5E77785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1520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792A89" w:rsidRPr="00EB1D71">
        <w:rPr>
          <w:color w:val="FFFFFF" w:themeColor="background1"/>
          <w:sz w:val="36"/>
        </w:rPr>
        <w:t xml:space="preserve"> </w:t>
      </w:r>
      <w:r w:rsidRPr="00EB1D71">
        <w:rPr>
          <w:color w:val="FFFFFF" w:themeColor="background1"/>
          <w:sz w:val="36"/>
        </w:rPr>
        <w:br/>
        <w:t>Human resources</w:t>
      </w:r>
    </w:p>
    <w:p w14:paraId="60510DEF" w14:textId="77777777" w:rsidR="00B26094" w:rsidRPr="000E654D" w:rsidRDefault="00E85870" w:rsidP="00B26094">
      <w:pPr>
        <w:pStyle w:val="Heading3"/>
        <w:shd w:val="clear" w:color="auto" w:fill="F2F2F2" w:themeFill="background1" w:themeFillShade="F2"/>
      </w:pPr>
      <w:r w:rsidRPr="000E654D">
        <w:t>Consumer outcome:</w:t>
      </w:r>
    </w:p>
    <w:p w14:paraId="60510DF0" w14:textId="77777777" w:rsidR="00B26094" w:rsidRDefault="00E85870" w:rsidP="00B26094">
      <w:pPr>
        <w:numPr>
          <w:ilvl w:val="0"/>
          <w:numId w:val="7"/>
        </w:numPr>
        <w:shd w:val="clear" w:color="auto" w:fill="F2F2F2" w:themeFill="background1" w:themeFillShade="F2"/>
      </w:pPr>
      <w:r>
        <w:t>I get quality care and services when I need them from people who are knowledgeable, capable and caring.</w:t>
      </w:r>
    </w:p>
    <w:p w14:paraId="60510DF1" w14:textId="77777777" w:rsidR="00B26094" w:rsidRDefault="00E85870" w:rsidP="00B26094">
      <w:pPr>
        <w:pStyle w:val="Heading3"/>
        <w:shd w:val="clear" w:color="auto" w:fill="F2F2F2" w:themeFill="background1" w:themeFillShade="F2"/>
      </w:pPr>
      <w:r>
        <w:t>Organisation statement:</w:t>
      </w:r>
    </w:p>
    <w:p w14:paraId="60510DF2" w14:textId="77777777" w:rsidR="00B26094" w:rsidRDefault="00E85870" w:rsidP="00B2609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0510DF3" w14:textId="77777777" w:rsidR="00B26094" w:rsidRDefault="00E85870" w:rsidP="00B26094">
      <w:pPr>
        <w:pStyle w:val="Heading2"/>
      </w:pPr>
      <w:r>
        <w:t>Assessment of Standard 7</w:t>
      </w:r>
    </w:p>
    <w:p w14:paraId="544910E4" w14:textId="77777777" w:rsidR="004B350A" w:rsidRDefault="004B350A" w:rsidP="004B350A">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219E874" w14:textId="77777777" w:rsidR="004B350A" w:rsidRPr="00B4087E" w:rsidRDefault="004B350A" w:rsidP="004B350A">
      <w:pPr>
        <w:rPr>
          <w:rFonts w:eastAsia="Calibri"/>
          <w:color w:val="auto"/>
          <w:lang w:eastAsia="en-US"/>
        </w:rPr>
      </w:pPr>
      <w:r>
        <w:rPr>
          <w:rFonts w:eastAsia="Calibri"/>
          <w:color w:val="auto"/>
          <w:lang w:eastAsia="en-US"/>
        </w:rPr>
        <w:t>Overall sampled consumers considered they get quality care and services when they need them and from people who are knowledgeable, capable and caring.</w:t>
      </w:r>
    </w:p>
    <w:p w14:paraId="06F753A8" w14:textId="77777777" w:rsidR="004B350A" w:rsidRDefault="004B350A" w:rsidP="004B350A">
      <w:pPr>
        <w:rPr>
          <w:rFonts w:eastAsia="Calibri"/>
          <w:lang w:eastAsia="en-US"/>
        </w:rPr>
      </w:pPr>
      <w:r w:rsidRPr="00163FEE">
        <w:rPr>
          <w:rFonts w:eastAsia="Calibri"/>
          <w:lang w:eastAsia="en-US"/>
        </w:rPr>
        <w:t>For example:</w:t>
      </w:r>
    </w:p>
    <w:p w14:paraId="5950F945" w14:textId="77777777" w:rsidR="004B350A" w:rsidRDefault="004B350A" w:rsidP="004B350A">
      <w:pPr>
        <w:rPr>
          <w:rFonts w:eastAsia="Calibri"/>
          <w:lang w:eastAsia="en-US"/>
        </w:rPr>
      </w:pPr>
      <w:r>
        <w:rPr>
          <w:rFonts w:eastAsiaTheme="minorHAnsi"/>
          <w:color w:val="auto"/>
          <w:szCs w:val="22"/>
          <w:lang w:eastAsia="en-US"/>
        </w:rPr>
        <w:t>Consumers and representatives said they find staff kind and caring, are gentle, and staff know what they are doing.</w:t>
      </w:r>
    </w:p>
    <w:p w14:paraId="1277B079" w14:textId="77777777" w:rsidR="004B350A" w:rsidRDefault="004B350A" w:rsidP="004B350A">
      <w:pPr>
        <w:rPr>
          <w:rFonts w:eastAsia="Calibri"/>
          <w:lang w:eastAsia="en-US"/>
        </w:rPr>
      </w:pPr>
      <w:r>
        <w:rPr>
          <w:rFonts w:eastAsiaTheme="minorHAnsi"/>
          <w:color w:val="auto"/>
        </w:rPr>
        <w:t>Most consumers and representatives said they are attended by regular staff who know consumers and their representatives very well, consumers have access to their call bells which are responded to in a timely manner.</w:t>
      </w:r>
      <w:r>
        <w:rPr>
          <w:color w:val="auto"/>
        </w:rPr>
        <w:t xml:space="preserve"> They feel there are adequate staff and they receive the care they need.</w:t>
      </w:r>
    </w:p>
    <w:p w14:paraId="14B9D4B9" w14:textId="77777777" w:rsidR="004B350A" w:rsidRDefault="004B350A" w:rsidP="004B350A">
      <w:pPr>
        <w:rPr>
          <w:rFonts w:eastAsia="Calibri"/>
          <w:color w:val="auto"/>
          <w:lang w:eastAsia="en-US"/>
        </w:rPr>
      </w:pPr>
      <w:r>
        <w:rPr>
          <w:rFonts w:eastAsia="Calibri"/>
          <w:color w:val="auto"/>
          <w:lang w:eastAsia="en-US"/>
        </w:rPr>
        <w:t xml:space="preserve">The Assessment Team observed staff present within the service during the visit. Staff were observed to interact with consumers in a kind and respectful way. When staff were asked about specific consumers, most staff sampled were able to give detailed information regarding individual consumers including history, behaviours and individual care needs and preferences. </w:t>
      </w:r>
    </w:p>
    <w:p w14:paraId="60510DF4" w14:textId="38226A9D" w:rsidR="00B26094" w:rsidRPr="00154403" w:rsidRDefault="004B350A" w:rsidP="004B350A">
      <w:pPr>
        <w:rPr>
          <w:rFonts w:eastAsiaTheme="minorHAnsi"/>
          <w:color w:val="0000FF"/>
        </w:rPr>
      </w:pPr>
      <w:r>
        <w:rPr>
          <w:rFonts w:eastAsiaTheme="minorHAnsi"/>
          <w:color w:val="auto"/>
          <w:szCs w:val="22"/>
          <w:lang w:eastAsia="en-US"/>
        </w:rPr>
        <w:lastRenderedPageBreak/>
        <w:t>The workforce is recruited to specific roles, requiring qualification and competency with orientation of new staff occurring. Staff are trained and equipped to undertake their roles and supported to deliver outcomes for consumers.</w:t>
      </w:r>
    </w:p>
    <w:p w14:paraId="4822D419" w14:textId="77777777" w:rsidR="004C488D" w:rsidRPr="003F2C16" w:rsidRDefault="004C488D" w:rsidP="004C488D">
      <w:pPr>
        <w:rPr>
          <w:rFonts w:eastAsia="Calibri"/>
          <w:color w:val="auto"/>
        </w:rPr>
      </w:pPr>
      <w:bookmarkStart w:id="8" w:name="_Hlk63323924"/>
      <w:r w:rsidRPr="003F2C16">
        <w:rPr>
          <w:rFonts w:eastAsiaTheme="minorHAnsi"/>
          <w:color w:val="auto"/>
        </w:rPr>
        <w:t>The Quality Standard is assessed as Compliant as five of the five specific requirements have been assessed as Compliant.</w:t>
      </w:r>
    </w:p>
    <w:bookmarkEnd w:id="8"/>
    <w:p w14:paraId="7B2F9187" w14:textId="77777777" w:rsidR="004C488D" w:rsidRDefault="004C488D" w:rsidP="004C488D">
      <w:pPr>
        <w:pStyle w:val="Heading2"/>
      </w:pPr>
      <w:r>
        <w:t>Assessment of Standard 7 Requirements</w:t>
      </w:r>
      <w:r w:rsidRPr="0066387A">
        <w:rPr>
          <w:i/>
          <w:color w:val="0000FF"/>
          <w:sz w:val="24"/>
          <w:szCs w:val="24"/>
        </w:rPr>
        <w:t xml:space="preserve"> </w:t>
      </w:r>
    </w:p>
    <w:p w14:paraId="6AEEEF10" w14:textId="77777777" w:rsidR="004C488D" w:rsidRPr="00506F7F" w:rsidRDefault="004C488D" w:rsidP="004C488D">
      <w:pPr>
        <w:pStyle w:val="Heading3"/>
      </w:pPr>
      <w:r w:rsidRPr="00506F7F">
        <w:t>Requirement 7(3)(a)</w:t>
      </w:r>
      <w:r>
        <w:tab/>
        <w:t>Compliant</w:t>
      </w:r>
    </w:p>
    <w:p w14:paraId="6B561EF0" w14:textId="77777777" w:rsidR="004C488D" w:rsidRPr="008D114F" w:rsidRDefault="004C488D" w:rsidP="004C488D">
      <w:pPr>
        <w:rPr>
          <w:i/>
        </w:rPr>
      </w:pPr>
      <w:r w:rsidRPr="008D114F">
        <w:rPr>
          <w:i/>
        </w:rPr>
        <w:t>The workforce is planned to enable, and the number and mix of members of the workforce deployed enables, the delivery and management of safe and quality care and services.</w:t>
      </w:r>
    </w:p>
    <w:p w14:paraId="61EDCD34" w14:textId="77777777" w:rsidR="004C488D" w:rsidRPr="00506F7F" w:rsidRDefault="004C488D" w:rsidP="004C488D">
      <w:pPr>
        <w:pStyle w:val="Heading3"/>
      </w:pPr>
      <w:r w:rsidRPr="00506F7F">
        <w:t>Requirement 7(3)(b)</w:t>
      </w:r>
      <w:r>
        <w:tab/>
        <w:t>Compliant</w:t>
      </w:r>
    </w:p>
    <w:p w14:paraId="7AE63302" w14:textId="77777777" w:rsidR="004C488D" w:rsidRPr="008D114F" w:rsidRDefault="004C488D" w:rsidP="004C488D">
      <w:pPr>
        <w:rPr>
          <w:i/>
        </w:rPr>
      </w:pPr>
      <w:r w:rsidRPr="008D114F">
        <w:rPr>
          <w:i/>
        </w:rPr>
        <w:t>Workforce interactions with consumers are kind, caring and respectful of each consumer’s identity, culture and diversity.</w:t>
      </w:r>
    </w:p>
    <w:p w14:paraId="64176CCB" w14:textId="77777777" w:rsidR="004C488D" w:rsidRPr="00095CD4" w:rsidRDefault="004C488D" w:rsidP="004C488D">
      <w:pPr>
        <w:pStyle w:val="Heading3"/>
      </w:pPr>
      <w:r w:rsidRPr="00095CD4">
        <w:t>Requirement 7(3)(c)</w:t>
      </w:r>
      <w:r>
        <w:tab/>
        <w:t>Compliant</w:t>
      </w:r>
    </w:p>
    <w:p w14:paraId="71B5A1A7" w14:textId="77777777" w:rsidR="004C488D" w:rsidRPr="008D114F" w:rsidRDefault="004C488D" w:rsidP="004C488D">
      <w:pPr>
        <w:rPr>
          <w:i/>
        </w:rPr>
      </w:pPr>
      <w:r w:rsidRPr="008D114F">
        <w:rPr>
          <w:i/>
        </w:rPr>
        <w:t>The workforce is competent and the members of the workforce have the qualifications and knowledge to effectively perform their roles.</w:t>
      </w:r>
    </w:p>
    <w:p w14:paraId="600771D0" w14:textId="77777777" w:rsidR="004C488D" w:rsidRPr="00095CD4" w:rsidRDefault="004C488D" w:rsidP="004C488D">
      <w:pPr>
        <w:pStyle w:val="Heading3"/>
      </w:pPr>
      <w:r w:rsidRPr="00095CD4">
        <w:t>Requirement 7(3)(d)</w:t>
      </w:r>
      <w:r>
        <w:tab/>
        <w:t>Compliant</w:t>
      </w:r>
    </w:p>
    <w:p w14:paraId="18A61301" w14:textId="77777777" w:rsidR="004C488D" w:rsidRPr="008D114F" w:rsidRDefault="004C488D" w:rsidP="004C488D">
      <w:pPr>
        <w:rPr>
          <w:i/>
        </w:rPr>
      </w:pPr>
      <w:r w:rsidRPr="008D114F">
        <w:rPr>
          <w:i/>
        </w:rPr>
        <w:t>The workforce is recruited, trained, equipped and supported to deliver the outcomes required by these standards.</w:t>
      </w:r>
    </w:p>
    <w:p w14:paraId="3633CA0E" w14:textId="77777777" w:rsidR="004C488D" w:rsidRPr="00095CD4" w:rsidRDefault="004C488D" w:rsidP="004C488D">
      <w:pPr>
        <w:pStyle w:val="Heading3"/>
      </w:pPr>
      <w:r w:rsidRPr="00095CD4">
        <w:t>Requirement 7(3)(e)</w:t>
      </w:r>
      <w:r>
        <w:tab/>
        <w:t>Compliant</w:t>
      </w:r>
    </w:p>
    <w:p w14:paraId="7BDB59DE" w14:textId="77777777" w:rsidR="004C488D" w:rsidRPr="008D114F" w:rsidRDefault="004C488D" w:rsidP="004C488D">
      <w:pPr>
        <w:rPr>
          <w:i/>
        </w:rPr>
      </w:pPr>
      <w:r w:rsidRPr="008D114F">
        <w:rPr>
          <w:i/>
        </w:rPr>
        <w:t>Regular assessment, monitoring and review of the performance of each member of the workforce is undertaken.</w:t>
      </w:r>
    </w:p>
    <w:p w14:paraId="60510E05" w14:textId="77777777" w:rsidR="00B26094" w:rsidRPr="00506F7F" w:rsidRDefault="00B26094" w:rsidP="00B26094"/>
    <w:p w14:paraId="60510E06" w14:textId="77777777" w:rsidR="00B26094" w:rsidRDefault="00B26094" w:rsidP="00B26094">
      <w:pPr>
        <w:sectPr w:rsidR="00B26094" w:rsidSect="00B26094">
          <w:headerReference w:type="default" r:id="rId39"/>
          <w:type w:val="continuous"/>
          <w:pgSz w:w="11906" w:h="16838"/>
          <w:pgMar w:top="1701" w:right="1418" w:bottom="1418" w:left="1418" w:header="709" w:footer="397" w:gutter="0"/>
          <w:cols w:space="708"/>
          <w:titlePg/>
          <w:docGrid w:linePitch="360"/>
        </w:sectPr>
      </w:pPr>
    </w:p>
    <w:p w14:paraId="52AC8BBA" w14:textId="77777777" w:rsidR="001F183C" w:rsidRDefault="001F183C" w:rsidP="001F183C">
      <w:pPr>
        <w:pStyle w:val="Heading1"/>
        <w:tabs>
          <w:tab w:val="right" w:pos="9070"/>
        </w:tabs>
        <w:spacing w:before="560" w:after="640"/>
        <w:rPr>
          <w:color w:val="FFFFFF" w:themeColor="background1"/>
          <w:sz w:val="36"/>
        </w:rPr>
        <w:sectPr w:rsidR="001F183C" w:rsidSect="002B06C3">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5878B64D" wp14:editId="29F69B1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234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COMPLIANT</w:t>
      </w:r>
      <w:r w:rsidRPr="00EB1D71">
        <w:rPr>
          <w:color w:val="FFFFFF" w:themeColor="background1"/>
          <w:sz w:val="36"/>
        </w:rPr>
        <w:br/>
        <w:t>Organisational governance</w:t>
      </w:r>
    </w:p>
    <w:p w14:paraId="40794D64" w14:textId="77777777" w:rsidR="001F183C" w:rsidRPr="00FD1B02" w:rsidRDefault="001F183C" w:rsidP="001F183C">
      <w:pPr>
        <w:pStyle w:val="Heading3"/>
        <w:shd w:val="clear" w:color="auto" w:fill="F2F2F2" w:themeFill="background1" w:themeFillShade="F2"/>
      </w:pPr>
      <w:r w:rsidRPr="008312AC">
        <w:t>Consumer</w:t>
      </w:r>
      <w:r w:rsidRPr="00FD1B02">
        <w:t xml:space="preserve"> outcome:</w:t>
      </w:r>
    </w:p>
    <w:p w14:paraId="089AC19C" w14:textId="77777777" w:rsidR="001F183C" w:rsidRDefault="001F183C" w:rsidP="001F183C">
      <w:pPr>
        <w:numPr>
          <w:ilvl w:val="0"/>
          <w:numId w:val="8"/>
        </w:numPr>
        <w:shd w:val="clear" w:color="auto" w:fill="F2F2F2" w:themeFill="background1" w:themeFillShade="F2"/>
      </w:pPr>
      <w:r>
        <w:t>I am confident the organisation is well run. I can partner in improving the delivery of care and services.</w:t>
      </w:r>
    </w:p>
    <w:p w14:paraId="34022DB4" w14:textId="77777777" w:rsidR="001F183C" w:rsidRDefault="001F183C" w:rsidP="001F183C">
      <w:pPr>
        <w:pStyle w:val="Heading3"/>
        <w:shd w:val="clear" w:color="auto" w:fill="F2F2F2" w:themeFill="background1" w:themeFillShade="F2"/>
      </w:pPr>
      <w:r>
        <w:t>Organisation statement:</w:t>
      </w:r>
    </w:p>
    <w:p w14:paraId="52A0166D" w14:textId="77777777" w:rsidR="001F183C" w:rsidRDefault="001F183C" w:rsidP="001F183C">
      <w:pPr>
        <w:numPr>
          <w:ilvl w:val="0"/>
          <w:numId w:val="8"/>
        </w:numPr>
        <w:shd w:val="clear" w:color="auto" w:fill="F2F2F2" w:themeFill="background1" w:themeFillShade="F2"/>
      </w:pPr>
      <w:r>
        <w:t>The organisation’s governing body is accountable for the delivery of safe and quality care and services.</w:t>
      </w:r>
    </w:p>
    <w:p w14:paraId="62892ABD" w14:textId="77777777" w:rsidR="001F183C" w:rsidRDefault="001F183C" w:rsidP="001F183C">
      <w:pPr>
        <w:pStyle w:val="Heading2"/>
      </w:pPr>
      <w:r>
        <w:t>Assessment of Standard 8</w:t>
      </w:r>
    </w:p>
    <w:p w14:paraId="046F9350" w14:textId="77777777" w:rsidR="001F183C" w:rsidRPr="00163FEE" w:rsidRDefault="001F183C" w:rsidP="001F183C">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77327CC" w14:textId="77777777" w:rsidR="001F183C" w:rsidRPr="009E0856" w:rsidRDefault="001F183C" w:rsidP="001F183C">
      <w:pPr>
        <w:rPr>
          <w:rFonts w:eastAsia="Calibri"/>
          <w:lang w:eastAsia="en-US"/>
        </w:rPr>
      </w:pPr>
      <w:r w:rsidRPr="004503B9">
        <w:rPr>
          <w:rFonts w:eastAsia="Calibri"/>
          <w:color w:val="auto"/>
          <w:lang w:eastAsia="en-US"/>
        </w:rPr>
        <w:t xml:space="preserve">Overall sampled consumers considered the organisation is well run and they can partner in improving the delivery of care and services. </w:t>
      </w:r>
      <w:r w:rsidRPr="00163FEE">
        <w:rPr>
          <w:rFonts w:eastAsia="Calibri"/>
          <w:lang w:eastAsia="en-US"/>
        </w:rPr>
        <w:t>For example:</w:t>
      </w:r>
    </w:p>
    <w:p w14:paraId="27CA9EBE" w14:textId="77777777" w:rsidR="001F183C" w:rsidRPr="004565CF" w:rsidRDefault="001F183C" w:rsidP="00D01F8B">
      <w:pPr>
        <w:pStyle w:val="ListParagraph"/>
        <w:numPr>
          <w:ilvl w:val="0"/>
          <w:numId w:val="21"/>
        </w:numPr>
        <w:rPr>
          <w:rFonts w:eastAsia="Calibri"/>
          <w:color w:val="auto"/>
          <w:lang w:eastAsia="en-US"/>
        </w:rPr>
      </w:pPr>
      <w:r w:rsidRPr="004565CF">
        <w:rPr>
          <w:rFonts w:eastAsia="Calibri"/>
          <w:color w:val="auto"/>
          <w:lang w:eastAsia="en-US"/>
        </w:rPr>
        <w:t xml:space="preserve">Most consumers and representatives interviewed confirmed that the service is well run. </w:t>
      </w:r>
    </w:p>
    <w:p w14:paraId="2338AC80" w14:textId="77777777" w:rsidR="001F183C" w:rsidRDefault="001F183C" w:rsidP="001F183C">
      <w:pPr>
        <w:rPr>
          <w:rFonts w:eastAsia="Calibri"/>
          <w:color w:val="auto"/>
          <w:lang w:eastAsia="en-US"/>
        </w:rPr>
      </w:pPr>
      <w:r w:rsidRPr="004503B9">
        <w:rPr>
          <w:rFonts w:eastAsia="Calibri"/>
          <w:color w:val="auto"/>
          <w:lang w:eastAsia="en-US"/>
        </w:rPr>
        <w:t xml:space="preserve">Consumers and representatives provided examples of how they are involved in </w:t>
      </w:r>
      <w:r>
        <w:rPr>
          <w:rFonts w:eastAsia="Calibri"/>
          <w:color w:val="auto"/>
          <w:lang w:eastAsia="en-US"/>
        </w:rPr>
        <w:t xml:space="preserve">the </w:t>
      </w:r>
      <w:r w:rsidRPr="004503B9">
        <w:rPr>
          <w:rFonts w:eastAsia="Calibri"/>
          <w:color w:val="auto"/>
          <w:lang w:eastAsia="en-US"/>
        </w:rPr>
        <w:t>development, delivery and evaluation of care and services through the monthly resident of the day process</w:t>
      </w:r>
      <w:r>
        <w:rPr>
          <w:rFonts w:eastAsia="Calibri"/>
          <w:color w:val="auto"/>
          <w:lang w:eastAsia="en-US"/>
        </w:rPr>
        <w:t xml:space="preserve"> and </w:t>
      </w:r>
      <w:r w:rsidRPr="004503B9">
        <w:rPr>
          <w:rFonts w:eastAsia="Calibri"/>
          <w:color w:val="auto"/>
          <w:lang w:eastAsia="en-US"/>
        </w:rPr>
        <w:t>resident and relative meetings</w:t>
      </w:r>
      <w:r>
        <w:rPr>
          <w:rFonts w:eastAsia="Calibri"/>
          <w:color w:val="auto"/>
          <w:lang w:eastAsia="en-US"/>
        </w:rPr>
        <w:t xml:space="preserve">. </w:t>
      </w:r>
    </w:p>
    <w:p w14:paraId="503E7D4C" w14:textId="77777777" w:rsidR="001F183C" w:rsidRDefault="001F183C" w:rsidP="001F183C">
      <w:pPr>
        <w:rPr>
          <w:rFonts w:eastAsia="Calibri"/>
          <w:color w:val="auto"/>
          <w:lang w:eastAsia="en-US"/>
        </w:rPr>
      </w:pPr>
      <w:r w:rsidRPr="004503B9">
        <w:rPr>
          <w:rFonts w:eastAsia="Calibri"/>
          <w:color w:val="auto"/>
          <w:lang w:eastAsia="en-US"/>
        </w:rPr>
        <w:t>The service’s organisation governance system is managed and implemented from a</w:t>
      </w:r>
      <w:r>
        <w:rPr>
          <w:rFonts w:eastAsia="Calibri"/>
          <w:color w:val="auto"/>
          <w:lang w:eastAsia="en-US"/>
        </w:rPr>
        <w:t>n</w:t>
      </w:r>
      <w:r w:rsidRPr="004503B9">
        <w:rPr>
          <w:rFonts w:eastAsia="Calibri"/>
          <w:color w:val="auto"/>
          <w:lang w:eastAsia="en-US"/>
        </w:rPr>
        <w:t xml:space="preserve"> organisation wide head office. The service was able to demonstrate how this system works and how the Board are involved in the implementation of care across the organisation and specific services. Management were able to provide clear understanding and knowledge of the organisations governance system. </w:t>
      </w:r>
    </w:p>
    <w:p w14:paraId="08599B70" w14:textId="05078C16" w:rsidR="001F183C" w:rsidRPr="00943A7D" w:rsidRDefault="001F183C" w:rsidP="001F183C">
      <w:pPr>
        <w:rPr>
          <w:rFonts w:eastAsia="Calibri"/>
          <w:color w:val="0070C0"/>
          <w:lang w:eastAsia="en-US"/>
        </w:rPr>
      </w:pPr>
      <w:r>
        <w:rPr>
          <w:rFonts w:eastAsia="Calibri"/>
          <w:lang w:eastAsia="en-US"/>
        </w:rPr>
        <w:t>Plans for continuous improvement were put in place by the service following a Non-Compliance Notice in Requirements 8(3)(d) and 3(3)(e) on the 24th September 2020.  I have found the service has made sufficient improvement in regard to these Requirements and they are compliant with this Standard</w:t>
      </w:r>
    </w:p>
    <w:p w14:paraId="70ACCE75" w14:textId="77777777" w:rsidR="001F183C" w:rsidRPr="00DC1D47" w:rsidRDefault="001F183C" w:rsidP="001F183C">
      <w:pPr>
        <w:rPr>
          <w:rFonts w:eastAsia="Calibri"/>
          <w:color w:val="auto"/>
        </w:rPr>
      </w:pPr>
      <w:r w:rsidRPr="00DC1D47">
        <w:rPr>
          <w:rFonts w:eastAsiaTheme="minorHAnsi"/>
          <w:color w:val="auto"/>
        </w:rPr>
        <w:lastRenderedPageBreak/>
        <w:t>The Quality Standard is assessed as Compliant as five of the five specific requirements have been assessed as Compliant.</w:t>
      </w:r>
    </w:p>
    <w:p w14:paraId="4C68729F" w14:textId="77777777" w:rsidR="001F183C" w:rsidRPr="00D8751F" w:rsidRDefault="001F183C" w:rsidP="001F183C">
      <w:pPr>
        <w:rPr>
          <w:rFonts w:eastAsia="Calibri"/>
          <w:color w:val="auto"/>
          <w:lang w:eastAsia="en-US"/>
        </w:rPr>
      </w:pPr>
      <w:r w:rsidRPr="00D8751F">
        <w:rPr>
          <w:rFonts w:eastAsia="Calibri"/>
          <w:color w:val="auto"/>
          <w:lang w:eastAsia="en-US"/>
        </w:rPr>
        <w:t xml:space="preserve">The Assessment Team found the service’s governance system, which is managed predominantly from the organisation’s head office, demonstrated understanding of the Standards, </w:t>
      </w:r>
      <w:r>
        <w:rPr>
          <w:rFonts w:eastAsia="Calibri"/>
          <w:color w:val="auto"/>
          <w:lang w:eastAsia="en-US"/>
        </w:rPr>
        <w:t xml:space="preserve">with </w:t>
      </w:r>
      <w:r w:rsidRPr="00D8751F">
        <w:rPr>
          <w:rFonts w:eastAsia="Calibri"/>
          <w:color w:val="auto"/>
          <w:lang w:eastAsia="en-US"/>
        </w:rPr>
        <w:t xml:space="preserve">the consumer being the focus and clear understanding of legislative requirements such as mandatory reporting and training on elder abuse. </w:t>
      </w:r>
    </w:p>
    <w:p w14:paraId="5E02266F" w14:textId="77777777" w:rsidR="001F183C" w:rsidRPr="00D8751F" w:rsidRDefault="001F183C" w:rsidP="001F183C">
      <w:pPr>
        <w:rPr>
          <w:rFonts w:eastAsia="Calibri"/>
          <w:color w:val="auto"/>
          <w:lang w:eastAsia="en-US"/>
        </w:rPr>
      </w:pPr>
      <w:r w:rsidRPr="00D8751F">
        <w:rPr>
          <w:rFonts w:eastAsia="Calibri"/>
          <w:color w:val="auto"/>
          <w:lang w:eastAsia="en-US"/>
        </w:rPr>
        <w:t>The Assessment Team found that five of five specific requirements were met.</w:t>
      </w:r>
    </w:p>
    <w:p w14:paraId="13896703" w14:textId="77777777" w:rsidR="001F183C" w:rsidRPr="00843DCA" w:rsidRDefault="001F183C" w:rsidP="001F183C">
      <w:pPr>
        <w:rPr>
          <w:rFonts w:eastAsia="Calibri"/>
          <w:color w:val="auto"/>
        </w:rPr>
      </w:pPr>
      <w:r w:rsidRPr="00843DCA">
        <w:rPr>
          <w:rFonts w:eastAsiaTheme="minorHAnsi"/>
          <w:color w:val="auto"/>
        </w:rPr>
        <w:t>The Quality Standard is assessed as Compliant as five of the five specific requirements have been assessed as Compliant.</w:t>
      </w:r>
    </w:p>
    <w:p w14:paraId="1941AD24" w14:textId="77777777" w:rsidR="001F183C" w:rsidRDefault="001F183C" w:rsidP="001F183C">
      <w:pPr>
        <w:pStyle w:val="Heading2"/>
      </w:pPr>
      <w:r>
        <w:t>Assessment of Standard 8 Requirements</w:t>
      </w:r>
      <w:r w:rsidRPr="0066387A">
        <w:rPr>
          <w:i/>
          <w:color w:val="0000FF"/>
          <w:sz w:val="24"/>
          <w:szCs w:val="24"/>
        </w:rPr>
        <w:t xml:space="preserve"> </w:t>
      </w:r>
    </w:p>
    <w:p w14:paraId="4524A29C" w14:textId="77777777" w:rsidR="001F183C" w:rsidRDefault="001F183C" w:rsidP="001F183C">
      <w:pPr>
        <w:pStyle w:val="Heading3"/>
      </w:pPr>
      <w:r w:rsidRPr="00506F7F">
        <w:t>Requirement 8(3)(a)</w:t>
      </w:r>
      <w:r w:rsidRPr="00506F7F">
        <w:tab/>
        <w:t>Compliant</w:t>
      </w:r>
    </w:p>
    <w:p w14:paraId="297F12B7" w14:textId="77777777" w:rsidR="001F183C" w:rsidRPr="00916F83" w:rsidRDefault="001F183C" w:rsidP="001F183C">
      <w:pPr>
        <w:rPr>
          <w:i/>
        </w:rPr>
      </w:pPr>
      <w:r w:rsidRPr="008D114F">
        <w:rPr>
          <w:i/>
        </w:rPr>
        <w:t>Consumers are engaged in the development, delivery and evaluation of care and services and are supported in that engagement.</w:t>
      </w:r>
    </w:p>
    <w:p w14:paraId="0AFDBA5E" w14:textId="77777777" w:rsidR="001F183C" w:rsidRPr="00095CD4" w:rsidRDefault="001F183C" w:rsidP="001F183C">
      <w:pPr>
        <w:pStyle w:val="Heading3"/>
      </w:pPr>
      <w:r w:rsidRPr="00095CD4">
        <w:t>Requirement 8(3)(b)</w:t>
      </w:r>
      <w:r>
        <w:tab/>
        <w:t>Compliant</w:t>
      </w:r>
    </w:p>
    <w:p w14:paraId="42E3715B" w14:textId="77777777" w:rsidR="001F183C" w:rsidRPr="008D114F" w:rsidRDefault="001F183C" w:rsidP="001F183C">
      <w:pPr>
        <w:rPr>
          <w:i/>
        </w:rPr>
      </w:pPr>
      <w:r w:rsidRPr="008D114F">
        <w:rPr>
          <w:i/>
        </w:rPr>
        <w:t>The organisation’s governing body promotes a culture of safe, inclusive and quality care and services and is accountable for their delivery.</w:t>
      </w:r>
    </w:p>
    <w:p w14:paraId="2A80754B" w14:textId="77777777" w:rsidR="001F183C" w:rsidRPr="00506F7F" w:rsidRDefault="001F183C" w:rsidP="001F183C">
      <w:pPr>
        <w:pStyle w:val="Heading3"/>
      </w:pPr>
      <w:r w:rsidRPr="00506F7F">
        <w:t>Requirement 8(3)(c)</w:t>
      </w:r>
      <w:r>
        <w:tab/>
        <w:t>Compliant</w:t>
      </w:r>
    </w:p>
    <w:p w14:paraId="1D2091CB" w14:textId="77777777" w:rsidR="001F183C" w:rsidRPr="008D114F" w:rsidRDefault="001F183C" w:rsidP="001F183C">
      <w:pPr>
        <w:rPr>
          <w:i/>
        </w:rPr>
      </w:pPr>
      <w:r w:rsidRPr="008D114F">
        <w:rPr>
          <w:i/>
        </w:rPr>
        <w:t>Effective organisation wide governance systems relating to the following:</w:t>
      </w:r>
    </w:p>
    <w:p w14:paraId="0585E088" w14:textId="77777777" w:rsidR="001F183C" w:rsidRPr="008D114F" w:rsidRDefault="001F183C" w:rsidP="00D01F8B">
      <w:pPr>
        <w:numPr>
          <w:ilvl w:val="0"/>
          <w:numId w:val="18"/>
        </w:numPr>
        <w:tabs>
          <w:tab w:val="right" w:pos="9026"/>
        </w:tabs>
        <w:spacing w:before="0" w:after="0"/>
        <w:ind w:left="567" w:hanging="425"/>
        <w:outlineLvl w:val="4"/>
        <w:rPr>
          <w:i/>
        </w:rPr>
      </w:pPr>
      <w:r w:rsidRPr="008D114F">
        <w:rPr>
          <w:i/>
        </w:rPr>
        <w:t>information management;</w:t>
      </w:r>
    </w:p>
    <w:p w14:paraId="7C037554" w14:textId="77777777" w:rsidR="001F183C" w:rsidRPr="008D114F" w:rsidRDefault="001F183C" w:rsidP="00D01F8B">
      <w:pPr>
        <w:numPr>
          <w:ilvl w:val="0"/>
          <w:numId w:val="18"/>
        </w:numPr>
        <w:tabs>
          <w:tab w:val="right" w:pos="9026"/>
        </w:tabs>
        <w:spacing w:before="0" w:after="0"/>
        <w:ind w:left="567" w:hanging="425"/>
        <w:outlineLvl w:val="4"/>
        <w:rPr>
          <w:i/>
        </w:rPr>
      </w:pPr>
      <w:r w:rsidRPr="008D114F">
        <w:rPr>
          <w:i/>
        </w:rPr>
        <w:t>continuous improvement;</w:t>
      </w:r>
    </w:p>
    <w:p w14:paraId="2BB91300" w14:textId="77777777" w:rsidR="001F183C" w:rsidRPr="008D114F" w:rsidRDefault="001F183C" w:rsidP="00D01F8B">
      <w:pPr>
        <w:numPr>
          <w:ilvl w:val="0"/>
          <w:numId w:val="18"/>
        </w:numPr>
        <w:tabs>
          <w:tab w:val="right" w:pos="9026"/>
        </w:tabs>
        <w:spacing w:before="0" w:after="0"/>
        <w:ind w:left="567" w:hanging="425"/>
        <w:outlineLvl w:val="4"/>
        <w:rPr>
          <w:i/>
        </w:rPr>
      </w:pPr>
      <w:r w:rsidRPr="008D114F">
        <w:rPr>
          <w:i/>
        </w:rPr>
        <w:t>financial governance;</w:t>
      </w:r>
    </w:p>
    <w:p w14:paraId="761AA7A9" w14:textId="77777777" w:rsidR="001F183C" w:rsidRPr="008D114F" w:rsidRDefault="001F183C" w:rsidP="00D01F8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79EF53A" w14:textId="77777777" w:rsidR="001F183C" w:rsidRPr="008D114F" w:rsidRDefault="001F183C" w:rsidP="00D01F8B">
      <w:pPr>
        <w:numPr>
          <w:ilvl w:val="0"/>
          <w:numId w:val="18"/>
        </w:numPr>
        <w:tabs>
          <w:tab w:val="right" w:pos="9026"/>
        </w:tabs>
        <w:spacing w:before="0" w:after="0"/>
        <w:ind w:left="567" w:hanging="425"/>
        <w:outlineLvl w:val="4"/>
        <w:rPr>
          <w:i/>
        </w:rPr>
      </w:pPr>
      <w:r w:rsidRPr="008D114F">
        <w:rPr>
          <w:i/>
        </w:rPr>
        <w:t>regulatory compliance;</w:t>
      </w:r>
    </w:p>
    <w:p w14:paraId="2832B592" w14:textId="77777777" w:rsidR="001F183C" w:rsidRPr="008D114F" w:rsidRDefault="001F183C" w:rsidP="00D01F8B">
      <w:pPr>
        <w:numPr>
          <w:ilvl w:val="0"/>
          <w:numId w:val="18"/>
        </w:numPr>
        <w:tabs>
          <w:tab w:val="right" w:pos="9026"/>
        </w:tabs>
        <w:spacing w:before="0" w:after="0"/>
        <w:ind w:left="567" w:hanging="425"/>
        <w:outlineLvl w:val="4"/>
        <w:rPr>
          <w:i/>
        </w:rPr>
      </w:pPr>
      <w:r w:rsidRPr="008D114F">
        <w:rPr>
          <w:i/>
        </w:rPr>
        <w:t>feedback and complaints.</w:t>
      </w:r>
    </w:p>
    <w:p w14:paraId="3C6C737D" w14:textId="77777777" w:rsidR="001F183C" w:rsidRPr="00506F7F" w:rsidRDefault="001F183C" w:rsidP="001F183C">
      <w:pPr>
        <w:pStyle w:val="Heading3"/>
      </w:pPr>
      <w:r w:rsidRPr="00506F7F">
        <w:t>Requirement 8(3)(d)</w:t>
      </w:r>
      <w:r>
        <w:tab/>
        <w:t>Compliant</w:t>
      </w:r>
    </w:p>
    <w:p w14:paraId="279746E5" w14:textId="77777777" w:rsidR="001F183C" w:rsidRPr="008D114F" w:rsidRDefault="001F183C" w:rsidP="001F183C">
      <w:pPr>
        <w:rPr>
          <w:i/>
        </w:rPr>
      </w:pPr>
      <w:r w:rsidRPr="008D114F">
        <w:rPr>
          <w:i/>
        </w:rPr>
        <w:t>Effective risk management systems and practices, including but not limited to the following:</w:t>
      </w:r>
    </w:p>
    <w:p w14:paraId="718799C7" w14:textId="77777777" w:rsidR="001F183C" w:rsidRPr="008D114F" w:rsidRDefault="001F183C" w:rsidP="00D01F8B">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A235848" w14:textId="77777777" w:rsidR="001F183C" w:rsidRPr="008D114F" w:rsidRDefault="001F183C" w:rsidP="00D01F8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8FEBF10" w14:textId="77777777" w:rsidR="001F183C" w:rsidRDefault="001F183C" w:rsidP="00D01F8B">
      <w:pPr>
        <w:numPr>
          <w:ilvl w:val="0"/>
          <w:numId w:val="19"/>
        </w:numPr>
        <w:tabs>
          <w:tab w:val="right" w:pos="9026"/>
        </w:tabs>
        <w:spacing w:before="0" w:after="0"/>
        <w:ind w:left="567" w:hanging="425"/>
        <w:outlineLvl w:val="4"/>
        <w:rPr>
          <w:i/>
        </w:rPr>
      </w:pPr>
      <w:r w:rsidRPr="008D114F">
        <w:rPr>
          <w:i/>
        </w:rPr>
        <w:lastRenderedPageBreak/>
        <w:t>supporting consumers to live the best life they can.</w:t>
      </w:r>
    </w:p>
    <w:p w14:paraId="1FF49ADC" w14:textId="77777777" w:rsidR="001F183C" w:rsidRDefault="001F183C" w:rsidP="001F183C">
      <w:pPr>
        <w:tabs>
          <w:tab w:val="right" w:pos="9026"/>
        </w:tabs>
        <w:spacing w:before="0" w:after="0"/>
        <w:ind w:left="567"/>
        <w:outlineLvl w:val="4"/>
        <w:rPr>
          <w:i/>
        </w:rPr>
      </w:pPr>
    </w:p>
    <w:p w14:paraId="05E5BFCB" w14:textId="77777777" w:rsidR="001F183C" w:rsidRDefault="001F183C" w:rsidP="001F183C">
      <w:pPr>
        <w:tabs>
          <w:tab w:val="right" w:pos="9026"/>
        </w:tabs>
        <w:spacing w:before="0" w:after="0"/>
        <w:outlineLvl w:val="4"/>
      </w:pPr>
      <w:r w:rsidRPr="00943A7D">
        <w:t xml:space="preserve">Management </w:t>
      </w:r>
      <w:r>
        <w:t xml:space="preserve">has a continuous improvement plan in place for this requirement and have ensured new consumers are assessed on admission to the service by a Physiotherapist and have up to date care plans with falls prevention strategies included. They have identified consumers that have greater risk of falls and have purchased required equipment to prevent falls. </w:t>
      </w:r>
    </w:p>
    <w:p w14:paraId="59FB885D" w14:textId="77777777" w:rsidR="001F183C" w:rsidRDefault="001F183C" w:rsidP="001F183C">
      <w:pPr>
        <w:tabs>
          <w:tab w:val="right" w:pos="9026"/>
        </w:tabs>
        <w:spacing w:before="0" w:after="0"/>
        <w:outlineLvl w:val="4"/>
      </w:pPr>
    </w:p>
    <w:p w14:paraId="21AB4BC7" w14:textId="77777777" w:rsidR="001F183C" w:rsidRDefault="001F183C" w:rsidP="001F183C">
      <w:pPr>
        <w:tabs>
          <w:tab w:val="right" w:pos="9026"/>
        </w:tabs>
        <w:spacing w:before="0" w:after="0"/>
        <w:outlineLvl w:val="4"/>
      </w:pPr>
      <w:r>
        <w:t>Routine pain management is assessed 3 monthly and a physio assessment is done 6 monthly.  This is in conjunction with as needed review post fall, post hospital admission, new pain or deterioration in condition.</w:t>
      </w:r>
    </w:p>
    <w:p w14:paraId="4386CBAA" w14:textId="77777777" w:rsidR="001F183C" w:rsidRDefault="001F183C" w:rsidP="001F183C">
      <w:pPr>
        <w:tabs>
          <w:tab w:val="right" w:pos="9026"/>
        </w:tabs>
        <w:spacing w:before="0" w:after="0"/>
        <w:outlineLvl w:val="4"/>
      </w:pPr>
    </w:p>
    <w:p w14:paraId="04B4EA14" w14:textId="77777777" w:rsidR="00937CB1" w:rsidRPr="00243164" w:rsidRDefault="00937CB1" w:rsidP="00937CB1">
      <w:pPr>
        <w:tabs>
          <w:tab w:val="right" w:pos="9026"/>
        </w:tabs>
        <w:spacing w:before="0" w:after="0"/>
        <w:outlineLvl w:val="4"/>
      </w:pPr>
      <w:r>
        <w:t>Based on the evidence provided, the service is now compliant in this requirement.</w:t>
      </w:r>
    </w:p>
    <w:p w14:paraId="3694D824" w14:textId="77777777" w:rsidR="001F183C" w:rsidRPr="00506F7F" w:rsidRDefault="001F183C" w:rsidP="001F183C">
      <w:pPr>
        <w:pStyle w:val="Heading3"/>
      </w:pPr>
      <w:bookmarkStart w:id="9" w:name="_Hlk60929233"/>
      <w:r w:rsidRPr="00506F7F">
        <w:t>Requirement 8(3)(e)</w:t>
      </w:r>
      <w:bookmarkEnd w:id="9"/>
      <w:r>
        <w:tab/>
        <w:t>Compliant</w:t>
      </w:r>
    </w:p>
    <w:p w14:paraId="0734A7EF" w14:textId="77777777" w:rsidR="001F183C" w:rsidRPr="008D114F" w:rsidRDefault="001F183C" w:rsidP="001F183C">
      <w:pPr>
        <w:rPr>
          <w:i/>
        </w:rPr>
      </w:pPr>
      <w:r w:rsidRPr="008D114F">
        <w:rPr>
          <w:i/>
        </w:rPr>
        <w:t>Where clinical care is provided—a clinical governance framework, including but not limited to the following:</w:t>
      </w:r>
    </w:p>
    <w:p w14:paraId="0A1B40E9" w14:textId="77777777" w:rsidR="001F183C" w:rsidRPr="008D114F" w:rsidRDefault="001F183C" w:rsidP="00D01F8B">
      <w:pPr>
        <w:numPr>
          <w:ilvl w:val="0"/>
          <w:numId w:val="20"/>
        </w:numPr>
        <w:tabs>
          <w:tab w:val="right" w:pos="9026"/>
        </w:tabs>
        <w:spacing w:before="0" w:after="0"/>
        <w:ind w:left="567" w:hanging="425"/>
        <w:outlineLvl w:val="4"/>
        <w:rPr>
          <w:i/>
        </w:rPr>
      </w:pPr>
      <w:r w:rsidRPr="008D114F">
        <w:rPr>
          <w:i/>
        </w:rPr>
        <w:t>antimicrobial stewardship;</w:t>
      </w:r>
    </w:p>
    <w:p w14:paraId="5295F041" w14:textId="77777777" w:rsidR="001F183C" w:rsidRPr="008D114F" w:rsidRDefault="001F183C" w:rsidP="00D01F8B">
      <w:pPr>
        <w:numPr>
          <w:ilvl w:val="0"/>
          <w:numId w:val="20"/>
        </w:numPr>
        <w:tabs>
          <w:tab w:val="right" w:pos="9026"/>
        </w:tabs>
        <w:spacing w:before="0" w:after="0"/>
        <w:ind w:left="567" w:hanging="425"/>
        <w:outlineLvl w:val="4"/>
        <w:rPr>
          <w:i/>
        </w:rPr>
      </w:pPr>
      <w:r w:rsidRPr="008D114F">
        <w:rPr>
          <w:i/>
        </w:rPr>
        <w:t>minimising the use of restraint;</w:t>
      </w:r>
    </w:p>
    <w:p w14:paraId="5D2EBDA3" w14:textId="77777777" w:rsidR="001F183C" w:rsidRPr="008D114F" w:rsidRDefault="001F183C" w:rsidP="00D01F8B">
      <w:pPr>
        <w:numPr>
          <w:ilvl w:val="0"/>
          <w:numId w:val="20"/>
        </w:numPr>
        <w:tabs>
          <w:tab w:val="right" w:pos="9026"/>
        </w:tabs>
        <w:spacing w:before="0" w:after="0"/>
        <w:ind w:left="567" w:hanging="425"/>
        <w:outlineLvl w:val="4"/>
        <w:rPr>
          <w:i/>
        </w:rPr>
      </w:pPr>
      <w:r w:rsidRPr="008D114F">
        <w:rPr>
          <w:i/>
        </w:rPr>
        <w:t>open disclosure.</w:t>
      </w:r>
    </w:p>
    <w:p w14:paraId="543582B4" w14:textId="02490EEF" w:rsidR="00AD277B" w:rsidRDefault="00AD277B" w:rsidP="002B06C3">
      <w:pPr>
        <w:pStyle w:val="Heading1"/>
        <w:rPr>
          <w:rFonts w:ascii="Arial" w:hAnsi="Arial"/>
          <w:b w:val="0"/>
          <w:color w:val="auto"/>
          <w:sz w:val="24"/>
          <w:szCs w:val="24"/>
        </w:rPr>
      </w:pPr>
      <w:r>
        <w:rPr>
          <w:rFonts w:ascii="Arial" w:hAnsi="Arial"/>
          <w:b w:val="0"/>
          <w:color w:val="auto"/>
          <w:sz w:val="24"/>
          <w:szCs w:val="24"/>
        </w:rPr>
        <w:t xml:space="preserve">The organisation was able to provide evidence of a </w:t>
      </w:r>
    </w:p>
    <w:p w14:paraId="47CE9AC0" w14:textId="0B4E72C2" w:rsidR="00AD277B" w:rsidRDefault="00AD277B" w:rsidP="00D01F8B">
      <w:pPr>
        <w:pStyle w:val="ListParagraph"/>
        <w:numPr>
          <w:ilvl w:val="0"/>
          <w:numId w:val="21"/>
        </w:numPr>
      </w:pPr>
      <w:r>
        <w:t>documented clinical governance framework</w:t>
      </w:r>
    </w:p>
    <w:p w14:paraId="5B952F5A" w14:textId="22826D78" w:rsidR="00AD277B" w:rsidRDefault="00AD277B" w:rsidP="00D01F8B">
      <w:pPr>
        <w:pStyle w:val="ListParagraph"/>
        <w:numPr>
          <w:ilvl w:val="0"/>
          <w:numId w:val="21"/>
        </w:numPr>
      </w:pPr>
      <w:r>
        <w:t>a policy on antimicrobial stewardship</w:t>
      </w:r>
    </w:p>
    <w:p w14:paraId="00AE594F" w14:textId="3E5F1304" w:rsidR="00AD277B" w:rsidRDefault="00AD277B" w:rsidP="00D01F8B">
      <w:pPr>
        <w:pStyle w:val="ListParagraph"/>
        <w:numPr>
          <w:ilvl w:val="0"/>
          <w:numId w:val="21"/>
        </w:numPr>
      </w:pPr>
      <w:r>
        <w:t>a policy on minimisation of the use of restraints</w:t>
      </w:r>
    </w:p>
    <w:p w14:paraId="6069568B" w14:textId="2EAE741E" w:rsidR="00AD277B" w:rsidRPr="00AD277B" w:rsidRDefault="00AD277B" w:rsidP="00D01F8B">
      <w:pPr>
        <w:pStyle w:val="ListParagraph"/>
        <w:numPr>
          <w:ilvl w:val="0"/>
          <w:numId w:val="21"/>
        </w:numPr>
      </w:pPr>
      <w:r>
        <w:t>an open disclosure policy</w:t>
      </w:r>
    </w:p>
    <w:p w14:paraId="7B0DC267" w14:textId="4774E5D9" w:rsidR="001F183C" w:rsidRDefault="00AD277B" w:rsidP="002B06C3">
      <w:pPr>
        <w:pStyle w:val="Heading1"/>
        <w:rPr>
          <w:rFonts w:ascii="Arial" w:hAnsi="Arial"/>
          <w:b w:val="0"/>
          <w:color w:val="auto"/>
          <w:sz w:val="24"/>
          <w:szCs w:val="24"/>
        </w:rPr>
      </w:pPr>
      <w:r>
        <w:rPr>
          <w:rFonts w:ascii="Arial" w:hAnsi="Arial"/>
          <w:b w:val="0"/>
          <w:color w:val="auto"/>
          <w:sz w:val="24"/>
          <w:szCs w:val="24"/>
        </w:rPr>
        <w:t>A clinical governance framework is in place and clinical reports are generated with monthly reporting on areas including but not limited to clinical incidents, complaints, audit results and actions, and infectious incidents.</w:t>
      </w:r>
    </w:p>
    <w:p w14:paraId="1658491F" w14:textId="77777777" w:rsidR="00AD277B" w:rsidRDefault="00AD277B" w:rsidP="00AD277B">
      <w:r>
        <w:t>Antimicrobial stewardship is discussed at the medication advisory committee</w:t>
      </w:r>
      <w:r w:rsidR="00E53E00">
        <w:t xml:space="preserve"> meetings. Antibiotic use is monitored and reported by supplying pharmacies.  Reports outlining antibiotic prescribing and dispensing patterns can be accessed by service managers.</w:t>
      </w:r>
    </w:p>
    <w:p w14:paraId="1FB4F392" w14:textId="77777777" w:rsidR="00E53E00" w:rsidRDefault="00E53E00" w:rsidP="00AD277B">
      <w:pPr>
        <w:rPr>
          <w:rFonts w:eastAsiaTheme="minorHAnsi"/>
          <w:color w:val="auto"/>
          <w:lang w:eastAsia="en-US"/>
        </w:rPr>
      </w:pPr>
      <w:r>
        <w:t xml:space="preserve">There is </w:t>
      </w:r>
      <w:r w:rsidR="00AB640A">
        <w:t>a good understanding in relation to the minimisation of all types of response. Psychotropic medications use is registered and reviewed regularly.</w:t>
      </w:r>
      <w:r w:rsidR="00AB640A" w:rsidRPr="00AB640A">
        <w:rPr>
          <w:rFonts w:eastAsiaTheme="minorHAnsi"/>
          <w:color w:val="auto"/>
          <w:lang w:eastAsia="en-US"/>
        </w:rPr>
        <w:t xml:space="preserve"> </w:t>
      </w:r>
      <w:r w:rsidR="00AB640A" w:rsidRPr="0069569A">
        <w:rPr>
          <w:rFonts w:eastAsiaTheme="minorHAnsi"/>
          <w:color w:val="auto"/>
          <w:lang w:eastAsia="en-US"/>
        </w:rPr>
        <w:t>Medication advisory committee (MAC) meetings include discussions around psychotropic medications.</w:t>
      </w:r>
    </w:p>
    <w:p w14:paraId="3CFD147F" w14:textId="4FE79B83" w:rsidR="00AB640A" w:rsidRDefault="00AB640A" w:rsidP="00AB640A">
      <w:pPr>
        <w:spacing w:after="240"/>
        <w:rPr>
          <w:rFonts w:eastAsiaTheme="minorHAnsi"/>
          <w:color w:val="auto"/>
          <w:lang w:eastAsia="en-US"/>
        </w:rPr>
      </w:pPr>
      <w:r>
        <w:rPr>
          <w:rFonts w:eastAsiaTheme="minorHAnsi"/>
          <w:color w:val="auto"/>
          <w:lang w:eastAsia="en-US"/>
        </w:rPr>
        <w:lastRenderedPageBreak/>
        <w:t xml:space="preserve">Management described to the Assessment Team how they have an open disclosure policy to guide their response where incidents may/have caused harm to consumers where required. </w:t>
      </w:r>
    </w:p>
    <w:p w14:paraId="57A584F8" w14:textId="77777777" w:rsidR="00937CB1" w:rsidRPr="00243164" w:rsidRDefault="00937CB1" w:rsidP="00937CB1">
      <w:pPr>
        <w:tabs>
          <w:tab w:val="right" w:pos="9026"/>
        </w:tabs>
        <w:spacing w:before="0" w:after="0"/>
        <w:outlineLvl w:val="4"/>
      </w:pPr>
      <w:r>
        <w:t>Based on the evidence provided, the service is now compliant in this requirement.</w:t>
      </w:r>
    </w:p>
    <w:p w14:paraId="2E539B47" w14:textId="7BF0FD27" w:rsidR="00AB640A" w:rsidRPr="00AD277B" w:rsidRDefault="00AB640A" w:rsidP="00AD277B">
      <w:pPr>
        <w:sectPr w:rsidR="00AB640A" w:rsidRPr="00AD277B" w:rsidSect="002B06C3">
          <w:headerReference w:type="default" r:id="rId42"/>
          <w:type w:val="continuous"/>
          <w:pgSz w:w="11906" w:h="16838"/>
          <w:pgMar w:top="1701" w:right="1418" w:bottom="1418" w:left="1418" w:header="709" w:footer="397" w:gutter="0"/>
          <w:cols w:space="708"/>
          <w:docGrid w:linePitch="360"/>
        </w:sectPr>
      </w:pPr>
    </w:p>
    <w:p w14:paraId="60510E2D" w14:textId="5A2D2A05" w:rsidR="00B26094" w:rsidRDefault="00E85870" w:rsidP="00B26094">
      <w:pPr>
        <w:pStyle w:val="Heading1"/>
      </w:pPr>
      <w:r w:rsidRPr="004846FA">
        <w:lastRenderedPageBreak/>
        <w:t>Areas for improvement</w:t>
      </w:r>
    </w:p>
    <w:p w14:paraId="60510E31" w14:textId="77777777" w:rsidR="00B26094" w:rsidRPr="00E830C7" w:rsidRDefault="00E85870" w:rsidP="00B2609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ABF290B" w14:textId="107C97AE" w:rsidR="007D4491" w:rsidRDefault="007D4491" w:rsidP="007D4491">
      <w:pPr>
        <w:pStyle w:val="Heading3"/>
      </w:pPr>
      <w:r w:rsidRPr="003F3545">
        <w:t xml:space="preserve">Requirement </w:t>
      </w:r>
      <w:r>
        <w:t>3</w:t>
      </w:r>
      <w:r w:rsidRPr="003F3545">
        <w:t>(3)(</w:t>
      </w:r>
      <w:r>
        <w:t>g</w:t>
      </w:r>
      <w:r w:rsidRPr="003F3545">
        <w:t>)</w:t>
      </w:r>
    </w:p>
    <w:p w14:paraId="4167F5BC" w14:textId="77777777" w:rsidR="00707626" w:rsidRPr="008D114F" w:rsidRDefault="00707626" w:rsidP="00707626">
      <w:pPr>
        <w:tabs>
          <w:tab w:val="right" w:pos="9026"/>
        </w:tabs>
        <w:spacing w:before="0" w:after="0"/>
        <w:outlineLvl w:val="4"/>
        <w:rPr>
          <w:i/>
          <w:szCs w:val="22"/>
        </w:rPr>
      </w:pPr>
      <w:r w:rsidRPr="008D114F">
        <w:rPr>
          <w:i/>
          <w:szCs w:val="22"/>
        </w:rPr>
        <w:t>Minimisation of infection related risks through implementing:</w:t>
      </w:r>
    </w:p>
    <w:p w14:paraId="4C4AF4DA" w14:textId="77777777" w:rsidR="00707626" w:rsidRPr="008D114F" w:rsidRDefault="00707626" w:rsidP="00D01F8B">
      <w:pPr>
        <w:numPr>
          <w:ilvl w:val="0"/>
          <w:numId w:val="24"/>
        </w:numPr>
        <w:tabs>
          <w:tab w:val="right" w:pos="9026"/>
        </w:tabs>
        <w:spacing w:before="0" w:after="0"/>
        <w:ind w:left="709" w:hanging="425"/>
        <w:outlineLvl w:val="4"/>
        <w:rPr>
          <w:i/>
        </w:rPr>
      </w:pPr>
      <w:r w:rsidRPr="008D114F">
        <w:rPr>
          <w:i/>
        </w:rPr>
        <w:t>standard and transmission based precautions to prevent and control infection; and</w:t>
      </w:r>
    </w:p>
    <w:p w14:paraId="72A03AF0" w14:textId="77777777" w:rsidR="00707626" w:rsidRPr="008D114F" w:rsidRDefault="00707626" w:rsidP="00D01F8B">
      <w:pPr>
        <w:numPr>
          <w:ilvl w:val="0"/>
          <w:numId w:val="24"/>
        </w:numPr>
        <w:tabs>
          <w:tab w:val="right" w:pos="9026"/>
        </w:tabs>
        <w:spacing w:before="0" w:after="0"/>
        <w:ind w:left="709" w:hanging="425"/>
        <w:outlineLvl w:val="4"/>
        <w:rPr>
          <w:i/>
        </w:rPr>
      </w:pPr>
      <w:r w:rsidRPr="008D114F">
        <w:rPr>
          <w:i/>
        </w:rPr>
        <w:t>practices to promote appropriate antibiotic prescribing and use to support optimal care and reduce the risk of increasing resistance to antibiotics.</w:t>
      </w:r>
    </w:p>
    <w:p w14:paraId="44DFC785" w14:textId="7D007EBE" w:rsidR="007D4491" w:rsidRPr="003F3545" w:rsidRDefault="007D4491" w:rsidP="007D4491">
      <w:r>
        <w:t xml:space="preserve">The </w:t>
      </w:r>
      <w:r w:rsidR="009E2FD4">
        <w:t>A</w:t>
      </w:r>
      <w:r>
        <w:t xml:space="preserve">pproved </w:t>
      </w:r>
      <w:r w:rsidR="009E2FD4">
        <w:t>P</w:t>
      </w:r>
      <w:r>
        <w:t>rovider must demonstrate that they:</w:t>
      </w:r>
    </w:p>
    <w:p w14:paraId="57F6152D" w14:textId="367D0853" w:rsidR="007D4491" w:rsidRDefault="007D4491" w:rsidP="00D01F8B">
      <w:pPr>
        <w:pStyle w:val="NoSpacing"/>
        <w:numPr>
          <w:ilvl w:val="0"/>
          <w:numId w:val="22"/>
        </w:numPr>
      </w:pPr>
      <w:r>
        <w:t xml:space="preserve">ensure all staff and visitors adhere to correct </w:t>
      </w:r>
      <w:r w:rsidRPr="00614634">
        <w:rPr>
          <w:color w:val="auto"/>
        </w:rPr>
        <w:t>infection control guidelines</w:t>
      </w:r>
      <w:r>
        <w:t xml:space="preserve"> in relation to the wearing of masks and other PPE as required;</w:t>
      </w:r>
    </w:p>
    <w:p w14:paraId="169753B7" w14:textId="1CD1B1CD" w:rsidR="007D4491" w:rsidRDefault="00937CB1" w:rsidP="00D01F8B">
      <w:pPr>
        <w:pStyle w:val="NoSpacing"/>
        <w:numPr>
          <w:ilvl w:val="0"/>
          <w:numId w:val="22"/>
        </w:numPr>
      </w:pPr>
      <w:r>
        <w:t>d</w:t>
      </w:r>
      <w:r w:rsidR="007D4491">
        <w:t>onning and doffing stations should be consistent and with correct signage indicating proper techniques.</w:t>
      </w:r>
    </w:p>
    <w:p w14:paraId="4FF750DB" w14:textId="5217FC2C" w:rsidR="007D4491" w:rsidRDefault="007D4491" w:rsidP="007D4491">
      <w:pPr>
        <w:pStyle w:val="Heading3"/>
      </w:pPr>
      <w:r w:rsidRPr="003F3545">
        <w:t xml:space="preserve">Requirement </w:t>
      </w:r>
      <w:r>
        <w:t>4</w:t>
      </w:r>
      <w:r w:rsidRPr="003F3545">
        <w:t>(3)(</w:t>
      </w:r>
      <w:r>
        <w:t>f</w:t>
      </w:r>
      <w:r w:rsidRPr="003F3545">
        <w:t>)</w:t>
      </w:r>
    </w:p>
    <w:p w14:paraId="4F7FC82B" w14:textId="77777777" w:rsidR="007D4491" w:rsidRPr="008D114F" w:rsidRDefault="007D4491" w:rsidP="007D4491">
      <w:pPr>
        <w:rPr>
          <w:i/>
        </w:rPr>
      </w:pPr>
      <w:r w:rsidRPr="008D114F">
        <w:rPr>
          <w:i/>
        </w:rPr>
        <w:t>Where meals are provided, they are varied and of suitable quality and quantity.</w:t>
      </w:r>
    </w:p>
    <w:p w14:paraId="52361F82" w14:textId="77777777" w:rsidR="007D4491" w:rsidRPr="00855E23" w:rsidRDefault="007D4491" w:rsidP="007D4491">
      <w:pPr>
        <w:pStyle w:val="NoSpacing"/>
      </w:pPr>
      <w:r>
        <w:t>The Approved Provider must demonstrate that:</w:t>
      </w:r>
    </w:p>
    <w:p w14:paraId="0163AB54" w14:textId="6E6BAE71" w:rsidR="007D4491" w:rsidRPr="00040686" w:rsidRDefault="00937CB1" w:rsidP="00D01F8B">
      <w:pPr>
        <w:pStyle w:val="NoSpacing"/>
        <w:numPr>
          <w:ilvl w:val="0"/>
          <w:numId w:val="23"/>
        </w:numPr>
      </w:pPr>
      <w:r>
        <w:t>f</w:t>
      </w:r>
      <w:r w:rsidR="007D4491">
        <w:t xml:space="preserve">ood provided is of good quality and </w:t>
      </w:r>
      <w:r w:rsidR="00C518B4">
        <w:t>caters for all consumer tastes,</w:t>
      </w:r>
    </w:p>
    <w:p w14:paraId="67B0549C" w14:textId="50A2D2EB" w:rsidR="007D4491" w:rsidRPr="00040686" w:rsidRDefault="007D4491" w:rsidP="00D01F8B">
      <w:pPr>
        <w:pStyle w:val="NoSpacing"/>
        <w:numPr>
          <w:ilvl w:val="0"/>
          <w:numId w:val="23"/>
        </w:numPr>
      </w:pPr>
      <w:r>
        <w:t>i</w:t>
      </w:r>
      <w:r w:rsidRPr="00040686">
        <w:t xml:space="preserve">mplement a </w:t>
      </w:r>
      <w:r w:rsidR="00C518B4">
        <w:t xml:space="preserve">good system for following up and actioning food complaints; </w:t>
      </w:r>
      <w:r>
        <w:t xml:space="preserve"> </w:t>
      </w:r>
    </w:p>
    <w:p w14:paraId="72AACD1F" w14:textId="2750D0BE" w:rsidR="007D4491" w:rsidRDefault="00C518B4" w:rsidP="00D01F8B">
      <w:pPr>
        <w:pStyle w:val="NoSpacing"/>
        <w:numPr>
          <w:ilvl w:val="0"/>
          <w:numId w:val="23"/>
        </w:numPr>
      </w:pPr>
      <w:r>
        <w:t>ensure food focus meetings are conducted and all consumers and representatives are able to provide feedback.</w:t>
      </w:r>
    </w:p>
    <w:p w14:paraId="1D8C0B82" w14:textId="75C5000B" w:rsidR="007D4491" w:rsidRDefault="007D4491" w:rsidP="00D01F8B">
      <w:pPr>
        <w:pStyle w:val="NoSpacing"/>
        <w:numPr>
          <w:ilvl w:val="0"/>
          <w:numId w:val="23"/>
        </w:numPr>
      </w:pPr>
      <w:r>
        <w:t xml:space="preserve">ensure </w:t>
      </w:r>
      <w:r w:rsidR="00C518B4">
        <w:t xml:space="preserve">consumers dietary requirements are correctly catered for. </w:t>
      </w:r>
      <w:r>
        <w:t xml:space="preserve"> </w:t>
      </w:r>
    </w:p>
    <w:p w14:paraId="046B4F2E" w14:textId="7134B851" w:rsidR="007D4491" w:rsidRDefault="007D4491" w:rsidP="007D4491">
      <w:pPr>
        <w:pStyle w:val="Heading3"/>
      </w:pPr>
      <w:r w:rsidRPr="003F3545">
        <w:t xml:space="preserve">Requirement </w:t>
      </w:r>
      <w:r>
        <w:t>6(</w:t>
      </w:r>
      <w:r w:rsidRPr="003F3545">
        <w:t>3)(</w:t>
      </w:r>
      <w:r>
        <w:t>b</w:t>
      </w:r>
      <w:r w:rsidRPr="003F3545">
        <w:t>)</w:t>
      </w:r>
    </w:p>
    <w:p w14:paraId="04C343C3" w14:textId="77777777" w:rsidR="00C518B4" w:rsidRPr="006C4344" w:rsidRDefault="00C518B4" w:rsidP="00C518B4">
      <w:pPr>
        <w:tabs>
          <w:tab w:val="right" w:pos="9026"/>
        </w:tabs>
        <w:rPr>
          <w:i/>
        </w:rPr>
      </w:pPr>
      <w:r w:rsidRPr="006C4344">
        <w:rPr>
          <w:i/>
        </w:rPr>
        <w:t>Consumers are made aware of and have access to advocates, language services and other methods for raising and resolving complaints.</w:t>
      </w:r>
    </w:p>
    <w:p w14:paraId="7D41F780" w14:textId="77777777" w:rsidR="007D4491" w:rsidRPr="00855E23" w:rsidRDefault="007D4491" w:rsidP="007D4491">
      <w:pPr>
        <w:pStyle w:val="NoSpacing"/>
      </w:pPr>
      <w:r>
        <w:t>The Approved Provider must demonstrate that:</w:t>
      </w:r>
    </w:p>
    <w:p w14:paraId="66C0F098" w14:textId="6D36E010" w:rsidR="007D4491" w:rsidRPr="00040686" w:rsidRDefault="00C518B4" w:rsidP="00D01F8B">
      <w:pPr>
        <w:pStyle w:val="NoSpacing"/>
        <w:numPr>
          <w:ilvl w:val="0"/>
          <w:numId w:val="23"/>
        </w:numPr>
      </w:pPr>
      <w:r>
        <w:t>they provide information on advocacy services to consumers and their representatives on admission to the service.</w:t>
      </w:r>
    </w:p>
    <w:p w14:paraId="12DAE43E" w14:textId="69808B39" w:rsidR="007D4491" w:rsidRPr="00040686" w:rsidRDefault="00937CB1" w:rsidP="00D01F8B">
      <w:pPr>
        <w:pStyle w:val="NoSpacing"/>
        <w:numPr>
          <w:ilvl w:val="0"/>
          <w:numId w:val="23"/>
        </w:numPr>
      </w:pPr>
      <w:r>
        <w:t>e</w:t>
      </w:r>
      <w:r w:rsidR="001970D6">
        <w:t>nsure all staff understand what advocacy services are available so that they can advise consumers.</w:t>
      </w:r>
    </w:p>
    <w:p w14:paraId="3B95A8A9" w14:textId="1167D6BB" w:rsidR="007D4491" w:rsidRPr="00040686" w:rsidRDefault="00937CB1" w:rsidP="00D01F8B">
      <w:pPr>
        <w:pStyle w:val="NoSpacing"/>
        <w:numPr>
          <w:ilvl w:val="0"/>
          <w:numId w:val="23"/>
        </w:numPr>
      </w:pPr>
      <w:r>
        <w:t>e</w:t>
      </w:r>
      <w:r w:rsidR="001970D6">
        <w:t>nsure information is easily accessible and available in a variety of languages</w:t>
      </w:r>
      <w:r w:rsidR="007D4491">
        <w:t xml:space="preserve">. </w:t>
      </w:r>
    </w:p>
    <w:p w14:paraId="0E8FF616" w14:textId="4F2764E4" w:rsidR="007D4491" w:rsidRDefault="007D4491" w:rsidP="007D4491">
      <w:pPr>
        <w:pStyle w:val="Heading3"/>
      </w:pPr>
      <w:r w:rsidRPr="003F3545">
        <w:lastRenderedPageBreak/>
        <w:t xml:space="preserve">Requirement </w:t>
      </w:r>
      <w:r>
        <w:t>6</w:t>
      </w:r>
      <w:r w:rsidRPr="003F3545">
        <w:t>(3)(</w:t>
      </w:r>
      <w:r>
        <w:t>c</w:t>
      </w:r>
      <w:r w:rsidRPr="003F3545">
        <w:t>)</w:t>
      </w:r>
    </w:p>
    <w:p w14:paraId="0D2527C0" w14:textId="77777777" w:rsidR="005F1AAE" w:rsidRPr="008D114F" w:rsidRDefault="005F1AAE" w:rsidP="005F1AAE">
      <w:pPr>
        <w:rPr>
          <w:i/>
        </w:rPr>
      </w:pPr>
      <w:r w:rsidRPr="008D114F">
        <w:rPr>
          <w:i/>
        </w:rPr>
        <w:t>Appropriate action is taken in response to complaints and an open disclosure process is used when things go wrong.</w:t>
      </w:r>
    </w:p>
    <w:p w14:paraId="136E3F40" w14:textId="77777777" w:rsidR="007D4491" w:rsidRPr="00855E23" w:rsidRDefault="007D4491" w:rsidP="007D4491">
      <w:pPr>
        <w:pStyle w:val="NoSpacing"/>
      </w:pPr>
      <w:r>
        <w:t>The Approved Provider must demonstrate that:</w:t>
      </w:r>
    </w:p>
    <w:p w14:paraId="077D28A2" w14:textId="188E3262" w:rsidR="007D4491" w:rsidRDefault="005F1AAE" w:rsidP="00D01F8B">
      <w:pPr>
        <w:pStyle w:val="NoSpacing"/>
        <w:numPr>
          <w:ilvl w:val="0"/>
          <w:numId w:val="23"/>
        </w:numPr>
      </w:pPr>
      <w:r>
        <w:t>That all complaints are recorded correctly, acknowledged, actioned and resolution provided to the complainant in writing as per the process outlined by the organisation.</w:t>
      </w:r>
    </w:p>
    <w:p w14:paraId="222FAA4D" w14:textId="0B187F6C" w:rsidR="005B6042" w:rsidRPr="00040686" w:rsidRDefault="005B6042" w:rsidP="00D01F8B">
      <w:pPr>
        <w:pStyle w:val="NoSpacing"/>
        <w:numPr>
          <w:ilvl w:val="0"/>
          <w:numId w:val="23"/>
        </w:numPr>
      </w:pPr>
      <w:r>
        <w:t xml:space="preserve">Ensure verbal complaints are logged and </w:t>
      </w:r>
      <w:r w:rsidR="00BF20DA">
        <w:t>actioned in line with organisational policy.</w:t>
      </w:r>
    </w:p>
    <w:p w14:paraId="7E685AAB" w14:textId="77777777" w:rsidR="007D4491" w:rsidRPr="00040686" w:rsidRDefault="007D4491" w:rsidP="007D4491">
      <w:pPr>
        <w:pStyle w:val="NoSpacing"/>
        <w:ind w:left="360"/>
      </w:pPr>
    </w:p>
    <w:p w14:paraId="60510E35" w14:textId="77777777" w:rsidR="00B26094" w:rsidRPr="00095CD4" w:rsidRDefault="00B26094" w:rsidP="00B26094">
      <w:pPr>
        <w:pStyle w:val="ListBullet"/>
        <w:numPr>
          <w:ilvl w:val="0"/>
          <w:numId w:val="0"/>
        </w:numPr>
      </w:pPr>
    </w:p>
    <w:sectPr w:rsidR="00B26094" w:rsidRPr="00095CD4" w:rsidSect="00B2609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B4D78" w14:textId="77777777" w:rsidR="00D01F8B" w:rsidRDefault="00D01F8B">
      <w:pPr>
        <w:spacing w:before="0" w:after="0" w:line="240" w:lineRule="auto"/>
      </w:pPr>
      <w:r>
        <w:separator/>
      </w:r>
    </w:p>
  </w:endnote>
  <w:endnote w:type="continuationSeparator" w:id="0">
    <w:p w14:paraId="0B37EDA3" w14:textId="77777777" w:rsidR="00D01F8B" w:rsidRDefault="00D01F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4B" w14:textId="77777777" w:rsidR="00761194" w:rsidRPr="009A1F1B" w:rsidRDefault="00761194" w:rsidP="00B2609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510E4C" w14:textId="77777777" w:rsidR="00761194" w:rsidRPr="00C72FFB" w:rsidRDefault="00761194" w:rsidP="00B2609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Sutton Park Assisted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0510E4D" w14:textId="77777777" w:rsidR="00761194" w:rsidRPr="00C72FFB" w:rsidRDefault="00761194" w:rsidP="00B2609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4E" w14:textId="77777777" w:rsidR="00761194" w:rsidRPr="009A1F1B" w:rsidRDefault="00761194" w:rsidP="00B2609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510E4F" w14:textId="77777777" w:rsidR="00761194" w:rsidRPr="00C72FFB" w:rsidRDefault="00761194" w:rsidP="00B2609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Sutton Park Assisted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0510E50" w14:textId="77777777" w:rsidR="00761194" w:rsidRPr="00A3716D" w:rsidRDefault="00761194" w:rsidP="00B2609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8C739" w14:textId="77777777" w:rsidR="00D01F8B" w:rsidRDefault="00D01F8B">
      <w:pPr>
        <w:spacing w:before="0" w:after="0" w:line="240" w:lineRule="auto"/>
      </w:pPr>
      <w:r>
        <w:separator/>
      </w:r>
    </w:p>
  </w:footnote>
  <w:footnote w:type="continuationSeparator" w:id="0">
    <w:p w14:paraId="6C07DCF1" w14:textId="77777777" w:rsidR="00D01F8B" w:rsidRDefault="00D01F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4A" w14:textId="77777777" w:rsidR="00761194" w:rsidRDefault="00761194" w:rsidP="00B2609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0510E6E" wp14:editId="60510E6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9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59" w14:textId="10776E49" w:rsidR="00761194" w:rsidRPr="00703E80" w:rsidRDefault="00761194" w:rsidP="00B2609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0510E80" wp14:editId="60510E8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800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5A" w14:textId="77777777" w:rsidR="00761194" w:rsidRPr="00FB0086" w:rsidRDefault="00761194" w:rsidP="00B26094">
    <w:pPr>
      <w:pStyle w:val="Header"/>
    </w:pPr>
    <w:r>
      <w:rPr>
        <w:noProof/>
        <w:color w:val="auto"/>
        <w:sz w:val="20"/>
      </w:rPr>
      <w:drawing>
        <wp:anchor distT="0" distB="0" distL="114300" distR="114300" simplePos="0" relativeHeight="251676672" behindDoc="1" locked="0" layoutInCell="1" allowOverlap="1" wp14:anchorId="60510E82" wp14:editId="60510E8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284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5B" w14:textId="77777777" w:rsidR="00761194" w:rsidRDefault="00761194" w:rsidP="00B26094">
    <w:r>
      <w:rPr>
        <w:noProof/>
        <w:color w:val="auto"/>
        <w:sz w:val="20"/>
      </w:rPr>
      <w:drawing>
        <wp:anchor distT="0" distB="0" distL="114300" distR="114300" simplePos="0" relativeHeight="251662336" behindDoc="1" locked="0" layoutInCell="1" allowOverlap="1" wp14:anchorId="60510E84" wp14:editId="60510E8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036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5C" w14:textId="5CC9E7A2" w:rsidR="00761194" w:rsidRPr="00703E80" w:rsidRDefault="00761194" w:rsidP="00B2609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0510E86" wp14:editId="60510E8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522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883036">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5D" w14:textId="77777777" w:rsidR="00761194" w:rsidRPr="00FB0086" w:rsidRDefault="00761194" w:rsidP="00B26094">
    <w:pPr>
      <w:pStyle w:val="Header"/>
    </w:pPr>
    <w:r>
      <w:rPr>
        <w:noProof/>
        <w:color w:val="auto"/>
        <w:sz w:val="20"/>
      </w:rPr>
      <w:drawing>
        <wp:anchor distT="0" distB="0" distL="114300" distR="114300" simplePos="0" relativeHeight="251678720" behindDoc="1" locked="0" layoutInCell="1" allowOverlap="1" wp14:anchorId="60510E88" wp14:editId="60510E89">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931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5E" w14:textId="77777777" w:rsidR="00761194" w:rsidRDefault="00761194" w:rsidP="00B26094">
    <w:r>
      <w:rPr>
        <w:noProof/>
        <w:color w:val="auto"/>
        <w:sz w:val="20"/>
      </w:rPr>
      <w:drawing>
        <wp:anchor distT="0" distB="0" distL="114300" distR="114300" simplePos="0" relativeHeight="251663360" behindDoc="1" locked="0" layoutInCell="1" allowOverlap="1" wp14:anchorId="60510E8A" wp14:editId="60510E8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36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5F" w14:textId="44040482" w:rsidR="00761194" w:rsidRPr="00703E80" w:rsidRDefault="00761194" w:rsidP="00B2609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0510E8C" wp14:editId="60510E8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763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1C16D6">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60" w14:textId="77777777" w:rsidR="00761194" w:rsidRPr="00FB0086" w:rsidRDefault="00761194" w:rsidP="00B26094">
    <w:pPr>
      <w:pStyle w:val="Header"/>
    </w:pPr>
    <w:r>
      <w:rPr>
        <w:noProof/>
        <w:color w:val="auto"/>
        <w:sz w:val="20"/>
      </w:rPr>
      <w:drawing>
        <wp:anchor distT="0" distB="0" distL="114300" distR="114300" simplePos="0" relativeHeight="251680768" behindDoc="1" locked="0" layoutInCell="1" allowOverlap="1" wp14:anchorId="60510E8E" wp14:editId="60510E8F">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609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61" w14:textId="77777777" w:rsidR="00761194" w:rsidRDefault="00761194" w:rsidP="00B26094">
    <w:r>
      <w:rPr>
        <w:noProof/>
        <w:color w:val="auto"/>
        <w:sz w:val="20"/>
      </w:rPr>
      <w:drawing>
        <wp:anchor distT="0" distB="0" distL="114300" distR="114300" simplePos="0" relativeHeight="251664384" behindDoc="1" locked="0" layoutInCell="1" allowOverlap="1" wp14:anchorId="60510E90" wp14:editId="60510E9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060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62" w14:textId="168631BE" w:rsidR="00761194" w:rsidRPr="00703E80" w:rsidRDefault="00761194" w:rsidP="00B2609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0510E92" wp14:editId="60510E9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5944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51" w14:textId="77777777" w:rsidR="00761194" w:rsidRDefault="00761194" w:rsidP="00B26094">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0510E70" wp14:editId="60510E7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88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63" w14:textId="77777777" w:rsidR="00761194" w:rsidRPr="00FB0086" w:rsidRDefault="00761194" w:rsidP="00B26094">
    <w:pPr>
      <w:pStyle w:val="Header"/>
    </w:pPr>
    <w:r>
      <w:rPr>
        <w:noProof/>
        <w:color w:val="auto"/>
        <w:sz w:val="20"/>
      </w:rPr>
      <w:drawing>
        <wp:anchor distT="0" distB="0" distL="114300" distR="114300" simplePos="0" relativeHeight="251682816" behindDoc="1" locked="0" layoutInCell="1" allowOverlap="1" wp14:anchorId="60510E94" wp14:editId="60510E95">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759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64" w14:textId="77777777" w:rsidR="00761194" w:rsidRDefault="00761194" w:rsidP="00B26094">
    <w:pPr>
      <w:tabs>
        <w:tab w:val="left" w:pos="3624"/>
      </w:tabs>
    </w:pPr>
    <w:r>
      <w:rPr>
        <w:noProof/>
        <w:color w:val="auto"/>
        <w:sz w:val="20"/>
      </w:rPr>
      <w:drawing>
        <wp:anchor distT="0" distB="0" distL="114300" distR="114300" simplePos="0" relativeHeight="251665408" behindDoc="1" locked="0" layoutInCell="1" allowOverlap="1" wp14:anchorId="60510E96" wp14:editId="60510E9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17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65" w14:textId="60BBFB60" w:rsidR="00761194" w:rsidRPr="00703E80" w:rsidRDefault="00761194" w:rsidP="00B2609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0510E98" wp14:editId="60510E9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216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B13C41">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66" w14:textId="77777777" w:rsidR="00761194" w:rsidRPr="00FB0086" w:rsidRDefault="00761194" w:rsidP="00B26094">
    <w:pPr>
      <w:pStyle w:val="Header"/>
    </w:pPr>
    <w:r>
      <w:rPr>
        <w:noProof/>
        <w:color w:val="auto"/>
        <w:sz w:val="20"/>
      </w:rPr>
      <w:drawing>
        <wp:anchor distT="0" distB="0" distL="114300" distR="114300" simplePos="0" relativeHeight="251684864" behindDoc="1" locked="0" layoutInCell="1" allowOverlap="1" wp14:anchorId="60510E9A" wp14:editId="60510E9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43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67" w14:textId="77777777" w:rsidR="00761194" w:rsidRDefault="00761194" w:rsidP="00B26094">
    <w:pPr>
      <w:tabs>
        <w:tab w:val="left" w:pos="3624"/>
      </w:tabs>
    </w:pPr>
    <w:r>
      <w:rPr>
        <w:noProof/>
        <w:color w:val="auto"/>
        <w:sz w:val="20"/>
      </w:rPr>
      <w:drawing>
        <wp:anchor distT="0" distB="0" distL="114300" distR="114300" simplePos="0" relativeHeight="251666432" behindDoc="1" locked="0" layoutInCell="1" allowOverlap="1" wp14:anchorId="60510E9C" wp14:editId="60510E9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80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68" w14:textId="241B84CB" w:rsidR="00761194" w:rsidRPr="00703E80" w:rsidRDefault="00761194" w:rsidP="00B2609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0510E9E" wp14:editId="60510E9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5439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8EA6" w14:textId="77777777" w:rsidR="00761194" w:rsidRPr="008D7780" w:rsidRDefault="00761194" w:rsidP="002B06C3">
    <w:pPr>
      <w:pStyle w:val="Header"/>
    </w:pPr>
    <w:r>
      <w:rPr>
        <w:noProof/>
        <w:color w:val="auto"/>
        <w:sz w:val="20"/>
      </w:rPr>
      <w:drawing>
        <wp:anchor distT="0" distB="0" distL="114300" distR="114300" simplePos="0" relativeHeight="251692032" behindDoc="1" locked="0" layoutInCell="1" allowOverlap="1" wp14:anchorId="721F353C" wp14:editId="324A39A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7241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DD925" w14:textId="77777777" w:rsidR="00761194" w:rsidRDefault="00761194" w:rsidP="002B06C3">
    <w:pPr>
      <w:tabs>
        <w:tab w:val="left" w:pos="3624"/>
      </w:tabs>
    </w:pPr>
    <w:r>
      <w:rPr>
        <w:noProof/>
        <w:color w:val="auto"/>
        <w:sz w:val="20"/>
      </w:rPr>
      <w:drawing>
        <wp:anchor distT="0" distB="0" distL="114300" distR="114300" simplePos="0" relativeHeight="251689984" behindDoc="1" locked="0" layoutInCell="1" allowOverlap="1" wp14:anchorId="64939DDA" wp14:editId="0E1BA5A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74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1C9D1" w14:textId="77777777" w:rsidR="00761194" w:rsidRPr="00703E80" w:rsidRDefault="00761194" w:rsidP="002B06C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55AE3834" wp14:editId="17AF028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847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6C" w14:textId="77777777" w:rsidR="00761194" w:rsidRPr="008F32C8" w:rsidRDefault="00761194" w:rsidP="00B2609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0510EA6" wp14:editId="60510EA7">
          <wp:simplePos x="0" y="0"/>
          <wp:positionH relativeFrom="page">
            <wp:align>right</wp:align>
          </wp:positionH>
          <wp:positionV relativeFrom="paragraph">
            <wp:posOffset>-449580</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285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52" w14:textId="77777777" w:rsidR="00761194" w:rsidRDefault="00761194">
    <w:pPr>
      <w:pStyle w:val="Header"/>
    </w:pPr>
    <w:r w:rsidRPr="003C6EC2">
      <w:rPr>
        <w:rFonts w:eastAsia="Calibri"/>
        <w:noProof/>
      </w:rPr>
      <w:drawing>
        <wp:anchor distT="0" distB="0" distL="114300" distR="114300" simplePos="0" relativeHeight="251669504" behindDoc="1" locked="0" layoutInCell="1" allowOverlap="1" wp14:anchorId="60510E72" wp14:editId="60510E7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44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6D" w14:textId="77777777" w:rsidR="00761194" w:rsidRDefault="00761194" w:rsidP="00B26094">
    <w:pPr>
      <w:tabs>
        <w:tab w:val="left" w:pos="3624"/>
      </w:tabs>
    </w:pPr>
    <w:r>
      <w:rPr>
        <w:noProof/>
        <w:color w:val="auto"/>
        <w:sz w:val="20"/>
      </w:rPr>
      <w:drawing>
        <wp:anchor distT="0" distB="0" distL="114300" distR="114300" simplePos="0" relativeHeight="251668480" behindDoc="1" locked="0" layoutInCell="1" allowOverlap="1" wp14:anchorId="60510EA8" wp14:editId="60510EA9">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1478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53" w14:textId="77777777" w:rsidR="00761194" w:rsidRDefault="00761194" w:rsidP="00B26094">
    <w:r>
      <w:rPr>
        <w:noProof/>
        <w:color w:val="auto"/>
        <w:sz w:val="20"/>
      </w:rPr>
      <w:drawing>
        <wp:anchor distT="0" distB="0" distL="114300" distR="114300" simplePos="0" relativeHeight="251660288" behindDoc="1" locked="0" layoutInCell="1" allowOverlap="1" wp14:anchorId="60510E74" wp14:editId="60510E7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577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54" w14:textId="77777777" w:rsidR="00761194" w:rsidRPr="005F44D8" w:rsidRDefault="00761194" w:rsidP="00B26094">
    <w:pPr>
      <w:pStyle w:val="Header"/>
    </w:pPr>
    <w:r>
      <w:rPr>
        <w:noProof/>
        <w:color w:val="auto"/>
        <w:sz w:val="20"/>
      </w:rPr>
      <w:drawing>
        <wp:anchor distT="0" distB="0" distL="114300" distR="114300" simplePos="0" relativeHeight="251672576" behindDoc="1" locked="0" layoutInCell="1" allowOverlap="1" wp14:anchorId="60510E76" wp14:editId="60510E77">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716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55" w14:textId="77777777" w:rsidR="00761194" w:rsidRDefault="00761194" w:rsidP="00B26094">
    <w:r>
      <w:rPr>
        <w:noProof/>
        <w:color w:val="auto"/>
        <w:sz w:val="20"/>
      </w:rPr>
      <w:drawing>
        <wp:anchor distT="0" distB="0" distL="114300" distR="114300" simplePos="0" relativeHeight="251659264" behindDoc="1" locked="0" layoutInCell="1" allowOverlap="1" wp14:anchorId="60510E78" wp14:editId="60510E7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41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56" w14:textId="35775F62" w:rsidR="00761194" w:rsidRPr="00703E80" w:rsidRDefault="00761194" w:rsidP="00B2609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0510E7A" wp14:editId="60510E7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62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57" w14:textId="77777777" w:rsidR="00761194" w:rsidRPr="00FB0086" w:rsidRDefault="00761194" w:rsidP="00B26094">
    <w:pPr>
      <w:pStyle w:val="Header"/>
    </w:pPr>
    <w:r>
      <w:rPr>
        <w:noProof/>
        <w:color w:val="auto"/>
        <w:sz w:val="20"/>
      </w:rPr>
      <w:drawing>
        <wp:anchor distT="0" distB="0" distL="114300" distR="114300" simplePos="0" relativeHeight="251674624" behindDoc="1" locked="0" layoutInCell="1" allowOverlap="1" wp14:anchorId="60510E7C" wp14:editId="60510E7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22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0E58" w14:textId="77777777" w:rsidR="00761194" w:rsidRDefault="00761194" w:rsidP="00B26094">
    <w:r>
      <w:rPr>
        <w:noProof/>
        <w:color w:val="auto"/>
        <w:sz w:val="20"/>
      </w:rPr>
      <w:drawing>
        <wp:anchor distT="0" distB="0" distL="114300" distR="114300" simplePos="0" relativeHeight="251661312" behindDoc="1" locked="0" layoutInCell="1" allowOverlap="1" wp14:anchorId="60510E7E" wp14:editId="60510E7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61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B83ED814">
      <w:start w:val="1"/>
      <w:numFmt w:val="bullet"/>
      <w:pStyle w:val="ListParagraph"/>
      <w:lvlText w:val=""/>
      <w:lvlJc w:val="left"/>
      <w:pPr>
        <w:ind w:left="1440" w:hanging="360"/>
      </w:pPr>
      <w:rPr>
        <w:rFonts w:ascii="Symbol" w:hAnsi="Symbol" w:hint="default"/>
        <w:color w:val="auto"/>
      </w:rPr>
    </w:lvl>
    <w:lvl w:ilvl="1" w:tplc="071296B8" w:tentative="1">
      <w:start w:val="1"/>
      <w:numFmt w:val="bullet"/>
      <w:lvlText w:val="o"/>
      <w:lvlJc w:val="left"/>
      <w:pPr>
        <w:ind w:left="2160" w:hanging="360"/>
      </w:pPr>
      <w:rPr>
        <w:rFonts w:ascii="Courier New" w:hAnsi="Courier New" w:cs="Courier New" w:hint="default"/>
      </w:rPr>
    </w:lvl>
    <w:lvl w:ilvl="2" w:tplc="AC3E522C" w:tentative="1">
      <w:start w:val="1"/>
      <w:numFmt w:val="bullet"/>
      <w:lvlText w:val=""/>
      <w:lvlJc w:val="left"/>
      <w:pPr>
        <w:ind w:left="2880" w:hanging="360"/>
      </w:pPr>
      <w:rPr>
        <w:rFonts w:ascii="Wingdings" w:hAnsi="Wingdings" w:hint="default"/>
      </w:rPr>
    </w:lvl>
    <w:lvl w:ilvl="3" w:tplc="C2E687A0" w:tentative="1">
      <w:start w:val="1"/>
      <w:numFmt w:val="bullet"/>
      <w:lvlText w:val=""/>
      <w:lvlJc w:val="left"/>
      <w:pPr>
        <w:ind w:left="3600" w:hanging="360"/>
      </w:pPr>
      <w:rPr>
        <w:rFonts w:ascii="Symbol" w:hAnsi="Symbol" w:hint="default"/>
      </w:rPr>
    </w:lvl>
    <w:lvl w:ilvl="4" w:tplc="7E5290D8" w:tentative="1">
      <w:start w:val="1"/>
      <w:numFmt w:val="bullet"/>
      <w:lvlText w:val="o"/>
      <w:lvlJc w:val="left"/>
      <w:pPr>
        <w:ind w:left="4320" w:hanging="360"/>
      </w:pPr>
      <w:rPr>
        <w:rFonts w:ascii="Courier New" w:hAnsi="Courier New" w:cs="Courier New" w:hint="default"/>
      </w:rPr>
    </w:lvl>
    <w:lvl w:ilvl="5" w:tplc="1A92D1F0" w:tentative="1">
      <w:start w:val="1"/>
      <w:numFmt w:val="bullet"/>
      <w:lvlText w:val=""/>
      <w:lvlJc w:val="left"/>
      <w:pPr>
        <w:ind w:left="5040" w:hanging="360"/>
      </w:pPr>
      <w:rPr>
        <w:rFonts w:ascii="Wingdings" w:hAnsi="Wingdings" w:hint="default"/>
      </w:rPr>
    </w:lvl>
    <w:lvl w:ilvl="6" w:tplc="7BC24BA6" w:tentative="1">
      <w:start w:val="1"/>
      <w:numFmt w:val="bullet"/>
      <w:lvlText w:val=""/>
      <w:lvlJc w:val="left"/>
      <w:pPr>
        <w:ind w:left="5760" w:hanging="360"/>
      </w:pPr>
      <w:rPr>
        <w:rFonts w:ascii="Symbol" w:hAnsi="Symbol" w:hint="default"/>
      </w:rPr>
    </w:lvl>
    <w:lvl w:ilvl="7" w:tplc="6EA64E56" w:tentative="1">
      <w:start w:val="1"/>
      <w:numFmt w:val="bullet"/>
      <w:lvlText w:val="o"/>
      <w:lvlJc w:val="left"/>
      <w:pPr>
        <w:ind w:left="6480" w:hanging="360"/>
      </w:pPr>
      <w:rPr>
        <w:rFonts w:ascii="Courier New" w:hAnsi="Courier New" w:cs="Courier New" w:hint="default"/>
      </w:rPr>
    </w:lvl>
    <w:lvl w:ilvl="8" w:tplc="876A8EC4"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40ECF738">
      <w:start w:val="1"/>
      <w:numFmt w:val="lowerRoman"/>
      <w:lvlText w:val="(%1)"/>
      <w:lvlJc w:val="left"/>
      <w:pPr>
        <w:ind w:left="1080" w:hanging="720"/>
      </w:pPr>
      <w:rPr>
        <w:rFonts w:hint="default"/>
      </w:rPr>
    </w:lvl>
    <w:lvl w:ilvl="1" w:tplc="B0788412" w:tentative="1">
      <w:start w:val="1"/>
      <w:numFmt w:val="lowerLetter"/>
      <w:lvlText w:val="%2."/>
      <w:lvlJc w:val="left"/>
      <w:pPr>
        <w:ind w:left="1440" w:hanging="360"/>
      </w:pPr>
    </w:lvl>
    <w:lvl w:ilvl="2" w:tplc="38F682B6" w:tentative="1">
      <w:start w:val="1"/>
      <w:numFmt w:val="lowerRoman"/>
      <w:lvlText w:val="%3."/>
      <w:lvlJc w:val="right"/>
      <w:pPr>
        <w:ind w:left="2160" w:hanging="180"/>
      </w:pPr>
    </w:lvl>
    <w:lvl w:ilvl="3" w:tplc="0CC890DA" w:tentative="1">
      <w:start w:val="1"/>
      <w:numFmt w:val="decimal"/>
      <w:lvlText w:val="%4."/>
      <w:lvlJc w:val="left"/>
      <w:pPr>
        <w:ind w:left="2880" w:hanging="360"/>
      </w:pPr>
    </w:lvl>
    <w:lvl w:ilvl="4" w:tplc="96C21770" w:tentative="1">
      <w:start w:val="1"/>
      <w:numFmt w:val="lowerLetter"/>
      <w:lvlText w:val="%5."/>
      <w:lvlJc w:val="left"/>
      <w:pPr>
        <w:ind w:left="3600" w:hanging="360"/>
      </w:pPr>
    </w:lvl>
    <w:lvl w:ilvl="5" w:tplc="A030BF5C" w:tentative="1">
      <w:start w:val="1"/>
      <w:numFmt w:val="lowerRoman"/>
      <w:lvlText w:val="%6."/>
      <w:lvlJc w:val="right"/>
      <w:pPr>
        <w:ind w:left="4320" w:hanging="180"/>
      </w:pPr>
    </w:lvl>
    <w:lvl w:ilvl="6" w:tplc="9EFE20AC" w:tentative="1">
      <w:start w:val="1"/>
      <w:numFmt w:val="decimal"/>
      <w:lvlText w:val="%7."/>
      <w:lvlJc w:val="left"/>
      <w:pPr>
        <w:ind w:left="5040" w:hanging="360"/>
      </w:pPr>
    </w:lvl>
    <w:lvl w:ilvl="7" w:tplc="E3000274" w:tentative="1">
      <w:start w:val="1"/>
      <w:numFmt w:val="lowerLetter"/>
      <w:lvlText w:val="%8."/>
      <w:lvlJc w:val="left"/>
      <w:pPr>
        <w:ind w:left="5760" w:hanging="360"/>
      </w:pPr>
    </w:lvl>
    <w:lvl w:ilvl="8" w:tplc="5F70C07E"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D1F8C0A4">
      <w:start w:val="1"/>
      <w:numFmt w:val="lowerRoman"/>
      <w:lvlText w:val="(%1)"/>
      <w:lvlJc w:val="left"/>
      <w:pPr>
        <w:ind w:left="1080" w:hanging="720"/>
      </w:pPr>
      <w:rPr>
        <w:rFonts w:hint="default"/>
      </w:rPr>
    </w:lvl>
    <w:lvl w:ilvl="1" w:tplc="D6422370" w:tentative="1">
      <w:start w:val="1"/>
      <w:numFmt w:val="lowerLetter"/>
      <w:lvlText w:val="%2."/>
      <w:lvlJc w:val="left"/>
      <w:pPr>
        <w:ind w:left="1440" w:hanging="360"/>
      </w:pPr>
    </w:lvl>
    <w:lvl w:ilvl="2" w:tplc="FF8A174C" w:tentative="1">
      <w:start w:val="1"/>
      <w:numFmt w:val="lowerRoman"/>
      <w:lvlText w:val="%3."/>
      <w:lvlJc w:val="right"/>
      <w:pPr>
        <w:ind w:left="2160" w:hanging="180"/>
      </w:pPr>
    </w:lvl>
    <w:lvl w:ilvl="3" w:tplc="3F9A891C" w:tentative="1">
      <w:start w:val="1"/>
      <w:numFmt w:val="decimal"/>
      <w:lvlText w:val="%4."/>
      <w:lvlJc w:val="left"/>
      <w:pPr>
        <w:ind w:left="2880" w:hanging="360"/>
      </w:pPr>
    </w:lvl>
    <w:lvl w:ilvl="4" w:tplc="5F325C8C" w:tentative="1">
      <w:start w:val="1"/>
      <w:numFmt w:val="lowerLetter"/>
      <w:lvlText w:val="%5."/>
      <w:lvlJc w:val="left"/>
      <w:pPr>
        <w:ind w:left="3600" w:hanging="360"/>
      </w:pPr>
    </w:lvl>
    <w:lvl w:ilvl="5" w:tplc="E3141C70" w:tentative="1">
      <w:start w:val="1"/>
      <w:numFmt w:val="lowerRoman"/>
      <w:lvlText w:val="%6."/>
      <w:lvlJc w:val="right"/>
      <w:pPr>
        <w:ind w:left="4320" w:hanging="180"/>
      </w:pPr>
    </w:lvl>
    <w:lvl w:ilvl="6" w:tplc="409024F2" w:tentative="1">
      <w:start w:val="1"/>
      <w:numFmt w:val="decimal"/>
      <w:lvlText w:val="%7."/>
      <w:lvlJc w:val="left"/>
      <w:pPr>
        <w:ind w:left="5040" w:hanging="360"/>
      </w:pPr>
    </w:lvl>
    <w:lvl w:ilvl="7" w:tplc="9AD4377E" w:tentative="1">
      <w:start w:val="1"/>
      <w:numFmt w:val="lowerLetter"/>
      <w:lvlText w:val="%8."/>
      <w:lvlJc w:val="left"/>
      <w:pPr>
        <w:ind w:left="5760" w:hanging="360"/>
      </w:pPr>
    </w:lvl>
    <w:lvl w:ilvl="8" w:tplc="3DA2F68A"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2B2238A6">
      <w:start w:val="1"/>
      <w:numFmt w:val="lowerLetter"/>
      <w:lvlText w:val="(%1)"/>
      <w:lvlJc w:val="left"/>
      <w:pPr>
        <w:ind w:left="360" w:hanging="360"/>
      </w:pPr>
      <w:rPr>
        <w:rFonts w:hint="default"/>
      </w:rPr>
    </w:lvl>
    <w:lvl w:ilvl="1" w:tplc="C45EF156" w:tentative="1">
      <w:start w:val="1"/>
      <w:numFmt w:val="lowerLetter"/>
      <w:lvlText w:val="%2."/>
      <w:lvlJc w:val="left"/>
      <w:pPr>
        <w:ind w:left="1080" w:hanging="360"/>
      </w:pPr>
    </w:lvl>
    <w:lvl w:ilvl="2" w:tplc="F83A5E30" w:tentative="1">
      <w:start w:val="1"/>
      <w:numFmt w:val="lowerRoman"/>
      <w:lvlText w:val="%3."/>
      <w:lvlJc w:val="right"/>
      <w:pPr>
        <w:ind w:left="1800" w:hanging="180"/>
      </w:pPr>
    </w:lvl>
    <w:lvl w:ilvl="3" w:tplc="E918C06A" w:tentative="1">
      <w:start w:val="1"/>
      <w:numFmt w:val="decimal"/>
      <w:lvlText w:val="%4."/>
      <w:lvlJc w:val="left"/>
      <w:pPr>
        <w:ind w:left="2520" w:hanging="360"/>
      </w:pPr>
    </w:lvl>
    <w:lvl w:ilvl="4" w:tplc="47E6A4E8" w:tentative="1">
      <w:start w:val="1"/>
      <w:numFmt w:val="lowerLetter"/>
      <w:lvlText w:val="%5."/>
      <w:lvlJc w:val="left"/>
      <w:pPr>
        <w:ind w:left="3240" w:hanging="360"/>
      </w:pPr>
    </w:lvl>
    <w:lvl w:ilvl="5" w:tplc="CCD4A0DC" w:tentative="1">
      <w:start w:val="1"/>
      <w:numFmt w:val="lowerRoman"/>
      <w:lvlText w:val="%6."/>
      <w:lvlJc w:val="right"/>
      <w:pPr>
        <w:ind w:left="3960" w:hanging="180"/>
      </w:pPr>
    </w:lvl>
    <w:lvl w:ilvl="6" w:tplc="B82AD250" w:tentative="1">
      <w:start w:val="1"/>
      <w:numFmt w:val="decimal"/>
      <w:lvlText w:val="%7."/>
      <w:lvlJc w:val="left"/>
      <w:pPr>
        <w:ind w:left="4680" w:hanging="360"/>
      </w:pPr>
    </w:lvl>
    <w:lvl w:ilvl="7" w:tplc="CB60ADD0" w:tentative="1">
      <w:start w:val="1"/>
      <w:numFmt w:val="lowerLetter"/>
      <w:lvlText w:val="%8."/>
      <w:lvlJc w:val="left"/>
      <w:pPr>
        <w:ind w:left="5400" w:hanging="360"/>
      </w:pPr>
    </w:lvl>
    <w:lvl w:ilvl="8" w:tplc="86D2BD5C" w:tentative="1">
      <w:start w:val="1"/>
      <w:numFmt w:val="lowerRoman"/>
      <w:lvlText w:val="%9."/>
      <w:lvlJc w:val="right"/>
      <w:pPr>
        <w:ind w:left="6120" w:hanging="180"/>
      </w:pPr>
    </w:lvl>
  </w:abstractNum>
  <w:abstractNum w:abstractNumId="4" w15:restartNumberingAfterBreak="0">
    <w:nsid w:val="2DB40424"/>
    <w:multiLevelType w:val="hybridMultilevel"/>
    <w:tmpl w:val="1ABAD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105F60"/>
    <w:multiLevelType w:val="hybridMultilevel"/>
    <w:tmpl w:val="49A21BE0"/>
    <w:lvl w:ilvl="0" w:tplc="198ECDF4">
      <w:start w:val="1"/>
      <w:numFmt w:val="decimal"/>
      <w:lvlText w:val="%1."/>
      <w:lvlJc w:val="left"/>
      <w:pPr>
        <w:ind w:left="360" w:hanging="360"/>
      </w:pPr>
      <w:rPr>
        <w:rFonts w:hint="default"/>
      </w:rPr>
    </w:lvl>
    <w:lvl w:ilvl="1" w:tplc="C1405798" w:tentative="1">
      <w:start w:val="1"/>
      <w:numFmt w:val="lowerLetter"/>
      <w:lvlText w:val="%2."/>
      <w:lvlJc w:val="left"/>
      <w:pPr>
        <w:ind w:left="1080" w:hanging="360"/>
      </w:pPr>
    </w:lvl>
    <w:lvl w:ilvl="2" w:tplc="C4E4D968" w:tentative="1">
      <w:start w:val="1"/>
      <w:numFmt w:val="lowerRoman"/>
      <w:lvlText w:val="%3."/>
      <w:lvlJc w:val="right"/>
      <w:pPr>
        <w:ind w:left="1800" w:hanging="180"/>
      </w:pPr>
    </w:lvl>
    <w:lvl w:ilvl="3" w:tplc="023E703A" w:tentative="1">
      <w:start w:val="1"/>
      <w:numFmt w:val="decimal"/>
      <w:lvlText w:val="%4."/>
      <w:lvlJc w:val="left"/>
      <w:pPr>
        <w:ind w:left="2520" w:hanging="360"/>
      </w:pPr>
    </w:lvl>
    <w:lvl w:ilvl="4" w:tplc="D4D21F7E" w:tentative="1">
      <w:start w:val="1"/>
      <w:numFmt w:val="lowerLetter"/>
      <w:lvlText w:val="%5."/>
      <w:lvlJc w:val="left"/>
      <w:pPr>
        <w:ind w:left="3240" w:hanging="360"/>
      </w:pPr>
    </w:lvl>
    <w:lvl w:ilvl="5" w:tplc="6E0054FE" w:tentative="1">
      <w:start w:val="1"/>
      <w:numFmt w:val="lowerRoman"/>
      <w:lvlText w:val="%6."/>
      <w:lvlJc w:val="right"/>
      <w:pPr>
        <w:ind w:left="3960" w:hanging="180"/>
      </w:pPr>
    </w:lvl>
    <w:lvl w:ilvl="6" w:tplc="ED6278BC" w:tentative="1">
      <w:start w:val="1"/>
      <w:numFmt w:val="decimal"/>
      <w:lvlText w:val="%7."/>
      <w:lvlJc w:val="left"/>
      <w:pPr>
        <w:ind w:left="4680" w:hanging="360"/>
      </w:pPr>
    </w:lvl>
    <w:lvl w:ilvl="7" w:tplc="684ED262" w:tentative="1">
      <w:start w:val="1"/>
      <w:numFmt w:val="lowerLetter"/>
      <w:lvlText w:val="%8."/>
      <w:lvlJc w:val="left"/>
      <w:pPr>
        <w:ind w:left="5400" w:hanging="360"/>
      </w:pPr>
    </w:lvl>
    <w:lvl w:ilvl="8" w:tplc="7C94A5E0"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0F92D910">
      <w:start w:val="1"/>
      <w:numFmt w:val="decimal"/>
      <w:lvlText w:val="%1."/>
      <w:lvlJc w:val="left"/>
      <w:pPr>
        <w:ind w:left="360" w:hanging="360"/>
      </w:pPr>
      <w:rPr>
        <w:rFonts w:hint="default"/>
      </w:rPr>
    </w:lvl>
    <w:lvl w:ilvl="1" w:tplc="B30A1C4A" w:tentative="1">
      <w:start w:val="1"/>
      <w:numFmt w:val="lowerLetter"/>
      <w:lvlText w:val="%2."/>
      <w:lvlJc w:val="left"/>
      <w:pPr>
        <w:ind w:left="1080" w:hanging="360"/>
      </w:pPr>
    </w:lvl>
    <w:lvl w:ilvl="2" w:tplc="BD32B7C2" w:tentative="1">
      <w:start w:val="1"/>
      <w:numFmt w:val="lowerRoman"/>
      <w:lvlText w:val="%3."/>
      <w:lvlJc w:val="right"/>
      <w:pPr>
        <w:ind w:left="1800" w:hanging="180"/>
      </w:pPr>
    </w:lvl>
    <w:lvl w:ilvl="3" w:tplc="265035F2" w:tentative="1">
      <w:start w:val="1"/>
      <w:numFmt w:val="decimal"/>
      <w:lvlText w:val="%4."/>
      <w:lvlJc w:val="left"/>
      <w:pPr>
        <w:ind w:left="2520" w:hanging="360"/>
      </w:pPr>
    </w:lvl>
    <w:lvl w:ilvl="4" w:tplc="DB5CF314" w:tentative="1">
      <w:start w:val="1"/>
      <w:numFmt w:val="lowerLetter"/>
      <w:lvlText w:val="%5."/>
      <w:lvlJc w:val="left"/>
      <w:pPr>
        <w:ind w:left="3240" w:hanging="360"/>
      </w:pPr>
    </w:lvl>
    <w:lvl w:ilvl="5" w:tplc="F7809714" w:tentative="1">
      <w:start w:val="1"/>
      <w:numFmt w:val="lowerRoman"/>
      <w:lvlText w:val="%6."/>
      <w:lvlJc w:val="right"/>
      <w:pPr>
        <w:ind w:left="3960" w:hanging="180"/>
      </w:pPr>
    </w:lvl>
    <w:lvl w:ilvl="6" w:tplc="5E185246" w:tentative="1">
      <w:start w:val="1"/>
      <w:numFmt w:val="decimal"/>
      <w:lvlText w:val="%7."/>
      <w:lvlJc w:val="left"/>
      <w:pPr>
        <w:ind w:left="4680" w:hanging="360"/>
      </w:pPr>
    </w:lvl>
    <w:lvl w:ilvl="7" w:tplc="D09EE78C" w:tentative="1">
      <w:start w:val="1"/>
      <w:numFmt w:val="lowerLetter"/>
      <w:lvlText w:val="%8."/>
      <w:lvlJc w:val="left"/>
      <w:pPr>
        <w:ind w:left="5400" w:hanging="360"/>
      </w:pPr>
    </w:lvl>
    <w:lvl w:ilvl="8" w:tplc="7F14BDE8" w:tentative="1">
      <w:start w:val="1"/>
      <w:numFmt w:val="lowerRoman"/>
      <w:lvlText w:val="%9."/>
      <w:lvlJc w:val="right"/>
      <w:pPr>
        <w:ind w:left="6120" w:hanging="180"/>
      </w:pPr>
    </w:lvl>
  </w:abstractNum>
  <w:abstractNum w:abstractNumId="7" w15:restartNumberingAfterBreak="0">
    <w:nsid w:val="351B106B"/>
    <w:multiLevelType w:val="hybridMultilevel"/>
    <w:tmpl w:val="C34CD6F4"/>
    <w:lvl w:ilvl="0" w:tplc="DD243AF8">
      <w:start w:val="1"/>
      <w:numFmt w:val="lowerRoman"/>
      <w:lvlText w:val="(%1)"/>
      <w:lvlJc w:val="left"/>
      <w:pPr>
        <w:ind w:left="1004" w:hanging="720"/>
      </w:pPr>
      <w:rPr>
        <w:rFonts w:hint="default"/>
      </w:rPr>
    </w:lvl>
    <w:lvl w:ilvl="1" w:tplc="CECE639E" w:tentative="1">
      <w:start w:val="1"/>
      <w:numFmt w:val="lowerLetter"/>
      <w:lvlText w:val="%2."/>
      <w:lvlJc w:val="left"/>
      <w:pPr>
        <w:ind w:left="1440" w:hanging="360"/>
      </w:pPr>
    </w:lvl>
    <w:lvl w:ilvl="2" w:tplc="235A7540" w:tentative="1">
      <w:start w:val="1"/>
      <w:numFmt w:val="lowerRoman"/>
      <w:lvlText w:val="%3."/>
      <w:lvlJc w:val="right"/>
      <w:pPr>
        <w:ind w:left="2160" w:hanging="180"/>
      </w:pPr>
    </w:lvl>
    <w:lvl w:ilvl="3" w:tplc="AA5070AC" w:tentative="1">
      <w:start w:val="1"/>
      <w:numFmt w:val="decimal"/>
      <w:lvlText w:val="%4."/>
      <w:lvlJc w:val="left"/>
      <w:pPr>
        <w:ind w:left="2880" w:hanging="360"/>
      </w:pPr>
    </w:lvl>
    <w:lvl w:ilvl="4" w:tplc="DDF478A2" w:tentative="1">
      <w:start w:val="1"/>
      <w:numFmt w:val="lowerLetter"/>
      <w:lvlText w:val="%5."/>
      <w:lvlJc w:val="left"/>
      <w:pPr>
        <w:ind w:left="3600" w:hanging="360"/>
      </w:pPr>
    </w:lvl>
    <w:lvl w:ilvl="5" w:tplc="5CFA4B22" w:tentative="1">
      <w:start w:val="1"/>
      <w:numFmt w:val="lowerRoman"/>
      <w:lvlText w:val="%6."/>
      <w:lvlJc w:val="right"/>
      <w:pPr>
        <w:ind w:left="4320" w:hanging="180"/>
      </w:pPr>
    </w:lvl>
    <w:lvl w:ilvl="6" w:tplc="B64C1F0E" w:tentative="1">
      <w:start w:val="1"/>
      <w:numFmt w:val="decimal"/>
      <w:lvlText w:val="%7."/>
      <w:lvlJc w:val="left"/>
      <w:pPr>
        <w:ind w:left="5040" w:hanging="360"/>
      </w:pPr>
    </w:lvl>
    <w:lvl w:ilvl="7" w:tplc="BB30D13C" w:tentative="1">
      <w:start w:val="1"/>
      <w:numFmt w:val="lowerLetter"/>
      <w:lvlText w:val="%8."/>
      <w:lvlJc w:val="left"/>
      <w:pPr>
        <w:ind w:left="5760" w:hanging="360"/>
      </w:pPr>
    </w:lvl>
    <w:lvl w:ilvl="8" w:tplc="86E0AA34" w:tentative="1">
      <w:start w:val="1"/>
      <w:numFmt w:val="lowerRoman"/>
      <w:lvlText w:val="%9."/>
      <w:lvlJc w:val="right"/>
      <w:pPr>
        <w:ind w:left="6480" w:hanging="180"/>
      </w:pPr>
    </w:lvl>
  </w:abstractNum>
  <w:abstractNum w:abstractNumId="8" w15:restartNumberingAfterBreak="0">
    <w:nsid w:val="3722511A"/>
    <w:multiLevelType w:val="hybridMultilevel"/>
    <w:tmpl w:val="C34CD6F4"/>
    <w:lvl w:ilvl="0" w:tplc="DD243AF8">
      <w:start w:val="1"/>
      <w:numFmt w:val="lowerRoman"/>
      <w:lvlText w:val="(%1)"/>
      <w:lvlJc w:val="left"/>
      <w:pPr>
        <w:ind w:left="1004" w:hanging="720"/>
      </w:pPr>
      <w:rPr>
        <w:rFonts w:hint="default"/>
      </w:rPr>
    </w:lvl>
    <w:lvl w:ilvl="1" w:tplc="CECE639E" w:tentative="1">
      <w:start w:val="1"/>
      <w:numFmt w:val="lowerLetter"/>
      <w:lvlText w:val="%2."/>
      <w:lvlJc w:val="left"/>
      <w:pPr>
        <w:ind w:left="1440" w:hanging="360"/>
      </w:pPr>
    </w:lvl>
    <w:lvl w:ilvl="2" w:tplc="235A7540" w:tentative="1">
      <w:start w:val="1"/>
      <w:numFmt w:val="lowerRoman"/>
      <w:lvlText w:val="%3."/>
      <w:lvlJc w:val="right"/>
      <w:pPr>
        <w:ind w:left="2160" w:hanging="180"/>
      </w:pPr>
    </w:lvl>
    <w:lvl w:ilvl="3" w:tplc="AA5070AC" w:tentative="1">
      <w:start w:val="1"/>
      <w:numFmt w:val="decimal"/>
      <w:lvlText w:val="%4."/>
      <w:lvlJc w:val="left"/>
      <w:pPr>
        <w:ind w:left="2880" w:hanging="360"/>
      </w:pPr>
    </w:lvl>
    <w:lvl w:ilvl="4" w:tplc="DDF478A2" w:tentative="1">
      <w:start w:val="1"/>
      <w:numFmt w:val="lowerLetter"/>
      <w:lvlText w:val="%5."/>
      <w:lvlJc w:val="left"/>
      <w:pPr>
        <w:ind w:left="3600" w:hanging="360"/>
      </w:pPr>
    </w:lvl>
    <w:lvl w:ilvl="5" w:tplc="5CFA4B22" w:tentative="1">
      <w:start w:val="1"/>
      <w:numFmt w:val="lowerRoman"/>
      <w:lvlText w:val="%6."/>
      <w:lvlJc w:val="right"/>
      <w:pPr>
        <w:ind w:left="4320" w:hanging="180"/>
      </w:pPr>
    </w:lvl>
    <w:lvl w:ilvl="6" w:tplc="B64C1F0E" w:tentative="1">
      <w:start w:val="1"/>
      <w:numFmt w:val="decimal"/>
      <w:lvlText w:val="%7."/>
      <w:lvlJc w:val="left"/>
      <w:pPr>
        <w:ind w:left="5040" w:hanging="360"/>
      </w:pPr>
    </w:lvl>
    <w:lvl w:ilvl="7" w:tplc="BB30D13C" w:tentative="1">
      <w:start w:val="1"/>
      <w:numFmt w:val="lowerLetter"/>
      <w:lvlText w:val="%8."/>
      <w:lvlJc w:val="left"/>
      <w:pPr>
        <w:ind w:left="5760" w:hanging="360"/>
      </w:pPr>
    </w:lvl>
    <w:lvl w:ilvl="8" w:tplc="86E0AA34"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475289C0">
      <w:start w:val="1"/>
      <w:numFmt w:val="bullet"/>
      <w:pStyle w:val="ListBullet"/>
      <w:lvlText w:val=""/>
      <w:lvlJc w:val="left"/>
      <w:pPr>
        <w:ind w:left="720" w:hanging="360"/>
      </w:pPr>
      <w:rPr>
        <w:rFonts w:ascii="Symbol" w:hAnsi="Symbol" w:hint="default"/>
      </w:rPr>
    </w:lvl>
    <w:lvl w:ilvl="1" w:tplc="EBFCD7EE">
      <w:start w:val="1"/>
      <w:numFmt w:val="bullet"/>
      <w:pStyle w:val="ListBullet2"/>
      <w:lvlText w:val="o"/>
      <w:lvlJc w:val="left"/>
      <w:pPr>
        <w:ind w:left="1440" w:hanging="360"/>
      </w:pPr>
      <w:rPr>
        <w:rFonts w:ascii="Courier New" w:hAnsi="Courier New" w:cs="Courier New" w:hint="default"/>
      </w:rPr>
    </w:lvl>
    <w:lvl w:ilvl="2" w:tplc="4A88C9C4">
      <w:start w:val="1"/>
      <w:numFmt w:val="bullet"/>
      <w:lvlText w:val=""/>
      <w:lvlJc w:val="left"/>
      <w:pPr>
        <w:ind w:left="2160" w:hanging="360"/>
      </w:pPr>
      <w:rPr>
        <w:rFonts w:ascii="Wingdings" w:hAnsi="Wingdings" w:hint="default"/>
      </w:rPr>
    </w:lvl>
    <w:lvl w:ilvl="3" w:tplc="09509BE4">
      <w:start w:val="1"/>
      <w:numFmt w:val="bullet"/>
      <w:lvlText w:val=""/>
      <w:lvlJc w:val="left"/>
      <w:pPr>
        <w:ind w:left="2880" w:hanging="360"/>
      </w:pPr>
      <w:rPr>
        <w:rFonts w:ascii="Symbol" w:hAnsi="Symbol" w:hint="default"/>
      </w:rPr>
    </w:lvl>
    <w:lvl w:ilvl="4" w:tplc="111A7E44">
      <w:start w:val="1"/>
      <w:numFmt w:val="bullet"/>
      <w:lvlText w:val="o"/>
      <w:lvlJc w:val="left"/>
      <w:pPr>
        <w:ind w:left="3600" w:hanging="360"/>
      </w:pPr>
      <w:rPr>
        <w:rFonts w:ascii="Courier New" w:hAnsi="Courier New" w:cs="Courier New" w:hint="default"/>
      </w:rPr>
    </w:lvl>
    <w:lvl w:ilvl="5" w:tplc="94564424">
      <w:start w:val="1"/>
      <w:numFmt w:val="bullet"/>
      <w:pStyle w:val="ListBullet3"/>
      <w:lvlText w:val=""/>
      <w:lvlJc w:val="left"/>
      <w:pPr>
        <w:ind w:left="4320" w:hanging="360"/>
      </w:pPr>
      <w:rPr>
        <w:rFonts w:ascii="Wingdings" w:hAnsi="Wingdings" w:hint="default"/>
      </w:rPr>
    </w:lvl>
    <w:lvl w:ilvl="6" w:tplc="9E9C4416">
      <w:start w:val="1"/>
      <w:numFmt w:val="bullet"/>
      <w:lvlText w:val=""/>
      <w:lvlJc w:val="left"/>
      <w:pPr>
        <w:ind w:left="5040" w:hanging="360"/>
      </w:pPr>
      <w:rPr>
        <w:rFonts w:ascii="Symbol" w:hAnsi="Symbol" w:hint="default"/>
      </w:rPr>
    </w:lvl>
    <w:lvl w:ilvl="7" w:tplc="9152870E">
      <w:start w:val="1"/>
      <w:numFmt w:val="bullet"/>
      <w:lvlText w:val="o"/>
      <w:lvlJc w:val="left"/>
      <w:pPr>
        <w:ind w:left="5760" w:hanging="360"/>
      </w:pPr>
      <w:rPr>
        <w:rFonts w:ascii="Courier New" w:hAnsi="Courier New" w:cs="Courier New" w:hint="default"/>
      </w:rPr>
    </w:lvl>
    <w:lvl w:ilvl="8" w:tplc="BB04092C">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F5FC7A12">
      <w:start w:val="1"/>
      <w:numFmt w:val="lowerRoman"/>
      <w:lvlText w:val="(%1)"/>
      <w:lvlJc w:val="left"/>
      <w:pPr>
        <w:ind w:left="1080" w:hanging="720"/>
      </w:pPr>
      <w:rPr>
        <w:rFonts w:hint="default"/>
      </w:rPr>
    </w:lvl>
    <w:lvl w:ilvl="1" w:tplc="836A0EEC" w:tentative="1">
      <w:start w:val="1"/>
      <w:numFmt w:val="lowerLetter"/>
      <w:lvlText w:val="%2."/>
      <w:lvlJc w:val="left"/>
      <w:pPr>
        <w:ind w:left="1440" w:hanging="360"/>
      </w:pPr>
    </w:lvl>
    <w:lvl w:ilvl="2" w:tplc="D5BE51E4" w:tentative="1">
      <w:start w:val="1"/>
      <w:numFmt w:val="lowerRoman"/>
      <w:lvlText w:val="%3."/>
      <w:lvlJc w:val="right"/>
      <w:pPr>
        <w:ind w:left="2160" w:hanging="180"/>
      </w:pPr>
    </w:lvl>
    <w:lvl w:ilvl="3" w:tplc="F754F15E" w:tentative="1">
      <w:start w:val="1"/>
      <w:numFmt w:val="decimal"/>
      <w:lvlText w:val="%4."/>
      <w:lvlJc w:val="left"/>
      <w:pPr>
        <w:ind w:left="2880" w:hanging="360"/>
      </w:pPr>
    </w:lvl>
    <w:lvl w:ilvl="4" w:tplc="3422887A" w:tentative="1">
      <w:start w:val="1"/>
      <w:numFmt w:val="lowerLetter"/>
      <w:lvlText w:val="%5."/>
      <w:lvlJc w:val="left"/>
      <w:pPr>
        <w:ind w:left="3600" w:hanging="360"/>
      </w:pPr>
    </w:lvl>
    <w:lvl w:ilvl="5" w:tplc="1A2A1AD2" w:tentative="1">
      <w:start w:val="1"/>
      <w:numFmt w:val="lowerRoman"/>
      <w:lvlText w:val="%6."/>
      <w:lvlJc w:val="right"/>
      <w:pPr>
        <w:ind w:left="4320" w:hanging="180"/>
      </w:pPr>
    </w:lvl>
    <w:lvl w:ilvl="6" w:tplc="737CB7D4" w:tentative="1">
      <w:start w:val="1"/>
      <w:numFmt w:val="decimal"/>
      <w:lvlText w:val="%7."/>
      <w:lvlJc w:val="left"/>
      <w:pPr>
        <w:ind w:left="5040" w:hanging="360"/>
      </w:pPr>
    </w:lvl>
    <w:lvl w:ilvl="7" w:tplc="E5A8EAAE" w:tentative="1">
      <w:start w:val="1"/>
      <w:numFmt w:val="lowerLetter"/>
      <w:lvlText w:val="%8."/>
      <w:lvlJc w:val="left"/>
      <w:pPr>
        <w:ind w:left="5760" w:hanging="360"/>
      </w:pPr>
    </w:lvl>
    <w:lvl w:ilvl="8" w:tplc="D200E08A"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F8709372">
      <w:start w:val="1"/>
      <w:numFmt w:val="lowerRoman"/>
      <w:lvlText w:val="(%1)"/>
      <w:lvlJc w:val="left"/>
      <w:pPr>
        <w:ind w:left="1080" w:hanging="720"/>
      </w:pPr>
      <w:rPr>
        <w:rFonts w:hint="default"/>
      </w:rPr>
    </w:lvl>
    <w:lvl w:ilvl="1" w:tplc="E842BC0C" w:tentative="1">
      <w:start w:val="1"/>
      <w:numFmt w:val="lowerLetter"/>
      <w:lvlText w:val="%2."/>
      <w:lvlJc w:val="left"/>
      <w:pPr>
        <w:ind w:left="1440" w:hanging="360"/>
      </w:pPr>
    </w:lvl>
    <w:lvl w:ilvl="2" w:tplc="D230FB5E" w:tentative="1">
      <w:start w:val="1"/>
      <w:numFmt w:val="lowerRoman"/>
      <w:lvlText w:val="%3."/>
      <w:lvlJc w:val="right"/>
      <w:pPr>
        <w:ind w:left="2160" w:hanging="180"/>
      </w:pPr>
    </w:lvl>
    <w:lvl w:ilvl="3" w:tplc="1076C644" w:tentative="1">
      <w:start w:val="1"/>
      <w:numFmt w:val="decimal"/>
      <w:lvlText w:val="%4."/>
      <w:lvlJc w:val="left"/>
      <w:pPr>
        <w:ind w:left="2880" w:hanging="360"/>
      </w:pPr>
    </w:lvl>
    <w:lvl w:ilvl="4" w:tplc="B00C6234" w:tentative="1">
      <w:start w:val="1"/>
      <w:numFmt w:val="lowerLetter"/>
      <w:lvlText w:val="%5."/>
      <w:lvlJc w:val="left"/>
      <w:pPr>
        <w:ind w:left="3600" w:hanging="360"/>
      </w:pPr>
    </w:lvl>
    <w:lvl w:ilvl="5" w:tplc="ED70A57C" w:tentative="1">
      <w:start w:val="1"/>
      <w:numFmt w:val="lowerRoman"/>
      <w:lvlText w:val="%6."/>
      <w:lvlJc w:val="right"/>
      <w:pPr>
        <w:ind w:left="4320" w:hanging="180"/>
      </w:pPr>
    </w:lvl>
    <w:lvl w:ilvl="6" w:tplc="388E30C8" w:tentative="1">
      <w:start w:val="1"/>
      <w:numFmt w:val="decimal"/>
      <w:lvlText w:val="%7."/>
      <w:lvlJc w:val="left"/>
      <w:pPr>
        <w:ind w:left="5040" w:hanging="360"/>
      </w:pPr>
    </w:lvl>
    <w:lvl w:ilvl="7" w:tplc="F064D908" w:tentative="1">
      <w:start w:val="1"/>
      <w:numFmt w:val="lowerLetter"/>
      <w:lvlText w:val="%8."/>
      <w:lvlJc w:val="left"/>
      <w:pPr>
        <w:ind w:left="5760" w:hanging="360"/>
      </w:pPr>
    </w:lvl>
    <w:lvl w:ilvl="8" w:tplc="8C3C67A4" w:tentative="1">
      <w:start w:val="1"/>
      <w:numFmt w:val="lowerRoman"/>
      <w:lvlText w:val="%9."/>
      <w:lvlJc w:val="right"/>
      <w:pPr>
        <w:ind w:left="6480" w:hanging="180"/>
      </w:pPr>
    </w:lvl>
  </w:abstractNum>
  <w:abstractNum w:abstractNumId="12" w15:restartNumberingAfterBreak="0">
    <w:nsid w:val="4F1E6794"/>
    <w:multiLevelType w:val="hybridMultilevel"/>
    <w:tmpl w:val="CB82C2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0865AA5"/>
    <w:multiLevelType w:val="hybridMultilevel"/>
    <w:tmpl w:val="49A21BE0"/>
    <w:lvl w:ilvl="0" w:tplc="28F22208">
      <w:start w:val="1"/>
      <w:numFmt w:val="decimal"/>
      <w:lvlText w:val="%1."/>
      <w:lvlJc w:val="left"/>
      <w:pPr>
        <w:ind w:left="360" w:hanging="360"/>
      </w:pPr>
      <w:rPr>
        <w:rFonts w:hint="default"/>
      </w:rPr>
    </w:lvl>
    <w:lvl w:ilvl="1" w:tplc="E3FA700C" w:tentative="1">
      <w:start w:val="1"/>
      <w:numFmt w:val="lowerLetter"/>
      <w:lvlText w:val="%2."/>
      <w:lvlJc w:val="left"/>
      <w:pPr>
        <w:ind w:left="1080" w:hanging="360"/>
      </w:pPr>
    </w:lvl>
    <w:lvl w:ilvl="2" w:tplc="04F0D3DE" w:tentative="1">
      <w:start w:val="1"/>
      <w:numFmt w:val="lowerRoman"/>
      <w:lvlText w:val="%3."/>
      <w:lvlJc w:val="right"/>
      <w:pPr>
        <w:ind w:left="1800" w:hanging="180"/>
      </w:pPr>
    </w:lvl>
    <w:lvl w:ilvl="3" w:tplc="9FC0FCF6" w:tentative="1">
      <w:start w:val="1"/>
      <w:numFmt w:val="decimal"/>
      <w:lvlText w:val="%4."/>
      <w:lvlJc w:val="left"/>
      <w:pPr>
        <w:ind w:left="2520" w:hanging="360"/>
      </w:pPr>
    </w:lvl>
    <w:lvl w:ilvl="4" w:tplc="221E3634" w:tentative="1">
      <w:start w:val="1"/>
      <w:numFmt w:val="lowerLetter"/>
      <w:lvlText w:val="%5."/>
      <w:lvlJc w:val="left"/>
      <w:pPr>
        <w:ind w:left="3240" w:hanging="360"/>
      </w:pPr>
    </w:lvl>
    <w:lvl w:ilvl="5" w:tplc="EE864946" w:tentative="1">
      <w:start w:val="1"/>
      <w:numFmt w:val="lowerRoman"/>
      <w:lvlText w:val="%6."/>
      <w:lvlJc w:val="right"/>
      <w:pPr>
        <w:ind w:left="3960" w:hanging="180"/>
      </w:pPr>
    </w:lvl>
    <w:lvl w:ilvl="6" w:tplc="6194CD04" w:tentative="1">
      <w:start w:val="1"/>
      <w:numFmt w:val="decimal"/>
      <w:lvlText w:val="%7."/>
      <w:lvlJc w:val="left"/>
      <w:pPr>
        <w:ind w:left="4680" w:hanging="360"/>
      </w:pPr>
    </w:lvl>
    <w:lvl w:ilvl="7" w:tplc="BAE0BE7A" w:tentative="1">
      <w:start w:val="1"/>
      <w:numFmt w:val="lowerLetter"/>
      <w:lvlText w:val="%8."/>
      <w:lvlJc w:val="left"/>
      <w:pPr>
        <w:ind w:left="5400" w:hanging="360"/>
      </w:pPr>
    </w:lvl>
    <w:lvl w:ilvl="8" w:tplc="C5BAFB26"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DCC634E8">
      <w:start w:val="1"/>
      <w:numFmt w:val="lowerRoman"/>
      <w:lvlText w:val="(%1)"/>
      <w:lvlJc w:val="left"/>
      <w:pPr>
        <w:ind w:left="1080" w:hanging="720"/>
      </w:pPr>
      <w:rPr>
        <w:rFonts w:hint="default"/>
      </w:rPr>
    </w:lvl>
    <w:lvl w:ilvl="1" w:tplc="03A41024" w:tentative="1">
      <w:start w:val="1"/>
      <w:numFmt w:val="lowerLetter"/>
      <w:lvlText w:val="%2."/>
      <w:lvlJc w:val="left"/>
      <w:pPr>
        <w:ind w:left="1440" w:hanging="360"/>
      </w:pPr>
    </w:lvl>
    <w:lvl w:ilvl="2" w:tplc="9356D98E" w:tentative="1">
      <w:start w:val="1"/>
      <w:numFmt w:val="lowerRoman"/>
      <w:lvlText w:val="%3."/>
      <w:lvlJc w:val="right"/>
      <w:pPr>
        <w:ind w:left="2160" w:hanging="180"/>
      </w:pPr>
    </w:lvl>
    <w:lvl w:ilvl="3" w:tplc="A586AECC" w:tentative="1">
      <w:start w:val="1"/>
      <w:numFmt w:val="decimal"/>
      <w:lvlText w:val="%4."/>
      <w:lvlJc w:val="left"/>
      <w:pPr>
        <w:ind w:left="2880" w:hanging="360"/>
      </w:pPr>
    </w:lvl>
    <w:lvl w:ilvl="4" w:tplc="7E7CE762" w:tentative="1">
      <w:start w:val="1"/>
      <w:numFmt w:val="lowerLetter"/>
      <w:lvlText w:val="%5."/>
      <w:lvlJc w:val="left"/>
      <w:pPr>
        <w:ind w:left="3600" w:hanging="360"/>
      </w:pPr>
    </w:lvl>
    <w:lvl w:ilvl="5" w:tplc="51A6A412" w:tentative="1">
      <w:start w:val="1"/>
      <w:numFmt w:val="lowerRoman"/>
      <w:lvlText w:val="%6."/>
      <w:lvlJc w:val="right"/>
      <w:pPr>
        <w:ind w:left="4320" w:hanging="180"/>
      </w:pPr>
    </w:lvl>
    <w:lvl w:ilvl="6" w:tplc="D8B8998E" w:tentative="1">
      <w:start w:val="1"/>
      <w:numFmt w:val="decimal"/>
      <w:lvlText w:val="%7."/>
      <w:lvlJc w:val="left"/>
      <w:pPr>
        <w:ind w:left="5040" w:hanging="360"/>
      </w:pPr>
    </w:lvl>
    <w:lvl w:ilvl="7" w:tplc="459AA624" w:tentative="1">
      <w:start w:val="1"/>
      <w:numFmt w:val="lowerLetter"/>
      <w:lvlText w:val="%8."/>
      <w:lvlJc w:val="left"/>
      <w:pPr>
        <w:ind w:left="5760" w:hanging="360"/>
      </w:pPr>
    </w:lvl>
    <w:lvl w:ilvl="8" w:tplc="2B500A68"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F0AEC2A2">
      <w:start w:val="1"/>
      <w:numFmt w:val="decimal"/>
      <w:lvlText w:val="%1."/>
      <w:lvlJc w:val="left"/>
      <w:pPr>
        <w:ind w:left="360" w:hanging="360"/>
      </w:pPr>
    </w:lvl>
    <w:lvl w:ilvl="1" w:tplc="434ACE92" w:tentative="1">
      <w:start w:val="1"/>
      <w:numFmt w:val="lowerLetter"/>
      <w:lvlText w:val="%2."/>
      <w:lvlJc w:val="left"/>
      <w:pPr>
        <w:ind w:left="1080" w:hanging="360"/>
      </w:pPr>
    </w:lvl>
    <w:lvl w:ilvl="2" w:tplc="365E458C" w:tentative="1">
      <w:start w:val="1"/>
      <w:numFmt w:val="lowerRoman"/>
      <w:lvlText w:val="%3."/>
      <w:lvlJc w:val="right"/>
      <w:pPr>
        <w:ind w:left="1800" w:hanging="180"/>
      </w:pPr>
    </w:lvl>
    <w:lvl w:ilvl="3" w:tplc="6C8823FA" w:tentative="1">
      <w:start w:val="1"/>
      <w:numFmt w:val="decimal"/>
      <w:lvlText w:val="%4."/>
      <w:lvlJc w:val="left"/>
      <w:pPr>
        <w:ind w:left="2520" w:hanging="360"/>
      </w:pPr>
    </w:lvl>
    <w:lvl w:ilvl="4" w:tplc="7F160E94" w:tentative="1">
      <w:start w:val="1"/>
      <w:numFmt w:val="lowerLetter"/>
      <w:lvlText w:val="%5."/>
      <w:lvlJc w:val="left"/>
      <w:pPr>
        <w:ind w:left="3240" w:hanging="360"/>
      </w:pPr>
    </w:lvl>
    <w:lvl w:ilvl="5" w:tplc="898895CA" w:tentative="1">
      <w:start w:val="1"/>
      <w:numFmt w:val="lowerRoman"/>
      <w:lvlText w:val="%6."/>
      <w:lvlJc w:val="right"/>
      <w:pPr>
        <w:ind w:left="3960" w:hanging="180"/>
      </w:pPr>
    </w:lvl>
    <w:lvl w:ilvl="6" w:tplc="D2767DAC" w:tentative="1">
      <w:start w:val="1"/>
      <w:numFmt w:val="decimal"/>
      <w:lvlText w:val="%7."/>
      <w:lvlJc w:val="left"/>
      <w:pPr>
        <w:ind w:left="4680" w:hanging="360"/>
      </w:pPr>
    </w:lvl>
    <w:lvl w:ilvl="7" w:tplc="9A925EFE" w:tentative="1">
      <w:start w:val="1"/>
      <w:numFmt w:val="lowerLetter"/>
      <w:lvlText w:val="%8."/>
      <w:lvlJc w:val="left"/>
      <w:pPr>
        <w:ind w:left="5400" w:hanging="360"/>
      </w:pPr>
    </w:lvl>
    <w:lvl w:ilvl="8" w:tplc="914C8F2E" w:tentative="1">
      <w:start w:val="1"/>
      <w:numFmt w:val="lowerRoman"/>
      <w:lvlText w:val="%9."/>
      <w:lvlJc w:val="right"/>
      <w:pPr>
        <w:ind w:left="6120" w:hanging="180"/>
      </w:pPr>
    </w:lvl>
  </w:abstractNum>
  <w:abstractNum w:abstractNumId="16" w15:restartNumberingAfterBreak="0">
    <w:nsid w:val="6334201F"/>
    <w:multiLevelType w:val="hybridMultilevel"/>
    <w:tmpl w:val="5504F770"/>
    <w:lvl w:ilvl="0" w:tplc="0A802516">
      <w:start w:val="1"/>
      <w:numFmt w:val="lowerRoman"/>
      <w:lvlText w:val="(%1)"/>
      <w:lvlJc w:val="left"/>
      <w:pPr>
        <w:ind w:left="1080" w:hanging="720"/>
      </w:pPr>
      <w:rPr>
        <w:rFonts w:hint="default"/>
      </w:rPr>
    </w:lvl>
    <w:lvl w:ilvl="1" w:tplc="19565810" w:tentative="1">
      <w:start w:val="1"/>
      <w:numFmt w:val="lowerLetter"/>
      <w:lvlText w:val="%2."/>
      <w:lvlJc w:val="left"/>
      <w:pPr>
        <w:ind w:left="1440" w:hanging="360"/>
      </w:pPr>
    </w:lvl>
    <w:lvl w:ilvl="2" w:tplc="C7DE12C8" w:tentative="1">
      <w:start w:val="1"/>
      <w:numFmt w:val="lowerRoman"/>
      <w:lvlText w:val="%3."/>
      <w:lvlJc w:val="right"/>
      <w:pPr>
        <w:ind w:left="2160" w:hanging="180"/>
      </w:pPr>
    </w:lvl>
    <w:lvl w:ilvl="3" w:tplc="DFF68CC4" w:tentative="1">
      <w:start w:val="1"/>
      <w:numFmt w:val="decimal"/>
      <w:lvlText w:val="%4."/>
      <w:lvlJc w:val="left"/>
      <w:pPr>
        <w:ind w:left="2880" w:hanging="360"/>
      </w:pPr>
    </w:lvl>
    <w:lvl w:ilvl="4" w:tplc="CA12BB66" w:tentative="1">
      <w:start w:val="1"/>
      <w:numFmt w:val="lowerLetter"/>
      <w:lvlText w:val="%5."/>
      <w:lvlJc w:val="left"/>
      <w:pPr>
        <w:ind w:left="3600" w:hanging="360"/>
      </w:pPr>
    </w:lvl>
    <w:lvl w:ilvl="5" w:tplc="D338C1DC" w:tentative="1">
      <w:start w:val="1"/>
      <w:numFmt w:val="lowerRoman"/>
      <w:lvlText w:val="%6."/>
      <w:lvlJc w:val="right"/>
      <w:pPr>
        <w:ind w:left="4320" w:hanging="180"/>
      </w:pPr>
    </w:lvl>
    <w:lvl w:ilvl="6" w:tplc="97A2AAC2" w:tentative="1">
      <w:start w:val="1"/>
      <w:numFmt w:val="decimal"/>
      <w:lvlText w:val="%7."/>
      <w:lvlJc w:val="left"/>
      <w:pPr>
        <w:ind w:left="5040" w:hanging="360"/>
      </w:pPr>
    </w:lvl>
    <w:lvl w:ilvl="7" w:tplc="62084B98" w:tentative="1">
      <w:start w:val="1"/>
      <w:numFmt w:val="lowerLetter"/>
      <w:lvlText w:val="%8."/>
      <w:lvlJc w:val="left"/>
      <w:pPr>
        <w:ind w:left="5760" w:hanging="360"/>
      </w:pPr>
    </w:lvl>
    <w:lvl w:ilvl="8" w:tplc="5DF4B6C4" w:tentative="1">
      <w:start w:val="1"/>
      <w:numFmt w:val="lowerRoman"/>
      <w:lvlText w:val="%9."/>
      <w:lvlJc w:val="right"/>
      <w:pPr>
        <w:ind w:left="6480" w:hanging="180"/>
      </w:pPr>
    </w:lvl>
  </w:abstractNum>
  <w:abstractNum w:abstractNumId="17" w15:restartNumberingAfterBreak="0">
    <w:nsid w:val="69441777"/>
    <w:multiLevelType w:val="hybridMultilevel"/>
    <w:tmpl w:val="12523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CB06011"/>
    <w:multiLevelType w:val="hybridMultilevel"/>
    <w:tmpl w:val="49A21BE0"/>
    <w:lvl w:ilvl="0" w:tplc="E386215E">
      <w:start w:val="1"/>
      <w:numFmt w:val="decimal"/>
      <w:lvlText w:val="%1."/>
      <w:lvlJc w:val="left"/>
      <w:pPr>
        <w:ind w:left="360" w:hanging="360"/>
      </w:pPr>
      <w:rPr>
        <w:rFonts w:hint="default"/>
      </w:rPr>
    </w:lvl>
    <w:lvl w:ilvl="1" w:tplc="6832DB4E" w:tentative="1">
      <w:start w:val="1"/>
      <w:numFmt w:val="lowerLetter"/>
      <w:lvlText w:val="%2."/>
      <w:lvlJc w:val="left"/>
      <w:pPr>
        <w:ind w:left="1080" w:hanging="360"/>
      </w:pPr>
    </w:lvl>
    <w:lvl w:ilvl="2" w:tplc="0018EC66" w:tentative="1">
      <w:start w:val="1"/>
      <w:numFmt w:val="lowerRoman"/>
      <w:lvlText w:val="%3."/>
      <w:lvlJc w:val="right"/>
      <w:pPr>
        <w:ind w:left="1800" w:hanging="180"/>
      </w:pPr>
    </w:lvl>
    <w:lvl w:ilvl="3" w:tplc="C016A24E" w:tentative="1">
      <w:start w:val="1"/>
      <w:numFmt w:val="decimal"/>
      <w:lvlText w:val="%4."/>
      <w:lvlJc w:val="left"/>
      <w:pPr>
        <w:ind w:left="2520" w:hanging="360"/>
      </w:pPr>
    </w:lvl>
    <w:lvl w:ilvl="4" w:tplc="38A8D050" w:tentative="1">
      <w:start w:val="1"/>
      <w:numFmt w:val="lowerLetter"/>
      <w:lvlText w:val="%5."/>
      <w:lvlJc w:val="left"/>
      <w:pPr>
        <w:ind w:left="3240" w:hanging="360"/>
      </w:pPr>
    </w:lvl>
    <w:lvl w:ilvl="5" w:tplc="1B0A950E" w:tentative="1">
      <w:start w:val="1"/>
      <w:numFmt w:val="lowerRoman"/>
      <w:lvlText w:val="%6."/>
      <w:lvlJc w:val="right"/>
      <w:pPr>
        <w:ind w:left="3960" w:hanging="180"/>
      </w:pPr>
    </w:lvl>
    <w:lvl w:ilvl="6" w:tplc="A028C24A" w:tentative="1">
      <w:start w:val="1"/>
      <w:numFmt w:val="decimal"/>
      <w:lvlText w:val="%7."/>
      <w:lvlJc w:val="left"/>
      <w:pPr>
        <w:ind w:left="4680" w:hanging="360"/>
      </w:pPr>
    </w:lvl>
    <w:lvl w:ilvl="7" w:tplc="4650E85E" w:tentative="1">
      <w:start w:val="1"/>
      <w:numFmt w:val="lowerLetter"/>
      <w:lvlText w:val="%8."/>
      <w:lvlJc w:val="left"/>
      <w:pPr>
        <w:ind w:left="5400" w:hanging="360"/>
      </w:pPr>
    </w:lvl>
    <w:lvl w:ilvl="8" w:tplc="101AF3A0" w:tentative="1">
      <w:start w:val="1"/>
      <w:numFmt w:val="lowerRoman"/>
      <w:lvlText w:val="%9."/>
      <w:lvlJc w:val="right"/>
      <w:pPr>
        <w:ind w:left="6120" w:hanging="180"/>
      </w:pPr>
    </w:lvl>
  </w:abstractNum>
  <w:abstractNum w:abstractNumId="19" w15:restartNumberingAfterBreak="0">
    <w:nsid w:val="78C332D4"/>
    <w:multiLevelType w:val="hybridMultilevel"/>
    <w:tmpl w:val="5504F770"/>
    <w:lvl w:ilvl="0" w:tplc="824C220A">
      <w:start w:val="1"/>
      <w:numFmt w:val="lowerRoman"/>
      <w:lvlText w:val="(%1)"/>
      <w:lvlJc w:val="left"/>
      <w:pPr>
        <w:ind w:left="1080" w:hanging="720"/>
      </w:pPr>
      <w:rPr>
        <w:rFonts w:hint="default"/>
      </w:rPr>
    </w:lvl>
    <w:lvl w:ilvl="1" w:tplc="4E8826C0" w:tentative="1">
      <w:start w:val="1"/>
      <w:numFmt w:val="lowerLetter"/>
      <w:lvlText w:val="%2."/>
      <w:lvlJc w:val="left"/>
      <w:pPr>
        <w:ind w:left="1440" w:hanging="360"/>
      </w:pPr>
    </w:lvl>
    <w:lvl w:ilvl="2" w:tplc="DEEECB4A" w:tentative="1">
      <w:start w:val="1"/>
      <w:numFmt w:val="lowerRoman"/>
      <w:lvlText w:val="%3."/>
      <w:lvlJc w:val="right"/>
      <w:pPr>
        <w:ind w:left="2160" w:hanging="180"/>
      </w:pPr>
    </w:lvl>
    <w:lvl w:ilvl="3" w:tplc="854C4516" w:tentative="1">
      <w:start w:val="1"/>
      <w:numFmt w:val="decimal"/>
      <w:lvlText w:val="%4."/>
      <w:lvlJc w:val="left"/>
      <w:pPr>
        <w:ind w:left="2880" w:hanging="360"/>
      </w:pPr>
    </w:lvl>
    <w:lvl w:ilvl="4" w:tplc="ABFC814A" w:tentative="1">
      <w:start w:val="1"/>
      <w:numFmt w:val="lowerLetter"/>
      <w:lvlText w:val="%5."/>
      <w:lvlJc w:val="left"/>
      <w:pPr>
        <w:ind w:left="3600" w:hanging="360"/>
      </w:pPr>
    </w:lvl>
    <w:lvl w:ilvl="5" w:tplc="75C22D76" w:tentative="1">
      <w:start w:val="1"/>
      <w:numFmt w:val="lowerRoman"/>
      <w:lvlText w:val="%6."/>
      <w:lvlJc w:val="right"/>
      <w:pPr>
        <w:ind w:left="4320" w:hanging="180"/>
      </w:pPr>
    </w:lvl>
    <w:lvl w:ilvl="6" w:tplc="5F84D7F8" w:tentative="1">
      <w:start w:val="1"/>
      <w:numFmt w:val="decimal"/>
      <w:lvlText w:val="%7."/>
      <w:lvlJc w:val="left"/>
      <w:pPr>
        <w:ind w:left="5040" w:hanging="360"/>
      </w:pPr>
    </w:lvl>
    <w:lvl w:ilvl="7" w:tplc="ED0446E0" w:tentative="1">
      <w:start w:val="1"/>
      <w:numFmt w:val="lowerLetter"/>
      <w:lvlText w:val="%8."/>
      <w:lvlJc w:val="left"/>
      <w:pPr>
        <w:ind w:left="5760" w:hanging="360"/>
      </w:pPr>
    </w:lvl>
    <w:lvl w:ilvl="8" w:tplc="59322582" w:tentative="1">
      <w:start w:val="1"/>
      <w:numFmt w:val="lowerRoman"/>
      <w:lvlText w:val="%9."/>
      <w:lvlJc w:val="right"/>
      <w:pPr>
        <w:ind w:left="6480" w:hanging="180"/>
      </w:pPr>
    </w:lvl>
  </w:abstractNum>
  <w:abstractNum w:abstractNumId="20" w15:restartNumberingAfterBreak="0">
    <w:nsid w:val="7BCE5F25"/>
    <w:multiLevelType w:val="hybridMultilevel"/>
    <w:tmpl w:val="49A21BE0"/>
    <w:lvl w:ilvl="0" w:tplc="245403E6">
      <w:start w:val="1"/>
      <w:numFmt w:val="decimal"/>
      <w:lvlText w:val="%1."/>
      <w:lvlJc w:val="left"/>
      <w:pPr>
        <w:ind w:left="360" w:hanging="360"/>
      </w:pPr>
      <w:rPr>
        <w:rFonts w:hint="default"/>
      </w:rPr>
    </w:lvl>
    <w:lvl w:ilvl="1" w:tplc="016E4A94" w:tentative="1">
      <w:start w:val="1"/>
      <w:numFmt w:val="lowerLetter"/>
      <w:lvlText w:val="%2."/>
      <w:lvlJc w:val="left"/>
      <w:pPr>
        <w:ind w:left="1080" w:hanging="360"/>
      </w:pPr>
    </w:lvl>
    <w:lvl w:ilvl="2" w:tplc="9312AC5A" w:tentative="1">
      <w:start w:val="1"/>
      <w:numFmt w:val="lowerRoman"/>
      <w:lvlText w:val="%3."/>
      <w:lvlJc w:val="right"/>
      <w:pPr>
        <w:ind w:left="1800" w:hanging="180"/>
      </w:pPr>
    </w:lvl>
    <w:lvl w:ilvl="3" w:tplc="ACBEA460" w:tentative="1">
      <w:start w:val="1"/>
      <w:numFmt w:val="decimal"/>
      <w:lvlText w:val="%4."/>
      <w:lvlJc w:val="left"/>
      <w:pPr>
        <w:ind w:left="2520" w:hanging="360"/>
      </w:pPr>
    </w:lvl>
    <w:lvl w:ilvl="4" w:tplc="65BAF7AE" w:tentative="1">
      <w:start w:val="1"/>
      <w:numFmt w:val="lowerLetter"/>
      <w:lvlText w:val="%5."/>
      <w:lvlJc w:val="left"/>
      <w:pPr>
        <w:ind w:left="3240" w:hanging="360"/>
      </w:pPr>
    </w:lvl>
    <w:lvl w:ilvl="5" w:tplc="649E732A" w:tentative="1">
      <w:start w:val="1"/>
      <w:numFmt w:val="lowerRoman"/>
      <w:lvlText w:val="%6."/>
      <w:lvlJc w:val="right"/>
      <w:pPr>
        <w:ind w:left="3960" w:hanging="180"/>
      </w:pPr>
    </w:lvl>
    <w:lvl w:ilvl="6" w:tplc="990E4D62" w:tentative="1">
      <w:start w:val="1"/>
      <w:numFmt w:val="decimal"/>
      <w:lvlText w:val="%7."/>
      <w:lvlJc w:val="left"/>
      <w:pPr>
        <w:ind w:left="4680" w:hanging="360"/>
      </w:pPr>
    </w:lvl>
    <w:lvl w:ilvl="7" w:tplc="3076A16E" w:tentative="1">
      <w:start w:val="1"/>
      <w:numFmt w:val="lowerLetter"/>
      <w:lvlText w:val="%8."/>
      <w:lvlJc w:val="left"/>
      <w:pPr>
        <w:ind w:left="5400" w:hanging="360"/>
      </w:pPr>
    </w:lvl>
    <w:lvl w:ilvl="8" w:tplc="66D2E5FE" w:tentative="1">
      <w:start w:val="1"/>
      <w:numFmt w:val="lowerRoman"/>
      <w:lvlText w:val="%9."/>
      <w:lvlJc w:val="right"/>
      <w:pPr>
        <w:ind w:left="6120" w:hanging="180"/>
      </w:pPr>
    </w:lvl>
  </w:abstractNum>
  <w:abstractNum w:abstractNumId="21" w15:restartNumberingAfterBreak="0">
    <w:nsid w:val="7D5B64C0"/>
    <w:multiLevelType w:val="hybridMultilevel"/>
    <w:tmpl w:val="5504F770"/>
    <w:lvl w:ilvl="0" w:tplc="CB6CA2A0">
      <w:start w:val="1"/>
      <w:numFmt w:val="lowerRoman"/>
      <w:lvlText w:val="(%1)"/>
      <w:lvlJc w:val="left"/>
      <w:pPr>
        <w:ind w:left="1080" w:hanging="720"/>
      </w:pPr>
      <w:rPr>
        <w:rFonts w:hint="default"/>
      </w:rPr>
    </w:lvl>
    <w:lvl w:ilvl="1" w:tplc="83E4510A" w:tentative="1">
      <w:start w:val="1"/>
      <w:numFmt w:val="lowerLetter"/>
      <w:lvlText w:val="%2."/>
      <w:lvlJc w:val="left"/>
      <w:pPr>
        <w:ind w:left="1440" w:hanging="360"/>
      </w:pPr>
    </w:lvl>
    <w:lvl w:ilvl="2" w:tplc="8716F8B4" w:tentative="1">
      <w:start w:val="1"/>
      <w:numFmt w:val="lowerRoman"/>
      <w:lvlText w:val="%3."/>
      <w:lvlJc w:val="right"/>
      <w:pPr>
        <w:ind w:left="2160" w:hanging="180"/>
      </w:pPr>
    </w:lvl>
    <w:lvl w:ilvl="3" w:tplc="A044E72E" w:tentative="1">
      <w:start w:val="1"/>
      <w:numFmt w:val="decimal"/>
      <w:lvlText w:val="%4."/>
      <w:lvlJc w:val="left"/>
      <w:pPr>
        <w:ind w:left="2880" w:hanging="360"/>
      </w:pPr>
    </w:lvl>
    <w:lvl w:ilvl="4" w:tplc="591865E2" w:tentative="1">
      <w:start w:val="1"/>
      <w:numFmt w:val="lowerLetter"/>
      <w:lvlText w:val="%5."/>
      <w:lvlJc w:val="left"/>
      <w:pPr>
        <w:ind w:left="3600" w:hanging="360"/>
      </w:pPr>
    </w:lvl>
    <w:lvl w:ilvl="5" w:tplc="F678DB80" w:tentative="1">
      <w:start w:val="1"/>
      <w:numFmt w:val="lowerRoman"/>
      <w:lvlText w:val="%6."/>
      <w:lvlJc w:val="right"/>
      <w:pPr>
        <w:ind w:left="4320" w:hanging="180"/>
      </w:pPr>
    </w:lvl>
    <w:lvl w:ilvl="6" w:tplc="391C6774" w:tentative="1">
      <w:start w:val="1"/>
      <w:numFmt w:val="decimal"/>
      <w:lvlText w:val="%7."/>
      <w:lvlJc w:val="left"/>
      <w:pPr>
        <w:ind w:left="5040" w:hanging="360"/>
      </w:pPr>
    </w:lvl>
    <w:lvl w:ilvl="7" w:tplc="2AAEBD2E" w:tentative="1">
      <w:start w:val="1"/>
      <w:numFmt w:val="lowerLetter"/>
      <w:lvlText w:val="%8."/>
      <w:lvlJc w:val="left"/>
      <w:pPr>
        <w:ind w:left="5760" w:hanging="360"/>
      </w:pPr>
    </w:lvl>
    <w:lvl w:ilvl="8" w:tplc="3A148E44" w:tentative="1">
      <w:start w:val="1"/>
      <w:numFmt w:val="lowerRoman"/>
      <w:lvlText w:val="%9."/>
      <w:lvlJc w:val="right"/>
      <w:pPr>
        <w:ind w:left="6480" w:hanging="180"/>
      </w:pPr>
    </w:lvl>
  </w:abstractNum>
  <w:abstractNum w:abstractNumId="22" w15:restartNumberingAfterBreak="0">
    <w:nsid w:val="7E3802BE"/>
    <w:multiLevelType w:val="hybridMultilevel"/>
    <w:tmpl w:val="F8660EFA"/>
    <w:lvl w:ilvl="0" w:tplc="CA26B02A">
      <w:start w:val="1"/>
      <w:numFmt w:val="decimal"/>
      <w:lvlText w:val="%1."/>
      <w:lvlJc w:val="left"/>
      <w:pPr>
        <w:ind w:left="360" w:hanging="360"/>
      </w:pPr>
      <w:rPr>
        <w:rFonts w:hint="default"/>
      </w:rPr>
    </w:lvl>
    <w:lvl w:ilvl="1" w:tplc="DBDC032C" w:tentative="1">
      <w:start w:val="1"/>
      <w:numFmt w:val="lowerLetter"/>
      <w:lvlText w:val="%2."/>
      <w:lvlJc w:val="left"/>
      <w:pPr>
        <w:ind w:left="1080" w:hanging="360"/>
      </w:pPr>
    </w:lvl>
    <w:lvl w:ilvl="2" w:tplc="EFF2CC1E" w:tentative="1">
      <w:start w:val="1"/>
      <w:numFmt w:val="lowerRoman"/>
      <w:lvlText w:val="%3."/>
      <w:lvlJc w:val="right"/>
      <w:pPr>
        <w:ind w:left="1800" w:hanging="180"/>
      </w:pPr>
    </w:lvl>
    <w:lvl w:ilvl="3" w:tplc="26EEDF0C" w:tentative="1">
      <w:start w:val="1"/>
      <w:numFmt w:val="decimal"/>
      <w:lvlText w:val="%4."/>
      <w:lvlJc w:val="left"/>
      <w:pPr>
        <w:ind w:left="2520" w:hanging="360"/>
      </w:pPr>
    </w:lvl>
    <w:lvl w:ilvl="4" w:tplc="692ACA42" w:tentative="1">
      <w:start w:val="1"/>
      <w:numFmt w:val="lowerLetter"/>
      <w:lvlText w:val="%5."/>
      <w:lvlJc w:val="left"/>
      <w:pPr>
        <w:ind w:left="3240" w:hanging="360"/>
      </w:pPr>
    </w:lvl>
    <w:lvl w:ilvl="5" w:tplc="E7BA732E" w:tentative="1">
      <w:start w:val="1"/>
      <w:numFmt w:val="lowerRoman"/>
      <w:lvlText w:val="%6."/>
      <w:lvlJc w:val="right"/>
      <w:pPr>
        <w:ind w:left="3960" w:hanging="180"/>
      </w:pPr>
    </w:lvl>
    <w:lvl w:ilvl="6" w:tplc="4EEE9614" w:tentative="1">
      <w:start w:val="1"/>
      <w:numFmt w:val="decimal"/>
      <w:lvlText w:val="%7."/>
      <w:lvlJc w:val="left"/>
      <w:pPr>
        <w:ind w:left="4680" w:hanging="360"/>
      </w:pPr>
    </w:lvl>
    <w:lvl w:ilvl="7" w:tplc="FF20F294" w:tentative="1">
      <w:start w:val="1"/>
      <w:numFmt w:val="lowerLetter"/>
      <w:lvlText w:val="%8."/>
      <w:lvlJc w:val="left"/>
      <w:pPr>
        <w:ind w:left="5400" w:hanging="360"/>
      </w:pPr>
    </w:lvl>
    <w:lvl w:ilvl="8" w:tplc="A4EEC032" w:tentative="1">
      <w:start w:val="1"/>
      <w:numFmt w:val="lowerRoman"/>
      <w:lvlText w:val="%9."/>
      <w:lvlJc w:val="right"/>
      <w:pPr>
        <w:ind w:left="6120" w:hanging="180"/>
      </w:pPr>
    </w:lvl>
  </w:abstractNum>
  <w:abstractNum w:abstractNumId="23" w15:restartNumberingAfterBreak="0">
    <w:nsid w:val="7FAA7A1E"/>
    <w:multiLevelType w:val="hybridMultilevel"/>
    <w:tmpl w:val="49A21BE0"/>
    <w:lvl w:ilvl="0" w:tplc="B3929850">
      <w:start w:val="1"/>
      <w:numFmt w:val="decimal"/>
      <w:lvlText w:val="%1."/>
      <w:lvlJc w:val="left"/>
      <w:pPr>
        <w:ind w:left="360" w:hanging="360"/>
      </w:pPr>
      <w:rPr>
        <w:rFonts w:hint="default"/>
      </w:rPr>
    </w:lvl>
    <w:lvl w:ilvl="1" w:tplc="B3D0C7B2" w:tentative="1">
      <w:start w:val="1"/>
      <w:numFmt w:val="lowerLetter"/>
      <w:lvlText w:val="%2."/>
      <w:lvlJc w:val="left"/>
      <w:pPr>
        <w:ind w:left="1080" w:hanging="360"/>
      </w:pPr>
    </w:lvl>
    <w:lvl w:ilvl="2" w:tplc="763A199E" w:tentative="1">
      <w:start w:val="1"/>
      <w:numFmt w:val="lowerRoman"/>
      <w:lvlText w:val="%3."/>
      <w:lvlJc w:val="right"/>
      <w:pPr>
        <w:ind w:left="1800" w:hanging="180"/>
      </w:pPr>
    </w:lvl>
    <w:lvl w:ilvl="3" w:tplc="13DC4234" w:tentative="1">
      <w:start w:val="1"/>
      <w:numFmt w:val="decimal"/>
      <w:lvlText w:val="%4."/>
      <w:lvlJc w:val="left"/>
      <w:pPr>
        <w:ind w:left="2520" w:hanging="360"/>
      </w:pPr>
    </w:lvl>
    <w:lvl w:ilvl="4" w:tplc="540CC41A" w:tentative="1">
      <w:start w:val="1"/>
      <w:numFmt w:val="lowerLetter"/>
      <w:lvlText w:val="%5."/>
      <w:lvlJc w:val="left"/>
      <w:pPr>
        <w:ind w:left="3240" w:hanging="360"/>
      </w:pPr>
    </w:lvl>
    <w:lvl w:ilvl="5" w:tplc="B7888912" w:tentative="1">
      <w:start w:val="1"/>
      <w:numFmt w:val="lowerRoman"/>
      <w:lvlText w:val="%6."/>
      <w:lvlJc w:val="right"/>
      <w:pPr>
        <w:ind w:left="3960" w:hanging="180"/>
      </w:pPr>
    </w:lvl>
    <w:lvl w:ilvl="6" w:tplc="1CBA6AA2" w:tentative="1">
      <w:start w:val="1"/>
      <w:numFmt w:val="decimal"/>
      <w:lvlText w:val="%7."/>
      <w:lvlJc w:val="left"/>
      <w:pPr>
        <w:ind w:left="4680" w:hanging="360"/>
      </w:pPr>
    </w:lvl>
    <w:lvl w:ilvl="7" w:tplc="4CBE658C" w:tentative="1">
      <w:start w:val="1"/>
      <w:numFmt w:val="lowerLetter"/>
      <w:lvlText w:val="%8."/>
      <w:lvlJc w:val="left"/>
      <w:pPr>
        <w:ind w:left="5400" w:hanging="360"/>
      </w:pPr>
    </w:lvl>
    <w:lvl w:ilvl="8" w:tplc="44641CB4" w:tentative="1">
      <w:start w:val="1"/>
      <w:numFmt w:val="lowerRoman"/>
      <w:lvlText w:val="%9."/>
      <w:lvlJc w:val="right"/>
      <w:pPr>
        <w:ind w:left="6120" w:hanging="180"/>
      </w:pPr>
    </w:lvl>
  </w:abstractNum>
  <w:num w:numId="1">
    <w:abstractNumId w:val="0"/>
  </w:num>
  <w:num w:numId="2">
    <w:abstractNumId w:val="9"/>
  </w:num>
  <w:num w:numId="3">
    <w:abstractNumId w:val="20"/>
  </w:num>
  <w:num w:numId="4">
    <w:abstractNumId w:val="23"/>
  </w:num>
  <w:num w:numId="5">
    <w:abstractNumId w:val="13"/>
  </w:num>
  <w:num w:numId="6">
    <w:abstractNumId w:val="6"/>
  </w:num>
  <w:num w:numId="7">
    <w:abstractNumId w:val="18"/>
  </w:num>
  <w:num w:numId="8">
    <w:abstractNumId w:val="5"/>
  </w:num>
  <w:num w:numId="9">
    <w:abstractNumId w:val="22"/>
  </w:num>
  <w:num w:numId="10">
    <w:abstractNumId w:val="3"/>
  </w:num>
  <w:num w:numId="11">
    <w:abstractNumId w:val="14"/>
  </w:num>
  <w:num w:numId="12">
    <w:abstractNumId w:val="15"/>
  </w:num>
  <w:num w:numId="13">
    <w:abstractNumId w:val="16"/>
  </w:num>
  <w:num w:numId="14">
    <w:abstractNumId w:val="10"/>
  </w:num>
  <w:num w:numId="15">
    <w:abstractNumId w:val="8"/>
  </w:num>
  <w:num w:numId="16">
    <w:abstractNumId w:val="2"/>
  </w:num>
  <w:num w:numId="17">
    <w:abstractNumId w:val="11"/>
  </w:num>
  <w:num w:numId="18">
    <w:abstractNumId w:val="21"/>
  </w:num>
  <w:num w:numId="19">
    <w:abstractNumId w:val="19"/>
  </w:num>
  <w:num w:numId="20">
    <w:abstractNumId w:val="1"/>
  </w:num>
  <w:num w:numId="21">
    <w:abstractNumId w:val="12"/>
  </w:num>
  <w:num w:numId="22">
    <w:abstractNumId w:val="17"/>
  </w:num>
  <w:num w:numId="23">
    <w:abstractNumId w:val="4"/>
  </w:num>
  <w:num w:numId="2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AU"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818"/>
    <w:rsid w:val="00025FF4"/>
    <w:rsid w:val="00041C6D"/>
    <w:rsid w:val="00043DE8"/>
    <w:rsid w:val="0005349B"/>
    <w:rsid w:val="00053574"/>
    <w:rsid w:val="00080A2A"/>
    <w:rsid w:val="000824EE"/>
    <w:rsid w:val="00086736"/>
    <w:rsid w:val="000934CA"/>
    <w:rsid w:val="000B0697"/>
    <w:rsid w:val="000C3F2F"/>
    <w:rsid w:val="000D4A2C"/>
    <w:rsid w:val="000E21FD"/>
    <w:rsid w:val="001143F2"/>
    <w:rsid w:val="00123278"/>
    <w:rsid w:val="00124C94"/>
    <w:rsid w:val="00155C70"/>
    <w:rsid w:val="0017428F"/>
    <w:rsid w:val="001970D6"/>
    <w:rsid w:val="001C16D6"/>
    <w:rsid w:val="001F183C"/>
    <w:rsid w:val="00204E03"/>
    <w:rsid w:val="0021550E"/>
    <w:rsid w:val="0024040F"/>
    <w:rsid w:val="00243164"/>
    <w:rsid w:val="002725DA"/>
    <w:rsid w:val="0029695E"/>
    <w:rsid w:val="002B06C3"/>
    <w:rsid w:val="002B6ADC"/>
    <w:rsid w:val="002F7F7F"/>
    <w:rsid w:val="00303F59"/>
    <w:rsid w:val="0034617D"/>
    <w:rsid w:val="00351F32"/>
    <w:rsid w:val="00382E25"/>
    <w:rsid w:val="003B2E58"/>
    <w:rsid w:val="003B2F33"/>
    <w:rsid w:val="003B7765"/>
    <w:rsid w:val="003C2162"/>
    <w:rsid w:val="003F53AA"/>
    <w:rsid w:val="0043268E"/>
    <w:rsid w:val="004420F6"/>
    <w:rsid w:val="004549CD"/>
    <w:rsid w:val="00484661"/>
    <w:rsid w:val="004846FA"/>
    <w:rsid w:val="00487768"/>
    <w:rsid w:val="00490743"/>
    <w:rsid w:val="004A505B"/>
    <w:rsid w:val="004B350A"/>
    <w:rsid w:val="004C488D"/>
    <w:rsid w:val="004D4EE2"/>
    <w:rsid w:val="004E538E"/>
    <w:rsid w:val="005219BC"/>
    <w:rsid w:val="005247CA"/>
    <w:rsid w:val="00545A3E"/>
    <w:rsid w:val="0054723A"/>
    <w:rsid w:val="00547CAA"/>
    <w:rsid w:val="00552FE2"/>
    <w:rsid w:val="005B6042"/>
    <w:rsid w:val="005D07B9"/>
    <w:rsid w:val="005D3787"/>
    <w:rsid w:val="005D7711"/>
    <w:rsid w:val="005F1AAE"/>
    <w:rsid w:val="00600807"/>
    <w:rsid w:val="00614634"/>
    <w:rsid w:val="0062514E"/>
    <w:rsid w:val="006308A0"/>
    <w:rsid w:val="00670E77"/>
    <w:rsid w:val="00693EF2"/>
    <w:rsid w:val="006B3BC0"/>
    <w:rsid w:val="006C4B16"/>
    <w:rsid w:val="006C553D"/>
    <w:rsid w:val="00707626"/>
    <w:rsid w:val="007109BA"/>
    <w:rsid w:val="00725689"/>
    <w:rsid w:val="007322A1"/>
    <w:rsid w:val="00761194"/>
    <w:rsid w:val="00761E11"/>
    <w:rsid w:val="00792A89"/>
    <w:rsid w:val="007A1541"/>
    <w:rsid w:val="007A61AC"/>
    <w:rsid w:val="007B6176"/>
    <w:rsid w:val="007D137C"/>
    <w:rsid w:val="007D214D"/>
    <w:rsid w:val="007D29A5"/>
    <w:rsid w:val="007D4491"/>
    <w:rsid w:val="007E6E18"/>
    <w:rsid w:val="008128AE"/>
    <w:rsid w:val="0083066F"/>
    <w:rsid w:val="00835147"/>
    <w:rsid w:val="0084549B"/>
    <w:rsid w:val="00857A1B"/>
    <w:rsid w:val="00865718"/>
    <w:rsid w:val="00866FAC"/>
    <w:rsid w:val="00883036"/>
    <w:rsid w:val="008B4C55"/>
    <w:rsid w:val="008B4FA4"/>
    <w:rsid w:val="008C0B8F"/>
    <w:rsid w:val="008C689F"/>
    <w:rsid w:val="008E6401"/>
    <w:rsid w:val="00921D88"/>
    <w:rsid w:val="00937CB1"/>
    <w:rsid w:val="00943A7D"/>
    <w:rsid w:val="009556E2"/>
    <w:rsid w:val="009B2C32"/>
    <w:rsid w:val="009C054B"/>
    <w:rsid w:val="009D60D6"/>
    <w:rsid w:val="009E2FD4"/>
    <w:rsid w:val="00A40B72"/>
    <w:rsid w:val="00A54B0C"/>
    <w:rsid w:val="00A60DC1"/>
    <w:rsid w:val="00A61BFD"/>
    <w:rsid w:val="00A6250C"/>
    <w:rsid w:val="00A72185"/>
    <w:rsid w:val="00AB2481"/>
    <w:rsid w:val="00AB640A"/>
    <w:rsid w:val="00AD277B"/>
    <w:rsid w:val="00AF7CB7"/>
    <w:rsid w:val="00B13C41"/>
    <w:rsid w:val="00B26094"/>
    <w:rsid w:val="00B27EF4"/>
    <w:rsid w:val="00B601D1"/>
    <w:rsid w:val="00B63B55"/>
    <w:rsid w:val="00B7333B"/>
    <w:rsid w:val="00BA5102"/>
    <w:rsid w:val="00BD100B"/>
    <w:rsid w:val="00BE499A"/>
    <w:rsid w:val="00BF20DA"/>
    <w:rsid w:val="00C27CC5"/>
    <w:rsid w:val="00C34A85"/>
    <w:rsid w:val="00C518B4"/>
    <w:rsid w:val="00C83297"/>
    <w:rsid w:val="00C9366A"/>
    <w:rsid w:val="00CD3C1E"/>
    <w:rsid w:val="00CE751C"/>
    <w:rsid w:val="00CE77F2"/>
    <w:rsid w:val="00CF1B71"/>
    <w:rsid w:val="00D01F8B"/>
    <w:rsid w:val="00D06E6B"/>
    <w:rsid w:val="00D12812"/>
    <w:rsid w:val="00D17DD0"/>
    <w:rsid w:val="00D27AA1"/>
    <w:rsid w:val="00D67C42"/>
    <w:rsid w:val="00D80DF3"/>
    <w:rsid w:val="00DC3AF6"/>
    <w:rsid w:val="00DD6818"/>
    <w:rsid w:val="00DE414F"/>
    <w:rsid w:val="00DF29DF"/>
    <w:rsid w:val="00DF3A61"/>
    <w:rsid w:val="00DF74FF"/>
    <w:rsid w:val="00E012A0"/>
    <w:rsid w:val="00E04BF4"/>
    <w:rsid w:val="00E16907"/>
    <w:rsid w:val="00E300EF"/>
    <w:rsid w:val="00E4153F"/>
    <w:rsid w:val="00E5035D"/>
    <w:rsid w:val="00E53E00"/>
    <w:rsid w:val="00E62CF2"/>
    <w:rsid w:val="00E727DC"/>
    <w:rsid w:val="00E762D9"/>
    <w:rsid w:val="00E85870"/>
    <w:rsid w:val="00F12869"/>
    <w:rsid w:val="00F33033"/>
    <w:rsid w:val="00F840C9"/>
    <w:rsid w:val="00F929B0"/>
    <w:rsid w:val="00F94904"/>
    <w:rsid w:val="00F952C2"/>
    <w:rsid w:val="00FA5610"/>
    <w:rsid w:val="00FA7D49"/>
    <w:rsid w:val="00FC315D"/>
    <w:rsid w:val="00FD4603"/>
    <w:rsid w:val="00FD47B8"/>
    <w:rsid w:val="00FF01B5"/>
    <w:rsid w:val="00FF2121"/>
    <w:rsid w:val="00FF33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0C89"/>
  <w15:docId w15:val="{2392C3A7-7C71-4962-9CF8-BB046E78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21550E"/>
  </w:style>
  <w:style w:type="character" w:customStyle="1" w:styleId="eop">
    <w:name w:val="eop"/>
    <w:basedOn w:val="DefaultParagraphFont"/>
    <w:rsid w:val="0021550E"/>
  </w:style>
  <w:style w:type="paragraph" w:styleId="NoSpacing">
    <w:name w:val="No Spacing"/>
    <w:uiPriority w:val="1"/>
    <w:qFormat/>
    <w:rsid w:val="007D4491"/>
    <w:pPr>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21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3627</RACS_x0020_ID>
    <Approved_x0020_Provider xmlns="a8338b6e-77a6-4851-82b6-98166143ffdd">McKenzie Aged Care Group Pty Ltd</Approved_x0020_Provider>
    <Management_x0020_Company_x0020_ID xmlns="a8338b6e-77a6-4851-82b6-98166143ffdd" xsi:nil="true"/>
    <Home xmlns="a8338b6e-77a6-4851-82b6-98166143ffdd">Sutton Park Assisted Aged Care</Home>
    <Signed xmlns="a8338b6e-77a6-4851-82b6-98166143ffdd" xsi:nil="true"/>
    <Uploaded xmlns="a8338b6e-77a6-4851-82b6-98166143ffdd">true</Uploaded>
    <Management_x0020_Company xmlns="a8338b6e-77a6-4851-82b6-98166143ffdd" xsi:nil="true"/>
    <Doc_x0020_Date xmlns="a8338b6e-77a6-4851-82b6-98166143ffdd">2021-02-11T04:12:40+00:00</Doc_x0020_Date>
    <CSI_x0020_ID xmlns="a8338b6e-77a6-4851-82b6-98166143ffdd" xsi:nil="true"/>
    <Case_x0020_ID xmlns="a8338b6e-77a6-4851-82b6-98166143ffdd" xsi:nil="true"/>
    <Approved_x0020_Provider_x0020_ID xmlns="a8338b6e-77a6-4851-82b6-98166143ffdd">A4D2153F-77F4-DC11-AD41-005056922186</Approved_x0020_Provider_x0020_ID>
    <Location xmlns="a8338b6e-77a6-4851-82b6-98166143ffdd" xsi:nil="true"/>
    <Doc_x0020_Type xmlns="a8338b6e-77a6-4851-82b6-98166143ffdd">Publication</Doc_x0020_Type>
    <Home_x0020_ID xmlns="a8338b6e-77a6-4851-82b6-98166143ffdd">9A9C338C-7CF4-DC11-AD41-005056922186</Home_x0020_ID>
    <State xmlns="a8338b6e-77a6-4851-82b6-98166143ffdd">VIC</State>
    <Doc_x0020_Sent_Received_x0020_Date xmlns="a8338b6e-77a6-4851-82b6-98166143ffdd">2021-02-11T00:00:00+00:00</Doc_x0020_Sent_Received_x0020_Date>
    <Activity_x0020_ID xmlns="a8338b6e-77a6-4851-82b6-98166143ffdd">5656E607-1F53-E811-87AC-005056922186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3071C-F10C-4554-A600-B9CEE9664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elements/1.1/"/>
    <ds:schemaRef ds:uri="http://purl.org/dc/terms/"/>
    <ds:schemaRef ds:uri="http://www.w3.org/XML/1998/namespace"/>
    <ds:schemaRef ds:uri="a8338b6e-77a6-4851-82b6-98166143ffd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F058A06-DAF9-43F5-B58A-4854542F0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7376</Words>
  <Characters>42046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2021-02-17T21:37:00Z</dcterms:created>
  <dcterms:modified xsi:type="dcterms:W3CDTF">2021-02-17T21:38:00Z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