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FD68A" w14:textId="77777777" w:rsidR="00AD6ACA" w:rsidRPr="00AD6ACA" w:rsidRDefault="00AD6ACA" w:rsidP="00AD6ACA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r w:rsidRPr="00AD6ACA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0B363EC8" w14:textId="77777777" w:rsidR="00AD6ACA" w:rsidRPr="00AD6ACA" w:rsidRDefault="00AD6ACA" w:rsidP="00AD6ACA">
      <w:pPr>
        <w:spacing w:before="0" w:after="0"/>
        <w:rPr>
          <w:rFonts w:eastAsia="Calibri" w:cs="Arial"/>
          <w:sz w:val="24"/>
          <w:szCs w:val="24"/>
        </w:rPr>
      </w:pPr>
    </w:p>
    <w:p w14:paraId="3B133F8B" w14:textId="77777777" w:rsidR="00AD6ACA" w:rsidRPr="00AD6ACA" w:rsidRDefault="00AD6ACA" w:rsidP="00AD6ACA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AD6ACA">
        <w:rPr>
          <w:rFonts w:eastAsia="Calibri" w:cs="Arial"/>
          <w:b/>
          <w:sz w:val="24"/>
          <w:szCs w:val="24"/>
        </w:rPr>
        <w:t>Service and approved provider details</w:t>
      </w:r>
    </w:p>
    <w:p w14:paraId="6C799CDF" w14:textId="77777777" w:rsidR="00AD6ACA" w:rsidRPr="00AD6ACA" w:rsidRDefault="00AD6ACA" w:rsidP="00AD6ACA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42"/>
      </w:tblGrid>
      <w:tr w:rsidR="00AD6ACA" w:rsidRPr="00AD6ACA" w14:paraId="3BE28182" w14:textId="77777777" w:rsidTr="005A6E67">
        <w:tc>
          <w:tcPr>
            <w:tcW w:w="3794" w:type="dxa"/>
            <w:shd w:val="clear" w:color="auto" w:fill="auto"/>
          </w:tcPr>
          <w:p w14:paraId="10840E00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3519DA8F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The Royce Manor</w:t>
            </w:r>
          </w:p>
        </w:tc>
      </w:tr>
      <w:tr w:rsidR="00AD6ACA" w:rsidRPr="00AD6ACA" w14:paraId="1DF1B16F" w14:textId="77777777" w:rsidTr="005A6E67">
        <w:tc>
          <w:tcPr>
            <w:tcW w:w="3794" w:type="dxa"/>
            <w:shd w:val="clear" w:color="auto" w:fill="auto"/>
          </w:tcPr>
          <w:p w14:paraId="7B8F1EBB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3C9AE937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9227</w:t>
            </w:r>
          </w:p>
        </w:tc>
      </w:tr>
      <w:tr w:rsidR="00AD6ACA" w:rsidRPr="00AD6ACA" w14:paraId="4B305CE1" w14:textId="77777777" w:rsidTr="005A6E67">
        <w:tc>
          <w:tcPr>
            <w:tcW w:w="3794" w:type="dxa"/>
            <w:shd w:val="clear" w:color="auto" w:fill="auto"/>
          </w:tcPr>
          <w:p w14:paraId="5C30A99E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51E7F860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The Royce Aged Care Pty Ltd</w:t>
            </w:r>
          </w:p>
        </w:tc>
      </w:tr>
      <w:tr w:rsidR="00AD6ACA" w:rsidRPr="00AD6ACA" w14:paraId="5EA10146" w14:textId="77777777" w:rsidTr="005A6E67">
        <w:tc>
          <w:tcPr>
            <w:tcW w:w="3794" w:type="dxa"/>
            <w:shd w:val="clear" w:color="auto" w:fill="auto"/>
          </w:tcPr>
          <w:p w14:paraId="1968140F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48D641A4" w14:textId="77777777" w:rsidR="00AD6ACA" w:rsidRPr="00AD6ACA" w:rsidRDefault="00AD6ACA" w:rsidP="00AD6ACA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123 Mulgoa Road PENRITH NSW 2750</w:t>
            </w:r>
          </w:p>
        </w:tc>
      </w:tr>
      <w:tr w:rsidR="00AD6ACA" w:rsidRPr="00AD6ACA" w14:paraId="0748CEF5" w14:textId="77777777" w:rsidTr="005A6E67">
        <w:tc>
          <w:tcPr>
            <w:tcW w:w="3794" w:type="dxa"/>
            <w:shd w:val="clear" w:color="auto" w:fill="auto"/>
          </w:tcPr>
          <w:p w14:paraId="61BACC52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563D4339" w14:textId="77777777" w:rsidR="00AD6ACA" w:rsidRPr="00AD6ACA" w:rsidRDefault="00AD6ACA" w:rsidP="00AD6ACA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15 August 2019</w:t>
            </w:r>
          </w:p>
        </w:tc>
      </w:tr>
    </w:tbl>
    <w:p w14:paraId="0F383A0A" w14:textId="77777777" w:rsidR="00AD6ACA" w:rsidRPr="00AD6ACA" w:rsidRDefault="00AD6ACA" w:rsidP="00AD6ACA">
      <w:pPr>
        <w:spacing w:before="0" w:after="0"/>
        <w:rPr>
          <w:rFonts w:eastAsia="Calibri" w:cs="Arial"/>
          <w:b/>
          <w:sz w:val="24"/>
          <w:szCs w:val="24"/>
        </w:rPr>
      </w:pPr>
    </w:p>
    <w:p w14:paraId="7B174B79" w14:textId="77777777" w:rsidR="00AD6ACA" w:rsidRPr="00AD6ACA" w:rsidRDefault="00AD6ACA" w:rsidP="00AD6ACA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AD6ACA">
        <w:rPr>
          <w:rFonts w:eastAsia="Calibri" w:cs="Arial"/>
          <w:b/>
          <w:sz w:val="24"/>
          <w:szCs w:val="24"/>
        </w:rPr>
        <w:t>Summary of decision</w:t>
      </w:r>
    </w:p>
    <w:p w14:paraId="47B769DA" w14:textId="77777777" w:rsidR="00AD6ACA" w:rsidRPr="00AD6ACA" w:rsidRDefault="00AD6ACA" w:rsidP="00AD6ACA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73"/>
      </w:tblGrid>
      <w:tr w:rsidR="00AD6ACA" w:rsidRPr="00AD6ACA" w14:paraId="6E4FEACF" w14:textId="77777777" w:rsidTr="005A6E67">
        <w:tc>
          <w:tcPr>
            <w:tcW w:w="3794" w:type="dxa"/>
            <w:shd w:val="clear" w:color="auto" w:fill="auto"/>
          </w:tcPr>
          <w:p w14:paraId="6264A4A3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shd w:val="clear" w:color="auto" w:fill="auto"/>
          </w:tcPr>
          <w:p w14:paraId="4A0CF641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21 August 2019</w:t>
            </w:r>
            <w:r w:rsidRPr="00AD6ACA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AD6ACA" w:rsidRPr="00AD6ACA" w14:paraId="76A5E800" w14:textId="77777777" w:rsidTr="005A6E67">
        <w:tc>
          <w:tcPr>
            <w:tcW w:w="3794" w:type="dxa"/>
            <w:shd w:val="clear" w:color="auto" w:fill="auto"/>
          </w:tcPr>
          <w:p w14:paraId="0AF0072E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AD6ACA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shd w:val="clear" w:color="auto" w:fill="auto"/>
          </w:tcPr>
          <w:p w14:paraId="5FC72A12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AD6ACA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AD6ACA">
              <w:rPr>
                <w:rFonts w:eastAsia="Calibri" w:cs="Arial"/>
                <w:sz w:val="24"/>
                <w:szCs w:val="24"/>
                <w:lang w:val="en-GB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  <w:bookmarkStart w:id="0" w:name="_GoBack"/>
        <w:bookmarkEnd w:id="0"/>
      </w:tr>
      <w:tr w:rsidR="00AD6ACA" w:rsidRPr="00AD6ACA" w14:paraId="3E8C30D7" w14:textId="77777777" w:rsidTr="005A6E67">
        <w:tc>
          <w:tcPr>
            <w:tcW w:w="3794" w:type="dxa"/>
            <w:shd w:val="clear" w:color="auto" w:fill="auto"/>
          </w:tcPr>
          <w:p w14:paraId="55C244AE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shd w:val="clear" w:color="auto" w:fill="auto"/>
          </w:tcPr>
          <w:p w14:paraId="18D1AAA5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AD6ACA" w:rsidRPr="00AD6ACA" w14:paraId="6BD0B48A" w14:textId="77777777" w:rsidTr="005A6E67">
        <w:tc>
          <w:tcPr>
            <w:tcW w:w="3794" w:type="dxa"/>
            <w:shd w:val="clear" w:color="auto" w:fill="auto"/>
          </w:tcPr>
          <w:p w14:paraId="233A8B16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shd w:val="clear" w:color="auto" w:fill="auto"/>
          </w:tcPr>
          <w:p w14:paraId="17F6A2D0" w14:textId="77777777" w:rsidR="00AD6ACA" w:rsidRPr="00AD6ACA" w:rsidRDefault="00AD6ACA" w:rsidP="00AD6ACA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  <w:lang w:val="en-GB"/>
              </w:rPr>
            </w:pPr>
            <w:r w:rsidRPr="00AD6ACA">
              <w:rPr>
                <w:rFonts w:eastAsia="Calibri" w:cs="Arial"/>
                <w:sz w:val="24"/>
                <w:szCs w:val="24"/>
              </w:rPr>
              <w:t>26 August 2019 to 26 August 2020</w:t>
            </w:r>
          </w:p>
        </w:tc>
      </w:tr>
    </w:tbl>
    <w:p w14:paraId="334DB98F" w14:textId="0548BFA8" w:rsidR="00E82842" w:rsidRPr="00AD6ACA" w:rsidRDefault="00AD6ACA" w:rsidP="00AD6ACA">
      <w:pPr>
        <w:spacing w:before="240" w:after="0"/>
        <w:rPr>
          <w:rFonts w:eastAsia="Calibri" w:cs="Arial"/>
          <w:b/>
          <w:sz w:val="24"/>
          <w:szCs w:val="24"/>
        </w:rPr>
      </w:pPr>
      <w:r w:rsidRPr="00AD6ACA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sectPr w:rsidR="00E82842" w:rsidRPr="00AD6ACA" w:rsidSect="0018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DB999" w14:textId="77777777" w:rsidR="00840479" w:rsidRDefault="00AD6ACA">
      <w:pPr>
        <w:spacing w:before="0" w:after="0"/>
      </w:pPr>
      <w:r>
        <w:separator/>
      </w:r>
    </w:p>
  </w:endnote>
  <w:endnote w:type="continuationSeparator" w:id="0">
    <w:p w14:paraId="334DB99B" w14:textId="77777777" w:rsidR="00840479" w:rsidRDefault="00AD6A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B991" w14:textId="77777777" w:rsidR="00E82842" w:rsidRPr="00D45A1C" w:rsidRDefault="00AD6ACA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B993" w14:textId="77777777" w:rsidR="0023564F" w:rsidRPr="00C0131B" w:rsidRDefault="00AD6ACA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The Royce Manor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334DB994" w14:textId="77777777" w:rsidR="0023564F" w:rsidRPr="0023564F" w:rsidRDefault="00AD6ACA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DB995" w14:textId="77777777" w:rsidR="00840479" w:rsidRDefault="00AD6ACA">
      <w:pPr>
        <w:spacing w:before="0" w:after="0"/>
      </w:pPr>
      <w:r>
        <w:separator/>
      </w:r>
    </w:p>
  </w:footnote>
  <w:footnote w:type="continuationSeparator" w:id="0">
    <w:p w14:paraId="334DB997" w14:textId="77777777" w:rsidR="00840479" w:rsidRDefault="00AD6A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B990" w14:textId="77777777" w:rsidR="00E82842" w:rsidRPr="00E82842" w:rsidRDefault="00AD6ACA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B992" w14:textId="77777777" w:rsidR="0023564F" w:rsidRDefault="00AD6ACA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334DB995" wp14:editId="334DB996">
          <wp:extent cx="3392543" cy="1440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219719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6382CF4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27FC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630C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80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64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EA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E4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68B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3CF271F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D682EF5E">
      <w:start w:val="1"/>
      <w:numFmt w:val="lowerLetter"/>
      <w:lvlText w:val="%2."/>
      <w:lvlJc w:val="left"/>
      <w:pPr>
        <w:ind w:left="1440" w:hanging="360"/>
      </w:pPr>
    </w:lvl>
    <w:lvl w:ilvl="2" w:tplc="842E3F32" w:tentative="1">
      <w:start w:val="1"/>
      <w:numFmt w:val="lowerRoman"/>
      <w:lvlText w:val="%3."/>
      <w:lvlJc w:val="right"/>
      <w:pPr>
        <w:ind w:left="2160" w:hanging="180"/>
      </w:pPr>
    </w:lvl>
    <w:lvl w:ilvl="3" w:tplc="DBA25796" w:tentative="1">
      <w:start w:val="1"/>
      <w:numFmt w:val="decimal"/>
      <w:lvlText w:val="%4."/>
      <w:lvlJc w:val="left"/>
      <w:pPr>
        <w:ind w:left="2880" w:hanging="360"/>
      </w:pPr>
    </w:lvl>
    <w:lvl w:ilvl="4" w:tplc="668CAA10" w:tentative="1">
      <w:start w:val="1"/>
      <w:numFmt w:val="lowerLetter"/>
      <w:lvlText w:val="%5."/>
      <w:lvlJc w:val="left"/>
      <w:pPr>
        <w:ind w:left="3600" w:hanging="360"/>
      </w:pPr>
    </w:lvl>
    <w:lvl w:ilvl="5" w:tplc="98F4710A" w:tentative="1">
      <w:start w:val="1"/>
      <w:numFmt w:val="lowerRoman"/>
      <w:lvlText w:val="%6."/>
      <w:lvlJc w:val="right"/>
      <w:pPr>
        <w:ind w:left="4320" w:hanging="180"/>
      </w:pPr>
    </w:lvl>
    <w:lvl w:ilvl="6" w:tplc="F80C9EF2" w:tentative="1">
      <w:start w:val="1"/>
      <w:numFmt w:val="decimal"/>
      <w:lvlText w:val="%7."/>
      <w:lvlJc w:val="left"/>
      <w:pPr>
        <w:ind w:left="5040" w:hanging="360"/>
      </w:pPr>
    </w:lvl>
    <w:lvl w:ilvl="7" w:tplc="3B58FBCA" w:tentative="1">
      <w:start w:val="1"/>
      <w:numFmt w:val="lowerLetter"/>
      <w:lvlText w:val="%8."/>
      <w:lvlJc w:val="left"/>
      <w:pPr>
        <w:ind w:left="5760" w:hanging="360"/>
      </w:pPr>
    </w:lvl>
    <w:lvl w:ilvl="8" w:tplc="128E23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CA"/>
    <w:rsid w:val="005322CF"/>
    <w:rsid w:val="00840479"/>
    <w:rsid w:val="00A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B98F"/>
  <w15:docId w15:val="{2DA01853-637C-4B15-8487-26665410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2019-08-21T00:41:00+00:00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515B374A-42BA-E911-A0D9-005056922186</Home_x0020_ID>
    <State xmlns="a8338b6e-77a6-4851-82b6-98166143ffdd" xsi:nil="true"/>
    <Doc_x0020_Sent_Received_x0020_Date xmlns="a8338b6e-77a6-4851-82b6-98166143ffdd">2019-08-21T00:00:00+00:00</Doc_x0020_Sent_Received_x0020_Date>
    <Activity_x0020_ID xmlns="a8338b6e-77a6-4851-82b6-98166143ffdd">E1527EE8-49BA-E911-A0D9-005056922186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C85D4-D806-4133-AED5-E5F931016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DDB147-57EE-4753-B1F8-FB9691905E3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a8338b6e-77a6-4851-82b6-98166143ffdd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subject/>
  <dc:creator>Stephanie Tea</dc:creator>
  <cp:lastModifiedBy>Rhonda Hansen</cp:lastModifiedBy>
  <cp:revision>2</cp:revision>
  <dcterms:created xsi:type="dcterms:W3CDTF">2019-08-29T03:49:00Z</dcterms:created>
  <dcterms:modified xsi:type="dcterms:W3CDTF">2019-08-29T03:49:00Z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