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53EA1" w14:textId="77777777" w:rsidR="003C6EC2" w:rsidRPr="003C6EC2" w:rsidRDefault="009D2DC0"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B95404E" wp14:editId="6B95404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31213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B954050" wp14:editId="6B95405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07338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Uniting </w:t>
      </w:r>
      <w:proofErr w:type="spellStart"/>
      <w:r>
        <w:rPr>
          <w:rFonts w:ascii="Arial Black" w:hAnsi="Arial Black"/>
        </w:rPr>
        <w:t>Arrunga</w:t>
      </w:r>
      <w:proofErr w:type="spellEnd"/>
      <w:r>
        <w:rPr>
          <w:rFonts w:ascii="Arial Black" w:hAnsi="Arial Black"/>
        </w:rPr>
        <w:t xml:space="preserve"> Ermington</w:t>
      </w:r>
      <w:r w:rsidRPr="003C6EC2">
        <w:rPr>
          <w:rFonts w:ascii="Arial Black" w:hAnsi="Arial Black"/>
        </w:rPr>
        <w:t xml:space="preserve"> </w:t>
      </w:r>
    </w:p>
    <w:p w14:paraId="6B953EA2" w14:textId="77777777" w:rsidR="003C6EC2" w:rsidRPr="003C6EC2" w:rsidRDefault="009D2DC0" w:rsidP="003C6EC2">
      <w:pPr>
        <w:pStyle w:val="Title"/>
        <w:spacing w:before="360" w:after="480"/>
      </w:pPr>
      <w:r w:rsidRPr="003C6EC2">
        <w:rPr>
          <w:rFonts w:ascii="Arial Black" w:eastAsia="Calibri" w:hAnsi="Arial Black"/>
          <w:sz w:val="56"/>
        </w:rPr>
        <w:t>Performance Report</w:t>
      </w:r>
    </w:p>
    <w:p w14:paraId="6B953EA3" w14:textId="77777777" w:rsidR="001E6954" w:rsidRPr="003C6EC2" w:rsidRDefault="009D2DC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334 Kissing Point Road </w:t>
      </w:r>
      <w:r w:rsidRPr="003C6EC2">
        <w:rPr>
          <w:color w:val="FFFFFF" w:themeColor="background1"/>
          <w:sz w:val="28"/>
        </w:rPr>
        <w:br/>
        <w:t>Ermington NSW 2115</w:t>
      </w:r>
      <w:r w:rsidRPr="003C6EC2">
        <w:rPr>
          <w:color w:val="FFFFFF" w:themeColor="background1"/>
          <w:sz w:val="28"/>
        </w:rPr>
        <w:br/>
      </w:r>
      <w:r w:rsidRPr="003C6EC2">
        <w:rPr>
          <w:rFonts w:eastAsia="Calibri"/>
          <w:color w:val="FFFFFF" w:themeColor="background1"/>
          <w:sz w:val="28"/>
          <w:szCs w:val="56"/>
          <w:lang w:eastAsia="en-US"/>
        </w:rPr>
        <w:t>Phone number: 02 9811 0300 / 0425 214 717</w:t>
      </w:r>
    </w:p>
    <w:p w14:paraId="6B953EA4" w14:textId="77777777" w:rsidR="003C6EC2" w:rsidRDefault="009D2DC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0838 </w:t>
      </w:r>
    </w:p>
    <w:p w14:paraId="6B953EA5" w14:textId="77777777" w:rsidR="001E6954" w:rsidRPr="003C6EC2" w:rsidRDefault="009D2DC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(NSW)</w:t>
      </w:r>
    </w:p>
    <w:p w14:paraId="6B953EA6" w14:textId="77777777" w:rsidR="001E6954" w:rsidRPr="003C6EC2" w:rsidRDefault="009D2DC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April 2021 to 9 April 2021</w:t>
      </w:r>
    </w:p>
    <w:p w14:paraId="6B953EA7" w14:textId="78B0AD51" w:rsidR="006B166B" w:rsidRPr="00E93D41" w:rsidRDefault="009D2DC0"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A2489">
        <w:rPr>
          <w:color w:val="FFFFFF" w:themeColor="background1"/>
          <w:sz w:val="28"/>
        </w:rPr>
        <w:t>26 May 2021</w:t>
      </w:r>
    </w:p>
    <w:bookmarkEnd w:id="0"/>
    <w:p w14:paraId="6B953EA8" w14:textId="77777777" w:rsidR="001E6954" w:rsidRPr="003C6EC2" w:rsidRDefault="00EF4851" w:rsidP="001E6954">
      <w:pPr>
        <w:tabs>
          <w:tab w:val="left" w:pos="2127"/>
        </w:tabs>
        <w:spacing w:before="120"/>
        <w:rPr>
          <w:rFonts w:eastAsia="Calibri"/>
          <w:b/>
          <w:color w:val="FFFFFF" w:themeColor="background1"/>
          <w:sz w:val="28"/>
          <w:szCs w:val="56"/>
          <w:lang w:eastAsia="en-US"/>
        </w:rPr>
      </w:pPr>
    </w:p>
    <w:p w14:paraId="6B953EA9" w14:textId="77777777" w:rsidR="003C6EC2" w:rsidRDefault="00EF485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B953EAA" w14:textId="77777777" w:rsidR="00A30BEC" w:rsidRDefault="009D2DC0" w:rsidP="0094564F">
      <w:pPr>
        <w:pStyle w:val="Heading1"/>
      </w:pPr>
      <w:bookmarkStart w:id="1" w:name="_Hlk32477662"/>
      <w:r>
        <w:lastRenderedPageBreak/>
        <w:t>Publication of report</w:t>
      </w:r>
    </w:p>
    <w:p w14:paraId="6B953EAB" w14:textId="77777777" w:rsidR="00A30BEC" w:rsidRPr="006B166B" w:rsidRDefault="009D2DC0"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B953EAF" w14:textId="435FC788" w:rsidR="00C20EE9" w:rsidRDefault="009D2DC0" w:rsidP="003435E6">
      <w:pPr>
        <w:pStyle w:val="Heading1"/>
        <w:rPr>
          <w:rFonts w:cs="Times New Roman"/>
          <w:b w:val="0"/>
          <w:i/>
          <w:color w:val="0000FF"/>
        </w:rPr>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900B3" w14:paraId="6B953EC7" w14:textId="77777777" w:rsidTr="00EB1D71">
        <w:trPr>
          <w:trHeight w:val="227"/>
        </w:trPr>
        <w:tc>
          <w:tcPr>
            <w:tcW w:w="3942" w:type="pct"/>
            <w:shd w:val="clear" w:color="auto" w:fill="auto"/>
          </w:tcPr>
          <w:p w14:paraId="6B953EC5" w14:textId="77777777" w:rsidR="001E6954" w:rsidRPr="001E6954" w:rsidRDefault="009D2DC0" w:rsidP="003C6EC2">
            <w:pPr>
              <w:keepNext/>
              <w:spacing w:before="40" w:after="40" w:line="240" w:lineRule="auto"/>
              <w:ind w:right="-109"/>
              <w:rPr>
                <w:b/>
              </w:rPr>
            </w:pPr>
            <w:bookmarkStart w:id="3" w:name="_Hlk27119070"/>
            <w:bookmarkEnd w:id="2"/>
            <w:r w:rsidRPr="001E6954">
              <w:rPr>
                <w:b/>
              </w:rPr>
              <w:t>Standard 2 Ongoing assessment and planning with consumers</w:t>
            </w:r>
          </w:p>
        </w:tc>
        <w:tc>
          <w:tcPr>
            <w:tcW w:w="1058" w:type="pct"/>
            <w:shd w:val="clear" w:color="auto" w:fill="auto"/>
          </w:tcPr>
          <w:p w14:paraId="6B953EC6" w14:textId="048721A4" w:rsidR="001E6954" w:rsidRPr="001E6954" w:rsidRDefault="009D2DC0" w:rsidP="003C6EC2">
            <w:pPr>
              <w:keepNext/>
              <w:spacing w:before="40" w:after="40" w:line="240" w:lineRule="auto"/>
              <w:jc w:val="right"/>
              <w:rPr>
                <w:b/>
                <w:color w:val="0000FF"/>
              </w:rPr>
            </w:pPr>
            <w:r w:rsidRPr="001E6954">
              <w:rPr>
                <w:b/>
                <w:bCs/>
                <w:iCs/>
                <w:color w:val="00577D"/>
                <w:szCs w:val="40"/>
              </w:rPr>
              <w:t>Non-compliant</w:t>
            </w:r>
          </w:p>
        </w:tc>
      </w:tr>
      <w:tr w:rsidR="00B900B3" w14:paraId="6B953ED3" w14:textId="77777777" w:rsidTr="00EB1D71">
        <w:trPr>
          <w:trHeight w:val="227"/>
        </w:trPr>
        <w:tc>
          <w:tcPr>
            <w:tcW w:w="3942" w:type="pct"/>
            <w:shd w:val="clear" w:color="auto" w:fill="auto"/>
          </w:tcPr>
          <w:p w14:paraId="6B953ED1" w14:textId="77777777" w:rsidR="001E6954" w:rsidRPr="001E6954" w:rsidRDefault="009D2DC0" w:rsidP="004C55D8">
            <w:pPr>
              <w:spacing w:before="40" w:after="40" w:line="240" w:lineRule="auto"/>
              <w:ind w:left="318" w:hanging="7"/>
            </w:pPr>
            <w:r w:rsidRPr="001E6954">
              <w:t>Requirement 2(3)(d)</w:t>
            </w:r>
          </w:p>
        </w:tc>
        <w:tc>
          <w:tcPr>
            <w:tcW w:w="1058" w:type="pct"/>
            <w:shd w:val="clear" w:color="auto" w:fill="auto"/>
          </w:tcPr>
          <w:p w14:paraId="6B953ED2" w14:textId="49553952" w:rsidR="001E6954" w:rsidRPr="001E6954" w:rsidRDefault="009D2DC0" w:rsidP="00463EF3">
            <w:pPr>
              <w:spacing w:before="40" w:after="40" w:line="240" w:lineRule="auto"/>
              <w:jc w:val="right"/>
              <w:rPr>
                <w:color w:val="0000FF"/>
              </w:rPr>
            </w:pPr>
            <w:r w:rsidRPr="001E6954">
              <w:rPr>
                <w:bCs/>
                <w:iCs/>
                <w:color w:val="00577D"/>
                <w:szCs w:val="40"/>
              </w:rPr>
              <w:t>Non-compliant</w:t>
            </w:r>
          </w:p>
        </w:tc>
      </w:tr>
      <w:tr w:rsidR="00B900B3" w14:paraId="6B953ED9" w14:textId="77777777" w:rsidTr="00EB1D71">
        <w:trPr>
          <w:trHeight w:val="227"/>
        </w:trPr>
        <w:tc>
          <w:tcPr>
            <w:tcW w:w="3942" w:type="pct"/>
            <w:shd w:val="clear" w:color="auto" w:fill="auto"/>
          </w:tcPr>
          <w:p w14:paraId="6B953ED7" w14:textId="77777777" w:rsidR="001E6954" w:rsidRPr="001E6954" w:rsidRDefault="009D2DC0" w:rsidP="003C6EC2">
            <w:pPr>
              <w:keepNext/>
              <w:spacing w:before="40" w:after="40" w:line="240" w:lineRule="auto"/>
              <w:rPr>
                <w:b/>
              </w:rPr>
            </w:pPr>
            <w:r w:rsidRPr="001E6954">
              <w:rPr>
                <w:b/>
              </w:rPr>
              <w:t>Standard 3 Personal care and clinical care</w:t>
            </w:r>
          </w:p>
        </w:tc>
        <w:tc>
          <w:tcPr>
            <w:tcW w:w="1058" w:type="pct"/>
            <w:shd w:val="clear" w:color="auto" w:fill="auto"/>
          </w:tcPr>
          <w:p w14:paraId="6B953ED8" w14:textId="557D3CCE" w:rsidR="001E6954" w:rsidRPr="001E6954" w:rsidRDefault="009D2DC0" w:rsidP="003C6EC2">
            <w:pPr>
              <w:keepNext/>
              <w:spacing w:before="40" w:after="40" w:line="240" w:lineRule="auto"/>
              <w:jc w:val="right"/>
              <w:rPr>
                <w:b/>
                <w:color w:val="0000FF"/>
              </w:rPr>
            </w:pPr>
            <w:r w:rsidRPr="001E6954">
              <w:rPr>
                <w:b/>
                <w:bCs/>
                <w:iCs/>
                <w:color w:val="00577D"/>
                <w:szCs w:val="40"/>
              </w:rPr>
              <w:t>Non-compliant</w:t>
            </w:r>
          </w:p>
        </w:tc>
      </w:tr>
      <w:tr w:rsidR="00B900B3" w14:paraId="6B953EDC" w14:textId="77777777" w:rsidTr="00EB1D71">
        <w:trPr>
          <w:trHeight w:val="227"/>
        </w:trPr>
        <w:tc>
          <w:tcPr>
            <w:tcW w:w="3942" w:type="pct"/>
            <w:shd w:val="clear" w:color="auto" w:fill="auto"/>
          </w:tcPr>
          <w:p w14:paraId="6B953EDA" w14:textId="77777777" w:rsidR="001E6954" w:rsidRPr="002B4C72" w:rsidRDefault="009D2DC0" w:rsidP="008D114F">
            <w:pPr>
              <w:spacing w:before="40" w:after="40" w:line="240" w:lineRule="auto"/>
              <w:ind w:left="312"/>
            </w:pPr>
            <w:r w:rsidRPr="001E6954">
              <w:t>Requirement 3(3)(a)</w:t>
            </w:r>
          </w:p>
        </w:tc>
        <w:tc>
          <w:tcPr>
            <w:tcW w:w="1058" w:type="pct"/>
            <w:shd w:val="clear" w:color="auto" w:fill="auto"/>
          </w:tcPr>
          <w:p w14:paraId="6B953EDB" w14:textId="6344839D" w:rsidR="001E6954" w:rsidRPr="001E6954" w:rsidRDefault="009D2DC0" w:rsidP="004C55D8">
            <w:pPr>
              <w:spacing w:before="40" w:after="40" w:line="240" w:lineRule="auto"/>
              <w:ind w:left="-107"/>
              <w:jc w:val="right"/>
              <w:rPr>
                <w:color w:val="0000FF"/>
              </w:rPr>
            </w:pPr>
            <w:r w:rsidRPr="001E6954">
              <w:rPr>
                <w:bCs/>
                <w:iCs/>
                <w:color w:val="00577D"/>
                <w:szCs w:val="40"/>
              </w:rPr>
              <w:t>Non-compliant</w:t>
            </w:r>
          </w:p>
        </w:tc>
      </w:tr>
      <w:tr w:rsidR="00B900B3" w14:paraId="6B953EDF" w14:textId="77777777" w:rsidTr="00EB1D71">
        <w:trPr>
          <w:trHeight w:val="227"/>
        </w:trPr>
        <w:tc>
          <w:tcPr>
            <w:tcW w:w="3942" w:type="pct"/>
            <w:shd w:val="clear" w:color="auto" w:fill="auto"/>
          </w:tcPr>
          <w:p w14:paraId="6B953EDD" w14:textId="77777777" w:rsidR="001E6954" w:rsidRPr="001E6954" w:rsidRDefault="009D2DC0" w:rsidP="004C55D8">
            <w:pPr>
              <w:spacing w:before="40" w:after="40" w:line="240" w:lineRule="auto"/>
              <w:ind w:left="318" w:hanging="7"/>
            </w:pPr>
            <w:r w:rsidRPr="001E6954">
              <w:t>Requirement 3(3)(b)</w:t>
            </w:r>
          </w:p>
        </w:tc>
        <w:tc>
          <w:tcPr>
            <w:tcW w:w="1058" w:type="pct"/>
            <w:shd w:val="clear" w:color="auto" w:fill="auto"/>
          </w:tcPr>
          <w:p w14:paraId="6B953EDE" w14:textId="66D66FE2" w:rsidR="001E6954" w:rsidRPr="001E6954" w:rsidRDefault="009D2DC0" w:rsidP="00463EF3">
            <w:pPr>
              <w:spacing w:before="40" w:after="40" w:line="240" w:lineRule="auto"/>
              <w:jc w:val="right"/>
              <w:rPr>
                <w:color w:val="0000FF"/>
              </w:rPr>
            </w:pPr>
            <w:r w:rsidRPr="001E6954">
              <w:rPr>
                <w:bCs/>
                <w:iCs/>
                <w:color w:val="00577D"/>
                <w:szCs w:val="40"/>
              </w:rPr>
              <w:t>Non-compliant</w:t>
            </w:r>
          </w:p>
        </w:tc>
      </w:tr>
      <w:tr w:rsidR="00B900B3" w14:paraId="6B953EEE" w14:textId="77777777" w:rsidTr="00EB1D71">
        <w:trPr>
          <w:trHeight w:val="227"/>
        </w:trPr>
        <w:tc>
          <w:tcPr>
            <w:tcW w:w="3942" w:type="pct"/>
            <w:shd w:val="clear" w:color="auto" w:fill="auto"/>
          </w:tcPr>
          <w:p w14:paraId="6B953EEC" w14:textId="77777777" w:rsidR="001E6954" w:rsidRPr="001E6954" w:rsidRDefault="009D2DC0" w:rsidP="004C55D8">
            <w:pPr>
              <w:spacing w:before="40" w:after="40" w:line="240" w:lineRule="auto"/>
              <w:ind w:left="318" w:hanging="7"/>
            </w:pPr>
            <w:r w:rsidRPr="001E6954">
              <w:t>Requirement 3(3)(g)</w:t>
            </w:r>
          </w:p>
        </w:tc>
        <w:tc>
          <w:tcPr>
            <w:tcW w:w="1058" w:type="pct"/>
            <w:shd w:val="clear" w:color="auto" w:fill="auto"/>
          </w:tcPr>
          <w:p w14:paraId="6B953EED" w14:textId="5B6B550C" w:rsidR="001E6954" w:rsidRPr="001E6954" w:rsidRDefault="009D2DC0" w:rsidP="00463EF3">
            <w:pPr>
              <w:spacing w:before="40" w:after="40" w:line="240" w:lineRule="auto"/>
              <w:jc w:val="right"/>
              <w:rPr>
                <w:color w:val="0000FF"/>
              </w:rPr>
            </w:pPr>
            <w:r w:rsidRPr="001E6954">
              <w:rPr>
                <w:bCs/>
                <w:iCs/>
                <w:color w:val="00577D"/>
                <w:szCs w:val="40"/>
              </w:rPr>
              <w:t>Non-compliant</w:t>
            </w:r>
          </w:p>
        </w:tc>
      </w:tr>
      <w:tr w:rsidR="00B900B3" w14:paraId="6B953F24" w14:textId="77777777" w:rsidTr="00EB1D71">
        <w:trPr>
          <w:trHeight w:val="227"/>
        </w:trPr>
        <w:tc>
          <w:tcPr>
            <w:tcW w:w="3942" w:type="pct"/>
            <w:shd w:val="clear" w:color="auto" w:fill="auto"/>
          </w:tcPr>
          <w:p w14:paraId="6B953F22" w14:textId="77777777" w:rsidR="001E6954" w:rsidRPr="001E6954" w:rsidRDefault="009D2DC0" w:rsidP="003C6EC2">
            <w:pPr>
              <w:keepNext/>
              <w:spacing w:before="40" w:after="40" w:line="240" w:lineRule="auto"/>
              <w:rPr>
                <w:b/>
              </w:rPr>
            </w:pPr>
            <w:r w:rsidRPr="001E6954">
              <w:rPr>
                <w:b/>
              </w:rPr>
              <w:t>Standard 7 Human resources</w:t>
            </w:r>
          </w:p>
        </w:tc>
        <w:tc>
          <w:tcPr>
            <w:tcW w:w="1058" w:type="pct"/>
            <w:shd w:val="clear" w:color="auto" w:fill="auto"/>
          </w:tcPr>
          <w:p w14:paraId="6B953F23" w14:textId="4471AB62" w:rsidR="001E6954" w:rsidRPr="001E6954" w:rsidRDefault="009D2DC0" w:rsidP="000A6675">
            <w:pPr>
              <w:keepNext/>
              <w:spacing w:before="40" w:after="40" w:line="240" w:lineRule="auto"/>
              <w:jc w:val="center"/>
              <w:rPr>
                <w:b/>
                <w:color w:val="0000FF"/>
              </w:rPr>
            </w:pPr>
            <w:r w:rsidRPr="001E6954">
              <w:rPr>
                <w:b/>
                <w:bCs/>
                <w:iCs/>
                <w:color w:val="00577D"/>
                <w:szCs w:val="40"/>
              </w:rPr>
              <w:t>Non-compliant</w:t>
            </w:r>
          </w:p>
        </w:tc>
      </w:tr>
      <w:tr w:rsidR="00B900B3" w14:paraId="6B953F27" w14:textId="77777777" w:rsidTr="00EB1D71">
        <w:trPr>
          <w:trHeight w:val="227"/>
        </w:trPr>
        <w:tc>
          <w:tcPr>
            <w:tcW w:w="3942" w:type="pct"/>
            <w:shd w:val="clear" w:color="auto" w:fill="auto"/>
          </w:tcPr>
          <w:p w14:paraId="6B953F25" w14:textId="77777777" w:rsidR="001E6954" w:rsidRPr="001E6954" w:rsidRDefault="009D2DC0" w:rsidP="004C55D8">
            <w:pPr>
              <w:spacing w:before="40" w:after="40" w:line="240" w:lineRule="auto"/>
              <w:ind w:left="318" w:hanging="7"/>
            </w:pPr>
            <w:r w:rsidRPr="001E6954">
              <w:t>Requirement 7(3)(a)</w:t>
            </w:r>
          </w:p>
        </w:tc>
        <w:tc>
          <w:tcPr>
            <w:tcW w:w="1058" w:type="pct"/>
            <w:shd w:val="clear" w:color="auto" w:fill="auto"/>
          </w:tcPr>
          <w:p w14:paraId="6B953F26" w14:textId="3057B10E" w:rsidR="001E6954" w:rsidRPr="001E6954" w:rsidRDefault="009D2DC0" w:rsidP="00463EF3">
            <w:pPr>
              <w:spacing w:before="40" w:after="40" w:line="240" w:lineRule="auto"/>
              <w:jc w:val="right"/>
              <w:rPr>
                <w:color w:val="0000FF"/>
              </w:rPr>
            </w:pPr>
            <w:r w:rsidRPr="001E6954">
              <w:rPr>
                <w:bCs/>
                <w:iCs/>
                <w:color w:val="00577D"/>
                <w:szCs w:val="40"/>
              </w:rPr>
              <w:t>Non-compliant</w:t>
            </w:r>
          </w:p>
        </w:tc>
      </w:tr>
      <w:bookmarkEnd w:id="3"/>
    </w:tbl>
    <w:p w14:paraId="6B953F46" w14:textId="77777777" w:rsidR="008A22FF" w:rsidRDefault="00EF4851" w:rsidP="00463EF3">
      <w:pPr>
        <w:sectPr w:rsidR="008A22FF" w:rsidSect="001416E6">
          <w:headerReference w:type="first" r:id="rId16"/>
          <w:pgSz w:w="11906" w:h="16838"/>
          <w:pgMar w:top="1701" w:right="1418" w:bottom="1418" w:left="1418" w:header="709" w:footer="397" w:gutter="0"/>
          <w:cols w:space="708"/>
          <w:docGrid w:linePitch="360"/>
        </w:sectPr>
      </w:pPr>
    </w:p>
    <w:p w14:paraId="6B953F47" w14:textId="77777777" w:rsidR="007F5256" w:rsidRPr="00D21DCD" w:rsidRDefault="009D2DC0" w:rsidP="00EC5474">
      <w:pPr>
        <w:pStyle w:val="Heading1"/>
      </w:pPr>
      <w:r>
        <w:lastRenderedPageBreak/>
        <w:t>Detailed assessment</w:t>
      </w:r>
    </w:p>
    <w:p w14:paraId="72E3D3CB" w14:textId="77777777" w:rsidR="00E60CA9" w:rsidRPr="00D63989" w:rsidRDefault="00E60CA9" w:rsidP="00E60CA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9410AB5" w14:textId="77777777" w:rsidR="00E60CA9" w:rsidRPr="001E6954" w:rsidRDefault="00E60CA9" w:rsidP="00E60CA9">
      <w:pPr>
        <w:rPr>
          <w:color w:val="auto"/>
        </w:rPr>
      </w:pPr>
      <w:r w:rsidRPr="00D63989">
        <w:t>The report also specifies areas in which improvements must be made to ensure the Quality Standards are complied with.</w:t>
      </w:r>
    </w:p>
    <w:p w14:paraId="3F449440" w14:textId="77777777" w:rsidR="00E60CA9" w:rsidRPr="00D63989" w:rsidRDefault="00E60CA9" w:rsidP="00E60CA9">
      <w:r w:rsidRPr="00D63989">
        <w:t xml:space="preserve">The following information has been </w:t>
      </w:r>
      <w:proofErr w:type="gramStart"/>
      <w:r w:rsidRPr="00D63989">
        <w:t>taken into account</w:t>
      </w:r>
      <w:proofErr w:type="gramEnd"/>
      <w:r w:rsidRPr="00D63989">
        <w:t xml:space="preserve"> in developing this performance report:</w:t>
      </w:r>
    </w:p>
    <w:p w14:paraId="44F83491" w14:textId="55668700" w:rsidR="00E60CA9" w:rsidRDefault="00312170" w:rsidP="00E60CA9">
      <w:pPr>
        <w:pStyle w:val="ListBullet"/>
      </w:pPr>
      <w:r>
        <w:t>T</w:t>
      </w:r>
      <w:r w:rsidR="00E60CA9" w:rsidRPr="00D63989">
        <w:t xml:space="preserve">he Assessment Team’s report for the </w:t>
      </w:r>
      <w:r w:rsidR="00E60CA9">
        <w:t>Assessment Contact - Site</w:t>
      </w:r>
      <w:r w:rsidR="00E60CA9" w:rsidRPr="00D63989">
        <w:t xml:space="preserve">; the </w:t>
      </w:r>
      <w:r w:rsidR="00E60CA9">
        <w:t xml:space="preserve">Assessment Contact - Site </w:t>
      </w:r>
      <w:r w:rsidR="00E60CA9" w:rsidRPr="00853657">
        <w:t>report was informed by a site assessment, observations at the service, review of documents and interviews with staff, consumers/representatives and others.</w:t>
      </w:r>
    </w:p>
    <w:p w14:paraId="010565F0" w14:textId="4959D810" w:rsidR="00E60CA9" w:rsidRPr="007267DE" w:rsidRDefault="00312170" w:rsidP="00E60CA9">
      <w:pPr>
        <w:pStyle w:val="ListBullet"/>
      </w:pPr>
      <w:r>
        <w:t>T</w:t>
      </w:r>
      <w:r w:rsidR="00E60CA9" w:rsidRPr="007267DE">
        <w:t xml:space="preserve">he provider’s response to the Assessment Contact - Site report received </w:t>
      </w:r>
      <w:r w:rsidR="008F694B">
        <w:t>8</w:t>
      </w:r>
      <w:r w:rsidR="00E60CA9" w:rsidRPr="007267DE">
        <w:t xml:space="preserve"> Ma</w:t>
      </w:r>
      <w:r w:rsidR="008F0D87">
        <w:t>y</w:t>
      </w:r>
      <w:r w:rsidR="00E60CA9" w:rsidRPr="007267DE">
        <w:t xml:space="preserve"> 2021. </w:t>
      </w:r>
    </w:p>
    <w:p w14:paraId="6B953F4E" w14:textId="77777777" w:rsidR="008A22FF" w:rsidRDefault="00EF4851">
      <w:pPr>
        <w:spacing w:after="160" w:line="259" w:lineRule="auto"/>
        <w:rPr>
          <w:rFonts w:cs="Times New Roman"/>
        </w:rPr>
      </w:pPr>
    </w:p>
    <w:p w14:paraId="6B953F4F" w14:textId="77777777" w:rsidR="00095CD4" w:rsidRDefault="00EF4851" w:rsidP="00095CD4">
      <w:pPr>
        <w:sectPr w:rsidR="00095CD4" w:rsidSect="005058B8">
          <w:headerReference w:type="first" r:id="rId17"/>
          <w:pgSz w:w="11906" w:h="16838"/>
          <w:pgMar w:top="1701" w:right="1418" w:bottom="1418" w:left="1418" w:header="709" w:footer="397" w:gutter="0"/>
          <w:cols w:space="708"/>
          <w:docGrid w:linePitch="360"/>
        </w:sectPr>
      </w:pPr>
    </w:p>
    <w:p w14:paraId="6B953F73" w14:textId="77777777" w:rsidR="00ED6B57" w:rsidRDefault="00EF4851"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6B953F74" w14:textId="6E30C3E3" w:rsidR="00CB3BA9" w:rsidRDefault="009D2DC0"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B954054" wp14:editId="6B95405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8188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6B953F75" w14:textId="77777777" w:rsidR="00ED6B57" w:rsidRPr="00ED6B57" w:rsidRDefault="009D2DC0" w:rsidP="00ED6B57">
      <w:pPr>
        <w:pStyle w:val="Heading3"/>
        <w:shd w:val="clear" w:color="auto" w:fill="F2F2F2" w:themeFill="background1" w:themeFillShade="F2"/>
      </w:pPr>
      <w:r w:rsidRPr="00ED6B57">
        <w:t>Consumer outcome:</w:t>
      </w:r>
    </w:p>
    <w:p w14:paraId="6B953F76" w14:textId="77777777" w:rsidR="00ED6B57" w:rsidRPr="00ED6B57" w:rsidRDefault="009D2DC0" w:rsidP="00180460">
      <w:pPr>
        <w:pStyle w:val="Heading3"/>
        <w:keepLines/>
        <w:numPr>
          <w:ilvl w:val="0"/>
          <w:numId w:val="5"/>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B953F77" w14:textId="77777777" w:rsidR="00ED6B57" w:rsidRPr="00ED6B57" w:rsidRDefault="009D2DC0" w:rsidP="00ED6B57">
      <w:pPr>
        <w:pStyle w:val="Heading3"/>
        <w:shd w:val="clear" w:color="auto" w:fill="F2F2F2" w:themeFill="background1" w:themeFillShade="F2"/>
      </w:pPr>
      <w:r w:rsidRPr="00ED6B57">
        <w:t>Organisation statement:</w:t>
      </w:r>
    </w:p>
    <w:p w14:paraId="6B953F78" w14:textId="77777777" w:rsidR="00ED6B57" w:rsidRPr="00ED6B57" w:rsidRDefault="009D2DC0" w:rsidP="00180460">
      <w:pPr>
        <w:pStyle w:val="ListParagraph"/>
        <w:numPr>
          <w:ilvl w:val="0"/>
          <w:numId w:val="5"/>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B953F79" w14:textId="77777777" w:rsidR="00ED6B57" w:rsidRDefault="009D2DC0" w:rsidP="00ED6B57">
      <w:pPr>
        <w:pStyle w:val="Heading2"/>
      </w:pPr>
      <w:r>
        <w:t xml:space="preserve">Assessment </w:t>
      </w:r>
      <w:r w:rsidRPr="002B2C0F">
        <w:t>of Standard</w:t>
      </w:r>
      <w:r>
        <w:t xml:space="preserve"> 2</w:t>
      </w:r>
    </w:p>
    <w:p w14:paraId="323A27A6" w14:textId="77777777" w:rsidR="00A44138" w:rsidRPr="00372875" w:rsidRDefault="00A44138" w:rsidP="00A44138">
      <w:pPr>
        <w:rPr>
          <w:rFonts w:eastAsia="Calibri"/>
          <w:lang w:eastAsia="en-US"/>
        </w:rPr>
      </w:pPr>
      <w:r w:rsidRPr="00372875">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D5CA643" w14:textId="676A6C9D" w:rsidR="00A44138" w:rsidRPr="00372875" w:rsidRDefault="00A44138" w:rsidP="00A44138">
      <w:pPr>
        <w:rPr>
          <w:rFonts w:eastAsia="Calibri"/>
          <w:color w:val="auto"/>
          <w:lang w:eastAsia="en-US"/>
        </w:rPr>
      </w:pPr>
      <w:r>
        <w:rPr>
          <w:rFonts w:eastAsia="Calibri"/>
          <w:color w:val="auto"/>
          <w:lang w:eastAsia="en-US"/>
        </w:rPr>
        <w:t>Most</w:t>
      </w:r>
      <w:r w:rsidRPr="00372875">
        <w:rPr>
          <w:rFonts w:eastAsia="Calibri"/>
          <w:color w:val="auto"/>
          <w:lang w:eastAsia="en-US"/>
        </w:rPr>
        <w:t xml:space="preserve"> sampled consumers</w:t>
      </w:r>
      <w:r w:rsidR="00E87F11">
        <w:rPr>
          <w:rFonts w:eastAsia="Calibri"/>
          <w:color w:val="auto"/>
          <w:lang w:eastAsia="en-US"/>
        </w:rPr>
        <w:t xml:space="preserve"> and representatives confirmed that staff could</w:t>
      </w:r>
      <w:r w:rsidR="00826739">
        <w:rPr>
          <w:rFonts w:eastAsia="Calibri"/>
          <w:color w:val="auto"/>
          <w:lang w:eastAsia="en-US"/>
        </w:rPr>
        <w:t xml:space="preserve"> explain relevant information about the consumers care</w:t>
      </w:r>
      <w:r w:rsidR="003E5D8F">
        <w:rPr>
          <w:rFonts w:eastAsia="Calibri"/>
          <w:color w:val="auto"/>
          <w:lang w:eastAsia="en-US"/>
        </w:rPr>
        <w:t>, h</w:t>
      </w:r>
      <w:r w:rsidR="00826739">
        <w:rPr>
          <w:rFonts w:eastAsia="Calibri"/>
          <w:color w:val="auto"/>
          <w:lang w:eastAsia="en-US"/>
        </w:rPr>
        <w:t xml:space="preserve">owever, </w:t>
      </w:r>
      <w:r w:rsidRPr="00372875">
        <w:rPr>
          <w:rFonts w:eastAsia="Calibri"/>
          <w:color w:val="auto"/>
          <w:lang w:eastAsia="en-US"/>
        </w:rPr>
        <w:t xml:space="preserve">did not consider that they feel like partners in the ongoing assessment and planning of their care and services. </w:t>
      </w:r>
      <w:r>
        <w:rPr>
          <w:rFonts w:eastAsia="Calibri"/>
          <w:color w:val="auto"/>
          <w:lang w:eastAsia="en-US"/>
        </w:rPr>
        <w:t xml:space="preserve">Most sampled consumers (or their representatives on their behalf) said they are not consulted about the consumer’s care unless they ask. Consumers or their representatives said they have not been provided with a copy of their care plan. </w:t>
      </w:r>
    </w:p>
    <w:p w14:paraId="6965DF67" w14:textId="67971479" w:rsidR="00A44138" w:rsidRPr="00372875" w:rsidRDefault="00A44138" w:rsidP="00A44138">
      <w:pPr>
        <w:rPr>
          <w:rFonts w:eastAsia="Calibri"/>
          <w:color w:val="auto"/>
          <w:lang w:eastAsia="en-US"/>
        </w:rPr>
      </w:pPr>
      <w:r w:rsidRPr="00372875">
        <w:rPr>
          <w:rFonts w:eastAsia="Calibri"/>
          <w:color w:val="auto"/>
          <w:lang w:eastAsia="en-US"/>
        </w:rPr>
        <w:t xml:space="preserve">The </w:t>
      </w:r>
      <w:r w:rsidR="009D6052">
        <w:rPr>
          <w:rFonts w:eastAsia="Calibri"/>
          <w:color w:val="auto"/>
          <w:lang w:eastAsia="en-US"/>
        </w:rPr>
        <w:t>a</w:t>
      </w:r>
      <w:r w:rsidRPr="00372875">
        <w:rPr>
          <w:rFonts w:eastAsia="Calibri"/>
          <w:color w:val="auto"/>
          <w:lang w:eastAsia="en-US"/>
        </w:rPr>
        <w:t xml:space="preserve">ssessment </w:t>
      </w:r>
      <w:r w:rsidR="009D6052">
        <w:rPr>
          <w:rFonts w:eastAsia="Calibri"/>
          <w:color w:val="auto"/>
          <w:lang w:eastAsia="en-US"/>
        </w:rPr>
        <w:t>t</w:t>
      </w:r>
      <w:r w:rsidRPr="00372875">
        <w:rPr>
          <w:rFonts w:eastAsia="Calibri"/>
          <w:color w:val="auto"/>
          <w:lang w:eastAsia="en-US"/>
        </w:rPr>
        <w:t>e</w:t>
      </w:r>
      <w:r w:rsidR="009D6052">
        <w:rPr>
          <w:rFonts w:eastAsia="Calibri"/>
          <w:color w:val="auto"/>
          <w:lang w:eastAsia="en-US"/>
        </w:rPr>
        <w:t>a</w:t>
      </w:r>
      <w:r w:rsidRPr="00372875">
        <w:rPr>
          <w:rFonts w:eastAsia="Calibri"/>
          <w:color w:val="auto"/>
          <w:lang w:eastAsia="en-US"/>
        </w:rPr>
        <w:t xml:space="preserve">m identified </w:t>
      </w:r>
      <w:r>
        <w:rPr>
          <w:rFonts w:eastAsia="Calibri"/>
          <w:color w:val="auto"/>
          <w:lang w:eastAsia="en-US"/>
        </w:rPr>
        <w:t xml:space="preserve">that </w:t>
      </w:r>
      <w:r w:rsidRPr="00372875">
        <w:rPr>
          <w:rFonts w:eastAsia="Calibri"/>
          <w:color w:val="auto"/>
          <w:lang w:eastAsia="en-US"/>
        </w:rPr>
        <w:t>regular ca</w:t>
      </w:r>
      <w:r>
        <w:rPr>
          <w:rFonts w:eastAsia="Calibri"/>
          <w:color w:val="auto"/>
          <w:lang w:eastAsia="en-US"/>
        </w:rPr>
        <w:t>r</w:t>
      </w:r>
      <w:r w:rsidRPr="00372875">
        <w:rPr>
          <w:rFonts w:eastAsia="Calibri"/>
          <w:color w:val="auto"/>
          <w:lang w:eastAsia="en-US"/>
        </w:rPr>
        <w:t>e conferences are</w:t>
      </w:r>
      <w:r>
        <w:rPr>
          <w:rFonts w:eastAsia="Calibri"/>
          <w:color w:val="auto"/>
          <w:lang w:eastAsia="en-US"/>
        </w:rPr>
        <w:t xml:space="preserve"> not undertaken.</w:t>
      </w:r>
      <w:r w:rsidRPr="00372875">
        <w:rPr>
          <w:rFonts w:eastAsia="Calibri"/>
          <w:color w:val="auto"/>
          <w:lang w:eastAsia="en-US"/>
        </w:rPr>
        <w:t xml:space="preserve"> </w:t>
      </w:r>
      <w:r>
        <w:rPr>
          <w:rFonts w:eastAsia="Calibri"/>
          <w:color w:val="auto"/>
          <w:lang w:eastAsia="en-US"/>
        </w:rPr>
        <w:t>C</w:t>
      </w:r>
      <w:r w:rsidRPr="00372875">
        <w:rPr>
          <w:rFonts w:eastAsia="Calibri"/>
          <w:color w:val="auto"/>
          <w:lang w:eastAsia="en-US"/>
        </w:rPr>
        <w:t xml:space="preserve">are and service plans are not available to each of the consumers sampled. </w:t>
      </w:r>
    </w:p>
    <w:p w14:paraId="5D7CCB5C" w14:textId="77777777" w:rsidR="009D6052" w:rsidRDefault="009D2DC0" w:rsidP="009D6052">
      <w:pPr>
        <w:rPr>
          <w:rFonts w:eastAsiaTheme="minorHAnsi"/>
          <w:color w:val="auto"/>
        </w:rPr>
      </w:pPr>
      <w:r w:rsidRPr="00620125">
        <w:rPr>
          <w:rFonts w:eastAsiaTheme="minorHAnsi"/>
          <w:color w:val="auto"/>
        </w:rPr>
        <w:t xml:space="preserve">The Quality Standard is assessed as Non-compliant as </w:t>
      </w:r>
      <w:r w:rsidR="00620125" w:rsidRPr="00620125">
        <w:rPr>
          <w:rFonts w:eastAsiaTheme="minorHAnsi"/>
          <w:color w:val="auto"/>
        </w:rPr>
        <w:t>one</w:t>
      </w:r>
      <w:r w:rsidRPr="00620125">
        <w:rPr>
          <w:rFonts w:eastAsiaTheme="minorHAnsi"/>
          <w:color w:val="auto"/>
        </w:rPr>
        <w:t xml:space="preserve"> of the </w:t>
      </w:r>
      <w:r w:rsidR="00E63C61">
        <w:rPr>
          <w:rFonts w:eastAsiaTheme="minorHAnsi"/>
          <w:color w:val="auto"/>
        </w:rPr>
        <w:t>five</w:t>
      </w:r>
      <w:r w:rsidRPr="00620125">
        <w:rPr>
          <w:rFonts w:eastAsiaTheme="minorHAnsi"/>
          <w:color w:val="auto"/>
        </w:rPr>
        <w:t xml:space="preserve"> specific </w:t>
      </w:r>
      <w:proofErr w:type="gramStart"/>
      <w:r w:rsidRPr="00620125">
        <w:rPr>
          <w:rFonts w:eastAsiaTheme="minorHAnsi"/>
          <w:color w:val="auto"/>
        </w:rPr>
        <w:t>requirement</w:t>
      </w:r>
      <w:proofErr w:type="gramEnd"/>
      <w:r w:rsidRPr="00620125">
        <w:rPr>
          <w:rFonts w:eastAsiaTheme="minorHAnsi"/>
          <w:color w:val="auto"/>
        </w:rPr>
        <w:t xml:space="preserve"> have been assessed as Non-compliant.</w:t>
      </w:r>
      <w:r w:rsidR="009D6052">
        <w:rPr>
          <w:rFonts w:eastAsiaTheme="minorHAnsi"/>
          <w:color w:val="auto"/>
        </w:rPr>
        <w:t xml:space="preserve"> A finding of Non-compliant in one of the requirements results in the Standard being Non-compliant</w:t>
      </w:r>
    </w:p>
    <w:p w14:paraId="6B953F7B" w14:textId="63660FE6" w:rsidR="00154403" w:rsidRPr="00620125" w:rsidRDefault="00EF4851" w:rsidP="00154403">
      <w:pPr>
        <w:rPr>
          <w:rFonts w:eastAsia="Calibri"/>
          <w:i/>
          <w:color w:val="auto"/>
          <w:lang w:eastAsia="en-US"/>
        </w:rPr>
      </w:pPr>
    </w:p>
    <w:p w14:paraId="6B953F7C" w14:textId="25B75962" w:rsidR="00ED6B57" w:rsidRDefault="009D2DC0" w:rsidP="00ED6B57">
      <w:pPr>
        <w:pStyle w:val="Heading2"/>
      </w:pPr>
      <w:r>
        <w:lastRenderedPageBreak/>
        <w:t>Assessment of Standard 2 Requirements</w:t>
      </w:r>
      <w:r w:rsidRPr="0066387A">
        <w:rPr>
          <w:i/>
          <w:color w:val="0000FF"/>
          <w:sz w:val="24"/>
          <w:szCs w:val="24"/>
        </w:rPr>
        <w:t xml:space="preserve"> </w:t>
      </w:r>
    </w:p>
    <w:p w14:paraId="6B953F88" w14:textId="7D43E33A" w:rsidR="00934888" w:rsidRDefault="009D2DC0" w:rsidP="00934888">
      <w:pPr>
        <w:pStyle w:val="Heading3"/>
      </w:pPr>
      <w:r>
        <w:t>Requirement 2(3)(d)</w:t>
      </w:r>
      <w:r>
        <w:tab/>
        <w:t>Non-compliant</w:t>
      </w:r>
    </w:p>
    <w:p w14:paraId="6B953F89" w14:textId="19AC4BD4" w:rsidR="00853601" w:rsidRDefault="009D2DC0"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764C17C" w14:textId="3673AD3D" w:rsidR="00B652D1" w:rsidRPr="00372875" w:rsidRDefault="001A229B" w:rsidP="00B652D1">
      <w:pPr>
        <w:rPr>
          <w:rFonts w:eastAsia="Calibri"/>
          <w:color w:val="auto"/>
          <w:lang w:eastAsia="en-US"/>
        </w:rPr>
      </w:pPr>
      <w:r>
        <w:rPr>
          <w:rFonts w:eastAsia="Calibri"/>
          <w:color w:val="auto"/>
          <w:lang w:eastAsia="en-US"/>
        </w:rPr>
        <w:t xml:space="preserve">The </w:t>
      </w:r>
      <w:r w:rsidR="009D6052">
        <w:rPr>
          <w:rFonts w:eastAsia="Calibri"/>
          <w:color w:val="auto"/>
          <w:lang w:eastAsia="en-US"/>
        </w:rPr>
        <w:t>a</w:t>
      </w:r>
      <w:r>
        <w:rPr>
          <w:rFonts w:eastAsia="Calibri"/>
          <w:color w:val="auto"/>
          <w:lang w:eastAsia="en-US"/>
        </w:rPr>
        <w:t xml:space="preserve">ssessment </w:t>
      </w:r>
      <w:r w:rsidR="009D6052">
        <w:rPr>
          <w:rFonts w:eastAsia="Calibri"/>
          <w:color w:val="auto"/>
          <w:lang w:eastAsia="en-US"/>
        </w:rPr>
        <w:t>t</w:t>
      </w:r>
      <w:r>
        <w:rPr>
          <w:rFonts w:eastAsia="Calibri"/>
          <w:color w:val="auto"/>
          <w:lang w:eastAsia="en-US"/>
        </w:rPr>
        <w:t>eam found that o</w:t>
      </w:r>
      <w:r w:rsidR="00B652D1" w:rsidRPr="00372875">
        <w:rPr>
          <w:rFonts w:eastAsia="Calibri"/>
          <w:color w:val="auto"/>
          <w:lang w:eastAsia="en-US"/>
        </w:rPr>
        <w:t>f the consumers and representatives sampled, most of them confirmed staff could explain relevant information about the consumer’s care. However, most of the consumers and representatives said they do not have ready access to their care and service plans, including them not knowing that they could have a copy of their plans</w:t>
      </w:r>
      <w:r w:rsidR="000A3465">
        <w:rPr>
          <w:rFonts w:eastAsia="Calibri"/>
          <w:color w:val="auto"/>
          <w:lang w:eastAsia="en-US"/>
        </w:rPr>
        <w:t>.</w:t>
      </w:r>
      <w:r w:rsidR="005851A1">
        <w:rPr>
          <w:rFonts w:eastAsia="Calibri"/>
          <w:color w:val="auto"/>
          <w:lang w:eastAsia="en-US"/>
        </w:rPr>
        <w:t xml:space="preserve"> The service was unable to demonstrate that all consumers have had a review or annual case conference. </w:t>
      </w:r>
      <w:r w:rsidR="005851A1" w:rsidRPr="00372875">
        <w:rPr>
          <w:rFonts w:eastAsia="Calibri"/>
          <w:color w:val="auto"/>
          <w:lang w:eastAsia="en-US"/>
        </w:rPr>
        <w:t>The management team</w:t>
      </w:r>
      <w:r w:rsidR="005851A1">
        <w:rPr>
          <w:rFonts w:eastAsia="Calibri"/>
          <w:color w:val="auto"/>
          <w:lang w:eastAsia="en-US"/>
        </w:rPr>
        <w:t xml:space="preserve"> also</w:t>
      </w:r>
      <w:r w:rsidR="005851A1" w:rsidRPr="00372875">
        <w:rPr>
          <w:rFonts w:eastAsia="Calibri"/>
          <w:color w:val="auto"/>
          <w:lang w:eastAsia="en-US"/>
        </w:rPr>
        <w:t xml:space="preserve"> </w:t>
      </w:r>
      <w:r w:rsidR="005851A1">
        <w:rPr>
          <w:rFonts w:eastAsia="Calibri"/>
          <w:color w:val="auto"/>
          <w:lang w:eastAsia="en-US"/>
        </w:rPr>
        <w:t xml:space="preserve">acknowledged that care conferences had not been occurring with consumers and </w:t>
      </w:r>
      <w:proofErr w:type="gramStart"/>
      <w:r w:rsidR="005851A1">
        <w:rPr>
          <w:rFonts w:eastAsia="Calibri"/>
          <w:color w:val="auto"/>
          <w:lang w:eastAsia="en-US"/>
        </w:rPr>
        <w:t>that  there</w:t>
      </w:r>
      <w:proofErr w:type="gramEnd"/>
      <w:r w:rsidR="005851A1">
        <w:rPr>
          <w:rFonts w:eastAsia="Calibri"/>
          <w:color w:val="auto"/>
          <w:lang w:eastAsia="en-US"/>
        </w:rPr>
        <w:t xml:space="preserve"> has been a</w:t>
      </w:r>
      <w:r w:rsidR="005851A1" w:rsidRPr="00372875">
        <w:rPr>
          <w:rFonts w:eastAsia="Calibri"/>
          <w:color w:val="auto"/>
          <w:lang w:eastAsia="en-US"/>
        </w:rPr>
        <w:t xml:space="preserve"> reintroduction of registered nurses completing, ca</w:t>
      </w:r>
      <w:r w:rsidR="005851A1">
        <w:rPr>
          <w:rFonts w:eastAsia="Calibri"/>
          <w:color w:val="auto"/>
          <w:lang w:eastAsia="en-US"/>
        </w:rPr>
        <w:t>re</w:t>
      </w:r>
      <w:r w:rsidR="005851A1" w:rsidRPr="00372875">
        <w:rPr>
          <w:rFonts w:eastAsia="Calibri"/>
          <w:color w:val="auto"/>
          <w:lang w:eastAsia="en-US"/>
        </w:rPr>
        <w:t xml:space="preserve"> conferences with the consumers and their representatives.</w:t>
      </w:r>
    </w:p>
    <w:p w14:paraId="3DB58AB4" w14:textId="38C1B90D" w:rsidR="005F791B" w:rsidRDefault="00EA527F" w:rsidP="00095CD4">
      <w:pPr>
        <w:rPr>
          <w:rFonts w:eastAsia="Calibri"/>
          <w:color w:val="auto"/>
          <w:lang w:eastAsia="en-US"/>
        </w:rPr>
      </w:pPr>
      <w:r>
        <w:rPr>
          <w:rFonts w:eastAsia="Calibri"/>
          <w:color w:val="auto"/>
          <w:lang w:eastAsia="en-US"/>
        </w:rPr>
        <w:t xml:space="preserve">The approved </w:t>
      </w:r>
      <w:r w:rsidR="00C85A57">
        <w:rPr>
          <w:rFonts w:eastAsia="Calibri"/>
          <w:color w:val="auto"/>
          <w:lang w:eastAsia="en-US"/>
        </w:rPr>
        <w:t>pro</w:t>
      </w:r>
      <w:r w:rsidR="00602E4E">
        <w:rPr>
          <w:rFonts w:eastAsia="Calibri"/>
          <w:color w:val="auto"/>
          <w:lang w:eastAsia="en-US"/>
        </w:rPr>
        <w:t xml:space="preserve">vider response acknowledged that that only a small </w:t>
      </w:r>
      <w:proofErr w:type="spellStart"/>
      <w:r w:rsidR="00602E4E">
        <w:rPr>
          <w:rFonts w:eastAsia="Calibri"/>
          <w:color w:val="auto"/>
          <w:lang w:eastAsia="en-US"/>
        </w:rPr>
        <w:t>perecentage</w:t>
      </w:r>
      <w:proofErr w:type="spellEnd"/>
      <w:r w:rsidR="00602E4E">
        <w:rPr>
          <w:rFonts w:eastAsia="Calibri"/>
          <w:color w:val="auto"/>
          <w:lang w:eastAsia="en-US"/>
        </w:rPr>
        <w:t xml:space="preserve"> of consumer’s had participated in a case-conference within the last 12 </w:t>
      </w:r>
      <w:proofErr w:type="gramStart"/>
      <w:r w:rsidR="00602E4E">
        <w:rPr>
          <w:rFonts w:eastAsia="Calibri"/>
          <w:color w:val="auto"/>
          <w:lang w:eastAsia="en-US"/>
        </w:rPr>
        <w:t>months,.</w:t>
      </w:r>
      <w:proofErr w:type="gramEnd"/>
      <w:r w:rsidR="00602E4E">
        <w:rPr>
          <w:rFonts w:eastAsia="Calibri"/>
          <w:color w:val="auto"/>
          <w:lang w:eastAsia="en-US"/>
        </w:rPr>
        <w:t xml:space="preserve"> The approved provider </w:t>
      </w:r>
      <w:r w:rsidR="00AE6F25">
        <w:rPr>
          <w:rFonts w:eastAsia="Calibri"/>
          <w:color w:val="auto"/>
          <w:lang w:eastAsia="en-US"/>
        </w:rPr>
        <w:t xml:space="preserve">submitted that the service had commenced a </w:t>
      </w:r>
      <w:r w:rsidR="008A15C2">
        <w:rPr>
          <w:rFonts w:eastAsia="Calibri"/>
          <w:color w:val="auto"/>
          <w:lang w:eastAsia="en-US"/>
        </w:rPr>
        <w:t xml:space="preserve">process </w:t>
      </w:r>
      <w:r w:rsidR="00D72317">
        <w:rPr>
          <w:rFonts w:eastAsia="Calibri"/>
          <w:color w:val="auto"/>
          <w:lang w:eastAsia="en-US"/>
        </w:rPr>
        <w:t>in March 2021 for undertaking case-conferences and engaging with consumer’s and their representatives</w:t>
      </w:r>
      <w:r w:rsidR="007D0F6F">
        <w:rPr>
          <w:rFonts w:eastAsia="Calibri"/>
          <w:color w:val="auto"/>
          <w:lang w:eastAsia="en-US"/>
        </w:rPr>
        <w:t>. A</w:t>
      </w:r>
      <w:r w:rsidR="00293283">
        <w:rPr>
          <w:rFonts w:eastAsia="Calibri"/>
          <w:color w:val="auto"/>
          <w:lang w:eastAsia="en-US"/>
        </w:rPr>
        <w:t xml:space="preserve"> case conferencing schedule</w:t>
      </w:r>
      <w:r w:rsidR="007D0F6F">
        <w:rPr>
          <w:rFonts w:eastAsia="Calibri"/>
          <w:color w:val="auto"/>
          <w:lang w:eastAsia="en-US"/>
        </w:rPr>
        <w:t xml:space="preserve"> was </w:t>
      </w:r>
      <w:proofErr w:type="gramStart"/>
      <w:r w:rsidR="007D0F6F">
        <w:rPr>
          <w:rFonts w:eastAsia="Calibri"/>
          <w:color w:val="auto"/>
          <w:lang w:eastAsia="en-US"/>
        </w:rPr>
        <w:t>create</w:t>
      </w:r>
      <w:proofErr w:type="gramEnd"/>
      <w:r w:rsidR="00AD3762">
        <w:rPr>
          <w:rFonts w:eastAsia="Calibri"/>
          <w:color w:val="auto"/>
          <w:lang w:eastAsia="en-US"/>
        </w:rPr>
        <w:t xml:space="preserve"> with the intent</w:t>
      </w:r>
      <w:r w:rsidR="008069E8">
        <w:rPr>
          <w:rFonts w:eastAsia="Calibri"/>
          <w:color w:val="auto"/>
          <w:lang w:eastAsia="en-US"/>
        </w:rPr>
        <w:t xml:space="preserve"> to have undertaken an annual case conference with all consumers by September 2021.</w:t>
      </w:r>
      <w:r w:rsidR="008605BB">
        <w:rPr>
          <w:rFonts w:eastAsia="Calibri"/>
          <w:color w:val="auto"/>
          <w:lang w:eastAsia="en-US"/>
        </w:rPr>
        <w:t xml:space="preserve"> </w:t>
      </w:r>
      <w:r w:rsidR="002D7ABA">
        <w:rPr>
          <w:rFonts w:eastAsia="Calibri"/>
          <w:color w:val="auto"/>
          <w:lang w:eastAsia="en-US"/>
        </w:rPr>
        <w:t xml:space="preserve"> </w:t>
      </w:r>
    </w:p>
    <w:p w14:paraId="6B953F8E" w14:textId="346E7209" w:rsidR="005F791B" w:rsidRPr="008605BB" w:rsidRDefault="005F791B" w:rsidP="00095CD4">
      <w:pPr>
        <w:rPr>
          <w:rFonts w:eastAsia="Calibri"/>
          <w:color w:val="auto"/>
          <w:lang w:eastAsia="en-US"/>
        </w:rPr>
        <w:sectPr w:rsidR="005F791B" w:rsidRPr="008605BB" w:rsidSect="003F5725">
          <w:type w:val="continuous"/>
          <w:pgSz w:w="11906" w:h="16838"/>
          <w:pgMar w:top="1701" w:right="1418" w:bottom="1418" w:left="1418" w:header="709" w:footer="397" w:gutter="0"/>
          <w:cols w:space="708"/>
          <w:titlePg/>
          <w:docGrid w:linePitch="360"/>
        </w:sectPr>
      </w:pPr>
      <w:r>
        <w:rPr>
          <w:rFonts w:eastAsia="Calibri"/>
          <w:color w:val="auto"/>
          <w:lang w:eastAsia="en-US"/>
        </w:rPr>
        <w:t xml:space="preserve">I acknowledge the actions of the </w:t>
      </w:r>
      <w:r w:rsidR="00093BC5">
        <w:rPr>
          <w:rFonts w:eastAsia="Calibri"/>
          <w:color w:val="auto"/>
          <w:lang w:eastAsia="en-US"/>
        </w:rPr>
        <w:t>approved provider</w:t>
      </w:r>
      <w:r w:rsidR="00D9752A">
        <w:rPr>
          <w:rFonts w:eastAsia="Calibri"/>
          <w:color w:val="auto"/>
          <w:lang w:eastAsia="en-US"/>
        </w:rPr>
        <w:t xml:space="preserve"> in </w:t>
      </w:r>
      <w:r w:rsidR="004418F0">
        <w:rPr>
          <w:rFonts w:eastAsia="Calibri"/>
          <w:color w:val="auto"/>
          <w:lang w:eastAsia="en-US"/>
        </w:rPr>
        <w:t xml:space="preserve">having a plan in place to </w:t>
      </w:r>
      <w:r w:rsidR="008E78D3">
        <w:rPr>
          <w:rFonts w:eastAsia="Calibri"/>
          <w:color w:val="auto"/>
          <w:lang w:eastAsia="en-US"/>
        </w:rPr>
        <w:t xml:space="preserve">ensure that all </w:t>
      </w:r>
      <w:proofErr w:type="spellStart"/>
      <w:r w:rsidR="008E78D3">
        <w:rPr>
          <w:rFonts w:eastAsia="Calibri"/>
          <w:color w:val="auto"/>
          <w:lang w:eastAsia="en-US"/>
        </w:rPr>
        <w:t>consuemrs</w:t>
      </w:r>
      <w:proofErr w:type="spellEnd"/>
      <w:r w:rsidR="008E78D3">
        <w:rPr>
          <w:rFonts w:eastAsia="Calibri"/>
          <w:color w:val="auto"/>
          <w:lang w:eastAsia="en-US"/>
        </w:rPr>
        <w:t xml:space="preserve"> and or their representatives are involved in care planning and </w:t>
      </w:r>
      <w:r w:rsidR="006E1D53">
        <w:rPr>
          <w:rFonts w:eastAsia="Calibri"/>
          <w:color w:val="auto"/>
          <w:lang w:eastAsia="en-US"/>
        </w:rPr>
        <w:t xml:space="preserve">that the </w:t>
      </w:r>
      <w:proofErr w:type="spellStart"/>
      <w:r w:rsidR="006E1D53">
        <w:rPr>
          <w:rFonts w:eastAsia="Calibri"/>
          <w:color w:val="auto"/>
          <w:lang w:eastAsia="en-US"/>
        </w:rPr>
        <w:t>ourcomes</w:t>
      </w:r>
      <w:proofErr w:type="spellEnd"/>
      <w:r w:rsidR="006E1D53">
        <w:rPr>
          <w:rFonts w:eastAsia="Calibri"/>
          <w:color w:val="auto"/>
          <w:lang w:eastAsia="en-US"/>
        </w:rPr>
        <w:t xml:space="preserve"> are documented and communicated</w:t>
      </w:r>
      <w:r w:rsidR="00321AEB">
        <w:rPr>
          <w:rFonts w:eastAsia="Calibri"/>
          <w:color w:val="auto"/>
          <w:lang w:eastAsia="en-US"/>
        </w:rPr>
        <w:t xml:space="preserve">. </w:t>
      </w:r>
      <w:r w:rsidR="00A11713">
        <w:rPr>
          <w:rFonts w:eastAsia="Calibri"/>
          <w:color w:val="auto"/>
          <w:lang w:eastAsia="en-US"/>
        </w:rPr>
        <w:t xml:space="preserve"> </w:t>
      </w:r>
      <w:proofErr w:type="gramStart"/>
      <w:r w:rsidR="00A11713">
        <w:rPr>
          <w:rFonts w:eastAsia="Calibri"/>
          <w:color w:val="auto"/>
          <w:lang w:eastAsia="en-US"/>
        </w:rPr>
        <w:t>How</w:t>
      </w:r>
      <w:r w:rsidR="00503611">
        <w:rPr>
          <w:rFonts w:eastAsia="Calibri"/>
          <w:color w:val="auto"/>
          <w:lang w:eastAsia="en-US"/>
        </w:rPr>
        <w:t>ever,  I</w:t>
      </w:r>
      <w:proofErr w:type="gramEnd"/>
      <w:r w:rsidR="00503611">
        <w:rPr>
          <w:rFonts w:eastAsia="Calibri"/>
          <w:color w:val="auto"/>
          <w:lang w:eastAsia="en-US"/>
        </w:rPr>
        <w:t xml:space="preserve"> am satisfied that based on findings at the </w:t>
      </w:r>
      <w:r w:rsidR="006E1D53">
        <w:rPr>
          <w:rFonts w:eastAsia="Calibri"/>
          <w:color w:val="auto"/>
          <w:lang w:eastAsia="en-US"/>
        </w:rPr>
        <w:t>time and that the actions of the approved provider will take time to complete and embed in practice that this</w:t>
      </w:r>
      <w:r w:rsidR="00503611">
        <w:rPr>
          <w:rFonts w:eastAsia="Calibri"/>
          <w:color w:val="auto"/>
          <w:lang w:eastAsia="en-US"/>
        </w:rPr>
        <w:t xml:space="preserve"> this requirement is Non-compliant.</w:t>
      </w:r>
    </w:p>
    <w:p w14:paraId="6B953F8F" w14:textId="2F157FA8" w:rsidR="00CB3BA9" w:rsidRDefault="009D2DC0"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B954056" wp14:editId="6B95405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3648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B953F90" w14:textId="77777777" w:rsidR="007F5256" w:rsidRPr="00FD1B02" w:rsidRDefault="009D2DC0" w:rsidP="00032B17">
      <w:pPr>
        <w:pStyle w:val="Heading3"/>
        <w:shd w:val="clear" w:color="auto" w:fill="F2F2F2" w:themeFill="background1" w:themeFillShade="F2"/>
      </w:pPr>
      <w:r w:rsidRPr="00FD1B02">
        <w:t>Consumer outcome:</w:t>
      </w:r>
    </w:p>
    <w:p w14:paraId="6B953F91" w14:textId="77777777" w:rsidR="007F5256" w:rsidRDefault="009D2DC0" w:rsidP="00912DE6">
      <w:pPr>
        <w:numPr>
          <w:ilvl w:val="0"/>
          <w:numId w:val="3"/>
        </w:numPr>
        <w:shd w:val="clear" w:color="auto" w:fill="F2F2F2" w:themeFill="background1" w:themeFillShade="F2"/>
      </w:pPr>
      <w:r>
        <w:t>I get personal care, clinical care, or both personal care and clinical care, that is safe and right for me.</w:t>
      </w:r>
    </w:p>
    <w:p w14:paraId="6B953F92" w14:textId="77777777" w:rsidR="007F5256" w:rsidRDefault="009D2DC0" w:rsidP="00032B17">
      <w:pPr>
        <w:pStyle w:val="Heading3"/>
        <w:shd w:val="clear" w:color="auto" w:fill="F2F2F2" w:themeFill="background1" w:themeFillShade="F2"/>
      </w:pPr>
      <w:r>
        <w:t>Organisation statement:</w:t>
      </w:r>
    </w:p>
    <w:p w14:paraId="6B953F93" w14:textId="77777777" w:rsidR="007F5256" w:rsidRDefault="009D2DC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B953F94" w14:textId="77777777" w:rsidR="007F5256" w:rsidRDefault="009D2DC0" w:rsidP="00427817">
      <w:pPr>
        <w:pStyle w:val="Heading2"/>
      </w:pPr>
      <w:r>
        <w:t>Assessment of Standard 3</w:t>
      </w:r>
    </w:p>
    <w:p w14:paraId="0F0B20E1" w14:textId="77777777" w:rsidR="00CD2F5C" w:rsidRPr="00163FEE" w:rsidRDefault="00CD2F5C" w:rsidP="00CD2F5C">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43991FE1" w14:textId="0C172C96" w:rsidR="00CD2F5C" w:rsidRPr="005C5D31" w:rsidRDefault="00C141FF" w:rsidP="00CD2F5C">
      <w:pPr>
        <w:rPr>
          <w:rFonts w:eastAsia="Calibri"/>
          <w:color w:val="auto"/>
          <w:lang w:eastAsia="en-US"/>
        </w:rPr>
      </w:pPr>
      <w:r>
        <w:rPr>
          <w:rFonts w:eastAsia="Calibri"/>
          <w:color w:val="auto"/>
          <w:lang w:eastAsia="en-US"/>
        </w:rPr>
        <w:t>Some</w:t>
      </w:r>
      <w:r w:rsidR="00CD2F5C" w:rsidRPr="00AB051C">
        <w:rPr>
          <w:rFonts w:eastAsia="Calibri"/>
          <w:color w:val="auto"/>
          <w:lang w:eastAsia="en-US"/>
        </w:rPr>
        <w:t xml:space="preserve"> sampled consumers did not consider that they </w:t>
      </w:r>
      <w:r w:rsidR="00CD2F5C" w:rsidRPr="00163FEE">
        <w:rPr>
          <w:rFonts w:eastAsia="Calibri"/>
          <w:lang w:eastAsia="en-US"/>
        </w:rPr>
        <w:t xml:space="preserve">receive personal care and clinical care that is safe and right for them. </w:t>
      </w:r>
      <w:r>
        <w:rPr>
          <w:rFonts w:eastAsia="Calibri"/>
          <w:lang w:eastAsia="en-US"/>
        </w:rPr>
        <w:t>However, other c</w:t>
      </w:r>
      <w:r w:rsidR="00CD2F5C" w:rsidRPr="005C5D31">
        <w:rPr>
          <w:rFonts w:eastAsia="Calibri"/>
          <w:color w:val="auto"/>
          <w:lang w:eastAsia="en-US"/>
        </w:rPr>
        <w:t xml:space="preserve">onsumers and </w:t>
      </w:r>
      <w:r>
        <w:rPr>
          <w:rFonts w:eastAsia="Calibri"/>
          <w:color w:val="auto"/>
          <w:lang w:eastAsia="en-US"/>
        </w:rPr>
        <w:t xml:space="preserve">their </w:t>
      </w:r>
      <w:r w:rsidR="00CD2F5C" w:rsidRPr="005C5D31">
        <w:rPr>
          <w:rFonts w:eastAsia="Calibri"/>
          <w:color w:val="auto"/>
          <w:lang w:eastAsia="en-US"/>
        </w:rPr>
        <w:t>representative described dissatisfaction with a range of aspects of clinical and personal care.</w:t>
      </w:r>
    </w:p>
    <w:p w14:paraId="24C9DD1A" w14:textId="705443DA" w:rsidR="00CD2F5C" w:rsidRDefault="00CD2F5C" w:rsidP="00CD2F5C">
      <w:pPr>
        <w:rPr>
          <w:rFonts w:eastAsia="Calibri"/>
          <w:color w:val="auto"/>
          <w:lang w:eastAsia="en-US"/>
        </w:rPr>
      </w:pPr>
      <w:r w:rsidRPr="00B40B2A">
        <w:rPr>
          <w:rFonts w:eastAsia="Calibri"/>
          <w:color w:val="auto"/>
          <w:lang w:eastAsia="en-US"/>
        </w:rPr>
        <w:t>The service</w:t>
      </w:r>
      <w:r w:rsidR="007F1F4A">
        <w:rPr>
          <w:rFonts w:eastAsia="Calibri"/>
          <w:color w:val="auto"/>
          <w:lang w:eastAsia="en-US"/>
        </w:rPr>
        <w:t xml:space="preserve"> did not always demonstrate that pain management is best practice</w:t>
      </w:r>
      <w:r w:rsidR="002B4772">
        <w:rPr>
          <w:rFonts w:eastAsia="Calibri"/>
          <w:color w:val="auto"/>
          <w:lang w:eastAsia="en-US"/>
        </w:rPr>
        <w:t xml:space="preserve"> and optimises the </w:t>
      </w:r>
      <w:proofErr w:type="spellStart"/>
      <w:r w:rsidR="002B4772">
        <w:rPr>
          <w:rFonts w:eastAsia="Calibri"/>
          <w:color w:val="auto"/>
          <w:lang w:eastAsia="en-US"/>
        </w:rPr>
        <w:t>consumsr’s</w:t>
      </w:r>
      <w:proofErr w:type="spellEnd"/>
      <w:r w:rsidR="002B4772">
        <w:rPr>
          <w:rFonts w:eastAsia="Calibri"/>
          <w:color w:val="auto"/>
          <w:lang w:eastAsia="en-US"/>
        </w:rPr>
        <w:t xml:space="preserve"> quality of life and well-being.</w:t>
      </w:r>
      <w:r w:rsidR="00964C6F">
        <w:rPr>
          <w:rFonts w:eastAsia="Calibri"/>
          <w:color w:val="auto"/>
          <w:lang w:eastAsia="en-US"/>
        </w:rPr>
        <w:t xml:space="preserve"> The service doe</w:t>
      </w:r>
      <w:r w:rsidRPr="003F58A1">
        <w:rPr>
          <w:rFonts w:eastAsia="Calibri"/>
          <w:color w:val="auto"/>
          <w:lang w:eastAsia="en-US"/>
        </w:rPr>
        <w:t>s not</w:t>
      </w:r>
      <w:r w:rsidR="007F1F4A">
        <w:rPr>
          <w:rFonts w:eastAsia="Calibri"/>
          <w:color w:val="auto"/>
          <w:lang w:eastAsia="en-US"/>
        </w:rPr>
        <w:t xml:space="preserve"> always</w:t>
      </w:r>
      <w:r w:rsidRPr="003F58A1">
        <w:rPr>
          <w:rFonts w:eastAsia="Calibri"/>
          <w:color w:val="auto"/>
          <w:lang w:eastAsia="en-US"/>
        </w:rPr>
        <w:t xml:space="preserve"> demonstrate effective management of high impact or high prevalence risks in relation to falls management, catheter care and psychotropic medication management.</w:t>
      </w:r>
    </w:p>
    <w:p w14:paraId="79891A77" w14:textId="77777777" w:rsidR="00F039F4" w:rsidRDefault="00964C6F" w:rsidP="00F039F4">
      <w:pPr>
        <w:rPr>
          <w:rFonts w:eastAsiaTheme="minorHAnsi"/>
          <w:color w:val="auto"/>
        </w:rPr>
      </w:pPr>
      <w:r w:rsidRPr="00620125">
        <w:rPr>
          <w:rFonts w:eastAsiaTheme="minorHAnsi"/>
          <w:color w:val="auto"/>
        </w:rPr>
        <w:t xml:space="preserve">The Quality Standard is assessed as Non-compliant as </w:t>
      </w:r>
      <w:r>
        <w:rPr>
          <w:rFonts w:eastAsiaTheme="minorHAnsi"/>
          <w:color w:val="auto"/>
        </w:rPr>
        <w:t>three</w:t>
      </w:r>
      <w:r w:rsidRPr="00620125">
        <w:rPr>
          <w:rFonts w:eastAsiaTheme="minorHAnsi"/>
          <w:color w:val="auto"/>
        </w:rPr>
        <w:t xml:space="preserve"> of the </w:t>
      </w:r>
      <w:r>
        <w:rPr>
          <w:rFonts w:eastAsiaTheme="minorHAnsi"/>
          <w:color w:val="auto"/>
        </w:rPr>
        <w:t>seven</w:t>
      </w:r>
      <w:r w:rsidRPr="00620125">
        <w:rPr>
          <w:rFonts w:eastAsiaTheme="minorHAnsi"/>
          <w:color w:val="auto"/>
        </w:rPr>
        <w:t xml:space="preserve"> specific requirement</w:t>
      </w:r>
      <w:r>
        <w:rPr>
          <w:rFonts w:eastAsiaTheme="minorHAnsi"/>
          <w:color w:val="auto"/>
        </w:rPr>
        <w:t>s</w:t>
      </w:r>
      <w:r w:rsidRPr="00620125">
        <w:rPr>
          <w:rFonts w:eastAsiaTheme="minorHAnsi"/>
          <w:color w:val="auto"/>
        </w:rPr>
        <w:t xml:space="preserve"> have been assessed as Non-compliant.</w:t>
      </w:r>
      <w:r w:rsidR="00F039F4">
        <w:rPr>
          <w:rFonts w:eastAsiaTheme="minorHAnsi"/>
          <w:color w:val="auto"/>
        </w:rPr>
        <w:t xml:space="preserve"> A finding of Non-compliant in one of the requirements results in the Standard being Non-compliant</w:t>
      </w:r>
    </w:p>
    <w:p w14:paraId="22CC81CF" w14:textId="4BE05E29" w:rsidR="00964C6F" w:rsidRPr="00620125" w:rsidRDefault="00964C6F" w:rsidP="00964C6F">
      <w:pPr>
        <w:rPr>
          <w:rFonts w:eastAsia="Calibri"/>
          <w:i/>
          <w:color w:val="auto"/>
          <w:lang w:eastAsia="en-US"/>
        </w:rPr>
      </w:pPr>
    </w:p>
    <w:p w14:paraId="6BBBE852" w14:textId="77777777" w:rsidR="00964C6F" w:rsidRPr="00B40B2A" w:rsidRDefault="00964C6F" w:rsidP="00CD2F5C">
      <w:pPr>
        <w:rPr>
          <w:rFonts w:eastAsia="Calibri"/>
          <w:color w:val="auto"/>
          <w:lang w:eastAsia="en-US"/>
        </w:rPr>
      </w:pPr>
    </w:p>
    <w:p w14:paraId="6B953F97" w14:textId="127D3A80" w:rsidR="00301877" w:rsidRDefault="009D2DC0"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p>
    <w:p w14:paraId="6B953F98" w14:textId="4CA629AD" w:rsidR="00853601" w:rsidRPr="00853601" w:rsidRDefault="009D2DC0" w:rsidP="00853601">
      <w:pPr>
        <w:pStyle w:val="Heading3"/>
      </w:pPr>
      <w:r w:rsidRPr="00853601">
        <w:t>Requirement 3(3)(a)</w:t>
      </w:r>
      <w:r>
        <w:tab/>
        <w:t>Non-compliant</w:t>
      </w:r>
    </w:p>
    <w:p w14:paraId="6B953F99" w14:textId="77777777" w:rsidR="00853601" w:rsidRPr="008D114F" w:rsidRDefault="009D2DC0" w:rsidP="00853601">
      <w:pPr>
        <w:rPr>
          <w:i/>
        </w:rPr>
      </w:pPr>
      <w:r w:rsidRPr="008D114F">
        <w:rPr>
          <w:i/>
        </w:rPr>
        <w:t>Each consumer gets safe and effective personal care, clinical care, or both personal care and clinical care, that:</w:t>
      </w:r>
    </w:p>
    <w:p w14:paraId="6B953F9A" w14:textId="77777777" w:rsidR="00853601" w:rsidRPr="008D114F" w:rsidRDefault="009D2DC0" w:rsidP="00180460">
      <w:pPr>
        <w:numPr>
          <w:ilvl w:val="0"/>
          <w:numId w:val="6"/>
        </w:numPr>
        <w:tabs>
          <w:tab w:val="right" w:pos="9026"/>
        </w:tabs>
        <w:spacing w:before="0" w:after="0"/>
        <w:ind w:left="567" w:hanging="425"/>
        <w:outlineLvl w:val="4"/>
        <w:rPr>
          <w:i/>
        </w:rPr>
      </w:pPr>
      <w:r w:rsidRPr="008D114F">
        <w:rPr>
          <w:i/>
        </w:rPr>
        <w:t>is best practice; and</w:t>
      </w:r>
    </w:p>
    <w:p w14:paraId="6B953F9B" w14:textId="77777777" w:rsidR="00853601" w:rsidRPr="008D114F" w:rsidRDefault="009D2DC0" w:rsidP="00180460">
      <w:pPr>
        <w:numPr>
          <w:ilvl w:val="0"/>
          <w:numId w:val="6"/>
        </w:numPr>
        <w:tabs>
          <w:tab w:val="right" w:pos="9026"/>
        </w:tabs>
        <w:spacing w:before="0" w:after="0"/>
        <w:ind w:left="567" w:hanging="425"/>
        <w:outlineLvl w:val="4"/>
        <w:rPr>
          <w:i/>
        </w:rPr>
      </w:pPr>
      <w:r w:rsidRPr="008D114F">
        <w:rPr>
          <w:i/>
        </w:rPr>
        <w:t>is tailored to their needs; and</w:t>
      </w:r>
    </w:p>
    <w:p w14:paraId="6B953F9C" w14:textId="77777777" w:rsidR="00853601" w:rsidRPr="008D114F" w:rsidRDefault="009D2DC0" w:rsidP="00180460">
      <w:pPr>
        <w:numPr>
          <w:ilvl w:val="0"/>
          <w:numId w:val="6"/>
        </w:numPr>
        <w:tabs>
          <w:tab w:val="right" w:pos="9026"/>
        </w:tabs>
        <w:spacing w:before="0" w:after="0"/>
        <w:ind w:left="567" w:hanging="425"/>
        <w:outlineLvl w:val="4"/>
        <w:rPr>
          <w:i/>
        </w:rPr>
      </w:pPr>
      <w:r w:rsidRPr="008D114F">
        <w:rPr>
          <w:i/>
        </w:rPr>
        <w:t>optimises their health and well-being.</w:t>
      </w:r>
    </w:p>
    <w:p w14:paraId="5592903E" w14:textId="0D02AB32" w:rsidR="00913246" w:rsidRDefault="0090288C" w:rsidP="00853601">
      <w:pPr>
        <w:rPr>
          <w:lang w:val="en-US"/>
        </w:rPr>
      </w:pPr>
      <w:r w:rsidRPr="0090288C">
        <w:rPr>
          <w:rFonts w:eastAsia="Calibri"/>
          <w:color w:val="auto"/>
          <w:lang w:eastAsia="en-US"/>
        </w:rPr>
        <w:t>The</w:t>
      </w:r>
      <w:r w:rsidR="0085165A">
        <w:rPr>
          <w:rFonts w:eastAsia="Calibri"/>
          <w:color w:val="auto"/>
          <w:lang w:eastAsia="en-US"/>
        </w:rPr>
        <w:t xml:space="preserve"> assessment team found that</w:t>
      </w:r>
      <w:r w:rsidR="00CF37A6">
        <w:rPr>
          <w:rFonts w:eastAsia="Calibri"/>
          <w:color w:val="auto"/>
          <w:lang w:eastAsia="en-US"/>
        </w:rPr>
        <w:t xml:space="preserve"> each consumer does not always receive personal and clinical care </w:t>
      </w:r>
      <w:r w:rsidR="003655D7">
        <w:rPr>
          <w:rFonts w:eastAsia="Calibri"/>
          <w:color w:val="auto"/>
          <w:lang w:eastAsia="en-US"/>
        </w:rPr>
        <w:t>that is</w:t>
      </w:r>
      <w:r w:rsidRPr="0090288C">
        <w:rPr>
          <w:rFonts w:eastAsia="Calibri"/>
          <w:color w:val="auto"/>
          <w:lang w:eastAsia="en-US"/>
        </w:rPr>
        <w:t xml:space="preserve"> best practice, tailored to the</w:t>
      </w:r>
      <w:r w:rsidR="00F165B0">
        <w:rPr>
          <w:rFonts w:eastAsia="Calibri"/>
          <w:color w:val="auto"/>
          <w:lang w:eastAsia="en-US"/>
        </w:rPr>
        <w:t>ir</w:t>
      </w:r>
      <w:r w:rsidRPr="0090288C">
        <w:rPr>
          <w:rFonts w:eastAsia="Calibri"/>
          <w:color w:val="auto"/>
          <w:lang w:eastAsia="en-US"/>
        </w:rPr>
        <w:t xml:space="preserve"> needs</w:t>
      </w:r>
      <w:r w:rsidR="003655D7">
        <w:rPr>
          <w:rFonts w:eastAsia="Calibri"/>
          <w:color w:val="auto"/>
          <w:lang w:eastAsia="en-US"/>
        </w:rPr>
        <w:t xml:space="preserve"> and</w:t>
      </w:r>
      <w:r w:rsidRPr="0090288C">
        <w:rPr>
          <w:rFonts w:eastAsia="Calibri"/>
          <w:color w:val="auto"/>
          <w:lang w:eastAsia="en-US"/>
        </w:rPr>
        <w:t xml:space="preserve"> optimise</w:t>
      </w:r>
      <w:r w:rsidR="003655D7">
        <w:rPr>
          <w:rFonts w:eastAsia="Calibri"/>
          <w:color w:val="auto"/>
          <w:lang w:eastAsia="en-US"/>
        </w:rPr>
        <w:t>s</w:t>
      </w:r>
      <w:r w:rsidRPr="0090288C">
        <w:rPr>
          <w:rFonts w:eastAsia="Calibri"/>
          <w:color w:val="auto"/>
          <w:lang w:eastAsia="en-US"/>
        </w:rPr>
        <w:t xml:space="preserve"> their health and well-</w:t>
      </w:r>
      <w:proofErr w:type="gramStart"/>
      <w:r w:rsidRPr="0090288C">
        <w:rPr>
          <w:rFonts w:eastAsia="Calibri"/>
          <w:color w:val="auto"/>
          <w:lang w:eastAsia="en-US"/>
        </w:rPr>
        <w:t>being</w:t>
      </w:r>
      <w:r w:rsidR="00924672">
        <w:rPr>
          <w:rFonts w:eastAsia="Calibri"/>
          <w:color w:val="auto"/>
          <w:lang w:eastAsia="en-US"/>
        </w:rPr>
        <w:t>.</w:t>
      </w:r>
      <w:r w:rsidR="00BF39C2">
        <w:rPr>
          <w:lang w:val="en-US"/>
        </w:rPr>
        <w:t>The</w:t>
      </w:r>
      <w:proofErr w:type="gramEnd"/>
      <w:r w:rsidR="00BF39C2">
        <w:rPr>
          <w:lang w:val="en-US"/>
        </w:rPr>
        <w:t xml:space="preserve"> assessment team</w:t>
      </w:r>
      <w:r w:rsidR="00A63057">
        <w:rPr>
          <w:lang w:val="en-US"/>
        </w:rPr>
        <w:t xml:space="preserve"> found that a consumer representative expressed </w:t>
      </w:r>
      <w:r w:rsidR="00B01863">
        <w:rPr>
          <w:lang w:val="en-US"/>
        </w:rPr>
        <w:t>concerns regarding pain management practices. The assessment team</w:t>
      </w:r>
      <w:r w:rsidR="000B1E9F">
        <w:rPr>
          <w:lang w:val="en-US"/>
        </w:rPr>
        <w:t xml:space="preserve"> reported that </w:t>
      </w:r>
      <w:r w:rsidR="006438ED">
        <w:rPr>
          <w:lang w:val="en-US"/>
        </w:rPr>
        <w:t>a consumer who had</w:t>
      </w:r>
      <w:r w:rsidR="00666C77">
        <w:rPr>
          <w:lang w:val="en-US"/>
        </w:rPr>
        <w:t xml:space="preserve"> </w:t>
      </w:r>
      <w:r w:rsidR="006438ED">
        <w:rPr>
          <w:lang w:val="en-US"/>
        </w:rPr>
        <w:t>returned from hospital</w:t>
      </w:r>
      <w:r w:rsidR="00A72AE6">
        <w:rPr>
          <w:lang w:val="en-US"/>
        </w:rPr>
        <w:t xml:space="preserve"> did not receive pain management t</w:t>
      </w:r>
      <w:r w:rsidR="001F5C41">
        <w:rPr>
          <w:lang w:val="en-US"/>
        </w:rPr>
        <w:t>ail</w:t>
      </w:r>
      <w:r w:rsidR="00F165B0">
        <w:rPr>
          <w:lang w:val="en-US"/>
        </w:rPr>
        <w:t>o</w:t>
      </w:r>
      <w:r w:rsidR="001F5C41">
        <w:rPr>
          <w:lang w:val="en-US"/>
        </w:rPr>
        <w:t>red to their needs.</w:t>
      </w:r>
      <w:r w:rsidR="00666C77">
        <w:rPr>
          <w:lang w:val="en-US"/>
        </w:rPr>
        <w:t xml:space="preserve"> There was a delay in obtaining </w:t>
      </w:r>
      <w:r w:rsidR="006438ED">
        <w:rPr>
          <w:lang w:val="en-US"/>
        </w:rPr>
        <w:t xml:space="preserve">the consumer’s </w:t>
      </w:r>
      <w:r w:rsidR="00666C77">
        <w:rPr>
          <w:lang w:val="en-US"/>
        </w:rPr>
        <w:t>medications and</w:t>
      </w:r>
      <w:r w:rsidR="002660D1">
        <w:rPr>
          <w:lang w:val="en-US"/>
        </w:rPr>
        <w:t xml:space="preserve"> there </w:t>
      </w:r>
      <w:proofErr w:type="gramStart"/>
      <w:r w:rsidR="002660D1">
        <w:rPr>
          <w:lang w:val="en-US"/>
        </w:rPr>
        <w:t>was</w:t>
      </w:r>
      <w:proofErr w:type="gramEnd"/>
      <w:r w:rsidR="002660D1">
        <w:rPr>
          <w:lang w:val="en-US"/>
        </w:rPr>
        <w:t xml:space="preserve"> no</w:t>
      </w:r>
      <w:r w:rsidR="00B654E5" w:rsidRPr="0010761D">
        <w:rPr>
          <w:lang w:val="en-US"/>
        </w:rPr>
        <w:t xml:space="preserve"> systematic pain charting records to demonstrate that </w:t>
      </w:r>
      <w:r w:rsidR="002660D1">
        <w:rPr>
          <w:lang w:val="en-US"/>
        </w:rPr>
        <w:t>the consumer’s</w:t>
      </w:r>
      <w:r w:rsidR="00B654E5" w:rsidRPr="0010761D">
        <w:rPr>
          <w:lang w:val="en-US"/>
        </w:rPr>
        <w:t xml:space="preserve"> pain was monitored</w:t>
      </w:r>
      <w:r w:rsidR="001F5C41">
        <w:rPr>
          <w:lang w:val="en-US"/>
        </w:rPr>
        <w:t xml:space="preserve">, along with </w:t>
      </w:r>
      <w:r w:rsidR="00B654E5" w:rsidRPr="0010761D">
        <w:rPr>
          <w:lang w:val="en-US"/>
        </w:rPr>
        <w:t xml:space="preserve">limited information in progress notes in relation to </w:t>
      </w:r>
      <w:r w:rsidR="002660D1">
        <w:rPr>
          <w:lang w:val="en-US"/>
        </w:rPr>
        <w:t>the consumer’s</w:t>
      </w:r>
      <w:r w:rsidR="00B654E5" w:rsidRPr="0010761D">
        <w:rPr>
          <w:lang w:val="en-US"/>
        </w:rPr>
        <w:t xml:space="preserve"> pain.</w:t>
      </w:r>
      <w:r w:rsidR="002660D1">
        <w:rPr>
          <w:lang w:val="en-US"/>
        </w:rPr>
        <w:t xml:space="preserve"> </w:t>
      </w:r>
      <w:r w:rsidR="00C508A8">
        <w:rPr>
          <w:lang w:val="en-US"/>
        </w:rPr>
        <w:t>In their response, the approved</w:t>
      </w:r>
      <w:r w:rsidR="00EA2E5C">
        <w:rPr>
          <w:lang w:val="en-US"/>
        </w:rPr>
        <w:t xml:space="preserve"> provid</w:t>
      </w:r>
      <w:r w:rsidR="00173B9F">
        <w:rPr>
          <w:lang w:val="en-US"/>
        </w:rPr>
        <w:t>e</w:t>
      </w:r>
      <w:r w:rsidR="00F165B0">
        <w:rPr>
          <w:lang w:val="en-US"/>
        </w:rPr>
        <w:t xml:space="preserve">r </w:t>
      </w:r>
      <w:proofErr w:type="gramStart"/>
      <w:r w:rsidR="00173B9F">
        <w:rPr>
          <w:lang w:val="en-US"/>
        </w:rPr>
        <w:t>acknowledge</w:t>
      </w:r>
      <w:proofErr w:type="gramEnd"/>
      <w:r w:rsidR="00173B9F">
        <w:rPr>
          <w:lang w:val="en-US"/>
        </w:rPr>
        <w:t xml:space="preserve"> the </w:t>
      </w:r>
      <w:r w:rsidR="008119AF">
        <w:rPr>
          <w:lang w:val="en-US"/>
        </w:rPr>
        <w:t>above and undertook improvement actions identified in their plan for continuous improvement such as pain management training to staff, monthly review of pain charts</w:t>
      </w:r>
      <w:r w:rsidR="000D5EE4">
        <w:rPr>
          <w:lang w:val="en-US"/>
        </w:rPr>
        <w:t xml:space="preserve"> and</w:t>
      </w:r>
      <w:r w:rsidR="006438ED">
        <w:rPr>
          <w:lang w:val="en-US"/>
        </w:rPr>
        <w:t xml:space="preserve"> review of post hospitalization assessment process</w:t>
      </w:r>
      <w:r w:rsidR="000D5EE4">
        <w:rPr>
          <w:lang w:val="en-US"/>
        </w:rPr>
        <w:t>es.</w:t>
      </w:r>
    </w:p>
    <w:p w14:paraId="01D90891" w14:textId="19FABACF" w:rsidR="00C01119" w:rsidRDefault="00794980" w:rsidP="00853601">
      <w:pPr>
        <w:rPr>
          <w:lang w:val="en-US"/>
        </w:rPr>
      </w:pPr>
      <w:r>
        <w:rPr>
          <w:lang w:val="en-US"/>
        </w:rPr>
        <w:t xml:space="preserve">A review of a consumer’s </w:t>
      </w:r>
      <w:r w:rsidR="00C01119">
        <w:rPr>
          <w:lang w:val="en-US"/>
        </w:rPr>
        <w:t xml:space="preserve">clinical care in relation to behaviour management and chemical restraint </w:t>
      </w:r>
      <w:r w:rsidR="00DC6A11">
        <w:rPr>
          <w:lang w:val="en-US"/>
        </w:rPr>
        <w:t>indicated it was</w:t>
      </w:r>
      <w:r w:rsidR="00BA05EB">
        <w:rPr>
          <w:lang w:val="en-US"/>
        </w:rPr>
        <w:t xml:space="preserve"> not aligned with</w:t>
      </w:r>
      <w:r w:rsidR="00C01119">
        <w:rPr>
          <w:lang w:val="en-US"/>
        </w:rPr>
        <w:t xml:space="preserve"> best practice</w:t>
      </w:r>
      <w:r w:rsidR="00BA05EB">
        <w:rPr>
          <w:lang w:val="en-US"/>
        </w:rPr>
        <w:t xml:space="preserve">, with </w:t>
      </w:r>
      <w:r w:rsidR="00C01119">
        <w:rPr>
          <w:lang w:val="en-US"/>
        </w:rPr>
        <w:t>legislative requirements in relation</w:t>
      </w:r>
      <w:r w:rsidR="003546C0">
        <w:rPr>
          <w:lang w:val="en-US"/>
        </w:rPr>
        <w:t xml:space="preserve"> to</w:t>
      </w:r>
      <w:r w:rsidR="00C01119">
        <w:rPr>
          <w:lang w:val="en-US"/>
        </w:rPr>
        <w:t xml:space="preserve"> chemical restraint and compulsory reporting of</w:t>
      </w:r>
      <w:r w:rsidR="003546C0">
        <w:rPr>
          <w:lang w:val="en-US"/>
        </w:rPr>
        <w:t xml:space="preserve"> incidents not being </w:t>
      </w:r>
      <w:r w:rsidR="00C01119">
        <w:rPr>
          <w:lang w:val="en-US"/>
        </w:rPr>
        <w:t>followed.</w:t>
      </w:r>
      <w:r w:rsidR="00D04FC9">
        <w:rPr>
          <w:lang w:val="en-US"/>
        </w:rPr>
        <w:t xml:space="preserve"> </w:t>
      </w:r>
      <w:r w:rsidR="00EA26C0" w:rsidRPr="006B2233">
        <w:rPr>
          <w:lang w:val="en-US"/>
        </w:rPr>
        <w:t xml:space="preserve">There </w:t>
      </w:r>
      <w:r>
        <w:rPr>
          <w:lang w:val="en-US"/>
        </w:rPr>
        <w:t>w</w:t>
      </w:r>
      <w:r w:rsidR="003546C0">
        <w:rPr>
          <w:lang w:val="en-US"/>
        </w:rPr>
        <w:t>ere</w:t>
      </w:r>
      <w:r w:rsidR="00EA26C0" w:rsidRPr="006B2233">
        <w:rPr>
          <w:lang w:val="en-US"/>
        </w:rPr>
        <w:t xml:space="preserve"> limited behaviour chart entries for</w:t>
      </w:r>
      <w:r w:rsidR="00456853">
        <w:rPr>
          <w:lang w:val="en-US"/>
        </w:rPr>
        <w:t xml:space="preserve"> </w:t>
      </w:r>
      <w:r w:rsidR="003546C0">
        <w:rPr>
          <w:lang w:val="en-US"/>
        </w:rPr>
        <w:t>this</w:t>
      </w:r>
      <w:r w:rsidR="00C33487">
        <w:rPr>
          <w:lang w:val="en-US"/>
        </w:rPr>
        <w:t xml:space="preserve"> </w:t>
      </w:r>
      <w:r w:rsidR="00456853">
        <w:rPr>
          <w:lang w:val="en-US"/>
        </w:rPr>
        <w:t>consumer</w:t>
      </w:r>
      <w:r w:rsidR="00EA26C0">
        <w:rPr>
          <w:lang w:val="en-US"/>
        </w:rPr>
        <w:t xml:space="preserve"> </w:t>
      </w:r>
      <w:proofErr w:type="gramStart"/>
      <w:r w:rsidR="00EA26C0">
        <w:rPr>
          <w:lang w:val="en-US"/>
        </w:rPr>
        <w:t>or  monitoring</w:t>
      </w:r>
      <w:proofErr w:type="gramEnd"/>
      <w:r w:rsidR="00EA26C0">
        <w:rPr>
          <w:lang w:val="en-US"/>
        </w:rPr>
        <w:t xml:space="preserve"> of </w:t>
      </w:r>
      <w:r w:rsidR="00456853">
        <w:rPr>
          <w:lang w:val="en-US"/>
        </w:rPr>
        <w:t xml:space="preserve">the consumer’s </w:t>
      </w:r>
      <w:proofErr w:type="spellStart"/>
      <w:r w:rsidR="00456853">
        <w:rPr>
          <w:lang w:val="en-US"/>
        </w:rPr>
        <w:t>behaviours</w:t>
      </w:r>
      <w:proofErr w:type="spellEnd"/>
      <w:r w:rsidR="00EA26C0" w:rsidRPr="006B2233">
        <w:rPr>
          <w:lang w:val="en-US"/>
        </w:rPr>
        <w:t>.</w:t>
      </w:r>
      <w:r w:rsidR="00456853">
        <w:rPr>
          <w:lang w:val="en-US"/>
        </w:rPr>
        <w:t xml:space="preserve"> The consumer’s </w:t>
      </w:r>
      <w:r w:rsidR="00133E28" w:rsidRPr="006B2233">
        <w:rPr>
          <w:lang w:val="en-US"/>
        </w:rPr>
        <w:t>behaviour care plan d</w:t>
      </w:r>
      <w:r w:rsidR="00C33487">
        <w:rPr>
          <w:lang w:val="en-US"/>
        </w:rPr>
        <w:t>id</w:t>
      </w:r>
      <w:r w:rsidR="00133E28" w:rsidRPr="006B2233">
        <w:rPr>
          <w:lang w:val="en-US"/>
        </w:rPr>
        <w:t xml:space="preserve"> not include </w:t>
      </w:r>
      <w:proofErr w:type="spellStart"/>
      <w:r w:rsidR="00133E28" w:rsidRPr="006B2233">
        <w:rPr>
          <w:lang w:val="en-US"/>
        </w:rPr>
        <w:t>individualised</w:t>
      </w:r>
      <w:proofErr w:type="spellEnd"/>
      <w:r w:rsidR="00133E28" w:rsidRPr="006B2233">
        <w:rPr>
          <w:lang w:val="en-US"/>
        </w:rPr>
        <w:t xml:space="preserve"> interventions to manage </w:t>
      </w:r>
      <w:r w:rsidR="00456853">
        <w:rPr>
          <w:lang w:val="en-US"/>
        </w:rPr>
        <w:t>their</w:t>
      </w:r>
      <w:r w:rsidR="00133E28" w:rsidRPr="006B2233">
        <w:rPr>
          <w:lang w:val="en-US"/>
        </w:rPr>
        <w:t xml:space="preserve"> behaviour.</w:t>
      </w:r>
      <w:r w:rsidR="00456853">
        <w:rPr>
          <w:lang w:val="en-US"/>
        </w:rPr>
        <w:t xml:space="preserve"> </w:t>
      </w:r>
      <w:r w:rsidR="00C50F6D">
        <w:rPr>
          <w:lang w:val="en-US"/>
        </w:rPr>
        <w:t>In their re</w:t>
      </w:r>
      <w:r w:rsidR="003F410C">
        <w:rPr>
          <w:lang w:val="en-US"/>
        </w:rPr>
        <w:t>s</w:t>
      </w:r>
      <w:r w:rsidR="00C50F6D">
        <w:rPr>
          <w:lang w:val="en-US"/>
        </w:rPr>
        <w:t>pon</w:t>
      </w:r>
      <w:r w:rsidR="003F410C">
        <w:rPr>
          <w:lang w:val="en-US"/>
        </w:rPr>
        <w:t>s</w:t>
      </w:r>
      <w:r w:rsidR="00C50F6D">
        <w:rPr>
          <w:lang w:val="en-US"/>
        </w:rPr>
        <w:t>e, the approved provider refuted the Assessment T</w:t>
      </w:r>
      <w:r w:rsidR="00CC27DD">
        <w:rPr>
          <w:lang w:val="en-US"/>
        </w:rPr>
        <w:t>eams finding that incidents were not reported and provided</w:t>
      </w:r>
      <w:r w:rsidR="002A2D81">
        <w:rPr>
          <w:lang w:val="en-US"/>
        </w:rPr>
        <w:t xml:space="preserve"> information to support this</w:t>
      </w:r>
      <w:r w:rsidR="000717F1">
        <w:rPr>
          <w:lang w:val="en-US"/>
        </w:rPr>
        <w:t>.</w:t>
      </w:r>
      <w:r w:rsidR="00FC5549">
        <w:rPr>
          <w:lang w:val="en-US"/>
        </w:rPr>
        <w:t xml:space="preserve"> The approved provider</w:t>
      </w:r>
      <w:r w:rsidR="00CE3F0E">
        <w:rPr>
          <w:lang w:val="en-US"/>
        </w:rPr>
        <w:t xml:space="preserve"> also</w:t>
      </w:r>
      <w:r w:rsidR="00FC5549">
        <w:rPr>
          <w:lang w:val="en-US"/>
        </w:rPr>
        <w:t xml:space="preserve"> submitted </w:t>
      </w:r>
      <w:r w:rsidR="003F0F2A">
        <w:rPr>
          <w:lang w:val="en-US"/>
        </w:rPr>
        <w:t>completed behavior monitoring tools, a behavior screen and an interim care plan for the</w:t>
      </w:r>
      <w:r w:rsidR="00CE3F0E">
        <w:rPr>
          <w:lang w:val="en-US"/>
        </w:rPr>
        <w:t xml:space="preserve"> identified</w:t>
      </w:r>
      <w:r w:rsidR="003F0F2A">
        <w:rPr>
          <w:lang w:val="en-US"/>
        </w:rPr>
        <w:t xml:space="preserve"> consumer with noted strategies to assist in managing the behavior. However, </w:t>
      </w:r>
      <w:r w:rsidR="00EB5BD1">
        <w:rPr>
          <w:lang w:val="en-US"/>
        </w:rPr>
        <w:t>the approved provider acknowledged that further improvements</w:t>
      </w:r>
      <w:r w:rsidR="00476247">
        <w:rPr>
          <w:lang w:val="en-US"/>
        </w:rPr>
        <w:t xml:space="preserve"> to improve staff knowledge and skills in behavior </w:t>
      </w:r>
      <w:proofErr w:type="spellStart"/>
      <w:r w:rsidR="00476247">
        <w:rPr>
          <w:lang w:val="en-US"/>
        </w:rPr>
        <w:t>montoring</w:t>
      </w:r>
      <w:proofErr w:type="spellEnd"/>
      <w:r w:rsidR="00476247">
        <w:rPr>
          <w:lang w:val="en-US"/>
        </w:rPr>
        <w:t xml:space="preserve"> and charting processes will be undertaken as reflected in the service’s plan for </w:t>
      </w:r>
      <w:proofErr w:type="spellStart"/>
      <w:r w:rsidR="00476247">
        <w:rPr>
          <w:lang w:val="en-US"/>
        </w:rPr>
        <w:t>continous</w:t>
      </w:r>
      <w:proofErr w:type="spellEnd"/>
      <w:r w:rsidR="00476247">
        <w:rPr>
          <w:lang w:val="en-US"/>
        </w:rPr>
        <w:t xml:space="preserve"> improvement.</w:t>
      </w:r>
    </w:p>
    <w:p w14:paraId="1D88CCFE" w14:textId="6A547616" w:rsidR="00987BD0" w:rsidRDefault="006A6E9E" w:rsidP="0041221C">
      <w:pPr>
        <w:rPr>
          <w:lang w:val="en-US"/>
        </w:rPr>
      </w:pPr>
      <w:r>
        <w:rPr>
          <w:lang w:val="en-US"/>
        </w:rPr>
        <w:t>Additionally, the</w:t>
      </w:r>
      <w:r w:rsidR="00B439F0">
        <w:rPr>
          <w:lang w:val="en-US"/>
        </w:rPr>
        <w:t xml:space="preserve"> </w:t>
      </w:r>
      <w:r w:rsidR="009D6052">
        <w:rPr>
          <w:lang w:val="en-US"/>
        </w:rPr>
        <w:t>a</w:t>
      </w:r>
      <w:r w:rsidR="00B439F0">
        <w:rPr>
          <w:lang w:val="en-US"/>
        </w:rPr>
        <w:t xml:space="preserve">ssessment </w:t>
      </w:r>
      <w:r w:rsidR="009D6052">
        <w:rPr>
          <w:lang w:val="en-US"/>
        </w:rPr>
        <w:t>t</w:t>
      </w:r>
      <w:r w:rsidR="00B439F0">
        <w:rPr>
          <w:lang w:val="en-US"/>
        </w:rPr>
        <w:t xml:space="preserve">eam </w:t>
      </w:r>
      <w:proofErr w:type="spellStart"/>
      <w:r w:rsidR="00117788">
        <w:rPr>
          <w:lang w:val="en-US"/>
        </w:rPr>
        <w:t>idnentified</w:t>
      </w:r>
      <w:proofErr w:type="spellEnd"/>
      <w:r w:rsidR="00117788">
        <w:rPr>
          <w:lang w:val="en-US"/>
        </w:rPr>
        <w:t xml:space="preserve"> </w:t>
      </w:r>
      <w:r w:rsidR="00892EB2">
        <w:rPr>
          <w:lang w:val="en-US"/>
        </w:rPr>
        <w:t xml:space="preserve">gaps in </w:t>
      </w:r>
      <w:r w:rsidR="00B439F0">
        <w:rPr>
          <w:lang w:val="en-US"/>
        </w:rPr>
        <w:t>w</w:t>
      </w:r>
      <w:r w:rsidR="0041221C" w:rsidRPr="0041221C">
        <w:rPr>
          <w:lang w:val="en-US"/>
        </w:rPr>
        <w:t xml:space="preserve">ound </w:t>
      </w:r>
      <w:r w:rsidR="00892EB2">
        <w:rPr>
          <w:lang w:val="en-US"/>
        </w:rPr>
        <w:t xml:space="preserve">management </w:t>
      </w:r>
      <w:proofErr w:type="gramStart"/>
      <w:r w:rsidR="008729CB">
        <w:rPr>
          <w:lang w:val="en-US"/>
        </w:rPr>
        <w:t>practices</w:t>
      </w:r>
      <w:r w:rsidR="0041221C" w:rsidRPr="0041221C">
        <w:rPr>
          <w:lang w:val="en-US"/>
        </w:rPr>
        <w:t xml:space="preserve"> </w:t>
      </w:r>
      <w:r w:rsidR="001C1E6E">
        <w:rPr>
          <w:lang w:val="en-US"/>
        </w:rPr>
        <w:t xml:space="preserve"> with</w:t>
      </w:r>
      <w:proofErr w:type="gramEnd"/>
      <w:r w:rsidR="001C1E6E">
        <w:rPr>
          <w:lang w:val="en-US"/>
        </w:rPr>
        <w:t xml:space="preserve"> wound </w:t>
      </w:r>
      <w:r w:rsidR="00170226">
        <w:rPr>
          <w:lang w:val="en-US"/>
        </w:rPr>
        <w:t>evaluations not undertaken for a consumer following return from hosp</w:t>
      </w:r>
      <w:r w:rsidR="00F165B0">
        <w:rPr>
          <w:lang w:val="en-US"/>
        </w:rPr>
        <w:t xml:space="preserve">ital </w:t>
      </w:r>
      <w:r w:rsidR="00170226">
        <w:rPr>
          <w:lang w:val="en-US"/>
        </w:rPr>
        <w:t xml:space="preserve">and </w:t>
      </w:r>
      <w:r w:rsidR="007E010C">
        <w:rPr>
          <w:lang w:val="en-US"/>
        </w:rPr>
        <w:t xml:space="preserve">dressings not always completed consistent with </w:t>
      </w:r>
      <w:r w:rsidR="00EC5E65">
        <w:rPr>
          <w:lang w:val="en-US"/>
        </w:rPr>
        <w:t xml:space="preserve">frequencies documented in </w:t>
      </w:r>
      <w:r w:rsidR="00E94DEB">
        <w:rPr>
          <w:lang w:val="en-US"/>
        </w:rPr>
        <w:t>wound dressing chart records.</w:t>
      </w:r>
      <w:r w:rsidR="00F165B0">
        <w:rPr>
          <w:lang w:val="en-US"/>
        </w:rPr>
        <w:t xml:space="preserve"> </w:t>
      </w:r>
      <w:bookmarkStart w:id="5" w:name="_GoBack"/>
      <w:bookmarkEnd w:id="5"/>
      <w:r w:rsidR="00E94DEB">
        <w:rPr>
          <w:lang w:val="en-US"/>
        </w:rPr>
        <w:t>In</w:t>
      </w:r>
      <w:r w:rsidR="00BE07FF">
        <w:rPr>
          <w:lang w:val="en-US"/>
        </w:rPr>
        <w:t xml:space="preserve"> their response, the approved provider acknowledged the above findings </w:t>
      </w:r>
      <w:r w:rsidR="00D606B4">
        <w:rPr>
          <w:lang w:val="en-US"/>
        </w:rPr>
        <w:t>as indicated in the services plan</w:t>
      </w:r>
      <w:r w:rsidR="00A373A6">
        <w:rPr>
          <w:lang w:val="en-US"/>
        </w:rPr>
        <w:t xml:space="preserve"> for continuous </w:t>
      </w:r>
      <w:r w:rsidR="00A373A6">
        <w:rPr>
          <w:lang w:val="en-US"/>
        </w:rPr>
        <w:lastRenderedPageBreak/>
        <w:t>improvement, have undertaken improvements to address the gaps in wound management</w:t>
      </w:r>
      <w:r w:rsidR="00744C03">
        <w:rPr>
          <w:lang w:val="en-US"/>
        </w:rPr>
        <w:t>.</w:t>
      </w:r>
      <w:r w:rsidR="00572589">
        <w:rPr>
          <w:lang w:val="en-US"/>
        </w:rPr>
        <w:t xml:space="preserve"> </w:t>
      </w:r>
    </w:p>
    <w:p w14:paraId="3C245AA7" w14:textId="73CB8B82" w:rsidR="004C6CE0" w:rsidRPr="0041221C" w:rsidRDefault="004C6CE0" w:rsidP="0041221C">
      <w:pPr>
        <w:rPr>
          <w:lang w:val="en-US"/>
        </w:rPr>
      </w:pPr>
      <w:r>
        <w:rPr>
          <w:lang w:val="en-US"/>
        </w:rPr>
        <w:t xml:space="preserve">I find this requirement is Non-compliant. </w:t>
      </w:r>
    </w:p>
    <w:p w14:paraId="6B953F9F" w14:textId="35BF288D" w:rsidR="00853601" w:rsidRPr="00853601" w:rsidRDefault="009D2DC0" w:rsidP="00853601">
      <w:pPr>
        <w:pStyle w:val="Heading3"/>
      </w:pPr>
      <w:r w:rsidRPr="00853601">
        <w:t>Requirement 3(3)(b)</w:t>
      </w:r>
      <w:r>
        <w:tab/>
        <w:t>Non-compliant</w:t>
      </w:r>
    </w:p>
    <w:p w14:paraId="6B953FA0" w14:textId="3F737213" w:rsidR="00853601" w:rsidRDefault="009D2DC0" w:rsidP="00853601">
      <w:pPr>
        <w:rPr>
          <w:i/>
          <w:szCs w:val="22"/>
        </w:rPr>
      </w:pPr>
      <w:r w:rsidRPr="008D114F">
        <w:rPr>
          <w:i/>
          <w:szCs w:val="22"/>
        </w:rPr>
        <w:t>Effective management of high impact or high prevalence risks associated with the care of each consumer.</w:t>
      </w:r>
    </w:p>
    <w:p w14:paraId="561C4722" w14:textId="0CB32B75" w:rsidR="006214DD" w:rsidRDefault="00384977" w:rsidP="00853601">
      <w:pPr>
        <w:rPr>
          <w:rFonts w:eastAsia="Calibri"/>
          <w:color w:val="auto"/>
          <w:lang w:eastAsia="en-US"/>
        </w:rPr>
      </w:pPr>
      <w:r w:rsidRPr="003F58A1">
        <w:rPr>
          <w:rFonts w:eastAsia="Calibri"/>
          <w:color w:val="auto"/>
          <w:lang w:eastAsia="en-US"/>
        </w:rPr>
        <w:t>The service does not demonstrate effective management of high impact or high prevalence risks in relation to falls management, catheter care and psychotropic medication management.</w:t>
      </w:r>
      <w:r w:rsidR="00861A91">
        <w:rPr>
          <w:rFonts w:eastAsia="Calibri"/>
          <w:color w:val="auto"/>
          <w:lang w:eastAsia="en-US"/>
        </w:rPr>
        <w:t xml:space="preserve"> </w:t>
      </w:r>
      <w:r w:rsidR="00B47ED8">
        <w:rPr>
          <w:color w:val="auto"/>
        </w:rPr>
        <w:t>The Assessment Team found risks associated with the care of sampled consumers were not consistently identified, monitored and effectively managed.</w:t>
      </w:r>
    </w:p>
    <w:p w14:paraId="4DA01073" w14:textId="0659808C" w:rsidR="00556139" w:rsidRDefault="00852827" w:rsidP="00853601">
      <w:pPr>
        <w:rPr>
          <w:rFonts w:eastAsia="Calibri"/>
          <w:color w:val="auto"/>
          <w:lang w:eastAsia="en-US"/>
        </w:rPr>
      </w:pPr>
      <w:r>
        <w:rPr>
          <w:rFonts w:eastAsia="Calibri"/>
          <w:color w:val="auto"/>
          <w:lang w:eastAsia="en-US"/>
        </w:rPr>
        <w:t xml:space="preserve">The </w:t>
      </w:r>
      <w:r w:rsidR="009D6052">
        <w:rPr>
          <w:rFonts w:eastAsia="Calibri"/>
          <w:color w:val="auto"/>
          <w:lang w:eastAsia="en-US"/>
        </w:rPr>
        <w:t>a</w:t>
      </w:r>
      <w:r>
        <w:rPr>
          <w:rFonts w:eastAsia="Calibri"/>
          <w:color w:val="auto"/>
          <w:lang w:eastAsia="en-US"/>
        </w:rPr>
        <w:t xml:space="preserve">ssessment </w:t>
      </w:r>
      <w:r w:rsidR="009D6052">
        <w:rPr>
          <w:rFonts w:eastAsia="Calibri"/>
          <w:color w:val="auto"/>
          <w:lang w:eastAsia="en-US"/>
        </w:rPr>
        <w:t>t</w:t>
      </w:r>
      <w:r>
        <w:rPr>
          <w:rFonts w:eastAsia="Calibri"/>
          <w:color w:val="auto"/>
          <w:lang w:eastAsia="en-US"/>
        </w:rPr>
        <w:t xml:space="preserve">eam found that </w:t>
      </w:r>
      <w:r w:rsidR="00FF503B">
        <w:rPr>
          <w:rFonts w:eastAsia="Calibri"/>
          <w:color w:val="auto"/>
          <w:lang w:eastAsia="en-US"/>
        </w:rPr>
        <w:t>for one</w:t>
      </w:r>
      <w:r w:rsidR="00907A94">
        <w:rPr>
          <w:rFonts w:eastAsia="Calibri"/>
          <w:color w:val="auto"/>
          <w:lang w:eastAsia="en-US"/>
        </w:rPr>
        <w:t xml:space="preserve"> consumer </w:t>
      </w:r>
      <w:r w:rsidR="000E5253">
        <w:rPr>
          <w:rFonts w:eastAsia="Calibri"/>
          <w:color w:val="auto"/>
          <w:lang w:eastAsia="en-US"/>
        </w:rPr>
        <w:t xml:space="preserve">with a history of falls and </w:t>
      </w:r>
      <w:r w:rsidR="001107EC">
        <w:rPr>
          <w:rFonts w:eastAsia="Calibri"/>
          <w:color w:val="auto"/>
          <w:lang w:eastAsia="en-US"/>
        </w:rPr>
        <w:t>prescribed multiple psychotropic medications</w:t>
      </w:r>
      <w:r w:rsidR="00FF503B">
        <w:rPr>
          <w:rFonts w:eastAsia="Calibri"/>
          <w:color w:val="auto"/>
          <w:lang w:eastAsia="en-US"/>
        </w:rPr>
        <w:t>, their care plan</w:t>
      </w:r>
      <w:r w:rsidR="001107EC">
        <w:rPr>
          <w:rFonts w:eastAsia="Calibri"/>
          <w:color w:val="auto"/>
          <w:lang w:eastAsia="en-US"/>
        </w:rPr>
        <w:t xml:space="preserve"> did not include any specific interventions</w:t>
      </w:r>
      <w:r w:rsidR="006A6A53">
        <w:rPr>
          <w:rFonts w:eastAsia="Calibri"/>
          <w:color w:val="auto"/>
          <w:lang w:eastAsia="en-US"/>
        </w:rPr>
        <w:t xml:space="preserve"> and investigation</w:t>
      </w:r>
      <w:r w:rsidR="001107EC">
        <w:rPr>
          <w:rFonts w:eastAsia="Calibri"/>
          <w:color w:val="auto"/>
          <w:lang w:eastAsia="en-US"/>
        </w:rPr>
        <w:t xml:space="preserve"> in relation to falls prevention</w:t>
      </w:r>
      <w:r w:rsidR="00A23BD0">
        <w:rPr>
          <w:rFonts w:eastAsia="Calibri"/>
          <w:color w:val="auto"/>
          <w:lang w:eastAsia="en-US"/>
        </w:rPr>
        <w:t xml:space="preserve"> and non-pharmacological behavioural interventions.</w:t>
      </w:r>
      <w:r w:rsidR="00556139">
        <w:rPr>
          <w:rFonts w:eastAsia="Calibri"/>
          <w:color w:val="auto"/>
          <w:lang w:eastAsia="en-US"/>
        </w:rPr>
        <w:t xml:space="preserve"> </w:t>
      </w:r>
      <w:proofErr w:type="spellStart"/>
      <w:r w:rsidR="0039649A">
        <w:rPr>
          <w:rFonts w:eastAsia="Calibri"/>
          <w:color w:val="auto"/>
          <w:lang w:eastAsia="en-US"/>
        </w:rPr>
        <w:t>Neurologoical</w:t>
      </w:r>
      <w:proofErr w:type="spellEnd"/>
      <w:r w:rsidR="0039649A">
        <w:rPr>
          <w:rFonts w:eastAsia="Calibri"/>
          <w:color w:val="auto"/>
          <w:lang w:eastAsia="en-US"/>
        </w:rPr>
        <w:t xml:space="preserve"> observations were not completed consistent with the </w:t>
      </w:r>
      <w:proofErr w:type="spellStart"/>
      <w:r w:rsidR="0039649A">
        <w:rPr>
          <w:rFonts w:eastAsia="Calibri"/>
          <w:color w:val="auto"/>
          <w:lang w:eastAsia="en-US"/>
        </w:rPr>
        <w:t>organsiation’s</w:t>
      </w:r>
      <w:proofErr w:type="spellEnd"/>
      <w:r w:rsidR="0039649A">
        <w:rPr>
          <w:rFonts w:eastAsia="Calibri"/>
          <w:color w:val="auto"/>
          <w:lang w:eastAsia="en-US"/>
        </w:rPr>
        <w:t xml:space="preserve"> procedures following falls. </w:t>
      </w:r>
      <w:r w:rsidR="00A24926">
        <w:rPr>
          <w:rFonts w:eastAsia="Calibri"/>
          <w:color w:val="auto"/>
          <w:lang w:eastAsia="en-US"/>
        </w:rPr>
        <w:t xml:space="preserve">There </w:t>
      </w:r>
      <w:r w:rsidR="00677394">
        <w:rPr>
          <w:rFonts w:eastAsia="Calibri"/>
          <w:color w:val="auto"/>
          <w:lang w:eastAsia="en-US"/>
        </w:rPr>
        <w:t xml:space="preserve">has been no investigation to </w:t>
      </w:r>
      <w:proofErr w:type="spellStart"/>
      <w:r w:rsidR="00677394">
        <w:rPr>
          <w:rFonts w:eastAsia="Calibri"/>
          <w:color w:val="auto"/>
          <w:lang w:eastAsia="en-US"/>
        </w:rPr>
        <w:t>to</w:t>
      </w:r>
      <w:proofErr w:type="spellEnd"/>
      <w:r w:rsidR="00677394">
        <w:rPr>
          <w:rFonts w:eastAsia="Calibri"/>
          <w:color w:val="auto"/>
          <w:lang w:eastAsia="en-US"/>
        </w:rPr>
        <w:t xml:space="preserve"> identify and manage the contributing factor</w:t>
      </w:r>
      <w:r w:rsidR="009D010C">
        <w:rPr>
          <w:rFonts w:eastAsia="Calibri"/>
          <w:color w:val="auto"/>
          <w:lang w:eastAsia="en-US"/>
        </w:rPr>
        <w:t>s related to the falls including the use of psychotropic medications.</w:t>
      </w:r>
    </w:p>
    <w:p w14:paraId="2C4CC517" w14:textId="3820B3B6" w:rsidR="004E651E" w:rsidRDefault="00A15092" w:rsidP="00853601">
      <w:pPr>
        <w:rPr>
          <w:rFonts w:eastAsia="Calibri"/>
          <w:color w:val="auto"/>
          <w:lang w:eastAsia="en-US"/>
        </w:rPr>
      </w:pPr>
      <w:r>
        <w:rPr>
          <w:rFonts w:eastAsia="Calibri"/>
          <w:color w:val="auto"/>
          <w:lang w:eastAsia="en-US"/>
        </w:rPr>
        <w:t>Another</w:t>
      </w:r>
      <w:r w:rsidR="00861A91">
        <w:rPr>
          <w:rFonts w:eastAsia="Calibri"/>
          <w:color w:val="auto"/>
          <w:lang w:eastAsia="en-US"/>
        </w:rPr>
        <w:t xml:space="preserve"> consumer </w:t>
      </w:r>
      <w:r w:rsidR="00F51979">
        <w:rPr>
          <w:rFonts w:eastAsia="Calibri"/>
          <w:color w:val="auto"/>
          <w:lang w:eastAsia="en-US"/>
        </w:rPr>
        <w:t xml:space="preserve">with a catheter </w:t>
      </w:r>
      <w:proofErr w:type="spellStart"/>
      <w:r w:rsidR="00F51979">
        <w:rPr>
          <w:rFonts w:eastAsia="Calibri"/>
          <w:color w:val="auto"/>
          <w:lang w:eastAsia="en-US"/>
        </w:rPr>
        <w:t>insitu</w:t>
      </w:r>
      <w:proofErr w:type="spellEnd"/>
      <w:r w:rsidR="00F51979">
        <w:rPr>
          <w:rFonts w:eastAsia="Calibri"/>
          <w:color w:val="auto"/>
          <w:lang w:eastAsia="en-US"/>
        </w:rPr>
        <w:t xml:space="preserve"> </w:t>
      </w:r>
      <w:r w:rsidR="00861A91">
        <w:rPr>
          <w:rFonts w:eastAsia="Calibri"/>
          <w:color w:val="auto"/>
          <w:lang w:eastAsia="en-US"/>
        </w:rPr>
        <w:t>had</w:t>
      </w:r>
      <w:r w:rsidR="002C14D6">
        <w:rPr>
          <w:rFonts w:eastAsia="Calibri"/>
          <w:color w:val="auto"/>
          <w:lang w:eastAsia="en-US"/>
        </w:rPr>
        <w:t xml:space="preserve"> issues with</w:t>
      </w:r>
      <w:r w:rsidR="00F51979">
        <w:rPr>
          <w:rFonts w:eastAsia="Calibri"/>
          <w:color w:val="auto"/>
          <w:lang w:eastAsia="en-US"/>
        </w:rPr>
        <w:t xml:space="preserve"> </w:t>
      </w:r>
      <w:r w:rsidR="00EF3247">
        <w:rPr>
          <w:rFonts w:eastAsia="Calibri"/>
          <w:color w:val="auto"/>
          <w:lang w:eastAsia="en-US"/>
        </w:rPr>
        <w:t>effective</w:t>
      </w:r>
      <w:r w:rsidR="002C14D6">
        <w:rPr>
          <w:rFonts w:eastAsia="Calibri"/>
          <w:color w:val="auto"/>
          <w:lang w:eastAsia="en-US"/>
        </w:rPr>
        <w:t xml:space="preserve"> catheter management </w:t>
      </w:r>
      <w:r w:rsidR="0011393E">
        <w:rPr>
          <w:rFonts w:eastAsia="Calibri"/>
          <w:color w:val="auto"/>
          <w:lang w:eastAsia="en-US"/>
        </w:rPr>
        <w:t>including an incident which required hospitalisation</w:t>
      </w:r>
      <w:r w:rsidR="00563E6C">
        <w:rPr>
          <w:rFonts w:eastAsia="Calibri"/>
          <w:color w:val="auto"/>
          <w:lang w:eastAsia="en-US"/>
        </w:rPr>
        <w:t xml:space="preserve"> due to</w:t>
      </w:r>
      <w:r w:rsidR="0086512D">
        <w:rPr>
          <w:rFonts w:eastAsia="Calibri"/>
          <w:color w:val="auto"/>
          <w:lang w:eastAsia="en-US"/>
        </w:rPr>
        <w:t xml:space="preserve"> incorrect equipment utilised by staff </w:t>
      </w:r>
      <w:r w:rsidR="00563E6C">
        <w:rPr>
          <w:rFonts w:eastAsia="Calibri"/>
          <w:color w:val="auto"/>
          <w:lang w:eastAsia="en-US"/>
        </w:rPr>
        <w:t>during</w:t>
      </w:r>
      <w:r w:rsidR="0072579B">
        <w:rPr>
          <w:rFonts w:eastAsia="Calibri"/>
          <w:color w:val="auto"/>
          <w:lang w:eastAsia="en-US"/>
        </w:rPr>
        <w:t xml:space="preserve"> the</w:t>
      </w:r>
      <w:r w:rsidR="0086512D">
        <w:rPr>
          <w:rFonts w:eastAsia="Calibri"/>
          <w:color w:val="auto"/>
          <w:lang w:eastAsia="en-US"/>
        </w:rPr>
        <w:t xml:space="preserve"> </w:t>
      </w:r>
      <w:r w:rsidR="00563E6C">
        <w:rPr>
          <w:rFonts w:eastAsia="Calibri"/>
          <w:color w:val="auto"/>
          <w:lang w:eastAsia="en-US"/>
        </w:rPr>
        <w:t>insertion of a new catheter</w:t>
      </w:r>
      <w:r w:rsidR="0011393E">
        <w:rPr>
          <w:rFonts w:eastAsia="Calibri"/>
          <w:color w:val="auto"/>
          <w:lang w:eastAsia="en-US"/>
        </w:rPr>
        <w:t xml:space="preserve">. </w:t>
      </w:r>
      <w:r w:rsidR="0031249A">
        <w:rPr>
          <w:rFonts w:eastAsia="Calibri"/>
          <w:color w:val="auto"/>
          <w:lang w:eastAsia="en-US"/>
        </w:rPr>
        <w:t>The</w:t>
      </w:r>
      <w:r w:rsidR="0011393E">
        <w:rPr>
          <w:rFonts w:eastAsia="Calibri"/>
          <w:color w:val="auto"/>
          <w:lang w:eastAsia="en-US"/>
        </w:rPr>
        <w:t xml:space="preserve"> consumer</w:t>
      </w:r>
      <w:r w:rsidR="0031249A">
        <w:rPr>
          <w:rFonts w:eastAsia="Calibri"/>
          <w:color w:val="auto"/>
          <w:lang w:eastAsia="en-US"/>
        </w:rPr>
        <w:t>’s</w:t>
      </w:r>
      <w:r w:rsidR="0011393E">
        <w:rPr>
          <w:rFonts w:eastAsia="Calibri"/>
          <w:color w:val="auto"/>
          <w:lang w:eastAsia="en-US"/>
        </w:rPr>
        <w:t xml:space="preserve"> representative</w:t>
      </w:r>
      <w:r w:rsidR="0031249A">
        <w:rPr>
          <w:rFonts w:eastAsia="Calibri"/>
          <w:color w:val="auto"/>
          <w:lang w:eastAsia="en-US"/>
        </w:rPr>
        <w:t xml:space="preserve"> also</w:t>
      </w:r>
      <w:r w:rsidR="00996F61">
        <w:rPr>
          <w:rFonts w:eastAsia="Calibri"/>
          <w:color w:val="auto"/>
          <w:lang w:eastAsia="en-US"/>
        </w:rPr>
        <w:t xml:space="preserve"> expressed concerns of staff competency undertaking clinical care, specifically </w:t>
      </w:r>
      <w:proofErr w:type="spellStart"/>
      <w:r w:rsidR="00996F61">
        <w:rPr>
          <w:rFonts w:eastAsia="Calibri"/>
          <w:color w:val="auto"/>
          <w:lang w:eastAsia="en-US"/>
        </w:rPr>
        <w:t>cathether</w:t>
      </w:r>
      <w:proofErr w:type="spellEnd"/>
      <w:r w:rsidR="00996F61">
        <w:rPr>
          <w:rFonts w:eastAsia="Calibri"/>
          <w:color w:val="auto"/>
          <w:lang w:eastAsia="en-US"/>
        </w:rPr>
        <w:t xml:space="preserve"> care. </w:t>
      </w:r>
      <w:r w:rsidR="005B11A6">
        <w:rPr>
          <w:rFonts w:eastAsia="Calibri"/>
          <w:color w:val="auto"/>
          <w:lang w:eastAsia="en-US"/>
        </w:rPr>
        <w:t xml:space="preserve"> </w:t>
      </w:r>
      <w:r w:rsidR="004E651E">
        <w:rPr>
          <w:rFonts w:eastAsia="Calibri"/>
          <w:color w:val="auto"/>
          <w:lang w:eastAsia="en-US"/>
        </w:rPr>
        <w:t xml:space="preserve"> </w:t>
      </w:r>
    </w:p>
    <w:p w14:paraId="7793CAB1" w14:textId="04B4A939" w:rsidR="005A5F62" w:rsidRDefault="005A5F62" w:rsidP="005A5F62">
      <w:pPr>
        <w:rPr>
          <w:rFonts w:eastAsia="Calibri"/>
          <w:color w:val="auto"/>
          <w:lang w:eastAsia="en-US"/>
        </w:rPr>
      </w:pPr>
      <w:r>
        <w:rPr>
          <w:color w:val="auto"/>
        </w:rPr>
        <w:t>The approved provider</w:t>
      </w:r>
      <w:r w:rsidR="00502B10">
        <w:rPr>
          <w:color w:val="auto"/>
        </w:rPr>
        <w:t>’s response</w:t>
      </w:r>
      <w:r>
        <w:rPr>
          <w:color w:val="auto"/>
        </w:rPr>
        <w:t xml:space="preserve"> demonstrated that risks for the consumers identified in the Assessment Team’s report </w:t>
      </w:r>
      <w:r w:rsidR="00502B10">
        <w:rPr>
          <w:color w:val="auto"/>
        </w:rPr>
        <w:t>have since been</w:t>
      </w:r>
      <w:r>
        <w:rPr>
          <w:color w:val="auto"/>
        </w:rPr>
        <w:t xml:space="preserve"> assessed and </w:t>
      </w:r>
      <w:r>
        <w:rPr>
          <w:rFonts w:eastAsia="Calibri"/>
          <w:color w:val="auto"/>
          <w:lang w:eastAsia="en-US"/>
        </w:rPr>
        <w:t>strategies to minimise</w:t>
      </w:r>
      <w:r w:rsidR="001D24E7">
        <w:rPr>
          <w:rFonts w:eastAsia="Calibri"/>
          <w:color w:val="auto"/>
          <w:lang w:eastAsia="en-US"/>
        </w:rPr>
        <w:t xml:space="preserve"> and manage</w:t>
      </w:r>
      <w:r>
        <w:rPr>
          <w:rFonts w:eastAsia="Calibri"/>
          <w:color w:val="auto"/>
          <w:lang w:eastAsia="en-US"/>
        </w:rPr>
        <w:t xml:space="preserve"> risk</w:t>
      </w:r>
      <w:r w:rsidR="008C2E93">
        <w:rPr>
          <w:rFonts w:eastAsia="Calibri"/>
          <w:color w:val="auto"/>
          <w:lang w:eastAsia="en-US"/>
        </w:rPr>
        <w:t>s</w:t>
      </w:r>
      <w:r>
        <w:rPr>
          <w:rFonts w:eastAsia="Calibri"/>
          <w:color w:val="auto"/>
          <w:lang w:eastAsia="en-US"/>
        </w:rPr>
        <w:t xml:space="preserve"> identified</w:t>
      </w:r>
      <w:r w:rsidR="001D24E7">
        <w:rPr>
          <w:rFonts w:eastAsia="Calibri"/>
          <w:color w:val="auto"/>
          <w:lang w:eastAsia="en-US"/>
        </w:rPr>
        <w:t xml:space="preserve"> and in the process of </w:t>
      </w:r>
      <w:proofErr w:type="spellStart"/>
      <w:r w:rsidR="001D24E7">
        <w:rPr>
          <w:rFonts w:eastAsia="Calibri"/>
          <w:color w:val="auto"/>
          <w:lang w:eastAsia="en-US"/>
        </w:rPr>
        <w:t>implementation</w:t>
      </w:r>
      <w:r>
        <w:rPr>
          <w:rFonts w:eastAsia="Calibri"/>
          <w:color w:val="auto"/>
          <w:lang w:eastAsia="en-US"/>
        </w:rPr>
        <w:t>.The</w:t>
      </w:r>
      <w:proofErr w:type="spellEnd"/>
      <w:r>
        <w:rPr>
          <w:rFonts w:eastAsia="Calibri"/>
          <w:color w:val="auto"/>
          <w:lang w:eastAsia="en-US"/>
        </w:rPr>
        <w:t xml:space="preserve"> approved provider requires time to implement more proactive systems to effectively manage the </w:t>
      </w:r>
      <w:r w:rsidRPr="009D1930">
        <w:rPr>
          <w:rFonts w:eastAsia="Calibri"/>
          <w:color w:val="auto"/>
          <w:lang w:eastAsia="en-US"/>
        </w:rPr>
        <w:t>high impact or high prevalence risks associated with the care of each consumer</w:t>
      </w:r>
      <w:r w:rsidR="008C2E93">
        <w:rPr>
          <w:rFonts w:eastAsia="Calibri"/>
          <w:color w:val="auto"/>
          <w:lang w:eastAsia="en-US"/>
        </w:rPr>
        <w:t xml:space="preserve"> and for this to become embedded in practice.</w:t>
      </w:r>
    </w:p>
    <w:p w14:paraId="7BD3E86D" w14:textId="1AD1622E" w:rsidR="005A5F62" w:rsidRDefault="005A5F62" w:rsidP="005A5F62">
      <w:pPr>
        <w:rPr>
          <w:rFonts w:eastAsia="Calibri"/>
          <w:color w:val="auto"/>
          <w:lang w:eastAsia="en-US"/>
        </w:rPr>
      </w:pPr>
      <w:r>
        <w:rPr>
          <w:rFonts w:eastAsia="Calibri"/>
          <w:color w:val="auto"/>
          <w:lang w:eastAsia="en-US"/>
        </w:rPr>
        <w:t xml:space="preserve">I find this requirement is Non-compliant. </w:t>
      </w:r>
    </w:p>
    <w:p w14:paraId="6B953FAE" w14:textId="493CD511" w:rsidR="00853601" w:rsidRPr="00D435F8" w:rsidRDefault="009D2DC0" w:rsidP="00853601">
      <w:pPr>
        <w:pStyle w:val="Heading3"/>
      </w:pPr>
      <w:r w:rsidRPr="00D435F8">
        <w:t>Requirement 3(3)(g)</w:t>
      </w:r>
      <w:r>
        <w:tab/>
        <w:t>Non-compliant</w:t>
      </w:r>
    </w:p>
    <w:p w14:paraId="6B953FAF" w14:textId="77777777" w:rsidR="00853601" w:rsidRPr="008D114F" w:rsidRDefault="009D2DC0" w:rsidP="00853601">
      <w:pPr>
        <w:tabs>
          <w:tab w:val="right" w:pos="9026"/>
        </w:tabs>
        <w:spacing w:before="0" w:after="0"/>
        <w:outlineLvl w:val="4"/>
        <w:rPr>
          <w:i/>
          <w:szCs w:val="22"/>
        </w:rPr>
      </w:pPr>
      <w:r w:rsidRPr="008D114F">
        <w:rPr>
          <w:i/>
          <w:szCs w:val="22"/>
        </w:rPr>
        <w:t>Minimisation of infection related risks through implementing:</w:t>
      </w:r>
    </w:p>
    <w:p w14:paraId="6B953FB0" w14:textId="77777777" w:rsidR="00853601" w:rsidRPr="008D114F" w:rsidRDefault="009D2DC0" w:rsidP="00180460">
      <w:pPr>
        <w:numPr>
          <w:ilvl w:val="0"/>
          <w:numId w:val="7"/>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6B953FB1" w14:textId="77777777" w:rsidR="00853601" w:rsidRPr="008D114F" w:rsidRDefault="009D2DC0" w:rsidP="00180460">
      <w:pPr>
        <w:numPr>
          <w:ilvl w:val="0"/>
          <w:numId w:val="7"/>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24F6725" w14:textId="43798005" w:rsidR="00A40919" w:rsidRDefault="00A40919" w:rsidP="00A40919">
      <w:pPr>
        <w:spacing w:before="120"/>
      </w:pPr>
      <w:bookmarkStart w:id="6" w:name="_Hlk47689134"/>
      <w:r>
        <w:lastRenderedPageBreak/>
        <w:t xml:space="preserve">The </w:t>
      </w:r>
      <w:r w:rsidR="00673BAB">
        <w:t>A</w:t>
      </w:r>
      <w:r>
        <w:t xml:space="preserve">ssessment </w:t>
      </w:r>
      <w:r w:rsidR="00673BAB">
        <w:t>T</w:t>
      </w:r>
      <w:r>
        <w:t xml:space="preserve">eam found that most consumers and representatives </w:t>
      </w:r>
      <w:r w:rsidRPr="00854FE4">
        <w:rPr>
          <w:iCs/>
        </w:rPr>
        <w:t xml:space="preserve">said they were satisfied with the actions that the service has put in place to manage risks associated with the COVID-19 pandemic and other infectious outbreaks. </w:t>
      </w:r>
      <w:r>
        <w:rPr>
          <w:iCs/>
        </w:rPr>
        <w:t xml:space="preserve"> Staff were able to explain their understanding of antimicrobial stewardship, infection control and prevention in relation to COVID-19 and other infectious outbreaks and the service has policies and information in relation to these areas.</w:t>
      </w:r>
    </w:p>
    <w:p w14:paraId="0C7978A7" w14:textId="5F7AF367" w:rsidR="00294D6E" w:rsidRDefault="00437FBF" w:rsidP="00853601">
      <w:pPr>
        <w:rPr>
          <w:rFonts w:eastAsia="Calibri"/>
          <w:color w:val="auto"/>
          <w:lang w:eastAsia="en-US"/>
        </w:rPr>
      </w:pPr>
      <w:r>
        <w:rPr>
          <w:rFonts w:eastAsia="Calibri"/>
          <w:color w:val="auto"/>
          <w:lang w:eastAsia="en-US"/>
        </w:rPr>
        <w:t xml:space="preserve">However, practices in the service do </w:t>
      </w:r>
      <w:r w:rsidR="00E27DE3">
        <w:rPr>
          <w:rFonts w:eastAsia="Calibri"/>
          <w:color w:val="auto"/>
          <w:lang w:eastAsia="en-US"/>
        </w:rPr>
        <w:t xml:space="preserve">not </w:t>
      </w:r>
      <w:r>
        <w:rPr>
          <w:rFonts w:eastAsia="Calibri"/>
          <w:color w:val="auto"/>
          <w:lang w:eastAsia="en-US"/>
        </w:rPr>
        <w:t xml:space="preserve">support effective infection prevention and control; </w:t>
      </w:r>
      <w:proofErr w:type="gramStart"/>
      <w:r>
        <w:rPr>
          <w:rFonts w:eastAsia="Calibri"/>
          <w:color w:val="auto"/>
          <w:lang w:eastAsia="en-US"/>
        </w:rPr>
        <w:t>in particular in</w:t>
      </w:r>
      <w:proofErr w:type="gramEnd"/>
      <w:r>
        <w:rPr>
          <w:rFonts w:eastAsia="Calibri"/>
          <w:color w:val="auto"/>
          <w:lang w:eastAsia="en-US"/>
        </w:rPr>
        <w:t xml:space="preserve"> relation to personal hygiene assistance for some consumers and cleanliness</w:t>
      </w:r>
      <w:r w:rsidRPr="00B41DAD">
        <w:rPr>
          <w:rFonts w:eastAsia="Calibri"/>
          <w:color w:val="auto"/>
          <w:lang w:eastAsia="en-US"/>
        </w:rPr>
        <w:t xml:space="preserve"> and maintenance at the service. </w:t>
      </w:r>
      <w:bookmarkEnd w:id="6"/>
      <w:r w:rsidR="00DD1131">
        <w:rPr>
          <w:rFonts w:eastAsia="Calibri"/>
          <w:color w:val="auto"/>
          <w:lang w:eastAsia="en-US"/>
        </w:rPr>
        <w:t>One consumer representative expressed concern</w:t>
      </w:r>
      <w:r w:rsidR="00790667">
        <w:rPr>
          <w:rFonts w:eastAsia="Calibri"/>
          <w:color w:val="auto"/>
          <w:lang w:eastAsia="en-US"/>
        </w:rPr>
        <w:t xml:space="preserve"> regarding bedding to be s</w:t>
      </w:r>
      <w:r w:rsidR="00AD7D11">
        <w:rPr>
          <w:rFonts w:eastAsia="Calibri"/>
          <w:color w:val="auto"/>
          <w:lang w:eastAsia="en-US"/>
        </w:rPr>
        <w:t>oiled</w:t>
      </w:r>
      <w:r w:rsidR="00790667">
        <w:rPr>
          <w:rFonts w:eastAsia="Calibri"/>
          <w:color w:val="auto"/>
          <w:lang w:eastAsia="en-US"/>
        </w:rPr>
        <w:t xml:space="preserve"> on multiple occasions and another consumer representative </w:t>
      </w:r>
      <w:r w:rsidR="00891EE2">
        <w:rPr>
          <w:rFonts w:eastAsia="Calibri"/>
          <w:color w:val="auto"/>
          <w:lang w:eastAsia="en-US"/>
        </w:rPr>
        <w:t xml:space="preserve">explained that the service’s memory support unit </w:t>
      </w:r>
      <w:r w:rsidR="006F24AF">
        <w:rPr>
          <w:rFonts w:eastAsia="Calibri"/>
          <w:color w:val="auto"/>
          <w:lang w:eastAsia="en-US"/>
        </w:rPr>
        <w:t>has dirty furnishings and</w:t>
      </w:r>
      <w:r w:rsidR="00F842F9">
        <w:rPr>
          <w:rFonts w:eastAsia="Calibri"/>
          <w:color w:val="auto"/>
          <w:lang w:eastAsia="en-US"/>
        </w:rPr>
        <w:t xml:space="preserve"> there are</w:t>
      </w:r>
      <w:r w:rsidR="006F24AF">
        <w:rPr>
          <w:rFonts w:eastAsia="Calibri"/>
          <w:color w:val="auto"/>
          <w:lang w:eastAsia="en-US"/>
        </w:rPr>
        <w:t xml:space="preserve"> issues with soiled chairs.</w:t>
      </w:r>
      <w:r w:rsidR="00F842F9">
        <w:rPr>
          <w:rFonts w:eastAsia="Calibri"/>
          <w:color w:val="auto"/>
          <w:lang w:eastAsia="en-US"/>
        </w:rPr>
        <w:t xml:space="preserve"> </w:t>
      </w:r>
      <w:r w:rsidR="005A6CDB">
        <w:rPr>
          <w:rFonts w:eastAsia="Calibri"/>
          <w:color w:val="auto"/>
          <w:lang w:eastAsia="en-US"/>
        </w:rPr>
        <w:t xml:space="preserve">The Assessment Team also observed </w:t>
      </w:r>
      <w:r w:rsidR="00D466D7">
        <w:rPr>
          <w:rFonts w:eastAsia="Calibri"/>
          <w:color w:val="auto"/>
          <w:lang w:eastAsia="en-US"/>
        </w:rPr>
        <w:t>the memory support unit to have a strong malodour.</w:t>
      </w:r>
    </w:p>
    <w:p w14:paraId="5052932B" w14:textId="60A18938" w:rsidR="005237DA" w:rsidRDefault="007F31D0" w:rsidP="00853601">
      <w:pPr>
        <w:rPr>
          <w:color w:val="auto"/>
        </w:rPr>
      </w:pPr>
      <w:r>
        <w:rPr>
          <w:rFonts w:eastAsia="Calibri"/>
          <w:color w:val="auto"/>
          <w:lang w:eastAsia="en-US"/>
        </w:rPr>
        <w:t xml:space="preserve">The approved provider’s response </w:t>
      </w:r>
      <w:r w:rsidR="000B04AA">
        <w:rPr>
          <w:rFonts w:eastAsia="Calibri"/>
          <w:color w:val="auto"/>
          <w:lang w:eastAsia="en-US"/>
        </w:rPr>
        <w:t xml:space="preserve">highlighted </w:t>
      </w:r>
      <w:r w:rsidR="00107006">
        <w:rPr>
          <w:rFonts w:eastAsia="Calibri"/>
          <w:color w:val="auto"/>
          <w:lang w:eastAsia="en-US"/>
        </w:rPr>
        <w:t>immediate actions taken in response to the Assessment Team’s findings</w:t>
      </w:r>
      <w:r w:rsidR="001E6442">
        <w:rPr>
          <w:rFonts w:eastAsia="Calibri"/>
          <w:color w:val="auto"/>
          <w:lang w:eastAsia="en-US"/>
        </w:rPr>
        <w:t xml:space="preserve"> above which include </w:t>
      </w:r>
      <w:r w:rsidR="00B34F02">
        <w:rPr>
          <w:rFonts w:eastAsia="Calibri"/>
          <w:color w:val="auto"/>
          <w:lang w:eastAsia="en-US"/>
        </w:rPr>
        <w:t xml:space="preserve">follow-up with consumers and/or representatives </w:t>
      </w:r>
      <w:r w:rsidR="00C11727">
        <w:rPr>
          <w:rFonts w:eastAsia="Calibri"/>
          <w:color w:val="auto"/>
          <w:lang w:eastAsia="en-US"/>
        </w:rPr>
        <w:t xml:space="preserve">that have expressed concerns, </w:t>
      </w:r>
      <w:r w:rsidR="001E6442">
        <w:rPr>
          <w:rFonts w:eastAsia="Calibri"/>
          <w:color w:val="auto"/>
          <w:lang w:eastAsia="en-US"/>
        </w:rPr>
        <w:t xml:space="preserve">engaging with the cleaning contractor </w:t>
      </w:r>
      <w:r w:rsidR="00F528FA">
        <w:rPr>
          <w:rFonts w:eastAsia="Calibri"/>
          <w:color w:val="auto"/>
          <w:lang w:eastAsia="en-US"/>
        </w:rPr>
        <w:t xml:space="preserve">to ensure all </w:t>
      </w:r>
      <w:proofErr w:type="spellStart"/>
      <w:r w:rsidR="00F528FA">
        <w:rPr>
          <w:rFonts w:eastAsia="Calibri"/>
          <w:color w:val="auto"/>
          <w:lang w:eastAsia="en-US"/>
        </w:rPr>
        <w:t>furiniture</w:t>
      </w:r>
      <w:proofErr w:type="spellEnd"/>
      <w:r w:rsidR="00F528FA">
        <w:rPr>
          <w:rFonts w:eastAsia="Calibri"/>
          <w:color w:val="auto"/>
          <w:lang w:eastAsia="en-US"/>
        </w:rPr>
        <w:t xml:space="preserve"> are cleaning and in good working order, </w:t>
      </w:r>
      <w:r w:rsidR="00B34F02">
        <w:rPr>
          <w:rFonts w:eastAsia="Calibri"/>
          <w:color w:val="auto"/>
          <w:lang w:eastAsia="en-US"/>
        </w:rPr>
        <w:t>review and install</w:t>
      </w:r>
      <w:r w:rsidR="00C11727">
        <w:rPr>
          <w:rFonts w:eastAsia="Calibri"/>
          <w:color w:val="auto"/>
          <w:lang w:eastAsia="en-US"/>
        </w:rPr>
        <w:t>ation of additional wall mounted air fresheners</w:t>
      </w:r>
      <w:r w:rsidR="007B6F22">
        <w:rPr>
          <w:rFonts w:eastAsia="Calibri"/>
          <w:color w:val="auto"/>
          <w:lang w:eastAsia="en-US"/>
        </w:rPr>
        <w:t xml:space="preserve"> in the service environment. </w:t>
      </w:r>
      <w:r w:rsidR="004A2E63">
        <w:rPr>
          <w:rFonts w:eastAsia="Calibri"/>
          <w:color w:val="auto"/>
          <w:lang w:eastAsia="en-US"/>
        </w:rPr>
        <w:t xml:space="preserve">The actions of the approved provider are acknowledged, however based on findings at the time of the site audit, </w:t>
      </w:r>
      <w:r w:rsidR="00294D6E" w:rsidRPr="00294D6E">
        <w:rPr>
          <w:color w:val="auto"/>
        </w:rPr>
        <w:t>I am satisfied this requirement is Non-compliant.</w:t>
      </w:r>
      <w:r w:rsidR="00D60CD8" w:rsidRPr="00294D6E">
        <w:rPr>
          <w:color w:val="auto"/>
        </w:rPr>
        <w:tab/>
      </w:r>
    </w:p>
    <w:p w14:paraId="6B953FB3" w14:textId="77777777" w:rsidR="00032B17" w:rsidRDefault="00EF4851" w:rsidP="00095CD4"/>
    <w:p w14:paraId="6B953FB4" w14:textId="77777777" w:rsidR="00853601" w:rsidRDefault="00EF4851" w:rsidP="00095CD4">
      <w:pPr>
        <w:sectPr w:rsidR="00853601" w:rsidSect="00CB3BA9">
          <w:type w:val="continuous"/>
          <w:pgSz w:w="11906" w:h="16838"/>
          <w:pgMar w:top="1701" w:right="1418" w:bottom="1418" w:left="1418" w:header="709" w:footer="397" w:gutter="0"/>
          <w:cols w:space="708"/>
          <w:titlePg/>
          <w:docGrid w:linePitch="360"/>
        </w:sectPr>
      </w:pPr>
    </w:p>
    <w:p w14:paraId="6B954004" w14:textId="77777777" w:rsidR="009C6F30" w:rsidRDefault="00EF4851"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6B954005" w14:textId="3FF6065C" w:rsidR="00CB3BA9" w:rsidRDefault="009D2DC0"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B95405E" wp14:editId="6B95405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8167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B954006" w14:textId="77777777" w:rsidR="007F5256" w:rsidRPr="000E654D" w:rsidRDefault="009D2DC0" w:rsidP="009C6F30">
      <w:pPr>
        <w:pStyle w:val="Heading3"/>
        <w:shd w:val="clear" w:color="auto" w:fill="F2F2F2" w:themeFill="background1" w:themeFillShade="F2"/>
      </w:pPr>
      <w:r w:rsidRPr="000E654D">
        <w:t>Consumer outcome:</w:t>
      </w:r>
    </w:p>
    <w:p w14:paraId="6B954007" w14:textId="77777777" w:rsidR="007F5256" w:rsidRDefault="009D2DC0" w:rsidP="00180460">
      <w:pPr>
        <w:numPr>
          <w:ilvl w:val="0"/>
          <w:numId w:val="4"/>
        </w:numPr>
        <w:shd w:val="clear" w:color="auto" w:fill="F2F2F2" w:themeFill="background1" w:themeFillShade="F2"/>
      </w:pPr>
      <w:r>
        <w:t>I get quality care and services when I need them from people who are knowledgeable, capable and caring.</w:t>
      </w:r>
    </w:p>
    <w:p w14:paraId="6B954008" w14:textId="77777777" w:rsidR="007F5256" w:rsidRDefault="009D2DC0" w:rsidP="009C6F30">
      <w:pPr>
        <w:pStyle w:val="Heading3"/>
        <w:shd w:val="clear" w:color="auto" w:fill="F2F2F2" w:themeFill="background1" w:themeFillShade="F2"/>
      </w:pPr>
      <w:r>
        <w:t>Organisation statement:</w:t>
      </w:r>
    </w:p>
    <w:p w14:paraId="6B954009" w14:textId="77777777" w:rsidR="007F5256" w:rsidRDefault="009D2DC0" w:rsidP="00180460">
      <w:pPr>
        <w:numPr>
          <w:ilvl w:val="0"/>
          <w:numId w:val="4"/>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B95400A" w14:textId="77777777" w:rsidR="007F5256" w:rsidRDefault="009D2DC0" w:rsidP="00427817">
      <w:pPr>
        <w:pStyle w:val="Heading2"/>
      </w:pPr>
      <w:r>
        <w:t>Assessment of Standard 7</w:t>
      </w:r>
    </w:p>
    <w:p w14:paraId="400A3EBA" w14:textId="77777777" w:rsidR="00690795" w:rsidRPr="009C50E0" w:rsidRDefault="00690795" w:rsidP="00690795">
      <w:pPr>
        <w:rPr>
          <w:rFonts w:eastAsia="Calibri"/>
          <w:color w:val="auto"/>
          <w:lang w:eastAsia="en-US"/>
        </w:rPr>
      </w:pPr>
      <w:r w:rsidRPr="009C50E0">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training records and performance reviews.</w:t>
      </w:r>
    </w:p>
    <w:p w14:paraId="02418CB7" w14:textId="499E819E" w:rsidR="00E6646C" w:rsidRDefault="00690795" w:rsidP="00690795">
      <w:pPr>
        <w:spacing w:before="0" w:after="240"/>
        <w:rPr>
          <w:rFonts w:eastAsiaTheme="minorHAnsi"/>
          <w:color w:val="auto"/>
          <w:szCs w:val="22"/>
          <w:lang w:eastAsia="en-US"/>
        </w:rPr>
      </w:pPr>
      <w:r w:rsidRPr="009C50E0">
        <w:rPr>
          <w:rFonts w:eastAsia="Calibri"/>
          <w:color w:val="auto"/>
          <w:lang w:eastAsia="en-US"/>
        </w:rPr>
        <w:t>Consumers and representatives</w:t>
      </w:r>
      <w:r w:rsidR="00AD5507">
        <w:rPr>
          <w:rFonts w:eastAsia="Calibri"/>
          <w:color w:val="auto"/>
          <w:lang w:eastAsia="en-US"/>
        </w:rPr>
        <w:t xml:space="preserve"> provided mixed feedback about staff numbers with most</w:t>
      </w:r>
      <w:r w:rsidRPr="009C50E0">
        <w:rPr>
          <w:rFonts w:eastAsia="Calibri"/>
          <w:color w:val="auto"/>
          <w:lang w:eastAsia="en-US"/>
        </w:rPr>
        <w:t xml:space="preserve"> stat</w:t>
      </w:r>
      <w:r w:rsidR="007E34E9">
        <w:rPr>
          <w:rFonts w:eastAsia="Calibri"/>
          <w:color w:val="auto"/>
          <w:lang w:eastAsia="en-US"/>
        </w:rPr>
        <w:t>ing</w:t>
      </w:r>
      <w:r w:rsidRPr="009C50E0">
        <w:rPr>
          <w:rFonts w:eastAsia="Calibri"/>
          <w:color w:val="auto"/>
          <w:lang w:eastAsia="en-US"/>
        </w:rPr>
        <w:t xml:space="preserve"> that they feel there </w:t>
      </w:r>
      <w:r>
        <w:rPr>
          <w:rFonts w:eastAsia="Calibri"/>
          <w:color w:val="auto"/>
          <w:lang w:eastAsia="en-US"/>
        </w:rPr>
        <w:t>are</w:t>
      </w:r>
      <w:r w:rsidRPr="009C50E0">
        <w:rPr>
          <w:rFonts w:eastAsia="Calibri"/>
          <w:color w:val="auto"/>
          <w:lang w:eastAsia="en-US"/>
        </w:rPr>
        <w:t xml:space="preserve"> not enough staff</w:t>
      </w:r>
      <w:r>
        <w:rPr>
          <w:rFonts w:eastAsia="Calibri"/>
          <w:color w:val="auto"/>
          <w:lang w:eastAsia="en-US"/>
        </w:rPr>
        <w:t xml:space="preserve"> c</w:t>
      </w:r>
      <w:r w:rsidRPr="009C50E0">
        <w:rPr>
          <w:rFonts w:eastAsia="Calibri"/>
          <w:color w:val="auto"/>
          <w:lang w:eastAsia="en-US"/>
        </w:rPr>
        <w:t xml:space="preserve">ausing consumers to have to wait for assistance for long periods of time and in some instances, consumers stated staff forget things as they are rushing to complete what is needed. </w:t>
      </w:r>
      <w:r>
        <w:rPr>
          <w:rFonts w:eastAsia="Calibri"/>
          <w:color w:val="auto"/>
          <w:lang w:eastAsia="en-US"/>
        </w:rPr>
        <w:t>Consumers</w:t>
      </w:r>
      <w:r w:rsidRPr="009C50E0">
        <w:rPr>
          <w:rFonts w:eastAsia="Calibri"/>
          <w:color w:val="auto"/>
          <w:lang w:eastAsia="en-US"/>
        </w:rPr>
        <w:t xml:space="preserve"> advised most </w:t>
      </w:r>
      <w:r>
        <w:rPr>
          <w:rFonts w:eastAsia="Calibri"/>
          <w:color w:val="auto"/>
          <w:lang w:eastAsia="en-US"/>
        </w:rPr>
        <w:t xml:space="preserve">long </w:t>
      </w:r>
      <w:r w:rsidRPr="009C50E0">
        <w:rPr>
          <w:rFonts w:eastAsia="Calibri"/>
          <w:color w:val="auto"/>
          <w:lang w:eastAsia="en-US"/>
        </w:rPr>
        <w:t xml:space="preserve">wait times were during the night shift and on the weekends. </w:t>
      </w:r>
      <w:r w:rsidR="00E6646C">
        <w:rPr>
          <w:rFonts w:eastAsia="Calibri"/>
          <w:color w:val="auto"/>
          <w:lang w:eastAsia="en-US"/>
        </w:rPr>
        <w:t>Despite this, s</w:t>
      </w:r>
      <w:r w:rsidR="00F825EE" w:rsidRPr="009D28A5">
        <w:rPr>
          <w:rFonts w:eastAsia="Calibri"/>
          <w:color w:val="auto"/>
          <w:lang w:eastAsia="en-US"/>
        </w:rPr>
        <w:t>taff stated they</w:t>
      </w:r>
      <w:r w:rsidR="00E6646C">
        <w:rPr>
          <w:rFonts w:eastAsia="Calibri"/>
          <w:color w:val="auto"/>
          <w:lang w:eastAsia="en-US"/>
        </w:rPr>
        <w:t xml:space="preserve"> </w:t>
      </w:r>
      <w:r w:rsidR="00F825EE" w:rsidRPr="009D28A5">
        <w:rPr>
          <w:rFonts w:eastAsia="Calibri"/>
          <w:color w:val="auto"/>
          <w:lang w:eastAsia="en-US"/>
        </w:rPr>
        <w:t xml:space="preserve">feel they are mostly able to complete </w:t>
      </w:r>
      <w:proofErr w:type="gramStart"/>
      <w:r w:rsidR="00F825EE" w:rsidRPr="009D28A5">
        <w:rPr>
          <w:rFonts w:eastAsia="Calibri"/>
          <w:color w:val="auto"/>
          <w:lang w:eastAsia="en-US"/>
        </w:rPr>
        <w:t>all of</w:t>
      </w:r>
      <w:proofErr w:type="gramEnd"/>
      <w:r w:rsidR="00F825EE" w:rsidRPr="009D28A5">
        <w:rPr>
          <w:rFonts w:eastAsia="Calibri"/>
          <w:color w:val="auto"/>
          <w:lang w:eastAsia="en-US"/>
        </w:rPr>
        <w:t xml:space="preserve"> their work within a timely manner.</w:t>
      </w:r>
    </w:p>
    <w:p w14:paraId="6B95400C" w14:textId="60DF64FC" w:rsidR="007F5256" w:rsidRDefault="009D2DC0" w:rsidP="00154403">
      <w:pPr>
        <w:rPr>
          <w:rFonts w:eastAsiaTheme="minorHAnsi"/>
          <w:color w:val="auto"/>
        </w:rPr>
      </w:pPr>
      <w:r w:rsidRPr="00154403">
        <w:rPr>
          <w:rFonts w:eastAsiaTheme="minorHAnsi"/>
        </w:rPr>
        <w:t xml:space="preserve">The Quality Standard is assessed </w:t>
      </w:r>
      <w:r w:rsidRPr="00B7226D">
        <w:rPr>
          <w:rFonts w:eastAsiaTheme="minorHAnsi"/>
          <w:color w:val="auto"/>
        </w:rPr>
        <w:t xml:space="preserve">as Non-compliant as </w:t>
      </w:r>
      <w:r w:rsidR="00603A1A">
        <w:rPr>
          <w:rFonts w:eastAsiaTheme="minorHAnsi"/>
          <w:color w:val="auto"/>
        </w:rPr>
        <w:t>one</w:t>
      </w:r>
      <w:r w:rsidRPr="00B7226D">
        <w:rPr>
          <w:rFonts w:eastAsiaTheme="minorHAnsi"/>
          <w:color w:val="auto"/>
        </w:rPr>
        <w:t xml:space="preserve"> of the </w:t>
      </w:r>
      <w:r w:rsidR="00603A1A">
        <w:rPr>
          <w:rFonts w:eastAsiaTheme="minorHAnsi"/>
          <w:color w:val="auto"/>
        </w:rPr>
        <w:t>five</w:t>
      </w:r>
      <w:r w:rsidRPr="00B7226D">
        <w:rPr>
          <w:rFonts w:eastAsiaTheme="minorHAnsi"/>
          <w:color w:val="auto"/>
        </w:rPr>
        <w:t xml:space="preserve"> specific requirements have been assessed as Non-compliant.</w:t>
      </w:r>
      <w:r w:rsidR="00603A1A">
        <w:rPr>
          <w:rFonts w:eastAsiaTheme="minorHAnsi"/>
          <w:color w:val="auto"/>
        </w:rPr>
        <w:t xml:space="preserve"> A finding of Non-compliant in one of the requirements results in the Standard being Non-compliant</w:t>
      </w:r>
    </w:p>
    <w:p w14:paraId="6B95400D" w14:textId="368C7674" w:rsidR="00301877" w:rsidRDefault="009D2DC0" w:rsidP="00427817">
      <w:pPr>
        <w:pStyle w:val="Heading2"/>
      </w:pPr>
      <w:r>
        <w:t>Assessment of Standard 7 Requirements</w:t>
      </w:r>
      <w:r w:rsidRPr="0066387A">
        <w:rPr>
          <w:i/>
          <w:color w:val="0000FF"/>
          <w:sz w:val="24"/>
          <w:szCs w:val="24"/>
        </w:rPr>
        <w:t xml:space="preserve"> </w:t>
      </w:r>
    </w:p>
    <w:p w14:paraId="6B95400E" w14:textId="13125745" w:rsidR="00506F7F" w:rsidRPr="00506F7F" w:rsidRDefault="009D2DC0" w:rsidP="00506F7F">
      <w:pPr>
        <w:pStyle w:val="Heading3"/>
      </w:pPr>
      <w:r w:rsidRPr="00506F7F">
        <w:t>Requirement 7(3)(a)</w:t>
      </w:r>
      <w:r>
        <w:tab/>
        <w:t>Non-compliant</w:t>
      </w:r>
    </w:p>
    <w:p w14:paraId="6B95400F" w14:textId="77FDF3F6" w:rsidR="00506F7F" w:rsidRDefault="009D2DC0" w:rsidP="00506F7F">
      <w:pPr>
        <w:rPr>
          <w:i/>
        </w:rPr>
      </w:pPr>
      <w:r w:rsidRPr="008D114F">
        <w:rPr>
          <w:i/>
        </w:rPr>
        <w:t>The workforce is planned to enable, and the number and mix of members of the workforce deployed enables, the delivery and management of safe and quality care and services.</w:t>
      </w:r>
    </w:p>
    <w:p w14:paraId="64852C49" w14:textId="27A7B59E" w:rsidR="0056348F" w:rsidRPr="007523F5" w:rsidRDefault="00E6646C" w:rsidP="00506F7F">
      <w:pPr>
        <w:rPr>
          <w:rFonts w:eastAsia="Arial"/>
          <w:color w:val="auto"/>
        </w:rPr>
      </w:pPr>
      <w:r>
        <w:rPr>
          <w:rFonts w:eastAsia="Arial"/>
          <w:color w:val="auto"/>
        </w:rPr>
        <w:lastRenderedPageBreak/>
        <w:t>The assessment team found that c</w:t>
      </w:r>
      <w:r w:rsidR="0056348F" w:rsidRPr="009C50E0">
        <w:rPr>
          <w:rFonts w:eastAsia="Arial"/>
          <w:color w:val="auto"/>
        </w:rPr>
        <w:t xml:space="preserve">onsumers and representatives interviewed provided mixed feedback about the adequacy of staff numbers, with most stating that they felt the service needed more staff, </w:t>
      </w:r>
      <w:r w:rsidR="00C552B2">
        <w:rPr>
          <w:rFonts w:eastAsia="Arial"/>
          <w:color w:val="auto"/>
        </w:rPr>
        <w:t>particularly during the night shifts</w:t>
      </w:r>
      <w:r w:rsidR="0090323F">
        <w:rPr>
          <w:rFonts w:eastAsia="Arial"/>
          <w:color w:val="auto"/>
        </w:rPr>
        <w:t>,</w:t>
      </w:r>
      <w:r w:rsidR="00C552B2">
        <w:rPr>
          <w:rFonts w:eastAsia="Arial"/>
          <w:color w:val="auto"/>
        </w:rPr>
        <w:t xml:space="preserve"> weekends</w:t>
      </w:r>
      <w:r w:rsidR="007E5AC6">
        <w:rPr>
          <w:rFonts w:eastAsia="Arial"/>
          <w:color w:val="auto"/>
        </w:rPr>
        <w:t xml:space="preserve"> and in the memory support unit. </w:t>
      </w:r>
      <w:r w:rsidR="00D14D57">
        <w:rPr>
          <w:rFonts w:eastAsia="Arial"/>
          <w:color w:val="auto"/>
        </w:rPr>
        <w:t xml:space="preserve"> Some c</w:t>
      </w:r>
      <w:r w:rsidR="00C552B2">
        <w:rPr>
          <w:rFonts w:eastAsia="Arial"/>
          <w:color w:val="auto"/>
        </w:rPr>
        <w:t xml:space="preserve">onsumers interviewed </w:t>
      </w:r>
      <w:r w:rsidR="007523F5">
        <w:rPr>
          <w:rFonts w:eastAsia="Arial"/>
          <w:color w:val="auto"/>
        </w:rPr>
        <w:t xml:space="preserve">also </w:t>
      </w:r>
      <w:r w:rsidR="00963D51">
        <w:rPr>
          <w:rFonts w:eastAsia="Arial"/>
          <w:color w:val="auto"/>
        </w:rPr>
        <w:t xml:space="preserve">stated </w:t>
      </w:r>
      <w:r w:rsidR="0056348F" w:rsidRPr="009C50E0">
        <w:rPr>
          <w:rFonts w:eastAsia="Arial"/>
          <w:color w:val="auto"/>
        </w:rPr>
        <w:t>that call bell response times were</w:t>
      </w:r>
      <w:r w:rsidR="00D14D57">
        <w:rPr>
          <w:rFonts w:eastAsia="Arial"/>
          <w:color w:val="auto"/>
        </w:rPr>
        <w:t xml:space="preserve"> at times</w:t>
      </w:r>
      <w:r w:rsidR="0056348F" w:rsidRPr="009C50E0">
        <w:rPr>
          <w:rFonts w:eastAsia="Arial"/>
          <w:color w:val="auto"/>
        </w:rPr>
        <w:t xml:space="preserve"> too long</w:t>
      </w:r>
      <w:r w:rsidR="00D14D57">
        <w:rPr>
          <w:rFonts w:eastAsia="Arial"/>
          <w:color w:val="auto"/>
        </w:rPr>
        <w:t xml:space="preserve"> and this has resulted in three consumers </w:t>
      </w:r>
      <w:r w:rsidR="007C1F25">
        <w:rPr>
          <w:rFonts w:eastAsia="Arial"/>
          <w:color w:val="auto"/>
        </w:rPr>
        <w:t xml:space="preserve">feeling embarrassed after having episodes of incontinence </w:t>
      </w:r>
      <w:r w:rsidR="001D6BC4">
        <w:rPr>
          <w:rFonts w:eastAsia="Arial"/>
          <w:color w:val="auto"/>
        </w:rPr>
        <w:t xml:space="preserve">while waiting for assistance. </w:t>
      </w:r>
      <w:r w:rsidR="0056348F">
        <w:rPr>
          <w:rFonts w:eastAsia="Arial"/>
          <w:color w:val="auto"/>
        </w:rPr>
        <w:t xml:space="preserve"> Review of call-bell response</w:t>
      </w:r>
      <w:r w:rsidR="00AB225F">
        <w:rPr>
          <w:rFonts w:eastAsia="Arial"/>
          <w:color w:val="auto"/>
        </w:rPr>
        <w:t xml:space="preserve"> data</w:t>
      </w:r>
      <w:r w:rsidR="0056348F">
        <w:rPr>
          <w:rFonts w:eastAsia="Arial"/>
          <w:color w:val="auto"/>
        </w:rPr>
        <w:t xml:space="preserve"> confirms that at times consumers wait for </w:t>
      </w:r>
      <w:r w:rsidR="001D6BC4">
        <w:rPr>
          <w:rFonts w:eastAsia="Arial"/>
          <w:color w:val="auto"/>
        </w:rPr>
        <w:t>p</w:t>
      </w:r>
      <w:r w:rsidR="0056348F">
        <w:rPr>
          <w:rFonts w:eastAsia="Arial"/>
          <w:color w:val="auto"/>
        </w:rPr>
        <w:t>eriods</w:t>
      </w:r>
      <w:r w:rsidR="001D6BC4">
        <w:rPr>
          <w:rFonts w:eastAsia="Arial"/>
          <w:color w:val="auto"/>
        </w:rPr>
        <w:t xml:space="preserve"> exceeding the service’s acceptable ca</w:t>
      </w:r>
      <w:r w:rsidR="00AB225F">
        <w:rPr>
          <w:rFonts w:eastAsia="Arial"/>
          <w:color w:val="auto"/>
        </w:rPr>
        <w:t>ll</w:t>
      </w:r>
      <w:r w:rsidR="00F039F4">
        <w:rPr>
          <w:rFonts w:eastAsia="Arial"/>
          <w:color w:val="auto"/>
        </w:rPr>
        <w:t xml:space="preserve"> bell</w:t>
      </w:r>
      <w:r w:rsidR="00AB225F">
        <w:rPr>
          <w:rFonts w:eastAsia="Arial"/>
          <w:color w:val="auto"/>
        </w:rPr>
        <w:t xml:space="preserve"> response time</w:t>
      </w:r>
      <w:r w:rsidR="00F0235A">
        <w:rPr>
          <w:rFonts w:eastAsia="Arial"/>
          <w:color w:val="auto"/>
        </w:rPr>
        <w:t xml:space="preserve">. </w:t>
      </w:r>
    </w:p>
    <w:p w14:paraId="103FFAF8" w14:textId="6BEDA03B" w:rsidR="007523F5" w:rsidRDefault="007523F5" w:rsidP="00A93E3F">
      <w:pPr>
        <w:tabs>
          <w:tab w:val="right" w:pos="9026"/>
        </w:tabs>
        <w:rPr>
          <w:rFonts w:eastAsia="Arial"/>
          <w:color w:val="auto"/>
        </w:rPr>
      </w:pPr>
      <w:r>
        <w:rPr>
          <w:rFonts w:eastAsia="Arial"/>
          <w:color w:val="auto"/>
        </w:rPr>
        <w:t xml:space="preserve">In their response, the approved provider acknowledged the </w:t>
      </w:r>
      <w:proofErr w:type="spellStart"/>
      <w:r w:rsidR="0090323F">
        <w:rPr>
          <w:rFonts w:eastAsia="Arial"/>
          <w:color w:val="auto"/>
        </w:rPr>
        <w:t>a</w:t>
      </w:r>
      <w:r>
        <w:rPr>
          <w:rFonts w:eastAsia="Arial"/>
          <w:color w:val="auto"/>
        </w:rPr>
        <w:t>sessment</w:t>
      </w:r>
      <w:proofErr w:type="spellEnd"/>
      <w:r>
        <w:rPr>
          <w:rFonts w:eastAsia="Arial"/>
          <w:color w:val="auto"/>
        </w:rPr>
        <w:t xml:space="preserve"> </w:t>
      </w:r>
      <w:r w:rsidR="0090323F">
        <w:rPr>
          <w:rFonts w:eastAsia="Arial"/>
          <w:color w:val="auto"/>
        </w:rPr>
        <w:t>te</w:t>
      </w:r>
      <w:r>
        <w:rPr>
          <w:rFonts w:eastAsia="Arial"/>
          <w:color w:val="auto"/>
        </w:rPr>
        <w:t>am’s findings</w:t>
      </w:r>
      <w:r w:rsidR="00A2412E">
        <w:rPr>
          <w:rFonts w:eastAsia="Arial"/>
          <w:color w:val="auto"/>
        </w:rPr>
        <w:t xml:space="preserve"> and undertook a review of staffing, increasing the number of night duty care staff hours</w:t>
      </w:r>
      <w:r w:rsidR="000C11FE">
        <w:rPr>
          <w:rFonts w:eastAsia="Arial"/>
          <w:color w:val="auto"/>
        </w:rPr>
        <w:t>, care staff in the memory support unit</w:t>
      </w:r>
      <w:r w:rsidR="0090323F">
        <w:rPr>
          <w:rFonts w:eastAsia="Arial"/>
          <w:color w:val="auto"/>
        </w:rPr>
        <w:t>.</w:t>
      </w:r>
      <w:r w:rsidR="00257E6C">
        <w:rPr>
          <w:rFonts w:eastAsia="Arial"/>
          <w:color w:val="auto"/>
        </w:rPr>
        <w:t xml:space="preserve"> The approved provider also engaged with their Nurse Call system provider to allow management</w:t>
      </w:r>
      <w:r w:rsidR="00A031A1">
        <w:rPr>
          <w:rFonts w:eastAsia="Arial"/>
          <w:color w:val="auto"/>
        </w:rPr>
        <w:t xml:space="preserve"> </w:t>
      </w:r>
      <w:r w:rsidR="00257E6C">
        <w:rPr>
          <w:rFonts w:eastAsia="Arial"/>
          <w:color w:val="auto"/>
        </w:rPr>
        <w:t>to access call bell response time reports</w:t>
      </w:r>
      <w:r w:rsidR="00DA059B">
        <w:rPr>
          <w:rFonts w:eastAsia="Arial"/>
          <w:color w:val="auto"/>
        </w:rPr>
        <w:t xml:space="preserve"> and commence daily monitoring of call bell response times.</w:t>
      </w:r>
    </w:p>
    <w:p w14:paraId="1B6209E4" w14:textId="77777777" w:rsidR="00DA059B" w:rsidRDefault="00DA059B" w:rsidP="00A93E3F">
      <w:pPr>
        <w:tabs>
          <w:tab w:val="right" w:pos="9026"/>
        </w:tabs>
      </w:pPr>
      <w:r>
        <w:t>I find this requirement is Non-compliant.</w:t>
      </w:r>
    </w:p>
    <w:p w14:paraId="0B3AB046" w14:textId="77777777" w:rsidR="00F64118" w:rsidRDefault="00F64118" w:rsidP="00A93E3F">
      <w:pPr>
        <w:tabs>
          <w:tab w:val="right" w:pos="9026"/>
        </w:tabs>
      </w:pPr>
    </w:p>
    <w:p w14:paraId="70736ED4" w14:textId="77777777" w:rsidR="005B155D" w:rsidRPr="009D28A5" w:rsidRDefault="005B155D" w:rsidP="00D21224">
      <w:pPr>
        <w:rPr>
          <w:rFonts w:eastAsia="Calibri"/>
          <w:color w:val="auto"/>
          <w:lang w:eastAsia="en-US"/>
        </w:rPr>
      </w:pPr>
    </w:p>
    <w:p w14:paraId="6B954044" w14:textId="48029BCB" w:rsidR="00011D33" w:rsidRDefault="00011D33" w:rsidP="00A93E3F">
      <w:pPr>
        <w:tabs>
          <w:tab w:val="right" w:pos="9026"/>
        </w:tabs>
        <w:sectPr w:rsidR="00011D33" w:rsidSect="008D7780">
          <w:headerReference w:type="first" r:id="rId23"/>
          <w:type w:val="continuous"/>
          <w:pgSz w:w="11906" w:h="16838"/>
          <w:pgMar w:top="1701" w:right="1418" w:bottom="1418" w:left="1418" w:header="709" w:footer="397" w:gutter="0"/>
          <w:cols w:space="708"/>
          <w:docGrid w:linePitch="360"/>
        </w:sectPr>
      </w:pPr>
    </w:p>
    <w:p w14:paraId="6272CA61" w14:textId="7B9D707F" w:rsidR="0029356D" w:rsidRDefault="009D2DC0" w:rsidP="0029356D">
      <w:pPr>
        <w:pStyle w:val="Heading1"/>
      </w:pPr>
      <w:r>
        <w:lastRenderedPageBreak/>
        <w:t>Areas for improvement</w:t>
      </w:r>
    </w:p>
    <w:p w14:paraId="7E63A965" w14:textId="77777777" w:rsidR="0029356D" w:rsidRDefault="0029356D" w:rsidP="0029356D">
      <w:pPr>
        <w:pStyle w:val="Heading3"/>
      </w:pPr>
      <w:r>
        <w:t>Requirement 2(3)(d)</w:t>
      </w:r>
      <w:r>
        <w:tab/>
        <w:t>Non-compliant</w:t>
      </w:r>
    </w:p>
    <w:p w14:paraId="61EA8E58" w14:textId="705F0012" w:rsidR="0029356D" w:rsidRDefault="0029356D" w:rsidP="0029356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E32E8EF" w14:textId="77777777" w:rsidR="00BD506C" w:rsidRDefault="00BD506C" w:rsidP="00BD506C">
      <w:pPr>
        <w:spacing w:before="0" w:after="160" w:line="259" w:lineRule="auto"/>
        <w:rPr>
          <w:rFonts w:eastAsiaTheme="minorHAnsi"/>
          <w:color w:val="auto"/>
          <w:szCs w:val="22"/>
          <w:lang w:eastAsia="en-US"/>
        </w:rPr>
      </w:pPr>
      <w:r>
        <w:rPr>
          <w:rFonts w:eastAsiaTheme="minorHAnsi"/>
          <w:color w:val="auto"/>
          <w:szCs w:val="22"/>
          <w:lang w:eastAsia="en-US"/>
        </w:rPr>
        <w:t>The approved provider must demonstrate:</w:t>
      </w:r>
    </w:p>
    <w:p w14:paraId="5117EB3D" w14:textId="77777777" w:rsidR="00BB45CB" w:rsidRPr="00570C62" w:rsidRDefault="00BB45CB" w:rsidP="00180460">
      <w:pPr>
        <w:pStyle w:val="ListParagraph"/>
        <w:numPr>
          <w:ilvl w:val="0"/>
          <w:numId w:val="9"/>
        </w:numPr>
        <w:ind w:left="357" w:hanging="357"/>
        <w:contextualSpacing w:val="0"/>
      </w:pPr>
      <w:r w:rsidRPr="00570C62">
        <w:t>Offer consumers and their representatives the opportunity to review their care-plan and communicate contents to ensure understanding</w:t>
      </w:r>
    </w:p>
    <w:p w14:paraId="079295F9" w14:textId="3C7ADDE6" w:rsidR="0029356D" w:rsidRPr="00570C62" w:rsidRDefault="00BB45CB" w:rsidP="00180460">
      <w:pPr>
        <w:pStyle w:val="ListParagraph"/>
        <w:numPr>
          <w:ilvl w:val="0"/>
          <w:numId w:val="9"/>
        </w:numPr>
        <w:ind w:left="357" w:hanging="357"/>
        <w:contextualSpacing w:val="0"/>
      </w:pPr>
      <w:r w:rsidRPr="00570C62">
        <w:t xml:space="preserve">Ensure </w:t>
      </w:r>
      <w:r w:rsidR="00D86ABE" w:rsidRPr="00570C62">
        <w:t>case conferences are conducted with consumers and or consumer representatives as per the approved provider’s schedule</w:t>
      </w:r>
      <w:r w:rsidR="004A3A2A" w:rsidRPr="00570C62">
        <w:t xml:space="preserve"> reflected in the plan for continuous improvement</w:t>
      </w:r>
    </w:p>
    <w:p w14:paraId="7F8BF033" w14:textId="3D3629B3" w:rsidR="0029356D" w:rsidRPr="00853601" w:rsidRDefault="0029356D" w:rsidP="0029356D">
      <w:pPr>
        <w:pStyle w:val="Heading3"/>
      </w:pPr>
      <w:r w:rsidRPr="00853601">
        <w:t>Requirement 3(3)(a)</w:t>
      </w:r>
      <w:r>
        <w:tab/>
      </w:r>
    </w:p>
    <w:p w14:paraId="368ACDC3" w14:textId="77777777" w:rsidR="0029356D" w:rsidRPr="008D114F" w:rsidRDefault="0029356D" w:rsidP="0029356D">
      <w:pPr>
        <w:rPr>
          <w:i/>
        </w:rPr>
      </w:pPr>
      <w:r w:rsidRPr="008D114F">
        <w:rPr>
          <w:i/>
        </w:rPr>
        <w:t>Each consumer gets safe and effective personal care, clinical care, or both personal care and clinical care, that:</w:t>
      </w:r>
    </w:p>
    <w:p w14:paraId="060487C9" w14:textId="77777777" w:rsidR="0029356D" w:rsidRPr="008D114F" w:rsidRDefault="0029356D" w:rsidP="00180460">
      <w:pPr>
        <w:numPr>
          <w:ilvl w:val="0"/>
          <w:numId w:val="8"/>
        </w:numPr>
        <w:tabs>
          <w:tab w:val="right" w:pos="9026"/>
        </w:tabs>
        <w:spacing w:before="120"/>
        <w:ind w:left="567" w:hanging="425"/>
        <w:outlineLvl w:val="4"/>
        <w:rPr>
          <w:i/>
        </w:rPr>
      </w:pPr>
      <w:r w:rsidRPr="008D114F">
        <w:rPr>
          <w:i/>
        </w:rPr>
        <w:t>is best practice; and</w:t>
      </w:r>
    </w:p>
    <w:p w14:paraId="76D9EA9B" w14:textId="77777777" w:rsidR="0029356D" w:rsidRPr="008D114F" w:rsidRDefault="0029356D" w:rsidP="00180460">
      <w:pPr>
        <w:numPr>
          <w:ilvl w:val="0"/>
          <w:numId w:val="8"/>
        </w:numPr>
        <w:tabs>
          <w:tab w:val="right" w:pos="9026"/>
        </w:tabs>
        <w:spacing w:before="120"/>
        <w:ind w:left="567" w:hanging="425"/>
        <w:outlineLvl w:val="4"/>
        <w:rPr>
          <w:i/>
        </w:rPr>
      </w:pPr>
      <w:r w:rsidRPr="008D114F">
        <w:rPr>
          <w:i/>
        </w:rPr>
        <w:t>is tailored to their needs; and</w:t>
      </w:r>
    </w:p>
    <w:p w14:paraId="2CB3AE12" w14:textId="77777777" w:rsidR="00BD506C" w:rsidRDefault="0029356D" w:rsidP="00180460">
      <w:pPr>
        <w:numPr>
          <w:ilvl w:val="0"/>
          <w:numId w:val="8"/>
        </w:numPr>
        <w:tabs>
          <w:tab w:val="right" w:pos="9026"/>
        </w:tabs>
        <w:spacing w:before="120"/>
        <w:ind w:left="567" w:hanging="425"/>
        <w:outlineLvl w:val="4"/>
        <w:rPr>
          <w:i/>
        </w:rPr>
      </w:pPr>
      <w:r w:rsidRPr="008D114F">
        <w:rPr>
          <w:i/>
        </w:rPr>
        <w:t>optimises their health and well-being.</w:t>
      </w:r>
    </w:p>
    <w:p w14:paraId="4FAB8513" w14:textId="77777777" w:rsidR="00BD506C" w:rsidRDefault="00BD506C" w:rsidP="00BD506C">
      <w:pPr>
        <w:tabs>
          <w:tab w:val="right" w:pos="9026"/>
        </w:tabs>
        <w:spacing w:before="0" w:after="0"/>
        <w:outlineLvl w:val="4"/>
        <w:rPr>
          <w:rFonts w:eastAsiaTheme="minorHAnsi"/>
          <w:color w:val="auto"/>
          <w:szCs w:val="22"/>
          <w:lang w:eastAsia="en-US"/>
        </w:rPr>
      </w:pPr>
    </w:p>
    <w:p w14:paraId="23E517FA" w14:textId="45D38059" w:rsidR="00BD506C" w:rsidRDefault="00BD506C" w:rsidP="00BD506C">
      <w:pPr>
        <w:tabs>
          <w:tab w:val="right" w:pos="9026"/>
        </w:tabs>
        <w:spacing w:before="0" w:after="0"/>
        <w:outlineLvl w:val="4"/>
        <w:rPr>
          <w:rFonts w:eastAsiaTheme="minorHAnsi"/>
          <w:color w:val="auto"/>
          <w:szCs w:val="22"/>
          <w:lang w:eastAsia="en-US"/>
        </w:rPr>
      </w:pPr>
      <w:r w:rsidRPr="00BD506C">
        <w:rPr>
          <w:rFonts w:eastAsiaTheme="minorHAnsi"/>
          <w:color w:val="auto"/>
          <w:szCs w:val="22"/>
          <w:lang w:eastAsia="en-US"/>
        </w:rPr>
        <w:t>The approved provider must demonstrate:</w:t>
      </w:r>
    </w:p>
    <w:p w14:paraId="57E5D425" w14:textId="45366984" w:rsidR="004800B3" w:rsidRPr="00570C62" w:rsidRDefault="004800B3" w:rsidP="00180460">
      <w:pPr>
        <w:pStyle w:val="ListParagraph"/>
        <w:numPr>
          <w:ilvl w:val="0"/>
          <w:numId w:val="9"/>
        </w:numPr>
        <w:ind w:left="357" w:hanging="357"/>
        <w:contextualSpacing w:val="0"/>
      </w:pPr>
      <w:r w:rsidRPr="00570C62">
        <w:t xml:space="preserve">Review </w:t>
      </w:r>
      <w:r w:rsidR="00D70F5C" w:rsidRPr="00180460">
        <w:t>catheter management, behavioural management, pain management and chemical restraint</w:t>
      </w:r>
      <w:r w:rsidRPr="00570C62">
        <w:t xml:space="preserve"> practices to ensure delivery is aligned with organisational policies and best practice guidelines and protocols</w:t>
      </w:r>
    </w:p>
    <w:p w14:paraId="192E64FE" w14:textId="2585BF6C" w:rsidR="00BD506C" w:rsidRPr="00570C62" w:rsidRDefault="004800B3" w:rsidP="00180460">
      <w:pPr>
        <w:pStyle w:val="ListParagraph"/>
        <w:numPr>
          <w:ilvl w:val="0"/>
          <w:numId w:val="9"/>
        </w:numPr>
        <w:ind w:left="357" w:hanging="357"/>
        <w:contextualSpacing w:val="0"/>
      </w:pPr>
      <w:r w:rsidRPr="00570C62">
        <w:t>Ensure that all staff are delivering personal and clinical care that is tailored to consumers individual needs, goals and preferences</w:t>
      </w:r>
    </w:p>
    <w:p w14:paraId="6FAD0024" w14:textId="166B7932" w:rsidR="0029356D" w:rsidRPr="00853601" w:rsidRDefault="0029356D" w:rsidP="0029356D">
      <w:pPr>
        <w:pStyle w:val="Heading3"/>
      </w:pPr>
      <w:r w:rsidRPr="00853601">
        <w:t>Requirement 3(3)(b)</w:t>
      </w:r>
      <w:r>
        <w:tab/>
      </w:r>
    </w:p>
    <w:p w14:paraId="072348D0" w14:textId="3B6B81B2" w:rsidR="0029356D" w:rsidRPr="0029356D" w:rsidRDefault="0029356D" w:rsidP="0029356D">
      <w:pPr>
        <w:rPr>
          <w:i/>
          <w:szCs w:val="22"/>
        </w:rPr>
      </w:pPr>
      <w:r w:rsidRPr="008D114F">
        <w:rPr>
          <w:i/>
          <w:szCs w:val="22"/>
        </w:rPr>
        <w:t>Effective management of high impact or high prevalence risks associated with the care of each consumer.</w:t>
      </w:r>
    </w:p>
    <w:p w14:paraId="39278F35" w14:textId="4B7BA555" w:rsidR="00035066" w:rsidRDefault="00035066" w:rsidP="00035066">
      <w:pPr>
        <w:spacing w:before="0" w:after="160" w:line="259" w:lineRule="auto"/>
        <w:rPr>
          <w:rFonts w:eastAsiaTheme="minorHAnsi"/>
          <w:color w:val="auto"/>
          <w:szCs w:val="22"/>
          <w:lang w:eastAsia="en-US"/>
        </w:rPr>
      </w:pPr>
      <w:r>
        <w:rPr>
          <w:rFonts w:eastAsiaTheme="minorHAnsi"/>
          <w:color w:val="auto"/>
          <w:szCs w:val="22"/>
          <w:lang w:eastAsia="en-US"/>
        </w:rPr>
        <w:t>The approved provider must demonstrate:</w:t>
      </w:r>
    </w:p>
    <w:p w14:paraId="005ABBAD" w14:textId="210A030A" w:rsidR="0097448A" w:rsidRPr="00570C62" w:rsidRDefault="0097448A" w:rsidP="00180460">
      <w:pPr>
        <w:pStyle w:val="ListParagraph"/>
        <w:numPr>
          <w:ilvl w:val="0"/>
          <w:numId w:val="9"/>
        </w:numPr>
        <w:ind w:left="357" w:hanging="357"/>
        <w:contextualSpacing w:val="0"/>
        <w:rPr>
          <w:szCs w:val="22"/>
        </w:rPr>
      </w:pPr>
      <w:r w:rsidRPr="00570C62">
        <w:rPr>
          <w:szCs w:val="22"/>
        </w:rPr>
        <w:t>Develop and implement processes to ensure that</w:t>
      </w:r>
      <w:r w:rsidR="002229D0" w:rsidRPr="00570C62">
        <w:rPr>
          <w:rFonts w:eastAsia="Calibri"/>
          <w:color w:val="auto"/>
          <w:lang w:eastAsia="en-US"/>
        </w:rPr>
        <w:t xml:space="preserve"> falls management, catheter care and psychotropic medication management</w:t>
      </w:r>
      <w:r w:rsidR="002229D0" w:rsidRPr="00570C62">
        <w:rPr>
          <w:szCs w:val="22"/>
        </w:rPr>
        <w:t xml:space="preserve"> </w:t>
      </w:r>
      <w:r w:rsidRPr="00570C62">
        <w:rPr>
          <w:szCs w:val="22"/>
        </w:rPr>
        <w:t>practices enhance consumer wellbeing</w:t>
      </w:r>
    </w:p>
    <w:p w14:paraId="6182950E" w14:textId="170B94D3" w:rsidR="00035066" w:rsidRPr="00570C62" w:rsidRDefault="0097448A" w:rsidP="00180460">
      <w:pPr>
        <w:pStyle w:val="ListParagraph"/>
        <w:numPr>
          <w:ilvl w:val="0"/>
          <w:numId w:val="9"/>
        </w:numPr>
        <w:ind w:left="357" w:hanging="357"/>
        <w:contextualSpacing w:val="0"/>
        <w:rPr>
          <w:szCs w:val="22"/>
        </w:rPr>
      </w:pPr>
      <w:r w:rsidRPr="00570C62">
        <w:rPr>
          <w:szCs w:val="22"/>
        </w:rPr>
        <w:lastRenderedPageBreak/>
        <w:t xml:space="preserve">Continue to monitor and trend high impact and high prevalence risks to effectively inform the </w:t>
      </w:r>
      <w:r w:rsidR="003D1F89" w:rsidRPr="00570C62">
        <w:rPr>
          <w:szCs w:val="22"/>
        </w:rPr>
        <w:t xml:space="preserve">service’s </w:t>
      </w:r>
      <w:r w:rsidRPr="00570C62">
        <w:rPr>
          <w:szCs w:val="22"/>
        </w:rPr>
        <w:t>management plan</w:t>
      </w:r>
    </w:p>
    <w:p w14:paraId="44BF4046" w14:textId="208F6BCE" w:rsidR="0029356D" w:rsidRPr="00D435F8" w:rsidRDefault="0029356D" w:rsidP="0029356D">
      <w:pPr>
        <w:pStyle w:val="Heading3"/>
      </w:pPr>
      <w:r w:rsidRPr="00D435F8">
        <w:t>Requirement 3(3)(g)</w:t>
      </w:r>
      <w:r>
        <w:tab/>
      </w:r>
    </w:p>
    <w:p w14:paraId="78119731" w14:textId="77777777" w:rsidR="0029356D" w:rsidRPr="008D114F" w:rsidRDefault="0029356D" w:rsidP="00180460">
      <w:pPr>
        <w:tabs>
          <w:tab w:val="right" w:pos="9026"/>
        </w:tabs>
        <w:spacing w:before="120"/>
        <w:outlineLvl w:val="4"/>
        <w:rPr>
          <w:i/>
          <w:szCs w:val="22"/>
        </w:rPr>
      </w:pPr>
      <w:r w:rsidRPr="008D114F">
        <w:rPr>
          <w:i/>
          <w:szCs w:val="22"/>
        </w:rPr>
        <w:t>Minimisation of infection related risks through implementing:</w:t>
      </w:r>
    </w:p>
    <w:p w14:paraId="55E223DE" w14:textId="77777777" w:rsidR="0029356D" w:rsidRPr="008D114F" w:rsidRDefault="0029356D" w:rsidP="00180460">
      <w:pPr>
        <w:numPr>
          <w:ilvl w:val="0"/>
          <w:numId w:val="8"/>
        </w:numPr>
        <w:tabs>
          <w:tab w:val="right" w:pos="9026"/>
        </w:tabs>
        <w:spacing w:before="12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446A800D" w14:textId="3302633C" w:rsidR="0029356D" w:rsidRPr="0029356D" w:rsidRDefault="0029356D" w:rsidP="00180460">
      <w:pPr>
        <w:numPr>
          <w:ilvl w:val="0"/>
          <w:numId w:val="8"/>
        </w:numPr>
        <w:tabs>
          <w:tab w:val="right" w:pos="9026"/>
        </w:tabs>
        <w:spacing w:before="120"/>
        <w:ind w:left="567" w:hanging="425"/>
        <w:outlineLvl w:val="4"/>
        <w:rPr>
          <w:i/>
        </w:rPr>
      </w:pPr>
      <w:r w:rsidRPr="008D114F">
        <w:rPr>
          <w:i/>
        </w:rPr>
        <w:t>practices to promote appropriate antibiotic prescribing and use to support optimal care and reduce the risk of increasing resistance to antibiotics.</w:t>
      </w:r>
    </w:p>
    <w:p w14:paraId="26093BA8" w14:textId="0E10BE6A" w:rsidR="00035066" w:rsidRDefault="00035066" w:rsidP="00180460">
      <w:pPr>
        <w:spacing w:before="120" w:line="259" w:lineRule="auto"/>
        <w:rPr>
          <w:rFonts w:eastAsiaTheme="minorHAnsi"/>
          <w:color w:val="auto"/>
          <w:szCs w:val="22"/>
          <w:lang w:eastAsia="en-US"/>
        </w:rPr>
      </w:pPr>
      <w:r w:rsidRPr="00035066">
        <w:rPr>
          <w:rFonts w:eastAsiaTheme="minorHAnsi"/>
          <w:color w:val="auto"/>
          <w:szCs w:val="22"/>
          <w:lang w:eastAsia="en-US"/>
        </w:rPr>
        <w:t>The approved provider must demonstrate</w:t>
      </w:r>
      <w:r>
        <w:rPr>
          <w:rFonts w:eastAsiaTheme="minorHAnsi"/>
          <w:color w:val="auto"/>
          <w:szCs w:val="22"/>
          <w:lang w:eastAsia="en-US"/>
        </w:rPr>
        <w:t>:</w:t>
      </w:r>
    </w:p>
    <w:p w14:paraId="33659A09" w14:textId="0ED96656" w:rsidR="00035066" w:rsidRPr="00570C62" w:rsidRDefault="005E4B82" w:rsidP="00180460">
      <w:pPr>
        <w:pStyle w:val="ListParagraph"/>
        <w:numPr>
          <w:ilvl w:val="0"/>
          <w:numId w:val="9"/>
        </w:numPr>
        <w:ind w:left="357" w:hanging="357"/>
        <w:contextualSpacing w:val="0"/>
        <w:rPr>
          <w:rFonts w:eastAsiaTheme="minorHAnsi"/>
          <w:color w:val="auto"/>
          <w:szCs w:val="22"/>
          <w:lang w:eastAsia="en-US"/>
        </w:rPr>
      </w:pPr>
      <w:r w:rsidRPr="00570C62">
        <w:rPr>
          <w:rFonts w:eastAsia="Calibri"/>
          <w:color w:val="auto"/>
          <w:lang w:eastAsia="en-US"/>
        </w:rPr>
        <w:t xml:space="preserve">Ensure that the service supports effective infection prevention and control; </w:t>
      </w:r>
      <w:proofErr w:type="gramStart"/>
      <w:r w:rsidRPr="00570C62">
        <w:rPr>
          <w:rFonts w:eastAsia="Calibri"/>
          <w:color w:val="auto"/>
          <w:lang w:eastAsia="en-US"/>
        </w:rPr>
        <w:t>in particular in</w:t>
      </w:r>
      <w:proofErr w:type="gramEnd"/>
      <w:r w:rsidRPr="00570C62">
        <w:rPr>
          <w:rFonts w:eastAsia="Calibri"/>
          <w:color w:val="auto"/>
          <w:lang w:eastAsia="en-US"/>
        </w:rPr>
        <w:t xml:space="preserve"> relation to personal hygiene assistance for some consumers and cleanliness and maintenance at the service.</w:t>
      </w:r>
    </w:p>
    <w:p w14:paraId="1D717378" w14:textId="489F6597" w:rsidR="002757D9" w:rsidRPr="00506F7F" w:rsidRDefault="002757D9" w:rsidP="002757D9">
      <w:pPr>
        <w:pStyle w:val="Heading3"/>
      </w:pPr>
      <w:r w:rsidRPr="00506F7F">
        <w:t>Requirement 7(3)(a)</w:t>
      </w:r>
      <w:r>
        <w:tab/>
      </w:r>
    </w:p>
    <w:p w14:paraId="324B89A4" w14:textId="5BD326FC" w:rsidR="002757D9" w:rsidRDefault="002757D9" w:rsidP="002757D9">
      <w:pPr>
        <w:rPr>
          <w:i/>
        </w:rPr>
      </w:pPr>
      <w:r w:rsidRPr="008D114F">
        <w:rPr>
          <w:i/>
        </w:rPr>
        <w:t>The workforce is planned to enable, and the number and mix of members of the workforce deployed enables, the delivery and management of safe and quality care and services.</w:t>
      </w:r>
    </w:p>
    <w:p w14:paraId="559DC6E5" w14:textId="77777777" w:rsidR="00C02D6D" w:rsidRDefault="00C02D6D" w:rsidP="00C02D6D">
      <w:pPr>
        <w:spacing w:before="0" w:after="160" w:line="259" w:lineRule="auto"/>
        <w:rPr>
          <w:rFonts w:eastAsiaTheme="minorHAnsi"/>
          <w:color w:val="auto"/>
          <w:szCs w:val="22"/>
          <w:lang w:eastAsia="en-US"/>
        </w:rPr>
      </w:pPr>
      <w:r>
        <w:rPr>
          <w:rFonts w:eastAsiaTheme="minorHAnsi"/>
          <w:color w:val="auto"/>
          <w:szCs w:val="22"/>
          <w:lang w:eastAsia="en-US"/>
        </w:rPr>
        <w:t>The approved provider must demonstrate:</w:t>
      </w:r>
    </w:p>
    <w:p w14:paraId="27F8BCE8" w14:textId="77777777" w:rsidR="008D0E55" w:rsidRPr="00570C62" w:rsidRDefault="008D0E55" w:rsidP="00180460">
      <w:pPr>
        <w:pStyle w:val="ListParagraph"/>
        <w:numPr>
          <w:ilvl w:val="0"/>
          <w:numId w:val="9"/>
        </w:numPr>
        <w:ind w:left="357" w:hanging="357"/>
        <w:contextualSpacing w:val="0"/>
      </w:pPr>
      <w:r w:rsidRPr="00570C62">
        <w:t>Review current roster and staff mix to ensure that the workforce is suitably planned to deliver quality care and services</w:t>
      </w:r>
    </w:p>
    <w:p w14:paraId="4E8B6B3C" w14:textId="0DBD7803" w:rsidR="00C02D6D" w:rsidRPr="00570C62" w:rsidRDefault="008D0E55" w:rsidP="00180460">
      <w:pPr>
        <w:pStyle w:val="ListParagraph"/>
        <w:numPr>
          <w:ilvl w:val="0"/>
          <w:numId w:val="9"/>
        </w:numPr>
        <w:ind w:left="357" w:hanging="357"/>
        <w:contextualSpacing w:val="0"/>
      </w:pPr>
      <w:r w:rsidRPr="00570C62">
        <w:t>Continue to conduct review of call-bell times and</w:t>
      </w:r>
      <w:r w:rsidR="0042274A" w:rsidRPr="00570C62">
        <w:t xml:space="preserve"> manage response times </w:t>
      </w:r>
      <w:r w:rsidR="00C9050F" w:rsidRPr="00570C62">
        <w:t>as required</w:t>
      </w:r>
    </w:p>
    <w:sectPr w:rsidR="00C02D6D" w:rsidRPr="00570C62"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2768F" w14:textId="77777777" w:rsidR="005F5738" w:rsidRDefault="005F5738">
      <w:pPr>
        <w:spacing w:before="0" w:after="0" w:line="240" w:lineRule="auto"/>
      </w:pPr>
      <w:r>
        <w:separator/>
      </w:r>
    </w:p>
  </w:endnote>
  <w:endnote w:type="continuationSeparator" w:id="0">
    <w:p w14:paraId="074C7078" w14:textId="77777777" w:rsidR="005F5738" w:rsidRDefault="005F573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54063" w14:textId="77777777" w:rsidR="00506F7F" w:rsidRPr="009A1F1B" w:rsidRDefault="009D2DC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B954064" w14:textId="77777777" w:rsidR="00506F7F" w:rsidRPr="00C72FFB" w:rsidRDefault="009D2DC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Uniting </w:t>
    </w:r>
    <w:proofErr w:type="spellStart"/>
    <w:r w:rsidRPr="00C72FFB">
      <w:rPr>
        <w:rFonts w:eastAsia="Calibri" w:cs="Times New Roman"/>
        <w:color w:val="auto"/>
        <w:sz w:val="16"/>
        <w:szCs w:val="22"/>
        <w:lang w:eastAsia="en-US"/>
      </w:rPr>
      <w:t>Arrunga</w:t>
    </w:r>
    <w:proofErr w:type="spellEnd"/>
    <w:r w:rsidRPr="00C72FFB">
      <w:rPr>
        <w:rFonts w:eastAsia="Calibri" w:cs="Times New Roman"/>
        <w:color w:val="auto"/>
        <w:sz w:val="16"/>
        <w:szCs w:val="22"/>
        <w:lang w:eastAsia="en-US"/>
      </w:rPr>
      <w:t xml:space="preserve"> Ermington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B954065" w14:textId="77777777" w:rsidR="00506F7F" w:rsidRPr="00C72FFB" w:rsidRDefault="009D2DC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54066" w14:textId="77777777" w:rsidR="00506F7F" w:rsidRPr="009A1F1B" w:rsidRDefault="009D2DC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B954067" w14:textId="77777777" w:rsidR="00506F7F" w:rsidRPr="00C72FFB" w:rsidRDefault="009D2DC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Uniting </w:t>
    </w:r>
    <w:proofErr w:type="spellStart"/>
    <w:r w:rsidRPr="00C72FFB">
      <w:rPr>
        <w:rFonts w:eastAsia="Calibri" w:cs="Times New Roman"/>
        <w:color w:val="auto"/>
        <w:sz w:val="16"/>
        <w:szCs w:val="22"/>
        <w:lang w:eastAsia="en-US"/>
      </w:rPr>
      <w:t>Arrunga</w:t>
    </w:r>
    <w:proofErr w:type="spellEnd"/>
    <w:r w:rsidRPr="00C72FFB">
      <w:rPr>
        <w:rFonts w:eastAsia="Calibri" w:cs="Times New Roman"/>
        <w:color w:val="auto"/>
        <w:sz w:val="16"/>
        <w:szCs w:val="22"/>
        <w:lang w:eastAsia="en-US"/>
      </w:rPr>
      <w:t xml:space="preserve"> Ermington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B954068" w14:textId="77777777" w:rsidR="00506F7F" w:rsidRPr="00A3716D" w:rsidRDefault="009D2DC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1F906" w14:textId="77777777" w:rsidR="005F5738" w:rsidRDefault="005F5738">
      <w:pPr>
        <w:spacing w:before="0" w:after="0" w:line="240" w:lineRule="auto"/>
      </w:pPr>
      <w:r>
        <w:separator/>
      </w:r>
    </w:p>
  </w:footnote>
  <w:footnote w:type="continuationSeparator" w:id="0">
    <w:p w14:paraId="79B4B67F" w14:textId="77777777" w:rsidR="005F5738" w:rsidRDefault="005F573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54062" w14:textId="77777777" w:rsidR="00506F7F" w:rsidRDefault="009D2DC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B954074" wp14:editId="6B95407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6029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54073" w14:textId="77777777" w:rsidR="00506F7F" w:rsidRDefault="009D2DC0" w:rsidP="009C6F30">
    <w:pPr>
      <w:tabs>
        <w:tab w:val="left" w:pos="3624"/>
      </w:tabs>
    </w:pPr>
    <w:r>
      <w:rPr>
        <w:noProof/>
        <w:color w:val="auto"/>
        <w:sz w:val="20"/>
      </w:rPr>
      <w:drawing>
        <wp:anchor distT="0" distB="0" distL="114300" distR="114300" simplePos="0" relativeHeight="251668480" behindDoc="1" locked="0" layoutInCell="1" allowOverlap="1" wp14:anchorId="6B95408A" wp14:editId="6B95408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7595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54069" w14:textId="77777777" w:rsidR="00506F7F" w:rsidRDefault="009D2DC0">
    <w:pPr>
      <w:pStyle w:val="Header"/>
    </w:pPr>
    <w:r w:rsidRPr="003C6EC2">
      <w:rPr>
        <w:rFonts w:eastAsia="Calibri"/>
        <w:noProof/>
      </w:rPr>
      <w:drawing>
        <wp:anchor distT="0" distB="0" distL="114300" distR="114300" simplePos="0" relativeHeight="251669504" behindDoc="1" locked="0" layoutInCell="1" allowOverlap="1" wp14:anchorId="6B954076" wp14:editId="6B95407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4256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5406A" w14:textId="77777777" w:rsidR="00506F7F" w:rsidRDefault="009D2DC0" w:rsidP="0004322A">
    <w:r>
      <w:rPr>
        <w:noProof/>
        <w:color w:val="auto"/>
        <w:sz w:val="20"/>
      </w:rPr>
      <w:drawing>
        <wp:anchor distT="0" distB="0" distL="114300" distR="114300" simplePos="0" relativeHeight="251660288" behindDoc="1" locked="0" layoutInCell="1" allowOverlap="1" wp14:anchorId="6B954078" wp14:editId="6B95407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2691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5406B" w14:textId="77777777" w:rsidR="00506F7F" w:rsidRDefault="009D2DC0" w:rsidP="0004322A">
    <w:r>
      <w:rPr>
        <w:noProof/>
        <w:color w:val="auto"/>
        <w:sz w:val="20"/>
      </w:rPr>
      <w:drawing>
        <wp:anchor distT="0" distB="0" distL="114300" distR="114300" simplePos="0" relativeHeight="251659264" behindDoc="1" locked="0" layoutInCell="1" allowOverlap="1" wp14:anchorId="6B95407A" wp14:editId="6B95407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9495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5406C" w14:textId="77777777" w:rsidR="00506F7F" w:rsidRDefault="009D2DC0" w:rsidP="0004322A">
    <w:r>
      <w:rPr>
        <w:noProof/>
        <w:color w:val="auto"/>
        <w:sz w:val="20"/>
      </w:rPr>
      <w:drawing>
        <wp:anchor distT="0" distB="0" distL="114300" distR="114300" simplePos="0" relativeHeight="251661312" behindDoc="1" locked="0" layoutInCell="1" allowOverlap="1" wp14:anchorId="6B95407C" wp14:editId="6B95407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7420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5406D" w14:textId="77777777" w:rsidR="00506F7F" w:rsidRDefault="009D2DC0" w:rsidP="0004322A">
    <w:r>
      <w:rPr>
        <w:noProof/>
        <w:color w:val="auto"/>
        <w:sz w:val="20"/>
      </w:rPr>
      <w:drawing>
        <wp:anchor distT="0" distB="0" distL="114300" distR="114300" simplePos="0" relativeHeight="251662336" behindDoc="1" locked="0" layoutInCell="1" allowOverlap="1" wp14:anchorId="6B95407E" wp14:editId="6B95407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017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54070" w14:textId="77777777" w:rsidR="00506F7F" w:rsidRDefault="009D2DC0" w:rsidP="009C6F30">
    <w:pPr>
      <w:tabs>
        <w:tab w:val="left" w:pos="3624"/>
      </w:tabs>
    </w:pPr>
    <w:r>
      <w:rPr>
        <w:noProof/>
        <w:color w:val="auto"/>
        <w:sz w:val="20"/>
      </w:rPr>
      <w:drawing>
        <wp:anchor distT="0" distB="0" distL="114300" distR="114300" simplePos="0" relativeHeight="251665408" behindDoc="1" locked="0" layoutInCell="1" allowOverlap="1" wp14:anchorId="6B954084" wp14:editId="6B95408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6379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54071" w14:textId="77777777" w:rsidR="00506F7F" w:rsidRDefault="009D2DC0" w:rsidP="009C6F30">
    <w:pPr>
      <w:tabs>
        <w:tab w:val="left" w:pos="3624"/>
      </w:tabs>
    </w:pPr>
    <w:r>
      <w:rPr>
        <w:noProof/>
        <w:color w:val="auto"/>
        <w:sz w:val="20"/>
      </w:rPr>
      <w:drawing>
        <wp:anchor distT="0" distB="0" distL="114300" distR="114300" simplePos="0" relativeHeight="251666432" behindDoc="1" locked="0" layoutInCell="1" allowOverlap="1" wp14:anchorId="6B954086" wp14:editId="6B95408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9291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54072" w14:textId="77777777" w:rsidR="00506F7F" w:rsidRDefault="009D2DC0" w:rsidP="009C6F30">
    <w:pPr>
      <w:tabs>
        <w:tab w:val="left" w:pos="3624"/>
      </w:tabs>
    </w:pPr>
    <w:r>
      <w:rPr>
        <w:noProof/>
        <w:color w:val="auto"/>
        <w:sz w:val="20"/>
      </w:rPr>
      <w:drawing>
        <wp:anchor distT="0" distB="0" distL="114300" distR="114300" simplePos="0" relativeHeight="251667456" behindDoc="1" locked="0" layoutInCell="1" allowOverlap="1" wp14:anchorId="6B954088" wp14:editId="6B95408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8322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BFAE1236">
      <w:start w:val="1"/>
      <w:numFmt w:val="bullet"/>
      <w:pStyle w:val="ListParagraph"/>
      <w:lvlText w:val=""/>
      <w:lvlJc w:val="left"/>
      <w:pPr>
        <w:ind w:left="1440" w:hanging="360"/>
      </w:pPr>
      <w:rPr>
        <w:rFonts w:ascii="Symbol" w:hAnsi="Symbol" w:hint="default"/>
        <w:color w:val="auto"/>
      </w:rPr>
    </w:lvl>
    <w:lvl w:ilvl="1" w:tplc="F1B8D24C" w:tentative="1">
      <w:start w:val="1"/>
      <w:numFmt w:val="bullet"/>
      <w:lvlText w:val="o"/>
      <w:lvlJc w:val="left"/>
      <w:pPr>
        <w:ind w:left="2160" w:hanging="360"/>
      </w:pPr>
      <w:rPr>
        <w:rFonts w:ascii="Courier New" w:hAnsi="Courier New" w:cs="Courier New" w:hint="default"/>
      </w:rPr>
    </w:lvl>
    <w:lvl w:ilvl="2" w:tplc="366AE380" w:tentative="1">
      <w:start w:val="1"/>
      <w:numFmt w:val="bullet"/>
      <w:lvlText w:val=""/>
      <w:lvlJc w:val="left"/>
      <w:pPr>
        <w:ind w:left="2880" w:hanging="360"/>
      </w:pPr>
      <w:rPr>
        <w:rFonts w:ascii="Wingdings" w:hAnsi="Wingdings" w:hint="default"/>
      </w:rPr>
    </w:lvl>
    <w:lvl w:ilvl="3" w:tplc="38EE643C" w:tentative="1">
      <w:start w:val="1"/>
      <w:numFmt w:val="bullet"/>
      <w:lvlText w:val=""/>
      <w:lvlJc w:val="left"/>
      <w:pPr>
        <w:ind w:left="3600" w:hanging="360"/>
      </w:pPr>
      <w:rPr>
        <w:rFonts w:ascii="Symbol" w:hAnsi="Symbol" w:hint="default"/>
      </w:rPr>
    </w:lvl>
    <w:lvl w:ilvl="4" w:tplc="B90A597A" w:tentative="1">
      <w:start w:val="1"/>
      <w:numFmt w:val="bullet"/>
      <w:lvlText w:val="o"/>
      <w:lvlJc w:val="left"/>
      <w:pPr>
        <w:ind w:left="4320" w:hanging="360"/>
      </w:pPr>
      <w:rPr>
        <w:rFonts w:ascii="Courier New" w:hAnsi="Courier New" w:cs="Courier New" w:hint="default"/>
      </w:rPr>
    </w:lvl>
    <w:lvl w:ilvl="5" w:tplc="F8B4D0D8" w:tentative="1">
      <w:start w:val="1"/>
      <w:numFmt w:val="bullet"/>
      <w:lvlText w:val=""/>
      <w:lvlJc w:val="left"/>
      <w:pPr>
        <w:ind w:left="5040" w:hanging="360"/>
      </w:pPr>
      <w:rPr>
        <w:rFonts w:ascii="Wingdings" w:hAnsi="Wingdings" w:hint="default"/>
      </w:rPr>
    </w:lvl>
    <w:lvl w:ilvl="6" w:tplc="A6DCB260" w:tentative="1">
      <w:start w:val="1"/>
      <w:numFmt w:val="bullet"/>
      <w:lvlText w:val=""/>
      <w:lvlJc w:val="left"/>
      <w:pPr>
        <w:ind w:left="5760" w:hanging="360"/>
      </w:pPr>
      <w:rPr>
        <w:rFonts w:ascii="Symbol" w:hAnsi="Symbol" w:hint="default"/>
      </w:rPr>
    </w:lvl>
    <w:lvl w:ilvl="7" w:tplc="A0485150" w:tentative="1">
      <w:start w:val="1"/>
      <w:numFmt w:val="bullet"/>
      <w:lvlText w:val="o"/>
      <w:lvlJc w:val="left"/>
      <w:pPr>
        <w:ind w:left="6480" w:hanging="360"/>
      </w:pPr>
      <w:rPr>
        <w:rFonts w:ascii="Courier New" w:hAnsi="Courier New" w:cs="Courier New" w:hint="default"/>
      </w:rPr>
    </w:lvl>
    <w:lvl w:ilvl="8" w:tplc="E8D495DC" w:tentative="1">
      <w:start w:val="1"/>
      <w:numFmt w:val="bullet"/>
      <w:lvlText w:val=""/>
      <w:lvlJc w:val="left"/>
      <w:pPr>
        <w:ind w:left="7200" w:hanging="360"/>
      </w:pPr>
      <w:rPr>
        <w:rFonts w:ascii="Wingdings" w:hAnsi="Wingdings" w:hint="default"/>
      </w:rPr>
    </w:lvl>
  </w:abstractNum>
  <w:abstractNum w:abstractNumId="1" w15:restartNumberingAfterBreak="0">
    <w:nsid w:val="3722511A"/>
    <w:multiLevelType w:val="hybridMultilevel"/>
    <w:tmpl w:val="5504F770"/>
    <w:lvl w:ilvl="0" w:tplc="079A2160">
      <w:start w:val="1"/>
      <w:numFmt w:val="lowerRoman"/>
      <w:lvlText w:val="(%1)"/>
      <w:lvlJc w:val="left"/>
      <w:pPr>
        <w:ind w:left="1080" w:hanging="720"/>
      </w:pPr>
      <w:rPr>
        <w:rFonts w:hint="default"/>
      </w:rPr>
    </w:lvl>
    <w:lvl w:ilvl="1" w:tplc="A306941C" w:tentative="1">
      <w:start w:val="1"/>
      <w:numFmt w:val="lowerLetter"/>
      <w:lvlText w:val="%2."/>
      <w:lvlJc w:val="left"/>
      <w:pPr>
        <w:ind w:left="1440" w:hanging="360"/>
      </w:pPr>
    </w:lvl>
    <w:lvl w:ilvl="2" w:tplc="6ECE5C06" w:tentative="1">
      <w:start w:val="1"/>
      <w:numFmt w:val="lowerRoman"/>
      <w:lvlText w:val="%3."/>
      <w:lvlJc w:val="right"/>
      <w:pPr>
        <w:ind w:left="2160" w:hanging="180"/>
      </w:pPr>
    </w:lvl>
    <w:lvl w:ilvl="3" w:tplc="DBB6884E" w:tentative="1">
      <w:start w:val="1"/>
      <w:numFmt w:val="decimal"/>
      <w:lvlText w:val="%4."/>
      <w:lvlJc w:val="left"/>
      <w:pPr>
        <w:ind w:left="2880" w:hanging="360"/>
      </w:pPr>
    </w:lvl>
    <w:lvl w:ilvl="4" w:tplc="C30ACC56" w:tentative="1">
      <w:start w:val="1"/>
      <w:numFmt w:val="lowerLetter"/>
      <w:lvlText w:val="%5."/>
      <w:lvlJc w:val="left"/>
      <w:pPr>
        <w:ind w:left="3600" w:hanging="360"/>
      </w:pPr>
    </w:lvl>
    <w:lvl w:ilvl="5" w:tplc="7E6086A4" w:tentative="1">
      <w:start w:val="1"/>
      <w:numFmt w:val="lowerRoman"/>
      <w:lvlText w:val="%6."/>
      <w:lvlJc w:val="right"/>
      <w:pPr>
        <w:ind w:left="4320" w:hanging="180"/>
      </w:pPr>
    </w:lvl>
    <w:lvl w:ilvl="6" w:tplc="CD501A1E" w:tentative="1">
      <w:start w:val="1"/>
      <w:numFmt w:val="decimal"/>
      <w:lvlText w:val="%7."/>
      <w:lvlJc w:val="left"/>
      <w:pPr>
        <w:ind w:left="5040" w:hanging="360"/>
      </w:pPr>
    </w:lvl>
    <w:lvl w:ilvl="7" w:tplc="3A8A3A86" w:tentative="1">
      <w:start w:val="1"/>
      <w:numFmt w:val="lowerLetter"/>
      <w:lvlText w:val="%8."/>
      <w:lvlJc w:val="left"/>
      <w:pPr>
        <w:ind w:left="5760" w:hanging="360"/>
      </w:pPr>
    </w:lvl>
    <w:lvl w:ilvl="8" w:tplc="9EEEAC2E" w:tentative="1">
      <w:start w:val="1"/>
      <w:numFmt w:val="lowerRoman"/>
      <w:lvlText w:val="%9."/>
      <w:lvlJc w:val="right"/>
      <w:pPr>
        <w:ind w:left="6480" w:hanging="180"/>
      </w:pPr>
    </w:lvl>
  </w:abstractNum>
  <w:abstractNum w:abstractNumId="2" w15:restartNumberingAfterBreak="0">
    <w:nsid w:val="389A2A32"/>
    <w:multiLevelType w:val="hybridMultilevel"/>
    <w:tmpl w:val="2E142D86"/>
    <w:lvl w:ilvl="0" w:tplc="C518E1D0">
      <w:start w:val="1"/>
      <w:numFmt w:val="bullet"/>
      <w:pStyle w:val="ListBullet"/>
      <w:lvlText w:val=""/>
      <w:lvlJc w:val="left"/>
      <w:pPr>
        <w:ind w:left="720" w:hanging="360"/>
      </w:pPr>
      <w:rPr>
        <w:rFonts w:ascii="Symbol" w:hAnsi="Symbol" w:hint="default"/>
      </w:rPr>
    </w:lvl>
    <w:lvl w:ilvl="1" w:tplc="6CB4CD02">
      <w:start w:val="1"/>
      <w:numFmt w:val="bullet"/>
      <w:pStyle w:val="ListBullet2"/>
      <w:lvlText w:val="o"/>
      <w:lvlJc w:val="left"/>
      <w:pPr>
        <w:ind w:left="1440" w:hanging="360"/>
      </w:pPr>
      <w:rPr>
        <w:rFonts w:ascii="Courier New" w:hAnsi="Courier New" w:cs="Courier New" w:hint="default"/>
      </w:rPr>
    </w:lvl>
    <w:lvl w:ilvl="2" w:tplc="61A08FB2">
      <w:start w:val="1"/>
      <w:numFmt w:val="bullet"/>
      <w:lvlText w:val=""/>
      <w:lvlJc w:val="left"/>
      <w:pPr>
        <w:ind w:left="2160" w:hanging="360"/>
      </w:pPr>
      <w:rPr>
        <w:rFonts w:ascii="Wingdings" w:hAnsi="Wingdings" w:hint="default"/>
      </w:rPr>
    </w:lvl>
    <w:lvl w:ilvl="3" w:tplc="0ECC2A0C">
      <w:start w:val="1"/>
      <w:numFmt w:val="bullet"/>
      <w:lvlText w:val=""/>
      <w:lvlJc w:val="left"/>
      <w:pPr>
        <w:ind w:left="2880" w:hanging="360"/>
      </w:pPr>
      <w:rPr>
        <w:rFonts w:ascii="Symbol" w:hAnsi="Symbol" w:hint="default"/>
      </w:rPr>
    </w:lvl>
    <w:lvl w:ilvl="4" w:tplc="6C0C8A14">
      <w:start w:val="1"/>
      <w:numFmt w:val="bullet"/>
      <w:lvlText w:val="o"/>
      <w:lvlJc w:val="left"/>
      <w:pPr>
        <w:ind w:left="3600" w:hanging="360"/>
      </w:pPr>
      <w:rPr>
        <w:rFonts w:ascii="Courier New" w:hAnsi="Courier New" w:cs="Courier New" w:hint="default"/>
      </w:rPr>
    </w:lvl>
    <w:lvl w:ilvl="5" w:tplc="C42EC25E">
      <w:start w:val="1"/>
      <w:numFmt w:val="bullet"/>
      <w:pStyle w:val="ListBullet3"/>
      <w:lvlText w:val=""/>
      <w:lvlJc w:val="left"/>
      <w:pPr>
        <w:ind w:left="4320" w:hanging="360"/>
      </w:pPr>
      <w:rPr>
        <w:rFonts w:ascii="Wingdings" w:hAnsi="Wingdings" w:hint="default"/>
      </w:rPr>
    </w:lvl>
    <w:lvl w:ilvl="6" w:tplc="2446DE9E">
      <w:start w:val="1"/>
      <w:numFmt w:val="bullet"/>
      <w:lvlText w:val=""/>
      <w:lvlJc w:val="left"/>
      <w:pPr>
        <w:ind w:left="5040" w:hanging="360"/>
      </w:pPr>
      <w:rPr>
        <w:rFonts w:ascii="Symbol" w:hAnsi="Symbol" w:hint="default"/>
      </w:rPr>
    </w:lvl>
    <w:lvl w:ilvl="7" w:tplc="F2322006">
      <w:start w:val="1"/>
      <w:numFmt w:val="bullet"/>
      <w:lvlText w:val="o"/>
      <w:lvlJc w:val="left"/>
      <w:pPr>
        <w:ind w:left="5760" w:hanging="360"/>
      </w:pPr>
      <w:rPr>
        <w:rFonts w:ascii="Courier New" w:hAnsi="Courier New" w:cs="Courier New" w:hint="default"/>
      </w:rPr>
    </w:lvl>
    <w:lvl w:ilvl="8" w:tplc="096E0FB8">
      <w:start w:val="1"/>
      <w:numFmt w:val="bullet"/>
      <w:lvlText w:val=""/>
      <w:lvlJc w:val="left"/>
      <w:pPr>
        <w:ind w:left="6480" w:hanging="360"/>
      </w:pPr>
      <w:rPr>
        <w:rFonts w:ascii="Wingdings" w:hAnsi="Wingdings" w:hint="default"/>
      </w:rPr>
    </w:lvl>
  </w:abstractNum>
  <w:abstractNum w:abstractNumId="3" w15:restartNumberingAfterBreak="0">
    <w:nsid w:val="3AEA4FE6"/>
    <w:multiLevelType w:val="hybridMultilevel"/>
    <w:tmpl w:val="778CA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C65C7F"/>
    <w:multiLevelType w:val="hybridMultilevel"/>
    <w:tmpl w:val="5504F770"/>
    <w:lvl w:ilvl="0" w:tplc="787A6522">
      <w:start w:val="1"/>
      <w:numFmt w:val="lowerRoman"/>
      <w:lvlText w:val="(%1)"/>
      <w:lvlJc w:val="left"/>
      <w:pPr>
        <w:ind w:left="1080" w:hanging="720"/>
      </w:pPr>
      <w:rPr>
        <w:rFonts w:hint="default"/>
      </w:rPr>
    </w:lvl>
    <w:lvl w:ilvl="1" w:tplc="2DF695CC" w:tentative="1">
      <w:start w:val="1"/>
      <w:numFmt w:val="lowerLetter"/>
      <w:lvlText w:val="%2."/>
      <w:lvlJc w:val="left"/>
      <w:pPr>
        <w:ind w:left="1440" w:hanging="360"/>
      </w:pPr>
    </w:lvl>
    <w:lvl w:ilvl="2" w:tplc="4F782B72" w:tentative="1">
      <w:start w:val="1"/>
      <w:numFmt w:val="lowerRoman"/>
      <w:lvlText w:val="%3."/>
      <w:lvlJc w:val="right"/>
      <w:pPr>
        <w:ind w:left="2160" w:hanging="180"/>
      </w:pPr>
    </w:lvl>
    <w:lvl w:ilvl="3" w:tplc="21A4F752" w:tentative="1">
      <w:start w:val="1"/>
      <w:numFmt w:val="decimal"/>
      <w:lvlText w:val="%4."/>
      <w:lvlJc w:val="left"/>
      <w:pPr>
        <w:ind w:left="2880" w:hanging="360"/>
      </w:pPr>
    </w:lvl>
    <w:lvl w:ilvl="4" w:tplc="CC5095B6" w:tentative="1">
      <w:start w:val="1"/>
      <w:numFmt w:val="lowerLetter"/>
      <w:lvlText w:val="%5."/>
      <w:lvlJc w:val="left"/>
      <w:pPr>
        <w:ind w:left="3600" w:hanging="360"/>
      </w:pPr>
    </w:lvl>
    <w:lvl w:ilvl="5" w:tplc="F18C1C2C" w:tentative="1">
      <w:start w:val="1"/>
      <w:numFmt w:val="lowerRoman"/>
      <w:lvlText w:val="%6."/>
      <w:lvlJc w:val="right"/>
      <w:pPr>
        <w:ind w:left="4320" w:hanging="180"/>
      </w:pPr>
    </w:lvl>
    <w:lvl w:ilvl="6" w:tplc="44E220A8" w:tentative="1">
      <w:start w:val="1"/>
      <w:numFmt w:val="decimal"/>
      <w:lvlText w:val="%7."/>
      <w:lvlJc w:val="left"/>
      <w:pPr>
        <w:ind w:left="5040" w:hanging="360"/>
      </w:pPr>
    </w:lvl>
    <w:lvl w:ilvl="7" w:tplc="2530EBEC" w:tentative="1">
      <w:start w:val="1"/>
      <w:numFmt w:val="lowerLetter"/>
      <w:lvlText w:val="%8."/>
      <w:lvlJc w:val="left"/>
      <w:pPr>
        <w:ind w:left="5760" w:hanging="360"/>
      </w:pPr>
    </w:lvl>
    <w:lvl w:ilvl="8" w:tplc="7DEEA2E4" w:tentative="1">
      <w:start w:val="1"/>
      <w:numFmt w:val="lowerRoman"/>
      <w:lvlText w:val="%9."/>
      <w:lvlJc w:val="right"/>
      <w:pPr>
        <w:ind w:left="6480" w:hanging="180"/>
      </w:pPr>
    </w:lvl>
  </w:abstractNum>
  <w:abstractNum w:abstractNumId="5" w15:restartNumberingAfterBreak="0">
    <w:nsid w:val="53482552"/>
    <w:multiLevelType w:val="hybridMultilevel"/>
    <w:tmpl w:val="5504F770"/>
    <w:lvl w:ilvl="0" w:tplc="079A2160">
      <w:start w:val="1"/>
      <w:numFmt w:val="lowerRoman"/>
      <w:lvlText w:val="(%1)"/>
      <w:lvlJc w:val="left"/>
      <w:pPr>
        <w:ind w:left="1080" w:hanging="720"/>
      </w:pPr>
      <w:rPr>
        <w:rFonts w:hint="default"/>
      </w:rPr>
    </w:lvl>
    <w:lvl w:ilvl="1" w:tplc="A306941C" w:tentative="1">
      <w:start w:val="1"/>
      <w:numFmt w:val="lowerLetter"/>
      <w:lvlText w:val="%2."/>
      <w:lvlJc w:val="left"/>
      <w:pPr>
        <w:ind w:left="1440" w:hanging="360"/>
      </w:pPr>
    </w:lvl>
    <w:lvl w:ilvl="2" w:tplc="6ECE5C06" w:tentative="1">
      <w:start w:val="1"/>
      <w:numFmt w:val="lowerRoman"/>
      <w:lvlText w:val="%3."/>
      <w:lvlJc w:val="right"/>
      <w:pPr>
        <w:ind w:left="2160" w:hanging="180"/>
      </w:pPr>
    </w:lvl>
    <w:lvl w:ilvl="3" w:tplc="DBB6884E" w:tentative="1">
      <w:start w:val="1"/>
      <w:numFmt w:val="decimal"/>
      <w:lvlText w:val="%4."/>
      <w:lvlJc w:val="left"/>
      <w:pPr>
        <w:ind w:left="2880" w:hanging="360"/>
      </w:pPr>
    </w:lvl>
    <w:lvl w:ilvl="4" w:tplc="C30ACC56" w:tentative="1">
      <w:start w:val="1"/>
      <w:numFmt w:val="lowerLetter"/>
      <w:lvlText w:val="%5."/>
      <w:lvlJc w:val="left"/>
      <w:pPr>
        <w:ind w:left="3600" w:hanging="360"/>
      </w:pPr>
    </w:lvl>
    <w:lvl w:ilvl="5" w:tplc="7E6086A4" w:tentative="1">
      <w:start w:val="1"/>
      <w:numFmt w:val="lowerRoman"/>
      <w:lvlText w:val="%6."/>
      <w:lvlJc w:val="right"/>
      <w:pPr>
        <w:ind w:left="4320" w:hanging="180"/>
      </w:pPr>
    </w:lvl>
    <w:lvl w:ilvl="6" w:tplc="CD501A1E" w:tentative="1">
      <w:start w:val="1"/>
      <w:numFmt w:val="decimal"/>
      <w:lvlText w:val="%7."/>
      <w:lvlJc w:val="left"/>
      <w:pPr>
        <w:ind w:left="5040" w:hanging="360"/>
      </w:pPr>
    </w:lvl>
    <w:lvl w:ilvl="7" w:tplc="3A8A3A86" w:tentative="1">
      <w:start w:val="1"/>
      <w:numFmt w:val="lowerLetter"/>
      <w:lvlText w:val="%8."/>
      <w:lvlJc w:val="left"/>
      <w:pPr>
        <w:ind w:left="5760" w:hanging="360"/>
      </w:pPr>
    </w:lvl>
    <w:lvl w:ilvl="8" w:tplc="9EEEAC2E" w:tentative="1">
      <w:start w:val="1"/>
      <w:numFmt w:val="lowerRoman"/>
      <w:lvlText w:val="%9."/>
      <w:lvlJc w:val="right"/>
      <w:pPr>
        <w:ind w:left="6480" w:hanging="180"/>
      </w:pPr>
    </w:lvl>
  </w:abstractNum>
  <w:abstractNum w:abstractNumId="6" w15:restartNumberingAfterBreak="0">
    <w:nsid w:val="58766F22"/>
    <w:multiLevelType w:val="hybridMultilevel"/>
    <w:tmpl w:val="E500E596"/>
    <w:lvl w:ilvl="0" w:tplc="2802612A">
      <w:start w:val="1"/>
      <w:numFmt w:val="decimal"/>
      <w:lvlText w:val="%1."/>
      <w:lvlJc w:val="left"/>
      <w:pPr>
        <w:ind w:left="360" w:hanging="360"/>
      </w:pPr>
    </w:lvl>
    <w:lvl w:ilvl="1" w:tplc="FEFCADB6" w:tentative="1">
      <w:start w:val="1"/>
      <w:numFmt w:val="lowerLetter"/>
      <w:lvlText w:val="%2."/>
      <w:lvlJc w:val="left"/>
      <w:pPr>
        <w:ind w:left="1080" w:hanging="360"/>
      </w:pPr>
    </w:lvl>
    <w:lvl w:ilvl="2" w:tplc="CE52A7BA" w:tentative="1">
      <w:start w:val="1"/>
      <w:numFmt w:val="lowerRoman"/>
      <w:lvlText w:val="%3."/>
      <w:lvlJc w:val="right"/>
      <w:pPr>
        <w:ind w:left="1800" w:hanging="180"/>
      </w:pPr>
    </w:lvl>
    <w:lvl w:ilvl="3" w:tplc="3CD41EE0" w:tentative="1">
      <w:start w:val="1"/>
      <w:numFmt w:val="decimal"/>
      <w:lvlText w:val="%4."/>
      <w:lvlJc w:val="left"/>
      <w:pPr>
        <w:ind w:left="2520" w:hanging="360"/>
      </w:pPr>
    </w:lvl>
    <w:lvl w:ilvl="4" w:tplc="C9F0B7F0" w:tentative="1">
      <w:start w:val="1"/>
      <w:numFmt w:val="lowerLetter"/>
      <w:lvlText w:val="%5."/>
      <w:lvlJc w:val="left"/>
      <w:pPr>
        <w:ind w:left="3240" w:hanging="360"/>
      </w:pPr>
    </w:lvl>
    <w:lvl w:ilvl="5" w:tplc="E612D63C" w:tentative="1">
      <w:start w:val="1"/>
      <w:numFmt w:val="lowerRoman"/>
      <w:lvlText w:val="%6."/>
      <w:lvlJc w:val="right"/>
      <w:pPr>
        <w:ind w:left="3960" w:hanging="180"/>
      </w:pPr>
    </w:lvl>
    <w:lvl w:ilvl="6" w:tplc="41CA5E72" w:tentative="1">
      <w:start w:val="1"/>
      <w:numFmt w:val="decimal"/>
      <w:lvlText w:val="%7."/>
      <w:lvlJc w:val="left"/>
      <w:pPr>
        <w:ind w:left="4680" w:hanging="360"/>
      </w:pPr>
    </w:lvl>
    <w:lvl w:ilvl="7" w:tplc="98BABC58" w:tentative="1">
      <w:start w:val="1"/>
      <w:numFmt w:val="lowerLetter"/>
      <w:lvlText w:val="%8."/>
      <w:lvlJc w:val="left"/>
      <w:pPr>
        <w:ind w:left="5400" w:hanging="360"/>
      </w:pPr>
    </w:lvl>
    <w:lvl w:ilvl="8" w:tplc="FD122FB2" w:tentative="1">
      <w:start w:val="1"/>
      <w:numFmt w:val="lowerRoman"/>
      <w:lvlText w:val="%9."/>
      <w:lvlJc w:val="right"/>
      <w:pPr>
        <w:ind w:left="6120" w:hanging="180"/>
      </w:pPr>
    </w:lvl>
  </w:abstractNum>
  <w:abstractNum w:abstractNumId="7" w15:restartNumberingAfterBreak="0">
    <w:nsid w:val="6CB06011"/>
    <w:multiLevelType w:val="hybridMultilevel"/>
    <w:tmpl w:val="49A21BE0"/>
    <w:lvl w:ilvl="0" w:tplc="039860FA">
      <w:start w:val="1"/>
      <w:numFmt w:val="decimal"/>
      <w:lvlText w:val="%1."/>
      <w:lvlJc w:val="left"/>
      <w:pPr>
        <w:ind w:left="360" w:hanging="360"/>
      </w:pPr>
      <w:rPr>
        <w:rFonts w:hint="default"/>
      </w:rPr>
    </w:lvl>
    <w:lvl w:ilvl="1" w:tplc="E3A4AF9A" w:tentative="1">
      <w:start w:val="1"/>
      <w:numFmt w:val="lowerLetter"/>
      <w:lvlText w:val="%2."/>
      <w:lvlJc w:val="left"/>
      <w:pPr>
        <w:ind w:left="1080" w:hanging="360"/>
      </w:pPr>
    </w:lvl>
    <w:lvl w:ilvl="2" w:tplc="52C2584E" w:tentative="1">
      <w:start w:val="1"/>
      <w:numFmt w:val="lowerRoman"/>
      <w:lvlText w:val="%3."/>
      <w:lvlJc w:val="right"/>
      <w:pPr>
        <w:ind w:left="1800" w:hanging="180"/>
      </w:pPr>
    </w:lvl>
    <w:lvl w:ilvl="3" w:tplc="2912F7E2" w:tentative="1">
      <w:start w:val="1"/>
      <w:numFmt w:val="decimal"/>
      <w:lvlText w:val="%4."/>
      <w:lvlJc w:val="left"/>
      <w:pPr>
        <w:ind w:left="2520" w:hanging="360"/>
      </w:pPr>
    </w:lvl>
    <w:lvl w:ilvl="4" w:tplc="40B0FABA" w:tentative="1">
      <w:start w:val="1"/>
      <w:numFmt w:val="lowerLetter"/>
      <w:lvlText w:val="%5."/>
      <w:lvlJc w:val="left"/>
      <w:pPr>
        <w:ind w:left="3240" w:hanging="360"/>
      </w:pPr>
    </w:lvl>
    <w:lvl w:ilvl="5" w:tplc="32D6C9E8" w:tentative="1">
      <w:start w:val="1"/>
      <w:numFmt w:val="lowerRoman"/>
      <w:lvlText w:val="%6."/>
      <w:lvlJc w:val="right"/>
      <w:pPr>
        <w:ind w:left="3960" w:hanging="180"/>
      </w:pPr>
    </w:lvl>
    <w:lvl w:ilvl="6" w:tplc="48C29A3C" w:tentative="1">
      <w:start w:val="1"/>
      <w:numFmt w:val="decimal"/>
      <w:lvlText w:val="%7."/>
      <w:lvlJc w:val="left"/>
      <w:pPr>
        <w:ind w:left="4680" w:hanging="360"/>
      </w:pPr>
    </w:lvl>
    <w:lvl w:ilvl="7" w:tplc="5FA49DC0" w:tentative="1">
      <w:start w:val="1"/>
      <w:numFmt w:val="lowerLetter"/>
      <w:lvlText w:val="%8."/>
      <w:lvlJc w:val="left"/>
      <w:pPr>
        <w:ind w:left="5400" w:hanging="360"/>
      </w:pPr>
    </w:lvl>
    <w:lvl w:ilvl="8" w:tplc="6B16BA0C" w:tentative="1">
      <w:start w:val="1"/>
      <w:numFmt w:val="lowerRoman"/>
      <w:lvlText w:val="%9."/>
      <w:lvlJc w:val="right"/>
      <w:pPr>
        <w:ind w:left="6120" w:hanging="180"/>
      </w:pPr>
    </w:lvl>
  </w:abstractNum>
  <w:abstractNum w:abstractNumId="8" w15:restartNumberingAfterBreak="0">
    <w:nsid w:val="7BCE5F25"/>
    <w:multiLevelType w:val="hybridMultilevel"/>
    <w:tmpl w:val="49A21BE0"/>
    <w:lvl w:ilvl="0" w:tplc="4F3ADBD0">
      <w:start w:val="1"/>
      <w:numFmt w:val="decimal"/>
      <w:lvlText w:val="%1."/>
      <w:lvlJc w:val="left"/>
      <w:pPr>
        <w:ind w:left="360" w:hanging="360"/>
      </w:pPr>
      <w:rPr>
        <w:rFonts w:hint="default"/>
      </w:rPr>
    </w:lvl>
    <w:lvl w:ilvl="1" w:tplc="58D4162C" w:tentative="1">
      <w:start w:val="1"/>
      <w:numFmt w:val="lowerLetter"/>
      <w:lvlText w:val="%2."/>
      <w:lvlJc w:val="left"/>
      <w:pPr>
        <w:ind w:left="1080" w:hanging="360"/>
      </w:pPr>
    </w:lvl>
    <w:lvl w:ilvl="2" w:tplc="05F4AC76" w:tentative="1">
      <w:start w:val="1"/>
      <w:numFmt w:val="lowerRoman"/>
      <w:lvlText w:val="%3."/>
      <w:lvlJc w:val="right"/>
      <w:pPr>
        <w:ind w:left="1800" w:hanging="180"/>
      </w:pPr>
    </w:lvl>
    <w:lvl w:ilvl="3" w:tplc="A036C224" w:tentative="1">
      <w:start w:val="1"/>
      <w:numFmt w:val="decimal"/>
      <w:lvlText w:val="%4."/>
      <w:lvlJc w:val="left"/>
      <w:pPr>
        <w:ind w:left="2520" w:hanging="360"/>
      </w:pPr>
    </w:lvl>
    <w:lvl w:ilvl="4" w:tplc="9B28D970" w:tentative="1">
      <w:start w:val="1"/>
      <w:numFmt w:val="lowerLetter"/>
      <w:lvlText w:val="%5."/>
      <w:lvlJc w:val="left"/>
      <w:pPr>
        <w:ind w:left="3240" w:hanging="360"/>
      </w:pPr>
    </w:lvl>
    <w:lvl w:ilvl="5" w:tplc="3A80C8BC" w:tentative="1">
      <w:start w:val="1"/>
      <w:numFmt w:val="lowerRoman"/>
      <w:lvlText w:val="%6."/>
      <w:lvlJc w:val="right"/>
      <w:pPr>
        <w:ind w:left="3960" w:hanging="180"/>
      </w:pPr>
    </w:lvl>
    <w:lvl w:ilvl="6" w:tplc="85860B58" w:tentative="1">
      <w:start w:val="1"/>
      <w:numFmt w:val="decimal"/>
      <w:lvlText w:val="%7."/>
      <w:lvlJc w:val="left"/>
      <w:pPr>
        <w:ind w:left="4680" w:hanging="360"/>
      </w:pPr>
    </w:lvl>
    <w:lvl w:ilvl="7" w:tplc="B5005ECA" w:tentative="1">
      <w:start w:val="1"/>
      <w:numFmt w:val="lowerLetter"/>
      <w:lvlText w:val="%8."/>
      <w:lvlJc w:val="left"/>
      <w:pPr>
        <w:ind w:left="5400" w:hanging="360"/>
      </w:pPr>
    </w:lvl>
    <w:lvl w:ilvl="8" w:tplc="EDFC5DFC" w:tentative="1">
      <w:start w:val="1"/>
      <w:numFmt w:val="lowerRoman"/>
      <w:lvlText w:val="%9."/>
      <w:lvlJc w:val="right"/>
      <w:pPr>
        <w:ind w:left="6120" w:hanging="180"/>
      </w:pPr>
    </w:lvl>
  </w:abstractNum>
  <w:num w:numId="1">
    <w:abstractNumId w:val="0"/>
  </w:num>
  <w:num w:numId="2">
    <w:abstractNumId w:val="2"/>
  </w:num>
  <w:num w:numId="3">
    <w:abstractNumId w:val="8"/>
  </w:num>
  <w:num w:numId="4">
    <w:abstractNumId w:val="7"/>
  </w:num>
  <w:num w:numId="5">
    <w:abstractNumId w:val="6"/>
  </w:num>
  <w:num w:numId="6">
    <w:abstractNumId w:val="4"/>
  </w:num>
  <w:num w:numId="7">
    <w:abstractNumId w:val="1"/>
  </w:num>
  <w:num w:numId="8">
    <w:abstractNumId w:val="5"/>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0B3"/>
    <w:rsid w:val="000056E8"/>
    <w:rsid w:val="00007391"/>
    <w:rsid w:val="00011D33"/>
    <w:rsid w:val="00035066"/>
    <w:rsid w:val="000543E0"/>
    <w:rsid w:val="00071028"/>
    <w:rsid w:val="000717F1"/>
    <w:rsid w:val="00090180"/>
    <w:rsid w:val="000927DA"/>
    <w:rsid w:val="00093BC5"/>
    <w:rsid w:val="000A2132"/>
    <w:rsid w:val="000A3465"/>
    <w:rsid w:val="000A4A34"/>
    <w:rsid w:val="000A6675"/>
    <w:rsid w:val="000B04AA"/>
    <w:rsid w:val="000B1E9F"/>
    <w:rsid w:val="000C11FE"/>
    <w:rsid w:val="000C7CEC"/>
    <w:rsid w:val="000D5EE4"/>
    <w:rsid w:val="000E07D0"/>
    <w:rsid w:val="000E5253"/>
    <w:rsid w:val="00107006"/>
    <w:rsid w:val="001107EC"/>
    <w:rsid w:val="0011393E"/>
    <w:rsid w:val="00117788"/>
    <w:rsid w:val="001221A6"/>
    <w:rsid w:val="00133E28"/>
    <w:rsid w:val="00170226"/>
    <w:rsid w:val="00173B9F"/>
    <w:rsid w:val="00176946"/>
    <w:rsid w:val="00180460"/>
    <w:rsid w:val="00182883"/>
    <w:rsid w:val="00185072"/>
    <w:rsid w:val="001A229B"/>
    <w:rsid w:val="001A28BC"/>
    <w:rsid w:val="001C1E6E"/>
    <w:rsid w:val="001C7FE1"/>
    <w:rsid w:val="001D24E7"/>
    <w:rsid w:val="001D6BC4"/>
    <w:rsid w:val="001E0A87"/>
    <w:rsid w:val="001E6442"/>
    <w:rsid w:val="001E77DA"/>
    <w:rsid w:val="001F5C41"/>
    <w:rsid w:val="00203757"/>
    <w:rsid w:val="00204C44"/>
    <w:rsid w:val="002176E2"/>
    <w:rsid w:val="00221200"/>
    <w:rsid w:val="002229D0"/>
    <w:rsid w:val="0024109A"/>
    <w:rsid w:val="002439CC"/>
    <w:rsid w:val="00257E6C"/>
    <w:rsid w:val="002660D1"/>
    <w:rsid w:val="00270658"/>
    <w:rsid w:val="002757D9"/>
    <w:rsid w:val="00293283"/>
    <w:rsid w:val="0029356D"/>
    <w:rsid w:val="00294D6E"/>
    <w:rsid w:val="002A2D81"/>
    <w:rsid w:val="002B4772"/>
    <w:rsid w:val="002B6F59"/>
    <w:rsid w:val="002C13E5"/>
    <w:rsid w:val="002C14D6"/>
    <w:rsid w:val="002C7C19"/>
    <w:rsid w:val="002D7ABA"/>
    <w:rsid w:val="002E09AC"/>
    <w:rsid w:val="002F2F3D"/>
    <w:rsid w:val="00312170"/>
    <w:rsid w:val="0031249A"/>
    <w:rsid w:val="00321AEB"/>
    <w:rsid w:val="003435E6"/>
    <w:rsid w:val="003546C0"/>
    <w:rsid w:val="00355A84"/>
    <w:rsid w:val="003655D7"/>
    <w:rsid w:val="0037352D"/>
    <w:rsid w:val="003811ED"/>
    <w:rsid w:val="00381D0D"/>
    <w:rsid w:val="00384977"/>
    <w:rsid w:val="00395FD2"/>
    <w:rsid w:val="0039649A"/>
    <w:rsid w:val="003A7B03"/>
    <w:rsid w:val="003D1F89"/>
    <w:rsid w:val="003E5D8F"/>
    <w:rsid w:val="003F0F2A"/>
    <w:rsid w:val="003F1698"/>
    <w:rsid w:val="003F410C"/>
    <w:rsid w:val="003F4BFF"/>
    <w:rsid w:val="00400BB5"/>
    <w:rsid w:val="00402E0A"/>
    <w:rsid w:val="0041221C"/>
    <w:rsid w:val="0042274A"/>
    <w:rsid w:val="004357EA"/>
    <w:rsid w:val="00437FBF"/>
    <w:rsid w:val="004418F0"/>
    <w:rsid w:val="00446534"/>
    <w:rsid w:val="00447FF5"/>
    <w:rsid w:val="00456853"/>
    <w:rsid w:val="00476247"/>
    <w:rsid w:val="004800B3"/>
    <w:rsid w:val="00497922"/>
    <w:rsid w:val="004A0FBC"/>
    <w:rsid w:val="004A2489"/>
    <w:rsid w:val="004A2E63"/>
    <w:rsid w:val="004A3A2A"/>
    <w:rsid w:val="004A3EBE"/>
    <w:rsid w:val="004C233A"/>
    <w:rsid w:val="004C6CE0"/>
    <w:rsid w:val="004E651E"/>
    <w:rsid w:val="00502B10"/>
    <w:rsid w:val="00503611"/>
    <w:rsid w:val="005237DA"/>
    <w:rsid w:val="00537F10"/>
    <w:rsid w:val="0054359A"/>
    <w:rsid w:val="005531EB"/>
    <w:rsid w:val="00556139"/>
    <w:rsid w:val="0056348F"/>
    <w:rsid w:val="00563E6C"/>
    <w:rsid w:val="00570C62"/>
    <w:rsid w:val="00572589"/>
    <w:rsid w:val="005851A1"/>
    <w:rsid w:val="005A5F62"/>
    <w:rsid w:val="005A6CDB"/>
    <w:rsid w:val="005B11A6"/>
    <w:rsid w:val="005B155D"/>
    <w:rsid w:val="005C0370"/>
    <w:rsid w:val="005E4B82"/>
    <w:rsid w:val="005F4BC0"/>
    <w:rsid w:val="005F5738"/>
    <w:rsid w:val="005F746F"/>
    <w:rsid w:val="005F791B"/>
    <w:rsid w:val="00602E4E"/>
    <w:rsid w:val="00603A1A"/>
    <w:rsid w:val="00616E9F"/>
    <w:rsid w:val="00620125"/>
    <w:rsid w:val="006214DD"/>
    <w:rsid w:val="00640A1D"/>
    <w:rsid w:val="006438ED"/>
    <w:rsid w:val="0065107F"/>
    <w:rsid w:val="00661CE2"/>
    <w:rsid w:val="00665D46"/>
    <w:rsid w:val="00666C77"/>
    <w:rsid w:val="00673BAB"/>
    <w:rsid w:val="00677394"/>
    <w:rsid w:val="006806DF"/>
    <w:rsid w:val="00682C0F"/>
    <w:rsid w:val="00684960"/>
    <w:rsid w:val="00690795"/>
    <w:rsid w:val="006A2139"/>
    <w:rsid w:val="006A6A53"/>
    <w:rsid w:val="006A6E9E"/>
    <w:rsid w:val="006E1D53"/>
    <w:rsid w:val="006F24AF"/>
    <w:rsid w:val="007038E9"/>
    <w:rsid w:val="00705867"/>
    <w:rsid w:val="0072579B"/>
    <w:rsid w:val="007346CE"/>
    <w:rsid w:val="00744C03"/>
    <w:rsid w:val="007523F5"/>
    <w:rsid w:val="00763439"/>
    <w:rsid w:val="00783683"/>
    <w:rsid w:val="007901E2"/>
    <w:rsid w:val="00790667"/>
    <w:rsid w:val="00794980"/>
    <w:rsid w:val="007B6F22"/>
    <w:rsid w:val="007B6F60"/>
    <w:rsid w:val="007C1F25"/>
    <w:rsid w:val="007C48DF"/>
    <w:rsid w:val="007D0F6F"/>
    <w:rsid w:val="007D25B4"/>
    <w:rsid w:val="007E010C"/>
    <w:rsid w:val="007E34E9"/>
    <w:rsid w:val="007E5AC6"/>
    <w:rsid w:val="007F1F4A"/>
    <w:rsid w:val="007F31D0"/>
    <w:rsid w:val="008014BA"/>
    <w:rsid w:val="008069E8"/>
    <w:rsid w:val="008119AF"/>
    <w:rsid w:val="00826739"/>
    <w:rsid w:val="008459C9"/>
    <w:rsid w:val="0085165A"/>
    <w:rsid w:val="00852827"/>
    <w:rsid w:val="008605BB"/>
    <w:rsid w:val="00861A91"/>
    <w:rsid w:val="008635B2"/>
    <w:rsid w:val="0086512D"/>
    <w:rsid w:val="008729CB"/>
    <w:rsid w:val="00891EE2"/>
    <w:rsid w:val="00892EB2"/>
    <w:rsid w:val="008A15C2"/>
    <w:rsid w:val="008C25D6"/>
    <w:rsid w:val="008C2E93"/>
    <w:rsid w:val="008D0E55"/>
    <w:rsid w:val="008E0655"/>
    <w:rsid w:val="008E78D3"/>
    <w:rsid w:val="008F0767"/>
    <w:rsid w:val="008F0D87"/>
    <w:rsid w:val="008F694B"/>
    <w:rsid w:val="0090288C"/>
    <w:rsid w:val="0090323F"/>
    <w:rsid w:val="009079A4"/>
    <w:rsid w:val="00907A94"/>
    <w:rsid w:val="00913246"/>
    <w:rsid w:val="0091431D"/>
    <w:rsid w:val="00924672"/>
    <w:rsid w:val="009268FA"/>
    <w:rsid w:val="00937D69"/>
    <w:rsid w:val="00940AB8"/>
    <w:rsid w:val="00963D51"/>
    <w:rsid w:val="00964C6F"/>
    <w:rsid w:val="0097448A"/>
    <w:rsid w:val="00987BD0"/>
    <w:rsid w:val="00996F61"/>
    <w:rsid w:val="009D010C"/>
    <w:rsid w:val="009D2DC0"/>
    <w:rsid w:val="009D4C82"/>
    <w:rsid w:val="009D6052"/>
    <w:rsid w:val="009E12D9"/>
    <w:rsid w:val="00A031A1"/>
    <w:rsid w:val="00A11713"/>
    <w:rsid w:val="00A15092"/>
    <w:rsid w:val="00A23BD0"/>
    <w:rsid w:val="00A2412E"/>
    <w:rsid w:val="00A24926"/>
    <w:rsid w:val="00A35EB7"/>
    <w:rsid w:val="00A373A6"/>
    <w:rsid w:val="00A40919"/>
    <w:rsid w:val="00A40F40"/>
    <w:rsid w:val="00A43FDD"/>
    <w:rsid w:val="00A44138"/>
    <w:rsid w:val="00A44EF7"/>
    <w:rsid w:val="00A53BB3"/>
    <w:rsid w:val="00A57582"/>
    <w:rsid w:val="00A63057"/>
    <w:rsid w:val="00A65A73"/>
    <w:rsid w:val="00A72AE6"/>
    <w:rsid w:val="00A97865"/>
    <w:rsid w:val="00AB225F"/>
    <w:rsid w:val="00AD3762"/>
    <w:rsid w:val="00AD4E1A"/>
    <w:rsid w:val="00AD5507"/>
    <w:rsid w:val="00AD7D11"/>
    <w:rsid w:val="00AE6F25"/>
    <w:rsid w:val="00B01863"/>
    <w:rsid w:val="00B20BEF"/>
    <w:rsid w:val="00B34F02"/>
    <w:rsid w:val="00B421C6"/>
    <w:rsid w:val="00B439F0"/>
    <w:rsid w:val="00B47ED8"/>
    <w:rsid w:val="00B50C69"/>
    <w:rsid w:val="00B5456F"/>
    <w:rsid w:val="00B578F3"/>
    <w:rsid w:val="00B652D1"/>
    <w:rsid w:val="00B654E5"/>
    <w:rsid w:val="00B7226D"/>
    <w:rsid w:val="00B900B3"/>
    <w:rsid w:val="00BA05EB"/>
    <w:rsid w:val="00BA5FDB"/>
    <w:rsid w:val="00BB45CB"/>
    <w:rsid w:val="00BC1283"/>
    <w:rsid w:val="00BC3CD4"/>
    <w:rsid w:val="00BD506C"/>
    <w:rsid w:val="00BE07FF"/>
    <w:rsid w:val="00BE3C87"/>
    <w:rsid w:val="00BF39C2"/>
    <w:rsid w:val="00C01119"/>
    <w:rsid w:val="00C02D6D"/>
    <w:rsid w:val="00C11727"/>
    <w:rsid w:val="00C141FF"/>
    <w:rsid w:val="00C33487"/>
    <w:rsid w:val="00C4776C"/>
    <w:rsid w:val="00C508A8"/>
    <w:rsid w:val="00C50F6D"/>
    <w:rsid w:val="00C525DA"/>
    <w:rsid w:val="00C5392F"/>
    <w:rsid w:val="00C552B2"/>
    <w:rsid w:val="00C62BFE"/>
    <w:rsid w:val="00C85A57"/>
    <w:rsid w:val="00C9050F"/>
    <w:rsid w:val="00C91639"/>
    <w:rsid w:val="00C923F4"/>
    <w:rsid w:val="00CC27DD"/>
    <w:rsid w:val="00CC7175"/>
    <w:rsid w:val="00CD2F5C"/>
    <w:rsid w:val="00CD6675"/>
    <w:rsid w:val="00CE3F0E"/>
    <w:rsid w:val="00CE4140"/>
    <w:rsid w:val="00CF37A6"/>
    <w:rsid w:val="00D04FC9"/>
    <w:rsid w:val="00D14D57"/>
    <w:rsid w:val="00D21224"/>
    <w:rsid w:val="00D466D7"/>
    <w:rsid w:val="00D606B4"/>
    <w:rsid w:val="00D60CD8"/>
    <w:rsid w:val="00D70F5C"/>
    <w:rsid w:val="00D72317"/>
    <w:rsid w:val="00D8389E"/>
    <w:rsid w:val="00D86ABE"/>
    <w:rsid w:val="00D9752A"/>
    <w:rsid w:val="00DA059B"/>
    <w:rsid w:val="00DC6A11"/>
    <w:rsid w:val="00DD1131"/>
    <w:rsid w:val="00DF63AF"/>
    <w:rsid w:val="00DF6A25"/>
    <w:rsid w:val="00E03002"/>
    <w:rsid w:val="00E27DE3"/>
    <w:rsid w:val="00E60CA9"/>
    <w:rsid w:val="00E63C61"/>
    <w:rsid w:val="00E6646C"/>
    <w:rsid w:val="00E84D59"/>
    <w:rsid w:val="00E87F11"/>
    <w:rsid w:val="00E94DEB"/>
    <w:rsid w:val="00EA26C0"/>
    <w:rsid w:val="00EA2E5C"/>
    <w:rsid w:val="00EA527F"/>
    <w:rsid w:val="00EA57EF"/>
    <w:rsid w:val="00EB5B78"/>
    <w:rsid w:val="00EB5BD1"/>
    <w:rsid w:val="00EC5E65"/>
    <w:rsid w:val="00EF3247"/>
    <w:rsid w:val="00F0235A"/>
    <w:rsid w:val="00F039F4"/>
    <w:rsid w:val="00F11009"/>
    <w:rsid w:val="00F165B0"/>
    <w:rsid w:val="00F21AFB"/>
    <w:rsid w:val="00F51979"/>
    <w:rsid w:val="00F528FA"/>
    <w:rsid w:val="00F542F7"/>
    <w:rsid w:val="00F64118"/>
    <w:rsid w:val="00F825EE"/>
    <w:rsid w:val="00F842F9"/>
    <w:rsid w:val="00FB3265"/>
    <w:rsid w:val="00FC5549"/>
    <w:rsid w:val="00FF50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53EA1"/>
  <w15:docId w15:val="{B966558D-051E-4905-BC38-16A6CE93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rmalWeb">
    <w:name w:val="Normal (Web)"/>
    <w:basedOn w:val="Normal"/>
    <w:uiPriority w:val="99"/>
    <w:unhideWhenUsed/>
    <w:rsid w:val="005B155D"/>
    <w:pPr>
      <w:spacing w:before="100" w:beforeAutospacing="1" w:after="100" w:afterAutospacing="1" w:line="240" w:lineRule="auto"/>
    </w:pPr>
    <w:rPr>
      <w:rFonts w:ascii="Times New Roman" w:eastAsiaTheme="minorEastAsia"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0838</RACS_x0020_ID>
    <Approved_x0020_Provider xmlns="a8338b6e-77a6-4851-82b6-98166143ffdd">The Uniting Church in Australia Property Trust (NSW)</Approved_x0020_Provider>
    <Management_x0020_Company_x0020_ID xmlns="a8338b6e-77a6-4851-82b6-98166143ffdd" xsi:nil="true"/>
    <Home xmlns="a8338b6e-77a6-4851-82b6-98166143ffdd">Uniting Arrunga Ermington</Home>
    <Signed xmlns="a8338b6e-77a6-4851-82b6-98166143ffdd" xsi:nil="true"/>
    <Uploaded xmlns="a8338b6e-77a6-4851-82b6-98166143ffdd">true</Uploaded>
    <Management_x0020_Company xmlns="a8338b6e-77a6-4851-82b6-98166143ffdd" xsi:nil="true"/>
    <Doc_x0020_Date xmlns="a8338b6e-77a6-4851-82b6-98166143ffdd">2021-05-27T04:39:36+00:00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Doc_x0020_Type xmlns="a8338b6e-77a6-4851-82b6-98166143ffdd">Publication</Doc_x0020_Type>
    <Home_x0020_ID xmlns="a8338b6e-77a6-4851-82b6-98166143ffdd">C2255889-EADD-DD11-9FC7-005056922186</Home_x0020_ID>
    <State xmlns="a8338b6e-77a6-4851-82b6-98166143ffdd">NSW</State>
    <Doc_x0020_Sent_Received_x0020_Date xmlns="a8338b6e-77a6-4851-82b6-98166143ffdd">2021-05-27T00:00:00+00:00</Doc_x0020_Sent_Received_x0020_Date>
    <Activity_x0020_ID xmlns="a8338b6e-77a6-4851-82b6-98166143ffdd">36DDB2C9-B491-EB11-992A-005056922186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purl.org/dc/dcmitype/"/>
    <ds:schemaRef ds:uri="http://www.w3.org/XML/1998/namespace"/>
    <ds:schemaRef ds:uri="http://purl.org/dc/elements/1.1/"/>
    <ds:schemaRef ds:uri="http://schemas.microsoft.com/office/2006/documentManagement/types"/>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61A8D4A3-7084-4502-84A5-DFE1DCA9A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A1DABBB-C8D9-4EE9-8A71-799770F31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2855</Words>
  <Characters>16279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2021-05-27T21:35:00Z</dcterms:created>
  <dcterms:modified xsi:type="dcterms:W3CDTF">2021-05-27T21:35:00Z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