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DB8A2" w14:textId="77777777" w:rsidR="001734A1" w:rsidRPr="003C6EC2" w:rsidRDefault="00AF1D11" w:rsidP="001734A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6DBA4F" wp14:editId="7C6DBA5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301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6DBA51" wp14:editId="7C6DBA5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2120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Caroona Yamba</w:t>
      </w:r>
      <w:r w:rsidRPr="003C6EC2">
        <w:rPr>
          <w:rFonts w:ascii="Arial Black" w:hAnsi="Arial Black"/>
        </w:rPr>
        <w:t xml:space="preserve"> </w:t>
      </w:r>
    </w:p>
    <w:p w14:paraId="7C6DB8A3" w14:textId="77777777" w:rsidR="001734A1" w:rsidRPr="003C6EC2" w:rsidRDefault="00AF1D11" w:rsidP="001734A1">
      <w:pPr>
        <w:pStyle w:val="Title"/>
        <w:spacing w:before="360" w:after="480"/>
      </w:pPr>
      <w:r w:rsidRPr="003C6EC2">
        <w:rPr>
          <w:rFonts w:ascii="Arial Black" w:eastAsia="Calibri" w:hAnsi="Arial Black"/>
          <w:sz w:val="56"/>
        </w:rPr>
        <w:t>Performance Report</w:t>
      </w:r>
    </w:p>
    <w:p w14:paraId="7C6DB8A4" w14:textId="77777777" w:rsidR="001734A1" w:rsidRPr="003C6EC2" w:rsidRDefault="00AF1D11" w:rsidP="001734A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 Freeburn Street </w:t>
      </w:r>
      <w:r w:rsidRPr="003C6EC2">
        <w:rPr>
          <w:color w:val="FFFFFF" w:themeColor="background1"/>
          <w:sz w:val="28"/>
        </w:rPr>
        <w:br/>
        <w:t>YAMBA NSW 2464</w:t>
      </w:r>
      <w:r w:rsidRPr="003C6EC2">
        <w:rPr>
          <w:color w:val="FFFFFF" w:themeColor="background1"/>
          <w:sz w:val="28"/>
        </w:rPr>
        <w:br/>
      </w:r>
      <w:r w:rsidRPr="003C6EC2">
        <w:rPr>
          <w:rFonts w:eastAsia="Calibri"/>
          <w:color w:val="FFFFFF" w:themeColor="background1"/>
          <w:sz w:val="28"/>
          <w:szCs w:val="56"/>
          <w:lang w:eastAsia="en-US"/>
        </w:rPr>
        <w:t>Phone number: 02 6646 3211</w:t>
      </w:r>
    </w:p>
    <w:p w14:paraId="7C6DB8A5" w14:textId="77777777" w:rsidR="001734A1" w:rsidRDefault="00AF1D11" w:rsidP="001734A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0393 </w:t>
      </w:r>
    </w:p>
    <w:p w14:paraId="7C6DB8A6" w14:textId="77777777" w:rsidR="001734A1" w:rsidRPr="003C6EC2" w:rsidRDefault="00AF1D11" w:rsidP="001734A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7C6DB8A7" w14:textId="77777777" w:rsidR="001734A1" w:rsidRPr="003C6EC2" w:rsidRDefault="00AF1D11" w:rsidP="001734A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30 April 2021</w:t>
      </w:r>
    </w:p>
    <w:p w14:paraId="7C6DB8A8" w14:textId="45D2A747" w:rsidR="001734A1" w:rsidRPr="00E93D41" w:rsidRDefault="00AF1D11" w:rsidP="001734A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32DAC">
        <w:rPr>
          <w:color w:val="FFFFFF" w:themeColor="background1"/>
          <w:sz w:val="28"/>
        </w:rPr>
        <w:t>18 June 2021</w:t>
      </w:r>
    </w:p>
    <w:bookmarkEnd w:id="0"/>
    <w:p w14:paraId="7C6DB8A9" w14:textId="77777777" w:rsidR="001734A1" w:rsidRPr="003C6EC2" w:rsidRDefault="001734A1" w:rsidP="001734A1">
      <w:pPr>
        <w:tabs>
          <w:tab w:val="left" w:pos="2127"/>
        </w:tabs>
        <w:spacing w:before="120"/>
        <w:rPr>
          <w:rFonts w:eastAsia="Calibri"/>
          <w:b/>
          <w:color w:val="FFFFFF" w:themeColor="background1"/>
          <w:sz w:val="28"/>
          <w:szCs w:val="56"/>
          <w:lang w:eastAsia="en-US"/>
        </w:rPr>
      </w:pPr>
    </w:p>
    <w:p w14:paraId="7C6DB8AA" w14:textId="77777777" w:rsidR="001734A1" w:rsidRDefault="001734A1" w:rsidP="001734A1">
      <w:pPr>
        <w:pStyle w:val="Heading1"/>
        <w:sectPr w:rsidR="001734A1" w:rsidSect="001734A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6DB8AB" w14:textId="77777777" w:rsidR="001734A1" w:rsidRDefault="00AF1D11" w:rsidP="001734A1">
      <w:pPr>
        <w:pStyle w:val="Heading1"/>
      </w:pPr>
      <w:bookmarkStart w:id="1" w:name="_Hlk32477662"/>
      <w:r>
        <w:lastRenderedPageBreak/>
        <w:t>Publication of report</w:t>
      </w:r>
    </w:p>
    <w:p w14:paraId="7C6DB8AC" w14:textId="77777777" w:rsidR="001734A1" w:rsidRPr="006B166B" w:rsidRDefault="00AF1D11" w:rsidP="001734A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C6DB8AD" w14:textId="77777777" w:rsidR="001734A1" w:rsidRPr="0094564F" w:rsidRDefault="00AF1D11" w:rsidP="001734A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F71F4" w14:paraId="48ACBB6D"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F72E72" w14:textId="77777777" w:rsidR="003F71F4" w:rsidRDefault="003F71F4" w:rsidP="001734A1">
            <w:pPr>
              <w:keepNext/>
              <w:spacing w:before="40" w:after="40" w:line="240" w:lineRule="auto"/>
              <w:rPr>
                <w:b/>
              </w:rPr>
            </w:pPr>
            <w:bookmarkStart w:id="2"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BBDBA9B" w14:textId="77777777" w:rsidR="003F71F4" w:rsidRDefault="003F71F4" w:rsidP="001734A1">
            <w:pPr>
              <w:keepNext/>
              <w:spacing w:before="40" w:after="40" w:line="240" w:lineRule="auto"/>
              <w:jc w:val="right"/>
              <w:rPr>
                <w:b/>
                <w:bCs/>
                <w:iCs/>
                <w:color w:val="00577D"/>
                <w:szCs w:val="40"/>
              </w:rPr>
            </w:pPr>
            <w:r>
              <w:rPr>
                <w:b/>
                <w:bCs/>
                <w:iCs/>
                <w:color w:val="00577D"/>
                <w:szCs w:val="40"/>
              </w:rPr>
              <w:t>Compliant</w:t>
            </w:r>
          </w:p>
        </w:tc>
      </w:tr>
      <w:tr w:rsidR="003F71F4" w14:paraId="055523EF"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59F2CC0" w14:textId="77777777" w:rsidR="003F71F4" w:rsidRDefault="003F71F4" w:rsidP="001734A1">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8487A8"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30714DD3"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502A84" w14:textId="77777777" w:rsidR="003F71F4" w:rsidRDefault="003F71F4" w:rsidP="001734A1">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47BE79D"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2B0ADC40"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5C35EB0" w14:textId="77777777" w:rsidR="003F71F4" w:rsidRDefault="003F71F4" w:rsidP="001734A1">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1440E8"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6004F523"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AB0402A" w14:textId="77777777" w:rsidR="003F71F4" w:rsidRDefault="003F71F4" w:rsidP="001734A1">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9A7EF3"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49702569"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93D16C8" w14:textId="77777777" w:rsidR="003F71F4" w:rsidRDefault="003F71F4" w:rsidP="001734A1">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79FD30A"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2F6D3A14"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E5813DE" w14:textId="77777777" w:rsidR="003F71F4" w:rsidRDefault="003F71F4" w:rsidP="001734A1">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3FF2CFA"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1091109E"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59E125" w14:textId="77777777" w:rsidR="003F71F4" w:rsidRDefault="003F71F4" w:rsidP="001734A1">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1EEDAE" w14:textId="77777777" w:rsidR="003F71F4" w:rsidRDefault="003F71F4" w:rsidP="001734A1">
            <w:pPr>
              <w:keepNext/>
              <w:spacing w:before="40" w:after="40" w:line="240" w:lineRule="auto"/>
              <w:jc w:val="right"/>
              <w:rPr>
                <w:b/>
                <w:color w:val="0000FF"/>
              </w:rPr>
            </w:pPr>
            <w:r>
              <w:rPr>
                <w:b/>
                <w:bCs/>
                <w:iCs/>
                <w:color w:val="00577D"/>
                <w:szCs w:val="40"/>
              </w:rPr>
              <w:t>Compliant</w:t>
            </w:r>
          </w:p>
        </w:tc>
      </w:tr>
      <w:tr w:rsidR="003F71F4" w14:paraId="5F7BAE71"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8374029" w14:textId="77777777" w:rsidR="003F71F4" w:rsidRDefault="003F71F4" w:rsidP="001734A1">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A538A9"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6A16054B"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E01957" w14:textId="77777777" w:rsidR="003F71F4" w:rsidRDefault="003F71F4" w:rsidP="001734A1">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38F4D8"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2E7173D7"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9D5EDC7" w14:textId="77777777" w:rsidR="003F71F4" w:rsidRDefault="003F71F4" w:rsidP="001734A1">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F0FDBD6"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4223D643"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75C370" w14:textId="77777777" w:rsidR="003F71F4" w:rsidRDefault="003F71F4" w:rsidP="001734A1">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DD792B4"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0E9E82E6"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3DF9E21" w14:textId="77777777" w:rsidR="003F71F4" w:rsidRDefault="003F71F4" w:rsidP="001734A1">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C2575D"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0230C4B9"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106B8C" w14:textId="77777777" w:rsidR="003F71F4" w:rsidRDefault="003F71F4" w:rsidP="001734A1">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AFACA53" w14:textId="77777777" w:rsidR="003F71F4" w:rsidRDefault="003F71F4" w:rsidP="001734A1">
            <w:pPr>
              <w:keepNext/>
              <w:spacing w:before="40" w:after="40" w:line="240" w:lineRule="auto"/>
              <w:jc w:val="right"/>
              <w:rPr>
                <w:b/>
                <w:color w:val="0000FF"/>
              </w:rPr>
            </w:pPr>
            <w:r>
              <w:rPr>
                <w:b/>
                <w:bCs/>
                <w:iCs/>
                <w:color w:val="00577D"/>
                <w:szCs w:val="40"/>
              </w:rPr>
              <w:t>Compliant</w:t>
            </w:r>
          </w:p>
        </w:tc>
      </w:tr>
      <w:tr w:rsidR="003F71F4" w14:paraId="407EEB5E"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F79658" w14:textId="77777777" w:rsidR="003F71F4" w:rsidRDefault="003F71F4" w:rsidP="001734A1">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C4F7D18" w14:textId="77777777" w:rsidR="003F71F4" w:rsidRDefault="003F71F4" w:rsidP="001734A1">
            <w:pPr>
              <w:spacing w:before="40" w:after="40" w:line="240" w:lineRule="auto"/>
              <w:ind w:left="-107"/>
              <w:jc w:val="right"/>
              <w:rPr>
                <w:color w:val="0000FF"/>
              </w:rPr>
            </w:pPr>
            <w:r>
              <w:rPr>
                <w:bCs/>
                <w:iCs/>
                <w:color w:val="00577D"/>
                <w:szCs w:val="40"/>
              </w:rPr>
              <w:t>Compliant</w:t>
            </w:r>
          </w:p>
        </w:tc>
      </w:tr>
      <w:tr w:rsidR="003F71F4" w14:paraId="737F2BF5"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018537B" w14:textId="77777777" w:rsidR="003F71F4" w:rsidRDefault="003F71F4" w:rsidP="001734A1">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4789D3"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12CC8FB1"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C63AB4" w14:textId="77777777" w:rsidR="003F71F4" w:rsidRDefault="003F71F4" w:rsidP="001734A1">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C71063"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20477F81"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CB1382A" w14:textId="77777777" w:rsidR="003F71F4" w:rsidRDefault="003F71F4" w:rsidP="001734A1">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5C48C4F"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6D3E4716"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1F3324E" w14:textId="77777777" w:rsidR="003F71F4" w:rsidRDefault="003F71F4" w:rsidP="001734A1">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9DDCE41"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4BE956CA"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93A0F08" w14:textId="77777777" w:rsidR="003F71F4" w:rsidRDefault="003F71F4" w:rsidP="001734A1">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5F5916"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40DF583B"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B36D41" w14:textId="77777777" w:rsidR="003F71F4" w:rsidRDefault="003F71F4" w:rsidP="001734A1">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B7349B3"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025F76A6"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348A12E" w14:textId="77777777" w:rsidR="003F71F4" w:rsidRDefault="003F71F4" w:rsidP="001734A1">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45C4212" w14:textId="77777777" w:rsidR="003F71F4" w:rsidRDefault="003F71F4" w:rsidP="001734A1">
            <w:pPr>
              <w:keepNext/>
              <w:spacing w:before="40" w:after="40" w:line="240" w:lineRule="auto"/>
              <w:jc w:val="right"/>
              <w:rPr>
                <w:b/>
                <w:color w:val="0000FF"/>
              </w:rPr>
            </w:pPr>
            <w:r>
              <w:rPr>
                <w:b/>
                <w:bCs/>
                <w:iCs/>
                <w:color w:val="00577D"/>
                <w:szCs w:val="40"/>
              </w:rPr>
              <w:t>Compliant</w:t>
            </w:r>
          </w:p>
        </w:tc>
      </w:tr>
      <w:tr w:rsidR="003F71F4" w14:paraId="1C5FEFEB"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3576412" w14:textId="77777777" w:rsidR="003F71F4" w:rsidRDefault="003F71F4" w:rsidP="001734A1">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AA6CEFF"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1E398589"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783D7B3" w14:textId="77777777" w:rsidR="003F71F4" w:rsidRDefault="003F71F4" w:rsidP="001734A1">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F6B2E4"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660C3D9F"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C48ECC" w14:textId="77777777" w:rsidR="003F71F4" w:rsidRDefault="003F71F4" w:rsidP="001734A1">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A6DA29"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0CB6F23A"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A4D7B9" w14:textId="77777777" w:rsidR="003F71F4" w:rsidRDefault="003F71F4" w:rsidP="001734A1">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4F4C1AE"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6185F55F"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1774F85" w14:textId="77777777" w:rsidR="003F71F4" w:rsidRDefault="003F71F4" w:rsidP="001734A1">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3280DA"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52D7E266"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2336F8" w14:textId="77777777" w:rsidR="003F71F4" w:rsidRDefault="003F71F4" w:rsidP="001734A1">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100B2CB"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63BCF5D7"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1535ED" w14:textId="77777777" w:rsidR="003F71F4" w:rsidRDefault="003F71F4" w:rsidP="001734A1">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BC29AE4"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183D32B6"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303137" w14:textId="77777777" w:rsidR="003F71F4" w:rsidRDefault="003F71F4" w:rsidP="001734A1">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DCEB57" w14:textId="77777777" w:rsidR="003F71F4" w:rsidRDefault="003F71F4" w:rsidP="001734A1">
            <w:pPr>
              <w:keepNext/>
              <w:spacing w:before="40" w:after="40" w:line="240" w:lineRule="auto"/>
              <w:jc w:val="right"/>
              <w:rPr>
                <w:b/>
                <w:color w:val="0000FF"/>
              </w:rPr>
            </w:pPr>
            <w:r>
              <w:rPr>
                <w:b/>
                <w:bCs/>
                <w:iCs/>
                <w:color w:val="00577D"/>
                <w:szCs w:val="40"/>
              </w:rPr>
              <w:t>Compliant</w:t>
            </w:r>
          </w:p>
        </w:tc>
      </w:tr>
      <w:tr w:rsidR="003F71F4" w14:paraId="12A4CD53"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CF3C3E" w14:textId="77777777" w:rsidR="003F71F4" w:rsidRDefault="003F71F4" w:rsidP="001734A1">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F470557"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27923F0A"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765A039" w14:textId="77777777" w:rsidR="003F71F4" w:rsidRDefault="003F71F4" w:rsidP="001734A1">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C097F3"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3D552775"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0891C8E" w14:textId="77777777" w:rsidR="003F71F4" w:rsidRDefault="003F71F4" w:rsidP="001734A1">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71936B9"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6DE476E1"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6D77B97" w14:textId="77777777" w:rsidR="003F71F4" w:rsidRDefault="003F71F4" w:rsidP="001734A1">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ACF94B" w14:textId="77777777" w:rsidR="003F71F4" w:rsidRDefault="003F71F4" w:rsidP="001734A1">
            <w:pPr>
              <w:keepNext/>
              <w:spacing w:before="40" w:after="40" w:line="240" w:lineRule="auto"/>
              <w:jc w:val="right"/>
              <w:rPr>
                <w:b/>
                <w:color w:val="0000FF"/>
              </w:rPr>
            </w:pPr>
            <w:r>
              <w:rPr>
                <w:b/>
                <w:bCs/>
                <w:iCs/>
                <w:color w:val="00577D"/>
                <w:szCs w:val="40"/>
              </w:rPr>
              <w:t>Compliant</w:t>
            </w:r>
          </w:p>
        </w:tc>
      </w:tr>
      <w:tr w:rsidR="003F71F4" w14:paraId="61DD5E97"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B17E43" w14:textId="77777777" w:rsidR="003F71F4" w:rsidRDefault="003F71F4" w:rsidP="001734A1">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45B92A"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62615241"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82BB00" w14:textId="77777777" w:rsidR="003F71F4" w:rsidRDefault="003F71F4" w:rsidP="001734A1">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4C90F2"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277F2DF5"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A9D663F" w14:textId="77777777" w:rsidR="003F71F4" w:rsidRDefault="003F71F4" w:rsidP="001734A1">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368688A"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4F091768"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512CFD8" w14:textId="77777777" w:rsidR="003F71F4" w:rsidRDefault="003F71F4" w:rsidP="001734A1">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DBC6204"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29CC6171"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AD3D676" w14:textId="77777777" w:rsidR="003F71F4" w:rsidRDefault="003F71F4" w:rsidP="001734A1">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BD73301" w14:textId="77777777" w:rsidR="003F71F4" w:rsidRDefault="003F71F4" w:rsidP="001734A1">
            <w:pPr>
              <w:keepNext/>
              <w:spacing w:before="40" w:after="40" w:line="240" w:lineRule="auto"/>
              <w:jc w:val="right"/>
              <w:rPr>
                <w:b/>
                <w:color w:val="0000FF"/>
              </w:rPr>
            </w:pPr>
            <w:r>
              <w:rPr>
                <w:b/>
                <w:bCs/>
                <w:iCs/>
                <w:color w:val="00577D"/>
                <w:szCs w:val="40"/>
              </w:rPr>
              <w:t>Compliant</w:t>
            </w:r>
          </w:p>
        </w:tc>
      </w:tr>
      <w:tr w:rsidR="003F71F4" w14:paraId="526A996C"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0C2E8BF" w14:textId="77777777" w:rsidR="003F71F4" w:rsidRDefault="003F71F4" w:rsidP="001734A1">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0679FCE"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4BD02E7A"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E8C9A2D" w14:textId="77777777" w:rsidR="003F71F4" w:rsidRDefault="003F71F4" w:rsidP="001734A1">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303974C"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38C4A976"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C93DF6E" w14:textId="77777777" w:rsidR="003F71F4" w:rsidRDefault="003F71F4" w:rsidP="001734A1">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EF4206"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589688E3"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A5E011" w14:textId="77777777" w:rsidR="003F71F4" w:rsidRDefault="003F71F4" w:rsidP="001734A1">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591E1F6"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6DDC6099"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20E433C" w14:textId="77777777" w:rsidR="003F71F4" w:rsidRDefault="003F71F4" w:rsidP="001734A1">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8361550"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5EDA7BEC"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A72B2D0" w14:textId="77777777" w:rsidR="003F71F4" w:rsidRDefault="003F71F4" w:rsidP="001734A1">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D429852" w14:textId="77777777" w:rsidR="003F71F4" w:rsidRDefault="003F71F4" w:rsidP="001734A1">
            <w:pPr>
              <w:keepNext/>
              <w:spacing w:before="40" w:after="40" w:line="240" w:lineRule="auto"/>
              <w:jc w:val="right"/>
              <w:rPr>
                <w:b/>
                <w:color w:val="0000FF"/>
              </w:rPr>
            </w:pPr>
            <w:r>
              <w:rPr>
                <w:b/>
                <w:bCs/>
                <w:iCs/>
                <w:color w:val="00577D"/>
                <w:szCs w:val="40"/>
              </w:rPr>
              <w:t>Compliant</w:t>
            </w:r>
          </w:p>
        </w:tc>
      </w:tr>
      <w:tr w:rsidR="003F71F4" w14:paraId="6734D523"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ED0E96B" w14:textId="77777777" w:rsidR="003F71F4" w:rsidRDefault="003F71F4" w:rsidP="001734A1">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97A229"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782D4D9C"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0E17C2C" w14:textId="77777777" w:rsidR="003F71F4" w:rsidRDefault="003F71F4" w:rsidP="001734A1">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565A9BC"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09293B79"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076256" w14:textId="77777777" w:rsidR="003F71F4" w:rsidRDefault="003F71F4" w:rsidP="001734A1">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F54896F"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71DA8202"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DDB43C3" w14:textId="77777777" w:rsidR="003F71F4" w:rsidRDefault="003F71F4" w:rsidP="001734A1">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FC34929" w14:textId="77777777" w:rsidR="003F71F4" w:rsidRDefault="003F71F4" w:rsidP="001734A1">
            <w:pPr>
              <w:spacing w:before="40" w:after="40" w:line="240" w:lineRule="auto"/>
              <w:jc w:val="right"/>
              <w:rPr>
                <w:color w:val="0000FF"/>
              </w:rPr>
            </w:pPr>
            <w:r>
              <w:rPr>
                <w:bCs/>
                <w:iCs/>
                <w:color w:val="00577D"/>
                <w:szCs w:val="40"/>
              </w:rPr>
              <w:t>Compliant</w:t>
            </w:r>
          </w:p>
        </w:tc>
      </w:tr>
      <w:tr w:rsidR="003F71F4" w14:paraId="5E78597A" w14:textId="77777777" w:rsidTr="001734A1">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6BA77F1" w14:textId="77777777" w:rsidR="003F71F4" w:rsidRDefault="003F71F4" w:rsidP="001734A1">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A984413" w14:textId="77777777" w:rsidR="003F71F4" w:rsidRDefault="003F71F4" w:rsidP="001734A1">
            <w:pPr>
              <w:spacing w:before="40" w:after="40" w:line="240" w:lineRule="auto"/>
              <w:jc w:val="right"/>
              <w:rPr>
                <w:color w:val="0000FF"/>
              </w:rPr>
            </w:pPr>
            <w:r>
              <w:rPr>
                <w:bCs/>
                <w:iCs/>
                <w:color w:val="00577D"/>
                <w:szCs w:val="40"/>
              </w:rPr>
              <w:t>Compliant</w:t>
            </w:r>
          </w:p>
        </w:tc>
      </w:tr>
      <w:bookmarkEnd w:id="2"/>
    </w:tbl>
    <w:p w14:paraId="4A0D8F96" w14:textId="77777777" w:rsidR="003F71F4" w:rsidRDefault="003F71F4" w:rsidP="003F71F4">
      <w:pPr>
        <w:spacing w:before="0" w:after="0"/>
        <w:sectPr w:rsidR="003F71F4">
          <w:pgSz w:w="11906" w:h="16838"/>
          <w:pgMar w:top="1701" w:right="1418" w:bottom="1418" w:left="1418" w:header="709" w:footer="397" w:gutter="0"/>
          <w:cols w:space="720"/>
        </w:sectPr>
      </w:pPr>
    </w:p>
    <w:p w14:paraId="054A4769" w14:textId="77777777" w:rsidR="003F71F4" w:rsidRDefault="003F71F4" w:rsidP="003F71F4">
      <w:pPr>
        <w:pStyle w:val="Heading1"/>
      </w:pPr>
      <w:r>
        <w:lastRenderedPageBreak/>
        <w:t>Detailed assessment</w:t>
      </w:r>
    </w:p>
    <w:p w14:paraId="0DA2396D" w14:textId="77777777" w:rsidR="003F71F4" w:rsidRDefault="003F71F4" w:rsidP="003F71F4">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81B981" w14:textId="77777777" w:rsidR="003F71F4" w:rsidRDefault="003F71F4" w:rsidP="003F71F4">
      <w:pPr>
        <w:rPr>
          <w:color w:val="auto"/>
        </w:rPr>
      </w:pPr>
      <w:r>
        <w:t>The report also specifies areas in which improvements must be made to ensure the Quality Standards are complied with.</w:t>
      </w:r>
    </w:p>
    <w:p w14:paraId="42B65877" w14:textId="77777777" w:rsidR="003F71F4" w:rsidRDefault="003F71F4" w:rsidP="003F71F4">
      <w:r>
        <w:t xml:space="preserve">The following information has been </w:t>
      </w:r>
      <w:proofErr w:type="gramStart"/>
      <w:r>
        <w:t>taken into account</w:t>
      </w:r>
      <w:proofErr w:type="gramEnd"/>
      <w:r>
        <w:t xml:space="preserve"> in developing this performance report:</w:t>
      </w:r>
    </w:p>
    <w:p w14:paraId="686C9576" w14:textId="5D1D8399" w:rsidR="003F71F4" w:rsidRPr="008A3C4A" w:rsidRDefault="003F71F4" w:rsidP="003F71F4">
      <w:pPr>
        <w:pStyle w:val="ListBullet"/>
      </w:pPr>
      <w:r>
        <w:t xml:space="preserve">the Assessment </w:t>
      </w:r>
      <w:r w:rsidRPr="008A3C4A">
        <w:t>Team’s report for the Site Audit; the Site Audit report was informed by a site assessment, observations at the service, review of documents and interviews with staff, consumers/representatives and others</w:t>
      </w:r>
    </w:p>
    <w:p w14:paraId="28AEAD9B" w14:textId="0F721AC6" w:rsidR="003F71F4" w:rsidRPr="008A3C4A" w:rsidRDefault="003F71F4" w:rsidP="003F71F4">
      <w:pPr>
        <w:pStyle w:val="ListBullet"/>
      </w:pPr>
      <w:r w:rsidRPr="008A3C4A">
        <w:t xml:space="preserve">the provider’s response to the Site Audit report received </w:t>
      </w:r>
      <w:r w:rsidR="008A3C4A" w:rsidRPr="008A3C4A">
        <w:t>27 May 2021</w:t>
      </w:r>
    </w:p>
    <w:p w14:paraId="5046CFB3" w14:textId="62B62F59" w:rsidR="003F71F4" w:rsidRPr="008A3C4A" w:rsidRDefault="008A3C4A" w:rsidP="003F71F4">
      <w:pPr>
        <w:pStyle w:val="ListBullet"/>
      </w:pPr>
      <w:r w:rsidRPr="008A3C4A">
        <w:t>feedback received by the Aged Care Quality and Safety Commission from consumers and/or representatives prior to the commencement of the Site Audit.</w:t>
      </w:r>
    </w:p>
    <w:p w14:paraId="479AEF4D" w14:textId="77777777" w:rsidR="003F71F4" w:rsidRDefault="003F71F4" w:rsidP="003F71F4">
      <w:pPr>
        <w:spacing w:after="160" w:line="256" w:lineRule="auto"/>
        <w:rPr>
          <w:rFonts w:cs="Times New Roman"/>
        </w:rPr>
      </w:pPr>
    </w:p>
    <w:p w14:paraId="1DDB3EAE" w14:textId="77777777" w:rsidR="003F71F4" w:rsidRDefault="003F71F4" w:rsidP="003F71F4">
      <w:pPr>
        <w:spacing w:before="0" w:after="0"/>
        <w:sectPr w:rsidR="003F71F4">
          <w:pgSz w:w="11906" w:h="16838"/>
          <w:pgMar w:top="1701" w:right="1418" w:bottom="1418" w:left="1418" w:header="709" w:footer="397" w:gutter="0"/>
          <w:cols w:space="720"/>
        </w:sectPr>
      </w:pPr>
    </w:p>
    <w:p w14:paraId="4E7B94B5" w14:textId="53D8214F" w:rsidR="003F71F4" w:rsidRDefault="003F71F4" w:rsidP="0000080E">
      <w:pPr>
        <w:pStyle w:val="Heading1"/>
        <w:tabs>
          <w:tab w:val="right" w:pos="9070"/>
        </w:tabs>
        <w:spacing w:before="560" w:after="640"/>
        <w:rPr>
          <w:b w:val="0"/>
          <w:bCs w:val="0"/>
          <w:iCs w:val="0"/>
          <w:color w:val="FFFFFF" w:themeColor="background1"/>
        </w:rPr>
        <w:sectPr w:rsidR="003F71F4">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70E0CF3D" wp14:editId="7B7B5B68">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7604B31A" w14:textId="77777777" w:rsidR="003F71F4" w:rsidRDefault="003F71F4" w:rsidP="003F71F4">
      <w:pPr>
        <w:pStyle w:val="Heading3"/>
        <w:shd w:val="clear" w:color="auto" w:fill="F2F2F2" w:themeFill="background1" w:themeFillShade="F2"/>
      </w:pPr>
      <w:r>
        <w:t>Consumer outcome:</w:t>
      </w:r>
    </w:p>
    <w:p w14:paraId="2D57D3FF" w14:textId="77777777" w:rsidR="003F71F4" w:rsidRDefault="003F71F4" w:rsidP="00AF1D11">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1D6CB8AD" w14:textId="77777777" w:rsidR="003F71F4" w:rsidRDefault="003F71F4" w:rsidP="003F71F4">
      <w:pPr>
        <w:pStyle w:val="Heading3"/>
        <w:shd w:val="clear" w:color="auto" w:fill="F2F2F2" w:themeFill="background1" w:themeFillShade="F2"/>
      </w:pPr>
      <w:r>
        <w:t>Organisation statement:</w:t>
      </w:r>
    </w:p>
    <w:p w14:paraId="6EF592EC" w14:textId="77777777" w:rsidR="003F71F4" w:rsidRDefault="003F71F4" w:rsidP="00AF1D11">
      <w:pPr>
        <w:pStyle w:val="ListParagraph"/>
        <w:numPr>
          <w:ilvl w:val="0"/>
          <w:numId w:val="3"/>
        </w:numPr>
        <w:shd w:val="clear" w:color="auto" w:fill="F2F2F2" w:themeFill="background1" w:themeFillShade="F2"/>
        <w:spacing w:before="0" w:after="240"/>
        <w:ind w:left="357" w:hanging="357"/>
      </w:pPr>
      <w:r>
        <w:t>The organisation:</w:t>
      </w:r>
    </w:p>
    <w:p w14:paraId="5E124BE9" w14:textId="77777777" w:rsidR="003F71F4" w:rsidRDefault="003F71F4" w:rsidP="00AF1D11">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7EF7244C" w14:textId="77777777" w:rsidR="003F71F4" w:rsidRDefault="003F71F4" w:rsidP="00AF1D11">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6A388512" w14:textId="77777777" w:rsidR="003F71F4" w:rsidRDefault="003F71F4" w:rsidP="00AF1D11">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15560159" w14:textId="77777777" w:rsidR="003F71F4" w:rsidRDefault="003F71F4" w:rsidP="003F71F4">
      <w:pPr>
        <w:pStyle w:val="Heading2"/>
      </w:pPr>
      <w:r>
        <w:t>Assessment of Standard 1</w:t>
      </w:r>
    </w:p>
    <w:p w14:paraId="28FFB65E" w14:textId="4F80557A" w:rsidR="0007010B" w:rsidRPr="0055079C" w:rsidRDefault="0007010B" w:rsidP="007942CB">
      <w:pPr>
        <w:rPr>
          <w:rFonts w:eastAsia="Calibri"/>
          <w:color w:val="auto"/>
          <w:lang w:eastAsia="en-US"/>
        </w:rPr>
      </w:pPr>
      <w:r>
        <w:rPr>
          <w:rFonts w:eastAsia="Calibri"/>
          <w:color w:val="auto"/>
          <w:lang w:eastAsia="en-US"/>
        </w:rPr>
        <w:t>Consumers</w:t>
      </w:r>
      <w:r w:rsidRPr="002C0D12">
        <w:rPr>
          <w:rFonts w:eastAsia="Calibri"/>
          <w:color w:val="auto"/>
          <w:lang w:eastAsia="en-US"/>
        </w:rPr>
        <w:t xml:space="preserve"> </w:t>
      </w:r>
      <w:r w:rsidR="00A702E9">
        <w:rPr>
          <w:rFonts w:eastAsia="Calibri"/>
          <w:color w:val="auto"/>
          <w:lang w:eastAsia="en-US"/>
        </w:rPr>
        <w:t>said</w:t>
      </w:r>
      <w:r w:rsidRPr="002C0D12">
        <w:rPr>
          <w:rFonts w:eastAsia="Calibri"/>
          <w:color w:val="auto"/>
          <w:lang w:eastAsia="en-US"/>
        </w:rPr>
        <w:t xml:space="preserve"> they are treated with dignity and respect, can maintain their identity, make informed choices about their care and services and live the life they choose. </w:t>
      </w:r>
      <w:r w:rsidRPr="007942CB">
        <w:rPr>
          <w:rFonts w:eastAsia="Calibri"/>
          <w:color w:val="auto"/>
          <w:lang w:eastAsia="en-US"/>
        </w:rPr>
        <w:t>Consumers</w:t>
      </w:r>
      <w:r w:rsidR="007942CB">
        <w:rPr>
          <w:rFonts w:eastAsia="Calibri"/>
          <w:color w:val="auto"/>
          <w:lang w:eastAsia="en-US"/>
        </w:rPr>
        <w:t xml:space="preserve"> and </w:t>
      </w:r>
      <w:r w:rsidRPr="007942CB">
        <w:rPr>
          <w:rFonts w:eastAsia="Calibri"/>
          <w:color w:val="auto"/>
          <w:lang w:eastAsia="en-US"/>
        </w:rPr>
        <w:t xml:space="preserve">representatives </w:t>
      </w:r>
      <w:r w:rsidR="0055079C">
        <w:rPr>
          <w:rFonts w:eastAsia="Calibri"/>
          <w:color w:val="auto"/>
          <w:lang w:eastAsia="en-US"/>
        </w:rPr>
        <w:t xml:space="preserve">said </w:t>
      </w:r>
      <w:r w:rsidRPr="007942CB">
        <w:rPr>
          <w:rFonts w:eastAsia="Calibri"/>
          <w:color w:val="auto"/>
          <w:lang w:eastAsia="en-US"/>
        </w:rPr>
        <w:t>staff value the relationships</w:t>
      </w:r>
      <w:r w:rsidR="0055079C">
        <w:rPr>
          <w:rFonts w:eastAsia="Calibri"/>
          <w:color w:val="auto"/>
          <w:lang w:eastAsia="en-US"/>
        </w:rPr>
        <w:t xml:space="preserve"> the consumers have with others and support them to maintain the relationships</w:t>
      </w:r>
      <w:r w:rsidRPr="007942CB">
        <w:rPr>
          <w:rFonts w:eastAsia="Calibri"/>
          <w:color w:val="auto"/>
          <w:lang w:eastAsia="en-US"/>
        </w:rPr>
        <w:t>.</w:t>
      </w:r>
    </w:p>
    <w:p w14:paraId="7503F4E2" w14:textId="3262E96F" w:rsidR="0007010B" w:rsidRDefault="0007010B" w:rsidP="0000080E">
      <w:pPr>
        <w:rPr>
          <w:rFonts w:eastAsia="Calibri"/>
          <w:color w:val="auto"/>
          <w:lang w:eastAsia="en-US"/>
        </w:rPr>
      </w:pPr>
      <w:r w:rsidRPr="007942CB">
        <w:rPr>
          <w:rFonts w:eastAsia="Calibri"/>
          <w:color w:val="auto"/>
          <w:lang w:eastAsia="en-US"/>
        </w:rPr>
        <w:t xml:space="preserve">Consumers provided examples of how the service supports them to be independent, exercise choice and make decisions about the care and services </w:t>
      </w:r>
      <w:r w:rsidR="00A702E9">
        <w:rPr>
          <w:rFonts w:eastAsia="Calibri"/>
          <w:color w:val="auto"/>
          <w:lang w:eastAsia="en-US"/>
        </w:rPr>
        <w:t>they receive</w:t>
      </w:r>
      <w:r w:rsidRPr="007942CB">
        <w:rPr>
          <w:rFonts w:eastAsia="Calibri"/>
          <w:color w:val="auto"/>
          <w:lang w:eastAsia="en-US"/>
        </w:rPr>
        <w:t>.</w:t>
      </w:r>
      <w:r w:rsidR="007942CB" w:rsidRPr="007942CB">
        <w:rPr>
          <w:rFonts w:eastAsia="Calibri"/>
          <w:color w:val="auto"/>
          <w:lang w:eastAsia="en-US"/>
        </w:rPr>
        <w:t xml:space="preserve"> </w:t>
      </w:r>
      <w:r w:rsidR="007942CB">
        <w:rPr>
          <w:rFonts w:eastAsia="Calibri"/>
          <w:color w:val="auto"/>
          <w:lang w:eastAsia="en-US"/>
        </w:rPr>
        <w:t>They</w:t>
      </w:r>
      <w:r w:rsidR="007942CB" w:rsidRPr="007942CB">
        <w:rPr>
          <w:rFonts w:eastAsia="Calibri"/>
          <w:color w:val="auto"/>
          <w:lang w:eastAsia="en-US"/>
        </w:rPr>
        <w:t xml:space="preserve"> gave examples of how the service provides them with opportunities to exercise choice where risk may be involved</w:t>
      </w:r>
      <w:r w:rsidR="007942CB">
        <w:rPr>
          <w:rFonts w:eastAsia="Calibri"/>
          <w:color w:val="auto"/>
          <w:lang w:eastAsia="en-US"/>
        </w:rPr>
        <w:t xml:space="preserve"> and said</w:t>
      </w:r>
      <w:r w:rsidR="007942CB" w:rsidRPr="6F9C2E54">
        <w:rPr>
          <w:rFonts w:eastAsia="Calibri"/>
          <w:color w:val="auto"/>
          <w:lang w:eastAsia="en-US"/>
        </w:rPr>
        <w:t xml:space="preserve"> staff were respectful of their wishes and discussed potential risks associated with their choice.</w:t>
      </w:r>
    </w:p>
    <w:p w14:paraId="022BB784" w14:textId="77777777" w:rsidR="001876A6" w:rsidRPr="0000080E" w:rsidRDefault="001876A6" w:rsidP="0000080E">
      <w:pPr>
        <w:rPr>
          <w:rFonts w:eastAsia="Calibri"/>
          <w:color w:val="auto"/>
          <w:lang w:eastAsia="en-US"/>
        </w:rPr>
      </w:pPr>
      <w:r w:rsidRPr="0000080E">
        <w:rPr>
          <w:rFonts w:eastAsia="Calibri"/>
          <w:color w:val="auto"/>
          <w:lang w:eastAsia="en-US"/>
        </w:rPr>
        <w:t xml:space="preserve">Consumers said their personal privacy is respected including in their personal relationships. </w:t>
      </w:r>
    </w:p>
    <w:p w14:paraId="5BA5684E" w14:textId="071379E9" w:rsidR="0040544C" w:rsidRPr="0000080E" w:rsidRDefault="0040544C" w:rsidP="0000080E">
      <w:pPr>
        <w:rPr>
          <w:rFonts w:eastAsia="Calibri"/>
          <w:color w:val="auto"/>
          <w:lang w:eastAsia="en-US"/>
        </w:rPr>
      </w:pPr>
      <w:r w:rsidRPr="0000080E">
        <w:rPr>
          <w:rFonts w:eastAsia="Calibri"/>
          <w:color w:val="auto"/>
          <w:lang w:eastAsia="en-US"/>
        </w:rPr>
        <w:t xml:space="preserve">Care planning documentation was </w:t>
      </w:r>
      <w:r w:rsidR="00491DE6" w:rsidRPr="0000080E">
        <w:rPr>
          <w:rFonts w:eastAsia="Calibri"/>
          <w:color w:val="auto"/>
          <w:lang w:eastAsia="en-US"/>
        </w:rPr>
        <w:t>individualised</w:t>
      </w:r>
      <w:r w:rsidRPr="0000080E">
        <w:rPr>
          <w:rFonts w:eastAsia="Calibri"/>
          <w:color w:val="auto"/>
          <w:lang w:eastAsia="en-US"/>
        </w:rPr>
        <w:t xml:space="preserve">, captured consumers’ life history and personal preferences and reflected the diversity of the consumers within the service. </w:t>
      </w:r>
      <w:r w:rsidR="00491DE6" w:rsidRPr="0000080E">
        <w:rPr>
          <w:rFonts w:eastAsia="Calibri"/>
          <w:color w:val="auto"/>
          <w:lang w:eastAsia="en-US"/>
        </w:rPr>
        <w:t>Contact information for nominated representatives and those the consumer wished to have involved in their care was captured in care planning documentation.</w:t>
      </w:r>
    </w:p>
    <w:p w14:paraId="6AB4D8AB" w14:textId="01C1AF36" w:rsidR="0040544C" w:rsidRDefault="0040544C" w:rsidP="0000080E">
      <w:pPr>
        <w:rPr>
          <w:rFonts w:eastAsia="Calibri"/>
          <w:color w:val="auto"/>
          <w:lang w:eastAsia="en-US"/>
        </w:rPr>
      </w:pPr>
      <w:r w:rsidRPr="00F759E0">
        <w:rPr>
          <w:rFonts w:eastAsia="Calibri"/>
          <w:color w:val="auto"/>
          <w:lang w:eastAsia="en-US"/>
        </w:rPr>
        <w:t xml:space="preserve">Care staff spoke respectfully about consumers with an understanding of </w:t>
      </w:r>
      <w:r>
        <w:rPr>
          <w:rFonts w:eastAsia="Calibri"/>
          <w:color w:val="auto"/>
          <w:lang w:eastAsia="en-US"/>
        </w:rPr>
        <w:t xml:space="preserve">the </w:t>
      </w:r>
      <w:r w:rsidRPr="00F759E0">
        <w:rPr>
          <w:rFonts w:eastAsia="Calibri"/>
          <w:color w:val="auto"/>
          <w:lang w:eastAsia="en-US"/>
        </w:rPr>
        <w:t>consumer’s life journey and personal circumstances and described how it influenced the day-to-day delivery of their care.</w:t>
      </w:r>
      <w:r>
        <w:rPr>
          <w:rFonts w:eastAsia="Calibri"/>
          <w:color w:val="auto"/>
          <w:lang w:eastAsia="en-US"/>
        </w:rPr>
        <w:t xml:space="preserve"> Staff were observed engaging with consumers in a respectful manner which included addressing consumers using their preferred name. </w:t>
      </w:r>
    </w:p>
    <w:p w14:paraId="7E6B5074" w14:textId="6ED466B2" w:rsidR="00DC61E9" w:rsidRPr="0000080E" w:rsidRDefault="001876A6" w:rsidP="0000080E">
      <w:pPr>
        <w:rPr>
          <w:rFonts w:eastAsia="Calibri"/>
          <w:color w:val="auto"/>
          <w:lang w:eastAsia="en-US"/>
        </w:rPr>
      </w:pPr>
      <w:r w:rsidRPr="0000080E">
        <w:rPr>
          <w:rFonts w:eastAsia="Calibri"/>
          <w:color w:val="auto"/>
          <w:lang w:eastAsia="en-US"/>
        </w:rPr>
        <w:lastRenderedPageBreak/>
        <w:t>Staff described the process for identifying, assessing and monitoring risks associated with consumers’ choice</w:t>
      </w:r>
      <w:r w:rsidR="00A702E9" w:rsidRPr="0000080E">
        <w:rPr>
          <w:rFonts w:eastAsia="Calibri"/>
          <w:color w:val="auto"/>
          <w:lang w:eastAsia="en-US"/>
        </w:rPr>
        <w:t>s</w:t>
      </w:r>
      <w:r w:rsidRPr="0000080E">
        <w:rPr>
          <w:rFonts w:eastAsia="Calibri"/>
          <w:color w:val="auto"/>
          <w:lang w:eastAsia="en-US"/>
        </w:rPr>
        <w:t xml:space="preserve">.  Care planning documentation confirmed risks and consequences are explained to consumers and where they exercise choice, discussions are </w:t>
      </w:r>
      <w:r w:rsidR="0075037D" w:rsidRPr="0000080E">
        <w:rPr>
          <w:rFonts w:eastAsia="Calibri"/>
          <w:color w:val="auto"/>
          <w:lang w:eastAsia="en-US"/>
        </w:rPr>
        <w:t>documented,</w:t>
      </w:r>
      <w:r w:rsidRPr="0000080E">
        <w:rPr>
          <w:rFonts w:eastAsia="Calibri"/>
          <w:color w:val="auto"/>
          <w:lang w:eastAsia="en-US"/>
        </w:rPr>
        <w:t xml:space="preserve"> and care plans reviewed regularly. </w:t>
      </w:r>
    </w:p>
    <w:p w14:paraId="6F465E1F" w14:textId="66200357" w:rsidR="00D26008" w:rsidRPr="0000080E" w:rsidRDefault="0040544C" w:rsidP="0000080E">
      <w:pPr>
        <w:rPr>
          <w:rFonts w:eastAsia="Calibri"/>
          <w:color w:val="auto"/>
          <w:lang w:eastAsia="en-US"/>
        </w:rPr>
      </w:pPr>
      <w:r w:rsidRPr="0000080E">
        <w:rPr>
          <w:rFonts w:eastAsia="Calibri"/>
          <w:color w:val="auto"/>
          <w:lang w:eastAsia="en-US"/>
        </w:rPr>
        <w:t>Consumers are provided with</w:t>
      </w:r>
      <w:r w:rsidR="001876A6" w:rsidRPr="0000080E">
        <w:rPr>
          <w:rFonts w:eastAsia="Calibri"/>
          <w:color w:val="auto"/>
          <w:lang w:eastAsia="en-US"/>
        </w:rPr>
        <w:t xml:space="preserve"> information on entry to the service including </w:t>
      </w:r>
      <w:r w:rsidRPr="0000080E">
        <w:rPr>
          <w:rFonts w:eastAsia="Calibri"/>
          <w:color w:val="auto"/>
          <w:lang w:eastAsia="en-US"/>
        </w:rPr>
        <w:t>a copy of the Charter of Aged Care Rights</w:t>
      </w:r>
      <w:r w:rsidR="001876A6" w:rsidRPr="0000080E">
        <w:rPr>
          <w:rFonts w:eastAsia="Calibri"/>
          <w:color w:val="auto"/>
          <w:lang w:eastAsia="en-US"/>
        </w:rPr>
        <w:t xml:space="preserve"> and an information handbook. Minutes of consumer meetings</w:t>
      </w:r>
      <w:r w:rsidRPr="0000080E">
        <w:rPr>
          <w:rFonts w:eastAsia="Calibri"/>
          <w:color w:val="auto"/>
          <w:lang w:eastAsia="en-US"/>
        </w:rPr>
        <w:t xml:space="preserve"> </w:t>
      </w:r>
      <w:r w:rsidR="001876A6" w:rsidRPr="0000080E">
        <w:rPr>
          <w:rFonts w:eastAsia="Calibri"/>
          <w:color w:val="auto"/>
          <w:lang w:eastAsia="en-US"/>
        </w:rPr>
        <w:t>are provided to consumers</w:t>
      </w:r>
      <w:r w:rsidR="00A702E9" w:rsidRPr="0000080E">
        <w:rPr>
          <w:rFonts w:eastAsia="Calibri"/>
          <w:color w:val="auto"/>
          <w:lang w:eastAsia="en-US"/>
        </w:rPr>
        <w:t>,</w:t>
      </w:r>
      <w:r w:rsidR="001876A6" w:rsidRPr="0000080E">
        <w:rPr>
          <w:rFonts w:eastAsia="Calibri"/>
          <w:color w:val="auto"/>
          <w:lang w:eastAsia="en-US"/>
        </w:rPr>
        <w:t xml:space="preserve"> and newsletters </w:t>
      </w:r>
      <w:r w:rsidR="00A702E9" w:rsidRPr="0000080E">
        <w:rPr>
          <w:rFonts w:eastAsia="Calibri"/>
          <w:color w:val="auto"/>
          <w:lang w:eastAsia="en-US"/>
        </w:rPr>
        <w:t>together with</w:t>
      </w:r>
      <w:r w:rsidR="001876A6" w:rsidRPr="0000080E">
        <w:rPr>
          <w:rFonts w:eastAsia="Calibri"/>
          <w:color w:val="auto"/>
          <w:lang w:eastAsia="en-US"/>
        </w:rPr>
        <w:t xml:space="preserve"> a regular activity calendar provide information about the day to day events and activities.</w:t>
      </w:r>
      <w:r w:rsidR="00A702E9" w:rsidRPr="0000080E">
        <w:rPr>
          <w:rFonts w:eastAsia="Calibri"/>
          <w:color w:val="auto"/>
          <w:lang w:eastAsia="en-US"/>
        </w:rPr>
        <w:t xml:space="preserve"> The daily menu is </w:t>
      </w:r>
      <w:r w:rsidR="0075037D" w:rsidRPr="0000080E">
        <w:rPr>
          <w:rFonts w:eastAsia="Calibri"/>
          <w:color w:val="auto"/>
          <w:lang w:eastAsia="en-US"/>
        </w:rPr>
        <w:t>displayed,</w:t>
      </w:r>
      <w:r w:rsidR="00A702E9" w:rsidRPr="0000080E">
        <w:rPr>
          <w:rFonts w:eastAsia="Calibri"/>
          <w:color w:val="auto"/>
          <w:lang w:eastAsia="en-US"/>
        </w:rPr>
        <w:t xml:space="preserve"> and noticeboards and brochures were observed throughout the service that provided information about COVID-19 and other general information.</w:t>
      </w:r>
    </w:p>
    <w:p w14:paraId="692BB69C" w14:textId="352ECE87" w:rsidR="0040544C" w:rsidRPr="0000080E" w:rsidRDefault="0040544C" w:rsidP="0000080E">
      <w:pPr>
        <w:rPr>
          <w:rFonts w:eastAsia="Calibri"/>
          <w:color w:val="auto"/>
          <w:lang w:eastAsia="en-US"/>
        </w:rPr>
      </w:pPr>
      <w:r w:rsidRPr="0000080E">
        <w:rPr>
          <w:rFonts w:eastAsia="Calibri"/>
          <w:color w:val="auto"/>
          <w:lang w:eastAsia="en-US"/>
        </w:rPr>
        <w:t>The organisation ha</w:t>
      </w:r>
      <w:r w:rsidR="00A702E9" w:rsidRPr="0000080E">
        <w:rPr>
          <w:rFonts w:eastAsia="Calibri"/>
          <w:color w:val="auto"/>
          <w:lang w:eastAsia="en-US"/>
        </w:rPr>
        <w:t>d</w:t>
      </w:r>
      <w:r w:rsidRPr="0000080E">
        <w:rPr>
          <w:rFonts w:eastAsia="Calibri"/>
          <w:color w:val="auto"/>
          <w:lang w:eastAsia="en-US"/>
        </w:rPr>
        <w:t xml:space="preserve"> policies and procedures outlining the requirement for consumers to be treated with dignity and respect and acknowledging consumers’ cultural, social and religious background.  </w:t>
      </w:r>
      <w:r w:rsidR="001876A6" w:rsidRPr="0000080E">
        <w:rPr>
          <w:rFonts w:eastAsia="Calibri"/>
          <w:color w:val="auto"/>
          <w:lang w:eastAsia="en-US"/>
        </w:rPr>
        <w:t>Polices relating to supported decision making</w:t>
      </w:r>
      <w:r w:rsidR="00A702E9" w:rsidRPr="0000080E">
        <w:rPr>
          <w:rFonts w:eastAsia="Calibri"/>
          <w:color w:val="auto"/>
          <w:lang w:eastAsia="en-US"/>
        </w:rPr>
        <w:t xml:space="preserve">, </w:t>
      </w:r>
      <w:r w:rsidR="001876A6" w:rsidRPr="0000080E">
        <w:rPr>
          <w:rFonts w:eastAsia="Calibri"/>
          <w:color w:val="auto"/>
          <w:lang w:eastAsia="en-US"/>
        </w:rPr>
        <w:t xml:space="preserve">risk management </w:t>
      </w:r>
      <w:r w:rsidR="00A702E9" w:rsidRPr="0000080E">
        <w:rPr>
          <w:rFonts w:eastAsia="Calibri"/>
          <w:color w:val="auto"/>
          <w:lang w:eastAsia="en-US"/>
        </w:rPr>
        <w:t>and privacy were</w:t>
      </w:r>
      <w:r w:rsidR="001876A6" w:rsidRPr="0000080E">
        <w:rPr>
          <w:rFonts w:eastAsia="Calibri"/>
          <w:color w:val="auto"/>
          <w:lang w:eastAsia="en-US"/>
        </w:rPr>
        <w:t xml:space="preserve"> available to support and guide staff and management.</w:t>
      </w:r>
    </w:p>
    <w:p w14:paraId="768CBE9E" w14:textId="5FB5D2FA" w:rsidR="00D26008" w:rsidRPr="0000080E" w:rsidRDefault="00D26008" w:rsidP="0000080E">
      <w:pPr>
        <w:rPr>
          <w:rFonts w:eastAsia="Calibri"/>
          <w:color w:val="auto"/>
          <w:lang w:eastAsia="en-US"/>
        </w:rPr>
      </w:pPr>
      <w:r w:rsidRPr="0000080E">
        <w:rPr>
          <w:rFonts w:eastAsia="Calibri"/>
          <w:color w:val="auto"/>
          <w:lang w:eastAsia="en-US"/>
        </w:rPr>
        <w:t xml:space="preserve">The organisation’s Diversity and Inclusion Strategy 2020-2023 and </w:t>
      </w:r>
      <w:r w:rsidR="003E3A16" w:rsidRPr="0000080E">
        <w:rPr>
          <w:rFonts w:eastAsia="Calibri"/>
          <w:color w:val="auto"/>
          <w:lang w:eastAsia="en-US"/>
        </w:rPr>
        <w:t>Reconciliation</w:t>
      </w:r>
      <w:r w:rsidRPr="0000080E">
        <w:rPr>
          <w:rFonts w:eastAsia="Calibri"/>
          <w:color w:val="auto"/>
          <w:lang w:eastAsia="en-US"/>
        </w:rPr>
        <w:t xml:space="preserve"> Action Plan outlines how the service will ensure care and services are provided in a culturally safe way. </w:t>
      </w:r>
    </w:p>
    <w:p w14:paraId="28A1E31D" w14:textId="5654C920" w:rsidR="00D26008" w:rsidRPr="0000080E" w:rsidRDefault="00D26008" w:rsidP="0000080E">
      <w:pPr>
        <w:rPr>
          <w:rFonts w:eastAsia="Calibri"/>
          <w:color w:val="auto"/>
          <w:lang w:eastAsia="en-US"/>
        </w:rPr>
      </w:pPr>
      <w:r w:rsidRPr="0000080E">
        <w:rPr>
          <w:rFonts w:eastAsia="Calibri"/>
          <w:color w:val="auto"/>
          <w:lang w:eastAsia="en-US"/>
        </w:rPr>
        <w:t xml:space="preserve">Management staff advised the service has access to the Translating and Interpreting Service and that the organisation was Rainbow Tick accredited in 2015.  </w:t>
      </w:r>
    </w:p>
    <w:p w14:paraId="6DB8D1A3" w14:textId="464911F1" w:rsidR="003E3A16" w:rsidRPr="0000080E" w:rsidRDefault="00D26008" w:rsidP="003E3A16">
      <w:pPr>
        <w:rPr>
          <w:rFonts w:eastAsia="Calibri"/>
          <w:color w:val="auto"/>
          <w:lang w:eastAsia="en-US"/>
        </w:rPr>
      </w:pPr>
      <w:r w:rsidRPr="0000080E">
        <w:rPr>
          <w:rFonts w:eastAsia="Calibri"/>
          <w:color w:val="auto"/>
          <w:lang w:eastAsia="en-US"/>
        </w:rPr>
        <w:t>Education records confirmed staff are provided with dignity and respect training and have access to a suite of tools and resources to support inclusive care for consumers.</w:t>
      </w:r>
      <w:r w:rsidR="003E3A16" w:rsidRPr="0000080E">
        <w:rPr>
          <w:rFonts w:eastAsia="Calibri"/>
          <w:color w:val="auto"/>
          <w:lang w:eastAsia="en-US"/>
        </w:rPr>
        <w:t xml:space="preserve"> The organisation has introduced a Cultural Competence Program and Aboriginal Cultural Learning module. Management advised the organisation has started rollout of the new learning modules commencing with team leaders.  </w:t>
      </w:r>
    </w:p>
    <w:p w14:paraId="0DF13FDE" w14:textId="39865A63" w:rsidR="00D26008" w:rsidRPr="0000080E" w:rsidRDefault="00491DE6" w:rsidP="0000080E">
      <w:pPr>
        <w:rPr>
          <w:rFonts w:eastAsia="Calibri"/>
          <w:color w:val="auto"/>
          <w:lang w:eastAsia="en-US"/>
        </w:rPr>
      </w:pPr>
      <w:r w:rsidRPr="0000080E">
        <w:rPr>
          <w:rFonts w:eastAsia="Calibri"/>
          <w:color w:val="auto"/>
          <w:lang w:eastAsia="en-US"/>
        </w:rPr>
        <w:t xml:space="preserve">Regular surveys are completed to understand consumer preferences and where appropriate, actions </w:t>
      </w:r>
      <w:r w:rsidR="00A90F03" w:rsidRPr="0000080E">
        <w:rPr>
          <w:rFonts w:eastAsia="Calibri"/>
          <w:color w:val="auto"/>
          <w:lang w:eastAsia="en-US"/>
        </w:rPr>
        <w:t>are</w:t>
      </w:r>
      <w:r w:rsidRPr="0000080E">
        <w:rPr>
          <w:rFonts w:eastAsia="Calibri"/>
          <w:color w:val="auto"/>
          <w:lang w:eastAsia="en-US"/>
        </w:rPr>
        <w:t xml:space="preserve"> </w:t>
      </w:r>
      <w:r w:rsidR="0075037D" w:rsidRPr="0000080E">
        <w:rPr>
          <w:rFonts w:eastAsia="Calibri"/>
          <w:color w:val="auto"/>
          <w:lang w:eastAsia="en-US"/>
        </w:rPr>
        <w:t>taken,</w:t>
      </w:r>
      <w:r w:rsidRPr="0000080E">
        <w:rPr>
          <w:rFonts w:eastAsia="Calibri"/>
          <w:color w:val="auto"/>
          <w:lang w:eastAsia="en-US"/>
        </w:rPr>
        <w:t xml:space="preserve"> and changes are implemented in response to feedback.</w:t>
      </w:r>
    </w:p>
    <w:p w14:paraId="4F15868D" w14:textId="0C4E464C" w:rsidR="003F71F4" w:rsidRPr="0000080E" w:rsidRDefault="003F71F4" w:rsidP="003F71F4">
      <w:pPr>
        <w:rPr>
          <w:rFonts w:eastAsia="Calibri"/>
          <w:color w:val="auto"/>
          <w:lang w:eastAsia="en-US"/>
        </w:rPr>
      </w:pPr>
      <w:r w:rsidRPr="0000080E">
        <w:rPr>
          <w:rFonts w:eastAsia="Calibri"/>
          <w:color w:val="auto"/>
          <w:lang w:eastAsia="en-US"/>
        </w:rPr>
        <w:t xml:space="preserve">The Quality Standard is assessed </w:t>
      </w:r>
      <w:r w:rsidR="00A90F03" w:rsidRPr="0000080E">
        <w:rPr>
          <w:rFonts w:eastAsia="Calibri"/>
          <w:color w:val="auto"/>
          <w:lang w:eastAsia="en-US"/>
        </w:rPr>
        <w:t>as Compliant as six</w:t>
      </w:r>
      <w:r w:rsidRPr="0000080E">
        <w:rPr>
          <w:rFonts w:eastAsia="Calibri"/>
          <w:color w:val="auto"/>
          <w:lang w:eastAsia="en-US"/>
        </w:rPr>
        <w:t xml:space="preserve"> of the six specific requirements have been assessed </w:t>
      </w:r>
      <w:r w:rsidR="00A90F03" w:rsidRPr="0000080E">
        <w:rPr>
          <w:rFonts w:eastAsia="Calibri"/>
          <w:color w:val="auto"/>
          <w:lang w:eastAsia="en-US"/>
        </w:rPr>
        <w:t>as Compliant.</w:t>
      </w:r>
    </w:p>
    <w:p w14:paraId="07D7B7D4" w14:textId="31EB86F6" w:rsidR="003F71F4" w:rsidRDefault="003F71F4" w:rsidP="003F71F4">
      <w:pPr>
        <w:pStyle w:val="Heading2"/>
      </w:pPr>
      <w:r>
        <w:t>Assessment of Standard 1 Requirements</w:t>
      </w:r>
      <w:bookmarkStart w:id="3" w:name="_Hlk32932412"/>
      <w:r>
        <w:rPr>
          <w:i/>
          <w:color w:val="0000FF"/>
          <w:sz w:val="24"/>
          <w:szCs w:val="24"/>
        </w:rPr>
        <w:t xml:space="preserve"> </w:t>
      </w:r>
      <w:bookmarkEnd w:id="3"/>
    </w:p>
    <w:p w14:paraId="79B3E301" w14:textId="77777777" w:rsidR="003F71F4" w:rsidRDefault="003F71F4" w:rsidP="003F71F4">
      <w:pPr>
        <w:pStyle w:val="Heading3"/>
      </w:pPr>
      <w:r>
        <w:t>Requirement 1(3)(a)</w:t>
      </w:r>
      <w:r>
        <w:tab/>
        <w:t>Compliant</w:t>
      </w:r>
    </w:p>
    <w:p w14:paraId="051896E7" w14:textId="77777777" w:rsidR="003F71F4" w:rsidRDefault="003F71F4" w:rsidP="003F71F4">
      <w:pPr>
        <w:rPr>
          <w:i/>
        </w:rPr>
      </w:pPr>
      <w:r>
        <w:rPr>
          <w:i/>
        </w:rPr>
        <w:t>Each consumer is treated with dignity and respect, with their identity, culture and diversity valued.</w:t>
      </w:r>
    </w:p>
    <w:p w14:paraId="10364032" w14:textId="77777777" w:rsidR="003F71F4" w:rsidRDefault="003F71F4" w:rsidP="003F71F4">
      <w:pPr>
        <w:pStyle w:val="Heading3"/>
      </w:pPr>
      <w:r>
        <w:lastRenderedPageBreak/>
        <w:t>Requirement 1(3)(b)</w:t>
      </w:r>
      <w:r>
        <w:tab/>
        <w:t>Compliant</w:t>
      </w:r>
    </w:p>
    <w:p w14:paraId="0C49892C" w14:textId="77777777" w:rsidR="003F71F4" w:rsidRDefault="003F71F4" w:rsidP="003F71F4">
      <w:pPr>
        <w:rPr>
          <w:i/>
        </w:rPr>
      </w:pPr>
      <w:r>
        <w:rPr>
          <w:i/>
        </w:rPr>
        <w:t>Care and services are culturally safe.</w:t>
      </w:r>
    </w:p>
    <w:p w14:paraId="741EBC4E" w14:textId="77777777" w:rsidR="003F71F4" w:rsidRDefault="003F71F4" w:rsidP="003F71F4">
      <w:pPr>
        <w:pStyle w:val="Heading3"/>
      </w:pPr>
      <w:r>
        <w:t>Requirement 1(3)(c)</w:t>
      </w:r>
      <w:r>
        <w:tab/>
        <w:t>Compliant</w:t>
      </w:r>
    </w:p>
    <w:p w14:paraId="5A2AF38C" w14:textId="77777777" w:rsidR="003F71F4" w:rsidRDefault="003F71F4" w:rsidP="003F71F4">
      <w:pPr>
        <w:tabs>
          <w:tab w:val="right" w:pos="9026"/>
        </w:tabs>
        <w:spacing w:before="0" w:after="0"/>
        <w:outlineLvl w:val="4"/>
        <w:rPr>
          <w:i/>
        </w:rPr>
      </w:pPr>
      <w:r>
        <w:rPr>
          <w:i/>
        </w:rPr>
        <w:t xml:space="preserve">Each consumer is supported to exercise choice and independence, including to: </w:t>
      </w:r>
    </w:p>
    <w:p w14:paraId="3CCE1B66" w14:textId="77777777" w:rsidR="003F71F4" w:rsidRDefault="003F71F4" w:rsidP="00AF1D11">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49FDF437" w14:textId="77777777" w:rsidR="003F71F4" w:rsidRDefault="003F71F4" w:rsidP="00AF1D11">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2E8ECBDB" w14:textId="77777777" w:rsidR="003F71F4" w:rsidRDefault="003F71F4" w:rsidP="00AF1D11">
      <w:pPr>
        <w:numPr>
          <w:ilvl w:val="0"/>
          <w:numId w:val="5"/>
        </w:numPr>
        <w:tabs>
          <w:tab w:val="right" w:pos="9026"/>
        </w:tabs>
        <w:spacing w:before="0" w:after="0"/>
        <w:ind w:left="567" w:hanging="425"/>
        <w:outlineLvl w:val="4"/>
        <w:rPr>
          <w:i/>
        </w:rPr>
      </w:pPr>
      <w:r>
        <w:rPr>
          <w:i/>
        </w:rPr>
        <w:t xml:space="preserve">communicate their decisions; and </w:t>
      </w:r>
    </w:p>
    <w:p w14:paraId="372F5D49" w14:textId="77777777" w:rsidR="003F71F4" w:rsidRDefault="003F71F4" w:rsidP="00AF1D11">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29940218" w14:textId="77777777" w:rsidR="003F71F4" w:rsidRDefault="003F71F4" w:rsidP="003F71F4">
      <w:pPr>
        <w:pStyle w:val="Heading3"/>
      </w:pPr>
      <w:r>
        <w:t>Requirement 1(3)(d)</w:t>
      </w:r>
      <w:r>
        <w:tab/>
        <w:t>Compliant</w:t>
      </w:r>
    </w:p>
    <w:p w14:paraId="2E212C1C" w14:textId="77777777" w:rsidR="003F71F4" w:rsidRDefault="003F71F4" w:rsidP="003F71F4">
      <w:pPr>
        <w:rPr>
          <w:i/>
        </w:rPr>
      </w:pPr>
      <w:r>
        <w:rPr>
          <w:i/>
        </w:rPr>
        <w:t>Each consumer is supported to take risks to enable them to live the best life they can.</w:t>
      </w:r>
    </w:p>
    <w:p w14:paraId="7FD0A0CE" w14:textId="77777777" w:rsidR="003F71F4" w:rsidRDefault="003F71F4" w:rsidP="003F71F4">
      <w:pPr>
        <w:pStyle w:val="Heading3"/>
      </w:pPr>
      <w:r>
        <w:t>Requirement 1(3)(e)</w:t>
      </w:r>
      <w:r>
        <w:tab/>
        <w:t>Compliant</w:t>
      </w:r>
    </w:p>
    <w:p w14:paraId="01B5F12E" w14:textId="77777777" w:rsidR="003F71F4" w:rsidRDefault="003F71F4" w:rsidP="003F71F4">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549D67B2" w14:textId="77777777" w:rsidR="003F71F4" w:rsidRDefault="003F71F4" w:rsidP="003F71F4">
      <w:pPr>
        <w:pStyle w:val="Heading3"/>
      </w:pPr>
      <w:r>
        <w:t>Requirement 1(3)(f)</w:t>
      </w:r>
      <w:r>
        <w:tab/>
        <w:t>Compliant</w:t>
      </w:r>
    </w:p>
    <w:p w14:paraId="359FFC12" w14:textId="77777777" w:rsidR="003F71F4" w:rsidRDefault="003F71F4" w:rsidP="003F71F4">
      <w:pPr>
        <w:rPr>
          <w:i/>
        </w:rPr>
      </w:pPr>
      <w:r>
        <w:rPr>
          <w:i/>
        </w:rPr>
        <w:t xml:space="preserve">Each consumer’s privacy is </w:t>
      </w:r>
      <w:proofErr w:type="gramStart"/>
      <w:r>
        <w:rPr>
          <w:i/>
        </w:rPr>
        <w:t>respected</w:t>
      </w:r>
      <w:proofErr w:type="gramEnd"/>
      <w:r>
        <w:rPr>
          <w:i/>
        </w:rPr>
        <w:t xml:space="preserve"> and personal information is kept confidential.</w:t>
      </w:r>
    </w:p>
    <w:p w14:paraId="76BCBABD" w14:textId="77777777" w:rsidR="003F71F4" w:rsidRDefault="003F71F4" w:rsidP="003F71F4"/>
    <w:p w14:paraId="4154E7B6" w14:textId="77777777" w:rsidR="003F71F4" w:rsidRDefault="003F71F4" w:rsidP="003F71F4">
      <w:pPr>
        <w:spacing w:before="0" w:after="0"/>
        <w:sectPr w:rsidR="003F71F4">
          <w:type w:val="continuous"/>
          <w:pgSz w:w="11906" w:h="16838"/>
          <w:pgMar w:top="1701" w:right="1418" w:bottom="1418" w:left="1418" w:header="568" w:footer="397" w:gutter="0"/>
          <w:cols w:space="720"/>
        </w:sectPr>
      </w:pPr>
    </w:p>
    <w:p w14:paraId="3ECCFF1C" w14:textId="0639FC50" w:rsidR="003F71F4" w:rsidRPr="0000080E" w:rsidRDefault="003F71F4" w:rsidP="0000080E">
      <w:pPr>
        <w:pStyle w:val="Heading1"/>
        <w:tabs>
          <w:tab w:val="right" w:pos="9070"/>
        </w:tabs>
        <w:spacing w:before="560" w:after="640"/>
        <w:rPr>
          <w:color w:val="FFFFFF" w:themeColor="background1"/>
        </w:rPr>
        <w:sectPr w:rsidR="003F71F4" w:rsidRPr="0000080E">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466E958C" wp14:editId="1B6C03F0">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4"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4"/>
    </w:p>
    <w:p w14:paraId="5963AD83" w14:textId="77777777" w:rsidR="003F71F4" w:rsidRDefault="003F71F4" w:rsidP="003F71F4">
      <w:pPr>
        <w:pStyle w:val="Heading3"/>
        <w:shd w:val="clear" w:color="auto" w:fill="F2F2F2" w:themeFill="background1" w:themeFillShade="F2"/>
      </w:pPr>
      <w:r>
        <w:t>Consumer outcome:</w:t>
      </w:r>
    </w:p>
    <w:p w14:paraId="60045A59" w14:textId="77777777" w:rsidR="003F71F4" w:rsidRDefault="003F71F4" w:rsidP="00AF1D11">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220AE76B" w14:textId="77777777" w:rsidR="003F71F4" w:rsidRDefault="003F71F4" w:rsidP="003F71F4">
      <w:pPr>
        <w:pStyle w:val="Heading3"/>
        <w:shd w:val="clear" w:color="auto" w:fill="F2F2F2" w:themeFill="background1" w:themeFillShade="F2"/>
      </w:pPr>
      <w:r>
        <w:t>Organisation statement:</w:t>
      </w:r>
    </w:p>
    <w:p w14:paraId="175CBA9B" w14:textId="77777777" w:rsidR="003F71F4" w:rsidRDefault="003F71F4" w:rsidP="00AF1D11">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5B6F91C4" w14:textId="77777777" w:rsidR="003F71F4" w:rsidRDefault="003F71F4" w:rsidP="003F71F4">
      <w:pPr>
        <w:pStyle w:val="Heading2"/>
      </w:pPr>
      <w:r>
        <w:t>Assessment of Standard 2</w:t>
      </w:r>
    </w:p>
    <w:p w14:paraId="2ED99807" w14:textId="78B72E62" w:rsidR="0055079C" w:rsidRPr="0055079C" w:rsidRDefault="0055079C" w:rsidP="0055079C">
      <w:pPr>
        <w:rPr>
          <w:rFonts w:eastAsia="Calibri"/>
          <w:lang w:eastAsia="en-US"/>
        </w:rPr>
      </w:pPr>
      <w:r w:rsidRPr="0055079C">
        <w:rPr>
          <w:rFonts w:eastAsia="Calibri"/>
          <w:lang w:eastAsia="en-US"/>
        </w:rPr>
        <w:t>Consumers</w:t>
      </w:r>
      <w:r w:rsidR="007163B6">
        <w:rPr>
          <w:rFonts w:eastAsia="Calibri"/>
          <w:lang w:eastAsia="en-US"/>
        </w:rPr>
        <w:t xml:space="preserve"> and </w:t>
      </w:r>
      <w:r w:rsidRPr="0055079C">
        <w:rPr>
          <w:rFonts w:eastAsia="Calibri"/>
          <w:lang w:eastAsia="en-US"/>
        </w:rPr>
        <w:t xml:space="preserve">representatives said they are involved in the initial and ongoing care planning of the consumer’s care. </w:t>
      </w:r>
      <w:r w:rsidR="00D86EEA">
        <w:rPr>
          <w:rFonts w:eastAsia="Calibri"/>
          <w:lang w:eastAsia="en-US"/>
        </w:rPr>
        <w:t>Medical officers, specialists</w:t>
      </w:r>
      <w:r w:rsidR="00757DC1">
        <w:rPr>
          <w:rFonts w:eastAsia="Calibri"/>
          <w:lang w:eastAsia="en-US"/>
        </w:rPr>
        <w:t>, nurse practitioners</w:t>
      </w:r>
      <w:r w:rsidR="00D86EEA">
        <w:rPr>
          <w:rFonts w:eastAsia="Calibri"/>
          <w:lang w:eastAsia="en-US"/>
        </w:rPr>
        <w:t xml:space="preserve"> and allied health professionals are involved in the process as required. </w:t>
      </w:r>
      <w:r w:rsidR="009B56E3">
        <w:rPr>
          <w:rFonts w:eastAsia="Calibri"/>
          <w:lang w:eastAsia="en-US"/>
        </w:rPr>
        <w:t xml:space="preserve"> Consumers and representatives said staff had discussed with them consumers’ care needs and the information within the care plan. </w:t>
      </w:r>
    </w:p>
    <w:p w14:paraId="435848F7" w14:textId="68E586A5" w:rsidR="0055079C" w:rsidRDefault="00D86EEA" w:rsidP="0055079C">
      <w:pPr>
        <w:rPr>
          <w:rFonts w:eastAsia="Calibri"/>
          <w:lang w:eastAsia="en-US"/>
        </w:rPr>
      </w:pPr>
      <w:r>
        <w:rPr>
          <w:rFonts w:eastAsia="Calibri"/>
          <w:lang w:eastAsia="en-US"/>
        </w:rPr>
        <w:t>C</w:t>
      </w:r>
      <w:r w:rsidR="0055079C" w:rsidRPr="00D568CF">
        <w:rPr>
          <w:rFonts w:eastAsia="Calibri"/>
          <w:lang w:eastAsia="en-US"/>
        </w:rPr>
        <w:t>are planning documentation demonstrate</w:t>
      </w:r>
      <w:r>
        <w:rPr>
          <w:rFonts w:eastAsia="Calibri"/>
          <w:lang w:eastAsia="en-US"/>
        </w:rPr>
        <w:t>d care plans were</w:t>
      </w:r>
      <w:r w:rsidR="0055079C" w:rsidRPr="00D568CF">
        <w:rPr>
          <w:rFonts w:eastAsia="Calibri"/>
          <w:lang w:eastAsia="en-US"/>
        </w:rPr>
        <w:t xml:space="preserve"> developed in consultation with consumers</w:t>
      </w:r>
      <w:r>
        <w:rPr>
          <w:rFonts w:eastAsia="Calibri"/>
          <w:lang w:eastAsia="en-US"/>
        </w:rPr>
        <w:t xml:space="preserve"> and </w:t>
      </w:r>
      <w:r w:rsidR="0055079C" w:rsidRPr="00D568CF">
        <w:rPr>
          <w:rFonts w:eastAsia="Calibri"/>
          <w:lang w:eastAsia="en-US"/>
        </w:rPr>
        <w:t xml:space="preserve">representatives and </w:t>
      </w:r>
      <w:r>
        <w:rPr>
          <w:rFonts w:eastAsia="Calibri"/>
          <w:lang w:eastAsia="en-US"/>
        </w:rPr>
        <w:t>were</w:t>
      </w:r>
      <w:r w:rsidR="0055079C" w:rsidRPr="00D568CF">
        <w:rPr>
          <w:rFonts w:eastAsia="Calibri"/>
          <w:lang w:eastAsia="en-US"/>
        </w:rPr>
        <w:t xml:space="preserve"> regularly reviewed and updated when changes occur.</w:t>
      </w:r>
      <w:r w:rsidR="00F36929">
        <w:rPr>
          <w:rFonts w:eastAsia="Calibri"/>
          <w:lang w:eastAsia="en-US"/>
        </w:rPr>
        <w:t xml:space="preserve"> Care plans provided guidance and support to staff in relation to pain management,</w:t>
      </w:r>
      <w:r w:rsidR="009B56E3">
        <w:rPr>
          <w:rFonts w:eastAsia="Calibri"/>
          <w:lang w:eastAsia="en-US"/>
        </w:rPr>
        <w:t xml:space="preserve"> manual handling,</w:t>
      </w:r>
      <w:r w:rsidR="00F36929">
        <w:rPr>
          <w:rFonts w:eastAsia="Calibri"/>
          <w:lang w:eastAsia="en-US"/>
        </w:rPr>
        <w:t xml:space="preserve"> personal hygiene requirements, advance care plan</w:t>
      </w:r>
      <w:r w:rsidR="009B56E3">
        <w:rPr>
          <w:rFonts w:eastAsia="Calibri"/>
          <w:lang w:eastAsia="en-US"/>
        </w:rPr>
        <w:t>ning</w:t>
      </w:r>
      <w:r w:rsidR="00F36929">
        <w:rPr>
          <w:rFonts w:eastAsia="Calibri"/>
          <w:lang w:eastAsia="en-US"/>
        </w:rPr>
        <w:t xml:space="preserve"> and end of life preferences.</w:t>
      </w:r>
    </w:p>
    <w:p w14:paraId="34DE779E" w14:textId="4CC9A50A" w:rsidR="001734A1" w:rsidRDefault="00D86EEA" w:rsidP="0055079C">
      <w:pPr>
        <w:rPr>
          <w:rFonts w:eastAsia="Calibri"/>
          <w:lang w:eastAsia="en-US"/>
        </w:rPr>
      </w:pPr>
      <w:r>
        <w:rPr>
          <w:rFonts w:eastAsia="Calibri"/>
          <w:lang w:eastAsia="en-US"/>
        </w:rPr>
        <w:t>Staff said they receive information about consumers and changes to consumers’ care needs during handover and that the electronic care management system highlights tasks that are due for completion.</w:t>
      </w:r>
      <w:r w:rsidR="00F36929">
        <w:rPr>
          <w:rFonts w:eastAsia="Calibri"/>
          <w:lang w:eastAsia="en-US"/>
        </w:rPr>
        <w:t xml:space="preserve"> Staff said they </w:t>
      </w:r>
      <w:proofErr w:type="gramStart"/>
      <w:r w:rsidR="00F36929">
        <w:rPr>
          <w:rFonts w:eastAsia="Calibri"/>
          <w:lang w:eastAsia="en-US"/>
        </w:rPr>
        <w:t>are able to</w:t>
      </w:r>
      <w:proofErr w:type="gramEnd"/>
      <w:r w:rsidR="00F36929">
        <w:rPr>
          <w:rFonts w:eastAsia="Calibri"/>
          <w:lang w:eastAsia="en-US"/>
        </w:rPr>
        <w:t xml:space="preserve"> refer to the registered nurse if they have queries relating to care delivery.</w:t>
      </w:r>
    </w:p>
    <w:p w14:paraId="559FB8B8" w14:textId="22F6BB24" w:rsidR="001734A1" w:rsidRDefault="001734A1" w:rsidP="001734A1">
      <w:r>
        <w:t xml:space="preserve">Registered staff demonstrated an awareness of assessment and care planning processes to identify risks to the consumer’s health, safety and well-being. Identified risks included, but </w:t>
      </w:r>
      <w:r w:rsidR="00206AED">
        <w:t>were</w:t>
      </w:r>
      <w:r>
        <w:t xml:space="preserve"> not limited to, pain, catheter management, wounds, challenging behaviours and falls. </w:t>
      </w:r>
    </w:p>
    <w:p w14:paraId="67088B16" w14:textId="66BFB811" w:rsidR="009B56E3" w:rsidRDefault="009B56E3" w:rsidP="001734A1">
      <w:r>
        <w:t xml:space="preserve">Staff were aware of incident reporting processes and how these can trigger a reassessment or review. The Assessment Team confirmed that following incidents </w:t>
      </w:r>
      <w:r>
        <w:lastRenderedPageBreak/>
        <w:t xml:space="preserve">such as falls or changes in a consumer’s condition that care plans had been reviewed. </w:t>
      </w:r>
    </w:p>
    <w:p w14:paraId="253CE2EC" w14:textId="6E761437" w:rsidR="00D86EEA" w:rsidRPr="00206AED" w:rsidRDefault="001734A1" w:rsidP="0055079C">
      <w:pPr>
        <w:rPr>
          <w:rFonts w:eastAsia="Calibri"/>
          <w:color w:val="000000" w:themeColor="text1"/>
          <w:lang w:eastAsia="en-US"/>
        </w:rPr>
      </w:pPr>
      <w:r w:rsidRPr="001734A1">
        <w:rPr>
          <w:rFonts w:eastAsia="Calibri"/>
          <w:color w:val="000000" w:themeColor="text1"/>
          <w:lang w:eastAsia="en-US"/>
        </w:rPr>
        <w:t>The organisation has policies and procedures available to guide staff practice regarding assessment and care planning for consumers. Staff have access to on-line learning modules and practical face to face training relevant to their position</w:t>
      </w:r>
      <w:r>
        <w:rPr>
          <w:rFonts w:eastAsia="Calibri"/>
          <w:color w:val="000000" w:themeColor="text1"/>
          <w:lang w:eastAsia="en-US"/>
        </w:rPr>
        <w:t xml:space="preserve"> that includes consumer care.</w:t>
      </w:r>
      <w:r w:rsidRPr="001734A1">
        <w:rPr>
          <w:rFonts w:eastAsia="Calibri"/>
          <w:color w:val="000000" w:themeColor="text1"/>
          <w:lang w:eastAsia="en-US"/>
        </w:rPr>
        <w:t xml:space="preserve"> </w:t>
      </w:r>
    </w:p>
    <w:p w14:paraId="17B18C74" w14:textId="5B28337E" w:rsidR="003F71F4" w:rsidRDefault="003F71F4" w:rsidP="003F71F4">
      <w:pPr>
        <w:rPr>
          <w:rFonts w:eastAsia="Calibri"/>
          <w:i/>
          <w:color w:val="auto"/>
          <w:lang w:eastAsia="en-US"/>
        </w:rPr>
      </w:pPr>
      <w:r>
        <w:rPr>
          <w:rFonts w:eastAsiaTheme="minorHAnsi"/>
        </w:rPr>
        <w:t xml:space="preserve">The Quality Standard is assessed </w:t>
      </w:r>
      <w:r w:rsidR="00206AED">
        <w:rPr>
          <w:rFonts w:eastAsiaTheme="minorHAnsi"/>
        </w:rPr>
        <w:t>as Compliant as five</w:t>
      </w:r>
      <w:r>
        <w:rPr>
          <w:rFonts w:eastAsiaTheme="minorHAnsi"/>
        </w:rPr>
        <w:t xml:space="preserve"> of the five specific requirements have been assessed </w:t>
      </w:r>
      <w:r w:rsidR="00206AED">
        <w:rPr>
          <w:rFonts w:eastAsiaTheme="minorHAnsi"/>
        </w:rPr>
        <w:t xml:space="preserve">as Compliant. </w:t>
      </w:r>
    </w:p>
    <w:p w14:paraId="1165F331" w14:textId="304C533F" w:rsidR="003F71F4" w:rsidRDefault="003F71F4" w:rsidP="003F71F4">
      <w:pPr>
        <w:pStyle w:val="Heading2"/>
      </w:pPr>
      <w:r>
        <w:t>Assessment of Standard 2 Requirements</w:t>
      </w:r>
      <w:r>
        <w:rPr>
          <w:i/>
          <w:color w:val="0000FF"/>
          <w:sz w:val="24"/>
          <w:szCs w:val="24"/>
        </w:rPr>
        <w:t xml:space="preserve"> </w:t>
      </w:r>
    </w:p>
    <w:p w14:paraId="0F2F695C" w14:textId="77777777" w:rsidR="003F71F4" w:rsidRDefault="003F71F4" w:rsidP="003F71F4">
      <w:pPr>
        <w:pStyle w:val="Heading3"/>
      </w:pPr>
      <w:r>
        <w:t>Requirement 2(3)(a)</w:t>
      </w:r>
      <w:r>
        <w:tab/>
        <w:t>Compliant</w:t>
      </w:r>
    </w:p>
    <w:p w14:paraId="28E997A2" w14:textId="77777777" w:rsidR="003F71F4" w:rsidRDefault="003F71F4" w:rsidP="003F71F4">
      <w:pPr>
        <w:rPr>
          <w:i/>
        </w:rPr>
      </w:pPr>
      <w:r>
        <w:rPr>
          <w:i/>
        </w:rPr>
        <w:t>Assessment and planning, including consideration of risks to the consumer’s health and well-being, informs the delivery of safe and effective care and services.</w:t>
      </w:r>
    </w:p>
    <w:p w14:paraId="36B6CD71" w14:textId="77777777" w:rsidR="003F71F4" w:rsidRDefault="003F71F4" w:rsidP="003F71F4">
      <w:pPr>
        <w:pStyle w:val="Heading3"/>
      </w:pPr>
      <w:r>
        <w:t>Requirement 2(3)(b)</w:t>
      </w:r>
      <w:r>
        <w:tab/>
        <w:t>Compliant</w:t>
      </w:r>
    </w:p>
    <w:p w14:paraId="1DF42951" w14:textId="77777777" w:rsidR="003F71F4" w:rsidRDefault="003F71F4" w:rsidP="003F71F4">
      <w:pPr>
        <w:rPr>
          <w:i/>
        </w:rPr>
      </w:pPr>
      <w:r>
        <w:rPr>
          <w:i/>
        </w:rPr>
        <w:t xml:space="preserve">Assessment and planning </w:t>
      </w:r>
      <w:proofErr w:type="gramStart"/>
      <w:r>
        <w:rPr>
          <w:i/>
        </w:rPr>
        <w:t>identifies</w:t>
      </w:r>
      <w:proofErr w:type="gramEnd"/>
      <w:r>
        <w:rPr>
          <w:i/>
        </w:rPr>
        <w:t xml:space="preserve"> and addresses the consumer’s current needs, goals and preferences, including advance care planning and end of life planning if the consumer wishes.</w:t>
      </w:r>
    </w:p>
    <w:p w14:paraId="0225F0C2" w14:textId="77777777" w:rsidR="003F71F4" w:rsidRDefault="003F71F4" w:rsidP="003F71F4">
      <w:pPr>
        <w:pStyle w:val="Heading3"/>
      </w:pPr>
      <w:r>
        <w:t>Requirement 2(3)(c)</w:t>
      </w:r>
      <w:r>
        <w:tab/>
        <w:t>Compliant</w:t>
      </w:r>
    </w:p>
    <w:p w14:paraId="0491E28D" w14:textId="77777777" w:rsidR="003F71F4" w:rsidRDefault="003F71F4" w:rsidP="003F71F4">
      <w:pPr>
        <w:rPr>
          <w:i/>
        </w:rPr>
      </w:pPr>
      <w:r>
        <w:rPr>
          <w:i/>
        </w:rPr>
        <w:t>The organisation demonstrates that assessment and planning:</w:t>
      </w:r>
    </w:p>
    <w:p w14:paraId="6BACE4CF" w14:textId="77777777" w:rsidR="003F71F4" w:rsidRDefault="003F71F4" w:rsidP="00AF1D11">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62D2C2C3" w14:textId="77777777" w:rsidR="003F71F4" w:rsidRDefault="003F71F4" w:rsidP="00AF1D11">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29E35D73" w14:textId="77777777" w:rsidR="003F71F4" w:rsidRDefault="003F71F4" w:rsidP="003F71F4">
      <w:pPr>
        <w:pStyle w:val="Heading3"/>
      </w:pPr>
      <w:r>
        <w:t>Requirement 2(3)(d)</w:t>
      </w:r>
      <w:r>
        <w:tab/>
        <w:t>Compliant</w:t>
      </w:r>
    </w:p>
    <w:p w14:paraId="1284CD89" w14:textId="77777777" w:rsidR="003F71F4" w:rsidRDefault="003F71F4" w:rsidP="003F71F4">
      <w:pPr>
        <w:rPr>
          <w:i/>
        </w:rPr>
      </w:pPr>
      <w:r>
        <w:rPr>
          <w:i/>
        </w:rPr>
        <w:t>The outcomes of assessment and planning are effectively communicated to the consumer and documented in a care and services plan that is readily available to the consumer, and where care and services are provided.</w:t>
      </w:r>
    </w:p>
    <w:p w14:paraId="6FADADDB" w14:textId="77777777" w:rsidR="003F71F4" w:rsidRDefault="003F71F4" w:rsidP="003F71F4">
      <w:pPr>
        <w:pStyle w:val="Heading3"/>
      </w:pPr>
      <w:r>
        <w:t>Requirement 2(3)(e)</w:t>
      </w:r>
      <w:r>
        <w:tab/>
        <w:t>Compliant</w:t>
      </w:r>
    </w:p>
    <w:p w14:paraId="082A7EB0" w14:textId="79914647" w:rsidR="003F71F4" w:rsidRDefault="003F71F4" w:rsidP="003F71F4">
      <w:r>
        <w:rPr>
          <w:i/>
        </w:rPr>
        <w:t>Care and services are reviewed regularly for effectiveness, and when circumstances change or when incidents impact on the needs, goals or preferences of the consumer.</w:t>
      </w:r>
    </w:p>
    <w:p w14:paraId="614AE254" w14:textId="77777777" w:rsidR="003F71F4" w:rsidRDefault="003F71F4" w:rsidP="003F71F4">
      <w:pPr>
        <w:spacing w:before="0" w:after="0"/>
        <w:sectPr w:rsidR="003F71F4">
          <w:type w:val="continuous"/>
          <w:pgSz w:w="11906" w:h="16838"/>
          <w:pgMar w:top="1701" w:right="1418" w:bottom="1418" w:left="1418" w:header="709" w:footer="397" w:gutter="0"/>
          <w:cols w:space="720"/>
        </w:sectPr>
      </w:pPr>
    </w:p>
    <w:p w14:paraId="06EDBC18" w14:textId="5541FAFE" w:rsidR="003F71F4" w:rsidRDefault="003F71F4" w:rsidP="0000080E">
      <w:pPr>
        <w:pStyle w:val="Heading1"/>
        <w:tabs>
          <w:tab w:val="right" w:pos="9070"/>
        </w:tabs>
        <w:spacing w:before="560" w:after="640"/>
        <w:rPr>
          <w:b w:val="0"/>
          <w:bCs w:val="0"/>
          <w:iCs w:val="0"/>
          <w:color w:val="FFFFFF" w:themeColor="background1"/>
          <w:sz w:val="36"/>
        </w:rPr>
        <w:sectPr w:rsidR="003F71F4">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19DFCD21" wp14:editId="39CD34A5">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695592CC" w14:textId="77777777" w:rsidR="003F71F4" w:rsidRDefault="003F71F4" w:rsidP="003F71F4">
      <w:pPr>
        <w:pStyle w:val="Heading3"/>
        <w:shd w:val="clear" w:color="auto" w:fill="F2F2F2" w:themeFill="background1" w:themeFillShade="F2"/>
      </w:pPr>
      <w:r>
        <w:t>Consumer outcome:</w:t>
      </w:r>
    </w:p>
    <w:p w14:paraId="12ED9127" w14:textId="77777777" w:rsidR="003F71F4" w:rsidRDefault="003F71F4" w:rsidP="00AF1D11">
      <w:pPr>
        <w:numPr>
          <w:ilvl w:val="0"/>
          <w:numId w:val="8"/>
        </w:numPr>
        <w:shd w:val="clear" w:color="auto" w:fill="F2F2F2" w:themeFill="background1" w:themeFillShade="F2"/>
      </w:pPr>
      <w:r>
        <w:t>I get personal care, clinical care, or both personal care and clinical care, that is safe and right for me.</w:t>
      </w:r>
    </w:p>
    <w:p w14:paraId="3EE62E01" w14:textId="77777777" w:rsidR="003F71F4" w:rsidRDefault="003F71F4" w:rsidP="003F71F4">
      <w:pPr>
        <w:pStyle w:val="Heading3"/>
        <w:shd w:val="clear" w:color="auto" w:fill="F2F2F2" w:themeFill="background1" w:themeFillShade="F2"/>
      </w:pPr>
      <w:r>
        <w:t>Organisation statement:</w:t>
      </w:r>
    </w:p>
    <w:p w14:paraId="1F7FB5FB" w14:textId="77777777" w:rsidR="003F71F4" w:rsidRDefault="003F71F4" w:rsidP="00AF1D11">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1751AF4" w14:textId="77777777" w:rsidR="003F71F4" w:rsidRDefault="003F71F4" w:rsidP="003F71F4">
      <w:pPr>
        <w:pStyle w:val="Heading2"/>
      </w:pPr>
      <w:r>
        <w:t>Assessment of Standard 3</w:t>
      </w:r>
    </w:p>
    <w:p w14:paraId="2A9ADA81" w14:textId="27A1AB30" w:rsidR="00485700" w:rsidRPr="00485700" w:rsidRDefault="00485700" w:rsidP="00485700">
      <w:pPr>
        <w:rPr>
          <w:rFonts w:eastAsia="Calibri"/>
          <w:lang w:eastAsia="en-US"/>
        </w:rPr>
      </w:pPr>
      <w:r w:rsidRPr="00485700">
        <w:rPr>
          <w:rFonts w:eastAsia="Calibri"/>
          <w:lang w:eastAsia="en-US"/>
        </w:rPr>
        <w:t>Consumers</w:t>
      </w:r>
      <w:r>
        <w:rPr>
          <w:rFonts w:eastAsia="Calibri"/>
          <w:lang w:eastAsia="en-US"/>
        </w:rPr>
        <w:t xml:space="preserve"> and </w:t>
      </w:r>
      <w:r w:rsidRPr="00485700">
        <w:rPr>
          <w:rFonts w:eastAsia="Calibri"/>
          <w:lang w:eastAsia="en-US"/>
        </w:rPr>
        <w:t>representatives</w:t>
      </w:r>
      <w:r>
        <w:rPr>
          <w:rFonts w:eastAsia="Calibri"/>
          <w:lang w:eastAsia="en-US"/>
        </w:rPr>
        <w:t xml:space="preserve"> spoke positively about staff and the care they receive.  They said that staff </w:t>
      </w:r>
      <w:r w:rsidR="00B2456D">
        <w:rPr>
          <w:rFonts w:eastAsia="Calibri"/>
          <w:lang w:eastAsia="en-US"/>
        </w:rPr>
        <w:t>know the consumers and how to meet their needs and preferences. Representatives</w:t>
      </w:r>
      <w:r w:rsidRPr="00485700">
        <w:rPr>
          <w:rFonts w:eastAsia="Calibri"/>
          <w:lang w:eastAsia="en-US"/>
        </w:rPr>
        <w:t xml:space="preserve"> said consumers receive care</w:t>
      </w:r>
      <w:r w:rsidR="00E135D4" w:rsidRPr="00E135D4">
        <w:rPr>
          <w:rFonts w:eastAsia="Calibri"/>
          <w:lang w:eastAsia="en-US"/>
        </w:rPr>
        <w:t xml:space="preserve"> </w:t>
      </w:r>
      <w:r w:rsidR="00E135D4" w:rsidRPr="00485700">
        <w:rPr>
          <w:rFonts w:eastAsia="Calibri"/>
          <w:lang w:eastAsia="en-US"/>
        </w:rPr>
        <w:t>that is safe and right for them</w:t>
      </w:r>
      <w:r w:rsidRPr="00485700">
        <w:rPr>
          <w:rFonts w:eastAsia="Calibri"/>
          <w:lang w:eastAsia="en-US"/>
        </w:rPr>
        <w:t xml:space="preserve"> and have access to </w:t>
      </w:r>
      <w:r>
        <w:rPr>
          <w:rFonts w:eastAsia="Calibri"/>
          <w:lang w:eastAsia="en-US"/>
        </w:rPr>
        <w:t>a medical officer</w:t>
      </w:r>
      <w:r w:rsidRPr="00485700">
        <w:rPr>
          <w:rFonts w:eastAsia="Calibri"/>
          <w:lang w:eastAsia="en-US"/>
        </w:rPr>
        <w:t xml:space="preserve"> and other health professionals </w:t>
      </w:r>
      <w:r>
        <w:rPr>
          <w:rFonts w:eastAsia="Calibri"/>
          <w:lang w:eastAsia="en-US"/>
        </w:rPr>
        <w:t>as required</w:t>
      </w:r>
      <w:r w:rsidRPr="00485700">
        <w:rPr>
          <w:rFonts w:eastAsia="Calibri"/>
          <w:lang w:eastAsia="en-US"/>
        </w:rPr>
        <w:t>.</w:t>
      </w:r>
      <w:r>
        <w:rPr>
          <w:rFonts w:eastAsia="Calibri"/>
          <w:lang w:eastAsia="en-US"/>
        </w:rPr>
        <w:t xml:space="preserve"> </w:t>
      </w:r>
    </w:p>
    <w:p w14:paraId="11BD547E" w14:textId="4B4D08E9" w:rsidR="00485700" w:rsidRDefault="00485700" w:rsidP="00485700">
      <w:pPr>
        <w:rPr>
          <w:rFonts w:eastAsia="Calibri"/>
          <w:lang w:eastAsia="en-US"/>
        </w:rPr>
      </w:pPr>
      <w:r w:rsidRPr="00877E5C">
        <w:rPr>
          <w:rFonts w:eastAsia="Calibri"/>
          <w:lang w:eastAsia="en-US"/>
        </w:rPr>
        <w:t xml:space="preserve">Care planning documents reflect the identification of, and response to, changes in the consumer’s condition and/or health status. Clinical records reflect referrals to </w:t>
      </w:r>
      <w:r>
        <w:rPr>
          <w:rFonts w:eastAsia="Calibri"/>
          <w:lang w:eastAsia="en-US"/>
        </w:rPr>
        <w:t>medical officers</w:t>
      </w:r>
      <w:r w:rsidRPr="00877E5C">
        <w:rPr>
          <w:rFonts w:eastAsia="Calibri"/>
          <w:lang w:eastAsia="en-US"/>
        </w:rPr>
        <w:t xml:space="preserve"> and allied health professionals including podiatry, dietitian</w:t>
      </w:r>
      <w:r>
        <w:rPr>
          <w:rFonts w:eastAsia="Calibri"/>
          <w:lang w:eastAsia="en-US"/>
        </w:rPr>
        <w:t>,</w:t>
      </w:r>
      <w:r w:rsidRPr="00877E5C">
        <w:rPr>
          <w:rFonts w:eastAsia="Calibri"/>
          <w:lang w:eastAsia="en-US"/>
        </w:rPr>
        <w:t xml:space="preserve"> wound </w:t>
      </w:r>
      <w:r>
        <w:rPr>
          <w:rFonts w:eastAsia="Calibri"/>
          <w:lang w:eastAsia="en-US"/>
        </w:rPr>
        <w:t xml:space="preserve">and behaviour </w:t>
      </w:r>
      <w:r w:rsidRPr="00877E5C">
        <w:rPr>
          <w:rFonts w:eastAsia="Calibri"/>
          <w:lang w:eastAsia="en-US"/>
        </w:rPr>
        <w:t>specialists</w:t>
      </w:r>
      <w:r w:rsidR="003C0106">
        <w:rPr>
          <w:rFonts w:eastAsia="Calibri"/>
          <w:lang w:eastAsia="en-US"/>
        </w:rPr>
        <w:t>,</w:t>
      </w:r>
      <w:r w:rsidRPr="00485700">
        <w:t xml:space="preserve"> </w:t>
      </w:r>
      <w:r>
        <w:t>and demonstrate directives are implemented and followed.</w:t>
      </w:r>
    </w:p>
    <w:p w14:paraId="4ED7D410" w14:textId="3032E4C5" w:rsidR="00485700" w:rsidRDefault="00485700" w:rsidP="00485700">
      <w:r>
        <w:t>Assessments and care plans are linked to best practice models of care and include a range of risk-based assessments.</w:t>
      </w:r>
      <w:r w:rsidR="002C4658">
        <w:t xml:space="preserve"> </w:t>
      </w:r>
      <w:r w:rsidR="008348E9">
        <w:t>The Assessment Team found that nutritional advice was sought to support wound healing, specialised nursing care needs were identified and addressed, strategies to minimise risk of falls were in place to support consumers at high risk of falls, management of diabetes was in line with care plan directives</w:t>
      </w:r>
      <w:r w:rsidR="00454124">
        <w:t xml:space="preserve"> and </w:t>
      </w:r>
      <w:r w:rsidR="008348E9">
        <w:t xml:space="preserve">consumers who had experienced weight loss were receiving nutritional supplements, </w:t>
      </w:r>
    </w:p>
    <w:p w14:paraId="7B385335" w14:textId="2B7F1762" w:rsidR="00485700" w:rsidRDefault="00B2456D" w:rsidP="00485700">
      <w:pPr>
        <w:rPr>
          <w:rFonts w:eastAsia="Calibri"/>
          <w:lang w:eastAsia="en-US"/>
        </w:rPr>
      </w:pPr>
      <w:r>
        <w:rPr>
          <w:rFonts w:eastAsia="Calibri"/>
          <w:lang w:eastAsia="en-US"/>
        </w:rPr>
        <w:t>Staff described polic</w:t>
      </w:r>
      <w:r w:rsidR="00454124">
        <w:rPr>
          <w:rFonts w:eastAsia="Calibri"/>
          <w:lang w:eastAsia="en-US"/>
        </w:rPr>
        <w:t>i</w:t>
      </w:r>
      <w:r>
        <w:rPr>
          <w:rFonts w:eastAsia="Calibri"/>
          <w:lang w:eastAsia="en-US"/>
        </w:rPr>
        <w:t>es and procedures that guide their practice and explained that these were available to them electronically. Policies and procedures included key areas such as restraint management, pain management</w:t>
      </w:r>
      <w:r w:rsidR="00AC1847">
        <w:rPr>
          <w:rFonts w:eastAsia="Calibri"/>
          <w:lang w:eastAsia="en-US"/>
        </w:rPr>
        <w:t>,</w:t>
      </w:r>
      <w:r>
        <w:rPr>
          <w:rFonts w:eastAsia="Calibri"/>
          <w:lang w:eastAsia="en-US"/>
        </w:rPr>
        <w:t xml:space="preserve"> skin care</w:t>
      </w:r>
      <w:r w:rsidR="00AC1847">
        <w:rPr>
          <w:rFonts w:eastAsia="Calibri"/>
          <w:lang w:eastAsia="en-US"/>
        </w:rPr>
        <w:t xml:space="preserve"> and responding to a change or deterioration in the consumer’s condition</w:t>
      </w:r>
      <w:r>
        <w:rPr>
          <w:rFonts w:eastAsia="Calibri"/>
          <w:lang w:eastAsia="en-US"/>
        </w:rPr>
        <w:t xml:space="preserve">. </w:t>
      </w:r>
    </w:p>
    <w:p w14:paraId="1B1435CE" w14:textId="7593D2F6" w:rsidR="001C1F57" w:rsidRDefault="008348E9" w:rsidP="00485700">
      <w:pPr>
        <w:rPr>
          <w:rFonts w:eastAsia="Calibri"/>
          <w:lang w:eastAsia="en-US"/>
        </w:rPr>
      </w:pPr>
      <w:r>
        <w:rPr>
          <w:rFonts w:eastAsia="Calibri"/>
          <w:lang w:eastAsia="en-US"/>
        </w:rPr>
        <w:lastRenderedPageBreak/>
        <w:t xml:space="preserve">Staff described high impact, high prevalence risks for consumers including falls, wound management, behavioural concerns and skin related incidents and identified strategies they used to manage those risks. </w:t>
      </w:r>
      <w:r w:rsidR="00AC1847">
        <w:rPr>
          <w:rFonts w:eastAsia="Calibri"/>
          <w:lang w:eastAsia="en-US"/>
        </w:rPr>
        <w:t xml:space="preserve">Staff were familiar with the individual needs and preferences of consumers and described how they adjust their care to maximise comfort for consumers approaching end of life. </w:t>
      </w:r>
    </w:p>
    <w:p w14:paraId="39BB8B74" w14:textId="045ACDC6" w:rsidR="001C1F57" w:rsidRDefault="001C1F57" w:rsidP="00485700">
      <w:pPr>
        <w:rPr>
          <w:rFonts w:eastAsia="Calibri"/>
          <w:lang w:eastAsia="en-US"/>
        </w:rPr>
      </w:pPr>
      <w:r>
        <w:rPr>
          <w:rFonts w:eastAsia="Calibri"/>
          <w:lang w:eastAsia="en-US"/>
        </w:rPr>
        <w:t xml:space="preserve">Registered staff are on site 24 hours per day to support and monitor care delivery including in relation to wound care, </w:t>
      </w:r>
      <w:r w:rsidR="00C135DE">
        <w:rPr>
          <w:rFonts w:eastAsia="Calibri"/>
          <w:lang w:eastAsia="en-US"/>
        </w:rPr>
        <w:t xml:space="preserve">specialised nursing </w:t>
      </w:r>
      <w:r w:rsidR="00E135D4">
        <w:rPr>
          <w:rFonts w:eastAsia="Calibri"/>
          <w:lang w:eastAsia="en-US"/>
        </w:rPr>
        <w:t>care and</w:t>
      </w:r>
      <w:r w:rsidR="00AC1847">
        <w:rPr>
          <w:rFonts w:eastAsia="Calibri"/>
          <w:lang w:eastAsia="en-US"/>
        </w:rPr>
        <w:t xml:space="preserve"> palliative care.</w:t>
      </w:r>
    </w:p>
    <w:p w14:paraId="1B379959" w14:textId="45B0DED2" w:rsidR="001C1F57" w:rsidRPr="001C1F57" w:rsidRDefault="001C1F57" w:rsidP="001C1F57">
      <w:pPr>
        <w:rPr>
          <w:rFonts w:eastAsia="Calibri"/>
          <w:lang w:eastAsia="en-US"/>
        </w:rPr>
      </w:pPr>
      <w:r>
        <w:rPr>
          <w:rFonts w:eastAsia="Calibri"/>
          <w:lang w:eastAsia="en-US"/>
        </w:rPr>
        <w:t xml:space="preserve">Staff have access to </w:t>
      </w:r>
      <w:r>
        <w:rPr>
          <w:rFonts w:eastAsia="Calibri"/>
          <w:color w:val="auto"/>
          <w:lang w:eastAsia="en-US"/>
        </w:rPr>
        <w:t>clinical nurse educators and a range of internal specialist practitioners in areas such as palliative care, dementia and pastoral care who provide advice, education and support as required.</w:t>
      </w:r>
      <w:r w:rsidR="00C135DE">
        <w:rPr>
          <w:rFonts w:eastAsia="Calibri"/>
          <w:color w:val="auto"/>
          <w:lang w:eastAsia="en-US"/>
        </w:rPr>
        <w:t xml:space="preserve"> </w:t>
      </w:r>
    </w:p>
    <w:p w14:paraId="5D976F19" w14:textId="2D60FE6C" w:rsidR="001C1F57" w:rsidRDefault="001C1F57" w:rsidP="00485700">
      <w:pPr>
        <w:rPr>
          <w:rFonts w:eastAsia="Calibri"/>
          <w:lang w:eastAsia="en-US"/>
        </w:rPr>
      </w:pPr>
      <w:r>
        <w:rPr>
          <w:rFonts w:eastAsia="Calibri"/>
          <w:lang w:eastAsia="en-US"/>
        </w:rPr>
        <w:t xml:space="preserve">Staff were familiar with incident reporting processes and clinical indicators including falls, pressure injuries, medication incidents, restraint and infections are analysed monthly and discussed at clinical governance meetings. Where restraint is used, authorisations for use are in place and the service monitors the use of psychotropic medications. </w:t>
      </w:r>
    </w:p>
    <w:p w14:paraId="5FC1A615" w14:textId="4D9C5C97" w:rsidR="00C16539" w:rsidRDefault="00B54DD6" w:rsidP="00485700">
      <w:pPr>
        <w:rPr>
          <w:rFonts w:eastAsia="Calibri"/>
          <w:lang w:eastAsia="en-US"/>
        </w:rPr>
      </w:pPr>
      <w:r>
        <w:rPr>
          <w:rFonts w:eastAsia="Calibri"/>
          <w:lang w:eastAsia="en-US"/>
        </w:rPr>
        <w:t xml:space="preserve">Staff described how they minimise the need for or use of antibiotics such as encouraging fluids to reduce urinary tract infections, implementing good personal hygiene practices and accessing pathology services. Staff understood the role of handwashing protocols, the use of personal protective equipment and the isolation of consumers who are potentially infectious as elements of the infection control program. Staff stated they had received training in infection control and COVID-19 </w:t>
      </w:r>
      <w:r w:rsidR="00454124">
        <w:rPr>
          <w:rFonts w:eastAsia="Calibri"/>
          <w:lang w:eastAsia="en-US"/>
        </w:rPr>
        <w:t xml:space="preserve">and </w:t>
      </w:r>
      <w:r>
        <w:rPr>
          <w:rFonts w:eastAsia="Calibri"/>
          <w:lang w:eastAsia="en-US"/>
        </w:rPr>
        <w:t xml:space="preserve">that influenza vaccinations were progressing. </w:t>
      </w:r>
    </w:p>
    <w:p w14:paraId="47075821" w14:textId="596182DA" w:rsidR="00B54DD6" w:rsidRPr="00877E5C" w:rsidRDefault="00B54DD6" w:rsidP="00485700">
      <w:pPr>
        <w:rPr>
          <w:rFonts w:eastAsia="Calibri"/>
          <w:lang w:eastAsia="en-US"/>
        </w:rPr>
      </w:pPr>
      <w:r>
        <w:rPr>
          <w:rFonts w:eastAsia="Calibri"/>
          <w:lang w:eastAsia="en-US"/>
        </w:rPr>
        <w:t xml:space="preserve">Strategies to minimise infection-related risks including the impact of a potential COVID-19 outbreak included screening at entry to the service, daily temperature checks for staff, training on donning and doffing personal protective equipment and hand hygiene. </w:t>
      </w:r>
    </w:p>
    <w:p w14:paraId="4CFB7A02" w14:textId="1BB85A86" w:rsidR="003F71F4" w:rsidRDefault="003F71F4" w:rsidP="003F71F4">
      <w:pPr>
        <w:rPr>
          <w:rFonts w:eastAsia="Calibri"/>
          <w:lang w:eastAsia="en-US"/>
        </w:rPr>
      </w:pPr>
      <w:r>
        <w:rPr>
          <w:rFonts w:eastAsiaTheme="minorHAnsi"/>
        </w:rPr>
        <w:t xml:space="preserve">The Quality Standard is assessed </w:t>
      </w:r>
      <w:r w:rsidR="00B54DD6">
        <w:rPr>
          <w:rFonts w:eastAsiaTheme="minorHAnsi"/>
        </w:rPr>
        <w:t>as Compliant as seven</w:t>
      </w:r>
      <w:r>
        <w:rPr>
          <w:rFonts w:eastAsiaTheme="minorHAnsi"/>
        </w:rPr>
        <w:t xml:space="preserve"> of the seven specific requirements have been assessed </w:t>
      </w:r>
      <w:r w:rsidR="00B54DD6">
        <w:rPr>
          <w:rFonts w:eastAsiaTheme="minorHAnsi"/>
        </w:rPr>
        <w:t xml:space="preserve">as Compliant. </w:t>
      </w:r>
    </w:p>
    <w:p w14:paraId="6684808A" w14:textId="0298E8F2" w:rsidR="003F71F4" w:rsidRDefault="003F71F4" w:rsidP="003F71F4">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0444189C" w14:textId="77777777" w:rsidR="003F71F4" w:rsidRDefault="003F71F4" w:rsidP="003F71F4">
      <w:pPr>
        <w:pStyle w:val="Heading3"/>
      </w:pPr>
      <w:r>
        <w:t>Requirement 3(3)(a)</w:t>
      </w:r>
      <w:r>
        <w:tab/>
        <w:t>Compliant</w:t>
      </w:r>
    </w:p>
    <w:p w14:paraId="4370D06B" w14:textId="77777777" w:rsidR="003F71F4" w:rsidRDefault="003F71F4" w:rsidP="003F71F4">
      <w:pPr>
        <w:rPr>
          <w:i/>
        </w:rPr>
      </w:pPr>
      <w:r>
        <w:rPr>
          <w:i/>
        </w:rPr>
        <w:t>Each consumer gets safe and effective personal care, clinical care, or both personal care and clinical care, that:</w:t>
      </w:r>
    </w:p>
    <w:p w14:paraId="59F8781B" w14:textId="77777777" w:rsidR="003F71F4" w:rsidRDefault="003F71F4" w:rsidP="00AF1D11">
      <w:pPr>
        <w:numPr>
          <w:ilvl w:val="0"/>
          <w:numId w:val="9"/>
        </w:numPr>
        <w:tabs>
          <w:tab w:val="right" w:pos="9026"/>
        </w:tabs>
        <w:spacing w:before="0" w:after="0"/>
        <w:ind w:left="567" w:hanging="425"/>
        <w:outlineLvl w:val="4"/>
        <w:rPr>
          <w:i/>
        </w:rPr>
      </w:pPr>
      <w:r>
        <w:rPr>
          <w:i/>
        </w:rPr>
        <w:t>is best practice; and</w:t>
      </w:r>
    </w:p>
    <w:p w14:paraId="2C24787B" w14:textId="77777777" w:rsidR="003F71F4" w:rsidRDefault="003F71F4" w:rsidP="00AF1D11">
      <w:pPr>
        <w:numPr>
          <w:ilvl w:val="0"/>
          <w:numId w:val="9"/>
        </w:numPr>
        <w:tabs>
          <w:tab w:val="right" w:pos="9026"/>
        </w:tabs>
        <w:spacing w:before="0" w:after="0"/>
        <w:ind w:left="567" w:hanging="425"/>
        <w:outlineLvl w:val="4"/>
        <w:rPr>
          <w:i/>
        </w:rPr>
      </w:pPr>
      <w:r>
        <w:rPr>
          <w:i/>
        </w:rPr>
        <w:t>is tailored to their needs; and</w:t>
      </w:r>
    </w:p>
    <w:p w14:paraId="0E2EC3E7" w14:textId="77777777" w:rsidR="003F71F4" w:rsidRDefault="003F71F4" w:rsidP="00AF1D11">
      <w:pPr>
        <w:numPr>
          <w:ilvl w:val="0"/>
          <w:numId w:val="9"/>
        </w:numPr>
        <w:tabs>
          <w:tab w:val="right" w:pos="9026"/>
        </w:tabs>
        <w:spacing w:before="0" w:after="0"/>
        <w:ind w:left="567" w:hanging="425"/>
        <w:outlineLvl w:val="4"/>
        <w:rPr>
          <w:i/>
        </w:rPr>
      </w:pPr>
      <w:r>
        <w:rPr>
          <w:i/>
        </w:rPr>
        <w:t>optimises their health and well-being.</w:t>
      </w:r>
    </w:p>
    <w:p w14:paraId="2712A0C3" w14:textId="77777777" w:rsidR="003F71F4" w:rsidRDefault="003F71F4" w:rsidP="003F71F4">
      <w:pPr>
        <w:pStyle w:val="Heading3"/>
      </w:pPr>
      <w:r>
        <w:lastRenderedPageBreak/>
        <w:t>Requirement 3(3)(b)</w:t>
      </w:r>
      <w:r>
        <w:tab/>
        <w:t>Compliant</w:t>
      </w:r>
    </w:p>
    <w:p w14:paraId="10AE2725" w14:textId="77777777" w:rsidR="003F71F4" w:rsidRDefault="003F71F4" w:rsidP="003F71F4">
      <w:pPr>
        <w:rPr>
          <w:i/>
        </w:rPr>
      </w:pPr>
      <w:r>
        <w:rPr>
          <w:i/>
          <w:szCs w:val="22"/>
        </w:rPr>
        <w:t>Effective management of high impact or high prevalence risks associated with the care of each consumer.</w:t>
      </w:r>
    </w:p>
    <w:p w14:paraId="697B1A54" w14:textId="77777777" w:rsidR="003F71F4" w:rsidRDefault="003F71F4" w:rsidP="003F71F4">
      <w:pPr>
        <w:pStyle w:val="Heading3"/>
      </w:pPr>
      <w:r>
        <w:t>Requirement 3(3)(c)</w:t>
      </w:r>
      <w:r>
        <w:tab/>
        <w:t>Compliant</w:t>
      </w:r>
    </w:p>
    <w:p w14:paraId="32ADE9C6" w14:textId="77777777" w:rsidR="003F71F4" w:rsidRDefault="003F71F4" w:rsidP="003F71F4">
      <w:pPr>
        <w:rPr>
          <w:i/>
        </w:rPr>
      </w:pPr>
      <w:r>
        <w:rPr>
          <w:i/>
          <w:szCs w:val="22"/>
        </w:rPr>
        <w:t xml:space="preserve">The needs, goals and preferences of consumers nearing the end of life are recognised and addressed, their comfort </w:t>
      </w:r>
      <w:proofErr w:type="gramStart"/>
      <w:r>
        <w:rPr>
          <w:i/>
          <w:szCs w:val="22"/>
        </w:rPr>
        <w:t>maximised</w:t>
      </w:r>
      <w:proofErr w:type="gramEnd"/>
      <w:r>
        <w:rPr>
          <w:i/>
          <w:szCs w:val="22"/>
        </w:rPr>
        <w:t xml:space="preserve"> and their dignity preserved.</w:t>
      </w:r>
    </w:p>
    <w:p w14:paraId="4E986880" w14:textId="77777777" w:rsidR="003F71F4" w:rsidRDefault="003F71F4" w:rsidP="003F71F4">
      <w:pPr>
        <w:pStyle w:val="Heading3"/>
      </w:pPr>
      <w:r>
        <w:t>Requirement 3(3)(d)</w:t>
      </w:r>
      <w:r>
        <w:tab/>
        <w:t>Compliant</w:t>
      </w:r>
    </w:p>
    <w:p w14:paraId="47EDC374" w14:textId="77777777" w:rsidR="003F71F4" w:rsidRDefault="003F71F4" w:rsidP="003F71F4">
      <w:pPr>
        <w:rPr>
          <w:i/>
        </w:rPr>
      </w:pPr>
      <w:r>
        <w:rPr>
          <w:i/>
          <w:szCs w:val="22"/>
        </w:rPr>
        <w:t>Deterioration or change of a consumer’s mental health, cognitive or physical function, capacity or condition is recognised and responded to in a timely manner.</w:t>
      </w:r>
    </w:p>
    <w:p w14:paraId="6EF736FC" w14:textId="77777777" w:rsidR="003F71F4" w:rsidRDefault="003F71F4" w:rsidP="003F71F4">
      <w:pPr>
        <w:pStyle w:val="Heading3"/>
      </w:pPr>
      <w:r>
        <w:t>Requirement 3(3)(e)</w:t>
      </w:r>
      <w:r>
        <w:tab/>
        <w:t>Compliant</w:t>
      </w:r>
    </w:p>
    <w:p w14:paraId="1D05626D" w14:textId="77777777" w:rsidR="003F71F4" w:rsidRDefault="003F71F4" w:rsidP="003F71F4">
      <w:pPr>
        <w:rPr>
          <w:i/>
        </w:rPr>
      </w:pPr>
      <w:r>
        <w:rPr>
          <w:i/>
          <w:szCs w:val="22"/>
        </w:rPr>
        <w:t>Information about the consumer’s condition, needs and preferences is documented and communicated within the organisation, and with others where responsibility for care is shared.</w:t>
      </w:r>
    </w:p>
    <w:p w14:paraId="26F2C5A4" w14:textId="77777777" w:rsidR="003F71F4" w:rsidRDefault="003F71F4" w:rsidP="003F71F4">
      <w:pPr>
        <w:pStyle w:val="Heading3"/>
      </w:pPr>
      <w:r>
        <w:t>Requirement 3(3)(f)</w:t>
      </w:r>
      <w:r>
        <w:tab/>
        <w:t>Compliant</w:t>
      </w:r>
    </w:p>
    <w:p w14:paraId="4A94F653" w14:textId="77777777" w:rsidR="003F71F4" w:rsidRDefault="003F71F4" w:rsidP="003F71F4">
      <w:pPr>
        <w:rPr>
          <w:i/>
        </w:rPr>
      </w:pPr>
      <w:r>
        <w:rPr>
          <w:i/>
          <w:szCs w:val="22"/>
        </w:rPr>
        <w:t>Timely and appropriate referrals to individuals, other organisations and providers of other care and services.</w:t>
      </w:r>
    </w:p>
    <w:p w14:paraId="47C5A1B2" w14:textId="77777777" w:rsidR="003F71F4" w:rsidRDefault="003F71F4" w:rsidP="003F71F4">
      <w:pPr>
        <w:pStyle w:val="Heading3"/>
      </w:pPr>
      <w:r>
        <w:t>Requirement 3(3)(g)</w:t>
      </w:r>
      <w:r>
        <w:tab/>
        <w:t>Compliant</w:t>
      </w:r>
    </w:p>
    <w:p w14:paraId="03D8F5CC" w14:textId="77777777" w:rsidR="003F71F4" w:rsidRDefault="003F71F4" w:rsidP="003F71F4">
      <w:pPr>
        <w:tabs>
          <w:tab w:val="right" w:pos="9026"/>
        </w:tabs>
        <w:spacing w:before="0" w:after="0"/>
        <w:outlineLvl w:val="4"/>
        <w:rPr>
          <w:i/>
          <w:szCs w:val="22"/>
        </w:rPr>
      </w:pPr>
      <w:r>
        <w:rPr>
          <w:i/>
          <w:szCs w:val="22"/>
        </w:rPr>
        <w:t>Minimisation of infection related risks through implementing:</w:t>
      </w:r>
    </w:p>
    <w:p w14:paraId="355A3534" w14:textId="77777777" w:rsidR="003F71F4" w:rsidRDefault="003F71F4" w:rsidP="00AF1D11">
      <w:pPr>
        <w:numPr>
          <w:ilvl w:val="0"/>
          <w:numId w:val="10"/>
        </w:numPr>
        <w:tabs>
          <w:tab w:val="right" w:pos="9026"/>
        </w:tabs>
        <w:spacing w:before="0" w:after="0"/>
        <w:ind w:left="567" w:hanging="425"/>
        <w:outlineLvl w:val="4"/>
        <w:rPr>
          <w:i/>
        </w:rPr>
      </w:pPr>
      <w:r>
        <w:rPr>
          <w:i/>
        </w:rPr>
        <w:t xml:space="preserve">standard and </w:t>
      </w:r>
      <w:proofErr w:type="gramStart"/>
      <w:r>
        <w:rPr>
          <w:i/>
        </w:rPr>
        <w:t>transmission based</w:t>
      </w:r>
      <w:proofErr w:type="gramEnd"/>
      <w:r>
        <w:rPr>
          <w:i/>
        </w:rPr>
        <w:t xml:space="preserve"> precautions to prevent and control infection; and</w:t>
      </w:r>
    </w:p>
    <w:p w14:paraId="60B7D82A" w14:textId="77777777" w:rsidR="003F71F4" w:rsidRDefault="003F71F4" w:rsidP="00AF1D11">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2D6B1B8E" w14:textId="77777777" w:rsidR="003F71F4" w:rsidRDefault="003F71F4" w:rsidP="003F71F4">
      <w:pPr>
        <w:spacing w:before="0" w:after="0"/>
        <w:sectPr w:rsidR="003F71F4">
          <w:type w:val="continuous"/>
          <w:pgSz w:w="11906" w:h="16838"/>
          <w:pgMar w:top="1701" w:right="1418" w:bottom="1418" w:left="1418" w:header="709" w:footer="397" w:gutter="0"/>
          <w:cols w:space="720"/>
        </w:sectPr>
      </w:pPr>
    </w:p>
    <w:p w14:paraId="641DA90F" w14:textId="5F46BD03" w:rsidR="003F71F4" w:rsidRDefault="003F71F4" w:rsidP="0000080E">
      <w:pPr>
        <w:pStyle w:val="Heading1"/>
        <w:tabs>
          <w:tab w:val="right" w:pos="9070"/>
        </w:tabs>
        <w:spacing w:before="560" w:after="640"/>
        <w:rPr>
          <w:b w:val="0"/>
          <w:bCs w:val="0"/>
          <w:iCs w:val="0"/>
          <w:color w:val="FFFFFF" w:themeColor="background1"/>
          <w:sz w:val="36"/>
        </w:rPr>
        <w:sectPr w:rsidR="003F71F4">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106966A0" wp14:editId="3692C2F2">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60EB8B8D" w14:textId="77777777" w:rsidR="003F71F4" w:rsidRDefault="003F71F4" w:rsidP="003F71F4">
      <w:pPr>
        <w:pStyle w:val="Heading3"/>
        <w:shd w:val="clear" w:color="auto" w:fill="F2F2F2" w:themeFill="background1" w:themeFillShade="F2"/>
      </w:pPr>
      <w:r>
        <w:t>Consumer outcome:</w:t>
      </w:r>
    </w:p>
    <w:p w14:paraId="47558321" w14:textId="77777777" w:rsidR="003F71F4" w:rsidRDefault="003F71F4" w:rsidP="00AF1D11">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369459D6" w14:textId="77777777" w:rsidR="003F71F4" w:rsidRDefault="003F71F4" w:rsidP="003F71F4">
      <w:pPr>
        <w:pStyle w:val="Heading3"/>
        <w:shd w:val="clear" w:color="auto" w:fill="F2F2F2" w:themeFill="background1" w:themeFillShade="F2"/>
      </w:pPr>
      <w:r>
        <w:t>Organisation statement:</w:t>
      </w:r>
    </w:p>
    <w:p w14:paraId="74474034" w14:textId="77777777" w:rsidR="003F71F4" w:rsidRDefault="003F71F4" w:rsidP="00AF1D11">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770672" w14:textId="77777777" w:rsidR="003F71F4" w:rsidRDefault="003F71F4" w:rsidP="003F71F4">
      <w:pPr>
        <w:pStyle w:val="Heading2"/>
      </w:pPr>
      <w:r>
        <w:t>Assessment of Standard 4</w:t>
      </w:r>
    </w:p>
    <w:p w14:paraId="6A7684CA" w14:textId="77CEE36C" w:rsidR="00454124" w:rsidRDefault="00454124" w:rsidP="00454124">
      <w:pPr>
        <w:rPr>
          <w:rFonts w:eastAsia="Calibri"/>
          <w:color w:val="auto"/>
          <w:lang w:eastAsia="en-US"/>
        </w:rPr>
      </w:pPr>
      <w:r w:rsidRPr="00454124">
        <w:rPr>
          <w:rFonts w:eastAsia="Calibri"/>
          <w:color w:val="auto"/>
          <w:lang w:eastAsia="en-US"/>
        </w:rPr>
        <w:t xml:space="preserve">Consumers </w:t>
      </w:r>
      <w:r>
        <w:rPr>
          <w:rFonts w:eastAsia="Calibri"/>
          <w:color w:val="auto"/>
          <w:lang w:eastAsia="en-US"/>
        </w:rPr>
        <w:t>said</w:t>
      </w:r>
      <w:r w:rsidRPr="00454124">
        <w:rPr>
          <w:rFonts w:eastAsia="Calibri"/>
          <w:color w:val="auto"/>
          <w:lang w:eastAsia="en-US"/>
        </w:rPr>
        <w:t xml:space="preserve"> they are supported by the service to engage in activities of interest both within and outside of the service environment.  </w:t>
      </w:r>
      <w:r>
        <w:rPr>
          <w:rFonts w:eastAsia="Calibri"/>
          <w:color w:val="auto"/>
          <w:lang w:eastAsia="en-US"/>
        </w:rPr>
        <w:t xml:space="preserve">They </w:t>
      </w:r>
      <w:r w:rsidRPr="00454124">
        <w:rPr>
          <w:rFonts w:eastAsia="Calibri"/>
          <w:color w:val="auto"/>
          <w:lang w:eastAsia="en-US"/>
        </w:rPr>
        <w:t>felt their spiritual and emotional wellbeing was well supported and they were able to maintain connection with people who are important to them.</w:t>
      </w:r>
      <w:r>
        <w:rPr>
          <w:rFonts w:eastAsia="Calibri"/>
          <w:color w:val="auto"/>
          <w:lang w:eastAsia="en-US"/>
        </w:rPr>
        <w:t xml:space="preserve"> </w:t>
      </w:r>
      <w:r w:rsidRPr="00454124">
        <w:rPr>
          <w:rFonts w:eastAsia="Calibri"/>
          <w:color w:val="auto"/>
          <w:lang w:eastAsia="en-US"/>
        </w:rPr>
        <w:t>Consumers generally described enjoying the food and confirmed there is always adequate food available, and the service caters for individual preferences.</w:t>
      </w:r>
      <w:r w:rsidR="00B84AC2">
        <w:rPr>
          <w:rFonts w:eastAsia="Calibri"/>
          <w:color w:val="auto"/>
          <w:lang w:eastAsia="en-US"/>
        </w:rPr>
        <w:t xml:space="preserve"> A small number of consumers were not happy with the food service but acknowledged that there had been improvements in recent weeks with the introduction of a new winter menu. </w:t>
      </w:r>
      <w:r w:rsidRPr="00454124">
        <w:rPr>
          <w:rFonts w:eastAsia="Calibri"/>
          <w:color w:val="auto"/>
          <w:lang w:eastAsia="en-US"/>
        </w:rPr>
        <w:t xml:space="preserve"> </w:t>
      </w:r>
      <w:r w:rsidR="00B84AC2">
        <w:rPr>
          <w:rFonts w:eastAsia="Calibri"/>
          <w:color w:val="auto"/>
          <w:lang w:eastAsia="en-US"/>
        </w:rPr>
        <w:t xml:space="preserve">Management staff explained the actions being taken to </w:t>
      </w:r>
      <w:r w:rsidR="0092196C">
        <w:rPr>
          <w:rFonts w:eastAsia="Calibri"/>
          <w:color w:val="auto"/>
          <w:lang w:eastAsia="en-US"/>
        </w:rPr>
        <w:t xml:space="preserve">improve the variety and quality of the meals. This has included a review of the menu with consumer input, the development of standardised recipes, daily sampling of the meals by management staff, </w:t>
      </w:r>
      <w:r w:rsidR="00AC42E1">
        <w:rPr>
          <w:rFonts w:eastAsia="Calibri"/>
          <w:color w:val="auto"/>
          <w:lang w:eastAsia="en-US"/>
        </w:rPr>
        <w:t>additional temperature checks for plated meals and the introduct</w:t>
      </w:r>
      <w:r w:rsidR="00B31BD5">
        <w:rPr>
          <w:rFonts w:eastAsia="Calibri"/>
          <w:color w:val="auto"/>
          <w:lang w:eastAsia="en-US"/>
        </w:rPr>
        <w:t xml:space="preserve">ion of more substantial meals for the evening meal. </w:t>
      </w:r>
      <w:r w:rsidR="0092196C">
        <w:rPr>
          <w:rFonts w:eastAsia="Calibri"/>
          <w:color w:val="auto"/>
          <w:lang w:eastAsia="en-US"/>
        </w:rPr>
        <w:t xml:space="preserve"> </w:t>
      </w:r>
      <w:r w:rsidR="00B84AC2">
        <w:rPr>
          <w:rFonts w:eastAsia="Calibri"/>
          <w:color w:val="auto"/>
          <w:lang w:eastAsia="en-US"/>
        </w:rPr>
        <w:t xml:space="preserve"> </w:t>
      </w:r>
    </w:p>
    <w:p w14:paraId="7AB5FD3A" w14:textId="036C511A" w:rsidR="00B84AC2" w:rsidRPr="00454124" w:rsidRDefault="00454124" w:rsidP="00454124">
      <w:pPr>
        <w:rPr>
          <w:rFonts w:eastAsia="Calibri"/>
          <w:color w:val="auto"/>
          <w:lang w:eastAsia="en-US"/>
        </w:rPr>
      </w:pPr>
      <w:r>
        <w:rPr>
          <w:rFonts w:eastAsia="Calibri"/>
          <w:color w:val="auto"/>
          <w:lang w:eastAsia="en-US"/>
        </w:rPr>
        <w:t>Consumers provided examples of the activities that they are involved in and this included gardening, playing bingo, attending exercise classes</w:t>
      </w:r>
      <w:r w:rsidR="00A31AD6">
        <w:rPr>
          <w:rFonts w:eastAsia="Calibri"/>
          <w:color w:val="auto"/>
          <w:lang w:eastAsia="en-US"/>
        </w:rPr>
        <w:t xml:space="preserve"> and</w:t>
      </w:r>
      <w:r>
        <w:rPr>
          <w:rFonts w:eastAsia="Calibri"/>
          <w:color w:val="auto"/>
          <w:lang w:eastAsia="en-US"/>
        </w:rPr>
        <w:t xml:space="preserve"> visiting with other consumers</w:t>
      </w:r>
      <w:r w:rsidR="00A31AD6">
        <w:rPr>
          <w:rFonts w:eastAsia="Calibri"/>
          <w:color w:val="auto"/>
          <w:lang w:eastAsia="en-US"/>
        </w:rPr>
        <w:t>. Consumers also provided examples of how they continue to maintain relationships and participate in the broader community, going on outings</w:t>
      </w:r>
      <w:r w:rsidR="003A7898">
        <w:rPr>
          <w:rFonts w:eastAsia="Calibri"/>
          <w:color w:val="auto"/>
          <w:lang w:eastAsia="en-US"/>
        </w:rPr>
        <w:t xml:space="preserve"> and</w:t>
      </w:r>
      <w:r w:rsidR="00A31AD6">
        <w:rPr>
          <w:rFonts w:eastAsia="Calibri"/>
          <w:color w:val="auto"/>
          <w:lang w:eastAsia="en-US"/>
        </w:rPr>
        <w:t xml:space="preserve"> drives, shopping</w:t>
      </w:r>
      <w:r w:rsidR="003278AD">
        <w:rPr>
          <w:rFonts w:eastAsia="Calibri"/>
          <w:color w:val="auto"/>
          <w:lang w:eastAsia="en-US"/>
        </w:rPr>
        <w:t>,</w:t>
      </w:r>
      <w:r w:rsidR="00A31AD6">
        <w:rPr>
          <w:rFonts w:eastAsia="Calibri"/>
          <w:color w:val="auto"/>
          <w:lang w:eastAsia="en-US"/>
        </w:rPr>
        <w:t xml:space="preserve"> and meeting with friends for dinner. </w:t>
      </w:r>
    </w:p>
    <w:p w14:paraId="081147A5" w14:textId="21670721" w:rsidR="00454124" w:rsidRDefault="00A6518A" w:rsidP="003F71F4">
      <w:pPr>
        <w:rPr>
          <w:rFonts w:eastAsia="Calibri"/>
          <w:color w:val="auto"/>
          <w:lang w:eastAsia="en-US"/>
        </w:rPr>
      </w:pPr>
      <w:r>
        <w:rPr>
          <w:rFonts w:eastAsia="Calibri"/>
          <w:color w:val="auto"/>
          <w:lang w:eastAsia="en-US"/>
        </w:rPr>
        <w:t>C</w:t>
      </w:r>
      <w:r w:rsidRPr="00033DFC">
        <w:rPr>
          <w:rFonts w:eastAsia="Calibri"/>
          <w:color w:val="auto"/>
          <w:lang w:eastAsia="en-US"/>
        </w:rPr>
        <w:t xml:space="preserve">are plans included information about what is important to </w:t>
      </w:r>
      <w:r>
        <w:rPr>
          <w:rFonts w:eastAsia="Calibri"/>
          <w:color w:val="auto"/>
          <w:lang w:eastAsia="en-US"/>
        </w:rPr>
        <w:t>consumers</w:t>
      </w:r>
      <w:r w:rsidRPr="00033DFC">
        <w:rPr>
          <w:rFonts w:eastAsia="Calibri"/>
          <w:color w:val="auto"/>
          <w:lang w:eastAsia="en-US"/>
        </w:rPr>
        <w:t xml:space="preserve"> and the supports needed to help them do the things they wish to</w:t>
      </w:r>
      <w:r>
        <w:rPr>
          <w:rFonts w:eastAsia="Calibri"/>
          <w:color w:val="auto"/>
          <w:lang w:eastAsia="en-US"/>
        </w:rPr>
        <w:t xml:space="preserve"> do such as reading the newspaper, playing bowls, gardening, cooking or participating in exercise classes.  </w:t>
      </w:r>
      <w:r w:rsidR="00DA3E94">
        <w:rPr>
          <w:rFonts w:eastAsia="Calibri"/>
          <w:color w:val="auto"/>
          <w:lang w:eastAsia="en-US"/>
        </w:rPr>
        <w:t xml:space="preserve">Spiritual and religious preferences </w:t>
      </w:r>
      <w:r w:rsidR="008D0792">
        <w:rPr>
          <w:rFonts w:eastAsia="Calibri"/>
          <w:color w:val="auto"/>
          <w:lang w:eastAsia="en-US"/>
        </w:rPr>
        <w:t>were</w:t>
      </w:r>
      <w:r w:rsidR="00DA3E94">
        <w:rPr>
          <w:rFonts w:eastAsia="Calibri"/>
          <w:color w:val="auto"/>
          <w:lang w:eastAsia="en-US"/>
        </w:rPr>
        <w:t xml:space="preserve"> captured in care plans and consumers confirmed their spiritual and emotional needs were met.  </w:t>
      </w:r>
    </w:p>
    <w:p w14:paraId="11545146" w14:textId="1032F0F3" w:rsidR="00B84AC2" w:rsidRPr="006B5303" w:rsidRDefault="00B84AC2" w:rsidP="00B84AC2">
      <w:pPr>
        <w:pStyle w:val="ListParagraph"/>
        <w:numPr>
          <w:ilvl w:val="0"/>
          <w:numId w:val="0"/>
        </w:numPr>
        <w:rPr>
          <w:rFonts w:eastAsia="Calibri"/>
          <w:color w:val="auto"/>
          <w:lang w:eastAsia="en-US"/>
        </w:rPr>
      </w:pPr>
      <w:r w:rsidRPr="006B5303">
        <w:rPr>
          <w:rFonts w:eastAsia="Calibri"/>
          <w:color w:val="auto"/>
          <w:lang w:eastAsia="en-US"/>
        </w:rPr>
        <w:lastRenderedPageBreak/>
        <w:t xml:space="preserve">Care planning documentation identified the involvement of others in the provision of lifestyle support and allied health services, including pastoral care and volunteers. </w:t>
      </w:r>
      <w:r>
        <w:rPr>
          <w:rFonts w:eastAsia="Calibri"/>
          <w:color w:val="auto"/>
          <w:lang w:eastAsia="en-US"/>
        </w:rPr>
        <w:t xml:space="preserve">Dietary needs and preferences were identified in care plans and were understood by staff. </w:t>
      </w:r>
    </w:p>
    <w:p w14:paraId="047999D5" w14:textId="645B6EF7" w:rsidR="00A6518A" w:rsidRDefault="00A6518A" w:rsidP="003F71F4">
      <w:pPr>
        <w:rPr>
          <w:rFonts w:eastAsiaTheme="minorHAnsi"/>
        </w:rPr>
      </w:pPr>
      <w:r>
        <w:rPr>
          <w:rFonts w:eastAsiaTheme="minorHAnsi"/>
        </w:rPr>
        <w:t xml:space="preserve">Care staff were familiar with consumers’ preferences and knew what was important to the consumer. Lifestyle staff described how the lifestyle program changed during recent COVID-19 restrictions with bus outings and shopping trips </w:t>
      </w:r>
      <w:r w:rsidR="007868B1">
        <w:rPr>
          <w:rFonts w:eastAsiaTheme="minorHAnsi"/>
        </w:rPr>
        <w:t xml:space="preserve">resuming in May 2021. </w:t>
      </w:r>
      <w:r w:rsidR="00A31AD6">
        <w:rPr>
          <w:rFonts w:eastAsiaTheme="minorHAnsi"/>
        </w:rPr>
        <w:t xml:space="preserve">Consumers and representatives said the service communicated regularly with them during visitor restrictions and they were able to keep in touch using electronic devices. </w:t>
      </w:r>
    </w:p>
    <w:p w14:paraId="22BCF0DE" w14:textId="2A84F613" w:rsidR="00B31BD5" w:rsidRDefault="00B31BD5" w:rsidP="003F71F4">
      <w:pPr>
        <w:rPr>
          <w:rFonts w:eastAsiaTheme="minorHAnsi"/>
        </w:rPr>
      </w:pPr>
      <w:r>
        <w:rPr>
          <w:rFonts w:eastAsiaTheme="minorHAnsi"/>
        </w:rPr>
        <w:t>Some staff raised concerns about</w:t>
      </w:r>
      <w:r w:rsidR="003A7898">
        <w:rPr>
          <w:rFonts w:eastAsiaTheme="minorHAnsi"/>
        </w:rPr>
        <w:t xml:space="preserve"> the lifestyle program and the availability of resources in the secure living environment. Management staff explained the model of care that is in place in the unit that aims to engage consumers in meaningful activities of daily living. Additionally, they advised of recent improvements to activities within the area. The approved provider in its response </w:t>
      </w:r>
      <w:r w:rsidR="003278AD">
        <w:rPr>
          <w:rFonts w:eastAsiaTheme="minorHAnsi"/>
        </w:rPr>
        <w:t xml:space="preserve">to the Assessment Team’s report </w:t>
      </w:r>
      <w:r w:rsidR="003A7898">
        <w:rPr>
          <w:rFonts w:eastAsiaTheme="minorHAnsi"/>
        </w:rPr>
        <w:t xml:space="preserve">stated that meetings have been held with staff that included practical suggestions to support the delivery of individualised activities in the secure unit. New staff are being mentored to support effective engagement and respect and additional resources such as interactive boards, puzzles and craft items have been purchased. </w:t>
      </w:r>
    </w:p>
    <w:p w14:paraId="56CEFE89" w14:textId="49E10CB2" w:rsidR="00DA3E94" w:rsidRDefault="00DA3E94" w:rsidP="003F71F4">
      <w:pPr>
        <w:rPr>
          <w:rFonts w:eastAsiaTheme="minorHAnsi"/>
        </w:rPr>
      </w:pPr>
      <w:r>
        <w:rPr>
          <w:rFonts w:eastAsiaTheme="minorHAnsi"/>
        </w:rPr>
        <w:t xml:space="preserve">The service’s pastoral practitioner said they provide one to one emotional and spiritual support to consumers and that staff refer to them if they identify consumers who are feeling ‘low’. Volunteers support the pastoral care program and visit with consumers providing social engagement </w:t>
      </w:r>
      <w:r w:rsidR="0038064D">
        <w:rPr>
          <w:rFonts w:eastAsiaTheme="minorHAnsi"/>
        </w:rPr>
        <w:t>and</w:t>
      </w:r>
      <w:r>
        <w:rPr>
          <w:rFonts w:eastAsiaTheme="minorHAnsi"/>
        </w:rPr>
        <w:t xml:space="preserve"> friendship opportunities. </w:t>
      </w:r>
    </w:p>
    <w:p w14:paraId="7150C927" w14:textId="2E8337CD" w:rsidR="00B31BD5" w:rsidRPr="001D18D2" w:rsidRDefault="00A31AD6" w:rsidP="00B31BD5">
      <w:pPr>
        <w:spacing w:before="0" w:after="0"/>
        <w:rPr>
          <w:rFonts w:eastAsiaTheme="minorHAnsi"/>
          <w:iCs/>
          <w:color w:val="auto"/>
        </w:rPr>
      </w:pPr>
      <w:r>
        <w:rPr>
          <w:rFonts w:eastAsiaTheme="minorHAnsi"/>
        </w:rPr>
        <w:t>The service has a</w:t>
      </w:r>
      <w:r w:rsidR="00B31BD5">
        <w:rPr>
          <w:rFonts w:eastAsiaTheme="minorHAnsi"/>
        </w:rPr>
        <w:t xml:space="preserve"> library and a</w:t>
      </w:r>
      <w:r>
        <w:rPr>
          <w:rFonts w:eastAsiaTheme="minorHAnsi"/>
        </w:rPr>
        <w:t xml:space="preserve"> chapel that can be accessed at any time for private prayer.</w:t>
      </w:r>
      <w:r w:rsidR="00B31BD5">
        <w:rPr>
          <w:rFonts w:eastAsiaTheme="minorHAnsi"/>
        </w:rPr>
        <w:t xml:space="preserve"> The Assessment Team observed a variety of books (including large print), magazines, audio books and DVDs available for consumers. Volunteers support book delivery to consumers’ rooms.  Board games were available in lounge areas. The hairdressing salon was clean and well equipped. </w:t>
      </w:r>
      <w:r w:rsidR="00B31BD5" w:rsidRPr="001D18D2">
        <w:rPr>
          <w:rFonts w:eastAsia="Calibri"/>
          <w:color w:val="000000" w:themeColor="text1"/>
          <w:lang w:eastAsia="en-US"/>
        </w:rPr>
        <w:t xml:space="preserve">The main activities room contained tables and chairs for activities and a piano that a consumer was observed playing independently during the site audit. </w:t>
      </w:r>
    </w:p>
    <w:p w14:paraId="75331218" w14:textId="70A8478F" w:rsidR="00A31AD6" w:rsidRDefault="00B31BD5" w:rsidP="003F71F4">
      <w:pPr>
        <w:rPr>
          <w:rFonts w:eastAsiaTheme="minorHAnsi"/>
        </w:rPr>
      </w:pPr>
      <w:r>
        <w:rPr>
          <w:rFonts w:eastAsiaTheme="minorHAnsi"/>
        </w:rPr>
        <w:t xml:space="preserve">Mobility aids such as walking aids and wheelchairs which support consumers to mobilise and attend lifestyle activities were clean and well-maintained.  </w:t>
      </w:r>
    </w:p>
    <w:p w14:paraId="20B8AA01" w14:textId="1D6EECE7" w:rsidR="00DA3E94" w:rsidRDefault="00DA3E94" w:rsidP="003F71F4">
      <w:pPr>
        <w:rPr>
          <w:rFonts w:eastAsiaTheme="minorHAnsi"/>
        </w:rPr>
      </w:pPr>
      <w:r>
        <w:rPr>
          <w:rFonts w:eastAsiaTheme="minorHAnsi"/>
        </w:rPr>
        <w:t xml:space="preserve">Meeting minutes from consumer meetings demonstrated that consumers have input into the lifestyle program and consumers are advised of activities through the provision and display of an activity calendar. </w:t>
      </w:r>
    </w:p>
    <w:p w14:paraId="6C5A3571" w14:textId="666562AC" w:rsidR="003F71F4" w:rsidRDefault="003F71F4" w:rsidP="003F71F4">
      <w:pPr>
        <w:rPr>
          <w:rFonts w:eastAsia="Calibri"/>
        </w:rPr>
      </w:pPr>
      <w:r>
        <w:rPr>
          <w:rFonts w:eastAsiaTheme="minorHAnsi"/>
        </w:rPr>
        <w:t xml:space="preserve">The Quality Standard is assessed </w:t>
      </w:r>
      <w:r w:rsidR="003278AD">
        <w:rPr>
          <w:rFonts w:eastAsiaTheme="minorHAnsi"/>
        </w:rPr>
        <w:t>as Compliant as seven</w:t>
      </w:r>
      <w:r>
        <w:rPr>
          <w:rFonts w:eastAsiaTheme="minorHAnsi"/>
        </w:rPr>
        <w:t xml:space="preserve"> of the seven specific requirements have been assessed </w:t>
      </w:r>
      <w:r w:rsidR="003278AD">
        <w:rPr>
          <w:rFonts w:eastAsiaTheme="minorHAnsi"/>
        </w:rPr>
        <w:t xml:space="preserve">as Compliant. </w:t>
      </w:r>
    </w:p>
    <w:p w14:paraId="5BC11042" w14:textId="5A873F1E" w:rsidR="003F71F4" w:rsidRDefault="003F71F4" w:rsidP="003F71F4">
      <w:pPr>
        <w:pStyle w:val="Heading2"/>
      </w:pPr>
      <w:r>
        <w:lastRenderedPageBreak/>
        <w:t>Assessment of Standard 4 Requirements</w:t>
      </w:r>
      <w:r>
        <w:rPr>
          <w:i/>
          <w:color w:val="0000FF"/>
          <w:sz w:val="24"/>
          <w:szCs w:val="24"/>
        </w:rPr>
        <w:t xml:space="preserve"> </w:t>
      </w:r>
    </w:p>
    <w:p w14:paraId="18999683" w14:textId="77777777" w:rsidR="003F71F4" w:rsidRDefault="003F71F4" w:rsidP="003F71F4">
      <w:pPr>
        <w:pStyle w:val="Heading3"/>
      </w:pPr>
      <w:r>
        <w:t>Requirement 4(3)(a)</w:t>
      </w:r>
      <w:r>
        <w:tab/>
        <w:t>Compliant</w:t>
      </w:r>
    </w:p>
    <w:p w14:paraId="572FCD98" w14:textId="77777777" w:rsidR="003F71F4" w:rsidRDefault="003F71F4" w:rsidP="003F71F4">
      <w:pPr>
        <w:rPr>
          <w:i/>
        </w:rPr>
      </w:pPr>
      <w:r>
        <w:rPr>
          <w:i/>
        </w:rPr>
        <w:t>Each consumer gets safe and effective services and supports for daily living that meet the consumer’s needs, goals and preferences and optimise their independence, health, well-being and quality of life.</w:t>
      </w:r>
    </w:p>
    <w:p w14:paraId="75CFA033" w14:textId="77777777" w:rsidR="003F71F4" w:rsidRDefault="003F71F4" w:rsidP="003F71F4">
      <w:pPr>
        <w:pStyle w:val="Heading3"/>
      </w:pPr>
      <w:r>
        <w:t>Requirement 4(3)(b)</w:t>
      </w:r>
      <w:r>
        <w:tab/>
        <w:t>Compliant</w:t>
      </w:r>
    </w:p>
    <w:p w14:paraId="3941C422" w14:textId="77777777" w:rsidR="003F71F4" w:rsidRDefault="003F71F4" w:rsidP="003F71F4">
      <w:pPr>
        <w:rPr>
          <w:i/>
        </w:rPr>
      </w:pPr>
      <w:r>
        <w:rPr>
          <w:i/>
        </w:rPr>
        <w:t>Services and supports for daily living promote each consumer’s emotional, spiritual and psychological well-being.</w:t>
      </w:r>
    </w:p>
    <w:p w14:paraId="550AA371" w14:textId="77777777" w:rsidR="003F71F4" w:rsidRDefault="003F71F4" w:rsidP="003F71F4">
      <w:pPr>
        <w:pStyle w:val="Heading3"/>
      </w:pPr>
      <w:r>
        <w:t>Requirement 4(3)(c)</w:t>
      </w:r>
      <w:r>
        <w:tab/>
        <w:t>Compliant</w:t>
      </w:r>
    </w:p>
    <w:p w14:paraId="142D1386" w14:textId="77777777" w:rsidR="003F71F4" w:rsidRDefault="003F71F4" w:rsidP="003F71F4">
      <w:pPr>
        <w:rPr>
          <w:i/>
        </w:rPr>
      </w:pPr>
      <w:r>
        <w:rPr>
          <w:i/>
        </w:rPr>
        <w:t>Services and supports for daily living assist each consumer to:</w:t>
      </w:r>
    </w:p>
    <w:p w14:paraId="2052BD9E" w14:textId="77777777" w:rsidR="003F71F4" w:rsidRDefault="003F71F4" w:rsidP="00AF1D11">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21412A3F" w14:textId="77777777" w:rsidR="003F71F4" w:rsidRDefault="003F71F4" w:rsidP="00AF1D11">
      <w:pPr>
        <w:numPr>
          <w:ilvl w:val="0"/>
          <w:numId w:val="12"/>
        </w:numPr>
        <w:tabs>
          <w:tab w:val="right" w:pos="9026"/>
        </w:tabs>
        <w:spacing w:before="0" w:after="0"/>
        <w:ind w:left="567" w:hanging="425"/>
        <w:outlineLvl w:val="4"/>
        <w:rPr>
          <w:i/>
        </w:rPr>
      </w:pPr>
      <w:r>
        <w:rPr>
          <w:i/>
        </w:rPr>
        <w:t>have social and personal relationships; and</w:t>
      </w:r>
    </w:p>
    <w:p w14:paraId="5BFE702D" w14:textId="77777777" w:rsidR="003F71F4" w:rsidRDefault="003F71F4" w:rsidP="00AF1D11">
      <w:pPr>
        <w:numPr>
          <w:ilvl w:val="0"/>
          <w:numId w:val="12"/>
        </w:numPr>
        <w:tabs>
          <w:tab w:val="right" w:pos="9026"/>
        </w:tabs>
        <w:spacing w:before="0" w:after="0"/>
        <w:ind w:left="567" w:hanging="425"/>
        <w:outlineLvl w:val="4"/>
        <w:rPr>
          <w:i/>
        </w:rPr>
      </w:pPr>
      <w:r>
        <w:rPr>
          <w:i/>
        </w:rPr>
        <w:t>do the things of interest to them.</w:t>
      </w:r>
    </w:p>
    <w:p w14:paraId="0090C493" w14:textId="77777777" w:rsidR="003F71F4" w:rsidRDefault="003F71F4" w:rsidP="003F71F4">
      <w:pPr>
        <w:pStyle w:val="Heading3"/>
      </w:pPr>
      <w:r>
        <w:t>Requirement 4(3)(d)</w:t>
      </w:r>
      <w:r>
        <w:tab/>
        <w:t>Compliant</w:t>
      </w:r>
    </w:p>
    <w:p w14:paraId="4CD1EDFA" w14:textId="77777777" w:rsidR="003F71F4" w:rsidRDefault="003F71F4" w:rsidP="003F71F4">
      <w:pPr>
        <w:rPr>
          <w:i/>
        </w:rPr>
      </w:pPr>
      <w:r>
        <w:rPr>
          <w:i/>
        </w:rPr>
        <w:t>Information about the consumer’s condition, needs and preferences is communicated within the organisation, and with others where responsibility for care is shared.</w:t>
      </w:r>
    </w:p>
    <w:p w14:paraId="17974D50" w14:textId="77777777" w:rsidR="003F71F4" w:rsidRDefault="003F71F4" w:rsidP="003F71F4">
      <w:pPr>
        <w:pStyle w:val="Heading3"/>
      </w:pPr>
      <w:r>
        <w:t>Requirement 4(3)(e)</w:t>
      </w:r>
      <w:r>
        <w:tab/>
        <w:t>Compliant</w:t>
      </w:r>
    </w:p>
    <w:p w14:paraId="227DB7C7" w14:textId="77777777" w:rsidR="003F71F4" w:rsidRDefault="003F71F4" w:rsidP="003F71F4">
      <w:pPr>
        <w:rPr>
          <w:i/>
        </w:rPr>
      </w:pPr>
      <w:r>
        <w:rPr>
          <w:i/>
        </w:rPr>
        <w:t>Timely and appropriate referrals to individuals, other organisations and providers of other care and services.</w:t>
      </w:r>
    </w:p>
    <w:p w14:paraId="38E22374" w14:textId="77777777" w:rsidR="003F71F4" w:rsidRDefault="003F71F4" w:rsidP="003F71F4">
      <w:pPr>
        <w:pStyle w:val="Heading3"/>
      </w:pPr>
      <w:r>
        <w:t>Requirement 4(3)(f)</w:t>
      </w:r>
      <w:r>
        <w:tab/>
        <w:t>Compliant</w:t>
      </w:r>
    </w:p>
    <w:p w14:paraId="5676E1D2" w14:textId="77777777" w:rsidR="003F71F4" w:rsidRDefault="003F71F4" w:rsidP="003F71F4">
      <w:pPr>
        <w:rPr>
          <w:i/>
        </w:rPr>
      </w:pPr>
      <w:r>
        <w:rPr>
          <w:i/>
        </w:rPr>
        <w:t>Where meals are provided, they are varied and of suitable quality and quantity.</w:t>
      </w:r>
    </w:p>
    <w:p w14:paraId="15E4E9FD" w14:textId="77777777" w:rsidR="003F71F4" w:rsidRDefault="003F71F4" w:rsidP="003F71F4">
      <w:pPr>
        <w:pStyle w:val="Heading3"/>
      </w:pPr>
      <w:r>
        <w:t>Requirement 4(3)(g)</w:t>
      </w:r>
      <w:r>
        <w:tab/>
        <w:t>Compliant</w:t>
      </w:r>
    </w:p>
    <w:p w14:paraId="09F15413" w14:textId="77777777" w:rsidR="003F71F4" w:rsidRDefault="003F71F4" w:rsidP="003F71F4">
      <w:pPr>
        <w:rPr>
          <w:i/>
        </w:rPr>
      </w:pPr>
      <w:r>
        <w:rPr>
          <w:i/>
        </w:rPr>
        <w:t>Where equipment is provided, it is safe, suitable, clean and well maintained.</w:t>
      </w:r>
    </w:p>
    <w:p w14:paraId="620B61CD" w14:textId="77777777" w:rsidR="003F71F4" w:rsidRDefault="003F71F4" w:rsidP="003F71F4"/>
    <w:p w14:paraId="69B3CF62" w14:textId="77777777" w:rsidR="003F71F4" w:rsidRDefault="003F71F4" w:rsidP="003F71F4">
      <w:pPr>
        <w:spacing w:before="0" w:after="0"/>
        <w:sectPr w:rsidR="003F71F4">
          <w:type w:val="continuous"/>
          <w:pgSz w:w="11906" w:h="16838"/>
          <w:pgMar w:top="1701" w:right="1418" w:bottom="1418" w:left="1418" w:header="709" w:footer="397" w:gutter="0"/>
          <w:cols w:space="720"/>
        </w:sectPr>
      </w:pPr>
    </w:p>
    <w:p w14:paraId="3F06CC94" w14:textId="37CDF4A8" w:rsidR="003F71F4" w:rsidRDefault="003F71F4" w:rsidP="0000080E">
      <w:pPr>
        <w:pStyle w:val="Heading1"/>
        <w:tabs>
          <w:tab w:val="right" w:pos="9070"/>
        </w:tabs>
        <w:spacing w:before="560" w:after="640"/>
        <w:rPr>
          <w:b w:val="0"/>
          <w:bCs w:val="0"/>
          <w:iCs w:val="0"/>
          <w:color w:val="FFFFFF" w:themeColor="background1"/>
          <w:sz w:val="36"/>
        </w:rPr>
        <w:sectPr w:rsidR="003F71F4">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374D87F2" wp14:editId="34651413">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02E3185F" w14:textId="77777777" w:rsidR="003F71F4" w:rsidRDefault="003F71F4" w:rsidP="003F71F4">
      <w:pPr>
        <w:pStyle w:val="Heading3"/>
        <w:shd w:val="clear" w:color="auto" w:fill="F2F2F2" w:themeFill="background1" w:themeFillShade="F2"/>
      </w:pPr>
      <w:r>
        <w:t>Consumer outcome:</w:t>
      </w:r>
    </w:p>
    <w:p w14:paraId="5D2A9661" w14:textId="77777777" w:rsidR="003F71F4" w:rsidRDefault="003F71F4" w:rsidP="00AF1D11">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5D7E4FA" w14:textId="77777777" w:rsidR="003F71F4" w:rsidRDefault="003F71F4" w:rsidP="003F71F4">
      <w:pPr>
        <w:pStyle w:val="Heading3"/>
        <w:shd w:val="clear" w:color="auto" w:fill="F2F2F2" w:themeFill="background1" w:themeFillShade="F2"/>
      </w:pPr>
      <w:r>
        <w:t>Organisation statement:</w:t>
      </w:r>
    </w:p>
    <w:p w14:paraId="06781E38" w14:textId="77777777" w:rsidR="003F71F4" w:rsidRDefault="003F71F4" w:rsidP="00AF1D11">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492C0430" w14:textId="77777777" w:rsidR="003F71F4" w:rsidRDefault="003F71F4" w:rsidP="003F71F4">
      <w:pPr>
        <w:pStyle w:val="Heading2"/>
      </w:pPr>
      <w:r>
        <w:t>Assessment of Standard 5</w:t>
      </w:r>
    </w:p>
    <w:p w14:paraId="12A0729D" w14:textId="2B869AB3" w:rsidR="003278AD" w:rsidRPr="003278AD" w:rsidRDefault="003278AD" w:rsidP="003278AD">
      <w:pPr>
        <w:rPr>
          <w:rFonts w:eastAsia="Calibri"/>
          <w:color w:val="000000" w:themeColor="text1"/>
          <w:lang w:eastAsia="en-US"/>
        </w:rPr>
      </w:pPr>
      <w:r w:rsidRPr="003278AD">
        <w:rPr>
          <w:rFonts w:eastAsia="Calibri"/>
          <w:color w:val="auto"/>
          <w:lang w:eastAsia="en-US"/>
        </w:rPr>
        <w:t xml:space="preserve">Consumers </w:t>
      </w:r>
      <w:r>
        <w:rPr>
          <w:rFonts w:eastAsia="Calibri"/>
          <w:color w:val="auto"/>
          <w:lang w:eastAsia="en-US"/>
        </w:rPr>
        <w:t>said</w:t>
      </w:r>
      <w:r w:rsidRPr="003278AD">
        <w:rPr>
          <w:rFonts w:eastAsia="Calibri"/>
          <w:color w:val="auto"/>
          <w:lang w:eastAsia="en-US"/>
        </w:rPr>
        <w:t xml:space="preserve"> they feel safe living at the service and they can freely access indoor and outdoor areas. </w:t>
      </w:r>
      <w:r>
        <w:rPr>
          <w:rFonts w:eastAsia="Calibri"/>
          <w:color w:val="auto"/>
          <w:lang w:eastAsia="en-US"/>
        </w:rPr>
        <w:t>Consumers were generally satisfied</w:t>
      </w:r>
      <w:r>
        <w:rPr>
          <w:rFonts w:eastAsia="Calibri"/>
          <w:color w:val="000000" w:themeColor="text1"/>
          <w:lang w:eastAsia="en-US"/>
        </w:rPr>
        <w:t xml:space="preserve"> with the cleanliness of the service </w:t>
      </w:r>
      <w:r w:rsidRPr="003278AD">
        <w:rPr>
          <w:rFonts w:eastAsia="Calibri"/>
          <w:color w:val="auto"/>
          <w:lang w:eastAsia="en-US"/>
        </w:rPr>
        <w:t xml:space="preserve">and </w:t>
      </w:r>
      <w:r>
        <w:rPr>
          <w:rFonts w:eastAsia="Calibri"/>
          <w:color w:val="auto"/>
          <w:lang w:eastAsia="en-US"/>
        </w:rPr>
        <w:t xml:space="preserve">said it was </w:t>
      </w:r>
      <w:r w:rsidRPr="003278AD">
        <w:rPr>
          <w:rFonts w:eastAsia="Calibri"/>
          <w:color w:val="auto"/>
          <w:lang w:eastAsia="en-US"/>
        </w:rPr>
        <w:t>well maintained</w:t>
      </w:r>
      <w:r>
        <w:rPr>
          <w:rFonts w:eastAsia="Calibri"/>
          <w:color w:val="auto"/>
          <w:lang w:eastAsia="en-US"/>
        </w:rPr>
        <w:t>. They said</w:t>
      </w:r>
      <w:r w:rsidRPr="003278AD">
        <w:rPr>
          <w:rFonts w:eastAsia="Calibri"/>
          <w:color w:val="auto"/>
          <w:lang w:eastAsia="en-US"/>
        </w:rPr>
        <w:t xml:space="preserve"> they can personalise their rooms with photographs, paintings and other items.</w:t>
      </w:r>
      <w:r w:rsidR="00BD7A3C" w:rsidRPr="00BD7A3C">
        <w:rPr>
          <w:rFonts w:eastAsia="Calibri"/>
          <w:color w:val="auto"/>
          <w:lang w:eastAsia="en-US"/>
        </w:rPr>
        <w:t xml:space="preserve"> </w:t>
      </w:r>
      <w:r w:rsidR="00BD7A3C">
        <w:rPr>
          <w:rFonts w:eastAsia="Calibri"/>
          <w:color w:val="auto"/>
          <w:lang w:eastAsia="en-US"/>
        </w:rPr>
        <w:t xml:space="preserve">They said the Maintenance Officer was available to assist them with tasks such as hanging pictures. </w:t>
      </w:r>
    </w:p>
    <w:p w14:paraId="114FB7E6" w14:textId="1A6FDC53" w:rsidR="001D48C8" w:rsidRDefault="003278AD" w:rsidP="003278AD">
      <w:pPr>
        <w:rPr>
          <w:rFonts w:eastAsia="Calibri"/>
          <w:color w:val="auto"/>
          <w:lang w:eastAsia="en-US"/>
        </w:rPr>
      </w:pPr>
      <w:r w:rsidRPr="003278AD">
        <w:rPr>
          <w:rFonts w:eastAsia="Calibri"/>
          <w:color w:val="auto"/>
          <w:lang w:eastAsia="en-US"/>
        </w:rPr>
        <w:t>Consumers</w:t>
      </w:r>
      <w:r>
        <w:rPr>
          <w:rFonts w:eastAsia="Calibri"/>
          <w:color w:val="auto"/>
          <w:lang w:eastAsia="en-US"/>
        </w:rPr>
        <w:t xml:space="preserve"> and representatives said </w:t>
      </w:r>
      <w:r w:rsidRPr="003278AD">
        <w:rPr>
          <w:rFonts w:eastAsia="Calibri"/>
          <w:color w:val="auto"/>
          <w:lang w:eastAsia="en-US"/>
        </w:rPr>
        <w:t xml:space="preserve">visitors are welcome in the service and they enjoy having various indoor and outdoor areas where they can sit comfortably. </w:t>
      </w:r>
      <w:r w:rsidR="001D48C8">
        <w:rPr>
          <w:rFonts w:eastAsia="Calibri"/>
          <w:color w:val="auto"/>
          <w:lang w:eastAsia="en-US"/>
        </w:rPr>
        <w:t xml:space="preserve">Consumers commented positively about their rooms, bathrooms and the general living environment and said the furnishings provided were comfortable. </w:t>
      </w:r>
    </w:p>
    <w:p w14:paraId="34F5A3E9" w14:textId="452A3060" w:rsidR="00BD7A3C" w:rsidRPr="0000080E" w:rsidRDefault="00BD7A3C" w:rsidP="003278AD">
      <w:pPr>
        <w:rPr>
          <w:rFonts w:eastAsia="Calibri"/>
          <w:color w:val="auto"/>
          <w:lang w:eastAsia="en-US"/>
        </w:rPr>
      </w:pPr>
      <w:bookmarkStart w:id="5" w:name="_Hlk71289057"/>
      <w:r w:rsidRPr="00BD7A3C">
        <w:rPr>
          <w:rFonts w:eastAsia="Calibri"/>
          <w:color w:val="auto"/>
          <w:lang w:eastAsia="en-US"/>
        </w:rPr>
        <w:t>Staff describe</w:t>
      </w:r>
      <w:r>
        <w:rPr>
          <w:rFonts w:eastAsia="Calibri"/>
          <w:color w:val="auto"/>
          <w:lang w:eastAsia="en-US"/>
        </w:rPr>
        <w:t>d</w:t>
      </w:r>
      <w:r w:rsidRPr="00BD7A3C">
        <w:rPr>
          <w:rFonts w:eastAsia="Calibri"/>
          <w:color w:val="auto"/>
          <w:lang w:eastAsia="en-US"/>
        </w:rPr>
        <w:t xml:space="preserve"> the process for reporting equipment that may be faulty, advising all staff have access to the electronic maintenance management portal. </w:t>
      </w:r>
      <w:r w:rsidRPr="0000080E">
        <w:rPr>
          <w:rFonts w:eastAsia="Calibri"/>
          <w:color w:val="auto"/>
          <w:lang w:eastAsia="en-US"/>
        </w:rPr>
        <w:t>Staff said the Maintenance Officer is always available to assist with maintenance issues and these are addressed promptly.</w:t>
      </w:r>
      <w:bookmarkEnd w:id="5"/>
      <w:r w:rsidR="001D48C8" w:rsidRPr="0000080E">
        <w:rPr>
          <w:rFonts w:eastAsia="Calibri"/>
          <w:color w:val="auto"/>
          <w:lang w:eastAsia="en-US"/>
        </w:rPr>
        <w:t xml:space="preserve"> Staff said that shared equipment is cleaned with alcohol-based wipes after use in line with infection control procedures. </w:t>
      </w:r>
      <w:r w:rsidR="0019754A" w:rsidRPr="0000080E">
        <w:rPr>
          <w:rFonts w:eastAsia="Calibri"/>
          <w:color w:val="auto"/>
          <w:lang w:eastAsia="en-US"/>
        </w:rPr>
        <w:t>Review of maintenance records confirmed reactive maintenance issues are promptly addressed and preventative maintenance is occurring in-line with service schedules.</w:t>
      </w:r>
    </w:p>
    <w:p w14:paraId="7C0027A1" w14:textId="04120627" w:rsidR="003278AD" w:rsidRPr="0000080E" w:rsidRDefault="003278AD" w:rsidP="0000080E">
      <w:pPr>
        <w:rPr>
          <w:rFonts w:eastAsia="Calibri"/>
          <w:color w:val="auto"/>
          <w:lang w:eastAsia="en-US"/>
        </w:rPr>
      </w:pPr>
      <w:r w:rsidRPr="0000080E">
        <w:rPr>
          <w:rFonts w:eastAsia="Calibri"/>
          <w:color w:val="auto"/>
          <w:lang w:eastAsia="en-US"/>
        </w:rPr>
        <w:t xml:space="preserve">Navigational aids and cues such as directional arrows and signage assist consumers and visitors to find their </w:t>
      </w:r>
      <w:r w:rsidR="00BD7A3C" w:rsidRPr="0000080E">
        <w:rPr>
          <w:rFonts w:eastAsia="Calibri"/>
          <w:color w:val="auto"/>
          <w:lang w:eastAsia="en-US"/>
        </w:rPr>
        <w:t>way.</w:t>
      </w:r>
      <w:r w:rsidRPr="0000080E">
        <w:rPr>
          <w:rFonts w:eastAsia="Calibri"/>
          <w:color w:val="auto"/>
          <w:lang w:eastAsia="en-US"/>
        </w:rPr>
        <w:t xml:space="preserve"> The Assessment Team observed the environment to be calm and welcoming, with maintained gardens and appropriate outdoor furniture. Consumers were seen accessing outdoor areas and using the seating that was available. </w:t>
      </w:r>
    </w:p>
    <w:p w14:paraId="2CFD49E5" w14:textId="02A87382" w:rsidR="003278AD" w:rsidRPr="0000080E" w:rsidRDefault="003278AD" w:rsidP="0000080E">
      <w:pPr>
        <w:rPr>
          <w:rFonts w:eastAsia="Calibri"/>
          <w:color w:val="auto"/>
          <w:lang w:eastAsia="en-US"/>
        </w:rPr>
      </w:pPr>
      <w:r w:rsidRPr="0000080E">
        <w:rPr>
          <w:rFonts w:eastAsia="Calibri"/>
          <w:color w:val="auto"/>
          <w:lang w:eastAsia="en-US"/>
        </w:rPr>
        <w:lastRenderedPageBreak/>
        <w:t>Equipment was observed to be clean and well maintained and suitable for use.</w:t>
      </w:r>
      <w:r w:rsidR="00BD7A3C" w:rsidRPr="0000080E">
        <w:rPr>
          <w:rFonts w:eastAsia="Calibri"/>
          <w:color w:val="auto"/>
          <w:lang w:eastAsia="en-US"/>
        </w:rPr>
        <w:t xml:space="preserve"> Fire evacuation diagrams and illuminated signage was displayed and fire-fighting equipment was available to staff.</w:t>
      </w:r>
    </w:p>
    <w:p w14:paraId="1363F601" w14:textId="50642548" w:rsidR="00A0264F" w:rsidRPr="0000080E" w:rsidRDefault="00A0264F" w:rsidP="0000080E">
      <w:pPr>
        <w:rPr>
          <w:rFonts w:eastAsia="Calibri"/>
          <w:color w:val="auto"/>
          <w:lang w:eastAsia="en-US"/>
        </w:rPr>
      </w:pPr>
      <w:r w:rsidRPr="007C2713">
        <w:rPr>
          <w:rFonts w:eastAsia="Calibri"/>
          <w:color w:val="auto"/>
          <w:lang w:eastAsia="en-US"/>
        </w:rPr>
        <w:t xml:space="preserve">Management advised the service will be undergoing a significant refurbishment </w:t>
      </w:r>
      <w:r w:rsidR="001D48C8">
        <w:rPr>
          <w:rFonts w:eastAsia="Calibri"/>
          <w:color w:val="auto"/>
          <w:lang w:eastAsia="en-US"/>
        </w:rPr>
        <w:t xml:space="preserve">in 2021. Consumer meeting minutes demonstrated consumers have been kept updated and informed of planned building works. </w:t>
      </w:r>
    </w:p>
    <w:p w14:paraId="5AD20976" w14:textId="79BE2B23" w:rsidR="003F71F4" w:rsidRPr="0000080E" w:rsidRDefault="003F71F4" w:rsidP="003F71F4">
      <w:pPr>
        <w:rPr>
          <w:rFonts w:eastAsia="Calibri"/>
          <w:color w:val="auto"/>
          <w:lang w:eastAsia="en-US"/>
        </w:rPr>
      </w:pPr>
      <w:r w:rsidRPr="0000080E">
        <w:rPr>
          <w:rFonts w:eastAsia="Calibri"/>
          <w:color w:val="auto"/>
          <w:lang w:eastAsia="en-US"/>
        </w:rPr>
        <w:t xml:space="preserve">The Quality Standard is assessed </w:t>
      </w:r>
      <w:r w:rsidR="00E21D34" w:rsidRPr="0000080E">
        <w:rPr>
          <w:rFonts w:eastAsia="Calibri"/>
          <w:color w:val="auto"/>
          <w:lang w:eastAsia="en-US"/>
        </w:rPr>
        <w:t>as Compliant as three</w:t>
      </w:r>
      <w:r w:rsidRPr="0000080E">
        <w:rPr>
          <w:rFonts w:eastAsia="Calibri"/>
          <w:color w:val="auto"/>
          <w:lang w:eastAsia="en-US"/>
        </w:rPr>
        <w:t xml:space="preserve"> of the three specific requirements have been assessed </w:t>
      </w:r>
      <w:r w:rsidR="00E21D34" w:rsidRPr="0000080E">
        <w:rPr>
          <w:rFonts w:eastAsia="Calibri"/>
          <w:color w:val="auto"/>
          <w:lang w:eastAsia="en-US"/>
        </w:rPr>
        <w:t>as Compliant.</w:t>
      </w:r>
    </w:p>
    <w:p w14:paraId="46C1E1F0" w14:textId="3728F5BD" w:rsidR="003F71F4" w:rsidRDefault="003F71F4" w:rsidP="003F71F4">
      <w:pPr>
        <w:pStyle w:val="Heading2"/>
      </w:pPr>
      <w:r>
        <w:t>Assessment of Standard 5 Requirements</w:t>
      </w:r>
      <w:r>
        <w:rPr>
          <w:i/>
          <w:color w:val="0000FF"/>
          <w:sz w:val="24"/>
          <w:szCs w:val="24"/>
        </w:rPr>
        <w:t xml:space="preserve"> </w:t>
      </w:r>
    </w:p>
    <w:p w14:paraId="17058783" w14:textId="77777777" w:rsidR="003F71F4" w:rsidRDefault="003F71F4" w:rsidP="003F71F4">
      <w:pPr>
        <w:pStyle w:val="Heading3"/>
      </w:pPr>
      <w:r>
        <w:t>Requirement 5(3)(a)</w:t>
      </w:r>
      <w:r>
        <w:tab/>
        <w:t>Compliant</w:t>
      </w:r>
    </w:p>
    <w:p w14:paraId="4A2C5F77" w14:textId="77777777" w:rsidR="003F71F4" w:rsidRDefault="003F71F4" w:rsidP="003F71F4">
      <w:pPr>
        <w:rPr>
          <w:i/>
        </w:rPr>
      </w:pPr>
      <w:r>
        <w:rPr>
          <w:i/>
        </w:rPr>
        <w:t>The service environment is welcoming and easy to understand, and optimises each consumer’s sense of belonging, independence, interaction and function.</w:t>
      </w:r>
    </w:p>
    <w:p w14:paraId="65143818" w14:textId="77777777" w:rsidR="003F71F4" w:rsidRDefault="003F71F4" w:rsidP="003F71F4">
      <w:pPr>
        <w:pStyle w:val="Heading3"/>
      </w:pPr>
      <w:r>
        <w:t>Requirement 5(3)(b)</w:t>
      </w:r>
      <w:r>
        <w:tab/>
        <w:t>Compliant</w:t>
      </w:r>
    </w:p>
    <w:p w14:paraId="53B8E24F" w14:textId="77777777" w:rsidR="003F71F4" w:rsidRDefault="003F71F4" w:rsidP="003F71F4">
      <w:pPr>
        <w:rPr>
          <w:i/>
        </w:rPr>
      </w:pPr>
      <w:r>
        <w:rPr>
          <w:i/>
        </w:rPr>
        <w:t>The service environment:</w:t>
      </w:r>
    </w:p>
    <w:p w14:paraId="76CED89F" w14:textId="77777777" w:rsidR="003F71F4" w:rsidRDefault="003F71F4" w:rsidP="00AF1D11">
      <w:pPr>
        <w:numPr>
          <w:ilvl w:val="0"/>
          <w:numId w:val="14"/>
        </w:numPr>
        <w:tabs>
          <w:tab w:val="right" w:pos="9026"/>
        </w:tabs>
        <w:spacing w:before="0" w:after="0"/>
        <w:ind w:left="567" w:hanging="425"/>
        <w:outlineLvl w:val="4"/>
        <w:rPr>
          <w:i/>
        </w:rPr>
      </w:pPr>
      <w:r>
        <w:rPr>
          <w:i/>
        </w:rPr>
        <w:t>is safe, clean, well maintained and comfortable; and</w:t>
      </w:r>
    </w:p>
    <w:p w14:paraId="7859497D" w14:textId="77777777" w:rsidR="003F71F4" w:rsidRDefault="003F71F4" w:rsidP="00AF1D11">
      <w:pPr>
        <w:numPr>
          <w:ilvl w:val="0"/>
          <w:numId w:val="14"/>
        </w:numPr>
        <w:tabs>
          <w:tab w:val="right" w:pos="9026"/>
        </w:tabs>
        <w:spacing w:before="0" w:after="0"/>
        <w:ind w:left="567" w:hanging="425"/>
        <w:outlineLvl w:val="4"/>
        <w:rPr>
          <w:i/>
        </w:rPr>
      </w:pPr>
      <w:r>
        <w:rPr>
          <w:i/>
        </w:rPr>
        <w:t>enables consumers to move freely, both indoors and outdoors.</w:t>
      </w:r>
    </w:p>
    <w:p w14:paraId="0A41A63C" w14:textId="77777777" w:rsidR="003F71F4" w:rsidRDefault="003F71F4" w:rsidP="003F71F4">
      <w:pPr>
        <w:pStyle w:val="Heading3"/>
      </w:pPr>
      <w:r>
        <w:t>Requirement 5(3)(c)</w:t>
      </w:r>
      <w:r>
        <w:tab/>
        <w:t>Compliant</w:t>
      </w:r>
    </w:p>
    <w:p w14:paraId="13930C63" w14:textId="77777777" w:rsidR="003F71F4" w:rsidRDefault="003F71F4" w:rsidP="003F71F4">
      <w:pPr>
        <w:rPr>
          <w:i/>
        </w:rPr>
      </w:pPr>
      <w:r>
        <w:rPr>
          <w:i/>
        </w:rPr>
        <w:t>Furniture, fittings and equipment are safe, clean, well maintained and suitable for the consumer.</w:t>
      </w:r>
    </w:p>
    <w:p w14:paraId="70120BB3" w14:textId="77777777" w:rsidR="003F71F4" w:rsidRDefault="003F71F4" w:rsidP="003F71F4"/>
    <w:p w14:paraId="7F57BB73" w14:textId="77777777" w:rsidR="003F71F4" w:rsidRDefault="003F71F4" w:rsidP="003F71F4">
      <w:pPr>
        <w:spacing w:before="0" w:after="0"/>
        <w:sectPr w:rsidR="003F71F4">
          <w:type w:val="continuous"/>
          <w:pgSz w:w="11906" w:h="16838"/>
          <w:pgMar w:top="1701" w:right="1418" w:bottom="1418" w:left="1418" w:header="709" w:footer="397" w:gutter="0"/>
          <w:cols w:space="720"/>
        </w:sectPr>
      </w:pPr>
    </w:p>
    <w:p w14:paraId="35684D62" w14:textId="0E9CF916" w:rsidR="003F71F4" w:rsidRDefault="003F71F4" w:rsidP="0000080E">
      <w:pPr>
        <w:pStyle w:val="Heading1"/>
        <w:tabs>
          <w:tab w:val="right" w:pos="9070"/>
        </w:tabs>
        <w:spacing w:before="560" w:after="640"/>
        <w:rPr>
          <w:b w:val="0"/>
          <w:bCs w:val="0"/>
          <w:iCs w:val="0"/>
          <w:color w:val="FFFFFF" w:themeColor="background1"/>
          <w:sz w:val="36"/>
        </w:rPr>
        <w:sectPr w:rsidR="003F71F4">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24BFE97B" wp14:editId="716CDF95">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7D6D7ADF" w14:textId="77777777" w:rsidR="003F71F4" w:rsidRDefault="003F71F4" w:rsidP="003F71F4">
      <w:pPr>
        <w:pStyle w:val="Heading3"/>
        <w:shd w:val="clear" w:color="auto" w:fill="F2F2F2" w:themeFill="background1" w:themeFillShade="F2"/>
      </w:pPr>
      <w:r>
        <w:t>Consumer outcome:</w:t>
      </w:r>
    </w:p>
    <w:p w14:paraId="6C0FA7C8" w14:textId="77777777" w:rsidR="003F71F4" w:rsidRDefault="003F71F4" w:rsidP="00AF1D11">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FA49DB7" w14:textId="77777777" w:rsidR="003F71F4" w:rsidRDefault="003F71F4" w:rsidP="003F71F4">
      <w:pPr>
        <w:pStyle w:val="Heading3"/>
        <w:shd w:val="clear" w:color="auto" w:fill="F2F2F2" w:themeFill="background1" w:themeFillShade="F2"/>
      </w:pPr>
      <w:r>
        <w:t>Organisation statement:</w:t>
      </w:r>
    </w:p>
    <w:p w14:paraId="59434B46" w14:textId="77777777" w:rsidR="003F71F4" w:rsidRDefault="003F71F4" w:rsidP="00AF1D11">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05AB9573" w14:textId="77777777" w:rsidR="003F71F4" w:rsidRDefault="003F71F4" w:rsidP="003F71F4">
      <w:pPr>
        <w:pStyle w:val="Heading2"/>
      </w:pPr>
      <w:r>
        <w:t>Assessment of Standard 6</w:t>
      </w:r>
    </w:p>
    <w:p w14:paraId="58B2D411" w14:textId="107BB6B3" w:rsidR="00493AFD" w:rsidRPr="00493AFD" w:rsidRDefault="00493AFD" w:rsidP="00493AFD">
      <w:pPr>
        <w:rPr>
          <w:rFonts w:eastAsia="Calibri"/>
          <w:color w:val="auto"/>
          <w:lang w:eastAsia="en-US"/>
        </w:rPr>
      </w:pPr>
      <w:r>
        <w:rPr>
          <w:rFonts w:eastAsia="Calibri"/>
          <w:color w:val="auto"/>
          <w:lang w:eastAsia="en-US"/>
        </w:rPr>
        <w:t xml:space="preserve">Consumers and </w:t>
      </w:r>
      <w:r w:rsidRPr="00493AFD">
        <w:rPr>
          <w:rFonts w:eastAsia="Calibri"/>
          <w:color w:val="auto"/>
          <w:lang w:eastAsia="en-US"/>
        </w:rPr>
        <w:t>representatives were aware of the service’s formal process for raising a complaint, they said that they felt safe raising any issues directly with staff and/or management and did not express concern about potential retribution if they were to provide feedback.</w:t>
      </w:r>
      <w:r w:rsidR="00FB44B0">
        <w:rPr>
          <w:rFonts w:eastAsia="Calibri"/>
          <w:color w:val="auto"/>
          <w:lang w:eastAsia="en-US"/>
        </w:rPr>
        <w:t xml:space="preserve"> Consumers and representatives were aware of advocacy services and external complaints organisations and said that information about these services had been included in the consumer handbook.</w:t>
      </w:r>
    </w:p>
    <w:p w14:paraId="5F7E7E65" w14:textId="6CAEF3DF" w:rsidR="00493AFD" w:rsidRDefault="00493AFD" w:rsidP="00493AFD">
      <w:pPr>
        <w:rPr>
          <w:rFonts w:eastAsia="Calibri"/>
          <w:color w:val="auto"/>
          <w:lang w:eastAsia="en-US"/>
        </w:rPr>
      </w:pPr>
      <w:r w:rsidRPr="00493AFD">
        <w:rPr>
          <w:rFonts w:eastAsia="Calibri"/>
          <w:color w:val="auto"/>
          <w:lang w:eastAsia="en-US"/>
        </w:rPr>
        <w:t>Most consumers</w:t>
      </w:r>
      <w:r w:rsidR="00FB44B0">
        <w:rPr>
          <w:rFonts w:eastAsia="Calibri"/>
          <w:color w:val="auto"/>
          <w:lang w:eastAsia="en-US"/>
        </w:rPr>
        <w:t xml:space="preserve"> and </w:t>
      </w:r>
      <w:r w:rsidRPr="00493AFD">
        <w:rPr>
          <w:rFonts w:eastAsia="Calibri"/>
          <w:color w:val="auto"/>
          <w:lang w:eastAsia="en-US"/>
        </w:rPr>
        <w:t xml:space="preserve">representatives sampled were satisfied that appropriate action was taken in response to feedback and complaints and felt confident that if there were any issues in future, they would be promptly resolved by the service. </w:t>
      </w:r>
    </w:p>
    <w:p w14:paraId="0ECEB3B7" w14:textId="4401C4CE" w:rsidR="00FB44B0" w:rsidRDefault="00FB44B0" w:rsidP="00493AFD">
      <w:pPr>
        <w:rPr>
          <w:rFonts w:eastAsia="Calibri"/>
          <w:color w:val="auto"/>
          <w:lang w:eastAsia="en-US"/>
        </w:rPr>
      </w:pPr>
      <w:r>
        <w:rPr>
          <w:rFonts w:eastAsia="Calibri"/>
          <w:color w:val="auto"/>
          <w:lang w:eastAsia="en-US"/>
        </w:rPr>
        <w:t xml:space="preserve">Complaints avenues included direct communication with staff and management, feedback forms, monthly audits and consumer meetings. Staff were able to describe the ways that consumers </w:t>
      </w:r>
      <w:proofErr w:type="gramStart"/>
      <w:r>
        <w:rPr>
          <w:rFonts w:eastAsia="Calibri"/>
          <w:color w:val="auto"/>
          <w:lang w:eastAsia="en-US"/>
        </w:rPr>
        <w:t>are able to</w:t>
      </w:r>
      <w:proofErr w:type="gramEnd"/>
      <w:r>
        <w:rPr>
          <w:rFonts w:eastAsia="Calibri"/>
          <w:color w:val="auto"/>
          <w:lang w:eastAsia="en-US"/>
        </w:rPr>
        <w:t xml:space="preserve"> provide feedback or lodge a complaint and said they attempt to address the concern for the consumer in the first instance and also assist them to complete a feedback form. Staff said that feedback and complaints are escalated to management as appropriate.  </w:t>
      </w:r>
    </w:p>
    <w:p w14:paraId="290BCBCF" w14:textId="085C36F2" w:rsidR="00FB44B0" w:rsidRPr="0000080E" w:rsidRDefault="00FB44B0" w:rsidP="0000080E">
      <w:pPr>
        <w:rPr>
          <w:rFonts w:eastAsia="Calibri"/>
          <w:color w:val="auto"/>
          <w:lang w:eastAsia="en-US"/>
        </w:rPr>
      </w:pPr>
      <w:r w:rsidRPr="0000080E">
        <w:rPr>
          <w:rFonts w:eastAsia="Calibri"/>
          <w:color w:val="auto"/>
          <w:lang w:eastAsia="en-US"/>
        </w:rPr>
        <w:t xml:space="preserve">Staff were aware of how to access interpreter and advocacy services but said they have not needed to access these for consumers yet. </w:t>
      </w:r>
      <w:r w:rsidR="002C49CA" w:rsidRPr="0000080E">
        <w:rPr>
          <w:rFonts w:eastAsia="Calibri"/>
          <w:color w:val="auto"/>
          <w:lang w:eastAsia="en-US"/>
        </w:rPr>
        <w:t xml:space="preserve"> They could describe how they supported consumers with cognitive impairment or difficulty with communication. </w:t>
      </w:r>
      <w:r w:rsidRPr="0000080E">
        <w:rPr>
          <w:rFonts w:eastAsia="Calibri"/>
          <w:color w:val="auto"/>
          <w:lang w:eastAsia="en-US"/>
        </w:rPr>
        <w:t xml:space="preserve"> </w:t>
      </w:r>
    </w:p>
    <w:p w14:paraId="54B48BB9" w14:textId="157C5E10" w:rsidR="002C49CA" w:rsidRPr="0000080E" w:rsidRDefault="002C49CA" w:rsidP="0000080E">
      <w:pPr>
        <w:rPr>
          <w:rFonts w:eastAsia="Calibri"/>
          <w:color w:val="auto"/>
          <w:lang w:eastAsia="en-US"/>
        </w:rPr>
      </w:pPr>
      <w:r w:rsidRPr="0000080E">
        <w:rPr>
          <w:rFonts w:eastAsia="Calibri"/>
          <w:color w:val="auto"/>
          <w:lang w:eastAsia="en-US"/>
        </w:rPr>
        <w:lastRenderedPageBreak/>
        <w:t>Staff were familiar with the concept of open disclosure and how this relates to complaints resolution</w:t>
      </w:r>
      <w:r w:rsidR="007111E8" w:rsidRPr="0000080E">
        <w:rPr>
          <w:rFonts w:eastAsia="Calibri"/>
          <w:color w:val="auto"/>
          <w:lang w:eastAsia="en-US"/>
        </w:rPr>
        <w:t xml:space="preserve">; management staff provided an example of how this had been applied in a recent incident. </w:t>
      </w:r>
    </w:p>
    <w:p w14:paraId="6513CF3A" w14:textId="566E9B34" w:rsidR="00FB44B0" w:rsidRPr="0000080E" w:rsidRDefault="00FB44B0" w:rsidP="0000080E">
      <w:pPr>
        <w:rPr>
          <w:rFonts w:eastAsia="Calibri"/>
          <w:color w:val="auto"/>
          <w:lang w:eastAsia="en-US"/>
        </w:rPr>
      </w:pPr>
      <w:r w:rsidRPr="002C49CA">
        <w:rPr>
          <w:rFonts w:eastAsia="Calibri"/>
          <w:color w:val="auto"/>
          <w:lang w:eastAsia="en-US"/>
        </w:rPr>
        <w:t>The Assessment Team observed feedback forms, feedback boxes</w:t>
      </w:r>
      <w:r w:rsidR="002C49CA">
        <w:rPr>
          <w:rFonts w:eastAsia="Calibri"/>
          <w:color w:val="auto"/>
          <w:lang w:eastAsia="en-US"/>
        </w:rPr>
        <w:t xml:space="preserve"> and</w:t>
      </w:r>
      <w:r w:rsidR="002C49CA" w:rsidRPr="0000080E">
        <w:rPr>
          <w:rFonts w:eastAsia="Calibri"/>
          <w:color w:val="auto"/>
          <w:lang w:eastAsia="en-US"/>
        </w:rPr>
        <w:t xml:space="preserve"> brochures for raising complaints externally with </w:t>
      </w:r>
      <w:r w:rsidR="000F0E6F" w:rsidRPr="0000080E">
        <w:rPr>
          <w:rFonts w:eastAsia="Calibri"/>
          <w:color w:val="auto"/>
          <w:lang w:eastAsia="en-US"/>
        </w:rPr>
        <w:t>complaints bodies</w:t>
      </w:r>
      <w:r w:rsidR="002C49CA" w:rsidRPr="0000080E">
        <w:rPr>
          <w:rFonts w:eastAsia="Calibri"/>
          <w:color w:val="auto"/>
          <w:lang w:eastAsia="en-US"/>
        </w:rPr>
        <w:t xml:space="preserve"> were displayed and readily available at the service’s front reception and residential areas of the service.  </w:t>
      </w:r>
    </w:p>
    <w:p w14:paraId="12C3C9F4" w14:textId="2B55A978" w:rsidR="00493AFD" w:rsidRPr="00CD4C98" w:rsidRDefault="00493AFD" w:rsidP="00493AFD">
      <w:pPr>
        <w:rPr>
          <w:rFonts w:eastAsia="Calibri"/>
          <w:color w:val="auto"/>
          <w:lang w:eastAsia="en-US"/>
        </w:rPr>
      </w:pPr>
      <w:r w:rsidRPr="00A833B0">
        <w:rPr>
          <w:rFonts w:eastAsia="Calibri"/>
          <w:color w:val="auto"/>
          <w:lang w:eastAsia="en-US"/>
        </w:rPr>
        <w:t xml:space="preserve">The Assessment Team </w:t>
      </w:r>
      <w:r w:rsidR="00696280">
        <w:rPr>
          <w:rFonts w:eastAsia="Calibri"/>
          <w:color w:val="auto"/>
          <w:lang w:eastAsia="en-US"/>
        </w:rPr>
        <w:t>found</w:t>
      </w:r>
      <w:r w:rsidRPr="00A833B0">
        <w:rPr>
          <w:rFonts w:eastAsia="Calibri"/>
          <w:color w:val="auto"/>
          <w:lang w:eastAsia="en-US"/>
        </w:rPr>
        <w:t xml:space="preserve"> that the service</w:t>
      </w:r>
      <w:r>
        <w:rPr>
          <w:rFonts w:eastAsia="Calibri"/>
          <w:color w:val="auto"/>
          <w:lang w:eastAsia="en-US"/>
        </w:rPr>
        <w:t xml:space="preserve"> has an effective process and system for dealing with feedback and complaints which informs continuous improvement in care and service delivery. </w:t>
      </w:r>
      <w:r w:rsidR="00696280">
        <w:rPr>
          <w:rFonts w:eastAsia="Calibri"/>
          <w:color w:val="auto"/>
          <w:lang w:eastAsia="en-US"/>
        </w:rPr>
        <w:t>A complaints register is used to capture compliments and complaints from a range of sources including verbal feedback, email correspondence and complaints made to external complaints bodies. Policies and procedures outline</w:t>
      </w:r>
      <w:r w:rsidR="000F0E6F">
        <w:rPr>
          <w:rFonts w:eastAsia="Calibri"/>
          <w:color w:val="auto"/>
          <w:lang w:eastAsia="en-US"/>
        </w:rPr>
        <w:t>d</w:t>
      </w:r>
      <w:r w:rsidR="00696280">
        <w:rPr>
          <w:rFonts w:eastAsia="Calibri"/>
          <w:color w:val="auto"/>
          <w:lang w:eastAsia="en-US"/>
        </w:rPr>
        <w:t xml:space="preserve"> complaints protocols and key roles and responsibilities. Staff receive</w:t>
      </w:r>
      <w:r w:rsidR="000F0E6F">
        <w:rPr>
          <w:rFonts w:eastAsia="Calibri"/>
          <w:color w:val="auto"/>
          <w:lang w:eastAsia="en-US"/>
        </w:rPr>
        <w:t>d</w:t>
      </w:r>
      <w:r w:rsidR="00696280">
        <w:rPr>
          <w:rFonts w:eastAsia="Calibri"/>
          <w:color w:val="auto"/>
          <w:lang w:eastAsia="en-US"/>
        </w:rPr>
        <w:t xml:space="preserve"> education and training on topics relating to this Standard including open disclosure. </w:t>
      </w:r>
    </w:p>
    <w:p w14:paraId="30F2ED41" w14:textId="69825100" w:rsidR="003F71F4" w:rsidRPr="0000080E" w:rsidRDefault="003F71F4" w:rsidP="003F71F4">
      <w:pPr>
        <w:rPr>
          <w:rFonts w:eastAsia="Calibri"/>
          <w:color w:val="auto"/>
          <w:lang w:eastAsia="en-US"/>
        </w:rPr>
      </w:pPr>
      <w:r w:rsidRPr="0000080E">
        <w:rPr>
          <w:rFonts w:eastAsia="Calibri"/>
          <w:color w:val="auto"/>
          <w:lang w:eastAsia="en-US"/>
        </w:rPr>
        <w:t xml:space="preserve">The Quality Standard is assessed </w:t>
      </w:r>
      <w:r w:rsidR="00696280" w:rsidRPr="0000080E">
        <w:rPr>
          <w:rFonts w:eastAsia="Calibri"/>
          <w:color w:val="auto"/>
          <w:lang w:eastAsia="en-US"/>
        </w:rPr>
        <w:t>as Compliant as four</w:t>
      </w:r>
      <w:r w:rsidRPr="0000080E">
        <w:rPr>
          <w:rFonts w:eastAsia="Calibri"/>
          <w:color w:val="auto"/>
          <w:lang w:eastAsia="en-US"/>
        </w:rPr>
        <w:t xml:space="preserve"> of the four specific requirements have been assessed </w:t>
      </w:r>
      <w:r w:rsidR="00696280" w:rsidRPr="0000080E">
        <w:rPr>
          <w:rFonts w:eastAsia="Calibri"/>
          <w:color w:val="auto"/>
          <w:lang w:eastAsia="en-US"/>
        </w:rPr>
        <w:t>as Compliant.</w:t>
      </w:r>
    </w:p>
    <w:p w14:paraId="7284A0B7" w14:textId="476A51B4" w:rsidR="003F71F4" w:rsidRDefault="003F71F4" w:rsidP="003F71F4">
      <w:pPr>
        <w:pStyle w:val="Heading2"/>
      </w:pPr>
      <w:r>
        <w:t>Assessment of Standard 6 Requirements</w:t>
      </w:r>
      <w:r>
        <w:rPr>
          <w:i/>
          <w:color w:val="0000FF"/>
          <w:sz w:val="24"/>
          <w:szCs w:val="24"/>
        </w:rPr>
        <w:t xml:space="preserve"> </w:t>
      </w:r>
    </w:p>
    <w:p w14:paraId="65167EF8" w14:textId="77777777" w:rsidR="003F71F4" w:rsidRDefault="003F71F4" w:rsidP="003F71F4">
      <w:pPr>
        <w:pStyle w:val="Heading3"/>
      </w:pPr>
      <w:r>
        <w:t>Requirement 6(3)(a)</w:t>
      </w:r>
      <w:r>
        <w:tab/>
        <w:t>Compliant</w:t>
      </w:r>
    </w:p>
    <w:p w14:paraId="2B11DEEA" w14:textId="77777777" w:rsidR="003F71F4" w:rsidRDefault="003F71F4" w:rsidP="003F71F4">
      <w:pPr>
        <w:rPr>
          <w:i/>
        </w:rPr>
      </w:pPr>
      <w:r>
        <w:rPr>
          <w:i/>
        </w:rPr>
        <w:t>Consumers, their family, friends, carers and others are encouraged and supported to provide feedback and make complaints.</w:t>
      </w:r>
    </w:p>
    <w:p w14:paraId="3A365DEA" w14:textId="77777777" w:rsidR="003F71F4" w:rsidRDefault="003F71F4" w:rsidP="003F71F4">
      <w:pPr>
        <w:pStyle w:val="Heading3"/>
      </w:pPr>
      <w:r>
        <w:t>Requirement 6(3)(b)</w:t>
      </w:r>
      <w:r>
        <w:tab/>
        <w:t>Compliant</w:t>
      </w:r>
    </w:p>
    <w:p w14:paraId="52BD9E0B" w14:textId="77777777" w:rsidR="003F71F4" w:rsidRDefault="003F71F4" w:rsidP="003F71F4">
      <w:pPr>
        <w:rPr>
          <w:i/>
        </w:rPr>
      </w:pPr>
      <w:r>
        <w:rPr>
          <w:i/>
        </w:rPr>
        <w:t>Consumers are made aware of and have access to advocates, language services and other methods for raising and resolving complaints.</w:t>
      </w:r>
    </w:p>
    <w:p w14:paraId="6C6A9911" w14:textId="77777777" w:rsidR="003F71F4" w:rsidRDefault="003F71F4" w:rsidP="003F71F4">
      <w:pPr>
        <w:pStyle w:val="Heading3"/>
      </w:pPr>
      <w:r>
        <w:t>Requirement 6(3)(c)</w:t>
      </w:r>
      <w:r>
        <w:tab/>
        <w:t>Compliant</w:t>
      </w:r>
    </w:p>
    <w:p w14:paraId="507F1BD5" w14:textId="77777777" w:rsidR="003F71F4" w:rsidRDefault="003F71F4" w:rsidP="003F71F4">
      <w:pPr>
        <w:rPr>
          <w:i/>
        </w:rPr>
      </w:pPr>
      <w:r>
        <w:rPr>
          <w:i/>
        </w:rPr>
        <w:t>Appropriate action is taken in response to complaints and an open disclosure process is used when things go wrong.</w:t>
      </w:r>
    </w:p>
    <w:p w14:paraId="5151A2FF" w14:textId="77777777" w:rsidR="003F71F4" w:rsidRDefault="003F71F4" w:rsidP="003F71F4">
      <w:pPr>
        <w:pStyle w:val="Heading3"/>
      </w:pPr>
      <w:r>
        <w:t>Requirement 6(3)(d)</w:t>
      </w:r>
      <w:r>
        <w:tab/>
        <w:t>Compliant</w:t>
      </w:r>
    </w:p>
    <w:p w14:paraId="43E6E561" w14:textId="77777777" w:rsidR="003F71F4" w:rsidRDefault="003F71F4" w:rsidP="003F71F4">
      <w:pPr>
        <w:rPr>
          <w:i/>
        </w:rPr>
      </w:pPr>
      <w:r>
        <w:rPr>
          <w:i/>
        </w:rPr>
        <w:t>Feedback and complaints are reviewed and used to improve the quality of care and services.</w:t>
      </w:r>
    </w:p>
    <w:p w14:paraId="29909819" w14:textId="77777777" w:rsidR="003F71F4" w:rsidRDefault="003F71F4" w:rsidP="003F71F4"/>
    <w:p w14:paraId="2B27D232" w14:textId="77777777" w:rsidR="003F71F4" w:rsidRDefault="003F71F4" w:rsidP="003F71F4">
      <w:pPr>
        <w:spacing w:before="0" w:after="0"/>
        <w:sectPr w:rsidR="003F71F4">
          <w:type w:val="continuous"/>
          <w:pgSz w:w="11906" w:h="16838"/>
          <w:pgMar w:top="1701" w:right="1418" w:bottom="1418" w:left="1418" w:header="709" w:footer="397" w:gutter="0"/>
          <w:cols w:space="720"/>
        </w:sectPr>
      </w:pPr>
    </w:p>
    <w:p w14:paraId="6C16DA4F" w14:textId="5E41B029" w:rsidR="003F71F4" w:rsidRDefault="003F71F4" w:rsidP="0000080E">
      <w:pPr>
        <w:pStyle w:val="Heading1"/>
        <w:tabs>
          <w:tab w:val="right" w:pos="9070"/>
        </w:tabs>
        <w:spacing w:before="560" w:after="640"/>
        <w:rPr>
          <w:b w:val="0"/>
          <w:bCs w:val="0"/>
          <w:iCs w:val="0"/>
          <w:color w:val="FFFFFF" w:themeColor="background1"/>
          <w:sz w:val="36"/>
        </w:rPr>
        <w:sectPr w:rsidR="003F71F4">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78CA5767" wp14:editId="0588096D">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43C203A8" w14:textId="77777777" w:rsidR="003F71F4" w:rsidRDefault="003F71F4" w:rsidP="003F71F4">
      <w:pPr>
        <w:pStyle w:val="Heading3"/>
        <w:shd w:val="clear" w:color="auto" w:fill="F2F2F2" w:themeFill="background1" w:themeFillShade="F2"/>
      </w:pPr>
      <w:r>
        <w:t>Consumer outcome:</w:t>
      </w:r>
    </w:p>
    <w:p w14:paraId="051320B9" w14:textId="77777777" w:rsidR="003F71F4" w:rsidRDefault="003F71F4" w:rsidP="00AF1D11">
      <w:pPr>
        <w:numPr>
          <w:ilvl w:val="0"/>
          <w:numId w:val="16"/>
        </w:numPr>
        <w:shd w:val="clear" w:color="auto" w:fill="F2F2F2" w:themeFill="background1" w:themeFillShade="F2"/>
      </w:pPr>
      <w:r>
        <w:t>I get quality care and services when I need them from people who are knowledgeable, capable and caring.</w:t>
      </w:r>
    </w:p>
    <w:p w14:paraId="49DB00C5" w14:textId="77777777" w:rsidR="003F71F4" w:rsidRDefault="003F71F4" w:rsidP="003F71F4">
      <w:pPr>
        <w:pStyle w:val="Heading3"/>
        <w:shd w:val="clear" w:color="auto" w:fill="F2F2F2" w:themeFill="background1" w:themeFillShade="F2"/>
      </w:pPr>
      <w:r>
        <w:t>Organisation statement:</w:t>
      </w:r>
    </w:p>
    <w:p w14:paraId="71B95BCE" w14:textId="77777777" w:rsidR="003F71F4" w:rsidRDefault="003F71F4" w:rsidP="00AF1D11">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F03F0A8" w14:textId="77777777" w:rsidR="003F71F4" w:rsidRDefault="003F71F4" w:rsidP="003F71F4">
      <w:pPr>
        <w:pStyle w:val="Heading2"/>
      </w:pPr>
      <w:r>
        <w:t>Assessment of Standard 7</w:t>
      </w:r>
    </w:p>
    <w:p w14:paraId="4DAB491B" w14:textId="3D0D46F8" w:rsidR="00552553" w:rsidRPr="0000080E" w:rsidRDefault="00552553" w:rsidP="0000080E">
      <w:pPr>
        <w:rPr>
          <w:rFonts w:eastAsia="Calibri"/>
          <w:color w:val="auto"/>
          <w:lang w:eastAsia="en-US"/>
        </w:rPr>
      </w:pPr>
      <w:r w:rsidRPr="0000080E">
        <w:rPr>
          <w:rFonts w:eastAsia="Calibri"/>
          <w:color w:val="auto"/>
          <w:lang w:eastAsia="en-US"/>
        </w:rPr>
        <w:t xml:space="preserve">Consumers and representatives confirmed that staff know what they are doing and are confident that staff are adequately trained and are competent in their roles.  They said </w:t>
      </w:r>
      <w:r w:rsidRPr="00552553">
        <w:rPr>
          <w:rFonts w:eastAsia="Calibri"/>
          <w:color w:val="auto"/>
          <w:lang w:eastAsia="en-US"/>
        </w:rPr>
        <w:t xml:space="preserve">that staff are kind, caring and treat them well. </w:t>
      </w:r>
    </w:p>
    <w:p w14:paraId="45F153FB" w14:textId="52697B89" w:rsidR="008E2256" w:rsidRPr="0000080E" w:rsidRDefault="004032DD" w:rsidP="0000080E">
      <w:pPr>
        <w:rPr>
          <w:rFonts w:eastAsia="Calibri"/>
          <w:color w:val="auto"/>
          <w:lang w:eastAsia="en-US"/>
        </w:rPr>
      </w:pPr>
      <w:r w:rsidRPr="0000080E">
        <w:rPr>
          <w:rFonts w:eastAsia="Calibri"/>
          <w:color w:val="auto"/>
          <w:lang w:eastAsia="en-US"/>
        </w:rPr>
        <w:t xml:space="preserve">Consumers </w:t>
      </w:r>
      <w:r w:rsidR="00EB7DB2" w:rsidRPr="0000080E">
        <w:rPr>
          <w:rFonts w:eastAsia="Calibri"/>
          <w:color w:val="auto"/>
          <w:lang w:eastAsia="en-US"/>
        </w:rPr>
        <w:t xml:space="preserve">generally </w:t>
      </w:r>
      <w:r w:rsidRPr="0000080E">
        <w:rPr>
          <w:rFonts w:eastAsia="Calibri"/>
          <w:color w:val="auto"/>
          <w:lang w:eastAsia="en-US"/>
        </w:rPr>
        <w:t>expressed the view that</w:t>
      </w:r>
      <w:r w:rsidR="00EB7DB2" w:rsidRPr="0000080E">
        <w:rPr>
          <w:rFonts w:eastAsia="Calibri"/>
          <w:color w:val="auto"/>
          <w:lang w:eastAsia="en-US"/>
        </w:rPr>
        <w:t xml:space="preserve"> staff were busy and that</w:t>
      </w:r>
      <w:r w:rsidRPr="0000080E">
        <w:rPr>
          <w:rFonts w:eastAsia="Calibri"/>
          <w:color w:val="auto"/>
          <w:lang w:eastAsia="en-US"/>
        </w:rPr>
        <w:t xml:space="preserve"> the service would </w:t>
      </w:r>
      <w:r w:rsidR="00EB7DB2" w:rsidRPr="0000080E">
        <w:rPr>
          <w:rFonts w:eastAsia="Calibri"/>
          <w:color w:val="auto"/>
          <w:lang w:eastAsia="en-US"/>
        </w:rPr>
        <w:t xml:space="preserve">possibly benefit from </w:t>
      </w:r>
      <w:r w:rsidR="00911A06" w:rsidRPr="0000080E">
        <w:rPr>
          <w:rFonts w:eastAsia="Calibri"/>
          <w:color w:val="auto"/>
          <w:lang w:eastAsia="en-US"/>
        </w:rPr>
        <w:t xml:space="preserve">recruiting </w:t>
      </w:r>
      <w:r w:rsidR="00EB7DB2" w:rsidRPr="0000080E">
        <w:rPr>
          <w:rFonts w:eastAsia="Calibri"/>
          <w:color w:val="auto"/>
          <w:lang w:eastAsia="en-US"/>
        </w:rPr>
        <w:t xml:space="preserve">additional </w:t>
      </w:r>
      <w:r w:rsidR="00911A06" w:rsidRPr="0000080E">
        <w:rPr>
          <w:rFonts w:eastAsia="Calibri"/>
          <w:color w:val="auto"/>
          <w:lang w:eastAsia="en-US"/>
        </w:rPr>
        <w:t xml:space="preserve">care staff. While consumers </w:t>
      </w:r>
      <w:r w:rsidR="00A446E0" w:rsidRPr="0000080E">
        <w:rPr>
          <w:rFonts w:eastAsia="Calibri"/>
          <w:color w:val="auto"/>
          <w:lang w:eastAsia="en-US"/>
        </w:rPr>
        <w:t>expressed som</w:t>
      </w:r>
      <w:r w:rsidR="00AD73B3" w:rsidRPr="0000080E">
        <w:rPr>
          <w:rFonts w:eastAsia="Calibri"/>
          <w:color w:val="auto"/>
          <w:lang w:eastAsia="en-US"/>
        </w:rPr>
        <w:t>e</w:t>
      </w:r>
      <w:r w:rsidR="00A446E0" w:rsidRPr="0000080E">
        <w:rPr>
          <w:rFonts w:eastAsia="Calibri"/>
          <w:color w:val="auto"/>
          <w:lang w:eastAsia="en-US"/>
        </w:rPr>
        <w:t xml:space="preserve"> level of dissatisfaction with staffing</w:t>
      </w:r>
      <w:r w:rsidR="00D14834" w:rsidRPr="0000080E">
        <w:rPr>
          <w:rFonts w:eastAsia="Calibri"/>
          <w:color w:val="auto"/>
          <w:lang w:eastAsia="en-US"/>
        </w:rPr>
        <w:t xml:space="preserve"> levels</w:t>
      </w:r>
      <w:r w:rsidR="00A446E0" w:rsidRPr="0000080E">
        <w:rPr>
          <w:rFonts w:eastAsia="Calibri"/>
          <w:color w:val="auto"/>
          <w:lang w:eastAsia="en-US"/>
        </w:rPr>
        <w:t xml:space="preserve"> they were not able to identify how this had impacted them personall</w:t>
      </w:r>
      <w:r w:rsidR="00D14834" w:rsidRPr="0000080E">
        <w:rPr>
          <w:rFonts w:eastAsia="Calibri"/>
          <w:color w:val="auto"/>
          <w:lang w:eastAsia="en-US"/>
        </w:rPr>
        <w:t>y</w:t>
      </w:r>
      <w:r w:rsidR="00A446E0" w:rsidRPr="0000080E">
        <w:rPr>
          <w:rFonts w:eastAsia="Calibri"/>
          <w:color w:val="auto"/>
          <w:lang w:eastAsia="en-US"/>
        </w:rPr>
        <w:t xml:space="preserve">. </w:t>
      </w:r>
    </w:p>
    <w:p w14:paraId="3F206C00" w14:textId="5B43B21F" w:rsidR="00552553" w:rsidRPr="0000080E" w:rsidRDefault="00AD73B3" w:rsidP="0000080E">
      <w:pPr>
        <w:rPr>
          <w:rFonts w:eastAsia="Calibri"/>
          <w:color w:val="auto"/>
          <w:lang w:eastAsia="en-US"/>
        </w:rPr>
      </w:pPr>
      <w:r w:rsidRPr="0000080E">
        <w:rPr>
          <w:rFonts w:eastAsia="Calibri"/>
          <w:color w:val="auto"/>
          <w:lang w:eastAsia="en-US"/>
        </w:rPr>
        <w:t>The Assessment Team reviewed call bell response times</w:t>
      </w:r>
      <w:r w:rsidR="008E2256" w:rsidRPr="0000080E">
        <w:rPr>
          <w:rFonts w:eastAsia="Calibri"/>
          <w:color w:val="auto"/>
          <w:lang w:eastAsia="en-US"/>
        </w:rPr>
        <w:t xml:space="preserve"> and did not identify delays in </w:t>
      </w:r>
      <w:r w:rsidR="00BB5F0B" w:rsidRPr="0000080E">
        <w:rPr>
          <w:rFonts w:eastAsia="Calibri"/>
          <w:color w:val="auto"/>
          <w:lang w:eastAsia="en-US"/>
        </w:rPr>
        <w:t xml:space="preserve">staff </w:t>
      </w:r>
      <w:r w:rsidR="00936FA3" w:rsidRPr="0000080E">
        <w:rPr>
          <w:rFonts w:eastAsia="Calibri"/>
          <w:color w:val="auto"/>
          <w:lang w:eastAsia="en-US"/>
        </w:rPr>
        <w:t>attending</w:t>
      </w:r>
      <w:r w:rsidR="00BB5F0B" w:rsidRPr="0000080E">
        <w:rPr>
          <w:rFonts w:eastAsia="Calibri"/>
          <w:color w:val="auto"/>
          <w:lang w:eastAsia="en-US"/>
        </w:rPr>
        <w:t xml:space="preserve"> to consumer</w:t>
      </w:r>
      <w:r w:rsidR="004E3CE2" w:rsidRPr="0000080E">
        <w:rPr>
          <w:rFonts w:eastAsia="Calibri"/>
          <w:color w:val="auto"/>
          <w:lang w:eastAsia="en-US"/>
        </w:rPr>
        <w:t>s’ requests for assistance</w:t>
      </w:r>
      <w:r w:rsidR="00F06FC3" w:rsidRPr="0000080E">
        <w:rPr>
          <w:rFonts w:eastAsia="Calibri"/>
          <w:color w:val="auto"/>
          <w:lang w:eastAsia="en-US"/>
        </w:rPr>
        <w:t xml:space="preserve"> and</w:t>
      </w:r>
      <w:r w:rsidR="00FF46DC" w:rsidRPr="0000080E">
        <w:rPr>
          <w:rFonts w:eastAsia="Calibri"/>
          <w:color w:val="auto"/>
          <w:lang w:eastAsia="en-US"/>
        </w:rPr>
        <w:t xml:space="preserve"> noted</w:t>
      </w:r>
      <w:r w:rsidR="004E3CE2" w:rsidRPr="0000080E">
        <w:rPr>
          <w:rFonts w:eastAsia="Calibri"/>
          <w:color w:val="auto"/>
          <w:lang w:eastAsia="en-US"/>
        </w:rPr>
        <w:t xml:space="preserve"> consumers are invited </w:t>
      </w:r>
      <w:r w:rsidR="00936FA3" w:rsidRPr="0000080E">
        <w:rPr>
          <w:rFonts w:eastAsia="Calibri"/>
          <w:color w:val="auto"/>
          <w:lang w:eastAsia="en-US"/>
        </w:rPr>
        <w:t xml:space="preserve">to provide feedback about staff response times at consumer meetings. Management staff </w:t>
      </w:r>
      <w:r w:rsidR="003B7C8E" w:rsidRPr="0000080E">
        <w:rPr>
          <w:rFonts w:eastAsia="Calibri"/>
          <w:color w:val="auto"/>
          <w:lang w:eastAsia="en-US"/>
        </w:rPr>
        <w:t>said they are</w:t>
      </w:r>
      <w:r w:rsidR="005C65E9" w:rsidRPr="0000080E">
        <w:rPr>
          <w:rFonts w:eastAsia="Calibri"/>
          <w:color w:val="auto"/>
          <w:lang w:eastAsia="en-US"/>
        </w:rPr>
        <w:t xml:space="preserve"> responding to consumers’ concerns in relation to staffing and have </w:t>
      </w:r>
      <w:r w:rsidR="00B64A9E" w:rsidRPr="0000080E">
        <w:rPr>
          <w:rFonts w:eastAsia="Calibri"/>
          <w:color w:val="auto"/>
          <w:lang w:eastAsia="en-US"/>
        </w:rPr>
        <w:t>increased cleaning hours, engaged additional care staff</w:t>
      </w:r>
      <w:r w:rsidR="005663A9" w:rsidRPr="0000080E">
        <w:rPr>
          <w:rFonts w:eastAsia="Calibri"/>
          <w:color w:val="auto"/>
          <w:lang w:eastAsia="en-US"/>
        </w:rPr>
        <w:t xml:space="preserve"> and</w:t>
      </w:r>
      <w:r w:rsidR="00FF46DC" w:rsidRPr="0000080E">
        <w:rPr>
          <w:rFonts w:eastAsia="Calibri"/>
          <w:color w:val="auto"/>
          <w:lang w:eastAsia="en-US"/>
        </w:rPr>
        <w:t xml:space="preserve"> are</w:t>
      </w:r>
      <w:r w:rsidR="005663A9" w:rsidRPr="0000080E">
        <w:rPr>
          <w:rFonts w:eastAsia="Calibri"/>
          <w:color w:val="auto"/>
          <w:lang w:eastAsia="en-US"/>
        </w:rPr>
        <w:t xml:space="preserve"> implementing a pilot traineeship program for care staff. </w:t>
      </w:r>
    </w:p>
    <w:p w14:paraId="59DC0009" w14:textId="6F19621D" w:rsidR="00552553" w:rsidRDefault="00552553" w:rsidP="00552553">
      <w:pPr>
        <w:rPr>
          <w:rFonts w:eastAsia="Calibri"/>
          <w:color w:val="auto"/>
          <w:lang w:eastAsia="en-US"/>
        </w:rPr>
      </w:pPr>
      <w:r>
        <w:rPr>
          <w:rFonts w:eastAsia="Calibri"/>
          <w:color w:val="auto"/>
          <w:lang w:eastAsia="en-US"/>
        </w:rPr>
        <w:t>Most s</w:t>
      </w:r>
      <w:r w:rsidRPr="00C4560C">
        <w:rPr>
          <w:rFonts w:eastAsia="Calibri"/>
          <w:color w:val="auto"/>
          <w:lang w:eastAsia="en-US"/>
        </w:rPr>
        <w:t xml:space="preserve">taff considered there were enough staff and </w:t>
      </w:r>
      <w:r w:rsidR="002B2B07">
        <w:rPr>
          <w:rFonts w:eastAsia="Calibri"/>
          <w:color w:val="auto"/>
          <w:lang w:eastAsia="en-US"/>
        </w:rPr>
        <w:t xml:space="preserve">felt they had </w:t>
      </w:r>
      <w:proofErr w:type="gramStart"/>
      <w:r w:rsidR="002B2B07">
        <w:rPr>
          <w:rFonts w:eastAsia="Calibri"/>
          <w:color w:val="auto"/>
          <w:lang w:eastAsia="en-US"/>
        </w:rPr>
        <w:t>sufficient</w:t>
      </w:r>
      <w:proofErr w:type="gramEnd"/>
      <w:r w:rsidR="002B2B07">
        <w:rPr>
          <w:rFonts w:eastAsia="Calibri"/>
          <w:color w:val="auto"/>
          <w:lang w:eastAsia="en-US"/>
        </w:rPr>
        <w:t xml:space="preserve"> time to complete their work. </w:t>
      </w:r>
    </w:p>
    <w:p w14:paraId="3BD5F80F" w14:textId="4179369C" w:rsidR="004C4687" w:rsidRPr="00C4560C" w:rsidRDefault="004C4687" w:rsidP="00552553">
      <w:pPr>
        <w:rPr>
          <w:rFonts w:eastAsia="Calibri"/>
          <w:color w:val="auto"/>
          <w:lang w:eastAsia="en-US"/>
        </w:rPr>
      </w:pPr>
      <w:r>
        <w:rPr>
          <w:rFonts w:eastAsia="Calibri"/>
          <w:color w:val="auto"/>
          <w:lang w:eastAsia="en-US"/>
        </w:rPr>
        <w:t xml:space="preserve">The Assessment Team observed </w:t>
      </w:r>
      <w:r w:rsidR="001E1C5A">
        <w:rPr>
          <w:rFonts w:eastAsia="Calibri"/>
          <w:color w:val="auto"/>
          <w:lang w:eastAsia="en-US"/>
        </w:rPr>
        <w:t>staff interactions that were generally kind, caring and respectful</w:t>
      </w:r>
      <w:r w:rsidR="00FC3B3A">
        <w:rPr>
          <w:rFonts w:eastAsia="Calibri"/>
          <w:color w:val="auto"/>
          <w:lang w:eastAsia="en-US"/>
        </w:rPr>
        <w:t xml:space="preserve"> and noted the</w:t>
      </w:r>
      <w:r w:rsidR="001E1C5A">
        <w:rPr>
          <w:rFonts w:eastAsia="Calibri"/>
          <w:color w:val="auto"/>
          <w:lang w:eastAsia="en-US"/>
        </w:rPr>
        <w:t xml:space="preserve"> service recently conducted </w:t>
      </w:r>
      <w:r w:rsidR="0056449A">
        <w:rPr>
          <w:rFonts w:eastAsia="Calibri"/>
          <w:color w:val="auto"/>
          <w:lang w:eastAsia="en-US"/>
        </w:rPr>
        <w:t xml:space="preserve">a consumer experience survey that demonstrated </w:t>
      </w:r>
      <w:r w:rsidR="00FC3B3A">
        <w:rPr>
          <w:rFonts w:eastAsia="Calibri"/>
          <w:color w:val="auto"/>
          <w:lang w:eastAsia="en-US"/>
        </w:rPr>
        <w:t xml:space="preserve">100% satisfaction with </w:t>
      </w:r>
      <w:r w:rsidR="00926903">
        <w:rPr>
          <w:rFonts w:eastAsia="Calibri"/>
          <w:color w:val="auto"/>
          <w:lang w:eastAsia="en-US"/>
        </w:rPr>
        <w:t xml:space="preserve">the way staff treat consumers. </w:t>
      </w:r>
      <w:r w:rsidR="00E95E8F">
        <w:rPr>
          <w:rFonts w:eastAsia="Calibri"/>
          <w:color w:val="auto"/>
          <w:lang w:eastAsia="en-US"/>
        </w:rPr>
        <w:t xml:space="preserve">The approved provider has advised in its response to the Assessment Team’s report that following the site audit </w:t>
      </w:r>
      <w:r w:rsidR="001921DD">
        <w:rPr>
          <w:rFonts w:eastAsia="Calibri"/>
          <w:color w:val="auto"/>
          <w:lang w:eastAsia="en-US"/>
        </w:rPr>
        <w:t>it has</w:t>
      </w:r>
      <w:r w:rsidR="00E95E8F">
        <w:rPr>
          <w:rFonts w:eastAsia="Calibri"/>
          <w:color w:val="auto"/>
          <w:lang w:eastAsia="en-US"/>
        </w:rPr>
        <w:t xml:space="preserve"> </w:t>
      </w:r>
      <w:r w:rsidR="00D60A22">
        <w:rPr>
          <w:rFonts w:eastAsia="Calibri"/>
          <w:color w:val="auto"/>
          <w:lang w:eastAsia="en-US"/>
        </w:rPr>
        <w:t>continue</w:t>
      </w:r>
      <w:r w:rsidR="00371CAE">
        <w:rPr>
          <w:rFonts w:eastAsia="Calibri"/>
          <w:color w:val="auto"/>
          <w:lang w:eastAsia="en-US"/>
        </w:rPr>
        <w:t>d</w:t>
      </w:r>
      <w:r w:rsidR="00D60A22">
        <w:rPr>
          <w:rFonts w:eastAsia="Calibri"/>
          <w:color w:val="auto"/>
          <w:lang w:eastAsia="en-US"/>
        </w:rPr>
        <w:t xml:space="preserve"> to provide</w:t>
      </w:r>
      <w:r w:rsidR="00C22748">
        <w:rPr>
          <w:rFonts w:eastAsia="Calibri"/>
          <w:color w:val="auto"/>
          <w:lang w:eastAsia="en-US"/>
        </w:rPr>
        <w:t xml:space="preserve"> education </w:t>
      </w:r>
      <w:r w:rsidR="001921DD">
        <w:rPr>
          <w:rFonts w:eastAsia="Calibri"/>
          <w:color w:val="auto"/>
          <w:lang w:eastAsia="en-US"/>
        </w:rPr>
        <w:t xml:space="preserve">and increase mentoring of new staff, </w:t>
      </w:r>
      <w:r w:rsidR="00BC0F2B">
        <w:rPr>
          <w:rFonts w:eastAsia="Calibri"/>
          <w:color w:val="auto"/>
          <w:lang w:eastAsia="en-US"/>
        </w:rPr>
        <w:t xml:space="preserve">to support </w:t>
      </w:r>
      <w:r w:rsidR="001921DD">
        <w:rPr>
          <w:rFonts w:eastAsia="Calibri"/>
          <w:color w:val="auto"/>
          <w:lang w:eastAsia="en-US"/>
        </w:rPr>
        <w:t>them</w:t>
      </w:r>
      <w:r w:rsidR="00150AA2">
        <w:rPr>
          <w:rFonts w:eastAsia="Calibri"/>
          <w:color w:val="auto"/>
          <w:lang w:eastAsia="en-US"/>
        </w:rPr>
        <w:t xml:space="preserve"> to engage respectfully </w:t>
      </w:r>
      <w:r w:rsidR="001921DD">
        <w:rPr>
          <w:rFonts w:eastAsia="Calibri"/>
          <w:color w:val="auto"/>
          <w:lang w:eastAsia="en-US"/>
        </w:rPr>
        <w:t>with consumers.</w:t>
      </w:r>
    </w:p>
    <w:p w14:paraId="0841411C" w14:textId="1A2FEAC8" w:rsidR="009705DE" w:rsidRPr="00C4560C" w:rsidRDefault="009705DE" w:rsidP="009705DE">
      <w:pPr>
        <w:contextualSpacing/>
        <w:rPr>
          <w:rFonts w:eastAsia="Calibri"/>
          <w:color w:val="auto"/>
          <w:lang w:eastAsia="en-US"/>
        </w:rPr>
      </w:pPr>
      <w:r w:rsidRPr="00C4560C">
        <w:rPr>
          <w:rFonts w:eastAsia="Calibri"/>
          <w:color w:val="auto"/>
          <w:lang w:eastAsia="en-US"/>
        </w:rPr>
        <w:lastRenderedPageBreak/>
        <w:t xml:space="preserve">The </w:t>
      </w:r>
      <w:r>
        <w:rPr>
          <w:rFonts w:eastAsia="Calibri"/>
          <w:color w:val="auto"/>
          <w:lang w:eastAsia="en-US"/>
        </w:rPr>
        <w:t xml:space="preserve">organisation has a capability framework that identifies the skills and training required for the workforce, and the </w:t>
      </w:r>
      <w:r w:rsidRPr="00C4560C">
        <w:rPr>
          <w:rFonts w:eastAsia="Calibri"/>
          <w:color w:val="auto"/>
          <w:lang w:eastAsia="en-US"/>
        </w:rPr>
        <w:t>qualifications</w:t>
      </w:r>
      <w:r>
        <w:rPr>
          <w:rFonts w:eastAsia="Calibri"/>
          <w:color w:val="auto"/>
          <w:lang w:eastAsia="en-US"/>
        </w:rPr>
        <w:t xml:space="preserve">, </w:t>
      </w:r>
      <w:r w:rsidRPr="00C4560C">
        <w:rPr>
          <w:rFonts w:eastAsia="Calibri"/>
          <w:color w:val="auto"/>
          <w:lang w:eastAsia="en-US"/>
        </w:rPr>
        <w:t xml:space="preserve">knowledge </w:t>
      </w:r>
      <w:r>
        <w:rPr>
          <w:rFonts w:eastAsia="Calibri"/>
          <w:color w:val="auto"/>
          <w:lang w:eastAsia="en-US"/>
        </w:rPr>
        <w:t xml:space="preserve">and skills required are documented under detailed </w:t>
      </w:r>
      <w:r w:rsidRPr="00C4560C">
        <w:rPr>
          <w:rFonts w:eastAsia="Calibri"/>
          <w:color w:val="auto"/>
          <w:lang w:eastAsia="en-US"/>
        </w:rPr>
        <w:t>position description</w:t>
      </w:r>
      <w:r>
        <w:rPr>
          <w:rFonts w:eastAsia="Calibri"/>
          <w:color w:val="auto"/>
          <w:lang w:eastAsia="en-US"/>
        </w:rPr>
        <w:t xml:space="preserve">s for each role. </w:t>
      </w:r>
      <w:r w:rsidR="00895807">
        <w:rPr>
          <w:rFonts w:eastAsia="Calibri"/>
          <w:color w:val="auto"/>
          <w:lang w:eastAsia="en-US"/>
        </w:rPr>
        <w:t xml:space="preserve">An orientation program supports staff as they transition into the workplace and ongoing education is </w:t>
      </w:r>
      <w:r w:rsidR="00AA06D3">
        <w:rPr>
          <w:rFonts w:eastAsia="Calibri"/>
          <w:color w:val="auto"/>
          <w:lang w:eastAsia="en-US"/>
        </w:rPr>
        <w:t xml:space="preserve">provided. </w:t>
      </w:r>
      <w:r w:rsidR="001921DD">
        <w:rPr>
          <w:rFonts w:eastAsia="Calibri"/>
          <w:color w:val="auto"/>
          <w:lang w:eastAsia="en-US"/>
        </w:rPr>
        <w:t>The Assessment Team identified that staff had received recent training and education in a variety of areas including personal protective equipment, infection prevention and control, positive workplace behaviour, the Serious Incident Response Scheme, identifying and responding to elder abuse, antimicrobial stewardship and hand hygiene.</w:t>
      </w:r>
    </w:p>
    <w:p w14:paraId="67FA3069" w14:textId="37DFA7AA" w:rsidR="00552553" w:rsidRPr="00C4560C" w:rsidRDefault="00552553" w:rsidP="00552553">
      <w:pPr>
        <w:rPr>
          <w:rFonts w:eastAsia="Calibri"/>
          <w:color w:val="auto"/>
          <w:lang w:eastAsia="en-US"/>
        </w:rPr>
      </w:pPr>
      <w:r w:rsidRPr="00C4560C">
        <w:rPr>
          <w:rFonts w:eastAsia="Calibri"/>
          <w:color w:val="auto"/>
          <w:lang w:eastAsia="en-US"/>
        </w:rPr>
        <w:t xml:space="preserve">The service </w:t>
      </w:r>
      <w:r w:rsidR="00926903">
        <w:rPr>
          <w:rFonts w:eastAsia="Calibri"/>
          <w:color w:val="auto"/>
          <w:lang w:eastAsia="en-US"/>
        </w:rPr>
        <w:t>has</w:t>
      </w:r>
      <w:r>
        <w:rPr>
          <w:rFonts w:eastAsia="Calibri"/>
          <w:color w:val="auto"/>
          <w:lang w:eastAsia="en-US"/>
        </w:rPr>
        <w:t xml:space="preserve"> policies, processes and systems in place to recruit, train and performance manage staff </w:t>
      </w:r>
      <w:r w:rsidR="00926903">
        <w:rPr>
          <w:rFonts w:eastAsia="Calibri"/>
          <w:color w:val="auto"/>
          <w:lang w:eastAsia="en-US"/>
        </w:rPr>
        <w:t xml:space="preserve">as necessary. </w:t>
      </w:r>
      <w:r w:rsidR="00F2274B">
        <w:rPr>
          <w:rFonts w:eastAsia="Calibri"/>
          <w:color w:val="auto"/>
          <w:lang w:eastAsia="en-US"/>
        </w:rPr>
        <w:t>Staff behaviour is monitored through complaints, surveys</w:t>
      </w:r>
      <w:r w:rsidR="0047424C">
        <w:rPr>
          <w:rFonts w:eastAsia="Calibri"/>
          <w:color w:val="auto"/>
          <w:lang w:eastAsia="en-US"/>
        </w:rPr>
        <w:t xml:space="preserve"> and observation of interactions. Staff sign a code of conduct on commencement of employment and undertake mandatory </w:t>
      </w:r>
      <w:r w:rsidR="00324E57">
        <w:rPr>
          <w:rFonts w:eastAsia="Calibri"/>
          <w:color w:val="auto"/>
          <w:lang w:eastAsia="en-US"/>
        </w:rPr>
        <w:t xml:space="preserve">training in this area. </w:t>
      </w:r>
      <w:r>
        <w:rPr>
          <w:rFonts w:eastAsia="Calibri"/>
          <w:color w:val="auto"/>
          <w:lang w:eastAsia="en-US"/>
        </w:rPr>
        <w:t xml:space="preserve"> </w:t>
      </w:r>
    </w:p>
    <w:p w14:paraId="45C40EB7" w14:textId="3CE73E4D" w:rsidR="003F71F4" w:rsidRDefault="003F71F4" w:rsidP="003F71F4">
      <w:pPr>
        <w:rPr>
          <w:rFonts w:eastAsia="Calibri"/>
        </w:rPr>
      </w:pPr>
      <w:r>
        <w:rPr>
          <w:rFonts w:eastAsiaTheme="minorHAnsi"/>
        </w:rPr>
        <w:t xml:space="preserve">The Quality Standard is assessed </w:t>
      </w:r>
      <w:r w:rsidR="001921DD">
        <w:rPr>
          <w:rFonts w:eastAsiaTheme="minorHAnsi"/>
        </w:rPr>
        <w:t>as Compliant as five</w:t>
      </w:r>
      <w:r>
        <w:rPr>
          <w:rFonts w:eastAsiaTheme="minorHAnsi"/>
        </w:rPr>
        <w:t xml:space="preserve"> of the five specific requirements have been assessed </w:t>
      </w:r>
      <w:r w:rsidR="001921DD">
        <w:rPr>
          <w:rFonts w:eastAsiaTheme="minorHAnsi"/>
        </w:rPr>
        <w:t>as Compliant.</w:t>
      </w:r>
    </w:p>
    <w:p w14:paraId="0D755C8C" w14:textId="0E4DD523" w:rsidR="003F71F4" w:rsidRDefault="003F71F4" w:rsidP="003F71F4">
      <w:pPr>
        <w:pStyle w:val="Heading2"/>
      </w:pPr>
      <w:r>
        <w:t>Assessment of Standard 7 Requirements</w:t>
      </w:r>
      <w:r>
        <w:rPr>
          <w:i/>
          <w:color w:val="0000FF"/>
          <w:sz w:val="24"/>
          <w:szCs w:val="24"/>
        </w:rPr>
        <w:t xml:space="preserve"> </w:t>
      </w:r>
    </w:p>
    <w:p w14:paraId="6A6C2712" w14:textId="77777777" w:rsidR="003F71F4" w:rsidRDefault="003F71F4" w:rsidP="003F71F4">
      <w:pPr>
        <w:pStyle w:val="Heading3"/>
      </w:pPr>
      <w:r>
        <w:t>Requirement 7(3)(a)</w:t>
      </w:r>
      <w:r>
        <w:tab/>
        <w:t>Compliant</w:t>
      </w:r>
    </w:p>
    <w:p w14:paraId="5223D0EE" w14:textId="77777777" w:rsidR="003F71F4" w:rsidRDefault="003F71F4" w:rsidP="003F71F4">
      <w:pPr>
        <w:rPr>
          <w:i/>
        </w:rPr>
      </w:pPr>
      <w:r>
        <w:rPr>
          <w:i/>
        </w:rPr>
        <w:t>The workforce is planned to enable, and the number and mix of members of the workforce deployed enables, the delivery and management of safe and quality care and services.</w:t>
      </w:r>
    </w:p>
    <w:p w14:paraId="4C6C31C0" w14:textId="77777777" w:rsidR="003F71F4" w:rsidRDefault="003F71F4" w:rsidP="003F71F4">
      <w:pPr>
        <w:pStyle w:val="Heading3"/>
      </w:pPr>
      <w:r>
        <w:t>Requirement 7(3)(b)</w:t>
      </w:r>
      <w:r>
        <w:tab/>
        <w:t>Compliant</w:t>
      </w:r>
    </w:p>
    <w:p w14:paraId="6DBD6DA3" w14:textId="77777777" w:rsidR="003F71F4" w:rsidRDefault="003F71F4" w:rsidP="003F71F4">
      <w:pPr>
        <w:rPr>
          <w:i/>
        </w:rPr>
      </w:pPr>
      <w:r>
        <w:rPr>
          <w:i/>
        </w:rPr>
        <w:t>Workforce interactions with consumers are kind, caring and respectful of each consumer’s identity, culture and diversity.</w:t>
      </w:r>
    </w:p>
    <w:p w14:paraId="583D14E7" w14:textId="77777777" w:rsidR="003F71F4" w:rsidRDefault="003F71F4" w:rsidP="003F71F4">
      <w:pPr>
        <w:pStyle w:val="Heading3"/>
      </w:pPr>
      <w:r>
        <w:t>Requirement 7(3)(c)</w:t>
      </w:r>
      <w:r>
        <w:tab/>
        <w:t>Compliant</w:t>
      </w:r>
    </w:p>
    <w:p w14:paraId="3A57B564" w14:textId="77777777" w:rsidR="003F71F4" w:rsidRDefault="003F71F4" w:rsidP="003F71F4">
      <w:pPr>
        <w:rPr>
          <w:i/>
        </w:rPr>
      </w:pPr>
      <w:r>
        <w:rPr>
          <w:i/>
        </w:rPr>
        <w:t xml:space="preserve">The workforce is </w:t>
      </w:r>
      <w:proofErr w:type="gramStart"/>
      <w:r>
        <w:rPr>
          <w:i/>
        </w:rPr>
        <w:t>competent</w:t>
      </w:r>
      <w:proofErr w:type="gramEnd"/>
      <w:r>
        <w:rPr>
          <w:i/>
        </w:rPr>
        <w:t xml:space="preserve"> and the members of the workforce have the qualifications and knowledge to effectively perform their roles.</w:t>
      </w:r>
    </w:p>
    <w:p w14:paraId="2CB2097D" w14:textId="77777777" w:rsidR="003F71F4" w:rsidRDefault="003F71F4" w:rsidP="003F71F4">
      <w:pPr>
        <w:pStyle w:val="Heading3"/>
      </w:pPr>
      <w:r>
        <w:t>Requirement 7(3)(d)</w:t>
      </w:r>
      <w:r>
        <w:tab/>
        <w:t>Compliant</w:t>
      </w:r>
    </w:p>
    <w:p w14:paraId="4522D527" w14:textId="77777777" w:rsidR="003F71F4" w:rsidRDefault="003F71F4" w:rsidP="003F71F4">
      <w:pPr>
        <w:rPr>
          <w:i/>
        </w:rPr>
      </w:pPr>
      <w:r>
        <w:rPr>
          <w:i/>
        </w:rPr>
        <w:t>The workforce is recruited, trained, equipped and supported to deliver the outcomes required by these standards.</w:t>
      </w:r>
    </w:p>
    <w:p w14:paraId="245F0890" w14:textId="77777777" w:rsidR="003F71F4" w:rsidRDefault="003F71F4" w:rsidP="003F71F4">
      <w:pPr>
        <w:pStyle w:val="Heading3"/>
      </w:pPr>
      <w:r>
        <w:t>Requirement 7(3)(e)</w:t>
      </w:r>
      <w:r>
        <w:tab/>
        <w:t>Compliant</w:t>
      </w:r>
    </w:p>
    <w:p w14:paraId="6CD8310F" w14:textId="77777777" w:rsidR="003F71F4" w:rsidRDefault="003F71F4" w:rsidP="003F71F4">
      <w:pPr>
        <w:rPr>
          <w:i/>
        </w:rPr>
      </w:pPr>
      <w:r>
        <w:rPr>
          <w:i/>
        </w:rPr>
        <w:t>Regular assessment, monitoring and review of the performance of each member of the workforce is undertaken.</w:t>
      </w:r>
    </w:p>
    <w:p w14:paraId="533D3CB1" w14:textId="77777777" w:rsidR="003F71F4" w:rsidRDefault="003F71F4" w:rsidP="003F71F4">
      <w:pPr>
        <w:spacing w:before="0" w:after="0"/>
        <w:sectPr w:rsidR="003F71F4">
          <w:type w:val="continuous"/>
          <w:pgSz w:w="11906" w:h="16838"/>
          <w:pgMar w:top="1701" w:right="1418" w:bottom="1418" w:left="1418" w:header="709" w:footer="397" w:gutter="0"/>
          <w:cols w:space="720"/>
        </w:sectPr>
      </w:pPr>
    </w:p>
    <w:p w14:paraId="25424FC7" w14:textId="2605D167" w:rsidR="003F71F4" w:rsidRDefault="003F71F4" w:rsidP="0000080E">
      <w:pPr>
        <w:pStyle w:val="Heading1"/>
        <w:tabs>
          <w:tab w:val="right" w:pos="9070"/>
        </w:tabs>
        <w:spacing w:before="560" w:after="640"/>
        <w:rPr>
          <w:b w:val="0"/>
          <w:bCs w:val="0"/>
          <w:iCs w:val="0"/>
          <w:color w:val="FFFFFF" w:themeColor="background1"/>
          <w:sz w:val="36"/>
        </w:rPr>
        <w:sectPr w:rsidR="003F71F4">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4EDE4994" wp14:editId="40B98856">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7BFB4CB2" w14:textId="77777777" w:rsidR="003F71F4" w:rsidRDefault="003F71F4" w:rsidP="003F71F4">
      <w:pPr>
        <w:pStyle w:val="Heading3"/>
        <w:shd w:val="clear" w:color="auto" w:fill="F2F2F2" w:themeFill="background1" w:themeFillShade="F2"/>
      </w:pPr>
      <w:r>
        <w:t>Consumer outcome:</w:t>
      </w:r>
    </w:p>
    <w:p w14:paraId="72BA4CD6" w14:textId="77777777" w:rsidR="003F71F4" w:rsidRDefault="003F71F4" w:rsidP="00AF1D11">
      <w:pPr>
        <w:numPr>
          <w:ilvl w:val="0"/>
          <w:numId w:val="17"/>
        </w:numPr>
        <w:shd w:val="clear" w:color="auto" w:fill="F2F2F2" w:themeFill="background1" w:themeFillShade="F2"/>
      </w:pPr>
      <w:r>
        <w:t>I am confident the organisation is well run. I can partner in improving the delivery of care and services.</w:t>
      </w:r>
    </w:p>
    <w:p w14:paraId="70229777" w14:textId="77777777" w:rsidR="003F71F4" w:rsidRDefault="003F71F4" w:rsidP="003F71F4">
      <w:pPr>
        <w:pStyle w:val="Heading3"/>
        <w:shd w:val="clear" w:color="auto" w:fill="F2F2F2" w:themeFill="background1" w:themeFillShade="F2"/>
      </w:pPr>
      <w:r>
        <w:t>Organisation statement:</w:t>
      </w:r>
    </w:p>
    <w:p w14:paraId="7A199575" w14:textId="77777777" w:rsidR="003F71F4" w:rsidRDefault="003F71F4" w:rsidP="00AF1D11">
      <w:pPr>
        <w:numPr>
          <w:ilvl w:val="0"/>
          <w:numId w:val="17"/>
        </w:numPr>
        <w:shd w:val="clear" w:color="auto" w:fill="F2F2F2" w:themeFill="background1" w:themeFillShade="F2"/>
      </w:pPr>
      <w:r>
        <w:t>The organisation’s governing body is accountable for the delivery of safe and quality care and services.</w:t>
      </w:r>
    </w:p>
    <w:p w14:paraId="428792A1" w14:textId="77777777" w:rsidR="003F71F4" w:rsidRDefault="003F71F4" w:rsidP="003F71F4">
      <w:pPr>
        <w:pStyle w:val="Heading2"/>
      </w:pPr>
      <w:r>
        <w:t>Assessment of Standard 8</w:t>
      </w:r>
    </w:p>
    <w:p w14:paraId="206BC7A3" w14:textId="4C0F0D6F" w:rsidR="00752993" w:rsidRDefault="00752993" w:rsidP="00752993">
      <w:pPr>
        <w:rPr>
          <w:rFonts w:eastAsia="Calibri"/>
          <w:lang w:eastAsia="en-US"/>
        </w:rPr>
      </w:pPr>
      <w:r w:rsidRPr="0000080E">
        <w:rPr>
          <w:rFonts w:eastAsia="Calibri"/>
          <w:lang w:eastAsia="en-US"/>
        </w:rPr>
        <w:t xml:space="preserve">Consumers and representatives considered that the organisation is </w:t>
      </w:r>
      <w:r w:rsidRPr="00752993">
        <w:rPr>
          <w:rFonts w:eastAsia="Calibri"/>
          <w:lang w:eastAsia="en-US"/>
        </w:rPr>
        <w:t>well run and that they can partner in improving the delivery of care and services.</w:t>
      </w:r>
      <w:r w:rsidR="00B17B50">
        <w:rPr>
          <w:rFonts w:eastAsia="Calibri"/>
          <w:lang w:eastAsia="en-US"/>
        </w:rPr>
        <w:t xml:space="preserve"> </w:t>
      </w:r>
      <w:r w:rsidRPr="00752993">
        <w:rPr>
          <w:rFonts w:eastAsia="Calibri"/>
          <w:lang w:eastAsia="en-US"/>
        </w:rPr>
        <w:t>Consumers</w:t>
      </w:r>
      <w:r>
        <w:rPr>
          <w:rFonts w:eastAsia="Calibri"/>
          <w:lang w:eastAsia="en-US"/>
        </w:rPr>
        <w:t xml:space="preserve"> and </w:t>
      </w:r>
      <w:r w:rsidRPr="00752993">
        <w:rPr>
          <w:rFonts w:eastAsia="Calibri"/>
          <w:lang w:eastAsia="en-US"/>
        </w:rPr>
        <w:t xml:space="preserve">representatives said they were engaged in ongoing reviews of care and services and can provide improvement suggestions. </w:t>
      </w:r>
    </w:p>
    <w:p w14:paraId="1CCB84BE" w14:textId="01D99217" w:rsidR="00752993" w:rsidRPr="00752993" w:rsidRDefault="00752993" w:rsidP="00752993">
      <w:pPr>
        <w:rPr>
          <w:rFonts w:eastAsia="Calibri"/>
          <w:lang w:eastAsia="en-US"/>
        </w:rPr>
      </w:pPr>
      <w:r>
        <w:rPr>
          <w:rFonts w:eastAsia="Calibri"/>
          <w:lang w:eastAsia="en-US"/>
        </w:rPr>
        <w:t>Management described the various ways that consumers are supported</w:t>
      </w:r>
      <w:r w:rsidR="00B17B50">
        <w:rPr>
          <w:rFonts w:eastAsia="Calibri"/>
          <w:lang w:eastAsia="en-US"/>
        </w:rPr>
        <w:t xml:space="preserve"> to be engaged in the development and evaluation of care and services. </w:t>
      </w:r>
      <w:r w:rsidR="00D04FDE">
        <w:rPr>
          <w:rFonts w:eastAsia="Calibri"/>
          <w:lang w:eastAsia="en-US"/>
        </w:rPr>
        <w:t>This includes through feedback forms, audits, surveys, consumer meetings</w:t>
      </w:r>
      <w:r w:rsidR="001A11D6">
        <w:rPr>
          <w:rFonts w:eastAsia="Calibri"/>
          <w:lang w:eastAsia="en-US"/>
        </w:rPr>
        <w:t xml:space="preserve"> and case conferences.  Examples of improvements made in response to consumer feedback were provided to the Assessment Team. </w:t>
      </w:r>
      <w:r w:rsidR="00B17B50">
        <w:rPr>
          <w:rFonts w:eastAsia="Calibri"/>
          <w:lang w:eastAsia="en-US"/>
        </w:rPr>
        <w:t xml:space="preserve"> </w:t>
      </w:r>
    </w:p>
    <w:p w14:paraId="61D68910" w14:textId="2106B6F0" w:rsidR="00752993" w:rsidRPr="0000080E" w:rsidRDefault="00752993" w:rsidP="00752993">
      <w:pPr>
        <w:rPr>
          <w:rFonts w:eastAsia="Calibri"/>
          <w:lang w:eastAsia="en-US"/>
        </w:rPr>
      </w:pPr>
      <w:r w:rsidRPr="0000080E">
        <w:rPr>
          <w:rFonts w:eastAsia="Calibri"/>
          <w:lang w:eastAsia="en-US"/>
        </w:rPr>
        <w:t>The organisation’s governing body promotes a safe and inclusive culture at the service and has implemented effective governance and risk management systems to ensure it is accountable for the delivery of safe and quality care and services.</w:t>
      </w:r>
    </w:p>
    <w:p w14:paraId="3B43E46D" w14:textId="77777777" w:rsidR="00984A1D" w:rsidRPr="0000080E" w:rsidRDefault="00632063" w:rsidP="00752993">
      <w:pPr>
        <w:rPr>
          <w:rFonts w:eastAsia="Calibri"/>
          <w:lang w:eastAsia="en-US"/>
        </w:rPr>
      </w:pPr>
      <w:r w:rsidRPr="0000080E">
        <w:rPr>
          <w:rFonts w:eastAsia="Calibri"/>
          <w:lang w:eastAsia="en-US"/>
        </w:rPr>
        <w:t xml:space="preserve">There are </w:t>
      </w:r>
      <w:r w:rsidR="0030788D" w:rsidRPr="0000080E">
        <w:rPr>
          <w:rFonts w:eastAsia="Calibri"/>
          <w:lang w:eastAsia="en-US"/>
        </w:rPr>
        <w:t xml:space="preserve">governance systems </w:t>
      </w:r>
      <w:r w:rsidR="00775A07" w:rsidRPr="0000080E">
        <w:rPr>
          <w:rFonts w:eastAsia="Calibri"/>
          <w:lang w:eastAsia="en-US"/>
        </w:rPr>
        <w:t>that relate</w:t>
      </w:r>
      <w:r w:rsidR="0030788D" w:rsidRPr="0000080E">
        <w:rPr>
          <w:rFonts w:eastAsia="Calibri"/>
          <w:lang w:eastAsia="en-US"/>
        </w:rPr>
        <w:t xml:space="preserve"> to information management, continuous improvement, financial governance, workforce governance</w:t>
      </w:r>
      <w:r w:rsidR="00775A07" w:rsidRPr="0000080E">
        <w:rPr>
          <w:rFonts w:eastAsia="Calibri"/>
          <w:lang w:eastAsia="en-US"/>
        </w:rPr>
        <w:t xml:space="preserve">, regulatory compliance and </w:t>
      </w:r>
      <w:r w:rsidR="0044208B" w:rsidRPr="0000080E">
        <w:rPr>
          <w:rFonts w:eastAsia="Calibri"/>
          <w:lang w:eastAsia="en-US"/>
        </w:rPr>
        <w:t>complaints</w:t>
      </w:r>
      <w:r w:rsidR="00775A07" w:rsidRPr="0000080E">
        <w:rPr>
          <w:rFonts w:eastAsia="Calibri"/>
          <w:lang w:eastAsia="en-US"/>
        </w:rPr>
        <w:t xml:space="preserve">. </w:t>
      </w:r>
    </w:p>
    <w:p w14:paraId="4D52075C" w14:textId="68002B45" w:rsidR="0044208B" w:rsidRPr="0000080E" w:rsidRDefault="0044208B" w:rsidP="00752993">
      <w:pPr>
        <w:rPr>
          <w:rFonts w:eastAsia="Calibri"/>
          <w:lang w:eastAsia="en-US"/>
        </w:rPr>
      </w:pPr>
      <w:r w:rsidRPr="0000080E">
        <w:rPr>
          <w:rFonts w:eastAsia="Calibri"/>
          <w:lang w:eastAsia="en-US"/>
        </w:rPr>
        <w:t>Consumers were satisfied with the information provided</w:t>
      </w:r>
      <w:r w:rsidR="00145D69" w:rsidRPr="0000080E">
        <w:rPr>
          <w:rFonts w:eastAsia="Calibri"/>
          <w:lang w:eastAsia="en-US"/>
        </w:rPr>
        <w:t xml:space="preserve"> to them and staff had access to the information they needed to undertake their role. </w:t>
      </w:r>
    </w:p>
    <w:p w14:paraId="456271FD" w14:textId="77777777" w:rsidR="00082771" w:rsidRDefault="00082771" w:rsidP="00082771">
      <w:pPr>
        <w:rPr>
          <w:rFonts w:eastAsia="Calibri"/>
          <w:color w:val="auto"/>
          <w:lang w:eastAsia="en-US"/>
        </w:rPr>
      </w:pPr>
      <w:r w:rsidRPr="0000080E">
        <w:rPr>
          <w:rFonts w:eastAsia="Calibri"/>
          <w:lang w:eastAsia="en-US"/>
        </w:rPr>
        <w:t>The organisation maintains a continuous improvement system that is managed at both a site and organisational level. The organisation’s Quality, Risk and Compliance team conduct regular audits and surveys as per the established corporate audit schedule and monitor and evaluate improvement actions resulting from the analysis</w:t>
      </w:r>
      <w:r w:rsidRPr="005B3DBB">
        <w:rPr>
          <w:color w:val="auto"/>
        </w:rPr>
        <w:t xml:space="preserve"> </w:t>
      </w:r>
      <w:r w:rsidRPr="005B3DBB">
        <w:rPr>
          <w:color w:val="auto"/>
        </w:rPr>
        <w:lastRenderedPageBreak/>
        <w:t xml:space="preserve">of incidents, audits, </w:t>
      </w:r>
      <w:r w:rsidRPr="005B3DBB">
        <w:rPr>
          <w:rFonts w:eastAsia="Calibri"/>
          <w:color w:val="auto"/>
          <w:lang w:eastAsia="en-US"/>
        </w:rPr>
        <w:t xml:space="preserve">clinical and operational data. The Board uses this information to satisfy itself that the service is meeting quality and compliance requirements. </w:t>
      </w:r>
    </w:p>
    <w:p w14:paraId="19910EE8" w14:textId="45C844A4" w:rsidR="00984A1D" w:rsidRDefault="00595CF9" w:rsidP="00752993">
      <w:pPr>
        <w:rPr>
          <w:rFonts w:eastAsia="Calibri"/>
          <w:color w:val="auto"/>
          <w:lang w:eastAsia="en-US"/>
        </w:rPr>
      </w:pPr>
      <w:r>
        <w:rPr>
          <w:rFonts w:eastAsia="Calibri"/>
          <w:color w:val="auto"/>
          <w:lang w:eastAsia="en-US"/>
        </w:rPr>
        <w:t xml:space="preserve">A </w:t>
      </w:r>
      <w:r w:rsidR="001C3D4F">
        <w:rPr>
          <w:rFonts w:eastAsia="Calibri"/>
          <w:color w:val="auto"/>
          <w:lang w:eastAsia="en-US"/>
        </w:rPr>
        <w:t xml:space="preserve">documented </w:t>
      </w:r>
      <w:r>
        <w:rPr>
          <w:rFonts w:eastAsia="Calibri"/>
          <w:color w:val="auto"/>
          <w:lang w:eastAsia="en-US"/>
        </w:rPr>
        <w:t xml:space="preserve">clinical governance </w:t>
      </w:r>
      <w:r w:rsidR="001C3D4F">
        <w:rPr>
          <w:rFonts w:eastAsia="Calibri"/>
          <w:color w:val="auto"/>
          <w:lang w:eastAsia="en-US"/>
        </w:rPr>
        <w:t>framework is in place and staff were familiar with the associated policies</w:t>
      </w:r>
      <w:r w:rsidR="00EF2DEA">
        <w:rPr>
          <w:rFonts w:eastAsia="Calibri"/>
          <w:color w:val="auto"/>
          <w:lang w:eastAsia="en-US"/>
        </w:rPr>
        <w:t xml:space="preserve"> including in relation to antimicrobial stewardship and minimising the use of restraint. </w:t>
      </w:r>
    </w:p>
    <w:p w14:paraId="34F9E689" w14:textId="09F941BE" w:rsidR="003F71F4" w:rsidRDefault="003F71F4" w:rsidP="003F71F4">
      <w:pPr>
        <w:rPr>
          <w:rFonts w:eastAsia="Calibri"/>
        </w:rPr>
      </w:pPr>
      <w:r>
        <w:rPr>
          <w:rFonts w:eastAsiaTheme="minorHAnsi"/>
        </w:rPr>
        <w:t xml:space="preserve">The Quality Standard is assessed </w:t>
      </w:r>
      <w:r w:rsidR="00EF2DEA">
        <w:rPr>
          <w:rFonts w:eastAsiaTheme="minorHAnsi"/>
        </w:rPr>
        <w:t>as Compliant as five</w:t>
      </w:r>
      <w:r>
        <w:rPr>
          <w:rFonts w:eastAsiaTheme="minorHAnsi"/>
        </w:rPr>
        <w:t xml:space="preserve"> of the five specific requirements have been assessed </w:t>
      </w:r>
      <w:r w:rsidR="00EF2DEA">
        <w:rPr>
          <w:rFonts w:eastAsiaTheme="minorHAnsi"/>
        </w:rPr>
        <w:t xml:space="preserve">as Compliant. </w:t>
      </w:r>
    </w:p>
    <w:p w14:paraId="720DDF92" w14:textId="3A5BC827" w:rsidR="003F71F4" w:rsidRDefault="003F71F4" w:rsidP="003F71F4">
      <w:pPr>
        <w:pStyle w:val="Heading2"/>
      </w:pPr>
      <w:r>
        <w:t>Assessment of Standard 8 Requirements</w:t>
      </w:r>
      <w:r>
        <w:rPr>
          <w:i/>
          <w:color w:val="0000FF"/>
          <w:sz w:val="24"/>
          <w:szCs w:val="24"/>
        </w:rPr>
        <w:t xml:space="preserve"> </w:t>
      </w:r>
    </w:p>
    <w:p w14:paraId="1946E106" w14:textId="77777777" w:rsidR="003F71F4" w:rsidRDefault="003F71F4" w:rsidP="003F71F4">
      <w:pPr>
        <w:pStyle w:val="Heading3"/>
      </w:pPr>
      <w:r>
        <w:t>Requirement 8(3)(a)</w:t>
      </w:r>
      <w:r>
        <w:tab/>
        <w:t>Compliant</w:t>
      </w:r>
    </w:p>
    <w:p w14:paraId="4F3355C1" w14:textId="77777777" w:rsidR="003F71F4" w:rsidRDefault="003F71F4" w:rsidP="003F71F4">
      <w:pPr>
        <w:rPr>
          <w:i/>
        </w:rPr>
      </w:pPr>
      <w:r>
        <w:rPr>
          <w:i/>
        </w:rPr>
        <w:t>Consumers are engaged in the development, delivery and evaluation of care and services and are supported in that engagement.</w:t>
      </w:r>
    </w:p>
    <w:p w14:paraId="3028A818" w14:textId="77777777" w:rsidR="003F71F4" w:rsidRDefault="003F71F4" w:rsidP="003F71F4">
      <w:pPr>
        <w:pStyle w:val="Heading3"/>
      </w:pPr>
      <w:r>
        <w:t>Requirement 8(3)(b)</w:t>
      </w:r>
      <w:r>
        <w:tab/>
        <w:t>Compliant</w:t>
      </w:r>
    </w:p>
    <w:p w14:paraId="22C56A86" w14:textId="77777777" w:rsidR="003F71F4" w:rsidRDefault="003F71F4" w:rsidP="003F71F4">
      <w:pPr>
        <w:rPr>
          <w:i/>
        </w:rPr>
      </w:pPr>
      <w:r>
        <w:rPr>
          <w:i/>
        </w:rPr>
        <w:t>The organisation’s governing body promotes a culture of safe, inclusive and quality care and services and is accountable for their delivery.</w:t>
      </w:r>
    </w:p>
    <w:p w14:paraId="7B31D58C" w14:textId="77777777" w:rsidR="003F71F4" w:rsidRDefault="003F71F4" w:rsidP="003F71F4">
      <w:pPr>
        <w:pStyle w:val="Heading3"/>
      </w:pPr>
      <w:r>
        <w:t>Requirement 8(3)(c)</w:t>
      </w:r>
      <w:r>
        <w:tab/>
        <w:t>Compliant</w:t>
      </w:r>
    </w:p>
    <w:p w14:paraId="41DA4D00" w14:textId="77777777" w:rsidR="003F71F4" w:rsidRDefault="003F71F4" w:rsidP="003F71F4">
      <w:pPr>
        <w:rPr>
          <w:i/>
        </w:rPr>
      </w:pPr>
      <w:r>
        <w:rPr>
          <w:i/>
        </w:rPr>
        <w:t>Effective organisation wide governance systems relating to the following:</w:t>
      </w:r>
    </w:p>
    <w:p w14:paraId="6EC8DDA0" w14:textId="77777777" w:rsidR="003F71F4" w:rsidRDefault="003F71F4" w:rsidP="00AF1D11">
      <w:pPr>
        <w:numPr>
          <w:ilvl w:val="0"/>
          <w:numId w:val="18"/>
        </w:numPr>
        <w:tabs>
          <w:tab w:val="right" w:pos="9026"/>
        </w:tabs>
        <w:spacing w:before="0" w:after="0"/>
        <w:ind w:left="567" w:hanging="425"/>
        <w:outlineLvl w:val="4"/>
        <w:rPr>
          <w:i/>
        </w:rPr>
      </w:pPr>
      <w:r>
        <w:rPr>
          <w:i/>
        </w:rPr>
        <w:t>information management;</w:t>
      </w:r>
    </w:p>
    <w:p w14:paraId="2AEB4128" w14:textId="77777777" w:rsidR="003F71F4" w:rsidRDefault="003F71F4" w:rsidP="00AF1D11">
      <w:pPr>
        <w:numPr>
          <w:ilvl w:val="0"/>
          <w:numId w:val="18"/>
        </w:numPr>
        <w:tabs>
          <w:tab w:val="right" w:pos="9026"/>
        </w:tabs>
        <w:spacing w:before="0" w:after="0"/>
        <w:ind w:left="567" w:hanging="425"/>
        <w:outlineLvl w:val="4"/>
        <w:rPr>
          <w:i/>
        </w:rPr>
      </w:pPr>
      <w:r>
        <w:rPr>
          <w:i/>
        </w:rPr>
        <w:t>continuous improvement;</w:t>
      </w:r>
    </w:p>
    <w:p w14:paraId="1E2F6317" w14:textId="77777777" w:rsidR="003F71F4" w:rsidRDefault="003F71F4" w:rsidP="00AF1D11">
      <w:pPr>
        <w:numPr>
          <w:ilvl w:val="0"/>
          <w:numId w:val="18"/>
        </w:numPr>
        <w:tabs>
          <w:tab w:val="right" w:pos="9026"/>
        </w:tabs>
        <w:spacing w:before="0" w:after="0"/>
        <w:ind w:left="567" w:hanging="425"/>
        <w:outlineLvl w:val="4"/>
        <w:rPr>
          <w:i/>
        </w:rPr>
      </w:pPr>
      <w:r>
        <w:rPr>
          <w:i/>
        </w:rPr>
        <w:t>financial governance;</w:t>
      </w:r>
    </w:p>
    <w:p w14:paraId="1AF92EBE" w14:textId="77777777" w:rsidR="003F71F4" w:rsidRDefault="003F71F4" w:rsidP="00AF1D11">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6482EA24" w14:textId="77777777" w:rsidR="003F71F4" w:rsidRDefault="003F71F4" w:rsidP="00AF1D11">
      <w:pPr>
        <w:numPr>
          <w:ilvl w:val="0"/>
          <w:numId w:val="18"/>
        </w:numPr>
        <w:tabs>
          <w:tab w:val="right" w:pos="9026"/>
        </w:tabs>
        <w:spacing w:before="0" w:after="0"/>
        <w:ind w:left="567" w:hanging="425"/>
        <w:outlineLvl w:val="4"/>
        <w:rPr>
          <w:i/>
        </w:rPr>
      </w:pPr>
      <w:r>
        <w:rPr>
          <w:i/>
        </w:rPr>
        <w:t>regulatory compliance;</w:t>
      </w:r>
    </w:p>
    <w:p w14:paraId="0D5D4CFC" w14:textId="77777777" w:rsidR="003F71F4" w:rsidRDefault="003F71F4" w:rsidP="00AF1D11">
      <w:pPr>
        <w:numPr>
          <w:ilvl w:val="0"/>
          <w:numId w:val="18"/>
        </w:numPr>
        <w:tabs>
          <w:tab w:val="right" w:pos="9026"/>
        </w:tabs>
        <w:spacing w:before="0" w:after="0"/>
        <w:ind w:left="567" w:hanging="425"/>
        <w:outlineLvl w:val="4"/>
        <w:rPr>
          <w:i/>
        </w:rPr>
      </w:pPr>
      <w:r>
        <w:rPr>
          <w:i/>
        </w:rPr>
        <w:t>feedback and complaints.</w:t>
      </w:r>
    </w:p>
    <w:p w14:paraId="0D979CC9" w14:textId="77777777" w:rsidR="003F71F4" w:rsidRDefault="003F71F4" w:rsidP="003F71F4">
      <w:pPr>
        <w:pStyle w:val="Heading3"/>
      </w:pPr>
      <w:r>
        <w:t>Requirement 8(3)(d)</w:t>
      </w:r>
      <w:r>
        <w:tab/>
        <w:t>Compliant</w:t>
      </w:r>
    </w:p>
    <w:p w14:paraId="0C6688D7" w14:textId="77777777" w:rsidR="003F71F4" w:rsidRDefault="003F71F4" w:rsidP="003F71F4">
      <w:pPr>
        <w:rPr>
          <w:i/>
        </w:rPr>
      </w:pPr>
      <w:r>
        <w:rPr>
          <w:i/>
        </w:rPr>
        <w:t>Effective risk management systems and practices, including but not limited to the following:</w:t>
      </w:r>
    </w:p>
    <w:p w14:paraId="549C4DF6" w14:textId="77777777" w:rsidR="003F71F4" w:rsidRDefault="003F71F4" w:rsidP="00AF1D11">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0B67B681" w14:textId="77777777" w:rsidR="003F71F4" w:rsidRDefault="003F71F4" w:rsidP="00AF1D11">
      <w:pPr>
        <w:numPr>
          <w:ilvl w:val="0"/>
          <w:numId w:val="19"/>
        </w:numPr>
        <w:tabs>
          <w:tab w:val="right" w:pos="9026"/>
        </w:tabs>
        <w:spacing w:before="0" w:after="0"/>
        <w:ind w:left="567" w:hanging="425"/>
        <w:outlineLvl w:val="4"/>
        <w:rPr>
          <w:i/>
        </w:rPr>
      </w:pPr>
      <w:r>
        <w:rPr>
          <w:i/>
        </w:rPr>
        <w:t>identifying and responding to abuse and neglect of consumers;</w:t>
      </w:r>
    </w:p>
    <w:p w14:paraId="24D12810" w14:textId="77777777" w:rsidR="003F71F4" w:rsidRDefault="003F71F4" w:rsidP="00AF1D11">
      <w:pPr>
        <w:numPr>
          <w:ilvl w:val="0"/>
          <w:numId w:val="19"/>
        </w:numPr>
        <w:tabs>
          <w:tab w:val="right" w:pos="9026"/>
        </w:tabs>
        <w:spacing w:before="0" w:after="0"/>
        <w:ind w:left="567" w:hanging="425"/>
        <w:outlineLvl w:val="4"/>
        <w:rPr>
          <w:i/>
        </w:rPr>
      </w:pPr>
      <w:r>
        <w:rPr>
          <w:i/>
        </w:rPr>
        <w:t>supporting consumers to live the best life they can.</w:t>
      </w:r>
    </w:p>
    <w:p w14:paraId="5D9665AB" w14:textId="77777777" w:rsidR="003F71F4" w:rsidRDefault="003F71F4" w:rsidP="003F71F4">
      <w:pPr>
        <w:pStyle w:val="Heading3"/>
      </w:pPr>
      <w:r>
        <w:lastRenderedPageBreak/>
        <w:t>Requirement 8(3)(e)</w:t>
      </w:r>
      <w:r>
        <w:tab/>
        <w:t>Compliant</w:t>
      </w:r>
    </w:p>
    <w:p w14:paraId="6DC727F6" w14:textId="77777777" w:rsidR="003F71F4" w:rsidRDefault="003F71F4" w:rsidP="003F71F4">
      <w:pPr>
        <w:rPr>
          <w:i/>
        </w:rPr>
      </w:pPr>
      <w:r>
        <w:rPr>
          <w:i/>
        </w:rPr>
        <w:t>Where clinical care is provided—a clinical governance framework, including but not limited to the following:</w:t>
      </w:r>
    </w:p>
    <w:p w14:paraId="0C54F637" w14:textId="77777777" w:rsidR="003F71F4" w:rsidRDefault="003F71F4" w:rsidP="00AF1D11">
      <w:pPr>
        <w:numPr>
          <w:ilvl w:val="0"/>
          <w:numId w:val="20"/>
        </w:numPr>
        <w:tabs>
          <w:tab w:val="right" w:pos="9026"/>
        </w:tabs>
        <w:spacing w:before="0" w:after="0"/>
        <w:ind w:left="567" w:hanging="425"/>
        <w:outlineLvl w:val="4"/>
        <w:rPr>
          <w:i/>
        </w:rPr>
      </w:pPr>
      <w:r>
        <w:rPr>
          <w:i/>
        </w:rPr>
        <w:t>antimicrobial stewardship;</w:t>
      </w:r>
    </w:p>
    <w:p w14:paraId="32765A8C" w14:textId="77777777" w:rsidR="003F71F4" w:rsidRDefault="003F71F4" w:rsidP="00AF1D11">
      <w:pPr>
        <w:numPr>
          <w:ilvl w:val="0"/>
          <w:numId w:val="20"/>
        </w:numPr>
        <w:tabs>
          <w:tab w:val="right" w:pos="9026"/>
        </w:tabs>
        <w:spacing w:before="0" w:after="0"/>
        <w:ind w:left="567" w:hanging="425"/>
        <w:outlineLvl w:val="4"/>
        <w:rPr>
          <w:i/>
        </w:rPr>
      </w:pPr>
      <w:r>
        <w:rPr>
          <w:i/>
        </w:rPr>
        <w:t>minimising the use of restraint;</w:t>
      </w:r>
    </w:p>
    <w:p w14:paraId="017C7A0A" w14:textId="77777777" w:rsidR="003F71F4" w:rsidRDefault="003F71F4" w:rsidP="00AF1D11">
      <w:pPr>
        <w:numPr>
          <w:ilvl w:val="0"/>
          <w:numId w:val="20"/>
        </w:numPr>
        <w:tabs>
          <w:tab w:val="right" w:pos="9026"/>
        </w:tabs>
        <w:spacing w:before="0" w:after="0"/>
        <w:ind w:left="567" w:hanging="425"/>
        <w:outlineLvl w:val="4"/>
        <w:rPr>
          <w:i/>
        </w:rPr>
      </w:pPr>
      <w:r>
        <w:rPr>
          <w:i/>
        </w:rPr>
        <w:t>open disclosure.</w:t>
      </w:r>
    </w:p>
    <w:p w14:paraId="221D8EE6" w14:textId="77777777" w:rsidR="003F71F4" w:rsidRDefault="003F71F4" w:rsidP="003F71F4"/>
    <w:p w14:paraId="62FFCE54" w14:textId="77777777" w:rsidR="003F71F4" w:rsidRDefault="003F71F4" w:rsidP="003F71F4">
      <w:pPr>
        <w:spacing w:before="0" w:after="0"/>
        <w:sectPr w:rsidR="003F71F4">
          <w:type w:val="continuous"/>
          <w:pgSz w:w="11906" w:h="16838"/>
          <w:pgMar w:top="1701" w:right="1418" w:bottom="1418" w:left="1418" w:header="709" w:footer="397" w:gutter="0"/>
          <w:cols w:space="720"/>
        </w:sectPr>
      </w:pPr>
    </w:p>
    <w:p w14:paraId="0A9B5AA0" w14:textId="77777777" w:rsidR="003F71F4" w:rsidRDefault="003F71F4" w:rsidP="003F71F4">
      <w:pPr>
        <w:pStyle w:val="Heading1"/>
      </w:pPr>
      <w:r>
        <w:lastRenderedPageBreak/>
        <w:t>Areas for improvement</w:t>
      </w:r>
    </w:p>
    <w:p w14:paraId="16FA6CD1" w14:textId="77777777" w:rsidR="003F71F4" w:rsidRDefault="003F71F4" w:rsidP="003F71F4">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bookmarkStart w:id="6" w:name="_GoBack"/>
      <w:bookmarkEnd w:id="6"/>
    </w:p>
    <w:sectPr w:rsidR="003F71F4" w:rsidSect="001734A1">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C1B367" w14:textId="77777777" w:rsidR="0000080E" w:rsidRDefault="0000080E">
      <w:pPr>
        <w:spacing w:before="0" w:after="0" w:line="240" w:lineRule="auto"/>
      </w:pPr>
      <w:r>
        <w:separator/>
      </w:r>
    </w:p>
  </w:endnote>
  <w:endnote w:type="continuationSeparator" w:id="0">
    <w:p w14:paraId="0A91C192" w14:textId="77777777" w:rsidR="0000080E" w:rsidRDefault="000008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BA64" w14:textId="77777777" w:rsidR="0000080E" w:rsidRPr="009A1F1B" w:rsidRDefault="0000080E" w:rsidP="001734A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6DBA65" w14:textId="77777777" w:rsidR="0000080E" w:rsidRPr="00C72FFB" w:rsidRDefault="0000080E" w:rsidP="001734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Caroona Yamba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C6DBA66" w14:textId="77777777" w:rsidR="0000080E" w:rsidRPr="00C72FFB" w:rsidRDefault="0000080E" w:rsidP="001734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BA67" w14:textId="77777777" w:rsidR="0000080E" w:rsidRPr="009A1F1B" w:rsidRDefault="0000080E" w:rsidP="001734A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6DBA68" w14:textId="77777777" w:rsidR="0000080E" w:rsidRPr="00C72FFB" w:rsidRDefault="0000080E" w:rsidP="001734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Caroona Yamba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6DBA69" w14:textId="77777777" w:rsidR="0000080E" w:rsidRPr="00A3716D" w:rsidRDefault="0000080E" w:rsidP="001734A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0393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7FA43" w14:textId="77777777" w:rsidR="0000080E" w:rsidRDefault="0000080E">
      <w:pPr>
        <w:spacing w:before="0" w:after="0" w:line="240" w:lineRule="auto"/>
      </w:pPr>
      <w:r>
        <w:separator/>
      </w:r>
    </w:p>
  </w:footnote>
  <w:footnote w:type="continuationSeparator" w:id="0">
    <w:p w14:paraId="70C39A63" w14:textId="77777777" w:rsidR="0000080E" w:rsidRDefault="0000080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BA63" w14:textId="77777777" w:rsidR="0000080E" w:rsidRDefault="0000080E" w:rsidP="001734A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6DBA75" wp14:editId="7C6DBA7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191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DBA74" w14:textId="77777777" w:rsidR="0000080E" w:rsidRDefault="0000080E" w:rsidP="001734A1">
    <w:pPr>
      <w:tabs>
        <w:tab w:val="left" w:pos="3624"/>
      </w:tabs>
    </w:pPr>
    <w:r>
      <w:rPr>
        <w:noProof/>
        <w:color w:val="auto"/>
        <w:sz w:val="20"/>
      </w:rPr>
      <w:drawing>
        <wp:anchor distT="0" distB="0" distL="114300" distR="114300" simplePos="0" relativeHeight="251668480" behindDoc="1" locked="0" layoutInCell="1" allowOverlap="1" wp14:anchorId="7C6DBA8B" wp14:editId="7C6DBA8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494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C32"/>
    <w:multiLevelType w:val="hybridMultilevel"/>
    <w:tmpl w:val="FD4250C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046CBD"/>
    <w:multiLevelType w:val="hybridMultilevel"/>
    <w:tmpl w:val="98B04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896A48"/>
    <w:multiLevelType w:val="hybridMultilevel"/>
    <w:tmpl w:val="C4A45A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DA9050A6">
      <w:start w:val="1"/>
      <w:numFmt w:val="bullet"/>
      <w:pStyle w:val="ListParagraph"/>
      <w:lvlText w:val=""/>
      <w:lvlJc w:val="left"/>
      <w:pPr>
        <w:ind w:left="1440" w:hanging="360"/>
      </w:pPr>
      <w:rPr>
        <w:rFonts w:ascii="Symbol" w:hAnsi="Symbol" w:hint="default"/>
        <w:color w:val="auto"/>
      </w:rPr>
    </w:lvl>
    <w:lvl w:ilvl="1" w:tplc="614C2202" w:tentative="1">
      <w:start w:val="1"/>
      <w:numFmt w:val="bullet"/>
      <w:lvlText w:val="o"/>
      <w:lvlJc w:val="left"/>
      <w:pPr>
        <w:ind w:left="2160" w:hanging="360"/>
      </w:pPr>
      <w:rPr>
        <w:rFonts w:ascii="Courier New" w:hAnsi="Courier New" w:cs="Courier New" w:hint="default"/>
      </w:rPr>
    </w:lvl>
    <w:lvl w:ilvl="2" w:tplc="1F4897A6" w:tentative="1">
      <w:start w:val="1"/>
      <w:numFmt w:val="bullet"/>
      <w:lvlText w:val=""/>
      <w:lvlJc w:val="left"/>
      <w:pPr>
        <w:ind w:left="2880" w:hanging="360"/>
      </w:pPr>
      <w:rPr>
        <w:rFonts w:ascii="Wingdings" w:hAnsi="Wingdings" w:hint="default"/>
      </w:rPr>
    </w:lvl>
    <w:lvl w:ilvl="3" w:tplc="23245F0A" w:tentative="1">
      <w:start w:val="1"/>
      <w:numFmt w:val="bullet"/>
      <w:lvlText w:val=""/>
      <w:lvlJc w:val="left"/>
      <w:pPr>
        <w:ind w:left="3600" w:hanging="360"/>
      </w:pPr>
      <w:rPr>
        <w:rFonts w:ascii="Symbol" w:hAnsi="Symbol" w:hint="default"/>
      </w:rPr>
    </w:lvl>
    <w:lvl w:ilvl="4" w:tplc="69A0AD6C" w:tentative="1">
      <w:start w:val="1"/>
      <w:numFmt w:val="bullet"/>
      <w:lvlText w:val="o"/>
      <w:lvlJc w:val="left"/>
      <w:pPr>
        <w:ind w:left="4320" w:hanging="360"/>
      </w:pPr>
      <w:rPr>
        <w:rFonts w:ascii="Courier New" w:hAnsi="Courier New" w:cs="Courier New" w:hint="default"/>
      </w:rPr>
    </w:lvl>
    <w:lvl w:ilvl="5" w:tplc="92BA8592" w:tentative="1">
      <w:start w:val="1"/>
      <w:numFmt w:val="bullet"/>
      <w:lvlText w:val=""/>
      <w:lvlJc w:val="left"/>
      <w:pPr>
        <w:ind w:left="5040" w:hanging="360"/>
      </w:pPr>
      <w:rPr>
        <w:rFonts w:ascii="Wingdings" w:hAnsi="Wingdings" w:hint="default"/>
      </w:rPr>
    </w:lvl>
    <w:lvl w:ilvl="6" w:tplc="97A2CBFC" w:tentative="1">
      <w:start w:val="1"/>
      <w:numFmt w:val="bullet"/>
      <w:lvlText w:val=""/>
      <w:lvlJc w:val="left"/>
      <w:pPr>
        <w:ind w:left="5760" w:hanging="360"/>
      </w:pPr>
      <w:rPr>
        <w:rFonts w:ascii="Symbol" w:hAnsi="Symbol" w:hint="default"/>
      </w:rPr>
    </w:lvl>
    <w:lvl w:ilvl="7" w:tplc="FFC4A420" w:tentative="1">
      <w:start w:val="1"/>
      <w:numFmt w:val="bullet"/>
      <w:lvlText w:val="o"/>
      <w:lvlJc w:val="left"/>
      <w:pPr>
        <w:ind w:left="6480" w:hanging="360"/>
      </w:pPr>
      <w:rPr>
        <w:rFonts w:ascii="Courier New" w:hAnsi="Courier New" w:cs="Courier New" w:hint="default"/>
      </w:rPr>
    </w:lvl>
    <w:lvl w:ilvl="8" w:tplc="051E9ACE" w:tentative="1">
      <w:start w:val="1"/>
      <w:numFmt w:val="bullet"/>
      <w:lvlText w:val=""/>
      <w:lvlJc w:val="left"/>
      <w:pPr>
        <w:ind w:left="7200" w:hanging="360"/>
      </w:pPr>
      <w:rPr>
        <w:rFonts w:ascii="Wingdings" w:hAnsi="Wingdings" w:hint="default"/>
      </w:rPr>
    </w:lvl>
  </w:abstractNum>
  <w:abstractNum w:abstractNumId="4" w15:restartNumberingAfterBreak="0">
    <w:nsid w:val="1E40395F"/>
    <w:multiLevelType w:val="hybridMultilevel"/>
    <w:tmpl w:val="6D2803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3368AD5E">
      <w:start w:val="1"/>
      <w:numFmt w:val="lowerRoman"/>
      <w:lvlText w:val="(%1)"/>
      <w:lvlJc w:val="left"/>
      <w:pPr>
        <w:ind w:left="1080" w:hanging="720"/>
      </w:pPr>
      <w:rPr>
        <w:rFonts w:hint="default"/>
      </w:rPr>
    </w:lvl>
    <w:lvl w:ilvl="1" w:tplc="93165596" w:tentative="1">
      <w:start w:val="1"/>
      <w:numFmt w:val="lowerLetter"/>
      <w:lvlText w:val="%2."/>
      <w:lvlJc w:val="left"/>
      <w:pPr>
        <w:ind w:left="1440" w:hanging="360"/>
      </w:pPr>
    </w:lvl>
    <w:lvl w:ilvl="2" w:tplc="CD5CBB5E" w:tentative="1">
      <w:start w:val="1"/>
      <w:numFmt w:val="lowerRoman"/>
      <w:lvlText w:val="%3."/>
      <w:lvlJc w:val="right"/>
      <w:pPr>
        <w:ind w:left="2160" w:hanging="180"/>
      </w:pPr>
    </w:lvl>
    <w:lvl w:ilvl="3" w:tplc="A4583DCA" w:tentative="1">
      <w:start w:val="1"/>
      <w:numFmt w:val="decimal"/>
      <w:lvlText w:val="%4."/>
      <w:lvlJc w:val="left"/>
      <w:pPr>
        <w:ind w:left="2880" w:hanging="360"/>
      </w:pPr>
    </w:lvl>
    <w:lvl w:ilvl="4" w:tplc="E7A40ECC" w:tentative="1">
      <w:start w:val="1"/>
      <w:numFmt w:val="lowerLetter"/>
      <w:lvlText w:val="%5."/>
      <w:lvlJc w:val="left"/>
      <w:pPr>
        <w:ind w:left="3600" w:hanging="360"/>
      </w:pPr>
    </w:lvl>
    <w:lvl w:ilvl="5" w:tplc="08C81A8E" w:tentative="1">
      <w:start w:val="1"/>
      <w:numFmt w:val="lowerRoman"/>
      <w:lvlText w:val="%6."/>
      <w:lvlJc w:val="right"/>
      <w:pPr>
        <w:ind w:left="4320" w:hanging="180"/>
      </w:pPr>
    </w:lvl>
    <w:lvl w:ilvl="6" w:tplc="2F482468" w:tentative="1">
      <w:start w:val="1"/>
      <w:numFmt w:val="decimal"/>
      <w:lvlText w:val="%7."/>
      <w:lvlJc w:val="left"/>
      <w:pPr>
        <w:ind w:left="5040" w:hanging="360"/>
      </w:pPr>
    </w:lvl>
    <w:lvl w:ilvl="7" w:tplc="0FD8358A" w:tentative="1">
      <w:start w:val="1"/>
      <w:numFmt w:val="lowerLetter"/>
      <w:lvlText w:val="%8."/>
      <w:lvlJc w:val="left"/>
      <w:pPr>
        <w:ind w:left="5760" w:hanging="360"/>
      </w:pPr>
    </w:lvl>
    <w:lvl w:ilvl="8" w:tplc="474208D4"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DA02FECE">
      <w:start w:val="1"/>
      <w:numFmt w:val="lowerRoman"/>
      <w:lvlText w:val="(%1)"/>
      <w:lvlJc w:val="left"/>
      <w:pPr>
        <w:ind w:left="1080" w:hanging="720"/>
      </w:pPr>
      <w:rPr>
        <w:rFonts w:hint="default"/>
      </w:rPr>
    </w:lvl>
    <w:lvl w:ilvl="1" w:tplc="B9CEC8DE" w:tentative="1">
      <w:start w:val="1"/>
      <w:numFmt w:val="lowerLetter"/>
      <w:lvlText w:val="%2."/>
      <w:lvlJc w:val="left"/>
      <w:pPr>
        <w:ind w:left="1440" w:hanging="360"/>
      </w:pPr>
    </w:lvl>
    <w:lvl w:ilvl="2" w:tplc="95902792" w:tentative="1">
      <w:start w:val="1"/>
      <w:numFmt w:val="lowerRoman"/>
      <w:lvlText w:val="%3."/>
      <w:lvlJc w:val="right"/>
      <w:pPr>
        <w:ind w:left="2160" w:hanging="180"/>
      </w:pPr>
    </w:lvl>
    <w:lvl w:ilvl="3" w:tplc="74928CCC" w:tentative="1">
      <w:start w:val="1"/>
      <w:numFmt w:val="decimal"/>
      <w:lvlText w:val="%4."/>
      <w:lvlJc w:val="left"/>
      <w:pPr>
        <w:ind w:left="2880" w:hanging="360"/>
      </w:pPr>
    </w:lvl>
    <w:lvl w:ilvl="4" w:tplc="E5800BD2" w:tentative="1">
      <w:start w:val="1"/>
      <w:numFmt w:val="lowerLetter"/>
      <w:lvlText w:val="%5."/>
      <w:lvlJc w:val="left"/>
      <w:pPr>
        <w:ind w:left="3600" w:hanging="360"/>
      </w:pPr>
    </w:lvl>
    <w:lvl w:ilvl="5" w:tplc="F528A7C0" w:tentative="1">
      <w:start w:val="1"/>
      <w:numFmt w:val="lowerRoman"/>
      <w:lvlText w:val="%6."/>
      <w:lvlJc w:val="right"/>
      <w:pPr>
        <w:ind w:left="4320" w:hanging="180"/>
      </w:pPr>
    </w:lvl>
    <w:lvl w:ilvl="6" w:tplc="E46ED1EE" w:tentative="1">
      <w:start w:val="1"/>
      <w:numFmt w:val="decimal"/>
      <w:lvlText w:val="%7."/>
      <w:lvlJc w:val="left"/>
      <w:pPr>
        <w:ind w:left="5040" w:hanging="360"/>
      </w:pPr>
    </w:lvl>
    <w:lvl w:ilvl="7" w:tplc="22CC566A" w:tentative="1">
      <w:start w:val="1"/>
      <w:numFmt w:val="lowerLetter"/>
      <w:lvlText w:val="%8."/>
      <w:lvlJc w:val="left"/>
      <w:pPr>
        <w:ind w:left="5760" w:hanging="360"/>
      </w:pPr>
    </w:lvl>
    <w:lvl w:ilvl="8" w:tplc="96408178"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1EB67816">
      <w:start w:val="1"/>
      <w:numFmt w:val="lowerLetter"/>
      <w:lvlText w:val="(%1)"/>
      <w:lvlJc w:val="left"/>
      <w:pPr>
        <w:ind w:left="360" w:hanging="360"/>
      </w:pPr>
      <w:rPr>
        <w:rFonts w:hint="default"/>
      </w:rPr>
    </w:lvl>
    <w:lvl w:ilvl="1" w:tplc="85E2CED8" w:tentative="1">
      <w:start w:val="1"/>
      <w:numFmt w:val="lowerLetter"/>
      <w:lvlText w:val="%2."/>
      <w:lvlJc w:val="left"/>
      <w:pPr>
        <w:ind w:left="1080" w:hanging="360"/>
      </w:pPr>
    </w:lvl>
    <w:lvl w:ilvl="2" w:tplc="E1C83A32" w:tentative="1">
      <w:start w:val="1"/>
      <w:numFmt w:val="lowerRoman"/>
      <w:lvlText w:val="%3."/>
      <w:lvlJc w:val="right"/>
      <w:pPr>
        <w:ind w:left="1800" w:hanging="180"/>
      </w:pPr>
    </w:lvl>
    <w:lvl w:ilvl="3" w:tplc="ED72D6B8" w:tentative="1">
      <w:start w:val="1"/>
      <w:numFmt w:val="decimal"/>
      <w:lvlText w:val="%4."/>
      <w:lvlJc w:val="left"/>
      <w:pPr>
        <w:ind w:left="2520" w:hanging="360"/>
      </w:pPr>
    </w:lvl>
    <w:lvl w:ilvl="4" w:tplc="F46EC368" w:tentative="1">
      <w:start w:val="1"/>
      <w:numFmt w:val="lowerLetter"/>
      <w:lvlText w:val="%5."/>
      <w:lvlJc w:val="left"/>
      <w:pPr>
        <w:ind w:left="3240" w:hanging="360"/>
      </w:pPr>
    </w:lvl>
    <w:lvl w:ilvl="5" w:tplc="F3D0097C" w:tentative="1">
      <w:start w:val="1"/>
      <w:numFmt w:val="lowerRoman"/>
      <w:lvlText w:val="%6."/>
      <w:lvlJc w:val="right"/>
      <w:pPr>
        <w:ind w:left="3960" w:hanging="180"/>
      </w:pPr>
    </w:lvl>
    <w:lvl w:ilvl="6" w:tplc="514E7AC4" w:tentative="1">
      <w:start w:val="1"/>
      <w:numFmt w:val="decimal"/>
      <w:lvlText w:val="%7."/>
      <w:lvlJc w:val="left"/>
      <w:pPr>
        <w:ind w:left="4680" w:hanging="360"/>
      </w:pPr>
    </w:lvl>
    <w:lvl w:ilvl="7" w:tplc="54CA2EA0" w:tentative="1">
      <w:start w:val="1"/>
      <w:numFmt w:val="lowerLetter"/>
      <w:lvlText w:val="%8."/>
      <w:lvlJc w:val="left"/>
      <w:pPr>
        <w:ind w:left="5400" w:hanging="360"/>
      </w:pPr>
    </w:lvl>
    <w:lvl w:ilvl="8" w:tplc="1C3C8F3E" w:tentative="1">
      <w:start w:val="1"/>
      <w:numFmt w:val="lowerRoman"/>
      <w:lvlText w:val="%9."/>
      <w:lvlJc w:val="right"/>
      <w:pPr>
        <w:ind w:left="6120" w:hanging="180"/>
      </w:pPr>
    </w:lvl>
  </w:abstractNum>
  <w:abstractNum w:abstractNumId="8" w15:restartNumberingAfterBreak="0">
    <w:nsid w:val="27B04B1E"/>
    <w:multiLevelType w:val="hybridMultilevel"/>
    <w:tmpl w:val="1FCE95B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6244BB"/>
    <w:multiLevelType w:val="hybridMultilevel"/>
    <w:tmpl w:val="DF44F4B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2523B"/>
    <w:multiLevelType w:val="hybridMultilevel"/>
    <w:tmpl w:val="C7C0C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998E86CA">
      <w:start w:val="1"/>
      <w:numFmt w:val="decimal"/>
      <w:lvlText w:val="%1."/>
      <w:lvlJc w:val="left"/>
      <w:pPr>
        <w:ind w:left="360" w:hanging="360"/>
      </w:pPr>
      <w:rPr>
        <w:rFonts w:hint="default"/>
      </w:rPr>
    </w:lvl>
    <w:lvl w:ilvl="1" w:tplc="74EE5322" w:tentative="1">
      <w:start w:val="1"/>
      <w:numFmt w:val="lowerLetter"/>
      <w:lvlText w:val="%2."/>
      <w:lvlJc w:val="left"/>
      <w:pPr>
        <w:ind w:left="1080" w:hanging="360"/>
      </w:pPr>
    </w:lvl>
    <w:lvl w:ilvl="2" w:tplc="CE54FB1C" w:tentative="1">
      <w:start w:val="1"/>
      <w:numFmt w:val="lowerRoman"/>
      <w:lvlText w:val="%3."/>
      <w:lvlJc w:val="right"/>
      <w:pPr>
        <w:ind w:left="1800" w:hanging="180"/>
      </w:pPr>
    </w:lvl>
    <w:lvl w:ilvl="3" w:tplc="19A42808" w:tentative="1">
      <w:start w:val="1"/>
      <w:numFmt w:val="decimal"/>
      <w:lvlText w:val="%4."/>
      <w:lvlJc w:val="left"/>
      <w:pPr>
        <w:ind w:left="2520" w:hanging="360"/>
      </w:pPr>
    </w:lvl>
    <w:lvl w:ilvl="4" w:tplc="3FF62D74" w:tentative="1">
      <w:start w:val="1"/>
      <w:numFmt w:val="lowerLetter"/>
      <w:lvlText w:val="%5."/>
      <w:lvlJc w:val="left"/>
      <w:pPr>
        <w:ind w:left="3240" w:hanging="360"/>
      </w:pPr>
    </w:lvl>
    <w:lvl w:ilvl="5" w:tplc="0B80876E" w:tentative="1">
      <w:start w:val="1"/>
      <w:numFmt w:val="lowerRoman"/>
      <w:lvlText w:val="%6."/>
      <w:lvlJc w:val="right"/>
      <w:pPr>
        <w:ind w:left="3960" w:hanging="180"/>
      </w:pPr>
    </w:lvl>
    <w:lvl w:ilvl="6" w:tplc="25849CF8" w:tentative="1">
      <w:start w:val="1"/>
      <w:numFmt w:val="decimal"/>
      <w:lvlText w:val="%7."/>
      <w:lvlJc w:val="left"/>
      <w:pPr>
        <w:ind w:left="4680" w:hanging="360"/>
      </w:pPr>
    </w:lvl>
    <w:lvl w:ilvl="7" w:tplc="776855A2" w:tentative="1">
      <w:start w:val="1"/>
      <w:numFmt w:val="lowerLetter"/>
      <w:lvlText w:val="%8."/>
      <w:lvlJc w:val="left"/>
      <w:pPr>
        <w:ind w:left="5400" w:hanging="360"/>
      </w:pPr>
    </w:lvl>
    <w:lvl w:ilvl="8" w:tplc="B4D6EF02"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E34676D4">
      <w:start w:val="1"/>
      <w:numFmt w:val="decimal"/>
      <w:lvlText w:val="%1."/>
      <w:lvlJc w:val="left"/>
      <w:pPr>
        <w:ind w:left="360" w:hanging="360"/>
      </w:pPr>
      <w:rPr>
        <w:rFonts w:hint="default"/>
      </w:rPr>
    </w:lvl>
    <w:lvl w:ilvl="1" w:tplc="1B723196" w:tentative="1">
      <w:start w:val="1"/>
      <w:numFmt w:val="lowerLetter"/>
      <w:lvlText w:val="%2."/>
      <w:lvlJc w:val="left"/>
      <w:pPr>
        <w:ind w:left="1080" w:hanging="360"/>
      </w:pPr>
    </w:lvl>
    <w:lvl w:ilvl="2" w:tplc="D5523920" w:tentative="1">
      <w:start w:val="1"/>
      <w:numFmt w:val="lowerRoman"/>
      <w:lvlText w:val="%3."/>
      <w:lvlJc w:val="right"/>
      <w:pPr>
        <w:ind w:left="1800" w:hanging="180"/>
      </w:pPr>
    </w:lvl>
    <w:lvl w:ilvl="3" w:tplc="FDCC374E" w:tentative="1">
      <w:start w:val="1"/>
      <w:numFmt w:val="decimal"/>
      <w:lvlText w:val="%4."/>
      <w:lvlJc w:val="left"/>
      <w:pPr>
        <w:ind w:left="2520" w:hanging="360"/>
      </w:pPr>
    </w:lvl>
    <w:lvl w:ilvl="4" w:tplc="054220A8" w:tentative="1">
      <w:start w:val="1"/>
      <w:numFmt w:val="lowerLetter"/>
      <w:lvlText w:val="%5."/>
      <w:lvlJc w:val="left"/>
      <w:pPr>
        <w:ind w:left="3240" w:hanging="360"/>
      </w:pPr>
    </w:lvl>
    <w:lvl w:ilvl="5" w:tplc="3A4AB4FE" w:tentative="1">
      <w:start w:val="1"/>
      <w:numFmt w:val="lowerRoman"/>
      <w:lvlText w:val="%6."/>
      <w:lvlJc w:val="right"/>
      <w:pPr>
        <w:ind w:left="3960" w:hanging="180"/>
      </w:pPr>
    </w:lvl>
    <w:lvl w:ilvl="6" w:tplc="F664FD62" w:tentative="1">
      <w:start w:val="1"/>
      <w:numFmt w:val="decimal"/>
      <w:lvlText w:val="%7."/>
      <w:lvlJc w:val="left"/>
      <w:pPr>
        <w:ind w:left="4680" w:hanging="360"/>
      </w:pPr>
    </w:lvl>
    <w:lvl w:ilvl="7" w:tplc="5CD0EF14" w:tentative="1">
      <w:start w:val="1"/>
      <w:numFmt w:val="lowerLetter"/>
      <w:lvlText w:val="%8."/>
      <w:lvlJc w:val="left"/>
      <w:pPr>
        <w:ind w:left="5400" w:hanging="360"/>
      </w:pPr>
    </w:lvl>
    <w:lvl w:ilvl="8" w:tplc="68C4B2A2" w:tentative="1">
      <w:start w:val="1"/>
      <w:numFmt w:val="lowerRoman"/>
      <w:lvlText w:val="%9."/>
      <w:lvlJc w:val="right"/>
      <w:pPr>
        <w:ind w:left="6120" w:hanging="180"/>
      </w:pPr>
    </w:lvl>
  </w:abstractNum>
  <w:abstractNum w:abstractNumId="13" w15:restartNumberingAfterBreak="0">
    <w:nsid w:val="3722511A"/>
    <w:multiLevelType w:val="hybridMultilevel"/>
    <w:tmpl w:val="5504F770"/>
    <w:lvl w:ilvl="0" w:tplc="1210676A">
      <w:start w:val="1"/>
      <w:numFmt w:val="lowerRoman"/>
      <w:lvlText w:val="(%1)"/>
      <w:lvlJc w:val="left"/>
      <w:pPr>
        <w:ind w:left="1080" w:hanging="720"/>
      </w:pPr>
      <w:rPr>
        <w:rFonts w:hint="default"/>
      </w:rPr>
    </w:lvl>
    <w:lvl w:ilvl="1" w:tplc="BCD4A3A0" w:tentative="1">
      <w:start w:val="1"/>
      <w:numFmt w:val="lowerLetter"/>
      <w:lvlText w:val="%2."/>
      <w:lvlJc w:val="left"/>
      <w:pPr>
        <w:ind w:left="1440" w:hanging="360"/>
      </w:pPr>
    </w:lvl>
    <w:lvl w:ilvl="2" w:tplc="BB009F48" w:tentative="1">
      <w:start w:val="1"/>
      <w:numFmt w:val="lowerRoman"/>
      <w:lvlText w:val="%3."/>
      <w:lvlJc w:val="right"/>
      <w:pPr>
        <w:ind w:left="2160" w:hanging="180"/>
      </w:pPr>
    </w:lvl>
    <w:lvl w:ilvl="3" w:tplc="379A5A84" w:tentative="1">
      <w:start w:val="1"/>
      <w:numFmt w:val="decimal"/>
      <w:lvlText w:val="%4."/>
      <w:lvlJc w:val="left"/>
      <w:pPr>
        <w:ind w:left="2880" w:hanging="360"/>
      </w:pPr>
    </w:lvl>
    <w:lvl w:ilvl="4" w:tplc="F1D86C30" w:tentative="1">
      <w:start w:val="1"/>
      <w:numFmt w:val="lowerLetter"/>
      <w:lvlText w:val="%5."/>
      <w:lvlJc w:val="left"/>
      <w:pPr>
        <w:ind w:left="3600" w:hanging="360"/>
      </w:pPr>
    </w:lvl>
    <w:lvl w:ilvl="5" w:tplc="0964C186" w:tentative="1">
      <w:start w:val="1"/>
      <w:numFmt w:val="lowerRoman"/>
      <w:lvlText w:val="%6."/>
      <w:lvlJc w:val="right"/>
      <w:pPr>
        <w:ind w:left="4320" w:hanging="180"/>
      </w:pPr>
    </w:lvl>
    <w:lvl w:ilvl="6" w:tplc="E5FA558C" w:tentative="1">
      <w:start w:val="1"/>
      <w:numFmt w:val="decimal"/>
      <w:lvlText w:val="%7."/>
      <w:lvlJc w:val="left"/>
      <w:pPr>
        <w:ind w:left="5040" w:hanging="360"/>
      </w:pPr>
    </w:lvl>
    <w:lvl w:ilvl="7" w:tplc="6BAC2A90" w:tentative="1">
      <w:start w:val="1"/>
      <w:numFmt w:val="lowerLetter"/>
      <w:lvlText w:val="%8."/>
      <w:lvlJc w:val="left"/>
      <w:pPr>
        <w:ind w:left="5760" w:hanging="360"/>
      </w:pPr>
    </w:lvl>
    <w:lvl w:ilvl="8" w:tplc="1E366D50" w:tentative="1">
      <w:start w:val="1"/>
      <w:numFmt w:val="lowerRoman"/>
      <w:lvlText w:val="%9."/>
      <w:lvlJc w:val="right"/>
      <w:pPr>
        <w:ind w:left="6480" w:hanging="180"/>
      </w:pPr>
    </w:lvl>
  </w:abstractNum>
  <w:abstractNum w:abstractNumId="14" w15:restartNumberingAfterBreak="0">
    <w:nsid w:val="389A2A32"/>
    <w:multiLevelType w:val="hybridMultilevel"/>
    <w:tmpl w:val="2E142D86"/>
    <w:lvl w:ilvl="0" w:tplc="69E25D12">
      <w:start w:val="1"/>
      <w:numFmt w:val="bullet"/>
      <w:pStyle w:val="ListBullet"/>
      <w:lvlText w:val=""/>
      <w:lvlJc w:val="left"/>
      <w:pPr>
        <w:ind w:left="720" w:hanging="360"/>
      </w:pPr>
      <w:rPr>
        <w:rFonts w:ascii="Symbol" w:hAnsi="Symbol" w:hint="default"/>
      </w:rPr>
    </w:lvl>
    <w:lvl w:ilvl="1" w:tplc="E83CD91E">
      <w:start w:val="1"/>
      <w:numFmt w:val="bullet"/>
      <w:pStyle w:val="ListBullet2"/>
      <w:lvlText w:val="o"/>
      <w:lvlJc w:val="left"/>
      <w:pPr>
        <w:ind w:left="1440" w:hanging="360"/>
      </w:pPr>
      <w:rPr>
        <w:rFonts w:ascii="Courier New" w:hAnsi="Courier New" w:cs="Courier New" w:hint="default"/>
      </w:rPr>
    </w:lvl>
    <w:lvl w:ilvl="2" w:tplc="EAB256D8">
      <w:start w:val="1"/>
      <w:numFmt w:val="bullet"/>
      <w:lvlText w:val=""/>
      <w:lvlJc w:val="left"/>
      <w:pPr>
        <w:ind w:left="2160" w:hanging="360"/>
      </w:pPr>
      <w:rPr>
        <w:rFonts w:ascii="Wingdings" w:hAnsi="Wingdings" w:hint="default"/>
      </w:rPr>
    </w:lvl>
    <w:lvl w:ilvl="3" w:tplc="17D4A850">
      <w:start w:val="1"/>
      <w:numFmt w:val="bullet"/>
      <w:lvlText w:val=""/>
      <w:lvlJc w:val="left"/>
      <w:pPr>
        <w:ind w:left="2880" w:hanging="360"/>
      </w:pPr>
      <w:rPr>
        <w:rFonts w:ascii="Symbol" w:hAnsi="Symbol" w:hint="default"/>
      </w:rPr>
    </w:lvl>
    <w:lvl w:ilvl="4" w:tplc="A0101D72">
      <w:start w:val="1"/>
      <w:numFmt w:val="bullet"/>
      <w:lvlText w:val="o"/>
      <w:lvlJc w:val="left"/>
      <w:pPr>
        <w:ind w:left="3600" w:hanging="360"/>
      </w:pPr>
      <w:rPr>
        <w:rFonts w:ascii="Courier New" w:hAnsi="Courier New" w:cs="Courier New" w:hint="default"/>
      </w:rPr>
    </w:lvl>
    <w:lvl w:ilvl="5" w:tplc="F6361772">
      <w:start w:val="1"/>
      <w:numFmt w:val="bullet"/>
      <w:pStyle w:val="ListBullet3"/>
      <w:lvlText w:val=""/>
      <w:lvlJc w:val="left"/>
      <w:pPr>
        <w:ind w:left="4320" w:hanging="360"/>
      </w:pPr>
      <w:rPr>
        <w:rFonts w:ascii="Wingdings" w:hAnsi="Wingdings" w:hint="default"/>
      </w:rPr>
    </w:lvl>
    <w:lvl w:ilvl="6" w:tplc="F10C1A7E">
      <w:start w:val="1"/>
      <w:numFmt w:val="bullet"/>
      <w:lvlText w:val=""/>
      <w:lvlJc w:val="left"/>
      <w:pPr>
        <w:ind w:left="5040" w:hanging="360"/>
      </w:pPr>
      <w:rPr>
        <w:rFonts w:ascii="Symbol" w:hAnsi="Symbol" w:hint="default"/>
      </w:rPr>
    </w:lvl>
    <w:lvl w:ilvl="7" w:tplc="D5D02010">
      <w:start w:val="1"/>
      <w:numFmt w:val="bullet"/>
      <w:lvlText w:val="o"/>
      <w:lvlJc w:val="left"/>
      <w:pPr>
        <w:ind w:left="5760" w:hanging="360"/>
      </w:pPr>
      <w:rPr>
        <w:rFonts w:ascii="Courier New" w:hAnsi="Courier New" w:cs="Courier New" w:hint="default"/>
      </w:rPr>
    </w:lvl>
    <w:lvl w:ilvl="8" w:tplc="7C261BC0">
      <w:start w:val="1"/>
      <w:numFmt w:val="bullet"/>
      <w:lvlText w:val=""/>
      <w:lvlJc w:val="left"/>
      <w:pPr>
        <w:ind w:left="6480" w:hanging="360"/>
      </w:pPr>
      <w:rPr>
        <w:rFonts w:ascii="Wingdings" w:hAnsi="Wingdings" w:hint="default"/>
      </w:rPr>
    </w:lvl>
  </w:abstractNum>
  <w:abstractNum w:abstractNumId="15" w15:restartNumberingAfterBreak="0">
    <w:nsid w:val="39F6430F"/>
    <w:multiLevelType w:val="hybridMultilevel"/>
    <w:tmpl w:val="F91C4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644880D6">
      <w:start w:val="1"/>
      <w:numFmt w:val="lowerRoman"/>
      <w:lvlText w:val="(%1)"/>
      <w:lvlJc w:val="left"/>
      <w:pPr>
        <w:ind w:left="1080" w:hanging="720"/>
      </w:pPr>
      <w:rPr>
        <w:rFonts w:hint="default"/>
      </w:rPr>
    </w:lvl>
    <w:lvl w:ilvl="1" w:tplc="2E1097A6" w:tentative="1">
      <w:start w:val="1"/>
      <w:numFmt w:val="lowerLetter"/>
      <w:lvlText w:val="%2."/>
      <w:lvlJc w:val="left"/>
      <w:pPr>
        <w:ind w:left="1440" w:hanging="360"/>
      </w:pPr>
    </w:lvl>
    <w:lvl w:ilvl="2" w:tplc="5A9C8CD2" w:tentative="1">
      <w:start w:val="1"/>
      <w:numFmt w:val="lowerRoman"/>
      <w:lvlText w:val="%3."/>
      <w:lvlJc w:val="right"/>
      <w:pPr>
        <w:ind w:left="2160" w:hanging="180"/>
      </w:pPr>
    </w:lvl>
    <w:lvl w:ilvl="3" w:tplc="C9FEB5D6" w:tentative="1">
      <w:start w:val="1"/>
      <w:numFmt w:val="decimal"/>
      <w:lvlText w:val="%4."/>
      <w:lvlJc w:val="left"/>
      <w:pPr>
        <w:ind w:left="2880" w:hanging="360"/>
      </w:pPr>
    </w:lvl>
    <w:lvl w:ilvl="4" w:tplc="86A85F56" w:tentative="1">
      <w:start w:val="1"/>
      <w:numFmt w:val="lowerLetter"/>
      <w:lvlText w:val="%5."/>
      <w:lvlJc w:val="left"/>
      <w:pPr>
        <w:ind w:left="3600" w:hanging="360"/>
      </w:pPr>
    </w:lvl>
    <w:lvl w:ilvl="5" w:tplc="E34EA4A8" w:tentative="1">
      <w:start w:val="1"/>
      <w:numFmt w:val="lowerRoman"/>
      <w:lvlText w:val="%6."/>
      <w:lvlJc w:val="right"/>
      <w:pPr>
        <w:ind w:left="4320" w:hanging="180"/>
      </w:pPr>
    </w:lvl>
    <w:lvl w:ilvl="6" w:tplc="47527210" w:tentative="1">
      <w:start w:val="1"/>
      <w:numFmt w:val="decimal"/>
      <w:lvlText w:val="%7."/>
      <w:lvlJc w:val="left"/>
      <w:pPr>
        <w:ind w:left="5040" w:hanging="360"/>
      </w:pPr>
    </w:lvl>
    <w:lvl w:ilvl="7" w:tplc="5B80CD82" w:tentative="1">
      <w:start w:val="1"/>
      <w:numFmt w:val="lowerLetter"/>
      <w:lvlText w:val="%8."/>
      <w:lvlJc w:val="left"/>
      <w:pPr>
        <w:ind w:left="5760" w:hanging="360"/>
      </w:pPr>
    </w:lvl>
    <w:lvl w:ilvl="8" w:tplc="7BC4AFD6"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C78489B4">
      <w:start w:val="1"/>
      <w:numFmt w:val="lowerRoman"/>
      <w:lvlText w:val="(%1)"/>
      <w:lvlJc w:val="left"/>
      <w:pPr>
        <w:ind w:left="1080" w:hanging="720"/>
      </w:pPr>
      <w:rPr>
        <w:rFonts w:hint="default"/>
      </w:rPr>
    </w:lvl>
    <w:lvl w:ilvl="1" w:tplc="33521740" w:tentative="1">
      <w:start w:val="1"/>
      <w:numFmt w:val="lowerLetter"/>
      <w:lvlText w:val="%2."/>
      <w:lvlJc w:val="left"/>
      <w:pPr>
        <w:ind w:left="1440" w:hanging="360"/>
      </w:pPr>
    </w:lvl>
    <w:lvl w:ilvl="2" w:tplc="51D00DA4" w:tentative="1">
      <w:start w:val="1"/>
      <w:numFmt w:val="lowerRoman"/>
      <w:lvlText w:val="%3."/>
      <w:lvlJc w:val="right"/>
      <w:pPr>
        <w:ind w:left="2160" w:hanging="180"/>
      </w:pPr>
    </w:lvl>
    <w:lvl w:ilvl="3" w:tplc="C30ADCA6" w:tentative="1">
      <w:start w:val="1"/>
      <w:numFmt w:val="decimal"/>
      <w:lvlText w:val="%4."/>
      <w:lvlJc w:val="left"/>
      <w:pPr>
        <w:ind w:left="2880" w:hanging="360"/>
      </w:pPr>
    </w:lvl>
    <w:lvl w:ilvl="4" w:tplc="6756D1EA" w:tentative="1">
      <w:start w:val="1"/>
      <w:numFmt w:val="lowerLetter"/>
      <w:lvlText w:val="%5."/>
      <w:lvlJc w:val="left"/>
      <w:pPr>
        <w:ind w:left="3600" w:hanging="360"/>
      </w:pPr>
    </w:lvl>
    <w:lvl w:ilvl="5" w:tplc="B92C866C" w:tentative="1">
      <w:start w:val="1"/>
      <w:numFmt w:val="lowerRoman"/>
      <w:lvlText w:val="%6."/>
      <w:lvlJc w:val="right"/>
      <w:pPr>
        <w:ind w:left="4320" w:hanging="180"/>
      </w:pPr>
    </w:lvl>
    <w:lvl w:ilvl="6" w:tplc="43C0A4AA" w:tentative="1">
      <w:start w:val="1"/>
      <w:numFmt w:val="decimal"/>
      <w:lvlText w:val="%7."/>
      <w:lvlJc w:val="left"/>
      <w:pPr>
        <w:ind w:left="5040" w:hanging="360"/>
      </w:pPr>
    </w:lvl>
    <w:lvl w:ilvl="7" w:tplc="7610BBEC" w:tentative="1">
      <w:start w:val="1"/>
      <w:numFmt w:val="lowerLetter"/>
      <w:lvlText w:val="%8."/>
      <w:lvlJc w:val="left"/>
      <w:pPr>
        <w:ind w:left="5760" w:hanging="360"/>
      </w:pPr>
    </w:lvl>
    <w:lvl w:ilvl="8" w:tplc="F670E902" w:tentative="1">
      <w:start w:val="1"/>
      <w:numFmt w:val="lowerRoman"/>
      <w:lvlText w:val="%9."/>
      <w:lvlJc w:val="right"/>
      <w:pPr>
        <w:ind w:left="6480" w:hanging="180"/>
      </w:pPr>
    </w:lvl>
  </w:abstractNum>
  <w:abstractNum w:abstractNumId="18" w15:restartNumberingAfterBreak="0">
    <w:nsid w:val="4E670B3C"/>
    <w:multiLevelType w:val="hybridMultilevel"/>
    <w:tmpl w:val="EDA0C67C"/>
    <w:lvl w:ilvl="0" w:tplc="5FE0706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966ACB6C">
      <w:start w:val="1"/>
      <w:numFmt w:val="decimal"/>
      <w:lvlText w:val="%1."/>
      <w:lvlJc w:val="left"/>
      <w:pPr>
        <w:ind w:left="360" w:hanging="360"/>
      </w:pPr>
      <w:rPr>
        <w:rFonts w:hint="default"/>
      </w:rPr>
    </w:lvl>
    <w:lvl w:ilvl="1" w:tplc="ABE87630" w:tentative="1">
      <w:start w:val="1"/>
      <w:numFmt w:val="lowerLetter"/>
      <w:lvlText w:val="%2."/>
      <w:lvlJc w:val="left"/>
      <w:pPr>
        <w:ind w:left="1080" w:hanging="360"/>
      </w:pPr>
    </w:lvl>
    <w:lvl w:ilvl="2" w:tplc="85162FEA" w:tentative="1">
      <w:start w:val="1"/>
      <w:numFmt w:val="lowerRoman"/>
      <w:lvlText w:val="%3."/>
      <w:lvlJc w:val="right"/>
      <w:pPr>
        <w:ind w:left="1800" w:hanging="180"/>
      </w:pPr>
    </w:lvl>
    <w:lvl w:ilvl="3" w:tplc="82AED1EC" w:tentative="1">
      <w:start w:val="1"/>
      <w:numFmt w:val="decimal"/>
      <w:lvlText w:val="%4."/>
      <w:lvlJc w:val="left"/>
      <w:pPr>
        <w:ind w:left="2520" w:hanging="360"/>
      </w:pPr>
    </w:lvl>
    <w:lvl w:ilvl="4" w:tplc="07268634" w:tentative="1">
      <w:start w:val="1"/>
      <w:numFmt w:val="lowerLetter"/>
      <w:lvlText w:val="%5."/>
      <w:lvlJc w:val="left"/>
      <w:pPr>
        <w:ind w:left="3240" w:hanging="360"/>
      </w:pPr>
    </w:lvl>
    <w:lvl w:ilvl="5" w:tplc="DE5642DC" w:tentative="1">
      <w:start w:val="1"/>
      <w:numFmt w:val="lowerRoman"/>
      <w:lvlText w:val="%6."/>
      <w:lvlJc w:val="right"/>
      <w:pPr>
        <w:ind w:left="3960" w:hanging="180"/>
      </w:pPr>
    </w:lvl>
    <w:lvl w:ilvl="6" w:tplc="57CA770C" w:tentative="1">
      <w:start w:val="1"/>
      <w:numFmt w:val="decimal"/>
      <w:lvlText w:val="%7."/>
      <w:lvlJc w:val="left"/>
      <w:pPr>
        <w:ind w:left="4680" w:hanging="360"/>
      </w:pPr>
    </w:lvl>
    <w:lvl w:ilvl="7" w:tplc="7390C88A" w:tentative="1">
      <w:start w:val="1"/>
      <w:numFmt w:val="lowerLetter"/>
      <w:lvlText w:val="%8."/>
      <w:lvlJc w:val="left"/>
      <w:pPr>
        <w:ind w:left="5400" w:hanging="360"/>
      </w:pPr>
    </w:lvl>
    <w:lvl w:ilvl="8" w:tplc="0760519A" w:tentative="1">
      <w:start w:val="1"/>
      <w:numFmt w:val="lowerRoman"/>
      <w:lvlText w:val="%9."/>
      <w:lvlJc w:val="right"/>
      <w:pPr>
        <w:ind w:left="6120" w:hanging="180"/>
      </w:pPr>
    </w:lvl>
  </w:abstractNum>
  <w:abstractNum w:abstractNumId="20" w15:restartNumberingAfterBreak="0">
    <w:nsid w:val="50980C85"/>
    <w:multiLevelType w:val="hybridMultilevel"/>
    <w:tmpl w:val="0366A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2CE0299"/>
    <w:multiLevelType w:val="hybridMultilevel"/>
    <w:tmpl w:val="9CA62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60C53FF"/>
    <w:multiLevelType w:val="hybridMultilevel"/>
    <w:tmpl w:val="5504F770"/>
    <w:lvl w:ilvl="0" w:tplc="D48EF27A">
      <w:start w:val="1"/>
      <w:numFmt w:val="lowerRoman"/>
      <w:lvlText w:val="(%1)"/>
      <w:lvlJc w:val="left"/>
      <w:pPr>
        <w:ind w:left="1080" w:hanging="720"/>
      </w:pPr>
      <w:rPr>
        <w:rFonts w:hint="default"/>
      </w:rPr>
    </w:lvl>
    <w:lvl w:ilvl="1" w:tplc="E27415D6" w:tentative="1">
      <w:start w:val="1"/>
      <w:numFmt w:val="lowerLetter"/>
      <w:lvlText w:val="%2."/>
      <w:lvlJc w:val="left"/>
      <w:pPr>
        <w:ind w:left="1440" w:hanging="360"/>
      </w:pPr>
    </w:lvl>
    <w:lvl w:ilvl="2" w:tplc="3B605616" w:tentative="1">
      <w:start w:val="1"/>
      <w:numFmt w:val="lowerRoman"/>
      <w:lvlText w:val="%3."/>
      <w:lvlJc w:val="right"/>
      <w:pPr>
        <w:ind w:left="2160" w:hanging="180"/>
      </w:pPr>
    </w:lvl>
    <w:lvl w:ilvl="3" w:tplc="1B7A6E7A" w:tentative="1">
      <w:start w:val="1"/>
      <w:numFmt w:val="decimal"/>
      <w:lvlText w:val="%4."/>
      <w:lvlJc w:val="left"/>
      <w:pPr>
        <w:ind w:left="2880" w:hanging="360"/>
      </w:pPr>
    </w:lvl>
    <w:lvl w:ilvl="4" w:tplc="DFF8E06A" w:tentative="1">
      <w:start w:val="1"/>
      <w:numFmt w:val="lowerLetter"/>
      <w:lvlText w:val="%5."/>
      <w:lvlJc w:val="left"/>
      <w:pPr>
        <w:ind w:left="3600" w:hanging="360"/>
      </w:pPr>
    </w:lvl>
    <w:lvl w:ilvl="5" w:tplc="C4E40974" w:tentative="1">
      <w:start w:val="1"/>
      <w:numFmt w:val="lowerRoman"/>
      <w:lvlText w:val="%6."/>
      <w:lvlJc w:val="right"/>
      <w:pPr>
        <w:ind w:left="4320" w:hanging="180"/>
      </w:pPr>
    </w:lvl>
    <w:lvl w:ilvl="6" w:tplc="F9E68266" w:tentative="1">
      <w:start w:val="1"/>
      <w:numFmt w:val="decimal"/>
      <w:lvlText w:val="%7."/>
      <w:lvlJc w:val="left"/>
      <w:pPr>
        <w:ind w:left="5040" w:hanging="360"/>
      </w:pPr>
    </w:lvl>
    <w:lvl w:ilvl="7" w:tplc="E9BA3CEC" w:tentative="1">
      <w:start w:val="1"/>
      <w:numFmt w:val="lowerLetter"/>
      <w:lvlText w:val="%8."/>
      <w:lvlJc w:val="left"/>
      <w:pPr>
        <w:ind w:left="5760" w:hanging="360"/>
      </w:pPr>
    </w:lvl>
    <w:lvl w:ilvl="8" w:tplc="A6664866" w:tentative="1">
      <w:start w:val="1"/>
      <w:numFmt w:val="lowerRoman"/>
      <w:lvlText w:val="%9."/>
      <w:lvlJc w:val="right"/>
      <w:pPr>
        <w:ind w:left="6480" w:hanging="180"/>
      </w:pPr>
    </w:lvl>
  </w:abstractNum>
  <w:abstractNum w:abstractNumId="23" w15:restartNumberingAfterBreak="0">
    <w:nsid w:val="58766F22"/>
    <w:multiLevelType w:val="hybridMultilevel"/>
    <w:tmpl w:val="E500E596"/>
    <w:lvl w:ilvl="0" w:tplc="84DA2364">
      <w:start w:val="1"/>
      <w:numFmt w:val="decimal"/>
      <w:lvlText w:val="%1."/>
      <w:lvlJc w:val="left"/>
      <w:pPr>
        <w:ind w:left="360" w:hanging="360"/>
      </w:pPr>
    </w:lvl>
    <w:lvl w:ilvl="1" w:tplc="16CE1FD2" w:tentative="1">
      <w:start w:val="1"/>
      <w:numFmt w:val="lowerLetter"/>
      <w:lvlText w:val="%2."/>
      <w:lvlJc w:val="left"/>
      <w:pPr>
        <w:ind w:left="1080" w:hanging="360"/>
      </w:pPr>
    </w:lvl>
    <w:lvl w:ilvl="2" w:tplc="17268D7C" w:tentative="1">
      <w:start w:val="1"/>
      <w:numFmt w:val="lowerRoman"/>
      <w:lvlText w:val="%3."/>
      <w:lvlJc w:val="right"/>
      <w:pPr>
        <w:ind w:left="1800" w:hanging="180"/>
      </w:pPr>
    </w:lvl>
    <w:lvl w:ilvl="3" w:tplc="39D40A90" w:tentative="1">
      <w:start w:val="1"/>
      <w:numFmt w:val="decimal"/>
      <w:lvlText w:val="%4."/>
      <w:lvlJc w:val="left"/>
      <w:pPr>
        <w:ind w:left="2520" w:hanging="360"/>
      </w:pPr>
    </w:lvl>
    <w:lvl w:ilvl="4" w:tplc="93E06830" w:tentative="1">
      <w:start w:val="1"/>
      <w:numFmt w:val="lowerLetter"/>
      <w:lvlText w:val="%5."/>
      <w:lvlJc w:val="left"/>
      <w:pPr>
        <w:ind w:left="3240" w:hanging="360"/>
      </w:pPr>
    </w:lvl>
    <w:lvl w:ilvl="5" w:tplc="9434153C" w:tentative="1">
      <w:start w:val="1"/>
      <w:numFmt w:val="lowerRoman"/>
      <w:lvlText w:val="%6."/>
      <w:lvlJc w:val="right"/>
      <w:pPr>
        <w:ind w:left="3960" w:hanging="180"/>
      </w:pPr>
    </w:lvl>
    <w:lvl w:ilvl="6" w:tplc="DD300530" w:tentative="1">
      <w:start w:val="1"/>
      <w:numFmt w:val="decimal"/>
      <w:lvlText w:val="%7."/>
      <w:lvlJc w:val="left"/>
      <w:pPr>
        <w:ind w:left="4680" w:hanging="360"/>
      </w:pPr>
    </w:lvl>
    <w:lvl w:ilvl="7" w:tplc="7FB250D4" w:tentative="1">
      <w:start w:val="1"/>
      <w:numFmt w:val="lowerLetter"/>
      <w:lvlText w:val="%8."/>
      <w:lvlJc w:val="left"/>
      <w:pPr>
        <w:ind w:left="5400" w:hanging="360"/>
      </w:pPr>
    </w:lvl>
    <w:lvl w:ilvl="8" w:tplc="35FED41A" w:tentative="1">
      <w:start w:val="1"/>
      <w:numFmt w:val="lowerRoman"/>
      <w:lvlText w:val="%9."/>
      <w:lvlJc w:val="right"/>
      <w:pPr>
        <w:ind w:left="6120" w:hanging="180"/>
      </w:pPr>
    </w:lvl>
  </w:abstractNum>
  <w:abstractNum w:abstractNumId="24" w15:restartNumberingAfterBreak="0">
    <w:nsid w:val="5FE47771"/>
    <w:multiLevelType w:val="hybridMultilevel"/>
    <w:tmpl w:val="DB5E22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34201F"/>
    <w:multiLevelType w:val="hybridMultilevel"/>
    <w:tmpl w:val="5504F770"/>
    <w:lvl w:ilvl="0" w:tplc="6E0646EC">
      <w:start w:val="1"/>
      <w:numFmt w:val="lowerRoman"/>
      <w:lvlText w:val="(%1)"/>
      <w:lvlJc w:val="left"/>
      <w:pPr>
        <w:ind w:left="1080" w:hanging="720"/>
      </w:pPr>
      <w:rPr>
        <w:rFonts w:hint="default"/>
      </w:rPr>
    </w:lvl>
    <w:lvl w:ilvl="1" w:tplc="5292441E" w:tentative="1">
      <w:start w:val="1"/>
      <w:numFmt w:val="lowerLetter"/>
      <w:lvlText w:val="%2."/>
      <w:lvlJc w:val="left"/>
      <w:pPr>
        <w:ind w:left="1440" w:hanging="360"/>
      </w:pPr>
    </w:lvl>
    <w:lvl w:ilvl="2" w:tplc="A8569882" w:tentative="1">
      <w:start w:val="1"/>
      <w:numFmt w:val="lowerRoman"/>
      <w:lvlText w:val="%3."/>
      <w:lvlJc w:val="right"/>
      <w:pPr>
        <w:ind w:left="2160" w:hanging="180"/>
      </w:pPr>
    </w:lvl>
    <w:lvl w:ilvl="3" w:tplc="2F60068A" w:tentative="1">
      <w:start w:val="1"/>
      <w:numFmt w:val="decimal"/>
      <w:lvlText w:val="%4."/>
      <w:lvlJc w:val="left"/>
      <w:pPr>
        <w:ind w:left="2880" w:hanging="360"/>
      </w:pPr>
    </w:lvl>
    <w:lvl w:ilvl="4" w:tplc="46221918" w:tentative="1">
      <w:start w:val="1"/>
      <w:numFmt w:val="lowerLetter"/>
      <w:lvlText w:val="%5."/>
      <w:lvlJc w:val="left"/>
      <w:pPr>
        <w:ind w:left="3600" w:hanging="360"/>
      </w:pPr>
    </w:lvl>
    <w:lvl w:ilvl="5" w:tplc="2654C8F4" w:tentative="1">
      <w:start w:val="1"/>
      <w:numFmt w:val="lowerRoman"/>
      <w:lvlText w:val="%6."/>
      <w:lvlJc w:val="right"/>
      <w:pPr>
        <w:ind w:left="4320" w:hanging="180"/>
      </w:pPr>
    </w:lvl>
    <w:lvl w:ilvl="6" w:tplc="EF0886B4" w:tentative="1">
      <w:start w:val="1"/>
      <w:numFmt w:val="decimal"/>
      <w:lvlText w:val="%7."/>
      <w:lvlJc w:val="left"/>
      <w:pPr>
        <w:ind w:left="5040" w:hanging="360"/>
      </w:pPr>
    </w:lvl>
    <w:lvl w:ilvl="7" w:tplc="0C8EE818" w:tentative="1">
      <w:start w:val="1"/>
      <w:numFmt w:val="lowerLetter"/>
      <w:lvlText w:val="%8."/>
      <w:lvlJc w:val="left"/>
      <w:pPr>
        <w:ind w:left="5760" w:hanging="360"/>
      </w:pPr>
    </w:lvl>
    <w:lvl w:ilvl="8" w:tplc="A808CFD0" w:tentative="1">
      <w:start w:val="1"/>
      <w:numFmt w:val="lowerRoman"/>
      <w:lvlText w:val="%9."/>
      <w:lvlJc w:val="right"/>
      <w:pPr>
        <w:ind w:left="6480" w:hanging="180"/>
      </w:pPr>
    </w:lvl>
  </w:abstractNum>
  <w:abstractNum w:abstractNumId="26" w15:restartNumberingAfterBreak="0">
    <w:nsid w:val="6CB06011"/>
    <w:multiLevelType w:val="hybridMultilevel"/>
    <w:tmpl w:val="49A21BE0"/>
    <w:lvl w:ilvl="0" w:tplc="80A0DC16">
      <w:start w:val="1"/>
      <w:numFmt w:val="decimal"/>
      <w:lvlText w:val="%1."/>
      <w:lvlJc w:val="left"/>
      <w:pPr>
        <w:ind w:left="360" w:hanging="360"/>
      </w:pPr>
      <w:rPr>
        <w:rFonts w:hint="default"/>
      </w:rPr>
    </w:lvl>
    <w:lvl w:ilvl="1" w:tplc="F70E770E" w:tentative="1">
      <w:start w:val="1"/>
      <w:numFmt w:val="lowerLetter"/>
      <w:lvlText w:val="%2."/>
      <w:lvlJc w:val="left"/>
      <w:pPr>
        <w:ind w:left="1080" w:hanging="360"/>
      </w:pPr>
    </w:lvl>
    <w:lvl w:ilvl="2" w:tplc="AFCA701A" w:tentative="1">
      <w:start w:val="1"/>
      <w:numFmt w:val="lowerRoman"/>
      <w:lvlText w:val="%3."/>
      <w:lvlJc w:val="right"/>
      <w:pPr>
        <w:ind w:left="1800" w:hanging="180"/>
      </w:pPr>
    </w:lvl>
    <w:lvl w:ilvl="3" w:tplc="14882ADE" w:tentative="1">
      <w:start w:val="1"/>
      <w:numFmt w:val="decimal"/>
      <w:lvlText w:val="%4."/>
      <w:lvlJc w:val="left"/>
      <w:pPr>
        <w:ind w:left="2520" w:hanging="360"/>
      </w:pPr>
    </w:lvl>
    <w:lvl w:ilvl="4" w:tplc="0F8E0128" w:tentative="1">
      <w:start w:val="1"/>
      <w:numFmt w:val="lowerLetter"/>
      <w:lvlText w:val="%5."/>
      <w:lvlJc w:val="left"/>
      <w:pPr>
        <w:ind w:left="3240" w:hanging="360"/>
      </w:pPr>
    </w:lvl>
    <w:lvl w:ilvl="5" w:tplc="C4E0435A" w:tentative="1">
      <w:start w:val="1"/>
      <w:numFmt w:val="lowerRoman"/>
      <w:lvlText w:val="%6."/>
      <w:lvlJc w:val="right"/>
      <w:pPr>
        <w:ind w:left="3960" w:hanging="180"/>
      </w:pPr>
    </w:lvl>
    <w:lvl w:ilvl="6" w:tplc="654A4FE0" w:tentative="1">
      <w:start w:val="1"/>
      <w:numFmt w:val="decimal"/>
      <w:lvlText w:val="%7."/>
      <w:lvlJc w:val="left"/>
      <w:pPr>
        <w:ind w:left="4680" w:hanging="360"/>
      </w:pPr>
    </w:lvl>
    <w:lvl w:ilvl="7" w:tplc="DB7A70FC" w:tentative="1">
      <w:start w:val="1"/>
      <w:numFmt w:val="lowerLetter"/>
      <w:lvlText w:val="%8."/>
      <w:lvlJc w:val="left"/>
      <w:pPr>
        <w:ind w:left="5400" w:hanging="360"/>
      </w:pPr>
    </w:lvl>
    <w:lvl w:ilvl="8" w:tplc="E644748C" w:tentative="1">
      <w:start w:val="1"/>
      <w:numFmt w:val="lowerRoman"/>
      <w:lvlText w:val="%9."/>
      <w:lvlJc w:val="right"/>
      <w:pPr>
        <w:ind w:left="6120" w:hanging="180"/>
      </w:pPr>
    </w:lvl>
  </w:abstractNum>
  <w:abstractNum w:abstractNumId="27" w15:restartNumberingAfterBreak="0">
    <w:nsid w:val="6DDE1E57"/>
    <w:multiLevelType w:val="hybridMultilevel"/>
    <w:tmpl w:val="B5EA5E0A"/>
    <w:lvl w:ilvl="0" w:tplc="02E2F54C">
      <w:start w:val="1"/>
      <w:numFmt w:val="bullet"/>
      <w:lvlText w:val=""/>
      <w:lvlJc w:val="left"/>
      <w:pPr>
        <w:ind w:left="360" w:hanging="360"/>
      </w:pPr>
      <w:rPr>
        <w:rFonts w:ascii="Symbol" w:hAnsi="Symbol" w:hint="default"/>
        <w:strike w:val="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0A773E7"/>
    <w:multiLevelType w:val="hybridMultilevel"/>
    <w:tmpl w:val="7C58AB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FB2C61"/>
    <w:multiLevelType w:val="hybridMultilevel"/>
    <w:tmpl w:val="A734F6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88D12C9"/>
    <w:multiLevelType w:val="hybridMultilevel"/>
    <w:tmpl w:val="DD186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8C332D4"/>
    <w:multiLevelType w:val="hybridMultilevel"/>
    <w:tmpl w:val="5504F770"/>
    <w:lvl w:ilvl="0" w:tplc="F8EAE36C">
      <w:start w:val="1"/>
      <w:numFmt w:val="lowerRoman"/>
      <w:lvlText w:val="(%1)"/>
      <w:lvlJc w:val="left"/>
      <w:pPr>
        <w:ind w:left="1080" w:hanging="720"/>
      </w:pPr>
      <w:rPr>
        <w:rFonts w:hint="default"/>
      </w:rPr>
    </w:lvl>
    <w:lvl w:ilvl="1" w:tplc="3F0E705C" w:tentative="1">
      <w:start w:val="1"/>
      <w:numFmt w:val="lowerLetter"/>
      <w:lvlText w:val="%2."/>
      <w:lvlJc w:val="left"/>
      <w:pPr>
        <w:ind w:left="1440" w:hanging="360"/>
      </w:pPr>
    </w:lvl>
    <w:lvl w:ilvl="2" w:tplc="D8C490D0" w:tentative="1">
      <w:start w:val="1"/>
      <w:numFmt w:val="lowerRoman"/>
      <w:lvlText w:val="%3."/>
      <w:lvlJc w:val="right"/>
      <w:pPr>
        <w:ind w:left="2160" w:hanging="180"/>
      </w:pPr>
    </w:lvl>
    <w:lvl w:ilvl="3" w:tplc="119292E2" w:tentative="1">
      <w:start w:val="1"/>
      <w:numFmt w:val="decimal"/>
      <w:lvlText w:val="%4."/>
      <w:lvlJc w:val="left"/>
      <w:pPr>
        <w:ind w:left="2880" w:hanging="360"/>
      </w:pPr>
    </w:lvl>
    <w:lvl w:ilvl="4" w:tplc="7FDA762A" w:tentative="1">
      <w:start w:val="1"/>
      <w:numFmt w:val="lowerLetter"/>
      <w:lvlText w:val="%5."/>
      <w:lvlJc w:val="left"/>
      <w:pPr>
        <w:ind w:left="3600" w:hanging="360"/>
      </w:pPr>
    </w:lvl>
    <w:lvl w:ilvl="5" w:tplc="C5D62976" w:tentative="1">
      <w:start w:val="1"/>
      <w:numFmt w:val="lowerRoman"/>
      <w:lvlText w:val="%6."/>
      <w:lvlJc w:val="right"/>
      <w:pPr>
        <w:ind w:left="4320" w:hanging="180"/>
      </w:pPr>
    </w:lvl>
    <w:lvl w:ilvl="6" w:tplc="D6E8370C" w:tentative="1">
      <w:start w:val="1"/>
      <w:numFmt w:val="decimal"/>
      <w:lvlText w:val="%7."/>
      <w:lvlJc w:val="left"/>
      <w:pPr>
        <w:ind w:left="5040" w:hanging="360"/>
      </w:pPr>
    </w:lvl>
    <w:lvl w:ilvl="7" w:tplc="24FC4A0A" w:tentative="1">
      <w:start w:val="1"/>
      <w:numFmt w:val="lowerLetter"/>
      <w:lvlText w:val="%8."/>
      <w:lvlJc w:val="left"/>
      <w:pPr>
        <w:ind w:left="5760" w:hanging="360"/>
      </w:pPr>
    </w:lvl>
    <w:lvl w:ilvl="8" w:tplc="E026A146" w:tentative="1">
      <w:start w:val="1"/>
      <w:numFmt w:val="lowerRoman"/>
      <w:lvlText w:val="%9."/>
      <w:lvlJc w:val="right"/>
      <w:pPr>
        <w:ind w:left="6480" w:hanging="180"/>
      </w:pPr>
    </w:lvl>
  </w:abstractNum>
  <w:abstractNum w:abstractNumId="32" w15:restartNumberingAfterBreak="0">
    <w:nsid w:val="796605F8"/>
    <w:multiLevelType w:val="hybridMultilevel"/>
    <w:tmpl w:val="697E8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CE5F25"/>
    <w:multiLevelType w:val="hybridMultilevel"/>
    <w:tmpl w:val="49A21BE0"/>
    <w:lvl w:ilvl="0" w:tplc="743A34AA">
      <w:start w:val="1"/>
      <w:numFmt w:val="decimal"/>
      <w:lvlText w:val="%1."/>
      <w:lvlJc w:val="left"/>
      <w:pPr>
        <w:ind w:left="360" w:hanging="360"/>
      </w:pPr>
      <w:rPr>
        <w:rFonts w:hint="default"/>
      </w:rPr>
    </w:lvl>
    <w:lvl w:ilvl="1" w:tplc="E9143ED6" w:tentative="1">
      <w:start w:val="1"/>
      <w:numFmt w:val="lowerLetter"/>
      <w:lvlText w:val="%2."/>
      <w:lvlJc w:val="left"/>
      <w:pPr>
        <w:ind w:left="1080" w:hanging="360"/>
      </w:pPr>
    </w:lvl>
    <w:lvl w:ilvl="2" w:tplc="033A106A" w:tentative="1">
      <w:start w:val="1"/>
      <w:numFmt w:val="lowerRoman"/>
      <w:lvlText w:val="%3."/>
      <w:lvlJc w:val="right"/>
      <w:pPr>
        <w:ind w:left="1800" w:hanging="180"/>
      </w:pPr>
    </w:lvl>
    <w:lvl w:ilvl="3" w:tplc="0D2A4AF6" w:tentative="1">
      <w:start w:val="1"/>
      <w:numFmt w:val="decimal"/>
      <w:lvlText w:val="%4."/>
      <w:lvlJc w:val="left"/>
      <w:pPr>
        <w:ind w:left="2520" w:hanging="360"/>
      </w:pPr>
    </w:lvl>
    <w:lvl w:ilvl="4" w:tplc="4A0630C6" w:tentative="1">
      <w:start w:val="1"/>
      <w:numFmt w:val="lowerLetter"/>
      <w:lvlText w:val="%5."/>
      <w:lvlJc w:val="left"/>
      <w:pPr>
        <w:ind w:left="3240" w:hanging="360"/>
      </w:pPr>
    </w:lvl>
    <w:lvl w:ilvl="5" w:tplc="7F74283C" w:tentative="1">
      <w:start w:val="1"/>
      <w:numFmt w:val="lowerRoman"/>
      <w:lvlText w:val="%6."/>
      <w:lvlJc w:val="right"/>
      <w:pPr>
        <w:ind w:left="3960" w:hanging="180"/>
      </w:pPr>
    </w:lvl>
    <w:lvl w:ilvl="6" w:tplc="0B6EE2F4" w:tentative="1">
      <w:start w:val="1"/>
      <w:numFmt w:val="decimal"/>
      <w:lvlText w:val="%7."/>
      <w:lvlJc w:val="left"/>
      <w:pPr>
        <w:ind w:left="4680" w:hanging="360"/>
      </w:pPr>
    </w:lvl>
    <w:lvl w:ilvl="7" w:tplc="52864298" w:tentative="1">
      <w:start w:val="1"/>
      <w:numFmt w:val="lowerLetter"/>
      <w:lvlText w:val="%8."/>
      <w:lvlJc w:val="left"/>
      <w:pPr>
        <w:ind w:left="5400" w:hanging="360"/>
      </w:pPr>
    </w:lvl>
    <w:lvl w:ilvl="8" w:tplc="2264D208" w:tentative="1">
      <w:start w:val="1"/>
      <w:numFmt w:val="lowerRoman"/>
      <w:lvlText w:val="%9."/>
      <w:lvlJc w:val="right"/>
      <w:pPr>
        <w:ind w:left="6120" w:hanging="180"/>
      </w:pPr>
    </w:lvl>
  </w:abstractNum>
  <w:abstractNum w:abstractNumId="34" w15:restartNumberingAfterBreak="0">
    <w:nsid w:val="7C145267"/>
    <w:multiLevelType w:val="hybridMultilevel"/>
    <w:tmpl w:val="F8069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C7036DB"/>
    <w:multiLevelType w:val="hybridMultilevel"/>
    <w:tmpl w:val="748E0A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4D401E"/>
    <w:multiLevelType w:val="hybridMultilevel"/>
    <w:tmpl w:val="02F01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5B64C0"/>
    <w:multiLevelType w:val="hybridMultilevel"/>
    <w:tmpl w:val="5504F770"/>
    <w:lvl w:ilvl="0" w:tplc="AF609ED4">
      <w:start w:val="1"/>
      <w:numFmt w:val="lowerRoman"/>
      <w:lvlText w:val="(%1)"/>
      <w:lvlJc w:val="left"/>
      <w:pPr>
        <w:ind w:left="1080" w:hanging="720"/>
      </w:pPr>
      <w:rPr>
        <w:rFonts w:hint="default"/>
      </w:rPr>
    </w:lvl>
    <w:lvl w:ilvl="1" w:tplc="D4566372" w:tentative="1">
      <w:start w:val="1"/>
      <w:numFmt w:val="lowerLetter"/>
      <w:lvlText w:val="%2."/>
      <w:lvlJc w:val="left"/>
      <w:pPr>
        <w:ind w:left="1440" w:hanging="360"/>
      </w:pPr>
    </w:lvl>
    <w:lvl w:ilvl="2" w:tplc="63A65B00" w:tentative="1">
      <w:start w:val="1"/>
      <w:numFmt w:val="lowerRoman"/>
      <w:lvlText w:val="%3."/>
      <w:lvlJc w:val="right"/>
      <w:pPr>
        <w:ind w:left="2160" w:hanging="180"/>
      </w:pPr>
    </w:lvl>
    <w:lvl w:ilvl="3" w:tplc="955A44BA" w:tentative="1">
      <w:start w:val="1"/>
      <w:numFmt w:val="decimal"/>
      <w:lvlText w:val="%4."/>
      <w:lvlJc w:val="left"/>
      <w:pPr>
        <w:ind w:left="2880" w:hanging="360"/>
      </w:pPr>
    </w:lvl>
    <w:lvl w:ilvl="4" w:tplc="F1D4F722" w:tentative="1">
      <w:start w:val="1"/>
      <w:numFmt w:val="lowerLetter"/>
      <w:lvlText w:val="%5."/>
      <w:lvlJc w:val="left"/>
      <w:pPr>
        <w:ind w:left="3600" w:hanging="360"/>
      </w:pPr>
    </w:lvl>
    <w:lvl w:ilvl="5" w:tplc="5FB89AE4" w:tentative="1">
      <w:start w:val="1"/>
      <w:numFmt w:val="lowerRoman"/>
      <w:lvlText w:val="%6."/>
      <w:lvlJc w:val="right"/>
      <w:pPr>
        <w:ind w:left="4320" w:hanging="180"/>
      </w:pPr>
    </w:lvl>
    <w:lvl w:ilvl="6" w:tplc="848EC34A" w:tentative="1">
      <w:start w:val="1"/>
      <w:numFmt w:val="decimal"/>
      <w:lvlText w:val="%7."/>
      <w:lvlJc w:val="left"/>
      <w:pPr>
        <w:ind w:left="5040" w:hanging="360"/>
      </w:pPr>
    </w:lvl>
    <w:lvl w:ilvl="7" w:tplc="A104AEAE" w:tentative="1">
      <w:start w:val="1"/>
      <w:numFmt w:val="lowerLetter"/>
      <w:lvlText w:val="%8."/>
      <w:lvlJc w:val="left"/>
      <w:pPr>
        <w:ind w:left="5760" w:hanging="360"/>
      </w:pPr>
    </w:lvl>
    <w:lvl w:ilvl="8" w:tplc="B51ECE50"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E7E870CC">
      <w:start w:val="1"/>
      <w:numFmt w:val="decimal"/>
      <w:lvlText w:val="%1."/>
      <w:lvlJc w:val="left"/>
      <w:pPr>
        <w:ind w:left="360" w:hanging="360"/>
      </w:pPr>
      <w:rPr>
        <w:rFonts w:hint="default"/>
      </w:rPr>
    </w:lvl>
    <w:lvl w:ilvl="1" w:tplc="E50462AE" w:tentative="1">
      <w:start w:val="1"/>
      <w:numFmt w:val="lowerLetter"/>
      <w:lvlText w:val="%2."/>
      <w:lvlJc w:val="left"/>
      <w:pPr>
        <w:ind w:left="1080" w:hanging="360"/>
      </w:pPr>
    </w:lvl>
    <w:lvl w:ilvl="2" w:tplc="07443908" w:tentative="1">
      <w:start w:val="1"/>
      <w:numFmt w:val="lowerRoman"/>
      <w:lvlText w:val="%3."/>
      <w:lvlJc w:val="right"/>
      <w:pPr>
        <w:ind w:left="1800" w:hanging="180"/>
      </w:pPr>
    </w:lvl>
    <w:lvl w:ilvl="3" w:tplc="42D68F54" w:tentative="1">
      <w:start w:val="1"/>
      <w:numFmt w:val="decimal"/>
      <w:lvlText w:val="%4."/>
      <w:lvlJc w:val="left"/>
      <w:pPr>
        <w:ind w:left="2520" w:hanging="360"/>
      </w:pPr>
    </w:lvl>
    <w:lvl w:ilvl="4" w:tplc="FB48B384" w:tentative="1">
      <w:start w:val="1"/>
      <w:numFmt w:val="lowerLetter"/>
      <w:lvlText w:val="%5."/>
      <w:lvlJc w:val="left"/>
      <w:pPr>
        <w:ind w:left="3240" w:hanging="360"/>
      </w:pPr>
    </w:lvl>
    <w:lvl w:ilvl="5" w:tplc="61FC71F6" w:tentative="1">
      <w:start w:val="1"/>
      <w:numFmt w:val="lowerRoman"/>
      <w:lvlText w:val="%6."/>
      <w:lvlJc w:val="right"/>
      <w:pPr>
        <w:ind w:left="3960" w:hanging="180"/>
      </w:pPr>
    </w:lvl>
    <w:lvl w:ilvl="6" w:tplc="721C2A1A" w:tentative="1">
      <w:start w:val="1"/>
      <w:numFmt w:val="decimal"/>
      <w:lvlText w:val="%7."/>
      <w:lvlJc w:val="left"/>
      <w:pPr>
        <w:ind w:left="4680" w:hanging="360"/>
      </w:pPr>
    </w:lvl>
    <w:lvl w:ilvl="7" w:tplc="6FA8D7F8" w:tentative="1">
      <w:start w:val="1"/>
      <w:numFmt w:val="lowerLetter"/>
      <w:lvlText w:val="%8."/>
      <w:lvlJc w:val="left"/>
      <w:pPr>
        <w:ind w:left="5400" w:hanging="360"/>
      </w:pPr>
    </w:lvl>
    <w:lvl w:ilvl="8" w:tplc="C77C74F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ECC8F1C">
      <w:start w:val="1"/>
      <w:numFmt w:val="decimal"/>
      <w:lvlText w:val="%1."/>
      <w:lvlJc w:val="left"/>
      <w:pPr>
        <w:ind w:left="360" w:hanging="360"/>
      </w:pPr>
      <w:rPr>
        <w:rFonts w:hint="default"/>
      </w:rPr>
    </w:lvl>
    <w:lvl w:ilvl="1" w:tplc="C3BA3340" w:tentative="1">
      <w:start w:val="1"/>
      <w:numFmt w:val="lowerLetter"/>
      <w:lvlText w:val="%2."/>
      <w:lvlJc w:val="left"/>
      <w:pPr>
        <w:ind w:left="1080" w:hanging="360"/>
      </w:pPr>
    </w:lvl>
    <w:lvl w:ilvl="2" w:tplc="81D2E750" w:tentative="1">
      <w:start w:val="1"/>
      <w:numFmt w:val="lowerRoman"/>
      <w:lvlText w:val="%3."/>
      <w:lvlJc w:val="right"/>
      <w:pPr>
        <w:ind w:left="1800" w:hanging="180"/>
      </w:pPr>
    </w:lvl>
    <w:lvl w:ilvl="3" w:tplc="74A41C38" w:tentative="1">
      <w:start w:val="1"/>
      <w:numFmt w:val="decimal"/>
      <w:lvlText w:val="%4."/>
      <w:lvlJc w:val="left"/>
      <w:pPr>
        <w:ind w:left="2520" w:hanging="360"/>
      </w:pPr>
    </w:lvl>
    <w:lvl w:ilvl="4" w:tplc="D1E6EF1E" w:tentative="1">
      <w:start w:val="1"/>
      <w:numFmt w:val="lowerLetter"/>
      <w:lvlText w:val="%5."/>
      <w:lvlJc w:val="left"/>
      <w:pPr>
        <w:ind w:left="3240" w:hanging="360"/>
      </w:pPr>
    </w:lvl>
    <w:lvl w:ilvl="5" w:tplc="FD44C210" w:tentative="1">
      <w:start w:val="1"/>
      <w:numFmt w:val="lowerRoman"/>
      <w:lvlText w:val="%6."/>
      <w:lvlJc w:val="right"/>
      <w:pPr>
        <w:ind w:left="3960" w:hanging="180"/>
      </w:pPr>
    </w:lvl>
    <w:lvl w:ilvl="6" w:tplc="9A761FD8" w:tentative="1">
      <w:start w:val="1"/>
      <w:numFmt w:val="decimal"/>
      <w:lvlText w:val="%7."/>
      <w:lvlJc w:val="left"/>
      <w:pPr>
        <w:ind w:left="4680" w:hanging="360"/>
      </w:pPr>
    </w:lvl>
    <w:lvl w:ilvl="7" w:tplc="E9BEB39C" w:tentative="1">
      <w:start w:val="1"/>
      <w:numFmt w:val="lowerLetter"/>
      <w:lvlText w:val="%8."/>
      <w:lvlJc w:val="left"/>
      <w:pPr>
        <w:ind w:left="5400" w:hanging="360"/>
      </w:pPr>
    </w:lvl>
    <w:lvl w:ilvl="8" w:tplc="EE4C8782" w:tentative="1">
      <w:start w:val="1"/>
      <w:numFmt w:val="lowerRoman"/>
      <w:lvlText w:val="%9."/>
      <w:lvlJc w:val="right"/>
      <w:pPr>
        <w:ind w:left="6120" w:hanging="180"/>
      </w:pPr>
    </w:lvl>
  </w:abstractNum>
  <w:num w:numId="1">
    <w:abstractNumId w:val="3"/>
  </w:num>
  <w:num w:numId="2">
    <w:abstractNumId w:val="14"/>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1"/>
  </w:num>
  <w:num w:numId="23">
    <w:abstractNumId w:val="27"/>
  </w:num>
  <w:num w:numId="24">
    <w:abstractNumId w:val="1"/>
  </w:num>
  <w:num w:numId="25">
    <w:abstractNumId w:val="24"/>
  </w:num>
  <w:num w:numId="26">
    <w:abstractNumId w:val="9"/>
  </w:num>
  <w:num w:numId="27">
    <w:abstractNumId w:val="10"/>
  </w:num>
  <w:num w:numId="28">
    <w:abstractNumId w:val="35"/>
  </w:num>
  <w:num w:numId="29">
    <w:abstractNumId w:val="8"/>
  </w:num>
  <w:num w:numId="30">
    <w:abstractNumId w:val="32"/>
  </w:num>
  <w:num w:numId="31">
    <w:abstractNumId w:val="2"/>
  </w:num>
  <w:num w:numId="32">
    <w:abstractNumId w:val="0"/>
  </w:num>
  <w:num w:numId="33">
    <w:abstractNumId w:val="4"/>
  </w:num>
  <w:num w:numId="34">
    <w:abstractNumId w:val="34"/>
  </w:num>
  <w:num w:numId="35">
    <w:abstractNumId w:val="28"/>
  </w:num>
  <w:num w:numId="36">
    <w:abstractNumId w:val="18"/>
  </w:num>
  <w:num w:numId="37">
    <w:abstractNumId w:val="30"/>
  </w:num>
  <w:num w:numId="38">
    <w:abstractNumId w:val="29"/>
  </w:num>
  <w:num w:numId="39">
    <w:abstractNumId w:val="36"/>
  </w:num>
  <w:num w:numId="4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410"/>
    <w:rsid w:val="0000080E"/>
    <w:rsid w:val="00026B90"/>
    <w:rsid w:val="0007010B"/>
    <w:rsid w:val="00082771"/>
    <w:rsid w:val="00090A75"/>
    <w:rsid w:val="000A0D44"/>
    <w:rsid w:val="000E0BC3"/>
    <w:rsid w:val="000F0E6F"/>
    <w:rsid w:val="00145D69"/>
    <w:rsid w:val="00150AA2"/>
    <w:rsid w:val="001734A1"/>
    <w:rsid w:val="001876A6"/>
    <w:rsid w:val="001921DD"/>
    <w:rsid w:val="0019754A"/>
    <w:rsid w:val="001A11D6"/>
    <w:rsid w:val="001C1F57"/>
    <w:rsid w:val="001C3D4F"/>
    <w:rsid w:val="001D48C8"/>
    <w:rsid w:val="001E1C5A"/>
    <w:rsid w:val="00206AED"/>
    <w:rsid w:val="002B2B07"/>
    <w:rsid w:val="002C4658"/>
    <w:rsid w:val="002C49CA"/>
    <w:rsid w:val="0030788D"/>
    <w:rsid w:val="00324E57"/>
    <w:rsid w:val="003278AD"/>
    <w:rsid w:val="00333663"/>
    <w:rsid w:val="00337410"/>
    <w:rsid w:val="00371CAE"/>
    <w:rsid w:val="0038064D"/>
    <w:rsid w:val="003A7898"/>
    <w:rsid w:val="003B7C8E"/>
    <w:rsid w:val="003C0106"/>
    <w:rsid w:val="003E3A16"/>
    <w:rsid w:val="003F71F4"/>
    <w:rsid w:val="004032DD"/>
    <w:rsid w:val="0040544C"/>
    <w:rsid w:val="0044208B"/>
    <w:rsid w:val="00454124"/>
    <w:rsid w:val="0047424C"/>
    <w:rsid w:val="00485700"/>
    <w:rsid w:val="00491DE6"/>
    <w:rsid w:val="00493AFD"/>
    <w:rsid w:val="004C4687"/>
    <w:rsid w:val="004E3CE2"/>
    <w:rsid w:val="00532DAC"/>
    <w:rsid w:val="0055079C"/>
    <w:rsid w:val="00552553"/>
    <w:rsid w:val="0056449A"/>
    <w:rsid w:val="005663A9"/>
    <w:rsid w:val="00595CF9"/>
    <w:rsid w:val="005C65E9"/>
    <w:rsid w:val="00632063"/>
    <w:rsid w:val="00696280"/>
    <w:rsid w:val="007111E8"/>
    <w:rsid w:val="007163B6"/>
    <w:rsid w:val="0075037D"/>
    <w:rsid w:val="00752993"/>
    <w:rsid w:val="00757DC1"/>
    <w:rsid w:val="00775A07"/>
    <w:rsid w:val="007868B1"/>
    <w:rsid w:val="007942CB"/>
    <w:rsid w:val="008348E9"/>
    <w:rsid w:val="00895807"/>
    <w:rsid w:val="008A3C4A"/>
    <w:rsid w:val="008D0792"/>
    <w:rsid w:val="008E2256"/>
    <w:rsid w:val="00911A06"/>
    <w:rsid w:val="0092196C"/>
    <w:rsid w:val="00926903"/>
    <w:rsid w:val="009275E1"/>
    <w:rsid w:val="00936FA3"/>
    <w:rsid w:val="009705DE"/>
    <w:rsid w:val="00984A1D"/>
    <w:rsid w:val="009B56E3"/>
    <w:rsid w:val="00A0264F"/>
    <w:rsid w:val="00A31AD6"/>
    <w:rsid w:val="00A446E0"/>
    <w:rsid w:val="00A6518A"/>
    <w:rsid w:val="00A702E9"/>
    <w:rsid w:val="00A90F03"/>
    <w:rsid w:val="00AA06D3"/>
    <w:rsid w:val="00AC1847"/>
    <w:rsid w:val="00AC42E1"/>
    <w:rsid w:val="00AD73B3"/>
    <w:rsid w:val="00AF1D11"/>
    <w:rsid w:val="00B17B50"/>
    <w:rsid w:val="00B2456D"/>
    <w:rsid w:val="00B31BD5"/>
    <w:rsid w:val="00B54DD6"/>
    <w:rsid w:val="00B64A9E"/>
    <w:rsid w:val="00B84AC2"/>
    <w:rsid w:val="00BB5F0B"/>
    <w:rsid w:val="00BC0F2B"/>
    <w:rsid w:val="00BD7A3C"/>
    <w:rsid w:val="00C03933"/>
    <w:rsid w:val="00C135DE"/>
    <w:rsid w:val="00C16539"/>
    <w:rsid w:val="00C22748"/>
    <w:rsid w:val="00C25711"/>
    <w:rsid w:val="00D04FDE"/>
    <w:rsid w:val="00D14834"/>
    <w:rsid w:val="00D26008"/>
    <w:rsid w:val="00D60A22"/>
    <w:rsid w:val="00D86EEA"/>
    <w:rsid w:val="00DA3E94"/>
    <w:rsid w:val="00DC61E9"/>
    <w:rsid w:val="00E135D4"/>
    <w:rsid w:val="00E21D34"/>
    <w:rsid w:val="00E90EB8"/>
    <w:rsid w:val="00E95E8F"/>
    <w:rsid w:val="00EB7DB2"/>
    <w:rsid w:val="00EF2DEA"/>
    <w:rsid w:val="00F06FC3"/>
    <w:rsid w:val="00F2274B"/>
    <w:rsid w:val="00F36929"/>
    <w:rsid w:val="00FB44B0"/>
    <w:rsid w:val="00FC07B9"/>
    <w:rsid w:val="00FC3B3A"/>
    <w:rsid w:val="00FC6F7B"/>
    <w:rsid w:val="00FF46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DB8A2"/>
  <w15:docId w15:val="{D0FE3792-7DF2-48DF-88B5-26FD98F0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0393</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Caroona Yamba</Home>
    <Signed xmlns="a8338b6e-77a6-4851-82b6-98166143ffdd" xsi:nil="true"/>
    <Uploaded xmlns="a8338b6e-77a6-4851-82b6-98166143ffdd">true</Uploaded>
    <Management_x0020_Company xmlns="a8338b6e-77a6-4851-82b6-98166143ffdd" xsi:nil="true"/>
    <Doc_x0020_Date xmlns="a8338b6e-77a6-4851-82b6-98166143ffdd">2021-06-18T07:12:39+00:00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Doc_x0020_Type xmlns="a8338b6e-77a6-4851-82b6-98166143ffdd">Other Agency document</Doc_x0020_Type>
    <Home_x0020_ID xmlns="a8338b6e-77a6-4851-82b6-98166143ffdd">9A715745-7CF4-DC11-AD41-005056922186</Home_x0020_ID>
    <State xmlns="a8338b6e-77a6-4851-82b6-98166143ffdd">NSW</State>
    <Doc_x0020_Sent_Received_x0020_Date xmlns="a8338b6e-77a6-4851-82b6-98166143ffdd">2021-06-18T00:00:00+00:00</Doc_x0020_Sent_Received_x0020_Date>
    <Activity_x0020_ID xmlns="a8338b6e-77a6-4851-82b6-98166143ffdd">E9295EEC-B451-E911-A443-005056922186</Activity_x0020_ID>
    <From xmlns="a8338b6e-77a6-4851-82b6-98166143ffdd" xsi:nil="true"/>
    <Doc_x0020_Category xmlns="a8338b6e-77a6-4851-82b6-98166143ffdd">Other</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terms/"/>
    <ds:schemaRef ds:uri="a8338b6e-77a6-4851-82b6-98166143ffdd"/>
    <ds:schemaRef ds:uri="http://schemas.openxmlformats.org/package/2006/metadata/core-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828ECF1F-5EA2-4B41-9343-9993A1772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39CD89B-6E2F-4755-95BD-C869E9ED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5677</Words>
  <Characters>32359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2021-06-23T21:49:00Z</dcterms:created>
  <dcterms:modified xsi:type="dcterms:W3CDTF">2021-06-23T21:50:00Z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