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50F83" w14:textId="77777777" w:rsidR="003C6EC2" w:rsidRPr="003C6EC2" w:rsidRDefault="008026F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A551130" wp14:editId="3A55113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9335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A551132" wp14:editId="3A55113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6378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Wallsend Manor Aged Care</w:t>
      </w:r>
      <w:r w:rsidRPr="003C6EC2">
        <w:rPr>
          <w:rFonts w:ascii="Arial Black" w:hAnsi="Arial Black"/>
        </w:rPr>
        <w:t xml:space="preserve"> </w:t>
      </w:r>
    </w:p>
    <w:p w14:paraId="3A550F84" w14:textId="77777777" w:rsidR="003C6EC2" w:rsidRPr="003C6EC2" w:rsidRDefault="008026FC" w:rsidP="003C6EC2">
      <w:pPr>
        <w:pStyle w:val="Title"/>
        <w:spacing w:before="360" w:after="480"/>
      </w:pPr>
      <w:r w:rsidRPr="003C6EC2">
        <w:rPr>
          <w:rFonts w:ascii="Arial Black" w:eastAsia="Calibri" w:hAnsi="Arial Black"/>
          <w:sz w:val="56"/>
        </w:rPr>
        <w:t>Performance Report</w:t>
      </w:r>
    </w:p>
    <w:p w14:paraId="3A550F85" w14:textId="77777777" w:rsidR="001E6954" w:rsidRPr="003C6EC2" w:rsidRDefault="008026F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 McNaughton Avenue </w:t>
      </w:r>
      <w:r w:rsidRPr="003C6EC2">
        <w:rPr>
          <w:color w:val="FFFFFF" w:themeColor="background1"/>
          <w:sz w:val="28"/>
        </w:rPr>
        <w:br/>
        <w:t>Wallsend NSW 2287</w:t>
      </w:r>
      <w:r w:rsidRPr="003C6EC2">
        <w:rPr>
          <w:color w:val="FFFFFF" w:themeColor="background1"/>
          <w:sz w:val="28"/>
        </w:rPr>
        <w:br/>
      </w:r>
      <w:r w:rsidRPr="003C6EC2">
        <w:rPr>
          <w:rFonts w:eastAsia="Calibri"/>
          <w:color w:val="FFFFFF" w:themeColor="background1"/>
          <w:sz w:val="28"/>
          <w:szCs w:val="56"/>
          <w:lang w:eastAsia="en-US"/>
        </w:rPr>
        <w:t>Phone number: 02 4038 1800</w:t>
      </w:r>
    </w:p>
    <w:p w14:paraId="3A550F86" w14:textId="77777777" w:rsidR="003C6EC2" w:rsidRDefault="008026F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1066 </w:t>
      </w:r>
    </w:p>
    <w:p w14:paraId="3A550F87" w14:textId="77777777" w:rsidR="001E6954" w:rsidRPr="003C6EC2" w:rsidRDefault="008026F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Wallsend Manor Aged Care Pty Ltd</w:t>
      </w:r>
    </w:p>
    <w:p w14:paraId="3A550F88" w14:textId="77777777" w:rsidR="001E6954" w:rsidRPr="003C6EC2" w:rsidRDefault="008026F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January 2021</w:t>
      </w:r>
    </w:p>
    <w:p w14:paraId="3A550F89" w14:textId="4E7C9CEA" w:rsidR="006B166B" w:rsidRPr="00E93D41" w:rsidRDefault="008026F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26 February 2021</w:t>
      </w:r>
    </w:p>
    <w:bookmarkEnd w:id="0"/>
    <w:p w14:paraId="3A550F8A" w14:textId="77777777" w:rsidR="001E6954" w:rsidRPr="003C6EC2" w:rsidRDefault="00F017A9" w:rsidP="001E6954">
      <w:pPr>
        <w:tabs>
          <w:tab w:val="left" w:pos="2127"/>
        </w:tabs>
        <w:spacing w:before="120"/>
        <w:rPr>
          <w:rFonts w:eastAsia="Calibri"/>
          <w:b/>
          <w:color w:val="FFFFFF" w:themeColor="background1"/>
          <w:sz w:val="28"/>
          <w:szCs w:val="56"/>
          <w:lang w:eastAsia="en-US"/>
        </w:rPr>
      </w:pPr>
    </w:p>
    <w:p w14:paraId="3A550F8B" w14:textId="77777777" w:rsidR="003C6EC2" w:rsidRDefault="00F017A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A550F8C" w14:textId="77777777" w:rsidR="00A30BEC" w:rsidRDefault="008026FC" w:rsidP="0094564F">
      <w:pPr>
        <w:pStyle w:val="Heading1"/>
      </w:pPr>
      <w:bookmarkStart w:id="1" w:name="_Hlk32477662"/>
      <w:r>
        <w:lastRenderedPageBreak/>
        <w:t>Publication of report</w:t>
      </w:r>
    </w:p>
    <w:p w14:paraId="3A550F8D" w14:textId="0D6C226A" w:rsidR="008026FC" w:rsidRDefault="008026F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235D3485" w14:textId="77777777" w:rsidR="008026FC" w:rsidRPr="0094564F" w:rsidRDefault="008026FC" w:rsidP="008026F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026FC" w14:paraId="056B1E07" w14:textId="77777777" w:rsidTr="00D90C33">
        <w:trPr>
          <w:trHeight w:val="227"/>
        </w:trPr>
        <w:tc>
          <w:tcPr>
            <w:tcW w:w="3942" w:type="pct"/>
            <w:shd w:val="clear" w:color="auto" w:fill="auto"/>
          </w:tcPr>
          <w:p w14:paraId="31C79D04" w14:textId="77777777" w:rsidR="008026FC" w:rsidRPr="001E6954" w:rsidRDefault="008026FC" w:rsidP="00D90C33">
            <w:pPr>
              <w:keepNext/>
              <w:spacing w:before="40" w:after="40" w:line="240" w:lineRule="auto"/>
              <w:rPr>
                <w:b/>
              </w:rPr>
            </w:pPr>
            <w:r w:rsidRPr="001E6954">
              <w:rPr>
                <w:b/>
              </w:rPr>
              <w:t>Standard 3 Personal care and clinical care</w:t>
            </w:r>
          </w:p>
        </w:tc>
        <w:tc>
          <w:tcPr>
            <w:tcW w:w="1058" w:type="pct"/>
            <w:shd w:val="clear" w:color="auto" w:fill="auto"/>
          </w:tcPr>
          <w:p w14:paraId="51DF7A7E" w14:textId="77777777" w:rsidR="008026FC" w:rsidRPr="001E6954" w:rsidRDefault="008026FC" w:rsidP="00D90C33">
            <w:pPr>
              <w:keepNext/>
              <w:spacing w:before="40" w:after="40" w:line="240" w:lineRule="auto"/>
              <w:jc w:val="right"/>
              <w:rPr>
                <w:b/>
                <w:color w:val="0000FF"/>
              </w:rPr>
            </w:pPr>
            <w:r w:rsidRPr="001E6954">
              <w:rPr>
                <w:b/>
                <w:bCs/>
                <w:iCs/>
                <w:color w:val="00577D"/>
                <w:szCs w:val="40"/>
              </w:rPr>
              <w:t>Non-compliant</w:t>
            </w:r>
          </w:p>
        </w:tc>
      </w:tr>
      <w:tr w:rsidR="008026FC" w14:paraId="7A96C412" w14:textId="77777777" w:rsidTr="00D90C33">
        <w:trPr>
          <w:trHeight w:val="227"/>
        </w:trPr>
        <w:tc>
          <w:tcPr>
            <w:tcW w:w="3942" w:type="pct"/>
            <w:shd w:val="clear" w:color="auto" w:fill="auto"/>
          </w:tcPr>
          <w:p w14:paraId="796B9562" w14:textId="77777777" w:rsidR="008026FC" w:rsidRPr="001E6954" w:rsidRDefault="008026FC" w:rsidP="00D90C33">
            <w:pPr>
              <w:spacing w:before="40" w:after="40" w:line="240" w:lineRule="auto"/>
              <w:ind w:left="318" w:hanging="7"/>
            </w:pPr>
            <w:r w:rsidRPr="001E6954">
              <w:t>Requirement 3(3)(b)</w:t>
            </w:r>
          </w:p>
        </w:tc>
        <w:tc>
          <w:tcPr>
            <w:tcW w:w="1058" w:type="pct"/>
            <w:shd w:val="clear" w:color="auto" w:fill="auto"/>
          </w:tcPr>
          <w:p w14:paraId="2F4EBC33" w14:textId="77777777" w:rsidR="008026FC" w:rsidRPr="001E6954" w:rsidRDefault="008026FC" w:rsidP="00D90C33">
            <w:pPr>
              <w:spacing w:before="40" w:after="40" w:line="240" w:lineRule="auto"/>
              <w:jc w:val="right"/>
              <w:rPr>
                <w:color w:val="0000FF"/>
              </w:rPr>
            </w:pPr>
            <w:r w:rsidRPr="001E6954">
              <w:rPr>
                <w:bCs/>
                <w:iCs/>
                <w:color w:val="00577D"/>
                <w:szCs w:val="40"/>
              </w:rPr>
              <w:t>Non-compliant</w:t>
            </w:r>
          </w:p>
        </w:tc>
      </w:tr>
      <w:tr w:rsidR="008026FC" w14:paraId="27AE0E26" w14:textId="77777777" w:rsidTr="00D90C33">
        <w:trPr>
          <w:trHeight w:val="227"/>
        </w:trPr>
        <w:tc>
          <w:tcPr>
            <w:tcW w:w="3942" w:type="pct"/>
            <w:shd w:val="clear" w:color="auto" w:fill="auto"/>
          </w:tcPr>
          <w:p w14:paraId="04ECD4B0" w14:textId="77777777" w:rsidR="008026FC" w:rsidRPr="001E6954" w:rsidRDefault="008026FC" w:rsidP="00D90C33">
            <w:pPr>
              <w:keepNext/>
              <w:spacing w:before="40" w:after="40" w:line="240" w:lineRule="auto"/>
              <w:rPr>
                <w:b/>
              </w:rPr>
            </w:pPr>
            <w:r w:rsidRPr="001E6954">
              <w:rPr>
                <w:b/>
              </w:rPr>
              <w:t>Standard 8 Organisational governance</w:t>
            </w:r>
          </w:p>
        </w:tc>
        <w:tc>
          <w:tcPr>
            <w:tcW w:w="1058" w:type="pct"/>
            <w:shd w:val="clear" w:color="auto" w:fill="auto"/>
          </w:tcPr>
          <w:p w14:paraId="0CA81804" w14:textId="77777777" w:rsidR="008026FC" w:rsidRPr="001E6954" w:rsidRDefault="008026FC" w:rsidP="00D90C33">
            <w:pPr>
              <w:keepNext/>
              <w:spacing w:before="40" w:after="40" w:line="240" w:lineRule="auto"/>
              <w:jc w:val="right"/>
              <w:rPr>
                <w:b/>
                <w:color w:val="0000FF"/>
              </w:rPr>
            </w:pPr>
            <w:r w:rsidRPr="001E6954">
              <w:rPr>
                <w:b/>
                <w:bCs/>
                <w:iCs/>
                <w:color w:val="00577D"/>
                <w:szCs w:val="40"/>
              </w:rPr>
              <w:t>Non-compliant</w:t>
            </w:r>
          </w:p>
        </w:tc>
      </w:tr>
      <w:tr w:rsidR="008026FC" w14:paraId="5E41CD30" w14:textId="77777777" w:rsidTr="00D90C33">
        <w:trPr>
          <w:trHeight w:val="227"/>
        </w:trPr>
        <w:tc>
          <w:tcPr>
            <w:tcW w:w="3942" w:type="pct"/>
            <w:shd w:val="clear" w:color="auto" w:fill="auto"/>
          </w:tcPr>
          <w:p w14:paraId="5B618039" w14:textId="77777777" w:rsidR="008026FC" w:rsidRPr="001E6954" w:rsidRDefault="008026FC" w:rsidP="00D90C33">
            <w:pPr>
              <w:spacing w:before="40" w:after="40" w:line="240" w:lineRule="auto"/>
              <w:ind w:left="318" w:hanging="7"/>
            </w:pPr>
            <w:r w:rsidRPr="001E6954">
              <w:t>Requirement 8(3)(d)</w:t>
            </w:r>
          </w:p>
        </w:tc>
        <w:tc>
          <w:tcPr>
            <w:tcW w:w="1058" w:type="pct"/>
            <w:shd w:val="clear" w:color="auto" w:fill="auto"/>
          </w:tcPr>
          <w:p w14:paraId="4681024B" w14:textId="77777777" w:rsidR="008026FC" w:rsidRPr="001E6954" w:rsidRDefault="008026FC" w:rsidP="00D90C33">
            <w:pPr>
              <w:spacing w:before="40" w:after="40" w:line="240" w:lineRule="auto"/>
              <w:jc w:val="right"/>
              <w:rPr>
                <w:color w:val="0000FF"/>
              </w:rPr>
            </w:pPr>
            <w:r w:rsidRPr="001E6954">
              <w:rPr>
                <w:bCs/>
                <w:iCs/>
                <w:color w:val="00577D"/>
                <w:szCs w:val="40"/>
              </w:rPr>
              <w:t>Non-compliant</w:t>
            </w:r>
          </w:p>
        </w:tc>
      </w:tr>
    </w:tbl>
    <w:p w14:paraId="1D699164" w14:textId="7CBBF343" w:rsidR="00FE6E45" w:rsidRDefault="00FE6E45" w:rsidP="008026FC"/>
    <w:p w14:paraId="51705D62" w14:textId="77777777" w:rsidR="00FE6E45" w:rsidRDefault="00FE6E45">
      <w:pPr>
        <w:spacing w:before="0" w:after="160" w:line="259" w:lineRule="auto"/>
      </w:pPr>
      <w:r>
        <w:br w:type="page"/>
      </w:r>
    </w:p>
    <w:p w14:paraId="0211B791" w14:textId="77777777" w:rsidR="008026FC" w:rsidRDefault="008026FC" w:rsidP="008026FC">
      <w:pPr>
        <w:sectPr w:rsidR="008026FC" w:rsidSect="001416E6">
          <w:headerReference w:type="default" r:id="rId16"/>
          <w:headerReference w:type="first" r:id="rId17"/>
          <w:pgSz w:w="11906" w:h="16838"/>
          <w:pgMar w:top="1701" w:right="1418" w:bottom="1418" w:left="1418" w:header="709" w:footer="397" w:gutter="0"/>
          <w:cols w:space="708"/>
          <w:docGrid w:linePitch="360"/>
        </w:sectPr>
      </w:pPr>
    </w:p>
    <w:p w14:paraId="75FB72D4" w14:textId="77777777" w:rsidR="008026FC" w:rsidRPr="00D21DCD" w:rsidRDefault="008026FC" w:rsidP="008026FC">
      <w:pPr>
        <w:pStyle w:val="Heading1"/>
      </w:pPr>
      <w:r>
        <w:lastRenderedPageBreak/>
        <w:t>Detailed assessment</w:t>
      </w:r>
    </w:p>
    <w:p w14:paraId="4A71367C" w14:textId="77777777" w:rsidR="008026FC" w:rsidRPr="00D63989" w:rsidRDefault="008026FC" w:rsidP="008026FC">
      <w:r w:rsidRPr="00D63989">
        <w:t>This performance report details the Commission’s assessm</w:t>
      </w:r>
      <w:bookmarkStart w:id="2" w:name="_GoBack"/>
      <w:bookmarkEnd w:id="2"/>
      <w:r w:rsidRPr="00D63989">
        <w:t>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4441C78" w14:textId="77777777" w:rsidR="008026FC" w:rsidRPr="001E6954" w:rsidRDefault="008026FC" w:rsidP="008026FC">
      <w:pPr>
        <w:rPr>
          <w:color w:val="auto"/>
        </w:rPr>
      </w:pPr>
      <w:r w:rsidRPr="00D63989">
        <w:t>The report also specifies areas in which improvements must be made to ensure the Quality Standards are complied with.</w:t>
      </w:r>
    </w:p>
    <w:p w14:paraId="7405173C" w14:textId="77777777" w:rsidR="008026FC" w:rsidRPr="00D63989" w:rsidRDefault="008026FC" w:rsidP="008026FC">
      <w:r w:rsidRPr="00D63989">
        <w:t xml:space="preserve">The following information has been </w:t>
      </w:r>
      <w:proofErr w:type="gramStart"/>
      <w:r w:rsidRPr="00D63989">
        <w:t>taken into account</w:t>
      </w:r>
      <w:proofErr w:type="gramEnd"/>
      <w:r w:rsidRPr="00D63989">
        <w:t xml:space="preserve"> in developing this performance report:</w:t>
      </w:r>
    </w:p>
    <w:p w14:paraId="02594B84" w14:textId="77777777" w:rsidR="008026FC" w:rsidRPr="0020755A" w:rsidRDefault="008026FC" w:rsidP="008026FC">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20755A">
        <w:t>informed by a site assessment conducted on 12 January 2021, observations at the service, review of documents and interviews with staff, consumers/representatives and others.</w:t>
      </w:r>
    </w:p>
    <w:p w14:paraId="36B2BE07" w14:textId="77777777" w:rsidR="008026FC" w:rsidRDefault="008026FC" w:rsidP="008026FC">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3 February 2021.</w:t>
      </w:r>
    </w:p>
    <w:p w14:paraId="0230D96E" w14:textId="77777777" w:rsidR="008026FC" w:rsidRDefault="008026FC" w:rsidP="008026FC">
      <w:pPr>
        <w:spacing w:before="0" w:after="160" w:line="259" w:lineRule="auto"/>
        <w:rPr>
          <w:rFonts w:eastAsiaTheme="minorHAnsi"/>
          <w:color w:val="auto"/>
          <w:szCs w:val="22"/>
          <w:lang w:eastAsia="en-US"/>
        </w:rPr>
      </w:pPr>
      <w:r>
        <w:br w:type="page"/>
      </w:r>
    </w:p>
    <w:p w14:paraId="271214FF" w14:textId="77777777" w:rsidR="008026FC" w:rsidRDefault="008026FC" w:rsidP="008026FC">
      <w:pPr>
        <w:sectPr w:rsidR="008026FC" w:rsidSect="003F5725">
          <w:headerReference w:type="default" r:id="rId18"/>
          <w:type w:val="continuous"/>
          <w:pgSz w:w="11906" w:h="16838"/>
          <w:pgMar w:top="1701" w:right="1418" w:bottom="1418" w:left="1418" w:header="709" w:footer="397" w:gutter="0"/>
          <w:cols w:space="708"/>
          <w:titlePg/>
          <w:docGrid w:linePitch="360"/>
        </w:sectPr>
      </w:pPr>
    </w:p>
    <w:p w14:paraId="7BBC51C7" w14:textId="77777777" w:rsidR="008026FC" w:rsidRDefault="008026FC" w:rsidP="008026FC">
      <w:pPr>
        <w:pStyle w:val="Heading1"/>
        <w:tabs>
          <w:tab w:val="right" w:pos="9070"/>
        </w:tabs>
        <w:spacing w:before="560" w:after="640"/>
        <w:rPr>
          <w:color w:val="FFFFFF" w:themeColor="background1"/>
          <w:sz w:val="36"/>
        </w:rPr>
        <w:sectPr w:rsidR="008026FC"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30450517" wp14:editId="62E11267">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0942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29A39A8" w14:textId="77777777" w:rsidR="008026FC" w:rsidRPr="00FD1B02" w:rsidRDefault="008026FC" w:rsidP="008026FC">
      <w:pPr>
        <w:pStyle w:val="Heading3"/>
        <w:shd w:val="clear" w:color="auto" w:fill="F2F2F2" w:themeFill="background1" w:themeFillShade="F2"/>
      </w:pPr>
      <w:r w:rsidRPr="00FD1B02">
        <w:t>Consumer outcome:</w:t>
      </w:r>
    </w:p>
    <w:p w14:paraId="71A286F8" w14:textId="77777777" w:rsidR="008026FC" w:rsidRDefault="008026FC" w:rsidP="008026FC">
      <w:pPr>
        <w:numPr>
          <w:ilvl w:val="0"/>
          <w:numId w:val="3"/>
        </w:numPr>
        <w:shd w:val="clear" w:color="auto" w:fill="F2F2F2" w:themeFill="background1" w:themeFillShade="F2"/>
      </w:pPr>
      <w:r>
        <w:t>I get personal care, clinical care, or both personal care and clinical care, that is safe and right for me.</w:t>
      </w:r>
    </w:p>
    <w:p w14:paraId="0320C6FE" w14:textId="77777777" w:rsidR="008026FC" w:rsidRDefault="008026FC" w:rsidP="008026FC">
      <w:pPr>
        <w:pStyle w:val="Heading3"/>
        <w:shd w:val="clear" w:color="auto" w:fill="F2F2F2" w:themeFill="background1" w:themeFillShade="F2"/>
      </w:pPr>
      <w:r>
        <w:t>Organisation statement:</w:t>
      </w:r>
    </w:p>
    <w:p w14:paraId="1B7EC23C" w14:textId="77777777" w:rsidR="008026FC" w:rsidRDefault="008026FC" w:rsidP="008026F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8EE47F8" w14:textId="77777777" w:rsidR="008026FC" w:rsidRDefault="008026FC" w:rsidP="008026FC">
      <w:pPr>
        <w:pStyle w:val="Heading2"/>
      </w:pPr>
      <w:r>
        <w:t>Assessment of Standard 3</w:t>
      </w:r>
    </w:p>
    <w:p w14:paraId="184BF393" w14:textId="77777777" w:rsidR="008026FC" w:rsidRPr="00163FEE" w:rsidRDefault="008026FC" w:rsidP="008026F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4CC1942" w14:textId="77777777" w:rsidR="008026FC" w:rsidRPr="000A07EB" w:rsidRDefault="008026FC" w:rsidP="008026FC">
      <w:pPr>
        <w:rPr>
          <w:rFonts w:eastAsia="Calibri"/>
          <w:color w:val="auto"/>
          <w:lang w:eastAsia="en-US"/>
        </w:rPr>
      </w:pPr>
      <w:r w:rsidRPr="000A07EB">
        <w:rPr>
          <w:rFonts w:eastAsiaTheme="minorHAnsi"/>
          <w:color w:val="auto"/>
        </w:rPr>
        <w:t>The Quality Standard is assessed as Non-compliant as one of the seven specific requirements have been assessed as Non-compliant.</w:t>
      </w:r>
    </w:p>
    <w:p w14:paraId="14F1BE10" w14:textId="77777777" w:rsidR="008026FC" w:rsidRDefault="008026FC" w:rsidP="008026F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915316C" w14:textId="77777777" w:rsidR="008026FC" w:rsidRPr="00853601" w:rsidRDefault="008026FC" w:rsidP="008026FC">
      <w:pPr>
        <w:pStyle w:val="Heading3"/>
      </w:pPr>
      <w:bookmarkStart w:id="3" w:name="_Hlk64369687"/>
      <w:r w:rsidRPr="00853601">
        <w:t>Requirement 3(3)(b)</w:t>
      </w:r>
      <w:r>
        <w:tab/>
        <w:t>Non-compliant</w:t>
      </w:r>
    </w:p>
    <w:p w14:paraId="5D15CC42" w14:textId="77777777" w:rsidR="008026FC" w:rsidRPr="004A3816" w:rsidRDefault="008026FC" w:rsidP="008026FC">
      <w:pPr>
        <w:rPr>
          <w:i/>
        </w:rPr>
      </w:pPr>
      <w:r w:rsidRPr="004A3816">
        <w:rPr>
          <w:i/>
          <w:szCs w:val="22"/>
        </w:rPr>
        <w:t>Effective management of high impact or high prevalence risks associated with the care of each consumer.</w:t>
      </w:r>
    </w:p>
    <w:bookmarkEnd w:id="3"/>
    <w:p w14:paraId="2849D985" w14:textId="77777777" w:rsidR="008026FC" w:rsidRDefault="008026FC" w:rsidP="008026FC">
      <w:pPr>
        <w:tabs>
          <w:tab w:val="right" w:pos="9026"/>
        </w:tabs>
        <w:spacing w:before="120"/>
        <w:rPr>
          <w:color w:val="auto"/>
        </w:rPr>
      </w:pPr>
      <w:r w:rsidRPr="007B320C">
        <w:rPr>
          <w:color w:val="auto"/>
        </w:rPr>
        <w:t xml:space="preserve">The Assessment Team found that </w:t>
      </w:r>
      <w:r>
        <w:rPr>
          <w:color w:val="auto"/>
        </w:rPr>
        <w:t xml:space="preserve">the service was unable to demonstrate the management of consumers identified as having high-risk skin integrity are appropriately managed. This includes gaps identified with </w:t>
      </w:r>
      <w:bookmarkStart w:id="4" w:name="_Hlk64371460"/>
      <w:r>
        <w:rPr>
          <w:color w:val="auto"/>
        </w:rPr>
        <w:t xml:space="preserve">timely referral to specialist, ongoing clinical oversight of wounds, the inconsistent documentation </w:t>
      </w:r>
      <w:proofErr w:type="gramStart"/>
      <w:r>
        <w:rPr>
          <w:color w:val="auto"/>
        </w:rPr>
        <w:t>in regard to</w:t>
      </w:r>
      <w:proofErr w:type="gramEnd"/>
      <w:r>
        <w:rPr>
          <w:color w:val="auto"/>
        </w:rPr>
        <w:t xml:space="preserve"> wound descriptions, measurements and photographs were not consistently documented or found to be an accurate description of the </w:t>
      </w:r>
      <w:r w:rsidRPr="00F061CD">
        <w:rPr>
          <w:color w:val="auto"/>
        </w:rPr>
        <w:t>consumers current wounds</w:t>
      </w:r>
      <w:r>
        <w:rPr>
          <w:color w:val="auto"/>
        </w:rPr>
        <w:t xml:space="preserve">. </w:t>
      </w:r>
      <w:bookmarkEnd w:id="4"/>
      <w:r>
        <w:rPr>
          <w:color w:val="auto"/>
        </w:rPr>
        <w:t xml:space="preserve">Furthermore, pressure care and repositioning were not demonstrated for a consumer already identified by the service as a high-risk skin integrity and already having pressure injuries. </w:t>
      </w:r>
    </w:p>
    <w:p w14:paraId="5C753768" w14:textId="77777777" w:rsidR="008026FC" w:rsidRDefault="008026FC" w:rsidP="008026FC">
      <w:pPr>
        <w:tabs>
          <w:tab w:val="right" w:pos="9026"/>
        </w:tabs>
        <w:spacing w:before="120"/>
        <w:rPr>
          <w:rFonts w:eastAsia="Calibri"/>
          <w:color w:val="auto"/>
          <w:lang w:eastAsia="en-US"/>
        </w:rPr>
      </w:pPr>
      <w:r>
        <w:rPr>
          <w:color w:val="auto"/>
        </w:rPr>
        <w:lastRenderedPageBreak/>
        <w:t xml:space="preserve">The Assessment Team interviewed some staff, who did not identify </w:t>
      </w:r>
      <w:r>
        <w:rPr>
          <w:rFonts w:eastAsia="Calibri"/>
          <w:color w:val="auto"/>
          <w:lang w:eastAsia="en-US"/>
        </w:rPr>
        <w:t xml:space="preserve">the consumers had </w:t>
      </w:r>
      <w:proofErr w:type="gramStart"/>
      <w:r>
        <w:rPr>
          <w:rFonts w:eastAsia="Calibri"/>
          <w:color w:val="auto"/>
          <w:lang w:eastAsia="en-US"/>
        </w:rPr>
        <w:t>particular high-impact</w:t>
      </w:r>
      <w:proofErr w:type="gramEnd"/>
      <w:r>
        <w:rPr>
          <w:rFonts w:eastAsia="Calibri"/>
          <w:color w:val="auto"/>
          <w:lang w:eastAsia="en-US"/>
        </w:rPr>
        <w:t xml:space="preserve"> or high prevalence risk in regard to their wound management or pressure care.</w:t>
      </w:r>
    </w:p>
    <w:p w14:paraId="17DB83E0" w14:textId="77777777" w:rsidR="008026FC" w:rsidRDefault="008026FC" w:rsidP="008026FC">
      <w:pPr>
        <w:tabs>
          <w:tab w:val="right" w:pos="9026"/>
        </w:tabs>
        <w:spacing w:before="120"/>
        <w:rPr>
          <w:color w:val="auto"/>
        </w:rPr>
      </w:pPr>
      <w:r>
        <w:rPr>
          <w:rFonts w:eastAsia="Calibri"/>
        </w:rPr>
        <w:t>The Assessment Team identified that the service was unable to provide a comprehensive spreadsheet of all consumers receiving psychotropic medications. The database report provided was not current and did not include information about non-pharmacological strategies considered and used. It did not include information about the provider’s efforts to engage the consumer in activities that are meaningful and of interest to the consumer and the frequency undertaken or progress notes or other processes to monitor consumers’ condition, monitor for side effects. A review of the pharmacy report showed the service had not understood the medications to be included in the psychotropic medication report and had focussed on anti-psychotic medications used as a restraint.</w:t>
      </w:r>
    </w:p>
    <w:p w14:paraId="5B5EDBD9" w14:textId="77777777" w:rsidR="008026FC" w:rsidRPr="00A02BB0" w:rsidRDefault="008026FC" w:rsidP="008026FC">
      <w:r>
        <w:rPr>
          <w:color w:val="auto"/>
        </w:rPr>
        <w:t>Although the approved provider has provided extensive documentation to support the service’s compliance with the issues raised by the Assessment Team,</w:t>
      </w:r>
      <w:r w:rsidRPr="006C0BD1">
        <w:rPr>
          <w:color w:val="auto"/>
        </w:rPr>
        <w:t xml:space="preserve"> </w:t>
      </w:r>
      <w:r>
        <w:rPr>
          <w:color w:val="auto"/>
        </w:rPr>
        <w:t>including care plans to demonstrate progress reports for skin integrity and the service’s restraint tracker.  I do not find that the documentation provided demonstrates evidence contrary to the Assessment Team’s report, as there are inconsistencies with the skin integrity care plan, and there is no evidence of the provision of other</w:t>
      </w:r>
      <w:r w:rsidRPr="00C6193C">
        <w:rPr>
          <w:rFonts w:eastAsia="Calibri"/>
        </w:rPr>
        <w:t xml:space="preserve"> </w:t>
      </w:r>
      <w:r>
        <w:rPr>
          <w:rFonts w:eastAsia="Calibri"/>
        </w:rPr>
        <w:t>n</w:t>
      </w:r>
      <w:r w:rsidRPr="00AF4776">
        <w:rPr>
          <w:rFonts w:eastAsia="Calibri"/>
        </w:rPr>
        <w:t>on-pharmacological</w:t>
      </w:r>
      <w:r>
        <w:rPr>
          <w:color w:val="auto"/>
        </w:rPr>
        <w:t xml:space="preserve"> strategies considered.  It is acknowledged that the Provider is committed to continuous improvement and has provided documentation to support this, however I am not persuaded that this documentation demonstrates that the service provides </w:t>
      </w:r>
      <w:r>
        <w:rPr>
          <w:szCs w:val="22"/>
        </w:rPr>
        <w:t>e</w:t>
      </w:r>
      <w:r w:rsidRPr="00A02BB0">
        <w:rPr>
          <w:szCs w:val="22"/>
        </w:rPr>
        <w:t>ffective management of high impact or high prevalence risks associated with the care of each consumer</w:t>
      </w:r>
      <w:r>
        <w:rPr>
          <w:szCs w:val="22"/>
        </w:rPr>
        <w:t xml:space="preserve"> at the time of the assessment</w:t>
      </w:r>
      <w:r w:rsidRPr="00A02BB0">
        <w:rPr>
          <w:szCs w:val="22"/>
        </w:rPr>
        <w:t>.</w:t>
      </w:r>
      <w:r>
        <w:rPr>
          <w:szCs w:val="22"/>
        </w:rPr>
        <w:t xml:space="preserve">  I find that the approved provider is non-compliant in this requirement.</w:t>
      </w:r>
    </w:p>
    <w:p w14:paraId="61250BDE" w14:textId="77777777" w:rsidR="008026FC" w:rsidRDefault="008026FC" w:rsidP="008026FC">
      <w:pPr>
        <w:sectPr w:rsidR="008026FC" w:rsidSect="00CB3BA9">
          <w:headerReference w:type="default" r:id="rId21"/>
          <w:type w:val="continuous"/>
          <w:pgSz w:w="11906" w:h="16838"/>
          <w:pgMar w:top="1701" w:right="1418" w:bottom="1418" w:left="1418" w:header="709" w:footer="397" w:gutter="0"/>
          <w:cols w:space="708"/>
          <w:titlePg/>
          <w:docGrid w:linePitch="360"/>
        </w:sectPr>
      </w:pPr>
    </w:p>
    <w:p w14:paraId="65451D09" w14:textId="77777777" w:rsidR="008026FC" w:rsidRDefault="008026FC" w:rsidP="008026FC">
      <w:pPr>
        <w:sectPr w:rsidR="008026FC" w:rsidSect="00CB3BA9">
          <w:headerReference w:type="default" r:id="rId22"/>
          <w:type w:val="continuous"/>
          <w:pgSz w:w="11906" w:h="16838"/>
          <w:pgMar w:top="1701" w:right="1418" w:bottom="1418" w:left="1418" w:header="709" w:footer="397" w:gutter="0"/>
          <w:cols w:space="708"/>
          <w:titlePg/>
          <w:docGrid w:linePitch="360"/>
        </w:sectPr>
      </w:pPr>
    </w:p>
    <w:p w14:paraId="2777D6DC" w14:textId="77777777" w:rsidR="008026FC" w:rsidRDefault="008026FC" w:rsidP="008026FC">
      <w:pPr>
        <w:pStyle w:val="Heading1"/>
        <w:tabs>
          <w:tab w:val="right" w:pos="9070"/>
        </w:tabs>
        <w:spacing w:before="560" w:after="640"/>
        <w:rPr>
          <w:color w:val="FFFFFF" w:themeColor="background1"/>
          <w:sz w:val="36"/>
        </w:rPr>
        <w:sectPr w:rsidR="008026FC" w:rsidSect="00CE2BDB">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6F8BEB75" wp14:editId="65D4D2E0">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0673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B7A81AD" w14:textId="77777777" w:rsidR="008026FC" w:rsidRPr="00FD1B02" w:rsidRDefault="008026FC" w:rsidP="008026FC">
      <w:pPr>
        <w:pStyle w:val="Heading3"/>
        <w:shd w:val="clear" w:color="auto" w:fill="F2F2F2" w:themeFill="background1" w:themeFillShade="F2"/>
      </w:pPr>
      <w:r w:rsidRPr="008312AC">
        <w:t>Consumer</w:t>
      </w:r>
      <w:r w:rsidRPr="00FD1B02">
        <w:t xml:space="preserve"> outcome:</w:t>
      </w:r>
    </w:p>
    <w:p w14:paraId="65CD95D3" w14:textId="77777777" w:rsidR="008026FC" w:rsidRDefault="008026FC" w:rsidP="008026FC">
      <w:pPr>
        <w:numPr>
          <w:ilvl w:val="0"/>
          <w:numId w:val="8"/>
        </w:numPr>
        <w:shd w:val="clear" w:color="auto" w:fill="F2F2F2" w:themeFill="background1" w:themeFillShade="F2"/>
      </w:pPr>
      <w:r>
        <w:t>I am confident the organisation is well run. I can partner in improving the delivery of care and services.</w:t>
      </w:r>
    </w:p>
    <w:p w14:paraId="1AF9A08A" w14:textId="77777777" w:rsidR="008026FC" w:rsidRDefault="008026FC" w:rsidP="008026FC">
      <w:pPr>
        <w:pStyle w:val="Heading3"/>
        <w:shd w:val="clear" w:color="auto" w:fill="F2F2F2" w:themeFill="background1" w:themeFillShade="F2"/>
      </w:pPr>
      <w:r>
        <w:t>Organisation statement:</w:t>
      </w:r>
    </w:p>
    <w:p w14:paraId="75907C49" w14:textId="77777777" w:rsidR="008026FC" w:rsidRDefault="008026FC" w:rsidP="008026FC">
      <w:pPr>
        <w:numPr>
          <w:ilvl w:val="0"/>
          <w:numId w:val="8"/>
        </w:numPr>
        <w:shd w:val="clear" w:color="auto" w:fill="F2F2F2" w:themeFill="background1" w:themeFillShade="F2"/>
      </w:pPr>
      <w:r>
        <w:t>The organisation’s governing body is accountable for the delivery of safe and quality care and services.</w:t>
      </w:r>
    </w:p>
    <w:p w14:paraId="42FCF887" w14:textId="77777777" w:rsidR="008026FC" w:rsidRDefault="008026FC" w:rsidP="008026FC">
      <w:pPr>
        <w:pStyle w:val="Heading2"/>
      </w:pPr>
      <w:r>
        <w:t>Assessment of Standard 8</w:t>
      </w:r>
    </w:p>
    <w:p w14:paraId="7DD71E31" w14:textId="77777777" w:rsidR="008026FC" w:rsidRDefault="008026FC" w:rsidP="008026FC">
      <w:pPr>
        <w:rPr>
          <w:rFonts w:eastAsia="Calibri"/>
          <w:lang w:eastAsia="en-US"/>
        </w:rPr>
      </w:pPr>
      <w:r>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0AE451F" w14:textId="77777777" w:rsidR="008026FC" w:rsidRPr="00095CD4" w:rsidRDefault="008026FC" w:rsidP="008026FC">
      <w:pPr>
        <w:rPr>
          <w:rFonts w:eastAsia="Calibri"/>
        </w:rPr>
      </w:pPr>
      <w:r w:rsidRPr="00154403">
        <w:rPr>
          <w:rFonts w:eastAsiaTheme="minorHAnsi"/>
        </w:rPr>
        <w:t xml:space="preserve">The Quality Standard is assessed as </w:t>
      </w:r>
      <w:r w:rsidRPr="009D0497">
        <w:rPr>
          <w:rFonts w:eastAsiaTheme="minorHAnsi"/>
        </w:rPr>
        <w:t xml:space="preserve">Non-compliant </w:t>
      </w:r>
      <w:r w:rsidRPr="00154403">
        <w:rPr>
          <w:rFonts w:eastAsiaTheme="minorHAnsi"/>
        </w:rPr>
        <w:t xml:space="preserve">as </w:t>
      </w:r>
      <w:r w:rsidRPr="009D0497">
        <w:rPr>
          <w:rFonts w:eastAsiaTheme="minorHAnsi"/>
        </w:rPr>
        <w:t>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9D0497">
        <w:rPr>
          <w:rFonts w:eastAsiaTheme="minorHAnsi"/>
        </w:rPr>
        <w:t>Non-compliant</w:t>
      </w:r>
      <w:r w:rsidRPr="00154403">
        <w:rPr>
          <w:rFonts w:eastAsiaTheme="minorHAnsi"/>
        </w:rPr>
        <w:t>.</w:t>
      </w:r>
    </w:p>
    <w:p w14:paraId="789E91E5" w14:textId="77777777" w:rsidR="008026FC" w:rsidRPr="00506F7F" w:rsidRDefault="008026FC" w:rsidP="008026FC">
      <w:pPr>
        <w:pStyle w:val="Heading2"/>
        <w:rPr>
          <w:color w:val="0000FF"/>
        </w:rPr>
      </w:pPr>
      <w:r>
        <w:t>Assessment of Standard 8 Requirements</w:t>
      </w:r>
      <w:r w:rsidRPr="0066387A">
        <w:rPr>
          <w:i/>
          <w:color w:val="0000FF"/>
          <w:sz w:val="24"/>
          <w:szCs w:val="24"/>
        </w:rPr>
        <w:t xml:space="preserve"> </w:t>
      </w:r>
      <w:r>
        <w:rPr>
          <w:color w:val="0000FF"/>
        </w:rPr>
        <w:t xml:space="preserve"> </w:t>
      </w:r>
    </w:p>
    <w:p w14:paraId="76500403" w14:textId="77777777" w:rsidR="008026FC" w:rsidRPr="00506F7F" w:rsidRDefault="008026FC" w:rsidP="008026FC">
      <w:pPr>
        <w:pStyle w:val="Heading3"/>
      </w:pPr>
      <w:r w:rsidRPr="00506F7F">
        <w:t>Requirement 8(3)(d)</w:t>
      </w:r>
      <w:r>
        <w:tab/>
        <w:t>Non-compliant</w:t>
      </w:r>
    </w:p>
    <w:p w14:paraId="76B6D0D0" w14:textId="77777777" w:rsidR="008026FC" w:rsidRPr="004A3816" w:rsidRDefault="008026FC" w:rsidP="008026FC">
      <w:pPr>
        <w:rPr>
          <w:i/>
        </w:rPr>
      </w:pPr>
      <w:r w:rsidRPr="004A3816">
        <w:rPr>
          <w:i/>
        </w:rPr>
        <w:t>Effective risk management systems and practices, including but not limited to the following:</w:t>
      </w:r>
    </w:p>
    <w:p w14:paraId="5E75A0CA" w14:textId="77777777" w:rsidR="008026FC" w:rsidRPr="004A3816" w:rsidRDefault="008026FC" w:rsidP="008026FC">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61A64E81" w14:textId="77777777" w:rsidR="008026FC" w:rsidRPr="004A3816" w:rsidRDefault="008026FC" w:rsidP="008026FC">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441EA4FF" w14:textId="77777777" w:rsidR="008026FC" w:rsidRPr="004A3816" w:rsidRDefault="008026FC" w:rsidP="008026FC">
      <w:pPr>
        <w:numPr>
          <w:ilvl w:val="0"/>
          <w:numId w:val="29"/>
        </w:numPr>
        <w:tabs>
          <w:tab w:val="right" w:pos="9026"/>
        </w:tabs>
        <w:spacing w:before="0" w:after="0"/>
        <w:ind w:left="567" w:hanging="425"/>
        <w:outlineLvl w:val="4"/>
        <w:rPr>
          <w:i/>
        </w:rPr>
      </w:pPr>
      <w:r w:rsidRPr="004A3816">
        <w:rPr>
          <w:i/>
        </w:rPr>
        <w:t>supporting consumers to live the best life they can.</w:t>
      </w:r>
    </w:p>
    <w:p w14:paraId="66ACA752" w14:textId="77777777" w:rsidR="008026FC" w:rsidRDefault="008026FC" w:rsidP="008026FC">
      <w:pPr>
        <w:pStyle w:val="Heading3"/>
        <w:rPr>
          <w:rFonts w:eastAsia="Calibri"/>
          <w:b w:val="0"/>
          <w:color w:val="000000"/>
          <w:sz w:val="24"/>
          <w:lang w:eastAsia="en-US"/>
        </w:rPr>
      </w:pPr>
      <w:r w:rsidRPr="003F5B93">
        <w:rPr>
          <w:rFonts w:eastAsia="Calibri"/>
          <w:b w:val="0"/>
          <w:color w:val="000000"/>
          <w:sz w:val="24"/>
          <w:lang w:eastAsia="en-US"/>
        </w:rPr>
        <w:t>The Assessment Tea</w:t>
      </w:r>
      <w:r>
        <w:rPr>
          <w:rFonts w:eastAsia="Calibri"/>
          <w:b w:val="0"/>
          <w:color w:val="000000"/>
          <w:sz w:val="24"/>
          <w:lang w:eastAsia="en-US"/>
        </w:rPr>
        <w:t xml:space="preserve">m was not provided with a documented risk management framework to address this requirement.  </w:t>
      </w:r>
    </w:p>
    <w:p w14:paraId="089BE915" w14:textId="77777777" w:rsidR="008026FC" w:rsidRDefault="008026FC" w:rsidP="008026FC">
      <w:pPr>
        <w:rPr>
          <w:rFonts w:eastAsiaTheme="minorHAnsi"/>
          <w:color w:val="000000" w:themeColor="text1"/>
          <w:szCs w:val="22"/>
          <w:lang w:eastAsia="en-US"/>
        </w:rPr>
      </w:pPr>
      <w:r>
        <w:rPr>
          <w:lang w:eastAsia="en-US"/>
        </w:rPr>
        <w:t xml:space="preserve">The Assessment Team interviewed some staff who did not identify any consumers with </w:t>
      </w:r>
      <w:proofErr w:type="gramStart"/>
      <w:r>
        <w:rPr>
          <w:rFonts w:eastAsia="Calibri"/>
          <w:color w:val="auto"/>
          <w:lang w:eastAsia="en-US"/>
        </w:rPr>
        <w:t>particular high-impact</w:t>
      </w:r>
      <w:proofErr w:type="gramEnd"/>
      <w:r>
        <w:rPr>
          <w:rFonts w:eastAsia="Calibri"/>
          <w:color w:val="auto"/>
          <w:lang w:eastAsia="en-US"/>
        </w:rPr>
        <w:t xml:space="preserve"> or high prevalence risk at the service.  The mandatory reporting register </w:t>
      </w:r>
      <w:r>
        <w:rPr>
          <w:rFonts w:eastAsiaTheme="minorHAnsi"/>
          <w:color w:val="000000" w:themeColor="text1"/>
          <w:szCs w:val="22"/>
          <w:lang w:eastAsia="en-US"/>
        </w:rPr>
        <w:t xml:space="preserve">included discretionary reports and evidenced actions, however, did </w:t>
      </w:r>
      <w:r>
        <w:rPr>
          <w:rFonts w:eastAsiaTheme="minorHAnsi"/>
          <w:color w:val="000000" w:themeColor="text1"/>
          <w:szCs w:val="22"/>
          <w:lang w:eastAsia="en-US"/>
        </w:rPr>
        <w:lastRenderedPageBreak/>
        <w:t>not include details of emotional support provided to the consumers and representatives during the process or information about care plans being updated.</w:t>
      </w:r>
    </w:p>
    <w:p w14:paraId="60497A82" w14:textId="77777777" w:rsidR="008026FC" w:rsidRDefault="008026FC" w:rsidP="008026FC">
      <w:pPr>
        <w:rPr>
          <w:rFonts w:eastAsiaTheme="minorHAnsi"/>
          <w:color w:val="000000" w:themeColor="text1"/>
          <w:szCs w:val="22"/>
          <w:lang w:eastAsia="en-US"/>
        </w:rPr>
      </w:pPr>
      <w:r>
        <w:rPr>
          <w:lang w:eastAsia="en-US"/>
        </w:rPr>
        <w:t xml:space="preserve">The Assessment Team interviewed consumers who advised that </w:t>
      </w:r>
      <w:r>
        <w:rPr>
          <w:rFonts w:eastAsiaTheme="minorHAnsi"/>
          <w:color w:val="000000" w:themeColor="text1"/>
          <w:szCs w:val="22"/>
          <w:lang w:eastAsia="en-US"/>
        </w:rPr>
        <w:t>staff are too busy to attend to their needs, for example one consumer said she must have assistance to access the toilet and said that sometimes staff do not respond to her in a timely manner, and she soils herself. She finds this undignified and embarrassing and provided it as an example of not being able to live the best life she can.</w:t>
      </w:r>
    </w:p>
    <w:p w14:paraId="7DEDA9AF" w14:textId="77777777" w:rsidR="008026FC" w:rsidRPr="009349B9" w:rsidRDefault="008026FC" w:rsidP="008026FC">
      <w:pPr>
        <w:rPr>
          <w:lang w:eastAsia="en-US"/>
        </w:rPr>
      </w:pPr>
      <w:r>
        <w:rPr>
          <w:lang w:eastAsia="en-US"/>
        </w:rPr>
        <w:t>The approved provider submitted examples in their response of their Clinical Governance Framework and have advised that staff will undertake further training in high impact and high prevalence risk, however I find at the time of assessment, the approved provider did not comply with this requirement.</w:t>
      </w:r>
    </w:p>
    <w:p w14:paraId="2193A453" w14:textId="77777777" w:rsidR="008026FC" w:rsidRPr="00154403" w:rsidRDefault="008026FC" w:rsidP="008026FC"/>
    <w:p w14:paraId="3813C078" w14:textId="77777777" w:rsidR="008026FC" w:rsidRDefault="008026FC" w:rsidP="008026FC">
      <w:pPr>
        <w:tabs>
          <w:tab w:val="right" w:pos="9026"/>
        </w:tabs>
        <w:sectPr w:rsidR="008026FC" w:rsidSect="008D7780">
          <w:headerReference w:type="default" r:id="rId25"/>
          <w:type w:val="continuous"/>
          <w:pgSz w:w="11906" w:h="16838"/>
          <w:pgMar w:top="1701" w:right="1418" w:bottom="1418" w:left="1418" w:header="709" w:footer="397" w:gutter="0"/>
          <w:cols w:space="708"/>
          <w:docGrid w:linePitch="360"/>
        </w:sectPr>
      </w:pPr>
    </w:p>
    <w:p w14:paraId="68CB9DE6" w14:textId="77777777" w:rsidR="008026FC" w:rsidRDefault="008026FC" w:rsidP="008026FC">
      <w:pPr>
        <w:pStyle w:val="Heading1"/>
      </w:pPr>
      <w:r>
        <w:lastRenderedPageBreak/>
        <w:t>Areas for improvement</w:t>
      </w:r>
    </w:p>
    <w:p w14:paraId="66756661" w14:textId="77777777" w:rsidR="008026FC" w:rsidRDefault="008026FC" w:rsidP="008026F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0E591AC" w14:textId="77777777" w:rsidR="008026FC" w:rsidRPr="00853601" w:rsidRDefault="008026FC" w:rsidP="008026FC">
      <w:pPr>
        <w:pStyle w:val="Heading3"/>
      </w:pPr>
      <w:r w:rsidRPr="00853601">
        <w:t>Requirement 3(3)(b)</w:t>
      </w:r>
      <w:r>
        <w:tab/>
        <w:t>Non-compliant</w:t>
      </w:r>
    </w:p>
    <w:p w14:paraId="421245AE" w14:textId="77777777" w:rsidR="008026FC" w:rsidRPr="004A3816" w:rsidRDefault="008026FC" w:rsidP="008026FC">
      <w:pPr>
        <w:rPr>
          <w:i/>
        </w:rPr>
      </w:pPr>
      <w:r w:rsidRPr="004A3816">
        <w:rPr>
          <w:i/>
          <w:szCs w:val="22"/>
        </w:rPr>
        <w:t>Effective management of high impact or high prevalence risks associated with the care of each consumer.</w:t>
      </w:r>
    </w:p>
    <w:p w14:paraId="52080804" w14:textId="77777777" w:rsidR="008026FC" w:rsidRDefault="008026FC" w:rsidP="008026FC">
      <w:pPr>
        <w:pStyle w:val="ListParagraph"/>
        <w:numPr>
          <w:ilvl w:val="0"/>
          <w:numId w:val="39"/>
        </w:numPr>
        <w:spacing w:before="120"/>
        <w:ind w:left="714" w:hanging="357"/>
      </w:pPr>
      <w:r>
        <w:t>Ensure timely referrals are conducted for consumers who require specialist care.</w:t>
      </w:r>
    </w:p>
    <w:p w14:paraId="19285932" w14:textId="77777777" w:rsidR="008026FC" w:rsidRDefault="008026FC" w:rsidP="008026FC">
      <w:pPr>
        <w:pStyle w:val="ListParagraph"/>
        <w:numPr>
          <w:ilvl w:val="0"/>
          <w:numId w:val="0"/>
        </w:numPr>
        <w:spacing w:before="120"/>
        <w:ind w:left="714"/>
      </w:pPr>
    </w:p>
    <w:p w14:paraId="3BF2A18A" w14:textId="77777777" w:rsidR="008026FC" w:rsidRDefault="008026FC" w:rsidP="008026FC">
      <w:pPr>
        <w:pStyle w:val="ListParagraph"/>
        <w:numPr>
          <w:ilvl w:val="0"/>
          <w:numId w:val="39"/>
        </w:numPr>
        <w:spacing w:before="120"/>
        <w:ind w:left="714" w:hanging="357"/>
      </w:pPr>
      <w:r>
        <w:t>Consider non-pharmacological strategies and document efforts used prior to the use of psychotropic medication.</w:t>
      </w:r>
    </w:p>
    <w:p w14:paraId="662C04D2" w14:textId="77777777" w:rsidR="008026FC" w:rsidRDefault="008026FC" w:rsidP="008026FC">
      <w:pPr>
        <w:pStyle w:val="ListParagraph"/>
        <w:numPr>
          <w:ilvl w:val="0"/>
          <w:numId w:val="0"/>
        </w:numPr>
        <w:ind w:left="1440"/>
      </w:pPr>
    </w:p>
    <w:p w14:paraId="41C1D663" w14:textId="77777777" w:rsidR="008026FC" w:rsidRDefault="008026FC" w:rsidP="008026FC">
      <w:pPr>
        <w:pStyle w:val="ListParagraph"/>
        <w:numPr>
          <w:ilvl w:val="0"/>
          <w:numId w:val="39"/>
        </w:numPr>
        <w:spacing w:before="120"/>
        <w:ind w:left="714" w:hanging="357"/>
      </w:pPr>
      <w:r>
        <w:t>Conduct training of staff to identify high impact or high prevalence risks, in relation to wound management, skin integrity and pressure care.</w:t>
      </w:r>
    </w:p>
    <w:p w14:paraId="444A7599" w14:textId="77777777" w:rsidR="008026FC" w:rsidRDefault="008026FC" w:rsidP="008026FC">
      <w:pPr>
        <w:pStyle w:val="ListParagraph"/>
        <w:numPr>
          <w:ilvl w:val="0"/>
          <w:numId w:val="0"/>
        </w:numPr>
        <w:spacing w:before="120"/>
        <w:ind w:left="714"/>
      </w:pPr>
    </w:p>
    <w:p w14:paraId="778E3C0E" w14:textId="77777777" w:rsidR="008026FC" w:rsidRDefault="008026FC" w:rsidP="008026FC">
      <w:pPr>
        <w:pStyle w:val="ListParagraph"/>
        <w:numPr>
          <w:ilvl w:val="0"/>
          <w:numId w:val="39"/>
        </w:numPr>
        <w:spacing w:before="120"/>
        <w:ind w:left="714" w:hanging="357"/>
      </w:pPr>
      <w:r>
        <w:t xml:space="preserve">Review and monitor documentation to be accurate for </w:t>
      </w:r>
      <w:r w:rsidRPr="00262572">
        <w:rPr>
          <w:color w:val="auto"/>
        </w:rPr>
        <w:t xml:space="preserve">ongoing clinical oversight of wounds and other </w:t>
      </w:r>
      <w:r>
        <w:rPr>
          <w:color w:val="auto"/>
        </w:rPr>
        <w:t xml:space="preserve">clinical </w:t>
      </w:r>
      <w:r w:rsidRPr="00262572">
        <w:rPr>
          <w:color w:val="auto"/>
        </w:rPr>
        <w:t>care provided.</w:t>
      </w:r>
    </w:p>
    <w:p w14:paraId="26A2DE3F" w14:textId="77777777" w:rsidR="008026FC" w:rsidRPr="00506F7F" w:rsidRDefault="008026FC" w:rsidP="008026FC">
      <w:pPr>
        <w:pStyle w:val="Heading3"/>
      </w:pPr>
      <w:r w:rsidRPr="00506F7F">
        <w:t>Requirement 8(3)(d)</w:t>
      </w:r>
      <w:r>
        <w:tab/>
        <w:t>Non-compliant</w:t>
      </w:r>
    </w:p>
    <w:p w14:paraId="5134E5C9" w14:textId="77777777" w:rsidR="008026FC" w:rsidRPr="004A3816" w:rsidRDefault="008026FC" w:rsidP="008026FC">
      <w:pPr>
        <w:rPr>
          <w:i/>
        </w:rPr>
      </w:pPr>
      <w:r w:rsidRPr="004A3816">
        <w:rPr>
          <w:i/>
        </w:rPr>
        <w:t>Effective risk management systems and practices, including but not limited to the following:</w:t>
      </w:r>
    </w:p>
    <w:p w14:paraId="7560341F" w14:textId="77777777" w:rsidR="008026FC" w:rsidRPr="004A3816" w:rsidRDefault="008026FC" w:rsidP="008026FC">
      <w:pPr>
        <w:numPr>
          <w:ilvl w:val="0"/>
          <w:numId w:val="38"/>
        </w:numPr>
        <w:tabs>
          <w:tab w:val="right" w:pos="9026"/>
        </w:tabs>
        <w:spacing w:before="0" w:after="0"/>
        <w:outlineLvl w:val="4"/>
        <w:rPr>
          <w:i/>
        </w:rPr>
      </w:pPr>
      <w:r w:rsidRPr="004A3816">
        <w:rPr>
          <w:i/>
        </w:rPr>
        <w:t>managing high impact or high prevalence risks associated with the care of consumers;</w:t>
      </w:r>
    </w:p>
    <w:p w14:paraId="06BC7CE1" w14:textId="77777777" w:rsidR="008026FC" w:rsidRDefault="008026FC" w:rsidP="008026FC">
      <w:pPr>
        <w:numPr>
          <w:ilvl w:val="0"/>
          <w:numId w:val="38"/>
        </w:numPr>
        <w:tabs>
          <w:tab w:val="right" w:pos="9026"/>
        </w:tabs>
        <w:spacing w:before="0" w:after="0"/>
        <w:outlineLvl w:val="4"/>
        <w:rPr>
          <w:i/>
        </w:rPr>
      </w:pPr>
      <w:r w:rsidRPr="004A3816">
        <w:rPr>
          <w:i/>
        </w:rPr>
        <w:t>identifying and responding to abuse and neglect of consumers;</w:t>
      </w:r>
    </w:p>
    <w:p w14:paraId="080F81B5" w14:textId="77777777" w:rsidR="008026FC" w:rsidRPr="00B82B1B" w:rsidRDefault="008026FC" w:rsidP="008026FC">
      <w:pPr>
        <w:pStyle w:val="ListParagraph"/>
        <w:numPr>
          <w:ilvl w:val="0"/>
          <w:numId w:val="38"/>
        </w:numPr>
      </w:pPr>
      <w:r w:rsidRPr="00CD586D">
        <w:rPr>
          <w:i/>
        </w:rPr>
        <w:t>supporting consumers to live the best life they can</w:t>
      </w:r>
      <w:r>
        <w:rPr>
          <w:i/>
        </w:rPr>
        <w:t>.</w:t>
      </w:r>
    </w:p>
    <w:p w14:paraId="55EFB88C" w14:textId="77777777" w:rsidR="008026FC" w:rsidRPr="0089609C" w:rsidRDefault="008026FC" w:rsidP="008026FC">
      <w:pPr>
        <w:pStyle w:val="ListParagraph"/>
        <w:numPr>
          <w:ilvl w:val="0"/>
          <w:numId w:val="0"/>
        </w:numPr>
        <w:ind w:left="1080"/>
      </w:pPr>
    </w:p>
    <w:p w14:paraId="6887AAC0" w14:textId="77777777" w:rsidR="008026FC" w:rsidRDefault="008026FC" w:rsidP="008026FC">
      <w:pPr>
        <w:pStyle w:val="ListParagraph"/>
        <w:numPr>
          <w:ilvl w:val="0"/>
          <w:numId w:val="40"/>
        </w:numPr>
      </w:pPr>
      <w:r>
        <w:t xml:space="preserve">Provide training to staff to enable them to identify </w:t>
      </w:r>
      <w:r w:rsidRPr="00EB2888">
        <w:t>high impact or high prevalence risks</w:t>
      </w:r>
      <w:r>
        <w:t>.</w:t>
      </w:r>
    </w:p>
    <w:p w14:paraId="37AE6410" w14:textId="77777777" w:rsidR="008026FC" w:rsidRDefault="008026FC" w:rsidP="008026FC">
      <w:pPr>
        <w:pStyle w:val="ListParagraph"/>
        <w:numPr>
          <w:ilvl w:val="0"/>
          <w:numId w:val="0"/>
        </w:numPr>
        <w:ind w:left="720"/>
      </w:pPr>
    </w:p>
    <w:p w14:paraId="38418B43" w14:textId="77777777" w:rsidR="008026FC" w:rsidRDefault="008026FC" w:rsidP="008026FC">
      <w:pPr>
        <w:pStyle w:val="ListParagraph"/>
        <w:numPr>
          <w:ilvl w:val="0"/>
          <w:numId w:val="40"/>
        </w:numPr>
      </w:pPr>
      <w:r>
        <w:t>Ensure staff respond in a timely manner to consumers requiring assistance.</w:t>
      </w:r>
    </w:p>
    <w:p w14:paraId="45884DD3" w14:textId="77777777" w:rsidR="008026FC" w:rsidRDefault="008026FC" w:rsidP="008026FC">
      <w:pPr>
        <w:pStyle w:val="ListParagraph"/>
        <w:numPr>
          <w:ilvl w:val="0"/>
          <w:numId w:val="0"/>
        </w:numPr>
        <w:ind w:left="720"/>
      </w:pPr>
    </w:p>
    <w:p w14:paraId="0870EDBD" w14:textId="772CA79F" w:rsidR="008026FC" w:rsidRDefault="008026FC" w:rsidP="008026FC">
      <w:pPr>
        <w:pStyle w:val="ListParagraph"/>
        <w:numPr>
          <w:ilvl w:val="0"/>
          <w:numId w:val="40"/>
        </w:numPr>
      </w:pPr>
      <w:r>
        <w:t>Review and monitor documentation and care plans.</w:t>
      </w:r>
      <w:bookmarkEnd w:id="1"/>
    </w:p>
    <w:sectPr w:rsidR="008026FC"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5116C" w14:textId="77777777" w:rsidR="000C56B8" w:rsidRDefault="008026FC">
      <w:pPr>
        <w:spacing w:before="0" w:after="0" w:line="240" w:lineRule="auto"/>
      </w:pPr>
      <w:r>
        <w:separator/>
      </w:r>
    </w:p>
  </w:endnote>
  <w:endnote w:type="continuationSeparator" w:id="0">
    <w:p w14:paraId="3A55116E" w14:textId="77777777" w:rsidR="000C56B8" w:rsidRDefault="008026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51145" w14:textId="77777777" w:rsidR="00506F7F" w:rsidRPr="009A1F1B" w:rsidRDefault="008026F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551146" w14:textId="77777777" w:rsidR="00506F7F" w:rsidRPr="00C72FFB" w:rsidRDefault="008026F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Wallsend Manor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A551147" w14:textId="77777777" w:rsidR="00506F7F" w:rsidRPr="00C72FFB" w:rsidRDefault="008026F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51148" w14:textId="77777777" w:rsidR="00506F7F" w:rsidRPr="009A1F1B" w:rsidRDefault="008026F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551149" w14:textId="77777777" w:rsidR="00506F7F" w:rsidRPr="00C72FFB" w:rsidRDefault="008026F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Wallsend Manor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A55114A" w14:textId="77777777" w:rsidR="00506F7F" w:rsidRPr="00A3716D" w:rsidRDefault="008026F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51168" w14:textId="77777777" w:rsidR="000C56B8" w:rsidRDefault="008026FC">
      <w:pPr>
        <w:spacing w:before="0" w:after="0" w:line="240" w:lineRule="auto"/>
      </w:pPr>
      <w:r>
        <w:separator/>
      </w:r>
    </w:p>
  </w:footnote>
  <w:footnote w:type="continuationSeparator" w:id="0">
    <w:p w14:paraId="3A55116A" w14:textId="77777777" w:rsidR="000C56B8" w:rsidRDefault="008026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51144" w14:textId="77777777" w:rsidR="00506F7F" w:rsidRDefault="008026F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A551168" wp14:editId="3A55116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341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D723" w14:textId="77777777" w:rsidR="008026FC" w:rsidRDefault="008026FC" w:rsidP="009C6F30">
    <w:pPr>
      <w:tabs>
        <w:tab w:val="left" w:pos="3624"/>
      </w:tabs>
    </w:pPr>
    <w:r>
      <w:rPr>
        <w:noProof/>
        <w:color w:val="auto"/>
        <w:sz w:val="20"/>
      </w:rPr>
      <w:drawing>
        <wp:anchor distT="0" distB="0" distL="114300" distR="114300" simplePos="0" relativeHeight="251691008" behindDoc="1" locked="0" layoutInCell="1" allowOverlap="1" wp14:anchorId="61C3A4DC" wp14:editId="2998877B">
          <wp:simplePos x="0" y="0"/>
          <wp:positionH relativeFrom="column">
            <wp:posOffset>-911418</wp:posOffset>
          </wp:positionH>
          <wp:positionV relativeFrom="paragraph">
            <wp:posOffset>-450215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149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D4E4D" w14:textId="77777777" w:rsidR="008026FC" w:rsidRPr="00703E80" w:rsidRDefault="008026F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5B924150" wp14:editId="14E08CC8">
          <wp:simplePos x="0" y="0"/>
          <wp:positionH relativeFrom="page">
            <wp:posOffset>-2540</wp:posOffset>
          </wp:positionH>
          <wp:positionV relativeFrom="paragraph">
            <wp:posOffset>-448310</wp:posOffset>
          </wp:positionV>
          <wp:extent cx="7543800" cy="1235710"/>
          <wp:effectExtent l="0" t="0" r="0" b="254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8079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51166" w14:textId="77777777" w:rsidR="008F32C8" w:rsidRPr="008F32C8" w:rsidRDefault="008026F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A5511A0" wp14:editId="3A5511A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18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51167" w14:textId="77777777" w:rsidR="00506F7F" w:rsidRDefault="008026FC" w:rsidP="009C6F30">
    <w:pPr>
      <w:tabs>
        <w:tab w:val="left" w:pos="3624"/>
      </w:tabs>
    </w:pPr>
    <w:r>
      <w:rPr>
        <w:noProof/>
        <w:color w:val="auto"/>
        <w:sz w:val="20"/>
      </w:rPr>
      <w:drawing>
        <wp:anchor distT="0" distB="0" distL="114300" distR="114300" simplePos="0" relativeHeight="251668480" behindDoc="1" locked="0" layoutInCell="1" allowOverlap="1" wp14:anchorId="3A5511A2" wp14:editId="3A5511A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25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C074" w14:textId="77777777" w:rsidR="008026FC" w:rsidRDefault="008026FC" w:rsidP="0004322A">
    <w:pPr>
      <w:pStyle w:val="Header"/>
      <w:tabs>
        <w:tab w:val="clear" w:pos="4513"/>
        <w:tab w:val="clear" w:pos="9026"/>
        <w:tab w:val="center" w:pos="4535"/>
      </w:tabs>
    </w:pPr>
    <w:r>
      <w:rPr>
        <w:noProof/>
        <w:color w:val="auto"/>
        <w:sz w:val="20"/>
      </w:rPr>
      <w:drawing>
        <wp:anchor distT="0" distB="0" distL="114300" distR="114300" simplePos="0" relativeHeight="251699200" behindDoc="1" locked="0" layoutInCell="1" allowOverlap="1" wp14:anchorId="7655A530" wp14:editId="4EAF0844">
          <wp:simplePos x="0" y="0"/>
          <wp:positionH relativeFrom="column">
            <wp:posOffset>-890905</wp:posOffset>
          </wp:positionH>
          <wp:positionV relativeFrom="paragraph">
            <wp:posOffset>-450215</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08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17BA7" w14:textId="77777777" w:rsidR="008026FC" w:rsidRDefault="008026FC">
    <w:pPr>
      <w:pStyle w:val="Header"/>
    </w:pPr>
    <w:r w:rsidRPr="003C6EC2">
      <w:rPr>
        <w:rFonts w:eastAsia="Calibri"/>
        <w:noProof/>
      </w:rPr>
      <w:drawing>
        <wp:anchor distT="0" distB="0" distL="114300" distR="114300" simplePos="0" relativeHeight="251692032" behindDoc="1" locked="0" layoutInCell="1" allowOverlap="1" wp14:anchorId="2BDCECD9" wp14:editId="557719FF">
          <wp:simplePos x="0" y="0"/>
          <wp:positionH relativeFrom="page">
            <wp:posOffset>0</wp:posOffset>
          </wp:positionH>
          <wp:positionV relativeFrom="paragraph">
            <wp:posOffset>-440690</wp:posOffset>
          </wp:positionV>
          <wp:extent cx="7559675" cy="1025525"/>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73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9319" w14:textId="77777777" w:rsidR="008026FC" w:rsidRPr="00703E80" w:rsidRDefault="008026F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552D2B52" wp14:editId="40E3C0E8">
          <wp:simplePos x="0" y="0"/>
          <wp:positionH relativeFrom="page">
            <wp:posOffset>6985</wp:posOffset>
          </wp:positionH>
          <wp:positionV relativeFrom="paragraph">
            <wp:posOffset>-448310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625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3D592" w14:textId="77777777" w:rsidR="008026FC" w:rsidRPr="00FB0086" w:rsidRDefault="008026FC" w:rsidP="00FB0086">
    <w:pPr>
      <w:pStyle w:val="Header"/>
    </w:pPr>
    <w:r>
      <w:rPr>
        <w:noProof/>
        <w:color w:val="auto"/>
        <w:sz w:val="20"/>
      </w:rPr>
      <w:drawing>
        <wp:anchor distT="0" distB="0" distL="114300" distR="114300" simplePos="0" relativeHeight="251695104" behindDoc="1" locked="0" layoutInCell="1" allowOverlap="1" wp14:anchorId="7C6C4F22" wp14:editId="6224B6CC">
          <wp:simplePos x="0" y="0"/>
          <wp:positionH relativeFrom="page">
            <wp:posOffset>0</wp:posOffset>
          </wp:positionH>
          <wp:positionV relativeFrom="paragraph">
            <wp:posOffset>-438785</wp:posOffset>
          </wp:positionV>
          <wp:extent cx="7560000" cy="1026060"/>
          <wp:effectExtent l="0" t="0" r="3175" b="317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88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786E" w14:textId="77777777" w:rsidR="008026FC" w:rsidRDefault="008026FC" w:rsidP="0004322A">
    <w:r>
      <w:rPr>
        <w:noProof/>
        <w:color w:val="auto"/>
        <w:sz w:val="20"/>
      </w:rPr>
      <w:drawing>
        <wp:anchor distT="0" distB="0" distL="114300" distR="114300" simplePos="0" relativeHeight="251689984" behindDoc="1" locked="0" layoutInCell="1" allowOverlap="1" wp14:anchorId="35859C3B" wp14:editId="61C76164">
          <wp:simplePos x="0" y="0"/>
          <wp:positionH relativeFrom="column">
            <wp:posOffset>-911418</wp:posOffset>
          </wp:positionH>
          <wp:positionV relativeFrom="paragraph">
            <wp:posOffset>-450215</wp:posOffset>
          </wp:positionV>
          <wp:extent cx="7560000" cy="1026060"/>
          <wp:effectExtent l="0" t="0" r="3175" b="31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99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55A7F" w14:textId="77777777" w:rsidR="008026FC" w:rsidRPr="00703E80" w:rsidRDefault="008026F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38F030FD" wp14:editId="719436D2">
          <wp:simplePos x="0" y="0"/>
          <wp:positionH relativeFrom="page">
            <wp:posOffset>6985</wp:posOffset>
          </wp:positionH>
          <wp:positionV relativeFrom="paragraph">
            <wp:posOffset>-448310</wp:posOffset>
          </wp:positionV>
          <wp:extent cx="7543800" cy="1235710"/>
          <wp:effectExtent l="0" t="0" r="0" b="254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674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EF1D1" w14:textId="77777777" w:rsidR="008026FC" w:rsidRPr="00703E80" w:rsidRDefault="008026F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5E07F91E" wp14:editId="72ECE437">
          <wp:simplePos x="0" y="0"/>
          <wp:positionH relativeFrom="page">
            <wp:posOffset>6985</wp:posOffset>
          </wp:positionH>
          <wp:positionV relativeFrom="paragraph">
            <wp:posOffset>-448310</wp:posOffset>
          </wp:positionV>
          <wp:extent cx="7543800" cy="1235710"/>
          <wp:effectExtent l="0" t="0" r="0" b="254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990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CCBD5" w14:textId="77777777" w:rsidR="008026FC" w:rsidRPr="008D7780" w:rsidRDefault="008026FC" w:rsidP="008D7780">
    <w:pPr>
      <w:pStyle w:val="Header"/>
    </w:pPr>
    <w:r>
      <w:rPr>
        <w:noProof/>
        <w:color w:val="auto"/>
        <w:sz w:val="20"/>
      </w:rPr>
      <w:drawing>
        <wp:anchor distT="0" distB="0" distL="114300" distR="114300" simplePos="0" relativeHeight="251698176" behindDoc="1" locked="0" layoutInCell="1" allowOverlap="1" wp14:anchorId="04FBF68A" wp14:editId="512DB69E">
          <wp:simplePos x="0" y="0"/>
          <wp:positionH relativeFrom="page">
            <wp:posOffset>0</wp:posOffset>
          </wp:positionH>
          <wp:positionV relativeFrom="paragraph">
            <wp:posOffset>-438785</wp:posOffset>
          </wp:positionV>
          <wp:extent cx="7560000" cy="1026060"/>
          <wp:effectExtent l="0" t="0" r="3175" b="317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630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613A83"/>
    <w:multiLevelType w:val="hybridMultilevel"/>
    <w:tmpl w:val="DA8CE25C"/>
    <w:lvl w:ilvl="0" w:tplc="058E52DC">
      <w:start w:val="1"/>
      <w:numFmt w:val="lowerRoman"/>
      <w:lvlText w:val="(%1)"/>
      <w:lvlJc w:val="left"/>
      <w:pPr>
        <w:ind w:left="1080" w:hanging="720"/>
      </w:pPr>
      <w:rPr>
        <w:rFonts w:hint="default"/>
      </w:rPr>
    </w:lvl>
    <w:lvl w:ilvl="1" w:tplc="276812EA" w:tentative="1">
      <w:start w:val="1"/>
      <w:numFmt w:val="lowerLetter"/>
      <w:lvlText w:val="%2."/>
      <w:lvlJc w:val="left"/>
      <w:pPr>
        <w:ind w:left="1440" w:hanging="360"/>
      </w:pPr>
    </w:lvl>
    <w:lvl w:ilvl="2" w:tplc="208C109C" w:tentative="1">
      <w:start w:val="1"/>
      <w:numFmt w:val="lowerRoman"/>
      <w:lvlText w:val="%3."/>
      <w:lvlJc w:val="right"/>
      <w:pPr>
        <w:ind w:left="2160" w:hanging="180"/>
      </w:pPr>
    </w:lvl>
    <w:lvl w:ilvl="3" w:tplc="7AC43C04" w:tentative="1">
      <w:start w:val="1"/>
      <w:numFmt w:val="decimal"/>
      <w:lvlText w:val="%4."/>
      <w:lvlJc w:val="left"/>
      <w:pPr>
        <w:ind w:left="2880" w:hanging="360"/>
      </w:pPr>
    </w:lvl>
    <w:lvl w:ilvl="4" w:tplc="CC48632E" w:tentative="1">
      <w:start w:val="1"/>
      <w:numFmt w:val="lowerLetter"/>
      <w:lvlText w:val="%5."/>
      <w:lvlJc w:val="left"/>
      <w:pPr>
        <w:ind w:left="3600" w:hanging="360"/>
      </w:pPr>
    </w:lvl>
    <w:lvl w:ilvl="5" w:tplc="36FEFC9C" w:tentative="1">
      <w:start w:val="1"/>
      <w:numFmt w:val="lowerRoman"/>
      <w:lvlText w:val="%6."/>
      <w:lvlJc w:val="right"/>
      <w:pPr>
        <w:ind w:left="4320" w:hanging="180"/>
      </w:pPr>
    </w:lvl>
    <w:lvl w:ilvl="6" w:tplc="86F4D08C" w:tentative="1">
      <w:start w:val="1"/>
      <w:numFmt w:val="decimal"/>
      <w:lvlText w:val="%7."/>
      <w:lvlJc w:val="left"/>
      <w:pPr>
        <w:ind w:left="5040" w:hanging="360"/>
      </w:pPr>
    </w:lvl>
    <w:lvl w:ilvl="7" w:tplc="161CB502" w:tentative="1">
      <w:start w:val="1"/>
      <w:numFmt w:val="lowerLetter"/>
      <w:lvlText w:val="%8."/>
      <w:lvlJc w:val="left"/>
      <w:pPr>
        <w:ind w:left="5760" w:hanging="360"/>
      </w:pPr>
    </w:lvl>
    <w:lvl w:ilvl="8" w:tplc="AAE80648"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B9D46D30">
      <w:start w:val="1"/>
      <w:numFmt w:val="lowerRoman"/>
      <w:lvlText w:val="(%1)"/>
      <w:lvlJc w:val="left"/>
      <w:pPr>
        <w:ind w:left="1080" w:hanging="720"/>
      </w:pPr>
      <w:rPr>
        <w:rFonts w:hint="default"/>
        <w:b w:val="0"/>
      </w:rPr>
    </w:lvl>
    <w:lvl w:ilvl="1" w:tplc="2298A0AC" w:tentative="1">
      <w:start w:val="1"/>
      <w:numFmt w:val="lowerLetter"/>
      <w:lvlText w:val="%2."/>
      <w:lvlJc w:val="left"/>
      <w:pPr>
        <w:ind w:left="1440" w:hanging="360"/>
      </w:pPr>
    </w:lvl>
    <w:lvl w:ilvl="2" w:tplc="7A7EC096" w:tentative="1">
      <w:start w:val="1"/>
      <w:numFmt w:val="lowerRoman"/>
      <w:lvlText w:val="%3."/>
      <w:lvlJc w:val="right"/>
      <w:pPr>
        <w:ind w:left="2160" w:hanging="180"/>
      </w:pPr>
    </w:lvl>
    <w:lvl w:ilvl="3" w:tplc="AFC47E34" w:tentative="1">
      <w:start w:val="1"/>
      <w:numFmt w:val="decimal"/>
      <w:lvlText w:val="%4."/>
      <w:lvlJc w:val="left"/>
      <w:pPr>
        <w:ind w:left="2880" w:hanging="360"/>
      </w:pPr>
    </w:lvl>
    <w:lvl w:ilvl="4" w:tplc="F96A0CF6" w:tentative="1">
      <w:start w:val="1"/>
      <w:numFmt w:val="lowerLetter"/>
      <w:lvlText w:val="%5."/>
      <w:lvlJc w:val="left"/>
      <w:pPr>
        <w:ind w:left="3600" w:hanging="360"/>
      </w:pPr>
    </w:lvl>
    <w:lvl w:ilvl="5" w:tplc="866C5828" w:tentative="1">
      <w:start w:val="1"/>
      <w:numFmt w:val="lowerRoman"/>
      <w:lvlText w:val="%6."/>
      <w:lvlJc w:val="right"/>
      <w:pPr>
        <w:ind w:left="4320" w:hanging="180"/>
      </w:pPr>
    </w:lvl>
    <w:lvl w:ilvl="6" w:tplc="6D1A140A" w:tentative="1">
      <w:start w:val="1"/>
      <w:numFmt w:val="decimal"/>
      <w:lvlText w:val="%7."/>
      <w:lvlJc w:val="left"/>
      <w:pPr>
        <w:ind w:left="5040" w:hanging="360"/>
      </w:pPr>
    </w:lvl>
    <w:lvl w:ilvl="7" w:tplc="4A621AC6" w:tentative="1">
      <w:start w:val="1"/>
      <w:numFmt w:val="lowerLetter"/>
      <w:lvlText w:val="%8."/>
      <w:lvlJc w:val="left"/>
      <w:pPr>
        <w:ind w:left="5760" w:hanging="360"/>
      </w:pPr>
    </w:lvl>
    <w:lvl w:ilvl="8" w:tplc="7DCC810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DA16F5AA">
      <w:start w:val="1"/>
      <w:numFmt w:val="bullet"/>
      <w:pStyle w:val="ListParagraph"/>
      <w:lvlText w:val=""/>
      <w:lvlJc w:val="left"/>
      <w:pPr>
        <w:ind w:left="1440" w:hanging="360"/>
      </w:pPr>
      <w:rPr>
        <w:rFonts w:ascii="Symbol" w:hAnsi="Symbol" w:hint="default"/>
        <w:color w:val="auto"/>
      </w:rPr>
    </w:lvl>
    <w:lvl w:ilvl="1" w:tplc="FFC852F8" w:tentative="1">
      <w:start w:val="1"/>
      <w:numFmt w:val="bullet"/>
      <w:lvlText w:val="o"/>
      <w:lvlJc w:val="left"/>
      <w:pPr>
        <w:ind w:left="2160" w:hanging="360"/>
      </w:pPr>
      <w:rPr>
        <w:rFonts w:ascii="Courier New" w:hAnsi="Courier New" w:cs="Courier New" w:hint="default"/>
      </w:rPr>
    </w:lvl>
    <w:lvl w:ilvl="2" w:tplc="60087C10" w:tentative="1">
      <w:start w:val="1"/>
      <w:numFmt w:val="bullet"/>
      <w:lvlText w:val=""/>
      <w:lvlJc w:val="left"/>
      <w:pPr>
        <w:ind w:left="2880" w:hanging="360"/>
      </w:pPr>
      <w:rPr>
        <w:rFonts w:ascii="Wingdings" w:hAnsi="Wingdings" w:hint="default"/>
      </w:rPr>
    </w:lvl>
    <w:lvl w:ilvl="3" w:tplc="D8480012" w:tentative="1">
      <w:start w:val="1"/>
      <w:numFmt w:val="bullet"/>
      <w:lvlText w:val=""/>
      <w:lvlJc w:val="left"/>
      <w:pPr>
        <w:ind w:left="3600" w:hanging="360"/>
      </w:pPr>
      <w:rPr>
        <w:rFonts w:ascii="Symbol" w:hAnsi="Symbol" w:hint="default"/>
      </w:rPr>
    </w:lvl>
    <w:lvl w:ilvl="4" w:tplc="1C1804A0" w:tentative="1">
      <w:start w:val="1"/>
      <w:numFmt w:val="bullet"/>
      <w:lvlText w:val="o"/>
      <w:lvlJc w:val="left"/>
      <w:pPr>
        <w:ind w:left="4320" w:hanging="360"/>
      </w:pPr>
      <w:rPr>
        <w:rFonts w:ascii="Courier New" w:hAnsi="Courier New" w:cs="Courier New" w:hint="default"/>
      </w:rPr>
    </w:lvl>
    <w:lvl w:ilvl="5" w:tplc="C99841B8" w:tentative="1">
      <w:start w:val="1"/>
      <w:numFmt w:val="bullet"/>
      <w:lvlText w:val=""/>
      <w:lvlJc w:val="left"/>
      <w:pPr>
        <w:ind w:left="5040" w:hanging="360"/>
      </w:pPr>
      <w:rPr>
        <w:rFonts w:ascii="Wingdings" w:hAnsi="Wingdings" w:hint="default"/>
      </w:rPr>
    </w:lvl>
    <w:lvl w:ilvl="6" w:tplc="B0567FF0" w:tentative="1">
      <w:start w:val="1"/>
      <w:numFmt w:val="bullet"/>
      <w:lvlText w:val=""/>
      <w:lvlJc w:val="left"/>
      <w:pPr>
        <w:ind w:left="5760" w:hanging="360"/>
      </w:pPr>
      <w:rPr>
        <w:rFonts w:ascii="Symbol" w:hAnsi="Symbol" w:hint="default"/>
      </w:rPr>
    </w:lvl>
    <w:lvl w:ilvl="7" w:tplc="8196BF12" w:tentative="1">
      <w:start w:val="1"/>
      <w:numFmt w:val="bullet"/>
      <w:lvlText w:val="o"/>
      <w:lvlJc w:val="left"/>
      <w:pPr>
        <w:ind w:left="6480" w:hanging="360"/>
      </w:pPr>
      <w:rPr>
        <w:rFonts w:ascii="Courier New" w:hAnsi="Courier New" w:cs="Courier New" w:hint="default"/>
      </w:rPr>
    </w:lvl>
    <w:lvl w:ilvl="8" w:tplc="8C6A3BC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78D4D118">
      <w:start w:val="1"/>
      <w:numFmt w:val="lowerRoman"/>
      <w:lvlText w:val="(%1)"/>
      <w:lvlJc w:val="left"/>
      <w:pPr>
        <w:ind w:left="1004" w:hanging="720"/>
      </w:pPr>
      <w:rPr>
        <w:rFonts w:hint="default"/>
        <w:b w:val="0"/>
      </w:rPr>
    </w:lvl>
    <w:lvl w:ilvl="1" w:tplc="FF68E39A" w:tentative="1">
      <w:start w:val="1"/>
      <w:numFmt w:val="lowerLetter"/>
      <w:lvlText w:val="%2."/>
      <w:lvlJc w:val="left"/>
      <w:pPr>
        <w:ind w:left="1364" w:hanging="360"/>
      </w:pPr>
    </w:lvl>
    <w:lvl w:ilvl="2" w:tplc="49581F02" w:tentative="1">
      <w:start w:val="1"/>
      <w:numFmt w:val="lowerRoman"/>
      <w:lvlText w:val="%3."/>
      <w:lvlJc w:val="right"/>
      <w:pPr>
        <w:ind w:left="2084" w:hanging="180"/>
      </w:pPr>
    </w:lvl>
    <w:lvl w:ilvl="3" w:tplc="FDDC8524" w:tentative="1">
      <w:start w:val="1"/>
      <w:numFmt w:val="decimal"/>
      <w:lvlText w:val="%4."/>
      <w:lvlJc w:val="left"/>
      <w:pPr>
        <w:ind w:left="2804" w:hanging="360"/>
      </w:pPr>
    </w:lvl>
    <w:lvl w:ilvl="4" w:tplc="594AC8B2" w:tentative="1">
      <w:start w:val="1"/>
      <w:numFmt w:val="lowerLetter"/>
      <w:lvlText w:val="%5."/>
      <w:lvlJc w:val="left"/>
      <w:pPr>
        <w:ind w:left="3524" w:hanging="360"/>
      </w:pPr>
    </w:lvl>
    <w:lvl w:ilvl="5" w:tplc="E9FE616C" w:tentative="1">
      <w:start w:val="1"/>
      <w:numFmt w:val="lowerRoman"/>
      <w:lvlText w:val="%6."/>
      <w:lvlJc w:val="right"/>
      <w:pPr>
        <w:ind w:left="4244" w:hanging="180"/>
      </w:pPr>
    </w:lvl>
    <w:lvl w:ilvl="6" w:tplc="061832E8" w:tentative="1">
      <w:start w:val="1"/>
      <w:numFmt w:val="decimal"/>
      <w:lvlText w:val="%7."/>
      <w:lvlJc w:val="left"/>
      <w:pPr>
        <w:ind w:left="4964" w:hanging="360"/>
      </w:pPr>
    </w:lvl>
    <w:lvl w:ilvl="7" w:tplc="7D84C096" w:tentative="1">
      <w:start w:val="1"/>
      <w:numFmt w:val="lowerLetter"/>
      <w:lvlText w:val="%8."/>
      <w:lvlJc w:val="left"/>
      <w:pPr>
        <w:ind w:left="5684" w:hanging="360"/>
      </w:pPr>
    </w:lvl>
    <w:lvl w:ilvl="8" w:tplc="E81E4B1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6574B158">
      <w:start w:val="1"/>
      <w:numFmt w:val="lowerRoman"/>
      <w:lvlText w:val="(%1)"/>
      <w:lvlJc w:val="left"/>
      <w:pPr>
        <w:ind w:left="1080" w:hanging="720"/>
      </w:pPr>
      <w:rPr>
        <w:rFonts w:hint="default"/>
      </w:rPr>
    </w:lvl>
    <w:lvl w:ilvl="1" w:tplc="22F213F6" w:tentative="1">
      <w:start w:val="1"/>
      <w:numFmt w:val="lowerLetter"/>
      <w:lvlText w:val="%2."/>
      <w:lvlJc w:val="left"/>
      <w:pPr>
        <w:ind w:left="1440" w:hanging="360"/>
      </w:pPr>
    </w:lvl>
    <w:lvl w:ilvl="2" w:tplc="2DFA30B0" w:tentative="1">
      <w:start w:val="1"/>
      <w:numFmt w:val="lowerRoman"/>
      <w:lvlText w:val="%3."/>
      <w:lvlJc w:val="right"/>
      <w:pPr>
        <w:ind w:left="2160" w:hanging="180"/>
      </w:pPr>
    </w:lvl>
    <w:lvl w:ilvl="3" w:tplc="38F444A6" w:tentative="1">
      <w:start w:val="1"/>
      <w:numFmt w:val="decimal"/>
      <w:lvlText w:val="%4."/>
      <w:lvlJc w:val="left"/>
      <w:pPr>
        <w:ind w:left="2880" w:hanging="360"/>
      </w:pPr>
    </w:lvl>
    <w:lvl w:ilvl="4" w:tplc="00006FDC" w:tentative="1">
      <w:start w:val="1"/>
      <w:numFmt w:val="lowerLetter"/>
      <w:lvlText w:val="%5."/>
      <w:lvlJc w:val="left"/>
      <w:pPr>
        <w:ind w:left="3600" w:hanging="360"/>
      </w:pPr>
    </w:lvl>
    <w:lvl w:ilvl="5" w:tplc="CCA2F91E" w:tentative="1">
      <w:start w:val="1"/>
      <w:numFmt w:val="lowerRoman"/>
      <w:lvlText w:val="%6."/>
      <w:lvlJc w:val="right"/>
      <w:pPr>
        <w:ind w:left="4320" w:hanging="180"/>
      </w:pPr>
    </w:lvl>
    <w:lvl w:ilvl="6" w:tplc="7C24E96E" w:tentative="1">
      <w:start w:val="1"/>
      <w:numFmt w:val="decimal"/>
      <w:lvlText w:val="%7."/>
      <w:lvlJc w:val="left"/>
      <w:pPr>
        <w:ind w:left="5040" w:hanging="360"/>
      </w:pPr>
    </w:lvl>
    <w:lvl w:ilvl="7" w:tplc="CABE8996" w:tentative="1">
      <w:start w:val="1"/>
      <w:numFmt w:val="lowerLetter"/>
      <w:lvlText w:val="%8."/>
      <w:lvlJc w:val="left"/>
      <w:pPr>
        <w:ind w:left="5760" w:hanging="360"/>
      </w:pPr>
    </w:lvl>
    <w:lvl w:ilvl="8" w:tplc="AC84B40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E7A3350">
      <w:start w:val="1"/>
      <w:numFmt w:val="lowerRoman"/>
      <w:lvlText w:val="(%1)"/>
      <w:lvlJc w:val="left"/>
      <w:pPr>
        <w:ind w:left="1080" w:hanging="720"/>
      </w:pPr>
      <w:rPr>
        <w:rFonts w:hint="default"/>
      </w:rPr>
    </w:lvl>
    <w:lvl w:ilvl="1" w:tplc="DF988614" w:tentative="1">
      <w:start w:val="1"/>
      <w:numFmt w:val="lowerLetter"/>
      <w:lvlText w:val="%2."/>
      <w:lvlJc w:val="left"/>
      <w:pPr>
        <w:ind w:left="1440" w:hanging="360"/>
      </w:pPr>
    </w:lvl>
    <w:lvl w:ilvl="2" w:tplc="123024D8" w:tentative="1">
      <w:start w:val="1"/>
      <w:numFmt w:val="lowerRoman"/>
      <w:lvlText w:val="%3."/>
      <w:lvlJc w:val="right"/>
      <w:pPr>
        <w:ind w:left="2160" w:hanging="180"/>
      </w:pPr>
    </w:lvl>
    <w:lvl w:ilvl="3" w:tplc="D432367A" w:tentative="1">
      <w:start w:val="1"/>
      <w:numFmt w:val="decimal"/>
      <w:lvlText w:val="%4."/>
      <w:lvlJc w:val="left"/>
      <w:pPr>
        <w:ind w:left="2880" w:hanging="360"/>
      </w:pPr>
    </w:lvl>
    <w:lvl w:ilvl="4" w:tplc="47D4F0D8" w:tentative="1">
      <w:start w:val="1"/>
      <w:numFmt w:val="lowerLetter"/>
      <w:lvlText w:val="%5."/>
      <w:lvlJc w:val="left"/>
      <w:pPr>
        <w:ind w:left="3600" w:hanging="360"/>
      </w:pPr>
    </w:lvl>
    <w:lvl w:ilvl="5" w:tplc="394ECCCC" w:tentative="1">
      <w:start w:val="1"/>
      <w:numFmt w:val="lowerRoman"/>
      <w:lvlText w:val="%6."/>
      <w:lvlJc w:val="right"/>
      <w:pPr>
        <w:ind w:left="4320" w:hanging="180"/>
      </w:pPr>
    </w:lvl>
    <w:lvl w:ilvl="6" w:tplc="2B9C7C38" w:tentative="1">
      <w:start w:val="1"/>
      <w:numFmt w:val="decimal"/>
      <w:lvlText w:val="%7."/>
      <w:lvlJc w:val="left"/>
      <w:pPr>
        <w:ind w:left="5040" w:hanging="360"/>
      </w:pPr>
    </w:lvl>
    <w:lvl w:ilvl="7" w:tplc="CF404506" w:tentative="1">
      <w:start w:val="1"/>
      <w:numFmt w:val="lowerLetter"/>
      <w:lvlText w:val="%8."/>
      <w:lvlJc w:val="left"/>
      <w:pPr>
        <w:ind w:left="5760" w:hanging="360"/>
      </w:pPr>
    </w:lvl>
    <w:lvl w:ilvl="8" w:tplc="45CACAD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C6BEF030">
      <w:start w:val="1"/>
      <w:numFmt w:val="lowerRoman"/>
      <w:lvlText w:val="(%1)"/>
      <w:lvlJc w:val="left"/>
      <w:pPr>
        <w:ind w:left="1080" w:hanging="720"/>
      </w:pPr>
      <w:rPr>
        <w:rFonts w:hint="default"/>
        <w:b w:val="0"/>
      </w:rPr>
    </w:lvl>
    <w:lvl w:ilvl="1" w:tplc="F04649E8" w:tentative="1">
      <w:start w:val="1"/>
      <w:numFmt w:val="lowerLetter"/>
      <w:lvlText w:val="%2."/>
      <w:lvlJc w:val="left"/>
      <w:pPr>
        <w:ind w:left="1440" w:hanging="360"/>
      </w:pPr>
    </w:lvl>
    <w:lvl w:ilvl="2" w:tplc="ABEC0C7C" w:tentative="1">
      <w:start w:val="1"/>
      <w:numFmt w:val="lowerRoman"/>
      <w:lvlText w:val="%3."/>
      <w:lvlJc w:val="right"/>
      <w:pPr>
        <w:ind w:left="2160" w:hanging="180"/>
      </w:pPr>
    </w:lvl>
    <w:lvl w:ilvl="3" w:tplc="36409984" w:tentative="1">
      <w:start w:val="1"/>
      <w:numFmt w:val="decimal"/>
      <w:lvlText w:val="%4."/>
      <w:lvlJc w:val="left"/>
      <w:pPr>
        <w:ind w:left="2880" w:hanging="360"/>
      </w:pPr>
    </w:lvl>
    <w:lvl w:ilvl="4" w:tplc="043EF754" w:tentative="1">
      <w:start w:val="1"/>
      <w:numFmt w:val="lowerLetter"/>
      <w:lvlText w:val="%5."/>
      <w:lvlJc w:val="left"/>
      <w:pPr>
        <w:ind w:left="3600" w:hanging="360"/>
      </w:pPr>
    </w:lvl>
    <w:lvl w:ilvl="5" w:tplc="EDC8CDA2" w:tentative="1">
      <w:start w:val="1"/>
      <w:numFmt w:val="lowerRoman"/>
      <w:lvlText w:val="%6."/>
      <w:lvlJc w:val="right"/>
      <w:pPr>
        <w:ind w:left="4320" w:hanging="180"/>
      </w:pPr>
    </w:lvl>
    <w:lvl w:ilvl="6" w:tplc="70B8D4AA" w:tentative="1">
      <w:start w:val="1"/>
      <w:numFmt w:val="decimal"/>
      <w:lvlText w:val="%7."/>
      <w:lvlJc w:val="left"/>
      <w:pPr>
        <w:ind w:left="5040" w:hanging="360"/>
      </w:pPr>
    </w:lvl>
    <w:lvl w:ilvl="7" w:tplc="3AD09B52" w:tentative="1">
      <w:start w:val="1"/>
      <w:numFmt w:val="lowerLetter"/>
      <w:lvlText w:val="%8."/>
      <w:lvlJc w:val="left"/>
      <w:pPr>
        <w:ind w:left="5760" w:hanging="360"/>
      </w:pPr>
    </w:lvl>
    <w:lvl w:ilvl="8" w:tplc="25660E0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B2281C0">
      <w:start w:val="1"/>
      <w:numFmt w:val="lowerLetter"/>
      <w:lvlText w:val="(%1)"/>
      <w:lvlJc w:val="left"/>
      <w:pPr>
        <w:ind w:left="360" w:hanging="360"/>
      </w:pPr>
      <w:rPr>
        <w:rFonts w:hint="default"/>
      </w:rPr>
    </w:lvl>
    <w:lvl w:ilvl="1" w:tplc="285A890E" w:tentative="1">
      <w:start w:val="1"/>
      <w:numFmt w:val="lowerLetter"/>
      <w:lvlText w:val="%2."/>
      <w:lvlJc w:val="left"/>
      <w:pPr>
        <w:ind w:left="1080" w:hanging="360"/>
      </w:pPr>
    </w:lvl>
    <w:lvl w:ilvl="2" w:tplc="48DEC9B2" w:tentative="1">
      <w:start w:val="1"/>
      <w:numFmt w:val="lowerRoman"/>
      <w:lvlText w:val="%3."/>
      <w:lvlJc w:val="right"/>
      <w:pPr>
        <w:ind w:left="1800" w:hanging="180"/>
      </w:pPr>
    </w:lvl>
    <w:lvl w:ilvl="3" w:tplc="29002932" w:tentative="1">
      <w:start w:val="1"/>
      <w:numFmt w:val="decimal"/>
      <w:lvlText w:val="%4."/>
      <w:lvlJc w:val="left"/>
      <w:pPr>
        <w:ind w:left="2520" w:hanging="360"/>
      </w:pPr>
    </w:lvl>
    <w:lvl w:ilvl="4" w:tplc="BE763446" w:tentative="1">
      <w:start w:val="1"/>
      <w:numFmt w:val="lowerLetter"/>
      <w:lvlText w:val="%5."/>
      <w:lvlJc w:val="left"/>
      <w:pPr>
        <w:ind w:left="3240" w:hanging="360"/>
      </w:pPr>
    </w:lvl>
    <w:lvl w:ilvl="5" w:tplc="BDE47252" w:tentative="1">
      <w:start w:val="1"/>
      <w:numFmt w:val="lowerRoman"/>
      <w:lvlText w:val="%6."/>
      <w:lvlJc w:val="right"/>
      <w:pPr>
        <w:ind w:left="3960" w:hanging="180"/>
      </w:pPr>
    </w:lvl>
    <w:lvl w:ilvl="6" w:tplc="5390337C" w:tentative="1">
      <w:start w:val="1"/>
      <w:numFmt w:val="decimal"/>
      <w:lvlText w:val="%7."/>
      <w:lvlJc w:val="left"/>
      <w:pPr>
        <w:ind w:left="4680" w:hanging="360"/>
      </w:pPr>
    </w:lvl>
    <w:lvl w:ilvl="7" w:tplc="90962DEC" w:tentative="1">
      <w:start w:val="1"/>
      <w:numFmt w:val="lowerLetter"/>
      <w:lvlText w:val="%8."/>
      <w:lvlJc w:val="left"/>
      <w:pPr>
        <w:ind w:left="5400" w:hanging="360"/>
      </w:pPr>
    </w:lvl>
    <w:lvl w:ilvl="8" w:tplc="21A8B29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7EC660A">
      <w:start w:val="1"/>
      <w:numFmt w:val="decimal"/>
      <w:lvlText w:val="%1."/>
      <w:lvlJc w:val="left"/>
      <w:pPr>
        <w:ind w:left="360" w:hanging="360"/>
      </w:pPr>
      <w:rPr>
        <w:rFonts w:hint="default"/>
      </w:rPr>
    </w:lvl>
    <w:lvl w:ilvl="1" w:tplc="F9F8529C" w:tentative="1">
      <w:start w:val="1"/>
      <w:numFmt w:val="lowerLetter"/>
      <w:lvlText w:val="%2."/>
      <w:lvlJc w:val="left"/>
      <w:pPr>
        <w:ind w:left="1080" w:hanging="360"/>
      </w:pPr>
    </w:lvl>
    <w:lvl w:ilvl="2" w:tplc="BB74D76A" w:tentative="1">
      <w:start w:val="1"/>
      <w:numFmt w:val="lowerRoman"/>
      <w:lvlText w:val="%3."/>
      <w:lvlJc w:val="right"/>
      <w:pPr>
        <w:ind w:left="1800" w:hanging="180"/>
      </w:pPr>
    </w:lvl>
    <w:lvl w:ilvl="3" w:tplc="8E42FF72" w:tentative="1">
      <w:start w:val="1"/>
      <w:numFmt w:val="decimal"/>
      <w:lvlText w:val="%4."/>
      <w:lvlJc w:val="left"/>
      <w:pPr>
        <w:ind w:left="2520" w:hanging="360"/>
      </w:pPr>
    </w:lvl>
    <w:lvl w:ilvl="4" w:tplc="7CBE1D16" w:tentative="1">
      <w:start w:val="1"/>
      <w:numFmt w:val="lowerLetter"/>
      <w:lvlText w:val="%5."/>
      <w:lvlJc w:val="left"/>
      <w:pPr>
        <w:ind w:left="3240" w:hanging="360"/>
      </w:pPr>
    </w:lvl>
    <w:lvl w:ilvl="5" w:tplc="347A8326" w:tentative="1">
      <w:start w:val="1"/>
      <w:numFmt w:val="lowerRoman"/>
      <w:lvlText w:val="%6."/>
      <w:lvlJc w:val="right"/>
      <w:pPr>
        <w:ind w:left="3960" w:hanging="180"/>
      </w:pPr>
    </w:lvl>
    <w:lvl w:ilvl="6" w:tplc="C448AF98" w:tentative="1">
      <w:start w:val="1"/>
      <w:numFmt w:val="decimal"/>
      <w:lvlText w:val="%7."/>
      <w:lvlJc w:val="left"/>
      <w:pPr>
        <w:ind w:left="4680" w:hanging="360"/>
      </w:pPr>
    </w:lvl>
    <w:lvl w:ilvl="7" w:tplc="F9CA5FE2" w:tentative="1">
      <w:start w:val="1"/>
      <w:numFmt w:val="lowerLetter"/>
      <w:lvlText w:val="%8."/>
      <w:lvlJc w:val="left"/>
      <w:pPr>
        <w:ind w:left="5400" w:hanging="360"/>
      </w:pPr>
    </w:lvl>
    <w:lvl w:ilvl="8" w:tplc="FA8C826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8463D1E">
      <w:start w:val="1"/>
      <w:numFmt w:val="decimal"/>
      <w:lvlText w:val="%1."/>
      <w:lvlJc w:val="left"/>
      <w:pPr>
        <w:ind w:left="360" w:hanging="360"/>
      </w:pPr>
      <w:rPr>
        <w:rFonts w:hint="default"/>
      </w:rPr>
    </w:lvl>
    <w:lvl w:ilvl="1" w:tplc="3B9C5088" w:tentative="1">
      <w:start w:val="1"/>
      <w:numFmt w:val="lowerLetter"/>
      <w:lvlText w:val="%2."/>
      <w:lvlJc w:val="left"/>
      <w:pPr>
        <w:ind w:left="1080" w:hanging="360"/>
      </w:pPr>
    </w:lvl>
    <w:lvl w:ilvl="2" w:tplc="F874192A" w:tentative="1">
      <w:start w:val="1"/>
      <w:numFmt w:val="lowerRoman"/>
      <w:lvlText w:val="%3."/>
      <w:lvlJc w:val="right"/>
      <w:pPr>
        <w:ind w:left="1800" w:hanging="180"/>
      </w:pPr>
    </w:lvl>
    <w:lvl w:ilvl="3" w:tplc="E064EEE4" w:tentative="1">
      <w:start w:val="1"/>
      <w:numFmt w:val="decimal"/>
      <w:lvlText w:val="%4."/>
      <w:lvlJc w:val="left"/>
      <w:pPr>
        <w:ind w:left="2520" w:hanging="360"/>
      </w:pPr>
    </w:lvl>
    <w:lvl w:ilvl="4" w:tplc="4A18FD02" w:tentative="1">
      <w:start w:val="1"/>
      <w:numFmt w:val="lowerLetter"/>
      <w:lvlText w:val="%5."/>
      <w:lvlJc w:val="left"/>
      <w:pPr>
        <w:ind w:left="3240" w:hanging="360"/>
      </w:pPr>
    </w:lvl>
    <w:lvl w:ilvl="5" w:tplc="B8B6C584" w:tentative="1">
      <w:start w:val="1"/>
      <w:numFmt w:val="lowerRoman"/>
      <w:lvlText w:val="%6."/>
      <w:lvlJc w:val="right"/>
      <w:pPr>
        <w:ind w:left="3960" w:hanging="180"/>
      </w:pPr>
    </w:lvl>
    <w:lvl w:ilvl="6" w:tplc="0F28C240" w:tentative="1">
      <w:start w:val="1"/>
      <w:numFmt w:val="decimal"/>
      <w:lvlText w:val="%7."/>
      <w:lvlJc w:val="left"/>
      <w:pPr>
        <w:ind w:left="4680" w:hanging="360"/>
      </w:pPr>
    </w:lvl>
    <w:lvl w:ilvl="7" w:tplc="B9F21432" w:tentative="1">
      <w:start w:val="1"/>
      <w:numFmt w:val="lowerLetter"/>
      <w:lvlText w:val="%8."/>
      <w:lvlJc w:val="left"/>
      <w:pPr>
        <w:ind w:left="5400" w:hanging="360"/>
      </w:pPr>
    </w:lvl>
    <w:lvl w:ilvl="8" w:tplc="3698B5D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C7BC1686">
      <w:start w:val="1"/>
      <w:numFmt w:val="lowerRoman"/>
      <w:lvlText w:val="(%1)"/>
      <w:lvlJc w:val="left"/>
      <w:pPr>
        <w:ind w:left="1080" w:hanging="720"/>
      </w:pPr>
      <w:rPr>
        <w:rFonts w:hint="default"/>
        <w:b w:val="0"/>
      </w:rPr>
    </w:lvl>
    <w:lvl w:ilvl="1" w:tplc="5498D604" w:tentative="1">
      <w:start w:val="1"/>
      <w:numFmt w:val="lowerLetter"/>
      <w:lvlText w:val="%2."/>
      <w:lvlJc w:val="left"/>
      <w:pPr>
        <w:ind w:left="1440" w:hanging="360"/>
      </w:pPr>
    </w:lvl>
    <w:lvl w:ilvl="2" w:tplc="F73C4C82" w:tentative="1">
      <w:start w:val="1"/>
      <w:numFmt w:val="lowerRoman"/>
      <w:lvlText w:val="%3."/>
      <w:lvlJc w:val="right"/>
      <w:pPr>
        <w:ind w:left="2160" w:hanging="180"/>
      </w:pPr>
    </w:lvl>
    <w:lvl w:ilvl="3" w:tplc="A1408B82" w:tentative="1">
      <w:start w:val="1"/>
      <w:numFmt w:val="decimal"/>
      <w:lvlText w:val="%4."/>
      <w:lvlJc w:val="left"/>
      <w:pPr>
        <w:ind w:left="2880" w:hanging="360"/>
      </w:pPr>
    </w:lvl>
    <w:lvl w:ilvl="4" w:tplc="7D745D72" w:tentative="1">
      <w:start w:val="1"/>
      <w:numFmt w:val="lowerLetter"/>
      <w:lvlText w:val="%5."/>
      <w:lvlJc w:val="left"/>
      <w:pPr>
        <w:ind w:left="3600" w:hanging="360"/>
      </w:pPr>
    </w:lvl>
    <w:lvl w:ilvl="5" w:tplc="4F0AB37E" w:tentative="1">
      <w:start w:val="1"/>
      <w:numFmt w:val="lowerRoman"/>
      <w:lvlText w:val="%6."/>
      <w:lvlJc w:val="right"/>
      <w:pPr>
        <w:ind w:left="4320" w:hanging="180"/>
      </w:pPr>
    </w:lvl>
    <w:lvl w:ilvl="6" w:tplc="91F6EE78" w:tentative="1">
      <w:start w:val="1"/>
      <w:numFmt w:val="decimal"/>
      <w:lvlText w:val="%7."/>
      <w:lvlJc w:val="left"/>
      <w:pPr>
        <w:ind w:left="5040" w:hanging="360"/>
      </w:pPr>
    </w:lvl>
    <w:lvl w:ilvl="7" w:tplc="296C69B8" w:tentative="1">
      <w:start w:val="1"/>
      <w:numFmt w:val="lowerLetter"/>
      <w:lvlText w:val="%8."/>
      <w:lvlJc w:val="left"/>
      <w:pPr>
        <w:ind w:left="5760" w:hanging="360"/>
      </w:pPr>
    </w:lvl>
    <w:lvl w:ilvl="8" w:tplc="4E36F9F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3066B1E">
      <w:start w:val="1"/>
      <w:numFmt w:val="lowerRoman"/>
      <w:lvlText w:val="(%1)"/>
      <w:lvlJc w:val="left"/>
      <w:pPr>
        <w:ind w:left="1080" w:hanging="720"/>
      </w:pPr>
      <w:rPr>
        <w:rFonts w:hint="default"/>
      </w:rPr>
    </w:lvl>
    <w:lvl w:ilvl="1" w:tplc="BC6C25AC" w:tentative="1">
      <w:start w:val="1"/>
      <w:numFmt w:val="lowerLetter"/>
      <w:lvlText w:val="%2."/>
      <w:lvlJc w:val="left"/>
      <w:pPr>
        <w:ind w:left="1440" w:hanging="360"/>
      </w:pPr>
    </w:lvl>
    <w:lvl w:ilvl="2" w:tplc="7CA06A80" w:tentative="1">
      <w:start w:val="1"/>
      <w:numFmt w:val="lowerRoman"/>
      <w:lvlText w:val="%3."/>
      <w:lvlJc w:val="right"/>
      <w:pPr>
        <w:ind w:left="2160" w:hanging="180"/>
      </w:pPr>
    </w:lvl>
    <w:lvl w:ilvl="3" w:tplc="48DCB2A0" w:tentative="1">
      <w:start w:val="1"/>
      <w:numFmt w:val="decimal"/>
      <w:lvlText w:val="%4."/>
      <w:lvlJc w:val="left"/>
      <w:pPr>
        <w:ind w:left="2880" w:hanging="360"/>
      </w:pPr>
    </w:lvl>
    <w:lvl w:ilvl="4" w:tplc="5B9CFA86" w:tentative="1">
      <w:start w:val="1"/>
      <w:numFmt w:val="lowerLetter"/>
      <w:lvlText w:val="%5."/>
      <w:lvlJc w:val="left"/>
      <w:pPr>
        <w:ind w:left="3600" w:hanging="360"/>
      </w:pPr>
    </w:lvl>
    <w:lvl w:ilvl="5" w:tplc="7C821C3E" w:tentative="1">
      <w:start w:val="1"/>
      <w:numFmt w:val="lowerRoman"/>
      <w:lvlText w:val="%6."/>
      <w:lvlJc w:val="right"/>
      <w:pPr>
        <w:ind w:left="4320" w:hanging="180"/>
      </w:pPr>
    </w:lvl>
    <w:lvl w:ilvl="6" w:tplc="C80AA12A" w:tentative="1">
      <w:start w:val="1"/>
      <w:numFmt w:val="decimal"/>
      <w:lvlText w:val="%7."/>
      <w:lvlJc w:val="left"/>
      <w:pPr>
        <w:ind w:left="5040" w:hanging="360"/>
      </w:pPr>
    </w:lvl>
    <w:lvl w:ilvl="7" w:tplc="5AAC0C3A" w:tentative="1">
      <w:start w:val="1"/>
      <w:numFmt w:val="lowerLetter"/>
      <w:lvlText w:val="%8."/>
      <w:lvlJc w:val="left"/>
      <w:pPr>
        <w:ind w:left="5760" w:hanging="360"/>
      </w:pPr>
    </w:lvl>
    <w:lvl w:ilvl="8" w:tplc="6B1EB55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170ECEA">
      <w:start w:val="1"/>
      <w:numFmt w:val="bullet"/>
      <w:pStyle w:val="ListBullet"/>
      <w:lvlText w:val=""/>
      <w:lvlJc w:val="left"/>
      <w:pPr>
        <w:ind w:left="720" w:hanging="360"/>
      </w:pPr>
      <w:rPr>
        <w:rFonts w:ascii="Symbol" w:hAnsi="Symbol" w:hint="default"/>
      </w:rPr>
    </w:lvl>
    <w:lvl w:ilvl="1" w:tplc="6718905E">
      <w:start w:val="1"/>
      <w:numFmt w:val="bullet"/>
      <w:pStyle w:val="ListBullet2"/>
      <w:lvlText w:val="o"/>
      <w:lvlJc w:val="left"/>
      <w:pPr>
        <w:ind w:left="1440" w:hanging="360"/>
      </w:pPr>
      <w:rPr>
        <w:rFonts w:ascii="Courier New" w:hAnsi="Courier New" w:cs="Courier New" w:hint="default"/>
      </w:rPr>
    </w:lvl>
    <w:lvl w:ilvl="2" w:tplc="0F964584">
      <w:start w:val="1"/>
      <w:numFmt w:val="bullet"/>
      <w:lvlText w:val=""/>
      <w:lvlJc w:val="left"/>
      <w:pPr>
        <w:ind w:left="2160" w:hanging="360"/>
      </w:pPr>
      <w:rPr>
        <w:rFonts w:ascii="Wingdings" w:hAnsi="Wingdings" w:hint="default"/>
      </w:rPr>
    </w:lvl>
    <w:lvl w:ilvl="3" w:tplc="3D8810BA">
      <w:start w:val="1"/>
      <w:numFmt w:val="bullet"/>
      <w:lvlText w:val=""/>
      <w:lvlJc w:val="left"/>
      <w:pPr>
        <w:ind w:left="2880" w:hanging="360"/>
      </w:pPr>
      <w:rPr>
        <w:rFonts w:ascii="Symbol" w:hAnsi="Symbol" w:hint="default"/>
      </w:rPr>
    </w:lvl>
    <w:lvl w:ilvl="4" w:tplc="F7DC43D6">
      <w:start w:val="1"/>
      <w:numFmt w:val="bullet"/>
      <w:lvlText w:val="o"/>
      <w:lvlJc w:val="left"/>
      <w:pPr>
        <w:ind w:left="3600" w:hanging="360"/>
      </w:pPr>
      <w:rPr>
        <w:rFonts w:ascii="Courier New" w:hAnsi="Courier New" w:cs="Courier New" w:hint="default"/>
      </w:rPr>
    </w:lvl>
    <w:lvl w:ilvl="5" w:tplc="CB2CD1D8">
      <w:start w:val="1"/>
      <w:numFmt w:val="bullet"/>
      <w:pStyle w:val="ListBullet3"/>
      <w:lvlText w:val=""/>
      <w:lvlJc w:val="left"/>
      <w:pPr>
        <w:ind w:left="4320" w:hanging="360"/>
      </w:pPr>
      <w:rPr>
        <w:rFonts w:ascii="Wingdings" w:hAnsi="Wingdings" w:hint="default"/>
      </w:rPr>
    </w:lvl>
    <w:lvl w:ilvl="6" w:tplc="F6108A54">
      <w:start w:val="1"/>
      <w:numFmt w:val="bullet"/>
      <w:lvlText w:val=""/>
      <w:lvlJc w:val="left"/>
      <w:pPr>
        <w:ind w:left="5040" w:hanging="360"/>
      </w:pPr>
      <w:rPr>
        <w:rFonts w:ascii="Symbol" w:hAnsi="Symbol" w:hint="default"/>
      </w:rPr>
    </w:lvl>
    <w:lvl w:ilvl="7" w:tplc="18A85626">
      <w:start w:val="1"/>
      <w:numFmt w:val="bullet"/>
      <w:lvlText w:val="o"/>
      <w:lvlJc w:val="left"/>
      <w:pPr>
        <w:ind w:left="5760" w:hanging="360"/>
      </w:pPr>
      <w:rPr>
        <w:rFonts w:ascii="Courier New" w:hAnsi="Courier New" w:cs="Courier New" w:hint="default"/>
      </w:rPr>
    </w:lvl>
    <w:lvl w:ilvl="8" w:tplc="5BF2CA7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C400E66">
      <w:start w:val="1"/>
      <w:numFmt w:val="bullet"/>
      <w:lvlText w:val=""/>
      <w:lvlJc w:val="left"/>
      <w:pPr>
        <w:ind w:left="360" w:hanging="360"/>
      </w:pPr>
      <w:rPr>
        <w:rFonts w:ascii="Symbol" w:hAnsi="Symbol" w:hint="default"/>
      </w:rPr>
    </w:lvl>
    <w:lvl w:ilvl="1" w:tplc="D35C06F8" w:tentative="1">
      <w:start w:val="1"/>
      <w:numFmt w:val="bullet"/>
      <w:lvlText w:val="o"/>
      <w:lvlJc w:val="left"/>
      <w:pPr>
        <w:ind w:left="1080" w:hanging="360"/>
      </w:pPr>
      <w:rPr>
        <w:rFonts w:ascii="Courier New" w:hAnsi="Courier New" w:cs="Courier New" w:hint="default"/>
      </w:rPr>
    </w:lvl>
    <w:lvl w:ilvl="2" w:tplc="93743582" w:tentative="1">
      <w:start w:val="1"/>
      <w:numFmt w:val="bullet"/>
      <w:lvlText w:val=""/>
      <w:lvlJc w:val="left"/>
      <w:pPr>
        <w:ind w:left="1800" w:hanging="360"/>
      </w:pPr>
      <w:rPr>
        <w:rFonts w:ascii="Wingdings" w:hAnsi="Wingdings" w:hint="default"/>
      </w:rPr>
    </w:lvl>
    <w:lvl w:ilvl="3" w:tplc="1C5074A2" w:tentative="1">
      <w:start w:val="1"/>
      <w:numFmt w:val="bullet"/>
      <w:lvlText w:val=""/>
      <w:lvlJc w:val="left"/>
      <w:pPr>
        <w:ind w:left="2520" w:hanging="360"/>
      </w:pPr>
      <w:rPr>
        <w:rFonts w:ascii="Symbol" w:hAnsi="Symbol" w:hint="default"/>
      </w:rPr>
    </w:lvl>
    <w:lvl w:ilvl="4" w:tplc="F7B6BD8A" w:tentative="1">
      <w:start w:val="1"/>
      <w:numFmt w:val="bullet"/>
      <w:lvlText w:val="o"/>
      <w:lvlJc w:val="left"/>
      <w:pPr>
        <w:ind w:left="3240" w:hanging="360"/>
      </w:pPr>
      <w:rPr>
        <w:rFonts w:ascii="Courier New" w:hAnsi="Courier New" w:cs="Courier New" w:hint="default"/>
      </w:rPr>
    </w:lvl>
    <w:lvl w:ilvl="5" w:tplc="0CD4839E" w:tentative="1">
      <w:start w:val="1"/>
      <w:numFmt w:val="bullet"/>
      <w:lvlText w:val=""/>
      <w:lvlJc w:val="left"/>
      <w:pPr>
        <w:ind w:left="3960" w:hanging="360"/>
      </w:pPr>
      <w:rPr>
        <w:rFonts w:ascii="Wingdings" w:hAnsi="Wingdings" w:hint="default"/>
      </w:rPr>
    </w:lvl>
    <w:lvl w:ilvl="6" w:tplc="ACD850B4" w:tentative="1">
      <w:start w:val="1"/>
      <w:numFmt w:val="bullet"/>
      <w:lvlText w:val=""/>
      <w:lvlJc w:val="left"/>
      <w:pPr>
        <w:ind w:left="4680" w:hanging="360"/>
      </w:pPr>
      <w:rPr>
        <w:rFonts w:ascii="Symbol" w:hAnsi="Symbol" w:hint="default"/>
      </w:rPr>
    </w:lvl>
    <w:lvl w:ilvl="7" w:tplc="6E008BB0" w:tentative="1">
      <w:start w:val="1"/>
      <w:numFmt w:val="bullet"/>
      <w:lvlText w:val="o"/>
      <w:lvlJc w:val="left"/>
      <w:pPr>
        <w:ind w:left="5400" w:hanging="360"/>
      </w:pPr>
      <w:rPr>
        <w:rFonts w:ascii="Courier New" w:hAnsi="Courier New" w:cs="Courier New" w:hint="default"/>
      </w:rPr>
    </w:lvl>
    <w:lvl w:ilvl="8" w:tplc="6A607C0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4F6B468">
      <w:start w:val="1"/>
      <w:numFmt w:val="lowerRoman"/>
      <w:lvlText w:val="(%1)"/>
      <w:lvlJc w:val="left"/>
      <w:pPr>
        <w:ind w:left="1080" w:hanging="720"/>
      </w:pPr>
      <w:rPr>
        <w:rFonts w:hint="default"/>
      </w:rPr>
    </w:lvl>
    <w:lvl w:ilvl="1" w:tplc="81424936" w:tentative="1">
      <w:start w:val="1"/>
      <w:numFmt w:val="lowerLetter"/>
      <w:lvlText w:val="%2."/>
      <w:lvlJc w:val="left"/>
      <w:pPr>
        <w:ind w:left="1440" w:hanging="360"/>
      </w:pPr>
    </w:lvl>
    <w:lvl w:ilvl="2" w:tplc="E99248E8" w:tentative="1">
      <w:start w:val="1"/>
      <w:numFmt w:val="lowerRoman"/>
      <w:lvlText w:val="%3."/>
      <w:lvlJc w:val="right"/>
      <w:pPr>
        <w:ind w:left="2160" w:hanging="180"/>
      </w:pPr>
    </w:lvl>
    <w:lvl w:ilvl="3" w:tplc="7B5E21CC" w:tentative="1">
      <w:start w:val="1"/>
      <w:numFmt w:val="decimal"/>
      <w:lvlText w:val="%4."/>
      <w:lvlJc w:val="left"/>
      <w:pPr>
        <w:ind w:left="2880" w:hanging="360"/>
      </w:pPr>
    </w:lvl>
    <w:lvl w:ilvl="4" w:tplc="F7C4A010" w:tentative="1">
      <w:start w:val="1"/>
      <w:numFmt w:val="lowerLetter"/>
      <w:lvlText w:val="%5."/>
      <w:lvlJc w:val="left"/>
      <w:pPr>
        <w:ind w:left="3600" w:hanging="360"/>
      </w:pPr>
    </w:lvl>
    <w:lvl w:ilvl="5" w:tplc="EE00063C" w:tentative="1">
      <w:start w:val="1"/>
      <w:numFmt w:val="lowerRoman"/>
      <w:lvlText w:val="%6."/>
      <w:lvlJc w:val="right"/>
      <w:pPr>
        <w:ind w:left="4320" w:hanging="180"/>
      </w:pPr>
    </w:lvl>
    <w:lvl w:ilvl="6" w:tplc="99D85D1E" w:tentative="1">
      <w:start w:val="1"/>
      <w:numFmt w:val="decimal"/>
      <w:lvlText w:val="%7."/>
      <w:lvlJc w:val="left"/>
      <w:pPr>
        <w:ind w:left="5040" w:hanging="360"/>
      </w:pPr>
    </w:lvl>
    <w:lvl w:ilvl="7" w:tplc="AC165824" w:tentative="1">
      <w:start w:val="1"/>
      <w:numFmt w:val="lowerLetter"/>
      <w:lvlText w:val="%8."/>
      <w:lvlJc w:val="left"/>
      <w:pPr>
        <w:ind w:left="5760" w:hanging="360"/>
      </w:pPr>
    </w:lvl>
    <w:lvl w:ilvl="8" w:tplc="F81E1B4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4C2BF2C">
      <w:start w:val="1"/>
      <w:numFmt w:val="lowerRoman"/>
      <w:lvlText w:val="(%1)"/>
      <w:lvlJc w:val="left"/>
      <w:pPr>
        <w:ind w:left="1080" w:hanging="720"/>
      </w:pPr>
      <w:rPr>
        <w:rFonts w:hint="default"/>
      </w:rPr>
    </w:lvl>
    <w:lvl w:ilvl="1" w:tplc="7EB08D7E" w:tentative="1">
      <w:start w:val="1"/>
      <w:numFmt w:val="lowerLetter"/>
      <w:lvlText w:val="%2."/>
      <w:lvlJc w:val="left"/>
      <w:pPr>
        <w:ind w:left="1440" w:hanging="360"/>
      </w:pPr>
    </w:lvl>
    <w:lvl w:ilvl="2" w:tplc="8F4E4574" w:tentative="1">
      <w:start w:val="1"/>
      <w:numFmt w:val="lowerRoman"/>
      <w:lvlText w:val="%3."/>
      <w:lvlJc w:val="right"/>
      <w:pPr>
        <w:ind w:left="2160" w:hanging="180"/>
      </w:pPr>
    </w:lvl>
    <w:lvl w:ilvl="3" w:tplc="FFE0E196" w:tentative="1">
      <w:start w:val="1"/>
      <w:numFmt w:val="decimal"/>
      <w:lvlText w:val="%4."/>
      <w:lvlJc w:val="left"/>
      <w:pPr>
        <w:ind w:left="2880" w:hanging="360"/>
      </w:pPr>
    </w:lvl>
    <w:lvl w:ilvl="4" w:tplc="E0607FB8" w:tentative="1">
      <w:start w:val="1"/>
      <w:numFmt w:val="lowerLetter"/>
      <w:lvlText w:val="%5."/>
      <w:lvlJc w:val="left"/>
      <w:pPr>
        <w:ind w:left="3600" w:hanging="360"/>
      </w:pPr>
    </w:lvl>
    <w:lvl w:ilvl="5" w:tplc="395611EE" w:tentative="1">
      <w:start w:val="1"/>
      <w:numFmt w:val="lowerRoman"/>
      <w:lvlText w:val="%6."/>
      <w:lvlJc w:val="right"/>
      <w:pPr>
        <w:ind w:left="4320" w:hanging="180"/>
      </w:pPr>
    </w:lvl>
    <w:lvl w:ilvl="6" w:tplc="17C2B0D8" w:tentative="1">
      <w:start w:val="1"/>
      <w:numFmt w:val="decimal"/>
      <w:lvlText w:val="%7."/>
      <w:lvlJc w:val="left"/>
      <w:pPr>
        <w:ind w:left="5040" w:hanging="360"/>
      </w:pPr>
    </w:lvl>
    <w:lvl w:ilvl="7" w:tplc="EF3C8182" w:tentative="1">
      <w:start w:val="1"/>
      <w:numFmt w:val="lowerLetter"/>
      <w:lvlText w:val="%8."/>
      <w:lvlJc w:val="left"/>
      <w:pPr>
        <w:ind w:left="5760" w:hanging="360"/>
      </w:pPr>
    </w:lvl>
    <w:lvl w:ilvl="8" w:tplc="E1FC437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0CA2B12">
      <w:start w:val="1"/>
      <w:numFmt w:val="lowerRoman"/>
      <w:lvlText w:val="(%1)"/>
      <w:lvlJc w:val="left"/>
      <w:pPr>
        <w:ind w:left="1080" w:hanging="720"/>
      </w:pPr>
      <w:rPr>
        <w:rFonts w:hint="default"/>
        <w:b w:val="0"/>
      </w:rPr>
    </w:lvl>
    <w:lvl w:ilvl="1" w:tplc="AFA6078C" w:tentative="1">
      <w:start w:val="1"/>
      <w:numFmt w:val="lowerLetter"/>
      <w:lvlText w:val="%2."/>
      <w:lvlJc w:val="left"/>
      <w:pPr>
        <w:ind w:left="1440" w:hanging="360"/>
      </w:pPr>
    </w:lvl>
    <w:lvl w:ilvl="2" w:tplc="EF961034" w:tentative="1">
      <w:start w:val="1"/>
      <w:numFmt w:val="lowerRoman"/>
      <w:lvlText w:val="%3."/>
      <w:lvlJc w:val="right"/>
      <w:pPr>
        <w:ind w:left="2160" w:hanging="180"/>
      </w:pPr>
    </w:lvl>
    <w:lvl w:ilvl="3" w:tplc="101C4046" w:tentative="1">
      <w:start w:val="1"/>
      <w:numFmt w:val="decimal"/>
      <w:lvlText w:val="%4."/>
      <w:lvlJc w:val="left"/>
      <w:pPr>
        <w:ind w:left="2880" w:hanging="360"/>
      </w:pPr>
    </w:lvl>
    <w:lvl w:ilvl="4" w:tplc="22D80214" w:tentative="1">
      <w:start w:val="1"/>
      <w:numFmt w:val="lowerLetter"/>
      <w:lvlText w:val="%5."/>
      <w:lvlJc w:val="left"/>
      <w:pPr>
        <w:ind w:left="3600" w:hanging="360"/>
      </w:pPr>
    </w:lvl>
    <w:lvl w:ilvl="5" w:tplc="2C76F838" w:tentative="1">
      <w:start w:val="1"/>
      <w:numFmt w:val="lowerRoman"/>
      <w:lvlText w:val="%6."/>
      <w:lvlJc w:val="right"/>
      <w:pPr>
        <w:ind w:left="4320" w:hanging="180"/>
      </w:pPr>
    </w:lvl>
    <w:lvl w:ilvl="6" w:tplc="3D067390" w:tentative="1">
      <w:start w:val="1"/>
      <w:numFmt w:val="decimal"/>
      <w:lvlText w:val="%7."/>
      <w:lvlJc w:val="left"/>
      <w:pPr>
        <w:ind w:left="5040" w:hanging="360"/>
      </w:pPr>
    </w:lvl>
    <w:lvl w:ilvl="7" w:tplc="D8BC2436" w:tentative="1">
      <w:start w:val="1"/>
      <w:numFmt w:val="lowerLetter"/>
      <w:lvlText w:val="%8."/>
      <w:lvlJc w:val="left"/>
      <w:pPr>
        <w:ind w:left="5760" w:hanging="360"/>
      </w:pPr>
    </w:lvl>
    <w:lvl w:ilvl="8" w:tplc="98A8CEC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AECD03C">
      <w:start w:val="1"/>
      <w:numFmt w:val="lowerRoman"/>
      <w:lvlText w:val="(%1)"/>
      <w:lvlJc w:val="left"/>
      <w:pPr>
        <w:ind w:left="1080" w:hanging="720"/>
      </w:pPr>
      <w:rPr>
        <w:rFonts w:hint="default"/>
        <w:b w:val="0"/>
      </w:rPr>
    </w:lvl>
    <w:lvl w:ilvl="1" w:tplc="1B108D3C" w:tentative="1">
      <w:start w:val="1"/>
      <w:numFmt w:val="lowerLetter"/>
      <w:lvlText w:val="%2."/>
      <w:lvlJc w:val="left"/>
      <w:pPr>
        <w:ind w:left="1440" w:hanging="360"/>
      </w:pPr>
    </w:lvl>
    <w:lvl w:ilvl="2" w:tplc="B2C841BA" w:tentative="1">
      <w:start w:val="1"/>
      <w:numFmt w:val="lowerRoman"/>
      <w:lvlText w:val="%3."/>
      <w:lvlJc w:val="right"/>
      <w:pPr>
        <w:ind w:left="2160" w:hanging="180"/>
      </w:pPr>
    </w:lvl>
    <w:lvl w:ilvl="3" w:tplc="FD568F20" w:tentative="1">
      <w:start w:val="1"/>
      <w:numFmt w:val="decimal"/>
      <w:lvlText w:val="%4."/>
      <w:lvlJc w:val="left"/>
      <w:pPr>
        <w:ind w:left="2880" w:hanging="360"/>
      </w:pPr>
    </w:lvl>
    <w:lvl w:ilvl="4" w:tplc="236C2FB2" w:tentative="1">
      <w:start w:val="1"/>
      <w:numFmt w:val="lowerLetter"/>
      <w:lvlText w:val="%5."/>
      <w:lvlJc w:val="left"/>
      <w:pPr>
        <w:ind w:left="3600" w:hanging="360"/>
      </w:pPr>
    </w:lvl>
    <w:lvl w:ilvl="5" w:tplc="3B103DBE" w:tentative="1">
      <w:start w:val="1"/>
      <w:numFmt w:val="lowerRoman"/>
      <w:lvlText w:val="%6."/>
      <w:lvlJc w:val="right"/>
      <w:pPr>
        <w:ind w:left="4320" w:hanging="180"/>
      </w:pPr>
    </w:lvl>
    <w:lvl w:ilvl="6" w:tplc="094C0960" w:tentative="1">
      <w:start w:val="1"/>
      <w:numFmt w:val="decimal"/>
      <w:lvlText w:val="%7."/>
      <w:lvlJc w:val="left"/>
      <w:pPr>
        <w:ind w:left="5040" w:hanging="360"/>
      </w:pPr>
    </w:lvl>
    <w:lvl w:ilvl="7" w:tplc="16A2B88A" w:tentative="1">
      <w:start w:val="1"/>
      <w:numFmt w:val="lowerLetter"/>
      <w:lvlText w:val="%8."/>
      <w:lvlJc w:val="left"/>
      <w:pPr>
        <w:ind w:left="5760" w:hanging="360"/>
      </w:pPr>
    </w:lvl>
    <w:lvl w:ilvl="8" w:tplc="33DCF08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7690D61C">
      <w:start w:val="1"/>
      <w:numFmt w:val="decimal"/>
      <w:lvlText w:val="%1."/>
      <w:lvlJc w:val="left"/>
      <w:pPr>
        <w:ind w:left="360" w:hanging="360"/>
      </w:pPr>
      <w:rPr>
        <w:rFonts w:hint="default"/>
      </w:rPr>
    </w:lvl>
    <w:lvl w:ilvl="1" w:tplc="A7B0A8FC" w:tentative="1">
      <w:start w:val="1"/>
      <w:numFmt w:val="lowerLetter"/>
      <w:lvlText w:val="%2."/>
      <w:lvlJc w:val="left"/>
      <w:pPr>
        <w:ind w:left="1080" w:hanging="360"/>
      </w:pPr>
    </w:lvl>
    <w:lvl w:ilvl="2" w:tplc="3E14D8F4" w:tentative="1">
      <w:start w:val="1"/>
      <w:numFmt w:val="lowerRoman"/>
      <w:lvlText w:val="%3."/>
      <w:lvlJc w:val="right"/>
      <w:pPr>
        <w:ind w:left="1800" w:hanging="180"/>
      </w:pPr>
    </w:lvl>
    <w:lvl w:ilvl="3" w:tplc="B1B27750" w:tentative="1">
      <w:start w:val="1"/>
      <w:numFmt w:val="decimal"/>
      <w:lvlText w:val="%4."/>
      <w:lvlJc w:val="left"/>
      <w:pPr>
        <w:ind w:left="2520" w:hanging="360"/>
      </w:pPr>
    </w:lvl>
    <w:lvl w:ilvl="4" w:tplc="9AE83496" w:tentative="1">
      <w:start w:val="1"/>
      <w:numFmt w:val="lowerLetter"/>
      <w:lvlText w:val="%5."/>
      <w:lvlJc w:val="left"/>
      <w:pPr>
        <w:ind w:left="3240" w:hanging="360"/>
      </w:pPr>
    </w:lvl>
    <w:lvl w:ilvl="5" w:tplc="D4E85F9C" w:tentative="1">
      <w:start w:val="1"/>
      <w:numFmt w:val="lowerRoman"/>
      <w:lvlText w:val="%6."/>
      <w:lvlJc w:val="right"/>
      <w:pPr>
        <w:ind w:left="3960" w:hanging="180"/>
      </w:pPr>
    </w:lvl>
    <w:lvl w:ilvl="6" w:tplc="3904A31C" w:tentative="1">
      <w:start w:val="1"/>
      <w:numFmt w:val="decimal"/>
      <w:lvlText w:val="%7."/>
      <w:lvlJc w:val="left"/>
      <w:pPr>
        <w:ind w:left="4680" w:hanging="360"/>
      </w:pPr>
    </w:lvl>
    <w:lvl w:ilvl="7" w:tplc="DC46F5AC" w:tentative="1">
      <w:start w:val="1"/>
      <w:numFmt w:val="lowerLetter"/>
      <w:lvlText w:val="%8."/>
      <w:lvlJc w:val="left"/>
      <w:pPr>
        <w:ind w:left="5400" w:hanging="360"/>
      </w:pPr>
    </w:lvl>
    <w:lvl w:ilvl="8" w:tplc="48A8DF8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D2D4C56A">
      <w:start w:val="1"/>
      <w:numFmt w:val="lowerRoman"/>
      <w:lvlText w:val="(%1)"/>
      <w:lvlJc w:val="left"/>
      <w:pPr>
        <w:ind w:left="1080" w:hanging="720"/>
      </w:pPr>
      <w:rPr>
        <w:rFonts w:hint="default"/>
      </w:rPr>
    </w:lvl>
    <w:lvl w:ilvl="1" w:tplc="083C3D96" w:tentative="1">
      <w:start w:val="1"/>
      <w:numFmt w:val="lowerLetter"/>
      <w:lvlText w:val="%2."/>
      <w:lvlJc w:val="left"/>
      <w:pPr>
        <w:ind w:left="1440" w:hanging="360"/>
      </w:pPr>
    </w:lvl>
    <w:lvl w:ilvl="2" w:tplc="FE022CB2" w:tentative="1">
      <w:start w:val="1"/>
      <w:numFmt w:val="lowerRoman"/>
      <w:lvlText w:val="%3."/>
      <w:lvlJc w:val="right"/>
      <w:pPr>
        <w:ind w:left="2160" w:hanging="180"/>
      </w:pPr>
    </w:lvl>
    <w:lvl w:ilvl="3" w:tplc="353A766C" w:tentative="1">
      <w:start w:val="1"/>
      <w:numFmt w:val="decimal"/>
      <w:lvlText w:val="%4."/>
      <w:lvlJc w:val="left"/>
      <w:pPr>
        <w:ind w:left="2880" w:hanging="360"/>
      </w:pPr>
    </w:lvl>
    <w:lvl w:ilvl="4" w:tplc="6AA49B0A" w:tentative="1">
      <w:start w:val="1"/>
      <w:numFmt w:val="lowerLetter"/>
      <w:lvlText w:val="%5."/>
      <w:lvlJc w:val="left"/>
      <w:pPr>
        <w:ind w:left="3600" w:hanging="360"/>
      </w:pPr>
    </w:lvl>
    <w:lvl w:ilvl="5" w:tplc="6BECD332" w:tentative="1">
      <w:start w:val="1"/>
      <w:numFmt w:val="lowerRoman"/>
      <w:lvlText w:val="%6."/>
      <w:lvlJc w:val="right"/>
      <w:pPr>
        <w:ind w:left="4320" w:hanging="180"/>
      </w:pPr>
    </w:lvl>
    <w:lvl w:ilvl="6" w:tplc="BB14903E" w:tentative="1">
      <w:start w:val="1"/>
      <w:numFmt w:val="decimal"/>
      <w:lvlText w:val="%7."/>
      <w:lvlJc w:val="left"/>
      <w:pPr>
        <w:ind w:left="5040" w:hanging="360"/>
      </w:pPr>
    </w:lvl>
    <w:lvl w:ilvl="7" w:tplc="23721BF0" w:tentative="1">
      <w:start w:val="1"/>
      <w:numFmt w:val="lowerLetter"/>
      <w:lvlText w:val="%8."/>
      <w:lvlJc w:val="left"/>
      <w:pPr>
        <w:ind w:left="5760" w:hanging="360"/>
      </w:pPr>
    </w:lvl>
    <w:lvl w:ilvl="8" w:tplc="4A20FE6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0A0135C">
      <w:start w:val="1"/>
      <w:numFmt w:val="decimal"/>
      <w:lvlText w:val="%1."/>
      <w:lvlJc w:val="left"/>
      <w:pPr>
        <w:ind w:left="360" w:hanging="360"/>
      </w:pPr>
    </w:lvl>
    <w:lvl w:ilvl="1" w:tplc="0136AE8C" w:tentative="1">
      <w:start w:val="1"/>
      <w:numFmt w:val="lowerLetter"/>
      <w:lvlText w:val="%2."/>
      <w:lvlJc w:val="left"/>
      <w:pPr>
        <w:ind w:left="1080" w:hanging="360"/>
      </w:pPr>
    </w:lvl>
    <w:lvl w:ilvl="2" w:tplc="BF4EC712" w:tentative="1">
      <w:start w:val="1"/>
      <w:numFmt w:val="lowerRoman"/>
      <w:lvlText w:val="%3."/>
      <w:lvlJc w:val="right"/>
      <w:pPr>
        <w:ind w:left="1800" w:hanging="180"/>
      </w:pPr>
    </w:lvl>
    <w:lvl w:ilvl="3" w:tplc="B25295DC" w:tentative="1">
      <w:start w:val="1"/>
      <w:numFmt w:val="decimal"/>
      <w:lvlText w:val="%4."/>
      <w:lvlJc w:val="left"/>
      <w:pPr>
        <w:ind w:left="2520" w:hanging="360"/>
      </w:pPr>
    </w:lvl>
    <w:lvl w:ilvl="4" w:tplc="826AB85E" w:tentative="1">
      <w:start w:val="1"/>
      <w:numFmt w:val="lowerLetter"/>
      <w:lvlText w:val="%5."/>
      <w:lvlJc w:val="left"/>
      <w:pPr>
        <w:ind w:left="3240" w:hanging="360"/>
      </w:pPr>
    </w:lvl>
    <w:lvl w:ilvl="5" w:tplc="6F2A0B1A" w:tentative="1">
      <w:start w:val="1"/>
      <w:numFmt w:val="lowerRoman"/>
      <w:lvlText w:val="%6."/>
      <w:lvlJc w:val="right"/>
      <w:pPr>
        <w:ind w:left="3960" w:hanging="180"/>
      </w:pPr>
    </w:lvl>
    <w:lvl w:ilvl="6" w:tplc="58DC6264" w:tentative="1">
      <w:start w:val="1"/>
      <w:numFmt w:val="decimal"/>
      <w:lvlText w:val="%7."/>
      <w:lvlJc w:val="left"/>
      <w:pPr>
        <w:ind w:left="4680" w:hanging="360"/>
      </w:pPr>
    </w:lvl>
    <w:lvl w:ilvl="7" w:tplc="F030044A" w:tentative="1">
      <w:start w:val="1"/>
      <w:numFmt w:val="lowerLetter"/>
      <w:lvlText w:val="%8."/>
      <w:lvlJc w:val="left"/>
      <w:pPr>
        <w:ind w:left="5400" w:hanging="360"/>
      </w:pPr>
    </w:lvl>
    <w:lvl w:ilvl="8" w:tplc="FD44C4F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1C814EC">
      <w:start w:val="1"/>
      <w:numFmt w:val="lowerRoman"/>
      <w:lvlText w:val="(%1)"/>
      <w:lvlJc w:val="left"/>
      <w:pPr>
        <w:ind w:left="1080" w:hanging="720"/>
      </w:pPr>
      <w:rPr>
        <w:rFonts w:hint="default"/>
        <w:b w:val="0"/>
      </w:rPr>
    </w:lvl>
    <w:lvl w:ilvl="1" w:tplc="19F2A78A" w:tentative="1">
      <w:start w:val="1"/>
      <w:numFmt w:val="lowerLetter"/>
      <w:lvlText w:val="%2."/>
      <w:lvlJc w:val="left"/>
      <w:pPr>
        <w:ind w:left="1440" w:hanging="360"/>
      </w:pPr>
    </w:lvl>
    <w:lvl w:ilvl="2" w:tplc="FD9AAE3A" w:tentative="1">
      <w:start w:val="1"/>
      <w:numFmt w:val="lowerRoman"/>
      <w:lvlText w:val="%3."/>
      <w:lvlJc w:val="right"/>
      <w:pPr>
        <w:ind w:left="2160" w:hanging="180"/>
      </w:pPr>
    </w:lvl>
    <w:lvl w:ilvl="3" w:tplc="79B0CF3E" w:tentative="1">
      <w:start w:val="1"/>
      <w:numFmt w:val="decimal"/>
      <w:lvlText w:val="%4."/>
      <w:lvlJc w:val="left"/>
      <w:pPr>
        <w:ind w:left="2880" w:hanging="360"/>
      </w:pPr>
    </w:lvl>
    <w:lvl w:ilvl="4" w:tplc="F4367F50" w:tentative="1">
      <w:start w:val="1"/>
      <w:numFmt w:val="lowerLetter"/>
      <w:lvlText w:val="%5."/>
      <w:lvlJc w:val="left"/>
      <w:pPr>
        <w:ind w:left="3600" w:hanging="360"/>
      </w:pPr>
    </w:lvl>
    <w:lvl w:ilvl="5" w:tplc="BF969442" w:tentative="1">
      <w:start w:val="1"/>
      <w:numFmt w:val="lowerRoman"/>
      <w:lvlText w:val="%6."/>
      <w:lvlJc w:val="right"/>
      <w:pPr>
        <w:ind w:left="4320" w:hanging="180"/>
      </w:pPr>
    </w:lvl>
    <w:lvl w:ilvl="6" w:tplc="0F00BA02" w:tentative="1">
      <w:start w:val="1"/>
      <w:numFmt w:val="decimal"/>
      <w:lvlText w:val="%7."/>
      <w:lvlJc w:val="left"/>
      <w:pPr>
        <w:ind w:left="5040" w:hanging="360"/>
      </w:pPr>
    </w:lvl>
    <w:lvl w:ilvl="7" w:tplc="788AD796" w:tentative="1">
      <w:start w:val="1"/>
      <w:numFmt w:val="lowerLetter"/>
      <w:lvlText w:val="%8."/>
      <w:lvlJc w:val="left"/>
      <w:pPr>
        <w:ind w:left="5760" w:hanging="360"/>
      </w:pPr>
    </w:lvl>
    <w:lvl w:ilvl="8" w:tplc="4C70FCB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6C2EC9C">
      <w:start w:val="1"/>
      <w:numFmt w:val="lowerRoman"/>
      <w:lvlText w:val="(%1)"/>
      <w:lvlJc w:val="left"/>
      <w:pPr>
        <w:ind w:left="1080" w:hanging="720"/>
      </w:pPr>
      <w:rPr>
        <w:rFonts w:hint="default"/>
      </w:rPr>
    </w:lvl>
    <w:lvl w:ilvl="1" w:tplc="DC5AEE24" w:tentative="1">
      <w:start w:val="1"/>
      <w:numFmt w:val="lowerLetter"/>
      <w:lvlText w:val="%2."/>
      <w:lvlJc w:val="left"/>
      <w:pPr>
        <w:ind w:left="1440" w:hanging="360"/>
      </w:pPr>
    </w:lvl>
    <w:lvl w:ilvl="2" w:tplc="6B647AF0" w:tentative="1">
      <w:start w:val="1"/>
      <w:numFmt w:val="lowerRoman"/>
      <w:lvlText w:val="%3."/>
      <w:lvlJc w:val="right"/>
      <w:pPr>
        <w:ind w:left="2160" w:hanging="180"/>
      </w:pPr>
    </w:lvl>
    <w:lvl w:ilvl="3" w:tplc="B2D29C6C" w:tentative="1">
      <w:start w:val="1"/>
      <w:numFmt w:val="decimal"/>
      <w:lvlText w:val="%4."/>
      <w:lvlJc w:val="left"/>
      <w:pPr>
        <w:ind w:left="2880" w:hanging="360"/>
      </w:pPr>
    </w:lvl>
    <w:lvl w:ilvl="4" w:tplc="614C0480" w:tentative="1">
      <w:start w:val="1"/>
      <w:numFmt w:val="lowerLetter"/>
      <w:lvlText w:val="%5."/>
      <w:lvlJc w:val="left"/>
      <w:pPr>
        <w:ind w:left="3600" w:hanging="360"/>
      </w:pPr>
    </w:lvl>
    <w:lvl w:ilvl="5" w:tplc="F6F48DF4" w:tentative="1">
      <w:start w:val="1"/>
      <w:numFmt w:val="lowerRoman"/>
      <w:lvlText w:val="%6."/>
      <w:lvlJc w:val="right"/>
      <w:pPr>
        <w:ind w:left="4320" w:hanging="180"/>
      </w:pPr>
    </w:lvl>
    <w:lvl w:ilvl="6" w:tplc="43322E46" w:tentative="1">
      <w:start w:val="1"/>
      <w:numFmt w:val="decimal"/>
      <w:lvlText w:val="%7."/>
      <w:lvlJc w:val="left"/>
      <w:pPr>
        <w:ind w:left="5040" w:hanging="360"/>
      </w:pPr>
    </w:lvl>
    <w:lvl w:ilvl="7" w:tplc="BC827EAE" w:tentative="1">
      <w:start w:val="1"/>
      <w:numFmt w:val="lowerLetter"/>
      <w:lvlText w:val="%8."/>
      <w:lvlJc w:val="left"/>
      <w:pPr>
        <w:ind w:left="5760" w:hanging="360"/>
      </w:pPr>
    </w:lvl>
    <w:lvl w:ilvl="8" w:tplc="680C258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B31840DC">
      <w:start w:val="1"/>
      <w:numFmt w:val="lowerRoman"/>
      <w:lvlText w:val="(%1)"/>
      <w:lvlJc w:val="left"/>
      <w:pPr>
        <w:ind w:left="1080" w:hanging="720"/>
      </w:pPr>
      <w:rPr>
        <w:rFonts w:hint="default"/>
      </w:rPr>
    </w:lvl>
    <w:lvl w:ilvl="1" w:tplc="BC2C6FDA" w:tentative="1">
      <w:start w:val="1"/>
      <w:numFmt w:val="lowerLetter"/>
      <w:lvlText w:val="%2."/>
      <w:lvlJc w:val="left"/>
      <w:pPr>
        <w:ind w:left="1440" w:hanging="360"/>
      </w:pPr>
    </w:lvl>
    <w:lvl w:ilvl="2" w:tplc="71D8F800" w:tentative="1">
      <w:start w:val="1"/>
      <w:numFmt w:val="lowerRoman"/>
      <w:lvlText w:val="%3."/>
      <w:lvlJc w:val="right"/>
      <w:pPr>
        <w:ind w:left="2160" w:hanging="180"/>
      </w:pPr>
    </w:lvl>
    <w:lvl w:ilvl="3" w:tplc="B018262C" w:tentative="1">
      <w:start w:val="1"/>
      <w:numFmt w:val="decimal"/>
      <w:lvlText w:val="%4."/>
      <w:lvlJc w:val="left"/>
      <w:pPr>
        <w:ind w:left="2880" w:hanging="360"/>
      </w:pPr>
    </w:lvl>
    <w:lvl w:ilvl="4" w:tplc="DF820CDE" w:tentative="1">
      <w:start w:val="1"/>
      <w:numFmt w:val="lowerLetter"/>
      <w:lvlText w:val="%5."/>
      <w:lvlJc w:val="left"/>
      <w:pPr>
        <w:ind w:left="3600" w:hanging="360"/>
      </w:pPr>
    </w:lvl>
    <w:lvl w:ilvl="5" w:tplc="E2C09386" w:tentative="1">
      <w:start w:val="1"/>
      <w:numFmt w:val="lowerRoman"/>
      <w:lvlText w:val="%6."/>
      <w:lvlJc w:val="right"/>
      <w:pPr>
        <w:ind w:left="4320" w:hanging="180"/>
      </w:pPr>
    </w:lvl>
    <w:lvl w:ilvl="6" w:tplc="0A8AA378" w:tentative="1">
      <w:start w:val="1"/>
      <w:numFmt w:val="decimal"/>
      <w:lvlText w:val="%7."/>
      <w:lvlJc w:val="left"/>
      <w:pPr>
        <w:ind w:left="5040" w:hanging="360"/>
      </w:pPr>
    </w:lvl>
    <w:lvl w:ilvl="7" w:tplc="AF7475C6" w:tentative="1">
      <w:start w:val="1"/>
      <w:numFmt w:val="lowerLetter"/>
      <w:lvlText w:val="%8."/>
      <w:lvlJc w:val="left"/>
      <w:pPr>
        <w:ind w:left="5760" w:hanging="360"/>
      </w:pPr>
    </w:lvl>
    <w:lvl w:ilvl="8" w:tplc="CA54AEA2" w:tentative="1">
      <w:start w:val="1"/>
      <w:numFmt w:val="lowerRoman"/>
      <w:lvlText w:val="%9."/>
      <w:lvlJc w:val="right"/>
      <w:pPr>
        <w:ind w:left="6480" w:hanging="180"/>
      </w:pPr>
    </w:lvl>
  </w:abstractNum>
  <w:abstractNum w:abstractNumId="31" w15:restartNumberingAfterBreak="0">
    <w:nsid w:val="6B0B4EB6"/>
    <w:multiLevelType w:val="hybridMultilevel"/>
    <w:tmpl w:val="C6C2A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9FA28490">
      <w:start w:val="1"/>
      <w:numFmt w:val="lowerRoman"/>
      <w:lvlText w:val="(%1)"/>
      <w:lvlJc w:val="left"/>
      <w:pPr>
        <w:ind w:left="1004" w:hanging="720"/>
      </w:pPr>
      <w:rPr>
        <w:rFonts w:hint="default"/>
        <w:b w:val="0"/>
      </w:rPr>
    </w:lvl>
    <w:lvl w:ilvl="1" w:tplc="EA5C7912" w:tentative="1">
      <w:start w:val="1"/>
      <w:numFmt w:val="lowerLetter"/>
      <w:lvlText w:val="%2."/>
      <w:lvlJc w:val="left"/>
      <w:pPr>
        <w:ind w:left="1364" w:hanging="360"/>
      </w:pPr>
    </w:lvl>
    <w:lvl w:ilvl="2" w:tplc="2684D8F2" w:tentative="1">
      <w:start w:val="1"/>
      <w:numFmt w:val="lowerRoman"/>
      <w:lvlText w:val="%3."/>
      <w:lvlJc w:val="right"/>
      <w:pPr>
        <w:ind w:left="2084" w:hanging="180"/>
      </w:pPr>
    </w:lvl>
    <w:lvl w:ilvl="3" w:tplc="7762618E" w:tentative="1">
      <w:start w:val="1"/>
      <w:numFmt w:val="decimal"/>
      <w:lvlText w:val="%4."/>
      <w:lvlJc w:val="left"/>
      <w:pPr>
        <w:ind w:left="2804" w:hanging="360"/>
      </w:pPr>
    </w:lvl>
    <w:lvl w:ilvl="4" w:tplc="02AA7D8A" w:tentative="1">
      <w:start w:val="1"/>
      <w:numFmt w:val="lowerLetter"/>
      <w:lvlText w:val="%5."/>
      <w:lvlJc w:val="left"/>
      <w:pPr>
        <w:ind w:left="3524" w:hanging="360"/>
      </w:pPr>
    </w:lvl>
    <w:lvl w:ilvl="5" w:tplc="96220172" w:tentative="1">
      <w:start w:val="1"/>
      <w:numFmt w:val="lowerRoman"/>
      <w:lvlText w:val="%6."/>
      <w:lvlJc w:val="right"/>
      <w:pPr>
        <w:ind w:left="4244" w:hanging="180"/>
      </w:pPr>
    </w:lvl>
    <w:lvl w:ilvl="6" w:tplc="C1B038EE" w:tentative="1">
      <w:start w:val="1"/>
      <w:numFmt w:val="decimal"/>
      <w:lvlText w:val="%7."/>
      <w:lvlJc w:val="left"/>
      <w:pPr>
        <w:ind w:left="4964" w:hanging="360"/>
      </w:pPr>
    </w:lvl>
    <w:lvl w:ilvl="7" w:tplc="6DCCBF5C" w:tentative="1">
      <w:start w:val="1"/>
      <w:numFmt w:val="lowerLetter"/>
      <w:lvlText w:val="%8."/>
      <w:lvlJc w:val="left"/>
      <w:pPr>
        <w:ind w:left="5684" w:hanging="360"/>
      </w:pPr>
    </w:lvl>
    <w:lvl w:ilvl="8" w:tplc="D0D2978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B538A49A">
      <w:start w:val="1"/>
      <w:numFmt w:val="decimal"/>
      <w:lvlText w:val="%1."/>
      <w:lvlJc w:val="left"/>
      <w:pPr>
        <w:ind w:left="360" w:hanging="360"/>
      </w:pPr>
      <w:rPr>
        <w:rFonts w:hint="default"/>
      </w:rPr>
    </w:lvl>
    <w:lvl w:ilvl="1" w:tplc="2F40EF00" w:tentative="1">
      <w:start w:val="1"/>
      <w:numFmt w:val="lowerLetter"/>
      <w:lvlText w:val="%2."/>
      <w:lvlJc w:val="left"/>
      <w:pPr>
        <w:ind w:left="1080" w:hanging="360"/>
      </w:pPr>
    </w:lvl>
    <w:lvl w:ilvl="2" w:tplc="58BA56F6" w:tentative="1">
      <w:start w:val="1"/>
      <w:numFmt w:val="lowerRoman"/>
      <w:lvlText w:val="%3."/>
      <w:lvlJc w:val="right"/>
      <w:pPr>
        <w:ind w:left="1800" w:hanging="180"/>
      </w:pPr>
    </w:lvl>
    <w:lvl w:ilvl="3" w:tplc="A7667FE6" w:tentative="1">
      <w:start w:val="1"/>
      <w:numFmt w:val="decimal"/>
      <w:lvlText w:val="%4."/>
      <w:lvlJc w:val="left"/>
      <w:pPr>
        <w:ind w:left="2520" w:hanging="360"/>
      </w:pPr>
    </w:lvl>
    <w:lvl w:ilvl="4" w:tplc="2402CBB2" w:tentative="1">
      <w:start w:val="1"/>
      <w:numFmt w:val="lowerLetter"/>
      <w:lvlText w:val="%5."/>
      <w:lvlJc w:val="left"/>
      <w:pPr>
        <w:ind w:left="3240" w:hanging="360"/>
      </w:pPr>
    </w:lvl>
    <w:lvl w:ilvl="5" w:tplc="FA540322" w:tentative="1">
      <w:start w:val="1"/>
      <w:numFmt w:val="lowerRoman"/>
      <w:lvlText w:val="%6."/>
      <w:lvlJc w:val="right"/>
      <w:pPr>
        <w:ind w:left="3960" w:hanging="180"/>
      </w:pPr>
    </w:lvl>
    <w:lvl w:ilvl="6" w:tplc="9300F7D4" w:tentative="1">
      <w:start w:val="1"/>
      <w:numFmt w:val="decimal"/>
      <w:lvlText w:val="%7."/>
      <w:lvlJc w:val="left"/>
      <w:pPr>
        <w:ind w:left="4680" w:hanging="360"/>
      </w:pPr>
    </w:lvl>
    <w:lvl w:ilvl="7" w:tplc="3DD6BD3E" w:tentative="1">
      <w:start w:val="1"/>
      <w:numFmt w:val="lowerLetter"/>
      <w:lvlText w:val="%8."/>
      <w:lvlJc w:val="left"/>
      <w:pPr>
        <w:ind w:left="5400" w:hanging="360"/>
      </w:pPr>
    </w:lvl>
    <w:lvl w:ilvl="8" w:tplc="8BB419C4" w:tentative="1">
      <w:start w:val="1"/>
      <w:numFmt w:val="lowerRoman"/>
      <w:lvlText w:val="%9."/>
      <w:lvlJc w:val="right"/>
      <w:pPr>
        <w:ind w:left="6120" w:hanging="180"/>
      </w:pPr>
    </w:lvl>
  </w:abstractNum>
  <w:abstractNum w:abstractNumId="34" w15:restartNumberingAfterBreak="0">
    <w:nsid w:val="76457510"/>
    <w:multiLevelType w:val="hybridMultilevel"/>
    <w:tmpl w:val="56A46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2EF84E02">
      <w:start w:val="1"/>
      <w:numFmt w:val="lowerRoman"/>
      <w:lvlText w:val="(%1)"/>
      <w:lvlJc w:val="left"/>
      <w:pPr>
        <w:ind w:left="1080" w:hanging="720"/>
      </w:pPr>
      <w:rPr>
        <w:rFonts w:hint="default"/>
      </w:rPr>
    </w:lvl>
    <w:lvl w:ilvl="1" w:tplc="F4365774" w:tentative="1">
      <w:start w:val="1"/>
      <w:numFmt w:val="lowerLetter"/>
      <w:lvlText w:val="%2."/>
      <w:lvlJc w:val="left"/>
      <w:pPr>
        <w:ind w:left="1440" w:hanging="360"/>
      </w:pPr>
    </w:lvl>
    <w:lvl w:ilvl="2" w:tplc="69C2C20A" w:tentative="1">
      <w:start w:val="1"/>
      <w:numFmt w:val="lowerRoman"/>
      <w:lvlText w:val="%3."/>
      <w:lvlJc w:val="right"/>
      <w:pPr>
        <w:ind w:left="2160" w:hanging="180"/>
      </w:pPr>
    </w:lvl>
    <w:lvl w:ilvl="3" w:tplc="8D22CC9A" w:tentative="1">
      <w:start w:val="1"/>
      <w:numFmt w:val="decimal"/>
      <w:lvlText w:val="%4."/>
      <w:lvlJc w:val="left"/>
      <w:pPr>
        <w:ind w:left="2880" w:hanging="360"/>
      </w:pPr>
    </w:lvl>
    <w:lvl w:ilvl="4" w:tplc="B5503AC0" w:tentative="1">
      <w:start w:val="1"/>
      <w:numFmt w:val="lowerLetter"/>
      <w:lvlText w:val="%5."/>
      <w:lvlJc w:val="left"/>
      <w:pPr>
        <w:ind w:left="3600" w:hanging="360"/>
      </w:pPr>
    </w:lvl>
    <w:lvl w:ilvl="5" w:tplc="606EDFBA" w:tentative="1">
      <w:start w:val="1"/>
      <w:numFmt w:val="lowerRoman"/>
      <w:lvlText w:val="%6."/>
      <w:lvlJc w:val="right"/>
      <w:pPr>
        <w:ind w:left="4320" w:hanging="180"/>
      </w:pPr>
    </w:lvl>
    <w:lvl w:ilvl="6" w:tplc="A63A69A6" w:tentative="1">
      <w:start w:val="1"/>
      <w:numFmt w:val="decimal"/>
      <w:lvlText w:val="%7."/>
      <w:lvlJc w:val="left"/>
      <w:pPr>
        <w:ind w:left="5040" w:hanging="360"/>
      </w:pPr>
    </w:lvl>
    <w:lvl w:ilvl="7" w:tplc="6B3C61A2" w:tentative="1">
      <w:start w:val="1"/>
      <w:numFmt w:val="lowerLetter"/>
      <w:lvlText w:val="%8."/>
      <w:lvlJc w:val="left"/>
      <w:pPr>
        <w:ind w:left="5760" w:hanging="360"/>
      </w:pPr>
    </w:lvl>
    <w:lvl w:ilvl="8" w:tplc="00CA89F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A904A41A">
      <w:start w:val="1"/>
      <w:numFmt w:val="decimal"/>
      <w:lvlText w:val="%1."/>
      <w:lvlJc w:val="left"/>
      <w:pPr>
        <w:ind w:left="360" w:hanging="360"/>
      </w:pPr>
      <w:rPr>
        <w:rFonts w:hint="default"/>
      </w:rPr>
    </w:lvl>
    <w:lvl w:ilvl="1" w:tplc="F4AE50C6" w:tentative="1">
      <w:start w:val="1"/>
      <w:numFmt w:val="lowerLetter"/>
      <w:lvlText w:val="%2."/>
      <w:lvlJc w:val="left"/>
      <w:pPr>
        <w:ind w:left="1080" w:hanging="360"/>
      </w:pPr>
    </w:lvl>
    <w:lvl w:ilvl="2" w:tplc="25440316" w:tentative="1">
      <w:start w:val="1"/>
      <w:numFmt w:val="lowerRoman"/>
      <w:lvlText w:val="%3."/>
      <w:lvlJc w:val="right"/>
      <w:pPr>
        <w:ind w:left="1800" w:hanging="180"/>
      </w:pPr>
    </w:lvl>
    <w:lvl w:ilvl="3" w:tplc="D7600646" w:tentative="1">
      <w:start w:val="1"/>
      <w:numFmt w:val="decimal"/>
      <w:lvlText w:val="%4."/>
      <w:lvlJc w:val="left"/>
      <w:pPr>
        <w:ind w:left="2520" w:hanging="360"/>
      </w:pPr>
    </w:lvl>
    <w:lvl w:ilvl="4" w:tplc="EB42E6BA" w:tentative="1">
      <w:start w:val="1"/>
      <w:numFmt w:val="lowerLetter"/>
      <w:lvlText w:val="%5."/>
      <w:lvlJc w:val="left"/>
      <w:pPr>
        <w:ind w:left="3240" w:hanging="360"/>
      </w:pPr>
    </w:lvl>
    <w:lvl w:ilvl="5" w:tplc="2C620108" w:tentative="1">
      <w:start w:val="1"/>
      <w:numFmt w:val="lowerRoman"/>
      <w:lvlText w:val="%6."/>
      <w:lvlJc w:val="right"/>
      <w:pPr>
        <w:ind w:left="3960" w:hanging="180"/>
      </w:pPr>
    </w:lvl>
    <w:lvl w:ilvl="6" w:tplc="E9C6126C" w:tentative="1">
      <w:start w:val="1"/>
      <w:numFmt w:val="decimal"/>
      <w:lvlText w:val="%7."/>
      <w:lvlJc w:val="left"/>
      <w:pPr>
        <w:ind w:left="4680" w:hanging="360"/>
      </w:pPr>
    </w:lvl>
    <w:lvl w:ilvl="7" w:tplc="288A78BC" w:tentative="1">
      <w:start w:val="1"/>
      <w:numFmt w:val="lowerLetter"/>
      <w:lvlText w:val="%8."/>
      <w:lvlJc w:val="left"/>
      <w:pPr>
        <w:ind w:left="5400" w:hanging="360"/>
      </w:pPr>
    </w:lvl>
    <w:lvl w:ilvl="8" w:tplc="3B242BDA"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19AC474E">
      <w:start w:val="1"/>
      <w:numFmt w:val="lowerRoman"/>
      <w:lvlText w:val="(%1)"/>
      <w:lvlJc w:val="left"/>
      <w:pPr>
        <w:ind w:left="1080" w:hanging="720"/>
      </w:pPr>
      <w:rPr>
        <w:rFonts w:hint="default"/>
      </w:rPr>
    </w:lvl>
    <w:lvl w:ilvl="1" w:tplc="00586786" w:tentative="1">
      <w:start w:val="1"/>
      <w:numFmt w:val="lowerLetter"/>
      <w:lvlText w:val="%2."/>
      <w:lvlJc w:val="left"/>
      <w:pPr>
        <w:ind w:left="1440" w:hanging="360"/>
      </w:pPr>
    </w:lvl>
    <w:lvl w:ilvl="2" w:tplc="17C89CCA" w:tentative="1">
      <w:start w:val="1"/>
      <w:numFmt w:val="lowerRoman"/>
      <w:lvlText w:val="%3."/>
      <w:lvlJc w:val="right"/>
      <w:pPr>
        <w:ind w:left="2160" w:hanging="180"/>
      </w:pPr>
    </w:lvl>
    <w:lvl w:ilvl="3" w:tplc="8F7ADAD0" w:tentative="1">
      <w:start w:val="1"/>
      <w:numFmt w:val="decimal"/>
      <w:lvlText w:val="%4."/>
      <w:lvlJc w:val="left"/>
      <w:pPr>
        <w:ind w:left="2880" w:hanging="360"/>
      </w:pPr>
    </w:lvl>
    <w:lvl w:ilvl="4" w:tplc="F4F60D90" w:tentative="1">
      <w:start w:val="1"/>
      <w:numFmt w:val="lowerLetter"/>
      <w:lvlText w:val="%5."/>
      <w:lvlJc w:val="left"/>
      <w:pPr>
        <w:ind w:left="3600" w:hanging="360"/>
      </w:pPr>
    </w:lvl>
    <w:lvl w:ilvl="5" w:tplc="B3CC2040" w:tentative="1">
      <w:start w:val="1"/>
      <w:numFmt w:val="lowerRoman"/>
      <w:lvlText w:val="%6."/>
      <w:lvlJc w:val="right"/>
      <w:pPr>
        <w:ind w:left="4320" w:hanging="180"/>
      </w:pPr>
    </w:lvl>
    <w:lvl w:ilvl="6" w:tplc="7CC285D0" w:tentative="1">
      <w:start w:val="1"/>
      <w:numFmt w:val="decimal"/>
      <w:lvlText w:val="%7."/>
      <w:lvlJc w:val="left"/>
      <w:pPr>
        <w:ind w:left="5040" w:hanging="360"/>
      </w:pPr>
    </w:lvl>
    <w:lvl w:ilvl="7" w:tplc="067AC990" w:tentative="1">
      <w:start w:val="1"/>
      <w:numFmt w:val="lowerLetter"/>
      <w:lvlText w:val="%8."/>
      <w:lvlJc w:val="left"/>
      <w:pPr>
        <w:ind w:left="5760" w:hanging="360"/>
      </w:pPr>
    </w:lvl>
    <w:lvl w:ilvl="8" w:tplc="40EABE8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A1EA022">
      <w:start w:val="1"/>
      <w:numFmt w:val="decimal"/>
      <w:lvlText w:val="%1."/>
      <w:lvlJc w:val="left"/>
      <w:pPr>
        <w:ind w:left="360" w:hanging="360"/>
      </w:pPr>
      <w:rPr>
        <w:rFonts w:hint="default"/>
      </w:rPr>
    </w:lvl>
    <w:lvl w:ilvl="1" w:tplc="B2F4E616" w:tentative="1">
      <w:start w:val="1"/>
      <w:numFmt w:val="lowerLetter"/>
      <w:lvlText w:val="%2."/>
      <w:lvlJc w:val="left"/>
      <w:pPr>
        <w:ind w:left="1080" w:hanging="360"/>
      </w:pPr>
    </w:lvl>
    <w:lvl w:ilvl="2" w:tplc="88A0CE0E" w:tentative="1">
      <w:start w:val="1"/>
      <w:numFmt w:val="lowerRoman"/>
      <w:lvlText w:val="%3."/>
      <w:lvlJc w:val="right"/>
      <w:pPr>
        <w:ind w:left="1800" w:hanging="180"/>
      </w:pPr>
    </w:lvl>
    <w:lvl w:ilvl="3" w:tplc="A18E30F4" w:tentative="1">
      <w:start w:val="1"/>
      <w:numFmt w:val="decimal"/>
      <w:lvlText w:val="%4."/>
      <w:lvlJc w:val="left"/>
      <w:pPr>
        <w:ind w:left="2520" w:hanging="360"/>
      </w:pPr>
    </w:lvl>
    <w:lvl w:ilvl="4" w:tplc="7B9A499E" w:tentative="1">
      <w:start w:val="1"/>
      <w:numFmt w:val="lowerLetter"/>
      <w:lvlText w:val="%5."/>
      <w:lvlJc w:val="left"/>
      <w:pPr>
        <w:ind w:left="3240" w:hanging="360"/>
      </w:pPr>
    </w:lvl>
    <w:lvl w:ilvl="5" w:tplc="C896DFBA" w:tentative="1">
      <w:start w:val="1"/>
      <w:numFmt w:val="lowerRoman"/>
      <w:lvlText w:val="%6."/>
      <w:lvlJc w:val="right"/>
      <w:pPr>
        <w:ind w:left="3960" w:hanging="180"/>
      </w:pPr>
    </w:lvl>
    <w:lvl w:ilvl="6" w:tplc="99AAB1CC" w:tentative="1">
      <w:start w:val="1"/>
      <w:numFmt w:val="decimal"/>
      <w:lvlText w:val="%7."/>
      <w:lvlJc w:val="left"/>
      <w:pPr>
        <w:ind w:left="4680" w:hanging="360"/>
      </w:pPr>
    </w:lvl>
    <w:lvl w:ilvl="7" w:tplc="6BC87822" w:tentative="1">
      <w:start w:val="1"/>
      <w:numFmt w:val="lowerLetter"/>
      <w:lvlText w:val="%8."/>
      <w:lvlJc w:val="left"/>
      <w:pPr>
        <w:ind w:left="5400" w:hanging="360"/>
      </w:pPr>
    </w:lvl>
    <w:lvl w:ilvl="8" w:tplc="3A2279A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5F966EC6">
      <w:start w:val="1"/>
      <w:numFmt w:val="decimal"/>
      <w:lvlText w:val="%1."/>
      <w:lvlJc w:val="left"/>
      <w:pPr>
        <w:ind w:left="360" w:hanging="360"/>
      </w:pPr>
      <w:rPr>
        <w:rFonts w:hint="default"/>
      </w:rPr>
    </w:lvl>
    <w:lvl w:ilvl="1" w:tplc="29364F44" w:tentative="1">
      <w:start w:val="1"/>
      <w:numFmt w:val="lowerLetter"/>
      <w:lvlText w:val="%2."/>
      <w:lvlJc w:val="left"/>
      <w:pPr>
        <w:ind w:left="1080" w:hanging="360"/>
      </w:pPr>
    </w:lvl>
    <w:lvl w:ilvl="2" w:tplc="5582F0E6" w:tentative="1">
      <w:start w:val="1"/>
      <w:numFmt w:val="lowerRoman"/>
      <w:lvlText w:val="%3."/>
      <w:lvlJc w:val="right"/>
      <w:pPr>
        <w:ind w:left="1800" w:hanging="180"/>
      </w:pPr>
    </w:lvl>
    <w:lvl w:ilvl="3" w:tplc="6810A346" w:tentative="1">
      <w:start w:val="1"/>
      <w:numFmt w:val="decimal"/>
      <w:lvlText w:val="%4."/>
      <w:lvlJc w:val="left"/>
      <w:pPr>
        <w:ind w:left="2520" w:hanging="360"/>
      </w:pPr>
    </w:lvl>
    <w:lvl w:ilvl="4" w:tplc="63BEF7C0" w:tentative="1">
      <w:start w:val="1"/>
      <w:numFmt w:val="lowerLetter"/>
      <w:lvlText w:val="%5."/>
      <w:lvlJc w:val="left"/>
      <w:pPr>
        <w:ind w:left="3240" w:hanging="360"/>
      </w:pPr>
    </w:lvl>
    <w:lvl w:ilvl="5" w:tplc="3064C364" w:tentative="1">
      <w:start w:val="1"/>
      <w:numFmt w:val="lowerRoman"/>
      <w:lvlText w:val="%6."/>
      <w:lvlJc w:val="right"/>
      <w:pPr>
        <w:ind w:left="3960" w:hanging="180"/>
      </w:pPr>
    </w:lvl>
    <w:lvl w:ilvl="6" w:tplc="5154619A" w:tentative="1">
      <w:start w:val="1"/>
      <w:numFmt w:val="decimal"/>
      <w:lvlText w:val="%7."/>
      <w:lvlJc w:val="left"/>
      <w:pPr>
        <w:ind w:left="4680" w:hanging="360"/>
      </w:pPr>
    </w:lvl>
    <w:lvl w:ilvl="7" w:tplc="ADAAF06C" w:tentative="1">
      <w:start w:val="1"/>
      <w:numFmt w:val="lowerLetter"/>
      <w:lvlText w:val="%8."/>
      <w:lvlJc w:val="left"/>
      <w:pPr>
        <w:ind w:left="5400" w:hanging="360"/>
      </w:pPr>
    </w:lvl>
    <w:lvl w:ilvl="8" w:tplc="0D442918"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5"/>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2"/>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4"/>
  </w:num>
  <w:num w:numId="40">
    <w:abstractNumId w:val="31"/>
  </w:num>
  <w:num w:numId="4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7EF"/>
    <w:rsid w:val="000C56B8"/>
    <w:rsid w:val="008026FC"/>
    <w:rsid w:val="00B3275F"/>
    <w:rsid w:val="00F017A9"/>
    <w:rsid w:val="00F737EF"/>
    <w:rsid w:val="00FE6E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0F83"/>
  <w15:docId w15:val="{389FFDF7-4F7E-4335-B0FE-362CC733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1066</RACS_x0020_ID>
    <Approved_x0020_Provider xmlns="a8338b6e-77a6-4851-82b6-98166143ffdd">Wallsend Manor Aged Care Pty Ltd</Approved_x0020_Provider>
    <Management_x0020_Company_x0020_ID xmlns="a8338b6e-77a6-4851-82b6-98166143ffdd" xsi:nil="true"/>
    <Home xmlns="a8338b6e-77a6-4851-82b6-98166143ffdd">Wallsend Manor Aged Care</Home>
    <Signed xmlns="a8338b6e-77a6-4851-82b6-98166143ffdd" xsi:nil="true"/>
    <Uploaded xmlns="a8338b6e-77a6-4851-82b6-98166143ffdd">False</Uploaded>
    <Management_x0020_Company xmlns="a8338b6e-77a6-4851-82b6-98166143ffdd" xsi:nil="true"/>
    <Doc_x0020_Date xmlns="a8338b6e-77a6-4851-82b6-98166143ffdd">2021-01-13T04:57:00+00:00</Doc_x0020_Date>
    <CSI_x0020_ID xmlns="a8338b6e-77a6-4851-82b6-98166143ffdd" xsi:nil="true"/>
    <Case_x0020_ID xmlns="a8338b6e-77a6-4851-82b6-98166143ffdd" xsi:nil="true"/>
    <Approved_x0020_Provider_x0020_ID xmlns="a8338b6e-77a6-4851-82b6-98166143ffdd">439FBA34-2E15-E811-8C25-005056922186</Approved_x0020_Provider_x0020_ID>
    <Location xmlns="a8338b6e-77a6-4851-82b6-98166143ffdd" xsi:nil="true"/>
    <Home_x0020_ID xmlns="a8338b6e-77a6-4851-82b6-98166143ffdd">DD79F5F5-3315-E811-8C25-005056922186</Home_x0020_ID>
    <State xmlns="a8338b6e-77a6-4851-82b6-98166143ffdd">NSW</State>
    <Doc_x0020_Sent_Received_x0020_Date xmlns="a8338b6e-77a6-4851-82b6-98166143ffdd">2021-01-13T00:00:00+00:00</Doc_x0020_Sent_Received_x0020_Date>
    <Activity_x0020_ID xmlns="a8338b6e-77a6-4851-82b6-98166143ffdd">71D8CF7A-9E53-EB11-816D-005056922186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terms/"/>
    <ds:schemaRef ds:uri="http://www.w3.org/XML/1998/namespace"/>
    <ds:schemaRef ds:uri="http://purl.org/dc/dcmitype/"/>
    <ds:schemaRef ds:uri="a8338b6e-77a6-4851-82b6-98166143ffdd"/>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28458D86-FDAF-493A-B6B3-920BD0529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C699FD1-7B17-41E0-AA03-2BAB0FBDB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2021-03-02T03:12:00Z</dcterms:created>
  <dcterms:modified xsi:type="dcterms:W3CDTF">2021-03-02T03:12:00Z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