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0C60D" w14:textId="77777777" w:rsidR="00D2559D" w:rsidRPr="003217D3" w:rsidRDefault="00396C7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660C799" wp14:editId="0660C79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657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660C60E" w14:textId="77777777" w:rsidR="00D2559D" w:rsidRPr="003217D3" w:rsidRDefault="00396C7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660C60F" w14:textId="77777777" w:rsidR="00D2559D" w:rsidRPr="00A36AA9" w:rsidRDefault="00396C7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660C610" w14:textId="77777777" w:rsidR="00D2559D" w:rsidRPr="00A36AA9" w:rsidRDefault="00396C7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85AC1" w14:paraId="0660C613" w14:textId="77777777" w:rsidTr="00485AC1">
        <w:tc>
          <w:tcPr>
            <w:cnfStyle w:val="001000000000" w:firstRow="0" w:lastRow="0" w:firstColumn="1" w:lastColumn="0" w:oddVBand="0" w:evenVBand="0" w:oddHBand="0" w:evenHBand="0" w:firstRowFirstColumn="0" w:firstRowLastColumn="0" w:lastRowFirstColumn="0" w:lastRowLastColumn="0"/>
            <w:tcW w:w="3227" w:type="dxa"/>
          </w:tcPr>
          <w:p w14:paraId="0660C611" w14:textId="77777777" w:rsidR="00D2559D" w:rsidRPr="00A36AA9" w:rsidRDefault="00396C7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660C612" w14:textId="77777777" w:rsidR="00D2559D" w:rsidRPr="00A36AA9" w:rsidRDefault="00396C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Accept</w:t>
            </w:r>
          </w:p>
        </w:tc>
      </w:tr>
      <w:tr w:rsidR="00485AC1" w14:paraId="0660C616" w14:textId="77777777" w:rsidTr="00485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60C614" w14:textId="77777777" w:rsidR="00540817" w:rsidRPr="00A36AA9" w:rsidRDefault="00396C7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660C615" w14:textId="77777777" w:rsidR="00540817" w:rsidRPr="00A36AA9" w:rsidRDefault="00396C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46 Tynte Street NORTH ADELAIDE SA 5006</w:t>
            </w:r>
          </w:p>
        </w:tc>
      </w:tr>
      <w:tr w:rsidR="00485AC1" w14:paraId="0660C619" w14:textId="77777777" w:rsidTr="00485A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60C617" w14:textId="77777777" w:rsidR="00D2559D" w:rsidRPr="00A36AA9" w:rsidRDefault="00396C7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660C618" w14:textId="77777777" w:rsidR="00D2559D" w:rsidRPr="00A36AA9" w:rsidRDefault="00396C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600575</w:t>
            </w:r>
          </w:p>
        </w:tc>
      </w:tr>
      <w:tr w:rsidR="00485AC1" w14:paraId="0660C61C" w14:textId="77777777" w:rsidTr="00485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60C61A" w14:textId="77777777" w:rsidR="00D2559D" w:rsidRPr="00A36AA9" w:rsidRDefault="00396C7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660C61B" w14:textId="77777777" w:rsidR="00D2559D" w:rsidRPr="00A36AA9" w:rsidRDefault="00396C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Accept Caregroup Pty Ltd</w:t>
            </w:r>
          </w:p>
        </w:tc>
      </w:tr>
      <w:tr w:rsidR="00485AC1" w14:paraId="0660C61F" w14:textId="77777777" w:rsidTr="00485A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60C61D" w14:textId="77777777" w:rsidR="00D2559D" w:rsidRPr="00A36AA9" w:rsidRDefault="00396C7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660C61E" w14:textId="77777777" w:rsidR="00D2559D" w:rsidRPr="00A36AA9" w:rsidRDefault="00396C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485AC1" w14:paraId="0660C622" w14:textId="77777777" w:rsidTr="00485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60C620" w14:textId="77777777" w:rsidR="00D2559D" w:rsidRPr="00A36AA9" w:rsidRDefault="00396C7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660C621" w14:textId="77777777" w:rsidR="00D2559D" w:rsidRPr="00A36AA9" w:rsidRDefault="00396C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November 2022</w:t>
            </w:r>
          </w:p>
        </w:tc>
      </w:tr>
      <w:tr w:rsidR="00485AC1" w14:paraId="0660C625" w14:textId="77777777" w:rsidTr="00485A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60C623" w14:textId="77777777" w:rsidR="00D2559D" w:rsidRPr="00A36AA9" w:rsidRDefault="00396C7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660C624" w14:textId="3B527C4A" w:rsidR="00D2559D" w:rsidRPr="00A36AA9" w:rsidRDefault="00977C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December 2022</w:t>
            </w:r>
          </w:p>
        </w:tc>
      </w:tr>
    </w:tbl>
    <w:bookmarkEnd w:id="0"/>
    <w:p w14:paraId="0660C626" w14:textId="77777777" w:rsidR="00FA0A5B" w:rsidRPr="00A36AA9" w:rsidRDefault="00396C7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660C627" w14:textId="77777777" w:rsidR="000078F8" w:rsidRPr="00A36AA9" w:rsidRDefault="00396C7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660C628" w14:textId="76D22AA3" w:rsidR="000078F8" w:rsidRPr="00A36AA9" w:rsidRDefault="00396C7E" w:rsidP="00F87E39">
      <w:pPr>
        <w:pStyle w:val="NormalArial"/>
      </w:pPr>
      <w:r w:rsidRPr="00A36AA9">
        <w:t xml:space="preserve">This performance report for </w:t>
      </w:r>
      <w:r w:rsidRPr="00A36AA9">
        <w:rPr>
          <w:color w:val="auto"/>
        </w:rPr>
        <w:t>Accept (</w:t>
      </w:r>
      <w:r w:rsidRPr="00A36AA9">
        <w:rPr>
          <w:b/>
          <w:color w:val="auto"/>
        </w:rPr>
        <w:t>the service</w:t>
      </w:r>
      <w:r w:rsidRPr="00A36AA9">
        <w:rPr>
          <w:color w:val="auto"/>
        </w:rPr>
        <w:t>) has been prepare</w:t>
      </w:r>
      <w:r w:rsidRPr="00977CA0">
        <w:rPr>
          <w:color w:val="auto"/>
        </w:rPr>
        <w:t>d by</w:t>
      </w:r>
      <w:r w:rsidR="00977CA0" w:rsidRPr="00977CA0">
        <w:rPr>
          <w:color w:val="auto"/>
        </w:rPr>
        <w:t xml:space="preserve"> </w:t>
      </w:r>
      <w:proofErr w:type="gramStart"/>
      <w:r w:rsidR="00977CA0" w:rsidRPr="00977CA0">
        <w:rPr>
          <w:color w:val="auto"/>
        </w:rPr>
        <w:t>A.Grant</w:t>
      </w:r>
      <w:proofErr w:type="gramEnd"/>
      <w:r w:rsidRPr="00977CA0">
        <w:rPr>
          <w:color w:val="auto"/>
        </w:rPr>
        <w:t>, delegate of the Aged Care Quality and Safety Commissioner (Commissioner)</w:t>
      </w:r>
      <w:r w:rsidRPr="00977CA0">
        <w:rPr>
          <w:rStyle w:val="FootnoteReference"/>
          <w:color w:val="auto"/>
        </w:rPr>
        <w:footnoteReference w:id="1"/>
      </w:r>
      <w:r w:rsidRPr="00977CA0">
        <w:rPr>
          <w:color w:val="auto"/>
        </w:rPr>
        <w:t xml:space="preserve">. </w:t>
      </w:r>
    </w:p>
    <w:p w14:paraId="0660C629" w14:textId="77777777" w:rsidR="000078F8" w:rsidRPr="00A36AA9" w:rsidRDefault="00396C7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60C62A" w14:textId="77777777" w:rsidR="000078F8" w:rsidRPr="00A36AA9" w:rsidRDefault="00396C7E" w:rsidP="00F87E39">
      <w:pPr>
        <w:pStyle w:val="NormalArial"/>
      </w:pPr>
      <w:r w:rsidRPr="00A36AA9">
        <w:t>The report also specifies any areas in which improvements must be made to ensure the Quality Standards are complied with.</w:t>
      </w:r>
    </w:p>
    <w:p w14:paraId="0660C62B" w14:textId="77777777" w:rsidR="00A36AA9" w:rsidRPr="00A36AA9" w:rsidRDefault="00396C7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660C62C" w14:textId="77777777" w:rsidR="00A36AA9" w:rsidRPr="00A36AA9" w:rsidRDefault="00396C7E" w:rsidP="00AD5BE0">
      <w:pPr>
        <w:pStyle w:val="NormalArial"/>
      </w:pPr>
      <w:bookmarkStart w:id="1" w:name="HcsServicesFullListWithAddress"/>
      <w:r w:rsidRPr="00A36AA9">
        <w:rPr>
          <w:b/>
          <w:bCs/>
        </w:rPr>
        <w:t>Home Care:</w:t>
      </w:r>
    </w:p>
    <w:p w14:paraId="0660C62E" w14:textId="73922FCF" w:rsidR="00A36AA9" w:rsidRPr="00A36AA9" w:rsidRDefault="00396C7E" w:rsidP="00AD5BE0">
      <w:pPr>
        <w:pStyle w:val="NormalArial"/>
        <w:numPr>
          <w:ilvl w:val="0"/>
          <w:numId w:val="21"/>
        </w:numPr>
        <w:spacing w:after="0"/>
      </w:pPr>
      <w:r w:rsidRPr="00A36AA9">
        <w:t>Accept Care Group Home Care Packages, 26395, 46 Tynte Street, NORTH ADELAIDE SA 5006</w:t>
      </w:r>
      <w:bookmarkEnd w:id="1"/>
    </w:p>
    <w:p w14:paraId="0660C62F" w14:textId="77777777" w:rsidR="00DF37F2" w:rsidRPr="00A36AA9" w:rsidRDefault="00396C7E" w:rsidP="000018B7">
      <w:pPr>
        <w:pStyle w:val="Heading1"/>
        <w:spacing w:before="240" w:after="240" w:line="22" w:lineRule="atLeast"/>
        <w:rPr>
          <w:rFonts w:ascii="Arial" w:hAnsi="Arial" w:cs="Arial"/>
        </w:rPr>
      </w:pPr>
      <w:r w:rsidRPr="00A36AA9">
        <w:rPr>
          <w:rFonts w:ascii="Arial" w:hAnsi="Arial" w:cs="Arial"/>
        </w:rPr>
        <w:t>Material relied on</w:t>
      </w:r>
    </w:p>
    <w:p w14:paraId="0660C630" w14:textId="77777777" w:rsidR="00DF37F2" w:rsidRPr="00A36AA9" w:rsidRDefault="00396C7E" w:rsidP="00F87E39">
      <w:pPr>
        <w:pStyle w:val="NormalArial"/>
      </w:pPr>
      <w:r w:rsidRPr="00A36AA9">
        <w:t>The following information has been considered in preparing the performance report:</w:t>
      </w:r>
    </w:p>
    <w:p w14:paraId="0660C631" w14:textId="3D9C664C" w:rsidR="00DF37F2" w:rsidRPr="00A36AA9" w:rsidRDefault="00977CA0" w:rsidP="00DF37F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396C7E" w:rsidRPr="00A36AA9">
        <w:rPr>
          <w:rFonts w:ascii="Arial" w:hAnsi="Arial" w:cs="Arial"/>
        </w:rPr>
        <w:t xml:space="preserve">he assessment team’s report for </w:t>
      </w:r>
      <w:r w:rsidR="00396C7E" w:rsidRPr="00A36AA9">
        <w:rPr>
          <w:rFonts w:ascii="Arial" w:hAnsi="Arial" w:cs="Arial"/>
          <w:color w:val="auto"/>
        </w:rPr>
        <w:t xml:space="preserve">the Assessment Contact - Desk; the Assessment Contact - Desk </w:t>
      </w:r>
      <w:r w:rsidR="00396C7E" w:rsidRPr="00977CA0">
        <w:rPr>
          <w:rFonts w:ascii="Arial" w:hAnsi="Arial" w:cs="Arial"/>
          <w:color w:val="auto"/>
        </w:rPr>
        <w:t>report was informed by</w:t>
      </w:r>
      <w:r w:rsidRPr="00977CA0">
        <w:rPr>
          <w:rFonts w:ascii="Arial" w:hAnsi="Arial" w:cs="Arial"/>
          <w:color w:val="auto"/>
        </w:rPr>
        <w:t xml:space="preserve"> </w:t>
      </w:r>
      <w:r w:rsidR="00396C7E" w:rsidRPr="00977CA0">
        <w:rPr>
          <w:rFonts w:ascii="Arial" w:hAnsi="Arial" w:cs="Arial"/>
          <w:color w:val="auto"/>
        </w:rPr>
        <w:t>review of documents and interviews with staff, consumers/representatives and others</w:t>
      </w:r>
      <w:r w:rsidRPr="00977CA0">
        <w:rPr>
          <w:rFonts w:ascii="Arial" w:hAnsi="Arial" w:cs="Arial"/>
          <w:color w:val="auto"/>
        </w:rPr>
        <w:t>.</w:t>
      </w:r>
    </w:p>
    <w:p w14:paraId="0660C636" w14:textId="77777777" w:rsidR="003B1763" w:rsidRPr="00D76BC8" w:rsidRDefault="00396C7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660C637" w14:textId="7757CEEA" w:rsidR="003217D3" w:rsidRPr="00244176" w:rsidRDefault="00396C7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85AC1" w14:paraId="0660C63A" w14:textId="77777777" w:rsidTr="00485A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660C638" w14:textId="77777777" w:rsidR="00FC045E" w:rsidRPr="00A36AA9" w:rsidRDefault="00396C7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660C639" w14:textId="0214D59E" w:rsidR="00FC045E" w:rsidRPr="00A36AA9" w:rsidRDefault="001E5EA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485AC1" w14:paraId="0660C63D" w14:textId="77777777" w:rsidTr="00485A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0C63B" w14:textId="77777777" w:rsidR="00FC045E" w:rsidRPr="00A36AA9" w:rsidRDefault="00396C7E"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660C63C" w14:textId="1686FCA7" w:rsidR="00FC045E" w:rsidRPr="00A36AA9" w:rsidRDefault="00C217E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5EA9">
                  <w:rPr>
                    <w:rFonts w:ascii="Arial" w:hAnsi="Arial" w:cs="Arial"/>
                    <w:b/>
                  </w:rPr>
                  <w:t>Not applicable as not all requirements have been assessed</w:t>
                </w:r>
              </w:sdtContent>
            </w:sdt>
            <w:r w:rsidR="00396C7E" w:rsidRPr="00A36AA9">
              <w:rPr>
                <w:rFonts w:ascii="Arial" w:hAnsi="Arial" w:cs="Arial"/>
                <w:b/>
              </w:rPr>
              <w:t xml:space="preserve"> </w:t>
            </w:r>
          </w:p>
        </w:tc>
      </w:tr>
      <w:tr w:rsidR="00485AC1" w14:paraId="0660C640" w14:textId="77777777" w:rsidTr="00485A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0C63E" w14:textId="77777777" w:rsidR="00FC045E" w:rsidRPr="00A36AA9" w:rsidRDefault="00396C7E"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660C63F" w14:textId="6E61FFFD" w:rsidR="00FC045E" w:rsidRPr="00A36AA9" w:rsidRDefault="00C217E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5EA9">
                  <w:rPr>
                    <w:rFonts w:ascii="Arial" w:hAnsi="Arial" w:cs="Arial"/>
                    <w:b/>
                  </w:rPr>
                  <w:t>Not applicable as not all requirements have been assessed</w:t>
                </w:r>
              </w:sdtContent>
            </w:sdt>
            <w:r w:rsidR="00396C7E" w:rsidRPr="00A36AA9">
              <w:rPr>
                <w:rFonts w:ascii="Arial" w:hAnsi="Arial" w:cs="Arial"/>
                <w:b/>
              </w:rPr>
              <w:t xml:space="preserve"> </w:t>
            </w:r>
          </w:p>
        </w:tc>
      </w:tr>
      <w:tr w:rsidR="00485AC1" w14:paraId="0660C643" w14:textId="77777777" w:rsidTr="00485A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0C641" w14:textId="77777777" w:rsidR="00FC045E" w:rsidRPr="00A36AA9" w:rsidRDefault="00396C7E"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660C642" w14:textId="0E0C293D" w:rsidR="00FC045E" w:rsidRPr="001E5EA9" w:rsidRDefault="001E5EA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E5EA9">
              <w:rPr>
                <w:rFonts w:ascii="Arial" w:hAnsi="Arial" w:cs="Arial"/>
                <w:b/>
              </w:rPr>
              <w:t>Not Applicable</w:t>
            </w:r>
          </w:p>
        </w:tc>
      </w:tr>
      <w:tr w:rsidR="00485AC1" w14:paraId="0660C646" w14:textId="77777777" w:rsidTr="00485A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0C644" w14:textId="77777777" w:rsidR="00FC045E" w:rsidRPr="00A36AA9" w:rsidRDefault="00396C7E"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660C645" w14:textId="0396BE70" w:rsidR="00FC045E" w:rsidRPr="001E5EA9" w:rsidRDefault="001E5EA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E5EA9">
              <w:rPr>
                <w:rFonts w:ascii="Arial" w:hAnsi="Arial" w:cs="Arial"/>
                <w:b/>
              </w:rPr>
              <w:t>Not Applicable</w:t>
            </w:r>
          </w:p>
        </w:tc>
      </w:tr>
      <w:tr w:rsidR="00485AC1" w14:paraId="0660C649" w14:textId="77777777" w:rsidTr="00485A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0C647" w14:textId="77777777" w:rsidR="00FC045E" w:rsidRPr="00A36AA9" w:rsidRDefault="00396C7E"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660C648" w14:textId="491487C8" w:rsidR="00FC045E" w:rsidRPr="001E5EA9" w:rsidRDefault="001E5EA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E5EA9">
              <w:rPr>
                <w:rFonts w:ascii="Arial" w:hAnsi="Arial" w:cs="Arial"/>
                <w:b/>
              </w:rPr>
              <w:t>Not Applicable</w:t>
            </w:r>
          </w:p>
        </w:tc>
      </w:tr>
      <w:tr w:rsidR="00485AC1" w14:paraId="0660C64C" w14:textId="77777777" w:rsidTr="00485A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0C64A" w14:textId="77777777" w:rsidR="00FC045E" w:rsidRPr="00A36AA9" w:rsidRDefault="00396C7E"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660C64B" w14:textId="33A9ED3B" w:rsidR="00FC045E" w:rsidRPr="001E5EA9" w:rsidRDefault="001E5EA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E5EA9">
              <w:rPr>
                <w:rFonts w:ascii="Arial" w:hAnsi="Arial" w:cs="Arial"/>
                <w:b/>
              </w:rPr>
              <w:t>Not Applicable</w:t>
            </w:r>
          </w:p>
        </w:tc>
      </w:tr>
      <w:tr w:rsidR="00485AC1" w14:paraId="0660C64F" w14:textId="77777777" w:rsidTr="00485A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0C64D" w14:textId="77777777" w:rsidR="00FC045E" w:rsidRPr="00A36AA9" w:rsidRDefault="00396C7E"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660C64E" w14:textId="18FEC7A7" w:rsidR="00FC045E" w:rsidRPr="001E5EA9" w:rsidRDefault="001E5EA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E5EA9">
              <w:rPr>
                <w:rFonts w:ascii="Arial" w:hAnsi="Arial" w:cs="Arial"/>
                <w:b/>
              </w:rPr>
              <w:t>Not Applicable</w:t>
            </w:r>
          </w:p>
        </w:tc>
      </w:tr>
    </w:tbl>
    <w:p w14:paraId="0660C669" w14:textId="77777777" w:rsidR="00FC045E" w:rsidRPr="00A36AA9" w:rsidRDefault="00396C7E" w:rsidP="00F87E39">
      <w:pPr>
        <w:pStyle w:val="NormalArial"/>
        <w:spacing w:before="120"/>
      </w:pPr>
      <w:r w:rsidRPr="00A36AA9">
        <w:t>A detailed assessment is provided later in this report for each assessed Standard.</w:t>
      </w:r>
    </w:p>
    <w:p w14:paraId="0660C66A" w14:textId="77777777" w:rsidR="00FC045E" w:rsidRPr="00A36AA9" w:rsidRDefault="00396C7E" w:rsidP="00FC045E">
      <w:pPr>
        <w:pStyle w:val="Heading1"/>
        <w:spacing w:before="0" w:after="240" w:line="22" w:lineRule="atLeast"/>
        <w:rPr>
          <w:rFonts w:ascii="Arial" w:hAnsi="Arial" w:cs="Arial"/>
        </w:rPr>
      </w:pPr>
      <w:r w:rsidRPr="00A36AA9">
        <w:rPr>
          <w:rFonts w:ascii="Arial" w:hAnsi="Arial" w:cs="Arial"/>
        </w:rPr>
        <w:t>Areas for improvement</w:t>
      </w:r>
    </w:p>
    <w:p w14:paraId="0660C69A" w14:textId="314A8525" w:rsidR="001A5684" w:rsidRPr="006B4042" w:rsidRDefault="00396C7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0660C69B" w14:textId="77777777" w:rsidR="003217D3" w:rsidRDefault="00396C7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3236"/>
      </w:tblGrid>
      <w:tr w:rsidR="003B2CC8" w14:paraId="0660C69F" w14:textId="77777777" w:rsidTr="003B2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0660C69C" w14:textId="77777777" w:rsidR="003B2CC8" w:rsidRPr="003217D3" w:rsidRDefault="003B2CC8"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236" w:type="dxa"/>
            <w:tcBorders>
              <w:bottom w:val="single" w:sz="4" w:space="0" w:color="BFBFBF" w:themeColor="background1" w:themeShade="BF"/>
            </w:tcBorders>
          </w:tcPr>
          <w:p w14:paraId="0660C69D" w14:textId="42885A31" w:rsidR="003B2CC8" w:rsidRPr="003217D3" w:rsidRDefault="003B2CC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B2CC8" w14:paraId="0660C6A4" w14:textId="77777777" w:rsidTr="003B2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60C6A0" w14:textId="77777777" w:rsidR="003B2CC8" w:rsidRPr="00244176" w:rsidRDefault="003B2CC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0660C6A1" w14:textId="77777777" w:rsidR="003B2CC8" w:rsidRPr="00244176" w:rsidRDefault="003B2CC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236" w:type="dxa"/>
            <w:shd w:val="clear" w:color="auto" w:fill="auto"/>
            <w:vAlign w:val="top"/>
          </w:tcPr>
          <w:p w14:paraId="0660C6A2" w14:textId="7E479BFD" w:rsidR="003B2CC8" w:rsidRPr="003B2CC8" w:rsidRDefault="00C217E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956558570"/>
                <w:placeholder>
                  <w:docPart w:val="C79B4A9C14FC41FE8BF4B8443AA1DE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2CC8" w:rsidRPr="003B2CC8">
                  <w:rPr>
                    <w:rFonts w:ascii="Arial" w:hAnsi="Arial" w:cs="Arial"/>
                    <w:b/>
                    <w:color w:val="auto"/>
                  </w:rPr>
                  <w:t>Compliant</w:t>
                </w:r>
              </w:sdtContent>
            </w:sdt>
            <w:r w:rsidR="003B2CC8" w:rsidRPr="003B2CC8">
              <w:rPr>
                <w:rFonts w:ascii="Arial" w:hAnsi="Arial" w:cs="Arial"/>
                <w:b/>
                <w:color w:val="auto"/>
              </w:rPr>
              <w:t xml:space="preserve"> </w:t>
            </w:r>
          </w:p>
        </w:tc>
      </w:tr>
      <w:tr w:rsidR="003B2CC8" w14:paraId="0660C6A9" w14:textId="77777777" w:rsidTr="003B2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60C6A5" w14:textId="77777777" w:rsidR="003B2CC8" w:rsidRPr="00244176" w:rsidRDefault="003B2CC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0660C6A6" w14:textId="77777777" w:rsidR="003B2CC8" w:rsidRPr="00244176" w:rsidRDefault="003B2CC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236" w:type="dxa"/>
            <w:shd w:val="clear" w:color="auto" w:fill="auto"/>
            <w:vAlign w:val="top"/>
          </w:tcPr>
          <w:p w14:paraId="0660C6A7" w14:textId="32A66E49" w:rsidR="003B2CC8" w:rsidRPr="003B2CC8" w:rsidRDefault="00C217E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5746485"/>
                <w:placeholder>
                  <w:docPart w:val="F9558B060EE743119E1A668F43B673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2CC8" w:rsidRPr="003B2CC8">
                  <w:rPr>
                    <w:rFonts w:ascii="Arial" w:hAnsi="Arial" w:cs="Arial"/>
                    <w:b/>
                    <w:color w:val="auto"/>
                  </w:rPr>
                  <w:t>Not applicable</w:t>
                </w:r>
              </w:sdtContent>
            </w:sdt>
            <w:r w:rsidR="003B2CC8" w:rsidRPr="003B2CC8">
              <w:rPr>
                <w:rFonts w:ascii="Arial" w:hAnsi="Arial" w:cs="Arial"/>
                <w:b/>
                <w:color w:val="auto"/>
              </w:rPr>
              <w:t xml:space="preserve"> </w:t>
            </w:r>
          </w:p>
        </w:tc>
      </w:tr>
      <w:tr w:rsidR="003B2CC8" w14:paraId="0660C6B0" w14:textId="77777777" w:rsidTr="003B2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60C6AA" w14:textId="77777777" w:rsidR="003B2CC8" w:rsidRPr="00244176" w:rsidRDefault="003B2CC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0660C6AB" w14:textId="77777777" w:rsidR="003B2CC8" w:rsidRPr="00244176" w:rsidRDefault="003B2CC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660C6AC" w14:textId="77777777" w:rsidR="003B2CC8" w:rsidRPr="00244176" w:rsidRDefault="003B2CC8"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660C6AD" w14:textId="77777777" w:rsidR="003B2CC8" w:rsidRPr="00244176" w:rsidRDefault="003B2CC8"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236" w:type="dxa"/>
            <w:shd w:val="clear" w:color="auto" w:fill="auto"/>
            <w:vAlign w:val="top"/>
          </w:tcPr>
          <w:p w14:paraId="0660C6AE" w14:textId="2E7E138A" w:rsidR="003B2CC8" w:rsidRPr="003B2CC8" w:rsidRDefault="00C217E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6677299"/>
                <w:placeholder>
                  <w:docPart w:val="427DF86D87594A148328D8C611FD63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2CC8" w:rsidRPr="003B2CC8">
                  <w:rPr>
                    <w:rFonts w:ascii="Arial" w:hAnsi="Arial" w:cs="Arial"/>
                    <w:b/>
                    <w:color w:val="auto"/>
                  </w:rPr>
                  <w:t>Not applicable</w:t>
                </w:r>
              </w:sdtContent>
            </w:sdt>
            <w:r w:rsidR="003B2CC8" w:rsidRPr="003B2CC8">
              <w:rPr>
                <w:rFonts w:ascii="Arial" w:hAnsi="Arial" w:cs="Arial"/>
                <w:b/>
                <w:color w:val="auto"/>
              </w:rPr>
              <w:t xml:space="preserve"> </w:t>
            </w:r>
          </w:p>
        </w:tc>
      </w:tr>
      <w:tr w:rsidR="003B2CC8" w14:paraId="0660C6B5" w14:textId="77777777" w:rsidTr="003B2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60C6B1" w14:textId="77777777" w:rsidR="003B2CC8" w:rsidRPr="00244176" w:rsidRDefault="003B2CC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0660C6B2" w14:textId="77777777" w:rsidR="003B2CC8" w:rsidRPr="00244176" w:rsidRDefault="003B2CC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236" w:type="dxa"/>
            <w:shd w:val="clear" w:color="auto" w:fill="auto"/>
            <w:vAlign w:val="top"/>
          </w:tcPr>
          <w:p w14:paraId="0660C6B3" w14:textId="2E5AA713" w:rsidR="003B2CC8" w:rsidRPr="003B2CC8" w:rsidRDefault="00C217E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03217259"/>
                <w:placeholder>
                  <w:docPart w:val="0CF411C343EB4CD198AB34CC56DB36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2CC8" w:rsidRPr="003B2CC8">
                  <w:rPr>
                    <w:rFonts w:ascii="Arial" w:hAnsi="Arial" w:cs="Arial"/>
                    <w:b/>
                    <w:color w:val="auto"/>
                  </w:rPr>
                  <w:t>Not applicable</w:t>
                </w:r>
              </w:sdtContent>
            </w:sdt>
            <w:r w:rsidR="003B2CC8" w:rsidRPr="003B2CC8">
              <w:rPr>
                <w:rFonts w:ascii="Arial" w:hAnsi="Arial" w:cs="Arial"/>
                <w:b/>
                <w:color w:val="auto"/>
              </w:rPr>
              <w:t xml:space="preserve"> </w:t>
            </w:r>
          </w:p>
        </w:tc>
      </w:tr>
      <w:tr w:rsidR="003B2CC8" w14:paraId="0660C6BA" w14:textId="77777777" w:rsidTr="003B2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60C6B6" w14:textId="77777777" w:rsidR="003B2CC8" w:rsidRPr="00244176" w:rsidRDefault="003B2CC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0660C6B7" w14:textId="77777777" w:rsidR="003B2CC8" w:rsidRPr="00244176" w:rsidRDefault="003B2CC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236" w:type="dxa"/>
            <w:shd w:val="clear" w:color="auto" w:fill="auto"/>
            <w:vAlign w:val="top"/>
          </w:tcPr>
          <w:p w14:paraId="0660C6B8" w14:textId="2FA734DC" w:rsidR="003B2CC8" w:rsidRPr="003B2CC8" w:rsidRDefault="00C217E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9932538"/>
                <w:placeholder>
                  <w:docPart w:val="69950D200B4A4F0FBC21E2C976AEAC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2CC8" w:rsidRPr="003B2CC8">
                  <w:rPr>
                    <w:rFonts w:ascii="Arial" w:hAnsi="Arial" w:cs="Arial"/>
                    <w:b/>
                    <w:color w:val="auto"/>
                  </w:rPr>
                  <w:t>Not applicable</w:t>
                </w:r>
              </w:sdtContent>
            </w:sdt>
            <w:r w:rsidR="003B2CC8" w:rsidRPr="003B2CC8">
              <w:rPr>
                <w:rFonts w:ascii="Arial" w:hAnsi="Arial" w:cs="Arial"/>
                <w:b/>
                <w:color w:val="auto"/>
              </w:rPr>
              <w:t xml:space="preserve"> </w:t>
            </w:r>
          </w:p>
        </w:tc>
      </w:tr>
    </w:tbl>
    <w:bookmarkEnd w:id="2"/>
    <w:p w14:paraId="0660C6BB" w14:textId="77777777" w:rsidR="0087700C" w:rsidRPr="00FC312E" w:rsidRDefault="00396C7E" w:rsidP="00A63FCF">
      <w:pPr>
        <w:pStyle w:val="Heading20"/>
        <w:tabs>
          <w:tab w:val="left" w:pos="1890"/>
        </w:tabs>
        <w:rPr>
          <w:color w:val="auto"/>
        </w:rPr>
      </w:pPr>
      <w:r w:rsidRPr="00FC312E">
        <w:rPr>
          <w:color w:val="auto"/>
        </w:rPr>
        <w:t>Findings</w:t>
      </w:r>
    </w:p>
    <w:p w14:paraId="0660C6BC" w14:textId="34A08CE0" w:rsidR="0087700C" w:rsidRPr="00FC312E" w:rsidRDefault="00552D39" w:rsidP="00396C7E">
      <w:pPr>
        <w:pStyle w:val="NormalArial"/>
        <w:spacing w:before="120" w:after="60" w:line="288" w:lineRule="auto"/>
        <w:rPr>
          <w:color w:val="auto"/>
        </w:rPr>
      </w:pPr>
      <w:r w:rsidRPr="00FC312E">
        <w:rPr>
          <w:color w:val="auto"/>
        </w:rPr>
        <w:t>Evidence analysed by the Assessment Team showed t</w:t>
      </w:r>
      <w:r w:rsidR="0082538F" w:rsidRPr="00FC312E">
        <w:rPr>
          <w:color w:val="auto"/>
        </w:rPr>
        <w:t xml:space="preserve">he service was able to demonstrate that current assessment and planning, including consideration of risks to the consumer’s health and well-being, informs the delivery of safe and effective care and services. Consumers and/or representatives </w:t>
      </w:r>
      <w:r w:rsidR="00FC312E" w:rsidRPr="00FC312E">
        <w:rPr>
          <w:color w:val="auto"/>
        </w:rPr>
        <w:t>interviewed by the Assessment Team</w:t>
      </w:r>
      <w:r w:rsidR="0082538F" w:rsidRPr="00FC312E">
        <w:rPr>
          <w:color w:val="auto"/>
        </w:rPr>
        <w:t xml:space="preserve"> confirmed in various ways that consumer assessments were completed, their care and services needs were discussed and were planned to meet their health and well-being needs. Nursing staff </w:t>
      </w:r>
      <w:r w:rsidR="00FC312E" w:rsidRPr="00FC312E">
        <w:rPr>
          <w:color w:val="auto"/>
        </w:rPr>
        <w:t xml:space="preserve">when interviewed </w:t>
      </w:r>
      <w:r w:rsidR="0082538F" w:rsidRPr="00FC312E">
        <w:rPr>
          <w:color w:val="auto"/>
        </w:rPr>
        <w:t xml:space="preserve">described how they assess consumer’s needs and risks at commencement of services, reviews and/or as required for example following incidents, and how assessments inform consumers’ care and support </w:t>
      </w:r>
      <w:r w:rsidR="0082538F" w:rsidRPr="00FC312E">
        <w:rPr>
          <w:color w:val="auto"/>
        </w:rPr>
        <w:lastRenderedPageBreak/>
        <w:t>plans. Care planning documents</w:t>
      </w:r>
      <w:r w:rsidR="00FC312E" w:rsidRPr="00FC312E">
        <w:rPr>
          <w:color w:val="auto"/>
        </w:rPr>
        <w:t xml:space="preserve"> analysed by the Assessment Team</w:t>
      </w:r>
      <w:r w:rsidR="0082538F" w:rsidRPr="00FC312E">
        <w:rPr>
          <w:color w:val="auto"/>
        </w:rPr>
        <w:t xml:space="preserve"> evidenced recent comprehensive assessment and planning was undertaken with consumers and/or representatives.</w:t>
      </w:r>
    </w:p>
    <w:p w14:paraId="37BB8975" w14:textId="68B64D80" w:rsidR="00DB0AE4" w:rsidRPr="00FC312E" w:rsidRDefault="00FC312E" w:rsidP="00396C7E">
      <w:pPr>
        <w:pStyle w:val="NormalArial"/>
        <w:spacing w:before="120" w:after="60" w:line="288" w:lineRule="auto"/>
        <w:rPr>
          <w:color w:val="auto"/>
        </w:rPr>
      </w:pPr>
      <w:r w:rsidRPr="00FC312E">
        <w:rPr>
          <w:color w:val="auto"/>
        </w:rPr>
        <w:t>During interviews with the Assessment Team m</w:t>
      </w:r>
      <w:r w:rsidR="00DB0AE4" w:rsidRPr="00FC312E">
        <w:rPr>
          <w:color w:val="auto"/>
        </w:rPr>
        <w:t>anagement advised of a range of actions undertaken to address identified non-compliance at the Assessment Contact in June 2021, including:</w:t>
      </w:r>
    </w:p>
    <w:p w14:paraId="309524CC" w14:textId="0E1CD494" w:rsidR="00DB0AE4" w:rsidRPr="00FC312E" w:rsidRDefault="00DB0AE4" w:rsidP="00396C7E">
      <w:pPr>
        <w:pStyle w:val="NormalArial"/>
        <w:numPr>
          <w:ilvl w:val="0"/>
          <w:numId w:val="2"/>
        </w:numPr>
        <w:spacing w:before="120" w:after="60" w:line="288" w:lineRule="auto"/>
        <w:rPr>
          <w:color w:val="auto"/>
        </w:rPr>
      </w:pPr>
      <w:r w:rsidRPr="00FC312E">
        <w:rPr>
          <w:color w:val="auto"/>
        </w:rPr>
        <w:t>Implementation of validated assessment tools for consumer risks including, but not limited to, falls, skin integrity, medication management and nutrition.</w:t>
      </w:r>
    </w:p>
    <w:p w14:paraId="64B17109" w14:textId="480AC442" w:rsidR="00DB0AE4" w:rsidRPr="00FC312E" w:rsidRDefault="00DB0AE4" w:rsidP="00396C7E">
      <w:pPr>
        <w:pStyle w:val="NormalArial"/>
        <w:numPr>
          <w:ilvl w:val="0"/>
          <w:numId w:val="2"/>
        </w:numPr>
        <w:spacing w:before="120" w:after="60" w:line="288" w:lineRule="auto"/>
        <w:rPr>
          <w:color w:val="auto"/>
        </w:rPr>
      </w:pPr>
      <w:r w:rsidRPr="00FC312E">
        <w:rPr>
          <w:color w:val="auto"/>
        </w:rPr>
        <w:t>Consolidation of multiple care plans for consumers into a single comprehensive care plan which informs delivery of safe and effective care and services, and highlights consumers risks and provides mitigation strategies to guide staff.</w:t>
      </w:r>
    </w:p>
    <w:p w14:paraId="064A58B0" w14:textId="014DDEC8" w:rsidR="00DB0AE4" w:rsidRPr="00FC312E" w:rsidRDefault="00DB0AE4" w:rsidP="00396C7E">
      <w:pPr>
        <w:pStyle w:val="NormalArial"/>
        <w:numPr>
          <w:ilvl w:val="0"/>
          <w:numId w:val="2"/>
        </w:numPr>
        <w:spacing w:before="120" w:after="60" w:line="288" w:lineRule="auto"/>
        <w:rPr>
          <w:color w:val="auto"/>
        </w:rPr>
      </w:pPr>
      <w:r w:rsidRPr="00FC312E">
        <w:rPr>
          <w:color w:val="auto"/>
        </w:rPr>
        <w:t>Updated policies on all aspects of assessment and planning, including safe delivery, goals and preferences, communication and partnerships.</w:t>
      </w:r>
    </w:p>
    <w:p w14:paraId="6D39196C" w14:textId="4CA97F26" w:rsidR="00DB0AE4" w:rsidRPr="00FC312E" w:rsidRDefault="00DB0AE4" w:rsidP="00396C7E">
      <w:pPr>
        <w:pStyle w:val="NormalArial"/>
        <w:spacing w:before="120" w:after="60" w:line="288" w:lineRule="auto"/>
        <w:rPr>
          <w:color w:val="auto"/>
        </w:rPr>
      </w:pPr>
      <w:r w:rsidRPr="00FC312E">
        <w:rPr>
          <w:color w:val="auto"/>
        </w:rPr>
        <w:t xml:space="preserve">All consumers and representatives </w:t>
      </w:r>
      <w:r w:rsidR="00FC312E" w:rsidRPr="00FC312E">
        <w:rPr>
          <w:color w:val="auto"/>
        </w:rPr>
        <w:t>interviewed by the Assessment Team</w:t>
      </w:r>
      <w:r w:rsidRPr="00FC312E">
        <w:rPr>
          <w:color w:val="auto"/>
        </w:rPr>
        <w:t xml:space="preserve"> advised the assessment and planning process assesses and addresses all risks involved in the delivery of services.</w:t>
      </w:r>
      <w:r w:rsidR="00FC312E" w:rsidRPr="00FC312E">
        <w:rPr>
          <w:color w:val="auto"/>
        </w:rPr>
        <w:t xml:space="preserve"> A single example has been documented below:</w:t>
      </w:r>
    </w:p>
    <w:p w14:paraId="69DF970D" w14:textId="57EFD337" w:rsidR="00DB0AE4" w:rsidRPr="00FC312E" w:rsidRDefault="00DB0AE4" w:rsidP="00396C7E">
      <w:pPr>
        <w:pStyle w:val="NormalArial"/>
        <w:numPr>
          <w:ilvl w:val="0"/>
          <w:numId w:val="2"/>
        </w:numPr>
        <w:spacing w:before="120" w:after="60" w:line="288" w:lineRule="auto"/>
        <w:rPr>
          <w:color w:val="auto"/>
        </w:rPr>
      </w:pPr>
      <w:r w:rsidRPr="00FC312E">
        <w:rPr>
          <w:color w:val="auto"/>
        </w:rPr>
        <w:t xml:space="preserve">The representative for </w:t>
      </w:r>
      <w:r w:rsidR="00FC312E" w:rsidRPr="00FC312E">
        <w:rPr>
          <w:color w:val="auto"/>
        </w:rPr>
        <w:t>Consumer A</w:t>
      </w:r>
      <w:r w:rsidRPr="00FC312E">
        <w:rPr>
          <w:color w:val="auto"/>
        </w:rPr>
        <w:t xml:space="preserve"> (HCP L4) advised that </w:t>
      </w:r>
      <w:r w:rsidR="00FC312E">
        <w:rPr>
          <w:color w:val="auto"/>
        </w:rPr>
        <w:t>Consumer A</w:t>
      </w:r>
      <w:r w:rsidRPr="00FC312E">
        <w:rPr>
          <w:color w:val="auto"/>
        </w:rPr>
        <w:t xml:space="preserve"> had </w:t>
      </w:r>
      <w:r w:rsidR="00FC312E">
        <w:rPr>
          <w:color w:val="auto"/>
        </w:rPr>
        <w:t xml:space="preserve">a brain </w:t>
      </w:r>
      <w:r w:rsidR="00FC312E" w:rsidRPr="00FC312E">
        <w:rPr>
          <w:color w:val="auto"/>
        </w:rPr>
        <w:t>injury</w:t>
      </w:r>
      <w:r w:rsidRPr="00FC312E">
        <w:rPr>
          <w:color w:val="auto"/>
        </w:rPr>
        <w:t xml:space="preserve"> which affects his memory and his mobility. The representative described how the service performed assessments on </w:t>
      </w:r>
      <w:r w:rsidR="00FC312E" w:rsidRPr="00FC312E">
        <w:rPr>
          <w:color w:val="auto"/>
        </w:rPr>
        <w:t xml:space="preserve">Consumer A </w:t>
      </w:r>
      <w:r w:rsidRPr="00FC312E">
        <w:rPr>
          <w:color w:val="auto"/>
        </w:rPr>
        <w:t>at commencement of services, at review and after any falls. The representative stated</w:t>
      </w:r>
      <w:r w:rsidR="00FC312E" w:rsidRPr="00FC312E">
        <w:rPr>
          <w:color w:val="auto"/>
        </w:rPr>
        <w:t xml:space="preserve"> during interviews with the Assessment Team</w:t>
      </w:r>
      <w:r w:rsidRPr="00FC312E">
        <w:rPr>
          <w:color w:val="auto"/>
        </w:rPr>
        <w:t xml:space="preserve"> the service does everything they can to prevent falls.</w:t>
      </w:r>
    </w:p>
    <w:p w14:paraId="490B6F0E" w14:textId="389D9229" w:rsidR="00DB0AE4" w:rsidRPr="00FC312E" w:rsidRDefault="00DB0AE4" w:rsidP="00396C7E">
      <w:pPr>
        <w:pStyle w:val="NormalArial"/>
        <w:spacing w:before="120" w:after="60" w:line="288" w:lineRule="auto"/>
        <w:rPr>
          <w:color w:val="auto"/>
        </w:rPr>
      </w:pPr>
      <w:r w:rsidRPr="00FC312E">
        <w:rPr>
          <w:color w:val="auto"/>
        </w:rPr>
        <w:t xml:space="preserve">Staff </w:t>
      </w:r>
      <w:r w:rsidR="00FC312E" w:rsidRPr="00FC312E">
        <w:rPr>
          <w:color w:val="auto"/>
        </w:rPr>
        <w:t xml:space="preserve">during interviews with the Assessment Team </w:t>
      </w:r>
      <w:r w:rsidRPr="00FC312E">
        <w:rPr>
          <w:color w:val="auto"/>
        </w:rPr>
        <w:t>advised the outcomes of assessment and planning, including risks and mitigation strategies, are available to them at the point of care, through alerts for low-risk consumers, and full care plans for higher-risk consumers.</w:t>
      </w:r>
    </w:p>
    <w:p w14:paraId="592E7D3F" w14:textId="494A1D4B" w:rsidR="0082538F" w:rsidRDefault="00DB0AE4" w:rsidP="00396C7E">
      <w:pPr>
        <w:pStyle w:val="NormalArial"/>
        <w:spacing w:before="120" w:after="60" w:line="288" w:lineRule="auto"/>
        <w:rPr>
          <w:color w:val="auto"/>
        </w:rPr>
      </w:pPr>
      <w:r w:rsidRPr="00FC312E">
        <w:rPr>
          <w:color w:val="auto"/>
        </w:rPr>
        <w:t xml:space="preserve">Management </w:t>
      </w:r>
      <w:r w:rsidR="00FC312E" w:rsidRPr="00FC312E">
        <w:rPr>
          <w:color w:val="auto"/>
        </w:rPr>
        <w:t xml:space="preserve">when interviewed by the Assessment Team </w:t>
      </w:r>
      <w:r w:rsidRPr="00FC312E">
        <w:rPr>
          <w:color w:val="auto"/>
        </w:rPr>
        <w:t>advised, and staff confirmed, that policies and procedures have been recently updated, and are able to be accessed through a portal available to all staff.</w:t>
      </w:r>
    </w:p>
    <w:p w14:paraId="14318165" w14:textId="6ADA0199" w:rsidR="00342243" w:rsidRPr="00FC312E" w:rsidRDefault="00FC312E" w:rsidP="00FC312E">
      <w:pPr>
        <w:spacing w:after="160" w:line="259" w:lineRule="auto"/>
        <w:rPr>
          <w:rFonts w:ascii="Arial" w:hAnsi="Arial" w:cs="Arial"/>
          <w:color w:val="auto"/>
        </w:rPr>
      </w:pPr>
      <w:r>
        <w:rPr>
          <w:color w:val="auto"/>
        </w:rPr>
        <w:br w:type="page"/>
      </w:r>
    </w:p>
    <w:p w14:paraId="0660C6BD" w14:textId="77777777" w:rsidR="003217D3" w:rsidRDefault="00396C7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4535"/>
        <w:gridCol w:w="3431"/>
      </w:tblGrid>
      <w:tr w:rsidR="001429D7" w14:paraId="0660C6C1" w14:textId="77777777" w:rsidTr="001429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60C6BE" w14:textId="77777777" w:rsidR="001429D7" w:rsidRPr="003217D3" w:rsidRDefault="001429D7"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60C6BF" w14:textId="6482AADD" w:rsidR="001429D7" w:rsidRPr="003217D3" w:rsidRDefault="001429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429D7" w14:paraId="0660C6C9" w14:textId="77777777" w:rsidTr="001429D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C2" w14:textId="77777777" w:rsidR="001429D7" w:rsidRPr="00244176" w:rsidRDefault="001429D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C3" w14:textId="77777777" w:rsidR="001429D7" w:rsidRPr="00244176" w:rsidRDefault="001429D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660C6C4" w14:textId="77777777" w:rsidR="001429D7" w:rsidRPr="00244176" w:rsidRDefault="001429D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660C6C5" w14:textId="77777777" w:rsidR="001429D7" w:rsidRPr="00244176" w:rsidRDefault="001429D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660C6C6" w14:textId="77777777" w:rsidR="001429D7" w:rsidRPr="00244176" w:rsidRDefault="001429D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C7" w14:textId="790A4C90" w:rsidR="001429D7" w:rsidRPr="00FC312E" w:rsidRDefault="00C217E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4614799"/>
                <w:placeholder>
                  <w:docPart w:val="73DECB40D9F84C9B909DA3D818CC9B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29D7" w:rsidRPr="00FC312E">
                  <w:rPr>
                    <w:rFonts w:ascii="Arial" w:hAnsi="Arial" w:cs="Arial"/>
                    <w:b/>
                    <w:color w:val="auto"/>
                  </w:rPr>
                  <w:t>Compliant</w:t>
                </w:r>
              </w:sdtContent>
            </w:sdt>
            <w:r w:rsidR="001429D7" w:rsidRPr="00FC312E">
              <w:rPr>
                <w:rFonts w:ascii="Arial" w:hAnsi="Arial" w:cs="Arial"/>
                <w:b/>
                <w:color w:val="auto"/>
              </w:rPr>
              <w:t xml:space="preserve"> </w:t>
            </w:r>
          </w:p>
        </w:tc>
      </w:tr>
      <w:tr w:rsidR="001429D7" w14:paraId="0660C6CE" w14:textId="77777777" w:rsidTr="001429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CA" w14:textId="77777777" w:rsidR="001429D7" w:rsidRPr="00244176" w:rsidRDefault="001429D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CB" w14:textId="77777777" w:rsidR="001429D7" w:rsidRPr="00244176" w:rsidRDefault="001429D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CC" w14:textId="6D088A15" w:rsidR="001429D7" w:rsidRPr="00FC312E" w:rsidRDefault="00C217E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909884698"/>
                <w:placeholder>
                  <w:docPart w:val="F8E11ED44555425B84CE2BD697B0FD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29D7" w:rsidRPr="00FC312E">
                  <w:rPr>
                    <w:rFonts w:ascii="Arial" w:hAnsi="Arial" w:cs="Arial"/>
                    <w:b/>
                    <w:color w:val="auto"/>
                  </w:rPr>
                  <w:t>Compliant</w:t>
                </w:r>
              </w:sdtContent>
            </w:sdt>
            <w:r w:rsidR="001429D7" w:rsidRPr="00FC312E">
              <w:rPr>
                <w:rFonts w:ascii="Arial" w:hAnsi="Arial" w:cs="Arial"/>
                <w:b/>
                <w:color w:val="auto"/>
              </w:rPr>
              <w:t xml:space="preserve"> </w:t>
            </w:r>
          </w:p>
        </w:tc>
      </w:tr>
      <w:tr w:rsidR="001429D7" w14:paraId="0660C6D3" w14:textId="77777777" w:rsidTr="001429D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CF" w14:textId="77777777" w:rsidR="001429D7" w:rsidRPr="00244176" w:rsidRDefault="001429D7"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D0" w14:textId="77777777" w:rsidR="001429D7" w:rsidRPr="00244176" w:rsidRDefault="001429D7"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D1" w14:textId="34D6AB6F" w:rsidR="001429D7" w:rsidRPr="00FC312E" w:rsidRDefault="00C217E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33699062"/>
                <w:placeholder>
                  <w:docPart w:val="DAB8A853F76E47E5B92574BF59BA94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29D7" w:rsidRPr="00FC312E">
                  <w:rPr>
                    <w:rFonts w:ascii="Arial" w:hAnsi="Arial" w:cs="Arial"/>
                    <w:b/>
                    <w:color w:val="auto"/>
                  </w:rPr>
                  <w:t>Not applicable</w:t>
                </w:r>
              </w:sdtContent>
            </w:sdt>
            <w:r w:rsidR="001429D7" w:rsidRPr="00FC312E">
              <w:rPr>
                <w:rFonts w:ascii="Arial" w:hAnsi="Arial" w:cs="Arial"/>
                <w:b/>
                <w:color w:val="auto"/>
              </w:rPr>
              <w:t xml:space="preserve"> </w:t>
            </w:r>
          </w:p>
        </w:tc>
      </w:tr>
      <w:tr w:rsidR="001429D7" w14:paraId="0660C6D8" w14:textId="77777777" w:rsidTr="001429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D4" w14:textId="77777777" w:rsidR="001429D7" w:rsidRPr="00244176" w:rsidRDefault="001429D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D5" w14:textId="77777777" w:rsidR="001429D7" w:rsidRPr="00244176" w:rsidRDefault="001429D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D6" w14:textId="6335E957" w:rsidR="001429D7" w:rsidRPr="00FC312E" w:rsidRDefault="00C217E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29781248"/>
                <w:placeholder>
                  <w:docPart w:val="6F86185880324A5D9728DCF0200D97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29D7" w:rsidRPr="00FC312E">
                  <w:rPr>
                    <w:rFonts w:ascii="Arial" w:hAnsi="Arial" w:cs="Arial"/>
                    <w:b/>
                    <w:color w:val="auto"/>
                  </w:rPr>
                  <w:t>Not applicable</w:t>
                </w:r>
              </w:sdtContent>
            </w:sdt>
            <w:r w:rsidR="001429D7" w:rsidRPr="00FC312E">
              <w:rPr>
                <w:rFonts w:ascii="Arial" w:hAnsi="Arial" w:cs="Arial"/>
                <w:b/>
                <w:color w:val="auto"/>
              </w:rPr>
              <w:t xml:space="preserve"> </w:t>
            </w:r>
          </w:p>
        </w:tc>
      </w:tr>
      <w:tr w:rsidR="001429D7" w14:paraId="0660C6DD" w14:textId="77777777" w:rsidTr="001429D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D9" w14:textId="77777777" w:rsidR="001429D7" w:rsidRPr="00244176" w:rsidRDefault="001429D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DA" w14:textId="77777777" w:rsidR="001429D7" w:rsidRPr="00244176" w:rsidRDefault="001429D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DB" w14:textId="59645779" w:rsidR="001429D7" w:rsidRPr="00FC312E" w:rsidRDefault="00C217E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30200393"/>
                <w:placeholder>
                  <w:docPart w:val="ED0571F1BCFA4F7E8DA4EB295DB7F3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29D7" w:rsidRPr="00FC312E">
                  <w:rPr>
                    <w:rFonts w:ascii="Arial" w:hAnsi="Arial" w:cs="Arial"/>
                    <w:b/>
                    <w:color w:val="auto"/>
                  </w:rPr>
                  <w:t>Not applicable</w:t>
                </w:r>
              </w:sdtContent>
            </w:sdt>
            <w:r w:rsidR="001429D7" w:rsidRPr="00FC312E">
              <w:rPr>
                <w:rFonts w:ascii="Arial" w:hAnsi="Arial" w:cs="Arial"/>
                <w:b/>
                <w:color w:val="auto"/>
              </w:rPr>
              <w:t xml:space="preserve"> </w:t>
            </w:r>
          </w:p>
        </w:tc>
      </w:tr>
      <w:tr w:rsidR="001429D7" w14:paraId="0660C6E2" w14:textId="77777777" w:rsidTr="001429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DE" w14:textId="77777777" w:rsidR="001429D7" w:rsidRPr="00244176" w:rsidRDefault="001429D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DF" w14:textId="77777777" w:rsidR="001429D7" w:rsidRPr="00244176" w:rsidRDefault="001429D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E0" w14:textId="4046AD04" w:rsidR="001429D7" w:rsidRPr="00FC312E" w:rsidRDefault="00C217E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4270456"/>
                <w:placeholder>
                  <w:docPart w:val="483B33CDB4344A95B2988AD9C03AFC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29D7" w:rsidRPr="00FC312E">
                  <w:rPr>
                    <w:rFonts w:ascii="Arial" w:hAnsi="Arial" w:cs="Arial"/>
                    <w:b/>
                    <w:color w:val="auto"/>
                  </w:rPr>
                  <w:t>Not applicable</w:t>
                </w:r>
              </w:sdtContent>
            </w:sdt>
            <w:r w:rsidR="001429D7" w:rsidRPr="00FC312E">
              <w:rPr>
                <w:rFonts w:ascii="Arial" w:hAnsi="Arial" w:cs="Arial"/>
                <w:b/>
                <w:color w:val="auto"/>
              </w:rPr>
              <w:t xml:space="preserve"> </w:t>
            </w:r>
          </w:p>
        </w:tc>
      </w:tr>
      <w:tr w:rsidR="001429D7" w14:paraId="0660C6E9" w14:textId="77777777" w:rsidTr="001429D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E3" w14:textId="77777777" w:rsidR="001429D7" w:rsidRPr="00244176" w:rsidRDefault="001429D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E4" w14:textId="77777777" w:rsidR="001429D7" w:rsidRPr="00244176" w:rsidRDefault="001429D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660C6E5" w14:textId="77777777" w:rsidR="001429D7" w:rsidRPr="00244176" w:rsidRDefault="001429D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660C6E6" w14:textId="77777777" w:rsidR="001429D7" w:rsidRPr="00244176" w:rsidRDefault="001429D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0C6E7" w14:textId="2735200E" w:rsidR="001429D7" w:rsidRPr="00FC312E" w:rsidRDefault="00C217E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02999230"/>
                <w:placeholder>
                  <w:docPart w:val="5D368C7F2E594F63BEB84441AA49F6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29D7" w:rsidRPr="00FC312E">
                  <w:rPr>
                    <w:rFonts w:ascii="Arial" w:hAnsi="Arial" w:cs="Arial"/>
                    <w:b/>
                    <w:color w:val="auto"/>
                  </w:rPr>
                  <w:t>Not applicable</w:t>
                </w:r>
              </w:sdtContent>
            </w:sdt>
            <w:r w:rsidR="001429D7" w:rsidRPr="00FC312E">
              <w:rPr>
                <w:rFonts w:ascii="Arial" w:hAnsi="Arial" w:cs="Arial"/>
                <w:b/>
                <w:color w:val="auto"/>
              </w:rPr>
              <w:t xml:space="preserve"> </w:t>
            </w:r>
          </w:p>
        </w:tc>
      </w:tr>
    </w:tbl>
    <w:bookmarkEnd w:id="3"/>
    <w:p w14:paraId="0660C6EA" w14:textId="77777777" w:rsidR="002253FC" w:rsidRDefault="00396C7E" w:rsidP="007B3959">
      <w:pPr>
        <w:pStyle w:val="Heading20"/>
      </w:pPr>
      <w:r w:rsidRPr="00A36AA9">
        <w:t>Findings</w:t>
      </w:r>
    </w:p>
    <w:p w14:paraId="1C97ED72" w14:textId="25674C87" w:rsidR="00396C7E" w:rsidRPr="00396C7E" w:rsidRDefault="00396C7E" w:rsidP="00396C7E">
      <w:pPr>
        <w:pStyle w:val="NormalArial"/>
        <w:rPr>
          <w:color w:val="auto"/>
        </w:rPr>
      </w:pPr>
      <w:r w:rsidRPr="00396C7E">
        <w:rPr>
          <w:color w:val="auto"/>
        </w:rPr>
        <w:t xml:space="preserve">Evidence analysed by the Assessment Team showed the service was able to demonstrate that each consumer gets safe and effective care that is best practice, tailored to their needs, and optimises their health and well-being. One consumer interviewed by the Assessment Team </w:t>
      </w:r>
      <w:r w:rsidRPr="00396C7E">
        <w:rPr>
          <w:color w:val="auto"/>
        </w:rPr>
        <w:lastRenderedPageBreak/>
        <w:t>advised they were confident the clinical care they received is safe and high quality. Nursing staff and management when interviewed by the Assessment Team described various safeguards the service utilises to ensure personal and clinical care delivered to consumers is safe, tailored to their needs and best practice.</w:t>
      </w:r>
    </w:p>
    <w:p w14:paraId="0B7CDDC6" w14:textId="0CD6DBB4" w:rsidR="00396C7E" w:rsidRPr="00396C7E" w:rsidRDefault="00396C7E" w:rsidP="00396C7E">
      <w:pPr>
        <w:pStyle w:val="NormalArial"/>
        <w:rPr>
          <w:color w:val="auto"/>
        </w:rPr>
      </w:pPr>
      <w:r w:rsidRPr="00396C7E">
        <w:rPr>
          <w:color w:val="auto"/>
        </w:rPr>
        <w:t>During interviews with the Assessment Team Management advised of a range of actions undertaken to address identified non-compliance at the Assessment Contact in June 2021, including:</w:t>
      </w:r>
    </w:p>
    <w:p w14:paraId="5054A09D" w14:textId="4E99889D" w:rsidR="00396C7E" w:rsidRPr="00396C7E" w:rsidRDefault="00396C7E" w:rsidP="00396C7E">
      <w:pPr>
        <w:pStyle w:val="NormalArial"/>
        <w:numPr>
          <w:ilvl w:val="0"/>
          <w:numId w:val="2"/>
        </w:numPr>
        <w:rPr>
          <w:color w:val="auto"/>
        </w:rPr>
      </w:pPr>
      <w:r w:rsidRPr="00396C7E">
        <w:rPr>
          <w:color w:val="auto"/>
        </w:rPr>
        <w:t>Appointing an Enrolled Nurse (EN) as a Direct Care Supervisor to provide clinical oversight for the service.</w:t>
      </w:r>
    </w:p>
    <w:p w14:paraId="59A27CE7" w14:textId="7A1CAA1A" w:rsidR="00396C7E" w:rsidRPr="00396C7E" w:rsidRDefault="00396C7E" w:rsidP="00396C7E">
      <w:pPr>
        <w:pStyle w:val="NormalArial"/>
        <w:numPr>
          <w:ilvl w:val="0"/>
          <w:numId w:val="2"/>
        </w:numPr>
        <w:rPr>
          <w:color w:val="auto"/>
        </w:rPr>
      </w:pPr>
      <w:r w:rsidRPr="00396C7E">
        <w:rPr>
          <w:color w:val="auto"/>
        </w:rPr>
        <w:t>Audits of risks, including falls and medication, to ensure consistent, best practice care.</w:t>
      </w:r>
    </w:p>
    <w:p w14:paraId="0660C798" w14:textId="18A5BB0A" w:rsidR="004A5361" w:rsidRPr="00396C7E" w:rsidRDefault="00396C7E" w:rsidP="00396C7E">
      <w:pPr>
        <w:pStyle w:val="NormalArial"/>
        <w:numPr>
          <w:ilvl w:val="0"/>
          <w:numId w:val="2"/>
        </w:numPr>
        <w:rPr>
          <w:color w:val="auto"/>
        </w:rPr>
      </w:pPr>
      <w:r w:rsidRPr="00396C7E">
        <w:rPr>
          <w:color w:val="auto"/>
        </w:rPr>
        <w:t>Regular meetings with clinical and non-clinical staff to develop a holistic, consumer-centred care model.</w:t>
      </w:r>
    </w:p>
    <w:p w14:paraId="068BA3A2" w14:textId="36900287" w:rsidR="00396C7E" w:rsidRPr="00396C7E" w:rsidRDefault="00396C7E" w:rsidP="00396C7E">
      <w:pPr>
        <w:pStyle w:val="NormalArial"/>
        <w:rPr>
          <w:color w:val="auto"/>
        </w:rPr>
      </w:pPr>
      <w:r w:rsidRPr="00396C7E">
        <w:rPr>
          <w:color w:val="auto"/>
        </w:rPr>
        <w:t>The Assessment Team analysed care planning documentation for five consumers which confirmed the service regularly communicates with consumers' general practitioners and other health professionals to ensure holistic and comprehensive delivery of care and services.</w:t>
      </w:r>
    </w:p>
    <w:p w14:paraId="36111FB8" w14:textId="23F39005" w:rsidR="00396C7E" w:rsidRPr="00396C7E" w:rsidRDefault="00396C7E" w:rsidP="00396C7E">
      <w:pPr>
        <w:pStyle w:val="NormalArial"/>
        <w:rPr>
          <w:color w:val="auto"/>
        </w:rPr>
      </w:pPr>
      <w:r w:rsidRPr="00396C7E">
        <w:rPr>
          <w:color w:val="auto"/>
        </w:rPr>
        <w:t>Management when interviewed by the Assessment Team advised, and documents analysed confirmed, staff delivering clinical care have received training including, but not limited to, medication management, infection control, skin integrity and continence.</w:t>
      </w:r>
    </w:p>
    <w:p w14:paraId="6E7BD5EF" w14:textId="0F7DC724" w:rsidR="00396C7E" w:rsidRPr="00396C7E" w:rsidRDefault="00396C7E" w:rsidP="00396C7E">
      <w:pPr>
        <w:pStyle w:val="NormalArial"/>
        <w:rPr>
          <w:color w:val="auto"/>
        </w:rPr>
      </w:pPr>
      <w:r w:rsidRPr="00396C7E">
        <w:rPr>
          <w:color w:val="auto"/>
        </w:rPr>
        <w:t>Management when interviewed by the Assessment Team advised the service has recently appointed an EN as a Direct Care Supervisor, who observes staff and provides individualised and targeted training where knowledge gaps are identified.</w:t>
      </w:r>
    </w:p>
    <w:p w14:paraId="629F8416" w14:textId="23A710E3" w:rsidR="00396C7E" w:rsidRPr="00396C7E" w:rsidRDefault="00396C7E" w:rsidP="00396C7E">
      <w:pPr>
        <w:pStyle w:val="NormalArial"/>
        <w:rPr>
          <w:color w:val="C00000"/>
        </w:rPr>
      </w:pPr>
      <w:r w:rsidRPr="00396C7E">
        <w:rPr>
          <w:color w:val="auto"/>
        </w:rPr>
        <w:t>Evidence analysed by the Assessment Team showed the service was able to demonstrate effective management of high impact or high prevalence risks associated with the care of each consumer. Consumers and/or representatives when interviewed by the Assessment Team confirmed in various ways that the service and staff ensure consumers receive safe personal and clinical care, for example, in relation to catheter care, mobility and falls. Staff when interviewed by the Assessment Team described strategies to manage the consumers’ risks for example, in relation to wound care, mobility and falls, medication management and behaviours of concern. Care planning documents analysed confirmed that individualised risk management strategies are implemented to ensure that consumers’ risks are managed such as monitoring, reviews, incident reporting and risk mitigation strategies.</w:t>
      </w:r>
    </w:p>
    <w:p w14:paraId="1C9B3901" w14:textId="378A53F1" w:rsidR="00396C7E" w:rsidRPr="00396C7E" w:rsidRDefault="00396C7E" w:rsidP="00396C7E">
      <w:pPr>
        <w:pStyle w:val="NormalArial"/>
        <w:rPr>
          <w:color w:val="auto"/>
        </w:rPr>
      </w:pPr>
      <w:r w:rsidRPr="00396C7E">
        <w:rPr>
          <w:color w:val="auto"/>
        </w:rPr>
        <w:t>Management when interviewed by the Assessment Team advised of a range of actions undertaken to address identified non-compliance at the Assessment Contact in June 2021, including:</w:t>
      </w:r>
    </w:p>
    <w:p w14:paraId="09E69C41" w14:textId="50345321" w:rsidR="00396C7E" w:rsidRPr="00396C7E" w:rsidRDefault="00396C7E" w:rsidP="00396C7E">
      <w:pPr>
        <w:pStyle w:val="NormalArial"/>
        <w:numPr>
          <w:ilvl w:val="0"/>
          <w:numId w:val="2"/>
        </w:numPr>
        <w:rPr>
          <w:color w:val="auto"/>
        </w:rPr>
      </w:pPr>
      <w:r w:rsidRPr="00396C7E">
        <w:rPr>
          <w:color w:val="auto"/>
        </w:rPr>
        <w:t xml:space="preserve">Implementation and daily monitoring of a </w:t>
      </w:r>
      <w:proofErr w:type="gramStart"/>
      <w:r w:rsidRPr="00396C7E">
        <w:rPr>
          <w:color w:val="auto"/>
        </w:rPr>
        <w:t>High Risk</w:t>
      </w:r>
      <w:proofErr w:type="gramEnd"/>
      <w:r w:rsidRPr="00396C7E">
        <w:rPr>
          <w:color w:val="auto"/>
        </w:rPr>
        <w:t xml:space="preserve"> Client Register.</w:t>
      </w:r>
    </w:p>
    <w:p w14:paraId="6F0528A0" w14:textId="65DA564F" w:rsidR="00396C7E" w:rsidRPr="00396C7E" w:rsidRDefault="00396C7E" w:rsidP="00396C7E">
      <w:pPr>
        <w:pStyle w:val="NormalArial"/>
        <w:numPr>
          <w:ilvl w:val="0"/>
          <w:numId w:val="2"/>
        </w:numPr>
        <w:rPr>
          <w:color w:val="auto"/>
        </w:rPr>
      </w:pPr>
      <w:r w:rsidRPr="00396C7E">
        <w:rPr>
          <w:color w:val="auto"/>
        </w:rPr>
        <w:t xml:space="preserve">Introduction of </w:t>
      </w:r>
      <w:proofErr w:type="gramStart"/>
      <w:r w:rsidRPr="00396C7E">
        <w:rPr>
          <w:color w:val="auto"/>
        </w:rPr>
        <w:t>High Risk</w:t>
      </w:r>
      <w:proofErr w:type="gramEnd"/>
      <w:r w:rsidRPr="00396C7E">
        <w:rPr>
          <w:color w:val="auto"/>
        </w:rPr>
        <w:t xml:space="preserve"> Client meetings to discuss risks, mitigation strategies and changes in condition for individual consumers.</w:t>
      </w:r>
    </w:p>
    <w:p w14:paraId="33F4791D" w14:textId="67DC3A65" w:rsidR="00396C7E" w:rsidRPr="00396C7E" w:rsidRDefault="00396C7E" w:rsidP="00396C7E">
      <w:pPr>
        <w:pStyle w:val="NormalArial"/>
        <w:numPr>
          <w:ilvl w:val="0"/>
          <w:numId w:val="2"/>
        </w:numPr>
        <w:rPr>
          <w:color w:val="auto"/>
        </w:rPr>
      </w:pPr>
      <w:r w:rsidRPr="00396C7E">
        <w:rPr>
          <w:color w:val="auto"/>
        </w:rPr>
        <w:t>Analysis of risks, incidents and complaints by the Clinical Advisory Board, and reporting of this data to the Board.</w:t>
      </w:r>
    </w:p>
    <w:p w14:paraId="28B509A5" w14:textId="31E204C9" w:rsidR="00396C7E" w:rsidRPr="00396C7E" w:rsidRDefault="00396C7E" w:rsidP="00396C7E">
      <w:pPr>
        <w:pStyle w:val="NormalArial"/>
        <w:rPr>
          <w:color w:val="auto"/>
        </w:rPr>
      </w:pPr>
      <w:r w:rsidRPr="00396C7E">
        <w:rPr>
          <w:color w:val="auto"/>
        </w:rPr>
        <w:t>All consumers and/or representatives interviewed by the Assessment Team advised in various ways they were confident the service manages and mitigates risks involved in the care and services consumers receive.</w:t>
      </w:r>
    </w:p>
    <w:p w14:paraId="7EF751E9" w14:textId="0A8C2FC7" w:rsidR="00396C7E" w:rsidRPr="00396C7E" w:rsidRDefault="00396C7E" w:rsidP="00396C7E">
      <w:pPr>
        <w:pStyle w:val="NormalArial"/>
        <w:rPr>
          <w:color w:val="auto"/>
        </w:rPr>
      </w:pPr>
      <w:r w:rsidRPr="00396C7E">
        <w:rPr>
          <w:color w:val="auto"/>
        </w:rPr>
        <w:t xml:space="preserve">One support worker when interviewed by the Assessment Team described how they receive additional information to support them to care for higher-risk consumers. The support worker </w:t>
      </w:r>
      <w:r w:rsidRPr="00396C7E">
        <w:rPr>
          <w:color w:val="auto"/>
        </w:rPr>
        <w:lastRenderedPageBreak/>
        <w:t>advised that for higher-risk consumers, in addition to regular risk alerts, they will receive the full care plan, and where applicable a behavioural support plan.</w:t>
      </w:r>
    </w:p>
    <w:p w14:paraId="710E41F7" w14:textId="71540A61" w:rsidR="00396C7E" w:rsidRPr="00396C7E" w:rsidRDefault="00396C7E" w:rsidP="00396C7E">
      <w:pPr>
        <w:pStyle w:val="NormalArial"/>
        <w:rPr>
          <w:color w:val="auto"/>
        </w:rPr>
      </w:pPr>
      <w:r w:rsidRPr="00396C7E">
        <w:rPr>
          <w:color w:val="auto"/>
        </w:rPr>
        <w:t xml:space="preserve">Management during interviews with the Assessment Team described the implementation of a </w:t>
      </w:r>
      <w:proofErr w:type="gramStart"/>
      <w:r w:rsidRPr="00396C7E">
        <w:rPr>
          <w:color w:val="auto"/>
        </w:rPr>
        <w:t>High Risk</w:t>
      </w:r>
      <w:proofErr w:type="gramEnd"/>
      <w:r w:rsidRPr="00396C7E">
        <w:rPr>
          <w:color w:val="auto"/>
        </w:rPr>
        <w:t xml:space="preserve"> Client Register, which is monitored daily by the clinical lead and used to track and report on high-risk consumers. Additionally, the service commenced monthly High-Risk Client meetings to discuss risks affecting individual </w:t>
      </w:r>
      <w:proofErr w:type="gramStart"/>
      <w:r w:rsidRPr="00396C7E">
        <w:rPr>
          <w:color w:val="auto"/>
        </w:rPr>
        <w:t>consumers, and</w:t>
      </w:r>
      <w:proofErr w:type="gramEnd"/>
      <w:r w:rsidRPr="00396C7E">
        <w:rPr>
          <w:color w:val="auto"/>
        </w:rPr>
        <w:t xml:space="preserve"> established a Clinical Advisory Board to oversee and analyse trends in risk, incidents and complaints.</w:t>
      </w:r>
    </w:p>
    <w:p w14:paraId="4B059757" w14:textId="16B3025E" w:rsidR="00396C7E" w:rsidRPr="00396C7E" w:rsidRDefault="00396C7E" w:rsidP="00396C7E">
      <w:pPr>
        <w:pStyle w:val="NormalArial"/>
        <w:numPr>
          <w:ilvl w:val="0"/>
          <w:numId w:val="2"/>
        </w:numPr>
        <w:rPr>
          <w:color w:val="auto"/>
        </w:rPr>
      </w:pPr>
      <w:r w:rsidRPr="00396C7E">
        <w:rPr>
          <w:color w:val="auto"/>
        </w:rPr>
        <w:t>The Assessment Team analysed minutes of the Clinical Advisory Board meetings from October 2022 which showed a reduction by 7 (from 28 to 21) of Aged Care incidents compared to the month prior.</w:t>
      </w:r>
    </w:p>
    <w:p w14:paraId="2F593232" w14:textId="55DF5DDF" w:rsidR="00396C7E" w:rsidRPr="00396C7E" w:rsidRDefault="00396C7E" w:rsidP="00396C7E">
      <w:pPr>
        <w:pStyle w:val="NormalArial"/>
        <w:rPr>
          <w:color w:val="auto"/>
        </w:rPr>
      </w:pPr>
      <w:r w:rsidRPr="00396C7E">
        <w:rPr>
          <w:color w:val="auto"/>
        </w:rPr>
        <w:t xml:space="preserve">The Assessment Team analysed care planning documentation for five consumers which demonstrated the service considers and plans for high impact risks including care continuity through a potential COVID-19 infection, and logistical considerations in the event of an </w:t>
      </w:r>
      <w:bookmarkStart w:id="4" w:name="_GoBack"/>
      <w:r w:rsidRPr="00396C7E">
        <w:rPr>
          <w:color w:val="auto"/>
        </w:rPr>
        <w:t>evacuation.</w:t>
      </w:r>
      <w:bookmarkEnd w:id="4"/>
    </w:p>
    <w:sectPr w:rsidR="00396C7E" w:rsidRPr="00396C7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0C7A4" w14:textId="77777777" w:rsidR="000742E2" w:rsidRDefault="00396C7E">
      <w:pPr>
        <w:spacing w:after="0"/>
      </w:pPr>
      <w:r>
        <w:separator/>
      </w:r>
    </w:p>
  </w:endnote>
  <w:endnote w:type="continuationSeparator" w:id="0">
    <w:p w14:paraId="0660C7A6" w14:textId="77777777" w:rsidR="000742E2" w:rsidRDefault="00396C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0C79E" w14:textId="77777777" w:rsidR="00DF37F2" w:rsidRPr="00DF37F2" w:rsidRDefault="00396C7E" w:rsidP="00DF37F2">
    <w:pPr>
      <w:pStyle w:val="FooterArial9"/>
      <w:rPr>
        <w:rStyle w:val="FooterBold"/>
        <w:rFonts w:ascii="Arial" w:hAnsi="Arial"/>
        <w:b w:val="0"/>
      </w:rPr>
    </w:pPr>
    <w:r w:rsidRPr="00DF37F2">
      <w:rPr>
        <w:rStyle w:val="FooterBold"/>
        <w:rFonts w:ascii="Arial" w:hAnsi="Arial"/>
        <w:b w:val="0"/>
      </w:rPr>
      <w:t>Name of service: Accept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660C79F" w14:textId="77777777" w:rsidR="00DF37F2" w:rsidRPr="00DF37F2" w:rsidRDefault="00396C7E" w:rsidP="00DF37F2">
    <w:pPr>
      <w:pStyle w:val="FooterArial9"/>
      <w:rPr>
        <w:rStyle w:val="FooterBold"/>
        <w:rFonts w:ascii="Arial" w:hAnsi="Arial"/>
        <w:b w:val="0"/>
      </w:rPr>
    </w:pPr>
    <w:r w:rsidRPr="00DF37F2">
      <w:rPr>
        <w:rStyle w:val="FooterBold"/>
        <w:rFonts w:ascii="Arial" w:hAnsi="Arial"/>
        <w:b w:val="0"/>
      </w:rPr>
      <w:t>Commission ID: 600575</w:t>
    </w:r>
    <w:r w:rsidRPr="00DF37F2">
      <w:rPr>
        <w:rStyle w:val="FooterBold"/>
        <w:rFonts w:ascii="Arial" w:hAnsi="Arial"/>
        <w:b w:val="0"/>
      </w:rPr>
      <w:tab/>
      <w:t xml:space="preserve">OFFICIAL: Sensitive </w:t>
    </w:r>
  </w:p>
  <w:p w14:paraId="0660C7A0" w14:textId="77777777" w:rsidR="00DF37F2" w:rsidRPr="00DF37F2" w:rsidRDefault="00396C7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0C79B" w14:textId="77777777" w:rsidR="00C4295B" w:rsidRDefault="00396C7E" w:rsidP="00D71F88">
      <w:pPr>
        <w:spacing w:after="0"/>
      </w:pPr>
      <w:r>
        <w:separator/>
      </w:r>
    </w:p>
  </w:footnote>
  <w:footnote w:type="continuationSeparator" w:id="0">
    <w:p w14:paraId="0660C79C" w14:textId="77777777" w:rsidR="00C4295B" w:rsidRDefault="00396C7E" w:rsidP="00D71F88">
      <w:pPr>
        <w:spacing w:after="0"/>
      </w:pPr>
      <w:r>
        <w:continuationSeparator/>
      </w:r>
    </w:p>
  </w:footnote>
  <w:footnote w:id="1">
    <w:p w14:paraId="0660C7A6" w14:textId="686E3AC7" w:rsidR="000078F8" w:rsidRDefault="00396C7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w:t>
      </w:r>
      <w:r w:rsidRPr="00977CA0">
        <w:rPr>
          <w:rFonts w:ascii="Arial" w:hAnsi="Arial" w:cs="Arial"/>
          <w:color w:val="auto"/>
          <w:sz w:val="20"/>
          <w:szCs w:val="20"/>
        </w:rPr>
        <w:t>tion 68A</w:t>
      </w:r>
      <w:r w:rsidR="00977CA0" w:rsidRPr="00977CA0">
        <w:rPr>
          <w:rFonts w:ascii="Arial" w:hAnsi="Arial" w:cs="Arial"/>
          <w:color w:val="auto"/>
          <w:sz w:val="20"/>
          <w:szCs w:val="20"/>
        </w:rPr>
        <w:t xml:space="preserve"> </w:t>
      </w:r>
      <w:r w:rsidRPr="00977CA0">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660C7A7" w14:textId="77777777" w:rsidR="00540817" w:rsidRDefault="00C217E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0C79D" w14:textId="77777777" w:rsidR="00D71F88" w:rsidRDefault="00396C7E">
    <w:pPr>
      <w:pStyle w:val="Header"/>
    </w:pPr>
    <w:r>
      <w:rPr>
        <w:noProof/>
        <w:color w:val="2B579A"/>
        <w:shd w:val="clear" w:color="auto" w:fill="E6E6E6"/>
        <w:lang w:val="en-US"/>
      </w:rPr>
      <w:drawing>
        <wp:anchor distT="0" distB="0" distL="114300" distR="114300" simplePos="0" relativeHeight="251659264" behindDoc="1" locked="0" layoutInCell="1" allowOverlap="1" wp14:anchorId="0660C7A2" wp14:editId="0660C7A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880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0C7A1" w14:textId="77777777" w:rsidR="00FA0A5B" w:rsidRDefault="00396C7E">
    <w:pPr>
      <w:pStyle w:val="Header"/>
    </w:pPr>
    <w:r>
      <w:rPr>
        <w:noProof/>
      </w:rPr>
      <w:drawing>
        <wp:anchor distT="0" distB="0" distL="114300" distR="114300" simplePos="0" relativeHeight="251658240" behindDoc="0" locked="0" layoutInCell="1" allowOverlap="1" wp14:anchorId="0660C7A4" wp14:editId="0660C7A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79D2EDE6">
      <w:start w:val="1"/>
      <w:numFmt w:val="lowerRoman"/>
      <w:lvlText w:val="(%1)"/>
      <w:lvlJc w:val="left"/>
      <w:pPr>
        <w:ind w:left="1080" w:hanging="720"/>
      </w:pPr>
      <w:rPr>
        <w:rFonts w:hint="default"/>
      </w:rPr>
    </w:lvl>
    <w:lvl w:ilvl="1" w:tplc="2FC05FE4" w:tentative="1">
      <w:start w:val="1"/>
      <w:numFmt w:val="lowerLetter"/>
      <w:lvlText w:val="%2."/>
      <w:lvlJc w:val="left"/>
      <w:pPr>
        <w:ind w:left="1440" w:hanging="360"/>
      </w:pPr>
    </w:lvl>
    <w:lvl w:ilvl="2" w:tplc="068A2BEC" w:tentative="1">
      <w:start w:val="1"/>
      <w:numFmt w:val="lowerRoman"/>
      <w:lvlText w:val="%3."/>
      <w:lvlJc w:val="right"/>
      <w:pPr>
        <w:ind w:left="2160" w:hanging="180"/>
      </w:pPr>
    </w:lvl>
    <w:lvl w:ilvl="3" w:tplc="6C6C00D4" w:tentative="1">
      <w:start w:val="1"/>
      <w:numFmt w:val="decimal"/>
      <w:lvlText w:val="%4."/>
      <w:lvlJc w:val="left"/>
      <w:pPr>
        <w:ind w:left="2880" w:hanging="360"/>
      </w:pPr>
    </w:lvl>
    <w:lvl w:ilvl="4" w:tplc="3DB6D700" w:tentative="1">
      <w:start w:val="1"/>
      <w:numFmt w:val="lowerLetter"/>
      <w:lvlText w:val="%5."/>
      <w:lvlJc w:val="left"/>
      <w:pPr>
        <w:ind w:left="3600" w:hanging="360"/>
      </w:pPr>
    </w:lvl>
    <w:lvl w:ilvl="5" w:tplc="CC86B0BE" w:tentative="1">
      <w:start w:val="1"/>
      <w:numFmt w:val="lowerRoman"/>
      <w:lvlText w:val="%6."/>
      <w:lvlJc w:val="right"/>
      <w:pPr>
        <w:ind w:left="4320" w:hanging="180"/>
      </w:pPr>
    </w:lvl>
    <w:lvl w:ilvl="6" w:tplc="FE164CBA" w:tentative="1">
      <w:start w:val="1"/>
      <w:numFmt w:val="decimal"/>
      <w:lvlText w:val="%7."/>
      <w:lvlJc w:val="left"/>
      <w:pPr>
        <w:ind w:left="5040" w:hanging="360"/>
      </w:pPr>
    </w:lvl>
    <w:lvl w:ilvl="7" w:tplc="00C610EC" w:tentative="1">
      <w:start w:val="1"/>
      <w:numFmt w:val="lowerLetter"/>
      <w:lvlText w:val="%8."/>
      <w:lvlJc w:val="left"/>
      <w:pPr>
        <w:ind w:left="5760" w:hanging="360"/>
      </w:pPr>
    </w:lvl>
    <w:lvl w:ilvl="8" w:tplc="7F1A744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A38FA6A">
      <w:start w:val="1"/>
      <w:numFmt w:val="lowerRoman"/>
      <w:lvlText w:val="(%1)"/>
      <w:lvlJc w:val="left"/>
      <w:pPr>
        <w:ind w:left="1080" w:hanging="720"/>
      </w:pPr>
      <w:rPr>
        <w:rFonts w:hint="default"/>
      </w:rPr>
    </w:lvl>
    <w:lvl w:ilvl="1" w:tplc="65B2C278" w:tentative="1">
      <w:start w:val="1"/>
      <w:numFmt w:val="lowerLetter"/>
      <w:lvlText w:val="%2."/>
      <w:lvlJc w:val="left"/>
      <w:pPr>
        <w:ind w:left="1440" w:hanging="360"/>
      </w:pPr>
    </w:lvl>
    <w:lvl w:ilvl="2" w:tplc="1F4037BC" w:tentative="1">
      <w:start w:val="1"/>
      <w:numFmt w:val="lowerRoman"/>
      <w:lvlText w:val="%3."/>
      <w:lvlJc w:val="right"/>
      <w:pPr>
        <w:ind w:left="2160" w:hanging="180"/>
      </w:pPr>
    </w:lvl>
    <w:lvl w:ilvl="3" w:tplc="8FA8A210" w:tentative="1">
      <w:start w:val="1"/>
      <w:numFmt w:val="decimal"/>
      <w:lvlText w:val="%4."/>
      <w:lvlJc w:val="left"/>
      <w:pPr>
        <w:ind w:left="2880" w:hanging="360"/>
      </w:pPr>
    </w:lvl>
    <w:lvl w:ilvl="4" w:tplc="E54AD6E2" w:tentative="1">
      <w:start w:val="1"/>
      <w:numFmt w:val="lowerLetter"/>
      <w:lvlText w:val="%5."/>
      <w:lvlJc w:val="left"/>
      <w:pPr>
        <w:ind w:left="3600" w:hanging="360"/>
      </w:pPr>
    </w:lvl>
    <w:lvl w:ilvl="5" w:tplc="41583D8C" w:tentative="1">
      <w:start w:val="1"/>
      <w:numFmt w:val="lowerRoman"/>
      <w:lvlText w:val="%6."/>
      <w:lvlJc w:val="right"/>
      <w:pPr>
        <w:ind w:left="4320" w:hanging="180"/>
      </w:pPr>
    </w:lvl>
    <w:lvl w:ilvl="6" w:tplc="8340CC9A" w:tentative="1">
      <w:start w:val="1"/>
      <w:numFmt w:val="decimal"/>
      <w:lvlText w:val="%7."/>
      <w:lvlJc w:val="left"/>
      <w:pPr>
        <w:ind w:left="5040" w:hanging="360"/>
      </w:pPr>
    </w:lvl>
    <w:lvl w:ilvl="7" w:tplc="ECDC5552" w:tentative="1">
      <w:start w:val="1"/>
      <w:numFmt w:val="lowerLetter"/>
      <w:lvlText w:val="%8."/>
      <w:lvlJc w:val="left"/>
      <w:pPr>
        <w:ind w:left="5760" w:hanging="360"/>
      </w:pPr>
    </w:lvl>
    <w:lvl w:ilvl="8" w:tplc="8B00093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B82CBE4">
      <w:start w:val="1"/>
      <w:numFmt w:val="lowerRoman"/>
      <w:lvlText w:val="(%1)"/>
      <w:lvlJc w:val="left"/>
      <w:pPr>
        <w:ind w:left="1080" w:hanging="720"/>
      </w:pPr>
      <w:rPr>
        <w:rFonts w:hint="default"/>
      </w:rPr>
    </w:lvl>
    <w:lvl w:ilvl="1" w:tplc="8F02C298" w:tentative="1">
      <w:start w:val="1"/>
      <w:numFmt w:val="lowerLetter"/>
      <w:lvlText w:val="%2."/>
      <w:lvlJc w:val="left"/>
      <w:pPr>
        <w:ind w:left="1440" w:hanging="360"/>
      </w:pPr>
    </w:lvl>
    <w:lvl w:ilvl="2" w:tplc="F88A7EB8" w:tentative="1">
      <w:start w:val="1"/>
      <w:numFmt w:val="lowerRoman"/>
      <w:lvlText w:val="%3."/>
      <w:lvlJc w:val="right"/>
      <w:pPr>
        <w:ind w:left="2160" w:hanging="180"/>
      </w:pPr>
    </w:lvl>
    <w:lvl w:ilvl="3" w:tplc="FF52B394" w:tentative="1">
      <w:start w:val="1"/>
      <w:numFmt w:val="decimal"/>
      <w:lvlText w:val="%4."/>
      <w:lvlJc w:val="left"/>
      <w:pPr>
        <w:ind w:left="2880" w:hanging="360"/>
      </w:pPr>
    </w:lvl>
    <w:lvl w:ilvl="4" w:tplc="C26C45CA" w:tentative="1">
      <w:start w:val="1"/>
      <w:numFmt w:val="lowerLetter"/>
      <w:lvlText w:val="%5."/>
      <w:lvlJc w:val="left"/>
      <w:pPr>
        <w:ind w:left="3600" w:hanging="360"/>
      </w:pPr>
    </w:lvl>
    <w:lvl w:ilvl="5" w:tplc="DF381DE0" w:tentative="1">
      <w:start w:val="1"/>
      <w:numFmt w:val="lowerRoman"/>
      <w:lvlText w:val="%6."/>
      <w:lvlJc w:val="right"/>
      <w:pPr>
        <w:ind w:left="4320" w:hanging="180"/>
      </w:pPr>
    </w:lvl>
    <w:lvl w:ilvl="6" w:tplc="5E8A5998" w:tentative="1">
      <w:start w:val="1"/>
      <w:numFmt w:val="decimal"/>
      <w:lvlText w:val="%7."/>
      <w:lvlJc w:val="left"/>
      <w:pPr>
        <w:ind w:left="5040" w:hanging="360"/>
      </w:pPr>
    </w:lvl>
    <w:lvl w:ilvl="7" w:tplc="7B700632" w:tentative="1">
      <w:start w:val="1"/>
      <w:numFmt w:val="lowerLetter"/>
      <w:lvlText w:val="%8."/>
      <w:lvlJc w:val="left"/>
      <w:pPr>
        <w:ind w:left="5760" w:hanging="360"/>
      </w:pPr>
    </w:lvl>
    <w:lvl w:ilvl="8" w:tplc="2BF8230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02878C2">
      <w:start w:val="1"/>
      <w:numFmt w:val="lowerRoman"/>
      <w:lvlText w:val="(%1)"/>
      <w:lvlJc w:val="left"/>
      <w:pPr>
        <w:ind w:left="1080" w:hanging="720"/>
      </w:pPr>
      <w:rPr>
        <w:rFonts w:hint="default"/>
      </w:rPr>
    </w:lvl>
    <w:lvl w:ilvl="1" w:tplc="2D86DF4C" w:tentative="1">
      <w:start w:val="1"/>
      <w:numFmt w:val="lowerLetter"/>
      <w:lvlText w:val="%2."/>
      <w:lvlJc w:val="left"/>
      <w:pPr>
        <w:ind w:left="1440" w:hanging="360"/>
      </w:pPr>
    </w:lvl>
    <w:lvl w:ilvl="2" w:tplc="286AE0E0" w:tentative="1">
      <w:start w:val="1"/>
      <w:numFmt w:val="lowerRoman"/>
      <w:lvlText w:val="%3."/>
      <w:lvlJc w:val="right"/>
      <w:pPr>
        <w:ind w:left="2160" w:hanging="180"/>
      </w:pPr>
    </w:lvl>
    <w:lvl w:ilvl="3" w:tplc="9DF43BEC" w:tentative="1">
      <w:start w:val="1"/>
      <w:numFmt w:val="decimal"/>
      <w:lvlText w:val="%4."/>
      <w:lvlJc w:val="left"/>
      <w:pPr>
        <w:ind w:left="2880" w:hanging="360"/>
      </w:pPr>
    </w:lvl>
    <w:lvl w:ilvl="4" w:tplc="2FC87AE0" w:tentative="1">
      <w:start w:val="1"/>
      <w:numFmt w:val="lowerLetter"/>
      <w:lvlText w:val="%5."/>
      <w:lvlJc w:val="left"/>
      <w:pPr>
        <w:ind w:left="3600" w:hanging="360"/>
      </w:pPr>
    </w:lvl>
    <w:lvl w:ilvl="5" w:tplc="7D5837C0" w:tentative="1">
      <w:start w:val="1"/>
      <w:numFmt w:val="lowerRoman"/>
      <w:lvlText w:val="%6."/>
      <w:lvlJc w:val="right"/>
      <w:pPr>
        <w:ind w:left="4320" w:hanging="180"/>
      </w:pPr>
    </w:lvl>
    <w:lvl w:ilvl="6" w:tplc="08E0B6D8" w:tentative="1">
      <w:start w:val="1"/>
      <w:numFmt w:val="decimal"/>
      <w:lvlText w:val="%7."/>
      <w:lvlJc w:val="left"/>
      <w:pPr>
        <w:ind w:left="5040" w:hanging="360"/>
      </w:pPr>
    </w:lvl>
    <w:lvl w:ilvl="7" w:tplc="350EA844" w:tentative="1">
      <w:start w:val="1"/>
      <w:numFmt w:val="lowerLetter"/>
      <w:lvlText w:val="%8."/>
      <w:lvlJc w:val="left"/>
      <w:pPr>
        <w:ind w:left="5760" w:hanging="360"/>
      </w:pPr>
    </w:lvl>
    <w:lvl w:ilvl="8" w:tplc="D81431D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6300026">
      <w:start w:val="1"/>
      <w:numFmt w:val="lowerRoman"/>
      <w:lvlText w:val="(%1)"/>
      <w:lvlJc w:val="left"/>
      <w:pPr>
        <w:ind w:left="1080" w:hanging="720"/>
      </w:pPr>
      <w:rPr>
        <w:rFonts w:hint="default"/>
      </w:rPr>
    </w:lvl>
    <w:lvl w:ilvl="1" w:tplc="1BA4AFF6" w:tentative="1">
      <w:start w:val="1"/>
      <w:numFmt w:val="lowerLetter"/>
      <w:lvlText w:val="%2."/>
      <w:lvlJc w:val="left"/>
      <w:pPr>
        <w:ind w:left="1440" w:hanging="360"/>
      </w:pPr>
    </w:lvl>
    <w:lvl w:ilvl="2" w:tplc="0A0E0AE2" w:tentative="1">
      <w:start w:val="1"/>
      <w:numFmt w:val="lowerRoman"/>
      <w:lvlText w:val="%3."/>
      <w:lvlJc w:val="right"/>
      <w:pPr>
        <w:ind w:left="2160" w:hanging="180"/>
      </w:pPr>
    </w:lvl>
    <w:lvl w:ilvl="3" w:tplc="C8B41C62" w:tentative="1">
      <w:start w:val="1"/>
      <w:numFmt w:val="decimal"/>
      <w:lvlText w:val="%4."/>
      <w:lvlJc w:val="left"/>
      <w:pPr>
        <w:ind w:left="2880" w:hanging="360"/>
      </w:pPr>
    </w:lvl>
    <w:lvl w:ilvl="4" w:tplc="60CE5558" w:tentative="1">
      <w:start w:val="1"/>
      <w:numFmt w:val="lowerLetter"/>
      <w:lvlText w:val="%5."/>
      <w:lvlJc w:val="left"/>
      <w:pPr>
        <w:ind w:left="3600" w:hanging="360"/>
      </w:pPr>
    </w:lvl>
    <w:lvl w:ilvl="5" w:tplc="765E6510" w:tentative="1">
      <w:start w:val="1"/>
      <w:numFmt w:val="lowerRoman"/>
      <w:lvlText w:val="%6."/>
      <w:lvlJc w:val="right"/>
      <w:pPr>
        <w:ind w:left="4320" w:hanging="180"/>
      </w:pPr>
    </w:lvl>
    <w:lvl w:ilvl="6" w:tplc="859E7172" w:tentative="1">
      <w:start w:val="1"/>
      <w:numFmt w:val="decimal"/>
      <w:lvlText w:val="%7."/>
      <w:lvlJc w:val="left"/>
      <w:pPr>
        <w:ind w:left="5040" w:hanging="360"/>
      </w:pPr>
    </w:lvl>
    <w:lvl w:ilvl="7" w:tplc="BF8611FC" w:tentative="1">
      <w:start w:val="1"/>
      <w:numFmt w:val="lowerLetter"/>
      <w:lvlText w:val="%8."/>
      <w:lvlJc w:val="left"/>
      <w:pPr>
        <w:ind w:left="5760" w:hanging="360"/>
      </w:pPr>
    </w:lvl>
    <w:lvl w:ilvl="8" w:tplc="38B614B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F202142">
      <w:start w:val="1"/>
      <w:numFmt w:val="bullet"/>
      <w:lvlText w:val=""/>
      <w:lvlJc w:val="left"/>
      <w:pPr>
        <w:ind w:left="720" w:hanging="360"/>
      </w:pPr>
      <w:rPr>
        <w:rFonts w:ascii="Symbol" w:hAnsi="Symbol" w:hint="default"/>
        <w:color w:val="auto"/>
        <w:sz w:val="24"/>
        <w:szCs w:val="24"/>
      </w:rPr>
    </w:lvl>
    <w:lvl w:ilvl="1" w:tplc="53B0F5A0" w:tentative="1">
      <w:start w:val="1"/>
      <w:numFmt w:val="bullet"/>
      <w:lvlText w:val="o"/>
      <w:lvlJc w:val="left"/>
      <w:pPr>
        <w:ind w:left="1440" w:hanging="360"/>
      </w:pPr>
      <w:rPr>
        <w:rFonts w:ascii="Courier New" w:hAnsi="Courier New" w:cs="Courier New" w:hint="default"/>
      </w:rPr>
    </w:lvl>
    <w:lvl w:ilvl="2" w:tplc="8CC2917C" w:tentative="1">
      <w:start w:val="1"/>
      <w:numFmt w:val="bullet"/>
      <w:lvlText w:val=""/>
      <w:lvlJc w:val="left"/>
      <w:pPr>
        <w:ind w:left="2160" w:hanging="360"/>
      </w:pPr>
      <w:rPr>
        <w:rFonts w:ascii="Wingdings" w:hAnsi="Wingdings" w:hint="default"/>
      </w:rPr>
    </w:lvl>
    <w:lvl w:ilvl="3" w:tplc="DA185034" w:tentative="1">
      <w:start w:val="1"/>
      <w:numFmt w:val="bullet"/>
      <w:lvlText w:val=""/>
      <w:lvlJc w:val="left"/>
      <w:pPr>
        <w:ind w:left="2880" w:hanging="360"/>
      </w:pPr>
      <w:rPr>
        <w:rFonts w:ascii="Symbol" w:hAnsi="Symbol" w:hint="default"/>
      </w:rPr>
    </w:lvl>
    <w:lvl w:ilvl="4" w:tplc="42C4AE60" w:tentative="1">
      <w:start w:val="1"/>
      <w:numFmt w:val="bullet"/>
      <w:lvlText w:val="o"/>
      <w:lvlJc w:val="left"/>
      <w:pPr>
        <w:ind w:left="3600" w:hanging="360"/>
      </w:pPr>
      <w:rPr>
        <w:rFonts w:ascii="Courier New" w:hAnsi="Courier New" w:cs="Courier New" w:hint="default"/>
      </w:rPr>
    </w:lvl>
    <w:lvl w:ilvl="5" w:tplc="10028BB6" w:tentative="1">
      <w:start w:val="1"/>
      <w:numFmt w:val="bullet"/>
      <w:lvlText w:val=""/>
      <w:lvlJc w:val="left"/>
      <w:pPr>
        <w:ind w:left="4320" w:hanging="360"/>
      </w:pPr>
      <w:rPr>
        <w:rFonts w:ascii="Wingdings" w:hAnsi="Wingdings" w:hint="default"/>
      </w:rPr>
    </w:lvl>
    <w:lvl w:ilvl="6" w:tplc="534C2342" w:tentative="1">
      <w:start w:val="1"/>
      <w:numFmt w:val="bullet"/>
      <w:lvlText w:val=""/>
      <w:lvlJc w:val="left"/>
      <w:pPr>
        <w:ind w:left="5040" w:hanging="360"/>
      </w:pPr>
      <w:rPr>
        <w:rFonts w:ascii="Symbol" w:hAnsi="Symbol" w:hint="default"/>
      </w:rPr>
    </w:lvl>
    <w:lvl w:ilvl="7" w:tplc="E62600AC" w:tentative="1">
      <w:start w:val="1"/>
      <w:numFmt w:val="bullet"/>
      <w:lvlText w:val="o"/>
      <w:lvlJc w:val="left"/>
      <w:pPr>
        <w:ind w:left="5760" w:hanging="360"/>
      </w:pPr>
      <w:rPr>
        <w:rFonts w:ascii="Courier New" w:hAnsi="Courier New" w:cs="Courier New" w:hint="default"/>
      </w:rPr>
    </w:lvl>
    <w:lvl w:ilvl="8" w:tplc="47E80B9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240FEC8">
      <w:start w:val="1"/>
      <w:numFmt w:val="lowerRoman"/>
      <w:lvlText w:val="(%1)"/>
      <w:lvlJc w:val="left"/>
      <w:pPr>
        <w:ind w:left="1080" w:hanging="720"/>
      </w:pPr>
      <w:rPr>
        <w:rFonts w:hint="default"/>
      </w:rPr>
    </w:lvl>
    <w:lvl w:ilvl="1" w:tplc="004E1936" w:tentative="1">
      <w:start w:val="1"/>
      <w:numFmt w:val="lowerLetter"/>
      <w:lvlText w:val="%2."/>
      <w:lvlJc w:val="left"/>
      <w:pPr>
        <w:ind w:left="1440" w:hanging="360"/>
      </w:pPr>
    </w:lvl>
    <w:lvl w:ilvl="2" w:tplc="AEDCCFEA" w:tentative="1">
      <w:start w:val="1"/>
      <w:numFmt w:val="lowerRoman"/>
      <w:lvlText w:val="%3."/>
      <w:lvlJc w:val="right"/>
      <w:pPr>
        <w:ind w:left="2160" w:hanging="180"/>
      </w:pPr>
    </w:lvl>
    <w:lvl w:ilvl="3" w:tplc="CBEEE5F0" w:tentative="1">
      <w:start w:val="1"/>
      <w:numFmt w:val="decimal"/>
      <w:lvlText w:val="%4."/>
      <w:lvlJc w:val="left"/>
      <w:pPr>
        <w:ind w:left="2880" w:hanging="360"/>
      </w:pPr>
    </w:lvl>
    <w:lvl w:ilvl="4" w:tplc="C2747954" w:tentative="1">
      <w:start w:val="1"/>
      <w:numFmt w:val="lowerLetter"/>
      <w:lvlText w:val="%5."/>
      <w:lvlJc w:val="left"/>
      <w:pPr>
        <w:ind w:left="3600" w:hanging="360"/>
      </w:pPr>
    </w:lvl>
    <w:lvl w:ilvl="5" w:tplc="F6000184" w:tentative="1">
      <w:start w:val="1"/>
      <w:numFmt w:val="lowerRoman"/>
      <w:lvlText w:val="%6."/>
      <w:lvlJc w:val="right"/>
      <w:pPr>
        <w:ind w:left="4320" w:hanging="180"/>
      </w:pPr>
    </w:lvl>
    <w:lvl w:ilvl="6" w:tplc="7FB6104E" w:tentative="1">
      <w:start w:val="1"/>
      <w:numFmt w:val="decimal"/>
      <w:lvlText w:val="%7."/>
      <w:lvlJc w:val="left"/>
      <w:pPr>
        <w:ind w:left="5040" w:hanging="360"/>
      </w:pPr>
    </w:lvl>
    <w:lvl w:ilvl="7" w:tplc="D8DE63F8" w:tentative="1">
      <w:start w:val="1"/>
      <w:numFmt w:val="lowerLetter"/>
      <w:lvlText w:val="%8."/>
      <w:lvlJc w:val="left"/>
      <w:pPr>
        <w:ind w:left="5760" w:hanging="360"/>
      </w:pPr>
    </w:lvl>
    <w:lvl w:ilvl="8" w:tplc="A25656F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C1ED8D6">
      <w:start w:val="1"/>
      <w:numFmt w:val="lowerRoman"/>
      <w:lvlText w:val="(%1)"/>
      <w:lvlJc w:val="left"/>
      <w:pPr>
        <w:ind w:left="1080" w:hanging="720"/>
      </w:pPr>
      <w:rPr>
        <w:rFonts w:hint="default"/>
      </w:rPr>
    </w:lvl>
    <w:lvl w:ilvl="1" w:tplc="296C6814" w:tentative="1">
      <w:start w:val="1"/>
      <w:numFmt w:val="lowerLetter"/>
      <w:lvlText w:val="%2."/>
      <w:lvlJc w:val="left"/>
      <w:pPr>
        <w:ind w:left="1440" w:hanging="360"/>
      </w:pPr>
    </w:lvl>
    <w:lvl w:ilvl="2" w:tplc="21529EA2" w:tentative="1">
      <w:start w:val="1"/>
      <w:numFmt w:val="lowerRoman"/>
      <w:lvlText w:val="%3."/>
      <w:lvlJc w:val="right"/>
      <w:pPr>
        <w:ind w:left="2160" w:hanging="180"/>
      </w:pPr>
    </w:lvl>
    <w:lvl w:ilvl="3" w:tplc="2BB4008C" w:tentative="1">
      <w:start w:val="1"/>
      <w:numFmt w:val="decimal"/>
      <w:lvlText w:val="%4."/>
      <w:lvlJc w:val="left"/>
      <w:pPr>
        <w:ind w:left="2880" w:hanging="360"/>
      </w:pPr>
    </w:lvl>
    <w:lvl w:ilvl="4" w:tplc="75801516" w:tentative="1">
      <w:start w:val="1"/>
      <w:numFmt w:val="lowerLetter"/>
      <w:lvlText w:val="%5."/>
      <w:lvlJc w:val="left"/>
      <w:pPr>
        <w:ind w:left="3600" w:hanging="360"/>
      </w:pPr>
    </w:lvl>
    <w:lvl w:ilvl="5" w:tplc="70C830FC" w:tentative="1">
      <w:start w:val="1"/>
      <w:numFmt w:val="lowerRoman"/>
      <w:lvlText w:val="%6."/>
      <w:lvlJc w:val="right"/>
      <w:pPr>
        <w:ind w:left="4320" w:hanging="180"/>
      </w:pPr>
    </w:lvl>
    <w:lvl w:ilvl="6" w:tplc="AA22883E" w:tentative="1">
      <w:start w:val="1"/>
      <w:numFmt w:val="decimal"/>
      <w:lvlText w:val="%7."/>
      <w:lvlJc w:val="left"/>
      <w:pPr>
        <w:ind w:left="5040" w:hanging="360"/>
      </w:pPr>
    </w:lvl>
    <w:lvl w:ilvl="7" w:tplc="1C9E5CC0" w:tentative="1">
      <w:start w:val="1"/>
      <w:numFmt w:val="lowerLetter"/>
      <w:lvlText w:val="%8."/>
      <w:lvlJc w:val="left"/>
      <w:pPr>
        <w:ind w:left="5760" w:hanging="360"/>
      </w:pPr>
    </w:lvl>
    <w:lvl w:ilvl="8" w:tplc="C7D6D12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A047A14">
      <w:start w:val="1"/>
      <w:numFmt w:val="lowerRoman"/>
      <w:lvlText w:val="(%1)"/>
      <w:lvlJc w:val="left"/>
      <w:pPr>
        <w:ind w:left="1080" w:hanging="720"/>
      </w:pPr>
      <w:rPr>
        <w:rFonts w:hint="default"/>
      </w:rPr>
    </w:lvl>
    <w:lvl w:ilvl="1" w:tplc="D39A5672" w:tentative="1">
      <w:start w:val="1"/>
      <w:numFmt w:val="lowerLetter"/>
      <w:lvlText w:val="%2."/>
      <w:lvlJc w:val="left"/>
      <w:pPr>
        <w:ind w:left="1440" w:hanging="360"/>
      </w:pPr>
    </w:lvl>
    <w:lvl w:ilvl="2" w:tplc="BECAF256" w:tentative="1">
      <w:start w:val="1"/>
      <w:numFmt w:val="lowerRoman"/>
      <w:lvlText w:val="%3."/>
      <w:lvlJc w:val="right"/>
      <w:pPr>
        <w:ind w:left="2160" w:hanging="180"/>
      </w:pPr>
    </w:lvl>
    <w:lvl w:ilvl="3" w:tplc="941C6DC8" w:tentative="1">
      <w:start w:val="1"/>
      <w:numFmt w:val="decimal"/>
      <w:lvlText w:val="%4."/>
      <w:lvlJc w:val="left"/>
      <w:pPr>
        <w:ind w:left="2880" w:hanging="360"/>
      </w:pPr>
    </w:lvl>
    <w:lvl w:ilvl="4" w:tplc="F39AE9B6" w:tentative="1">
      <w:start w:val="1"/>
      <w:numFmt w:val="lowerLetter"/>
      <w:lvlText w:val="%5."/>
      <w:lvlJc w:val="left"/>
      <w:pPr>
        <w:ind w:left="3600" w:hanging="360"/>
      </w:pPr>
    </w:lvl>
    <w:lvl w:ilvl="5" w:tplc="6AACE934" w:tentative="1">
      <w:start w:val="1"/>
      <w:numFmt w:val="lowerRoman"/>
      <w:lvlText w:val="%6."/>
      <w:lvlJc w:val="right"/>
      <w:pPr>
        <w:ind w:left="4320" w:hanging="180"/>
      </w:pPr>
    </w:lvl>
    <w:lvl w:ilvl="6" w:tplc="251633F8" w:tentative="1">
      <w:start w:val="1"/>
      <w:numFmt w:val="decimal"/>
      <w:lvlText w:val="%7."/>
      <w:lvlJc w:val="left"/>
      <w:pPr>
        <w:ind w:left="5040" w:hanging="360"/>
      </w:pPr>
    </w:lvl>
    <w:lvl w:ilvl="7" w:tplc="36B8997C" w:tentative="1">
      <w:start w:val="1"/>
      <w:numFmt w:val="lowerLetter"/>
      <w:lvlText w:val="%8."/>
      <w:lvlJc w:val="left"/>
      <w:pPr>
        <w:ind w:left="5760" w:hanging="360"/>
      </w:pPr>
    </w:lvl>
    <w:lvl w:ilvl="8" w:tplc="956E2F2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732637E">
      <w:start w:val="1"/>
      <w:numFmt w:val="lowerRoman"/>
      <w:lvlText w:val="(%1)"/>
      <w:lvlJc w:val="left"/>
      <w:pPr>
        <w:ind w:left="1080" w:hanging="720"/>
      </w:pPr>
      <w:rPr>
        <w:rFonts w:hint="default"/>
      </w:rPr>
    </w:lvl>
    <w:lvl w:ilvl="1" w:tplc="2F4CC124" w:tentative="1">
      <w:start w:val="1"/>
      <w:numFmt w:val="lowerLetter"/>
      <w:lvlText w:val="%2."/>
      <w:lvlJc w:val="left"/>
      <w:pPr>
        <w:ind w:left="1440" w:hanging="360"/>
      </w:pPr>
    </w:lvl>
    <w:lvl w:ilvl="2" w:tplc="236680CE" w:tentative="1">
      <w:start w:val="1"/>
      <w:numFmt w:val="lowerRoman"/>
      <w:lvlText w:val="%3."/>
      <w:lvlJc w:val="right"/>
      <w:pPr>
        <w:ind w:left="2160" w:hanging="180"/>
      </w:pPr>
    </w:lvl>
    <w:lvl w:ilvl="3" w:tplc="F4BC7F08" w:tentative="1">
      <w:start w:val="1"/>
      <w:numFmt w:val="decimal"/>
      <w:lvlText w:val="%4."/>
      <w:lvlJc w:val="left"/>
      <w:pPr>
        <w:ind w:left="2880" w:hanging="360"/>
      </w:pPr>
    </w:lvl>
    <w:lvl w:ilvl="4" w:tplc="F5102F24" w:tentative="1">
      <w:start w:val="1"/>
      <w:numFmt w:val="lowerLetter"/>
      <w:lvlText w:val="%5."/>
      <w:lvlJc w:val="left"/>
      <w:pPr>
        <w:ind w:left="3600" w:hanging="360"/>
      </w:pPr>
    </w:lvl>
    <w:lvl w:ilvl="5" w:tplc="03AC1C0C" w:tentative="1">
      <w:start w:val="1"/>
      <w:numFmt w:val="lowerRoman"/>
      <w:lvlText w:val="%6."/>
      <w:lvlJc w:val="right"/>
      <w:pPr>
        <w:ind w:left="4320" w:hanging="180"/>
      </w:pPr>
    </w:lvl>
    <w:lvl w:ilvl="6" w:tplc="701C3F40" w:tentative="1">
      <w:start w:val="1"/>
      <w:numFmt w:val="decimal"/>
      <w:lvlText w:val="%7."/>
      <w:lvlJc w:val="left"/>
      <w:pPr>
        <w:ind w:left="5040" w:hanging="360"/>
      </w:pPr>
    </w:lvl>
    <w:lvl w:ilvl="7" w:tplc="FFEA76AE" w:tentative="1">
      <w:start w:val="1"/>
      <w:numFmt w:val="lowerLetter"/>
      <w:lvlText w:val="%8."/>
      <w:lvlJc w:val="left"/>
      <w:pPr>
        <w:ind w:left="5760" w:hanging="360"/>
      </w:pPr>
    </w:lvl>
    <w:lvl w:ilvl="8" w:tplc="50B0D3F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CAC7B98">
      <w:start w:val="1"/>
      <w:numFmt w:val="lowerRoman"/>
      <w:lvlText w:val="(%1)"/>
      <w:lvlJc w:val="left"/>
      <w:pPr>
        <w:ind w:left="1080" w:hanging="720"/>
      </w:pPr>
      <w:rPr>
        <w:rFonts w:hint="default"/>
      </w:rPr>
    </w:lvl>
    <w:lvl w:ilvl="1" w:tplc="FA4A83D2" w:tentative="1">
      <w:start w:val="1"/>
      <w:numFmt w:val="lowerLetter"/>
      <w:lvlText w:val="%2."/>
      <w:lvlJc w:val="left"/>
      <w:pPr>
        <w:ind w:left="1440" w:hanging="360"/>
      </w:pPr>
    </w:lvl>
    <w:lvl w:ilvl="2" w:tplc="9AE0112E" w:tentative="1">
      <w:start w:val="1"/>
      <w:numFmt w:val="lowerRoman"/>
      <w:lvlText w:val="%3."/>
      <w:lvlJc w:val="right"/>
      <w:pPr>
        <w:ind w:left="2160" w:hanging="180"/>
      </w:pPr>
    </w:lvl>
    <w:lvl w:ilvl="3" w:tplc="851E4614" w:tentative="1">
      <w:start w:val="1"/>
      <w:numFmt w:val="decimal"/>
      <w:lvlText w:val="%4."/>
      <w:lvlJc w:val="left"/>
      <w:pPr>
        <w:ind w:left="2880" w:hanging="360"/>
      </w:pPr>
    </w:lvl>
    <w:lvl w:ilvl="4" w:tplc="F2D8F842" w:tentative="1">
      <w:start w:val="1"/>
      <w:numFmt w:val="lowerLetter"/>
      <w:lvlText w:val="%5."/>
      <w:lvlJc w:val="left"/>
      <w:pPr>
        <w:ind w:left="3600" w:hanging="360"/>
      </w:pPr>
    </w:lvl>
    <w:lvl w:ilvl="5" w:tplc="BE14AD5C" w:tentative="1">
      <w:start w:val="1"/>
      <w:numFmt w:val="lowerRoman"/>
      <w:lvlText w:val="%6."/>
      <w:lvlJc w:val="right"/>
      <w:pPr>
        <w:ind w:left="4320" w:hanging="180"/>
      </w:pPr>
    </w:lvl>
    <w:lvl w:ilvl="6" w:tplc="358E0D1E" w:tentative="1">
      <w:start w:val="1"/>
      <w:numFmt w:val="decimal"/>
      <w:lvlText w:val="%7."/>
      <w:lvlJc w:val="left"/>
      <w:pPr>
        <w:ind w:left="5040" w:hanging="360"/>
      </w:pPr>
    </w:lvl>
    <w:lvl w:ilvl="7" w:tplc="AD006984" w:tentative="1">
      <w:start w:val="1"/>
      <w:numFmt w:val="lowerLetter"/>
      <w:lvlText w:val="%8."/>
      <w:lvlJc w:val="left"/>
      <w:pPr>
        <w:ind w:left="5760" w:hanging="360"/>
      </w:pPr>
    </w:lvl>
    <w:lvl w:ilvl="8" w:tplc="71E4B2A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9EFCDA88">
      <w:start w:val="1"/>
      <w:numFmt w:val="lowerRoman"/>
      <w:lvlText w:val="(%1)"/>
      <w:lvlJc w:val="left"/>
      <w:pPr>
        <w:ind w:left="1080" w:hanging="720"/>
      </w:pPr>
      <w:rPr>
        <w:rFonts w:hint="default"/>
      </w:rPr>
    </w:lvl>
    <w:lvl w:ilvl="1" w:tplc="15723740" w:tentative="1">
      <w:start w:val="1"/>
      <w:numFmt w:val="lowerLetter"/>
      <w:lvlText w:val="%2."/>
      <w:lvlJc w:val="left"/>
      <w:pPr>
        <w:ind w:left="1440" w:hanging="360"/>
      </w:pPr>
    </w:lvl>
    <w:lvl w:ilvl="2" w:tplc="1F34806E" w:tentative="1">
      <w:start w:val="1"/>
      <w:numFmt w:val="lowerRoman"/>
      <w:lvlText w:val="%3."/>
      <w:lvlJc w:val="right"/>
      <w:pPr>
        <w:ind w:left="2160" w:hanging="180"/>
      </w:pPr>
    </w:lvl>
    <w:lvl w:ilvl="3" w:tplc="7DE0989E" w:tentative="1">
      <w:start w:val="1"/>
      <w:numFmt w:val="decimal"/>
      <w:lvlText w:val="%4."/>
      <w:lvlJc w:val="left"/>
      <w:pPr>
        <w:ind w:left="2880" w:hanging="360"/>
      </w:pPr>
    </w:lvl>
    <w:lvl w:ilvl="4" w:tplc="9536B07C" w:tentative="1">
      <w:start w:val="1"/>
      <w:numFmt w:val="lowerLetter"/>
      <w:lvlText w:val="%5."/>
      <w:lvlJc w:val="left"/>
      <w:pPr>
        <w:ind w:left="3600" w:hanging="360"/>
      </w:pPr>
    </w:lvl>
    <w:lvl w:ilvl="5" w:tplc="06206914" w:tentative="1">
      <w:start w:val="1"/>
      <w:numFmt w:val="lowerRoman"/>
      <w:lvlText w:val="%6."/>
      <w:lvlJc w:val="right"/>
      <w:pPr>
        <w:ind w:left="4320" w:hanging="180"/>
      </w:pPr>
    </w:lvl>
    <w:lvl w:ilvl="6" w:tplc="995247E8" w:tentative="1">
      <w:start w:val="1"/>
      <w:numFmt w:val="decimal"/>
      <w:lvlText w:val="%7."/>
      <w:lvlJc w:val="left"/>
      <w:pPr>
        <w:ind w:left="5040" w:hanging="360"/>
      </w:pPr>
    </w:lvl>
    <w:lvl w:ilvl="7" w:tplc="1A86D590" w:tentative="1">
      <w:start w:val="1"/>
      <w:numFmt w:val="lowerLetter"/>
      <w:lvlText w:val="%8."/>
      <w:lvlJc w:val="left"/>
      <w:pPr>
        <w:ind w:left="5760" w:hanging="360"/>
      </w:pPr>
    </w:lvl>
    <w:lvl w:ilvl="8" w:tplc="AAA28D1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63A2932A">
      <w:start w:val="1"/>
      <w:numFmt w:val="lowerRoman"/>
      <w:lvlText w:val="(%1)"/>
      <w:lvlJc w:val="left"/>
      <w:pPr>
        <w:ind w:left="1080" w:hanging="720"/>
      </w:pPr>
      <w:rPr>
        <w:rFonts w:hint="default"/>
      </w:rPr>
    </w:lvl>
    <w:lvl w:ilvl="1" w:tplc="57023C52" w:tentative="1">
      <w:start w:val="1"/>
      <w:numFmt w:val="lowerLetter"/>
      <w:lvlText w:val="%2."/>
      <w:lvlJc w:val="left"/>
      <w:pPr>
        <w:ind w:left="1440" w:hanging="360"/>
      </w:pPr>
    </w:lvl>
    <w:lvl w:ilvl="2" w:tplc="6AFA66D4" w:tentative="1">
      <w:start w:val="1"/>
      <w:numFmt w:val="lowerRoman"/>
      <w:lvlText w:val="%3."/>
      <w:lvlJc w:val="right"/>
      <w:pPr>
        <w:ind w:left="2160" w:hanging="180"/>
      </w:pPr>
    </w:lvl>
    <w:lvl w:ilvl="3" w:tplc="5F06CBFE" w:tentative="1">
      <w:start w:val="1"/>
      <w:numFmt w:val="decimal"/>
      <w:lvlText w:val="%4."/>
      <w:lvlJc w:val="left"/>
      <w:pPr>
        <w:ind w:left="2880" w:hanging="360"/>
      </w:pPr>
    </w:lvl>
    <w:lvl w:ilvl="4" w:tplc="43B4E3A8" w:tentative="1">
      <w:start w:val="1"/>
      <w:numFmt w:val="lowerLetter"/>
      <w:lvlText w:val="%5."/>
      <w:lvlJc w:val="left"/>
      <w:pPr>
        <w:ind w:left="3600" w:hanging="360"/>
      </w:pPr>
    </w:lvl>
    <w:lvl w:ilvl="5" w:tplc="4F3AEF4A" w:tentative="1">
      <w:start w:val="1"/>
      <w:numFmt w:val="lowerRoman"/>
      <w:lvlText w:val="%6."/>
      <w:lvlJc w:val="right"/>
      <w:pPr>
        <w:ind w:left="4320" w:hanging="180"/>
      </w:pPr>
    </w:lvl>
    <w:lvl w:ilvl="6" w:tplc="7E62F9F8" w:tentative="1">
      <w:start w:val="1"/>
      <w:numFmt w:val="decimal"/>
      <w:lvlText w:val="%7."/>
      <w:lvlJc w:val="left"/>
      <w:pPr>
        <w:ind w:left="5040" w:hanging="360"/>
      </w:pPr>
    </w:lvl>
    <w:lvl w:ilvl="7" w:tplc="4A3EAC2C" w:tentative="1">
      <w:start w:val="1"/>
      <w:numFmt w:val="lowerLetter"/>
      <w:lvlText w:val="%8."/>
      <w:lvlJc w:val="left"/>
      <w:pPr>
        <w:ind w:left="5760" w:hanging="360"/>
      </w:pPr>
    </w:lvl>
    <w:lvl w:ilvl="8" w:tplc="817AC2B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DF80086">
      <w:start w:val="1"/>
      <w:numFmt w:val="lowerRoman"/>
      <w:lvlText w:val="(%1)"/>
      <w:lvlJc w:val="left"/>
      <w:pPr>
        <w:ind w:left="1080" w:hanging="720"/>
      </w:pPr>
      <w:rPr>
        <w:rFonts w:hint="default"/>
      </w:rPr>
    </w:lvl>
    <w:lvl w:ilvl="1" w:tplc="881E4E8A" w:tentative="1">
      <w:start w:val="1"/>
      <w:numFmt w:val="lowerLetter"/>
      <w:lvlText w:val="%2."/>
      <w:lvlJc w:val="left"/>
      <w:pPr>
        <w:ind w:left="1440" w:hanging="360"/>
      </w:pPr>
    </w:lvl>
    <w:lvl w:ilvl="2" w:tplc="8D683F52" w:tentative="1">
      <w:start w:val="1"/>
      <w:numFmt w:val="lowerRoman"/>
      <w:lvlText w:val="%3."/>
      <w:lvlJc w:val="right"/>
      <w:pPr>
        <w:ind w:left="2160" w:hanging="180"/>
      </w:pPr>
    </w:lvl>
    <w:lvl w:ilvl="3" w:tplc="877E507A" w:tentative="1">
      <w:start w:val="1"/>
      <w:numFmt w:val="decimal"/>
      <w:lvlText w:val="%4."/>
      <w:lvlJc w:val="left"/>
      <w:pPr>
        <w:ind w:left="2880" w:hanging="360"/>
      </w:pPr>
    </w:lvl>
    <w:lvl w:ilvl="4" w:tplc="E87A0F7A" w:tentative="1">
      <w:start w:val="1"/>
      <w:numFmt w:val="lowerLetter"/>
      <w:lvlText w:val="%5."/>
      <w:lvlJc w:val="left"/>
      <w:pPr>
        <w:ind w:left="3600" w:hanging="360"/>
      </w:pPr>
    </w:lvl>
    <w:lvl w:ilvl="5" w:tplc="41B2BB3A" w:tentative="1">
      <w:start w:val="1"/>
      <w:numFmt w:val="lowerRoman"/>
      <w:lvlText w:val="%6."/>
      <w:lvlJc w:val="right"/>
      <w:pPr>
        <w:ind w:left="4320" w:hanging="180"/>
      </w:pPr>
    </w:lvl>
    <w:lvl w:ilvl="6" w:tplc="1D022638" w:tentative="1">
      <w:start w:val="1"/>
      <w:numFmt w:val="decimal"/>
      <w:lvlText w:val="%7."/>
      <w:lvlJc w:val="left"/>
      <w:pPr>
        <w:ind w:left="5040" w:hanging="360"/>
      </w:pPr>
    </w:lvl>
    <w:lvl w:ilvl="7" w:tplc="88A23976" w:tentative="1">
      <w:start w:val="1"/>
      <w:numFmt w:val="lowerLetter"/>
      <w:lvlText w:val="%8."/>
      <w:lvlJc w:val="left"/>
      <w:pPr>
        <w:ind w:left="5760" w:hanging="360"/>
      </w:pPr>
    </w:lvl>
    <w:lvl w:ilvl="8" w:tplc="B5AAD28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9C782D1A">
      <w:start w:val="1"/>
      <w:numFmt w:val="lowerRoman"/>
      <w:lvlText w:val="(%1)"/>
      <w:lvlJc w:val="left"/>
      <w:pPr>
        <w:ind w:left="1080" w:hanging="720"/>
      </w:pPr>
      <w:rPr>
        <w:rFonts w:hint="default"/>
      </w:rPr>
    </w:lvl>
    <w:lvl w:ilvl="1" w:tplc="BD4A6F94" w:tentative="1">
      <w:start w:val="1"/>
      <w:numFmt w:val="lowerLetter"/>
      <w:lvlText w:val="%2."/>
      <w:lvlJc w:val="left"/>
      <w:pPr>
        <w:ind w:left="1440" w:hanging="360"/>
      </w:pPr>
    </w:lvl>
    <w:lvl w:ilvl="2" w:tplc="FAC4B954" w:tentative="1">
      <w:start w:val="1"/>
      <w:numFmt w:val="lowerRoman"/>
      <w:lvlText w:val="%3."/>
      <w:lvlJc w:val="right"/>
      <w:pPr>
        <w:ind w:left="2160" w:hanging="180"/>
      </w:pPr>
    </w:lvl>
    <w:lvl w:ilvl="3" w:tplc="7F9CEDE2" w:tentative="1">
      <w:start w:val="1"/>
      <w:numFmt w:val="decimal"/>
      <w:lvlText w:val="%4."/>
      <w:lvlJc w:val="left"/>
      <w:pPr>
        <w:ind w:left="2880" w:hanging="360"/>
      </w:pPr>
    </w:lvl>
    <w:lvl w:ilvl="4" w:tplc="92040626" w:tentative="1">
      <w:start w:val="1"/>
      <w:numFmt w:val="lowerLetter"/>
      <w:lvlText w:val="%5."/>
      <w:lvlJc w:val="left"/>
      <w:pPr>
        <w:ind w:left="3600" w:hanging="360"/>
      </w:pPr>
    </w:lvl>
    <w:lvl w:ilvl="5" w:tplc="1ED66210" w:tentative="1">
      <w:start w:val="1"/>
      <w:numFmt w:val="lowerRoman"/>
      <w:lvlText w:val="%6."/>
      <w:lvlJc w:val="right"/>
      <w:pPr>
        <w:ind w:left="4320" w:hanging="180"/>
      </w:pPr>
    </w:lvl>
    <w:lvl w:ilvl="6" w:tplc="5C4EB51E" w:tentative="1">
      <w:start w:val="1"/>
      <w:numFmt w:val="decimal"/>
      <w:lvlText w:val="%7."/>
      <w:lvlJc w:val="left"/>
      <w:pPr>
        <w:ind w:left="5040" w:hanging="360"/>
      </w:pPr>
    </w:lvl>
    <w:lvl w:ilvl="7" w:tplc="CA886F9A" w:tentative="1">
      <w:start w:val="1"/>
      <w:numFmt w:val="lowerLetter"/>
      <w:lvlText w:val="%8."/>
      <w:lvlJc w:val="left"/>
      <w:pPr>
        <w:ind w:left="5760" w:hanging="360"/>
      </w:pPr>
    </w:lvl>
    <w:lvl w:ilvl="8" w:tplc="D1BEE1B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837A4A04">
      <w:start w:val="1"/>
      <w:numFmt w:val="lowerRoman"/>
      <w:lvlText w:val="(%1)"/>
      <w:lvlJc w:val="left"/>
      <w:pPr>
        <w:ind w:left="1080" w:hanging="720"/>
      </w:pPr>
      <w:rPr>
        <w:rFonts w:hint="default"/>
      </w:rPr>
    </w:lvl>
    <w:lvl w:ilvl="1" w:tplc="D708C6B0" w:tentative="1">
      <w:start w:val="1"/>
      <w:numFmt w:val="lowerLetter"/>
      <w:lvlText w:val="%2."/>
      <w:lvlJc w:val="left"/>
      <w:pPr>
        <w:ind w:left="1440" w:hanging="360"/>
      </w:pPr>
    </w:lvl>
    <w:lvl w:ilvl="2" w:tplc="01B85906" w:tentative="1">
      <w:start w:val="1"/>
      <w:numFmt w:val="lowerRoman"/>
      <w:lvlText w:val="%3."/>
      <w:lvlJc w:val="right"/>
      <w:pPr>
        <w:ind w:left="2160" w:hanging="180"/>
      </w:pPr>
    </w:lvl>
    <w:lvl w:ilvl="3" w:tplc="C7BE6C14" w:tentative="1">
      <w:start w:val="1"/>
      <w:numFmt w:val="decimal"/>
      <w:lvlText w:val="%4."/>
      <w:lvlJc w:val="left"/>
      <w:pPr>
        <w:ind w:left="2880" w:hanging="360"/>
      </w:pPr>
    </w:lvl>
    <w:lvl w:ilvl="4" w:tplc="BE66CE00" w:tentative="1">
      <w:start w:val="1"/>
      <w:numFmt w:val="lowerLetter"/>
      <w:lvlText w:val="%5."/>
      <w:lvlJc w:val="left"/>
      <w:pPr>
        <w:ind w:left="3600" w:hanging="360"/>
      </w:pPr>
    </w:lvl>
    <w:lvl w:ilvl="5" w:tplc="81E22D44" w:tentative="1">
      <w:start w:val="1"/>
      <w:numFmt w:val="lowerRoman"/>
      <w:lvlText w:val="%6."/>
      <w:lvlJc w:val="right"/>
      <w:pPr>
        <w:ind w:left="4320" w:hanging="180"/>
      </w:pPr>
    </w:lvl>
    <w:lvl w:ilvl="6" w:tplc="FBBC0948" w:tentative="1">
      <w:start w:val="1"/>
      <w:numFmt w:val="decimal"/>
      <w:lvlText w:val="%7."/>
      <w:lvlJc w:val="left"/>
      <w:pPr>
        <w:ind w:left="5040" w:hanging="360"/>
      </w:pPr>
    </w:lvl>
    <w:lvl w:ilvl="7" w:tplc="5324E110" w:tentative="1">
      <w:start w:val="1"/>
      <w:numFmt w:val="lowerLetter"/>
      <w:lvlText w:val="%8."/>
      <w:lvlJc w:val="left"/>
      <w:pPr>
        <w:ind w:left="5760" w:hanging="360"/>
      </w:pPr>
    </w:lvl>
    <w:lvl w:ilvl="8" w:tplc="E4DEAD1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8648F82E">
      <w:start w:val="1"/>
      <w:numFmt w:val="lowerRoman"/>
      <w:lvlText w:val="(%1)"/>
      <w:lvlJc w:val="left"/>
      <w:pPr>
        <w:ind w:left="1080" w:hanging="720"/>
      </w:pPr>
      <w:rPr>
        <w:rFonts w:hint="default"/>
      </w:rPr>
    </w:lvl>
    <w:lvl w:ilvl="1" w:tplc="8D046F6C" w:tentative="1">
      <w:start w:val="1"/>
      <w:numFmt w:val="lowerLetter"/>
      <w:lvlText w:val="%2."/>
      <w:lvlJc w:val="left"/>
      <w:pPr>
        <w:ind w:left="1440" w:hanging="360"/>
      </w:pPr>
    </w:lvl>
    <w:lvl w:ilvl="2" w:tplc="14F2C5A0" w:tentative="1">
      <w:start w:val="1"/>
      <w:numFmt w:val="lowerRoman"/>
      <w:lvlText w:val="%3."/>
      <w:lvlJc w:val="right"/>
      <w:pPr>
        <w:ind w:left="2160" w:hanging="180"/>
      </w:pPr>
    </w:lvl>
    <w:lvl w:ilvl="3" w:tplc="03D4381A" w:tentative="1">
      <w:start w:val="1"/>
      <w:numFmt w:val="decimal"/>
      <w:lvlText w:val="%4."/>
      <w:lvlJc w:val="left"/>
      <w:pPr>
        <w:ind w:left="2880" w:hanging="360"/>
      </w:pPr>
    </w:lvl>
    <w:lvl w:ilvl="4" w:tplc="AEDEE972" w:tentative="1">
      <w:start w:val="1"/>
      <w:numFmt w:val="lowerLetter"/>
      <w:lvlText w:val="%5."/>
      <w:lvlJc w:val="left"/>
      <w:pPr>
        <w:ind w:left="3600" w:hanging="360"/>
      </w:pPr>
    </w:lvl>
    <w:lvl w:ilvl="5" w:tplc="7C2037DC" w:tentative="1">
      <w:start w:val="1"/>
      <w:numFmt w:val="lowerRoman"/>
      <w:lvlText w:val="%6."/>
      <w:lvlJc w:val="right"/>
      <w:pPr>
        <w:ind w:left="4320" w:hanging="180"/>
      </w:pPr>
    </w:lvl>
    <w:lvl w:ilvl="6" w:tplc="6C74250A" w:tentative="1">
      <w:start w:val="1"/>
      <w:numFmt w:val="decimal"/>
      <w:lvlText w:val="%7."/>
      <w:lvlJc w:val="left"/>
      <w:pPr>
        <w:ind w:left="5040" w:hanging="360"/>
      </w:pPr>
    </w:lvl>
    <w:lvl w:ilvl="7" w:tplc="551EFBB4" w:tentative="1">
      <w:start w:val="1"/>
      <w:numFmt w:val="lowerLetter"/>
      <w:lvlText w:val="%8."/>
      <w:lvlJc w:val="left"/>
      <w:pPr>
        <w:ind w:left="5760" w:hanging="360"/>
      </w:pPr>
    </w:lvl>
    <w:lvl w:ilvl="8" w:tplc="E21CED4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EB6C66A">
      <w:start w:val="1"/>
      <w:numFmt w:val="lowerRoman"/>
      <w:lvlText w:val="(%1)"/>
      <w:lvlJc w:val="left"/>
      <w:pPr>
        <w:ind w:left="1080" w:hanging="720"/>
      </w:pPr>
      <w:rPr>
        <w:rFonts w:hint="default"/>
      </w:rPr>
    </w:lvl>
    <w:lvl w:ilvl="1" w:tplc="6EBA6932" w:tentative="1">
      <w:start w:val="1"/>
      <w:numFmt w:val="lowerLetter"/>
      <w:lvlText w:val="%2."/>
      <w:lvlJc w:val="left"/>
      <w:pPr>
        <w:ind w:left="1440" w:hanging="360"/>
      </w:pPr>
    </w:lvl>
    <w:lvl w:ilvl="2" w:tplc="16365388" w:tentative="1">
      <w:start w:val="1"/>
      <w:numFmt w:val="lowerRoman"/>
      <w:lvlText w:val="%3."/>
      <w:lvlJc w:val="right"/>
      <w:pPr>
        <w:ind w:left="2160" w:hanging="180"/>
      </w:pPr>
    </w:lvl>
    <w:lvl w:ilvl="3" w:tplc="23F85742" w:tentative="1">
      <w:start w:val="1"/>
      <w:numFmt w:val="decimal"/>
      <w:lvlText w:val="%4."/>
      <w:lvlJc w:val="left"/>
      <w:pPr>
        <w:ind w:left="2880" w:hanging="360"/>
      </w:pPr>
    </w:lvl>
    <w:lvl w:ilvl="4" w:tplc="F21A6B76" w:tentative="1">
      <w:start w:val="1"/>
      <w:numFmt w:val="lowerLetter"/>
      <w:lvlText w:val="%5."/>
      <w:lvlJc w:val="left"/>
      <w:pPr>
        <w:ind w:left="3600" w:hanging="360"/>
      </w:pPr>
    </w:lvl>
    <w:lvl w:ilvl="5" w:tplc="E62A6E18" w:tentative="1">
      <w:start w:val="1"/>
      <w:numFmt w:val="lowerRoman"/>
      <w:lvlText w:val="%6."/>
      <w:lvlJc w:val="right"/>
      <w:pPr>
        <w:ind w:left="4320" w:hanging="180"/>
      </w:pPr>
    </w:lvl>
    <w:lvl w:ilvl="6" w:tplc="2890A4EA" w:tentative="1">
      <w:start w:val="1"/>
      <w:numFmt w:val="decimal"/>
      <w:lvlText w:val="%7."/>
      <w:lvlJc w:val="left"/>
      <w:pPr>
        <w:ind w:left="5040" w:hanging="360"/>
      </w:pPr>
    </w:lvl>
    <w:lvl w:ilvl="7" w:tplc="25E2D562" w:tentative="1">
      <w:start w:val="1"/>
      <w:numFmt w:val="lowerLetter"/>
      <w:lvlText w:val="%8."/>
      <w:lvlJc w:val="left"/>
      <w:pPr>
        <w:ind w:left="5760" w:hanging="360"/>
      </w:pPr>
    </w:lvl>
    <w:lvl w:ilvl="8" w:tplc="97DC6A9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A94144A">
      <w:start w:val="1"/>
      <w:numFmt w:val="lowerRoman"/>
      <w:lvlText w:val="(%1)"/>
      <w:lvlJc w:val="left"/>
      <w:pPr>
        <w:ind w:left="1080" w:hanging="720"/>
      </w:pPr>
      <w:rPr>
        <w:rFonts w:hint="default"/>
      </w:rPr>
    </w:lvl>
    <w:lvl w:ilvl="1" w:tplc="AD54DE14" w:tentative="1">
      <w:start w:val="1"/>
      <w:numFmt w:val="lowerLetter"/>
      <w:lvlText w:val="%2."/>
      <w:lvlJc w:val="left"/>
      <w:pPr>
        <w:ind w:left="1440" w:hanging="360"/>
      </w:pPr>
    </w:lvl>
    <w:lvl w:ilvl="2" w:tplc="3604C81C" w:tentative="1">
      <w:start w:val="1"/>
      <w:numFmt w:val="lowerRoman"/>
      <w:lvlText w:val="%3."/>
      <w:lvlJc w:val="right"/>
      <w:pPr>
        <w:ind w:left="2160" w:hanging="180"/>
      </w:pPr>
    </w:lvl>
    <w:lvl w:ilvl="3" w:tplc="7804C8C6" w:tentative="1">
      <w:start w:val="1"/>
      <w:numFmt w:val="decimal"/>
      <w:lvlText w:val="%4."/>
      <w:lvlJc w:val="left"/>
      <w:pPr>
        <w:ind w:left="2880" w:hanging="360"/>
      </w:pPr>
    </w:lvl>
    <w:lvl w:ilvl="4" w:tplc="01A2F79C" w:tentative="1">
      <w:start w:val="1"/>
      <w:numFmt w:val="lowerLetter"/>
      <w:lvlText w:val="%5."/>
      <w:lvlJc w:val="left"/>
      <w:pPr>
        <w:ind w:left="3600" w:hanging="360"/>
      </w:pPr>
    </w:lvl>
    <w:lvl w:ilvl="5" w:tplc="A2F65980" w:tentative="1">
      <w:start w:val="1"/>
      <w:numFmt w:val="lowerRoman"/>
      <w:lvlText w:val="%6."/>
      <w:lvlJc w:val="right"/>
      <w:pPr>
        <w:ind w:left="4320" w:hanging="180"/>
      </w:pPr>
    </w:lvl>
    <w:lvl w:ilvl="6" w:tplc="F7B0A97C" w:tentative="1">
      <w:start w:val="1"/>
      <w:numFmt w:val="decimal"/>
      <w:lvlText w:val="%7."/>
      <w:lvlJc w:val="left"/>
      <w:pPr>
        <w:ind w:left="5040" w:hanging="360"/>
      </w:pPr>
    </w:lvl>
    <w:lvl w:ilvl="7" w:tplc="6AB64EFA" w:tentative="1">
      <w:start w:val="1"/>
      <w:numFmt w:val="lowerLetter"/>
      <w:lvlText w:val="%8."/>
      <w:lvlJc w:val="left"/>
      <w:pPr>
        <w:ind w:left="5760" w:hanging="360"/>
      </w:pPr>
    </w:lvl>
    <w:lvl w:ilvl="8" w:tplc="4E8014A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C2C82AD4">
      <w:start w:val="1"/>
      <w:numFmt w:val="bullet"/>
      <w:lvlText w:val=""/>
      <w:lvlJc w:val="left"/>
      <w:pPr>
        <w:tabs>
          <w:tab w:val="num" w:pos="720"/>
        </w:tabs>
        <w:ind w:left="720" w:hanging="360"/>
      </w:pPr>
      <w:rPr>
        <w:rFonts w:ascii="Symbol" w:hAnsi="Symbol"/>
      </w:rPr>
    </w:lvl>
    <w:lvl w:ilvl="1" w:tplc="7ACA075E">
      <w:start w:val="1"/>
      <w:numFmt w:val="bullet"/>
      <w:lvlText w:val="o"/>
      <w:lvlJc w:val="left"/>
      <w:pPr>
        <w:tabs>
          <w:tab w:val="num" w:pos="1440"/>
        </w:tabs>
        <w:ind w:left="1440" w:hanging="360"/>
      </w:pPr>
      <w:rPr>
        <w:rFonts w:ascii="Courier New" w:hAnsi="Courier New"/>
      </w:rPr>
    </w:lvl>
    <w:lvl w:ilvl="2" w:tplc="DB5E27A6">
      <w:start w:val="1"/>
      <w:numFmt w:val="bullet"/>
      <w:lvlText w:val=""/>
      <w:lvlJc w:val="left"/>
      <w:pPr>
        <w:tabs>
          <w:tab w:val="num" w:pos="2160"/>
        </w:tabs>
        <w:ind w:left="2160" w:hanging="360"/>
      </w:pPr>
      <w:rPr>
        <w:rFonts w:ascii="Wingdings" w:hAnsi="Wingdings"/>
      </w:rPr>
    </w:lvl>
    <w:lvl w:ilvl="3" w:tplc="7E5E5422">
      <w:start w:val="1"/>
      <w:numFmt w:val="bullet"/>
      <w:lvlText w:val=""/>
      <w:lvlJc w:val="left"/>
      <w:pPr>
        <w:tabs>
          <w:tab w:val="num" w:pos="2880"/>
        </w:tabs>
        <w:ind w:left="2880" w:hanging="360"/>
      </w:pPr>
      <w:rPr>
        <w:rFonts w:ascii="Symbol" w:hAnsi="Symbol"/>
      </w:rPr>
    </w:lvl>
    <w:lvl w:ilvl="4" w:tplc="2DB0318C">
      <w:start w:val="1"/>
      <w:numFmt w:val="bullet"/>
      <w:lvlText w:val="o"/>
      <w:lvlJc w:val="left"/>
      <w:pPr>
        <w:tabs>
          <w:tab w:val="num" w:pos="3600"/>
        </w:tabs>
        <w:ind w:left="3600" w:hanging="360"/>
      </w:pPr>
      <w:rPr>
        <w:rFonts w:ascii="Courier New" w:hAnsi="Courier New"/>
      </w:rPr>
    </w:lvl>
    <w:lvl w:ilvl="5" w:tplc="3328D9C8">
      <w:start w:val="1"/>
      <w:numFmt w:val="bullet"/>
      <w:lvlText w:val=""/>
      <w:lvlJc w:val="left"/>
      <w:pPr>
        <w:tabs>
          <w:tab w:val="num" w:pos="4320"/>
        </w:tabs>
        <w:ind w:left="4320" w:hanging="360"/>
      </w:pPr>
      <w:rPr>
        <w:rFonts w:ascii="Wingdings" w:hAnsi="Wingdings"/>
      </w:rPr>
    </w:lvl>
    <w:lvl w:ilvl="6" w:tplc="5AA28886">
      <w:start w:val="1"/>
      <w:numFmt w:val="bullet"/>
      <w:lvlText w:val=""/>
      <w:lvlJc w:val="left"/>
      <w:pPr>
        <w:tabs>
          <w:tab w:val="num" w:pos="5040"/>
        </w:tabs>
        <w:ind w:left="5040" w:hanging="360"/>
      </w:pPr>
      <w:rPr>
        <w:rFonts w:ascii="Symbol" w:hAnsi="Symbol"/>
      </w:rPr>
    </w:lvl>
    <w:lvl w:ilvl="7" w:tplc="EEA26480">
      <w:start w:val="1"/>
      <w:numFmt w:val="bullet"/>
      <w:lvlText w:val="o"/>
      <w:lvlJc w:val="left"/>
      <w:pPr>
        <w:tabs>
          <w:tab w:val="num" w:pos="5760"/>
        </w:tabs>
        <w:ind w:left="5760" w:hanging="360"/>
      </w:pPr>
      <w:rPr>
        <w:rFonts w:ascii="Courier New" w:hAnsi="Courier New"/>
      </w:rPr>
    </w:lvl>
    <w:lvl w:ilvl="8" w:tplc="E55A562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C1"/>
    <w:rsid w:val="000018B7"/>
    <w:rsid w:val="000742E2"/>
    <w:rsid w:val="001429D7"/>
    <w:rsid w:val="001923DE"/>
    <w:rsid w:val="001E5EA9"/>
    <w:rsid w:val="00342243"/>
    <w:rsid w:val="0034679D"/>
    <w:rsid w:val="00396C7E"/>
    <w:rsid w:val="003B2CC8"/>
    <w:rsid w:val="00485AC1"/>
    <w:rsid w:val="00552D39"/>
    <w:rsid w:val="007C2B2A"/>
    <w:rsid w:val="0082538F"/>
    <w:rsid w:val="00977CA0"/>
    <w:rsid w:val="00B41C61"/>
    <w:rsid w:val="00C217EF"/>
    <w:rsid w:val="00DB0AE4"/>
    <w:rsid w:val="00F960CE"/>
    <w:rsid w:val="00FC31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0C60D"/>
  <w15:docId w15:val="{E9C10E29-FBAD-4528-8FB6-5C16820A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87C4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87C4C" w:rsidP="00BF58F7">
          <w:pPr>
            <w:pStyle w:val="C89A94DFFEE0425CBBD08C0631155E56"/>
          </w:pPr>
          <w:r w:rsidRPr="00D858FE">
            <w:rPr>
              <w:rStyle w:val="PlaceholderText"/>
            </w:rPr>
            <w:t>Choose an item.</w:t>
          </w:r>
        </w:p>
      </w:docPartBody>
    </w:docPart>
    <w:docPart>
      <w:docPartPr>
        <w:name w:val="C79B4A9C14FC41FE8BF4B8443AA1DE9B"/>
        <w:category>
          <w:name w:val="General"/>
          <w:gallery w:val="placeholder"/>
        </w:category>
        <w:types>
          <w:type w:val="bbPlcHdr"/>
        </w:types>
        <w:behaviors>
          <w:behavior w:val="content"/>
        </w:behaviors>
        <w:guid w:val="{94070369-7C46-4A90-ADC3-488E5156DD3C}"/>
      </w:docPartPr>
      <w:docPartBody>
        <w:p w:rsidR="00176994" w:rsidRDefault="00A87C4C" w:rsidP="00A87C4C">
          <w:pPr>
            <w:pStyle w:val="C79B4A9C14FC41FE8BF4B8443AA1DE9B"/>
          </w:pPr>
          <w:r w:rsidRPr="00D858FE">
            <w:rPr>
              <w:rStyle w:val="PlaceholderText"/>
            </w:rPr>
            <w:t>Choose an item.</w:t>
          </w:r>
        </w:p>
      </w:docPartBody>
    </w:docPart>
    <w:docPart>
      <w:docPartPr>
        <w:name w:val="F9558B060EE743119E1A668F43B673D7"/>
        <w:category>
          <w:name w:val="General"/>
          <w:gallery w:val="placeholder"/>
        </w:category>
        <w:types>
          <w:type w:val="bbPlcHdr"/>
        </w:types>
        <w:behaviors>
          <w:behavior w:val="content"/>
        </w:behaviors>
        <w:guid w:val="{D92D73D1-2663-47BD-AE33-EDDED2298477}"/>
      </w:docPartPr>
      <w:docPartBody>
        <w:p w:rsidR="00176994" w:rsidRDefault="00A87C4C" w:rsidP="00A87C4C">
          <w:pPr>
            <w:pStyle w:val="F9558B060EE743119E1A668F43B673D7"/>
          </w:pPr>
          <w:r w:rsidRPr="00D858FE">
            <w:rPr>
              <w:rStyle w:val="PlaceholderText"/>
            </w:rPr>
            <w:t>Choose an item.</w:t>
          </w:r>
        </w:p>
      </w:docPartBody>
    </w:docPart>
    <w:docPart>
      <w:docPartPr>
        <w:name w:val="427DF86D87594A148328D8C611FD638A"/>
        <w:category>
          <w:name w:val="General"/>
          <w:gallery w:val="placeholder"/>
        </w:category>
        <w:types>
          <w:type w:val="bbPlcHdr"/>
        </w:types>
        <w:behaviors>
          <w:behavior w:val="content"/>
        </w:behaviors>
        <w:guid w:val="{C177BA3A-FF2F-42DE-945B-89119D650529}"/>
      </w:docPartPr>
      <w:docPartBody>
        <w:p w:rsidR="00176994" w:rsidRDefault="00A87C4C" w:rsidP="00A87C4C">
          <w:pPr>
            <w:pStyle w:val="427DF86D87594A148328D8C611FD638A"/>
          </w:pPr>
          <w:r w:rsidRPr="00D858FE">
            <w:rPr>
              <w:rStyle w:val="PlaceholderText"/>
            </w:rPr>
            <w:t>Choose an item.</w:t>
          </w:r>
        </w:p>
      </w:docPartBody>
    </w:docPart>
    <w:docPart>
      <w:docPartPr>
        <w:name w:val="0CF411C343EB4CD198AB34CC56DB36B2"/>
        <w:category>
          <w:name w:val="General"/>
          <w:gallery w:val="placeholder"/>
        </w:category>
        <w:types>
          <w:type w:val="bbPlcHdr"/>
        </w:types>
        <w:behaviors>
          <w:behavior w:val="content"/>
        </w:behaviors>
        <w:guid w:val="{468A1543-1C2D-4354-BE0C-A0A15F9E3AC3}"/>
      </w:docPartPr>
      <w:docPartBody>
        <w:p w:rsidR="00176994" w:rsidRDefault="00A87C4C" w:rsidP="00A87C4C">
          <w:pPr>
            <w:pStyle w:val="0CF411C343EB4CD198AB34CC56DB36B2"/>
          </w:pPr>
          <w:r w:rsidRPr="00D858FE">
            <w:rPr>
              <w:rStyle w:val="PlaceholderText"/>
            </w:rPr>
            <w:t>Choose an item.</w:t>
          </w:r>
        </w:p>
      </w:docPartBody>
    </w:docPart>
    <w:docPart>
      <w:docPartPr>
        <w:name w:val="69950D200B4A4F0FBC21E2C976AEACC9"/>
        <w:category>
          <w:name w:val="General"/>
          <w:gallery w:val="placeholder"/>
        </w:category>
        <w:types>
          <w:type w:val="bbPlcHdr"/>
        </w:types>
        <w:behaviors>
          <w:behavior w:val="content"/>
        </w:behaviors>
        <w:guid w:val="{CA443C10-C80D-4AD5-B726-371461DC9062}"/>
      </w:docPartPr>
      <w:docPartBody>
        <w:p w:rsidR="00176994" w:rsidRDefault="00A87C4C" w:rsidP="00A87C4C">
          <w:pPr>
            <w:pStyle w:val="69950D200B4A4F0FBC21E2C976AEACC9"/>
          </w:pPr>
          <w:r w:rsidRPr="00D858FE">
            <w:rPr>
              <w:rStyle w:val="PlaceholderText"/>
            </w:rPr>
            <w:t>Choose an item.</w:t>
          </w:r>
        </w:p>
      </w:docPartBody>
    </w:docPart>
    <w:docPart>
      <w:docPartPr>
        <w:name w:val="73DECB40D9F84C9B909DA3D818CC9BB8"/>
        <w:category>
          <w:name w:val="General"/>
          <w:gallery w:val="placeholder"/>
        </w:category>
        <w:types>
          <w:type w:val="bbPlcHdr"/>
        </w:types>
        <w:behaviors>
          <w:behavior w:val="content"/>
        </w:behaviors>
        <w:guid w:val="{347F667C-19CC-4F5E-84BD-307086FEC58E}"/>
      </w:docPartPr>
      <w:docPartBody>
        <w:p w:rsidR="00176994" w:rsidRDefault="00A87C4C" w:rsidP="00A87C4C">
          <w:pPr>
            <w:pStyle w:val="73DECB40D9F84C9B909DA3D818CC9BB8"/>
          </w:pPr>
          <w:r w:rsidRPr="00D858FE">
            <w:rPr>
              <w:rStyle w:val="PlaceholderText"/>
            </w:rPr>
            <w:t>Choose an item.</w:t>
          </w:r>
        </w:p>
      </w:docPartBody>
    </w:docPart>
    <w:docPart>
      <w:docPartPr>
        <w:name w:val="F8E11ED44555425B84CE2BD697B0FD81"/>
        <w:category>
          <w:name w:val="General"/>
          <w:gallery w:val="placeholder"/>
        </w:category>
        <w:types>
          <w:type w:val="bbPlcHdr"/>
        </w:types>
        <w:behaviors>
          <w:behavior w:val="content"/>
        </w:behaviors>
        <w:guid w:val="{BCFC5A9A-0195-45FB-A483-EFB5F5F74AE4}"/>
      </w:docPartPr>
      <w:docPartBody>
        <w:p w:rsidR="00176994" w:rsidRDefault="00A87C4C" w:rsidP="00A87C4C">
          <w:pPr>
            <w:pStyle w:val="F8E11ED44555425B84CE2BD697B0FD81"/>
          </w:pPr>
          <w:r w:rsidRPr="00D858FE">
            <w:rPr>
              <w:rStyle w:val="PlaceholderText"/>
            </w:rPr>
            <w:t>Choose an item.</w:t>
          </w:r>
        </w:p>
      </w:docPartBody>
    </w:docPart>
    <w:docPart>
      <w:docPartPr>
        <w:name w:val="DAB8A853F76E47E5B92574BF59BA9480"/>
        <w:category>
          <w:name w:val="General"/>
          <w:gallery w:val="placeholder"/>
        </w:category>
        <w:types>
          <w:type w:val="bbPlcHdr"/>
        </w:types>
        <w:behaviors>
          <w:behavior w:val="content"/>
        </w:behaviors>
        <w:guid w:val="{074BC689-1E30-4FAE-8B8B-C66D3011A314}"/>
      </w:docPartPr>
      <w:docPartBody>
        <w:p w:rsidR="00176994" w:rsidRDefault="00A87C4C" w:rsidP="00A87C4C">
          <w:pPr>
            <w:pStyle w:val="DAB8A853F76E47E5B92574BF59BA9480"/>
          </w:pPr>
          <w:r w:rsidRPr="00D858FE">
            <w:rPr>
              <w:rStyle w:val="PlaceholderText"/>
            </w:rPr>
            <w:t>Choose an item.</w:t>
          </w:r>
        </w:p>
      </w:docPartBody>
    </w:docPart>
    <w:docPart>
      <w:docPartPr>
        <w:name w:val="6F86185880324A5D9728DCF0200D97D2"/>
        <w:category>
          <w:name w:val="General"/>
          <w:gallery w:val="placeholder"/>
        </w:category>
        <w:types>
          <w:type w:val="bbPlcHdr"/>
        </w:types>
        <w:behaviors>
          <w:behavior w:val="content"/>
        </w:behaviors>
        <w:guid w:val="{88D9FC9A-F17E-425D-A026-83DA4737A300}"/>
      </w:docPartPr>
      <w:docPartBody>
        <w:p w:rsidR="00176994" w:rsidRDefault="00A87C4C" w:rsidP="00A87C4C">
          <w:pPr>
            <w:pStyle w:val="6F86185880324A5D9728DCF0200D97D2"/>
          </w:pPr>
          <w:r w:rsidRPr="00D858FE">
            <w:rPr>
              <w:rStyle w:val="PlaceholderText"/>
            </w:rPr>
            <w:t>Choose an item.</w:t>
          </w:r>
        </w:p>
      </w:docPartBody>
    </w:docPart>
    <w:docPart>
      <w:docPartPr>
        <w:name w:val="ED0571F1BCFA4F7E8DA4EB295DB7F3D2"/>
        <w:category>
          <w:name w:val="General"/>
          <w:gallery w:val="placeholder"/>
        </w:category>
        <w:types>
          <w:type w:val="bbPlcHdr"/>
        </w:types>
        <w:behaviors>
          <w:behavior w:val="content"/>
        </w:behaviors>
        <w:guid w:val="{70939850-9936-4D30-B3DB-8D6BC621E655}"/>
      </w:docPartPr>
      <w:docPartBody>
        <w:p w:rsidR="00176994" w:rsidRDefault="00A87C4C" w:rsidP="00A87C4C">
          <w:pPr>
            <w:pStyle w:val="ED0571F1BCFA4F7E8DA4EB295DB7F3D2"/>
          </w:pPr>
          <w:r w:rsidRPr="00D858FE">
            <w:rPr>
              <w:rStyle w:val="PlaceholderText"/>
            </w:rPr>
            <w:t>Choose an item.</w:t>
          </w:r>
        </w:p>
      </w:docPartBody>
    </w:docPart>
    <w:docPart>
      <w:docPartPr>
        <w:name w:val="483B33CDB4344A95B2988AD9C03AFC87"/>
        <w:category>
          <w:name w:val="General"/>
          <w:gallery w:val="placeholder"/>
        </w:category>
        <w:types>
          <w:type w:val="bbPlcHdr"/>
        </w:types>
        <w:behaviors>
          <w:behavior w:val="content"/>
        </w:behaviors>
        <w:guid w:val="{580B89B4-DB26-4833-9064-A36C2C305102}"/>
      </w:docPartPr>
      <w:docPartBody>
        <w:p w:rsidR="00176994" w:rsidRDefault="00A87C4C" w:rsidP="00A87C4C">
          <w:pPr>
            <w:pStyle w:val="483B33CDB4344A95B2988AD9C03AFC87"/>
          </w:pPr>
          <w:r w:rsidRPr="00D858FE">
            <w:rPr>
              <w:rStyle w:val="PlaceholderText"/>
            </w:rPr>
            <w:t>Choose an item.</w:t>
          </w:r>
        </w:p>
      </w:docPartBody>
    </w:docPart>
    <w:docPart>
      <w:docPartPr>
        <w:name w:val="5D368C7F2E594F63BEB84441AA49F6D2"/>
        <w:category>
          <w:name w:val="General"/>
          <w:gallery w:val="placeholder"/>
        </w:category>
        <w:types>
          <w:type w:val="bbPlcHdr"/>
        </w:types>
        <w:behaviors>
          <w:behavior w:val="content"/>
        </w:behaviors>
        <w:guid w:val="{AE5F4DCD-28EB-44AB-8465-FF1A5BF08A92}"/>
      </w:docPartPr>
      <w:docPartBody>
        <w:p w:rsidR="00176994" w:rsidRDefault="00A87C4C" w:rsidP="00A87C4C">
          <w:pPr>
            <w:pStyle w:val="5D368C7F2E594F63BEB84441AA49F6D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C4C"/>
    <w:rsid w:val="00176994"/>
    <w:rsid w:val="00A87C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87C4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8315179044354DA8A341256BF41E4692">
    <w:name w:val="8315179044354DA8A341256BF41E4692"/>
    <w:rsid w:val="00A87C4C"/>
  </w:style>
  <w:style w:type="paragraph" w:customStyle="1" w:styleId="99BD4C02D9DD4F258379056C9114248F">
    <w:name w:val="99BD4C02D9DD4F258379056C9114248F"/>
    <w:rsid w:val="00A87C4C"/>
  </w:style>
  <w:style w:type="paragraph" w:customStyle="1" w:styleId="46E89F9FDDFA47C4A5CC247F55543325">
    <w:name w:val="46E89F9FDDFA47C4A5CC247F55543325"/>
    <w:rsid w:val="00A87C4C"/>
  </w:style>
  <w:style w:type="paragraph" w:customStyle="1" w:styleId="BFD9D069832F476CB1B6FF16AEBA3D62">
    <w:name w:val="BFD9D069832F476CB1B6FF16AEBA3D62"/>
    <w:rsid w:val="00A87C4C"/>
  </w:style>
  <w:style w:type="paragraph" w:customStyle="1" w:styleId="6BF8EA1F709E446685DC482B76ADA18C">
    <w:name w:val="6BF8EA1F709E446685DC482B76ADA18C"/>
    <w:rsid w:val="00A87C4C"/>
  </w:style>
  <w:style w:type="paragraph" w:customStyle="1" w:styleId="6513D362D1A147658953DD80E617E03B">
    <w:name w:val="6513D362D1A147658953DD80E617E03B"/>
    <w:rsid w:val="00A87C4C"/>
  </w:style>
  <w:style w:type="paragraph" w:customStyle="1" w:styleId="C79B4A9C14FC41FE8BF4B8443AA1DE9B">
    <w:name w:val="C79B4A9C14FC41FE8BF4B8443AA1DE9B"/>
    <w:rsid w:val="00A87C4C"/>
  </w:style>
  <w:style w:type="paragraph" w:customStyle="1" w:styleId="F9558B060EE743119E1A668F43B673D7">
    <w:name w:val="F9558B060EE743119E1A668F43B673D7"/>
    <w:rsid w:val="00A87C4C"/>
  </w:style>
  <w:style w:type="paragraph" w:customStyle="1" w:styleId="427DF86D87594A148328D8C611FD638A">
    <w:name w:val="427DF86D87594A148328D8C611FD638A"/>
    <w:rsid w:val="00A87C4C"/>
  </w:style>
  <w:style w:type="paragraph" w:customStyle="1" w:styleId="0CF411C343EB4CD198AB34CC56DB36B2">
    <w:name w:val="0CF411C343EB4CD198AB34CC56DB36B2"/>
    <w:rsid w:val="00A87C4C"/>
  </w:style>
  <w:style w:type="paragraph" w:customStyle="1" w:styleId="69950D200B4A4F0FBC21E2C976AEACC9">
    <w:name w:val="69950D200B4A4F0FBC21E2C976AEACC9"/>
    <w:rsid w:val="00A87C4C"/>
  </w:style>
  <w:style w:type="paragraph" w:customStyle="1" w:styleId="73DECB40D9F84C9B909DA3D818CC9BB8">
    <w:name w:val="73DECB40D9F84C9B909DA3D818CC9BB8"/>
    <w:rsid w:val="00A87C4C"/>
  </w:style>
  <w:style w:type="paragraph" w:customStyle="1" w:styleId="F8E11ED44555425B84CE2BD697B0FD81">
    <w:name w:val="F8E11ED44555425B84CE2BD697B0FD81"/>
    <w:rsid w:val="00A87C4C"/>
  </w:style>
  <w:style w:type="paragraph" w:customStyle="1" w:styleId="DAB8A853F76E47E5B92574BF59BA9480">
    <w:name w:val="DAB8A853F76E47E5B92574BF59BA9480"/>
    <w:rsid w:val="00A87C4C"/>
  </w:style>
  <w:style w:type="paragraph" w:customStyle="1" w:styleId="6F86185880324A5D9728DCF0200D97D2">
    <w:name w:val="6F86185880324A5D9728DCF0200D97D2"/>
    <w:rsid w:val="00A87C4C"/>
  </w:style>
  <w:style w:type="paragraph" w:customStyle="1" w:styleId="ED0571F1BCFA4F7E8DA4EB295DB7F3D2">
    <w:name w:val="ED0571F1BCFA4F7E8DA4EB295DB7F3D2"/>
    <w:rsid w:val="00A87C4C"/>
  </w:style>
  <w:style w:type="paragraph" w:customStyle="1" w:styleId="483B33CDB4344A95B2988AD9C03AFC87">
    <w:name w:val="483B33CDB4344A95B2988AD9C03AFC87"/>
    <w:rsid w:val="00A87C4C"/>
  </w:style>
  <w:style w:type="paragraph" w:customStyle="1" w:styleId="5D368C7F2E594F63BEB84441AA49F6D2">
    <w:name w:val="5D368C7F2E594F63BEB84441AA49F6D2"/>
    <w:rsid w:val="00A87C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600575</RACS_x0020_ID>
    <Approved_x0020_Provider xmlns="a8338b6e-77a6-4851-82b6-98166143ffdd">Accept Caregroup Pty Ltd</Approved_x0020_Provider>
    <Management_x0020_Company_x0020_ID xmlns="a8338b6e-77a6-4851-82b6-98166143ffdd" xsi:nil="true"/>
    <Home xmlns="a8338b6e-77a6-4851-82b6-98166143ffdd">Accept</Home>
    <Signed xmlns="a8338b6e-77a6-4851-82b6-98166143ffdd" xsi:nil="true"/>
    <Uploaded xmlns="a8338b6e-77a6-4851-82b6-98166143ffdd">False</Uploaded>
    <Management_x0020_Company xmlns="a8338b6e-77a6-4851-82b6-98166143ffdd" xsi:nil="true"/>
    <Doc_x0020_Date xmlns="a8338b6e-77a6-4851-82b6-98166143ffdd">2022-11-18T05:33:00+00:00</Doc_x0020_Date>
    <CSI_x0020_ID xmlns="a8338b6e-77a6-4851-82b6-98166143ffdd" xsi:nil="true"/>
    <Case_x0020_ID xmlns="a8338b6e-77a6-4851-82b6-98166143ffdd" xsi:nil="true"/>
    <Approved_x0020_Provider_x0020_ID xmlns="a8338b6e-77a6-4851-82b6-98166143ffdd">FCB52C99-26A4-E711-B924-005056922186</Approved_x0020_Provider_x0020_ID>
    <Location xmlns="a8338b6e-77a6-4851-82b6-98166143ffdd" xsi:nil="true"/>
    <Home_x0020_ID xmlns="a8338b6e-77a6-4851-82b6-98166143ffdd">FCCFF3C2-EDA4-E711-B924-005056922186</Home_x0020_ID>
    <State xmlns="a8338b6e-77a6-4851-82b6-98166143ffdd">SA</State>
    <Doc_x0020_Sent_Received_x0020_Date xmlns="a8338b6e-77a6-4851-82b6-98166143ffdd">2022-11-18T00:00:00+00:00</Doc_x0020_Sent_Received_x0020_Date>
    <Activity_x0020_ID xmlns="a8338b6e-77a6-4851-82b6-98166143ffdd">F72CA8C4-474B-ED11-9AD5-005056922186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0126F8A-886E-4397-81C9-86545679F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schemas.microsoft.com/office/2006/documentManagement/types"/>
    <ds:schemaRef ds:uri="a8338b6e-77a6-4851-82b6-98166143ffdd"/>
    <ds:schemaRef ds:uri="http://purl.org/dc/elements/1.1/"/>
    <ds:schemaRef ds:uri="http://purl.org/dc/terms/"/>
    <ds:schemaRef ds:uri="http://purl.org/dc/dcmitype/"/>
    <ds:schemaRef ds:uri="http://schemas.microsoft.com/office/2006/metadata/properties"/>
  </ds:schemaRefs>
</ds:datastoreItem>
</file>

<file path=customXml/itemProps4.xml><?xml version="1.0" encoding="utf-8"?>
<ds:datastoreItem xmlns:ds="http://schemas.openxmlformats.org/officeDocument/2006/customXml" ds:itemID="{42352DE9-663C-48A0-8F7F-C41D9F404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1907</Words>
  <Characters>10872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2022-12-09T02:14:00Z</dcterms:created>
  <dcterms:modified xsi:type="dcterms:W3CDTF">2022-12-09T02:15:00Z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