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59F3E" w14:textId="00AFE8A5" w:rsidR="00320599" w:rsidRDefault="00320599"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65095FF" wp14:editId="5D1EC672">
                <wp:simplePos x="0" y="0"/>
                <wp:positionH relativeFrom="column">
                  <wp:posOffset>-895350</wp:posOffset>
                </wp:positionH>
                <wp:positionV relativeFrom="paragraph">
                  <wp:posOffset>722630</wp:posOffset>
                </wp:positionV>
                <wp:extent cx="5686425" cy="1727200"/>
                <wp:effectExtent l="0" t="0" r="0" b="0"/>
                <wp:wrapSquare wrapText="bothSides"/>
                <wp:docPr id="5284297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7D78C" w14:textId="77777777" w:rsidR="00320599" w:rsidRDefault="0032059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2750008" w14:textId="77777777" w:rsidR="00320599" w:rsidRPr="001E694D" w:rsidRDefault="0032059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D8F1B94" w14:textId="77777777" w:rsidR="00320599" w:rsidRPr="001E694D" w:rsidRDefault="00320599" w:rsidP="009504D0">
                            <w:pPr>
                              <w:pStyle w:val="ContactNumber"/>
                              <w:spacing w:after="600"/>
                              <w:rPr>
                                <w:rFonts w:ascii="Open Sans" w:hAnsi="Open Sans" w:cs="Open Sans"/>
                              </w:rPr>
                            </w:pPr>
                            <w:r w:rsidRPr="001E694D">
                              <w:rPr>
                                <w:rFonts w:ascii="Open Sans" w:hAnsi="Open Sans" w:cs="Open Sans"/>
                              </w:rPr>
                              <w:t>Agedcarequality.gov.au</w:t>
                            </w:r>
                          </w:p>
                          <w:p w14:paraId="2621F374" w14:textId="77777777" w:rsidR="00320599" w:rsidRDefault="0032059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5095FF"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BD7D78C" w14:textId="77777777" w:rsidR="00320599" w:rsidRDefault="0032059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2750008" w14:textId="77777777" w:rsidR="00320599" w:rsidRPr="001E694D" w:rsidRDefault="0032059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D8F1B94" w14:textId="77777777" w:rsidR="00320599" w:rsidRPr="001E694D" w:rsidRDefault="00320599" w:rsidP="009504D0">
                      <w:pPr>
                        <w:pStyle w:val="ContactNumber"/>
                        <w:spacing w:after="600"/>
                        <w:rPr>
                          <w:rFonts w:ascii="Open Sans" w:hAnsi="Open Sans" w:cs="Open Sans"/>
                        </w:rPr>
                      </w:pPr>
                      <w:r w:rsidRPr="001E694D">
                        <w:rPr>
                          <w:rFonts w:ascii="Open Sans" w:hAnsi="Open Sans" w:cs="Open Sans"/>
                        </w:rPr>
                        <w:t>Agedcarequality.gov.au</w:t>
                      </w:r>
                    </w:p>
                    <w:p w14:paraId="2621F374" w14:textId="77777777" w:rsidR="00320599" w:rsidRDefault="00320599"/>
                  </w:txbxContent>
                </v:textbox>
                <w10:wrap type="square"/>
              </v:shape>
            </w:pict>
          </mc:Fallback>
        </mc:AlternateContent>
      </w:r>
      <w:r>
        <w:rPr>
          <w:noProof/>
        </w:rPr>
        <w:drawing>
          <wp:anchor distT="360045" distB="180340" distL="114300" distR="114300" simplePos="0" relativeHeight="251659264" behindDoc="1" locked="0" layoutInCell="1" allowOverlap="1" wp14:anchorId="1C973A2B" wp14:editId="709F57FD">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04AF0A7" w14:textId="77777777" w:rsidR="00320599" w:rsidRPr="001E694D" w:rsidRDefault="00320599" w:rsidP="001E694D">
      <w:pPr>
        <w:tabs>
          <w:tab w:val="left" w:pos="4569"/>
        </w:tabs>
        <w:rPr>
          <w:rFonts w:ascii="Open Sans" w:hAnsi="Open Sans" w:cs="Open Sans"/>
          <w:color w:val="FFFFFF" w:themeColor="background1"/>
          <w:sz w:val="66"/>
          <w:szCs w:val="66"/>
        </w:rPr>
      </w:pPr>
    </w:p>
    <w:p w14:paraId="65FF1C6B" w14:textId="77777777" w:rsidR="00320599" w:rsidRDefault="00320599" w:rsidP="00372ED2">
      <w:pPr>
        <w:spacing w:after="0"/>
        <w:rPr>
          <w:rFonts w:ascii="Open Sans" w:hAnsi="Open Sans" w:cs="Open Sans"/>
          <w:b/>
          <w:bCs/>
          <w:color w:val="FFFFFF" w:themeColor="background1"/>
          <w:sz w:val="66"/>
          <w:szCs w:val="66"/>
        </w:rPr>
      </w:pPr>
    </w:p>
    <w:p w14:paraId="06F22857" w14:textId="77777777" w:rsidR="00320599" w:rsidRDefault="00320599" w:rsidP="00372ED2">
      <w:pPr>
        <w:spacing w:after="0"/>
        <w:rPr>
          <w:rFonts w:ascii="Open Sans" w:hAnsi="Open Sans" w:cs="Open Sans"/>
          <w:b/>
          <w:bCs/>
          <w:color w:val="FFFFFF" w:themeColor="background1"/>
          <w:sz w:val="66"/>
          <w:szCs w:val="66"/>
        </w:rPr>
      </w:pPr>
    </w:p>
    <w:p w14:paraId="13024190" w14:textId="77777777" w:rsidR="00320599" w:rsidRPr="00412FC5" w:rsidRDefault="00320599"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AB17A9" w14:paraId="4C7D437B" w14:textId="77777777" w:rsidTr="00AB17A9">
        <w:tc>
          <w:tcPr>
            <w:cnfStyle w:val="001000000000" w:firstRow="0" w:lastRow="0" w:firstColumn="1" w:lastColumn="0" w:oddVBand="0" w:evenVBand="0" w:oddHBand="0" w:evenHBand="0" w:firstRowFirstColumn="0" w:firstRowLastColumn="0" w:lastRowFirstColumn="0" w:lastRowLastColumn="0"/>
            <w:tcW w:w="3227" w:type="dxa"/>
          </w:tcPr>
          <w:p w14:paraId="5899EE61" w14:textId="77777777" w:rsidR="00320599" w:rsidRPr="001E694D" w:rsidRDefault="00320599"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45ADA81" w14:textId="77777777" w:rsidR="00320599" w:rsidRPr="001E694D" w:rsidRDefault="00320599"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ACDMA Aged Care Services</w:t>
            </w:r>
          </w:p>
        </w:tc>
      </w:tr>
      <w:tr w:rsidR="00AB17A9" w14:paraId="6646901C" w14:textId="77777777" w:rsidTr="00AB17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C929D7F" w14:textId="77777777" w:rsidR="00320599" w:rsidRPr="001E694D" w:rsidRDefault="00320599"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FB10CD8" w14:textId="77777777" w:rsidR="00320599" w:rsidRPr="001E694D" w:rsidRDefault="0032059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0365</w:t>
            </w:r>
          </w:p>
        </w:tc>
      </w:tr>
      <w:tr w:rsidR="00AB17A9" w14:paraId="31D74DCA" w14:textId="77777777" w:rsidTr="00AB17A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C13739D" w14:textId="77777777" w:rsidR="00320599" w:rsidRPr="001E694D" w:rsidRDefault="00320599"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51472806" w14:textId="77777777" w:rsidR="00320599" w:rsidRPr="001E694D" w:rsidRDefault="0032059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 First</w:t>
            </w:r>
            <w:r w:rsidRPr="001E694D">
              <w:rPr>
                <w:rFonts w:ascii="Open Sans" w:eastAsia="Times New Roman" w:hAnsi="Open Sans" w:cs="Open Sans"/>
                <w:lang w:eastAsia="en-AU"/>
              </w:rPr>
              <w:t xml:space="preserve"> Avenue, CANLEY VALE, New South Wales, 2166</w:t>
            </w:r>
          </w:p>
        </w:tc>
      </w:tr>
      <w:tr w:rsidR="00AB17A9" w14:paraId="15B8AB50" w14:textId="77777777" w:rsidTr="00AB17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BD00F88" w14:textId="77777777" w:rsidR="00320599" w:rsidRPr="001E694D" w:rsidRDefault="0032059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7F0A361" w14:textId="77777777" w:rsidR="00320599" w:rsidRPr="001E694D" w:rsidRDefault="0032059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AB17A9" w14:paraId="6033ECA0" w14:textId="77777777" w:rsidTr="00AB17A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890E531" w14:textId="77777777" w:rsidR="00320599" w:rsidRPr="001E694D" w:rsidRDefault="0032059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9B56D6F" w14:textId="77777777" w:rsidR="00320599" w:rsidRPr="001E694D" w:rsidRDefault="0032059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15 January 2025 to 16 January 2025</w:t>
            </w:r>
          </w:p>
        </w:tc>
      </w:tr>
      <w:tr w:rsidR="00AB17A9" w14:paraId="5912F7B9" w14:textId="77777777" w:rsidTr="00AB17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309A3E5" w14:textId="77777777" w:rsidR="00320599" w:rsidRPr="001E694D" w:rsidRDefault="00320599"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766235761"/>
            <w:placeholder>
              <w:docPart w:val="DefaultPlaceholder_-1854013437"/>
            </w:placeholder>
            <w:date w:fullDate="2025-02-07T00:00:00Z">
              <w:dateFormat w:val="d MMMM yyyy"/>
              <w:lid w:val="en-AU"/>
              <w:storeMappedDataAs w:val="dateTime"/>
              <w:calendar w:val="gregorian"/>
            </w:date>
          </w:sdtPr>
          <w:sdtEndPr/>
          <w:sdtContent>
            <w:tc>
              <w:tcPr>
                <w:tcW w:w="7114" w:type="dxa"/>
                <w:shd w:val="clear" w:color="auto" w:fill="FFFFFF" w:themeFill="background1"/>
              </w:tcPr>
              <w:p w14:paraId="63E16600" w14:textId="3C756E65" w:rsidR="00320599" w:rsidRPr="00A848B7" w:rsidRDefault="00A848B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A848B7">
                  <w:rPr>
                    <w:rFonts w:ascii="Open Sans" w:hAnsi="Open Sans" w:cs="Open Sans"/>
                    <w:color w:val="auto"/>
                  </w:rPr>
                  <w:t>7 February 2025</w:t>
                </w:r>
              </w:p>
            </w:tc>
          </w:sdtContent>
        </w:sdt>
      </w:tr>
      <w:tr w:rsidR="00AB17A9" w14:paraId="7F9D7073" w14:textId="77777777" w:rsidTr="00AB17A9">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7B6595C" w14:textId="77777777" w:rsidR="00320599" w:rsidRPr="001E694D" w:rsidRDefault="00320599"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98F0081" w14:textId="77777777" w:rsidR="00320599" w:rsidRPr="001E694D" w:rsidRDefault="0032059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950 Australian Chinese &amp; Descendants Mutual Association Ltd </w:t>
            </w:r>
          </w:p>
          <w:p w14:paraId="3E1325C9" w14:textId="77777777" w:rsidR="00320599" w:rsidRPr="001E694D" w:rsidRDefault="0032059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381 ACDMA Aged Care Services</w:t>
            </w:r>
          </w:p>
        </w:tc>
      </w:tr>
    </w:tbl>
    <w:bookmarkEnd w:id="0"/>
    <w:p w14:paraId="55EFE336" w14:textId="77777777" w:rsidR="00320599" w:rsidRPr="001E694D" w:rsidRDefault="00320599"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EEC7D22" w14:textId="77777777" w:rsidR="00320599" w:rsidRPr="003E162B" w:rsidRDefault="00320599"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1897E7C" w14:textId="74BE2D82" w:rsidR="00320599" w:rsidRPr="001E694D" w:rsidRDefault="00320599"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ACDMA Aged Care Services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29104F">
        <w:rPr>
          <w:rFonts w:ascii="Open Sans" w:hAnsi="Open Sans" w:cs="Open Sans"/>
        </w:rPr>
        <w:t>S Turner</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2C61BB7" w14:textId="77777777" w:rsidR="00320599" w:rsidRPr="001E694D" w:rsidRDefault="00320599"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5521E597" w14:textId="77777777" w:rsidR="00320599" w:rsidRPr="001E694D" w:rsidRDefault="00320599"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1071BA59" w14:textId="77777777" w:rsidR="00320599" w:rsidRPr="003E162B" w:rsidRDefault="00320599"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6069416" w14:textId="77777777" w:rsidR="00320599" w:rsidRPr="001E694D" w:rsidRDefault="00320599"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756C1330" w14:textId="2BB1F874" w:rsidR="00320599" w:rsidRPr="001E694D" w:rsidRDefault="00320599"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Assessment contact (performance assessment) – site report was informed by </w:t>
      </w:r>
      <w:r w:rsidRPr="002112DC">
        <w:rPr>
          <w:rFonts w:ascii="Open Sans" w:hAnsi="Open Sans" w:cs="Open Sans"/>
          <w:color w:val="auto"/>
        </w:rPr>
        <w:t>a site assessment, observations at the service, review of documents and interviews with staff, older people/representatives and others</w:t>
      </w:r>
    </w:p>
    <w:p w14:paraId="08AB7A2B" w14:textId="1DBDC003" w:rsidR="00BC5092" w:rsidRPr="001E694D" w:rsidRDefault="00BC5092" w:rsidP="00712752">
      <w:pPr>
        <w:pStyle w:val="ListParagraph"/>
        <w:numPr>
          <w:ilvl w:val="0"/>
          <w:numId w:val="2"/>
        </w:numPr>
        <w:spacing w:line="240" w:lineRule="atLeast"/>
        <w:ind w:left="714" w:hanging="357"/>
        <w:contextualSpacing w:val="0"/>
        <w:rPr>
          <w:rFonts w:ascii="Open Sans" w:hAnsi="Open Sans" w:cs="Open Sans"/>
          <w:color w:val="FF0000"/>
        </w:rPr>
      </w:pPr>
      <w:r>
        <w:rPr>
          <w:rFonts w:ascii="Open Sans" w:hAnsi="Open Sans" w:cs="Open Sans"/>
        </w:rPr>
        <w:t xml:space="preserve">the Performance Report dated 28 June 2024 for the Assessment Contact </w:t>
      </w:r>
      <w:r w:rsidR="00126026">
        <w:rPr>
          <w:rFonts w:ascii="Open Sans" w:hAnsi="Open Sans" w:cs="Open Sans"/>
        </w:rPr>
        <w:t>conducted 24 May 2024</w:t>
      </w:r>
    </w:p>
    <w:p w14:paraId="4206065F" w14:textId="2B2D62DD" w:rsidR="00320599" w:rsidRPr="001E694D" w:rsidRDefault="00D04334" w:rsidP="000C5D91">
      <w:pPr>
        <w:pStyle w:val="ListParagraph"/>
        <w:numPr>
          <w:ilvl w:val="0"/>
          <w:numId w:val="2"/>
        </w:numPr>
        <w:spacing w:line="22" w:lineRule="atLeast"/>
        <w:ind w:left="714" w:hanging="357"/>
        <w:contextualSpacing w:val="0"/>
        <w:rPr>
          <w:rFonts w:ascii="Open Sans" w:hAnsi="Open Sans" w:cs="Open Sans"/>
        </w:rPr>
      </w:pPr>
      <w:r w:rsidRPr="002B03E6">
        <w:rPr>
          <w:rFonts w:ascii="Open Sans" w:hAnsi="Open Sans" w:cs="Open Sans"/>
          <w:color w:val="auto"/>
        </w:rPr>
        <w:t>other information held by the Commission in relation to the service</w:t>
      </w:r>
      <w:r w:rsidR="00320599" w:rsidRPr="001E694D">
        <w:rPr>
          <w:rFonts w:ascii="Open Sans" w:hAnsi="Open Sans" w:cs="Open Sans"/>
        </w:rPr>
        <w:br w:type="page"/>
      </w:r>
    </w:p>
    <w:p w14:paraId="7C2F471F" w14:textId="77777777" w:rsidR="00320599" w:rsidRPr="003E162B" w:rsidRDefault="00320599"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83"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7"/>
        <w:gridCol w:w="2269"/>
      </w:tblGrid>
      <w:tr w:rsidR="00AB17A9" w14:paraId="29C6E4F3" w14:textId="77777777" w:rsidTr="00E721E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09" w:type="pct"/>
            <w:shd w:val="clear" w:color="auto" w:fill="auto"/>
          </w:tcPr>
          <w:p w14:paraId="5F2B7041" w14:textId="77777777" w:rsidR="00320599" w:rsidRPr="001E694D" w:rsidRDefault="00320599" w:rsidP="002C5FA9">
            <w:pPr>
              <w:keepNext/>
              <w:spacing w:before="0" w:line="22" w:lineRule="atLeast"/>
              <w:rPr>
                <w:rFonts w:ascii="Open Sans" w:hAnsi="Open Sans" w:cs="Open Sans"/>
              </w:rPr>
            </w:pPr>
            <w:r w:rsidRPr="001E694D">
              <w:rPr>
                <w:rFonts w:ascii="Open Sans" w:hAnsi="Open Sans" w:cs="Open Sans"/>
              </w:rPr>
              <w:t xml:space="preserve">Standard 3 </w:t>
            </w:r>
            <w:r w:rsidRPr="00AE1C32">
              <w:rPr>
                <w:rFonts w:ascii="Open Sans" w:hAnsi="Open Sans" w:cs="Open Sans"/>
                <w:b w:val="0"/>
                <w:bCs/>
              </w:rPr>
              <w:t>Personal care and clinical care</w:t>
            </w:r>
          </w:p>
        </w:tc>
        <w:tc>
          <w:tcPr>
            <w:tcW w:w="1191" w:type="pct"/>
            <w:shd w:val="clear" w:color="auto" w:fill="auto"/>
          </w:tcPr>
          <w:p w14:paraId="207E5671" w14:textId="542767E7" w:rsidR="00320599" w:rsidRPr="00AE1C32" w:rsidRDefault="00332C89"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rPr>
            </w:pPr>
            <w:r w:rsidRPr="00AE1C32">
              <w:rPr>
                <w:rFonts w:ascii="Open Sans" w:hAnsi="Open Sans" w:cs="Open Sans"/>
                <w:bCs/>
              </w:rPr>
              <w:t xml:space="preserve">Not applicable </w:t>
            </w:r>
            <w:r w:rsidR="00E721E1">
              <w:rPr>
                <w:rFonts w:ascii="Open Sans" w:hAnsi="Open Sans" w:cs="Open Sans"/>
                <w:bCs/>
              </w:rPr>
              <w:t>as not all requirements were assessed</w:t>
            </w:r>
          </w:p>
        </w:tc>
      </w:tr>
      <w:tr w:rsidR="00AB17A9" w14:paraId="4A1F5278" w14:textId="77777777" w:rsidTr="00E721E1">
        <w:trPr>
          <w:trHeight w:val="227"/>
        </w:trPr>
        <w:tc>
          <w:tcPr>
            <w:cnfStyle w:val="001000000000" w:firstRow="0" w:lastRow="0" w:firstColumn="1" w:lastColumn="0" w:oddVBand="0" w:evenVBand="0" w:oddHBand="0" w:evenHBand="0" w:firstRowFirstColumn="0" w:firstRowLastColumn="0" w:lastRowFirstColumn="0" w:lastRowLastColumn="0"/>
            <w:tcW w:w="3809" w:type="pct"/>
            <w:shd w:val="clear" w:color="auto" w:fill="auto"/>
          </w:tcPr>
          <w:p w14:paraId="0E997477" w14:textId="77777777" w:rsidR="00320599" w:rsidRPr="001E694D" w:rsidRDefault="00320599"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191" w:type="pct"/>
            <w:shd w:val="clear" w:color="auto" w:fill="auto"/>
          </w:tcPr>
          <w:p w14:paraId="3015A9C9" w14:textId="263C5E93" w:rsidR="00320599" w:rsidRPr="00AE1C32" w:rsidRDefault="00332C8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AE1C32">
              <w:rPr>
                <w:rFonts w:ascii="Open Sans" w:hAnsi="Open Sans" w:cs="Open Sans"/>
                <w:b/>
                <w:bCs/>
              </w:rPr>
              <w:t>Not applicable</w:t>
            </w:r>
            <w:r w:rsidR="00E721E1">
              <w:rPr>
                <w:rFonts w:ascii="Open Sans" w:hAnsi="Open Sans" w:cs="Open Sans"/>
                <w:b/>
                <w:bCs/>
              </w:rPr>
              <w:t xml:space="preserve"> as not all requirements were assessed</w:t>
            </w:r>
          </w:p>
        </w:tc>
      </w:tr>
      <w:tr w:rsidR="00AE1C32" w14:paraId="01225215" w14:textId="77777777" w:rsidTr="00E721E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09" w:type="pct"/>
            <w:shd w:val="clear" w:color="auto" w:fill="auto"/>
          </w:tcPr>
          <w:p w14:paraId="2EABA641" w14:textId="77777777" w:rsidR="00AE1C32" w:rsidRPr="001E694D" w:rsidRDefault="00AE1C32" w:rsidP="00AE1C32">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191" w:type="pct"/>
            <w:shd w:val="clear" w:color="auto" w:fill="auto"/>
          </w:tcPr>
          <w:p w14:paraId="0A15CB3B" w14:textId="4CC4DC22" w:rsidR="00AE1C32" w:rsidRPr="001E694D" w:rsidRDefault="00AE1C32" w:rsidP="00AE1C32">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AE1C32">
              <w:rPr>
                <w:rFonts w:ascii="Open Sans" w:hAnsi="Open Sans" w:cs="Open Sans"/>
                <w:b/>
                <w:bCs/>
              </w:rPr>
              <w:t>Not applicable</w:t>
            </w:r>
            <w:r w:rsidR="00E721E1">
              <w:rPr>
                <w:rFonts w:ascii="Open Sans" w:hAnsi="Open Sans" w:cs="Open Sans"/>
                <w:b/>
                <w:bCs/>
              </w:rPr>
              <w:t xml:space="preserve"> as not all requirements were assessed</w:t>
            </w:r>
          </w:p>
        </w:tc>
      </w:tr>
    </w:tbl>
    <w:p w14:paraId="1CB39339" w14:textId="77777777" w:rsidR="00320599" w:rsidRPr="001E694D" w:rsidRDefault="00320599"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3023AFE6" w14:textId="77777777" w:rsidR="00320599" w:rsidRPr="003E162B" w:rsidRDefault="00320599"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6E4544A" w14:textId="77777777" w:rsidR="00320599" w:rsidRPr="001E694D" w:rsidRDefault="00320599"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10FF092F" w14:textId="22CE7414" w:rsidR="00320599" w:rsidRPr="001E694D" w:rsidRDefault="00320599" w:rsidP="0036130C">
      <w:pPr>
        <w:pStyle w:val="NormalArial"/>
        <w:rPr>
          <w:rFonts w:ascii="Open Sans" w:hAnsi="Open Sans" w:cs="Open Sans"/>
        </w:rPr>
      </w:pPr>
      <w:r w:rsidRPr="001E694D">
        <w:rPr>
          <w:rFonts w:ascii="Open Sans" w:hAnsi="Open Sans" w:cs="Open Sans"/>
        </w:rPr>
        <w:br w:type="page"/>
      </w:r>
    </w:p>
    <w:p w14:paraId="5374E4AB" w14:textId="77777777" w:rsidR="00320599" w:rsidRPr="001E694D" w:rsidRDefault="0032059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AB17A9" w14:paraId="1F4EE22B" w14:textId="77777777" w:rsidTr="00283E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46755407" w14:textId="77777777" w:rsidR="00320599" w:rsidRPr="001E694D" w:rsidRDefault="00320599"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1E257D91" w14:textId="77777777" w:rsidR="00320599" w:rsidRPr="001E694D" w:rsidRDefault="0032059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B17A9" w14:paraId="2C4D284E" w14:textId="77777777" w:rsidTr="00283EF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4751D5" w14:textId="77777777" w:rsidR="00320599" w:rsidRPr="001E694D" w:rsidRDefault="00320599" w:rsidP="002C5FA9">
            <w:pPr>
              <w:spacing w:line="22" w:lineRule="atLeast"/>
              <w:rPr>
                <w:rFonts w:ascii="Open Sans" w:hAnsi="Open Sans" w:cs="Open Sans"/>
              </w:rPr>
            </w:pPr>
            <w:r w:rsidRPr="001E694D">
              <w:rPr>
                <w:rFonts w:ascii="Open Sans" w:hAnsi="Open Sans" w:cs="Open Sans"/>
              </w:rPr>
              <w:t>Requirement 3(3)(a)</w:t>
            </w:r>
          </w:p>
        </w:tc>
        <w:tc>
          <w:tcPr>
            <w:tcW w:w="5505" w:type="dxa"/>
            <w:shd w:val="clear" w:color="auto" w:fill="auto"/>
          </w:tcPr>
          <w:p w14:paraId="3B1B136C" w14:textId="77777777" w:rsidR="00320599" w:rsidRPr="001E694D" w:rsidRDefault="0032059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18C4F52C" w14:textId="77777777" w:rsidR="00320599" w:rsidRPr="001E694D" w:rsidRDefault="0032059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6FE51C7" w14:textId="77777777" w:rsidR="00320599" w:rsidRPr="001E694D" w:rsidRDefault="0032059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7594335B" w14:textId="77777777" w:rsidR="00320599" w:rsidRPr="001E694D" w:rsidRDefault="0032059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34" w:type="dxa"/>
            <w:shd w:val="clear" w:color="auto" w:fill="auto"/>
          </w:tcPr>
          <w:p w14:paraId="518311C2" w14:textId="77777777" w:rsidR="00320599" w:rsidRPr="001E694D" w:rsidRDefault="00F507F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45640671"/>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320599" w:rsidRPr="001E694D">
                  <w:rPr>
                    <w:rFonts w:ascii="Open Sans" w:hAnsi="Open Sans" w:cs="Open Sans"/>
                  </w:rPr>
                  <w:t>Compliant</w:t>
                </w:r>
              </w:sdtContent>
            </w:sdt>
          </w:p>
        </w:tc>
      </w:tr>
    </w:tbl>
    <w:p w14:paraId="184F2061" w14:textId="77777777" w:rsidR="00320599" w:rsidRPr="003E162B" w:rsidRDefault="00320599" w:rsidP="00D87E7C">
      <w:pPr>
        <w:pStyle w:val="Heading20"/>
        <w:rPr>
          <w:rFonts w:ascii="Open Sans" w:hAnsi="Open Sans" w:cs="Open Sans"/>
          <w:color w:val="781E77"/>
        </w:rPr>
      </w:pPr>
      <w:r w:rsidRPr="003E162B">
        <w:rPr>
          <w:rFonts w:ascii="Open Sans" w:hAnsi="Open Sans" w:cs="Open Sans"/>
          <w:color w:val="781E77"/>
        </w:rPr>
        <w:t>Findings</w:t>
      </w:r>
    </w:p>
    <w:p w14:paraId="6015D632" w14:textId="6547F6A9" w:rsidR="00E10C30" w:rsidRDefault="00E10C30" w:rsidP="00E10C30">
      <w:pPr>
        <w:spacing w:line="240" w:lineRule="atLeast"/>
        <w:rPr>
          <w:rFonts w:ascii="Open Sans" w:hAnsi="Open Sans" w:cs="Open Sans"/>
        </w:rPr>
      </w:pPr>
      <w:r w:rsidRPr="00E10C30">
        <w:rPr>
          <w:rFonts w:ascii="Open Sans" w:hAnsi="Open Sans" w:cs="Open Sans"/>
        </w:rPr>
        <w:t>The Performance Report dated 28 June 2024 for the Assessment Contact conducted 24 May 2024</w:t>
      </w:r>
      <w:r>
        <w:rPr>
          <w:rFonts w:ascii="Open Sans" w:hAnsi="Open Sans" w:cs="Open Sans"/>
        </w:rPr>
        <w:t xml:space="preserve"> found Requirement </w:t>
      </w:r>
      <w:r w:rsidR="00B372C7">
        <w:rPr>
          <w:rFonts w:ascii="Open Sans" w:hAnsi="Open Sans" w:cs="Open Sans"/>
        </w:rPr>
        <w:t xml:space="preserve">3(3)(a) not compliant. Deficiencies related to the management of </w:t>
      </w:r>
      <w:r w:rsidR="009704E3">
        <w:rPr>
          <w:rFonts w:ascii="Open Sans" w:hAnsi="Open Sans" w:cs="Open Sans"/>
        </w:rPr>
        <w:t>falls, pain and changed behaviours</w:t>
      </w:r>
      <w:r w:rsidR="000416AA">
        <w:rPr>
          <w:rFonts w:ascii="Open Sans" w:hAnsi="Open Sans" w:cs="Open Sans"/>
        </w:rPr>
        <w:t>.</w:t>
      </w:r>
    </w:p>
    <w:p w14:paraId="6F374433" w14:textId="020C58A9" w:rsidR="003E4222" w:rsidRPr="00345F62" w:rsidRDefault="003E4222" w:rsidP="00E10C30">
      <w:pPr>
        <w:spacing w:line="240" w:lineRule="atLeast"/>
        <w:rPr>
          <w:rFonts w:ascii="Open Sans" w:hAnsi="Open Sans" w:cs="Open Sans"/>
          <w:color w:val="auto"/>
        </w:rPr>
      </w:pPr>
      <w:r w:rsidRPr="00345F62">
        <w:rPr>
          <w:rFonts w:ascii="Open Sans" w:hAnsi="Open Sans" w:cs="Open Sans"/>
          <w:color w:val="auto"/>
        </w:rPr>
        <w:t xml:space="preserve">The report for the Assessment Contact conducted </w:t>
      </w:r>
      <w:r w:rsidR="00D855E4" w:rsidRPr="00345F62">
        <w:rPr>
          <w:rFonts w:ascii="Open Sans" w:hAnsi="Open Sans" w:cs="Open Sans"/>
          <w:color w:val="auto"/>
        </w:rPr>
        <w:t>15</w:t>
      </w:r>
      <w:r w:rsidR="00E721E1">
        <w:rPr>
          <w:rFonts w:ascii="Open Sans" w:hAnsi="Open Sans" w:cs="Open Sans"/>
          <w:color w:val="auto"/>
        </w:rPr>
        <w:t xml:space="preserve"> January 2025 to </w:t>
      </w:r>
      <w:r w:rsidR="00C60F97" w:rsidRPr="00345F62">
        <w:rPr>
          <w:rFonts w:ascii="Open Sans" w:hAnsi="Open Sans" w:cs="Open Sans"/>
          <w:color w:val="auto"/>
        </w:rPr>
        <w:t xml:space="preserve">16 January 2025 demonstrated </w:t>
      </w:r>
      <w:r w:rsidR="00345F62" w:rsidRPr="00345F62">
        <w:rPr>
          <w:rFonts w:ascii="Open Sans" w:hAnsi="Open Sans" w:cs="Open Sans"/>
          <w:color w:val="auto"/>
        </w:rPr>
        <w:t>the service has implemented a range of actions to improve performance under this requirement. Actions included:</w:t>
      </w:r>
    </w:p>
    <w:p w14:paraId="30B0F10E" w14:textId="77777777" w:rsidR="00B27F02" w:rsidRDefault="00B27F02" w:rsidP="00B27F02">
      <w:pPr>
        <w:pStyle w:val="ListParagraph"/>
        <w:numPr>
          <w:ilvl w:val="0"/>
          <w:numId w:val="15"/>
        </w:numPr>
        <w:spacing w:line="240" w:lineRule="atLeast"/>
        <w:rPr>
          <w:rFonts w:ascii="Open Sans" w:hAnsi="Open Sans" w:cs="Open Sans"/>
          <w:color w:val="auto"/>
        </w:rPr>
      </w:pPr>
      <w:r>
        <w:rPr>
          <w:rFonts w:ascii="Open Sans" w:hAnsi="Open Sans" w:cs="Open Sans"/>
          <w:color w:val="auto"/>
        </w:rPr>
        <w:t xml:space="preserve">Policies and procedures relating to restrictive practices have been updated. </w:t>
      </w:r>
    </w:p>
    <w:p w14:paraId="27E3184C" w14:textId="77777777" w:rsidR="008D2384" w:rsidRDefault="008D2384" w:rsidP="008D2384">
      <w:pPr>
        <w:pStyle w:val="ListParagraph"/>
        <w:numPr>
          <w:ilvl w:val="0"/>
          <w:numId w:val="15"/>
        </w:numPr>
        <w:spacing w:line="240" w:lineRule="atLeast"/>
        <w:rPr>
          <w:rFonts w:ascii="Open Sans" w:hAnsi="Open Sans" w:cs="Open Sans"/>
          <w:color w:val="auto"/>
        </w:rPr>
      </w:pPr>
      <w:r>
        <w:rPr>
          <w:rFonts w:ascii="Open Sans" w:hAnsi="Open Sans" w:cs="Open Sans"/>
          <w:color w:val="auto"/>
        </w:rPr>
        <w:t>A post-fall management flow chart has been introduced and is being followed; skin integrity is being monitored and documented as an element of this.</w:t>
      </w:r>
    </w:p>
    <w:p w14:paraId="17432D83" w14:textId="20AA0567" w:rsidR="008D2384" w:rsidRDefault="008D2384" w:rsidP="008D2384">
      <w:pPr>
        <w:pStyle w:val="ListParagraph"/>
        <w:numPr>
          <w:ilvl w:val="0"/>
          <w:numId w:val="15"/>
        </w:numPr>
        <w:spacing w:line="240" w:lineRule="atLeast"/>
        <w:rPr>
          <w:rFonts w:ascii="Open Sans" w:hAnsi="Open Sans" w:cs="Open Sans"/>
          <w:color w:val="auto"/>
        </w:rPr>
      </w:pPr>
      <w:r>
        <w:rPr>
          <w:rFonts w:ascii="Open Sans" w:hAnsi="Open Sans" w:cs="Open Sans"/>
          <w:color w:val="auto"/>
        </w:rPr>
        <w:t xml:space="preserve">The pain management </w:t>
      </w:r>
      <w:r w:rsidR="00AE4CBA">
        <w:rPr>
          <w:rFonts w:ascii="Open Sans" w:hAnsi="Open Sans" w:cs="Open Sans"/>
          <w:color w:val="auto"/>
        </w:rPr>
        <w:t>protocol has</w:t>
      </w:r>
      <w:r>
        <w:rPr>
          <w:rFonts w:ascii="Open Sans" w:hAnsi="Open Sans" w:cs="Open Sans"/>
          <w:color w:val="auto"/>
        </w:rPr>
        <w:t xml:space="preserve"> been updated</w:t>
      </w:r>
      <w:r w:rsidR="00B75CB6">
        <w:rPr>
          <w:rFonts w:ascii="Open Sans" w:hAnsi="Open Sans" w:cs="Open Sans"/>
          <w:color w:val="auto"/>
        </w:rPr>
        <w:t xml:space="preserve"> and</w:t>
      </w:r>
      <w:r w:rsidR="0056481B">
        <w:rPr>
          <w:rFonts w:ascii="Open Sans" w:hAnsi="Open Sans" w:cs="Open Sans"/>
          <w:color w:val="auto"/>
        </w:rPr>
        <w:t xml:space="preserve"> pain was </w:t>
      </w:r>
      <w:r w:rsidR="00B75CB6">
        <w:rPr>
          <w:rFonts w:ascii="Open Sans" w:hAnsi="Open Sans" w:cs="Open Sans"/>
          <w:color w:val="auto"/>
        </w:rPr>
        <w:t xml:space="preserve">being </w:t>
      </w:r>
      <w:r w:rsidR="0056481B">
        <w:rPr>
          <w:rFonts w:ascii="Open Sans" w:hAnsi="Open Sans" w:cs="Open Sans"/>
          <w:color w:val="auto"/>
        </w:rPr>
        <w:t>identified, monitored and managed accordingly.</w:t>
      </w:r>
    </w:p>
    <w:p w14:paraId="1FDDA73D" w14:textId="3B3E0AC9" w:rsidR="0056481B" w:rsidRDefault="0056481B" w:rsidP="008D2384">
      <w:pPr>
        <w:pStyle w:val="ListParagraph"/>
        <w:numPr>
          <w:ilvl w:val="0"/>
          <w:numId w:val="15"/>
        </w:numPr>
        <w:spacing w:line="240" w:lineRule="atLeast"/>
        <w:rPr>
          <w:rFonts w:ascii="Open Sans" w:hAnsi="Open Sans" w:cs="Open Sans"/>
          <w:color w:val="auto"/>
        </w:rPr>
      </w:pPr>
      <w:r>
        <w:rPr>
          <w:rFonts w:ascii="Open Sans" w:hAnsi="Open Sans" w:cs="Open Sans"/>
          <w:color w:val="auto"/>
        </w:rPr>
        <w:t xml:space="preserve">The unplanned weight loss policy was </w:t>
      </w:r>
      <w:r w:rsidR="00EB1749">
        <w:rPr>
          <w:rFonts w:ascii="Open Sans" w:hAnsi="Open Sans" w:cs="Open Sans"/>
          <w:color w:val="auto"/>
        </w:rPr>
        <w:t>updated,</w:t>
      </w:r>
      <w:r w:rsidR="00AE4CBA">
        <w:rPr>
          <w:rFonts w:ascii="Open Sans" w:hAnsi="Open Sans" w:cs="Open Sans"/>
          <w:color w:val="auto"/>
        </w:rPr>
        <w:t xml:space="preserve"> and weight loss was monitored and addressed. </w:t>
      </w:r>
    </w:p>
    <w:p w14:paraId="50C82937" w14:textId="33B20E2D" w:rsidR="00457B0B" w:rsidRDefault="00457B0B" w:rsidP="008D2384">
      <w:pPr>
        <w:pStyle w:val="ListParagraph"/>
        <w:numPr>
          <w:ilvl w:val="0"/>
          <w:numId w:val="15"/>
        </w:numPr>
        <w:spacing w:line="240" w:lineRule="atLeast"/>
        <w:rPr>
          <w:rFonts w:ascii="Open Sans" w:hAnsi="Open Sans" w:cs="Open Sans"/>
          <w:color w:val="auto"/>
        </w:rPr>
      </w:pPr>
      <w:r>
        <w:rPr>
          <w:rFonts w:ascii="Open Sans" w:hAnsi="Open Sans" w:cs="Open Sans"/>
          <w:color w:val="auto"/>
        </w:rPr>
        <w:t xml:space="preserve">The medication management policy has been updated. </w:t>
      </w:r>
    </w:p>
    <w:p w14:paraId="3462E7CD" w14:textId="765FEDC9" w:rsidR="00E07A84" w:rsidRPr="00345F62" w:rsidRDefault="00E07A84" w:rsidP="00E07A84">
      <w:pPr>
        <w:pStyle w:val="ListParagraph"/>
        <w:numPr>
          <w:ilvl w:val="0"/>
          <w:numId w:val="15"/>
        </w:numPr>
        <w:spacing w:line="240" w:lineRule="atLeast"/>
        <w:rPr>
          <w:rFonts w:ascii="Open Sans" w:hAnsi="Open Sans" w:cs="Open Sans"/>
          <w:color w:val="auto"/>
        </w:rPr>
      </w:pPr>
      <w:r>
        <w:rPr>
          <w:rFonts w:ascii="Open Sans" w:hAnsi="Open Sans" w:cs="Open Sans"/>
          <w:color w:val="auto"/>
        </w:rPr>
        <w:t>Fortnightly registered nurse clinical governance meetings were conducted. Management and registered staff provided meeting minutes and described the issues and concerns that were discussed during these meetings.</w:t>
      </w:r>
    </w:p>
    <w:p w14:paraId="24D5425B" w14:textId="5B29AD42" w:rsidR="008D2384" w:rsidRPr="00AE4CBA" w:rsidRDefault="00E07A84" w:rsidP="00AE4CBA">
      <w:pPr>
        <w:pStyle w:val="ListParagraph"/>
        <w:numPr>
          <w:ilvl w:val="0"/>
          <w:numId w:val="15"/>
        </w:numPr>
        <w:spacing w:line="240" w:lineRule="atLeast"/>
        <w:rPr>
          <w:rFonts w:ascii="Open Sans" w:hAnsi="Open Sans" w:cs="Open Sans"/>
          <w:color w:val="auto"/>
        </w:rPr>
      </w:pPr>
      <w:r>
        <w:rPr>
          <w:rFonts w:ascii="Open Sans" w:hAnsi="Open Sans" w:cs="Open Sans"/>
          <w:color w:val="auto"/>
        </w:rPr>
        <w:t xml:space="preserve">Behaviour support practices were documented in progress reports and in behaviour support plans. A review of care documentation for consumers with behavioural support needs confirmed this was occurring. </w:t>
      </w:r>
    </w:p>
    <w:p w14:paraId="15056AD8" w14:textId="4821C037" w:rsidR="00345F62" w:rsidRDefault="00492732" w:rsidP="00345F62">
      <w:pPr>
        <w:pStyle w:val="ListParagraph"/>
        <w:numPr>
          <w:ilvl w:val="0"/>
          <w:numId w:val="15"/>
        </w:numPr>
        <w:spacing w:line="240" w:lineRule="atLeast"/>
        <w:rPr>
          <w:rFonts w:ascii="Open Sans" w:hAnsi="Open Sans" w:cs="Open Sans"/>
          <w:color w:val="auto"/>
        </w:rPr>
      </w:pPr>
      <w:r>
        <w:rPr>
          <w:rFonts w:ascii="Open Sans" w:hAnsi="Open Sans" w:cs="Open Sans"/>
          <w:color w:val="auto"/>
        </w:rPr>
        <w:t xml:space="preserve">Clinical indicators were being documented and </w:t>
      </w:r>
      <w:r w:rsidR="00A546C2">
        <w:rPr>
          <w:rFonts w:ascii="Open Sans" w:hAnsi="Open Sans" w:cs="Open Sans"/>
          <w:color w:val="auto"/>
        </w:rPr>
        <w:t xml:space="preserve">analysed to identify trends; </w:t>
      </w:r>
      <w:r w:rsidR="00BA6993">
        <w:rPr>
          <w:rFonts w:ascii="Open Sans" w:hAnsi="Open Sans" w:cs="Open Sans"/>
          <w:color w:val="auto"/>
        </w:rPr>
        <w:t xml:space="preserve">these were </w:t>
      </w:r>
      <w:r w:rsidR="00B05ABC">
        <w:rPr>
          <w:rFonts w:ascii="Open Sans" w:hAnsi="Open Sans" w:cs="Open Sans"/>
          <w:color w:val="auto"/>
        </w:rPr>
        <w:t>actioned,</w:t>
      </w:r>
      <w:r w:rsidR="00BA6993">
        <w:rPr>
          <w:rFonts w:ascii="Open Sans" w:hAnsi="Open Sans" w:cs="Open Sans"/>
          <w:color w:val="auto"/>
        </w:rPr>
        <w:t xml:space="preserve"> and </w:t>
      </w:r>
      <w:r w:rsidR="00A546C2">
        <w:rPr>
          <w:rFonts w:ascii="Open Sans" w:hAnsi="Open Sans" w:cs="Open Sans"/>
          <w:color w:val="auto"/>
        </w:rPr>
        <w:t xml:space="preserve">preventative measures were </w:t>
      </w:r>
      <w:r w:rsidR="00BA6993">
        <w:rPr>
          <w:rFonts w:ascii="Open Sans" w:hAnsi="Open Sans" w:cs="Open Sans"/>
          <w:color w:val="auto"/>
        </w:rPr>
        <w:t>implemented.</w:t>
      </w:r>
      <w:r w:rsidR="00A546C2">
        <w:rPr>
          <w:rFonts w:ascii="Open Sans" w:hAnsi="Open Sans" w:cs="Open Sans"/>
          <w:color w:val="auto"/>
        </w:rPr>
        <w:t xml:space="preserve"> </w:t>
      </w:r>
      <w:r w:rsidR="00331DDE">
        <w:rPr>
          <w:rFonts w:ascii="Open Sans" w:hAnsi="Open Sans" w:cs="Open Sans"/>
          <w:color w:val="auto"/>
        </w:rPr>
        <w:t>Clinical indicators for the previous four months were reviewed</w:t>
      </w:r>
      <w:r w:rsidR="00BE74C0">
        <w:rPr>
          <w:rFonts w:ascii="Open Sans" w:hAnsi="Open Sans" w:cs="Open Sans"/>
          <w:color w:val="auto"/>
        </w:rPr>
        <w:t xml:space="preserve"> and demonstrated information was </w:t>
      </w:r>
      <w:r w:rsidR="001242E3">
        <w:rPr>
          <w:rFonts w:ascii="Open Sans" w:hAnsi="Open Sans" w:cs="Open Sans"/>
          <w:color w:val="auto"/>
        </w:rPr>
        <w:t>analysed</w:t>
      </w:r>
      <w:r w:rsidR="00BE74C0">
        <w:rPr>
          <w:rFonts w:ascii="Open Sans" w:hAnsi="Open Sans" w:cs="Open Sans"/>
          <w:color w:val="auto"/>
        </w:rPr>
        <w:t xml:space="preserve"> and was informing </w:t>
      </w:r>
      <w:r w:rsidR="001242E3">
        <w:rPr>
          <w:rFonts w:ascii="Open Sans" w:hAnsi="Open Sans" w:cs="Open Sans"/>
          <w:color w:val="auto"/>
        </w:rPr>
        <w:t xml:space="preserve">planning and consumer care. </w:t>
      </w:r>
    </w:p>
    <w:p w14:paraId="2431EBE8" w14:textId="2C14E5CF" w:rsidR="00EC379B" w:rsidRDefault="00AC5BFE" w:rsidP="0036130C">
      <w:pPr>
        <w:pStyle w:val="NormalArial"/>
        <w:rPr>
          <w:rFonts w:ascii="Open Sans" w:hAnsi="Open Sans" w:cs="Open Sans"/>
        </w:rPr>
      </w:pPr>
      <w:r>
        <w:rPr>
          <w:rFonts w:ascii="Open Sans" w:hAnsi="Open Sans" w:cs="Open Sans"/>
        </w:rPr>
        <w:lastRenderedPageBreak/>
        <w:t xml:space="preserve">Consumers and representatives </w:t>
      </w:r>
      <w:r w:rsidR="00761FD5">
        <w:rPr>
          <w:rFonts w:ascii="Open Sans" w:hAnsi="Open Sans" w:cs="Open Sans"/>
        </w:rPr>
        <w:t xml:space="preserve">said the service effectively delivered personal and clinical care that was </w:t>
      </w:r>
      <w:r w:rsidR="00E6080B">
        <w:rPr>
          <w:rFonts w:ascii="Open Sans" w:hAnsi="Open Sans" w:cs="Open Sans"/>
        </w:rPr>
        <w:t xml:space="preserve">safe, </w:t>
      </w:r>
      <w:r w:rsidR="006F6110">
        <w:rPr>
          <w:rFonts w:ascii="Open Sans" w:hAnsi="Open Sans" w:cs="Open Sans"/>
        </w:rPr>
        <w:t xml:space="preserve">was </w:t>
      </w:r>
      <w:r w:rsidR="00761FD5">
        <w:rPr>
          <w:rFonts w:ascii="Open Sans" w:hAnsi="Open Sans" w:cs="Open Sans"/>
        </w:rPr>
        <w:t>aligned with consumers’ needs</w:t>
      </w:r>
      <w:r w:rsidR="002E24F1">
        <w:rPr>
          <w:rFonts w:ascii="Open Sans" w:hAnsi="Open Sans" w:cs="Open Sans"/>
        </w:rPr>
        <w:t xml:space="preserve"> and promoted overall well-being. </w:t>
      </w:r>
      <w:r w:rsidR="000A2F8C">
        <w:rPr>
          <w:rFonts w:ascii="Open Sans" w:hAnsi="Open Sans" w:cs="Open Sans"/>
        </w:rPr>
        <w:t>Feedback included:</w:t>
      </w:r>
    </w:p>
    <w:p w14:paraId="5D32F39C" w14:textId="3265E079" w:rsidR="000A2F8C" w:rsidRDefault="001D2DE4" w:rsidP="000A2F8C">
      <w:pPr>
        <w:pStyle w:val="NormalArial"/>
        <w:numPr>
          <w:ilvl w:val="0"/>
          <w:numId w:val="17"/>
        </w:numPr>
        <w:rPr>
          <w:rFonts w:ascii="Open Sans" w:hAnsi="Open Sans" w:cs="Open Sans"/>
        </w:rPr>
      </w:pPr>
      <w:r>
        <w:rPr>
          <w:rFonts w:ascii="Open Sans" w:hAnsi="Open Sans" w:cs="Open Sans"/>
        </w:rPr>
        <w:t xml:space="preserve">Hygiene was attended in a timely manner and </w:t>
      </w:r>
      <w:r w:rsidR="00947E55">
        <w:rPr>
          <w:rFonts w:ascii="Open Sans" w:hAnsi="Open Sans" w:cs="Open Sans"/>
        </w:rPr>
        <w:t xml:space="preserve">nursing staff </w:t>
      </w:r>
      <w:r w:rsidR="001B352F">
        <w:rPr>
          <w:rFonts w:ascii="Open Sans" w:hAnsi="Open Sans" w:cs="Open Sans"/>
        </w:rPr>
        <w:t>communicated incidents or health concerns with the family.</w:t>
      </w:r>
    </w:p>
    <w:p w14:paraId="74BB4D6B" w14:textId="6DAF2E76" w:rsidR="001B352F" w:rsidRDefault="001B352F" w:rsidP="000A2F8C">
      <w:pPr>
        <w:pStyle w:val="NormalArial"/>
        <w:numPr>
          <w:ilvl w:val="0"/>
          <w:numId w:val="17"/>
        </w:numPr>
        <w:rPr>
          <w:rFonts w:ascii="Open Sans" w:hAnsi="Open Sans" w:cs="Open Sans"/>
        </w:rPr>
      </w:pPr>
      <w:r>
        <w:rPr>
          <w:rFonts w:ascii="Open Sans" w:hAnsi="Open Sans" w:cs="Open Sans"/>
        </w:rPr>
        <w:t>Nursing staff enlist</w:t>
      </w:r>
      <w:r w:rsidR="00B75CB6">
        <w:rPr>
          <w:rFonts w:ascii="Open Sans" w:hAnsi="Open Sans" w:cs="Open Sans"/>
        </w:rPr>
        <w:t>ed</w:t>
      </w:r>
      <w:r>
        <w:rPr>
          <w:rFonts w:ascii="Open Sans" w:hAnsi="Open Sans" w:cs="Open Sans"/>
        </w:rPr>
        <w:t xml:space="preserve"> the support of interpreter services </w:t>
      </w:r>
      <w:r w:rsidR="009A6EA3">
        <w:rPr>
          <w:rFonts w:ascii="Open Sans" w:hAnsi="Open Sans" w:cs="Open Sans"/>
        </w:rPr>
        <w:t xml:space="preserve">to assist in care and service delivery; </w:t>
      </w:r>
      <w:r w:rsidR="003F53FD">
        <w:rPr>
          <w:rFonts w:ascii="Open Sans" w:hAnsi="Open Sans" w:cs="Open Sans"/>
        </w:rPr>
        <w:t xml:space="preserve">medical officers </w:t>
      </w:r>
      <w:r w:rsidR="00B75CB6">
        <w:rPr>
          <w:rFonts w:ascii="Open Sans" w:hAnsi="Open Sans" w:cs="Open Sans"/>
        </w:rPr>
        <w:t>were</w:t>
      </w:r>
      <w:r w:rsidR="003F53FD">
        <w:rPr>
          <w:rFonts w:ascii="Open Sans" w:hAnsi="Open Sans" w:cs="Open Sans"/>
        </w:rPr>
        <w:t xml:space="preserve"> engaged promptly when a need </w:t>
      </w:r>
      <w:r w:rsidR="00B75CB6">
        <w:rPr>
          <w:rFonts w:ascii="Open Sans" w:hAnsi="Open Sans" w:cs="Open Sans"/>
        </w:rPr>
        <w:t>was</w:t>
      </w:r>
      <w:r w:rsidR="003F53FD">
        <w:rPr>
          <w:rFonts w:ascii="Open Sans" w:hAnsi="Open Sans" w:cs="Open Sans"/>
        </w:rPr>
        <w:t xml:space="preserve"> identified.</w:t>
      </w:r>
    </w:p>
    <w:p w14:paraId="571447F1" w14:textId="5349304E" w:rsidR="00C758A1" w:rsidRDefault="006E6BF7" w:rsidP="000A2F8C">
      <w:pPr>
        <w:pStyle w:val="NormalArial"/>
        <w:numPr>
          <w:ilvl w:val="0"/>
          <w:numId w:val="17"/>
        </w:numPr>
        <w:rPr>
          <w:rFonts w:ascii="Open Sans" w:hAnsi="Open Sans" w:cs="Open Sans"/>
        </w:rPr>
      </w:pPr>
      <w:r>
        <w:rPr>
          <w:rFonts w:ascii="Open Sans" w:hAnsi="Open Sans" w:cs="Open Sans"/>
        </w:rPr>
        <w:t xml:space="preserve">Satisfaction with falls management protocols including </w:t>
      </w:r>
      <w:r w:rsidR="003A6B09">
        <w:rPr>
          <w:rFonts w:ascii="Open Sans" w:hAnsi="Open Sans" w:cs="Open Sans"/>
        </w:rPr>
        <w:t>st</w:t>
      </w:r>
      <w:r w:rsidR="00115BD0">
        <w:rPr>
          <w:rFonts w:ascii="Open Sans" w:hAnsi="Open Sans" w:cs="Open Sans"/>
        </w:rPr>
        <w:t xml:space="preserve">rategies used by staff to prevent falls such as sight charting and sensors. </w:t>
      </w:r>
    </w:p>
    <w:p w14:paraId="2C591DA8" w14:textId="6CDCE4D7" w:rsidR="00222E8C" w:rsidRDefault="00A10AE0" w:rsidP="000A2F8C">
      <w:pPr>
        <w:pStyle w:val="NormalArial"/>
        <w:numPr>
          <w:ilvl w:val="0"/>
          <w:numId w:val="17"/>
        </w:numPr>
        <w:rPr>
          <w:rFonts w:ascii="Open Sans" w:hAnsi="Open Sans" w:cs="Open Sans"/>
        </w:rPr>
      </w:pPr>
      <w:r>
        <w:rPr>
          <w:rFonts w:ascii="Open Sans" w:hAnsi="Open Sans" w:cs="Open Sans"/>
        </w:rPr>
        <w:t>Staff were responsive to any concerns raised and consumers fe</w:t>
      </w:r>
      <w:r w:rsidR="00EC6432">
        <w:rPr>
          <w:rFonts w:ascii="Open Sans" w:hAnsi="Open Sans" w:cs="Open Sans"/>
        </w:rPr>
        <w:t>lt</w:t>
      </w:r>
      <w:r>
        <w:rPr>
          <w:rFonts w:ascii="Open Sans" w:hAnsi="Open Sans" w:cs="Open Sans"/>
        </w:rPr>
        <w:t xml:space="preserve"> staff listen</w:t>
      </w:r>
      <w:r w:rsidR="00EC6432">
        <w:rPr>
          <w:rFonts w:ascii="Open Sans" w:hAnsi="Open Sans" w:cs="Open Sans"/>
        </w:rPr>
        <w:t>ed</w:t>
      </w:r>
      <w:r>
        <w:rPr>
          <w:rFonts w:ascii="Open Sans" w:hAnsi="Open Sans" w:cs="Open Sans"/>
        </w:rPr>
        <w:t xml:space="preserve"> to them and </w:t>
      </w:r>
      <w:r w:rsidR="00EC6432">
        <w:rPr>
          <w:rFonts w:ascii="Open Sans" w:hAnsi="Open Sans" w:cs="Open Sans"/>
        </w:rPr>
        <w:t xml:space="preserve">that they were </w:t>
      </w:r>
      <w:r>
        <w:rPr>
          <w:rFonts w:ascii="Open Sans" w:hAnsi="Open Sans" w:cs="Open Sans"/>
        </w:rPr>
        <w:t xml:space="preserve">respected. </w:t>
      </w:r>
    </w:p>
    <w:p w14:paraId="2E99F8BD" w14:textId="2BA00B7F" w:rsidR="00320599" w:rsidRDefault="00CB63D0" w:rsidP="0036130C">
      <w:pPr>
        <w:pStyle w:val="NormalArial"/>
        <w:rPr>
          <w:rFonts w:ascii="Open Sans" w:hAnsi="Open Sans" w:cs="Open Sans"/>
        </w:rPr>
      </w:pPr>
      <w:r>
        <w:rPr>
          <w:rFonts w:ascii="Open Sans" w:hAnsi="Open Sans" w:cs="Open Sans"/>
        </w:rPr>
        <w:t>Care documentation generally demonstrated consumers received safe and effective personal and clinical care</w:t>
      </w:r>
      <w:r w:rsidR="002B12D9">
        <w:rPr>
          <w:rFonts w:ascii="Open Sans" w:hAnsi="Open Sans" w:cs="Open Sans"/>
        </w:rPr>
        <w:t>; interviews with consumers, representatives and staff confirmed this</w:t>
      </w:r>
      <w:r w:rsidR="00A51D93">
        <w:rPr>
          <w:rFonts w:ascii="Open Sans" w:hAnsi="Open Sans" w:cs="Open Sans"/>
        </w:rPr>
        <w:t xml:space="preserve">. </w:t>
      </w:r>
      <w:r w:rsidR="00EC379B">
        <w:rPr>
          <w:rFonts w:ascii="Open Sans" w:hAnsi="Open Sans" w:cs="Open Sans"/>
        </w:rPr>
        <w:t>For example</w:t>
      </w:r>
      <w:r w:rsidR="006459ED">
        <w:rPr>
          <w:rFonts w:ascii="Open Sans" w:hAnsi="Open Sans" w:cs="Open Sans"/>
        </w:rPr>
        <w:t>:</w:t>
      </w:r>
    </w:p>
    <w:p w14:paraId="597C5467" w14:textId="38EB0060" w:rsidR="006459ED" w:rsidRDefault="00FB5CC9" w:rsidP="006459ED">
      <w:pPr>
        <w:pStyle w:val="NormalArial"/>
        <w:numPr>
          <w:ilvl w:val="0"/>
          <w:numId w:val="16"/>
        </w:numPr>
        <w:rPr>
          <w:rFonts w:ascii="Open Sans" w:hAnsi="Open Sans" w:cs="Open Sans"/>
        </w:rPr>
      </w:pPr>
      <w:r>
        <w:rPr>
          <w:rFonts w:ascii="Open Sans" w:hAnsi="Open Sans" w:cs="Open Sans"/>
        </w:rPr>
        <w:t>For those consumers wit</w:t>
      </w:r>
      <w:r w:rsidR="00C73BC4">
        <w:rPr>
          <w:rFonts w:ascii="Open Sans" w:hAnsi="Open Sans" w:cs="Open Sans"/>
        </w:rPr>
        <w:t>h compromised skin integrity</w:t>
      </w:r>
      <w:r w:rsidR="00FA717B">
        <w:rPr>
          <w:rFonts w:ascii="Open Sans" w:hAnsi="Open Sans" w:cs="Open Sans"/>
        </w:rPr>
        <w:t>,</w:t>
      </w:r>
      <w:r w:rsidR="00C73BC4">
        <w:rPr>
          <w:rFonts w:ascii="Open Sans" w:hAnsi="Open Sans" w:cs="Open Sans"/>
        </w:rPr>
        <w:t xml:space="preserve"> w</w:t>
      </w:r>
      <w:r w:rsidR="009A27B2">
        <w:rPr>
          <w:rFonts w:ascii="Open Sans" w:hAnsi="Open Sans" w:cs="Open Sans"/>
        </w:rPr>
        <w:t xml:space="preserve">ound care documentation demonstrated staff identify, monitor and manage </w:t>
      </w:r>
      <w:r w:rsidR="00215DD6">
        <w:rPr>
          <w:rFonts w:ascii="Open Sans" w:hAnsi="Open Sans" w:cs="Open Sans"/>
        </w:rPr>
        <w:t>wounds; photograph</w:t>
      </w:r>
      <w:r w:rsidR="00EB1749">
        <w:rPr>
          <w:rFonts w:ascii="Open Sans" w:hAnsi="Open Sans" w:cs="Open Sans"/>
        </w:rPr>
        <w:t>s</w:t>
      </w:r>
      <w:r w:rsidR="00FA717B">
        <w:rPr>
          <w:rFonts w:ascii="Open Sans" w:hAnsi="Open Sans" w:cs="Open Sans"/>
        </w:rPr>
        <w:t xml:space="preserve"> </w:t>
      </w:r>
      <w:r w:rsidR="00215DD6">
        <w:rPr>
          <w:rFonts w:ascii="Open Sans" w:hAnsi="Open Sans" w:cs="Open Sans"/>
        </w:rPr>
        <w:t>were taken</w:t>
      </w:r>
      <w:r w:rsidR="00FA717B">
        <w:rPr>
          <w:rFonts w:ascii="Open Sans" w:hAnsi="Open Sans" w:cs="Open Sans"/>
        </w:rPr>
        <w:t xml:space="preserve"> to evaluate wound progress</w:t>
      </w:r>
      <w:r w:rsidR="00215DD6">
        <w:rPr>
          <w:rFonts w:ascii="Open Sans" w:hAnsi="Open Sans" w:cs="Open Sans"/>
        </w:rPr>
        <w:t xml:space="preserve"> and </w:t>
      </w:r>
      <w:r w:rsidR="0028455E">
        <w:rPr>
          <w:rFonts w:ascii="Open Sans" w:hAnsi="Open Sans" w:cs="Open Sans"/>
        </w:rPr>
        <w:t>where appropriate</w:t>
      </w:r>
      <w:r w:rsidR="00EB1749">
        <w:rPr>
          <w:rFonts w:ascii="Open Sans" w:hAnsi="Open Sans" w:cs="Open Sans"/>
        </w:rPr>
        <w:t>,</w:t>
      </w:r>
      <w:r w:rsidR="0028455E">
        <w:rPr>
          <w:rFonts w:ascii="Open Sans" w:hAnsi="Open Sans" w:cs="Open Sans"/>
        </w:rPr>
        <w:t xml:space="preserve"> specialist support was accessed</w:t>
      </w:r>
      <w:r>
        <w:rPr>
          <w:rFonts w:ascii="Open Sans" w:hAnsi="Open Sans" w:cs="Open Sans"/>
        </w:rPr>
        <w:t>. Pressure area care was attended regularly</w:t>
      </w:r>
      <w:r w:rsidR="00215DD6">
        <w:rPr>
          <w:rFonts w:ascii="Open Sans" w:hAnsi="Open Sans" w:cs="Open Sans"/>
        </w:rPr>
        <w:t xml:space="preserve">. </w:t>
      </w:r>
      <w:r w:rsidR="00185652">
        <w:rPr>
          <w:rFonts w:ascii="Open Sans" w:hAnsi="Open Sans" w:cs="Open Sans"/>
        </w:rPr>
        <w:t>Incident data include</w:t>
      </w:r>
      <w:r w:rsidR="006A7E4B">
        <w:rPr>
          <w:rFonts w:ascii="Open Sans" w:hAnsi="Open Sans" w:cs="Open Sans"/>
        </w:rPr>
        <w:t>d</w:t>
      </w:r>
      <w:r w:rsidR="00185652">
        <w:rPr>
          <w:rFonts w:ascii="Open Sans" w:hAnsi="Open Sans" w:cs="Open Sans"/>
        </w:rPr>
        <w:t xml:space="preserve"> </w:t>
      </w:r>
      <w:r w:rsidR="00A418F4">
        <w:rPr>
          <w:rFonts w:ascii="Open Sans" w:hAnsi="Open Sans" w:cs="Open Sans"/>
        </w:rPr>
        <w:t>skin tears, wounds and bruises</w:t>
      </w:r>
      <w:r w:rsidR="00F90A13">
        <w:rPr>
          <w:rFonts w:ascii="Open Sans" w:hAnsi="Open Sans" w:cs="Open Sans"/>
        </w:rPr>
        <w:t>,</w:t>
      </w:r>
      <w:r w:rsidR="00C423F1">
        <w:rPr>
          <w:rFonts w:ascii="Open Sans" w:hAnsi="Open Sans" w:cs="Open Sans"/>
        </w:rPr>
        <w:t xml:space="preserve"> and management reported </w:t>
      </w:r>
      <w:r w:rsidR="00BD08DE">
        <w:rPr>
          <w:rFonts w:ascii="Open Sans" w:hAnsi="Open Sans" w:cs="Open Sans"/>
        </w:rPr>
        <w:t xml:space="preserve">these are </w:t>
      </w:r>
      <w:r w:rsidR="002F701F">
        <w:rPr>
          <w:rFonts w:ascii="Open Sans" w:hAnsi="Open Sans" w:cs="Open Sans"/>
        </w:rPr>
        <w:t>monitored</w:t>
      </w:r>
      <w:r w:rsidR="00BD08DE">
        <w:rPr>
          <w:rFonts w:ascii="Open Sans" w:hAnsi="Open Sans" w:cs="Open Sans"/>
        </w:rPr>
        <w:t>, investigated and reviewed.</w:t>
      </w:r>
    </w:p>
    <w:p w14:paraId="502FD702" w14:textId="3814D1A0" w:rsidR="0081260C" w:rsidRDefault="0003709B" w:rsidP="006459ED">
      <w:pPr>
        <w:pStyle w:val="NormalArial"/>
        <w:numPr>
          <w:ilvl w:val="0"/>
          <w:numId w:val="16"/>
        </w:numPr>
        <w:rPr>
          <w:rFonts w:ascii="Open Sans" w:hAnsi="Open Sans" w:cs="Open Sans"/>
        </w:rPr>
      </w:pPr>
      <w:r>
        <w:rPr>
          <w:rFonts w:ascii="Open Sans" w:hAnsi="Open Sans" w:cs="Open Sans"/>
        </w:rPr>
        <w:t xml:space="preserve">Care documentation </w:t>
      </w:r>
      <w:r w:rsidR="001627D7">
        <w:rPr>
          <w:rFonts w:ascii="Open Sans" w:hAnsi="Open Sans" w:cs="Open Sans"/>
        </w:rPr>
        <w:t xml:space="preserve">was reviewed </w:t>
      </w:r>
      <w:r>
        <w:rPr>
          <w:rFonts w:ascii="Open Sans" w:hAnsi="Open Sans" w:cs="Open Sans"/>
        </w:rPr>
        <w:t xml:space="preserve">for consumers who </w:t>
      </w:r>
      <w:r w:rsidR="001627D7">
        <w:rPr>
          <w:rFonts w:ascii="Open Sans" w:hAnsi="Open Sans" w:cs="Open Sans"/>
        </w:rPr>
        <w:t>experienced pain and demonstrated pain was identified promptly</w:t>
      </w:r>
      <w:r w:rsidR="00ED7980">
        <w:rPr>
          <w:rFonts w:ascii="Open Sans" w:hAnsi="Open Sans" w:cs="Open Sans"/>
        </w:rPr>
        <w:t>, was monitored and treated in accordance with consumers’ needs and pre</w:t>
      </w:r>
      <w:r w:rsidR="00292FA7">
        <w:rPr>
          <w:rFonts w:ascii="Open Sans" w:hAnsi="Open Sans" w:cs="Open Sans"/>
        </w:rPr>
        <w:t>ferences</w:t>
      </w:r>
      <w:r w:rsidR="001D2DE4">
        <w:rPr>
          <w:rFonts w:ascii="Open Sans" w:hAnsi="Open Sans" w:cs="Open Sans"/>
        </w:rPr>
        <w:t xml:space="preserve">. </w:t>
      </w:r>
      <w:r w:rsidR="00EE5E0D">
        <w:rPr>
          <w:rFonts w:ascii="Open Sans" w:hAnsi="Open Sans" w:cs="Open Sans"/>
        </w:rPr>
        <w:t xml:space="preserve">Medical officers and allied health professionals such as a physiotherapist </w:t>
      </w:r>
      <w:r w:rsidR="004A3514">
        <w:rPr>
          <w:rFonts w:ascii="Open Sans" w:hAnsi="Open Sans" w:cs="Open Sans"/>
        </w:rPr>
        <w:t>were</w:t>
      </w:r>
      <w:r w:rsidR="00EE5E0D">
        <w:rPr>
          <w:rFonts w:ascii="Open Sans" w:hAnsi="Open Sans" w:cs="Open Sans"/>
        </w:rPr>
        <w:t xml:space="preserve"> </w:t>
      </w:r>
      <w:r w:rsidR="006A7E4B">
        <w:rPr>
          <w:rFonts w:ascii="Open Sans" w:hAnsi="Open Sans" w:cs="Open Sans"/>
        </w:rPr>
        <w:t>involved,</w:t>
      </w:r>
      <w:r w:rsidR="004A3514">
        <w:rPr>
          <w:rFonts w:ascii="Open Sans" w:hAnsi="Open Sans" w:cs="Open Sans"/>
        </w:rPr>
        <w:t xml:space="preserve"> and pharmacological and non-pharmacological pain management interventions were utilised. </w:t>
      </w:r>
      <w:r w:rsidR="00232CA9">
        <w:rPr>
          <w:rFonts w:ascii="Open Sans" w:hAnsi="Open Sans" w:cs="Open Sans"/>
        </w:rPr>
        <w:t xml:space="preserve">Management said </w:t>
      </w:r>
      <w:r w:rsidR="00766C10">
        <w:rPr>
          <w:rFonts w:ascii="Open Sans" w:hAnsi="Open Sans" w:cs="Open Sans"/>
        </w:rPr>
        <w:t>additional staff had been employed to support the pain monitoring process</w:t>
      </w:r>
      <w:r w:rsidR="00B234FE">
        <w:rPr>
          <w:rFonts w:ascii="Open Sans" w:hAnsi="Open Sans" w:cs="Open Sans"/>
        </w:rPr>
        <w:t>; the</w:t>
      </w:r>
      <w:r w:rsidR="00C53F28">
        <w:rPr>
          <w:rFonts w:ascii="Open Sans" w:hAnsi="Open Sans" w:cs="Open Sans"/>
        </w:rPr>
        <w:t xml:space="preserve">se staff </w:t>
      </w:r>
      <w:r w:rsidR="00CE62B8">
        <w:rPr>
          <w:rFonts w:ascii="Open Sans" w:hAnsi="Open Sans" w:cs="Open Sans"/>
        </w:rPr>
        <w:t xml:space="preserve">liaised with the registered nurses for instructions and </w:t>
      </w:r>
      <w:r w:rsidR="00A86C10">
        <w:rPr>
          <w:rFonts w:ascii="Open Sans" w:hAnsi="Open Sans" w:cs="Open Sans"/>
        </w:rPr>
        <w:t xml:space="preserve">in addition to pain monitoring were </w:t>
      </w:r>
      <w:r w:rsidR="00823363">
        <w:rPr>
          <w:rFonts w:ascii="Open Sans" w:hAnsi="Open Sans" w:cs="Open Sans"/>
        </w:rPr>
        <w:t xml:space="preserve">responsible for checking consumers’ call bells, sensor mats and other </w:t>
      </w:r>
      <w:r w:rsidR="009F50CA">
        <w:rPr>
          <w:rFonts w:ascii="Open Sans" w:hAnsi="Open Sans" w:cs="Open Sans"/>
        </w:rPr>
        <w:t>specialised equipment.</w:t>
      </w:r>
    </w:p>
    <w:p w14:paraId="005E07D9" w14:textId="35E5E27A" w:rsidR="00134D79" w:rsidRDefault="00457B0B" w:rsidP="006459ED">
      <w:pPr>
        <w:pStyle w:val="NormalArial"/>
        <w:numPr>
          <w:ilvl w:val="0"/>
          <w:numId w:val="16"/>
        </w:numPr>
        <w:rPr>
          <w:rFonts w:ascii="Open Sans" w:hAnsi="Open Sans" w:cs="Open Sans"/>
        </w:rPr>
      </w:pPr>
      <w:r>
        <w:rPr>
          <w:rFonts w:ascii="Open Sans" w:hAnsi="Open Sans" w:cs="Open Sans"/>
        </w:rPr>
        <w:t xml:space="preserve">Medication incidents were being identified and </w:t>
      </w:r>
      <w:r w:rsidR="00952B38">
        <w:rPr>
          <w:rFonts w:ascii="Open Sans" w:hAnsi="Open Sans" w:cs="Open Sans"/>
        </w:rPr>
        <w:t>analysed, and appropriate actions were being taken to minimise</w:t>
      </w:r>
      <w:r w:rsidR="00C96AF7">
        <w:rPr>
          <w:rFonts w:ascii="Open Sans" w:hAnsi="Open Sans" w:cs="Open Sans"/>
        </w:rPr>
        <w:t xml:space="preserve"> errors</w:t>
      </w:r>
      <w:r w:rsidR="00952B38">
        <w:rPr>
          <w:rFonts w:ascii="Open Sans" w:hAnsi="Open Sans" w:cs="Open Sans"/>
        </w:rPr>
        <w:t>.</w:t>
      </w:r>
      <w:r w:rsidR="00C96AF7">
        <w:rPr>
          <w:rFonts w:ascii="Open Sans" w:hAnsi="Open Sans" w:cs="Open Sans"/>
        </w:rPr>
        <w:t xml:space="preserve"> For consumers who received high-risk medications, </w:t>
      </w:r>
      <w:r w:rsidR="00DF2034">
        <w:rPr>
          <w:rFonts w:ascii="Open Sans" w:hAnsi="Open Sans" w:cs="Open Sans"/>
        </w:rPr>
        <w:t xml:space="preserve">information relating to the risks and risk mitigation strategies were documented in care planning documentation. </w:t>
      </w:r>
      <w:r w:rsidR="00E03E73">
        <w:rPr>
          <w:rFonts w:ascii="Open Sans" w:hAnsi="Open Sans" w:cs="Open Sans"/>
        </w:rPr>
        <w:t>The Assessment Team reviewed medication administration for a number of consumers who received time critical medications and found medication was administered as prescribed by the medical officer.</w:t>
      </w:r>
    </w:p>
    <w:p w14:paraId="20E4A802" w14:textId="2FC6EB0D" w:rsidR="008227E9" w:rsidRDefault="008227E9" w:rsidP="006459ED">
      <w:pPr>
        <w:pStyle w:val="NormalArial"/>
        <w:numPr>
          <w:ilvl w:val="0"/>
          <w:numId w:val="16"/>
        </w:numPr>
        <w:rPr>
          <w:rFonts w:ascii="Open Sans" w:hAnsi="Open Sans" w:cs="Open Sans"/>
        </w:rPr>
      </w:pPr>
      <w:r>
        <w:rPr>
          <w:rFonts w:ascii="Open Sans" w:hAnsi="Open Sans" w:cs="Open Sans"/>
        </w:rPr>
        <w:lastRenderedPageBreak/>
        <w:t>Staff had access to updated policies and procedures relating to falls management</w:t>
      </w:r>
      <w:r w:rsidR="00492771">
        <w:rPr>
          <w:rFonts w:ascii="Open Sans" w:hAnsi="Open Sans" w:cs="Open Sans"/>
        </w:rPr>
        <w:t xml:space="preserve"> that included risk assessments, prevention, post incident management</w:t>
      </w:r>
      <w:r w:rsidR="005F6753">
        <w:rPr>
          <w:rFonts w:ascii="Open Sans" w:hAnsi="Open Sans" w:cs="Open Sans"/>
        </w:rPr>
        <w:t xml:space="preserve"> and monitoring. Falls were captured in incident reporting processes</w:t>
      </w:r>
      <w:r w:rsidR="000C1A2A">
        <w:rPr>
          <w:rFonts w:ascii="Open Sans" w:hAnsi="Open Sans" w:cs="Open Sans"/>
        </w:rPr>
        <w:t xml:space="preserve"> </w:t>
      </w:r>
      <w:r w:rsidR="005F6753">
        <w:rPr>
          <w:rFonts w:ascii="Open Sans" w:hAnsi="Open Sans" w:cs="Open Sans"/>
        </w:rPr>
        <w:t xml:space="preserve">and the medical officer and </w:t>
      </w:r>
      <w:r w:rsidR="000C1A2A">
        <w:rPr>
          <w:rFonts w:ascii="Open Sans" w:hAnsi="Open Sans" w:cs="Open Sans"/>
        </w:rPr>
        <w:t>physiotherapist were involved in review processes</w:t>
      </w:r>
      <w:r w:rsidR="00F90A13">
        <w:rPr>
          <w:rFonts w:ascii="Open Sans" w:hAnsi="Open Sans" w:cs="Open Sans"/>
        </w:rPr>
        <w:t xml:space="preserve">. </w:t>
      </w:r>
    </w:p>
    <w:p w14:paraId="6AD862E9" w14:textId="6C03DDC3" w:rsidR="00C73E71" w:rsidRDefault="00C73E71" w:rsidP="00C73E71">
      <w:pPr>
        <w:pStyle w:val="NormalArial"/>
        <w:numPr>
          <w:ilvl w:val="0"/>
          <w:numId w:val="16"/>
        </w:numPr>
        <w:rPr>
          <w:rFonts w:ascii="Open Sans" w:hAnsi="Open Sans" w:cs="Open Sans"/>
        </w:rPr>
      </w:pPr>
      <w:r>
        <w:rPr>
          <w:rFonts w:ascii="Open Sans" w:hAnsi="Open Sans" w:cs="Open Sans"/>
        </w:rPr>
        <w:t>Weight loss was identified and monitored and included the involvement of a dietitian who visit</w:t>
      </w:r>
      <w:r w:rsidR="00C53F28">
        <w:rPr>
          <w:rFonts w:ascii="Open Sans" w:hAnsi="Open Sans" w:cs="Open Sans"/>
        </w:rPr>
        <w:t>ed</w:t>
      </w:r>
      <w:r>
        <w:rPr>
          <w:rFonts w:ascii="Open Sans" w:hAnsi="Open Sans" w:cs="Open Sans"/>
        </w:rPr>
        <w:t xml:space="preserve"> the service weekly to review consumers at risk of malnutrition. Staff demonstrated how they monitor</w:t>
      </w:r>
      <w:r w:rsidR="005D5A0E">
        <w:rPr>
          <w:rFonts w:ascii="Open Sans" w:hAnsi="Open Sans" w:cs="Open Sans"/>
        </w:rPr>
        <w:t>ed</w:t>
      </w:r>
      <w:r>
        <w:rPr>
          <w:rFonts w:ascii="Open Sans" w:hAnsi="Open Sans" w:cs="Open Sans"/>
        </w:rPr>
        <w:t xml:space="preserve"> dietary intake and ensure</w:t>
      </w:r>
      <w:r w:rsidR="005D5A0E">
        <w:rPr>
          <w:rFonts w:ascii="Open Sans" w:hAnsi="Open Sans" w:cs="Open Sans"/>
        </w:rPr>
        <w:t>d</w:t>
      </w:r>
      <w:r>
        <w:rPr>
          <w:rFonts w:ascii="Open Sans" w:hAnsi="Open Sans" w:cs="Open Sans"/>
        </w:rPr>
        <w:t xml:space="preserve"> consumers receive</w:t>
      </w:r>
      <w:r w:rsidR="005D5A0E">
        <w:rPr>
          <w:rFonts w:ascii="Open Sans" w:hAnsi="Open Sans" w:cs="Open Sans"/>
        </w:rPr>
        <w:t>d</w:t>
      </w:r>
      <w:r>
        <w:rPr>
          <w:rFonts w:ascii="Open Sans" w:hAnsi="Open Sans" w:cs="Open Sans"/>
        </w:rPr>
        <w:t xml:space="preserve"> their supplements.</w:t>
      </w:r>
    </w:p>
    <w:p w14:paraId="7922555E" w14:textId="6C533E3E" w:rsidR="00C73E71" w:rsidRDefault="00C73E71" w:rsidP="00C73E71">
      <w:pPr>
        <w:pStyle w:val="NormalArial"/>
        <w:numPr>
          <w:ilvl w:val="0"/>
          <w:numId w:val="16"/>
        </w:numPr>
        <w:rPr>
          <w:rFonts w:ascii="Open Sans" w:hAnsi="Open Sans" w:cs="Open Sans"/>
        </w:rPr>
      </w:pPr>
      <w:r>
        <w:rPr>
          <w:rFonts w:ascii="Open Sans" w:hAnsi="Open Sans" w:cs="Open Sans"/>
        </w:rPr>
        <w:t>The service’s restrictive practices</w:t>
      </w:r>
      <w:r w:rsidR="00C53F28">
        <w:rPr>
          <w:rFonts w:ascii="Open Sans" w:hAnsi="Open Sans" w:cs="Open Sans"/>
        </w:rPr>
        <w:t>’</w:t>
      </w:r>
      <w:r>
        <w:rPr>
          <w:rFonts w:ascii="Open Sans" w:hAnsi="Open Sans" w:cs="Open Sans"/>
        </w:rPr>
        <w:t xml:space="preserve"> policy reflect</w:t>
      </w:r>
      <w:r w:rsidR="00C53F28">
        <w:rPr>
          <w:rFonts w:ascii="Open Sans" w:hAnsi="Open Sans" w:cs="Open Sans"/>
        </w:rPr>
        <w:t>ed</w:t>
      </w:r>
      <w:r>
        <w:rPr>
          <w:rFonts w:ascii="Open Sans" w:hAnsi="Open Sans" w:cs="Open Sans"/>
        </w:rPr>
        <w:t xml:space="preserve"> regulatory obligations and best practice.</w:t>
      </w:r>
      <w:r w:rsidR="000201C1">
        <w:rPr>
          <w:rFonts w:ascii="Open Sans" w:hAnsi="Open Sans" w:cs="Open Sans"/>
        </w:rPr>
        <w:t xml:space="preserve"> </w:t>
      </w:r>
      <w:r w:rsidR="00A75218">
        <w:rPr>
          <w:rFonts w:ascii="Open Sans" w:hAnsi="Open Sans" w:cs="Open Sans"/>
        </w:rPr>
        <w:t xml:space="preserve">For consumers who were identified as being </w:t>
      </w:r>
      <w:r w:rsidR="00AC5431">
        <w:rPr>
          <w:rFonts w:ascii="Open Sans" w:hAnsi="Open Sans" w:cs="Open Sans"/>
        </w:rPr>
        <w:t>subjected to a restrictive practice</w:t>
      </w:r>
      <w:r w:rsidR="00C53F28">
        <w:rPr>
          <w:rFonts w:ascii="Open Sans" w:hAnsi="Open Sans" w:cs="Open Sans"/>
        </w:rPr>
        <w:t>,</w:t>
      </w:r>
      <w:r w:rsidR="00AC5431">
        <w:rPr>
          <w:rFonts w:ascii="Open Sans" w:hAnsi="Open Sans" w:cs="Open Sans"/>
        </w:rPr>
        <w:t xml:space="preserve"> risk assessments had been completed</w:t>
      </w:r>
      <w:r w:rsidR="007B55AB">
        <w:rPr>
          <w:rFonts w:ascii="Open Sans" w:hAnsi="Open Sans" w:cs="Open Sans"/>
        </w:rPr>
        <w:t xml:space="preserve"> and consultation had occurred.</w:t>
      </w:r>
      <w:r w:rsidR="00715E15">
        <w:rPr>
          <w:rFonts w:ascii="Open Sans" w:hAnsi="Open Sans" w:cs="Open Sans"/>
        </w:rPr>
        <w:t xml:space="preserve"> </w:t>
      </w:r>
      <w:r w:rsidR="00492E66">
        <w:rPr>
          <w:rFonts w:ascii="Open Sans" w:hAnsi="Open Sans" w:cs="Open Sans"/>
        </w:rPr>
        <w:t>Where chemical restraint was used a behaviour support plan was in place and consent had been provided</w:t>
      </w:r>
      <w:r w:rsidR="0088707E">
        <w:rPr>
          <w:rFonts w:ascii="Open Sans" w:hAnsi="Open Sans" w:cs="Open Sans"/>
        </w:rPr>
        <w:t>; management advised medication is used following discussion with the geriatrician</w:t>
      </w:r>
      <w:r w:rsidR="00526DAE">
        <w:rPr>
          <w:rFonts w:ascii="Open Sans" w:hAnsi="Open Sans" w:cs="Open Sans"/>
        </w:rPr>
        <w:t xml:space="preserve"> and involvement of the consumers and representatives</w:t>
      </w:r>
      <w:r w:rsidR="00F90A13">
        <w:rPr>
          <w:rFonts w:ascii="Open Sans" w:hAnsi="Open Sans" w:cs="Open Sans"/>
        </w:rPr>
        <w:t xml:space="preserve">. </w:t>
      </w:r>
      <w:r w:rsidR="004B5CD3">
        <w:rPr>
          <w:rFonts w:ascii="Open Sans" w:hAnsi="Open Sans" w:cs="Open Sans"/>
        </w:rPr>
        <w:t>Where appropriate, consumers were provided with swipe cards to exit and enter the building.</w:t>
      </w:r>
      <w:r w:rsidR="00C66BFD">
        <w:rPr>
          <w:rFonts w:ascii="Open Sans" w:hAnsi="Open Sans" w:cs="Open Sans"/>
        </w:rPr>
        <w:t xml:space="preserve"> During the Assessment Contact it was observed </w:t>
      </w:r>
      <w:r w:rsidR="00F950C9">
        <w:rPr>
          <w:rFonts w:ascii="Open Sans" w:hAnsi="Open Sans" w:cs="Open Sans"/>
        </w:rPr>
        <w:t xml:space="preserve">that some consumers seated in the dining room had a table in front of them that was locked and had the potential to </w:t>
      </w:r>
      <w:r w:rsidR="009F51A3">
        <w:rPr>
          <w:rFonts w:ascii="Open Sans" w:hAnsi="Open Sans" w:cs="Open Sans"/>
        </w:rPr>
        <w:t xml:space="preserve">restrict the consumers’ </w:t>
      </w:r>
      <w:r w:rsidR="00C53F28">
        <w:rPr>
          <w:rFonts w:ascii="Open Sans" w:hAnsi="Open Sans" w:cs="Open Sans"/>
        </w:rPr>
        <w:t>movement</w:t>
      </w:r>
      <w:r w:rsidR="009F51A3">
        <w:rPr>
          <w:rFonts w:ascii="Open Sans" w:hAnsi="Open Sans" w:cs="Open Sans"/>
        </w:rPr>
        <w:t xml:space="preserve">. This was discussed with management who </w:t>
      </w:r>
      <w:r w:rsidR="00596992">
        <w:rPr>
          <w:rFonts w:ascii="Open Sans" w:hAnsi="Open Sans" w:cs="Open Sans"/>
        </w:rPr>
        <w:t xml:space="preserve">advised that </w:t>
      </w:r>
      <w:r w:rsidR="004C4E12">
        <w:rPr>
          <w:rFonts w:ascii="Open Sans" w:hAnsi="Open Sans" w:cs="Open Sans"/>
        </w:rPr>
        <w:t>this reflected consumers’ preferences</w:t>
      </w:r>
      <w:r w:rsidR="00BC406E">
        <w:rPr>
          <w:rFonts w:ascii="Open Sans" w:hAnsi="Open Sans" w:cs="Open Sans"/>
        </w:rPr>
        <w:t xml:space="preserve"> as it assisted consumers at </w:t>
      </w:r>
      <w:r w:rsidR="00C53F28">
        <w:rPr>
          <w:rFonts w:ascii="Open Sans" w:hAnsi="Open Sans" w:cs="Open Sans"/>
        </w:rPr>
        <w:t>mealtimes</w:t>
      </w:r>
      <w:r w:rsidR="00BC406E">
        <w:rPr>
          <w:rFonts w:ascii="Open Sans" w:hAnsi="Open Sans" w:cs="Open Sans"/>
        </w:rPr>
        <w:t>. However, management acknowledged the concern</w:t>
      </w:r>
      <w:r w:rsidR="00CD1CCF">
        <w:rPr>
          <w:rFonts w:ascii="Open Sans" w:hAnsi="Open Sans" w:cs="Open Sans"/>
        </w:rPr>
        <w:t>,</w:t>
      </w:r>
      <w:r w:rsidR="00BC406E">
        <w:rPr>
          <w:rFonts w:ascii="Open Sans" w:hAnsi="Open Sans" w:cs="Open Sans"/>
        </w:rPr>
        <w:t xml:space="preserve"> </w:t>
      </w:r>
      <w:r w:rsidR="009F51A3">
        <w:rPr>
          <w:rFonts w:ascii="Open Sans" w:hAnsi="Open Sans" w:cs="Open Sans"/>
        </w:rPr>
        <w:t xml:space="preserve">addressed the situation and </w:t>
      </w:r>
      <w:r w:rsidR="00CD1CCF">
        <w:rPr>
          <w:rFonts w:ascii="Open Sans" w:hAnsi="Open Sans" w:cs="Open Sans"/>
        </w:rPr>
        <w:t>provided additional staff education.</w:t>
      </w:r>
    </w:p>
    <w:p w14:paraId="0DB7EB81" w14:textId="657C3CEA" w:rsidR="00491EC4" w:rsidRDefault="00B87E1C" w:rsidP="006459ED">
      <w:pPr>
        <w:pStyle w:val="NormalArial"/>
        <w:numPr>
          <w:ilvl w:val="0"/>
          <w:numId w:val="16"/>
        </w:numPr>
        <w:rPr>
          <w:rFonts w:ascii="Open Sans" w:hAnsi="Open Sans" w:cs="Open Sans"/>
        </w:rPr>
      </w:pPr>
      <w:r>
        <w:rPr>
          <w:rFonts w:ascii="Open Sans" w:hAnsi="Open Sans" w:cs="Open Sans"/>
        </w:rPr>
        <w:t xml:space="preserve">The service’s psychotropic register demonstrated prescribed medications </w:t>
      </w:r>
      <w:r w:rsidR="00596B58">
        <w:rPr>
          <w:rFonts w:ascii="Open Sans" w:hAnsi="Open Sans" w:cs="Open Sans"/>
        </w:rPr>
        <w:t xml:space="preserve">included a corresponding consumer diagnosis. </w:t>
      </w:r>
      <w:r w:rsidR="00491EC4">
        <w:rPr>
          <w:rFonts w:ascii="Open Sans" w:hAnsi="Open Sans" w:cs="Open Sans"/>
        </w:rPr>
        <w:t xml:space="preserve">The use of psychotropic medication was monitored and reviewed </w:t>
      </w:r>
      <w:r w:rsidR="00540091">
        <w:rPr>
          <w:rFonts w:ascii="Open Sans" w:hAnsi="Open Sans" w:cs="Open Sans"/>
        </w:rPr>
        <w:t>by the care management team, medical officers and the geriatrician and others involved in the consumer’s care</w:t>
      </w:r>
      <w:r w:rsidR="00672B2E">
        <w:rPr>
          <w:rFonts w:ascii="Open Sans" w:hAnsi="Open Sans" w:cs="Open Sans"/>
        </w:rPr>
        <w:t>. W</w:t>
      </w:r>
      <w:r w:rsidR="00491EC4">
        <w:rPr>
          <w:rFonts w:ascii="Open Sans" w:hAnsi="Open Sans" w:cs="Open Sans"/>
        </w:rPr>
        <w:t>here appropriate</w:t>
      </w:r>
      <w:r w:rsidR="00225E7F">
        <w:rPr>
          <w:rFonts w:ascii="Open Sans" w:hAnsi="Open Sans" w:cs="Open Sans"/>
        </w:rPr>
        <w:t>,</w:t>
      </w:r>
      <w:r w:rsidR="00491EC4">
        <w:rPr>
          <w:rFonts w:ascii="Open Sans" w:hAnsi="Open Sans" w:cs="Open Sans"/>
        </w:rPr>
        <w:t xml:space="preserve"> the </w:t>
      </w:r>
      <w:r w:rsidR="00672B2E">
        <w:rPr>
          <w:rFonts w:ascii="Open Sans" w:hAnsi="Open Sans" w:cs="Open Sans"/>
        </w:rPr>
        <w:t>medication was ceased or was changed</w:t>
      </w:r>
      <w:r w:rsidR="0033126B">
        <w:rPr>
          <w:rFonts w:ascii="Open Sans" w:hAnsi="Open Sans" w:cs="Open Sans"/>
        </w:rPr>
        <w:t xml:space="preserve"> to reflect the consumers’ needs</w:t>
      </w:r>
      <w:r w:rsidR="00672B2E">
        <w:rPr>
          <w:rFonts w:ascii="Open Sans" w:hAnsi="Open Sans" w:cs="Open Sans"/>
        </w:rPr>
        <w:t>.</w:t>
      </w:r>
    </w:p>
    <w:p w14:paraId="054D3E19" w14:textId="6C5198A7" w:rsidR="00C95099" w:rsidRDefault="00C95099" w:rsidP="006459ED">
      <w:pPr>
        <w:pStyle w:val="NormalArial"/>
        <w:numPr>
          <w:ilvl w:val="0"/>
          <w:numId w:val="16"/>
        </w:numPr>
        <w:rPr>
          <w:rFonts w:ascii="Open Sans" w:hAnsi="Open Sans" w:cs="Open Sans"/>
        </w:rPr>
      </w:pPr>
      <w:r>
        <w:rPr>
          <w:rFonts w:ascii="Open Sans" w:hAnsi="Open Sans" w:cs="Open Sans"/>
        </w:rPr>
        <w:t>For consumers who had changed behaviours, care documentation demonstrated the behaviours were assessed, monitored and</w:t>
      </w:r>
      <w:r w:rsidR="007400EB">
        <w:rPr>
          <w:rFonts w:ascii="Open Sans" w:hAnsi="Open Sans" w:cs="Open Sans"/>
        </w:rPr>
        <w:t xml:space="preserve"> where appropriate a referral had been made to a dementia advisory service or a geriatrician. Behaviour management interventions were </w:t>
      </w:r>
      <w:r w:rsidR="006D3183">
        <w:rPr>
          <w:rFonts w:ascii="Open Sans" w:hAnsi="Open Sans" w:cs="Open Sans"/>
        </w:rPr>
        <w:t xml:space="preserve">trialled to minimise and reduce behaviours of concern. </w:t>
      </w:r>
      <w:r w:rsidR="008A0519">
        <w:rPr>
          <w:rFonts w:ascii="Open Sans" w:hAnsi="Open Sans" w:cs="Open Sans"/>
        </w:rPr>
        <w:t>Additionally,</w:t>
      </w:r>
      <w:r w:rsidR="006D3183">
        <w:rPr>
          <w:rFonts w:ascii="Open Sans" w:hAnsi="Open Sans" w:cs="Open Sans"/>
        </w:rPr>
        <w:t xml:space="preserve"> strategies were individualised for each consumer</w:t>
      </w:r>
      <w:r w:rsidR="006649DF">
        <w:rPr>
          <w:rFonts w:ascii="Open Sans" w:hAnsi="Open Sans" w:cs="Open Sans"/>
        </w:rPr>
        <w:t xml:space="preserve"> and had been documented in a behaviour support plan. </w:t>
      </w:r>
      <w:r w:rsidR="001A7681">
        <w:rPr>
          <w:rFonts w:ascii="Open Sans" w:hAnsi="Open Sans" w:cs="Open Sans"/>
        </w:rPr>
        <w:t>The Assessment Team brought forward some deficits in relation to the identification</w:t>
      </w:r>
      <w:r>
        <w:rPr>
          <w:rFonts w:ascii="Open Sans" w:hAnsi="Open Sans" w:cs="Open Sans"/>
        </w:rPr>
        <w:t xml:space="preserve"> </w:t>
      </w:r>
      <w:r w:rsidR="001A7681">
        <w:rPr>
          <w:rFonts w:ascii="Open Sans" w:hAnsi="Open Sans" w:cs="Open Sans"/>
        </w:rPr>
        <w:t xml:space="preserve">of behaviours and associated </w:t>
      </w:r>
      <w:r w:rsidR="00E668D4">
        <w:rPr>
          <w:rFonts w:ascii="Open Sans" w:hAnsi="Open Sans" w:cs="Open Sans"/>
        </w:rPr>
        <w:t>strategies; this was discussed with management who</w:t>
      </w:r>
      <w:r w:rsidR="001A230E">
        <w:rPr>
          <w:rFonts w:ascii="Open Sans" w:hAnsi="Open Sans" w:cs="Open Sans"/>
        </w:rPr>
        <w:t xml:space="preserve"> </w:t>
      </w:r>
      <w:r w:rsidR="006C0409">
        <w:rPr>
          <w:rFonts w:ascii="Open Sans" w:hAnsi="Open Sans" w:cs="Open Sans"/>
        </w:rPr>
        <w:t>identified some limitations in the electronic care planning system and</w:t>
      </w:r>
      <w:r w:rsidR="00E668D4">
        <w:rPr>
          <w:rFonts w:ascii="Open Sans" w:hAnsi="Open Sans" w:cs="Open Sans"/>
        </w:rPr>
        <w:t xml:space="preserve"> committed to following this up with the </w:t>
      </w:r>
      <w:r w:rsidR="00F632F9">
        <w:rPr>
          <w:rFonts w:ascii="Open Sans" w:hAnsi="Open Sans" w:cs="Open Sans"/>
        </w:rPr>
        <w:t xml:space="preserve">relevant provider. </w:t>
      </w:r>
      <w:r w:rsidR="008A0519">
        <w:rPr>
          <w:rFonts w:ascii="Open Sans" w:hAnsi="Open Sans" w:cs="Open Sans"/>
        </w:rPr>
        <w:t>Overall,</w:t>
      </w:r>
      <w:r w:rsidR="00F632F9">
        <w:rPr>
          <w:rFonts w:ascii="Open Sans" w:hAnsi="Open Sans" w:cs="Open Sans"/>
        </w:rPr>
        <w:t xml:space="preserve"> however staff </w:t>
      </w:r>
      <w:r w:rsidR="00F632F9">
        <w:rPr>
          <w:rFonts w:ascii="Open Sans" w:hAnsi="Open Sans" w:cs="Open Sans"/>
        </w:rPr>
        <w:lastRenderedPageBreak/>
        <w:t>demonstrated a s</w:t>
      </w:r>
      <w:r w:rsidR="008A0519">
        <w:rPr>
          <w:rFonts w:ascii="Open Sans" w:hAnsi="Open Sans" w:cs="Open Sans"/>
        </w:rPr>
        <w:t>hared understanding of consumer</w:t>
      </w:r>
      <w:r w:rsidR="00C7318A">
        <w:rPr>
          <w:rFonts w:ascii="Open Sans" w:hAnsi="Open Sans" w:cs="Open Sans"/>
        </w:rPr>
        <w:t>s’</w:t>
      </w:r>
      <w:r w:rsidR="008A0519">
        <w:rPr>
          <w:rFonts w:ascii="Open Sans" w:hAnsi="Open Sans" w:cs="Open Sans"/>
        </w:rPr>
        <w:t xml:space="preserve"> behavioural needs and management </w:t>
      </w:r>
      <w:r w:rsidR="006C0409">
        <w:rPr>
          <w:rFonts w:ascii="Open Sans" w:hAnsi="Open Sans" w:cs="Open Sans"/>
        </w:rPr>
        <w:t>strategies,</w:t>
      </w:r>
      <w:r w:rsidR="008A0519">
        <w:rPr>
          <w:rFonts w:ascii="Open Sans" w:hAnsi="Open Sans" w:cs="Open Sans"/>
        </w:rPr>
        <w:t xml:space="preserve"> and representative feedback was positive. </w:t>
      </w:r>
    </w:p>
    <w:p w14:paraId="06A33E8A" w14:textId="5FFAFAA7" w:rsidR="000A2F8C" w:rsidRPr="001E694D" w:rsidRDefault="00CD1CCF" w:rsidP="00CD1CCF">
      <w:pPr>
        <w:pStyle w:val="NormalArial"/>
        <w:ind w:left="360"/>
        <w:rPr>
          <w:rFonts w:ascii="Open Sans" w:hAnsi="Open Sans" w:cs="Open Sans"/>
        </w:rPr>
      </w:pPr>
      <w:r>
        <w:rPr>
          <w:rFonts w:ascii="Open Sans" w:hAnsi="Open Sans" w:cs="Open Sans"/>
        </w:rPr>
        <w:t xml:space="preserve">For the reasons detailed, I am satisfied </w:t>
      </w:r>
      <w:r w:rsidR="001C3612">
        <w:rPr>
          <w:rFonts w:ascii="Open Sans" w:hAnsi="Open Sans" w:cs="Open Sans"/>
        </w:rPr>
        <w:t>consumers receive care that is tailored to their needs and optimises their health and well-being. I find Requirement 3(3</w:t>
      </w:r>
      <w:r w:rsidR="00B05ABC">
        <w:rPr>
          <w:rFonts w:ascii="Open Sans" w:hAnsi="Open Sans" w:cs="Open Sans"/>
        </w:rPr>
        <w:t>)</w:t>
      </w:r>
      <w:r w:rsidR="001C3612">
        <w:rPr>
          <w:rFonts w:ascii="Open Sans" w:hAnsi="Open Sans" w:cs="Open Sans"/>
        </w:rPr>
        <w:t xml:space="preserve">(a) is compliant. </w:t>
      </w:r>
    </w:p>
    <w:p w14:paraId="66E40C30" w14:textId="0A0348B7" w:rsidR="00320599" w:rsidRPr="001E694D" w:rsidRDefault="00320599" w:rsidP="0036130C">
      <w:pPr>
        <w:pStyle w:val="NormalArial"/>
        <w:rPr>
          <w:rFonts w:ascii="Open Sans" w:hAnsi="Open Sans" w:cs="Open Sans"/>
        </w:rPr>
      </w:pPr>
      <w:r w:rsidRPr="001E694D">
        <w:rPr>
          <w:rFonts w:ascii="Open Sans" w:hAnsi="Open Sans" w:cs="Open Sans"/>
        </w:rPr>
        <w:br w:type="page"/>
      </w:r>
    </w:p>
    <w:p w14:paraId="55B489E4" w14:textId="77777777" w:rsidR="00320599" w:rsidRPr="001E694D" w:rsidRDefault="0032059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AB17A9" w14:paraId="5AA075AA" w14:textId="77777777" w:rsidTr="000416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0A1AE4B8" w14:textId="77777777" w:rsidR="00320599" w:rsidRPr="001E694D" w:rsidRDefault="00320599"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44C5281B" w14:textId="77777777" w:rsidR="00320599" w:rsidRPr="001E694D" w:rsidRDefault="0032059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B17A9" w14:paraId="7B09687A" w14:textId="77777777" w:rsidTr="000416A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509457" w14:textId="77777777" w:rsidR="00320599" w:rsidRPr="001E694D" w:rsidRDefault="00320599" w:rsidP="002C5FA9">
            <w:pPr>
              <w:spacing w:line="22" w:lineRule="atLeast"/>
              <w:rPr>
                <w:rFonts w:ascii="Open Sans" w:hAnsi="Open Sans" w:cs="Open Sans"/>
              </w:rPr>
            </w:pPr>
            <w:r w:rsidRPr="001E694D">
              <w:rPr>
                <w:rFonts w:ascii="Open Sans" w:hAnsi="Open Sans" w:cs="Open Sans"/>
              </w:rPr>
              <w:t>Requirement 7(3)(c)</w:t>
            </w:r>
          </w:p>
        </w:tc>
        <w:tc>
          <w:tcPr>
            <w:tcW w:w="5487" w:type="dxa"/>
            <w:shd w:val="clear" w:color="auto" w:fill="auto"/>
          </w:tcPr>
          <w:p w14:paraId="08578F65" w14:textId="77777777" w:rsidR="00320599" w:rsidRPr="001E694D" w:rsidRDefault="0032059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852" w:type="dxa"/>
            <w:shd w:val="clear" w:color="auto" w:fill="auto"/>
          </w:tcPr>
          <w:p w14:paraId="2224DB9A" w14:textId="77777777" w:rsidR="00320599" w:rsidRPr="001E694D" w:rsidRDefault="00F507F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09184355"/>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320599" w:rsidRPr="001E694D">
                  <w:rPr>
                    <w:rFonts w:ascii="Open Sans" w:hAnsi="Open Sans" w:cs="Open Sans"/>
                  </w:rPr>
                  <w:t>Compliant</w:t>
                </w:r>
              </w:sdtContent>
            </w:sdt>
          </w:p>
        </w:tc>
      </w:tr>
    </w:tbl>
    <w:p w14:paraId="743DAA46" w14:textId="77777777" w:rsidR="00320599" w:rsidRPr="003E162B" w:rsidRDefault="00320599" w:rsidP="002B0C90">
      <w:pPr>
        <w:pStyle w:val="Heading20"/>
        <w:rPr>
          <w:rFonts w:ascii="Open Sans" w:hAnsi="Open Sans" w:cs="Open Sans"/>
          <w:color w:val="781E77"/>
        </w:rPr>
      </w:pPr>
      <w:r w:rsidRPr="003E162B">
        <w:rPr>
          <w:rFonts w:ascii="Open Sans" w:hAnsi="Open Sans" w:cs="Open Sans"/>
          <w:color w:val="781E77"/>
        </w:rPr>
        <w:t>Findings</w:t>
      </w:r>
    </w:p>
    <w:p w14:paraId="1851481C" w14:textId="453AB9D3" w:rsidR="000416AA" w:rsidRPr="00E10C30" w:rsidRDefault="000416AA" w:rsidP="000416AA">
      <w:pPr>
        <w:spacing w:line="240" w:lineRule="atLeast"/>
        <w:rPr>
          <w:rFonts w:ascii="Open Sans" w:hAnsi="Open Sans" w:cs="Open Sans"/>
          <w:color w:val="FF0000"/>
        </w:rPr>
      </w:pPr>
      <w:r w:rsidRPr="00E10C30">
        <w:rPr>
          <w:rFonts w:ascii="Open Sans" w:hAnsi="Open Sans" w:cs="Open Sans"/>
        </w:rPr>
        <w:t>The Performance Report dated 28 June 2024 for the Assessment Contact conducted 24 May 2024</w:t>
      </w:r>
      <w:r>
        <w:rPr>
          <w:rFonts w:ascii="Open Sans" w:hAnsi="Open Sans" w:cs="Open Sans"/>
        </w:rPr>
        <w:t xml:space="preserve"> found Requirement 7(3)(c) not compliant. Deficiencies brought forward related to </w:t>
      </w:r>
      <w:r w:rsidR="00436CA9">
        <w:rPr>
          <w:rFonts w:ascii="Open Sans" w:hAnsi="Open Sans" w:cs="Open Sans"/>
        </w:rPr>
        <w:t>staff knowledge in</w:t>
      </w:r>
      <w:r w:rsidR="00C21D5C">
        <w:rPr>
          <w:rFonts w:ascii="Open Sans" w:hAnsi="Open Sans" w:cs="Open Sans"/>
        </w:rPr>
        <w:t>cluding</w:t>
      </w:r>
      <w:r w:rsidR="00D7359B">
        <w:rPr>
          <w:rFonts w:ascii="Open Sans" w:hAnsi="Open Sans" w:cs="Open Sans"/>
        </w:rPr>
        <w:t xml:space="preserve"> staff knowledge</w:t>
      </w:r>
      <w:r w:rsidR="00320DF9">
        <w:rPr>
          <w:rFonts w:ascii="Open Sans" w:hAnsi="Open Sans" w:cs="Open Sans"/>
        </w:rPr>
        <w:t xml:space="preserve"> relating to</w:t>
      </w:r>
      <w:r w:rsidR="00436CA9">
        <w:rPr>
          <w:rFonts w:ascii="Open Sans" w:hAnsi="Open Sans" w:cs="Open Sans"/>
        </w:rPr>
        <w:t xml:space="preserve"> aspects of clinical care and incident reporting. </w:t>
      </w:r>
    </w:p>
    <w:p w14:paraId="0DC03BC6" w14:textId="4422829C" w:rsidR="002E52A1" w:rsidRDefault="002E52A1" w:rsidP="002E52A1">
      <w:pPr>
        <w:spacing w:line="240" w:lineRule="atLeast"/>
        <w:rPr>
          <w:rFonts w:ascii="Open Sans" w:hAnsi="Open Sans" w:cs="Open Sans"/>
          <w:color w:val="auto"/>
        </w:rPr>
      </w:pPr>
      <w:r w:rsidRPr="00345F62">
        <w:rPr>
          <w:rFonts w:ascii="Open Sans" w:hAnsi="Open Sans" w:cs="Open Sans"/>
          <w:color w:val="auto"/>
        </w:rPr>
        <w:t>The report for the Assessment Contact conducted 15</w:t>
      </w:r>
      <w:r w:rsidR="00E721E1">
        <w:rPr>
          <w:rFonts w:ascii="Open Sans" w:hAnsi="Open Sans" w:cs="Open Sans"/>
          <w:color w:val="auto"/>
        </w:rPr>
        <w:t xml:space="preserve"> January 2025 to </w:t>
      </w:r>
      <w:r w:rsidRPr="00345F62">
        <w:rPr>
          <w:rFonts w:ascii="Open Sans" w:hAnsi="Open Sans" w:cs="Open Sans"/>
          <w:color w:val="auto"/>
        </w:rPr>
        <w:t>16 January 2025 demonstrated the service has implemented a range of actions to improve performance under this requirement. Actions included:</w:t>
      </w:r>
    </w:p>
    <w:p w14:paraId="06874B27" w14:textId="53768D89" w:rsidR="00012747" w:rsidRDefault="00E429B0" w:rsidP="006E3909">
      <w:pPr>
        <w:pStyle w:val="ListParagraph"/>
        <w:numPr>
          <w:ilvl w:val="0"/>
          <w:numId w:val="19"/>
        </w:numPr>
        <w:spacing w:line="240" w:lineRule="atLeast"/>
        <w:rPr>
          <w:rFonts w:ascii="Open Sans" w:hAnsi="Open Sans" w:cs="Open Sans"/>
          <w:color w:val="auto"/>
        </w:rPr>
      </w:pPr>
      <w:r>
        <w:rPr>
          <w:rFonts w:ascii="Open Sans" w:hAnsi="Open Sans" w:cs="Open Sans"/>
          <w:color w:val="auto"/>
        </w:rPr>
        <w:t xml:space="preserve">Education has been provided to staff in incident and risk management, the Serious </w:t>
      </w:r>
      <w:r w:rsidR="00320DF9">
        <w:rPr>
          <w:rFonts w:ascii="Open Sans" w:hAnsi="Open Sans" w:cs="Open Sans"/>
          <w:color w:val="auto"/>
        </w:rPr>
        <w:t>I</w:t>
      </w:r>
      <w:r>
        <w:rPr>
          <w:rFonts w:ascii="Open Sans" w:hAnsi="Open Sans" w:cs="Open Sans"/>
          <w:color w:val="auto"/>
        </w:rPr>
        <w:t>ncident Response Scheme</w:t>
      </w:r>
      <w:r w:rsidR="00493551">
        <w:rPr>
          <w:rFonts w:ascii="Open Sans" w:hAnsi="Open Sans" w:cs="Open Sans"/>
          <w:color w:val="auto"/>
        </w:rPr>
        <w:t>, medication management, behaviour support, pain management and manual handling. The Assessment Team reviewed education documentation for the previous 12 months</w:t>
      </w:r>
      <w:r w:rsidR="000A0DF9">
        <w:rPr>
          <w:rFonts w:ascii="Open Sans" w:hAnsi="Open Sans" w:cs="Open Sans"/>
          <w:color w:val="auto"/>
        </w:rPr>
        <w:t xml:space="preserve"> which demonstrated a comprehensive education program was now in place. The education program included evaluation processes and knowledge questionnaires to assess workforce competency. </w:t>
      </w:r>
      <w:r w:rsidR="0081548B">
        <w:rPr>
          <w:rFonts w:ascii="Open Sans" w:hAnsi="Open Sans" w:cs="Open Sans"/>
          <w:color w:val="auto"/>
        </w:rPr>
        <w:t>Staff confirmed the provision of training.</w:t>
      </w:r>
    </w:p>
    <w:p w14:paraId="255C9C15" w14:textId="0CF8FC15" w:rsidR="0081548B" w:rsidRDefault="00B2056F" w:rsidP="006E3909">
      <w:pPr>
        <w:pStyle w:val="ListParagraph"/>
        <w:numPr>
          <w:ilvl w:val="0"/>
          <w:numId w:val="19"/>
        </w:numPr>
        <w:spacing w:line="240" w:lineRule="atLeast"/>
        <w:rPr>
          <w:rFonts w:ascii="Open Sans" w:hAnsi="Open Sans" w:cs="Open Sans"/>
          <w:color w:val="auto"/>
        </w:rPr>
      </w:pPr>
      <w:r>
        <w:rPr>
          <w:rFonts w:ascii="Open Sans" w:hAnsi="Open Sans" w:cs="Open Sans"/>
          <w:color w:val="auto"/>
        </w:rPr>
        <w:t>Clinical guidance material has been developed for staff</w:t>
      </w:r>
      <w:r w:rsidR="00612802">
        <w:rPr>
          <w:rFonts w:ascii="Open Sans" w:hAnsi="Open Sans" w:cs="Open Sans"/>
          <w:color w:val="auto"/>
        </w:rPr>
        <w:t xml:space="preserve"> that addresses pain management, falls protocols, and infection prevention and control</w:t>
      </w:r>
      <w:r w:rsidR="00D32F6D">
        <w:rPr>
          <w:rFonts w:ascii="Open Sans" w:hAnsi="Open Sans" w:cs="Open Sans"/>
          <w:color w:val="auto"/>
        </w:rPr>
        <w:t xml:space="preserve"> processes. Staff were familiar with these resources</w:t>
      </w:r>
      <w:r w:rsidR="00063A57">
        <w:rPr>
          <w:rFonts w:ascii="Open Sans" w:hAnsi="Open Sans" w:cs="Open Sans"/>
          <w:color w:val="auto"/>
        </w:rPr>
        <w:t xml:space="preserve"> and had applied it in their role</w:t>
      </w:r>
      <w:r w:rsidR="00320DF9">
        <w:rPr>
          <w:rFonts w:ascii="Open Sans" w:hAnsi="Open Sans" w:cs="Open Sans"/>
          <w:color w:val="auto"/>
        </w:rPr>
        <w:t xml:space="preserve"> and review of care planning documentation confirmed this.</w:t>
      </w:r>
    </w:p>
    <w:p w14:paraId="1F7BB0FD" w14:textId="5221F0FE" w:rsidR="006E3909" w:rsidRDefault="006E3909" w:rsidP="006E3909">
      <w:pPr>
        <w:pStyle w:val="ListParagraph"/>
        <w:numPr>
          <w:ilvl w:val="0"/>
          <w:numId w:val="19"/>
        </w:numPr>
        <w:spacing w:line="240" w:lineRule="atLeast"/>
        <w:rPr>
          <w:rFonts w:ascii="Open Sans" w:hAnsi="Open Sans" w:cs="Open Sans"/>
          <w:color w:val="auto"/>
        </w:rPr>
      </w:pPr>
      <w:r>
        <w:rPr>
          <w:rFonts w:ascii="Open Sans" w:hAnsi="Open Sans" w:cs="Open Sans"/>
          <w:color w:val="auto"/>
        </w:rPr>
        <w:t>Regular clinic</w:t>
      </w:r>
      <w:r w:rsidR="00D817FE">
        <w:rPr>
          <w:rFonts w:ascii="Open Sans" w:hAnsi="Open Sans" w:cs="Open Sans"/>
          <w:color w:val="auto"/>
        </w:rPr>
        <w:t xml:space="preserve">al governance meetings </w:t>
      </w:r>
      <w:r w:rsidR="00302458">
        <w:rPr>
          <w:rFonts w:ascii="Open Sans" w:hAnsi="Open Sans" w:cs="Open Sans"/>
          <w:color w:val="auto"/>
        </w:rPr>
        <w:t xml:space="preserve">have been established with management and key clinical staff </w:t>
      </w:r>
      <w:r w:rsidR="00707421">
        <w:rPr>
          <w:rFonts w:ascii="Open Sans" w:hAnsi="Open Sans" w:cs="Open Sans"/>
          <w:color w:val="auto"/>
        </w:rPr>
        <w:t xml:space="preserve">providing governance and oversight; the Assessment </w:t>
      </w:r>
      <w:r w:rsidR="00320DF9">
        <w:rPr>
          <w:rFonts w:ascii="Open Sans" w:hAnsi="Open Sans" w:cs="Open Sans"/>
          <w:color w:val="auto"/>
        </w:rPr>
        <w:t>T</w:t>
      </w:r>
      <w:r w:rsidR="00707421">
        <w:rPr>
          <w:rFonts w:ascii="Open Sans" w:hAnsi="Open Sans" w:cs="Open Sans"/>
          <w:color w:val="auto"/>
        </w:rPr>
        <w:t xml:space="preserve">eam reviewed the terms of reference, the standard agenda and meeting minutes. </w:t>
      </w:r>
    </w:p>
    <w:p w14:paraId="14A635C3" w14:textId="1FBD5515" w:rsidR="00D342F5" w:rsidRDefault="006D7ED7" w:rsidP="006E3909">
      <w:pPr>
        <w:pStyle w:val="ListParagraph"/>
        <w:numPr>
          <w:ilvl w:val="0"/>
          <w:numId w:val="19"/>
        </w:numPr>
        <w:spacing w:line="240" w:lineRule="atLeast"/>
        <w:rPr>
          <w:rFonts w:ascii="Open Sans" w:hAnsi="Open Sans" w:cs="Open Sans"/>
          <w:color w:val="auto"/>
        </w:rPr>
      </w:pPr>
      <w:r>
        <w:rPr>
          <w:rFonts w:ascii="Open Sans" w:hAnsi="Open Sans" w:cs="Open Sans"/>
          <w:color w:val="auto"/>
        </w:rPr>
        <w:t>Job</w:t>
      </w:r>
      <w:r w:rsidR="00D342F5">
        <w:rPr>
          <w:rFonts w:ascii="Open Sans" w:hAnsi="Open Sans" w:cs="Open Sans"/>
          <w:color w:val="auto"/>
        </w:rPr>
        <w:t xml:space="preserve"> descriptions have been created or updated; job descriptions that were reviewed by the Assessment </w:t>
      </w:r>
      <w:r>
        <w:rPr>
          <w:rFonts w:ascii="Open Sans" w:hAnsi="Open Sans" w:cs="Open Sans"/>
          <w:color w:val="auto"/>
        </w:rPr>
        <w:t>T</w:t>
      </w:r>
      <w:r w:rsidR="00D342F5">
        <w:rPr>
          <w:rFonts w:ascii="Open Sans" w:hAnsi="Open Sans" w:cs="Open Sans"/>
          <w:color w:val="auto"/>
        </w:rPr>
        <w:t xml:space="preserve">eam </w:t>
      </w:r>
      <w:r>
        <w:rPr>
          <w:rFonts w:ascii="Open Sans" w:hAnsi="Open Sans" w:cs="Open Sans"/>
          <w:color w:val="auto"/>
        </w:rPr>
        <w:t>were current</w:t>
      </w:r>
      <w:r w:rsidR="00F90A13">
        <w:rPr>
          <w:rFonts w:ascii="Open Sans" w:hAnsi="Open Sans" w:cs="Open Sans"/>
          <w:color w:val="auto"/>
        </w:rPr>
        <w:t xml:space="preserve">. </w:t>
      </w:r>
      <w:r>
        <w:rPr>
          <w:rFonts w:ascii="Open Sans" w:hAnsi="Open Sans" w:cs="Open Sans"/>
          <w:color w:val="auto"/>
        </w:rPr>
        <w:t xml:space="preserve">Staff reported receiving a job description relevant to their role. </w:t>
      </w:r>
    </w:p>
    <w:p w14:paraId="534D26A0" w14:textId="46F6E4BD" w:rsidR="00FA6EE6" w:rsidRDefault="00FA6EE6" w:rsidP="006E3909">
      <w:pPr>
        <w:pStyle w:val="ListParagraph"/>
        <w:numPr>
          <w:ilvl w:val="0"/>
          <w:numId w:val="19"/>
        </w:numPr>
        <w:spacing w:line="240" w:lineRule="atLeast"/>
        <w:rPr>
          <w:rFonts w:ascii="Open Sans" w:hAnsi="Open Sans" w:cs="Open Sans"/>
          <w:color w:val="auto"/>
        </w:rPr>
      </w:pPr>
      <w:r>
        <w:rPr>
          <w:rFonts w:ascii="Open Sans" w:hAnsi="Open Sans" w:cs="Open Sans"/>
          <w:color w:val="auto"/>
        </w:rPr>
        <w:t>Staff competencies had been reviewed and updated and competency checklists were in place for care roles and clinical roles.</w:t>
      </w:r>
    </w:p>
    <w:p w14:paraId="6A5DABE3" w14:textId="719C3290" w:rsidR="00AD206C" w:rsidRDefault="00AD206C" w:rsidP="006E3909">
      <w:pPr>
        <w:pStyle w:val="ListParagraph"/>
        <w:numPr>
          <w:ilvl w:val="0"/>
          <w:numId w:val="19"/>
        </w:numPr>
        <w:spacing w:line="240" w:lineRule="atLeast"/>
        <w:rPr>
          <w:rFonts w:ascii="Open Sans" w:hAnsi="Open Sans" w:cs="Open Sans"/>
          <w:color w:val="auto"/>
        </w:rPr>
      </w:pPr>
      <w:r>
        <w:rPr>
          <w:rFonts w:ascii="Open Sans" w:hAnsi="Open Sans" w:cs="Open Sans"/>
          <w:color w:val="auto"/>
        </w:rPr>
        <w:t>A continence coordinator role was established and a corresponding job description developed</w:t>
      </w:r>
      <w:r w:rsidR="00465AAF">
        <w:rPr>
          <w:rFonts w:ascii="Open Sans" w:hAnsi="Open Sans" w:cs="Open Sans"/>
          <w:color w:val="auto"/>
        </w:rPr>
        <w:t xml:space="preserve">; the role was reflected in the current roster. </w:t>
      </w:r>
    </w:p>
    <w:p w14:paraId="30DFB04E" w14:textId="08317BC2" w:rsidR="00646942" w:rsidRDefault="00646942" w:rsidP="006E3909">
      <w:pPr>
        <w:pStyle w:val="ListParagraph"/>
        <w:numPr>
          <w:ilvl w:val="0"/>
          <w:numId w:val="19"/>
        </w:numPr>
        <w:spacing w:line="240" w:lineRule="atLeast"/>
        <w:rPr>
          <w:rFonts w:ascii="Open Sans" w:hAnsi="Open Sans" w:cs="Open Sans"/>
          <w:color w:val="auto"/>
        </w:rPr>
      </w:pPr>
      <w:r>
        <w:rPr>
          <w:rFonts w:ascii="Open Sans" w:hAnsi="Open Sans" w:cs="Open Sans"/>
          <w:color w:val="auto"/>
        </w:rPr>
        <w:t xml:space="preserve">Additional orientation guidance material was developed for staff </w:t>
      </w:r>
      <w:r w:rsidR="00B80D70">
        <w:rPr>
          <w:rFonts w:ascii="Open Sans" w:hAnsi="Open Sans" w:cs="Open Sans"/>
          <w:color w:val="auto"/>
        </w:rPr>
        <w:t xml:space="preserve">that related to clinical systems and included the electronic care management system. </w:t>
      </w:r>
    </w:p>
    <w:p w14:paraId="68A921C9" w14:textId="153554C6" w:rsidR="00B80D70" w:rsidRPr="006E3909" w:rsidRDefault="00B80D70" w:rsidP="006E3909">
      <w:pPr>
        <w:pStyle w:val="ListParagraph"/>
        <w:numPr>
          <w:ilvl w:val="0"/>
          <w:numId w:val="19"/>
        </w:numPr>
        <w:spacing w:line="240" w:lineRule="atLeast"/>
        <w:rPr>
          <w:rFonts w:ascii="Open Sans" w:hAnsi="Open Sans" w:cs="Open Sans"/>
          <w:color w:val="auto"/>
        </w:rPr>
      </w:pPr>
      <w:r>
        <w:rPr>
          <w:rFonts w:ascii="Open Sans" w:hAnsi="Open Sans" w:cs="Open Sans"/>
          <w:color w:val="auto"/>
        </w:rPr>
        <w:lastRenderedPageBreak/>
        <w:t>The employee pack was reviewed and updated in 2024</w:t>
      </w:r>
      <w:r w:rsidR="00B46737">
        <w:rPr>
          <w:rFonts w:ascii="Open Sans" w:hAnsi="Open Sans" w:cs="Open Sans"/>
          <w:color w:val="auto"/>
        </w:rPr>
        <w:t>; a sample of staff files demonstrated updated</w:t>
      </w:r>
      <w:r w:rsidR="00672AF1">
        <w:rPr>
          <w:rFonts w:ascii="Open Sans" w:hAnsi="Open Sans" w:cs="Open Sans"/>
          <w:color w:val="auto"/>
        </w:rPr>
        <w:t xml:space="preserve"> induction</w:t>
      </w:r>
      <w:r w:rsidR="00B46737">
        <w:rPr>
          <w:rFonts w:ascii="Open Sans" w:hAnsi="Open Sans" w:cs="Open Sans"/>
          <w:color w:val="auto"/>
        </w:rPr>
        <w:t xml:space="preserve"> </w:t>
      </w:r>
      <w:r w:rsidR="00672AF1">
        <w:rPr>
          <w:rFonts w:ascii="Open Sans" w:hAnsi="Open Sans" w:cs="Open Sans"/>
          <w:color w:val="auto"/>
        </w:rPr>
        <w:t xml:space="preserve">processes were being implemented. </w:t>
      </w:r>
    </w:p>
    <w:p w14:paraId="4F3DE97B" w14:textId="77777777" w:rsidR="00003F46" w:rsidRDefault="00DC391C" w:rsidP="00672AF1">
      <w:pPr>
        <w:pStyle w:val="NormalArial"/>
        <w:rPr>
          <w:rFonts w:ascii="Open Sans" w:hAnsi="Open Sans" w:cs="Open Sans"/>
        </w:rPr>
      </w:pPr>
      <w:r>
        <w:rPr>
          <w:rFonts w:ascii="Open Sans" w:hAnsi="Open Sans" w:cs="Open Sans"/>
        </w:rPr>
        <w:t>The service demonstrated the workforce was competent and had the qualifications and knowledge to effectively perform their roles.</w:t>
      </w:r>
      <w:r w:rsidR="00BD3AC9">
        <w:rPr>
          <w:rFonts w:ascii="Open Sans" w:hAnsi="Open Sans" w:cs="Open Sans"/>
        </w:rPr>
        <w:t xml:space="preserve"> External consultancy services</w:t>
      </w:r>
      <w:r w:rsidR="002B5B47">
        <w:rPr>
          <w:rFonts w:ascii="Open Sans" w:hAnsi="Open Sans" w:cs="Open Sans"/>
        </w:rPr>
        <w:t xml:space="preserve"> </w:t>
      </w:r>
      <w:r w:rsidR="001A19BE">
        <w:rPr>
          <w:rFonts w:ascii="Open Sans" w:hAnsi="Open Sans" w:cs="Open Sans"/>
        </w:rPr>
        <w:t>supported the organisation with the development of best practice policies, procedures and systems to ens</w:t>
      </w:r>
      <w:r w:rsidR="001D1126">
        <w:rPr>
          <w:rFonts w:ascii="Open Sans" w:hAnsi="Open Sans" w:cs="Open Sans"/>
        </w:rPr>
        <w:t>ure</w:t>
      </w:r>
      <w:r w:rsidR="008F1737">
        <w:rPr>
          <w:rFonts w:ascii="Open Sans" w:hAnsi="Open Sans" w:cs="Open Sans"/>
        </w:rPr>
        <w:t xml:space="preserve"> compliance with regulatory requirements related to workforce management. </w:t>
      </w:r>
      <w:r w:rsidR="000A60ED">
        <w:rPr>
          <w:rFonts w:ascii="Open Sans" w:hAnsi="Open Sans" w:cs="Open Sans"/>
        </w:rPr>
        <w:t>Service based human resources and education staff implemented systems and processes</w:t>
      </w:r>
      <w:r w:rsidR="00B1028F">
        <w:rPr>
          <w:rFonts w:ascii="Open Sans" w:hAnsi="Open Sans" w:cs="Open Sans"/>
        </w:rPr>
        <w:t xml:space="preserve"> and received external guidance when required. Systems were in place to assess and monitor the skills and competencies of the workforce </w:t>
      </w:r>
      <w:r w:rsidR="008F1737">
        <w:rPr>
          <w:rFonts w:ascii="Open Sans" w:hAnsi="Open Sans" w:cs="Open Sans"/>
        </w:rPr>
        <w:t xml:space="preserve">prior to employment </w:t>
      </w:r>
      <w:r w:rsidR="00CA086E">
        <w:rPr>
          <w:rFonts w:ascii="Open Sans" w:hAnsi="Open Sans" w:cs="Open Sans"/>
        </w:rPr>
        <w:t>and throughout the staff member’s employment history</w:t>
      </w:r>
      <w:r w:rsidR="00DB43EC">
        <w:rPr>
          <w:rFonts w:ascii="Open Sans" w:hAnsi="Open Sans" w:cs="Open Sans"/>
        </w:rPr>
        <w:t xml:space="preserve">. A </w:t>
      </w:r>
      <w:r w:rsidR="00A86886">
        <w:rPr>
          <w:rFonts w:ascii="Open Sans" w:hAnsi="Open Sans" w:cs="Open Sans"/>
        </w:rPr>
        <w:t>comprehensive</w:t>
      </w:r>
      <w:r w:rsidR="00DB43EC">
        <w:rPr>
          <w:rFonts w:ascii="Open Sans" w:hAnsi="Open Sans" w:cs="Open Sans"/>
        </w:rPr>
        <w:t xml:space="preserve"> education and competency program ensured staff </w:t>
      </w:r>
      <w:r w:rsidR="00A86886">
        <w:rPr>
          <w:rFonts w:ascii="Open Sans" w:hAnsi="Open Sans" w:cs="Open Sans"/>
        </w:rPr>
        <w:t>had the required knowledge for the roles they performed.</w:t>
      </w:r>
      <w:r w:rsidR="004A4237">
        <w:rPr>
          <w:rFonts w:ascii="Open Sans" w:hAnsi="Open Sans" w:cs="Open Sans"/>
        </w:rPr>
        <w:t xml:space="preserve"> </w:t>
      </w:r>
      <w:r w:rsidR="00A86886">
        <w:rPr>
          <w:rFonts w:ascii="Open Sans" w:hAnsi="Open Sans" w:cs="Open Sans"/>
        </w:rPr>
        <w:t xml:space="preserve">Rostering processes </w:t>
      </w:r>
      <w:r w:rsidR="004A4237">
        <w:rPr>
          <w:rFonts w:ascii="Open Sans" w:hAnsi="Open Sans" w:cs="Open Sans"/>
        </w:rPr>
        <w:t>matched staff competency and qualifications to services</w:t>
      </w:r>
      <w:r w:rsidR="00003F46">
        <w:rPr>
          <w:rFonts w:ascii="Open Sans" w:hAnsi="Open Sans" w:cs="Open Sans"/>
        </w:rPr>
        <w:t>, ensuring staff worked within designated scope of practice.</w:t>
      </w:r>
    </w:p>
    <w:p w14:paraId="4B8CEE99" w14:textId="77777777" w:rsidR="009B4C70" w:rsidRDefault="00C37BAC" w:rsidP="00672AF1">
      <w:pPr>
        <w:pStyle w:val="NormalArial"/>
        <w:rPr>
          <w:rFonts w:ascii="Open Sans" w:hAnsi="Open Sans" w:cs="Open Sans"/>
        </w:rPr>
      </w:pPr>
      <w:r>
        <w:rPr>
          <w:rFonts w:ascii="Open Sans" w:hAnsi="Open Sans" w:cs="Open Sans"/>
        </w:rPr>
        <w:t>The service held a bi-monthly education committee meeting</w:t>
      </w:r>
      <w:r w:rsidR="00063ED5">
        <w:rPr>
          <w:rFonts w:ascii="Open Sans" w:hAnsi="Open Sans" w:cs="Open Sans"/>
        </w:rPr>
        <w:t xml:space="preserve"> that linked in with other management meetings and maintained oversight of the education and </w:t>
      </w:r>
      <w:r w:rsidR="00FA1528">
        <w:rPr>
          <w:rFonts w:ascii="Open Sans" w:hAnsi="Open Sans" w:cs="Open Sans"/>
        </w:rPr>
        <w:t xml:space="preserve">competency requirements of staff. Meeting minutes for late 2024, demonstrated </w:t>
      </w:r>
      <w:r w:rsidR="003D657D">
        <w:rPr>
          <w:rFonts w:ascii="Open Sans" w:hAnsi="Open Sans" w:cs="Open Sans"/>
        </w:rPr>
        <w:t>the service was reviewing</w:t>
      </w:r>
      <w:r w:rsidR="00FA1528">
        <w:rPr>
          <w:rFonts w:ascii="Open Sans" w:hAnsi="Open Sans" w:cs="Open Sans"/>
        </w:rPr>
        <w:t xml:space="preserve"> internal and external education, </w:t>
      </w:r>
      <w:r w:rsidR="00DA6B9F">
        <w:rPr>
          <w:rFonts w:ascii="Open Sans" w:hAnsi="Open Sans" w:cs="Open Sans"/>
        </w:rPr>
        <w:t xml:space="preserve">regulatory and legislative compliance requirements, and analysing gaps and risks to determine further opportunities for improvement. </w:t>
      </w:r>
    </w:p>
    <w:p w14:paraId="4DBFF3A5" w14:textId="520DF59C" w:rsidR="00C37BAC" w:rsidRDefault="00E140F9" w:rsidP="00672AF1">
      <w:pPr>
        <w:pStyle w:val="NormalArial"/>
        <w:rPr>
          <w:rFonts w:ascii="Open Sans" w:hAnsi="Open Sans" w:cs="Open Sans"/>
        </w:rPr>
      </w:pPr>
      <w:r>
        <w:rPr>
          <w:rFonts w:ascii="Open Sans" w:hAnsi="Open Sans" w:cs="Open Sans"/>
        </w:rPr>
        <w:t xml:space="preserve">Staff understood their scope of practice and could describe the competencies they required </w:t>
      </w:r>
      <w:r w:rsidR="009B4C70">
        <w:rPr>
          <w:rFonts w:ascii="Open Sans" w:hAnsi="Open Sans" w:cs="Open Sans"/>
        </w:rPr>
        <w:t>to provide certain services to consumers. They said they had received job descriptions at the commencement of service</w:t>
      </w:r>
      <w:r w:rsidR="00D44005">
        <w:rPr>
          <w:rFonts w:ascii="Open Sans" w:hAnsi="Open Sans" w:cs="Open Sans"/>
        </w:rPr>
        <w:t xml:space="preserve"> detailing core requirements of their roles, and that an orientation had been provided including </w:t>
      </w:r>
      <w:r w:rsidR="00D7359B">
        <w:rPr>
          <w:rFonts w:ascii="Open Sans" w:hAnsi="Open Sans" w:cs="Open Sans"/>
        </w:rPr>
        <w:t xml:space="preserve">a buddy program. </w:t>
      </w:r>
    </w:p>
    <w:p w14:paraId="5F9BECAA" w14:textId="67601F33" w:rsidR="00D7359B" w:rsidRDefault="00003F46" w:rsidP="00672AF1">
      <w:pPr>
        <w:pStyle w:val="NormalArial"/>
        <w:rPr>
          <w:rFonts w:ascii="Open Sans" w:hAnsi="Open Sans" w:cs="Open Sans"/>
        </w:rPr>
      </w:pPr>
      <w:r>
        <w:rPr>
          <w:rFonts w:ascii="Open Sans" w:hAnsi="Open Sans" w:cs="Open Sans"/>
        </w:rPr>
        <w:t xml:space="preserve">Consumers and representatives said </w:t>
      </w:r>
      <w:r w:rsidR="002B024B">
        <w:rPr>
          <w:rFonts w:ascii="Open Sans" w:hAnsi="Open Sans" w:cs="Open Sans"/>
        </w:rPr>
        <w:t>staff were well trained and that consumers felt safe and were looked after satisfactorily. Feedback was received that staff were kind</w:t>
      </w:r>
      <w:r w:rsidR="00914440">
        <w:rPr>
          <w:rFonts w:ascii="Open Sans" w:hAnsi="Open Sans" w:cs="Open Sans"/>
        </w:rPr>
        <w:t>, caring</w:t>
      </w:r>
      <w:r w:rsidR="000C5709">
        <w:rPr>
          <w:rFonts w:ascii="Open Sans" w:hAnsi="Open Sans" w:cs="Open Sans"/>
        </w:rPr>
        <w:t xml:space="preserve"> and </w:t>
      </w:r>
      <w:r w:rsidR="00914440">
        <w:rPr>
          <w:rFonts w:ascii="Open Sans" w:hAnsi="Open Sans" w:cs="Open Sans"/>
        </w:rPr>
        <w:t>dedicated</w:t>
      </w:r>
      <w:r w:rsidR="00013475">
        <w:rPr>
          <w:rFonts w:ascii="Open Sans" w:hAnsi="Open Sans" w:cs="Open Sans"/>
        </w:rPr>
        <w:t xml:space="preserve"> and that they were organised and knew what they were doing. </w:t>
      </w:r>
      <w:r w:rsidR="00DE4CEC">
        <w:rPr>
          <w:rFonts w:ascii="Open Sans" w:hAnsi="Open Sans" w:cs="Open Sans"/>
        </w:rPr>
        <w:t>Consumers and representatives</w:t>
      </w:r>
      <w:r w:rsidR="00013475">
        <w:rPr>
          <w:rFonts w:ascii="Open Sans" w:hAnsi="Open Sans" w:cs="Open Sans"/>
        </w:rPr>
        <w:t xml:space="preserve"> provided examples of how </w:t>
      </w:r>
      <w:r w:rsidR="008E34C0">
        <w:rPr>
          <w:rFonts w:ascii="Open Sans" w:hAnsi="Open Sans" w:cs="Open Sans"/>
        </w:rPr>
        <w:t xml:space="preserve">personal and clinical care was delivered including </w:t>
      </w:r>
      <w:r w:rsidR="00013475">
        <w:rPr>
          <w:rFonts w:ascii="Open Sans" w:hAnsi="Open Sans" w:cs="Open Sans"/>
        </w:rPr>
        <w:t>wound care</w:t>
      </w:r>
      <w:r w:rsidR="003F20FF">
        <w:rPr>
          <w:rFonts w:ascii="Open Sans" w:hAnsi="Open Sans" w:cs="Open Sans"/>
        </w:rPr>
        <w:t>, hygiene care</w:t>
      </w:r>
      <w:r w:rsidR="008E34C0">
        <w:rPr>
          <w:rFonts w:ascii="Open Sans" w:hAnsi="Open Sans" w:cs="Open Sans"/>
        </w:rPr>
        <w:t xml:space="preserve"> and pain management</w:t>
      </w:r>
      <w:r w:rsidR="003F20FF">
        <w:rPr>
          <w:rFonts w:ascii="Open Sans" w:hAnsi="Open Sans" w:cs="Open Sans"/>
        </w:rPr>
        <w:t>.</w:t>
      </w:r>
    </w:p>
    <w:p w14:paraId="0E75EF0E" w14:textId="6AE41349" w:rsidR="00320599" w:rsidRPr="001E694D" w:rsidRDefault="00D7359B" w:rsidP="00672AF1">
      <w:pPr>
        <w:pStyle w:val="NormalArial"/>
        <w:rPr>
          <w:rFonts w:ascii="Open Sans" w:hAnsi="Open Sans" w:cs="Open Sans"/>
        </w:rPr>
      </w:pPr>
      <w:r>
        <w:rPr>
          <w:rFonts w:ascii="Open Sans" w:hAnsi="Open Sans" w:cs="Open Sans"/>
        </w:rPr>
        <w:t>For the reasons detailed, I am satisfied staff are competent and have the knowledge and skills for their roles. I find Requirement 7(3)(c) is compliant</w:t>
      </w:r>
      <w:r w:rsidR="00F90A13">
        <w:rPr>
          <w:rFonts w:ascii="Open Sans" w:hAnsi="Open Sans" w:cs="Open Sans"/>
        </w:rPr>
        <w:t xml:space="preserve">. </w:t>
      </w:r>
      <w:r w:rsidR="00320599" w:rsidRPr="001E694D">
        <w:rPr>
          <w:rFonts w:ascii="Open Sans" w:hAnsi="Open Sans" w:cs="Open Sans"/>
        </w:rPr>
        <w:br w:type="page"/>
      </w:r>
    </w:p>
    <w:p w14:paraId="5D60A7A7" w14:textId="77777777" w:rsidR="00320599" w:rsidRPr="001E694D" w:rsidRDefault="0032059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AB17A9" w14:paraId="4D9AAF50" w14:textId="77777777" w:rsidTr="005B3D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600C9B04" w14:textId="77777777" w:rsidR="00320599" w:rsidRPr="001E694D" w:rsidRDefault="0032059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5EA3D120" w14:textId="77777777" w:rsidR="00320599" w:rsidRPr="001E694D" w:rsidRDefault="0032059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B17A9" w14:paraId="48429C74" w14:textId="77777777" w:rsidTr="005B3DA0">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0A69BD6F" w14:textId="77777777" w:rsidR="00320599" w:rsidRPr="001E694D" w:rsidRDefault="00320599" w:rsidP="002C5FA9">
            <w:pPr>
              <w:spacing w:line="22" w:lineRule="atLeast"/>
              <w:rPr>
                <w:rFonts w:ascii="Open Sans" w:hAnsi="Open Sans" w:cs="Open Sans"/>
              </w:rPr>
            </w:pPr>
            <w:r w:rsidRPr="001E694D">
              <w:rPr>
                <w:rFonts w:ascii="Open Sans" w:hAnsi="Open Sans" w:cs="Open Sans"/>
              </w:rPr>
              <w:t>Requirement 8(3)(d)</w:t>
            </w:r>
          </w:p>
        </w:tc>
        <w:tc>
          <w:tcPr>
            <w:tcW w:w="5610" w:type="dxa"/>
            <w:shd w:val="clear" w:color="auto" w:fill="auto"/>
          </w:tcPr>
          <w:p w14:paraId="1594F057" w14:textId="77777777" w:rsidR="00320599" w:rsidRPr="001E694D" w:rsidRDefault="0032059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0DD5091C" w14:textId="77777777" w:rsidR="00320599" w:rsidRPr="001E694D" w:rsidRDefault="00320599"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40CB1FEF" w14:textId="77777777" w:rsidR="00320599" w:rsidRPr="001E694D" w:rsidRDefault="00320599"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4B94E678" w14:textId="77777777" w:rsidR="00320599" w:rsidRPr="001E694D" w:rsidRDefault="00320599"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2A5A70D9" w14:textId="77777777" w:rsidR="00320599" w:rsidRPr="001E694D" w:rsidRDefault="00320599"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29" w:type="dxa"/>
            <w:shd w:val="clear" w:color="auto" w:fill="auto"/>
          </w:tcPr>
          <w:p w14:paraId="6AA7F3D8" w14:textId="77777777" w:rsidR="00320599" w:rsidRPr="001E694D" w:rsidRDefault="00F507FB"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74744582"/>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320599" w:rsidRPr="001E694D">
                  <w:rPr>
                    <w:rFonts w:ascii="Open Sans" w:hAnsi="Open Sans" w:cs="Open Sans"/>
                  </w:rPr>
                  <w:t>Compliant</w:t>
                </w:r>
              </w:sdtContent>
            </w:sdt>
          </w:p>
        </w:tc>
      </w:tr>
    </w:tbl>
    <w:p w14:paraId="422E165B" w14:textId="77777777" w:rsidR="00320599" w:rsidRPr="007A2323" w:rsidRDefault="00320599" w:rsidP="007A2323">
      <w:pPr>
        <w:pStyle w:val="NormalArial"/>
        <w:rPr>
          <w:rFonts w:ascii="Open Sans" w:hAnsi="Open Sans" w:cs="Open Sans"/>
          <w:b/>
          <w:bCs/>
          <w:color w:val="781E77"/>
        </w:rPr>
      </w:pPr>
      <w:r w:rsidRPr="007A2323">
        <w:rPr>
          <w:rFonts w:ascii="Open Sans" w:hAnsi="Open Sans" w:cs="Open Sans"/>
          <w:b/>
          <w:bCs/>
          <w:color w:val="781E77"/>
        </w:rPr>
        <w:t>Findings</w:t>
      </w:r>
    </w:p>
    <w:p w14:paraId="0A32C98C" w14:textId="524BE315" w:rsidR="005B3DA0" w:rsidRPr="00E10C30" w:rsidRDefault="005B3DA0" w:rsidP="005B3DA0">
      <w:pPr>
        <w:spacing w:line="240" w:lineRule="atLeast"/>
        <w:rPr>
          <w:rFonts w:ascii="Open Sans" w:hAnsi="Open Sans" w:cs="Open Sans"/>
          <w:color w:val="FF0000"/>
        </w:rPr>
      </w:pPr>
      <w:r w:rsidRPr="00E10C30">
        <w:rPr>
          <w:rFonts w:ascii="Open Sans" w:hAnsi="Open Sans" w:cs="Open Sans"/>
        </w:rPr>
        <w:t>The Performance Report dated 28 June 2024 for the Assessment Contact conducted 24 May 2024</w:t>
      </w:r>
      <w:r>
        <w:rPr>
          <w:rFonts w:ascii="Open Sans" w:hAnsi="Open Sans" w:cs="Open Sans"/>
        </w:rPr>
        <w:t xml:space="preserve"> found Requirement </w:t>
      </w:r>
      <w:r w:rsidR="00E7196B">
        <w:rPr>
          <w:rFonts w:ascii="Open Sans" w:hAnsi="Open Sans" w:cs="Open Sans"/>
        </w:rPr>
        <w:t>8</w:t>
      </w:r>
      <w:r>
        <w:rPr>
          <w:rFonts w:ascii="Open Sans" w:hAnsi="Open Sans" w:cs="Open Sans"/>
        </w:rPr>
        <w:t>(3)(</w:t>
      </w:r>
      <w:r w:rsidR="00E7196B">
        <w:rPr>
          <w:rFonts w:ascii="Open Sans" w:hAnsi="Open Sans" w:cs="Open Sans"/>
        </w:rPr>
        <w:t>d</w:t>
      </w:r>
      <w:r>
        <w:rPr>
          <w:rFonts w:ascii="Open Sans" w:hAnsi="Open Sans" w:cs="Open Sans"/>
        </w:rPr>
        <w:t xml:space="preserve">) not compliant. Deficiencies brought forward related to </w:t>
      </w:r>
      <w:r w:rsidR="00EA2F51">
        <w:rPr>
          <w:rFonts w:ascii="Open Sans" w:hAnsi="Open Sans" w:cs="Open Sans"/>
        </w:rPr>
        <w:t>the risk</w:t>
      </w:r>
      <w:r w:rsidR="00911668">
        <w:rPr>
          <w:rFonts w:ascii="Open Sans" w:hAnsi="Open Sans" w:cs="Open Sans"/>
        </w:rPr>
        <w:t xml:space="preserve"> management system</w:t>
      </w:r>
      <w:r w:rsidR="004E0235">
        <w:rPr>
          <w:rFonts w:ascii="Open Sans" w:hAnsi="Open Sans" w:cs="Open Sans"/>
        </w:rPr>
        <w:t xml:space="preserve"> including </w:t>
      </w:r>
      <w:r w:rsidR="00DA531D">
        <w:rPr>
          <w:rFonts w:ascii="Open Sans" w:hAnsi="Open Sans" w:cs="Open Sans"/>
        </w:rPr>
        <w:t xml:space="preserve">the identification, assessment and </w:t>
      </w:r>
      <w:r w:rsidR="00012760">
        <w:rPr>
          <w:rFonts w:ascii="Open Sans" w:hAnsi="Open Sans" w:cs="Open Sans"/>
        </w:rPr>
        <w:t xml:space="preserve">prevention of </w:t>
      </w:r>
      <w:r w:rsidR="001A3F9A">
        <w:rPr>
          <w:rFonts w:ascii="Open Sans" w:hAnsi="Open Sans" w:cs="Open Sans"/>
        </w:rPr>
        <w:t>high impact and high prevalence risks</w:t>
      </w:r>
      <w:r w:rsidR="0080195F">
        <w:rPr>
          <w:rFonts w:ascii="Open Sans" w:hAnsi="Open Sans" w:cs="Open Sans"/>
        </w:rPr>
        <w:t xml:space="preserve"> and incident management processes. </w:t>
      </w:r>
    </w:p>
    <w:p w14:paraId="6A436B56" w14:textId="67945206" w:rsidR="002E52A1" w:rsidRDefault="002E52A1" w:rsidP="002E52A1">
      <w:pPr>
        <w:spacing w:line="240" w:lineRule="atLeast"/>
        <w:rPr>
          <w:rFonts w:ascii="Open Sans" w:hAnsi="Open Sans" w:cs="Open Sans"/>
          <w:color w:val="auto"/>
        </w:rPr>
      </w:pPr>
      <w:r w:rsidRPr="00345F62">
        <w:rPr>
          <w:rFonts w:ascii="Open Sans" w:hAnsi="Open Sans" w:cs="Open Sans"/>
          <w:color w:val="auto"/>
        </w:rPr>
        <w:t>The report for the Assessment Contact conducted 15</w:t>
      </w:r>
      <w:r w:rsidR="00E721E1">
        <w:rPr>
          <w:rFonts w:ascii="Open Sans" w:hAnsi="Open Sans" w:cs="Open Sans"/>
          <w:color w:val="auto"/>
        </w:rPr>
        <w:t xml:space="preserve"> January 2025 to </w:t>
      </w:r>
      <w:r w:rsidRPr="00345F62">
        <w:rPr>
          <w:rFonts w:ascii="Open Sans" w:hAnsi="Open Sans" w:cs="Open Sans"/>
          <w:color w:val="auto"/>
        </w:rPr>
        <w:t>16 January 2025 demonstrated the service has implemented a range of actions to improve performance under this requirement. Actions included:</w:t>
      </w:r>
    </w:p>
    <w:p w14:paraId="6AD95345" w14:textId="07DDB585" w:rsidR="00113228" w:rsidRDefault="001D3E90" w:rsidP="00113228">
      <w:pPr>
        <w:pStyle w:val="ListParagraph"/>
        <w:numPr>
          <w:ilvl w:val="0"/>
          <w:numId w:val="20"/>
        </w:numPr>
        <w:spacing w:line="240" w:lineRule="atLeast"/>
        <w:rPr>
          <w:rFonts w:ascii="Open Sans" w:hAnsi="Open Sans" w:cs="Open Sans"/>
          <w:color w:val="auto"/>
        </w:rPr>
      </w:pPr>
      <w:r>
        <w:rPr>
          <w:rFonts w:ascii="Open Sans" w:hAnsi="Open Sans" w:cs="Open Sans"/>
          <w:color w:val="auto"/>
        </w:rPr>
        <w:t xml:space="preserve">Clinical indicators </w:t>
      </w:r>
      <w:r w:rsidR="0012006D">
        <w:rPr>
          <w:rFonts w:ascii="Open Sans" w:hAnsi="Open Sans" w:cs="Open Sans"/>
          <w:color w:val="auto"/>
        </w:rPr>
        <w:t>were documented, trended and evaluated; and preventative measures were implemented and evaluated.</w:t>
      </w:r>
    </w:p>
    <w:p w14:paraId="34D0B538" w14:textId="19AAEC33" w:rsidR="00566A37" w:rsidRDefault="00566A37" w:rsidP="00113228">
      <w:pPr>
        <w:pStyle w:val="ListParagraph"/>
        <w:numPr>
          <w:ilvl w:val="0"/>
          <w:numId w:val="20"/>
        </w:numPr>
        <w:spacing w:line="240" w:lineRule="atLeast"/>
        <w:rPr>
          <w:rFonts w:ascii="Open Sans" w:hAnsi="Open Sans" w:cs="Open Sans"/>
          <w:color w:val="auto"/>
        </w:rPr>
      </w:pPr>
      <w:r>
        <w:rPr>
          <w:rFonts w:ascii="Open Sans" w:hAnsi="Open Sans" w:cs="Open Sans"/>
          <w:color w:val="auto"/>
        </w:rPr>
        <w:t>Behaviour support practices were documented in progress notes and behaviour support plans.</w:t>
      </w:r>
    </w:p>
    <w:p w14:paraId="61BF5E3B" w14:textId="11B2D9FA" w:rsidR="00566A37" w:rsidRDefault="00566A37" w:rsidP="00113228">
      <w:pPr>
        <w:pStyle w:val="ListParagraph"/>
        <w:numPr>
          <w:ilvl w:val="0"/>
          <w:numId w:val="20"/>
        </w:numPr>
        <w:spacing w:line="240" w:lineRule="atLeast"/>
        <w:rPr>
          <w:rFonts w:ascii="Open Sans" w:hAnsi="Open Sans" w:cs="Open Sans"/>
          <w:color w:val="auto"/>
        </w:rPr>
      </w:pPr>
      <w:r>
        <w:rPr>
          <w:rFonts w:ascii="Open Sans" w:hAnsi="Open Sans" w:cs="Open Sans"/>
          <w:color w:val="auto"/>
        </w:rPr>
        <w:t>The risk management framework had been update</w:t>
      </w:r>
      <w:r w:rsidR="002861A2">
        <w:rPr>
          <w:rFonts w:ascii="Open Sans" w:hAnsi="Open Sans" w:cs="Open Sans"/>
          <w:color w:val="auto"/>
        </w:rPr>
        <w:t>d</w:t>
      </w:r>
      <w:r w:rsidR="00436117">
        <w:rPr>
          <w:rFonts w:ascii="Open Sans" w:hAnsi="Open Sans" w:cs="Open Sans"/>
          <w:color w:val="auto"/>
        </w:rPr>
        <w:t xml:space="preserve"> and the service had introduced a high-risk monitoring register.</w:t>
      </w:r>
    </w:p>
    <w:p w14:paraId="7E9EFC2E" w14:textId="796DEBFC" w:rsidR="00436117" w:rsidRPr="00696FB2" w:rsidRDefault="00390A38" w:rsidP="00696FB2">
      <w:pPr>
        <w:pStyle w:val="NormalArial"/>
        <w:numPr>
          <w:ilvl w:val="0"/>
          <w:numId w:val="20"/>
        </w:numPr>
        <w:rPr>
          <w:rFonts w:ascii="Open Sans" w:hAnsi="Open Sans" w:cs="Open Sans"/>
        </w:rPr>
      </w:pPr>
      <w:r>
        <w:rPr>
          <w:rFonts w:ascii="Open Sans" w:hAnsi="Open Sans" w:cs="Open Sans"/>
        </w:rPr>
        <w:t xml:space="preserve">Policies were in place to guide staff and included </w:t>
      </w:r>
      <w:r w:rsidR="00696FB2">
        <w:rPr>
          <w:rFonts w:ascii="Open Sans" w:hAnsi="Open Sans" w:cs="Open Sans"/>
        </w:rPr>
        <w:t>risk, incident management and the Serious Incident Response Scheme;</w:t>
      </w:r>
      <w:r>
        <w:rPr>
          <w:rFonts w:ascii="Open Sans" w:hAnsi="Open Sans" w:cs="Open Sans"/>
        </w:rPr>
        <w:t xml:space="preserve"> </w:t>
      </w:r>
      <w:r w:rsidR="00696FB2">
        <w:rPr>
          <w:rFonts w:ascii="Open Sans" w:hAnsi="Open Sans" w:cs="Open Sans"/>
          <w:color w:val="auto"/>
        </w:rPr>
        <w:t>p</w:t>
      </w:r>
      <w:r w:rsidR="00436117" w:rsidRPr="00696FB2">
        <w:rPr>
          <w:rFonts w:ascii="Open Sans" w:hAnsi="Open Sans" w:cs="Open Sans"/>
          <w:color w:val="auto"/>
        </w:rPr>
        <w:t>olicies and procedures relating to restrictive practices were updated.</w:t>
      </w:r>
    </w:p>
    <w:p w14:paraId="29BF1DC6" w14:textId="2BE480EF" w:rsidR="00436117" w:rsidRDefault="00436117" w:rsidP="00113228">
      <w:pPr>
        <w:pStyle w:val="ListParagraph"/>
        <w:numPr>
          <w:ilvl w:val="0"/>
          <w:numId w:val="20"/>
        </w:numPr>
        <w:spacing w:line="240" w:lineRule="atLeast"/>
        <w:rPr>
          <w:rFonts w:ascii="Open Sans" w:hAnsi="Open Sans" w:cs="Open Sans"/>
          <w:color w:val="auto"/>
        </w:rPr>
      </w:pPr>
      <w:r>
        <w:rPr>
          <w:rFonts w:ascii="Open Sans" w:hAnsi="Open Sans" w:cs="Open Sans"/>
          <w:color w:val="auto"/>
        </w:rPr>
        <w:t>Fortnightly registered nurse clinical governance meetings were being conducted.</w:t>
      </w:r>
    </w:p>
    <w:p w14:paraId="320F40F8" w14:textId="77777777" w:rsidR="002F5893" w:rsidRDefault="002F5893" w:rsidP="002F5893">
      <w:pPr>
        <w:spacing w:line="240" w:lineRule="atLeast"/>
        <w:rPr>
          <w:rFonts w:ascii="Open Sans" w:hAnsi="Open Sans" w:cs="Open Sans"/>
          <w:color w:val="auto"/>
        </w:rPr>
      </w:pPr>
    </w:p>
    <w:p w14:paraId="74220E0E" w14:textId="77777777" w:rsidR="002F5893" w:rsidRPr="002F5893" w:rsidRDefault="002F5893" w:rsidP="002F5893">
      <w:pPr>
        <w:spacing w:line="240" w:lineRule="atLeast"/>
        <w:rPr>
          <w:rFonts w:ascii="Open Sans" w:hAnsi="Open Sans" w:cs="Open Sans"/>
          <w:color w:val="auto"/>
        </w:rPr>
      </w:pPr>
    </w:p>
    <w:p w14:paraId="0CDD707B" w14:textId="66ED33EC" w:rsidR="00BB33B7" w:rsidRDefault="00BB33B7" w:rsidP="005B3DA0">
      <w:pPr>
        <w:pStyle w:val="NormalArial"/>
        <w:rPr>
          <w:rFonts w:ascii="Open Sans" w:hAnsi="Open Sans" w:cs="Open Sans"/>
        </w:rPr>
      </w:pPr>
      <w:r>
        <w:rPr>
          <w:rFonts w:ascii="Open Sans" w:hAnsi="Open Sans" w:cs="Open Sans"/>
        </w:rPr>
        <w:lastRenderedPageBreak/>
        <w:t>The Assessment Team’s report demonstrates:</w:t>
      </w:r>
    </w:p>
    <w:p w14:paraId="212A8E44" w14:textId="364EF53F" w:rsidR="00BB33B7" w:rsidRDefault="00BB33B7" w:rsidP="00BB33B7">
      <w:pPr>
        <w:pStyle w:val="NormalArial"/>
        <w:numPr>
          <w:ilvl w:val="0"/>
          <w:numId w:val="21"/>
        </w:numPr>
        <w:rPr>
          <w:rFonts w:ascii="Open Sans" w:hAnsi="Open Sans" w:cs="Open Sans"/>
        </w:rPr>
      </w:pPr>
      <w:r>
        <w:rPr>
          <w:rFonts w:ascii="Open Sans" w:hAnsi="Open Sans" w:cs="Open Sans"/>
        </w:rPr>
        <w:t>Improvement activities</w:t>
      </w:r>
      <w:r w:rsidR="00BB3239">
        <w:rPr>
          <w:rFonts w:ascii="Open Sans" w:hAnsi="Open Sans" w:cs="Open Sans"/>
        </w:rPr>
        <w:t xml:space="preserve"> have supported the effective management of high-impact and high</w:t>
      </w:r>
      <w:r w:rsidR="00C20850">
        <w:rPr>
          <w:rFonts w:ascii="Open Sans" w:hAnsi="Open Sans" w:cs="Open Sans"/>
        </w:rPr>
        <w:t>-</w:t>
      </w:r>
      <w:r w:rsidR="00BB3239">
        <w:rPr>
          <w:rFonts w:ascii="Open Sans" w:hAnsi="Open Sans" w:cs="Open Sans"/>
        </w:rPr>
        <w:t>prevalence risks at the service</w:t>
      </w:r>
      <w:r w:rsidR="00BD3DDA">
        <w:rPr>
          <w:rFonts w:ascii="Open Sans" w:hAnsi="Open Sans" w:cs="Open Sans"/>
        </w:rPr>
        <w:t xml:space="preserve"> including in relation to wounds, pain, falls and behaviour management. </w:t>
      </w:r>
    </w:p>
    <w:p w14:paraId="2168B39C" w14:textId="48325753" w:rsidR="009B1F31" w:rsidRDefault="00BD3DDA" w:rsidP="00BB33B7">
      <w:pPr>
        <w:pStyle w:val="NormalArial"/>
        <w:numPr>
          <w:ilvl w:val="0"/>
          <w:numId w:val="21"/>
        </w:numPr>
        <w:rPr>
          <w:rFonts w:ascii="Open Sans" w:hAnsi="Open Sans" w:cs="Open Sans"/>
        </w:rPr>
      </w:pPr>
      <w:r>
        <w:rPr>
          <w:rFonts w:ascii="Open Sans" w:hAnsi="Open Sans" w:cs="Open Sans"/>
        </w:rPr>
        <w:t>The high</w:t>
      </w:r>
      <w:r w:rsidR="00C20850">
        <w:rPr>
          <w:rFonts w:ascii="Open Sans" w:hAnsi="Open Sans" w:cs="Open Sans"/>
        </w:rPr>
        <w:t>-impact and high-prevalence risk register</w:t>
      </w:r>
      <w:r w:rsidR="00614DF9">
        <w:rPr>
          <w:rFonts w:ascii="Open Sans" w:hAnsi="Open Sans" w:cs="Open Sans"/>
        </w:rPr>
        <w:t xml:space="preserve"> is monitored and is discussed at the organisation’s fortnightly clinical governance meetings. </w:t>
      </w:r>
      <w:r w:rsidR="00861BDF">
        <w:rPr>
          <w:rFonts w:ascii="Open Sans" w:hAnsi="Open Sans" w:cs="Open Sans"/>
        </w:rPr>
        <w:t>Recommendations for improvement arising from these meet</w:t>
      </w:r>
      <w:r w:rsidR="0083088E">
        <w:rPr>
          <w:rFonts w:ascii="Open Sans" w:hAnsi="Open Sans" w:cs="Open Sans"/>
        </w:rPr>
        <w:t>ing</w:t>
      </w:r>
      <w:r w:rsidR="00861BDF">
        <w:rPr>
          <w:rFonts w:ascii="Open Sans" w:hAnsi="Open Sans" w:cs="Open Sans"/>
        </w:rPr>
        <w:t xml:space="preserve">s were discussed with senior management and </w:t>
      </w:r>
      <w:r w:rsidR="009B1F31">
        <w:rPr>
          <w:rFonts w:ascii="Open Sans" w:hAnsi="Open Sans" w:cs="Open Sans"/>
        </w:rPr>
        <w:t xml:space="preserve">referred to the registered nursing staff for actioning. </w:t>
      </w:r>
    </w:p>
    <w:p w14:paraId="4B83FA01" w14:textId="77777777" w:rsidR="00F616B3" w:rsidRDefault="009B1F31" w:rsidP="00BB33B7">
      <w:pPr>
        <w:pStyle w:val="NormalArial"/>
        <w:numPr>
          <w:ilvl w:val="0"/>
          <w:numId w:val="21"/>
        </w:numPr>
        <w:rPr>
          <w:rFonts w:ascii="Open Sans" w:hAnsi="Open Sans" w:cs="Open Sans"/>
        </w:rPr>
      </w:pPr>
      <w:r>
        <w:rPr>
          <w:rFonts w:ascii="Open Sans" w:hAnsi="Open Sans" w:cs="Open Sans"/>
        </w:rPr>
        <w:t>A registered nurse has been employed to specifically manage risk assessments and monitor risk.</w:t>
      </w:r>
      <w:r w:rsidR="006A7F74">
        <w:rPr>
          <w:rFonts w:ascii="Open Sans" w:hAnsi="Open Sans" w:cs="Open Sans"/>
        </w:rPr>
        <w:t xml:space="preserve"> The staff member attends the clinical governance meetings and reports on the management of consumers with high risks.</w:t>
      </w:r>
    </w:p>
    <w:p w14:paraId="5EB41D74" w14:textId="5F92A782" w:rsidR="00EB48FC" w:rsidRDefault="00EB48FC" w:rsidP="00BB33B7">
      <w:pPr>
        <w:pStyle w:val="NormalArial"/>
        <w:numPr>
          <w:ilvl w:val="0"/>
          <w:numId w:val="21"/>
        </w:numPr>
        <w:rPr>
          <w:rFonts w:ascii="Open Sans" w:hAnsi="Open Sans" w:cs="Open Sans"/>
        </w:rPr>
      </w:pPr>
      <w:r>
        <w:rPr>
          <w:rFonts w:ascii="Open Sans" w:hAnsi="Open Sans" w:cs="Open Sans"/>
        </w:rPr>
        <w:t>A senior manager has been employed to oversee incident reporting</w:t>
      </w:r>
      <w:r w:rsidR="00840212">
        <w:rPr>
          <w:rFonts w:ascii="Open Sans" w:hAnsi="Open Sans" w:cs="Open Sans"/>
        </w:rPr>
        <w:t xml:space="preserve"> and monitoring. Staff demonstrated a shared understanding of their responsibilities and escalation processes</w:t>
      </w:r>
      <w:r w:rsidR="007E499D">
        <w:rPr>
          <w:rFonts w:ascii="Open Sans" w:hAnsi="Open Sans" w:cs="Open Sans"/>
        </w:rPr>
        <w:t xml:space="preserve"> including </w:t>
      </w:r>
      <w:r w:rsidR="00F137BE">
        <w:rPr>
          <w:rFonts w:ascii="Open Sans" w:hAnsi="Open Sans" w:cs="Open Sans"/>
        </w:rPr>
        <w:t>in relation to</w:t>
      </w:r>
      <w:r w:rsidR="007E499D">
        <w:rPr>
          <w:rFonts w:ascii="Open Sans" w:hAnsi="Open Sans" w:cs="Open Sans"/>
        </w:rPr>
        <w:t xml:space="preserve"> the Serious Incident Response Scheme.</w:t>
      </w:r>
    </w:p>
    <w:p w14:paraId="3686E1BB" w14:textId="3F05CA64" w:rsidR="00BD3DDA" w:rsidRDefault="00F616B3" w:rsidP="00BB33B7">
      <w:pPr>
        <w:pStyle w:val="NormalArial"/>
        <w:numPr>
          <w:ilvl w:val="0"/>
          <w:numId w:val="21"/>
        </w:numPr>
        <w:rPr>
          <w:rFonts w:ascii="Open Sans" w:hAnsi="Open Sans" w:cs="Open Sans"/>
        </w:rPr>
      </w:pPr>
      <w:r>
        <w:rPr>
          <w:rFonts w:ascii="Open Sans" w:hAnsi="Open Sans" w:cs="Open Sans"/>
        </w:rPr>
        <w:t xml:space="preserve">A comprehensive clinical handover sheet has been implemented and includes high-risk consumers; the </w:t>
      </w:r>
      <w:r w:rsidR="002861A2">
        <w:rPr>
          <w:rFonts w:ascii="Open Sans" w:hAnsi="Open Sans" w:cs="Open Sans"/>
        </w:rPr>
        <w:t>handover</w:t>
      </w:r>
      <w:r>
        <w:rPr>
          <w:rFonts w:ascii="Open Sans" w:hAnsi="Open Sans" w:cs="Open Sans"/>
        </w:rPr>
        <w:t xml:space="preserve"> sheet is updated and </w:t>
      </w:r>
      <w:r w:rsidR="002861A2">
        <w:rPr>
          <w:rFonts w:ascii="Open Sans" w:hAnsi="Open Sans" w:cs="Open Sans"/>
        </w:rPr>
        <w:t>discussed</w:t>
      </w:r>
      <w:r>
        <w:rPr>
          <w:rFonts w:ascii="Open Sans" w:hAnsi="Open Sans" w:cs="Open Sans"/>
        </w:rPr>
        <w:t xml:space="preserve"> at daily handover meetings</w:t>
      </w:r>
      <w:r w:rsidR="00F90A13">
        <w:rPr>
          <w:rFonts w:ascii="Open Sans" w:hAnsi="Open Sans" w:cs="Open Sans"/>
        </w:rPr>
        <w:t xml:space="preserve">. </w:t>
      </w:r>
    </w:p>
    <w:p w14:paraId="0DC9E612" w14:textId="7FBF3632" w:rsidR="0090679A" w:rsidRDefault="0090679A" w:rsidP="00BB33B7">
      <w:pPr>
        <w:pStyle w:val="NormalArial"/>
        <w:numPr>
          <w:ilvl w:val="0"/>
          <w:numId w:val="21"/>
        </w:numPr>
        <w:rPr>
          <w:rFonts w:ascii="Open Sans" w:hAnsi="Open Sans" w:cs="Open Sans"/>
        </w:rPr>
      </w:pPr>
      <w:r>
        <w:rPr>
          <w:rFonts w:ascii="Open Sans" w:hAnsi="Open Sans" w:cs="Open Sans"/>
        </w:rPr>
        <w:t>Staff</w:t>
      </w:r>
      <w:r w:rsidR="0021558B">
        <w:rPr>
          <w:rFonts w:ascii="Open Sans" w:hAnsi="Open Sans" w:cs="Open Sans"/>
        </w:rPr>
        <w:t xml:space="preserve"> have received additional education and competency training in managing risks </w:t>
      </w:r>
      <w:r w:rsidR="00ED7400">
        <w:rPr>
          <w:rFonts w:ascii="Open Sans" w:hAnsi="Open Sans" w:cs="Open Sans"/>
        </w:rPr>
        <w:t xml:space="preserve">relating to consumers, </w:t>
      </w:r>
      <w:r w:rsidR="00F75F40">
        <w:rPr>
          <w:rFonts w:ascii="Open Sans" w:hAnsi="Open Sans" w:cs="Open Sans"/>
        </w:rPr>
        <w:t>and in the identification and reporting of</w:t>
      </w:r>
      <w:r w:rsidR="00162BFB">
        <w:rPr>
          <w:rFonts w:ascii="Open Sans" w:hAnsi="Open Sans" w:cs="Open Sans"/>
        </w:rPr>
        <w:t xml:space="preserve"> incidents under the Serious Incident Response Scheme</w:t>
      </w:r>
      <w:r w:rsidR="00ED7400">
        <w:rPr>
          <w:rFonts w:ascii="Open Sans" w:hAnsi="Open Sans" w:cs="Open Sans"/>
        </w:rPr>
        <w:t>.</w:t>
      </w:r>
    </w:p>
    <w:p w14:paraId="0EF60EDE" w14:textId="7DED0A38" w:rsidR="00371415" w:rsidRDefault="00371415" w:rsidP="00BB33B7">
      <w:pPr>
        <w:pStyle w:val="NormalArial"/>
        <w:numPr>
          <w:ilvl w:val="0"/>
          <w:numId w:val="21"/>
        </w:numPr>
        <w:rPr>
          <w:rFonts w:ascii="Open Sans" w:hAnsi="Open Sans" w:cs="Open Sans"/>
        </w:rPr>
      </w:pPr>
      <w:r>
        <w:rPr>
          <w:rFonts w:ascii="Open Sans" w:hAnsi="Open Sans" w:cs="Open Sans"/>
        </w:rPr>
        <w:t xml:space="preserve">For consumers </w:t>
      </w:r>
      <w:r w:rsidR="00E67EC1">
        <w:rPr>
          <w:rFonts w:ascii="Open Sans" w:hAnsi="Open Sans" w:cs="Open Sans"/>
        </w:rPr>
        <w:t xml:space="preserve">subjected to restrictive practices, </w:t>
      </w:r>
      <w:r w:rsidR="00B36912">
        <w:rPr>
          <w:rFonts w:ascii="Open Sans" w:hAnsi="Open Sans" w:cs="Open Sans"/>
        </w:rPr>
        <w:t>consent forms were in place.</w:t>
      </w:r>
    </w:p>
    <w:p w14:paraId="1F0C5573" w14:textId="0D0E293A" w:rsidR="0098667C" w:rsidRDefault="00570223" w:rsidP="005B3DA0">
      <w:pPr>
        <w:pStyle w:val="NormalArial"/>
        <w:rPr>
          <w:rFonts w:ascii="Open Sans" w:hAnsi="Open Sans" w:cs="Open Sans"/>
        </w:rPr>
      </w:pPr>
      <w:r>
        <w:rPr>
          <w:rFonts w:ascii="Open Sans" w:hAnsi="Open Sans" w:cs="Open Sans"/>
        </w:rPr>
        <w:t xml:space="preserve">The organisation demonstrated that it has systems and </w:t>
      </w:r>
      <w:r w:rsidR="003D55B0">
        <w:rPr>
          <w:rFonts w:ascii="Open Sans" w:hAnsi="Open Sans" w:cs="Open Sans"/>
        </w:rPr>
        <w:t xml:space="preserve">processes established to </w:t>
      </w:r>
      <w:r w:rsidR="003B57CB">
        <w:rPr>
          <w:rFonts w:ascii="Open Sans" w:hAnsi="Open Sans" w:cs="Open Sans"/>
        </w:rPr>
        <w:t xml:space="preserve">identify and </w:t>
      </w:r>
      <w:r w:rsidR="003D55B0">
        <w:rPr>
          <w:rFonts w:ascii="Open Sans" w:hAnsi="Open Sans" w:cs="Open Sans"/>
        </w:rPr>
        <w:t xml:space="preserve">document risks at the service. </w:t>
      </w:r>
      <w:r w:rsidR="003B57CB">
        <w:rPr>
          <w:rFonts w:ascii="Open Sans" w:hAnsi="Open Sans" w:cs="Open Sans"/>
        </w:rPr>
        <w:t>This included</w:t>
      </w:r>
      <w:r w:rsidR="00301A0B">
        <w:rPr>
          <w:rFonts w:ascii="Open Sans" w:hAnsi="Open Sans" w:cs="Open Sans"/>
        </w:rPr>
        <w:t xml:space="preserve"> a consumer high-risk register, systems for identifying abuse and neglect</w:t>
      </w:r>
      <w:r w:rsidR="00BF144B">
        <w:rPr>
          <w:rFonts w:ascii="Open Sans" w:hAnsi="Open Sans" w:cs="Open Sans"/>
        </w:rPr>
        <w:t xml:space="preserve"> and an incident management system for the management and prevention of incidents. </w:t>
      </w:r>
      <w:r w:rsidR="0098667C">
        <w:rPr>
          <w:rFonts w:ascii="Open Sans" w:hAnsi="Open Sans" w:cs="Open Sans"/>
        </w:rPr>
        <w:t xml:space="preserve">The service’s incident register demonstrated incidents were reviewed and effectively managed, procedures were followed and </w:t>
      </w:r>
      <w:r w:rsidR="00EB48FC">
        <w:rPr>
          <w:rFonts w:ascii="Open Sans" w:hAnsi="Open Sans" w:cs="Open Sans"/>
        </w:rPr>
        <w:t>referral to medical officers and allied health occurred as required.</w:t>
      </w:r>
    </w:p>
    <w:p w14:paraId="68BDE191" w14:textId="77777777" w:rsidR="00B36912" w:rsidRDefault="003B57CB" w:rsidP="005B3DA0">
      <w:pPr>
        <w:pStyle w:val="NormalArial"/>
        <w:rPr>
          <w:rFonts w:ascii="Open Sans" w:hAnsi="Open Sans" w:cs="Open Sans"/>
        </w:rPr>
      </w:pPr>
      <w:r>
        <w:rPr>
          <w:rFonts w:ascii="Open Sans" w:hAnsi="Open Sans" w:cs="Open Sans"/>
        </w:rPr>
        <w:t>Consumers</w:t>
      </w:r>
      <w:r w:rsidR="001D3E90">
        <w:rPr>
          <w:rFonts w:ascii="Open Sans" w:hAnsi="Open Sans" w:cs="Open Sans"/>
        </w:rPr>
        <w:t xml:space="preserve"> were supported to live their best life and</w:t>
      </w:r>
      <w:r>
        <w:rPr>
          <w:rFonts w:ascii="Open Sans" w:hAnsi="Open Sans" w:cs="Open Sans"/>
        </w:rPr>
        <w:t xml:space="preserve"> received </w:t>
      </w:r>
      <w:r w:rsidR="00F7432B">
        <w:rPr>
          <w:rFonts w:ascii="Open Sans" w:hAnsi="Open Sans" w:cs="Open Sans"/>
        </w:rPr>
        <w:t>safe and effective care and services that assisted them with independence, well-being and quality of life</w:t>
      </w:r>
      <w:r w:rsidR="001D3E90">
        <w:rPr>
          <w:rFonts w:ascii="Open Sans" w:hAnsi="Open Sans" w:cs="Open Sans"/>
        </w:rPr>
        <w:t>.</w:t>
      </w:r>
      <w:r w:rsidR="00ED7400">
        <w:rPr>
          <w:rFonts w:ascii="Open Sans" w:hAnsi="Open Sans" w:cs="Open Sans"/>
        </w:rPr>
        <w:t xml:space="preserve"> Consumers</w:t>
      </w:r>
      <w:r w:rsidR="002E346A">
        <w:rPr>
          <w:rFonts w:ascii="Open Sans" w:hAnsi="Open Sans" w:cs="Open Sans"/>
        </w:rPr>
        <w:t xml:space="preserve"> and representatives said consumers felt safe and well cared for and that staff were trained appropriately. </w:t>
      </w:r>
    </w:p>
    <w:p w14:paraId="32D055A7" w14:textId="0EAA0F66" w:rsidR="003B57CB" w:rsidRPr="001E694D" w:rsidRDefault="00B36912" w:rsidP="005B3DA0">
      <w:pPr>
        <w:pStyle w:val="NormalArial"/>
        <w:rPr>
          <w:rFonts w:ascii="Open Sans" w:hAnsi="Open Sans" w:cs="Open Sans"/>
        </w:rPr>
      </w:pPr>
      <w:r>
        <w:rPr>
          <w:rFonts w:ascii="Open Sans" w:hAnsi="Open Sans" w:cs="Open Sans"/>
        </w:rPr>
        <w:t>For the reasons detailed</w:t>
      </w:r>
      <w:r w:rsidR="001E0BCF">
        <w:rPr>
          <w:rFonts w:ascii="Open Sans" w:hAnsi="Open Sans" w:cs="Open Sans"/>
        </w:rPr>
        <w:t xml:space="preserve"> I find Requirement 8(3)(d) is compliant</w:t>
      </w:r>
      <w:r w:rsidR="00F90A13">
        <w:rPr>
          <w:rFonts w:ascii="Open Sans" w:hAnsi="Open Sans" w:cs="Open Sans"/>
        </w:rPr>
        <w:t xml:space="preserve">. </w:t>
      </w:r>
    </w:p>
    <w:p w14:paraId="7D1C6B62" w14:textId="4E220551" w:rsidR="00320599" w:rsidRPr="007A2323" w:rsidRDefault="00320599" w:rsidP="005B3DA0">
      <w:pPr>
        <w:pStyle w:val="NormalArial"/>
        <w:rPr>
          <w:rFonts w:ascii="Open Sans" w:hAnsi="Open Sans" w:cs="Open Sans"/>
          <w:color w:val="auto"/>
        </w:rPr>
      </w:pPr>
    </w:p>
    <w:sectPr w:rsidR="00320599"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FAA68" w14:textId="77777777" w:rsidR="003862EE" w:rsidRDefault="003862EE">
      <w:pPr>
        <w:spacing w:after="0"/>
      </w:pPr>
      <w:r>
        <w:separator/>
      </w:r>
    </w:p>
  </w:endnote>
  <w:endnote w:type="continuationSeparator" w:id="0">
    <w:p w14:paraId="61FFB8BB" w14:textId="77777777" w:rsidR="003862EE" w:rsidRDefault="003862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52B0D" w14:textId="77777777" w:rsidR="00320599" w:rsidRPr="00DF37F2" w:rsidRDefault="00320599"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ACDMA Aged Care Services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69817E11" w14:textId="77777777" w:rsidR="00320599" w:rsidRPr="00DF37F2" w:rsidRDefault="00320599"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0365</w:t>
    </w:r>
    <w:bookmarkEnd w:id="1"/>
    <w:r w:rsidRPr="00DF37F2">
      <w:rPr>
        <w:rStyle w:val="FooterBold"/>
        <w:rFonts w:ascii="Arial" w:hAnsi="Arial"/>
        <w:b w:val="0"/>
      </w:rPr>
      <w:tab/>
      <w:t xml:space="preserve">OFFICIAL: Sensitive </w:t>
    </w:r>
  </w:p>
  <w:p w14:paraId="27CE450B" w14:textId="77777777" w:rsidR="00320599" w:rsidRPr="00DF37F2" w:rsidRDefault="00320599"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D736" w14:textId="77777777" w:rsidR="00320599" w:rsidRDefault="00320599"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CE58D" w14:textId="77777777" w:rsidR="003862EE" w:rsidRDefault="003862EE" w:rsidP="00D71F88">
      <w:pPr>
        <w:spacing w:after="0"/>
      </w:pPr>
      <w:r>
        <w:separator/>
      </w:r>
    </w:p>
  </w:footnote>
  <w:footnote w:type="continuationSeparator" w:id="0">
    <w:p w14:paraId="16C6E38A" w14:textId="77777777" w:rsidR="003862EE" w:rsidRDefault="003862EE" w:rsidP="00D71F88">
      <w:pPr>
        <w:spacing w:after="0"/>
      </w:pPr>
      <w:r>
        <w:continuationSeparator/>
      </w:r>
    </w:p>
  </w:footnote>
  <w:footnote w:id="1">
    <w:p w14:paraId="01BBAB0F" w14:textId="6D70A0C0" w:rsidR="00320599" w:rsidRDefault="00320599"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F15C2F">
        <w:rPr>
          <w:rFonts w:ascii="Arial" w:hAnsi="Arial"/>
          <w:color w:val="auto"/>
          <w:sz w:val="20"/>
          <w:szCs w:val="20"/>
        </w:rPr>
        <w:t xml:space="preserve">section 68A of the </w:t>
      </w:r>
      <w:r w:rsidRPr="00443CA4">
        <w:rPr>
          <w:rFonts w:ascii="Arial" w:hAnsi="Arial"/>
          <w:sz w:val="20"/>
          <w:szCs w:val="20"/>
        </w:rPr>
        <w:t>Aged Care Quality and Safety Commission Rules 2018.</w:t>
      </w:r>
    </w:p>
    <w:p w14:paraId="179E09FC" w14:textId="77777777" w:rsidR="00320599" w:rsidRDefault="00320599"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262EF" w14:textId="77777777" w:rsidR="00320599" w:rsidRDefault="00320599">
    <w:pPr>
      <w:pStyle w:val="Header"/>
    </w:pPr>
    <w:r>
      <w:rPr>
        <w:noProof/>
        <w:color w:val="2B579A"/>
        <w:shd w:val="clear" w:color="auto" w:fill="E6E6E6"/>
        <w:lang w:val="en-US"/>
      </w:rPr>
      <w:drawing>
        <wp:anchor distT="0" distB="0" distL="114300" distR="114300" simplePos="0" relativeHeight="251658241" behindDoc="1" locked="0" layoutInCell="1" allowOverlap="1" wp14:anchorId="40290BF1" wp14:editId="01BBF39F">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3780" w14:textId="77777777" w:rsidR="00320599" w:rsidRDefault="00320599">
    <w:pPr>
      <w:pStyle w:val="Header"/>
    </w:pPr>
    <w:r>
      <w:rPr>
        <w:noProof/>
      </w:rPr>
      <w:drawing>
        <wp:anchor distT="0" distB="0" distL="114300" distR="114300" simplePos="0" relativeHeight="251658240" behindDoc="0" locked="0" layoutInCell="1" allowOverlap="1" wp14:anchorId="227DD0CA" wp14:editId="4FBF8770">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D68C5DF0">
      <w:start w:val="1"/>
      <w:numFmt w:val="lowerRoman"/>
      <w:lvlText w:val="(%1)"/>
      <w:lvlJc w:val="left"/>
      <w:pPr>
        <w:ind w:left="1080" w:hanging="720"/>
      </w:pPr>
      <w:rPr>
        <w:rFonts w:hint="default"/>
      </w:rPr>
    </w:lvl>
    <w:lvl w:ilvl="1" w:tplc="167CDC60" w:tentative="1">
      <w:start w:val="1"/>
      <w:numFmt w:val="lowerLetter"/>
      <w:lvlText w:val="%2."/>
      <w:lvlJc w:val="left"/>
      <w:pPr>
        <w:ind w:left="1440" w:hanging="360"/>
      </w:pPr>
    </w:lvl>
    <w:lvl w:ilvl="2" w:tplc="ECD07BD4" w:tentative="1">
      <w:start w:val="1"/>
      <w:numFmt w:val="lowerRoman"/>
      <w:lvlText w:val="%3."/>
      <w:lvlJc w:val="right"/>
      <w:pPr>
        <w:ind w:left="2160" w:hanging="180"/>
      </w:pPr>
    </w:lvl>
    <w:lvl w:ilvl="3" w:tplc="F9FAA01E" w:tentative="1">
      <w:start w:val="1"/>
      <w:numFmt w:val="decimal"/>
      <w:lvlText w:val="%4."/>
      <w:lvlJc w:val="left"/>
      <w:pPr>
        <w:ind w:left="2880" w:hanging="360"/>
      </w:pPr>
    </w:lvl>
    <w:lvl w:ilvl="4" w:tplc="40649E20" w:tentative="1">
      <w:start w:val="1"/>
      <w:numFmt w:val="lowerLetter"/>
      <w:lvlText w:val="%5."/>
      <w:lvlJc w:val="left"/>
      <w:pPr>
        <w:ind w:left="3600" w:hanging="360"/>
      </w:pPr>
    </w:lvl>
    <w:lvl w:ilvl="5" w:tplc="E25458C4" w:tentative="1">
      <w:start w:val="1"/>
      <w:numFmt w:val="lowerRoman"/>
      <w:lvlText w:val="%6."/>
      <w:lvlJc w:val="right"/>
      <w:pPr>
        <w:ind w:left="4320" w:hanging="180"/>
      </w:pPr>
    </w:lvl>
    <w:lvl w:ilvl="6" w:tplc="ED3A8B36" w:tentative="1">
      <w:start w:val="1"/>
      <w:numFmt w:val="decimal"/>
      <w:lvlText w:val="%7."/>
      <w:lvlJc w:val="left"/>
      <w:pPr>
        <w:ind w:left="5040" w:hanging="360"/>
      </w:pPr>
    </w:lvl>
    <w:lvl w:ilvl="7" w:tplc="038A1F06" w:tentative="1">
      <w:start w:val="1"/>
      <w:numFmt w:val="lowerLetter"/>
      <w:lvlText w:val="%8."/>
      <w:lvlJc w:val="left"/>
      <w:pPr>
        <w:ind w:left="5760" w:hanging="360"/>
      </w:pPr>
    </w:lvl>
    <w:lvl w:ilvl="8" w:tplc="ABE2919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BACA50C6">
      <w:start w:val="1"/>
      <w:numFmt w:val="lowerRoman"/>
      <w:lvlText w:val="(%1)"/>
      <w:lvlJc w:val="left"/>
      <w:pPr>
        <w:ind w:left="1080" w:hanging="720"/>
      </w:pPr>
      <w:rPr>
        <w:rFonts w:hint="default"/>
      </w:rPr>
    </w:lvl>
    <w:lvl w:ilvl="1" w:tplc="1EF041B2" w:tentative="1">
      <w:start w:val="1"/>
      <w:numFmt w:val="lowerLetter"/>
      <w:lvlText w:val="%2."/>
      <w:lvlJc w:val="left"/>
      <w:pPr>
        <w:ind w:left="1440" w:hanging="360"/>
      </w:pPr>
    </w:lvl>
    <w:lvl w:ilvl="2" w:tplc="D9BC7E7E" w:tentative="1">
      <w:start w:val="1"/>
      <w:numFmt w:val="lowerRoman"/>
      <w:lvlText w:val="%3."/>
      <w:lvlJc w:val="right"/>
      <w:pPr>
        <w:ind w:left="2160" w:hanging="180"/>
      </w:pPr>
    </w:lvl>
    <w:lvl w:ilvl="3" w:tplc="1D48932E" w:tentative="1">
      <w:start w:val="1"/>
      <w:numFmt w:val="decimal"/>
      <w:lvlText w:val="%4."/>
      <w:lvlJc w:val="left"/>
      <w:pPr>
        <w:ind w:left="2880" w:hanging="360"/>
      </w:pPr>
    </w:lvl>
    <w:lvl w:ilvl="4" w:tplc="DEC2457C" w:tentative="1">
      <w:start w:val="1"/>
      <w:numFmt w:val="lowerLetter"/>
      <w:lvlText w:val="%5."/>
      <w:lvlJc w:val="left"/>
      <w:pPr>
        <w:ind w:left="3600" w:hanging="360"/>
      </w:pPr>
    </w:lvl>
    <w:lvl w:ilvl="5" w:tplc="3B64E46E" w:tentative="1">
      <w:start w:val="1"/>
      <w:numFmt w:val="lowerRoman"/>
      <w:lvlText w:val="%6."/>
      <w:lvlJc w:val="right"/>
      <w:pPr>
        <w:ind w:left="4320" w:hanging="180"/>
      </w:pPr>
    </w:lvl>
    <w:lvl w:ilvl="6" w:tplc="D286D870" w:tentative="1">
      <w:start w:val="1"/>
      <w:numFmt w:val="decimal"/>
      <w:lvlText w:val="%7."/>
      <w:lvlJc w:val="left"/>
      <w:pPr>
        <w:ind w:left="5040" w:hanging="360"/>
      </w:pPr>
    </w:lvl>
    <w:lvl w:ilvl="7" w:tplc="C56A1ABC" w:tentative="1">
      <w:start w:val="1"/>
      <w:numFmt w:val="lowerLetter"/>
      <w:lvlText w:val="%8."/>
      <w:lvlJc w:val="left"/>
      <w:pPr>
        <w:ind w:left="5760" w:hanging="360"/>
      </w:pPr>
    </w:lvl>
    <w:lvl w:ilvl="8" w:tplc="231EB354"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DDDE06B6">
      <w:start w:val="1"/>
      <w:numFmt w:val="lowerRoman"/>
      <w:lvlText w:val="(%1)"/>
      <w:lvlJc w:val="left"/>
      <w:pPr>
        <w:ind w:left="1080" w:hanging="720"/>
      </w:pPr>
      <w:rPr>
        <w:rFonts w:hint="default"/>
      </w:rPr>
    </w:lvl>
    <w:lvl w:ilvl="1" w:tplc="C5EC8D12" w:tentative="1">
      <w:start w:val="1"/>
      <w:numFmt w:val="lowerLetter"/>
      <w:lvlText w:val="%2."/>
      <w:lvlJc w:val="left"/>
      <w:pPr>
        <w:ind w:left="1440" w:hanging="360"/>
      </w:pPr>
    </w:lvl>
    <w:lvl w:ilvl="2" w:tplc="65D03716" w:tentative="1">
      <w:start w:val="1"/>
      <w:numFmt w:val="lowerRoman"/>
      <w:lvlText w:val="%3."/>
      <w:lvlJc w:val="right"/>
      <w:pPr>
        <w:ind w:left="2160" w:hanging="180"/>
      </w:pPr>
    </w:lvl>
    <w:lvl w:ilvl="3" w:tplc="A4168ABC" w:tentative="1">
      <w:start w:val="1"/>
      <w:numFmt w:val="decimal"/>
      <w:lvlText w:val="%4."/>
      <w:lvlJc w:val="left"/>
      <w:pPr>
        <w:ind w:left="2880" w:hanging="360"/>
      </w:pPr>
    </w:lvl>
    <w:lvl w:ilvl="4" w:tplc="D4A8F2EC" w:tentative="1">
      <w:start w:val="1"/>
      <w:numFmt w:val="lowerLetter"/>
      <w:lvlText w:val="%5."/>
      <w:lvlJc w:val="left"/>
      <w:pPr>
        <w:ind w:left="3600" w:hanging="360"/>
      </w:pPr>
    </w:lvl>
    <w:lvl w:ilvl="5" w:tplc="F6246FE0" w:tentative="1">
      <w:start w:val="1"/>
      <w:numFmt w:val="lowerRoman"/>
      <w:lvlText w:val="%6."/>
      <w:lvlJc w:val="right"/>
      <w:pPr>
        <w:ind w:left="4320" w:hanging="180"/>
      </w:pPr>
    </w:lvl>
    <w:lvl w:ilvl="6" w:tplc="815C1634" w:tentative="1">
      <w:start w:val="1"/>
      <w:numFmt w:val="decimal"/>
      <w:lvlText w:val="%7."/>
      <w:lvlJc w:val="left"/>
      <w:pPr>
        <w:ind w:left="5040" w:hanging="360"/>
      </w:pPr>
    </w:lvl>
    <w:lvl w:ilvl="7" w:tplc="3362BC2A" w:tentative="1">
      <w:start w:val="1"/>
      <w:numFmt w:val="lowerLetter"/>
      <w:lvlText w:val="%8."/>
      <w:lvlJc w:val="left"/>
      <w:pPr>
        <w:ind w:left="5760" w:hanging="360"/>
      </w:pPr>
    </w:lvl>
    <w:lvl w:ilvl="8" w:tplc="1DF6EF0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306851D4">
      <w:start w:val="1"/>
      <w:numFmt w:val="bullet"/>
      <w:lvlText w:val=""/>
      <w:lvlJc w:val="left"/>
      <w:pPr>
        <w:ind w:left="720" w:hanging="360"/>
      </w:pPr>
      <w:rPr>
        <w:rFonts w:ascii="Symbol" w:hAnsi="Symbol" w:hint="default"/>
        <w:color w:val="auto"/>
        <w:sz w:val="24"/>
        <w:szCs w:val="24"/>
      </w:rPr>
    </w:lvl>
    <w:lvl w:ilvl="1" w:tplc="9A263364" w:tentative="1">
      <w:start w:val="1"/>
      <w:numFmt w:val="bullet"/>
      <w:lvlText w:val="o"/>
      <w:lvlJc w:val="left"/>
      <w:pPr>
        <w:ind w:left="1440" w:hanging="360"/>
      </w:pPr>
      <w:rPr>
        <w:rFonts w:ascii="Courier New" w:hAnsi="Courier New" w:cs="Courier New" w:hint="default"/>
      </w:rPr>
    </w:lvl>
    <w:lvl w:ilvl="2" w:tplc="02606022" w:tentative="1">
      <w:start w:val="1"/>
      <w:numFmt w:val="bullet"/>
      <w:lvlText w:val=""/>
      <w:lvlJc w:val="left"/>
      <w:pPr>
        <w:ind w:left="2160" w:hanging="360"/>
      </w:pPr>
      <w:rPr>
        <w:rFonts w:ascii="Wingdings" w:hAnsi="Wingdings" w:hint="default"/>
      </w:rPr>
    </w:lvl>
    <w:lvl w:ilvl="3" w:tplc="80D01624" w:tentative="1">
      <w:start w:val="1"/>
      <w:numFmt w:val="bullet"/>
      <w:lvlText w:val=""/>
      <w:lvlJc w:val="left"/>
      <w:pPr>
        <w:ind w:left="2880" w:hanging="360"/>
      </w:pPr>
      <w:rPr>
        <w:rFonts w:ascii="Symbol" w:hAnsi="Symbol" w:hint="default"/>
      </w:rPr>
    </w:lvl>
    <w:lvl w:ilvl="4" w:tplc="A56CC0EE" w:tentative="1">
      <w:start w:val="1"/>
      <w:numFmt w:val="bullet"/>
      <w:lvlText w:val="o"/>
      <w:lvlJc w:val="left"/>
      <w:pPr>
        <w:ind w:left="3600" w:hanging="360"/>
      </w:pPr>
      <w:rPr>
        <w:rFonts w:ascii="Courier New" w:hAnsi="Courier New" w:cs="Courier New" w:hint="default"/>
      </w:rPr>
    </w:lvl>
    <w:lvl w:ilvl="5" w:tplc="E9D88512" w:tentative="1">
      <w:start w:val="1"/>
      <w:numFmt w:val="bullet"/>
      <w:lvlText w:val=""/>
      <w:lvlJc w:val="left"/>
      <w:pPr>
        <w:ind w:left="4320" w:hanging="360"/>
      </w:pPr>
      <w:rPr>
        <w:rFonts w:ascii="Wingdings" w:hAnsi="Wingdings" w:hint="default"/>
      </w:rPr>
    </w:lvl>
    <w:lvl w:ilvl="6" w:tplc="95F422A4" w:tentative="1">
      <w:start w:val="1"/>
      <w:numFmt w:val="bullet"/>
      <w:lvlText w:val=""/>
      <w:lvlJc w:val="left"/>
      <w:pPr>
        <w:ind w:left="5040" w:hanging="360"/>
      </w:pPr>
      <w:rPr>
        <w:rFonts w:ascii="Symbol" w:hAnsi="Symbol" w:hint="default"/>
      </w:rPr>
    </w:lvl>
    <w:lvl w:ilvl="7" w:tplc="57A2416A" w:tentative="1">
      <w:start w:val="1"/>
      <w:numFmt w:val="bullet"/>
      <w:lvlText w:val="o"/>
      <w:lvlJc w:val="left"/>
      <w:pPr>
        <w:ind w:left="5760" w:hanging="360"/>
      </w:pPr>
      <w:rPr>
        <w:rFonts w:ascii="Courier New" w:hAnsi="Courier New" w:cs="Courier New" w:hint="default"/>
      </w:rPr>
    </w:lvl>
    <w:lvl w:ilvl="8" w:tplc="CD7CAB38"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9D648AB0">
      <w:start w:val="1"/>
      <w:numFmt w:val="lowerRoman"/>
      <w:lvlText w:val="(%1)"/>
      <w:lvlJc w:val="left"/>
      <w:pPr>
        <w:ind w:left="1080" w:hanging="720"/>
      </w:pPr>
      <w:rPr>
        <w:rFonts w:hint="default"/>
      </w:rPr>
    </w:lvl>
    <w:lvl w:ilvl="1" w:tplc="1D9C57D0" w:tentative="1">
      <w:start w:val="1"/>
      <w:numFmt w:val="lowerLetter"/>
      <w:lvlText w:val="%2."/>
      <w:lvlJc w:val="left"/>
      <w:pPr>
        <w:ind w:left="1440" w:hanging="360"/>
      </w:pPr>
    </w:lvl>
    <w:lvl w:ilvl="2" w:tplc="1E32CD98" w:tentative="1">
      <w:start w:val="1"/>
      <w:numFmt w:val="lowerRoman"/>
      <w:lvlText w:val="%3."/>
      <w:lvlJc w:val="right"/>
      <w:pPr>
        <w:ind w:left="2160" w:hanging="180"/>
      </w:pPr>
    </w:lvl>
    <w:lvl w:ilvl="3" w:tplc="C1FA2990" w:tentative="1">
      <w:start w:val="1"/>
      <w:numFmt w:val="decimal"/>
      <w:lvlText w:val="%4."/>
      <w:lvlJc w:val="left"/>
      <w:pPr>
        <w:ind w:left="2880" w:hanging="360"/>
      </w:pPr>
    </w:lvl>
    <w:lvl w:ilvl="4" w:tplc="BCA82672" w:tentative="1">
      <w:start w:val="1"/>
      <w:numFmt w:val="lowerLetter"/>
      <w:lvlText w:val="%5."/>
      <w:lvlJc w:val="left"/>
      <w:pPr>
        <w:ind w:left="3600" w:hanging="360"/>
      </w:pPr>
    </w:lvl>
    <w:lvl w:ilvl="5" w:tplc="35A6B3CE" w:tentative="1">
      <w:start w:val="1"/>
      <w:numFmt w:val="lowerRoman"/>
      <w:lvlText w:val="%6."/>
      <w:lvlJc w:val="right"/>
      <w:pPr>
        <w:ind w:left="4320" w:hanging="180"/>
      </w:pPr>
    </w:lvl>
    <w:lvl w:ilvl="6" w:tplc="66BE06A8" w:tentative="1">
      <w:start w:val="1"/>
      <w:numFmt w:val="decimal"/>
      <w:lvlText w:val="%7."/>
      <w:lvlJc w:val="left"/>
      <w:pPr>
        <w:ind w:left="5040" w:hanging="360"/>
      </w:pPr>
    </w:lvl>
    <w:lvl w:ilvl="7" w:tplc="953CCDEC" w:tentative="1">
      <w:start w:val="1"/>
      <w:numFmt w:val="lowerLetter"/>
      <w:lvlText w:val="%8."/>
      <w:lvlJc w:val="left"/>
      <w:pPr>
        <w:ind w:left="5760" w:hanging="360"/>
      </w:pPr>
    </w:lvl>
    <w:lvl w:ilvl="8" w:tplc="5900AF3A" w:tentative="1">
      <w:start w:val="1"/>
      <w:numFmt w:val="lowerRoman"/>
      <w:lvlText w:val="%9."/>
      <w:lvlJc w:val="right"/>
      <w:pPr>
        <w:ind w:left="6480" w:hanging="180"/>
      </w:pPr>
    </w:lvl>
  </w:abstractNum>
  <w:abstractNum w:abstractNumId="6" w15:restartNumberingAfterBreak="0">
    <w:nsid w:val="1FBF176E"/>
    <w:multiLevelType w:val="hybridMultilevel"/>
    <w:tmpl w:val="33A0F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B65746"/>
    <w:multiLevelType w:val="hybridMultilevel"/>
    <w:tmpl w:val="0C58F3FE"/>
    <w:lvl w:ilvl="0" w:tplc="DC2AC1CE">
      <w:start w:val="1"/>
      <w:numFmt w:val="lowerRoman"/>
      <w:lvlText w:val="(%1)"/>
      <w:lvlJc w:val="left"/>
      <w:pPr>
        <w:ind w:left="1080" w:hanging="720"/>
      </w:pPr>
      <w:rPr>
        <w:rFonts w:hint="default"/>
      </w:rPr>
    </w:lvl>
    <w:lvl w:ilvl="1" w:tplc="803AAF88" w:tentative="1">
      <w:start w:val="1"/>
      <w:numFmt w:val="lowerLetter"/>
      <w:lvlText w:val="%2."/>
      <w:lvlJc w:val="left"/>
      <w:pPr>
        <w:ind w:left="1440" w:hanging="360"/>
      </w:pPr>
    </w:lvl>
    <w:lvl w:ilvl="2" w:tplc="8D28D532" w:tentative="1">
      <w:start w:val="1"/>
      <w:numFmt w:val="lowerRoman"/>
      <w:lvlText w:val="%3."/>
      <w:lvlJc w:val="right"/>
      <w:pPr>
        <w:ind w:left="2160" w:hanging="180"/>
      </w:pPr>
    </w:lvl>
    <w:lvl w:ilvl="3" w:tplc="7FEACD70" w:tentative="1">
      <w:start w:val="1"/>
      <w:numFmt w:val="decimal"/>
      <w:lvlText w:val="%4."/>
      <w:lvlJc w:val="left"/>
      <w:pPr>
        <w:ind w:left="2880" w:hanging="360"/>
      </w:pPr>
    </w:lvl>
    <w:lvl w:ilvl="4" w:tplc="B6685EDA" w:tentative="1">
      <w:start w:val="1"/>
      <w:numFmt w:val="lowerLetter"/>
      <w:lvlText w:val="%5."/>
      <w:lvlJc w:val="left"/>
      <w:pPr>
        <w:ind w:left="3600" w:hanging="360"/>
      </w:pPr>
    </w:lvl>
    <w:lvl w:ilvl="5" w:tplc="4ABC870E" w:tentative="1">
      <w:start w:val="1"/>
      <w:numFmt w:val="lowerRoman"/>
      <w:lvlText w:val="%6."/>
      <w:lvlJc w:val="right"/>
      <w:pPr>
        <w:ind w:left="4320" w:hanging="180"/>
      </w:pPr>
    </w:lvl>
    <w:lvl w:ilvl="6" w:tplc="993AD2AE" w:tentative="1">
      <w:start w:val="1"/>
      <w:numFmt w:val="decimal"/>
      <w:lvlText w:val="%7."/>
      <w:lvlJc w:val="left"/>
      <w:pPr>
        <w:ind w:left="5040" w:hanging="360"/>
      </w:pPr>
    </w:lvl>
    <w:lvl w:ilvl="7" w:tplc="D5547EAC" w:tentative="1">
      <w:start w:val="1"/>
      <w:numFmt w:val="lowerLetter"/>
      <w:lvlText w:val="%8."/>
      <w:lvlJc w:val="left"/>
      <w:pPr>
        <w:ind w:left="5760" w:hanging="360"/>
      </w:pPr>
    </w:lvl>
    <w:lvl w:ilvl="8" w:tplc="19321CBC"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BD18EDFE">
      <w:start w:val="1"/>
      <w:numFmt w:val="lowerRoman"/>
      <w:lvlText w:val="(%1)"/>
      <w:lvlJc w:val="left"/>
      <w:pPr>
        <w:ind w:left="1080" w:hanging="720"/>
      </w:pPr>
      <w:rPr>
        <w:rFonts w:hint="default"/>
      </w:rPr>
    </w:lvl>
    <w:lvl w:ilvl="1" w:tplc="A70618A8" w:tentative="1">
      <w:start w:val="1"/>
      <w:numFmt w:val="lowerLetter"/>
      <w:lvlText w:val="%2."/>
      <w:lvlJc w:val="left"/>
      <w:pPr>
        <w:ind w:left="1440" w:hanging="360"/>
      </w:pPr>
    </w:lvl>
    <w:lvl w:ilvl="2" w:tplc="58DED32A" w:tentative="1">
      <w:start w:val="1"/>
      <w:numFmt w:val="lowerRoman"/>
      <w:lvlText w:val="%3."/>
      <w:lvlJc w:val="right"/>
      <w:pPr>
        <w:ind w:left="2160" w:hanging="180"/>
      </w:pPr>
    </w:lvl>
    <w:lvl w:ilvl="3" w:tplc="888E1AAC" w:tentative="1">
      <w:start w:val="1"/>
      <w:numFmt w:val="decimal"/>
      <w:lvlText w:val="%4."/>
      <w:lvlJc w:val="left"/>
      <w:pPr>
        <w:ind w:left="2880" w:hanging="360"/>
      </w:pPr>
    </w:lvl>
    <w:lvl w:ilvl="4" w:tplc="9DCE8586" w:tentative="1">
      <w:start w:val="1"/>
      <w:numFmt w:val="lowerLetter"/>
      <w:lvlText w:val="%5."/>
      <w:lvlJc w:val="left"/>
      <w:pPr>
        <w:ind w:left="3600" w:hanging="360"/>
      </w:pPr>
    </w:lvl>
    <w:lvl w:ilvl="5" w:tplc="0E3C6228" w:tentative="1">
      <w:start w:val="1"/>
      <w:numFmt w:val="lowerRoman"/>
      <w:lvlText w:val="%6."/>
      <w:lvlJc w:val="right"/>
      <w:pPr>
        <w:ind w:left="4320" w:hanging="180"/>
      </w:pPr>
    </w:lvl>
    <w:lvl w:ilvl="6" w:tplc="23D8706E" w:tentative="1">
      <w:start w:val="1"/>
      <w:numFmt w:val="decimal"/>
      <w:lvlText w:val="%7."/>
      <w:lvlJc w:val="left"/>
      <w:pPr>
        <w:ind w:left="5040" w:hanging="360"/>
      </w:pPr>
    </w:lvl>
    <w:lvl w:ilvl="7" w:tplc="AD10E298" w:tentative="1">
      <w:start w:val="1"/>
      <w:numFmt w:val="lowerLetter"/>
      <w:lvlText w:val="%8."/>
      <w:lvlJc w:val="left"/>
      <w:pPr>
        <w:ind w:left="5760" w:hanging="360"/>
      </w:pPr>
    </w:lvl>
    <w:lvl w:ilvl="8" w:tplc="61627EA4" w:tentative="1">
      <w:start w:val="1"/>
      <w:numFmt w:val="lowerRoman"/>
      <w:lvlText w:val="%9."/>
      <w:lvlJc w:val="right"/>
      <w:pPr>
        <w:ind w:left="6480" w:hanging="180"/>
      </w:pPr>
    </w:lvl>
  </w:abstractNum>
  <w:abstractNum w:abstractNumId="9" w15:restartNumberingAfterBreak="0">
    <w:nsid w:val="32A05A1B"/>
    <w:multiLevelType w:val="hybridMultilevel"/>
    <w:tmpl w:val="1B923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F1448E"/>
    <w:multiLevelType w:val="hybridMultilevel"/>
    <w:tmpl w:val="D0AE350E"/>
    <w:lvl w:ilvl="0" w:tplc="19EAA0BC">
      <w:start w:val="1"/>
      <w:numFmt w:val="lowerRoman"/>
      <w:lvlText w:val="(%1)"/>
      <w:lvlJc w:val="left"/>
      <w:pPr>
        <w:ind w:left="1080" w:hanging="720"/>
      </w:pPr>
      <w:rPr>
        <w:rFonts w:hint="default"/>
      </w:rPr>
    </w:lvl>
    <w:lvl w:ilvl="1" w:tplc="D806E45A" w:tentative="1">
      <w:start w:val="1"/>
      <w:numFmt w:val="lowerLetter"/>
      <w:lvlText w:val="%2."/>
      <w:lvlJc w:val="left"/>
      <w:pPr>
        <w:ind w:left="1440" w:hanging="360"/>
      </w:pPr>
    </w:lvl>
    <w:lvl w:ilvl="2" w:tplc="D5A6DFFC" w:tentative="1">
      <w:start w:val="1"/>
      <w:numFmt w:val="lowerRoman"/>
      <w:lvlText w:val="%3."/>
      <w:lvlJc w:val="right"/>
      <w:pPr>
        <w:ind w:left="2160" w:hanging="180"/>
      </w:pPr>
    </w:lvl>
    <w:lvl w:ilvl="3" w:tplc="72C69B3C" w:tentative="1">
      <w:start w:val="1"/>
      <w:numFmt w:val="decimal"/>
      <w:lvlText w:val="%4."/>
      <w:lvlJc w:val="left"/>
      <w:pPr>
        <w:ind w:left="2880" w:hanging="360"/>
      </w:pPr>
    </w:lvl>
    <w:lvl w:ilvl="4" w:tplc="F8706980" w:tentative="1">
      <w:start w:val="1"/>
      <w:numFmt w:val="lowerLetter"/>
      <w:lvlText w:val="%5."/>
      <w:lvlJc w:val="left"/>
      <w:pPr>
        <w:ind w:left="3600" w:hanging="360"/>
      </w:pPr>
    </w:lvl>
    <w:lvl w:ilvl="5" w:tplc="D86EAE94" w:tentative="1">
      <w:start w:val="1"/>
      <w:numFmt w:val="lowerRoman"/>
      <w:lvlText w:val="%6."/>
      <w:lvlJc w:val="right"/>
      <w:pPr>
        <w:ind w:left="4320" w:hanging="180"/>
      </w:pPr>
    </w:lvl>
    <w:lvl w:ilvl="6" w:tplc="DA3CAF60" w:tentative="1">
      <w:start w:val="1"/>
      <w:numFmt w:val="decimal"/>
      <w:lvlText w:val="%7."/>
      <w:lvlJc w:val="left"/>
      <w:pPr>
        <w:ind w:left="5040" w:hanging="360"/>
      </w:pPr>
    </w:lvl>
    <w:lvl w:ilvl="7" w:tplc="9DDC6C00" w:tentative="1">
      <w:start w:val="1"/>
      <w:numFmt w:val="lowerLetter"/>
      <w:lvlText w:val="%8."/>
      <w:lvlJc w:val="left"/>
      <w:pPr>
        <w:ind w:left="5760" w:hanging="360"/>
      </w:pPr>
    </w:lvl>
    <w:lvl w:ilvl="8" w:tplc="C584D31C" w:tentative="1">
      <w:start w:val="1"/>
      <w:numFmt w:val="lowerRoman"/>
      <w:lvlText w:val="%9."/>
      <w:lvlJc w:val="right"/>
      <w:pPr>
        <w:ind w:left="6480" w:hanging="180"/>
      </w:pPr>
    </w:lvl>
  </w:abstractNum>
  <w:abstractNum w:abstractNumId="11" w15:restartNumberingAfterBreak="0">
    <w:nsid w:val="36506129"/>
    <w:multiLevelType w:val="hybridMultilevel"/>
    <w:tmpl w:val="5A445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95616A"/>
    <w:multiLevelType w:val="hybridMultilevel"/>
    <w:tmpl w:val="790C5C02"/>
    <w:lvl w:ilvl="0" w:tplc="6818E83A">
      <w:start w:val="1"/>
      <w:numFmt w:val="lowerRoman"/>
      <w:lvlText w:val="(%1)"/>
      <w:lvlJc w:val="left"/>
      <w:pPr>
        <w:ind w:left="1080" w:hanging="720"/>
      </w:pPr>
      <w:rPr>
        <w:rFonts w:hint="default"/>
      </w:rPr>
    </w:lvl>
    <w:lvl w:ilvl="1" w:tplc="8578C016" w:tentative="1">
      <w:start w:val="1"/>
      <w:numFmt w:val="lowerLetter"/>
      <w:lvlText w:val="%2."/>
      <w:lvlJc w:val="left"/>
      <w:pPr>
        <w:ind w:left="1440" w:hanging="360"/>
      </w:pPr>
    </w:lvl>
    <w:lvl w:ilvl="2" w:tplc="B62A1C72" w:tentative="1">
      <w:start w:val="1"/>
      <w:numFmt w:val="lowerRoman"/>
      <w:lvlText w:val="%3."/>
      <w:lvlJc w:val="right"/>
      <w:pPr>
        <w:ind w:left="2160" w:hanging="180"/>
      </w:pPr>
    </w:lvl>
    <w:lvl w:ilvl="3" w:tplc="B5C4CD52" w:tentative="1">
      <w:start w:val="1"/>
      <w:numFmt w:val="decimal"/>
      <w:lvlText w:val="%4."/>
      <w:lvlJc w:val="left"/>
      <w:pPr>
        <w:ind w:left="2880" w:hanging="360"/>
      </w:pPr>
    </w:lvl>
    <w:lvl w:ilvl="4" w:tplc="4BBA9C88" w:tentative="1">
      <w:start w:val="1"/>
      <w:numFmt w:val="lowerLetter"/>
      <w:lvlText w:val="%5."/>
      <w:lvlJc w:val="left"/>
      <w:pPr>
        <w:ind w:left="3600" w:hanging="360"/>
      </w:pPr>
    </w:lvl>
    <w:lvl w:ilvl="5" w:tplc="88024084" w:tentative="1">
      <w:start w:val="1"/>
      <w:numFmt w:val="lowerRoman"/>
      <w:lvlText w:val="%6."/>
      <w:lvlJc w:val="right"/>
      <w:pPr>
        <w:ind w:left="4320" w:hanging="180"/>
      </w:pPr>
    </w:lvl>
    <w:lvl w:ilvl="6" w:tplc="66F892B2" w:tentative="1">
      <w:start w:val="1"/>
      <w:numFmt w:val="decimal"/>
      <w:lvlText w:val="%7."/>
      <w:lvlJc w:val="left"/>
      <w:pPr>
        <w:ind w:left="5040" w:hanging="360"/>
      </w:pPr>
    </w:lvl>
    <w:lvl w:ilvl="7" w:tplc="30383072" w:tentative="1">
      <w:start w:val="1"/>
      <w:numFmt w:val="lowerLetter"/>
      <w:lvlText w:val="%8."/>
      <w:lvlJc w:val="left"/>
      <w:pPr>
        <w:ind w:left="5760" w:hanging="360"/>
      </w:pPr>
    </w:lvl>
    <w:lvl w:ilvl="8" w:tplc="D9623D18" w:tentative="1">
      <w:start w:val="1"/>
      <w:numFmt w:val="lowerRoman"/>
      <w:lvlText w:val="%9."/>
      <w:lvlJc w:val="right"/>
      <w:pPr>
        <w:ind w:left="6480" w:hanging="180"/>
      </w:pPr>
    </w:lvl>
  </w:abstractNum>
  <w:abstractNum w:abstractNumId="13" w15:restartNumberingAfterBreak="0">
    <w:nsid w:val="5B4E0079"/>
    <w:multiLevelType w:val="hybridMultilevel"/>
    <w:tmpl w:val="825ED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643026"/>
    <w:multiLevelType w:val="hybridMultilevel"/>
    <w:tmpl w:val="E0B07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947267"/>
    <w:multiLevelType w:val="hybridMultilevel"/>
    <w:tmpl w:val="77AEC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4C5705"/>
    <w:multiLevelType w:val="hybridMultilevel"/>
    <w:tmpl w:val="C7521458"/>
    <w:lvl w:ilvl="0" w:tplc="31A85FFA">
      <w:start w:val="1"/>
      <w:numFmt w:val="lowerRoman"/>
      <w:lvlText w:val="(%1)"/>
      <w:lvlJc w:val="left"/>
      <w:pPr>
        <w:ind w:left="1080" w:hanging="720"/>
      </w:pPr>
      <w:rPr>
        <w:rFonts w:hint="default"/>
      </w:rPr>
    </w:lvl>
    <w:lvl w:ilvl="1" w:tplc="5726D810" w:tentative="1">
      <w:start w:val="1"/>
      <w:numFmt w:val="lowerLetter"/>
      <w:lvlText w:val="%2."/>
      <w:lvlJc w:val="left"/>
      <w:pPr>
        <w:ind w:left="1440" w:hanging="360"/>
      </w:pPr>
    </w:lvl>
    <w:lvl w:ilvl="2" w:tplc="5EB0F242" w:tentative="1">
      <w:start w:val="1"/>
      <w:numFmt w:val="lowerRoman"/>
      <w:lvlText w:val="%3."/>
      <w:lvlJc w:val="right"/>
      <w:pPr>
        <w:ind w:left="2160" w:hanging="180"/>
      </w:pPr>
    </w:lvl>
    <w:lvl w:ilvl="3" w:tplc="5BB489FC" w:tentative="1">
      <w:start w:val="1"/>
      <w:numFmt w:val="decimal"/>
      <w:lvlText w:val="%4."/>
      <w:lvlJc w:val="left"/>
      <w:pPr>
        <w:ind w:left="2880" w:hanging="360"/>
      </w:pPr>
    </w:lvl>
    <w:lvl w:ilvl="4" w:tplc="33B8AAF6" w:tentative="1">
      <w:start w:val="1"/>
      <w:numFmt w:val="lowerLetter"/>
      <w:lvlText w:val="%5."/>
      <w:lvlJc w:val="left"/>
      <w:pPr>
        <w:ind w:left="3600" w:hanging="360"/>
      </w:pPr>
    </w:lvl>
    <w:lvl w:ilvl="5" w:tplc="54165FC6" w:tentative="1">
      <w:start w:val="1"/>
      <w:numFmt w:val="lowerRoman"/>
      <w:lvlText w:val="%6."/>
      <w:lvlJc w:val="right"/>
      <w:pPr>
        <w:ind w:left="4320" w:hanging="180"/>
      </w:pPr>
    </w:lvl>
    <w:lvl w:ilvl="6" w:tplc="C6044256" w:tentative="1">
      <w:start w:val="1"/>
      <w:numFmt w:val="decimal"/>
      <w:lvlText w:val="%7."/>
      <w:lvlJc w:val="left"/>
      <w:pPr>
        <w:ind w:left="5040" w:hanging="360"/>
      </w:pPr>
    </w:lvl>
    <w:lvl w:ilvl="7" w:tplc="4C7E0542" w:tentative="1">
      <w:start w:val="1"/>
      <w:numFmt w:val="lowerLetter"/>
      <w:lvlText w:val="%8."/>
      <w:lvlJc w:val="left"/>
      <w:pPr>
        <w:ind w:left="5760" w:hanging="360"/>
      </w:pPr>
    </w:lvl>
    <w:lvl w:ilvl="8" w:tplc="118A3BC4" w:tentative="1">
      <w:start w:val="1"/>
      <w:numFmt w:val="lowerRoman"/>
      <w:lvlText w:val="%9."/>
      <w:lvlJc w:val="right"/>
      <w:pPr>
        <w:ind w:left="6480" w:hanging="180"/>
      </w:pPr>
    </w:lvl>
  </w:abstractNum>
  <w:abstractNum w:abstractNumId="17"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7F74680B"/>
    <w:multiLevelType w:val="hybridMultilevel"/>
    <w:tmpl w:val="7FBE1092"/>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num w:numId="1" w16cid:durableId="106899775">
    <w:abstractNumId w:val="17"/>
  </w:num>
  <w:num w:numId="2" w16cid:durableId="1492601319">
    <w:abstractNumId w:val="4"/>
  </w:num>
  <w:num w:numId="3" w16cid:durableId="1658344301">
    <w:abstractNumId w:val="2"/>
  </w:num>
  <w:num w:numId="4" w16cid:durableId="2112508872">
    <w:abstractNumId w:val="8"/>
  </w:num>
  <w:num w:numId="5" w16cid:durableId="1140539054">
    <w:abstractNumId w:val="7"/>
  </w:num>
  <w:num w:numId="6" w16cid:durableId="1918590223">
    <w:abstractNumId w:val="1"/>
  </w:num>
  <w:num w:numId="7" w16cid:durableId="828399611">
    <w:abstractNumId w:val="12"/>
  </w:num>
  <w:num w:numId="8" w16cid:durableId="1253516421">
    <w:abstractNumId w:val="5"/>
  </w:num>
  <w:num w:numId="9" w16cid:durableId="551111875">
    <w:abstractNumId w:val="10"/>
  </w:num>
  <w:num w:numId="10" w16cid:durableId="1715734717">
    <w:abstractNumId w:val="3"/>
  </w:num>
  <w:num w:numId="11" w16cid:durableId="1666084112">
    <w:abstractNumId w:val="16"/>
  </w:num>
  <w:num w:numId="12" w16cid:durableId="829104511">
    <w:abstractNumId w:val="0"/>
  </w:num>
  <w:num w:numId="13" w16cid:durableId="739329746">
    <w:abstractNumId w:val="17"/>
  </w:num>
  <w:num w:numId="14" w16cid:durableId="1303390670">
    <w:abstractNumId w:val="17"/>
  </w:num>
  <w:num w:numId="15" w16cid:durableId="792791948">
    <w:abstractNumId w:val="9"/>
  </w:num>
  <w:num w:numId="16" w16cid:durableId="1439594162">
    <w:abstractNumId w:val="14"/>
  </w:num>
  <w:num w:numId="17" w16cid:durableId="1764182246">
    <w:abstractNumId w:val="15"/>
  </w:num>
  <w:num w:numId="18" w16cid:durableId="1862082618">
    <w:abstractNumId w:val="18"/>
  </w:num>
  <w:num w:numId="19" w16cid:durableId="269432650">
    <w:abstractNumId w:val="13"/>
  </w:num>
  <w:num w:numId="20" w16cid:durableId="2007711111">
    <w:abstractNumId w:val="11"/>
  </w:num>
  <w:num w:numId="21" w16cid:durableId="15964053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7A9"/>
    <w:rsid w:val="00003F46"/>
    <w:rsid w:val="00012747"/>
    <w:rsid w:val="00012760"/>
    <w:rsid w:val="00013449"/>
    <w:rsid w:val="00013475"/>
    <w:rsid w:val="000201C1"/>
    <w:rsid w:val="0003709B"/>
    <w:rsid w:val="000416AA"/>
    <w:rsid w:val="00063A57"/>
    <w:rsid w:val="00063ED5"/>
    <w:rsid w:val="0007525E"/>
    <w:rsid w:val="000A0DF9"/>
    <w:rsid w:val="000A2F8C"/>
    <w:rsid w:val="000A60ED"/>
    <w:rsid w:val="000C1A2A"/>
    <w:rsid w:val="000C5709"/>
    <w:rsid w:val="000C6397"/>
    <w:rsid w:val="000F6812"/>
    <w:rsid w:val="00113228"/>
    <w:rsid w:val="00114CD2"/>
    <w:rsid w:val="00115BD0"/>
    <w:rsid w:val="0012006D"/>
    <w:rsid w:val="001242E3"/>
    <w:rsid w:val="00126026"/>
    <w:rsid w:val="00134D79"/>
    <w:rsid w:val="001627D7"/>
    <w:rsid w:val="00162BFB"/>
    <w:rsid w:val="00185652"/>
    <w:rsid w:val="001A19BE"/>
    <w:rsid w:val="001A230E"/>
    <w:rsid w:val="001A3F9A"/>
    <w:rsid w:val="001A7681"/>
    <w:rsid w:val="001B352F"/>
    <w:rsid w:val="001C3612"/>
    <w:rsid w:val="001D1126"/>
    <w:rsid w:val="001D2DE4"/>
    <w:rsid w:val="001D3E90"/>
    <w:rsid w:val="001E0BCF"/>
    <w:rsid w:val="002112DC"/>
    <w:rsid w:val="0021558B"/>
    <w:rsid w:val="00215DD6"/>
    <w:rsid w:val="00222E8C"/>
    <w:rsid w:val="00225E7F"/>
    <w:rsid w:val="0022768D"/>
    <w:rsid w:val="00232CA9"/>
    <w:rsid w:val="00283EF5"/>
    <w:rsid w:val="0028455E"/>
    <w:rsid w:val="002861A2"/>
    <w:rsid w:val="00290FFF"/>
    <w:rsid w:val="0029104F"/>
    <w:rsid w:val="00292FA7"/>
    <w:rsid w:val="002B024B"/>
    <w:rsid w:val="002B03E6"/>
    <w:rsid w:val="002B12D9"/>
    <w:rsid w:val="002B5B47"/>
    <w:rsid w:val="002E24F1"/>
    <w:rsid w:val="002E346A"/>
    <w:rsid w:val="002E52A1"/>
    <w:rsid w:val="002E7B53"/>
    <w:rsid w:val="002F5893"/>
    <w:rsid w:val="002F701F"/>
    <w:rsid w:val="0030035B"/>
    <w:rsid w:val="0030093A"/>
    <w:rsid w:val="00301A0B"/>
    <w:rsid w:val="00302458"/>
    <w:rsid w:val="00320599"/>
    <w:rsid w:val="00320DF9"/>
    <w:rsid w:val="00325288"/>
    <w:rsid w:val="0033126B"/>
    <w:rsid w:val="00331DDE"/>
    <w:rsid w:val="00332C89"/>
    <w:rsid w:val="00345F62"/>
    <w:rsid w:val="00371415"/>
    <w:rsid w:val="00375F5A"/>
    <w:rsid w:val="00377E6F"/>
    <w:rsid w:val="00385B27"/>
    <w:rsid w:val="003862EE"/>
    <w:rsid w:val="00390A38"/>
    <w:rsid w:val="003A6B09"/>
    <w:rsid w:val="003B38FE"/>
    <w:rsid w:val="003B57CB"/>
    <w:rsid w:val="003D55B0"/>
    <w:rsid w:val="003D657D"/>
    <w:rsid w:val="003E4222"/>
    <w:rsid w:val="003F20FF"/>
    <w:rsid w:val="003F294D"/>
    <w:rsid w:val="003F53FD"/>
    <w:rsid w:val="00432D20"/>
    <w:rsid w:val="00436117"/>
    <w:rsid w:val="00436CA9"/>
    <w:rsid w:val="00452CE8"/>
    <w:rsid w:val="00457B0B"/>
    <w:rsid w:val="00465AAF"/>
    <w:rsid w:val="00473016"/>
    <w:rsid w:val="00491EC4"/>
    <w:rsid w:val="00492732"/>
    <w:rsid w:val="00492771"/>
    <w:rsid w:val="00492E66"/>
    <w:rsid w:val="00493551"/>
    <w:rsid w:val="004A3514"/>
    <w:rsid w:val="004A4237"/>
    <w:rsid w:val="004B5CD3"/>
    <w:rsid w:val="004C4E12"/>
    <w:rsid w:val="004E0235"/>
    <w:rsid w:val="00513476"/>
    <w:rsid w:val="00526DAE"/>
    <w:rsid w:val="00540091"/>
    <w:rsid w:val="00557D32"/>
    <w:rsid w:val="0056481B"/>
    <w:rsid w:val="00566A37"/>
    <w:rsid w:val="00570223"/>
    <w:rsid w:val="00596992"/>
    <w:rsid w:val="00596B58"/>
    <w:rsid w:val="005B3DA0"/>
    <w:rsid w:val="005B72A9"/>
    <w:rsid w:val="005D5A0E"/>
    <w:rsid w:val="005E3467"/>
    <w:rsid w:val="005F6753"/>
    <w:rsid w:val="00612802"/>
    <w:rsid w:val="00614DF9"/>
    <w:rsid w:val="006165DA"/>
    <w:rsid w:val="006459ED"/>
    <w:rsid w:val="00646942"/>
    <w:rsid w:val="006649DF"/>
    <w:rsid w:val="00672AF1"/>
    <w:rsid w:val="00672B2E"/>
    <w:rsid w:val="006774CA"/>
    <w:rsid w:val="00696FB2"/>
    <w:rsid w:val="006A7E4B"/>
    <w:rsid w:val="006A7F74"/>
    <w:rsid w:val="006C0409"/>
    <w:rsid w:val="006C77AF"/>
    <w:rsid w:val="006D3183"/>
    <w:rsid w:val="006D7ED7"/>
    <w:rsid w:val="006E3909"/>
    <w:rsid w:val="006E6BF7"/>
    <w:rsid w:val="006F6110"/>
    <w:rsid w:val="00701883"/>
    <w:rsid w:val="00707421"/>
    <w:rsid w:val="00715E15"/>
    <w:rsid w:val="007400EB"/>
    <w:rsid w:val="00761FD5"/>
    <w:rsid w:val="00766C10"/>
    <w:rsid w:val="007B55AB"/>
    <w:rsid w:val="007E499D"/>
    <w:rsid w:val="007F0E5C"/>
    <w:rsid w:val="0080195F"/>
    <w:rsid w:val="00802BC4"/>
    <w:rsid w:val="0081260C"/>
    <w:rsid w:val="0081548B"/>
    <w:rsid w:val="008227E9"/>
    <w:rsid w:val="00823363"/>
    <w:rsid w:val="0083088E"/>
    <w:rsid w:val="00840212"/>
    <w:rsid w:val="00861BDF"/>
    <w:rsid w:val="00882B73"/>
    <w:rsid w:val="0088707E"/>
    <w:rsid w:val="00887C33"/>
    <w:rsid w:val="008918DB"/>
    <w:rsid w:val="008A0519"/>
    <w:rsid w:val="008D2384"/>
    <w:rsid w:val="008E34C0"/>
    <w:rsid w:val="008F1737"/>
    <w:rsid w:val="0090679A"/>
    <w:rsid w:val="00911668"/>
    <w:rsid w:val="00914440"/>
    <w:rsid w:val="00947E55"/>
    <w:rsid w:val="00952B38"/>
    <w:rsid w:val="009704E3"/>
    <w:rsid w:val="00970AEC"/>
    <w:rsid w:val="00975F9D"/>
    <w:rsid w:val="0098667C"/>
    <w:rsid w:val="009A27B2"/>
    <w:rsid w:val="009A6EA3"/>
    <w:rsid w:val="009B1F31"/>
    <w:rsid w:val="009B4C70"/>
    <w:rsid w:val="009F50CA"/>
    <w:rsid w:val="009F51A3"/>
    <w:rsid w:val="00A10AE0"/>
    <w:rsid w:val="00A418F4"/>
    <w:rsid w:val="00A51D93"/>
    <w:rsid w:val="00A546C2"/>
    <w:rsid w:val="00A75218"/>
    <w:rsid w:val="00A848B7"/>
    <w:rsid w:val="00A86886"/>
    <w:rsid w:val="00A86C10"/>
    <w:rsid w:val="00AB17A9"/>
    <w:rsid w:val="00AC112C"/>
    <w:rsid w:val="00AC5431"/>
    <w:rsid w:val="00AC5BFE"/>
    <w:rsid w:val="00AD206C"/>
    <w:rsid w:val="00AE1C32"/>
    <w:rsid w:val="00AE4CBA"/>
    <w:rsid w:val="00B05ABC"/>
    <w:rsid w:val="00B1028F"/>
    <w:rsid w:val="00B2056F"/>
    <w:rsid w:val="00B213EA"/>
    <w:rsid w:val="00B234FE"/>
    <w:rsid w:val="00B27F02"/>
    <w:rsid w:val="00B36912"/>
    <w:rsid w:val="00B372C7"/>
    <w:rsid w:val="00B46737"/>
    <w:rsid w:val="00B63BF5"/>
    <w:rsid w:val="00B75CB6"/>
    <w:rsid w:val="00B80D70"/>
    <w:rsid w:val="00B87E1C"/>
    <w:rsid w:val="00BA6993"/>
    <w:rsid w:val="00BB3239"/>
    <w:rsid w:val="00BB33B7"/>
    <w:rsid w:val="00BC406E"/>
    <w:rsid w:val="00BC5092"/>
    <w:rsid w:val="00BD08DE"/>
    <w:rsid w:val="00BD3AC9"/>
    <w:rsid w:val="00BD3DDA"/>
    <w:rsid w:val="00BE74C0"/>
    <w:rsid w:val="00BF144B"/>
    <w:rsid w:val="00C20768"/>
    <w:rsid w:val="00C20850"/>
    <w:rsid w:val="00C21D5C"/>
    <w:rsid w:val="00C37BAC"/>
    <w:rsid w:val="00C423F1"/>
    <w:rsid w:val="00C53F28"/>
    <w:rsid w:val="00C60F97"/>
    <w:rsid w:val="00C63DE1"/>
    <w:rsid w:val="00C66BFD"/>
    <w:rsid w:val="00C7318A"/>
    <w:rsid w:val="00C73BC4"/>
    <w:rsid w:val="00C73E71"/>
    <w:rsid w:val="00C758A1"/>
    <w:rsid w:val="00C95099"/>
    <w:rsid w:val="00C96AF7"/>
    <w:rsid w:val="00C96DC2"/>
    <w:rsid w:val="00CA086E"/>
    <w:rsid w:val="00CA0B88"/>
    <w:rsid w:val="00CB63D0"/>
    <w:rsid w:val="00CD1CCF"/>
    <w:rsid w:val="00CD5EA1"/>
    <w:rsid w:val="00CE62B8"/>
    <w:rsid w:val="00D04334"/>
    <w:rsid w:val="00D05C25"/>
    <w:rsid w:val="00D32F6D"/>
    <w:rsid w:val="00D342F5"/>
    <w:rsid w:val="00D44005"/>
    <w:rsid w:val="00D7195C"/>
    <w:rsid w:val="00D7359B"/>
    <w:rsid w:val="00D817FE"/>
    <w:rsid w:val="00D855E4"/>
    <w:rsid w:val="00DA531D"/>
    <w:rsid w:val="00DA6B9F"/>
    <w:rsid w:val="00DB43EC"/>
    <w:rsid w:val="00DC391C"/>
    <w:rsid w:val="00DD08E2"/>
    <w:rsid w:val="00DE4CEC"/>
    <w:rsid w:val="00DF2034"/>
    <w:rsid w:val="00E03E73"/>
    <w:rsid w:val="00E07A84"/>
    <w:rsid w:val="00E10C30"/>
    <w:rsid w:val="00E140F9"/>
    <w:rsid w:val="00E2099E"/>
    <w:rsid w:val="00E429B0"/>
    <w:rsid w:val="00E5374E"/>
    <w:rsid w:val="00E6080B"/>
    <w:rsid w:val="00E668D4"/>
    <w:rsid w:val="00E67EC1"/>
    <w:rsid w:val="00E7196B"/>
    <w:rsid w:val="00E721E1"/>
    <w:rsid w:val="00EA2F51"/>
    <w:rsid w:val="00EB1749"/>
    <w:rsid w:val="00EB48FC"/>
    <w:rsid w:val="00EB54BA"/>
    <w:rsid w:val="00EC379B"/>
    <w:rsid w:val="00EC6432"/>
    <w:rsid w:val="00ED7400"/>
    <w:rsid w:val="00ED7980"/>
    <w:rsid w:val="00EE5E0D"/>
    <w:rsid w:val="00F137BE"/>
    <w:rsid w:val="00F15C2F"/>
    <w:rsid w:val="00F41C10"/>
    <w:rsid w:val="00F616B3"/>
    <w:rsid w:val="00F632F9"/>
    <w:rsid w:val="00F72F43"/>
    <w:rsid w:val="00F7432B"/>
    <w:rsid w:val="00F75F40"/>
    <w:rsid w:val="00F85EE5"/>
    <w:rsid w:val="00F90A13"/>
    <w:rsid w:val="00F950C9"/>
    <w:rsid w:val="00FA1528"/>
    <w:rsid w:val="00FA6EE6"/>
    <w:rsid w:val="00FA717B"/>
    <w:rsid w:val="00FB5CC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6850D"/>
  <w15:docId w15:val="{EBDEB698-2339-4C49-BA9C-AC4573C40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9E2227" w:rsidRDefault="009E2227">
          <w:r w:rsidRPr="00925A3E">
            <w:rPr>
              <w:rStyle w:val="PlaceholderText"/>
            </w:rPr>
            <w:t>Click or tap to enter a date.</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9E2227" w:rsidRDefault="009E2227" w:rsidP="00AF0AC5">
          <w:pPr>
            <w:pStyle w:val="39029122E116421E9EE19D2FCE451710"/>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9E2227" w:rsidRDefault="009E2227" w:rsidP="00AF0AC5">
          <w:pPr>
            <w:pStyle w:val="2006D617159A4DBD950ADA2AF1263BED"/>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9E2227" w:rsidRDefault="009E2227"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E2227"/>
    <w:rsid w:val="00013449"/>
    <w:rsid w:val="000B7436"/>
    <w:rsid w:val="000C2709"/>
    <w:rsid w:val="000F64AF"/>
    <w:rsid w:val="002E7B53"/>
    <w:rsid w:val="00375F5A"/>
    <w:rsid w:val="003F294D"/>
    <w:rsid w:val="005B72A9"/>
    <w:rsid w:val="00691848"/>
    <w:rsid w:val="009E2227"/>
    <w:rsid w:val="00B63BF5"/>
    <w:rsid w:val="00C63DE1"/>
    <w:rsid w:val="00CC5BF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39029122E116421E9EE19D2FCE451710">
    <w:name w:val="39029122E116421E9EE19D2FCE451710"/>
    <w:rsid w:val="00AF0AC5"/>
  </w:style>
  <w:style w:type="paragraph" w:customStyle="1" w:styleId="2006D617159A4DBD950ADA2AF1263BED">
    <w:name w:val="2006D617159A4DBD950ADA2AF1263BED"/>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2730</Words>
  <Characters>15561</Characters>
  <Application>Microsoft Office Word</Application>
  <DocSecurity>8</DocSecurity>
  <Lines>129</Lines>
  <Paragraphs>36</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2025-02-10T22:56:00Z</dcterms:created>
  <dcterms:modified xsi:type="dcterms:W3CDTF">2025-02-10T22:56:00Z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