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0C8AC" w14:textId="77777777" w:rsidR="00D2559D" w:rsidRPr="002C3EBF" w:rsidRDefault="007C1F0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8A0C9E8" wp14:editId="48A0C9E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3091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8A0C8AD" w14:textId="77777777" w:rsidR="00D2559D" w:rsidRDefault="007C1F0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8A0C8AE" w14:textId="77777777" w:rsidR="00D2559D" w:rsidRDefault="007C1F0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8A0C8AF" w14:textId="77777777" w:rsidR="00D2559D" w:rsidRPr="002C3EBF" w:rsidRDefault="007C1F0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06F47" w14:paraId="48A0C8B2" w14:textId="77777777" w:rsidTr="00006F47">
        <w:tc>
          <w:tcPr>
            <w:cnfStyle w:val="001000000000" w:firstRow="0" w:lastRow="0" w:firstColumn="1" w:lastColumn="0" w:oddVBand="0" w:evenVBand="0" w:oddHBand="0" w:evenHBand="0" w:firstRowFirstColumn="0" w:firstRowLastColumn="0" w:lastRowFirstColumn="0" w:lastRowLastColumn="0"/>
            <w:tcW w:w="3227" w:type="dxa"/>
          </w:tcPr>
          <w:p w14:paraId="48A0C8B0" w14:textId="77777777" w:rsidR="00D2559D" w:rsidRPr="00996FAF" w:rsidRDefault="007C1F0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8A0C8B1" w14:textId="77777777" w:rsidR="00D2559D" w:rsidRPr="00996FAF" w:rsidRDefault="007C1F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ACH Group Residential Care - Colton Court</w:t>
            </w:r>
          </w:p>
        </w:tc>
      </w:tr>
      <w:tr w:rsidR="00006F47" w14:paraId="48A0C8B5" w14:textId="77777777" w:rsidTr="00006F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A0C8B3" w14:textId="77777777" w:rsidR="00CA37CB" w:rsidRPr="00996FAF" w:rsidRDefault="007C1F0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8A0C8B4" w14:textId="77777777" w:rsidR="00CA37CB" w:rsidRPr="00996FAF" w:rsidRDefault="007C1F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84 Valley View Drive</w:t>
            </w:r>
            <w:r w:rsidRPr="00602258">
              <w:rPr>
                <w:rFonts w:ascii="Arial" w:hAnsi="Arial" w:cs="Arial"/>
                <w:color w:val="auto"/>
              </w:rPr>
              <w:t xml:space="preserve"> MCLAREN VALE SA 5171</w:t>
            </w:r>
          </w:p>
        </w:tc>
      </w:tr>
      <w:tr w:rsidR="00006F47" w14:paraId="48A0C8B8" w14:textId="77777777" w:rsidTr="00006F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A0C8B6" w14:textId="77777777" w:rsidR="00CA37CB" w:rsidRPr="00996FAF" w:rsidRDefault="007C1F0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8A0C8B7" w14:textId="77777777" w:rsidR="00CA37CB" w:rsidRPr="00996FAF" w:rsidRDefault="007C1F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6980</w:t>
            </w:r>
          </w:p>
        </w:tc>
      </w:tr>
      <w:tr w:rsidR="00006F47" w14:paraId="48A0C8BB" w14:textId="77777777" w:rsidTr="00006F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A0C8B9" w14:textId="77777777" w:rsidR="00D2559D" w:rsidRPr="00996FAF" w:rsidRDefault="007C1F0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8A0C8BA" w14:textId="77777777" w:rsidR="00D2559D" w:rsidRPr="00996FAF" w:rsidRDefault="007C1F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Aged Care &amp; Housing Group Inc</w:t>
            </w:r>
          </w:p>
        </w:tc>
      </w:tr>
      <w:tr w:rsidR="00006F47" w14:paraId="48A0C8BE" w14:textId="77777777" w:rsidTr="00006F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A0C8BC" w14:textId="77777777" w:rsidR="00D2559D" w:rsidRPr="00996FAF" w:rsidRDefault="007C1F0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8A0C8BD" w14:textId="77777777" w:rsidR="00D2559D" w:rsidRPr="00996FAF" w:rsidRDefault="007C1F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06F47" w14:paraId="48A0C8C1" w14:textId="77777777" w:rsidTr="00006F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A0C8BF" w14:textId="77777777" w:rsidR="00D2559D" w:rsidRPr="00996FAF" w:rsidRDefault="007C1F0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A0C8C0" w14:textId="77777777" w:rsidR="00D2559D" w:rsidRPr="00996FAF" w:rsidRDefault="007C1F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September 2022</w:t>
            </w:r>
          </w:p>
        </w:tc>
      </w:tr>
      <w:tr w:rsidR="00006F47" w14:paraId="48A0C8C4" w14:textId="77777777" w:rsidTr="00006F4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A0C8C2" w14:textId="77777777" w:rsidR="00D2559D" w:rsidRPr="00996FAF" w:rsidRDefault="007C1F0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8A0C8C3" w14:textId="6A613FFB" w:rsidR="00D2559D" w:rsidRPr="00996FAF" w:rsidRDefault="007C1F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October 2022</w:t>
            </w:r>
          </w:p>
        </w:tc>
      </w:tr>
    </w:tbl>
    <w:bookmarkEnd w:id="0"/>
    <w:p w14:paraId="48A0C8C5" w14:textId="77777777" w:rsidR="00FA0A5B" w:rsidRPr="00996FAF" w:rsidRDefault="007C1F0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1D9908B" w14:textId="77777777" w:rsidR="007C1F04" w:rsidRPr="00996FAF" w:rsidRDefault="007C1F04" w:rsidP="007C1F0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28AEF33" w14:textId="77777777" w:rsidR="007C1F04" w:rsidRPr="00996FAF" w:rsidRDefault="007C1F04" w:rsidP="007C1F04">
      <w:pPr>
        <w:pStyle w:val="NormalArial"/>
      </w:pPr>
      <w:r w:rsidRPr="00996FAF">
        <w:t xml:space="preserve">This performance report for </w:t>
      </w:r>
      <w:r w:rsidRPr="00996FAF">
        <w:rPr>
          <w:color w:val="auto"/>
        </w:rPr>
        <w:t>ACH Group Residential Care - Colton Court (</w:t>
      </w:r>
      <w:r w:rsidRPr="00996FAF">
        <w:rPr>
          <w:b/>
          <w:color w:val="auto"/>
        </w:rPr>
        <w:t>the service</w:t>
      </w:r>
      <w:r w:rsidRPr="00996FAF">
        <w:rPr>
          <w:color w:val="auto"/>
        </w:rPr>
        <w:t xml:space="preserve">) has been prepared </w:t>
      </w:r>
      <w:r w:rsidRPr="00CC66D9">
        <w:rPr>
          <w:color w:val="auto"/>
        </w:rPr>
        <w:t xml:space="preserve">by A Kasyan, delegate </w:t>
      </w:r>
      <w:r w:rsidRPr="00996FAF">
        <w:t>of the Aged Care Quality and Safety Commissioner (Commissioner)</w:t>
      </w:r>
      <w:r>
        <w:rPr>
          <w:rStyle w:val="FootnoteReference"/>
        </w:rPr>
        <w:footnoteReference w:id="1"/>
      </w:r>
      <w:r w:rsidRPr="00996FAF">
        <w:t xml:space="preserve">. </w:t>
      </w:r>
    </w:p>
    <w:p w14:paraId="0707550B" w14:textId="77777777" w:rsidR="007C1F04" w:rsidRPr="00996FAF" w:rsidRDefault="007C1F04" w:rsidP="007C1F0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562E7C" w14:textId="77777777" w:rsidR="007C1F04" w:rsidRPr="00996FAF" w:rsidRDefault="007C1F04" w:rsidP="007C1F04">
      <w:pPr>
        <w:pStyle w:val="Heading1"/>
        <w:spacing w:before="240" w:after="240" w:line="22" w:lineRule="atLeast"/>
        <w:rPr>
          <w:rFonts w:ascii="Arial" w:hAnsi="Arial" w:cs="Arial"/>
        </w:rPr>
      </w:pPr>
      <w:r w:rsidRPr="00996FAF">
        <w:rPr>
          <w:rFonts w:ascii="Arial" w:hAnsi="Arial" w:cs="Arial"/>
        </w:rPr>
        <w:t>Material relied on</w:t>
      </w:r>
    </w:p>
    <w:p w14:paraId="68421A52" w14:textId="77777777" w:rsidR="007C1F04" w:rsidRPr="00996FAF" w:rsidRDefault="007C1F04" w:rsidP="007C1F04">
      <w:pPr>
        <w:pStyle w:val="NormalArial"/>
      </w:pPr>
      <w:r w:rsidRPr="00996FAF">
        <w:t>The following information has been considered in preparing the performance report:</w:t>
      </w:r>
    </w:p>
    <w:p w14:paraId="4AF89C5F" w14:textId="77777777" w:rsidR="007C1F04" w:rsidRPr="00CC66D9" w:rsidRDefault="007C1F04" w:rsidP="007C1F04">
      <w:pPr>
        <w:pStyle w:val="ListParagraph"/>
        <w:numPr>
          <w:ilvl w:val="0"/>
          <w:numId w:val="2"/>
        </w:numPr>
        <w:spacing w:line="240" w:lineRule="atLeast"/>
        <w:ind w:left="714" w:hanging="357"/>
        <w:contextualSpacing w:val="0"/>
        <w:rPr>
          <w:rFonts w:ascii="Arial" w:hAnsi="Arial" w:cs="Arial"/>
          <w:color w:val="auto"/>
        </w:rPr>
      </w:pPr>
      <w:r w:rsidRPr="00CC66D9">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CC66D9">
        <w:rPr>
          <w:rFonts w:ascii="Arial" w:hAnsi="Arial" w:cs="Arial"/>
          <w:color w:val="auto"/>
        </w:rPr>
        <w:t>representatives</w:t>
      </w:r>
      <w:proofErr w:type="gramEnd"/>
      <w:r w:rsidRPr="00CC66D9">
        <w:rPr>
          <w:rFonts w:ascii="Arial" w:hAnsi="Arial" w:cs="Arial"/>
          <w:color w:val="auto"/>
        </w:rPr>
        <w:t xml:space="preserve"> and others.</w:t>
      </w:r>
    </w:p>
    <w:p w14:paraId="3E93C785" w14:textId="77777777" w:rsidR="007C1F04" w:rsidRPr="00712752" w:rsidRDefault="007C1F04" w:rsidP="007C1F0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65A1F72" w14:textId="77777777" w:rsidR="007C1F04" w:rsidRPr="00996FAF" w:rsidRDefault="007C1F04" w:rsidP="007C1F0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C1F04" w14:paraId="5BC23CA2" w14:textId="77777777" w:rsidTr="00C13E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7521FF" w14:textId="77777777" w:rsidR="007C1F04" w:rsidRPr="00996FAF" w:rsidRDefault="007C1F04" w:rsidP="00C13E95">
            <w:pPr>
              <w:keepNext/>
              <w:spacing w:before="0" w:line="22" w:lineRule="atLeast"/>
              <w:rPr>
                <w:rFonts w:ascii="Arial" w:hAnsi="Arial" w:cs="Arial"/>
              </w:rPr>
            </w:pPr>
            <w:r w:rsidRPr="00996FAF">
              <w:rPr>
                <w:rFonts w:ascii="Arial" w:hAnsi="Arial" w:cs="Arial"/>
              </w:rPr>
              <w:t xml:space="preserve">Standard 3 </w:t>
            </w:r>
            <w:r w:rsidRPr="00427FBA">
              <w:rPr>
                <w:rFonts w:ascii="Arial" w:hAnsi="Arial" w:cs="Arial"/>
                <w:b w:val="0"/>
                <w:bCs/>
              </w:rPr>
              <w:t>Personal care and clinical care</w:t>
            </w:r>
          </w:p>
        </w:tc>
        <w:tc>
          <w:tcPr>
            <w:tcW w:w="1583" w:type="pct"/>
            <w:shd w:val="clear" w:color="auto" w:fill="auto"/>
          </w:tcPr>
          <w:p w14:paraId="4AA5F559" w14:textId="77777777" w:rsidR="007C1F04" w:rsidRPr="002C7CB0" w:rsidRDefault="00D972C9" w:rsidP="00C13E9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691739707"/>
                <w:placeholder>
                  <w:docPart w:val="93A897BD596846228EC1445CE654AF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1F04" w:rsidRPr="002C7CB0">
                  <w:rPr>
                    <w:rFonts w:ascii="Arial" w:hAnsi="Arial" w:cs="Arial"/>
                    <w:bCs/>
                  </w:rPr>
                  <w:t>Not applicable as not all requirements have been assessed</w:t>
                </w:r>
              </w:sdtContent>
            </w:sdt>
            <w:r w:rsidR="007C1F04" w:rsidRPr="002C7CB0">
              <w:rPr>
                <w:rFonts w:ascii="Arial" w:hAnsi="Arial" w:cs="Arial"/>
                <w:bCs/>
              </w:rPr>
              <w:t xml:space="preserve"> </w:t>
            </w:r>
          </w:p>
        </w:tc>
      </w:tr>
      <w:tr w:rsidR="007C1F04" w14:paraId="6742807B" w14:textId="77777777" w:rsidTr="00C13E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9D02DF" w14:textId="77777777" w:rsidR="007C1F04" w:rsidRPr="00996FAF" w:rsidRDefault="007C1F04" w:rsidP="00C13E9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w:t>
            </w:r>
            <w:r w:rsidRPr="00427FBA">
              <w:rPr>
                <w:rFonts w:ascii="Arial" w:hAnsi="Arial" w:cs="Arial"/>
              </w:rPr>
              <w:t>Human resources</w:t>
            </w:r>
          </w:p>
        </w:tc>
        <w:tc>
          <w:tcPr>
            <w:tcW w:w="1583" w:type="pct"/>
            <w:shd w:val="clear" w:color="auto" w:fill="auto"/>
          </w:tcPr>
          <w:p w14:paraId="3383EDB1" w14:textId="77777777" w:rsidR="007C1F04" w:rsidRPr="00996FAF" w:rsidRDefault="00D972C9" w:rsidP="00C13E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71920058"/>
                <w:placeholder>
                  <w:docPart w:val="B71EFED89FA04FF99BB8F7C09A81EE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1F04">
                  <w:rPr>
                    <w:rFonts w:ascii="Arial" w:hAnsi="Arial" w:cs="Arial"/>
                    <w:b/>
                  </w:rPr>
                  <w:t>Not applicable as not all requirements have been assessed</w:t>
                </w:r>
              </w:sdtContent>
            </w:sdt>
            <w:r w:rsidR="007C1F04" w:rsidRPr="00996FAF">
              <w:rPr>
                <w:rFonts w:ascii="Arial" w:hAnsi="Arial" w:cs="Arial"/>
                <w:b/>
              </w:rPr>
              <w:t xml:space="preserve"> </w:t>
            </w:r>
          </w:p>
        </w:tc>
      </w:tr>
    </w:tbl>
    <w:p w14:paraId="7D47DF13" w14:textId="77777777" w:rsidR="007C1F04" w:rsidRPr="00996FAF" w:rsidRDefault="007C1F04" w:rsidP="007C1F0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945C76D" w14:textId="77777777" w:rsidR="007C1F04" w:rsidRPr="00996FAF" w:rsidRDefault="007C1F04" w:rsidP="007C1F04">
      <w:pPr>
        <w:pStyle w:val="Heading1"/>
        <w:spacing w:before="0" w:after="240" w:line="22" w:lineRule="atLeast"/>
        <w:rPr>
          <w:rFonts w:ascii="Arial" w:hAnsi="Arial" w:cs="Arial"/>
        </w:rPr>
      </w:pPr>
      <w:r w:rsidRPr="00996FAF">
        <w:rPr>
          <w:rFonts w:ascii="Arial" w:hAnsi="Arial" w:cs="Arial"/>
        </w:rPr>
        <w:t>Areas for improvement</w:t>
      </w:r>
    </w:p>
    <w:p w14:paraId="15006D41" w14:textId="77777777" w:rsidR="007C1F04" w:rsidRPr="00996FAF" w:rsidRDefault="007C1F04" w:rsidP="007C1F04">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C6C031F" w14:textId="77777777" w:rsidR="007C1F04" w:rsidRPr="002C7CB0" w:rsidRDefault="007C1F04" w:rsidP="007C1F04">
      <w:pPr>
        <w:pStyle w:val="NormalArial"/>
      </w:pPr>
      <w:r w:rsidRPr="00996FAF">
        <w:br w:type="page"/>
      </w:r>
    </w:p>
    <w:p w14:paraId="66C0920D" w14:textId="77777777" w:rsidR="007C1F04" w:rsidRPr="00996FAF" w:rsidRDefault="007C1F04" w:rsidP="007C1F0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C1F04" w14:paraId="0A898F2A" w14:textId="77777777" w:rsidTr="00C1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4AFFC1B" w14:textId="77777777" w:rsidR="007C1F04" w:rsidRPr="00996FAF" w:rsidRDefault="007C1F04" w:rsidP="00C13E9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E674331" w14:textId="77777777" w:rsidR="007C1F04" w:rsidRPr="00996FAF" w:rsidRDefault="007C1F04" w:rsidP="00C13E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C1F04" w14:paraId="36E0437B" w14:textId="77777777" w:rsidTr="00C13E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45E226" w14:textId="77777777" w:rsidR="007C1F04" w:rsidRPr="00996FAF" w:rsidRDefault="007C1F04" w:rsidP="00C13E9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601A5DE" w14:textId="77777777" w:rsidR="007C1F04" w:rsidRPr="00996FAF" w:rsidRDefault="007C1F04" w:rsidP="00C13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8451C3A" w14:textId="77777777" w:rsidR="007C1F04" w:rsidRPr="00996FAF" w:rsidRDefault="007C1F04" w:rsidP="00C13E9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E58AA19" w14:textId="77777777" w:rsidR="007C1F04" w:rsidRPr="00996FAF" w:rsidRDefault="007C1F04" w:rsidP="00C13E9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A82506E" w14:textId="77777777" w:rsidR="007C1F04" w:rsidRPr="00996FAF" w:rsidRDefault="007C1F04" w:rsidP="00C13E9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4547384" w14:textId="77777777" w:rsidR="007C1F04" w:rsidRPr="00996FAF" w:rsidRDefault="00D972C9" w:rsidP="00C13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359310"/>
                <w:placeholder>
                  <w:docPart w:val="4E5315CD4EC64BE2B40C5E1460ED0F71"/>
                </w:placeholder>
                <w:dropDownList>
                  <w:listItem w:displayText="choose a rating" w:value="choose a rating"/>
                  <w:listItem w:displayText="Compliant" w:value="Compliant"/>
                  <w:listItem w:displayText="Non-compliant" w:value="Non-compliant"/>
                </w:dropDownList>
              </w:sdtPr>
              <w:sdtEndPr/>
              <w:sdtContent>
                <w:r w:rsidR="007C1F04">
                  <w:rPr>
                    <w:rFonts w:ascii="Arial" w:hAnsi="Arial" w:cs="Arial"/>
                    <w:color w:val="auto"/>
                  </w:rPr>
                  <w:t>Compliant</w:t>
                </w:r>
              </w:sdtContent>
            </w:sdt>
            <w:r w:rsidR="007C1F04" w:rsidRPr="00996FAF">
              <w:rPr>
                <w:rFonts w:ascii="Arial" w:hAnsi="Arial" w:cs="Arial"/>
                <w:color w:val="0000FF"/>
              </w:rPr>
              <w:t xml:space="preserve"> </w:t>
            </w:r>
          </w:p>
        </w:tc>
      </w:tr>
    </w:tbl>
    <w:p w14:paraId="548985D2" w14:textId="77777777" w:rsidR="007C1F04" w:rsidRDefault="007C1F04" w:rsidP="007C1F04">
      <w:pPr>
        <w:pStyle w:val="Heading20"/>
      </w:pPr>
      <w:r w:rsidRPr="00996FAF">
        <w:t>Findings</w:t>
      </w:r>
    </w:p>
    <w:p w14:paraId="3ADFB5B6" w14:textId="77777777" w:rsidR="007C1F04" w:rsidRDefault="007C1F04" w:rsidP="007C1F04">
      <w:pPr>
        <w:pStyle w:val="NormalArial"/>
      </w:pPr>
      <w:r w:rsidRPr="008517F9">
        <w:t xml:space="preserve">The Assessment Team did not assess all Requirements in Standard </w:t>
      </w:r>
      <w:r>
        <w:t>3</w:t>
      </w:r>
      <w:r w:rsidRPr="008517F9">
        <w:t>, therefore, a compliance finding at Standard</w:t>
      </w:r>
      <w:r>
        <w:t xml:space="preserve"> </w:t>
      </w:r>
      <w:r w:rsidRPr="008517F9">
        <w:t>level is not applicable.</w:t>
      </w:r>
    </w:p>
    <w:p w14:paraId="334ADA97" w14:textId="77777777" w:rsidR="007C1F04" w:rsidRDefault="007C1F04" w:rsidP="007C1F04">
      <w:pPr>
        <w:pStyle w:val="NormalArial"/>
      </w:pPr>
      <w:r>
        <w:t xml:space="preserve">Overall consumers and consumers’ representatives provided positive feedback about personal and clinical care provided to the consumers. They said </w:t>
      </w:r>
      <w:r w:rsidRPr="00561BF0">
        <w:t xml:space="preserve">regular staff knew </w:t>
      </w:r>
      <w:r>
        <w:t xml:space="preserve">and met </w:t>
      </w:r>
      <w:r w:rsidRPr="00561BF0">
        <w:t xml:space="preserve">their needs </w:t>
      </w:r>
      <w:r>
        <w:t xml:space="preserve">and </w:t>
      </w:r>
      <w:r w:rsidRPr="00561BF0">
        <w:t>were well</w:t>
      </w:r>
      <w:r>
        <w:t>-</w:t>
      </w:r>
      <w:r w:rsidRPr="00561BF0">
        <w:t>trained</w:t>
      </w:r>
      <w:r>
        <w:t xml:space="preserve">. </w:t>
      </w:r>
    </w:p>
    <w:p w14:paraId="59B093AB" w14:textId="77777777" w:rsidR="007C1F04" w:rsidRDefault="007C1F04" w:rsidP="007C1F04">
      <w:pPr>
        <w:pStyle w:val="NormalArial"/>
      </w:pPr>
      <w:r>
        <w:t>Staff described the importance of having strategies for management of changed behaviour and ensuring chemical restraint is used as a last resort and how they access policies and training modules online if they needed further information to guide delivery of care.</w:t>
      </w:r>
    </w:p>
    <w:p w14:paraId="661DE587" w14:textId="5CDE7476" w:rsidR="007C1F04" w:rsidRDefault="007C1F04" w:rsidP="007C1F04">
      <w:pPr>
        <w:pStyle w:val="NormalArial"/>
      </w:pPr>
      <w:r>
        <w:t>Documentation showed, c</w:t>
      </w:r>
      <w:r w:rsidRPr="004568D5">
        <w:t xml:space="preserve">onsumers with specialised care needs, such as insulin dependent diabetes, colostomy, or indwelling urinary catheter, had directives for care and monitoring in care plans, and clinical staff </w:t>
      </w:r>
      <w:r>
        <w:t>described how</w:t>
      </w:r>
      <w:r w:rsidRPr="004568D5">
        <w:t xml:space="preserve"> they ensur</w:t>
      </w:r>
      <w:r>
        <w:t>ed</w:t>
      </w:r>
      <w:r w:rsidRPr="004568D5">
        <w:t xml:space="preserve"> complex care needs were met.</w:t>
      </w:r>
      <w:r>
        <w:t xml:space="preserve"> Documentation showed staff did not consistently apply policies and procedures on post fall management specifically in relation to requirements to monitor neurological observations following unwitnessed falls. However, no impact to consumers was identified. </w:t>
      </w:r>
    </w:p>
    <w:p w14:paraId="23FB6727" w14:textId="77777777" w:rsidR="007C1F04" w:rsidRDefault="007C1F04" w:rsidP="007C1F04">
      <w:pPr>
        <w:pStyle w:val="NormalArial"/>
      </w:pPr>
      <w:r>
        <w:t xml:space="preserve">Based on the evidence summarised above, I find Requirement 3(3)(a) is Compliant. </w:t>
      </w:r>
    </w:p>
    <w:p w14:paraId="39D8102C" w14:textId="77777777" w:rsidR="007C1F04" w:rsidRPr="00262C0B" w:rsidRDefault="007C1F04" w:rsidP="007C1F04">
      <w:pPr>
        <w:pStyle w:val="NormalArial"/>
      </w:pPr>
      <w:r>
        <w:br w:type="page"/>
      </w:r>
    </w:p>
    <w:p w14:paraId="30F1480B" w14:textId="77777777" w:rsidR="007C1F04" w:rsidRPr="00996FAF" w:rsidRDefault="007C1F04" w:rsidP="007C1F0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C1F04" w14:paraId="7CF75D8C" w14:textId="77777777" w:rsidTr="00C13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365A297" w14:textId="77777777" w:rsidR="007C1F04" w:rsidRPr="00996FAF" w:rsidRDefault="007C1F04" w:rsidP="00C13E9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D1B5777" w14:textId="77777777" w:rsidR="007C1F04" w:rsidRPr="00996FAF" w:rsidRDefault="007C1F04" w:rsidP="00C13E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C1F04" w14:paraId="382C951D" w14:textId="77777777" w:rsidTr="00C13E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CC496" w14:textId="77777777" w:rsidR="007C1F04" w:rsidRPr="00996FAF" w:rsidRDefault="007C1F04" w:rsidP="00C13E95">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29E8ABB" w14:textId="77777777" w:rsidR="007C1F04" w:rsidRPr="00996FAF" w:rsidRDefault="007C1F04" w:rsidP="00C13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73CF26A" w14:textId="77777777" w:rsidR="007C1F04" w:rsidRPr="00996FAF" w:rsidRDefault="00D972C9" w:rsidP="00C13E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961892"/>
                <w:placeholder>
                  <w:docPart w:val="7B3C8E76C9634BDF9CDA4A26A6916961"/>
                </w:placeholder>
                <w:dropDownList>
                  <w:listItem w:displayText="choose a rating" w:value="choose a rating"/>
                  <w:listItem w:displayText="Compliant" w:value="Compliant"/>
                  <w:listItem w:displayText="Non-compliant" w:value="Non-compliant"/>
                </w:dropDownList>
              </w:sdtPr>
              <w:sdtEndPr/>
              <w:sdtContent>
                <w:r w:rsidR="007C1F04">
                  <w:rPr>
                    <w:rFonts w:ascii="Arial" w:hAnsi="Arial" w:cs="Arial"/>
                    <w:color w:val="auto"/>
                  </w:rPr>
                  <w:t>Compliant</w:t>
                </w:r>
              </w:sdtContent>
            </w:sdt>
            <w:r w:rsidR="007C1F04" w:rsidRPr="00996FAF">
              <w:rPr>
                <w:rFonts w:ascii="Arial" w:hAnsi="Arial" w:cs="Arial"/>
                <w:color w:val="0000FF"/>
              </w:rPr>
              <w:t xml:space="preserve"> </w:t>
            </w:r>
          </w:p>
        </w:tc>
      </w:tr>
    </w:tbl>
    <w:p w14:paraId="216153C0" w14:textId="77777777" w:rsidR="007C1F04" w:rsidRDefault="007C1F04" w:rsidP="007C1F04">
      <w:pPr>
        <w:pStyle w:val="Heading20"/>
      </w:pPr>
      <w:r>
        <w:t>Findings</w:t>
      </w:r>
    </w:p>
    <w:p w14:paraId="2DD6BAE7" w14:textId="77777777" w:rsidR="007C1F04" w:rsidRDefault="007C1F04" w:rsidP="007C1F04">
      <w:pPr>
        <w:pStyle w:val="NormalArial"/>
      </w:pPr>
      <w:r w:rsidRPr="007876CA">
        <w:t>The Assessment Team did not assess all Requirements in Standard 3, therefore, a compliance finding at Standard-level is not applicable.</w:t>
      </w:r>
    </w:p>
    <w:p w14:paraId="21CCF4B4" w14:textId="77777777" w:rsidR="007C1F04" w:rsidRDefault="007C1F04" w:rsidP="007C1F04">
      <w:pPr>
        <w:pStyle w:val="NormalArial"/>
      </w:pPr>
      <w:r w:rsidRPr="00BC60B5">
        <w:t>Feedback from consumers and representatives indicated overall</w:t>
      </w:r>
      <w:r>
        <w:t>,</w:t>
      </w:r>
      <w:r w:rsidRPr="00BC60B5">
        <w:t xml:space="preserve"> there is sufficient staff numbers to tend to consumer care needs</w:t>
      </w:r>
      <w:r>
        <w:t xml:space="preserve">. </w:t>
      </w:r>
    </w:p>
    <w:p w14:paraId="4ED46D7D" w14:textId="77777777" w:rsidR="007C1F04" w:rsidRDefault="007C1F04" w:rsidP="007C1F04">
      <w:pPr>
        <w:pStyle w:val="NormalArial"/>
      </w:pPr>
      <w:r w:rsidRPr="00AB603F">
        <w:t>The service has planned rosters</w:t>
      </w:r>
      <w:r>
        <w:t>,</w:t>
      </w:r>
      <w:r w:rsidRPr="00AB603F">
        <w:t xml:space="preserve"> and staff allocation based on consumer needs</w:t>
      </w:r>
      <w:r>
        <w:t>.</w:t>
      </w:r>
      <w:r w:rsidRPr="00AB603F">
        <w:t xml:space="preserve"> </w:t>
      </w:r>
      <w:r>
        <w:t>V</w:t>
      </w:r>
      <w:r w:rsidRPr="00AB603F">
        <w:t>acant shifts are filled by the organisation’s staff or relief</w:t>
      </w:r>
      <w:r>
        <w:t xml:space="preserve"> </w:t>
      </w:r>
      <w:r w:rsidRPr="00AB603F">
        <w:t>agency staff if required</w:t>
      </w:r>
      <w:r>
        <w:t>, and r</w:t>
      </w:r>
      <w:r w:rsidRPr="00A62040">
        <w:t>oster allocation sheets showed most of the shifts have been filled internally or by agency staff.</w:t>
      </w:r>
      <w:r>
        <w:t xml:space="preserve"> </w:t>
      </w:r>
      <w:r w:rsidRPr="00AB603F">
        <w:t xml:space="preserve">The service has a mix of skilled staff including registered </w:t>
      </w:r>
      <w:r>
        <w:t xml:space="preserve">and enrolled </w:t>
      </w:r>
      <w:r w:rsidRPr="00AB603F">
        <w:t>nursing staff</w:t>
      </w:r>
      <w:r>
        <w:t xml:space="preserve">. </w:t>
      </w:r>
    </w:p>
    <w:p w14:paraId="467934EB" w14:textId="77777777" w:rsidR="007C1F04" w:rsidRDefault="007C1F04" w:rsidP="007C1F04">
      <w:pPr>
        <w:pStyle w:val="NormalArial"/>
      </w:pPr>
      <w:r>
        <w:t>The service</w:t>
      </w:r>
      <w:r w:rsidRPr="00BC60B5">
        <w:t xml:space="preserve"> is actively recruiting for staff across all areas, conducts roster reviews to align with consumer acuity and utilises a casual pool of staff and agency staff to reduce the number of unfilled shifts. Documentation provided show call bell times are monitored for timeliness and rostering requirements are regularly reviewed. Staff and consumer surveys are conducted to gather feedback in relation to sufficiency of staffing.</w:t>
      </w:r>
      <w:r>
        <w:t xml:space="preserve"> </w:t>
      </w:r>
      <w:proofErr w:type="gramStart"/>
      <w:r w:rsidRPr="00DF3E0A">
        <w:t>Complaint</w:t>
      </w:r>
      <w:r>
        <w:t>s</w:t>
      </w:r>
      <w:proofErr w:type="gramEnd"/>
      <w:r w:rsidRPr="00DF3E0A">
        <w:t xml:space="preserve"> data showed there has been </w:t>
      </w:r>
      <w:r>
        <w:t xml:space="preserve">only </w:t>
      </w:r>
      <w:r w:rsidRPr="00DF3E0A">
        <w:t xml:space="preserve">one complaint within the past </w:t>
      </w:r>
      <w:r>
        <w:t>six</w:t>
      </w:r>
      <w:r w:rsidRPr="00DF3E0A">
        <w:t xml:space="preserve"> months regarding staff shortage</w:t>
      </w:r>
      <w:r>
        <w:t>s</w:t>
      </w:r>
      <w:r w:rsidRPr="00DF3E0A">
        <w:t>.</w:t>
      </w:r>
    </w:p>
    <w:p w14:paraId="32EFF36A" w14:textId="77777777" w:rsidR="007C1F04" w:rsidRPr="00262C0B" w:rsidRDefault="007C1F04" w:rsidP="007C1F04">
      <w:pPr>
        <w:pStyle w:val="NormalArial"/>
      </w:pPr>
      <w:r w:rsidRPr="00427FBA">
        <w:t xml:space="preserve">Based on the evidence summarised above, I find Requirement </w:t>
      </w:r>
      <w:r>
        <w:t>7</w:t>
      </w:r>
      <w:r w:rsidRPr="00427FBA">
        <w:t>(3)(a) is Compliant.</w:t>
      </w:r>
    </w:p>
    <w:sectPr w:rsidR="007C1F04"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0C9F4" w14:textId="77777777" w:rsidR="00B4620C" w:rsidRDefault="007C1F04">
      <w:pPr>
        <w:spacing w:after="0"/>
      </w:pPr>
      <w:r>
        <w:separator/>
      </w:r>
    </w:p>
  </w:endnote>
  <w:endnote w:type="continuationSeparator" w:id="0">
    <w:p w14:paraId="48A0C9F6" w14:textId="77777777" w:rsidR="00B4620C" w:rsidRDefault="007C1F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0C9ED" w14:textId="77777777" w:rsidR="00DF37F2" w:rsidRPr="00DF37F2" w:rsidRDefault="007C1F04" w:rsidP="00DF37F2">
    <w:pPr>
      <w:pStyle w:val="FooterArial9"/>
      <w:rPr>
        <w:rStyle w:val="FooterBold"/>
        <w:rFonts w:ascii="Arial" w:hAnsi="Arial"/>
        <w:b w:val="0"/>
      </w:rPr>
    </w:pPr>
    <w:r w:rsidRPr="00DF37F2">
      <w:rPr>
        <w:rStyle w:val="FooterBold"/>
        <w:rFonts w:ascii="Arial" w:hAnsi="Arial"/>
        <w:b w:val="0"/>
      </w:rPr>
      <w:t>Name of service: ACH Group Residential Care - Colton Court</w:t>
    </w:r>
    <w:r w:rsidRPr="00DF37F2">
      <w:rPr>
        <w:rStyle w:val="FooterBold"/>
        <w:rFonts w:ascii="Arial" w:hAnsi="Arial"/>
        <w:b w:val="0"/>
      </w:rPr>
      <w:tab/>
      <w:t xml:space="preserve">RPT-ACC-0122 v3.0 </w:t>
    </w:r>
  </w:p>
  <w:p w14:paraId="48A0C9EE" w14:textId="77777777" w:rsidR="00DF37F2" w:rsidRPr="00DF37F2" w:rsidRDefault="007C1F04" w:rsidP="00DF37F2">
    <w:pPr>
      <w:pStyle w:val="FooterArial9"/>
      <w:rPr>
        <w:rStyle w:val="FooterBold"/>
        <w:rFonts w:ascii="Arial" w:hAnsi="Arial"/>
        <w:b w:val="0"/>
      </w:rPr>
    </w:pPr>
    <w:r w:rsidRPr="00DF37F2">
      <w:rPr>
        <w:rStyle w:val="FooterBold"/>
        <w:rFonts w:ascii="Arial" w:hAnsi="Arial"/>
        <w:b w:val="0"/>
      </w:rPr>
      <w:t>Commission ID: 6980</w:t>
    </w:r>
    <w:r w:rsidRPr="00DF37F2">
      <w:rPr>
        <w:rStyle w:val="FooterBold"/>
        <w:rFonts w:ascii="Arial" w:hAnsi="Arial"/>
        <w:b w:val="0"/>
      </w:rPr>
      <w:tab/>
      <w:t xml:space="preserve">OFFICIAL: Sensitive </w:t>
    </w:r>
  </w:p>
  <w:p w14:paraId="48A0C9EF" w14:textId="77777777" w:rsidR="00DF37F2" w:rsidRPr="00DF37F2" w:rsidRDefault="007C1F0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0C9F1" w14:textId="77777777" w:rsidR="00E2364A" w:rsidRDefault="00D972C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0C9EA" w14:textId="77777777" w:rsidR="00D3157C" w:rsidRDefault="007C1F04" w:rsidP="00D71F88">
      <w:pPr>
        <w:spacing w:after="0"/>
      </w:pPr>
      <w:r>
        <w:separator/>
      </w:r>
    </w:p>
  </w:footnote>
  <w:footnote w:type="continuationSeparator" w:id="0">
    <w:p w14:paraId="48A0C9EB" w14:textId="77777777" w:rsidR="00D3157C" w:rsidRDefault="007C1F04" w:rsidP="00D71F88">
      <w:pPr>
        <w:spacing w:after="0"/>
      </w:pPr>
      <w:r>
        <w:continuationSeparator/>
      </w:r>
    </w:p>
  </w:footnote>
  <w:footnote w:id="1">
    <w:p w14:paraId="20C9B0CA" w14:textId="77777777" w:rsidR="007C1F04" w:rsidRDefault="007C1F04" w:rsidP="007C1F0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w:t>
      </w:r>
      <w:r w:rsidRPr="00CC66D9">
        <w:rPr>
          <w:rFonts w:ascii="Arial" w:hAnsi="Arial" w:cs="Arial"/>
          <w:color w:val="auto"/>
          <w:sz w:val="20"/>
          <w:szCs w:val="20"/>
        </w:rPr>
        <w:t xml:space="preserve">h section 68A of the </w:t>
      </w:r>
      <w:r w:rsidRPr="00443CA4">
        <w:rPr>
          <w:rFonts w:ascii="Arial" w:hAnsi="Arial" w:cs="Arial"/>
          <w:sz w:val="20"/>
          <w:szCs w:val="20"/>
        </w:rPr>
        <w:t>Aged Care Quality and Safety Commission Rules 2018.</w:t>
      </w:r>
    </w:p>
    <w:p w14:paraId="749008ED" w14:textId="77777777" w:rsidR="007C1F04" w:rsidRDefault="007C1F04" w:rsidP="007C1F0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0C9EC" w14:textId="77777777" w:rsidR="00D71F88" w:rsidRDefault="007C1F04">
    <w:pPr>
      <w:pStyle w:val="Header"/>
    </w:pPr>
    <w:r>
      <w:rPr>
        <w:noProof/>
        <w:color w:val="2B579A"/>
        <w:shd w:val="clear" w:color="auto" w:fill="E6E6E6"/>
        <w:lang w:val="en-US"/>
      </w:rPr>
      <w:drawing>
        <wp:anchor distT="0" distB="0" distL="114300" distR="114300" simplePos="0" relativeHeight="251659264" behindDoc="1" locked="0" layoutInCell="1" allowOverlap="1" wp14:anchorId="48A0C9F2" wp14:editId="48A0C9F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1811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0C9F0" w14:textId="77777777" w:rsidR="00FA0A5B" w:rsidRDefault="007C1F04">
    <w:pPr>
      <w:pStyle w:val="Header"/>
    </w:pPr>
    <w:r>
      <w:rPr>
        <w:noProof/>
      </w:rPr>
      <w:drawing>
        <wp:anchor distT="0" distB="0" distL="114300" distR="114300" simplePos="0" relativeHeight="251658240" behindDoc="0" locked="0" layoutInCell="1" allowOverlap="1" wp14:anchorId="48A0C9F4" wp14:editId="48A0C9F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170E2F0">
      <w:start w:val="1"/>
      <w:numFmt w:val="lowerRoman"/>
      <w:lvlText w:val="(%1)"/>
      <w:lvlJc w:val="left"/>
      <w:pPr>
        <w:ind w:left="1080" w:hanging="720"/>
      </w:pPr>
      <w:rPr>
        <w:rFonts w:hint="default"/>
      </w:rPr>
    </w:lvl>
    <w:lvl w:ilvl="1" w:tplc="B664BAC2" w:tentative="1">
      <w:start w:val="1"/>
      <w:numFmt w:val="lowerLetter"/>
      <w:lvlText w:val="%2."/>
      <w:lvlJc w:val="left"/>
      <w:pPr>
        <w:ind w:left="1440" w:hanging="360"/>
      </w:pPr>
    </w:lvl>
    <w:lvl w:ilvl="2" w:tplc="2E5603B2" w:tentative="1">
      <w:start w:val="1"/>
      <w:numFmt w:val="lowerRoman"/>
      <w:lvlText w:val="%3."/>
      <w:lvlJc w:val="right"/>
      <w:pPr>
        <w:ind w:left="2160" w:hanging="180"/>
      </w:pPr>
    </w:lvl>
    <w:lvl w:ilvl="3" w:tplc="198EB948" w:tentative="1">
      <w:start w:val="1"/>
      <w:numFmt w:val="decimal"/>
      <w:lvlText w:val="%4."/>
      <w:lvlJc w:val="left"/>
      <w:pPr>
        <w:ind w:left="2880" w:hanging="360"/>
      </w:pPr>
    </w:lvl>
    <w:lvl w:ilvl="4" w:tplc="72385DC6" w:tentative="1">
      <w:start w:val="1"/>
      <w:numFmt w:val="lowerLetter"/>
      <w:lvlText w:val="%5."/>
      <w:lvlJc w:val="left"/>
      <w:pPr>
        <w:ind w:left="3600" w:hanging="360"/>
      </w:pPr>
    </w:lvl>
    <w:lvl w:ilvl="5" w:tplc="E89437B4" w:tentative="1">
      <w:start w:val="1"/>
      <w:numFmt w:val="lowerRoman"/>
      <w:lvlText w:val="%6."/>
      <w:lvlJc w:val="right"/>
      <w:pPr>
        <w:ind w:left="4320" w:hanging="180"/>
      </w:pPr>
    </w:lvl>
    <w:lvl w:ilvl="6" w:tplc="69DC9D9A" w:tentative="1">
      <w:start w:val="1"/>
      <w:numFmt w:val="decimal"/>
      <w:lvlText w:val="%7."/>
      <w:lvlJc w:val="left"/>
      <w:pPr>
        <w:ind w:left="5040" w:hanging="360"/>
      </w:pPr>
    </w:lvl>
    <w:lvl w:ilvl="7" w:tplc="971A3830" w:tentative="1">
      <w:start w:val="1"/>
      <w:numFmt w:val="lowerLetter"/>
      <w:lvlText w:val="%8."/>
      <w:lvlJc w:val="left"/>
      <w:pPr>
        <w:ind w:left="5760" w:hanging="360"/>
      </w:pPr>
    </w:lvl>
    <w:lvl w:ilvl="8" w:tplc="D206C6E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006488C">
      <w:start w:val="1"/>
      <w:numFmt w:val="lowerRoman"/>
      <w:lvlText w:val="(%1)"/>
      <w:lvlJc w:val="left"/>
      <w:pPr>
        <w:ind w:left="1080" w:hanging="720"/>
      </w:pPr>
      <w:rPr>
        <w:rFonts w:hint="default"/>
      </w:rPr>
    </w:lvl>
    <w:lvl w:ilvl="1" w:tplc="795667D2" w:tentative="1">
      <w:start w:val="1"/>
      <w:numFmt w:val="lowerLetter"/>
      <w:lvlText w:val="%2."/>
      <w:lvlJc w:val="left"/>
      <w:pPr>
        <w:ind w:left="1440" w:hanging="360"/>
      </w:pPr>
    </w:lvl>
    <w:lvl w:ilvl="2" w:tplc="7F10287E" w:tentative="1">
      <w:start w:val="1"/>
      <w:numFmt w:val="lowerRoman"/>
      <w:lvlText w:val="%3."/>
      <w:lvlJc w:val="right"/>
      <w:pPr>
        <w:ind w:left="2160" w:hanging="180"/>
      </w:pPr>
    </w:lvl>
    <w:lvl w:ilvl="3" w:tplc="F6EC4C46" w:tentative="1">
      <w:start w:val="1"/>
      <w:numFmt w:val="decimal"/>
      <w:lvlText w:val="%4."/>
      <w:lvlJc w:val="left"/>
      <w:pPr>
        <w:ind w:left="2880" w:hanging="360"/>
      </w:pPr>
    </w:lvl>
    <w:lvl w:ilvl="4" w:tplc="B260C0FA" w:tentative="1">
      <w:start w:val="1"/>
      <w:numFmt w:val="lowerLetter"/>
      <w:lvlText w:val="%5."/>
      <w:lvlJc w:val="left"/>
      <w:pPr>
        <w:ind w:left="3600" w:hanging="360"/>
      </w:pPr>
    </w:lvl>
    <w:lvl w:ilvl="5" w:tplc="B888CA5E" w:tentative="1">
      <w:start w:val="1"/>
      <w:numFmt w:val="lowerRoman"/>
      <w:lvlText w:val="%6."/>
      <w:lvlJc w:val="right"/>
      <w:pPr>
        <w:ind w:left="4320" w:hanging="180"/>
      </w:pPr>
    </w:lvl>
    <w:lvl w:ilvl="6" w:tplc="2BC69B00" w:tentative="1">
      <w:start w:val="1"/>
      <w:numFmt w:val="decimal"/>
      <w:lvlText w:val="%7."/>
      <w:lvlJc w:val="left"/>
      <w:pPr>
        <w:ind w:left="5040" w:hanging="360"/>
      </w:pPr>
    </w:lvl>
    <w:lvl w:ilvl="7" w:tplc="F53EF534" w:tentative="1">
      <w:start w:val="1"/>
      <w:numFmt w:val="lowerLetter"/>
      <w:lvlText w:val="%8."/>
      <w:lvlJc w:val="left"/>
      <w:pPr>
        <w:ind w:left="5760" w:hanging="360"/>
      </w:pPr>
    </w:lvl>
    <w:lvl w:ilvl="8" w:tplc="8E12EEC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E1A1488">
      <w:start w:val="1"/>
      <w:numFmt w:val="lowerRoman"/>
      <w:lvlText w:val="(%1)"/>
      <w:lvlJc w:val="left"/>
      <w:pPr>
        <w:ind w:left="1080" w:hanging="720"/>
      </w:pPr>
      <w:rPr>
        <w:rFonts w:hint="default"/>
      </w:rPr>
    </w:lvl>
    <w:lvl w:ilvl="1" w:tplc="1A6E776C" w:tentative="1">
      <w:start w:val="1"/>
      <w:numFmt w:val="lowerLetter"/>
      <w:lvlText w:val="%2."/>
      <w:lvlJc w:val="left"/>
      <w:pPr>
        <w:ind w:left="1440" w:hanging="360"/>
      </w:pPr>
    </w:lvl>
    <w:lvl w:ilvl="2" w:tplc="0F4AF946" w:tentative="1">
      <w:start w:val="1"/>
      <w:numFmt w:val="lowerRoman"/>
      <w:lvlText w:val="%3."/>
      <w:lvlJc w:val="right"/>
      <w:pPr>
        <w:ind w:left="2160" w:hanging="180"/>
      </w:pPr>
    </w:lvl>
    <w:lvl w:ilvl="3" w:tplc="91225E1E" w:tentative="1">
      <w:start w:val="1"/>
      <w:numFmt w:val="decimal"/>
      <w:lvlText w:val="%4."/>
      <w:lvlJc w:val="left"/>
      <w:pPr>
        <w:ind w:left="2880" w:hanging="360"/>
      </w:pPr>
    </w:lvl>
    <w:lvl w:ilvl="4" w:tplc="FAFC559E" w:tentative="1">
      <w:start w:val="1"/>
      <w:numFmt w:val="lowerLetter"/>
      <w:lvlText w:val="%5."/>
      <w:lvlJc w:val="left"/>
      <w:pPr>
        <w:ind w:left="3600" w:hanging="360"/>
      </w:pPr>
    </w:lvl>
    <w:lvl w:ilvl="5" w:tplc="E3E67778" w:tentative="1">
      <w:start w:val="1"/>
      <w:numFmt w:val="lowerRoman"/>
      <w:lvlText w:val="%6."/>
      <w:lvlJc w:val="right"/>
      <w:pPr>
        <w:ind w:left="4320" w:hanging="180"/>
      </w:pPr>
    </w:lvl>
    <w:lvl w:ilvl="6" w:tplc="A44A3C08" w:tentative="1">
      <w:start w:val="1"/>
      <w:numFmt w:val="decimal"/>
      <w:lvlText w:val="%7."/>
      <w:lvlJc w:val="left"/>
      <w:pPr>
        <w:ind w:left="5040" w:hanging="360"/>
      </w:pPr>
    </w:lvl>
    <w:lvl w:ilvl="7" w:tplc="78AAB85A" w:tentative="1">
      <w:start w:val="1"/>
      <w:numFmt w:val="lowerLetter"/>
      <w:lvlText w:val="%8."/>
      <w:lvlJc w:val="left"/>
      <w:pPr>
        <w:ind w:left="5760" w:hanging="360"/>
      </w:pPr>
    </w:lvl>
    <w:lvl w:ilvl="8" w:tplc="E7D46F5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4966D70">
      <w:start w:val="1"/>
      <w:numFmt w:val="bullet"/>
      <w:lvlText w:val=""/>
      <w:lvlJc w:val="left"/>
      <w:pPr>
        <w:ind w:left="720" w:hanging="360"/>
      </w:pPr>
      <w:rPr>
        <w:rFonts w:ascii="Symbol" w:hAnsi="Symbol" w:hint="default"/>
        <w:color w:val="auto"/>
        <w:sz w:val="24"/>
        <w:szCs w:val="24"/>
      </w:rPr>
    </w:lvl>
    <w:lvl w:ilvl="1" w:tplc="E55231E2" w:tentative="1">
      <w:start w:val="1"/>
      <w:numFmt w:val="bullet"/>
      <w:lvlText w:val="o"/>
      <w:lvlJc w:val="left"/>
      <w:pPr>
        <w:ind w:left="1440" w:hanging="360"/>
      </w:pPr>
      <w:rPr>
        <w:rFonts w:ascii="Courier New" w:hAnsi="Courier New" w:cs="Courier New" w:hint="default"/>
      </w:rPr>
    </w:lvl>
    <w:lvl w:ilvl="2" w:tplc="2DA0CB32" w:tentative="1">
      <w:start w:val="1"/>
      <w:numFmt w:val="bullet"/>
      <w:lvlText w:val=""/>
      <w:lvlJc w:val="left"/>
      <w:pPr>
        <w:ind w:left="2160" w:hanging="360"/>
      </w:pPr>
      <w:rPr>
        <w:rFonts w:ascii="Wingdings" w:hAnsi="Wingdings" w:hint="default"/>
      </w:rPr>
    </w:lvl>
    <w:lvl w:ilvl="3" w:tplc="E1EE0C56" w:tentative="1">
      <w:start w:val="1"/>
      <w:numFmt w:val="bullet"/>
      <w:lvlText w:val=""/>
      <w:lvlJc w:val="left"/>
      <w:pPr>
        <w:ind w:left="2880" w:hanging="360"/>
      </w:pPr>
      <w:rPr>
        <w:rFonts w:ascii="Symbol" w:hAnsi="Symbol" w:hint="default"/>
      </w:rPr>
    </w:lvl>
    <w:lvl w:ilvl="4" w:tplc="80A48A96" w:tentative="1">
      <w:start w:val="1"/>
      <w:numFmt w:val="bullet"/>
      <w:lvlText w:val="o"/>
      <w:lvlJc w:val="left"/>
      <w:pPr>
        <w:ind w:left="3600" w:hanging="360"/>
      </w:pPr>
      <w:rPr>
        <w:rFonts w:ascii="Courier New" w:hAnsi="Courier New" w:cs="Courier New" w:hint="default"/>
      </w:rPr>
    </w:lvl>
    <w:lvl w:ilvl="5" w:tplc="14D6BFE6" w:tentative="1">
      <w:start w:val="1"/>
      <w:numFmt w:val="bullet"/>
      <w:lvlText w:val=""/>
      <w:lvlJc w:val="left"/>
      <w:pPr>
        <w:ind w:left="4320" w:hanging="360"/>
      </w:pPr>
      <w:rPr>
        <w:rFonts w:ascii="Wingdings" w:hAnsi="Wingdings" w:hint="default"/>
      </w:rPr>
    </w:lvl>
    <w:lvl w:ilvl="6" w:tplc="5BA64B4E" w:tentative="1">
      <w:start w:val="1"/>
      <w:numFmt w:val="bullet"/>
      <w:lvlText w:val=""/>
      <w:lvlJc w:val="left"/>
      <w:pPr>
        <w:ind w:left="5040" w:hanging="360"/>
      </w:pPr>
      <w:rPr>
        <w:rFonts w:ascii="Symbol" w:hAnsi="Symbol" w:hint="default"/>
      </w:rPr>
    </w:lvl>
    <w:lvl w:ilvl="7" w:tplc="6CE042F6" w:tentative="1">
      <w:start w:val="1"/>
      <w:numFmt w:val="bullet"/>
      <w:lvlText w:val="o"/>
      <w:lvlJc w:val="left"/>
      <w:pPr>
        <w:ind w:left="5760" w:hanging="360"/>
      </w:pPr>
      <w:rPr>
        <w:rFonts w:ascii="Courier New" w:hAnsi="Courier New" w:cs="Courier New" w:hint="default"/>
      </w:rPr>
    </w:lvl>
    <w:lvl w:ilvl="8" w:tplc="2EBA092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9DEB7CA">
      <w:start w:val="1"/>
      <w:numFmt w:val="lowerRoman"/>
      <w:lvlText w:val="(%1)"/>
      <w:lvlJc w:val="left"/>
      <w:pPr>
        <w:ind w:left="1080" w:hanging="720"/>
      </w:pPr>
      <w:rPr>
        <w:rFonts w:hint="default"/>
      </w:rPr>
    </w:lvl>
    <w:lvl w:ilvl="1" w:tplc="3976F646" w:tentative="1">
      <w:start w:val="1"/>
      <w:numFmt w:val="lowerLetter"/>
      <w:lvlText w:val="%2."/>
      <w:lvlJc w:val="left"/>
      <w:pPr>
        <w:ind w:left="1440" w:hanging="360"/>
      </w:pPr>
    </w:lvl>
    <w:lvl w:ilvl="2" w:tplc="94367490" w:tentative="1">
      <w:start w:val="1"/>
      <w:numFmt w:val="lowerRoman"/>
      <w:lvlText w:val="%3."/>
      <w:lvlJc w:val="right"/>
      <w:pPr>
        <w:ind w:left="2160" w:hanging="180"/>
      </w:pPr>
    </w:lvl>
    <w:lvl w:ilvl="3" w:tplc="17E4D99E" w:tentative="1">
      <w:start w:val="1"/>
      <w:numFmt w:val="decimal"/>
      <w:lvlText w:val="%4."/>
      <w:lvlJc w:val="left"/>
      <w:pPr>
        <w:ind w:left="2880" w:hanging="360"/>
      </w:pPr>
    </w:lvl>
    <w:lvl w:ilvl="4" w:tplc="193A1B38" w:tentative="1">
      <w:start w:val="1"/>
      <w:numFmt w:val="lowerLetter"/>
      <w:lvlText w:val="%5."/>
      <w:lvlJc w:val="left"/>
      <w:pPr>
        <w:ind w:left="3600" w:hanging="360"/>
      </w:pPr>
    </w:lvl>
    <w:lvl w:ilvl="5" w:tplc="A25291BC" w:tentative="1">
      <w:start w:val="1"/>
      <w:numFmt w:val="lowerRoman"/>
      <w:lvlText w:val="%6."/>
      <w:lvlJc w:val="right"/>
      <w:pPr>
        <w:ind w:left="4320" w:hanging="180"/>
      </w:pPr>
    </w:lvl>
    <w:lvl w:ilvl="6" w:tplc="6E30C27C" w:tentative="1">
      <w:start w:val="1"/>
      <w:numFmt w:val="decimal"/>
      <w:lvlText w:val="%7."/>
      <w:lvlJc w:val="left"/>
      <w:pPr>
        <w:ind w:left="5040" w:hanging="360"/>
      </w:pPr>
    </w:lvl>
    <w:lvl w:ilvl="7" w:tplc="C8C6DBD4" w:tentative="1">
      <w:start w:val="1"/>
      <w:numFmt w:val="lowerLetter"/>
      <w:lvlText w:val="%8."/>
      <w:lvlJc w:val="left"/>
      <w:pPr>
        <w:ind w:left="5760" w:hanging="360"/>
      </w:pPr>
    </w:lvl>
    <w:lvl w:ilvl="8" w:tplc="1666CCA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92012C2">
      <w:start w:val="1"/>
      <w:numFmt w:val="lowerRoman"/>
      <w:lvlText w:val="(%1)"/>
      <w:lvlJc w:val="left"/>
      <w:pPr>
        <w:ind w:left="1080" w:hanging="720"/>
      </w:pPr>
      <w:rPr>
        <w:rFonts w:hint="default"/>
      </w:rPr>
    </w:lvl>
    <w:lvl w:ilvl="1" w:tplc="F29AB3F8" w:tentative="1">
      <w:start w:val="1"/>
      <w:numFmt w:val="lowerLetter"/>
      <w:lvlText w:val="%2."/>
      <w:lvlJc w:val="left"/>
      <w:pPr>
        <w:ind w:left="1440" w:hanging="360"/>
      </w:pPr>
    </w:lvl>
    <w:lvl w:ilvl="2" w:tplc="DAAC93B4" w:tentative="1">
      <w:start w:val="1"/>
      <w:numFmt w:val="lowerRoman"/>
      <w:lvlText w:val="%3."/>
      <w:lvlJc w:val="right"/>
      <w:pPr>
        <w:ind w:left="2160" w:hanging="180"/>
      </w:pPr>
    </w:lvl>
    <w:lvl w:ilvl="3" w:tplc="C876CAD2" w:tentative="1">
      <w:start w:val="1"/>
      <w:numFmt w:val="decimal"/>
      <w:lvlText w:val="%4."/>
      <w:lvlJc w:val="left"/>
      <w:pPr>
        <w:ind w:left="2880" w:hanging="360"/>
      </w:pPr>
    </w:lvl>
    <w:lvl w:ilvl="4" w:tplc="970C50D2" w:tentative="1">
      <w:start w:val="1"/>
      <w:numFmt w:val="lowerLetter"/>
      <w:lvlText w:val="%5."/>
      <w:lvlJc w:val="left"/>
      <w:pPr>
        <w:ind w:left="3600" w:hanging="360"/>
      </w:pPr>
    </w:lvl>
    <w:lvl w:ilvl="5" w:tplc="E5B4B18C" w:tentative="1">
      <w:start w:val="1"/>
      <w:numFmt w:val="lowerRoman"/>
      <w:lvlText w:val="%6."/>
      <w:lvlJc w:val="right"/>
      <w:pPr>
        <w:ind w:left="4320" w:hanging="180"/>
      </w:pPr>
    </w:lvl>
    <w:lvl w:ilvl="6" w:tplc="D0E22470" w:tentative="1">
      <w:start w:val="1"/>
      <w:numFmt w:val="decimal"/>
      <w:lvlText w:val="%7."/>
      <w:lvlJc w:val="left"/>
      <w:pPr>
        <w:ind w:left="5040" w:hanging="360"/>
      </w:pPr>
    </w:lvl>
    <w:lvl w:ilvl="7" w:tplc="6090F736" w:tentative="1">
      <w:start w:val="1"/>
      <w:numFmt w:val="lowerLetter"/>
      <w:lvlText w:val="%8."/>
      <w:lvlJc w:val="left"/>
      <w:pPr>
        <w:ind w:left="5760" w:hanging="360"/>
      </w:pPr>
    </w:lvl>
    <w:lvl w:ilvl="8" w:tplc="706C6B5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A50D0F0">
      <w:start w:val="1"/>
      <w:numFmt w:val="lowerRoman"/>
      <w:lvlText w:val="(%1)"/>
      <w:lvlJc w:val="left"/>
      <w:pPr>
        <w:ind w:left="1080" w:hanging="720"/>
      </w:pPr>
      <w:rPr>
        <w:rFonts w:hint="default"/>
      </w:rPr>
    </w:lvl>
    <w:lvl w:ilvl="1" w:tplc="1BB68F02" w:tentative="1">
      <w:start w:val="1"/>
      <w:numFmt w:val="lowerLetter"/>
      <w:lvlText w:val="%2."/>
      <w:lvlJc w:val="left"/>
      <w:pPr>
        <w:ind w:left="1440" w:hanging="360"/>
      </w:pPr>
    </w:lvl>
    <w:lvl w:ilvl="2" w:tplc="AC2CC14A" w:tentative="1">
      <w:start w:val="1"/>
      <w:numFmt w:val="lowerRoman"/>
      <w:lvlText w:val="%3."/>
      <w:lvlJc w:val="right"/>
      <w:pPr>
        <w:ind w:left="2160" w:hanging="180"/>
      </w:pPr>
    </w:lvl>
    <w:lvl w:ilvl="3" w:tplc="E9286AA8" w:tentative="1">
      <w:start w:val="1"/>
      <w:numFmt w:val="decimal"/>
      <w:lvlText w:val="%4."/>
      <w:lvlJc w:val="left"/>
      <w:pPr>
        <w:ind w:left="2880" w:hanging="360"/>
      </w:pPr>
    </w:lvl>
    <w:lvl w:ilvl="4" w:tplc="396A2902" w:tentative="1">
      <w:start w:val="1"/>
      <w:numFmt w:val="lowerLetter"/>
      <w:lvlText w:val="%5."/>
      <w:lvlJc w:val="left"/>
      <w:pPr>
        <w:ind w:left="3600" w:hanging="360"/>
      </w:pPr>
    </w:lvl>
    <w:lvl w:ilvl="5" w:tplc="8FAAE9A0" w:tentative="1">
      <w:start w:val="1"/>
      <w:numFmt w:val="lowerRoman"/>
      <w:lvlText w:val="%6."/>
      <w:lvlJc w:val="right"/>
      <w:pPr>
        <w:ind w:left="4320" w:hanging="180"/>
      </w:pPr>
    </w:lvl>
    <w:lvl w:ilvl="6" w:tplc="1BDE634E" w:tentative="1">
      <w:start w:val="1"/>
      <w:numFmt w:val="decimal"/>
      <w:lvlText w:val="%7."/>
      <w:lvlJc w:val="left"/>
      <w:pPr>
        <w:ind w:left="5040" w:hanging="360"/>
      </w:pPr>
    </w:lvl>
    <w:lvl w:ilvl="7" w:tplc="30F23702" w:tentative="1">
      <w:start w:val="1"/>
      <w:numFmt w:val="lowerLetter"/>
      <w:lvlText w:val="%8."/>
      <w:lvlJc w:val="left"/>
      <w:pPr>
        <w:ind w:left="5760" w:hanging="360"/>
      </w:pPr>
    </w:lvl>
    <w:lvl w:ilvl="8" w:tplc="980EDAB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88CF880">
      <w:start w:val="1"/>
      <w:numFmt w:val="lowerRoman"/>
      <w:lvlText w:val="(%1)"/>
      <w:lvlJc w:val="left"/>
      <w:pPr>
        <w:ind w:left="1080" w:hanging="720"/>
      </w:pPr>
      <w:rPr>
        <w:rFonts w:hint="default"/>
      </w:rPr>
    </w:lvl>
    <w:lvl w:ilvl="1" w:tplc="E98E725C" w:tentative="1">
      <w:start w:val="1"/>
      <w:numFmt w:val="lowerLetter"/>
      <w:lvlText w:val="%2."/>
      <w:lvlJc w:val="left"/>
      <w:pPr>
        <w:ind w:left="1440" w:hanging="360"/>
      </w:pPr>
    </w:lvl>
    <w:lvl w:ilvl="2" w:tplc="D054C432" w:tentative="1">
      <w:start w:val="1"/>
      <w:numFmt w:val="lowerRoman"/>
      <w:lvlText w:val="%3."/>
      <w:lvlJc w:val="right"/>
      <w:pPr>
        <w:ind w:left="2160" w:hanging="180"/>
      </w:pPr>
    </w:lvl>
    <w:lvl w:ilvl="3" w:tplc="4148FC56" w:tentative="1">
      <w:start w:val="1"/>
      <w:numFmt w:val="decimal"/>
      <w:lvlText w:val="%4."/>
      <w:lvlJc w:val="left"/>
      <w:pPr>
        <w:ind w:left="2880" w:hanging="360"/>
      </w:pPr>
    </w:lvl>
    <w:lvl w:ilvl="4" w:tplc="17240E56" w:tentative="1">
      <w:start w:val="1"/>
      <w:numFmt w:val="lowerLetter"/>
      <w:lvlText w:val="%5."/>
      <w:lvlJc w:val="left"/>
      <w:pPr>
        <w:ind w:left="3600" w:hanging="360"/>
      </w:pPr>
    </w:lvl>
    <w:lvl w:ilvl="5" w:tplc="79E60EAE" w:tentative="1">
      <w:start w:val="1"/>
      <w:numFmt w:val="lowerRoman"/>
      <w:lvlText w:val="%6."/>
      <w:lvlJc w:val="right"/>
      <w:pPr>
        <w:ind w:left="4320" w:hanging="180"/>
      </w:pPr>
    </w:lvl>
    <w:lvl w:ilvl="6" w:tplc="A32AF1D4" w:tentative="1">
      <w:start w:val="1"/>
      <w:numFmt w:val="decimal"/>
      <w:lvlText w:val="%7."/>
      <w:lvlJc w:val="left"/>
      <w:pPr>
        <w:ind w:left="5040" w:hanging="360"/>
      </w:pPr>
    </w:lvl>
    <w:lvl w:ilvl="7" w:tplc="08ACE85E" w:tentative="1">
      <w:start w:val="1"/>
      <w:numFmt w:val="lowerLetter"/>
      <w:lvlText w:val="%8."/>
      <w:lvlJc w:val="left"/>
      <w:pPr>
        <w:ind w:left="5760" w:hanging="360"/>
      </w:pPr>
    </w:lvl>
    <w:lvl w:ilvl="8" w:tplc="12D02F7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EE051E8">
      <w:start w:val="1"/>
      <w:numFmt w:val="lowerRoman"/>
      <w:lvlText w:val="(%1)"/>
      <w:lvlJc w:val="left"/>
      <w:pPr>
        <w:ind w:left="1080" w:hanging="720"/>
      </w:pPr>
      <w:rPr>
        <w:rFonts w:hint="default"/>
      </w:rPr>
    </w:lvl>
    <w:lvl w:ilvl="1" w:tplc="B232A8F2" w:tentative="1">
      <w:start w:val="1"/>
      <w:numFmt w:val="lowerLetter"/>
      <w:lvlText w:val="%2."/>
      <w:lvlJc w:val="left"/>
      <w:pPr>
        <w:ind w:left="1440" w:hanging="360"/>
      </w:pPr>
    </w:lvl>
    <w:lvl w:ilvl="2" w:tplc="BF84B2C2" w:tentative="1">
      <w:start w:val="1"/>
      <w:numFmt w:val="lowerRoman"/>
      <w:lvlText w:val="%3."/>
      <w:lvlJc w:val="right"/>
      <w:pPr>
        <w:ind w:left="2160" w:hanging="180"/>
      </w:pPr>
    </w:lvl>
    <w:lvl w:ilvl="3" w:tplc="64DCCB82" w:tentative="1">
      <w:start w:val="1"/>
      <w:numFmt w:val="decimal"/>
      <w:lvlText w:val="%4."/>
      <w:lvlJc w:val="left"/>
      <w:pPr>
        <w:ind w:left="2880" w:hanging="360"/>
      </w:pPr>
    </w:lvl>
    <w:lvl w:ilvl="4" w:tplc="EB164216" w:tentative="1">
      <w:start w:val="1"/>
      <w:numFmt w:val="lowerLetter"/>
      <w:lvlText w:val="%5."/>
      <w:lvlJc w:val="left"/>
      <w:pPr>
        <w:ind w:left="3600" w:hanging="360"/>
      </w:pPr>
    </w:lvl>
    <w:lvl w:ilvl="5" w:tplc="D1BE021A" w:tentative="1">
      <w:start w:val="1"/>
      <w:numFmt w:val="lowerRoman"/>
      <w:lvlText w:val="%6."/>
      <w:lvlJc w:val="right"/>
      <w:pPr>
        <w:ind w:left="4320" w:hanging="180"/>
      </w:pPr>
    </w:lvl>
    <w:lvl w:ilvl="6" w:tplc="E75A0AC4" w:tentative="1">
      <w:start w:val="1"/>
      <w:numFmt w:val="decimal"/>
      <w:lvlText w:val="%7."/>
      <w:lvlJc w:val="left"/>
      <w:pPr>
        <w:ind w:left="5040" w:hanging="360"/>
      </w:pPr>
    </w:lvl>
    <w:lvl w:ilvl="7" w:tplc="538CB528" w:tentative="1">
      <w:start w:val="1"/>
      <w:numFmt w:val="lowerLetter"/>
      <w:lvlText w:val="%8."/>
      <w:lvlJc w:val="left"/>
      <w:pPr>
        <w:ind w:left="5760" w:hanging="360"/>
      </w:pPr>
    </w:lvl>
    <w:lvl w:ilvl="8" w:tplc="58D8CE6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9CCFE0A">
      <w:start w:val="1"/>
      <w:numFmt w:val="lowerRoman"/>
      <w:lvlText w:val="(%1)"/>
      <w:lvlJc w:val="left"/>
      <w:pPr>
        <w:ind w:left="1080" w:hanging="720"/>
      </w:pPr>
      <w:rPr>
        <w:rFonts w:hint="default"/>
      </w:rPr>
    </w:lvl>
    <w:lvl w:ilvl="1" w:tplc="53A08918" w:tentative="1">
      <w:start w:val="1"/>
      <w:numFmt w:val="lowerLetter"/>
      <w:lvlText w:val="%2."/>
      <w:lvlJc w:val="left"/>
      <w:pPr>
        <w:ind w:left="1440" w:hanging="360"/>
      </w:pPr>
    </w:lvl>
    <w:lvl w:ilvl="2" w:tplc="BD8C583C" w:tentative="1">
      <w:start w:val="1"/>
      <w:numFmt w:val="lowerRoman"/>
      <w:lvlText w:val="%3."/>
      <w:lvlJc w:val="right"/>
      <w:pPr>
        <w:ind w:left="2160" w:hanging="180"/>
      </w:pPr>
    </w:lvl>
    <w:lvl w:ilvl="3" w:tplc="6D967960" w:tentative="1">
      <w:start w:val="1"/>
      <w:numFmt w:val="decimal"/>
      <w:lvlText w:val="%4."/>
      <w:lvlJc w:val="left"/>
      <w:pPr>
        <w:ind w:left="2880" w:hanging="360"/>
      </w:pPr>
    </w:lvl>
    <w:lvl w:ilvl="4" w:tplc="C712B188" w:tentative="1">
      <w:start w:val="1"/>
      <w:numFmt w:val="lowerLetter"/>
      <w:lvlText w:val="%5."/>
      <w:lvlJc w:val="left"/>
      <w:pPr>
        <w:ind w:left="3600" w:hanging="360"/>
      </w:pPr>
    </w:lvl>
    <w:lvl w:ilvl="5" w:tplc="4AB207EE" w:tentative="1">
      <w:start w:val="1"/>
      <w:numFmt w:val="lowerRoman"/>
      <w:lvlText w:val="%6."/>
      <w:lvlJc w:val="right"/>
      <w:pPr>
        <w:ind w:left="4320" w:hanging="180"/>
      </w:pPr>
    </w:lvl>
    <w:lvl w:ilvl="6" w:tplc="B510D5F0" w:tentative="1">
      <w:start w:val="1"/>
      <w:numFmt w:val="decimal"/>
      <w:lvlText w:val="%7."/>
      <w:lvlJc w:val="left"/>
      <w:pPr>
        <w:ind w:left="5040" w:hanging="360"/>
      </w:pPr>
    </w:lvl>
    <w:lvl w:ilvl="7" w:tplc="F5F4455A" w:tentative="1">
      <w:start w:val="1"/>
      <w:numFmt w:val="lowerLetter"/>
      <w:lvlText w:val="%8."/>
      <w:lvlJc w:val="left"/>
      <w:pPr>
        <w:ind w:left="5760" w:hanging="360"/>
      </w:pPr>
    </w:lvl>
    <w:lvl w:ilvl="8" w:tplc="0B2AC99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F47"/>
    <w:rsid w:val="00006F47"/>
    <w:rsid w:val="00345136"/>
    <w:rsid w:val="00475636"/>
    <w:rsid w:val="007C1F04"/>
    <w:rsid w:val="00B4620C"/>
    <w:rsid w:val="00D972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0C8AC"/>
  <w15:docId w15:val="{DE11AD00-35A6-4285-8D16-3739E169E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A897BD596846228EC1445CE654AF0B"/>
        <w:category>
          <w:name w:val="General"/>
          <w:gallery w:val="placeholder"/>
        </w:category>
        <w:types>
          <w:type w:val="bbPlcHdr"/>
        </w:types>
        <w:behaviors>
          <w:behavior w:val="content"/>
        </w:behaviors>
        <w:guid w:val="{D76AE154-163D-4030-B8CA-AB1ECB01775B}"/>
      </w:docPartPr>
      <w:docPartBody>
        <w:p w:rsidR="00531E73" w:rsidRDefault="00DE1234" w:rsidP="00DE1234">
          <w:pPr>
            <w:pStyle w:val="93A897BD596846228EC1445CE654AF0B"/>
          </w:pPr>
          <w:r w:rsidRPr="00D858FE">
            <w:rPr>
              <w:rStyle w:val="PlaceholderText"/>
            </w:rPr>
            <w:t>Choose an item.</w:t>
          </w:r>
        </w:p>
      </w:docPartBody>
    </w:docPart>
    <w:docPart>
      <w:docPartPr>
        <w:name w:val="B71EFED89FA04FF99BB8F7C09A81EEE0"/>
        <w:category>
          <w:name w:val="General"/>
          <w:gallery w:val="placeholder"/>
        </w:category>
        <w:types>
          <w:type w:val="bbPlcHdr"/>
        </w:types>
        <w:behaviors>
          <w:behavior w:val="content"/>
        </w:behaviors>
        <w:guid w:val="{722510DA-B772-445F-9F7B-1BECA0EC2D01}"/>
      </w:docPartPr>
      <w:docPartBody>
        <w:p w:rsidR="00531E73" w:rsidRDefault="00DE1234" w:rsidP="00DE1234">
          <w:pPr>
            <w:pStyle w:val="B71EFED89FA04FF99BB8F7C09A81EEE0"/>
          </w:pPr>
          <w:r w:rsidRPr="00D858FE">
            <w:rPr>
              <w:rStyle w:val="PlaceholderText"/>
            </w:rPr>
            <w:t>Choose an item.</w:t>
          </w:r>
        </w:p>
      </w:docPartBody>
    </w:docPart>
    <w:docPart>
      <w:docPartPr>
        <w:name w:val="4E5315CD4EC64BE2B40C5E1460ED0F71"/>
        <w:category>
          <w:name w:val="General"/>
          <w:gallery w:val="placeholder"/>
        </w:category>
        <w:types>
          <w:type w:val="bbPlcHdr"/>
        </w:types>
        <w:behaviors>
          <w:behavior w:val="content"/>
        </w:behaviors>
        <w:guid w:val="{16AFB4D6-D7EC-4F34-8C43-3E2A774A4F8F}"/>
      </w:docPartPr>
      <w:docPartBody>
        <w:p w:rsidR="00531E73" w:rsidRDefault="00DE1234" w:rsidP="00DE1234">
          <w:pPr>
            <w:pStyle w:val="4E5315CD4EC64BE2B40C5E1460ED0F71"/>
          </w:pPr>
          <w:r w:rsidRPr="00D858FE">
            <w:rPr>
              <w:rStyle w:val="PlaceholderText"/>
            </w:rPr>
            <w:t>Choose an item.</w:t>
          </w:r>
        </w:p>
      </w:docPartBody>
    </w:docPart>
    <w:docPart>
      <w:docPartPr>
        <w:name w:val="7B3C8E76C9634BDF9CDA4A26A6916961"/>
        <w:category>
          <w:name w:val="General"/>
          <w:gallery w:val="placeholder"/>
        </w:category>
        <w:types>
          <w:type w:val="bbPlcHdr"/>
        </w:types>
        <w:behaviors>
          <w:behavior w:val="content"/>
        </w:behaviors>
        <w:guid w:val="{460BB70C-012D-41F4-9B26-E745EB488E26}"/>
      </w:docPartPr>
      <w:docPartBody>
        <w:p w:rsidR="00531E73" w:rsidRDefault="00DE1234" w:rsidP="00DE1234">
          <w:pPr>
            <w:pStyle w:val="7B3C8E76C9634BDF9CDA4A26A691696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234"/>
    <w:rsid w:val="00531E73"/>
    <w:rsid w:val="00DE12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E1234"/>
    <w:rPr>
      <w:rFonts w:asciiTheme="minorHAnsi" w:hAnsiTheme="minorHAnsi"/>
      <w:b w:val="0"/>
      <w:noProof w:val="0"/>
      <w:color w:val="000000" w:themeColor="text1"/>
      <w:sz w:val="30"/>
      <w:lang w:val="en-AU"/>
    </w:rPr>
  </w:style>
  <w:style w:type="paragraph" w:customStyle="1" w:styleId="93A897BD596846228EC1445CE654AF0B">
    <w:name w:val="93A897BD596846228EC1445CE654AF0B"/>
    <w:rsid w:val="00DE1234"/>
  </w:style>
  <w:style w:type="paragraph" w:customStyle="1" w:styleId="B71EFED89FA04FF99BB8F7C09A81EEE0">
    <w:name w:val="B71EFED89FA04FF99BB8F7C09A81EEE0"/>
    <w:rsid w:val="00DE1234"/>
  </w:style>
  <w:style w:type="paragraph" w:customStyle="1" w:styleId="4E5315CD4EC64BE2B40C5E1460ED0F71">
    <w:name w:val="4E5315CD4EC64BE2B40C5E1460ED0F71"/>
    <w:rsid w:val="00DE1234"/>
  </w:style>
  <w:style w:type="paragraph" w:customStyle="1" w:styleId="7B3C8E76C9634BDF9CDA4A26A6916961">
    <w:name w:val="7B3C8E76C9634BDF9CDA4A26A6916961"/>
    <w:rsid w:val="00DE12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6980</RACS_x0020_ID>
    <Approved_x0020_Provider xmlns="a8338b6e-77a6-4851-82b6-98166143ffdd">Aged Care &amp; Housing Group Inc</Approved_x0020_Provider>
    <Management_x0020_Company_x0020_ID xmlns="a8338b6e-77a6-4851-82b6-98166143ffdd" xsi:nil="true"/>
    <Home xmlns="a8338b6e-77a6-4851-82b6-98166143ffdd">ACH Group Residential Care - Colton Court</Home>
    <Signed xmlns="a8338b6e-77a6-4851-82b6-98166143ffdd" xsi:nil="true"/>
    <Uploaded xmlns="a8338b6e-77a6-4851-82b6-98166143ffdd">False</Uploaded>
    <Management_x0020_Company xmlns="a8338b6e-77a6-4851-82b6-98166143ffdd" xsi:nil="true"/>
    <Doc_x0020_Date xmlns="a8338b6e-77a6-4851-82b6-98166143ffdd">2022-09-23T07:07:00+00:00</Doc_x0020_Date>
    <CSI_x0020_ID xmlns="a8338b6e-77a6-4851-82b6-98166143ffdd" xsi:nil="true"/>
    <Case_x0020_ID xmlns="a8338b6e-77a6-4851-82b6-98166143ffdd" xsi:nil="true"/>
    <Approved_x0020_Provider_x0020_ID xmlns="a8338b6e-77a6-4851-82b6-98166143ffdd">266D8368-77F4-DC11-AD41-005056922186</Approved_x0020_Provider_x0020_ID>
    <Location xmlns="a8338b6e-77a6-4851-82b6-98166143ffdd" xsi:nil="true"/>
    <Home_x0020_ID xmlns="a8338b6e-77a6-4851-82b6-98166143ffdd">58FF2E1C-7CF4-DC11-AD41-005056922186</Home_x0020_ID>
    <State xmlns="a8338b6e-77a6-4851-82b6-98166143ffdd">SA</State>
    <Doc_x0020_Sent_Received_x0020_Date xmlns="a8338b6e-77a6-4851-82b6-98166143ffdd">2022-09-23T00:00:00+00:00</Doc_x0020_Sent_Received_x0020_Date>
    <Activity_x0020_ID xmlns="a8338b6e-77a6-4851-82b6-98166143ffdd">26BF3F93-C5BF-E811-BFE2-005056922186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2F9513D-DAD1-4D5A-A7BE-E41603DF0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elements/1.1/"/>
    <ds:schemaRef ds:uri="a8338b6e-77a6-4851-82b6-98166143ffdd"/>
    <ds:schemaRef ds:uri="http://purl.org/dc/terms/"/>
    <ds:schemaRef ds:uri="http://schemas.microsoft.com/office/2006/documentManagement/types"/>
    <ds:schemaRef ds:uri="http://purl.org/dc/dcmitype/"/>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748</Words>
  <Characters>4269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2022-11-01T21:16:00Z</dcterms:created>
  <dcterms:modified xsi:type="dcterms:W3CDTF">2022-11-01T21:16:00Z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