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BA83E" w14:textId="77777777" w:rsidR="00293C5B" w:rsidRPr="003217D3" w:rsidRDefault="00EC2EC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70655F4" wp14:editId="391C2DE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0F25B59" w14:textId="77777777" w:rsidR="00293C5B" w:rsidRPr="003217D3" w:rsidRDefault="00EC2EC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CA70C84" w14:textId="77777777" w:rsidR="00293C5B" w:rsidRPr="00A36AA9" w:rsidRDefault="00EC2EC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F982414" w14:textId="77777777" w:rsidR="00293C5B" w:rsidRPr="00A36AA9" w:rsidRDefault="00EC2EC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55835" w14:paraId="106C9358" w14:textId="77777777" w:rsidTr="00455835">
        <w:tc>
          <w:tcPr>
            <w:cnfStyle w:val="001000000000" w:firstRow="0" w:lastRow="0" w:firstColumn="1" w:lastColumn="0" w:oddVBand="0" w:evenVBand="0" w:oddHBand="0" w:evenHBand="0" w:firstRowFirstColumn="0" w:firstRowLastColumn="0" w:lastRowFirstColumn="0" w:lastRowLastColumn="0"/>
            <w:tcW w:w="3227" w:type="dxa"/>
          </w:tcPr>
          <w:p w14:paraId="6AAD0FDE" w14:textId="77777777" w:rsidR="00293C5B" w:rsidRPr="00A36AA9" w:rsidRDefault="00EC2EC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C46BA7A" w14:textId="77777777" w:rsidR="00293C5B" w:rsidRDefault="00EC2EC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Action on Disability within Ethnic Communities Inc</w:t>
            </w:r>
          </w:p>
        </w:tc>
      </w:tr>
      <w:tr w:rsidR="00455835" w14:paraId="5A468F97" w14:textId="77777777" w:rsidTr="00455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5D5336" w14:textId="77777777" w:rsidR="00293C5B" w:rsidRPr="00A36AA9" w:rsidRDefault="00EC2EC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74E19F5" w14:textId="77777777" w:rsidR="00293C5B" w:rsidRPr="00C27BE3" w:rsidRDefault="00EC2EC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300521</w:t>
            </w:r>
          </w:p>
        </w:tc>
      </w:tr>
      <w:tr w:rsidR="00455835" w14:paraId="489E2C99" w14:textId="77777777" w:rsidTr="004558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F678C" w14:textId="77777777" w:rsidR="00293C5B" w:rsidRPr="00A36AA9" w:rsidRDefault="00EC2EC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43461F0" w14:textId="77777777" w:rsidR="00293C5B" w:rsidRPr="00540817" w:rsidRDefault="00EC2EC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1,</w:t>
            </w:r>
            <w:r>
              <w:rPr>
                <w:rFonts w:ascii="Arial" w:eastAsia="Times New Roman" w:hAnsi="Arial" w:cs="Arial"/>
                <w:lang w:eastAsia="en-AU"/>
              </w:rPr>
              <w:t xml:space="preserve"> Unit 22/855 Plenty Road, SOUTH MORANG, Victoria, 3752</w:t>
            </w:r>
          </w:p>
        </w:tc>
      </w:tr>
      <w:tr w:rsidR="00455835" w14:paraId="619DCC8A" w14:textId="77777777" w:rsidTr="00455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21BF72" w14:textId="77777777" w:rsidR="00293C5B" w:rsidRPr="00A36AA9" w:rsidRDefault="00EC2EC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4BA7EC2" w14:textId="77777777" w:rsidR="00293C5B" w:rsidRPr="00A36AA9" w:rsidRDefault="00EC2EC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55835" w14:paraId="38A9A63A" w14:textId="77777777" w:rsidTr="004558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BCB1D5" w14:textId="77777777" w:rsidR="00293C5B" w:rsidRPr="00A36AA9" w:rsidRDefault="00EC2EC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AFF2134" w14:textId="77777777" w:rsidR="00293C5B" w:rsidRPr="00A36AA9" w:rsidRDefault="00EC2EC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October 2023 to 1 November 2023</w:t>
            </w:r>
          </w:p>
        </w:tc>
      </w:tr>
      <w:tr w:rsidR="00455835" w14:paraId="4EDB486B" w14:textId="77777777" w:rsidTr="00455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5ACCD8" w14:textId="77777777" w:rsidR="00293C5B" w:rsidRPr="00A36AA9" w:rsidRDefault="00EC2EC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72460887"/>
            <w:placeholder>
              <w:docPart w:val="A7F4949C78414813B67B25D37262F9D8"/>
            </w:placeholder>
            <w:date w:fullDate="2024-01-31T00:00:00Z">
              <w:dateFormat w:val="d MMMM yyyy"/>
              <w:lid w:val="en-AU"/>
              <w:storeMappedDataAs w:val="dateTime"/>
              <w:calendar w:val="gregorian"/>
            </w:date>
          </w:sdtPr>
          <w:sdtEndPr/>
          <w:sdtContent>
            <w:tc>
              <w:tcPr>
                <w:tcW w:w="7114" w:type="dxa"/>
                <w:shd w:val="clear" w:color="auto" w:fill="auto"/>
              </w:tcPr>
              <w:p w14:paraId="39716923" w14:textId="76830C7F" w:rsidR="00293C5B" w:rsidRPr="00A36AA9" w:rsidRDefault="00D85A6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6ED7">
                  <w:rPr>
                    <w:rFonts w:ascii="Arial" w:hAnsi="Arial" w:cs="Arial"/>
                    <w:color w:val="auto"/>
                  </w:rPr>
                  <w:t>3</w:t>
                </w:r>
                <w:r w:rsidR="00C16ED7" w:rsidRPr="00C16ED7">
                  <w:rPr>
                    <w:rFonts w:ascii="Arial" w:hAnsi="Arial" w:cs="Arial"/>
                    <w:color w:val="auto"/>
                  </w:rPr>
                  <w:t>1</w:t>
                </w:r>
                <w:r w:rsidRPr="00C16ED7">
                  <w:rPr>
                    <w:rFonts w:ascii="Arial" w:hAnsi="Arial" w:cs="Arial"/>
                    <w:color w:val="auto"/>
                  </w:rPr>
                  <w:t xml:space="preserve"> January 2024</w:t>
                </w:r>
              </w:p>
            </w:tc>
          </w:sdtContent>
        </w:sdt>
      </w:tr>
    </w:tbl>
    <w:bookmarkEnd w:id="0"/>
    <w:p w14:paraId="4D760F81" w14:textId="77777777" w:rsidR="00293C5B" w:rsidRPr="00A36AA9" w:rsidRDefault="00EC2EC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53DB183" w14:textId="77777777" w:rsidR="00293C5B" w:rsidRDefault="00EC2EC4" w:rsidP="00DE39DD">
      <w:pPr>
        <w:pStyle w:val="Heading1"/>
        <w:spacing w:before="0" w:after="120" w:line="240" w:lineRule="auto"/>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ACFCCC6" w14:textId="77777777" w:rsidR="00293C5B" w:rsidRPr="00214549" w:rsidRDefault="00EC2EC4" w:rsidP="00DE39DD">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r>
      <w:r>
        <w:rPr>
          <w:rFonts w:ascii="Arial" w:eastAsia="Arial" w:hAnsi="Arial" w:cs="Arial"/>
        </w:rPr>
        <w:t xml:space="preserve">Provider: 7178 ACTION ON DISABILITY WITHIN ETHNIC </w:t>
      </w:r>
      <w:proofErr w:type="gramStart"/>
      <w:r>
        <w:rPr>
          <w:rFonts w:ascii="Arial" w:eastAsia="Arial" w:hAnsi="Arial" w:cs="Arial"/>
        </w:rPr>
        <w:t>COMMUNITIES</w:t>
      </w:r>
      <w:proofErr w:type="gramEnd"/>
      <w:r>
        <w:rPr>
          <w:rFonts w:ascii="Arial" w:eastAsia="Arial" w:hAnsi="Arial" w:cs="Arial"/>
        </w:rPr>
        <w:t xml:space="preserve"> INC</w:t>
      </w:r>
      <w:r>
        <w:rPr>
          <w:rFonts w:ascii="Arial" w:eastAsia="Arial" w:hAnsi="Arial" w:cs="Arial"/>
        </w:rPr>
        <w:br/>
        <w:t>Service: 26658 Action on Disabilities within Ethnic Communities Inc. (ADEC)</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8588 Action On Disability Within Ethnic Communitie</w:t>
      </w:r>
      <w:r>
        <w:rPr>
          <w:rFonts w:ascii="Arial" w:eastAsia="Arial" w:hAnsi="Arial" w:cs="Arial"/>
        </w:rPr>
        <w:t>s Inc</w:t>
      </w:r>
      <w:r>
        <w:rPr>
          <w:rFonts w:ascii="Arial" w:eastAsia="Arial" w:hAnsi="Arial" w:cs="Arial"/>
        </w:rPr>
        <w:br/>
        <w:t>Service: 25559 Action On Disability Within Ethnic Communities Inc - Community and Home Support</w:t>
      </w:r>
      <w:r>
        <w:br/>
      </w:r>
      <w:bookmarkEnd w:id="1"/>
    </w:p>
    <w:p w14:paraId="40EFAE22" w14:textId="77777777" w:rsidR="00293C5B" w:rsidRPr="00A36AA9" w:rsidRDefault="00EC2EC4" w:rsidP="00DE39DD">
      <w:pPr>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5F81EE6" w14:textId="0BF8A856" w:rsidR="00293C5B" w:rsidRPr="00A36AA9" w:rsidRDefault="00EC2EC4" w:rsidP="00DE39DD">
      <w:pPr>
        <w:pStyle w:val="NormalArial"/>
      </w:pPr>
      <w:r w:rsidRPr="00A36AA9">
        <w:t xml:space="preserve">This performance report for </w:t>
      </w:r>
      <w:r w:rsidRPr="00C27BE3">
        <w:rPr>
          <w:color w:val="auto"/>
        </w:rPr>
        <w:t>Action on Disability within Ethnic Communities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C46504">
        <w:t>Bruce Bassett</w:t>
      </w:r>
      <w:r>
        <w:rPr>
          <w:noProof/>
        </w:rPr>
        <w:t xml:space="preserve">, </w:t>
      </w:r>
      <w:r w:rsidRPr="00A36AA9">
        <w:t>d</w:t>
      </w:r>
      <w:r w:rsidRPr="00A36AA9">
        <w:t>elegate of the Aged Care Quality and Safety Commissioner (Commissioner)</w:t>
      </w:r>
      <w:r>
        <w:rPr>
          <w:rStyle w:val="FootnoteReference"/>
        </w:rPr>
        <w:footnoteReference w:id="1"/>
      </w:r>
      <w:r w:rsidRPr="00A36AA9">
        <w:t xml:space="preserve">. </w:t>
      </w:r>
    </w:p>
    <w:p w14:paraId="5AC64182" w14:textId="77777777" w:rsidR="00293C5B" w:rsidRPr="00A36AA9" w:rsidRDefault="00EC2EC4" w:rsidP="00DE39DD">
      <w:pPr>
        <w:pStyle w:val="NormalArial"/>
      </w:pPr>
      <w:r w:rsidRPr="00A36AA9">
        <w:t>This performance report details the Commissioner’s assessment of the provider’s performance, in relation to the service, against the Aged Care Quality Standards (Quality Standards)</w:t>
      </w:r>
      <w:r w:rsidRPr="00A36AA9">
        <w:t>. The Quality Standards and requirements are assessed as either compliant or non-compliant at the Standard and requirement level where applicable.</w:t>
      </w:r>
    </w:p>
    <w:p w14:paraId="02CBFDE9" w14:textId="77777777" w:rsidR="00293C5B" w:rsidRDefault="00EC2EC4" w:rsidP="00DE39DD">
      <w:pPr>
        <w:pStyle w:val="NormalArial"/>
      </w:pPr>
      <w:r w:rsidRPr="00A36AA9">
        <w:t>The report also specifies any areas in which improvements must be made to ensure the Quality Standards are co</w:t>
      </w:r>
      <w:r w:rsidRPr="00A36AA9">
        <w:t>mplied with.</w:t>
      </w:r>
    </w:p>
    <w:p w14:paraId="66D87369" w14:textId="77777777" w:rsidR="00293C5B" w:rsidRPr="00A36AA9" w:rsidRDefault="00EC2EC4" w:rsidP="00DF37F2">
      <w:pPr>
        <w:pStyle w:val="Heading1"/>
        <w:spacing w:before="0" w:after="240" w:line="22" w:lineRule="atLeast"/>
        <w:rPr>
          <w:rFonts w:ascii="Arial" w:hAnsi="Arial" w:cs="Arial"/>
        </w:rPr>
      </w:pPr>
      <w:r w:rsidRPr="00A36AA9">
        <w:rPr>
          <w:rFonts w:ascii="Arial" w:hAnsi="Arial" w:cs="Arial"/>
        </w:rPr>
        <w:t>Material relied on</w:t>
      </w:r>
    </w:p>
    <w:p w14:paraId="18D083F4" w14:textId="77777777" w:rsidR="00293C5B" w:rsidRPr="00A36AA9" w:rsidRDefault="00EC2EC4" w:rsidP="00F87E39">
      <w:pPr>
        <w:pStyle w:val="NormalArial"/>
      </w:pPr>
      <w:r w:rsidRPr="00A36AA9">
        <w:t>The following information has been considered in preparing the performance report:</w:t>
      </w:r>
    </w:p>
    <w:p w14:paraId="1262D4FA" w14:textId="6E94EACB" w:rsidR="00293C5B" w:rsidRPr="00B81F95" w:rsidRDefault="00EC2EC4"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w:t>
      </w:r>
      <w:r w:rsidRPr="00B81F95">
        <w:rPr>
          <w:rFonts w:ascii="Arial" w:hAnsi="Arial" w:cs="Arial"/>
          <w:color w:val="auto"/>
        </w:rPr>
        <w:t xml:space="preserve">by a site assessment, observations at the service, review of </w:t>
      </w:r>
      <w:r w:rsidRPr="00B81F95">
        <w:rPr>
          <w:rFonts w:ascii="Arial" w:hAnsi="Arial" w:cs="Arial"/>
          <w:color w:val="auto"/>
        </w:rPr>
        <w:t>documents and interviews with staff, consumers/</w:t>
      </w:r>
      <w:proofErr w:type="gramStart"/>
      <w:r w:rsidRPr="00B81F95">
        <w:rPr>
          <w:rFonts w:ascii="Arial" w:hAnsi="Arial" w:cs="Arial"/>
          <w:color w:val="auto"/>
        </w:rPr>
        <w:t>representatives</w:t>
      </w:r>
      <w:proofErr w:type="gramEnd"/>
      <w:r w:rsidRPr="00B81F95">
        <w:rPr>
          <w:rFonts w:ascii="Arial" w:hAnsi="Arial" w:cs="Arial"/>
          <w:color w:val="auto"/>
        </w:rPr>
        <w:t xml:space="preserve"> and others</w:t>
      </w:r>
      <w:r w:rsidR="00B81F95" w:rsidRPr="00B81F95">
        <w:rPr>
          <w:rFonts w:ascii="Arial" w:hAnsi="Arial" w:cs="Arial"/>
          <w:color w:val="auto"/>
        </w:rPr>
        <w:t>.</w:t>
      </w:r>
    </w:p>
    <w:p w14:paraId="74912A2C" w14:textId="0A3E08BD" w:rsidR="00293C5B" w:rsidRPr="00A36AA9" w:rsidRDefault="00EC2EC4"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D85A6D">
        <w:rPr>
          <w:rFonts w:ascii="Arial" w:hAnsi="Arial" w:cs="Arial"/>
        </w:rPr>
        <w:t xml:space="preserve"> 21 December 2023.</w:t>
      </w:r>
      <w:r w:rsidRPr="00A36AA9">
        <w:rPr>
          <w:rFonts w:ascii="Arial" w:hAnsi="Arial" w:cs="Arial"/>
        </w:rPr>
        <w:t xml:space="preserve"> </w:t>
      </w:r>
    </w:p>
    <w:p w14:paraId="45B3E0FA" w14:textId="77777777" w:rsidR="00293C5B" w:rsidRPr="00D76BC8" w:rsidRDefault="00EC2EC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0CABA2D" w14:textId="67CF75E7" w:rsidR="00293C5B" w:rsidRPr="00244176" w:rsidRDefault="00EC2EC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55835" w14:paraId="7E4D80A6" w14:textId="77777777" w:rsidTr="004558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5524A5" w14:textId="77777777" w:rsidR="00293C5B" w:rsidRPr="00A36AA9" w:rsidRDefault="00EC2EC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96B8EAF" w14:textId="77777777" w:rsidR="00293C5B" w:rsidRPr="00E96B92" w:rsidRDefault="00EC2EC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700893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55835" w14:paraId="1245AC2F" w14:textId="77777777" w:rsidTr="0045583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4D5F88" w14:textId="77777777" w:rsidR="00293C5B" w:rsidRPr="00A36AA9" w:rsidRDefault="00EC2EC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956CEBA" w14:textId="1F07D6E2" w:rsidR="00293C5B" w:rsidRPr="00A213EA" w:rsidRDefault="00EC2E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753543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b/>
                    <w:bCs/>
                  </w:rPr>
                  <w:t>Not Compliant</w:t>
                </w:r>
              </w:sdtContent>
            </w:sdt>
          </w:p>
        </w:tc>
      </w:tr>
      <w:tr w:rsidR="00455835" w14:paraId="09DCC868" w14:textId="77777777" w:rsidTr="004558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EB4F3C" w14:textId="77777777" w:rsidR="00293C5B" w:rsidRPr="00A36AA9" w:rsidRDefault="00EC2EC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F4B6132" w14:textId="59199F0F" w:rsidR="00293C5B" w:rsidRPr="00A213EA" w:rsidRDefault="00EC2E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515948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b/>
                    <w:bCs/>
                  </w:rPr>
                  <w:t>Not Compliant</w:t>
                </w:r>
              </w:sdtContent>
            </w:sdt>
          </w:p>
        </w:tc>
      </w:tr>
      <w:tr w:rsidR="00455835" w14:paraId="7C7D419B" w14:textId="77777777" w:rsidTr="0045583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10064" w14:textId="77777777" w:rsidR="00293C5B" w:rsidRPr="00A36AA9" w:rsidRDefault="00EC2EC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F78E887" w14:textId="77777777" w:rsidR="00293C5B" w:rsidRPr="00A213EA" w:rsidRDefault="00EC2E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046180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55835" w14:paraId="2AFA5206" w14:textId="77777777" w:rsidTr="004558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4ACAD8" w14:textId="77777777" w:rsidR="00293C5B" w:rsidRPr="00A36AA9" w:rsidRDefault="00EC2EC4"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C54C445" w14:textId="77777777" w:rsidR="00293C5B" w:rsidRPr="00A213EA" w:rsidRDefault="00EC2E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9912293"/>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55835" w14:paraId="17FF8109" w14:textId="77777777" w:rsidTr="0045583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298A8B" w14:textId="77777777" w:rsidR="00293C5B" w:rsidRPr="00A36AA9" w:rsidRDefault="00EC2EC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4B4D295" w14:textId="77777777" w:rsidR="00293C5B" w:rsidRPr="00A213EA" w:rsidRDefault="00EC2E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855271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55835" w14:paraId="745E3BFA" w14:textId="77777777" w:rsidTr="004558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06071E" w14:textId="77777777" w:rsidR="00293C5B" w:rsidRPr="00A36AA9" w:rsidRDefault="00EC2EC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24BE35D" w14:textId="0B94F01F" w:rsidR="00293C5B" w:rsidRPr="00A213EA" w:rsidRDefault="00EC2E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473158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b/>
                    <w:bCs/>
                  </w:rPr>
                  <w:t>Not Compliant</w:t>
                </w:r>
              </w:sdtContent>
            </w:sdt>
          </w:p>
        </w:tc>
      </w:tr>
      <w:tr w:rsidR="00455835" w14:paraId="35E61228" w14:textId="77777777" w:rsidTr="0045583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2FD3D0" w14:textId="77777777" w:rsidR="00293C5B" w:rsidRPr="00A36AA9" w:rsidRDefault="00EC2EC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BDDC546" w14:textId="40A40EBD" w:rsidR="00293C5B" w:rsidRPr="00A213EA" w:rsidRDefault="00EC2E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479484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b/>
                    <w:bCs/>
                  </w:rPr>
                  <w:t>Not Compliant</w:t>
                </w:r>
              </w:sdtContent>
            </w:sdt>
          </w:p>
        </w:tc>
      </w:tr>
    </w:tbl>
    <w:p w14:paraId="56534898" w14:textId="77777777" w:rsidR="00293C5B" w:rsidRPr="00244176" w:rsidRDefault="00EC2EC4"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55835" w14:paraId="446999B4" w14:textId="77777777" w:rsidTr="004558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14D4AC" w14:textId="77777777" w:rsidR="00293C5B" w:rsidRPr="00244176" w:rsidRDefault="00EC2EC4"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E2FA213" w14:textId="77777777" w:rsidR="00293C5B" w:rsidRPr="00A213EA" w:rsidRDefault="00EC2EC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179623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455835" w14:paraId="455D9E64" w14:textId="77777777" w:rsidTr="004558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3A7053" w14:textId="77777777" w:rsidR="00293C5B" w:rsidRPr="00244176" w:rsidRDefault="00EC2EC4"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6F3E324" w14:textId="3975BBDD" w:rsidR="00293C5B" w:rsidRPr="00A213EA" w:rsidRDefault="00EC2E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518887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b/>
                  </w:rPr>
                  <w:t>Not Compliant</w:t>
                </w:r>
              </w:sdtContent>
            </w:sdt>
          </w:p>
        </w:tc>
      </w:tr>
      <w:tr w:rsidR="00455835" w14:paraId="50380185" w14:textId="77777777" w:rsidTr="004558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9232A7" w14:textId="77777777" w:rsidR="00293C5B" w:rsidRPr="00244176" w:rsidRDefault="00EC2EC4"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AADFFB9" w14:textId="2D355B48" w:rsidR="00293C5B" w:rsidRPr="00A213EA" w:rsidRDefault="00EC2E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7978272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b/>
                  </w:rPr>
                  <w:t>Not Compliant</w:t>
                </w:r>
              </w:sdtContent>
            </w:sdt>
          </w:p>
        </w:tc>
      </w:tr>
      <w:tr w:rsidR="00455835" w14:paraId="656C0BB1" w14:textId="77777777" w:rsidTr="004558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9F36B1" w14:textId="77777777" w:rsidR="00293C5B" w:rsidRPr="00244176" w:rsidRDefault="00EC2EC4"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A01E2F0" w14:textId="77777777" w:rsidR="00293C5B" w:rsidRPr="00A213EA" w:rsidRDefault="00EC2E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7960512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455835" w14:paraId="49A3E338" w14:textId="77777777" w:rsidTr="004558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0984D3" w14:textId="77777777" w:rsidR="00293C5B" w:rsidRPr="00244176" w:rsidRDefault="00EC2EC4"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13998B2" w14:textId="77777777" w:rsidR="00293C5B" w:rsidRPr="00A213EA" w:rsidRDefault="00EC2E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8977362"/>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455835" w14:paraId="01DFA95F" w14:textId="77777777" w:rsidTr="004558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50AD3E" w14:textId="77777777" w:rsidR="00293C5B" w:rsidRPr="00244176" w:rsidRDefault="00EC2EC4"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512EB74" w14:textId="77777777" w:rsidR="00293C5B" w:rsidRPr="00A213EA" w:rsidRDefault="00EC2E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7995897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455835" w14:paraId="0ABC9871" w14:textId="77777777" w:rsidTr="004558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714806" w14:textId="77777777" w:rsidR="00293C5B" w:rsidRPr="00244176" w:rsidRDefault="00EC2EC4"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0E4F5F6" w14:textId="1FBDB6CF" w:rsidR="00293C5B" w:rsidRPr="00A213EA" w:rsidRDefault="00EC2E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000716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b/>
                  </w:rPr>
                  <w:t>Not Compliant</w:t>
                </w:r>
              </w:sdtContent>
            </w:sdt>
          </w:p>
        </w:tc>
      </w:tr>
      <w:tr w:rsidR="00455835" w14:paraId="551066AA" w14:textId="77777777" w:rsidTr="004558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30D1C4" w14:textId="77777777" w:rsidR="00293C5B" w:rsidRPr="00244176" w:rsidRDefault="00EC2EC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BEBEDD8" w14:textId="66887CC2" w:rsidR="00293C5B" w:rsidRPr="00A213EA" w:rsidRDefault="00EC2E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9231901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b/>
                  </w:rPr>
                  <w:t>Not Compliant</w:t>
                </w:r>
              </w:sdtContent>
            </w:sdt>
          </w:p>
        </w:tc>
      </w:tr>
    </w:tbl>
    <w:p w14:paraId="713F5EE6" w14:textId="77777777" w:rsidR="00293C5B" w:rsidRPr="00A36AA9" w:rsidRDefault="00EC2EC4" w:rsidP="00F87E39">
      <w:pPr>
        <w:pStyle w:val="NormalArial"/>
        <w:spacing w:before="120"/>
      </w:pPr>
      <w:r w:rsidRPr="00A36AA9">
        <w:t xml:space="preserve">A detailed assessment is provided later in this report for </w:t>
      </w:r>
      <w:r w:rsidRPr="00A36AA9">
        <w:t>each assessed Standard.</w:t>
      </w:r>
    </w:p>
    <w:p w14:paraId="272880E9" w14:textId="77777777" w:rsidR="00293C5B" w:rsidRPr="00A36AA9" w:rsidRDefault="00EC2EC4" w:rsidP="00FC045E">
      <w:pPr>
        <w:pStyle w:val="Heading1"/>
        <w:spacing w:before="0" w:after="240" w:line="22" w:lineRule="atLeast"/>
        <w:rPr>
          <w:rFonts w:ascii="Arial" w:hAnsi="Arial" w:cs="Arial"/>
        </w:rPr>
      </w:pPr>
      <w:r w:rsidRPr="00A36AA9">
        <w:rPr>
          <w:rFonts w:ascii="Arial" w:hAnsi="Arial" w:cs="Arial"/>
        </w:rPr>
        <w:t>Areas for improvement</w:t>
      </w:r>
    </w:p>
    <w:p w14:paraId="47EAE36C" w14:textId="77777777" w:rsidR="00293C5B" w:rsidRPr="00A36AA9" w:rsidRDefault="00EC2EC4" w:rsidP="00F87E39">
      <w:pPr>
        <w:pStyle w:val="NormalArial"/>
      </w:pPr>
      <w:r w:rsidRPr="00A36AA9">
        <w:t xml:space="preserve">Areas have been identified in which </w:t>
      </w:r>
      <w:r w:rsidRPr="00DE39DD">
        <w:rPr>
          <w:bCs/>
        </w:rPr>
        <w:t>improvements must be made to ensure compliance with the Quality Standards</w:t>
      </w:r>
      <w:r w:rsidRPr="00A36AA9">
        <w:t xml:space="preserve">. This is based on non-compliance with the Quality Standards as described in this </w:t>
      </w:r>
      <w:r w:rsidRPr="00A36AA9">
        <w:t>performance report.</w:t>
      </w:r>
    </w:p>
    <w:p w14:paraId="1B4048C6" w14:textId="77777777" w:rsidR="00FA42C6" w:rsidRDefault="00004DE4" w:rsidP="00004DE4">
      <w:pPr>
        <w:pStyle w:val="NormalArial"/>
        <w:numPr>
          <w:ilvl w:val="0"/>
          <w:numId w:val="23"/>
        </w:numPr>
        <w:rPr>
          <w:color w:val="auto"/>
        </w:rPr>
      </w:pPr>
      <w:r>
        <w:rPr>
          <w:color w:val="auto"/>
        </w:rPr>
        <w:t xml:space="preserve">Standard 2 – Ensure </w:t>
      </w:r>
      <w:r w:rsidRPr="00004DE4">
        <w:rPr>
          <w:color w:val="auto"/>
        </w:rPr>
        <w:t>assessment and care planning processes</w:t>
      </w:r>
      <w:r>
        <w:rPr>
          <w:color w:val="auto"/>
        </w:rPr>
        <w:t xml:space="preserve"> consistently support safe care</w:t>
      </w:r>
      <w:r w:rsidRPr="00004DE4">
        <w:rPr>
          <w:color w:val="auto"/>
        </w:rPr>
        <w:t>.</w:t>
      </w:r>
    </w:p>
    <w:p w14:paraId="5926D0D4" w14:textId="51AB64F6" w:rsidR="00FA42C6" w:rsidRPr="00FA42C6" w:rsidRDefault="00FA42C6" w:rsidP="00004DE4">
      <w:pPr>
        <w:pStyle w:val="NormalArial"/>
        <w:numPr>
          <w:ilvl w:val="0"/>
          <w:numId w:val="23"/>
        </w:numPr>
        <w:rPr>
          <w:color w:val="auto"/>
        </w:rPr>
      </w:pPr>
      <w:r>
        <w:rPr>
          <w:color w:val="auto"/>
        </w:rPr>
        <w:t xml:space="preserve">Standard 3 – Ensure </w:t>
      </w:r>
      <w:r>
        <w:t>all personal and clinical care is tailored and delivered according to the consumer’s unique circumstances. Report, document and respond to changes and deterioration of consumers. Effectively communicate accurate and up to date information about the consumer’s condition, needs and preferences to all support workers providing personal care.</w:t>
      </w:r>
    </w:p>
    <w:p w14:paraId="219CC2F6" w14:textId="06D1016F" w:rsidR="00FA42C6" w:rsidRPr="00FA42C6" w:rsidRDefault="00FA42C6" w:rsidP="00004DE4">
      <w:pPr>
        <w:pStyle w:val="NormalArial"/>
        <w:numPr>
          <w:ilvl w:val="0"/>
          <w:numId w:val="23"/>
        </w:numPr>
        <w:rPr>
          <w:color w:val="auto"/>
        </w:rPr>
      </w:pPr>
      <w:r>
        <w:t xml:space="preserve">Standard 7 – Ensure staff are appropriately qualified and skilled to undertake the duties associated with their roles. Ensure staff are appropriately </w:t>
      </w:r>
      <w:r w:rsidRPr="00244176">
        <w:t>trained, equipped and supported</w:t>
      </w:r>
      <w:r>
        <w:t xml:space="preserve"> to perform their duties. </w:t>
      </w:r>
    </w:p>
    <w:p w14:paraId="342EC353" w14:textId="193D3C17" w:rsidR="00FA42C6" w:rsidRDefault="00FA42C6" w:rsidP="00004DE4">
      <w:pPr>
        <w:pStyle w:val="NormalArial"/>
        <w:numPr>
          <w:ilvl w:val="0"/>
          <w:numId w:val="23"/>
        </w:numPr>
        <w:rPr>
          <w:color w:val="auto"/>
        </w:rPr>
      </w:pPr>
      <w:r>
        <w:t xml:space="preserve">Standard 8 </w:t>
      </w:r>
      <w:r w:rsidR="00D33378">
        <w:t>–</w:t>
      </w:r>
      <w:r>
        <w:t xml:space="preserve"> </w:t>
      </w:r>
      <w:r w:rsidR="00D33378">
        <w:t xml:space="preserve">Ensure the board receives adequate information to be accountable for the </w:t>
      </w:r>
      <w:r w:rsidR="00B34A19">
        <w:t>delivery</w:t>
      </w:r>
      <w:r w:rsidR="00D33378">
        <w:t xml:space="preserve"> of safe, </w:t>
      </w:r>
      <w:r w:rsidR="00935794">
        <w:t>inclusive,</w:t>
      </w:r>
      <w:r w:rsidR="00D33378">
        <w:t xml:space="preserve"> and quality services. </w:t>
      </w:r>
      <w:r w:rsidR="002C5C9B">
        <w:t>Develop and m</w:t>
      </w:r>
      <w:r w:rsidR="00D33378">
        <w:t xml:space="preserve">aintain appropriate </w:t>
      </w:r>
      <w:r w:rsidR="00D33378">
        <w:lastRenderedPageBreak/>
        <w:t xml:space="preserve">processes to ensure workforce and regulatory compliance. </w:t>
      </w:r>
      <w:r w:rsidR="002C5C9B">
        <w:t xml:space="preserve">Develop systems and practices to effectively manage high-impact or high-prevalence risks and incidents. </w:t>
      </w:r>
      <w:r w:rsidR="00600E7C">
        <w:t xml:space="preserve">Ensure the clinical governance framework informs practice and promotes the use of open disclosure and minimises the use of restraint. </w:t>
      </w:r>
    </w:p>
    <w:p w14:paraId="1F8A6D3D" w14:textId="709EE83C" w:rsidR="00293C5B" w:rsidRPr="00004DE4" w:rsidRDefault="00EC2EC4" w:rsidP="00004DE4">
      <w:pPr>
        <w:pStyle w:val="NormalArial"/>
        <w:numPr>
          <w:ilvl w:val="0"/>
          <w:numId w:val="23"/>
        </w:numPr>
        <w:rPr>
          <w:color w:val="auto"/>
        </w:rPr>
      </w:pPr>
      <w:r w:rsidRPr="00004DE4">
        <w:rPr>
          <w:color w:val="auto"/>
        </w:rPr>
        <w:br w:type="page"/>
      </w:r>
    </w:p>
    <w:p w14:paraId="1C8D6D1E" w14:textId="77777777" w:rsidR="00293C5B" w:rsidRDefault="00EC2EC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55835" w14:paraId="4E7D0E2C" w14:textId="77777777" w:rsidTr="000B4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789FD4F6" w14:textId="77777777" w:rsidR="00293C5B" w:rsidRPr="003217D3" w:rsidRDefault="00EC2EC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6B9E2FF" w14:textId="77777777" w:rsidR="00293C5B" w:rsidRPr="003217D3" w:rsidRDefault="00EC2E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4460D67" w14:textId="77777777" w:rsidR="00293C5B" w:rsidRPr="003217D3" w:rsidRDefault="00EC2E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55835" w14:paraId="171F123C" w14:textId="77777777" w:rsidTr="000B43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E957B16" w14:textId="77777777" w:rsidR="00293C5B" w:rsidRPr="00244176" w:rsidRDefault="00EC2EC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79FD14F"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treated with dignity and </w:t>
            </w:r>
            <w:r w:rsidRPr="00244176">
              <w:rPr>
                <w:rFonts w:ascii="Arial" w:hAnsi="Arial" w:cs="Arial"/>
              </w:rPr>
              <w:t>respect, with their identity, culture and diversity valued.</w:t>
            </w:r>
          </w:p>
        </w:tc>
        <w:tc>
          <w:tcPr>
            <w:tcW w:w="1985" w:type="dxa"/>
            <w:shd w:val="clear" w:color="auto" w:fill="auto"/>
          </w:tcPr>
          <w:p w14:paraId="092DA722"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36249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37717840"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408821"/>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152225E3" w14:textId="77777777" w:rsidTr="000B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E0B3940"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FA02198" w14:textId="77777777" w:rsidR="00293C5B" w:rsidRPr="00244176"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D3599CA"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21372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C599E7D"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72570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5C305D4E" w14:textId="77777777" w:rsidTr="000B43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A142E56"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3426DE9"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67F673A" w14:textId="77777777" w:rsidR="00293C5B" w:rsidRPr="00244176" w:rsidRDefault="00EC2EC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0A7DEE8" w14:textId="77777777" w:rsidR="00293C5B" w:rsidRPr="00244176" w:rsidRDefault="00EC2EC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31F4505" w14:textId="77777777" w:rsidR="00293C5B" w:rsidRPr="00244176" w:rsidRDefault="00EC2EC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1A7A961" w14:textId="77777777" w:rsidR="00293C5B" w:rsidRPr="00244176" w:rsidRDefault="00EC2EC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819E2E7"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23779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24228AB7"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25390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69CC55AB" w14:textId="77777777" w:rsidTr="000B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6785679"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19A3155" w14:textId="77777777" w:rsidR="00293C5B" w:rsidRPr="00244176"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 is </w:t>
            </w:r>
            <w:r w:rsidRPr="00244176">
              <w:rPr>
                <w:rFonts w:ascii="Arial" w:hAnsi="Arial" w:cs="Arial"/>
              </w:rPr>
              <w:t>supported to take risks to enable them to live the best life they can.</w:t>
            </w:r>
          </w:p>
        </w:tc>
        <w:tc>
          <w:tcPr>
            <w:tcW w:w="1985" w:type="dxa"/>
            <w:shd w:val="clear" w:color="auto" w:fill="auto"/>
          </w:tcPr>
          <w:p w14:paraId="63634765"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60096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2B6CC66"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761176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3258A5F0" w14:textId="77777777" w:rsidTr="000B43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EFF819F"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B1C9E4F"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xml:space="preserve">, easy to </w:t>
            </w:r>
            <w:r w:rsidRPr="00244176">
              <w:rPr>
                <w:rFonts w:ascii="Arial" w:hAnsi="Arial" w:cs="Arial"/>
              </w:rPr>
              <w:t>understand and enables them to exercise choice.</w:t>
            </w:r>
          </w:p>
        </w:tc>
        <w:tc>
          <w:tcPr>
            <w:tcW w:w="1985" w:type="dxa"/>
            <w:shd w:val="clear" w:color="auto" w:fill="auto"/>
          </w:tcPr>
          <w:p w14:paraId="63F2059A"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886765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56CDDB08"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9500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5CE9F41A" w14:textId="77777777" w:rsidTr="000B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DE2AE79"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C4C19F8" w14:textId="77777777" w:rsidR="00293C5B" w:rsidRPr="00244176"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1E8D19E9"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81156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2627B8D1"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492528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164682E8" w14:textId="77777777" w:rsidR="00293C5B" w:rsidRDefault="00EC2EC4" w:rsidP="007B3959">
      <w:pPr>
        <w:pStyle w:val="Heading20"/>
      </w:pPr>
      <w:r w:rsidRPr="00A36AA9">
        <w:t>Findings</w:t>
      </w:r>
    </w:p>
    <w:p w14:paraId="31E07E19" w14:textId="54B9C689" w:rsidR="00C45FB4" w:rsidRDefault="00C45FB4" w:rsidP="00C45FB4">
      <w:pPr>
        <w:pStyle w:val="NormalArial"/>
      </w:pPr>
      <w:r>
        <w:t>Consumers</w:t>
      </w:r>
      <w:r w:rsidR="00B81F95">
        <w:t xml:space="preserve"> and </w:t>
      </w:r>
      <w:r>
        <w:t xml:space="preserve">representatives interviewed reported that staff treat consumers with dignity and respect. Staff advised that they have not seen consumers being treated with disrespect and provided examples of ways they implement dignity and respect in practice. Examples included being respectful, respecting consumer needs by listening to what they have to say or what they need to do and respecting each consumer as an individual. </w:t>
      </w:r>
    </w:p>
    <w:p w14:paraId="2F81EB81" w14:textId="206ADA38" w:rsidR="00C45FB4" w:rsidRDefault="00C45FB4" w:rsidP="00C45FB4">
      <w:pPr>
        <w:pStyle w:val="NormalArial"/>
      </w:pPr>
      <w:r>
        <w:t xml:space="preserve">CHSP and HCP consumers advised the support workers who provide services regularly know of their cultural background and provide care and supports that reflects their needs and preferences. Care documentation </w:t>
      </w:r>
      <w:r w:rsidR="001C5D73">
        <w:t>reviewed contained information to support s</w:t>
      </w:r>
      <w:r>
        <w:t xml:space="preserve">taff on the cultural background of consumers, the things that are important to them and the language they prefer to speak. </w:t>
      </w:r>
    </w:p>
    <w:p w14:paraId="1B0DA435" w14:textId="15473B4D" w:rsidR="00C45FB4" w:rsidRDefault="001C5D73" w:rsidP="00C45FB4">
      <w:pPr>
        <w:pStyle w:val="NormalArial"/>
      </w:pPr>
      <w:r>
        <w:lastRenderedPageBreak/>
        <w:t>C</w:t>
      </w:r>
      <w:r w:rsidR="00C45FB4">
        <w:t>onsumers</w:t>
      </w:r>
      <w:r>
        <w:t xml:space="preserve"> said </w:t>
      </w:r>
      <w:r w:rsidR="009821E4">
        <w:t>the</w:t>
      </w:r>
      <w:r w:rsidR="00C45FB4">
        <w:t>y are supported to maintain relationships and connections with others that are important to them. Staff provided examples of how they support and encourage consumers to maintain and make decisions about their care by listening to their needs</w:t>
      </w:r>
      <w:r w:rsidR="009821E4">
        <w:t xml:space="preserve"> and </w:t>
      </w:r>
      <w:r w:rsidR="00C45FB4">
        <w:t>escorting them when they want to access the community</w:t>
      </w:r>
      <w:r w:rsidR="009821E4">
        <w:t>.</w:t>
      </w:r>
      <w:r w:rsidR="00C45FB4">
        <w:t xml:space="preserve"> </w:t>
      </w:r>
    </w:p>
    <w:p w14:paraId="64D0568D" w14:textId="0EFA4EF2" w:rsidR="00C45FB4" w:rsidRDefault="00C45FB4" w:rsidP="00C45FB4">
      <w:pPr>
        <w:pStyle w:val="NormalArial"/>
      </w:pPr>
      <w:r>
        <w:t xml:space="preserve">Support workers are notified of consumer risks via their roster notes or are notified by a phone call from the service. Support workers discussed supporting consumers to take risks by observing and assisting as required. </w:t>
      </w:r>
      <w:r w:rsidR="009821E4">
        <w:t xml:space="preserve">Consumers described how the service supports them to live their best life. </w:t>
      </w:r>
      <w:r>
        <w:t>Management advised that when a risk is identified this is documented as an alert in the consumer’s electronic file. The service has current processes to guide staff in the identification of risks, including a home risk assessment which was evidenced in consumers care documentation.</w:t>
      </w:r>
    </w:p>
    <w:p w14:paraId="42C4B0BC" w14:textId="0D51D8A8" w:rsidR="00D77219" w:rsidRDefault="00D77219" w:rsidP="00D77219">
      <w:pPr>
        <w:pStyle w:val="NormalArial"/>
      </w:pPr>
      <w:r>
        <w:t>Consumers</w:t>
      </w:r>
      <w:r w:rsidR="009821E4">
        <w:t xml:space="preserve"> and their </w:t>
      </w:r>
      <w:r>
        <w:t xml:space="preserve">representatives </w:t>
      </w:r>
      <w:r w:rsidR="009821E4">
        <w:t>said</w:t>
      </w:r>
      <w:r>
        <w:t xml:space="preserve"> they are provided with </w:t>
      </w:r>
      <w:r w:rsidR="009821E4">
        <w:t xml:space="preserve">clear understandable </w:t>
      </w:r>
      <w:r>
        <w:t>information to assist their choices and decisions related to care and services.</w:t>
      </w:r>
      <w:r w:rsidR="009821E4">
        <w:t xml:space="preserve"> I</w:t>
      </w:r>
      <w:r>
        <w:t xml:space="preserve">nformation is provided to consumers </w:t>
      </w:r>
      <w:r w:rsidR="009821E4">
        <w:t xml:space="preserve">in the </w:t>
      </w:r>
      <w:r>
        <w:t>consumer’s own language. Budgets are discussed with the consumer during the initial assessment and the consumers’ families may also be involved to translate this process. Consumers and nominated representatives are provided with monthly statements and information when there are changes in care.</w:t>
      </w:r>
    </w:p>
    <w:p w14:paraId="7F035DC0" w14:textId="245B482E" w:rsidR="00D77219" w:rsidRDefault="00D77219" w:rsidP="00D77219">
      <w:pPr>
        <w:pStyle w:val="NormalArial"/>
      </w:pPr>
      <w:r>
        <w:t xml:space="preserve">Consumers spoke positively about the individual staff that support them and expressed their views that privacy and confidentiality of their information is maintained in the delivery of services. Staff gave examples of ways they support consumer dignity and how consumer privacy and information is protected via password protected access to consumer information and safeguarding consumers’ personal information from conversations with others. </w:t>
      </w:r>
    </w:p>
    <w:p w14:paraId="2A18C29E" w14:textId="0C351C73" w:rsidR="00293C5B" w:rsidRPr="006B4042" w:rsidRDefault="00EC104D" w:rsidP="00D77219">
      <w:pPr>
        <w:pStyle w:val="NormalArial"/>
      </w:pPr>
      <w:r>
        <w:t xml:space="preserve">Following consideration of the above information I have decided that Standard 1 is Compliant. </w:t>
      </w:r>
      <w:r w:rsidR="00D77219" w:rsidRPr="00A36AA9">
        <w:br w:type="page"/>
      </w:r>
    </w:p>
    <w:p w14:paraId="12EEF40E" w14:textId="77777777" w:rsidR="00293C5B" w:rsidRDefault="00EC2EC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55835" w14:paraId="2E82AB81" w14:textId="77777777" w:rsidTr="000B4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74156997" w14:textId="77777777" w:rsidR="00293C5B" w:rsidRPr="003217D3" w:rsidRDefault="00EC2EC4"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Pr>
          <w:p w14:paraId="7480C202" w14:textId="77777777" w:rsidR="00293C5B" w:rsidRPr="003217D3" w:rsidRDefault="00EC2EC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Pr>
          <w:p w14:paraId="0A9FC62F" w14:textId="77777777" w:rsidR="00293C5B" w:rsidRPr="003217D3" w:rsidRDefault="00EC2E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55835" w14:paraId="024B96EE" w14:textId="77777777" w:rsidTr="000B43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5FA30B4"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A2B561C"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including consideration of risks to the </w:t>
            </w:r>
            <w:r w:rsidRPr="00244176">
              <w:rPr>
                <w:rFonts w:ascii="Arial" w:hAnsi="Arial" w:cs="Arial"/>
              </w:rPr>
              <w:t>consumer’s health and well-being, informs the delivery of safe and effective care and services.</w:t>
            </w:r>
          </w:p>
        </w:tc>
        <w:tc>
          <w:tcPr>
            <w:tcW w:w="1985" w:type="dxa"/>
            <w:shd w:val="clear" w:color="auto" w:fill="auto"/>
          </w:tcPr>
          <w:p w14:paraId="7B935F83" w14:textId="68E9F2A2"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92965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5FC421A5" w14:textId="24F2BDF8"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62189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color w:val="auto"/>
                  </w:rPr>
                  <w:t>Not Compliant</w:t>
                </w:r>
              </w:sdtContent>
            </w:sdt>
            <w:r w:rsidRPr="00501C01">
              <w:rPr>
                <w:rFonts w:ascii="Arial" w:hAnsi="Arial" w:cs="Arial"/>
              </w:rPr>
              <w:t xml:space="preserve"> </w:t>
            </w:r>
          </w:p>
        </w:tc>
      </w:tr>
      <w:tr w:rsidR="00455835" w14:paraId="1AC648ED" w14:textId="77777777" w:rsidTr="000B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8E9CFBA"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CD2CCF1" w14:textId="77777777" w:rsidR="00293C5B" w:rsidRPr="00244176"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w:t>
            </w:r>
            <w:r w:rsidRPr="00244176">
              <w:rPr>
                <w:rFonts w:ascii="Arial" w:hAnsi="Arial" w:cs="Arial"/>
              </w:rPr>
              <w:t>luding advance care planning and end of life planning if the consumer wishes.</w:t>
            </w:r>
          </w:p>
        </w:tc>
        <w:tc>
          <w:tcPr>
            <w:tcW w:w="1985" w:type="dxa"/>
            <w:shd w:val="clear" w:color="auto" w:fill="auto"/>
          </w:tcPr>
          <w:p w14:paraId="2E0D1723"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89194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73D6E89"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25308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133E1C47" w14:textId="77777777" w:rsidTr="000B43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3E866B1"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5B86FCA"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FA569E7" w14:textId="77777777" w:rsidR="00293C5B" w:rsidRPr="00244176" w:rsidRDefault="00EC2EC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is based on ongoing partnership with the consumer and others that </w:t>
            </w:r>
            <w:r w:rsidRPr="00244176">
              <w:rPr>
                <w:rFonts w:ascii="Arial" w:hAnsi="Arial" w:cs="Arial"/>
              </w:rPr>
              <w:t>the consumer wishes to involve in assessment, planning and review of the consumer’s care and services; and</w:t>
            </w:r>
          </w:p>
          <w:p w14:paraId="17DCB4BD" w14:textId="77777777" w:rsidR="00293C5B" w:rsidRPr="00244176" w:rsidRDefault="00EC2EC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90E66C5"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36129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8893836"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66068"/>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w:t>
                </w:r>
                <w:r w:rsidRPr="00501C01">
                  <w:rPr>
                    <w:rFonts w:ascii="Arial" w:hAnsi="Arial" w:cs="Arial"/>
                  </w:rPr>
                  <w:t>ompliant</w:t>
                </w:r>
              </w:sdtContent>
            </w:sdt>
            <w:r w:rsidRPr="00501C01">
              <w:rPr>
                <w:rFonts w:ascii="Arial" w:hAnsi="Arial" w:cs="Arial"/>
              </w:rPr>
              <w:t xml:space="preserve"> </w:t>
            </w:r>
          </w:p>
        </w:tc>
      </w:tr>
      <w:tr w:rsidR="00455835" w14:paraId="059E49BE" w14:textId="77777777" w:rsidTr="000B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0CF8D29"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5672EAB" w14:textId="77777777" w:rsidR="00293C5B" w:rsidRPr="00244176"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276289F"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894967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A010EB7"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4782900"/>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4B6ED41F" w14:textId="77777777" w:rsidTr="000B43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47FA789"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04AFE5F"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680D66EA"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6568605"/>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5320821"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09445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75CC85F2" w14:textId="77777777" w:rsidR="00293C5B" w:rsidRDefault="00EC2EC4" w:rsidP="00A63FCF">
      <w:pPr>
        <w:pStyle w:val="Heading20"/>
        <w:tabs>
          <w:tab w:val="left" w:pos="1890"/>
        </w:tabs>
      </w:pPr>
      <w:r w:rsidRPr="00A36AA9">
        <w:t>Findings</w:t>
      </w:r>
    </w:p>
    <w:p w14:paraId="1B4A4E68" w14:textId="684075F3" w:rsidR="00070134" w:rsidRDefault="00273BB9" w:rsidP="00070134">
      <w:pPr>
        <w:pStyle w:val="NormalArial"/>
      </w:pPr>
      <w:r>
        <w:t>S</w:t>
      </w:r>
      <w:r w:rsidR="00070134">
        <w:t>ampled HCP and CHSP consumers</w:t>
      </w:r>
      <w:r>
        <w:t xml:space="preserve"> and </w:t>
      </w:r>
      <w:r w:rsidR="00070134">
        <w:t xml:space="preserve">representatives </w:t>
      </w:r>
      <w:r>
        <w:t>said</w:t>
      </w:r>
      <w:r w:rsidR="00070134">
        <w:t xml:space="preserve"> the consumer’s goals and preferences are discussed </w:t>
      </w:r>
      <w:r>
        <w:t>and understood</w:t>
      </w:r>
      <w:r w:rsidR="00070134">
        <w:t xml:space="preserve">, and staff are responsive to </w:t>
      </w:r>
      <w:r>
        <w:t>consumer</w:t>
      </w:r>
      <w:r w:rsidR="00070134">
        <w:t xml:space="preserve"> needs. </w:t>
      </w:r>
      <w:r>
        <w:t>C</w:t>
      </w:r>
      <w:r w:rsidR="00070134">
        <w:t>onsumers</w:t>
      </w:r>
      <w:r>
        <w:t xml:space="preserve"> sampled r</w:t>
      </w:r>
      <w:r w:rsidR="00070134">
        <w:t>ecalled advance care planning discussions. Assessment and care planning documentation demonstrated consumers’ needs, goals and preferences are documented, advance care planning is discussed if the consumer wishes, and HCP and CHSP staff offer additional advance care planning information resources as required. Where the consumer/representative states they have an advanced care plan, the location is with the family</w:t>
      </w:r>
      <w:r>
        <w:t>.</w:t>
      </w:r>
      <w:r w:rsidR="00070134">
        <w:t xml:space="preserve"> The service has an advance care planning policy and procedure that define staff responsibilities and actions.  </w:t>
      </w:r>
    </w:p>
    <w:p w14:paraId="32CD129F" w14:textId="42363383" w:rsidR="00070134" w:rsidRDefault="00273BB9" w:rsidP="00070134">
      <w:pPr>
        <w:pStyle w:val="NormalArial"/>
      </w:pPr>
      <w:r>
        <w:lastRenderedPageBreak/>
        <w:t xml:space="preserve">All </w:t>
      </w:r>
      <w:r w:rsidR="00070134">
        <w:t>consumers</w:t>
      </w:r>
      <w:r>
        <w:t xml:space="preserve"> interviewed</w:t>
      </w:r>
      <w:r w:rsidR="00070134">
        <w:t xml:space="preserve"> confirmed they are involved in assessment, planning and review </w:t>
      </w:r>
      <w:r>
        <w:t>of their care</w:t>
      </w:r>
      <w:r w:rsidR="00070134">
        <w:t>. Care documentation reviewed for HCP and CHSP services demonstrated assessment and planning involves the consumer, and others of the consumer’s choice including health professionals</w:t>
      </w:r>
      <w:r w:rsidR="00E44BC5">
        <w:t xml:space="preserve">, </w:t>
      </w:r>
      <w:r w:rsidR="00070134">
        <w:t xml:space="preserve">external </w:t>
      </w:r>
      <w:r w:rsidR="00935794">
        <w:t>providers,</w:t>
      </w:r>
      <w:r w:rsidR="00070134">
        <w:t xml:space="preserve"> and interpreters as appropriate.</w:t>
      </w:r>
      <w:r w:rsidR="00070134" w:rsidRPr="006B4042">
        <w:t xml:space="preserve"> </w:t>
      </w:r>
    </w:p>
    <w:p w14:paraId="5F475D52" w14:textId="7EB3FDE0" w:rsidR="00070134" w:rsidRDefault="00070134" w:rsidP="00070134">
      <w:pPr>
        <w:pStyle w:val="NormalArial"/>
      </w:pPr>
      <w:r>
        <w:t>HCP and CHSP consumers</w:t>
      </w:r>
      <w:r w:rsidR="00E44BC5">
        <w:t xml:space="preserve"> and </w:t>
      </w:r>
      <w:r>
        <w:t xml:space="preserve">representatives interviewed described the outcomes of the assessment and planning process, including the frequency and type of services provided and said they have been provided with a copy of the consumer care plan. </w:t>
      </w:r>
      <w:r w:rsidR="00E44BC5">
        <w:t>A</w:t>
      </w:r>
      <w:r>
        <w:t xml:space="preserve"> copy of the care and services support plan is posted, </w:t>
      </w:r>
      <w:r w:rsidR="00935794">
        <w:t>emailed,</w:t>
      </w:r>
      <w:r>
        <w:t xml:space="preserve"> or taken out to the consumer as appropriate. HCP consumers always receive a copy of any updated support plan and while CHSP consumers do not routinely receive a copy of the updated plan, a copy is readily available on request. </w:t>
      </w:r>
    </w:p>
    <w:p w14:paraId="6C74D3C7" w14:textId="4D5D9AAC" w:rsidR="00070134" w:rsidRDefault="00E44BC5" w:rsidP="00070134">
      <w:pPr>
        <w:pStyle w:val="NormalArial"/>
      </w:pPr>
      <w:r>
        <w:t>C</w:t>
      </w:r>
      <w:r w:rsidR="00070134">
        <w:t xml:space="preserve">onsumers described ongoing contact with the service and were satisfied that care and services are reviewed </w:t>
      </w:r>
      <w:r w:rsidR="00B34A19">
        <w:t>regularly when</w:t>
      </w:r>
      <w:r w:rsidR="00070134">
        <w:t xml:space="preserve"> incidents occur and as circumstances change. </w:t>
      </w:r>
      <w:r>
        <w:t>Consumer care documentation for HCP and CHSP sampled consumers demonstrated ongoing care and service reviews and changes to care and services as needed when circumstances change, or incidents occur</w:t>
      </w:r>
      <w:r w:rsidR="00903237">
        <w:t xml:space="preserve">, </w:t>
      </w:r>
      <w:r w:rsidR="00070134">
        <w:t>such as post hospitalisation</w:t>
      </w:r>
      <w:r w:rsidR="00903237">
        <w:t>.</w:t>
      </w:r>
    </w:p>
    <w:p w14:paraId="5EAF6072" w14:textId="21ACD455" w:rsidR="00903237" w:rsidRDefault="00903237" w:rsidP="00A9000B">
      <w:pPr>
        <w:pStyle w:val="NormalArial"/>
      </w:pPr>
      <w:r>
        <w:t xml:space="preserve">Following consideration of the above, I have decided Requirements 2(3)(b), 2(3)(c), 2(3)(d) and 2(3)(e) are Compliant. </w:t>
      </w:r>
    </w:p>
    <w:p w14:paraId="5DF28E1C" w14:textId="7F6BBF0A" w:rsidR="00A9000B" w:rsidRDefault="00903237" w:rsidP="00A9000B">
      <w:pPr>
        <w:pStyle w:val="NormalArial"/>
      </w:pPr>
      <w:r>
        <w:t>With regard</w:t>
      </w:r>
      <w:r w:rsidR="00935794">
        <w:t>s</w:t>
      </w:r>
      <w:r>
        <w:t xml:space="preserve"> to Requirement 2(3)(a), the Assessment Team report indicated that while c</w:t>
      </w:r>
      <w:r w:rsidR="00A9000B">
        <w:t>onsumers interviewed were satisfied with the assessment and care planning processes</w:t>
      </w:r>
      <w:r>
        <w:t xml:space="preserve">, </w:t>
      </w:r>
      <w:r w:rsidR="0037734C">
        <w:t>t</w:t>
      </w:r>
      <w:r w:rsidR="00A9000B">
        <w:t>he assessment process is not consistently supporting safe care.</w:t>
      </w:r>
    </w:p>
    <w:p w14:paraId="4541C5BB" w14:textId="77777777" w:rsidR="00A9000B" w:rsidRDefault="00A9000B" w:rsidP="00A9000B">
      <w:pPr>
        <w:pStyle w:val="NormalArial"/>
      </w:pPr>
      <w:r>
        <w:t>While the service has assessment processes, consumer use of bed rails or bed poles is not generally identified in assessment and planning to enable consideration of risk and the development of risk reduction strategies. There is no consistent process to identify, assess and monitor safe bed pole/bedrail use for HCP or CHSP consumers.</w:t>
      </w:r>
    </w:p>
    <w:p w14:paraId="1BF0D780" w14:textId="3EBD5331" w:rsidR="00A9000B" w:rsidRDefault="00A9000B" w:rsidP="00A9000B">
      <w:pPr>
        <w:pStyle w:val="NormalArial"/>
      </w:pPr>
      <w:r>
        <w:t xml:space="preserve">Case managers interviewed </w:t>
      </w:r>
      <w:r w:rsidR="0037734C">
        <w:t>could not</w:t>
      </w:r>
      <w:r>
        <w:t xml:space="preserve"> identify consumers using bed rails or bed poles. Where the use of bed rails is identified, risk mitigation strategies and specific allied health recommendations are not always considered. Assessment and planning processes have not identified all consumer use of bed rails or bed poles and considered related risks. </w:t>
      </w:r>
      <w:r w:rsidR="0037734C">
        <w:t xml:space="preserve">The report provided specific examples where no bedrail or bed pole risk assessment had occurred. </w:t>
      </w:r>
      <w:r>
        <w:t xml:space="preserve">The Assessment Team discussed concerns about bed rail and bed pole safety with management who said they would review bed rail and bed pole identification, use and consideration of risk. </w:t>
      </w:r>
    </w:p>
    <w:p w14:paraId="2B4C4D55" w14:textId="3928D495" w:rsidR="0037734C" w:rsidRDefault="0037734C" w:rsidP="0037734C">
      <w:pPr>
        <w:pStyle w:val="NormalArial"/>
      </w:pPr>
      <w:r>
        <w:t xml:space="preserve">It was noted that </w:t>
      </w:r>
      <w:r w:rsidRPr="0037734C">
        <w:t>Assessment f</w:t>
      </w:r>
      <w:r>
        <w:t xml:space="preserve">orms for HCP and CHSP do cover a range of areas of support and consider various risks including allergies, falls history, pain, clinical risks, swallowing risks, weight loss, social isolation risks and home safety risks. A comprehensive health assessment tool for HCP level 3 and level 4 consumers was recently introduced. </w:t>
      </w:r>
    </w:p>
    <w:p w14:paraId="22904E02" w14:textId="2DCD7990" w:rsidR="00D85A6D" w:rsidRDefault="00D85A6D" w:rsidP="0037734C">
      <w:pPr>
        <w:pStyle w:val="NormalArial"/>
      </w:pPr>
      <w:r>
        <w:t xml:space="preserve">The provider response to the Assessment Team report acknowledged the issues identified regarding this Requirement and provided details of an action plan to address them, including identifying consumers using bed rails or bed poles and discussing their risks with consumers and representatives. </w:t>
      </w:r>
    </w:p>
    <w:p w14:paraId="4BC27CDD" w14:textId="5EAB07BA" w:rsidR="0037734C" w:rsidRDefault="0037734C" w:rsidP="0037734C">
      <w:pPr>
        <w:pStyle w:val="NormalArial"/>
      </w:pPr>
      <w:r>
        <w:t xml:space="preserve">However, failure to identify bed rail or bed pole use, assess risks, implement related allied health recommendations, or ensure risks are discussed with consumers and representatives does not inform the delivery of safe and effective care and services for any consumer with bed poles or bedrails. </w:t>
      </w:r>
    </w:p>
    <w:p w14:paraId="555B671E" w14:textId="7BB41A09" w:rsidR="0037734C" w:rsidRDefault="0037734C" w:rsidP="0037734C">
      <w:pPr>
        <w:pStyle w:val="NormalArial"/>
      </w:pPr>
      <w:r>
        <w:t xml:space="preserve">Following consideration of the above information, I have decided that Requirement 2(3)(a) is Not Compliant and therefore Standard 2 is Not Compliant. </w:t>
      </w:r>
    </w:p>
    <w:p w14:paraId="423B8934" w14:textId="61761C79" w:rsidR="00293C5B" w:rsidRDefault="00070134" w:rsidP="00070134">
      <w:pPr>
        <w:pStyle w:val="NormalArial"/>
      </w:pPr>
      <w:r w:rsidRPr="006B4042">
        <w:br w:type="page"/>
      </w:r>
    </w:p>
    <w:p w14:paraId="010B6623" w14:textId="77777777" w:rsidR="00293C5B" w:rsidRDefault="00EC2EC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55835" w14:paraId="72A0B7D6" w14:textId="77777777" w:rsidTr="00455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5A02D1" w14:textId="77777777" w:rsidR="00293C5B" w:rsidRPr="003217D3" w:rsidRDefault="00EC2EC4"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2AC4F2" w14:textId="77777777" w:rsidR="00293C5B" w:rsidRPr="003217D3" w:rsidRDefault="00EC2E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D26606" w14:textId="77777777" w:rsidR="00293C5B" w:rsidRPr="003217D3" w:rsidRDefault="00EC2E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55835" w14:paraId="3BC9A9EC" w14:textId="77777777" w:rsidTr="0045583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B98DC5"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809050"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personal care, clinical care, or both </w:t>
            </w:r>
            <w:r w:rsidRPr="00244176">
              <w:rPr>
                <w:rFonts w:ascii="Arial" w:hAnsi="Arial" w:cs="Arial"/>
              </w:rPr>
              <w:t>personal care and clinical care, that:</w:t>
            </w:r>
          </w:p>
          <w:p w14:paraId="6E2D2D6B" w14:textId="77777777" w:rsidR="00293C5B" w:rsidRPr="00244176" w:rsidRDefault="00EC2EC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6345256" w14:textId="77777777" w:rsidR="00293C5B" w:rsidRPr="00244176" w:rsidRDefault="00EC2EC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0479FCF" w14:textId="77777777" w:rsidR="00293C5B" w:rsidRPr="00244176" w:rsidRDefault="00EC2EC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CA97A0" w14:textId="3A9C0E81"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952870"/>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279D47" w14:textId="6F7FD0D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769256"/>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FA576A">
                  <w:rPr>
                    <w:rFonts w:ascii="Arial" w:hAnsi="Arial" w:cs="Arial"/>
                    <w:color w:val="auto"/>
                  </w:rPr>
                  <w:t>Not Compliant</w:t>
                </w:r>
              </w:sdtContent>
            </w:sdt>
            <w:r w:rsidRPr="00501C01">
              <w:rPr>
                <w:rFonts w:ascii="Arial" w:hAnsi="Arial" w:cs="Arial"/>
              </w:rPr>
              <w:t xml:space="preserve"> </w:t>
            </w:r>
          </w:p>
        </w:tc>
      </w:tr>
      <w:tr w:rsidR="00455835" w14:paraId="0E0DA9EB" w14:textId="77777777" w:rsidTr="00455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88A99C"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DFAE93" w14:textId="77777777" w:rsidR="00293C5B" w:rsidRPr="00244176"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Effective management of high impact or high prevalence risks </w:t>
            </w:r>
            <w:r w:rsidRPr="00244176">
              <w:rPr>
                <w:rFonts w:ascii="Arial" w:hAnsi="Arial" w:cs="Arial"/>
              </w:rPr>
              <w:t>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38FC45"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010521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32A5C2"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677250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0AC00B2E" w14:textId="77777777" w:rsidTr="0045583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3C56D1" w14:textId="77777777" w:rsidR="00293C5B" w:rsidRPr="00244176" w:rsidRDefault="00EC2EC4"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DB5D7A" w14:textId="77777777" w:rsidR="00293C5B" w:rsidRPr="00244176" w:rsidRDefault="00EC2EC4"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9DEB15"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70688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5075B2"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520140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0CE671D9" w14:textId="77777777" w:rsidTr="00455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798B34"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DDF2CD" w14:textId="77777777" w:rsidR="00293C5B" w:rsidRPr="00244176"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Deterioration or change of a consumer’s mental </w:t>
            </w:r>
            <w:r w:rsidRPr="00244176">
              <w:rPr>
                <w:rFonts w:ascii="Arial" w:hAnsi="Arial" w:cs="Arial"/>
              </w:rPr>
              <w:t>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B8830D" w14:textId="661FA660"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608662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888F19" w14:textId="6910F579"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0808507"/>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color w:val="auto"/>
                  </w:rPr>
                  <w:t>Not Compliant</w:t>
                </w:r>
              </w:sdtContent>
            </w:sdt>
            <w:r w:rsidRPr="00501C01">
              <w:rPr>
                <w:rFonts w:ascii="Arial" w:hAnsi="Arial" w:cs="Arial"/>
              </w:rPr>
              <w:t xml:space="preserve"> </w:t>
            </w:r>
          </w:p>
        </w:tc>
      </w:tr>
      <w:tr w:rsidR="00455835" w14:paraId="273844F1" w14:textId="77777777" w:rsidTr="0045583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AA5B68"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81B338"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about the consumer’s condition, needs and preferences is </w:t>
            </w:r>
            <w:r w:rsidRPr="00244176">
              <w:rPr>
                <w:rFonts w:ascii="Arial" w:hAnsi="Arial" w:cs="Arial"/>
              </w:rPr>
              <w:t>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C550B9" w14:textId="5FF94C16"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34693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B699D4" w14:textId="7355038C"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04965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color w:val="auto"/>
                  </w:rPr>
                  <w:t>Not Compliant</w:t>
                </w:r>
              </w:sdtContent>
            </w:sdt>
            <w:r w:rsidRPr="00501C01">
              <w:rPr>
                <w:rFonts w:ascii="Arial" w:hAnsi="Arial" w:cs="Arial"/>
              </w:rPr>
              <w:t xml:space="preserve"> </w:t>
            </w:r>
          </w:p>
        </w:tc>
      </w:tr>
      <w:tr w:rsidR="00455835" w14:paraId="4E0738CA" w14:textId="77777777" w:rsidTr="00455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B98CD2"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5C21C4" w14:textId="77777777" w:rsidR="00293C5B" w:rsidRPr="00244176"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Timely and appropriate referrals to individuals, other organisations and providers of </w:t>
            </w:r>
            <w:r w:rsidRPr="00244176">
              <w:rPr>
                <w:rFonts w:ascii="Arial" w:hAnsi="Arial" w:cs="Arial"/>
              </w:rPr>
              <w:t>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882EFF"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394836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7FE1D4"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506531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4DBB2B5C" w14:textId="77777777" w:rsidTr="0045583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1A6EC2"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17C5FE"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E137FFC" w14:textId="77777777" w:rsidR="00293C5B" w:rsidRPr="00244176" w:rsidRDefault="00EC2EC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D21B0CE" w14:textId="77777777" w:rsidR="00293C5B" w:rsidRPr="00244176" w:rsidRDefault="00EC2EC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w:t>
            </w:r>
            <w:r w:rsidRPr="00244176">
              <w:rPr>
                <w:rFonts w:ascii="Arial" w:hAnsi="Arial" w:cs="Arial"/>
              </w:rPr>
              <w:t>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88828A"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97458"/>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04A85A"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3884140"/>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207B37C6" w14:textId="77777777" w:rsidR="00293C5B" w:rsidRDefault="00EC2EC4" w:rsidP="007B3959">
      <w:pPr>
        <w:pStyle w:val="Heading20"/>
      </w:pPr>
      <w:r w:rsidRPr="00A36AA9">
        <w:t>Findings</w:t>
      </w:r>
    </w:p>
    <w:p w14:paraId="3F3F218B" w14:textId="61286F13" w:rsidR="00070134" w:rsidRDefault="00070134" w:rsidP="00070134">
      <w:pPr>
        <w:pStyle w:val="NormalArial"/>
      </w:pPr>
      <w:r>
        <w:t>Consumers</w:t>
      </w:r>
      <w:r w:rsidR="00F03389">
        <w:t xml:space="preserve"> </w:t>
      </w:r>
      <w:r>
        <w:t xml:space="preserve">interviewed receiving HCP and CHSP services did not specifically comment on the management of individual high impact high prevalent risks associated with their care but said they were receiving services they needed. </w:t>
      </w:r>
    </w:p>
    <w:p w14:paraId="55C7DA10" w14:textId="48BB1B56" w:rsidR="00070134" w:rsidRDefault="00070134" w:rsidP="00070134">
      <w:pPr>
        <w:pStyle w:val="NormalArial"/>
      </w:pPr>
      <w:r>
        <w:lastRenderedPageBreak/>
        <w:t>HCP and CHSP staff interviewed identified high impact, high prevalent risks as falls and described ways they address consumer risk and support consumer safety including documenting mobility aids, the provision of personal alarms, referral to allied health practitioners and following recommendations for mobility and transfer equipment as appropriate. For HCP consumers, a registered nurse mak</w:t>
      </w:r>
      <w:r w:rsidR="00A228B8">
        <w:t xml:space="preserve">es </w:t>
      </w:r>
      <w:r>
        <w:t xml:space="preserve">recommendations about reducing high impact or high prevalent risks for consumers receiving high level care and services. CHSP consumers are referred to My Aged Care as needed for additional services or re-assessment of need. </w:t>
      </w:r>
    </w:p>
    <w:p w14:paraId="7C540618" w14:textId="2C830999" w:rsidR="00070134" w:rsidRDefault="00070134" w:rsidP="00070134">
      <w:pPr>
        <w:pStyle w:val="NormalArial"/>
      </w:pPr>
      <w:r>
        <w:t xml:space="preserve">Review of care documentation showed not all </w:t>
      </w:r>
      <w:proofErr w:type="gramStart"/>
      <w:r>
        <w:t>falls</w:t>
      </w:r>
      <w:proofErr w:type="gramEnd"/>
      <w:r>
        <w:t xml:space="preserve"> incidents are reported to the service when family members are the direct care workers, </w:t>
      </w:r>
      <w:r w:rsidR="00974F76">
        <w:t xml:space="preserve">however, </w:t>
      </w:r>
      <w:r>
        <w:t xml:space="preserve">staff manage known risks for individual consumers. The service did not demonstrate policies and procedures to guide staff in the management of high impact, high prevalent risks. </w:t>
      </w:r>
      <w:r w:rsidR="00974F76">
        <w:t xml:space="preserve">See Standard 8 for further information. </w:t>
      </w:r>
    </w:p>
    <w:p w14:paraId="41A64519" w14:textId="57AD1791" w:rsidR="00070134" w:rsidRDefault="00974F76" w:rsidP="00070134">
      <w:pPr>
        <w:pStyle w:val="NormalArial"/>
      </w:pPr>
      <w:r>
        <w:t>R</w:t>
      </w:r>
      <w:r w:rsidR="00070134">
        <w:t>epresentatives of consumers on palliative care trajectories were satisfied with the personal care provided and with the service support.</w:t>
      </w:r>
      <w:r>
        <w:t xml:space="preserve"> </w:t>
      </w:r>
      <w:r w:rsidR="00070134">
        <w:t xml:space="preserve">The service does not provide palliative care to HCP or CHSP consumers but has the capacity to provide personal care, clinical </w:t>
      </w:r>
      <w:r w:rsidR="00B34A19">
        <w:t>care,</w:t>
      </w:r>
      <w:r w:rsidR="00070134">
        <w:t xml:space="preserve"> and support as appropriate to consumers and families during palliative care when required. </w:t>
      </w:r>
    </w:p>
    <w:p w14:paraId="22B5A548" w14:textId="6FCA7F7F" w:rsidR="00070134" w:rsidRDefault="00070134" w:rsidP="00070134">
      <w:pPr>
        <w:pStyle w:val="NormalArial"/>
      </w:pPr>
      <w:r>
        <w:t xml:space="preserve">HCP case managers interviewed described links with organisations that provide palliative care services and a CHSP coordinator said currently there are no CHSP consumers receiving palliative care. </w:t>
      </w:r>
    </w:p>
    <w:p w14:paraId="3B1201BE" w14:textId="482918D4" w:rsidR="00070134" w:rsidRDefault="00070134" w:rsidP="00070134">
      <w:pPr>
        <w:pStyle w:val="NormalArial"/>
      </w:pPr>
      <w:r>
        <w:t xml:space="preserve">Care documentation demonstrated the service has links with organisations that provide palliative care. Care documentation addresses the current needs, </w:t>
      </w:r>
      <w:r w:rsidR="00B34A19">
        <w:t>goals,</w:t>
      </w:r>
      <w:r>
        <w:t xml:space="preserve"> and preferences of the consumer. The service has an </w:t>
      </w:r>
      <w:r w:rsidR="00974F76">
        <w:t>end-of-life</w:t>
      </w:r>
      <w:r>
        <w:t xml:space="preserve"> care policy and procedure that includes coordination with palliative care services, referrals, additional assistance with care needs, respite care and emotional support for consumers and representatives.</w:t>
      </w:r>
      <w:r w:rsidRPr="006B4042">
        <w:t xml:space="preserve"> </w:t>
      </w:r>
    </w:p>
    <w:p w14:paraId="0D5259B1" w14:textId="45B58848" w:rsidR="00584BF2" w:rsidRDefault="00584BF2" w:rsidP="00584BF2">
      <w:pPr>
        <w:pStyle w:val="NormalArial"/>
      </w:pPr>
      <w:r>
        <w:t>HCP and CHSP consumers/representatives interviewed expressed satisfaction with referral processes. Staff interviewed demonstrated an understanding of referral networks and described timely referral processes to a range of service providers. While the service did not demonstrate a referral policy for staff guidance, staff were confident to make referrals as needed.</w:t>
      </w:r>
    </w:p>
    <w:p w14:paraId="2B479D04" w14:textId="17F47F68" w:rsidR="00584BF2" w:rsidRDefault="00584BF2" w:rsidP="00584BF2">
      <w:pPr>
        <w:pStyle w:val="NormalArial"/>
      </w:pPr>
      <w:r>
        <w:t xml:space="preserve">Care documentation sampled showed timely referrals occur and consent from consumers and representatives to share information is on file. Reports received as an outcome of referral are maintained in care documentation and include allied health, </w:t>
      </w:r>
      <w:r w:rsidR="00B34A19">
        <w:t>nursing,</w:t>
      </w:r>
      <w:r>
        <w:t xml:space="preserve"> and medical correspondence. Recommendations from other organisations, providers and individuals are actioned in a timely manner. </w:t>
      </w:r>
    </w:p>
    <w:p w14:paraId="27E7973B" w14:textId="6961BAF5" w:rsidR="00584BF2" w:rsidRDefault="00974F76" w:rsidP="00584BF2">
      <w:pPr>
        <w:pStyle w:val="NormalArial"/>
      </w:pPr>
      <w:r>
        <w:t>C</w:t>
      </w:r>
      <w:r w:rsidR="00584BF2">
        <w:t>onsumers</w:t>
      </w:r>
      <w:r>
        <w:t xml:space="preserve"> and </w:t>
      </w:r>
      <w:r w:rsidR="00584BF2">
        <w:t>representatives interviewed were satisfied with the precautions staff take to protect the consumer from infection.</w:t>
      </w:r>
      <w:r>
        <w:t xml:space="preserve"> Staff </w:t>
      </w:r>
      <w:r w:rsidR="00584BF2">
        <w:t xml:space="preserve">interviewed stated they completed infection control training, practice handwashing, wear personal protective equipment as appropriate and as requested, participate in vaccination </w:t>
      </w:r>
      <w:r w:rsidR="00B34A19">
        <w:t>programs,</w:t>
      </w:r>
      <w:r w:rsidR="00584BF2">
        <w:t xml:space="preserve"> and do not provide care and services when they have respiratory symptoms.</w:t>
      </w:r>
      <w:r>
        <w:t xml:space="preserve"> </w:t>
      </w:r>
      <w:r w:rsidR="00584BF2">
        <w:t>The service has a COVID-19 testing and vaccination policy, and antimicrobial stewardship policy to guide staff. Information packs for HCP and CHSP consumers include a brochure to assist in reducing the risk of increasing resistance to antibiotics.</w:t>
      </w:r>
      <w:r w:rsidR="00584BF2" w:rsidRPr="006B4042">
        <w:t xml:space="preserve"> </w:t>
      </w:r>
    </w:p>
    <w:p w14:paraId="2CED6F3B" w14:textId="44CEBBBB" w:rsidR="00584BF2" w:rsidRDefault="00974F76" w:rsidP="00584BF2">
      <w:pPr>
        <w:pStyle w:val="NormalArial"/>
      </w:pPr>
      <w:r>
        <w:t xml:space="preserve">Following consideration of the above information, I have decided that Requirements 3(3)(b), 3(3)(c), 3(3)(f) and 3(3)(g) are Compliant. </w:t>
      </w:r>
    </w:p>
    <w:p w14:paraId="215A0122" w14:textId="77777777" w:rsidR="009A4C64" w:rsidRDefault="009A4C64" w:rsidP="009A4C64">
      <w:pPr>
        <w:pStyle w:val="NormalArial"/>
      </w:pPr>
      <w:r>
        <w:t>With regards to Requirement 3(3)(a), w</w:t>
      </w:r>
      <w:r w:rsidR="00584BF2">
        <w:t>hile consumers interviewed were overall satisfied with personal care and clinical care, the Assessment Team identified care is not best practice as support workers are working outside of the scope of their roles.</w:t>
      </w:r>
      <w:r>
        <w:t xml:space="preserve"> For example, t</w:t>
      </w:r>
      <w:r w:rsidR="00584BF2">
        <w:t>he Assessment Team identified an unqualified support worker who is related to the consumer and provides clinical care, including wound care and medication management to a consumer</w:t>
      </w:r>
      <w:r>
        <w:t xml:space="preserve">. When asked </w:t>
      </w:r>
      <w:r>
        <w:lastRenderedPageBreak/>
        <w:t xml:space="preserve">why support workers were undertaking clinical care, management said they were not aware of this practice.  </w:t>
      </w:r>
    </w:p>
    <w:p w14:paraId="232B8FDF" w14:textId="1B6247FA" w:rsidR="009A4C64" w:rsidRDefault="009A4C64" w:rsidP="00584BF2">
      <w:pPr>
        <w:pStyle w:val="NormalArial"/>
      </w:pPr>
      <w:r>
        <w:t>The Assessment Team report indicated c</w:t>
      </w:r>
      <w:r w:rsidR="00584BF2">
        <w:t>are coordination staff do not have oversight of the care being delivered to consumers</w:t>
      </w:r>
      <w:r>
        <w:t>, and c</w:t>
      </w:r>
      <w:r w:rsidR="00584BF2">
        <w:t>are instructions are generic and do not support the delivery of tailored</w:t>
      </w:r>
      <w:r>
        <w:t xml:space="preserve"> care and services</w:t>
      </w:r>
      <w:r w:rsidR="00584BF2">
        <w:t xml:space="preserve"> to consumers. </w:t>
      </w:r>
      <w:r>
        <w:t>CHSP staff said they do not receive tailored task lists or other information to guide care provision and described how they work out what they need to do for the consumer to do from experience or by asking family members. CHSP coordination staff could not describe how safe, tailored personal care is provided to a consumer who is a double amputee and spends most of the day in bed. Care documentation did not demonstrate any tailored instructions for his support worker to guide personal care.</w:t>
      </w:r>
    </w:p>
    <w:p w14:paraId="4DCB8F18" w14:textId="79F989F5" w:rsidR="00584BF2" w:rsidRDefault="00584BF2" w:rsidP="00584BF2">
      <w:pPr>
        <w:pStyle w:val="NormalArial"/>
      </w:pPr>
      <w:r>
        <w:t xml:space="preserve">When asked why care was not tailored, </w:t>
      </w:r>
      <w:r w:rsidR="009A4C64">
        <w:t xml:space="preserve">management advised </w:t>
      </w:r>
      <w:r>
        <w:t xml:space="preserve">case managers and the </w:t>
      </w:r>
      <w:r w:rsidR="00FA576A">
        <w:t xml:space="preserve">CHSP </w:t>
      </w:r>
      <w:r>
        <w:t>coordinator are responsible for tailoring task lists and care directives, and they would clarify this with staff</w:t>
      </w:r>
      <w:r w:rsidR="009A4C64">
        <w:t xml:space="preserve"> as it was apparent this had not been happening</w:t>
      </w:r>
      <w:r>
        <w:t xml:space="preserve">. </w:t>
      </w:r>
    </w:p>
    <w:p w14:paraId="61678051" w14:textId="247D2F78" w:rsidR="009C0C9B" w:rsidRDefault="009C0C9B" w:rsidP="009C0C9B">
      <w:pPr>
        <w:pStyle w:val="NormalArial"/>
      </w:pPr>
      <w:r>
        <w:t xml:space="preserve">The provider response to the Assessment Team report acknowledged the issues identified regarding this Requirement and provided details of an action plan to address them, including reviewing tailored care for consumers through questionnaires and discussion with consumers and improving staff training. </w:t>
      </w:r>
    </w:p>
    <w:p w14:paraId="153D6916" w14:textId="282F16EF" w:rsidR="00584BF2" w:rsidRDefault="00584BF2" w:rsidP="00584BF2">
      <w:pPr>
        <w:pStyle w:val="NormalArial"/>
      </w:pPr>
      <w:r>
        <w:t xml:space="preserve">Deficits demonstrated in ensuring support workers work within their scope of practice, monitoring the quality of all personal and clinical care provision delivered and tailoring care to the consumer’s unique circumstances puts consumers at risk of not receiving safe, best practice care. </w:t>
      </w:r>
      <w:r w:rsidR="00FA576A">
        <w:t xml:space="preserve">While the Assessment Team report recommended this requirement as Met for CHSP, </w:t>
      </w:r>
      <w:r w:rsidR="009A4C64">
        <w:t xml:space="preserve">I have decided </w:t>
      </w:r>
      <w:r w:rsidR="00FA576A">
        <w:t xml:space="preserve">on the evidence before me </w:t>
      </w:r>
      <w:r w:rsidR="009A4C64">
        <w:t xml:space="preserve">that Requirement 3(3)(a) is Not Compliant for </w:t>
      </w:r>
      <w:r w:rsidR="00FA576A">
        <w:t xml:space="preserve">both </w:t>
      </w:r>
      <w:r w:rsidR="009A4C64">
        <w:t>HCP</w:t>
      </w:r>
      <w:r w:rsidR="00FA576A">
        <w:t xml:space="preserve"> and CHSP</w:t>
      </w:r>
      <w:r w:rsidR="009A4C64">
        <w:t xml:space="preserve">. </w:t>
      </w:r>
      <w:r w:rsidRPr="006B4042">
        <w:t xml:space="preserve"> </w:t>
      </w:r>
    </w:p>
    <w:p w14:paraId="3E05E22D" w14:textId="677DF09C" w:rsidR="00070134" w:rsidRDefault="00FA576A" w:rsidP="00070134">
      <w:pPr>
        <w:pStyle w:val="NormalArial"/>
      </w:pPr>
      <w:r>
        <w:t>With regard</w:t>
      </w:r>
      <w:r w:rsidR="007D063C">
        <w:t>s</w:t>
      </w:r>
      <w:r>
        <w:t xml:space="preserve"> to Requirement 3(3)(d), most </w:t>
      </w:r>
      <w:r w:rsidR="00070134">
        <w:t>consumers said they were confident the support worker would recognise and respond if the consumer’s health changed suddenly.</w:t>
      </w:r>
    </w:p>
    <w:p w14:paraId="23352CDA" w14:textId="77777777" w:rsidR="00BA4174" w:rsidRDefault="00070134" w:rsidP="00070134">
      <w:pPr>
        <w:pStyle w:val="NormalArial"/>
      </w:pPr>
      <w:r>
        <w:t xml:space="preserve">Case managers and the CHSP coordinator said if deterioration or change occurs, the support worker is to ring into the service coordination team and call an ambulance if needed on a case-by-case basis. </w:t>
      </w:r>
    </w:p>
    <w:p w14:paraId="7F9CEB3D" w14:textId="5A68248C" w:rsidR="00070134" w:rsidRDefault="00BA4174" w:rsidP="00070134">
      <w:pPr>
        <w:pStyle w:val="NormalArial"/>
      </w:pPr>
      <w:r>
        <w:t xml:space="preserve">Staff interviewed said they would report changes to their supervisor and call an ambulance as needed. </w:t>
      </w:r>
      <w:r w:rsidR="00FA576A">
        <w:t>S</w:t>
      </w:r>
      <w:r w:rsidR="00070134">
        <w:t xml:space="preserve">upport workers </w:t>
      </w:r>
      <w:r w:rsidR="00FA576A">
        <w:t xml:space="preserve">interviewed said </w:t>
      </w:r>
      <w:r w:rsidR="00070134">
        <w:t xml:space="preserve">if deterioration or change occurred, they would talk to the consumer’s family and ring the service. </w:t>
      </w:r>
      <w:r w:rsidR="00FA576A">
        <w:t>However, c</w:t>
      </w:r>
      <w:r w:rsidR="00070134">
        <w:t xml:space="preserve">are documentation review </w:t>
      </w:r>
      <w:r w:rsidR="00FA576A">
        <w:t>indicated</w:t>
      </w:r>
      <w:r w:rsidR="00070134">
        <w:t xml:space="preserve"> the service is not always notified when a change or deterioration in the health of HCP or CHSP consumers occurs. </w:t>
      </w:r>
    </w:p>
    <w:p w14:paraId="76080BC1" w14:textId="23D0F280" w:rsidR="00FA576A" w:rsidRDefault="00070134" w:rsidP="00070134">
      <w:pPr>
        <w:pStyle w:val="NormalArial"/>
      </w:pPr>
      <w:r>
        <w:t>Documentation review demonstrated examples where notification of change d</w:t>
      </w:r>
      <w:r w:rsidR="00FA576A">
        <w:t>id</w:t>
      </w:r>
      <w:r>
        <w:t xml:space="preserve"> not occur in a timely manner</w:t>
      </w:r>
      <w:r w:rsidR="00FA576A">
        <w:t xml:space="preserve">. </w:t>
      </w:r>
      <w:r>
        <w:t xml:space="preserve">This </w:t>
      </w:r>
      <w:r w:rsidR="00FA576A">
        <w:t xml:space="preserve">was noted in the report to have occurred </w:t>
      </w:r>
      <w:r>
        <w:t xml:space="preserve">when the support worker </w:t>
      </w:r>
      <w:r w:rsidR="00FA576A">
        <w:t>was</w:t>
      </w:r>
      <w:r>
        <w:t xml:space="preserve"> a family member or a worker with a private agreement between themselves and the consumer and d</w:t>
      </w:r>
      <w:r w:rsidR="00FA576A">
        <w:t>id</w:t>
      </w:r>
      <w:r>
        <w:t xml:space="preserve"> not disclose details of the consumer’s change in function or condition</w:t>
      </w:r>
      <w:r w:rsidR="00FA576A">
        <w:t xml:space="preserve"> to the service</w:t>
      </w:r>
      <w:r>
        <w:t xml:space="preserve">. </w:t>
      </w:r>
      <w:r w:rsidR="00BA4174">
        <w:t xml:space="preserve">The report provided examples of such instances. </w:t>
      </w:r>
    </w:p>
    <w:p w14:paraId="41F9840A" w14:textId="0E000CB6" w:rsidR="00070134" w:rsidRDefault="00070134" w:rsidP="00070134">
      <w:pPr>
        <w:pStyle w:val="NormalArial"/>
      </w:pPr>
      <w:r>
        <w:t xml:space="preserve">Where notification </w:t>
      </w:r>
      <w:r w:rsidR="00FA576A">
        <w:t xml:space="preserve">of deterioration </w:t>
      </w:r>
      <w:r>
        <w:t>has occurred in HCP and CHSP</w:t>
      </w:r>
      <w:r w:rsidR="00FA576A">
        <w:t xml:space="preserve"> consumers</w:t>
      </w:r>
      <w:r>
        <w:t>, care and service provision may be reviewed, but care plan reviews d</w:t>
      </w:r>
      <w:r w:rsidR="00FA576A">
        <w:t>id</w:t>
      </w:r>
      <w:r>
        <w:t xml:space="preserve"> not always occur to ensure an ongoing and effective service response.  </w:t>
      </w:r>
    </w:p>
    <w:p w14:paraId="1C4B4E60" w14:textId="12ABBBF6" w:rsidR="00070134" w:rsidRDefault="00070134" w:rsidP="00070134">
      <w:pPr>
        <w:pStyle w:val="NormalArial"/>
      </w:pPr>
      <w:r>
        <w:t xml:space="preserve">The service has a client decline in aged care policy and procedure that guides staff to immediately call the care coordination team in the case of deterioration or change. </w:t>
      </w:r>
      <w:r w:rsidR="00FA576A">
        <w:t>However, the Assessment Team identified t</w:t>
      </w:r>
      <w:r>
        <w:t>his does not always occur in practice</w:t>
      </w:r>
      <w:r w:rsidR="00BA4174">
        <w:t>.</w:t>
      </w:r>
      <w:r>
        <w:t xml:space="preserve"> Case managers said they do not oversee the care for consumers with private agreements and the consumer needs to report any decline or deterioration.</w:t>
      </w:r>
    </w:p>
    <w:p w14:paraId="272612F6" w14:textId="0F9669DB" w:rsidR="009C0C9B" w:rsidRDefault="009C0C9B" w:rsidP="00070134">
      <w:pPr>
        <w:pStyle w:val="NormalArial"/>
      </w:pPr>
      <w:r>
        <w:lastRenderedPageBreak/>
        <w:t xml:space="preserve">The service’s response to the Assessment Team report acknowledged the issues identified and outlined measures to address the deficiency including training on deterioration for staff and reviewing education for private support workers. </w:t>
      </w:r>
    </w:p>
    <w:p w14:paraId="50D9FA2A" w14:textId="620D30AE" w:rsidR="00070134" w:rsidRDefault="00BA4174" w:rsidP="00070134">
      <w:pPr>
        <w:pStyle w:val="NormalArial"/>
      </w:pPr>
      <w:r>
        <w:t>The Assessment Team report found s</w:t>
      </w:r>
      <w:r w:rsidR="00070134">
        <w:t xml:space="preserve">upport workers are not following the service’s policy and procedures </w:t>
      </w:r>
      <w:r>
        <w:t xml:space="preserve">and </w:t>
      </w:r>
      <w:r w:rsidR="00070134">
        <w:t xml:space="preserve">do not always report, </w:t>
      </w:r>
      <w:r w:rsidR="00B34A19">
        <w:t>document,</w:t>
      </w:r>
      <w:r w:rsidR="00070134">
        <w:t xml:space="preserve"> and respond to change in a way that informs safe care. Failure to recognise and respond to deterioration and change puts all consumers with decline at risk. </w:t>
      </w:r>
      <w:r>
        <w:t>I have therefore decided that Requirement 3(3)(d) is Not Compliant.</w:t>
      </w:r>
    </w:p>
    <w:p w14:paraId="3004D4A6" w14:textId="245C9AFC" w:rsidR="00070134" w:rsidRDefault="001C3004" w:rsidP="00070134">
      <w:pPr>
        <w:pStyle w:val="NormalArial"/>
      </w:pPr>
      <w:r>
        <w:t xml:space="preserve">With regards to Requirement 3(3)(e), </w:t>
      </w:r>
      <w:r w:rsidR="00260BB2">
        <w:t xml:space="preserve">while consumers and their representatives were overall happy with the personal care provided to consumers and care co-ordination, </w:t>
      </w:r>
      <w:r>
        <w:t>t</w:t>
      </w:r>
      <w:r w:rsidR="00070134">
        <w:t>he service did not demonstrate a system for ensuring HCP and CHSP consumers’ conditions, needs and preferences are effectively communicated within the organisation and with others where responsibility for care is shared.</w:t>
      </w:r>
    </w:p>
    <w:p w14:paraId="445EB288" w14:textId="1EADAABF" w:rsidR="00070134" w:rsidRDefault="00070134" w:rsidP="00070134">
      <w:pPr>
        <w:pStyle w:val="NormalArial"/>
      </w:pPr>
      <w:r>
        <w:t xml:space="preserve">Case managers showed examples of communication where information was shared with other providers such as allied health, nursing services and general practitioners. </w:t>
      </w:r>
    </w:p>
    <w:p w14:paraId="5BF1C773" w14:textId="318F0E5F" w:rsidR="00070134" w:rsidRDefault="001E6B8F" w:rsidP="00070134">
      <w:pPr>
        <w:pStyle w:val="NormalArial"/>
      </w:pPr>
      <w:r>
        <w:t>However, t</w:t>
      </w:r>
      <w:r w:rsidR="00070134">
        <w:t xml:space="preserve">he </w:t>
      </w:r>
      <w:r w:rsidR="00260BB2">
        <w:t xml:space="preserve">task list provided to support workers </w:t>
      </w:r>
      <w:r>
        <w:t xml:space="preserve">to care for consumers </w:t>
      </w:r>
      <w:r w:rsidR="00260BB2">
        <w:t xml:space="preserve">includes generic instructions and </w:t>
      </w:r>
      <w:r w:rsidR="00070134">
        <w:t xml:space="preserve">does not communicate any individual consumer needs or preferences or guide support staff how to provide personal care safely. </w:t>
      </w:r>
      <w:r>
        <w:t>For example, for a named consumer with recent fractures from a fall, the service had not provided current and updated information to inform safe care. Strategies implemented by the support worker to assist the consumer had not been documented and incorporated into any task list or support plan to inform other support workers who may provide personal care.</w:t>
      </w:r>
      <w:r w:rsidR="00A7280A">
        <w:t xml:space="preserve"> </w:t>
      </w:r>
      <w:r w:rsidR="00070134">
        <w:t xml:space="preserve">The case manager for </w:t>
      </w:r>
      <w:r w:rsidR="00A7280A">
        <w:t xml:space="preserve">the consumer </w:t>
      </w:r>
      <w:r w:rsidR="00070134">
        <w:t xml:space="preserve">said they were not sure who had responsibility for updating task lists. </w:t>
      </w:r>
    </w:p>
    <w:p w14:paraId="6E3993C2" w14:textId="18245BCF" w:rsidR="00070134" w:rsidRDefault="00070134" w:rsidP="00070134">
      <w:pPr>
        <w:pStyle w:val="NormalArial"/>
      </w:pPr>
      <w:r>
        <w:t xml:space="preserve">Review of care documentation </w:t>
      </w:r>
      <w:r w:rsidR="00A7280A">
        <w:t xml:space="preserve">for other consumers </w:t>
      </w:r>
      <w:r>
        <w:t xml:space="preserve">showed support workers do not </w:t>
      </w:r>
      <w:r w:rsidR="00A7280A">
        <w:t xml:space="preserve">always </w:t>
      </w:r>
      <w:r>
        <w:t xml:space="preserve">share information with the service through progress notes, calls or incident reports. </w:t>
      </w:r>
      <w:r w:rsidR="00A7280A">
        <w:t>For a particular consumer named in the report, t</w:t>
      </w:r>
      <w:r>
        <w:t xml:space="preserve">he CHSP Coordinator interviewed was unable to describe the personal care provided </w:t>
      </w:r>
      <w:r w:rsidR="00A7280A">
        <w:t>to them</w:t>
      </w:r>
      <w:r>
        <w:t xml:space="preserve"> including whether </w:t>
      </w:r>
      <w:r w:rsidR="00A7280A">
        <w:t>they had</w:t>
      </w:r>
      <w:r>
        <w:t xml:space="preserve"> a shower or a bed bath, or show any information conveyed to the support worker to guide the provision of care.</w:t>
      </w:r>
    </w:p>
    <w:p w14:paraId="4AFF11A3" w14:textId="45E2CF3E" w:rsidR="00070134" w:rsidRDefault="00070134" w:rsidP="00070134">
      <w:pPr>
        <w:pStyle w:val="NormalArial"/>
      </w:pPr>
      <w:r>
        <w:t>Management said tailoring tasks lists was a case manager and CHSP care coordinator responsibility. Management said they had not known that staff did not know their responsibilities in relation to the provision and communication of information about the consumer to support workers.</w:t>
      </w:r>
    </w:p>
    <w:p w14:paraId="4E4967C4" w14:textId="7E5BD5B0" w:rsidR="0072693F" w:rsidRDefault="0072693F" w:rsidP="00070134">
      <w:pPr>
        <w:pStyle w:val="NormalArial"/>
      </w:pPr>
      <w:r>
        <w:t xml:space="preserve">The provider response to the Assessment Team report acknowledged the issues identified regarding this Requirement and provided details of an action plan to address them, including improving role clarity in the development and updating of task lists. </w:t>
      </w:r>
    </w:p>
    <w:p w14:paraId="266AB77B" w14:textId="5C40DD9E" w:rsidR="00142270" w:rsidRDefault="00A7280A" w:rsidP="00070134">
      <w:pPr>
        <w:pStyle w:val="NormalArial"/>
      </w:pPr>
      <w:r>
        <w:t xml:space="preserve">The service could not demonstrate that it is </w:t>
      </w:r>
      <w:r w:rsidR="00070134">
        <w:t>communicating accurate and up to date information about the consumer’s condition, needs and preferences to all support workers providing personal care</w:t>
      </w:r>
      <w:r>
        <w:t xml:space="preserve">. This </w:t>
      </w:r>
      <w:r w:rsidR="00070134">
        <w:t>puts consumers receiving personal care at risk</w:t>
      </w:r>
      <w:r>
        <w:t>. I have therefore decided that Requirement 3(3)(e) i</w:t>
      </w:r>
      <w:r w:rsidR="00070134">
        <w:t xml:space="preserve">s </w:t>
      </w:r>
      <w:r>
        <w:t>Not Compliant</w:t>
      </w:r>
      <w:r w:rsidR="00070134">
        <w:t>.</w:t>
      </w:r>
      <w:r w:rsidR="00070134" w:rsidRPr="006B4042">
        <w:t xml:space="preserve"> </w:t>
      </w:r>
    </w:p>
    <w:p w14:paraId="321775FB" w14:textId="10F47DEA" w:rsidR="00293C5B" w:rsidRPr="006B4042" w:rsidRDefault="00142270" w:rsidP="00142270">
      <w:pPr>
        <w:pStyle w:val="NormalArial"/>
      </w:pPr>
      <w:r w:rsidRPr="006B4042">
        <w:br w:type="page"/>
      </w:r>
    </w:p>
    <w:p w14:paraId="4915E9DC" w14:textId="77777777" w:rsidR="00293C5B" w:rsidRPr="00A36AA9" w:rsidRDefault="00EC2EC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55835" w14:paraId="510F34DB" w14:textId="77777777" w:rsidTr="000B4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right w:val="none" w:sz="0" w:space="0" w:color="auto"/>
            </w:tcBorders>
          </w:tcPr>
          <w:p w14:paraId="68B9884B" w14:textId="77777777" w:rsidR="00293C5B" w:rsidRPr="00991076" w:rsidRDefault="00EC2EC4"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Pr>
          <w:p w14:paraId="30AE8A40" w14:textId="77777777" w:rsidR="00293C5B" w:rsidRPr="00991076" w:rsidRDefault="00EC2E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Pr>
          <w:p w14:paraId="32FA8D65" w14:textId="77777777" w:rsidR="00293C5B" w:rsidRPr="00991076" w:rsidRDefault="00EC2E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455835" w14:paraId="729AE99F" w14:textId="77777777" w:rsidTr="000B43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F6B953E"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D4943A3"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2EB4B56F"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46738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5A1287B"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23123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2A0346FF" w14:textId="77777777" w:rsidTr="000B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C016B07"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D73C589" w14:textId="77777777" w:rsidR="00293C5B" w:rsidRPr="00244176"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7D6DD203"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98663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91EB499"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210334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058B7206" w14:textId="77777777" w:rsidTr="000B43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AC77063"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02F784F"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8272938" w14:textId="77777777" w:rsidR="00293C5B" w:rsidRPr="00244176" w:rsidRDefault="00EC2EC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participate in </w:t>
            </w:r>
            <w:r w:rsidRPr="00244176">
              <w:rPr>
                <w:rFonts w:ascii="Arial" w:hAnsi="Arial" w:cs="Arial"/>
              </w:rPr>
              <w:t>their community within and outside the organisation’s service environment; and</w:t>
            </w:r>
          </w:p>
          <w:p w14:paraId="01651DDE" w14:textId="77777777" w:rsidR="00293C5B" w:rsidRPr="00244176" w:rsidRDefault="00EC2EC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F377CEE" w14:textId="77777777" w:rsidR="00293C5B" w:rsidRPr="00244176" w:rsidRDefault="00EC2EC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EC0818B"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534032"/>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A3670A0"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094782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6A81B7B5" w14:textId="77777777" w:rsidTr="000B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1A1FB60"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E3573FE" w14:textId="77777777" w:rsidR="00293C5B" w:rsidRPr="00244176"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about the consumer’s </w:t>
            </w:r>
            <w:r w:rsidRPr="00244176">
              <w:rPr>
                <w:rFonts w:ascii="Arial" w:hAnsi="Arial" w:cs="Arial"/>
              </w:rPr>
              <w:t>condition, needs and preferences is communicated within the organisation, and with others where responsibility for care is shared.</w:t>
            </w:r>
          </w:p>
        </w:tc>
        <w:tc>
          <w:tcPr>
            <w:tcW w:w="1886" w:type="dxa"/>
            <w:shd w:val="clear" w:color="auto" w:fill="auto"/>
          </w:tcPr>
          <w:p w14:paraId="73AFBED2"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1552343"/>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8387F8B"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811264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331C879F" w14:textId="77777777" w:rsidTr="000B43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D718E26"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866F0CA"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w:t>
            </w:r>
            <w:r w:rsidRPr="00244176">
              <w:rPr>
                <w:rFonts w:ascii="Arial" w:hAnsi="Arial" w:cs="Arial"/>
              </w:rPr>
              <w:t>ders of other care and services.</w:t>
            </w:r>
          </w:p>
        </w:tc>
        <w:tc>
          <w:tcPr>
            <w:tcW w:w="1886" w:type="dxa"/>
            <w:shd w:val="clear" w:color="auto" w:fill="auto"/>
          </w:tcPr>
          <w:p w14:paraId="00305CF0"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1030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A6A17B6"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6789549"/>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24AF67DC" w14:textId="77777777" w:rsidTr="000B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88BB334"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266C6EE" w14:textId="77777777" w:rsidR="00293C5B" w:rsidRPr="00244176"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BEA67A9" w14:textId="12AF04AD" w:rsidR="00293C5B" w:rsidRPr="00CC646C" w:rsidRDefault="008046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7A979801"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478609"/>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296D10CB" w14:textId="77777777" w:rsidTr="000B43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78302262"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9A40408"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543B9F9D"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648019"/>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tcPr>
          <w:p w14:paraId="0E673BC8"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167444"/>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82A0ADF" w14:textId="77777777" w:rsidR="00293C5B" w:rsidRDefault="00EC2EC4" w:rsidP="007B3959">
      <w:pPr>
        <w:pStyle w:val="Heading20"/>
      </w:pPr>
      <w:r w:rsidRPr="00A36AA9">
        <w:t>Findings</w:t>
      </w:r>
    </w:p>
    <w:p w14:paraId="3A7F60EB" w14:textId="72879910" w:rsidR="00791886" w:rsidRDefault="00791886" w:rsidP="00791886">
      <w:pPr>
        <w:pStyle w:val="NormalArial"/>
      </w:pPr>
      <w:r>
        <w:t xml:space="preserve">Consumers were able to describe how the service supports them to maintain their independence, health, </w:t>
      </w:r>
      <w:r w:rsidR="00B34A19">
        <w:t>wellbeing,</w:t>
      </w:r>
      <w:r>
        <w:t xml:space="preserve"> and quality of life. </w:t>
      </w:r>
      <w:r w:rsidR="002E077F">
        <w:t xml:space="preserve">Staff were </w:t>
      </w:r>
      <w:r>
        <w:t>familiar with the interests of consumers who attend planned activity groups and community outings. The social support groups have a range of different culturally appropriate activities. Staff describe</w:t>
      </w:r>
      <w:r w:rsidR="002E077F">
        <w:t>d</w:t>
      </w:r>
      <w:r>
        <w:t xml:space="preserve"> how they can change activities at short notice to accommodate changes to consumers’ preferences.</w:t>
      </w:r>
      <w:r w:rsidRPr="00A36AA9">
        <w:t xml:space="preserve"> </w:t>
      </w:r>
    </w:p>
    <w:p w14:paraId="04C0B3E2" w14:textId="32E9E5E0" w:rsidR="00791886" w:rsidRDefault="00791886" w:rsidP="00791886">
      <w:pPr>
        <w:pStyle w:val="NormalArial"/>
      </w:pPr>
      <w:r>
        <w:t xml:space="preserve">Consumers reported being satisfied with the supports provided by the service, including the positive interactions they enjoy with their support workers and case managers. Support workers described strategies they implement to talk with consumers who are feeling low and actions they take to inform the service when they are concerned. Case managers demonstrated actions taken to support the psychological and emotional wellbeing of consumers, through referrals and services delivered. </w:t>
      </w:r>
    </w:p>
    <w:p w14:paraId="2CCCBEF9" w14:textId="67D802AA" w:rsidR="00791886" w:rsidRDefault="00791886" w:rsidP="00791886">
      <w:pPr>
        <w:pStyle w:val="NormalArial"/>
      </w:pPr>
      <w:r>
        <w:lastRenderedPageBreak/>
        <w:t xml:space="preserve">Consumers described how services support them to participate in the community, attend appointments, social support groups, do grocery shopping or other activities to the extent that they wish. </w:t>
      </w:r>
      <w:r w:rsidR="002E077F">
        <w:t>Care documentation contained relevant information on consumer interests and preferences.</w:t>
      </w:r>
      <w:r w:rsidR="002E077F" w:rsidRPr="00A36AA9">
        <w:t xml:space="preserve"> </w:t>
      </w:r>
      <w:r>
        <w:t xml:space="preserve">Management and staff interviewed </w:t>
      </w:r>
      <w:r w:rsidR="002E077F">
        <w:t>demonstrated</w:t>
      </w:r>
      <w:r>
        <w:t xml:space="preserve"> how consumer interests inform program and service delivery. </w:t>
      </w:r>
    </w:p>
    <w:p w14:paraId="403A309A" w14:textId="12D5A702" w:rsidR="00F55569" w:rsidRDefault="002E077F" w:rsidP="00791886">
      <w:pPr>
        <w:pStyle w:val="NormalArial"/>
      </w:pPr>
      <w:r>
        <w:t xml:space="preserve">Staff </w:t>
      </w:r>
      <w:r w:rsidR="00791886">
        <w:t>described how current information about each consumer is shared through verbal updates, emails, telephone calls and roster information. Care documentation showed the service communicates with other</w:t>
      </w:r>
      <w:r>
        <w:t xml:space="preserve"> providers</w:t>
      </w:r>
      <w:r w:rsidR="00791886">
        <w:t>, internally and externally, to ensure services are coordinated.</w:t>
      </w:r>
      <w:r w:rsidR="00791886" w:rsidRPr="00A36AA9">
        <w:t xml:space="preserve"> </w:t>
      </w:r>
    </w:p>
    <w:p w14:paraId="1A592A04" w14:textId="3ED40D8A" w:rsidR="00F55569" w:rsidRDefault="00F55569" w:rsidP="00F55569">
      <w:pPr>
        <w:pStyle w:val="NormalArial"/>
      </w:pPr>
      <w:r>
        <w:t>Consumers</w:t>
      </w:r>
      <w:r w:rsidR="002E077F">
        <w:t xml:space="preserve"> said</w:t>
      </w:r>
      <w:r>
        <w:t xml:space="preserve"> the service assists them to link into additional services for assistance, should they require other care and services. </w:t>
      </w:r>
      <w:r w:rsidR="002E077F">
        <w:t xml:space="preserve">The service has </w:t>
      </w:r>
      <w:r>
        <w:t xml:space="preserve">documented referral procedures and </w:t>
      </w:r>
      <w:r w:rsidR="002E077F">
        <w:t>t</w:t>
      </w:r>
      <w:r>
        <w:t xml:space="preserve">here was evidence of referrals being actioned as required, to services such as equipment suppliers, domestic assistance, </w:t>
      </w:r>
      <w:r w:rsidR="00B34A19">
        <w:t>gardening,</w:t>
      </w:r>
      <w:r>
        <w:t xml:space="preserve"> and maintenance.</w:t>
      </w:r>
      <w:r w:rsidRPr="00A36AA9">
        <w:t xml:space="preserve"> </w:t>
      </w:r>
    </w:p>
    <w:p w14:paraId="0693B569" w14:textId="77777777" w:rsidR="00F55569" w:rsidRDefault="00F55569" w:rsidP="00F55569">
      <w:pPr>
        <w:pStyle w:val="NormalArial"/>
      </w:pPr>
      <w:r>
        <w:t xml:space="preserve">Consumers of the social support group described meals are in general, suited to their preferences, quality, quantity, and dietary needs. Consumers advised that they give their preferences to the social support coordinator for specific Turkish food purchased from their recommended Turkish restaurant that they wish to share with the group at their monthly group meeting. </w:t>
      </w:r>
    </w:p>
    <w:p w14:paraId="6BA32527" w14:textId="77777777" w:rsidR="00F55569" w:rsidRDefault="00F55569" w:rsidP="00F55569">
      <w:pPr>
        <w:pStyle w:val="NormalArial"/>
      </w:pPr>
      <w:r>
        <w:t>The social support coordinator advised that they discuss lunch options with the group and asks for dietary requirements to ensure suitable ethnic food is prepared for the monthly social group. The staff member added the social support groups have access to consumer allergy and dietary requirements through the consumer information available in the electronic client management system.</w:t>
      </w:r>
    </w:p>
    <w:p w14:paraId="7CCD57A0" w14:textId="12AF2D9D" w:rsidR="00F55569" w:rsidRDefault="00F55569" w:rsidP="00F55569">
      <w:pPr>
        <w:pStyle w:val="NormalArial"/>
      </w:pPr>
      <w:r>
        <w:t>The service does not prepare meals for Home Care Package consumers</w:t>
      </w:r>
      <w:r w:rsidR="008046D5">
        <w:t>,</w:t>
      </w:r>
      <w:r>
        <w:t xml:space="preserve"> </w:t>
      </w:r>
      <w:r w:rsidR="008046D5">
        <w:t>so</w:t>
      </w:r>
      <w:r>
        <w:t xml:space="preserve"> Requirement </w:t>
      </w:r>
      <w:r w:rsidR="008046D5">
        <w:t>4(3)(f) is Not Applicable for HCP</w:t>
      </w:r>
      <w:r>
        <w:t xml:space="preserve">. </w:t>
      </w:r>
    </w:p>
    <w:p w14:paraId="725111F7" w14:textId="3D094903" w:rsidR="00DE5E7F" w:rsidRDefault="00F55569" w:rsidP="00F55569">
      <w:pPr>
        <w:pStyle w:val="NormalArial"/>
      </w:pPr>
      <w:r>
        <w:t>Consumers</w:t>
      </w:r>
      <w:r w:rsidR="00DE5E7F">
        <w:t xml:space="preserve"> and </w:t>
      </w:r>
      <w:r>
        <w:t xml:space="preserve">representatives reported equipment provided is suitable, </w:t>
      </w:r>
      <w:r w:rsidR="00B34A19">
        <w:t>safe,</w:t>
      </w:r>
      <w:r>
        <w:t xml:space="preserve"> and well maintained. </w:t>
      </w:r>
      <w:r w:rsidR="00DE5E7F">
        <w:t>E</w:t>
      </w:r>
      <w:r>
        <w:t>quipment provided to consumers is relevant to the care needs of consumers. Support workers described how they keep equipment clean, and that equipment is in good condition</w:t>
      </w:r>
      <w:r w:rsidR="00DE5E7F">
        <w:t xml:space="preserve">. </w:t>
      </w:r>
      <w:r>
        <w:t xml:space="preserve">Care documentation shows a range of aids and equipment put in place through the package including shower chairs, lift beds, wheeled mobility frames, </w:t>
      </w:r>
      <w:r w:rsidR="00B34A19">
        <w:t>ramps,</w:t>
      </w:r>
      <w:r>
        <w:t xml:space="preserve"> and rails.</w:t>
      </w:r>
    </w:p>
    <w:p w14:paraId="5FEFDFA8" w14:textId="5589BC23" w:rsidR="00293C5B" w:rsidRPr="00A36AA9" w:rsidRDefault="00DE5E7F" w:rsidP="00F55569">
      <w:pPr>
        <w:pStyle w:val="NormalArial"/>
      </w:pPr>
      <w:r>
        <w:t xml:space="preserve">Following consideration of the above information, I have decided that Standard 4 is Compliant. </w:t>
      </w:r>
      <w:r w:rsidR="00F55569" w:rsidRPr="00A36AA9">
        <w:t xml:space="preserve"> </w:t>
      </w:r>
      <w:r w:rsidR="00F55569" w:rsidRPr="00A36AA9">
        <w:br w:type="page"/>
      </w:r>
    </w:p>
    <w:p w14:paraId="10641749" w14:textId="77777777" w:rsidR="00293C5B" w:rsidRDefault="00EC2EC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455835" w14:paraId="77CFADCE" w14:textId="77777777" w:rsidTr="000B4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right w:val="none" w:sz="0" w:space="0" w:color="auto"/>
            </w:tcBorders>
          </w:tcPr>
          <w:p w14:paraId="6ADE0A88" w14:textId="77777777" w:rsidR="00293C5B" w:rsidRPr="003217D3" w:rsidRDefault="00EC2EC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Pr>
          <w:p w14:paraId="6346FA64" w14:textId="77777777" w:rsidR="00293C5B" w:rsidRPr="003217D3" w:rsidRDefault="00EC2E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Pr>
          <w:p w14:paraId="3500B940" w14:textId="77777777" w:rsidR="00293C5B" w:rsidRPr="003217D3" w:rsidRDefault="00EC2E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55835" w14:paraId="13EE21A1" w14:textId="77777777" w:rsidTr="000B43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54BA4B4"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1FA8ABE"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33A996E2"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593857"/>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C0E1952"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0780880"/>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54191EA7" w14:textId="77777777" w:rsidTr="000B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18CD1DD"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25BE3DB" w14:textId="77777777" w:rsidR="00293C5B" w:rsidRPr="00244176"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A40F07F" w14:textId="77777777" w:rsidR="00293C5B" w:rsidRPr="00244176" w:rsidRDefault="00EC2EC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48570ADC" w14:textId="77777777" w:rsidR="00293C5B" w:rsidRPr="00244176" w:rsidRDefault="00EC2EC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E4878C8"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158848"/>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D4E68D9"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479636"/>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63351B3F" w14:textId="77777777" w:rsidTr="000B43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2B9D3FE"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E06A3A0"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2FBFD744"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4319939"/>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DB210A2" w14:textId="77777777" w:rsidR="00293C5B" w:rsidRPr="00CC646C" w:rsidRDefault="00EC2EC4"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4754977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7633E98" w14:textId="77777777" w:rsidR="00293C5B" w:rsidRDefault="00EC2EC4" w:rsidP="007B3959">
      <w:pPr>
        <w:pStyle w:val="Heading20"/>
      </w:pPr>
      <w:r w:rsidRPr="00A36AA9">
        <w:t>Findings</w:t>
      </w:r>
    </w:p>
    <w:p w14:paraId="5BC1A427" w14:textId="6658B0A7" w:rsidR="00F55569" w:rsidRDefault="00F55569" w:rsidP="00F55569">
      <w:pPr>
        <w:pStyle w:val="NormalArial"/>
      </w:pPr>
      <w:r>
        <w:t>Consumers advised that social support groups are held at the organisation’s offices</w:t>
      </w:r>
      <w:r w:rsidR="00941D60">
        <w:t xml:space="preserve">. They advised </w:t>
      </w:r>
      <w:r>
        <w:t xml:space="preserve">it was a welcoming environment. </w:t>
      </w:r>
    </w:p>
    <w:p w14:paraId="3C225233" w14:textId="76FA75E4" w:rsidR="00F55569" w:rsidRDefault="00F55569" w:rsidP="00F55569">
      <w:pPr>
        <w:pStyle w:val="NormalArial"/>
      </w:pPr>
      <w:r>
        <w:t xml:space="preserve">Staff </w:t>
      </w:r>
      <w:r w:rsidR="00941D60">
        <w:t>said</w:t>
      </w:r>
      <w:r>
        <w:t xml:space="preserve"> they ensure the environment is welcoming and supportive of consumers by assisting them </w:t>
      </w:r>
      <w:r w:rsidR="00941D60">
        <w:t xml:space="preserve">in </w:t>
      </w:r>
      <w:r>
        <w:t xml:space="preserve">entering and exiting the service and ensuring the </w:t>
      </w:r>
      <w:r w:rsidR="00941D60">
        <w:t xml:space="preserve">activity </w:t>
      </w:r>
      <w:r>
        <w:t xml:space="preserve">room is comfortable with adequate seating and access to mobility accessible facilities. </w:t>
      </w:r>
    </w:p>
    <w:p w14:paraId="11AEC736" w14:textId="5C7B1C8A" w:rsidR="00F55569" w:rsidRDefault="00F55569" w:rsidP="00F55569">
      <w:pPr>
        <w:pStyle w:val="NormalArial"/>
      </w:pPr>
      <w:r>
        <w:t xml:space="preserve">The service demonstrated that the service environment is safe, clean, well </w:t>
      </w:r>
      <w:r w:rsidR="00B34A19">
        <w:t>maintained,</w:t>
      </w:r>
      <w:r>
        <w:t xml:space="preserve"> and comfortable, with consumers able to move freely indoors and outs. Consumers interviewed expressed satisfaction with the safety and cleanliness of the environment and said they can move freely indoors and outdoors. </w:t>
      </w:r>
    </w:p>
    <w:p w14:paraId="179DCD08" w14:textId="091CB07A" w:rsidR="00F55569" w:rsidRDefault="00F55569" w:rsidP="00F55569">
      <w:pPr>
        <w:pStyle w:val="NormalArial"/>
      </w:pPr>
      <w:r>
        <w:t xml:space="preserve">Consumers interviewed confirmed their satisfaction with the safety, cleanliness and suitability of the furniture, </w:t>
      </w:r>
      <w:r w:rsidR="00B34A19">
        <w:t>fittings,</w:t>
      </w:r>
      <w:r>
        <w:t xml:space="preserve"> and equipment in the service environment.</w:t>
      </w:r>
    </w:p>
    <w:p w14:paraId="1BCF7B08" w14:textId="111896D4" w:rsidR="00F55569" w:rsidRDefault="00F55569" w:rsidP="00F55569">
      <w:pPr>
        <w:pStyle w:val="NormalArial"/>
      </w:pPr>
      <w:r>
        <w:t>The Assessment Team observed social activities being run inside the organisation</w:t>
      </w:r>
      <w:r w:rsidR="00941D60">
        <w:t>’</w:t>
      </w:r>
      <w:r>
        <w:t xml:space="preserve">s centre. </w:t>
      </w:r>
    </w:p>
    <w:p w14:paraId="5B425E68" w14:textId="18BF8E59" w:rsidR="00941D60" w:rsidRDefault="00F55569" w:rsidP="00F55569">
      <w:pPr>
        <w:pStyle w:val="NormalArial"/>
      </w:pPr>
      <w:r>
        <w:t xml:space="preserve">Furniture, </w:t>
      </w:r>
      <w:r w:rsidR="00B34A19">
        <w:t>fittings,</w:t>
      </w:r>
      <w:r>
        <w:t xml:space="preserve"> and equipment were viewed to be of </w:t>
      </w:r>
      <w:r w:rsidR="00941D60">
        <w:t xml:space="preserve">suitable </w:t>
      </w:r>
      <w:r>
        <w:t>quality</w:t>
      </w:r>
      <w:r w:rsidR="00941D60">
        <w:t>.</w:t>
      </w:r>
      <w:r>
        <w:t xml:space="preserve"> </w:t>
      </w:r>
    </w:p>
    <w:p w14:paraId="0565069E" w14:textId="43F7C0E0" w:rsidR="00293C5B" w:rsidRPr="00A36AA9" w:rsidRDefault="00121C53" w:rsidP="00F55569">
      <w:pPr>
        <w:pStyle w:val="NormalArial"/>
      </w:pPr>
      <w:r>
        <w:t xml:space="preserve">Following consideration of the information above, I have decided that Standard </w:t>
      </w:r>
      <w:r w:rsidR="008046D5">
        <w:t>5</w:t>
      </w:r>
      <w:r>
        <w:t xml:space="preserve"> is Compliant. </w:t>
      </w:r>
      <w:r w:rsidR="00F55569" w:rsidRPr="00A36AA9">
        <w:br w:type="page"/>
      </w:r>
    </w:p>
    <w:p w14:paraId="0FBB941F" w14:textId="77777777" w:rsidR="00293C5B" w:rsidRPr="00A36AA9" w:rsidRDefault="00EC2EC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55835" w14:paraId="0AEAF768" w14:textId="77777777" w:rsidTr="000B4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right w:val="none" w:sz="0" w:space="0" w:color="auto"/>
            </w:tcBorders>
          </w:tcPr>
          <w:p w14:paraId="2A2E2FFF" w14:textId="77777777" w:rsidR="00293C5B" w:rsidRPr="003217D3" w:rsidRDefault="00EC2EC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Pr>
          <w:p w14:paraId="48F40F18" w14:textId="77777777" w:rsidR="00293C5B" w:rsidRPr="003217D3" w:rsidRDefault="00EC2E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Pr>
          <w:p w14:paraId="55F3F42B" w14:textId="77777777" w:rsidR="00293C5B" w:rsidRPr="003217D3" w:rsidRDefault="00EC2E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55835" w14:paraId="218B4B18" w14:textId="77777777" w:rsidTr="000B43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32205D4"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B4686EE"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5BB34E79"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41809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08D65519"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48680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61C6ABE8" w14:textId="77777777" w:rsidTr="000B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7CC953B"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E85FD81" w14:textId="77777777" w:rsidR="00293C5B" w:rsidRPr="00244176"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Consumers are made aware of and have access to advocates, language services and other methods for raising and </w:t>
            </w:r>
            <w:r w:rsidRPr="00244176">
              <w:rPr>
                <w:rFonts w:ascii="Arial" w:hAnsi="Arial" w:cs="Arial"/>
              </w:rPr>
              <w:t>resolving complaints.</w:t>
            </w:r>
          </w:p>
        </w:tc>
        <w:tc>
          <w:tcPr>
            <w:tcW w:w="2026" w:type="dxa"/>
            <w:shd w:val="clear" w:color="auto" w:fill="auto"/>
          </w:tcPr>
          <w:p w14:paraId="755B2E7A"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4995632"/>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4612FED3"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96463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2AD206DB" w14:textId="77777777" w:rsidTr="000B43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DBDD985"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74E8EEC"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BCDB1C7"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713429"/>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5D29E20D"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27513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510ACD24" w14:textId="77777777" w:rsidTr="000B432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65DDC3E"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9D72ACF" w14:textId="77777777" w:rsidR="00293C5B" w:rsidRPr="00244176"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Feedback and </w:t>
            </w:r>
            <w:r w:rsidRPr="00244176">
              <w:rPr>
                <w:rFonts w:ascii="Arial" w:hAnsi="Arial" w:cs="Arial"/>
              </w:rPr>
              <w:t>complaints are reviewed and used to improve the quality of care and services.</w:t>
            </w:r>
          </w:p>
        </w:tc>
        <w:tc>
          <w:tcPr>
            <w:tcW w:w="2026" w:type="dxa"/>
            <w:shd w:val="clear" w:color="auto" w:fill="auto"/>
          </w:tcPr>
          <w:p w14:paraId="7E9243CD"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80755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4C40124C"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02206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266CCE9F" w14:textId="77777777" w:rsidR="00293C5B" w:rsidRDefault="00EC2EC4" w:rsidP="007B3959">
      <w:pPr>
        <w:pStyle w:val="Heading20"/>
      </w:pPr>
      <w:r w:rsidRPr="00A36AA9">
        <w:t>Findings</w:t>
      </w:r>
    </w:p>
    <w:p w14:paraId="27BF39BD" w14:textId="2DC4787A" w:rsidR="0081235F" w:rsidRDefault="00FC279E" w:rsidP="0081235F">
      <w:pPr>
        <w:pStyle w:val="NormalArial"/>
      </w:pPr>
      <w:r>
        <w:t xml:space="preserve">Most </w:t>
      </w:r>
      <w:r w:rsidR="0081235F">
        <w:t>CHSP and HCP consumers interviewed were satisfied they are supported to provide feedback and make complaints.</w:t>
      </w:r>
      <w:r>
        <w:t xml:space="preserve"> Staff descr</w:t>
      </w:r>
      <w:r w:rsidR="0081235F">
        <w:t>ibed encouraging consumer feedback through regular telephone contact with consumers</w:t>
      </w:r>
      <w:r>
        <w:t xml:space="preserve"> and their </w:t>
      </w:r>
      <w:r w:rsidR="0081235F">
        <w:t>representatives, providing feedback forms, and requesting feedback.</w:t>
      </w:r>
    </w:p>
    <w:p w14:paraId="6E16D057" w14:textId="67B2CD15" w:rsidR="0081235F" w:rsidRDefault="00FC279E" w:rsidP="0081235F">
      <w:pPr>
        <w:pStyle w:val="NormalArial"/>
      </w:pPr>
      <w:r>
        <w:t>T</w:t>
      </w:r>
      <w:r w:rsidR="0081235F">
        <w:t>he service supports consumers to make complaints and provide feedback about their care and services through advising of consumer rights to make complaints during the intake process, providing the Charter of Aged Care Rights and complaint contact information and case managers regularly ask</w:t>
      </w:r>
      <w:r>
        <w:t>ing</w:t>
      </w:r>
      <w:r w:rsidR="0081235F">
        <w:t xml:space="preserve"> for feedback. </w:t>
      </w:r>
      <w:r>
        <w:t>T</w:t>
      </w:r>
      <w:r w:rsidR="0081235F">
        <w:t xml:space="preserve">he </w:t>
      </w:r>
      <w:r>
        <w:t xml:space="preserve">service’s </w:t>
      </w:r>
      <w:r w:rsidR="0081235F">
        <w:t xml:space="preserve">complaints policy has been revised to provide improved guidance </w:t>
      </w:r>
      <w:r>
        <w:t xml:space="preserve">to staff </w:t>
      </w:r>
      <w:r w:rsidR="0081235F">
        <w:t>in identifying and recording complaints and feedback.</w:t>
      </w:r>
    </w:p>
    <w:p w14:paraId="7F3B8ACB" w14:textId="3BC5D043" w:rsidR="0081235F" w:rsidRDefault="0081235F" w:rsidP="0081235F">
      <w:pPr>
        <w:pStyle w:val="NormalArial"/>
      </w:pPr>
      <w:r>
        <w:t>Documentation reviewed included the complaints and feedback register which demonstrate</w:t>
      </w:r>
      <w:r w:rsidR="00FC279E">
        <w:t xml:space="preserve">d </w:t>
      </w:r>
      <w:r>
        <w:t>consumers</w:t>
      </w:r>
      <w:r w:rsidR="00FC279E">
        <w:t xml:space="preserve"> and their </w:t>
      </w:r>
      <w:r>
        <w:t>representative</w:t>
      </w:r>
      <w:r w:rsidR="00FC279E">
        <w:t xml:space="preserve">s </w:t>
      </w:r>
      <w:r>
        <w:t>provide</w:t>
      </w:r>
      <w:r w:rsidR="00FC279E">
        <w:t>d</w:t>
      </w:r>
      <w:r>
        <w:t xml:space="preserve"> feedback on services</w:t>
      </w:r>
      <w:r w:rsidR="00FC279E">
        <w:t xml:space="preserve"> to consumers. </w:t>
      </w:r>
    </w:p>
    <w:p w14:paraId="6159DB85" w14:textId="227C440D" w:rsidR="0081235F" w:rsidRDefault="00FC279E" w:rsidP="0081235F">
      <w:pPr>
        <w:pStyle w:val="NormalArial"/>
      </w:pPr>
      <w:r>
        <w:t>Most</w:t>
      </w:r>
      <w:r w:rsidR="0081235F">
        <w:t xml:space="preserve"> CHSP and HCP consumers reported feeling safe raising their concerns, </w:t>
      </w:r>
      <w:r>
        <w:t>al</w:t>
      </w:r>
      <w:r w:rsidR="0081235F">
        <w:t xml:space="preserve">though </w:t>
      </w:r>
      <w:r>
        <w:t xml:space="preserve">some consumers </w:t>
      </w:r>
      <w:r w:rsidR="0081235F">
        <w:t xml:space="preserve">were not consistently able to advise if the service has provided information related to other methods of raising and resolving complaints.  </w:t>
      </w:r>
    </w:p>
    <w:p w14:paraId="4F4773C7" w14:textId="071BFC74" w:rsidR="0081235F" w:rsidRDefault="0081235F" w:rsidP="0081235F">
      <w:pPr>
        <w:pStyle w:val="NormalArial"/>
      </w:pPr>
      <w:r>
        <w:t xml:space="preserve">Staff interviewed reported providing advocacy through the service </w:t>
      </w:r>
      <w:r w:rsidR="001F2B5F">
        <w:t>internally and</w:t>
      </w:r>
      <w:r>
        <w:t xml:space="preserve"> described contacting the service’s own advocacy service to engage them on behalf of consumers as required. Staff also described using interpreter services when appropriate. The workforce is comprised of staff who are bilingual to support consumers with communication barriers, and all staff reported having access to an interpreter service to support consumers with communication barriers.</w:t>
      </w:r>
    </w:p>
    <w:p w14:paraId="17A35399" w14:textId="77777777" w:rsidR="0081235F" w:rsidRDefault="0081235F" w:rsidP="0081235F">
      <w:pPr>
        <w:pStyle w:val="NormalArial"/>
      </w:pPr>
      <w:r>
        <w:t xml:space="preserve">Documentation reviewed included the initial welcome pack, which includes information on how to make a complaint including external complaints resolution options, feedback forms and how to access advocacy services. The HCP service agreement also contains contact information for accessing the Aged Care Complaints Scheme. </w:t>
      </w:r>
    </w:p>
    <w:p w14:paraId="5102BF62" w14:textId="3B6EC1D2" w:rsidR="0081235F" w:rsidRDefault="001F2B5F" w:rsidP="0081235F">
      <w:pPr>
        <w:pStyle w:val="NormalArial"/>
      </w:pPr>
      <w:r>
        <w:t xml:space="preserve">Most </w:t>
      </w:r>
      <w:r w:rsidR="0081235F">
        <w:t>CHSP and HCP consumers</w:t>
      </w:r>
      <w:r>
        <w:t xml:space="preserve"> and their </w:t>
      </w:r>
      <w:r w:rsidR="0081235F">
        <w:t xml:space="preserve">representatives interviewed </w:t>
      </w:r>
      <w:r>
        <w:t>said</w:t>
      </w:r>
      <w:r w:rsidR="0081235F">
        <w:t xml:space="preserve"> that when they provide feedback the service lets them know how it is being followed up, and </w:t>
      </w:r>
      <w:r w:rsidR="00935794">
        <w:t xml:space="preserve">they </w:t>
      </w:r>
      <w:r>
        <w:t xml:space="preserve">were </w:t>
      </w:r>
      <w:r w:rsidR="0081235F">
        <w:t xml:space="preserve">satisfied with the action taken. </w:t>
      </w:r>
    </w:p>
    <w:p w14:paraId="7174FF9F" w14:textId="102807DB" w:rsidR="0081235F" w:rsidRDefault="0081235F" w:rsidP="0081235F">
      <w:pPr>
        <w:pStyle w:val="NormalArial"/>
      </w:pPr>
      <w:r>
        <w:lastRenderedPageBreak/>
        <w:t xml:space="preserve">Staff interviewed described their understanding of the open disclosure process to include providing an apology, </w:t>
      </w:r>
      <w:r w:rsidR="00B34A19">
        <w:t>listening,</w:t>
      </w:r>
      <w:r>
        <w:t xml:space="preserve"> and offering reassurance.</w:t>
      </w:r>
    </w:p>
    <w:p w14:paraId="307F5B9E" w14:textId="12C7D8A6" w:rsidR="0081235F" w:rsidRDefault="0081235F" w:rsidP="0081235F">
      <w:pPr>
        <w:pStyle w:val="NormalArial"/>
      </w:pPr>
      <w:r>
        <w:t xml:space="preserve">Management stated the service ensures complaints are promptly addressed and that open disclosure is practiced through adherence to their open disclosure policy. </w:t>
      </w:r>
    </w:p>
    <w:p w14:paraId="20EA82C2" w14:textId="1831B493" w:rsidR="0081235F" w:rsidRDefault="0081235F" w:rsidP="0081235F">
      <w:pPr>
        <w:pStyle w:val="NormalArial"/>
      </w:pPr>
      <w:r w:rsidRPr="00711578">
        <w:t>Documentation</w:t>
      </w:r>
      <w:r>
        <w:t xml:space="preserve"> reviewed shows complaints are recorded in a complaints and feedback register. </w:t>
      </w:r>
      <w:r w:rsidR="00711578">
        <w:t>C</w:t>
      </w:r>
      <w:r>
        <w:t>onsumers</w:t>
      </w:r>
      <w:r w:rsidR="00711578">
        <w:t xml:space="preserve"> and </w:t>
      </w:r>
      <w:r>
        <w:t xml:space="preserve">representatives interviewed reported satisfaction that their complaints were responded to in a timely and appropriate manner. </w:t>
      </w:r>
    </w:p>
    <w:p w14:paraId="4510C58F" w14:textId="56013CDA" w:rsidR="0081235F" w:rsidRDefault="0081235F" w:rsidP="0081235F">
      <w:pPr>
        <w:pStyle w:val="NormalArial"/>
      </w:pPr>
      <w:r>
        <w:t xml:space="preserve">The service maintains a complaints policy dated 24 October 2023 and an open disclosure framework policy dated 14 September 2022. </w:t>
      </w:r>
    </w:p>
    <w:p w14:paraId="050BD9D8" w14:textId="58195ABF" w:rsidR="0081235F" w:rsidRDefault="0081235F" w:rsidP="0081235F">
      <w:pPr>
        <w:pStyle w:val="NormalArial"/>
      </w:pPr>
      <w:r>
        <w:t xml:space="preserve">CHSP and HCP consumers interviewed reported changes to their services which improved the quality of care </w:t>
      </w:r>
      <w:r w:rsidR="00C90BD7">
        <w:t>because of</w:t>
      </w:r>
      <w:r>
        <w:t xml:space="preserve"> their feedback.</w:t>
      </w:r>
      <w:r w:rsidR="00432BB7">
        <w:t xml:space="preserve"> Staff were able to </w:t>
      </w:r>
      <w:r>
        <w:t>describe the process for actioning consumer complaints or feedback</w:t>
      </w:r>
      <w:r w:rsidR="00432BB7">
        <w:t xml:space="preserve">. </w:t>
      </w:r>
    </w:p>
    <w:p w14:paraId="4836BC79" w14:textId="26FEE9F3" w:rsidR="0081235F" w:rsidRDefault="0081235F" w:rsidP="0081235F">
      <w:pPr>
        <w:pStyle w:val="NormalArial"/>
      </w:pPr>
      <w:r>
        <w:t xml:space="preserve">Management advised the key areas of complaint for the service as issues related to brokered services and support worker misconduct. </w:t>
      </w:r>
      <w:r w:rsidR="00432BB7">
        <w:t>To</w:t>
      </w:r>
      <w:r>
        <w:t xml:space="preserve"> address these complaints the service phases out brokered service providers who receive recurrent complaints. </w:t>
      </w:r>
    </w:p>
    <w:p w14:paraId="301CC4D4" w14:textId="77777777" w:rsidR="00D53ADC" w:rsidRDefault="0081235F" w:rsidP="0081235F">
      <w:pPr>
        <w:pStyle w:val="NormalArial"/>
      </w:pPr>
      <w:r>
        <w:t xml:space="preserve">The service maintains a complaints policy which refers to the use of complaints and feedback data to inform the continuous improvement plan. </w:t>
      </w:r>
    </w:p>
    <w:p w14:paraId="7002DA8E" w14:textId="1F59C05A" w:rsidR="00432BB7" w:rsidRDefault="00432BB7" w:rsidP="0081235F">
      <w:pPr>
        <w:pStyle w:val="NormalArial"/>
      </w:pPr>
      <w:r>
        <w:t xml:space="preserve">Following consideration of the above information, I have decided that Standard 6 is Compliant. </w:t>
      </w:r>
    </w:p>
    <w:p w14:paraId="373F7CDC" w14:textId="7B3EB7C4" w:rsidR="00293C5B" w:rsidRDefault="00EC2EC4" w:rsidP="0081235F">
      <w:pPr>
        <w:pStyle w:val="NormalArial"/>
      </w:pPr>
      <w:r>
        <w:br w:type="page"/>
      </w:r>
    </w:p>
    <w:p w14:paraId="19A5C842" w14:textId="77777777" w:rsidR="00293C5B" w:rsidRPr="003217D3" w:rsidRDefault="00EC2EC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55835" w14:paraId="40865CFF" w14:textId="77777777" w:rsidTr="000B4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right w:val="none" w:sz="0" w:space="0" w:color="auto"/>
            </w:tcBorders>
          </w:tcPr>
          <w:p w14:paraId="080058A2" w14:textId="77777777" w:rsidR="00293C5B" w:rsidRPr="003217D3" w:rsidRDefault="00EC2EC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054EB5D" w14:textId="77777777" w:rsidR="00293C5B" w:rsidRPr="003217D3" w:rsidRDefault="00EC2E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4D5FE37" w14:textId="77777777" w:rsidR="00293C5B" w:rsidRPr="003217D3" w:rsidRDefault="00EC2E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55835" w14:paraId="1D8AFC3B" w14:textId="77777777" w:rsidTr="000B43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DAA7461"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F3FB3F6"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planned to enable, and the number and mix of members of the workforce </w:t>
            </w:r>
            <w:r w:rsidRPr="00244176">
              <w:rPr>
                <w:rFonts w:ascii="Arial" w:hAnsi="Arial" w:cs="Arial"/>
              </w:rPr>
              <w:t>deployed enables, the delivery and management of safe and quality care and services.</w:t>
            </w:r>
          </w:p>
        </w:tc>
        <w:tc>
          <w:tcPr>
            <w:tcW w:w="1985" w:type="dxa"/>
            <w:shd w:val="clear" w:color="auto" w:fill="auto"/>
          </w:tcPr>
          <w:p w14:paraId="19E7AEA0"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259613"/>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6822E3D3" w14:textId="77777777" w:rsidR="00293C5B" w:rsidRPr="00CC646C" w:rsidRDefault="00EC2EC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14710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06B1EC97" w14:textId="77777777" w:rsidTr="000B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7FB3075"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A7EEE37" w14:textId="77777777" w:rsidR="00293C5B" w:rsidRPr="00244176"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72859B9B" w14:textId="77777777"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331382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0AAF6B3E" w14:textId="77777777" w:rsidR="00293C5B" w:rsidRPr="00CC646C" w:rsidRDefault="00EC2EC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549402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25AE5470" w14:textId="77777777" w:rsidTr="000B43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2CDFFC5"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3DA1B21"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14FB6DA" w14:textId="7BE003C8"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00375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color w:val="auto"/>
                  </w:rPr>
                  <w:t>Not Compliant</w:t>
                </w:r>
              </w:sdtContent>
            </w:sdt>
            <w:r w:rsidRPr="00501C01">
              <w:rPr>
                <w:rFonts w:ascii="Arial" w:hAnsi="Arial" w:cs="Arial"/>
              </w:rPr>
              <w:t xml:space="preserve"> </w:t>
            </w:r>
          </w:p>
        </w:tc>
        <w:tc>
          <w:tcPr>
            <w:tcW w:w="1835" w:type="dxa"/>
            <w:shd w:val="clear" w:color="auto" w:fill="auto"/>
          </w:tcPr>
          <w:p w14:paraId="2A269852" w14:textId="3E28EBDB" w:rsidR="00293C5B" w:rsidRPr="00CC646C" w:rsidRDefault="00EC2EC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669301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color w:val="auto"/>
                  </w:rPr>
                  <w:t>Not Compliant</w:t>
                </w:r>
              </w:sdtContent>
            </w:sdt>
            <w:r w:rsidRPr="00501C01">
              <w:rPr>
                <w:rFonts w:ascii="Arial" w:hAnsi="Arial" w:cs="Arial"/>
              </w:rPr>
              <w:t xml:space="preserve"> </w:t>
            </w:r>
          </w:p>
        </w:tc>
      </w:tr>
      <w:tr w:rsidR="00455835" w14:paraId="4D25EE09" w14:textId="77777777" w:rsidTr="000B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BEA0D94"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D17A5C8" w14:textId="77777777" w:rsidR="00293C5B" w:rsidRPr="00244176"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1F3FBA48" w14:textId="1BE28F26"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473022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color w:val="auto"/>
                  </w:rPr>
                  <w:t>Not Compliant</w:t>
                </w:r>
              </w:sdtContent>
            </w:sdt>
            <w:r w:rsidRPr="00501C01">
              <w:rPr>
                <w:rFonts w:ascii="Arial" w:hAnsi="Arial" w:cs="Arial"/>
              </w:rPr>
              <w:t xml:space="preserve"> </w:t>
            </w:r>
          </w:p>
        </w:tc>
        <w:tc>
          <w:tcPr>
            <w:tcW w:w="1835" w:type="dxa"/>
            <w:shd w:val="clear" w:color="auto" w:fill="auto"/>
          </w:tcPr>
          <w:p w14:paraId="6ADA20B7" w14:textId="094D04E3" w:rsidR="00293C5B" w:rsidRPr="00CC646C" w:rsidRDefault="00EC2EC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216000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color w:val="auto"/>
                  </w:rPr>
                  <w:t>Not Compliant</w:t>
                </w:r>
              </w:sdtContent>
            </w:sdt>
            <w:r w:rsidRPr="00501C01">
              <w:rPr>
                <w:rFonts w:ascii="Arial" w:hAnsi="Arial" w:cs="Arial"/>
              </w:rPr>
              <w:t xml:space="preserve"> </w:t>
            </w:r>
          </w:p>
        </w:tc>
      </w:tr>
      <w:tr w:rsidR="00455835" w14:paraId="2AB90106" w14:textId="77777777" w:rsidTr="000B43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329BC4A"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32947BD"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1B1E3DE"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232804"/>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307F9D0E" w14:textId="77777777" w:rsidR="00293C5B" w:rsidRPr="00CC646C" w:rsidRDefault="00EC2EC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69301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1668FBFA" w14:textId="77777777" w:rsidR="00293C5B" w:rsidRDefault="00EC2EC4" w:rsidP="007B3959">
      <w:pPr>
        <w:pStyle w:val="Heading20"/>
      </w:pPr>
      <w:r w:rsidRPr="00A36AA9">
        <w:t>Findings</w:t>
      </w:r>
    </w:p>
    <w:p w14:paraId="49E00D3C" w14:textId="49FC7878" w:rsidR="00D53ADC" w:rsidRDefault="007B511E" w:rsidP="00D53ADC">
      <w:pPr>
        <w:pStyle w:val="NormalArial"/>
      </w:pPr>
      <w:r>
        <w:t xml:space="preserve">All </w:t>
      </w:r>
      <w:r w:rsidR="00D53ADC">
        <w:t xml:space="preserve">CHSP and HCP consumers/representatives interviewed stated staff providing care and services generally arrive on time. </w:t>
      </w:r>
    </w:p>
    <w:p w14:paraId="4C36FDC2" w14:textId="7CB8ABEC" w:rsidR="00D53ADC" w:rsidRDefault="007B511E" w:rsidP="00D53ADC">
      <w:pPr>
        <w:pStyle w:val="NormalArial"/>
      </w:pPr>
      <w:r>
        <w:t>T</w:t>
      </w:r>
      <w:r w:rsidR="00D53ADC">
        <w:t xml:space="preserve">he service manages unfilled shifts </w:t>
      </w:r>
      <w:proofErr w:type="gramStart"/>
      <w:r w:rsidR="00D53ADC">
        <w:t>through the use of</w:t>
      </w:r>
      <w:proofErr w:type="gramEnd"/>
      <w:r w:rsidR="00D53ADC">
        <w:t xml:space="preserve"> brokered providers to fill services that internal staff are unable to cover. </w:t>
      </w:r>
      <w:r>
        <w:t>W</w:t>
      </w:r>
      <w:r w:rsidR="00D53ADC">
        <w:t xml:space="preserve">orkforce planning </w:t>
      </w:r>
      <w:r>
        <w:t xml:space="preserve">is undertaken </w:t>
      </w:r>
      <w:r w:rsidR="00D53ADC">
        <w:t>to understand the number and mix of staff need</w:t>
      </w:r>
      <w:r>
        <w:t>ed. M</w:t>
      </w:r>
      <w:r w:rsidR="00D53ADC">
        <w:t xml:space="preserve">inimum shift time requirements for workers are two hours, though the service is reviewing the development of improved service schedules which would result in permanent part time opportunities for staff and provide consumers the option of shorter shift times. Management </w:t>
      </w:r>
      <w:r w:rsidR="00935794">
        <w:t>was</w:t>
      </w:r>
      <w:r w:rsidR="00D53ADC">
        <w:t xml:space="preserve"> unable to advise how the </w:t>
      </w:r>
      <w:r w:rsidR="00935794">
        <w:t>two-hour</w:t>
      </w:r>
      <w:r w:rsidR="00D53ADC">
        <w:t xml:space="preserve"> minimum services impacted consumers, noting management staff were not employed by the service until after the changes were implemented (refer Standard 8(3)(c)).</w:t>
      </w:r>
    </w:p>
    <w:p w14:paraId="6B3E6189" w14:textId="77777777" w:rsidR="00D53ADC" w:rsidRDefault="00D53ADC" w:rsidP="00D53ADC">
      <w:pPr>
        <w:pStyle w:val="NormalArial"/>
      </w:pPr>
      <w:r>
        <w:t>A review of sampled staff rosters demonstrated the service reviews service schedules one week in advance to ensure coverage is provided, with services colour coded and typically scheduled with regular care workers.</w:t>
      </w:r>
      <w:r w:rsidRPr="00A36AA9">
        <w:t xml:space="preserve"> </w:t>
      </w:r>
    </w:p>
    <w:p w14:paraId="58C213FF" w14:textId="40992344" w:rsidR="00D53ADC" w:rsidRDefault="007B511E" w:rsidP="00D53ADC">
      <w:pPr>
        <w:pStyle w:val="NormalArial"/>
      </w:pPr>
      <w:r>
        <w:t>All</w:t>
      </w:r>
      <w:r w:rsidR="00D53ADC">
        <w:t xml:space="preserve"> CHSP and HCP consumers/representatives reported staff providing their care and services are kind, gentle and caring.</w:t>
      </w:r>
      <w:r>
        <w:t xml:space="preserve"> </w:t>
      </w:r>
      <w:r w:rsidR="00D53ADC">
        <w:t xml:space="preserve">Staff described how they treat consumers with respect, including listening to consumers, respecting their </w:t>
      </w:r>
      <w:r w:rsidR="00935794">
        <w:t>needs,</w:t>
      </w:r>
      <w:r w:rsidR="00D53ADC">
        <w:t xml:space="preserve"> and recognising their </w:t>
      </w:r>
      <w:r>
        <w:t xml:space="preserve">life </w:t>
      </w:r>
      <w:r w:rsidR="00D53ADC">
        <w:t xml:space="preserve">story and experiences. </w:t>
      </w:r>
    </w:p>
    <w:p w14:paraId="36993350" w14:textId="04CB9856" w:rsidR="00D53ADC" w:rsidRDefault="007B511E" w:rsidP="00D53ADC">
      <w:pPr>
        <w:pStyle w:val="NormalArial"/>
      </w:pPr>
      <w:r>
        <w:t>T</w:t>
      </w:r>
      <w:r w:rsidR="00D53ADC">
        <w:t>he service</w:t>
      </w:r>
      <w:r>
        <w:t xml:space="preserve"> has a </w:t>
      </w:r>
      <w:r w:rsidR="00D53ADC">
        <w:t>procedure for managing complaints regarding situations of disrespectful staff behaviour towards consumers</w:t>
      </w:r>
      <w:r>
        <w:t>. Complaints id</w:t>
      </w:r>
      <w:r w:rsidR="00D53ADC">
        <w:t xml:space="preserve">entified from the complaints and feedback register regarding disrespectful staff behaviour were consistently reported by the consumers as resolved to their satisfaction. </w:t>
      </w:r>
    </w:p>
    <w:p w14:paraId="1F3D0EBC" w14:textId="6C49674D" w:rsidR="00D53ADC" w:rsidRDefault="00D53ADC" w:rsidP="00D53ADC">
      <w:pPr>
        <w:pStyle w:val="NormalArial"/>
      </w:pPr>
      <w:r>
        <w:t xml:space="preserve">The Assessment Team observed staff at the social support group to be engaging </w:t>
      </w:r>
      <w:r w:rsidR="007B511E">
        <w:t xml:space="preserve">positively </w:t>
      </w:r>
      <w:r>
        <w:t>with consumers.</w:t>
      </w:r>
      <w:r w:rsidRPr="00A36AA9">
        <w:t xml:space="preserve"> </w:t>
      </w:r>
    </w:p>
    <w:p w14:paraId="62464227" w14:textId="26F0FDCE" w:rsidR="007B511E" w:rsidRDefault="007B511E" w:rsidP="007B511E">
      <w:pPr>
        <w:pStyle w:val="NormalArial"/>
      </w:pPr>
      <w:r>
        <w:lastRenderedPageBreak/>
        <w:t xml:space="preserve">Consumers interviewed did not consistently comment on the assessment, monitoring and review of staff performance, though generally they expressed satisfaction with the staff providing their care and services. Staff and management reported completing annual appraisals and undertaking </w:t>
      </w:r>
      <w:proofErr w:type="gramStart"/>
      <w:r>
        <w:t>three and six month</w:t>
      </w:r>
      <w:proofErr w:type="gramEnd"/>
      <w:r>
        <w:t xml:space="preserve"> staff reviews for new staff. </w:t>
      </w:r>
    </w:p>
    <w:p w14:paraId="79BA4F1D" w14:textId="77777777" w:rsidR="007B511E" w:rsidRDefault="007B511E" w:rsidP="007B511E">
      <w:pPr>
        <w:pStyle w:val="NormalArial"/>
      </w:pPr>
      <w:r>
        <w:t xml:space="preserve">The service maintains a staff performance framework with the template for staff appraisals provided to the Assessment Team for review. </w:t>
      </w:r>
    </w:p>
    <w:p w14:paraId="1651CC3D" w14:textId="0B907F7F" w:rsidR="007B511E" w:rsidRDefault="007B511E" w:rsidP="007B511E">
      <w:pPr>
        <w:pStyle w:val="NormalArial"/>
      </w:pPr>
      <w:r>
        <w:t xml:space="preserve">Following consideration of the above information, I have decided that Requirements 7(3)(a), 7(3)(b) and 7(3)(e) are Compliant.  </w:t>
      </w:r>
    </w:p>
    <w:p w14:paraId="0266AA3C" w14:textId="638CD126" w:rsidR="00D53ADC" w:rsidRDefault="0099002E" w:rsidP="00D53ADC">
      <w:pPr>
        <w:pStyle w:val="NormalArial"/>
      </w:pPr>
      <w:r>
        <w:t>With regard</w:t>
      </w:r>
      <w:r w:rsidR="00935794">
        <w:t>s</w:t>
      </w:r>
      <w:r>
        <w:t xml:space="preserve"> to Requirement 7(3)(c), s</w:t>
      </w:r>
      <w:r w:rsidR="007B511E">
        <w:t>ome</w:t>
      </w:r>
      <w:r w:rsidR="00D53ADC">
        <w:t xml:space="preserve"> CHSP and HCP consumers interviewed described having in home care staff and/or case managers that were not competent in providing care and services.</w:t>
      </w:r>
    </w:p>
    <w:p w14:paraId="2C9BAA48" w14:textId="0F2A3753" w:rsidR="00D53ADC" w:rsidRDefault="00D53ADC" w:rsidP="00D53ADC">
      <w:pPr>
        <w:pStyle w:val="NormalArial"/>
      </w:pPr>
      <w:r>
        <w:t>Staff interviewed were not consistently qualified to undertake the duties associated with their roles. Two support workers interviewed advised they did not have any qualification to provide personal care, medication management or undertake wound management despite providing these services to consumers. When asked why they had agreed to unqualified staff delivering care</w:t>
      </w:r>
      <w:r w:rsidR="00893BD0">
        <w:t>,</w:t>
      </w:r>
      <w:r>
        <w:t xml:space="preserve"> management advised their understanding was all staff were qualified to undertake their role. Management also acknowledged the service has not ensured case managers were appropriately qualified to undertake their role.</w:t>
      </w:r>
    </w:p>
    <w:p w14:paraId="2A65EE43" w14:textId="0BC2DD86" w:rsidR="007D756B" w:rsidRDefault="00D53ADC" w:rsidP="007D756B">
      <w:pPr>
        <w:pStyle w:val="NormalArial"/>
      </w:pPr>
      <w:r>
        <w:t xml:space="preserve">Internal staff were not assessed for their competency to undertake their role prior to commencement with the service. Staff advised their competency is determined through performance appraisals and mandatory training. Performance appraisals do not determine qualifications and knowledge, and the scope of mandatory training is inadequate to ensure staff are sufficiently knowledgeable and skilled to perform their roles. </w:t>
      </w:r>
      <w:r w:rsidR="007D756B">
        <w:t xml:space="preserve">The service does not consistently maintain probity and qualification documentation for sampled internal support workers.  </w:t>
      </w:r>
    </w:p>
    <w:p w14:paraId="3E3F4214" w14:textId="77777777" w:rsidR="007D756B" w:rsidRDefault="00D53ADC" w:rsidP="007D756B">
      <w:pPr>
        <w:pStyle w:val="NormalArial"/>
      </w:pPr>
      <w:r>
        <w:t>Management noted subcontracted staff competency requirements are embedded in the brokerage contracts.</w:t>
      </w:r>
      <w:r w:rsidR="007D756B">
        <w:t xml:space="preserve"> The service agreement contract with subcontracted providers includes terms outlining the required competency of staff. </w:t>
      </w:r>
    </w:p>
    <w:p w14:paraId="70915D86" w14:textId="77777777" w:rsidR="00D53ADC" w:rsidRDefault="00D53ADC" w:rsidP="00D53ADC">
      <w:pPr>
        <w:pStyle w:val="NormalArial"/>
      </w:pPr>
      <w:r>
        <w:t>The service offers an option for fully managed HCP consumers to engage a private provider of their choice to be paid for by the service using the consumer’s home care package by the service. While the private aged care provider agreement contract includes a requirement for the private provider to only perform services for which they are qualified to provide, private provider staff interviewed advised they do not hold the required qualifications to undertake their role. The service does not undertake any monitoring of competency of private provider staff.</w:t>
      </w:r>
    </w:p>
    <w:p w14:paraId="3FCB05AA" w14:textId="5FB5DF6F" w:rsidR="00410CBB" w:rsidRDefault="00410CBB" w:rsidP="00D53ADC">
      <w:pPr>
        <w:pStyle w:val="NormalArial"/>
      </w:pPr>
      <w:r>
        <w:t xml:space="preserve">The provider response to the Assessment Team report acknowledged the issues identified regarding this Requirement and provided details of an action plan to address them, including revising the direct care services operating model to include </w:t>
      </w:r>
      <w:proofErr w:type="gramStart"/>
      <w:r>
        <w:t>a majority of</w:t>
      </w:r>
      <w:proofErr w:type="gramEnd"/>
      <w:r>
        <w:t xml:space="preserve"> permanent staff roles and ensuring staff are adequately qualified for their roles. </w:t>
      </w:r>
    </w:p>
    <w:p w14:paraId="75642813" w14:textId="5D606718" w:rsidR="00D53ADC" w:rsidRDefault="00D53ADC" w:rsidP="00D53ADC">
      <w:pPr>
        <w:pStyle w:val="NormalArial"/>
      </w:pPr>
      <w:r>
        <w:t>Based on the evidence in relation to ensuring staff are appropriately qualified and skilled to undertake the duties associated with their roles</w:t>
      </w:r>
      <w:r w:rsidR="0099002E">
        <w:t xml:space="preserve">, I have decided Requirement 7(3)(c) is Not Compliant. </w:t>
      </w:r>
      <w:r>
        <w:t xml:space="preserve"> </w:t>
      </w:r>
    </w:p>
    <w:p w14:paraId="3B38F7C9" w14:textId="516F5D2A" w:rsidR="00D53ADC" w:rsidRDefault="008145C6" w:rsidP="00D53ADC">
      <w:pPr>
        <w:pStyle w:val="NormalArial"/>
      </w:pPr>
      <w:r>
        <w:t>With regards to Requirement 7(3)(d), s</w:t>
      </w:r>
      <w:r w:rsidR="00D53ADC">
        <w:t xml:space="preserve">taff interviewed described the induction process as reviewing policies and procedures and completing training modules on cardio-pulmonary resuscitation, first aid and infection control/hand hygiene.  </w:t>
      </w:r>
      <w:r>
        <w:t>S</w:t>
      </w:r>
      <w:r w:rsidR="00D53ADC">
        <w:t xml:space="preserve">taff interviewed </w:t>
      </w:r>
      <w:r>
        <w:t>said</w:t>
      </w:r>
      <w:r w:rsidR="00D53ADC">
        <w:t xml:space="preserve"> there has been no training they have requested that they have not been able to access.</w:t>
      </w:r>
    </w:p>
    <w:p w14:paraId="1386B0D4" w14:textId="3855E76E" w:rsidR="00D53ADC" w:rsidRDefault="00D53ADC" w:rsidP="00D53ADC">
      <w:pPr>
        <w:pStyle w:val="NormalArial"/>
      </w:pPr>
      <w:r>
        <w:lastRenderedPageBreak/>
        <w:t xml:space="preserve">Management confirmed the service has not provided mandatory training other than cardio-pulmonary resuscitation (CPR), first aid and infection control/hand hygiene. </w:t>
      </w:r>
    </w:p>
    <w:p w14:paraId="313A65DF" w14:textId="61720307" w:rsidR="00D53ADC" w:rsidRDefault="00D53ADC" w:rsidP="00D53ADC">
      <w:pPr>
        <w:pStyle w:val="NormalArial"/>
      </w:pPr>
      <w:r>
        <w:t xml:space="preserve">Management advised </w:t>
      </w:r>
      <w:r w:rsidR="0082325F">
        <w:t>a</w:t>
      </w:r>
      <w:r>
        <w:t xml:space="preserve"> gap in training had been identified and a training schedule for 2024 had been developed. The proposed training schedule </w:t>
      </w:r>
      <w:r w:rsidR="0082325F">
        <w:t xml:space="preserve">was </w:t>
      </w:r>
      <w:r w:rsidR="00935794">
        <w:t>reviewed,</w:t>
      </w:r>
      <w:r w:rsidR="0082325F">
        <w:t xml:space="preserve"> and it </w:t>
      </w:r>
      <w:r>
        <w:t xml:space="preserve">did not include training related to the Quality Standards, cultural awareness, SIRS, </w:t>
      </w:r>
      <w:r w:rsidR="00935794">
        <w:t>IMS,</w:t>
      </w:r>
      <w:r>
        <w:t xml:space="preserve"> and restrictive practices. </w:t>
      </w:r>
    </w:p>
    <w:p w14:paraId="743723A1" w14:textId="2107AEFB" w:rsidR="00D53ADC" w:rsidRDefault="00D53ADC" w:rsidP="00D53ADC">
      <w:pPr>
        <w:pStyle w:val="NormalArial"/>
      </w:pPr>
      <w:r>
        <w:t xml:space="preserve">Management noted training needs are identified through review of complaints received from consumers, though no training to address identified areas of improvement including the identification of deterioration </w:t>
      </w:r>
      <w:r w:rsidR="00B65DB5">
        <w:t>was</w:t>
      </w:r>
      <w:r>
        <w:t xml:space="preserve"> </w:t>
      </w:r>
      <w:r w:rsidR="00B65DB5">
        <w:t xml:space="preserve">documented as having been </w:t>
      </w:r>
      <w:r>
        <w:t xml:space="preserve">provided. </w:t>
      </w:r>
    </w:p>
    <w:p w14:paraId="025EBEF8" w14:textId="06360325" w:rsidR="00D53ADC" w:rsidRDefault="00D53ADC" w:rsidP="00D53ADC">
      <w:pPr>
        <w:pStyle w:val="NormalArial"/>
      </w:pPr>
      <w:r>
        <w:t>The training matrix showed training has been undertaken for hand hygiene and first aid, and dementia training is provided</w:t>
      </w:r>
      <w:r w:rsidR="00CF3E14">
        <w:t>,</w:t>
      </w:r>
      <w:r>
        <w:t xml:space="preserve"> </w:t>
      </w:r>
      <w:r w:rsidR="00CF3E14">
        <w:t>al</w:t>
      </w:r>
      <w:r>
        <w:t xml:space="preserve">though </w:t>
      </w:r>
      <w:r w:rsidR="00CF3E14">
        <w:t xml:space="preserve">training </w:t>
      </w:r>
      <w:r>
        <w:t xml:space="preserve">records indicate this has not been consistently completed by staff. No other training could be evidenced as provided or completed. </w:t>
      </w:r>
    </w:p>
    <w:p w14:paraId="15A0DD6B" w14:textId="2C2B542A" w:rsidR="00F43E36" w:rsidRDefault="00F43E36" w:rsidP="00D53ADC">
      <w:pPr>
        <w:pStyle w:val="NormalArial"/>
      </w:pPr>
      <w:r>
        <w:t xml:space="preserve">The provider response to the Assessment Team report acknowledged the issues identified regarding this Requirement and provided details of an action plan to address them, including reviewing, </w:t>
      </w:r>
      <w:r w:rsidR="00935794">
        <w:t>updating,</w:t>
      </w:r>
      <w:r>
        <w:t xml:space="preserve"> and maintaining the service training matrix and ensuring training for staff is matched to their roles. </w:t>
      </w:r>
    </w:p>
    <w:p w14:paraId="0F00DD34" w14:textId="785A8B5A" w:rsidR="00D53ADC" w:rsidRDefault="00D53ADC" w:rsidP="00D53ADC">
      <w:pPr>
        <w:pStyle w:val="NormalArial"/>
      </w:pPr>
      <w:r>
        <w:t>The service did not adequately demonstrate an understanding and application of this requirement.</w:t>
      </w:r>
      <w:r w:rsidR="00CF3E14">
        <w:t xml:space="preserve"> </w:t>
      </w:r>
      <w:r>
        <w:t xml:space="preserve">Based on the evidence in relation to the lack of training provided to staff </w:t>
      </w:r>
      <w:r w:rsidR="00CF3E14">
        <w:t xml:space="preserve">I have decided that Requirement 7(3)(d) is Not Compliant. </w:t>
      </w:r>
    </w:p>
    <w:p w14:paraId="54977385" w14:textId="25B01E7E" w:rsidR="00293C5B" w:rsidRPr="00A36AA9" w:rsidRDefault="00D53ADC" w:rsidP="00D53ADC">
      <w:pPr>
        <w:pStyle w:val="NormalArial"/>
      </w:pPr>
      <w:r w:rsidRPr="00A36AA9">
        <w:br w:type="page"/>
      </w:r>
    </w:p>
    <w:p w14:paraId="51379D04" w14:textId="77777777" w:rsidR="00293C5B" w:rsidRPr="00A36AA9" w:rsidRDefault="00EC2EC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55835" w14:paraId="4C84E99E" w14:textId="77777777" w:rsidTr="000B4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Borders>
              <w:right w:val="single" w:sz="4" w:space="0" w:color="BFBFBF" w:themeColor="background1" w:themeShade="BF"/>
            </w:tcBorders>
          </w:tcPr>
          <w:p w14:paraId="5D8F8B47" w14:textId="77777777" w:rsidR="00293C5B" w:rsidRPr="003217D3" w:rsidRDefault="00EC2EC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Borders>
              <w:left w:val="single" w:sz="4" w:space="0" w:color="BFBFBF" w:themeColor="background1" w:themeShade="BF"/>
              <w:right w:val="single" w:sz="4" w:space="0" w:color="BFBFBF" w:themeColor="background1" w:themeShade="BF"/>
            </w:tcBorders>
          </w:tcPr>
          <w:p w14:paraId="66DF010D" w14:textId="77777777" w:rsidR="00293C5B" w:rsidRPr="003217D3" w:rsidRDefault="00EC2E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Borders>
              <w:left w:val="single" w:sz="4" w:space="0" w:color="BFBFBF" w:themeColor="background1" w:themeShade="BF"/>
            </w:tcBorders>
          </w:tcPr>
          <w:p w14:paraId="14383CE5" w14:textId="77777777" w:rsidR="00293C5B" w:rsidRPr="003217D3" w:rsidRDefault="00EC2E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55835" w14:paraId="29D09F08" w14:textId="77777777" w:rsidTr="000B432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20336BB"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tcBorders>
              <w:left w:val="single" w:sz="4" w:space="0" w:color="BFBFBF" w:themeColor="background1" w:themeShade="BF"/>
              <w:right w:val="single" w:sz="4" w:space="0" w:color="BFBFBF" w:themeColor="background1" w:themeShade="BF"/>
            </w:tcBorders>
            <w:shd w:val="clear" w:color="auto" w:fill="auto"/>
          </w:tcPr>
          <w:p w14:paraId="70575FB9"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tcBorders>
              <w:left w:val="single" w:sz="4" w:space="0" w:color="BFBFBF" w:themeColor="background1" w:themeShade="BF"/>
              <w:right w:val="single" w:sz="4" w:space="0" w:color="BFBFBF" w:themeColor="background1" w:themeShade="BF"/>
            </w:tcBorders>
            <w:shd w:val="clear" w:color="auto" w:fill="auto"/>
          </w:tcPr>
          <w:p w14:paraId="63003A76"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464669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tcBorders>
              <w:left w:val="single" w:sz="4" w:space="0" w:color="BFBFBF" w:themeColor="background1" w:themeShade="BF"/>
            </w:tcBorders>
            <w:shd w:val="clear" w:color="auto" w:fill="auto"/>
          </w:tcPr>
          <w:p w14:paraId="1ACF9D42" w14:textId="77777777"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930788"/>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5835" w14:paraId="6C99990B" w14:textId="77777777" w:rsidTr="000B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371B645"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tcBorders>
              <w:left w:val="single" w:sz="4" w:space="0" w:color="BFBFBF" w:themeColor="background1" w:themeShade="BF"/>
              <w:right w:val="single" w:sz="4" w:space="0" w:color="BFBFBF" w:themeColor="background1" w:themeShade="BF"/>
            </w:tcBorders>
            <w:shd w:val="clear" w:color="auto" w:fill="auto"/>
          </w:tcPr>
          <w:p w14:paraId="7C6A5007" w14:textId="77777777" w:rsidR="00293C5B" w:rsidRPr="00244176"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tcBorders>
              <w:left w:val="single" w:sz="4" w:space="0" w:color="BFBFBF" w:themeColor="background1" w:themeShade="BF"/>
              <w:right w:val="single" w:sz="4" w:space="0" w:color="BFBFBF" w:themeColor="background1" w:themeShade="BF"/>
            </w:tcBorders>
            <w:shd w:val="clear" w:color="auto" w:fill="auto"/>
          </w:tcPr>
          <w:p w14:paraId="158D0A04" w14:textId="0FB6EE9D"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577229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color w:val="auto"/>
                  </w:rPr>
                  <w:t>Not Compliant</w:t>
                </w:r>
              </w:sdtContent>
            </w:sdt>
            <w:r w:rsidRPr="00501C01">
              <w:rPr>
                <w:rFonts w:ascii="Arial" w:hAnsi="Arial" w:cs="Arial"/>
              </w:rPr>
              <w:t xml:space="preserve"> </w:t>
            </w:r>
          </w:p>
        </w:tc>
        <w:tc>
          <w:tcPr>
            <w:tcW w:w="1944" w:type="dxa"/>
            <w:tcBorders>
              <w:left w:val="single" w:sz="4" w:space="0" w:color="BFBFBF" w:themeColor="background1" w:themeShade="BF"/>
            </w:tcBorders>
            <w:shd w:val="clear" w:color="auto" w:fill="auto"/>
          </w:tcPr>
          <w:p w14:paraId="5EC5FD77" w14:textId="50056EB3"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5321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color w:val="auto"/>
                  </w:rPr>
                  <w:t>Not Compliant</w:t>
                </w:r>
              </w:sdtContent>
            </w:sdt>
            <w:r w:rsidRPr="00501C01">
              <w:rPr>
                <w:rFonts w:ascii="Arial" w:hAnsi="Arial" w:cs="Arial"/>
              </w:rPr>
              <w:t xml:space="preserve"> </w:t>
            </w:r>
          </w:p>
        </w:tc>
      </w:tr>
      <w:tr w:rsidR="00455835" w14:paraId="4216318D" w14:textId="77777777" w:rsidTr="000B432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B911A87"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tcBorders>
              <w:left w:val="single" w:sz="4" w:space="0" w:color="BFBFBF" w:themeColor="background1" w:themeShade="BF"/>
              <w:right w:val="single" w:sz="4" w:space="0" w:color="BFBFBF" w:themeColor="background1" w:themeShade="BF"/>
            </w:tcBorders>
            <w:shd w:val="clear" w:color="auto" w:fill="auto"/>
          </w:tcPr>
          <w:p w14:paraId="68B39DA8"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w:t>
            </w:r>
            <w:r w:rsidRPr="00244176">
              <w:rPr>
                <w:rFonts w:ascii="Arial" w:hAnsi="Arial" w:cs="Arial"/>
              </w:rPr>
              <w:t>he following:</w:t>
            </w:r>
          </w:p>
          <w:p w14:paraId="4DB43675" w14:textId="77777777" w:rsidR="00293C5B" w:rsidRPr="00244176" w:rsidRDefault="00EC2EC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59A0D15" w14:textId="77777777" w:rsidR="00293C5B" w:rsidRPr="00244176" w:rsidRDefault="00EC2EC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1F4ABA8" w14:textId="77777777" w:rsidR="00293C5B" w:rsidRPr="00244176" w:rsidRDefault="00EC2EC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26A1B62" w14:textId="77777777" w:rsidR="00293C5B" w:rsidRPr="00244176" w:rsidRDefault="00EC2EC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BA93FCA" w14:textId="77777777" w:rsidR="00293C5B" w:rsidRPr="00244176" w:rsidRDefault="00EC2EC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7010346" w14:textId="77777777" w:rsidR="00293C5B" w:rsidRPr="00244176" w:rsidRDefault="00EC2EC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tcBorders>
              <w:left w:val="single" w:sz="4" w:space="0" w:color="BFBFBF" w:themeColor="background1" w:themeShade="BF"/>
              <w:right w:val="single" w:sz="4" w:space="0" w:color="BFBFBF" w:themeColor="background1" w:themeShade="BF"/>
            </w:tcBorders>
            <w:shd w:val="clear" w:color="auto" w:fill="auto"/>
          </w:tcPr>
          <w:p w14:paraId="1CE75492" w14:textId="4414B645"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69397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color w:val="auto"/>
                  </w:rPr>
                  <w:t>Not Compliant</w:t>
                </w:r>
              </w:sdtContent>
            </w:sdt>
            <w:r w:rsidRPr="00501C01">
              <w:rPr>
                <w:rFonts w:ascii="Arial" w:hAnsi="Arial" w:cs="Arial"/>
              </w:rPr>
              <w:t xml:space="preserve"> </w:t>
            </w:r>
          </w:p>
        </w:tc>
        <w:tc>
          <w:tcPr>
            <w:tcW w:w="1944" w:type="dxa"/>
            <w:tcBorders>
              <w:left w:val="single" w:sz="4" w:space="0" w:color="BFBFBF" w:themeColor="background1" w:themeShade="BF"/>
            </w:tcBorders>
            <w:shd w:val="clear" w:color="auto" w:fill="auto"/>
          </w:tcPr>
          <w:p w14:paraId="71A42B18" w14:textId="6BF5709B"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10847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color w:val="auto"/>
                  </w:rPr>
                  <w:t>Not Compliant</w:t>
                </w:r>
              </w:sdtContent>
            </w:sdt>
            <w:r w:rsidRPr="00501C01">
              <w:rPr>
                <w:rFonts w:ascii="Arial" w:hAnsi="Arial" w:cs="Arial"/>
              </w:rPr>
              <w:t xml:space="preserve"> </w:t>
            </w:r>
          </w:p>
        </w:tc>
      </w:tr>
      <w:tr w:rsidR="00455835" w14:paraId="5460BA1D" w14:textId="77777777" w:rsidTr="000B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877D58C"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tcBorders>
              <w:left w:val="single" w:sz="4" w:space="0" w:color="BFBFBF" w:themeColor="background1" w:themeShade="BF"/>
              <w:right w:val="single" w:sz="4" w:space="0" w:color="BFBFBF" w:themeColor="background1" w:themeShade="BF"/>
            </w:tcBorders>
            <w:shd w:val="clear" w:color="auto" w:fill="auto"/>
          </w:tcPr>
          <w:p w14:paraId="58484834" w14:textId="77777777" w:rsidR="00293C5B" w:rsidRPr="00244176"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806E5C1" w14:textId="77777777" w:rsidR="00293C5B" w:rsidRPr="00244176" w:rsidRDefault="00EC2EC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BA90869" w14:textId="77777777" w:rsidR="00293C5B" w:rsidRPr="00244176" w:rsidRDefault="00EC2EC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w:t>
            </w:r>
            <w:r w:rsidRPr="00244176">
              <w:rPr>
                <w:rFonts w:ascii="Arial" w:hAnsi="Arial" w:cs="Arial"/>
              </w:rPr>
              <w:t>neglect of consumers;</w:t>
            </w:r>
          </w:p>
          <w:p w14:paraId="4EB4822E" w14:textId="77777777" w:rsidR="00293C5B" w:rsidRPr="00244176" w:rsidRDefault="00EC2EC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DF2F70C" w14:textId="77777777" w:rsidR="00293C5B" w:rsidRPr="00244176" w:rsidRDefault="00EC2EC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tcBorders>
              <w:left w:val="single" w:sz="4" w:space="0" w:color="BFBFBF" w:themeColor="background1" w:themeShade="BF"/>
              <w:right w:val="single" w:sz="4" w:space="0" w:color="BFBFBF" w:themeColor="background1" w:themeShade="BF"/>
            </w:tcBorders>
            <w:shd w:val="clear" w:color="auto" w:fill="auto"/>
          </w:tcPr>
          <w:p w14:paraId="6CFC8D7B" w14:textId="5E75BEE8" w:rsidR="00293C5B" w:rsidRPr="00CC646C" w:rsidRDefault="00EC2EC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106308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color w:val="auto"/>
                  </w:rPr>
                  <w:t>Not Compliant</w:t>
                </w:r>
              </w:sdtContent>
            </w:sdt>
            <w:r w:rsidRPr="00501C01">
              <w:rPr>
                <w:rFonts w:ascii="Arial" w:hAnsi="Arial" w:cs="Arial"/>
              </w:rPr>
              <w:t xml:space="preserve"> </w:t>
            </w:r>
          </w:p>
        </w:tc>
        <w:tc>
          <w:tcPr>
            <w:tcW w:w="1944" w:type="dxa"/>
            <w:tcBorders>
              <w:left w:val="single" w:sz="4" w:space="0" w:color="BFBFBF" w:themeColor="background1" w:themeShade="BF"/>
            </w:tcBorders>
            <w:shd w:val="clear" w:color="auto" w:fill="auto"/>
          </w:tcPr>
          <w:p w14:paraId="2FCC86EB" w14:textId="6739630B" w:rsidR="00293C5B" w:rsidRPr="00CC646C" w:rsidRDefault="00EC2E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064439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color w:val="auto"/>
                  </w:rPr>
                  <w:t>Not Compliant</w:t>
                </w:r>
              </w:sdtContent>
            </w:sdt>
            <w:r w:rsidRPr="00501C01">
              <w:rPr>
                <w:rFonts w:ascii="Arial" w:hAnsi="Arial" w:cs="Arial"/>
              </w:rPr>
              <w:t xml:space="preserve"> </w:t>
            </w:r>
          </w:p>
        </w:tc>
      </w:tr>
      <w:tr w:rsidR="00455835" w14:paraId="2B546B01" w14:textId="77777777" w:rsidTr="004558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0D516" w14:textId="77777777" w:rsidR="00293C5B" w:rsidRPr="00244176" w:rsidRDefault="00EC2E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F8B6BB4" w14:textId="77777777" w:rsidR="00293C5B" w:rsidRPr="00244176"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clinical care is </w:t>
            </w:r>
            <w:r w:rsidRPr="00244176">
              <w:rPr>
                <w:rFonts w:ascii="Arial" w:hAnsi="Arial" w:cs="Arial"/>
              </w:rPr>
              <w:t>provided—a clinical governance framework, including but not limited to the following:</w:t>
            </w:r>
          </w:p>
          <w:p w14:paraId="52AFD9DE" w14:textId="77777777" w:rsidR="00293C5B" w:rsidRPr="00244176" w:rsidRDefault="00EC2EC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F45EEB1" w14:textId="77777777" w:rsidR="00293C5B" w:rsidRPr="00244176" w:rsidRDefault="00EC2EC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8E2DC5B" w14:textId="77777777" w:rsidR="00293C5B" w:rsidRPr="00244176" w:rsidRDefault="00EC2EC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22C8A04" w14:textId="5FF1C493"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92105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71B79823" w14:textId="32DF9AFF" w:rsidR="00293C5B" w:rsidRPr="00CC646C" w:rsidRDefault="00EC2E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271037"/>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DC0F56">
                  <w:rPr>
                    <w:rFonts w:ascii="Arial" w:hAnsi="Arial" w:cs="Arial"/>
                    <w:color w:val="auto"/>
                  </w:rPr>
                  <w:t>Not Compliant</w:t>
                </w:r>
              </w:sdtContent>
            </w:sdt>
            <w:r w:rsidRPr="00501C01">
              <w:rPr>
                <w:rFonts w:ascii="Arial" w:hAnsi="Arial" w:cs="Arial"/>
              </w:rPr>
              <w:t xml:space="preserve"> </w:t>
            </w:r>
          </w:p>
        </w:tc>
      </w:tr>
    </w:tbl>
    <w:p w14:paraId="6099DB9B" w14:textId="77777777" w:rsidR="00293C5B" w:rsidRDefault="00EC2EC4" w:rsidP="003217D3">
      <w:pPr>
        <w:pStyle w:val="Heading20"/>
      </w:pPr>
      <w:r w:rsidRPr="00A36AA9">
        <w:t>Findings</w:t>
      </w:r>
    </w:p>
    <w:p w14:paraId="4454D9EB" w14:textId="004C863E" w:rsidR="00406907" w:rsidRDefault="00406907" w:rsidP="00406907">
      <w:pPr>
        <w:pStyle w:val="NormalArial"/>
      </w:pPr>
      <w:r>
        <w:t>Consumers</w:t>
      </w:r>
      <w:r w:rsidR="00CF7F03">
        <w:t xml:space="preserve"> </w:t>
      </w:r>
      <w:r>
        <w:t xml:space="preserve">interviewed </w:t>
      </w:r>
      <w:r w:rsidR="00CF7F03">
        <w:t xml:space="preserve">said </w:t>
      </w:r>
      <w:r>
        <w:t>the service supports them to participate and engage in decisions about their care and service.</w:t>
      </w:r>
    </w:p>
    <w:p w14:paraId="0638DD99" w14:textId="77777777" w:rsidR="00406907" w:rsidRDefault="00406907" w:rsidP="00406907">
      <w:pPr>
        <w:pStyle w:val="NormalArial"/>
      </w:pPr>
      <w:r>
        <w:lastRenderedPageBreak/>
        <w:t>Staff interviewed reported the organisation as well run based on their observations and experience, noting areas for improvement are identified and addressed.</w:t>
      </w:r>
    </w:p>
    <w:p w14:paraId="4E99E629" w14:textId="70046AD7" w:rsidR="00406907" w:rsidRDefault="00406907" w:rsidP="00406907">
      <w:pPr>
        <w:pStyle w:val="NormalArial"/>
      </w:pPr>
      <w:r>
        <w:t xml:space="preserve">Management </w:t>
      </w:r>
      <w:r w:rsidR="00CF7F03">
        <w:t>said</w:t>
      </w:r>
      <w:r>
        <w:t xml:space="preserve"> the service engages consumers in service improvements through facilitator and consumer meetings within the social support group setting, CHSP and HCP reviews and reassessment, and ongoing communication with consumers and their representatives. </w:t>
      </w:r>
    </w:p>
    <w:p w14:paraId="011F99DA" w14:textId="77777777" w:rsidR="00406907" w:rsidRDefault="00406907" w:rsidP="00406907">
      <w:pPr>
        <w:pStyle w:val="NormalArial"/>
      </w:pPr>
      <w:r>
        <w:t xml:space="preserve">Management described planned improvements to consumer engagement in service delivery and development as an extension of the consumer advisory committee. Management advised the board has approved a standing agenda item for the voice of the consumer which will provide oversight of consumer raised issues at each board meeting. </w:t>
      </w:r>
    </w:p>
    <w:p w14:paraId="7F60D42E" w14:textId="10E73B5B" w:rsidR="00406907" w:rsidRDefault="00406907" w:rsidP="00406907">
      <w:pPr>
        <w:pStyle w:val="NormalArial"/>
      </w:pPr>
      <w:r>
        <w:t>The Assessment Team reviewed the continuous improvement plan which demonstrates ongoing identification of areas for improvement, planned actions, and target completion dates.</w:t>
      </w:r>
    </w:p>
    <w:p w14:paraId="7D47322A" w14:textId="0E9A7843" w:rsidR="00CF7F03" w:rsidRDefault="00E00892" w:rsidP="00406907">
      <w:pPr>
        <w:pStyle w:val="NormalArial"/>
      </w:pPr>
      <w:r>
        <w:t xml:space="preserve">Following consideration of the above information, I have decided that Requirement 8(3)(a) is Compliant. </w:t>
      </w:r>
    </w:p>
    <w:p w14:paraId="5A9EA09A" w14:textId="68991DAB" w:rsidR="00E97BB2" w:rsidRDefault="00E00892" w:rsidP="00E97BB2">
      <w:pPr>
        <w:pStyle w:val="NormalArial"/>
      </w:pPr>
      <w:r>
        <w:t>With regards to Requirement 8(3)(b), m</w:t>
      </w:r>
      <w:r w:rsidR="00406907">
        <w:t xml:space="preserve">anagement </w:t>
      </w:r>
      <w:r w:rsidR="00BE70EA">
        <w:t>acknowledged</w:t>
      </w:r>
      <w:r w:rsidR="00406907">
        <w:t xml:space="preserve"> the governing body </w:t>
      </w:r>
      <w:r w:rsidR="008F2549">
        <w:t xml:space="preserve">(the </w:t>
      </w:r>
      <w:r w:rsidR="00E97BB2">
        <w:t>b</w:t>
      </w:r>
      <w:r w:rsidR="008F2549">
        <w:t xml:space="preserve">oard) </w:t>
      </w:r>
      <w:r w:rsidR="00406907">
        <w:t xml:space="preserve">do not receive adequate clinical data to enable effective monitoring of whether care and services are being delivered safely, effectively and in line with best practice. </w:t>
      </w:r>
      <w:r w:rsidR="008F2549">
        <w:t>T</w:t>
      </w:r>
      <w:r w:rsidR="00406907">
        <w:t xml:space="preserve">he </w:t>
      </w:r>
      <w:r w:rsidR="00E97BB2">
        <w:t>b</w:t>
      </w:r>
      <w:r w:rsidR="00406907">
        <w:t xml:space="preserve">oard receives clinical data only when it is raised by management as a concern, </w:t>
      </w:r>
      <w:r w:rsidR="008F2549">
        <w:t>however, management</w:t>
      </w:r>
      <w:r w:rsidR="00406907">
        <w:t xml:space="preserve"> advised the organisation has planned to implement risk monitoring systems and controls, with the risk management framework plan expected to be provided to the board </w:t>
      </w:r>
      <w:r w:rsidR="008F2549">
        <w:t>by</w:t>
      </w:r>
      <w:r w:rsidR="00406907">
        <w:t xml:space="preserve"> </w:t>
      </w:r>
      <w:r w:rsidR="00406907" w:rsidRPr="008675C1">
        <w:t>November 2023.</w:t>
      </w:r>
      <w:r w:rsidR="00406907">
        <w:t xml:space="preserve"> </w:t>
      </w:r>
    </w:p>
    <w:p w14:paraId="2F031EAB" w14:textId="5E851BC0" w:rsidR="00406907" w:rsidRDefault="00406907" w:rsidP="00406907">
      <w:pPr>
        <w:pStyle w:val="NormalArial"/>
      </w:pPr>
      <w:r>
        <w:t xml:space="preserve">Management acknowledged that the </w:t>
      </w:r>
      <w:r w:rsidR="00E97BB2">
        <w:t>b</w:t>
      </w:r>
      <w:r>
        <w:t>oard has limited visibility of the quality of subcontracted care and services</w:t>
      </w:r>
      <w:r w:rsidR="00E97BB2">
        <w:t>. M</w:t>
      </w:r>
      <w:r>
        <w:t>anagement have undertaken a discovery report to identify risks and quality concerns including oversight of clinical services and subcontracted provider services</w:t>
      </w:r>
      <w:r w:rsidR="00E97BB2">
        <w:t xml:space="preserve">. </w:t>
      </w:r>
      <w:r>
        <w:t xml:space="preserve"> </w:t>
      </w:r>
    </w:p>
    <w:p w14:paraId="54C35B7C" w14:textId="6657D556" w:rsidR="00406907" w:rsidRDefault="00406907" w:rsidP="00406907">
      <w:pPr>
        <w:pStyle w:val="NormalArial"/>
      </w:pPr>
      <w:r>
        <w:t xml:space="preserve">The organisation has commenced with registered nursing assessments for level three and four HCP consumers to identify risks including falls, wounds, isolation, depression, anxiety, and provide support to case managers in managing these risks. </w:t>
      </w:r>
    </w:p>
    <w:p w14:paraId="6599944A" w14:textId="52A02978" w:rsidR="00406907" w:rsidRDefault="00406907" w:rsidP="00406907">
      <w:pPr>
        <w:pStyle w:val="NormalArial"/>
      </w:pPr>
      <w:r>
        <w:t>Management advised the service does not currently have a complete vulnerability register to provide oversight of potentially vulnerable consumers, though is working on this currently by mapping HCP and CHSP consumers.</w:t>
      </w:r>
    </w:p>
    <w:p w14:paraId="1596152E" w14:textId="6D447C0F" w:rsidR="008675C1" w:rsidRDefault="008675C1" w:rsidP="00406907">
      <w:pPr>
        <w:pStyle w:val="NormalArial"/>
      </w:pPr>
      <w:r>
        <w:t xml:space="preserve">The provider response to the Assessment Team report acknowledged the issues identified regarding this Requirement and provided details of an action plan to address them including, reviewing the care planning procedure, updating the vulnerable consumer </w:t>
      </w:r>
      <w:r w:rsidR="00935794">
        <w:t>register,</w:t>
      </w:r>
      <w:r>
        <w:t xml:space="preserve"> and revising recruitment practices and role requirements. </w:t>
      </w:r>
    </w:p>
    <w:p w14:paraId="4FDAB878" w14:textId="77777777" w:rsidR="00406907" w:rsidRDefault="00406907" w:rsidP="00406907">
      <w:pPr>
        <w:pStyle w:val="NormalArial"/>
      </w:pPr>
      <w:r>
        <w:t xml:space="preserve">The organisation does not consistently maintain a robust probity plan or ensure appropriate qualifications are held by staff, including staff that are providing personal care and services for consumers that are their family members. </w:t>
      </w:r>
    </w:p>
    <w:p w14:paraId="14E3A86A" w14:textId="244474D4" w:rsidR="00406907" w:rsidRDefault="00406907" w:rsidP="00406907">
      <w:pPr>
        <w:pStyle w:val="NormalArial"/>
      </w:pPr>
      <w:r>
        <w:t xml:space="preserve">Currently the board receives inadequate information to be accountable for their deliver of safe, </w:t>
      </w:r>
      <w:r w:rsidR="00935794">
        <w:t>inclusive,</w:t>
      </w:r>
      <w:r>
        <w:t xml:space="preserve"> and quality services. The organisation does not have the processes in place to ensure necessary information is effectively recorded and reviewed by the governing body.</w:t>
      </w:r>
    </w:p>
    <w:p w14:paraId="711E8572" w14:textId="58B497A9" w:rsidR="00406907" w:rsidRDefault="00406907" w:rsidP="00406907">
      <w:pPr>
        <w:pStyle w:val="NormalArial"/>
      </w:pPr>
      <w:r>
        <w:t xml:space="preserve">Based on the evidence in relation to the lack of oversight by the governing body to ensure safe and quality care </w:t>
      </w:r>
      <w:r w:rsidR="00BD7578">
        <w:t xml:space="preserve">I have decided Requirement 8(3)(b) is Not Compliant. </w:t>
      </w:r>
    </w:p>
    <w:p w14:paraId="418BAF4E" w14:textId="01729209" w:rsidR="00406907" w:rsidRDefault="00BD7578" w:rsidP="00406907">
      <w:pPr>
        <w:pStyle w:val="NormalArial"/>
      </w:pPr>
      <w:r>
        <w:t>With regards to Requirement 8(3)(c), t</w:t>
      </w:r>
      <w:r w:rsidR="00406907">
        <w:t xml:space="preserve">he organisation does not </w:t>
      </w:r>
      <w:r>
        <w:t xml:space="preserve">currently </w:t>
      </w:r>
      <w:r w:rsidR="00406907">
        <w:t>maintain appropriate processes to ensure workforce and regulatory compliance or undertake trending and analysis of feedback and complaints.</w:t>
      </w:r>
    </w:p>
    <w:p w14:paraId="2572F1A5" w14:textId="45ADE692" w:rsidR="00406907" w:rsidRDefault="00326051" w:rsidP="00406907">
      <w:pPr>
        <w:pStyle w:val="NormalArial"/>
      </w:pPr>
      <w:r w:rsidRPr="00326051">
        <w:t>The organisation has effective i</w:t>
      </w:r>
      <w:r w:rsidR="00406907" w:rsidRPr="00326051">
        <w:t>nformation ma</w:t>
      </w:r>
      <w:r w:rsidR="00406907">
        <w:t>nagement</w:t>
      </w:r>
      <w:r>
        <w:t xml:space="preserve"> systems. </w:t>
      </w:r>
      <w:r w:rsidR="00406907">
        <w:t xml:space="preserve">Case management and administrative staff have access to consumer information and policies and procedures through </w:t>
      </w:r>
      <w:r w:rsidR="00406907">
        <w:lastRenderedPageBreak/>
        <w:t>the intranet and electronic client management system. Consumer’s clinical care documentation is kept in the electronic client management system.</w:t>
      </w:r>
      <w:r>
        <w:t xml:space="preserve"> </w:t>
      </w:r>
      <w:r w:rsidR="00406907">
        <w:t xml:space="preserve">Staff reported they </w:t>
      </w:r>
      <w:r w:rsidR="00935794">
        <w:t>can</w:t>
      </w:r>
      <w:r w:rsidR="00406907">
        <w:t xml:space="preserve"> access the information they need when they need it and are able to effectively communicate with others about the care and services they deliver.</w:t>
      </w:r>
      <w:r>
        <w:t xml:space="preserve"> </w:t>
      </w:r>
      <w:r w:rsidR="00406907">
        <w:t>Management noted that clinical care is primarily provided by subcontracted providers who receive a referral form with consumer information and relevant clinical information.</w:t>
      </w:r>
    </w:p>
    <w:p w14:paraId="1BB302A5" w14:textId="6278E092" w:rsidR="00406907" w:rsidRDefault="00326051" w:rsidP="00406907">
      <w:pPr>
        <w:pStyle w:val="NormalArial"/>
      </w:pPr>
      <w:r>
        <w:t xml:space="preserve">The service has a continuous improvement system and </w:t>
      </w:r>
      <w:proofErr w:type="gramStart"/>
      <w:r w:rsidR="00406907">
        <w:t>provided</w:t>
      </w:r>
      <w:proofErr w:type="gramEnd"/>
      <w:r w:rsidR="00406907">
        <w:t xml:space="preserve"> the Assessment Team with a self-assessment of the Aged Care Standards </w:t>
      </w:r>
      <w:r>
        <w:t xml:space="preserve">which </w:t>
      </w:r>
      <w:r w:rsidR="00406907">
        <w:t xml:space="preserve">identified gaps </w:t>
      </w:r>
      <w:r>
        <w:t xml:space="preserve">and outlined </w:t>
      </w:r>
      <w:r w:rsidR="00406907">
        <w:t xml:space="preserve">improvement actions and timeframes for completion, </w:t>
      </w:r>
      <w:r>
        <w:t>al</w:t>
      </w:r>
      <w:r w:rsidR="00406907">
        <w:t>though the scope of the identified gaps in the self-assessment do not align with all areas of non-compliance determined by the Assessment Team.</w:t>
      </w:r>
      <w:r>
        <w:t xml:space="preserve"> </w:t>
      </w:r>
    </w:p>
    <w:p w14:paraId="678D0BD3" w14:textId="77777777" w:rsidR="00406907" w:rsidRDefault="00406907" w:rsidP="00406907">
      <w:pPr>
        <w:pStyle w:val="NormalArial"/>
      </w:pPr>
      <w:r>
        <w:t>There are financial reporting and monitoring processes from the service level to the board.</w:t>
      </w:r>
    </w:p>
    <w:p w14:paraId="290B7E9C" w14:textId="43809F49" w:rsidR="00406907" w:rsidRDefault="00406907" w:rsidP="00406907">
      <w:pPr>
        <w:pStyle w:val="NormalArial"/>
      </w:pPr>
      <w:r>
        <w:t xml:space="preserve">HCP statements </w:t>
      </w:r>
      <w:r w:rsidR="00326051">
        <w:t xml:space="preserve">for consumers </w:t>
      </w:r>
      <w:r>
        <w:t>are itemised, easy to read, and budget planning is undertaken with the case manager and consumer during a home visit. Sampled statements show</w:t>
      </w:r>
      <w:r w:rsidR="00326051">
        <w:t>ed</w:t>
      </w:r>
      <w:r>
        <w:t xml:space="preserve"> expenditure is itemised and information provided in an </w:t>
      </w:r>
      <w:proofErr w:type="gramStart"/>
      <w:r>
        <w:t>easy to understand</w:t>
      </w:r>
      <w:proofErr w:type="gramEnd"/>
      <w:r>
        <w:t xml:space="preserve"> format. </w:t>
      </w:r>
    </w:p>
    <w:p w14:paraId="39050229" w14:textId="386B93BA" w:rsidR="00406907" w:rsidRDefault="00406907" w:rsidP="00406907">
      <w:pPr>
        <w:pStyle w:val="NormalArial"/>
      </w:pPr>
      <w:r>
        <w:t>Management explained CHSP client contributions are managed according to a fee schedule and scale and information determined by Services Australia.</w:t>
      </w:r>
    </w:p>
    <w:p w14:paraId="34347A9F" w14:textId="52635E87" w:rsidR="00406907" w:rsidRDefault="00406907" w:rsidP="00406907">
      <w:pPr>
        <w:pStyle w:val="NormalArial"/>
      </w:pPr>
      <w:r>
        <w:t xml:space="preserve">Management advised the organisation cross references support worker timesheets against consumer rosters and external service invoices are reviewed by the case manager prior to being approved by finance to ensure consumers are only being charged for services they </w:t>
      </w:r>
      <w:r w:rsidR="00935794">
        <w:t>receive</w:t>
      </w:r>
      <w:r>
        <w:t xml:space="preserve">. </w:t>
      </w:r>
      <w:r w:rsidR="00326051">
        <w:t>T</w:t>
      </w:r>
      <w:r>
        <w:t>he organisation monitors unspent funds through monthly reporting by the finance team which identifies low and high consumer funds to be discussed with the case manager.</w:t>
      </w:r>
    </w:p>
    <w:p w14:paraId="2831623A" w14:textId="2668367F" w:rsidR="00406907" w:rsidRDefault="00406907" w:rsidP="00406907">
      <w:pPr>
        <w:pStyle w:val="NormalArial"/>
      </w:pPr>
      <w:r>
        <w:t xml:space="preserve">Management acknowledged the organisation has not provided training to staff in identifying and responding to symptoms of deterioration in a consumer’s mental health, cognitive or physical condition, </w:t>
      </w:r>
      <w:r w:rsidR="00935794">
        <w:t>function,</w:t>
      </w:r>
      <w:r>
        <w:t xml:space="preserve"> or capacity. Management explained they have informed staff to report any changes in health and wellbeing. </w:t>
      </w:r>
    </w:p>
    <w:p w14:paraId="09920871" w14:textId="77777777" w:rsidR="00406907" w:rsidRDefault="00406907" w:rsidP="00406907">
      <w:pPr>
        <w:pStyle w:val="NormalArial"/>
      </w:pPr>
      <w:r>
        <w:t xml:space="preserve">Management noted the new training schedule to commence in 2024 includes a training module on consumer decline though no training has been provided to date. </w:t>
      </w:r>
    </w:p>
    <w:p w14:paraId="425A8176" w14:textId="77777777" w:rsidR="00406907" w:rsidRDefault="00406907" w:rsidP="00406907">
      <w:pPr>
        <w:pStyle w:val="NormalArial"/>
      </w:pPr>
      <w:r>
        <w:t>Management acknowledged that the board and management do not review information to inform their understanding of whether workers delivering clinical care, including sub-contracted staff, are appropriately qualified, competent, trained and supported.</w:t>
      </w:r>
    </w:p>
    <w:p w14:paraId="25A1EF1A" w14:textId="2FDE635C" w:rsidR="00406907" w:rsidRDefault="00406907" w:rsidP="00406907">
      <w:pPr>
        <w:pStyle w:val="NormalArial"/>
      </w:pPr>
      <w:r>
        <w:t xml:space="preserve">Management and staff interviewed were unable to identify who is responsible for ensuring the compliance of private provider staff or family providing services. </w:t>
      </w:r>
    </w:p>
    <w:p w14:paraId="5455EC43" w14:textId="77777777" w:rsidR="00406907" w:rsidRDefault="00406907" w:rsidP="00406907">
      <w:pPr>
        <w:pStyle w:val="NormalArial"/>
      </w:pPr>
      <w:r>
        <w:t>The organisation does not maintain effective systems to monitor probity checks for staff.</w:t>
      </w:r>
    </w:p>
    <w:p w14:paraId="243477C9" w14:textId="77777777" w:rsidR="00406907" w:rsidRDefault="00406907" w:rsidP="00406907">
      <w:pPr>
        <w:pStyle w:val="NormalArial"/>
      </w:pPr>
      <w:r>
        <w:t>The organisation does not have effective systems in place to effectively track changes to regulatory requirements and communicate these changes to staff.</w:t>
      </w:r>
    </w:p>
    <w:p w14:paraId="0BE42DCB" w14:textId="79673BFA" w:rsidR="00406907" w:rsidRDefault="00406907" w:rsidP="00406907">
      <w:pPr>
        <w:pStyle w:val="NormalArial"/>
      </w:pPr>
      <w:r>
        <w:t xml:space="preserve">Management acknowledged the organisation has not ensured appropriate processes or training provided to staff to address the new IMS, SIRS, Code of </w:t>
      </w:r>
      <w:r w:rsidR="00935794">
        <w:t>Conduct,</w:t>
      </w:r>
      <w:r>
        <w:t xml:space="preserve"> and provider governance.</w:t>
      </w:r>
    </w:p>
    <w:p w14:paraId="198BDBDF" w14:textId="77777777" w:rsidR="008675C1" w:rsidRDefault="00406907" w:rsidP="00406907">
      <w:pPr>
        <w:pStyle w:val="NormalArial"/>
      </w:pPr>
      <w:r>
        <w:t>Management advised that review of complaints and feedback are undertaken by management and concerns raised to the board, though no trending or analysis information was available.</w:t>
      </w:r>
      <w:r w:rsidR="008675C1">
        <w:t xml:space="preserve"> </w:t>
      </w:r>
    </w:p>
    <w:p w14:paraId="3F272F77" w14:textId="0BD0E976" w:rsidR="00406907" w:rsidRDefault="008675C1" w:rsidP="00406907">
      <w:pPr>
        <w:pStyle w:val="NormalArial"/>
      </w:pPr>
      <w:r>
        <w:t>The provider response to the Assessment Team report acknowledged the issues identified regarding this Requirement and provided details of an action plan to address them</w:t>
      </w:r>
      <w:r w:rsidR="00EF3FCA">
        <w:t xml:space="preserve"> including revising brokered service agreements to ensure regulatory compliance. </w:t>
      </w:r>
    </w:p>
    <w:p w14:paraId="39CA1567" w14:textId="6E432902" w:rsidR="00406907" w:rsidRDefault="00406907" w:rsidP="00406907">
      <w:pPr>
        <w:pStyle w:val="NormalArial"/>
      </w:pPr>
      <w:r>
        <w:lastRenderedPageBreak/>
        <w:t xml:space="preserve">Based on the evidence in relation to the lack of formal processes to ensure workforce and regulatory compliance, and effective trending and analysis of feedback and complaints </w:t>
      </w:r>
      <w:r w:rsidR="00326051">
        <w:t xml:space="preserve">I have decided that Requirement 8(3)(c) is Not Compliant. </w:t>
      </w:r>
    </w:p>
    <w:p w14:paraId="259C4477" w14:textId="39E988DC" w:rsidR="00A029E7" w:rsidRDefault="00A029E7" w:rsidP="00A029E7">
      <w:pPr>
        <w:pStyle w:val="NormalArial"/>
      </w:pPr>
      <w:r>
        <w:t>With regards to Requirement 8(3)(d), the Assessment Team report indicated the service does not have effective systems and practices in place to identify and respond to abuse and neglect of consumers. While there is reference to client abuse in the service’s Incident Management policy it is not information provided to support workers. It is also not covered in any training provided by the service. Staff interviewed advised they have not attended any training related to identifying and responding to abuse and neglect.</w:t>
      </w:r>
    </w:p>
    <w:p w14:paraId="56CECC3F" w14:textId="77777777" w:rsidR="00A029E7" w:rsidRDefault="00A029E7" w:rsidP="00A029E7">
      <w:pPr>
        <w:pStyle w:val="NormalArial"/>
      </w:pPr>
      <w:r>
        <w:t xml:space="preserve">The service has an incident management register, though incidents are not consistently recorded. The service does not provide any training to staff related to the Serious Incident Response Scheme (SIRS). The organisation does not trend or analyse incidents, with Management advising the board is informed only of incidents on an ad hoc basis. The board does not maintain effective oversight of incidents. Effective monitoring of personal and clinical care needs is not occurring consistently. CHSP coordination staff and support workers are not consistently qualified or adequately trained to identify and respond to high-impact and high-prevalence risks. </w:t>
      </w:r>
    </w:p>
    <w:p w14:paraId="202463F7" w14:textId="20726717" w:rsidR="00A029E7" w:rsidRDefault="00A029E7" w:rsidP="00A029E7">
      <w:pPr>
        <w:pStyle w:val="NormalArial"/>
      </w:pPr>
      <w:r>
        <w:t>Based on the evidence in relation to a lack of systems and practices to identify and respond to abuse and neglect, incident management training and ineffective management of high-impact or high-prevalence risks, I have decided that Requirement 8(3)(d) is Not Compliant.</w:t>
      </w:r>
    </w:p>
    <w:p w14:paraId="7AF785F1" w14:textId="64617DFF" w:rsidR="00406907" w:rsidRDefault="00A029E7" w:rsidP="00406907">
      <w:pPr>
        <w:pStyle w:val="NormalArial"/>
      </w:pPr>
      <w:r>
        <w:t>With regards to Requirement 8(3)(e), s</w:t>
      </w:r>
      <w:r w:rsidR="00406907">
        <w:t>taff interviewed were generally not aware of the service’s policies regarding use of restrictive practices and open disclosure.</w:t>
      </w:r>
    </w:p>
    <w:p w14:paraId="04DA7B1F" w14:textId="2391D98C" w:rsidR="00406907" w:rsidRDefault="00406907" w:rsidP="00406907">
      <w:pPr>
        <w:pStyle w:val="NormalArial"/>
      </w:pPr>
      <w:r>
        <w:t xml:space="preserve">Management advised </w:t>
      </w:r>
      <w:r w:rsidR="00D06185">
        <w:t>t</w:t>
      </w:r>
      <w:r>
        <w:t xml:space="preserve">he service does not have an effective clinical governance framework. While the service maintains a policy titled Clinical Governance Framework dated 28 February 2020 which outlines responsibilities, information on behaviour support and restrictive practice, open disclosure, anti-microbial </w:t>
      </w:r>
      <w:r w:rsidR="00935794">
        <w:t>stewardship,</w:t>
      </w:r>
      <w:r>
        <w:t xml:space="preserve"> and continuous improvement, it does not impact current systems and inform service delivery practice. </w:t>
      </w:r>
    </w:p>
    <w:p w14:paraId="4CB1FE72" w14:textId="77777777" w:rsidR="00406907" w:rsidRDefault="00406907" w:rsidP="00406907">
      <w:pPr>
        <w:pStyle w:val="NormalArial"/>
      </w:pPr>
      <w:r>
        <w:t xml:space="preserve">Management advised the organisation does not discuss or trend clinical indicator data to identify and manage the risks to consumers’ clinical care outcomes. </w:t>
      </w:r>
    </w:p>
    <w:p w14:paraId="637B3F5E" w14:textId="77777777" w:rsidR="00406907" w:rsidRDefault="00406907" w:rsidP="00406907">
      <w:pPr>
        <w:pStyle w:val="NormalArial"/>
      </w:pPr>
      <w:r>
        <w:t xml:space="preserve">The service maintains a COVID-19 Testing and Vaccination Policy dated 11 March 2022 though there is not an effective outbreak management strategy in place. </w:t>
      </w:r>
    </w:p>
    <w:p w14:paraId="0A3ADED4" w14:textId="5D0D0969" w:rsidR="00406907" w:rsidRDefault="00406907" w:rsidP="00406907">
      <w:pPr>
        <w:pStyle w:val="NormalArial"/>
      </w:pPr>
      <w:r>
        <w:t>Information and training related to restrictive practices and open disclosure does not occur. Staff and management interviewed reported they have not undertaken any education related to restrictive practice</w:t>
      </w:r>
      <w:r w:rsidR="00D06185">
        <w:t xml:space="preserve">. </w:t>
      </w:r>
      <w:r>
        <w:t xml:space="preserve">  </w:t>
      </w:r>
    </w:p>
    <w:p w14:paraId="0F833127" w14:textId="77777777" w:rsidR="00406907" w:rsidRDefault="00406907" w:rsidP="00406907">
      <w:pPr>
        <w:pStyle w:val="NormalArial"/>
      </w:pPr>
      <w:r>
        <w:t>The service provides infection prevention/hand hygiene training to all internal staff and maintains infection control protocols in the social support group setting.</w:t>
      </w:r>
    </w:p>
    <w:p w14:paraId="3701593E" w14:textId="77777777" w:rsidR="00406907" w:rsidRDefault="00406907" w:rsidP="00406907">
      <w:pPr>
        <w:pStyle w:val="NormalArial"/>
      </w:pPr>
      <w:r>
        <w:t>The service has developed an open disclosure policy dated 14 September 2022.</w:t>
      </w:r>
    </w:p>
    <w:p w14:paraId="01068C64" w14:textId="66BAEBF2" w:rsidR="00EF3FCA" w:rsidRDefault="00EF3FCA" w:rsidP="00406907">
      <w:pPr>
        <w:pStyle w:val="NormalArial"/>
      </w:pPr>
      <w:r>
        <w:t xml:space="preserve">The provider response to the Assessment Team report acknowledged the issues identified regarding this Requirement and provided details of an action plan to address them including increasing the board’s visibility of consumer risks and service quality. </w:t>
      </w:r>
    </w:p>
    <w:p w14:paraId="14C1D977" w14:textId="7AB0438B" w:rsidR="00406907" w:rsidRPr="006B4042" w:rsidRDefault="00406907" w:rsidP="00406907">
      <w:pPr>
        <w:pStyle w:val="NormalArial"/>
      </w:pPr>
      <w:r>
        <w:t xml:space="preserve">Based on the evidence in relation to an ineffective clinical governance framework that does not inform practice and lack of training in minimising the use of restraint and open disclosure </w:t>
      </w:r>
      <w:r w:rsidR="00D06185">
        <w:t xml:space="preserve">I have decided Requirement 8(3)(e) is Not Compliant. </w:t>
      </w:r>
    </w:p>
    <w:sectPr w:rsidR="0040690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690E4" w14:textId="77777777" w:rsidR="00C51AC2" w:rsidRDefault="00C51AC2">
      <w:pPr>
        <w:spacing w:after="0"/>
      </w:pPr>
      <w:r>
        <w:separator/>
      </w:r>
    </w:p>
  </w:endnote>
  <w:endnote w:type="continuationSeparator" w:id="0">
    <w:p w14:paraId="4C7EB886" w14:textId="77777777" w:rsidR="00C51AC2" w:rsidRDefault="00C51A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AF4CF" w14:textId="77777777" w:rsidR="00293C5B" w:rsidRPr="00DF37F2" w:rsidRDefault="00EC2EC4"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Action on Disability within Ethnic Communities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A2E7388" w14:textId="77777777" w:rsidR="00293C5B" w:rsidRPr="00DF37F2" w:rsidRDefault="00EC2EC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300521</w:t>
    </w:r>
    <w:bookmarkEnd w:id="5"/>
    <w:r w:rsidRPr="00DF37F2">
      <w:rPr>
        <w:rStyle w:val="FooterBold"/>
        <w:rFonts w:ascii="Arial" w:hAnsi="Arial"/>
        <w:b w:val="0"/>
      </w:rPr>
      <w:tab/>
      <w:t xml:space="preserve">OFFICIAL: Sensitive </w:t>
    </w:r>
  </w:p>
  <w:p w14:paraId="5312E313" w14:textId="77777777" w:rsidR="00293C5B" w:rsidRPr="00DF37F2" w:rsidRDefault="00EC2EC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B8764" w14:textId="77777777" w:rsidR="00C51AC2" w:rsidRDefault="00C51AC2" w:rsidP="00D71F88">
      <w:pPr>
        <w:spacing w:after="0"/>
      </w:pPr>
      <w:r>
        <w:separator/>
      </w:r>
    </w:p>
  </w:footnote>
  <w:footnote w:type="continuationSeparator" w:id="0">
    <w:p w14:paraId="0C5D1A29" w14:textId="77777777" w:rsidR="00C51AC2" w:rsidRDefault="00C51AC2" w:rsidP="00D71F88">
      <w:pPr>
        <w:spacing w:after="0"/>
      </w:pPr>
      <w:r>
        <w:continuationSeparator/>
      </w:r>
    </w:p>
  </w:footnote>
  <w:footnote w:id="1">
    <w:p w14:paraId="11848FAC" w14:textId="00AC29E2" w:rsidR="00293C5B" w:rsidRDefault="00EC2EC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81F95">
        <w:rPr>
          <w:rFonts w:ascii="Arial" w:hAnsi="Arial" w:cs="Arial"/>
          <w:color w:val="auto"/>
          <w:sz w:val="20"/>
          <w:szCs w:val="20"/>
        </w:rPr>
        <w:t>section 57</w:t>
      </w:r>
      <w:r w:rsidRPr="00B81F95">
        <w:rPr>
          <w:rFonts w:ascii="Arial" w:hAnsi="Arial" w:cs="Arial"/>
          <w:b/>
          <w:color w:val="auto"/>
          <w:sz w:val="20"/>
          <w:szCs w:val="20"/>
        </w:rPr>
        <w:t xml:space="preserve"> </w:t>
      </w:r>
      <w:r w:rsidRPr="00B81F95">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25886120" w14:textId="77777777" w:rsidR="00293C5B" w:rsidRDefault="00293C5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4B7F2" w14:textId="77777777" w:rsidR="00293C5B" w:rsidRDefault="00EC2EC4">
    <w:pPr>
      <w:pStyle w:val="Header"/>
    </w:pPr>
    <w:r>
      <w:rPr>
        <w:noProof/>
        <w:color w:val="2B579A"/>
        <w:shd w:val="clear" w:color="auto" w:fill="E6E6E6"/>
        <w:lang w:val="en-US"/>
      </w:rPr>
      <w:drawing>
        <wp:anchor distT="0" distB="0" distL="114300" distR="114300" simplePos="0" relativeHeight="251663360" behindDoc="1" locked="0" layoutInCell="1" allowOverlap="1" wp14:anchorId="1B409441" wp14:editId="1784302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C0D3" w14:textId="77777777" w:rsidR="00293C5B" w:rsidRDefault="00EC2EC4">
    <w:pPr>
      <w:pStyle w:val="Header"/>
    </w:pPr>
    <w:r>
      <w:rPr>
        <w:noProof/>
      </w:rPr>
      <w:drawing>
        <wp:anchor distT="0" distB="0" distL="114300" distR="114300" simplePos="0" relativeHeight="251661312" behindDoc="0" locked="0" layoutInCell="1" allowOverlap="1" wp14:anchorId="4537CD90" wp14:editId="08D5EA2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81ED686">
      <w:start w:val="1"/>
      <w:numFmt w:val="lowerRoman"/>
      <w:lvlText w:val="(%1)"/>
      <w:lvlJc w:val="left"/>
      <w:pPr>
        <w:ind w:left="1080" w:hanging="720"/>
      </w:pPr>
      <w:rPr>
        <w:rFonts w:hint="default"/>
      </w:rPr>
    </w:lvl>
    <w:lvl w:ilvl="1" w:tplc="50682F3C" w:tentative="1">
      <w:start w:val="1"/>
      <w:numFmt w:val="lowerLetter"/>
      <w:lvlText w:val="%2."/>
      <w:lvlJc w:val="left"/>
      <w:pPr>
        <w:ind w:left="1440" w:hanging="360"/>
      </w:pPr>
    </w:lvl>
    <w:lvl w:ilvl="2" w:tplc="554CD288" w:tentative="1">
      <w:start w:val="1"/>
      <w:numFmt w:val="lowerRoman"/>
      <w:lvlText w:val="%3."/>
      <w:lvlJc w:val="right"/>
      <w:pPr>
        <w:ind w:left="2160" w:hanging="180"/>
      </w:pPr>
    </w:lvl>
    <w:lvl w:ilvl="3" w:tplc="67FA5ED8" w:tentative="1">
      <w:start w:val="1"/>
      <w:numFmt w:val="decimal"/>
      <w:lvlText w:val="%4."/>
      <w:lvlJc w:val="left"/>
      <w:pPr>
        <w:ind w:left="2880" w:hanging="360"/>
      </w:pPr>
    </w:lvl>
    <w:lvl w:ilvl="4" w:tplc="0BF86E40" w:tentative="1">
      <w:start w:val="1"/>
      <w:numFmt w:val="lowerLetter"/>
      <w:lvlText w:val="%5."/>
      <w:lvlJc w:val="left"/>
      <w:pPr>
        <w:ind w:left="3600" w:hanging="360"/>
      </w:pPr>
    </w:lvl>
    <w:lvl w:ilvl="5" w:tplc="FD30A286" w:tentative="1">
      <w:start w:val="1"/>
      <w:numFmt w:val="lowerRoman"/>
      <w:lvlText w:val="%6."/>
      <w:lvlJc w:val="right"/>
      <w:pPr>
        <w:ind w:left="4320" w:hanging="180"/>
      </w:pPr>
    </w:lvl>
    <w:lvl w:ilvl="6" w:tplc="9F8AE148" w:tentative="1">
      <w:start w:val="1"/>
      <w:numFmt w:val="decimal"/>
      <w:lvlText w:val="%7."/>
      <w:lvlJc w:val="left"/>
      <w:pPr>
        <w:ind w:left="5040" w:hanging="360"/>
      </w:pPr>
    </w:lvl>
    <w:lvl w:ilvl="7" w:tplc="42F07A8E" w:tentative="1">
      <w:start w:val="1"/>
      <w:numFmt w:val="lowerLetter"/>
      <w:lvlText w:val="%8."/>
      <w:lvlJc w:val="left"/>
      <w:pPr>
        <w:ind w:left="5760" w:hanging="360"/>
      </w:pPr>
    </w:lvl>
    <w:lvl w:ilvl="8" w:tplc="1B305D6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FE85FFC">
      <w:start w:val="1"/>
      <w:numFmt w:val="lowerRoman"/>
      <w:lvlText w:val="(%1)"/>
      <w:lvlJc w:val="left"/>
      <w:pPr>
        <w:ind w:left="1080" w:hanging="720"/>
      </w:pPr>
      <w:rPr>
        <w:rFonts w:hint="default"/>
      </w:rPr>
    </w:lvl>
    <w:lvl w:ilvl="1" w:tplc="D2547998" w:tentative="1">
      <w:start w:val="1"/>
      <w:numFmt w:val="lowerLetter"/>
      <w:lvlText w:val="%2."/>
      <w:lvlJc w:val="left"/>
      <w:pPr>
        <w:ind w:left="1440" w:hanging="360"/>
      </w:pPr>
    </w:lvl>
    <w:lvl w:ilvl="2" w:tplc="2D70AFE0" w:tentative="1">
      <w:start w:val="1"/>
      <w:numFmt w:val="lowerRoman"/>
      <w:lvlText w:val="%3."/>
      <w:lvlJc w:val="right"/>
      <w:pPr>
        <w:ind w:left="2160" w:hanging="180"/>
      </w:pPr>
    </w:lvl>
    <w:lvl w:ilvl="3" w:tplc="B2AC08E8" w:tentative="1">
      <w:start w:val="1"/>
      <w:numFmt w:val="decimal"/>
      <w:lvlText w:val="%4."/>
      <w:lvlJc w:val="left"/>
      <w:pPr>
        <w:ind w:left="2880" w:hanging="360"/>
      </w:pPr>
    </w:lvl>
    <w:lvl w:ilvl="4" w:tplc="09E4AB88" w:tentative="1">
      <w:start w:val="1"/>
      <w:numFmt w:val="lowerLetter"/>
      <w:lvlText w:val="%5."/>
      <w:lvlJc w:val="left"/>
      <w:pPr>
        <w:ind w:left="3600" w:hanging="360"/>
      </w:pPr>
    </w:lvl>
    <w:lvl w:ilvl="5" w:tplc="F04E8B58" w:tentative="1">
      <w:start w:val="1"/>
      <w:numFmt w:val="lowerRoman"/>
      <w:lvlText w:val="%6."/>
      <w:lvlJc w:val="right"/>
      <w:pPr>
        <w:ind w:left="4320" w:hanging="180"/>
      </w:pPr>
    </w:lvl>
    <w:lvl w:ilvl="6" w:tplc="53E4C750" w:tentative="1">
      <w:start w:val="1"/>
      <w:numFmt w:val="decimal"/>
      <w:lvlText w:val="%7."/>
      <w:lvlJc w:val="left"/>
      <w:pPr>
        <w:ind w:left="5040" w:hanging="360"/>
      </w:pPr>
    </w:lvl>
    <w:lvl w:ilvl="7" w:tplc="C6880102" w:tentative="1">
      <w:start w:val="1"/>
      <w:numFmt w:val="lowerLetter"/>
      <w:lvlText w:val="%8."/>
      <w:lvlJc w:val="left"/>
      <w:pPr>
        <w:ind w:left="5760" w:hanging="360"/>
      </w:pPr>
    </w:lvl>
    <w:lvl w:ilvl="8" w:tplc="14C4ED7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8C685B6">
      <w:start w:val="1"/>
      <w:numFmt w:val="lowerRoman"/>
      <w:lvlText w:val="(%1)"/>
      <w:lvlJc w:val="left"/>
      <w:pPr>
        <w:ind w:left="1080" w:hanging="720"/>
      </w:pPr>
      <w:rPr>
        <w:rFonts w:hint="default"/>
      </w:rPr>
    </w:lvl>
    <w:lvl w:ilvl="1" w:tplc="12383270" w:tentative="1">
      <w:start w:val="1"/>
      <w:numFmt w:val="lowerLetter"/>
      <w:lvlText w:val="%2."/>
      <w:lvlJc w:val="left"/>
      <w:pPr>
        <w:ind w:left="1440" w:hanging="360"/>
      </w:pPr>
    </w:lvl>
    <w:lvl w:ilvl="2" w:tplc="705255F2" w:tentative="1">
      <w:start w:val="1"/>
      <w:numFmt w:val="lowerRoman"/>
      <w:lvlText w:val="%3."/>
      <w:lvlJc w:val="right"/>
      <w:pPr>
        <w:ind w:left="2160" w:hanging="180"/>
      </w:pPr>
    </w:lvl>
    <w:lvl w:ilvl="3" w:tplc="A17CA48A" w:tentative="1">
      <w:start w:val="1"/>
      <w:numFmt w:val="decimal"/>
      <w:lvlText w:val="%4."/>
      <w:lvlJc w:val="left"/>
      <w:pPr>
        <w:ind w:left="2880" w:hanging="360"/>
      </w:pPr>
    </w:lvl>
    <w:lvl w:ilvl="4" w:tplc="D2E2BA7C" w:tentative="1">
      <w:start w:val="1"/>
      <w:numFmt w:val="lowerLetter"/>
      <w:lvlText w:val="%5."/>
      <w:lvlJc w:val="left"/>
      <w:pPr>
        <w:ind w:left="3600" w:hanging="360"/>
      </w:pPr>
    </w:lvl>
    <w:lvl w:ilvl="5" w:tplc="DEA86878" w:tentative="1">
      <w:start w:val="1"/>
      <w:numFmt w:val="lowerRoman"/>
      <w:lvlText w:val="%6."/>
      <w:lvlJc w:val="right"/>
      <w:pPr>
        <w:ind w:left="4320" w:hanging="180"/>
      </w:pPr>
    </w:lvl>
    <w:lvl w:ilvl="6" w:tplc="5B08B96A" w:tentative="1">
      <w:start w:val="1"/>
      <w:numFmt w:val="decimal"/>
      <w:lvlText w:val="%7."/>
      <w:lvlJc w:val="left"/>
      <w:pPr>
        <w:ind w:left="5040" w:hanging="360"/>
      </w:pPr>
    </w:lvl>
    <w:lvl w:ilvl="7" w:tplc="AAE0F192" w:tentative="1">
      <w:start w:val="1"/>
      <w:numFmt w:val="lowerLetter"/>
      <w:lvlText w:val="%8."/>
      <w:lvlJc w:val="left"/>
      <w:pPr>
        <w:ind w:left="5760" w:hanging="360"/>
      </w:pPr>
    </w:lvl>
    <w:lvl w:ilvl="8" w:tplc="0ADE577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56A9476">
      <w:start w:val="1"/>
      <w:numFmt w:val="lowerRoman"/>
      <w:lvlText w:val="(%1)"/>
      <w:lvlJc w:val="left"/>
      <w:pPr>
        <w:ind w:left="1080" w:hanging="720"/>
      </w:pPr>
      <w:rPr>
        <w:rFonts w:hint="default"/>
      </w:rPr>
    </w:lvl>
    <w:lvl w:ilvl="1" w:tplc="F61E5F0A" w:tentative="1">
      <w:start w:val="1"/>
      <w:numFmt w:val="lowerLetter"/>
      <w:lvlText w:val="%2."/>
      <w:lvlJc w:val="left"/>
      <w:pPr>
        <w:ind w:left="1440" w:hanging="360"/>
      </w:pPr>
    </w:lvl>
    <w:lvl w:ilvl="2" w:tplc="6E52BC82" w:tentative="1">
      <w:start w:val="1"/>
      <w:numFmt w:val="lowerRoman"/>
      <w:lvlText w:val="%3."/>
      <w:lvlJc w:val="right"/>
      <w:pPr>
        <w:ind w:left="2160" w:hanging="180"/>
      </w:pPr>
    </w:lvl>
    <w:lvl w:ilvl="3" w:tplc="4416792C" w:tentative="1">
      <w:start w:val="1"/>
      <w:numFmt w:val="decimal"/>
      <w:lvlText w:val="%4."/>
      <w:lvlJc w:val="left"/>
      <w:pPr>
        <w:ind w:left="2880" w:hanging="360"/>
      </w:pPr>
    </w:lvl>
    <w:lvl w:ilvl="4" w:tplc="10E697DC" w:tentative="1">
      <w:start w:val="1"/>
      <w:numFmt w:val="lowerLetter"/>
      <w:lvlText w:val="%5."/>
      <w:lvlJc w:val="left"/>
      <w:pPr>
        <w:ind w:left="3600" w:hanging="360"/>
      </w:pPr>
    </w:lvl>
    <w:lvl w:ilvl="5" w:tplc="5E2C5A6E" w:tentative="1">
      <w:start w:val="1"/>
      <w:numFmt w:val="lowerRoman"/>
      <w:lvlText w:val="%6."/>
      <w:lvlJc w:val="right"/>
      <w:pPr>
        <w:ind w:left="4320" w:hanging="180"/>
      </w:pPr>
    </w:lvl>
    <w:lvl w:ilvl="6" w:tplc="85A20332" w:tentative="1">
      <w:start w:val="1"/>
      <w:numFmt w:val="decimal"/>
      <w:lvlText w:val="%7."/>
      <w:lvlJc w:val="left"/>
      <w:pPr>
        <w:ind w:left="5040" w:hanging="360"/>
      </w:pPr>
    </w:lvl>
    <w:lvl w:ilvl="7" w:tplc="E34A3A12" w:tentative="1">
      <w:start w:val="1"/>
      <w:numFmt w:val="lowerLetter"/>
      <w:lvlText w:val="%8."/>
      <w:lvlJc w:val="left"/>
      <w:pPr>
        <w:ind w:left="5760" w:hanging="360"/>
      </w:pPr>
    </w:lvl>
    <w:lvl w:ilvl="8" w:tplc="35C65F2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C0CD648">
      <w:start w:val="1"/>
      <w:numFmt w:val="lowerRoman"/>
      <w:lvlText w:val="(%1)"/>
      <w:lvlJc w:val="left"/>
      <w:pPr>
        <w:ind w:left="1080" w:hanging="720"/>
      </w:pPr>
      <w:rPr>
        <w:rFonts w:hint="default"/>
      </w:rPr>
    </w:lvl>
    <w:lvl w:ilvl="1" w:tplc="264CB332" w:tentative="1">
      <w:start w:val="1"/>
      <w:numFmt w:val="lowerLetter"/>
      <w:lvlText w:val="%2."/>
      <w:lvlJc w:val="left"/>
      <w:pPr>
        <w:ind w:left="1440" w:hanging="360"/>
      </w:pPr>
    </w:lvl>
    <w:lvl w:ilvl="2" w:tplc="34E46FE4" w:tentative="1">
      <w:start w:val="1"/>
      <w:numFmt w:val="lowerRoman"/>
      <w:lvlText w:val="%3."/>
      <w:lvlJc w:val="right"/>
      <w:pPr>
        <w:ind w:left="2160" w:hanging="180"/>
      </w:pPr>
    </w:lvl>
    <w:lvl w:ilvl="3" w:tplc="12021FE0" w:tentative="1">
      <w:start w:val="1"/>
      <w:numFmt w:val="decimal"/>
      <w:lvlText w:val="%4."/>
      <w:lvlJc w:val="left"/>
      <w:pPr>
        <w:ind w:left="2880" w:hanging="360"/>
      </w:pPr>
    </w:lvl>
    <w:lvl w:ilvl="4" w:tplc="27264BC6" w:tentative="1">
      <w:start w:val="1"/>
      <w:numFmt w:val="lowerLetter"/>
      <w:lvlText w:val="%5."/>
      <w:lvlJc w:val="left"/>
      <w:pPr>
        <w:ind w:left="3600" w:hanging="360"/>
      </w:pPr>
    </w:lvl>
    <w:lvl w:ilvl="5" w:tplc="387C74E0" w:tentative="1">
      <w:start w:val="1"/>
      <w:numFmt w:val="lowerRoman"/>
      <w:lvlText w:val="%6."/>
      <w:lvlJc w:val="right"/>
      <w:pPr>
        <w:ind w:left="4320" w:hanging="180"/>
      </w:pPr>
    </w:lvl>
    <w:lvl w:ilvl="6" w:tplc="0EE0FE6C" w:tentative="1">
      <w:start w:val="1"/>
      <w:numFmt w:val="decimal"/>
      <w:lvlText w:val="%7."/>
      <w:lvlJc w:val="left"/>
      <w:pPr>
        <w:ind w:left="5040" w:hanging="360"/>
      </w:pPr>
    </w:lvl>
    <w:lvl w:ilvl="7" w:tplc="0C243D36" w:tentative="1">
      <w:start w:val="1"/>
      <w:numFmt w:val="lowerLetter"/>
      <w:lvlText w:val="%8."/>
      <w:lvlJc w:val="left"/>
      <w:pPr>
        <w:ind w:left="5760" w:hanging="360"/>
      </w:pPr>
    </w:lvl>
    <w:lvl w:ilvl="8" w:tplc="B85049B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01E9D4A">
      <w:start w:val="1"/>
      <w:numFmt w:val="bullet"/>
      <w:lvlText w:val=""/>
      <w:lvlJc w:val="left"/>
      <w:pPr>
        <w:ind w:left="720" w:hanging="360"/>
      </w:pPr>
      <w:rPr>
        <w:rFonts w:ascii="Symbol" w:hAnsi="Symbol" w:hint="default"/>
        <w:color w:val="auto"/>
        <w:sz w:val="24"/>
        <w:szCs w:val="24"/>
      </w:rPr>
    </w:lvl>
    <w:lvl w:ilvl="1" w:tplc="C28E7050" w:tentative="1">
      <w:start w:val="1"/>
      <w:numFmt w:val="bullet"/>
      <w:lvlText w:val="o"/>
      <w:lvlJc w:val="left"/>
      <w:pPr>
        <w:ind w:left="1440" w:hanging="360"/>
      </w:pPr>
      <w:rPr>
        <w:rFonts w:ascii="Courier New" w:hAnsi="Courier New" w:cs="Courier New" w:hint="default"/>
      </w:rPr>
    </w:lvl>
    <w:lvl w:ilvl="2" w:tplc="1C1E0E2E" w:tentative="1">
      <w:start w:val="1"/>
      <w:numFmt w:val="bullet"/>
      <w:lvlText w:val=""/>
      <w:lvlJc w:val="left"/>
      <w:pPr>
        <w:ind w:left="2160" w:hanging="360"/>
      </w:pPr>
      <w:rPr>
        <w:rFonts w:ascii="Wingdings" w:hAnsi="Wingdings" w:hint="default"/>
      </w:rPr>
    </w:lvl>
    <w:lvl w:ilvl="3" w:tplc="714CFB92" w:tentative="1">
      <w:start w:val="1"/>
      <w:numFmt w:val="bullet"/>
      <w:lvlText w:val=""/>
      <w:lvlJc w:val="left"/>
      <w:pPr>
        <w:ind w:left="2880" w:hanging="360"/>
      </w:pPr>
      <w:rPr>
        <w:rFonts w:ascii="Symbol" w:hAnsi="Symbol" w:hint="default"/>
      </w:rPr>
    </w:lvl>
    <w:lvl w:ilvl="4" w:tplc="D32CFF7C" w:tentative="1">
      <w:start w:val="1"/>
      <w:numFmt w:val="bullet"/>
      <w:lvlText w:val="o"/>
      <w:lvlJc w:val="left"/>
      <w:pPr>
        <w:ind w:left="3600" w:hanging="360"/>
      </w:pPr>
      <w:rPr>
        <w:rFonts w:ascii="Courier New" w:hAnsi="Courier New" w:cs="Courier New" w:hint="default"/>
      </w:rPr>
    </w:lvl>
    <w:lvl w:ilvl="5" w:tplc="C12C5D3E" w:tentative="1">
      <w:start w:val="1"/>
      <w:numFmt w:val="bullet"/>
      <w:lvlText w:val=""/>
      <w:lvlJc w:val="left"/>
      <w:pPr>
        <w:ind w:left="4320" w:hanging="360"/>
      </w:pPr>
      <w:rPr>
        <w:rFonts w:ascii="Wingdings" w:hAnsi="Wingdings" w:hint="default"/>
      </w:rPr>
    </w:lvl>
    <w:lvl w:ilvl="6" w:tplc="AADE710C" w:tentative="1">
      <w:start w:val="1"/>
      <w:numFmt w:val="bullet"/>
      <w:lvlText w:val=""/>
      <w:lvlJc w:val="left"/>
      <w:pPr>
        <w:ind w:left="5040" w:hanging="360"/>
      </w:pPr>
      <w:rPr>
        <w:rFonts w:ascii="Symbol" w:hAnsi="Symbol" w:hint="default"/>
      </w:rPr>
    </w:lvl>
    <w:lvl w:ilvl="7" w:tplc="63AAFF88" w:tentative="1">
      <w:start w:val="1"/>
      <w:numFmt w:val="bullet"/>
      <w:lvlText w:val="o"/>
      <w:lvlJc w:val="left"/>
      <w:pPr>
        <w:ind w:left="5760" w:hanging="360"/>
      </w:pPr>
      <w:rPr>
        <w:rFonts w:ascii="Courier New" w:hAnsi="Courier New" w:cs="Courier New" w:hint="default"/>
      </w:rPr>
    </w:lvl>
    <w:lvl w:ilvl="8" w:tplc="BE1CE97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7660F0E">
      <w:start w:val="1"/>
      <w:numFmt w:val="lowerRoman"/>
      <w:lvlText w:val="(%1)"/>
      <w:lvlJc w:val="left"/>
      <w:pPr>
        <w:ind w:left="1080" w:hanging="720"/>
      </w:pPr>
      <w:rPr>
        <w:rFonts w:hint="default"/>
      </w:rPr>
    </w:lvl>
    <w:lvl w:ilvl="1" w:tplc="E65A8A70" w:tentative="1">
      <w:start w:val="1"/>
      <w:numFmt w:val="lowerLetter"/>
      <w:lvlText w:val="%2."/>
      <w:lvlJc w:val="left"/>
      <w:pPr>
        <w:ind w:left="1440" w:hanging="360"/>
      </w:pPr>
    </w:lvl>
    <w:lvl w:ilvl="2" w:tplc="865A982C" w:tentative="1">
      <w:start w:val="1"/>
      <w:numFmt w:val="lowerRoman"/>
      <w:lvlText w:val="%3."/>
      <w:lvlJc w:val="right"/>
      <w:pPr>
        <w:ind w:left="2160" w:hanging="180"/>
      </w:pPr>
    </w:lvl>
    <w:lvl w:ilvl="3" w:tplc="4D460EDA" w:tentative="1">
      <w:start w:val="1"/>
      <w:numFmt w:val="decimal"/>
      <w:lvlText w:val="%4."/>
      <w:lvlJc w:val="left"/>
      <w:pPr>
        <w:ind w:left="2880" w:hanging="360"/>
      </w:pPr>
    </w:lvl>
    <w:lvl w:ilvl="4" w:tplc="1496023E" w:tentative="1">
      <w:start w:val="1"/>
      <w:numFmt w:val="lowerLetter"/>
      <w:lvlText w:val="%5."/>
      <w:lvlJc w:val="left"/>
      <w:pPr>
        <w:ind w:left="3600" w:hanging="360"/>
      </w:pPr>
    </w:lvl>
    <w:lvl w:ilvl="5" w:tplc="64C4342E" w:tentative="1">
      <w:start w:val="1"/>
      <w:numFmt w:val="lowerRoman"/>
      <w:lvlText w:val="%6."/>
      <w:lvlJc w:val="right"/>
      <w:pPr>
        <w:ind w:left="4320" w:hanging="180"/>
      </w:pPr>
    </w:lvl>
    <w:lvl w:ilvl="6" w:tplc="316C7B9C" w:tentative="1">
      <w:start w:val="1"/>
      <w:numFmt w:val="decimal"/>
      <w:lvlText w:val="%7."/>
      <w:lvlJc w:val="left"/>
      <w:pPr>
        <w:ind w:left="5040" w:hanging="360"/>
      </w:pPr>
    </w:lvl>
    <w:lvl w:ilvl="7" w:tplc="818EC1E6" w:tentative="1">
      <w:start w:val="1"/>
      <w:numFmt w:val="lowerLetter"/>
      <w:lvlText w:val="%8."/>
      <w:lvlJc w:val="left"/>
      <w:pPr>
        <w:ind w:left="5760" w:hanging="360"/>
      </w:pPr>
    </w:lvl>
    <w:lvl w:ilvl="8" w:tplc="1A406B5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D3AEE1E">
      <w:start w:val="1"/>
      <w:numFmt w:val="lowerRoman"/>
      <w:lvlText w:val="(%1)"/>
      <w:lvlJc w:val="left"/>
      <w:pPr>
        <w:ind w:left="1080" w:hanging="720"/>
      </w:pPr>
      <w:rPr>
        <w:rFonts w:hint="default"/>
      </w:rPr>
    </w:lvl>
    <w:lvl w:ilvl="1" w:tplc="8E2A5108" w:tentative="1">
      <w:start w:val="1"/>
      <w:numFmt w:val="lowerLetter"/>
      <w:lvlText w:val="%2."/>
      <w:lvlJc w:val="left"/>
      <w:pPr>
        <w:ind w:left="1440" w:hanging="360"/>
      </w:pPr>
    </w:lvl>
    <w:lvl w:ilvl="2" w:tplc="2346A9FE" w:tentative="1">
      <w:start w:val="1"/>
      <w:numFmt w:val="lowerRoman"/>
      <w:lvlText w:val="%3."/>
      <w:lvlJc w:val="right"/>
      <w:pPr>
        <w:ind w:left="2160" w:hanging="180"/>
      </w:pPr>
    </w:lvl>
    <w:lvl w:ilvl="3" w:tplc="F5848052" w:tentative="1">
      <w:start w:val="1"/>
      <w:numFmt w:val="decimal"/>
      <w:lvlText w:val="%4."/>
      <w:lvlJc w:val="left"/>
      <w:pPr>
        <w:ind w:left="2880" w:hanging="360"/>
      </w:pPr>
    </w:lvl>
    <w:lvl w:ilvl="4" w:tplc="308E368E" w:tentative="1">
      <w:start w:val="1"/>
      <w:numFmt w:val="lowerLetter"/>
      <w:lvlText w:val="%5."/>
      <w:lvlJc w:val="left"/>
      <w:pPr>
        <w:ind w:left="3600" w:hanging="360"/>
      </w:pPr>
    </w:lvl>
    <w:lvl w:ilvl="5" w:tplc="684E1A4C" w:tentative="1">
      <w:start w:val="1"/>
      <w:numFmt w:val="lowerRoman"/>
      <w:lvlText w:val="%6."/>
      <w:lvlJc w:val="right"/>
      <w:pPr>
        <w:ind w:left="4320" w:hanging="180"/>
      </w:pPr>
    </w:lvl>
    <w:lvl w:ilvl="6" w:tplc="2698F4E0" w:tentative="1">
      <w:start w:val="1"/>
      <w:numFmt w:val="decimal"/>
      <w:lvlText w:val="%7."/>
      <w:lvlJc w:val="left"/>
      <w:pPr>
        <w:ind w:left="5040" w:hanging="360"/>
      </w:pPr>
    </w:lvl>
    <w:lvl w:ilvl="7" w:tplc="CD8620D8" w:tentative="1">
      <w:start w:val="1"/>
      <w:numFmt w:val="lowerLetter"/>
      <w:lvlText w:val="%8."/>
      <w:lvlJc w:val="left"/>
      <w:pPr>
        <w:ind w:left="5760" w:hanging="360"/>
      </w:pPr>
    </w:lvl>
    <w:lvl w:ilvl="8" w:tplc="70480D5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36CD536">
      <w:start w:val="1"/>
      <w:numFmt w:val="lowerRoman"/>
      <w:lvlText w:val="(%1)"/>
      <w:lvlJc w:val="left"/>
      <w:pPr>
        <w:ind w:left="1080" w:hanging="720"/>
      </w:pPr>
      <w:rPr>
        <w:rFonts w:hint="default"/>
      </w:rPr>
    </w:lvl>
    <w:lvl w:ilvl="1" w:tplc="044E6386" w:tentative="1">
      <w:start w:val="1"/>
      <w:numFmt w:val="lowerLetter"/>
      <w:lvlText w:val="%2."/>
      <w:lvlJc w:val="left"/>
      <w:pPr>
        <w:ind w:left="1440" w:hanging="360"/>
      </w:pPr>
    </w:lvl>
    <w:lvl w:ilvl="2" w:tplc="7BAE3026" w:tentative="1">
      <w:start w:val="1"/>
      <w:numFmt w:val="lowerRoman"/>
      <w:lvlText w:val="%3."/>
      <w:lvlJc w:val="right"/>
      <w:pPr>
        <w:ind w:left="2160" w:hanging="180"/>
      </w:pPr>
    </w:lvl>
    <w:lvl w:ilvl="3" w:tplc="7BFC079A" w:tentative="1">
      <w:start w:val="1"/>
      <w:numFmt w:val="decimal"/>
      <w:lvlText w:val="%4."/>
      <w:lvlJc w:val="left"/>
      <w:pPr>
        <w:ind w:left="2880" w:hanging="360"/>
      </w:pPr>
    </w:lvl>
    <w:lvl w:ilvl="4" w:tplc="DB36579E" w:tentative="1">
      <w:start w:val="1"/>
      <w:numFmt w:val="lowerLetter"/>
      <w:lvlText w:val="%5."/>
      <w:lvlJc w:val="left"/>
      <w:pPr>
        <w:ind w:left="3600" w:hanging="360"/>
      </w:pPr>
    </w:lvl>
    <w:lvl w:ilvl="5" w:tplc="CE1EC986" w:tentative="1">
      <w:start w:val="1"/>
      <w:numFmt w:val="lowerRoman"/>
      <w:lvlText w:val="%6."/>
      <w:lvlJc w:val="right"/>
      <w:pPr>
        <w:ind w:left="4320" w:hanging="180"/>
      </w:pPr>
    </w:lvl>
    <w:lvl w:ilvl="6" w:tplc="A3403B8E" w:tentative="1">
      <w:start w:val="1"/>
      <w:numFmt w:val="decimal"/>
      <w:lvlText w:val="%7."/>
      <w:lvlJc w:val="left"/>
      <w:pPr>
        <w:ind w:left="5040" w:hanging="360"/>
      </w:pPr>
    </w:lvl>
    <w:lvl w:ilvl="7" w:tplc="4014AD4A" w:tentative="1">
      <w:start w:val="1"/>
      <w:numFmt w:val="lowerLetter"/>
      <w:lvlText w:val="%8."/>
      <w:lvlJc w:val="left"/>
      <w:pPr>
        <w:ind w:left="5760" w:hanging="360"/>
      </w:pPr>
    </w:lvl>
    <w:lvl w:ilvl="8" w:tplc="78E67B3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03AD9BA">
      <w:start w:val="1"/>
      <w:numFmt w:val="lowerRoman"/>
      <w:lvlText w:val="(%1)"/>
      <w:lvlJc w:val="left"/>
      <w:pPr>
        <w:ind w:left="1080" w:hanging="720"/>
      </w:pPr>
      <w:rPr>
        <w:rFonts w:hint="default"/>
      </w:rPr>
    </w:lvl>
    <w:lvl w:ilvl="1" w:tplc="526C7DF4" w:tentative="1">
      <w:start w:val="1"/>
      <w:numFmt w:val="lowerLetter"/>
      <w:lvlText w:val="%2."/>
      <w:lvlJc w:val="left"/>
      <w:pPr>
        <w:ind w:left="1440" w:hanging="360"/>
      </w:pPr>
    </w:lvl>
    <w:lvl w:ilvl="2" w:tplc="697053AA" w:tentative="1">
      <w:start w:val="1"/>
      <w:numFmt w:val="lowerRoman"/>
      <w:lvlText w:val="%3."/>
      <w:lvlJc w:val="right"/>
      <w:pPr>
        <w:ind w:left="2160" w:hanging="180"/>
      </w:pPr>
    </w:lvl>
    <w:lvl w:ilvl="3" w:tplc="0B72600A" w:tentative="1">
      <w:start w:val="1"/>
      <w:numFmt w:val="decimal"/>
      <w:lvlText w:val="%4."/>
      <w:lvlJc w:val="left"/>
      <w:pPr>
        <w:ind w:left="2880" w:hanging="360"/>
      </w:pPr>
    </w:lvl>
    <w:lvl w:ilvl="4" w:tplc="D556F264" w:tentative="1">
      <w:start w:val="1"/>
      <w:numFmt w:val="lowerLetter"/>
      <w:lvlText w:val="%5."/>
      <w:lvlJc w:val="left"/>
      <w:pPr>
        <w:ind w:left="3600" w:hanging="360"/>
      </w:pPr>
    </w:lvl>
    <w:lvl w:ilvl="5" w:tplc="9F90EEC0" w:tentative="1">
      <w:start w:val="1"/>
      <w:numFmt w:val="lowerRoman"/>
      <w:lvlText w:val="%6."/>
      <w:lvlJc w:val="right"/>
      <w:pPr>
        <w:ind w:left="4320" w:hanging="180"/>
      </w:pPr>
    </w:lvl>
    <w:lvl w:ilvl="6" w:tplc="E260F878" w:tentative="1">
      <w:start w:val="1"/>
      <w:numFmt w:val="decimal"/>
      <w:lvlText w:val="%7."/>
      <w:lvlJc w:val="left"/>
      <w:pPr>
        <w:ind w:left="5040" w:hanging="360"/>
      </w:pPr>
    </w:lvl>
    <w:lvl w:ilvl="7" w:tplc="A3080980" w:tentative="1">
      <w:start w:val="1"/>
      <w:numFmt w:val="lowerLetter"/>
      <w:lvlText w:val="%8."/>
      <w:lvlJc w:val="left"/>
      <w:pPr>
        <w:ind w:left="5760" w:hanging="360"/>
      </w:pPr>
    </w:lvl>
    <w:lvl w:ilvl="8" w:tplc="CEB2120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5C8C0A8">
      <w:start w:val="1"/>
      <w:numFmt w:val="lowerRoman"/>
      <w:lvlText w:val="(%1)"/>
      <w:lvlJc w:val="left"/>
      <w:pPr>
        <w:ind w:left="1080" w:hanging="720"/>
      </w:pPr>
      <w:rPr>
        <w:rFonts w:hint="default"/>
      </w:rPr>
    </w:lvl>
    <w:lvl w:ilvl="1" w:tplc="6048043A" w:tentative="1">
      <w:start w:val="1"/>
      <w:numFmt w:val="lowerLetter"/>
      <w:lvlText w:val="%2."/>
      <w:lvlJc w:val="left"/>
      <w:pPr>
        <w:ind w:left="1440" w:hanging="360"/>
      </w:pPr>
    </w:lvl>
    <w:lvl w:ilvl="2" w:tplc="699E630E" w:tentative="1">
      <w:start w:val="1"/>
      <w:numFmt w:val="lowerRoman"/>
      <w:lvlText w:val="%3."/>
      <w:lvlJc w:val="right"/>
      <w:pPr>
        <w:ind w:left="2160" w:hanging="180"/>
      </w:pPr>
    </w:lvl>
    <w:lvl w:ilvl="3" w:tplc="7CB0CF4C" w:tentative="1">
      <w:start w:val="1"/>
      <w:numFmt w:val="decimal"/>
      <w:lvlText w:val="%4."/>
      <w:lvlJc w:val="left"/>
      <w:pPr>
        <w:ind w:left="2880" w:hanging="360"/>
      </w:pPr>
    </w:lvl>
    <w:lvl w:ilvl="4" w:tplc="13C82E8E" w:tentative="1">
      <w:start w:val="1"/>
      <w:numFmt w:val="lowerLetter"/>
      <w:lvlText w:val="%5."/>
      <w:lvlJc w:val="left"/>
      <w:pPr>
        <w:ind w:left="3600" w:hanging="360"/>
      </w:pPr>
    </w:lvl>
    <w:lvl w:ilvl="5" w:tplc="4AC006E2" w:tentative="1">
      <w:start w:val="1"/>
      <w:numFmt w:val="lowerRoman"/>
      <w:lvlText w:val="%6."/>
      <w:lvlJc w:val="right"/>
      <w:pPr>
        <w:ind w:left="4320" w:hanging="180"/>
      </w:pPr>
    </w:lvl>
    <w:lvl w:ilvl="6" w:tplc="894A3EF6" w:tentative="1">
      <w:start w:val="1"/>
      <w:numFmt w:val="decimal"/>
      <w:lvlText w:val="%7."/>
      <w:lvlJc w:val="left"/>
      <w:pPr>
        <w:ind w:left="5040" w:hanging="360"/>
      </w:pPr>
    </w:lvl>
    <w:lvl w:ilvl="7" w:tplc="DE18FC24" w:tentative="1">
      <w:start w:val="1"/>
      <w:numFmt w:val="lowerLetter"/>
      <w:lvlText w:val="%8."/>
      <w:lvlJc w:val="left"/>
      <w:pPr>
        <w:ind w:left="5760" w:hanging="360"/>
      </w:pPr>
    </w:lvl>
    <w:lvl w:ilvl="8" w:tplc="8AF8EDD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96C7074">
      <w:start w:val="1"/>
      <w:numFmt w:val="lowerRoman"/>
      <w:lvlText w:val="(%1)"/>
      <w:lvlJc w:val="left"/>
      <w:pPr>
        <w:ind w:left="1080" w:hanging="720"/>
      </w:pPr>
      <w:rPr>
        <w:rFonts w:hint="default"/>
      </w:rPr>
    </w:lvl>
    <w:lvl w:ilvl="1" w:tplc="A92695A8" w:tentative="1">
      <w:start w:val="1"/>
      <w:numFmt w:val="lowerLetter"/>
      <w:lvlText w:val="%2."/>
      <w:lvlJc w:val="left"/>
      <w:pPr>
        <w:ind w:left="1440" w:hanging="360"/>
      </w:pPr>
    </w:lvl>
    <w:lvl w:ilvl="2" w:tplc="E2846FFC" w:tentative="1">
      <w:start w:val="1"/>
      <w:numFmt w:val="lowerRoman"/>
      <w:lvlText w:val="%3."/>
      <w:lvlJc w:val="right"/>
      <w:pPr>
        <w:ind w:left="2160" w:hanging="180"/>
      </w:pPr>
    </w:lvl>
    <w:lvl w:ilvl="3" w:tplc="A3BE5576" w:tentative="1">
      <w:start w:val="1"/>
      <w:numFmt w:val="decimal"/>
      <w:lvlText w:val="%4."/>
      <w:lvlJc w:val="left"/>
      <w:pPr>
        <w:ind w:left="2880" w:hanging="360"/>
      </w:pPr>
    </w:lvl>
    <w:lvl w:ilvl="4" w:tplc="FC9EFD5A" w:tentative="1">
      <w:start w:val="1"/>
      <w:numFmt w:val="lowerLetter"/>
      <w:lvlText w:val="%5."/>
      <w:lvlJc w:val="left"/>
      <w:pPr>
        <w:ind w:left="3600" w:hanging="360"/>
      </w:pPr>
    </w:lvl>
    <w:lvl w:ilvl="5" w:tplc="28886678" w:tentative="1">
      <w:start w:val="1"/>
      <w:numFmt w:val="lowerRoman"/>
      <w:lvlText w:val="%6."/>
      <w:lvlJc w:val="right"/>
      <w:pPr>
        <w:ind w:left="4320" w:hanging="180"/>
      </w:pPr>
    </w:lvl>
    <w:lvl w:ilvl="6" w:tplc="613CA236" w:tentative="1">
      <w:start w:val="1"/>
      <w:numFmt w:val="decimal"/>
      <w:lvlText w:val="%7."/>
      <w:lvlJc w:val="left"/>
      <w:pPr>
        <w:ind w:left="5040" w:hanging="360"/>
      </w:pPr>
    </w:lvl>
    <w:lvl w:ilvl="7" w:tplc="95767244" w:tentative="1">
      <w:start w:val="1"/>
      <w:numFmt w:val="lowerLetter"/>
      <w:lvlText w:val="%8."/>
      <w:lvlJc w:val="left"/>
      <w:pPr>
        <w:ind w:left="5760" w:hanging="360"/>
      </w:pPr>
    </w:lvl>
    <w:lvl w:ilvl="8" w:tplc="F6CEE6D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802FB28">
      <w:start w:val="1"/>
      <w:numFmt w:val="lowerRoman"/>
      <w:lvlText w:val="(%1)"/>
      <w:lvlJc w:val="left"/>
      <w:pPr>
        <w:ind w:left="1080" w:hanging="720"/>
      </w:pPr>
      <w:rPr>
        <w:rFonts w:hint="default"/>
      </w:rPr>
    </w:lvl>
    <w:lvl w:ilvl="1" w:tplc="E264A4B4" w:tentative="1">
      <w:start w:val="1"/>
      <w:numFmt w:val="lowerLetter"/>
      <w:lvlText w:val="%2."/>
      <w:lvlJc w:val="left"/>
      <w:pPr>
        <w:ind w:left="1440" w:hanging="360"/>
      </w:pPr>
    </w:lvl>
    <w:lvl w:ilvl="2" w:tplc="FB56D52C" w:tentative="1">
      <w:start w:val="1"/>
      <w:numFmt w:val="lowerRoman"/>
      <w:lvlText w:val="%3."/>
      <w:lvlJc w:val="right"/>
      <w:pPr>
        <w:ind w:left="2160" w:hanging="180"/>
      </w:pPr>
    </w:lvl>
    <w:lvl w:ilvl="3" w:tplc="7E20FB08" w:tentative="1">
      <w:start w:val="1"/>
      <w:numFmt w:val="decimal"/>
      <w:lvlText w:val="%4."/>
      <w:lvlJc w:val="left"/>
      <w:pPr>
        <w:ind w:left="2880" w:hanging="360"/>
      </w:pPr>
    </w:lvl>
    <w:lvl w:ilvl="4" w:tplc="E9A284F0" w:tentative="1">
      <w:start w:val="1"/>
      <w:numFmt w:val="lowerLetter"/>
      <w:lvlText w:val="%5."/>
      <w:lvlJc w:val="left"/>
      <w:pPr>
        <w:ind w:left="3600" w:hanging="360"/>
      </w:pPr>
    </w:lvl>
    <w:lvl w:ilvl="5" w:tplc="8F8C98BA" w:tentative="1">
      <w:start w:val="1"/>
      <w:numFmt w:val="lowerRoman"/>
      <w:lvlText w:val="%6."/>
      <w:lvlJc w:val="right"/>
      <w:pPr>
        <w:ind w:left="4320" w:hanging="180"/>
      </w:pPr>
    </w:lvl>
    <w:lvl w:ilvl="6" w:tplc="AEA6C5A2" w:tentative="1">
      <w:start w:val="1"/>
      <w:numFmt w:val="decimal"/>
      <w:lvlText w:val="%7."/>
      <w:lvlJc w:val="left"/>
      <w:pPr>
        <w:ind w:left="5040" w:hanging="360"/>
      </w:pPr>
    </w:lvl>
    <w:lvl w:ilvl="7" w:tplc="62CA66CE" w:tentative="1">
      <w:start w:val="1"/>
      <w:numFmt w:val="lowerLetter"/>
      <w:lvlText w:val="%8."/>
      <w:lvlJc w:val="left"/>
      <w:pPr>
        <w:ind w:left="5760" w:hanging="360"/>
      </w:pPr>
    </w:lvl>
    <w:lvl w:ilvl="8" w:tplc="6BD8970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E7EFC42">
      <w:start w:val="1"/>
      <w:numFmt w:val="lowerRoman"/>
      <w:lvlText w:val="(%1)"/>
      <w:lvlJc w:val="left"/>
      <w:pPr>
        <w:ind w:left="1080" w:hanging="720"/>
      </w:pPr>
      <w:rPr>
        <w:rFonts w:hint="default"/>
      </w:rPr>
    </w:lvl>
    <w:lvl w:ilvl="1" w:tplc="33C0C054" w:tentative="1">
      <w:start w:val="1"/>
      <w:numFmt w:val="lowerLetter"/>
      <w:lvlText w:val="%2."/>
      <w:lvlJc w:val="left"/>
      <w:pPr>
        <w:ind w:left="1440" w:hanging="360"/>
      </w:pPr>
    </w:lvl>
    <w:lvl w:ilvl="2" w:tplc="EEE43A46" w:tentative="1">
      <w:start w:val="1"/>
      <w:numFmt w:val="lowerRoman"/>
      <w:lvlText w:val="%3."/>
      <w:lvlJc w:val="right"/>
      <w:pPr>
        <w:ind w:left="2160" w:hanging="180"/>
      </w:pPr>
    </w:lvl>
    <w:lvl w:ilvl="3" w:tplc="E8A8234E" w:tentative="1">
      <w:start w:val="1"/>
      <w:numFmt w:val="decimal"/>
      <w:lvlText w:val="%4."/>
      <w:lvlJc w:val="left"/>
      <w:pPr>
        <w:ind w:left="2880" w:hanging="360"/>
      </w:pPr>
    </w:lvl>
    <w:lvl w:ilvl="4" w:tplc="DD745742" w:tentative="1">
      <w:start w:val="1"/>
      <w:numFmt w:val="lowerLetter"/>
      <w:lvlText w:val="%5."/>
      <w:lvlJc w:val="left"/>
      <w:pPr>
        <w:ind w:left="3600" w:hanging="360"/>
      </w:pPr>
    </w:lvl>
    <w:lvl w:ilvl="5" w:tplc="E71E2486" w:tentative="1">
      <w:start w:val="1"/>
      <w:numFmt w:val="lowerRoman"/>
      <w:lvlText w:val="%6."/>
      <w:lvlJc w:val="right"/>
      <w:pPr>
        <w:ind w:left="4320" w:hanging="180"/>
      </w:pPr>
    </w:lvl>
    <w:lvl w:ilvl="6" w:tplc="8F3C7A82" w:tentative="1">
      <w:start w:val="1"/>
      <w:numFmt w:val="decimal"/>
      <w:lvlText w:val="%7."/>
      <w:lvlJc w:val="left"/>
      <w:pPr>
        <w:ind w:left="5040" w:hanging="360"/>
      </w:pPr>
    </w:lvl>
    <w:lvl w:ilvl="7" w:tplc="320C7FB2" w:tentative="1">
      <w:start w:val="1"/>
      <w:numFmt w:val="lowerLetter"/>
      <w:lvlText w:val="%8."/>
      <w:lvlJc w:val="left"/>
      <w:pPr>
        <w:ind w:left="5760" w:hanging="360"/>
      </w:pPr>
    </w:lvl>
    <w:lvl w:ilvl="8" w:tplc="2F12395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1DE9700">
      <w:start w:val="1"/>
      <w:numFmt w:val="lowerRoman"/>
      <w:lvlText w:val="(%1)"/>
      <w:lvlJc w:val="left"/>
      <w:pPr>
        <w:ind w:left="1080" w:hanging="720"/>
      </w:pPr>
      <w:rPr>
        <w:rFonts w:hint="default"/>
      </w:rPr>
    </w:lvl>
    <w:lvl w:ilvl="1" w:tplc="51FED82C" w:tentative="1">
      <w:start w:val="1"/>
      <w:numFmt w:val="lowerLetter"/>
      <w:lvlText w:val="%2."/>
      <w:lvlJc w:val="left"/>
      <w:pPr>
        <w:ind w:left="1440" w:hanging="360"/>
      </w:pPr>
    </w:lvl>
    <w:lvl w:ilvl="2" w:tplc="CFA0C952" w:tentative="1">
      <w:start w:val="1"/>
      <w:numFmt w:val="lowerRoman"/>
      <w:lvlText w:val="%3."/>
      <w:lvlJc w:val="right"/>
      <w:pPr>
        <w:ind w:left="2160" w:hanging="180"/>
      </w:pPr>
    </w:lvl>
    <w:lvl w:ilvl="3" w:tplc="D4F2F17A" w:tentative="1">
      <w:start w:val="1"/>
      <w:numFmt w:val="decimal"/>
      <w:lvlText w:val="%4."/>
      <w:lvlJc w:val="left"/>
      <w:pPr>
        <w:ind w:left="2880" w:hanging="360"/>
      </w:pPr>
    </w:lvl>
    <w:lvl w:ilvl="4" w:tplc="7440193C" w:tentative="1">
      <w:start w:val="1"/>
      <w:numFmt w:val="lowerLetter"/>
      <w:lvlText w:val="%5."/>
      <w:lvlJc w:val="left"/>
      <w:pPr>
        <w:ind w:left="3600" w:hanging="360"/>
      </w:pPr>
    </w:lvl>
    <w:lvl w:ilvl="5" w:tplc="7D7C6BAC" w:tentative="1">
      <w:start w:val="1"/>
      <w:numFmt w:val="lowerRoman"/>
      <w:lvlText w:val="%6."/>
      <w:lvlJc w:val="right"/>
      <w:pPr>
        <w:ind w:left="4320" w:hanging="180"/>
      </w:pPr>
    </w:lvl>
    <w:lvl w:ilvl="6" w:tplc="1A0EFF3C" w:tentative="1">
      <w:start w:val="1"/>
      <w:numFmt w:val="decimal"/>
      <w:lvlText w:val="%7."/>
      <w:lvlJc w:val="left"/>
      <w:pPr>
        <w:ind w:left="5040" w:hanging="360"/>
      </w:pPr>
    </w:lvl>
    <w:lvl w:ilvl="7" w:tplc="262E3392" w:tentative="1">
      <w:start w:val="1"/>
      <w:numFmt w:val="lowerLetter"/>
      <w:lvlText w:val="%8."/>
      <w:lvlJc w:val="left"/>
      <w:pPr>
        <w:ind w:left="5760" w:hanging="360"/>
      </w:pPr>
    </w:lvl>
    <w:lvl w:ilvl="8" w:tplc="F6D6F7C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CF89BF6">
      <w:start w:val="1"/>
      <w:numFmt w:val="lowerRoman"/>
      <w:lvlText w:val="(%1)"/>
      <w:lvlJc w:val="left"/>
      <w:pPr>
        <w:ind w:left="1080" w:hanging="720"/>
      </w:pPr>
      <w:rPr>
        <w:rFonts w:hint="default"/>
      </w:rPr>
    </w:lvl>
    <w:lvl w:ilvl="1" w:tplc="CA1ADB5C" w:tentative="1">
      <w:start w:val="1"/>
      <w:numFmt w:val="lowerLetter"/>
      <w:lvlText w:val="%2."/>
      <w:lvlJc w:val="left"/>
      <w:pPr>
        <w:ind w:left="1440" w:hanging="360"/>
      </w:pPr>
    </w:lvl>
    <w:lvl w:ilvl="2" w:tplc="189442A4" w:tentative="1">
      <w:start w:val="1"/>
      <w:numFmt w:val="lowerRoman"/>
      <w:lvlText w:val="%3."/>
      <w:lvlJc w:val="right"/>
      <w:pPr>
        <w:ind w:left="2160" w:hanging="180"/>
      </w:pPr>
    </w:lvl>
    <w:lvl w:ilvl="3" w:tplc="146A6A90" w:tentative="1">
      <w:start w:val="1"/>
      <w:numFmt w:val="decimal"/>
      <w:lvlText w:val="%4."/>
      <w:lvlJc w:val="left"/>
      <w:pPr>
        <w:ind w:left="2880" w:hanging="360"/>
      </w:pPr>
    </w:lvl>
    <w:lvl w:ilvl="4" w:tplc="983A9486" w:tentative="1">
      <w:start w:val="1"/>
      <w:numFmt w:val="lowerLetter"/>
      <w:lvlText w:val="%5."/>
      <w:lvlJc w:val="left"/>
      <w:pPr>
        <w:ind w:left="3600" w:hanging="360"/>
      </w:pPr>
    </w:lvl>
    <w:lvl w:ilvl="5" w:tplc="4B56AACE" w:tentative="1">
      <w:start w:val="1"/>
      <w:numFmt w:val="lowerRoman"/>
      <w:lvlText w:val="%6."/>
      <w:lvlJc w:val="right"/>
      <w:pPr>
        <w:ind w:left="4320" w:hanging="180"/>
      </w:pPr>
    </w:lvl>
    <w:lvl w:ilvl="6" w:tplc="32787C2A" w:tentative="1">
      <w:start w:val="1"/>
      <w:numFmt w:val="decimal"/>
      <w:lvlText w:val="%7."/>
      <w:lvlJc w:val="left"/>
      <w:pPr>
        <w:ind w:left="5040" w:hanging="360"/>
      </w:pPr>
    </w:lvl>
    <w:lvl w:ilvl="7" w:tplc="B36E074E" w:tentative="1">
      <w:start w:val="1"/>
      <w:numFmt w:val="lowerLetter"/>
      <w:lvlText w:val="%8."/>
      <w:lvlJc w:val="left"/>
      <w:pPr>
        <w:ind w:left="5760" w:hanging="360"/>
      </w:pPr>
    </w:lvl>
    <w:lvl w:ilvl="8" w:tplc="80FA6054" w:tentative="1">
      <w:start w:val="1"/>
      <w:numFmt w:val="lowerRoman"/>
      <w:lvlText w:val="%9."/>
      <w:lvlJc w:val="right"/>
      <w:pPr>
        <w:ind w:left="6480" w:hanging="180"/>
      </w:pPr>
    </w:lvl>
  </w:abstractNum>
  <w:abstractNum w:abstractNumId="17" w15:restartNumberingAfterBreak="0">
    <w:nsid w:val="66B461F4"/>
    <w:multiLevelType w:val="hybridMultilevel"/>
    <w:tmpl w:val="1BC4B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2C1EDB8A">
      <w:start w:val="1"/>
      <w:numFmt w:val="lowerRoman"/>
      <w:lvlText w:val="(%1)"/>
      <w:lvlJc w:val="left"/>
      <w:pPr>
        <w:ind w:left="1080" w:hanging="720"/>
      </w:pPr>
      <w:rPr>
        <w:rFonts w:hint="default"/>
      </w:rPr>
    </w:lvl>
    <w:lvl w:ilvl="1" w:tplc="C32013E2" w:tentative="1">
      <w:start w:val="1"/>
      <w:numFmt w:val="lowerLetter"/>
      <w:lvlText w:val="%2."/>
      <w:lvlJc w:val="left"/>
      <w:pPr>
        <w:ind w:left="1440" w:hanging="360"/>
      </w:pPr>
    </w:lvl>
    <w:lvl w:ilvl="2" w:tplc="3EAEEACC" w:tentative="1">
      <w:start w:val="1"/>
      <w:numFmt w:val="lowerRoman"/>
      <w:lvlText w:val="%3."/>
      <w:lvlJc w:val="right"/>
      <w:pPr>
        <w:ind w:left="2160" w:hanging="180"/>
      </w:pPr>
    </w:lvl>
    <w:lvl w:ilvl="3" w:tplc="4C78114A" w:tentative="1">
      <w:start w:val="1"/>
      <w:numFmt w:val="decimal"/>
      <w:lvlText w:val="%4."/>
      <w:lvlJc w:val="left"/>
      <w:pPr>
        <w:ind w:left="2880" w:hanging="360"/>
      </w:pPr>
    </w:lvl>
    <w:lvl w:ilvl="4" w:tplc="9C4CBB0A" w:tentative="1">
      <w:start w:val="1"/>
      <w:numFmt w:val="lowerLetter"/>
      <w:lvlText w:val="%5."/>
      <w:lvlJc w:val="left"/>
      <w:pPr>
        <w:ind w:left="3600" w:hanging="360"/>
      </w:pPr>
    </w:lvl>
    <w:lvl w:ilvl="5" w:tplc="F384BF40" w:tentative="1">
      <w:start w:val="1"/>
      <w:numFmt w:val="lowerRoman"/>
      <w:lvlText w:val="%6."/>
      <w:lvlJc w:val="right"/>
      <w:pPr>
        <w:ind w:left="4320" w:hanging="180"/>
      </w:pPr>
    </w:lvl>
    <w:lvl w:ilvl="6" w:tplc="943EBD50" w:tentative="1">
      <w:start w:val="1"/>
      <w:numFmt w:val="decimal"/>
      <w:lvlText w:val="%7."/>
      <w:lvlJc w:val="left"/>
      <w:pPr>
        <w:ind w:left="5040" w:hanging="360"/>
      </w:pPr>
    </w:lvl>
    <w:lvl w:ilvl="7" w:tplc="4190A356" w:tentative="1">
      <w:start w:val="1"/>
      <w:numFmt w:val="lowerLetter"/>
      <w:lvlText w:val="%8."/>
      <w:lvlJc w:val="left"/>
      <w:pPr>
        <w:ind w:left="5760" w:hanging="360"/>
      </w:pPr>
    </w:lvl>
    <w:lvl w:ilvl="8" w:tplc="B5BA3C2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535EB0D8">
      <w:start w:val="1"/>
      <w:numFmt w:val="lowerRoman"/>
      <w:lvlText w:val="(%1)"/>
      <w:lvlJc w:val="left"/>
      <w:pPr>
        <w:ind w:left="1080" w:hanging="720"/>
      </w:pPr>
      <w:rPr>
        <w:rFonts w:hint="default"/>
      </w:rPr>
    </w:lvl>
    <w:lvl w:ilvl="1" w:tplc="F48A0C56" w:tentative="1">
      <w:start w:val="1"/>
      <w:numFmt w:val="lowerLetter"/>
      <w:lvlText w:val="%2."/>
      <w:lvlJc w:val="left"/>
      <w:pPr>
        <w:ind w:left="1440" w:hanging="360"/>
      </w:pPr>
    </w:lvl>
    <w:lvl w:ilvl="2" w:tplc="82DEE132" w:tentative="1">
      <w:start w:val="1"/>
      <w:numFmt w:val="lowerRoman"/>
      <w:lvlText w:val="%3."/>
      <w:lvlJc w:val="right"/>
      <w:pPr>
        <w:ind w:left="2160" w:hanging="180"/>
      </w:pPr>
    </w:lvl>
    <w:lvl w:ilvl="3" w:tplc="B776D0D6" w:tentative="1">
      <w:start w:val="1"/>
      <w:numFmt w:val="decimal"/>
      <w:lvlText w:val="%4."/>
      <w:lvlJc w:val="left"/>
      <w:pPr>
        <w:ind w:left="2880" w:hanging="360"/>
      </w:pPr>
    </w:lvl>
    <w:lvl w:ilvl="4" w:tplc="5E925A1E" w:tentative="1">
      <w:start w:val="1"/>
      <w:numFmt w:val="lowerLetter"/>
      <w:lvlText w:val="%5."/>
      <w:lvlJc w:val="left"/>
      <w:pPr>
        <w:ind w:left="3600" w:hanging="360"/>
      </w:pPr>
    </w:lvl>
    <w:lvl w:ilvl="5" w:tplc="B74C6852" w:tentative="1">
      <w:start w:val="1"/>
      <w:numFmt w:val="lowerRoman"/>
      <w:lvlText w:val="%6."/>
      <w:lvlJc w:val="right"/>
      <w:pPr>
        <w:ind w:left="4320" w:hanging="180"/>
      </w:pPr>
    </w:lvl>
    <w:lvl w:ilvl="6" w:tplc="742AE00A" w:tentative="1">
      <w:start w:val="1"/>
      <w:numFmt w:val="decimal"/>
      <w:lvlText w:val="%7."/>
      <w:lvlJc w:val="left"/>
      <w:pPr>
        <w:ind w:left="5040" w:hanging="360"/>
      </w:pPr>
    </w:lvl>
    <w:lvl w:ilvl="7" w:tplc="85266B34" w:tentative="1">
      <w:start w:val="1"/>
      <w:numFmt w:val="lowerLetter"/>
      <w:lvlText w:val="%8."/>
      <w:lvlJc w:val="left"/>
      <w:pPr>
        <w:ind w:left="5760" w:hanging="360"/>
      </w:pPr>
    </w:lvl>
    <w:lvl w:ilvl="8" w:tplc="3B1C05B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AEDCA7A0">
      <w:start w:val="1"/>
      <w:numFmt w:val="lowerRoman"/>
      <w:lvlText w:val="(%1)"/>
      <w:lvlJc w:val="left"/>
      <w:pPr>
        <w:ind w:left="1080" w:hanging="720"/>
      </w:pPr>
      <w:rPr>
        <w:rFonts w:hint="default"/>
      </w:rPr>
    </w:lvl>
    <w:lvl w:ilvl="1" w:tplc="14DEDDB6" w:tentative="1">
      <w:start w:val="1"/>
      <w:numFmt w:val="lowerLetter"/>
      <w:lvlText w:val="%2."/>
      <w:lvlJc w:val="left"/>
      <w:pPr>
        <w:ind w:left="1440" w:hanging="360"/>
      </w:pPr>
    </w:lvl>
    <w:lvl w:ilvl="2" w:tplc="4D3AF7DC" w:tentative="1">
      <w:start w:val="1"/>
      <w:numFmt w:val="lowerRoman"/>
      <w:lvlText w:val="%3."/>
      <w:lvlJc w:val="right"/>
      <w:pPr>
        <w:ind w:left="2160" w:hanging="180"/>
      </w:pPr>
    </w:lvl>
    <w:lvl w:ilvl="3" w:tplc="47365444" w:tentative="1">
      <w:start w:val="1"/>
      <w:numFmt w:val="decimal"/>
      <w:lvlText w:val="%4."/>
      <w:lvlJc w:val="left"/>
      <w:pPr>
        <w:ind w:left="2880" w:hanging="360"/>
      </w:pPr>
    </w:lvl>
    <w:lvl w:ilvl="4" w:tplc="2820BF32" w:tentative="1">
      <w:start w:val="1"/>
      <w:numFmt w:val="lowerLetter"/>
      <w:lvlText w:val="%5."/>
      <w:lvlJc w:val="left"/>
      <w:pPr>
        <w:ind w:left="3600" w:hanging="360"/>
      </w:pPr>
    </w:lvl>
    <w:lvl w:ilvl="5" w:tplc="99827DA4" w:tentative="1">
      <w:start w:val="1"/>
      <w:numFmt w:val="lowerRoman"/>
      <w:lvlText w:val="%6."/>
      <w:lvlJc w:val="right"/>
      <w:pPr>
        <w:ind w:left="4320" w:hanging="180"/>
      </w:pPr>
    </w:lvl>
    <w:lvl w:ilvl="6" w:tplc="66820460" w:tentative="1">
      <w:start w:val="1"/>
      <w:numFmt w:val="decimal"/>
      <w:lvlText w:val="%7."/>
      <w:lvlJc w:val="left"/>
      <w:pPr>
        <w:ind w:left="5040" w:hanging="360"/>
      </w:pPr>
    </w:lvl>
    <w:lvl w:ilvl="7" w:tplc="54721536" w:tentative="1">
      <w:start w:val="1"/>
      <w:numFmt w:val="lowerLetter"/>
      <w:lvlText w:val="%8."/>
      <w:lvlJc w:val="left"/>
      <w:pPr>
        <w:ind w:left="5760" w:hanging="360"/>
      </w:pPr>
    </w:lvl>
    <w:lvl w:ilvl="8" w:tplc="1638A88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7062781">
    <w:abstractNumId w:val="21"/>
  </w:num>
  <w:num w:numId="2" w16cid:durableId="1637026547">
    <w:abstractNumId w:val="6"/>
  </w:num>
  <w:num w:numId="3" w16cid:durableId="486170327">
    <w:abstractNumId w:val="2"/>
  </w:num>
  <w:num w:numId="4" w16cid:durableId="919288626">
    <w:abstractNumId w:val="10"/>
  </w:num>
  <w:num w:numId="5" w16cid:durableId="862325931">
    <w:abstractNumId w:val="9"/>
  </w:num>
  <w:num w:numId="6" w16cid:durableId="224493063">
    <w:abstractNumId w:val="1"/>
  </w:num>
  <w:num w:numId="7" w16cid:durableId="1764959097">
    <w:abstractNumId w:val="15"/>
  </w:num>
  <w:num w:numId="8" w16cid:durableId="914516685">
    <w:abstractNumId w:val="7"/>
  </w:num>
  <w:num w:numId="9" w16cid:durableId="50614611">
    <w:abstractNumId w:val="13"/>
  </w:num>
  <w:num w:numId="10" w16cid:durableId="1444154274">
    <w:abstractNumId w:val="5"/>
  </w:num>
  <w:num w:numId="11" w16cid:durableId="1209298888">
    <w:abstractNumId w:val="20"/>
  </w:num>
  <w:num w:numId="12" w16cid:durableId="1490976378">
    <w:abstractNumId w:val="11"/>
  </w:num>
  <w:num w:numId="13" w16cid:durableId="1259485619">
    <w:abstractNumId w:val="4"/>
  </w:num>
  <w:num w:numId="14" w16cid:durableId="1428112602">
    <w:abstractNumId w:val="3"/>
  </w:num>
  <w:num w:numId="15" w16cid:durableId="848833616">
    <w:abstractNumId w:val="18"/>
  </w:num>
  <w:num w:numId="16" w16cid:durableId="1842088277">
    <w:abstractNumId w:val="16"/>
  </w:num>
  <w:num w:numId="17" w16cid:durableId="2044623753">
    <w:abstractNumId w:val="8"/>
  </w:num>
  <w:num w:numId="18" w16cid:durableId="1511794591">
    <w:abstractNumId w:val="14"/>
  </w:num>
  <w:num w:numId="19" w16cid:durableId="1855419732">
    <w:abstractNumId w:val="19"/>
  </w:num>
  <w:num w:numId="20" w16cid:durableId="1154835643">
    <w:abstractNumId w:val="12"/>
  </w:num>
  <w:num w:numId="21" w16cid:durableId="1276671956">
    <w:abstractNumId w:val="0"/>
  </w:num>
  <w:num w:numId="22" w16cid:durableId="487941516">
    <w:abstractNumId w:val="21"/>
  </w:num>
  <w:num w:numId="23" w16cid:durableId="15639060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835"/>
    <w:rsid w:val="00004DE4"/>
    <w:rsid w:val="00070134"/>
    <w:rsid w:val="000A24F9"/>
    <w:rsid w:val="000B4326"/>
    <w:rsid w:val="00121C53"/>
    <w:rsid w:val="00142270"/>
    <w:rsid w:val="0018298C"/>
    <w:rsid w:val="001941CB"/>
    <w:rsid w:val="001C3004"/>
    <w:rsid w:val="001C5D73"/>
    <w:rsid w:val="001E6B8F"/>
    <w:rsid w:val="001F0817"/>
    <w:rsid w:val="001F2B5F"/>
    <w:rsid w:val="0022528C"/>
    <w:rsid w:val="00260BB2"/>
    <w:rsid w:val="00273BB9"/>
    <w:rsid w:val="00293C5B"/>
    <w:rsid w:val="002A248A"/>
    <w:rsid w:val="002C5C9B"/>
    <w:rsid w:val="002E077F"/>
    <w:rsid w:val="00326051"/>
    <w:rsid w:val="0037734C"/>
    <w:rsid w:val="00406907"/>
    <w:rsid w:val="00410CBB"/>
    <w:rsid w:val="00432BB7"/>
    <w:rsid w:val="00455835"/>
    <w:rsid w:val="00584BF2"/>
    <w:rsid w:val="00600E7C"/>
    <w:rsid w:val="006125F0"/>
    <w:rsid w:val="006D419A"/>
    <w:rsid w:val="00711578"/>
    <w:rsid w:val="0071705B"/>
    <w:rsid w:val="0072693F"/>
    <w:rsid w:val="00791886"/>
    <w:rsid w:val="007B511E"/>
    <w:rsid w:val="007D063C"/>
    <w:rsid w:val="007D472E"/>
    <w:rsid w:val="007D756B"/>
    <w:rsid w:val="008046D5"/>
    <w:rsid w:val="0081235F"/>
    <w:rsid w:val="008145C6"/>
    <w:rsid w:val="0082325F"/>
    <w:rsid w:val="008675C1"/>
    <w:rsid w:val="00893BD0"/>
    <w:rsid w:val="008D17E3"/>
    <w:rsid w:val="008F2549"/>
    <w:rsid w:val="00903237"/>
    <w:rsid w:val="00935794"/>
    <w:rsid w:val="00941D60"/>
    <w:rsid w:val="00974F76"/>
    <w:rsid w:val="009760A2"/>
    <w:rsid w:val="009821E4"/>
    <w:rsid w:val="0099002E"/>
    <w:rsid w:val="009A4C64"/>
    <w:rsid w:val="009B36B8"/>
    <w:rsid w:val="009C0C9B"/>
    <w:rsid w:val="00A00801"/>
    <w:rsid w:val="00A029E7"/>
    <w:rsid w:val="00A228B8"/>
    <w:rsid w:val="00A7280A"/>
    <w:rsid w:val="00A9000B"/>
    <w:rsid w:val="00AB42A4"/>
    <w:rsid w:val="00AF1AB8"/>
    <w:rsid w:val="00B34A19"/>
    <w:rsid w:val="00B41D76"/>
    <w:rsid w:val="00B65DB5"/>
    <w:rsid w:val="00B81F95"/>
    <w:rsid w:val="00B92957"/>
    <w:rsid w:val="00BA4174"/>
    <w:rsid w:val="00BC1EA5"/>
    <w:rsid w:val="00BD48B2"/>
    <w:rsid w:val="00BD7578"/>
    <w:rsid w:val="00BE70EA"/>
    <w:rsid w:val="00C018FD"/>
    <w:rsid w:val="00C16ED7"/>
    <w:rsid w:val="00C45FB4"/>
    <w:rsid w:val="00C46504"/>
    <w:rsid w:val="00C51AC2"/>
    <w:rsid w:val="00C577DE"/>
    <w:rsid w:val="00C8432A"/>
    <w:rsid w:val="00C90BD7"/>
    <w:rsid w:val="00CF3E14"/>
    <w:rsid w:val="00CF7F03"/>
    <w:rsid w:val="00D06185"/>
    <w:rsid w:val="00D33378"/>
    <w:rsid w:val="00D35101"/>
    <w:rsid w:val="00D53ADC"/>
    <w:rsid w:val="00D77219"/>
    <w:rsid w:val="00D81AC1"/>
    <w:rsid w:val="00D85A6D"/>
    <w:rsid w:val="00DC0F56"/>
    <w:rsid w:val="00DE39DD"/>
    <w:rsid w:val="00DE5E7F"/>
    <w:rsid w:val="00E00892"/>
    <w:rsid w:val="00E44BC5"/>
    <w:rsid w:val="00E97BB2"/>
    <w:rsid w:val="00EA29A9"/>
    <w:rsid w:val="00EC104D"/>
    <w:rsid w:val="00EC2EC4"/>
    <w:rsid w:val="00EE20A6"/>
    <w:rsid w:val="00EF3FCA"/>
    <w:rsid w:val="00F03389"/>
    <w:rsid w:val="00F35FF4"/>
    <w:rsid w:val="00F43E36"/>
    <w:rsid w:val="00F471BC"/>
    <w:rsid w:val="00F55569"/>
    <w:rsid w:val="00FA42C6"/>
    <w:rsid w:val="00FA576A"/>
    <w:rsid w:val="00FC27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00C71"/>
  <w15:docId w15:val="{03FD2857-F65B-40D6-9C2F-90789AB2A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15251">
      <w:bodyDiv w:val="1"/>
      <w:marLeft w:val="0"/>
      <w:marRight w:val="0"/>
      <w:marTop w:val="0"/>
      <w:marBottom w:val="0"/>
      <w:divBdr>
        <w:top w:val="none" w:sz="0" w:space="0" w:color="auto"/>
        <w:left w:val="none" w:sz="0" w:space="0" w:color="auto"/>
        <w:bottom w:val="none" w:sz="0" w:space="0" w:color="auto"/>
        <w:right w:val="none" w:sz="0" w:space="0" w:color="auto"/>
      </w:divBdr>
    </w:div>
    <w:div w:id="78599223">
      <w:bodyDiv w:val="1"/>
      <w:marLeft w:val="0"/>
      <w:marRight w:val="0"/>
      <w:marTop w:val="0"/>
      <w:marBottom w:val="0"/>
      <w:divBdr>
        <w:top w:val="none" w:sz="0" w:space="0" w:color="auto"/>
        <w:left w:val="none" w:sz="0" w:space="0" w:color="auto"/>
        <w:bottom w:val="none" w:sz="0" w:space="0" w:color="auto"/>
        <w:right w:val="none" w:sz="0" w:space="0" w:color="auto"/>
      </w:divBdr>
    </w:div>
    <w:div w:id="206725345">
      <w:bodyDiv w:val="1"/>
      <w:marLeft w:val="0"/>
      <w:marRight w:val="0"/>
      <w:marTop w:val="0"/>
      <w:marBottom w:val="0"/>
      <w:divBdr>
        <w:top w:val="none" w:sz="0" w:space="0" w:color="auto"/>
        <w:left w:val="none" w:sz="0" w:space="0" w:color="auto"/>
        <w:bottom w:val="none" w:sz="0" w:space="0" w:color="auto"/>
        <w:right w:val="none" w:sz="0" w:space="0" w:color="auto"/>
      </w:divBdr>
    </w:div>
    <w:div w:id="224221762">
      <w:bodyDiv w:val="1"/>
      <w:marLeft w:val="0"/>
      <w:marRight w:val="0"/>
      <w:marTop w:val="0"/>
      <w:marBottom w:val="0"/>
      <w:divBdr>
        <w:top w:val="none" w:sz="0" w:space="0" w:color="auto"/>
        <w:left w:val="none" w:sz="0" w:space="0" w:color="auto"/>
        <w:bottom w:val="none" w:sz="0" w:space="0" w:color="auto"/>
        <w:right w:val="none" w:sz="0" w:space="0" w:color="auto"/>
      </w:divBdr>
    </w:div>
    <w:div w:id="338848777">
      <w:bodyDiv w:val="1"/>
      <w:marLeft w:val="0"/>
      <w:marRight w:val="0"/>
      <w:marTop w:val="0"/>
      <w:marBottom w:val="0"/>
      <w:divBdr>
        <w:top w:val="none" w:sz="0" w:space="0" w:color="auto"/>
        <w:left w:val="none" w:sz="0" w:space="0" w:color="auto"/>
        <w:bottom w:val="none" w:sz="0" w:space="0" w:color="auto"/>
        <w:right w:val="none" w:sz="0" w:space="0" w:color="auto"/>
      </w:divBdr>
    </w:div>
    <w:div w:id="379136834">
      <w:bodyDiv w:val="1"/>
      <w:marLeft w:val="0"/>
      <w:marRight w:val="0"/>
      <w:marTop w:val="0"/>
      <w:marBottom w:val="0"/>
      <w:divBdr>
        <w:top w:val="none" w:sz="0" w:space="0" w:color="auto"/>
        <w:left w:val="none" w:sz="0" w:space="0" w:color="auto"/>
        <w:bottom w:val="none" w:sz="0" w:space="0" w:color="auto"/>
        <w:right w:val="none" w:sz="0" w:space="0" w:color="auto"/>
      </w:divBdr>
    </w:div>
    <w:div w:id="409231795">
      <w:bodyDiv w:val="1"/>
      <w:marLeft w:val="0"/>
      <w:marRight w:val="0"/>
      <w:marTop w:val="0"/>
      <w:marBottom w:val="0"/>
      <w:divBdr>
        <w:top w:val="none" w:sz="0" w:space="0" w:color="auto"/>
        <w:left w:val="none" w:sz="0" w:space="0" w:color="auto"/>
        <w:bottom w:val="none" w:sz="0" w:space="0" w:color="auto"/>
        <w:right w:val="none" w:sz="0" w:space="0" w:color="auto"/>
      </w:divBdr>
    </w:div>
    <w:div w:id="448864661">
      <w:bodyDiv w:val="1"/>
      <w:marLeft w:val="0"/>
      <w:marRight w:val="0"/>
      <w:marTop w:val="0"/>
      <w:marBottom w:val="0"/>
      <w:divBdr>
        <w:top w:val="none" w:sz="0" w:space="0" w:color="auto"/>
        <w:left w:val="none" w:sz="0" w:space="0" w:color="auto"/>
        <w:bottom w:val="none" w:sz="0" w:space="0" w:color="auto"/>
        <w:right w:val="none" w:sz="0" w:space="0" w:color="auto"/>
      </w:divBdr>
    </w:div>
    <w:div w:id="459348363">
      <w:bodyDiv w:val="1"/>
      <w:marLeft w:val="0"/>
      <w:marRight w:val="0"/>
      <w:marTop w:val="0"/>
      <w:marBottom w:val="0"/>
      <w:divBdr>
        <w:top w:val="none" w:sz="0" w:space="0" w:color="auto"/>
        <w:left w:val="none" w:sz="0" w:space="0" w:color="auto"/>
        <w:bottom w:val="none" w:sz="0" w:space="0" w:color="auto"/>
        <w:right w:val="none" w:sz="0" w:space="0" w:color="auto"/>
      </w:divBdr>
    </w:div>
    <w:div w:id="521020431">
      <w:bodyDiv w:val="1"/>
      <w:marLeft w:val="0"/>
      <w:marRight w:val="0"/>
      <w:marTop w:val="0"/>
      <w:marBottom w:val="0"/>
      <w:divBdr>
        <w:top w:val="none" w:sz="0" w:space="0" w:color="auto"/>
        <w:left w:val="none" w:sz="0" w:space="0" w:color="auto"/>
        <w:bottom w:val="none" w:sz="0" w:space="0" w:color="auto"/>
        <w:right w:val="none" w:sz="0" w:space="0" w:color="auto"/>
      </w:divBdr>
    </w:div>
    <w:div w:id="527060725">
      <w:bodyDiv w:val="1"/>
      <w:marLeft w:val="0"/>
      <w:marRight w:val="0"/>
      <w:marTop w:val="0"/>
      <w:marBottom w:val="0"/>
      <w:divBdr>
        <w:top w:val="none" w:sz="0" w:space="0" w:color="auto"/>
        <w:left w:val="none" w:sz="0" w:space="0" w:color="auto"/>
        <w:bottom w:val="none" w:sz="0" w:space="0" w:color="auto"/>
        <w:right w:val="none" w:sz="0" w:space="0" w:color="auto"/>
      </w:divBdr>
    </w:div>
    <w:div w:id="551620782">
      <w:bodyDiv w:val="1"/>
      <w:marLeft w:val="0"/>
      <w:marRight w:val="0"/>
      <w:marTop w:val="0"/>
      <w:marBottom w:val="0"/>
      <w:divBdr>
        <w:top w:val="none" w:sz="0" w:space="0" w:color="auto"/>
        <w:left w:val="none" w:sz="0" w:space="0" w:color="auto"/>
        <w:bottom w:val="none" w:sz="0" w:space="0" w:color="auto"/>
        <w:right w:val="none" w:sz="0" w:space="0" w:color="auto"/>
      </w:divBdr>
    </w:div>
    <w:div w:id="566231844">
      <w:bodyDiv w:val="1"/>
      <w:marLeft w:val="0"/>
      <w:marRight w:val="0"/>
      <w:marTop w:val="0"/>
      <w:marBottom w:val="0"/>
      <w:divBdr>
        <w:top w:val="none" w:sz="0" w:space="0" w:color="auto"/>
        <w:left w:val="none" w:sz="0" w:space="0" w:color="auto"/>
        <w:bottom w:val="none" w:sz="0" w:space="0" w:color="auto"/>
        <w:right w:val="none" w:sz="0" w:space="0" w:color="auto"/>
      </w:divBdr>
    </w:div>
    <w:div w:id="601960347">
      <w:bodyDiv w:val="1"/>
      <w:marLeft w:val="0"/>
      <w:marRight w:val="0"/>
      <w:marTop w:val="0"/>
      <w:marBottom w:val="0"/>
      <w:divBdr>
        <w:top w:val="none" w:sz="0" w:space="0" w:color="auto"/>
        <w:left w:val="none" w:sz="0" w:space="0" w:color="auto"/>
        <w:bottom w:val="none" w:sz="0" w:space="0" w:color="auto"/>
        <w:right w:val="none" w:sz="0" w:space="0" w:color="auto"/>
      </w:divBdr>
    </w:div>
    <w:div w:id="670642421">
      <w:bodyDiv w:val="1"/>
      <w:marLeft w:val="0"/>
      <w:marRight w:val="0"/>
      <w:marTop w:val="0"/>
      <w:marBottom w:val="0"/>
      <w:divBdr>
        <w:top w:val="none" w:sz="0" w:space="0" w:color="auto"/>
        <w:left w:val="none" w:sz="0" w:space="0" w:color="auto"/>
        <w:bottom w:val="none" w:sz="0" w:space="0" w:color="auto"/>
        <w:right w:val="none" w:sz="0" w:space="0" w:color="auto"/>
      </w:divBdr>
    </w:div>
    <w:div w:id="716007619">
      <w:bodyDiv w:val="1"/>
      <w:marLeft w:val="0"/>
      <w:marRight w:val="0"/>
      <w:marTop w:val="0"/>
      <w:marBottom w:val="0"/>
      <w:divBdr>
        <w:top w:val="none" w:sz="0" w:space="0" w:color="auto"/>
        <w:left w:val="none" w:sz="0" w:space="0" w:color="auto"/>
        <w:bottom w:val="none" w:sz="0" w:space="0" w:color="auto"/>
        <w:right w:val="none" w:sz="0" w:space="0" w:color="auto"/>
      </w:divBdr>
    </w:div>
    <w:div w:id="716661708">
      <w:bodyDiv w:val="1"/>
      <w:marLeft w:val="0"/>
      <w:marRight w:val="0"/>
      <w:marTop w:val="0"/>
      <w:marBottom w:val="0"/>
      <w:divBdr>
        <w:top w:val="none" w:sz="0" w:space="0" w:color="auto"/>
        <w:left w:val="none" w:sz="0" w:space="0" w:color="auto"/>
        <w:bottom w:val="none" w:sz="0" w:space="0" w:color="auto"/>
        <w:right w:val="none" w:sz="0" w:space="0" w:color="auto"/>
      </w:divBdr>
    </w:div>
    <w:div w:id="804926386">
      <w:bodyDiv w:val="1"/>
      <w:marLeft w:val="0"/>
      <w:marRight w:val="0"/>
      <w:marTop w:val="0"/>
      <w:marBottom w:val="0"/>
      <w:divBdr>
        <w:top w:val="none" w:sz="0" w:space="0" w:color="auto"/>
        <w:left w:val="none" w:sz="0" w:space="0" w:color="auto"/>
        <w:bottom w:val="none" w:sz="0" w:space="0" w:color="auto"/>
        <w:right w:val="none" w:sz="0" w:space="0" w:color="auto"/>
      </w:divBdr>
    </w:div>
    <w:div w:id="824660160">
      <w:bodyDiv w:val="1"/>
      <w:marLeft w:val="0"/>
      <w:marRight w:val="0"/>
      <w:marTop w:val="0"/>
      <w:marBottom w:val="0"/>
      <w:divBdr>
        <w:top w:val="none" w:sz="0" w:space="0" w:color="auto"/>
        <w:left w:val="none" w:sz="0" w:space="0" w:color="auto"/>
        <w:bottom w:val="none" w:sz="0" w:space="0" w:color="auto"/>
        <w:right w:val="none" w:sz="0" w:space="0" w:color="auto"/>
      </w:divBdr>
    </w:div>
    <w:div w:id="842818390">
      <w:bodyDiv w:val="1"/>
      <w:marLeft w:val="0"/>
      <w:marRight w:val="0"/>
      <w:marTop w:val="0"/>
      <w:marBottom w:val="0"/>
      <w:divBdr>
        <w:top w:val="none" w:sz="0" w:space="0" w:color="auto"/>
        <w:left w:val="none" w:sz="0" w:space="0" w:color="auto"/>
        <w:bottom w:val="none" w:sz="0" w:space="0" w:color="auto"/>
        <w:right w:val="none" w:sz="0" w:space="0" w:color="auto"/>
      </w:divBdr>
    </w:div>
    <w:div w:id="850027572">
      <w:bodyDiv w:val="1"/>
      <w:marLeft w:val="0"/>
      <w:marRight w:val="0"/>
      <w:marTop w:val="0"/>
      <w:marBottom w:val="0"/>
      <w:divBdr>
        <w:top w:val="none" w:sz="0" w:space="0" w:color="auto"/>
        <w:left w:val="none" w:sz="0" w:space="0" w:color="auto"/>
        <w:bottom w:val="none" w:sz="0" w:space="0" w:color="auto"/>
        <w:right w:val="none" w:sz="0" w:space="0" w:color="auto"/>
      </w:divBdr>
    </w:div>
    <w:div w:id="975911596">
      <w:bodyDiv w:val="1"/>
      <w:marLeft w:val="0"/>
      <w:marRight w:val="0"/>
      <w:marTop w:val="0"/>
      <w:marBottom w:val="0"/>
      <w:divBdr>
        <w:top w:val="none" w:sz="0" w:space="0" w:color="auto"/>
        <w:left w:val="none" w:sz="0" w:space="0" w:color="auto"/>
        <w:bottom w:val="none" w:sz="0" w:space="0" w:color="auto"/>
        <w:right w:val="none" w:sz="0" w:space="0" w:color="auto"/>
      </w:divBdr>
    </w:div>
    <w:div w:id="1067454635">
      <w:bodyDiv w:val="1"/>
      <w:marLeft w:val="0"/>
      <w:marRight w:val="0"/>
      <w:marTop w:val="0"/>
      <w:marBottom w:val="0"/>
      <w:divBdr>
        <w:top w:val="none" w:sz="0" w:space="0" w:color="auto"/>
        <w:left w:val="none" w:sz="0" w:space="0" w:color="auto"/>
        <w:bottom w:val="none" w:sz="0" w:space="0" w:color="auto"/>
        <w:right w:val="none" w:sz="0" w:space="0" w:color="auto"/>
      </w:divBdr>
    </w:div>
    <w:div w:id="1082684718">
      <w:bodyDiv w:val="1"/>
      <w:marLeft w:val="0"/>
      <w:marRight w:val="0"/>
      <w:marTop w:val="0"/>
      <w:marBottom w:val="0"/>
      <w:divBdr>
        <w:top w:val="none" w:sz="0" w:space="0" w:color="auto"/>
        <w:left w:val="none" w:sz="0" w:space="0" w:color="auto"/>
        <w:bottom w:val="none" w:sz="0" w:space="0" w:color="auto"/>
        <w:right w:val="none" w:sz="0" w:space="0" w:color="auto"/>
      </w:divBdr>
    </w:div>
    <w:div w:id="1124345195">
      <w:bodyDiv w:val="1"/>
      <w:marLeft w:val="0"/>
      <w:marRight w:val="0"/>
      <w:marTop w:val="0"/>
      <w:marBottom w:val="0"/>
      <w:divBdr>
        <w:top w:val="none" w:sz="0" w:space="0" w:color="auto"/>
        <w:left w:val="none" w:sz="0" w:space="0" w:color="auto"/>
        <w:bottom w:val="none" w:sz="0" w:space="0" w:color="auto"/>
        <w:right w:val="none" w:sz="0" w:space="0" w:color="auto"/>
      </w:divBdr>
    </w:div>
    <w:div w:id="1243636306">
      <w:bodyDiv w:val="1"/>
      <w:marLeft w:val="0"/>
      <w:marRight w:val="0"/>
      <w:marTop w:val="0"/>
      <w:marBottom w:val="0"/>
      <w:divBdr>
        <w:top w:val="none" w:sz="0" w:space="0" w:color="auto"/>
        <w:left w:val="none" w:sz="0" w:space="0" w:color="auto"/>
        <w:bottom w:val="none" w:sz="0" w:space="0" w:color="auto"/>
        <w:right w:val="none" w:sz="0" w:space="0" w:color="auto"/>
      </w:divBdr>
    </w:div>
    <w:div w:id="1281035345">
      <w:bodyDiv w:val="1"/>
      <w:marLeft w:val="0"/>
      <w:marRight w:val="0"/>
      <w:marTop w:val="0"/>
      <w:marBottom w:val="0"/>
      <w:divBdr>
        <w:top w:val="none" w:sz="0" w:space="0" w:color="auto"/>
        <w:left w:val="none" w:sz="0" w:space="0" w:color="auto"/>
        <w:bottom w:val="none" w:sz="0" w:space="0" w:color="auto"/>
        <w:right w:val="none" w:sz="0" w:space="0" w:color="auto"/>
      </w:divBdr>
    </w:div>
    <w:div w:id="1353411489">
      <w:bodyDiv w:val="1"/>
      <w:marLeft w:val="0"/>
      <w:marRight w:val="0"/>
      <w:marTop w:val="0"/>
      <w:marBottom w:val="0"/>
      <w:divBdr>
        <w:top w:val="none" w:sz="0" w:space="0" w:color="auto"/>
        <w:left w:val="none" w:sz="0" w:space="0" w:color="auto"/>
        <w:bottom w:val="none" w:sz="0" w:space="0" w:color="auto"/>
        <w:right w:val="none" w:sz="0" w:space="0" w:color="auto"/>
      </w:divBdr>
    </w:div>
    <w:div w:id="1367632861">
      <w:bodyDiv w:val="1"/>
      <w:marLeft w:val="0"/>
      <w:marRight w:val="0"/>
      <w:marTop w:val="0"/>
      <w:marBottom w:val="0"/>
      <w:divBdr>
        <w:top w:val="none" w:sz="0" w:space="0" w:color="auto"/>
        <w:left w:val="none" w:sz="0" w:space="0" w:color="auto"/>
        <w:bottom w:val="none" w:sz="0" w:space="0" w:color="auto"/>
        <w:right w:val="none" w:sz="0" w:space="0" w:color="auto"/>
      </w:divBdr>
    </w:div>
    <w:div w:id="1399086488">
      <w:bodyDiv w:val="1"/>
      <w:marLeft w:val="0"/>
      <w:marRight w:val="0"/>
      <w:marTop w:val="0"/>
      <w:marBottom w:val="0"/>
      <w:divBdr>
        <w:top w:val="none" w:sz="0" w:space="0" w:color="auto"/>
        <w:left w:val="none" w:sz="0" w:space="0" w:color="auto"/>
        <w:bottom w:val="none" w:sz="0" w:space="0" w:color="auto"/>
        <w:right w:val="none" w:sz="0" w:space="0" w:color="auto"/>
      </w:divBdr>
    </w:div>
    <w:div w:id="1403336165">
      <w:bodyDiv w:val="1"/>
      <w:marLeft w:val="0"/>
      <w:marRight w:val="0"/>
      <w:marTop w:val="0"/>
      <w:marBottom w:val="0"/>
      <w:divBdr>
        <w:top w:val="none" w:sz="0" w:space="0" w:color="auto"/>
        <w:left w:val="none" w:sz="0" w:space="0" w:color="auto"/>
        <w:bottom w:val="none" w:sz="0" w:space="0" w:color="auto"/>
        <w:right w:val="none" w:sz="0" w:space="0" w:color="auto"/>
      </w:divBdr>
    </w:div>
    <w:div w:id="1431513421">
      <w:bodyDiv w:val="1"/>
      <w:marLeft w:val="0"/>
      <w:marRight w:val="0"/>
      <w:marTop w:val="0"/>
      <w:marBottom w:val="0"/>
      <w:divBdr>
        <w:top w:val="none" w:sz="0" w:space="0" w:color="auto"/>
        <w:left w:val="none" w:sz="0" w:space="0" w:color="auto"/>
        <w:bottom w:val="none" w:sz="0" w:space="0" w:color="auto"/>
        <w:right w:val="none" w:sz="0" w:space="0" w:color="auto"/>
      </w:divBdr>
    </w:div>
    <w:div w:id="1470902636">
      <w:bodyDiv w:val="1"/>
      <w:marLeft w:val="0"/>
      <w:marRight w:val="0"/>
      <w:marTop w:val="0"/>
      <w:marBottom w:val="0"/>
      <w:divBdr>
        <w:top w:val="none" w:sz="0" w:space="0" w:color="auto"/>
        <w:left w:val="none" w:sz="0" w:space="0" w:color="auto"/>
        <w:bottom w:val="none" w:sz="0" w:space="0" w:color="auto"/>
        <w:right w:val="none" w:sz="0" w:space="0" w:color="auto"/>
      </w:divBdr>
    </w:div>
    <w:div w:id="1484395655">
      <w:bodyDiv w:val="1"/>
      <w:marLeft w:val="0"/>
      <w:marRight w:val="0"/>
      <w:marTop w:val="0"/>
      <w:marBottom w:val="0"/>
      <w:divBdr>
        <w:top w:val="none" w:sz="0" w:space="0" w:color="auto"/>
        <w:left w:val="none" w:sz="0" w:space="0" w:color="auto"/>
        <w:bottom w:val="none" w:sz="0" w:space="0" w:color="auto"/>
        <w:right w:val="none" w:sz="0" w:space="0" w:color="auto"/>
      </w:divBdr>
    </w:div>
    <w:div w:id="1619293391">
      <w:bodyDiv w:val="1"/>
      <w:marLeft w:val="0"/>
      <w:marRight w:val="0"/>
      <w:marTop w:val="0"/>
      <w:marBottom w:val="0"/>
      <w:divBdr>
        <w:top w:val="none" w:sz="0" w:space="0" w:color="auto"/>
        <w:left w:val="none" w:sz="0" w:space="0" w:color="auto"/>
        <w:bottom w:val="none" w:sz="0" w:space="0" w:color="auto"/>
        <w:right w:val="none" w:sz="0" w:space="0" w:color="auto"/>
      </w:divBdr>
    </w:div>
    <w:div w:id="1652560568">
      <w:bodyDiv w:val="1"/>
      <w:marLeft w:val="0"/>
      <w:marRight w:val="0"/>
      <w:marTop w:val="0"/>
      <w:marBottom w:val="0"/>
      <w:divBdr>
        <w:top w:val="none" w:sz="0" w:space="0" w:color="auto"/>
        <w:left w:val="none" w:sz="0" w:space="0" w:color="auto"/>
        <w:bottom w:val="none" w:sz="0" w:space="0" w:color="auto"/>
        <w:right w:val="none" w:sz="0" w:space="0" w:color="auto"/>
      </w:divBdr>
    </w:div>
    <w:div w:id="1658343495">
      <w:bodyDiv w:val="1"/>
      <w:marLeft w:val="0"/>
      <w:marRight w:val="0"/>
      <w:marTop w:val="0"/>
      <w:marBottom w:val="0"/>
      <w:divBdr>
        <w:top w:val="none" w:sz="0" w:space="0" w:color="auto"/>
        <w:left w:val="none" w:sz="0" w:space="0" w:color="auto"/>
        <w:bottom w:val="none" w:sz="0" w:space="0" w:color="auto"/>
        <w:right w:val="none" w:sz="0" w:space="0" w:color="auto"/>
      </w:divBdr>
    </w:div>
    <w:div w:id="1817716873">
      <w:bodyDiv w:val="1"/>
      <w:marLeft w:val="0"/>
      <w:marRight w:val="0"/>
      <w:marTop w:val="0"/>
      <w:marBottom w:val="0"/>
      <w:divBdr>
        <w:top w:val="none" w:sz="0" w:space="0" w:color="auto"/>
        <w:left w:val="none" w:sz="0" w:space="0" w:color="auto"/>
        <w:bottom w:val="none" w:sz="0" w:space="0" w:color="auto"/>
        <w:right w:val="none" w:sz="0" w:space="0" w:color="auto"/>
      </w:divBdr>
    </w:div>
    <w:div w:id="1848717265">
      <w:bodyDiv w:val="1"/>
      <w:marLeft w:val="0"/>
      <w:marRight w:val="0"/>
      <w:marTop w:val="0"/>
      <w:marBottom w:val="0"/>
      <w:divBdr>
        <w:top w:val="none" w:sz="0" w:space="0" w:color="auto"/>
        <w:left w:val="none" w:sz="0" w:space="0" w:color="auto"/>
        <w:bottom w:val="none" w:sz="0" w:space="0" w:color="auto"/>
        <w:right w:val="none" w:sz="0" w:space="0" w:color="auto"/>
      </w:divBdr>
    </w:div>
    <w:div w:id="1865366164">
      <w:bodyDiv w:val="1"/>
      <w:marLeft w:val="0"/>
      <w:marRight w:val="0"/>
      <w:marTop w:val="0"/>
      <w:marBottom w:val="0"/>
      <w:divBdr>
        <w:top w:val="none" w:sz="0" w:space="0" w:color="auto"/>
        <w:left w:val="none" w:sz="0" w:space="0" w:color="auto"/>
        <w:bottom w:val="none" w:sz="0" w:space="0" w:color="auto"/>
        <w:right w:val="none" w:sz="0" w:space="0" w:color="auto"/>
      </w:divBdr>
    </w:div>
    <w:div w:id="1892231941">
      <w:bodyDiv w:val="1"/>
      <w:marLeft w:val="0"/>
      <w:marRight w:val="0"/>
      <w:marTop w:val="0"/>
      <w:marBottom w:val="0"/>
      <w:divBdr>
        <w:top w:val="none" w:sz="0" w:space="0" w:color="auto"/>
        <w:left w:val="none" w:sz="0" w:space="0" w:color="auto"/>
        <w:bottom w:val="none" w:sz="0" w:space="0" w:color="auto"/>
        <w:right w:val="none" w:sz="0" w:space="0" w:color="auto"/>
      </w:divBdr>
    </w:div>
    <w:div w:id="1898735476">
      <w:bodyDiv w:val="1"/>
      <w:marLeft w:val="0"/>
      <w:marRight w:val="0"/>
      <w:marTop w:val="0"/>
      <w:marBottom w:val="0"/>
      <w:divBdr>
        <w:top w:val="none" w:sz="0" w:space="0" w:color="auto"/>
        <w:left w:val="none" w:sz="0" w:space="0" w:color="auto"/>
        <w:bottom w:val="none" w:sz="0" w:space="0" w:color="auto"/>
        <w:right w:val="none" w:sz="0" w:space="0" w:color="auto"/>
      </w:divBdr>
    </w:div>
    <w:div w:id="1959527687">
      <w:bodyDiv w:val="1"/>
      <w:marLeft w:val="0"/>
      <w:marRight w:val="0"/>
      <w:marTop w:val="0"/>
      <w:marBottom w:val="0"/>
      <w:divBdr>
        <w:top w:val="none" w:sz="0" w:space="0" w:color="auto"/>
        <w:left w:val="none" w:sz="0" w:space="0" w:color="auto"/>
        <w:bottom w:val="none" w:sz="0" w:space="0" w:color="auto"/>
        <w:right w:val="none" w:sz="0" w:space="0" w:color="auto"/>
      </w:divBdr>
    </w:div>
    <w:div w:id="208483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057DA" w:rsidRDefault="00FB4A41"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057DA" w:rsidRDefault="00FB4A4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958B8" w:rsidRDefault="00FB4A4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958B8" w:rsidRDefault="00FB4A41"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958B8" w:rsidRDefault="00FB4A41"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1958B8" w:rsidRDefault="00FB4A41"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958B8" w:rsidRDefault="00FB4A41"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958B8" w:rsidRDefault="00FB4A4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958B8" w:rsidRDefault="00FB4A41"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1958B8" w:rsidRDefault="00FB4A4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1958B8" w:rsidRDefault="00FB4A41"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1958B8" w:rsidRDefault="00FB4A41"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1958B8" w:rsidRDefault="00FB4A41"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1958B8" w:rsidRDefault="00FB4A41"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1958B8" w:rsidRDefault="00FB4A41" w:rsidP="003F0F27">
          <w:pPr>
            <w:pStyle w:val="4DC598C2E8F04F01861EE189F98FD95B"/>
          </w:pPr>
          <w:r w:rsidRPr="00D858FE">
            <w:rPr>
              <w:rStyle w:val="PlaceholderText"/>
            </w:rPr>
            <w:t xml:space="preserve">Choose an </w:t>
          </w:r>
          <w:r w:rsidRPr="00D858FE">
            <w:rPr>
              <w:rStyle w:val="PlaceholderText"/>
            </w:rPr>
            <w:t>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1958B8" w:rsidRDefault="00FB4A4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1958B8" w:rsidRDefault="00FB4A41"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1958B8" w:rsidRDefault="00FB4A41"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1958B8" w:rsidRDefault="00FB4A41"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1958B8" w:rsidRDefault="00FB4A41"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1958B8" w:rsidRDefault="00FB4A41"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1958B8" w:rsidRDefault="00FB4A41"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1958B8" w:rsidRDefault="00FB4A41"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1958B8" w:rsidRDefault="00FB4A41"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1958B8" w:rsidRDefault="00FB4A41"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1958B8" w:rsidRDefault="00FB4A41"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1958B8" w:rsidRDefault="00FB4A41"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1958B8" w:rsidRDefault="00FB4A41"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1958B8" w:rsidRDefault="00FB4A41"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1958B8" w:rsidRDefault="00FB4A41"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1958B8" w:rsidRDefault="00FB4A41"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1958B8" w:rsidRDefault="00FB4A41"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1958B8" w:rsidRDefault="00FB4A41"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1958B8" w:rsidRDefault="00FB4A41"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1958B8" w:rsidRDefault="00FB4A41"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1958B8" w:rsidRDefault="00FB4A41"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1958B8" w:rsidRDefault="00FB4A41"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1958B8" w:rsidRDefault="00FB4A41"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1958B8" w:rsidRDefault="00FB4A41"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1958B8" w:rsidRDefault="00FB4A41"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1958B8" w:rsidRDefault="00FB4A41"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1958B8" w:rsidRDefault="00FB4A41"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1958B8" w:rsidRDefault="00FB4A41"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1958B8" w:rsidRDefault="00FB4A41"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1958B8" w:rsidRDefault="00FB4A41"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1958B8" w:rsidRDefault="00FB4A41" w:rsidP="003F0F27">
          <w:pPr>
            <w:pStyle w:val="0ABD0536FDF44A43A29AC2FEBC6E2B81"/>
          </w:pPr>
          <w:r w:rsidRPr="00D858FE">
            <w:rPr>
              <w:rStyle w:val="PlaceholderText"/>
            </w:rPr>
            <w:t xml:space="preserve">Choose an </w:t>
          </w:r>
          <w:r w:rsidRPr="00D858FE">
            <w:rPr>
              <w:rStyle w:val="PlaceholderText"/>
            </w:rPr>
            <w:t>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1958B8" w:rsidRDefault="00FB4A41"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1958B8" w:rsidRDefault="00FB4A41"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1958B8" w:rsidRDefault="00FB4A41"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1958B8" w:rsidRDefault="00FB4A41"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1958B8" w:rsidRDefault="00FB4A41"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1958B8" w:rsidRDefault="00FB4A41"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1958B8" w:rsidRDefault="00FB4A41"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1958B8" w:rsidRDefault="00FB4A41"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1958B8" w:rsidRDefault="00FB4A41"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1958B8" w:rsidRDefault="00FB4A41"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1958B8" w:rsidRDefault="00FB4A41"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1958B8" w:rsidRDefault="00FB4A41"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1958B8" w:rsidRDefault="00FB4A41"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1958B8" w:rsidRDefault="00FB4A41"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1958B8" w:rsidRDefault="00FB4A41"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1958B8" w:rsidRDefault="00FB4A41"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1958B8" w:rsidRDefault="00FB4A41" w:rsidP="003F0F27">
          <w:pPr>
            <w:pStyle w:val="B689E0D6DEDF475389244BFFB963B472"/>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1958B8" w:rsidRDefault="00FB4A41"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1958B8" w:rsidRDefault="00FB4A41"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1958B8" w:rsidRDefault="00FB4A41"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1958B8" w:rsidRDefault="00FB4A41"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1958B8" w:rsidRDefault="00FB4A41"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1958B8" w:rsidRDefault="00FB4A41"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1958B8" w:rsidRDefault="00FB4A41"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1958B8" w:rsidRDefault="00FB4A41"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1958B8" w:rsidRDefault="00FB4A41"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1958B8" w:rsidRDefault="00FB4A41"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1958B8" w:rsidRDefault="00FB4A41"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1958B8" w:rsidRDefault="00FB4A41"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1958B8" w:rsidRDefault="00FB4A41"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1958B8" w:rsidRDefault="00FB4A41" w:rsidP="003F0F27">
          <w:pPr>
            <w:pStyle w:val="9DF3A521F21F4601AB7CD763A7FDEE79"/>
          </w:pPr>
          <w:r w:rsidRPr="00D858FE">
            <w:rPr>
              <w:rStyle w:val="PlaceholderText"/>
            </w:rPr>
            <w:t xml:space="preserve">Choose an </w:t>
          </w:r>
          <w:r w:rsidRPr="00D858FE">
            <w:rPr>
              <w:rStyle w:val="PlaceholderText"/>
            </w:rPr>
            <w:t>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1958B8" w:rsidRDefault="00FB4A41"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1958B8" w:rsidRDefault="00FB4A41"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1958B8" w:rsidRDefault="00FB4A41"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1958B8" w:rsidRDefault="00FB4A41"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1958B8" w:rsidRDefault="00FB4A41"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1958B8" w:rsidRDefault="00FB4A41"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1958B8" w:rsidRDefault="00FB4A41"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1958B8" w:rsidRDefault="00FB4A41"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1958B8" w:rsidRDefault="00FB4A41"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1958B8" w:rsidRDefault="00FB4A41"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1958B8" w:rsidRDefault="00FB4A41"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1958B8" w:rsidRDefault="00FB4A41"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1958B8" w:rsidRDefault="00FB4A41"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1958B8" w:rsidRDefault="00FB4A41"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1958B8" w:rsidRDefault="00FB4A41"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1958B8" w:rsidRDefault="00FB4A41"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1958B8" w:rsidRDefault="00FB4A41"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1958B8" w:rsidRDefault="00FB4A41"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1958B8" w:rsidRDefault="00FB4A41"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1958B8" w:rsidRDefault="00FB4A41"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1958B8" w:rsidRDefault="00FB4A41"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1958B8" w:rsidRDefault="00FB4A41"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1958B8" w:rsidRDefault="00FB4A41"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958B8"/>
    <w:rsid w:val="00142BD2"/>
    <w:rsid w:val="001958B8"/>
    <w:rsid w:val="002B0A0E"/>
    <w:rsid w:val="002E32A5"/>
    <w:rsid w:val="005A0C9D"/>
    <w:rsid w:val="00616A6E"/>
    <w:rsid w:val="00671ADB"/>
    <w:rsid w:val="006F0FF6"/>
    <w:rsid w:val="007722DE"/>
    <w:rsid w:val="007C370B"/>
    <w:rsid w:val="007C5A9C"/>
    <w:rsid w:val="007C70D6"/>
    <w:rsid w:val="00AB2E67"/>
    <w:rsid w:val="00C057DA"/>
    <w:rsid w:val="00E23C41"/>
    <w:rsid w:val="00F21991"/>
    <w:rsid w:val="00F67C1E"/>
    <w:rsid w:val="00FB4A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8608</Words>
  <Characters>49071</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2024-02-06T04:36:00Z</dcterms:created>
  <dcterms:modified xsi:type="dcterms:W3CDTF">2024-02-06T04:36:00Z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