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F8B8" w14:textId="31C4E306" w:rsidR="00DE189A" w:rsidRDefault="00247A8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3679E5F" wp14:editId="0C764F17">
                <wp:simplePos x="0" y="0"/>
                <wp:positionH relativeFrom="column">
                  <wp:posOffset>-895350</wp:posOffset>
                </wp:positionH>
                <wp:positionV relativeFrom="paragraph">
                  <wp:posOffset>722630</wp:posOffset>
                </wp:positionV>
                <wp:extent cx="5686425" cy="1727200"/>
                <wp:effectExtent l="0" t="0" r="0" b="0"/>
                <wp:wrapSquare wrapText="bothSides"/>
                <wp:docPr id="348092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311AC" w14:textId="77777777" w:rsidR="00DE189A" w:rsidRDefault="00C7206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79BAAA" w14:textId="77777777" w:rsidR="00DE189A" w:rsidRPr="001E694D" w:rsidRDefault="00C7206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FAFB06" w14:textId="77777777" w:rsidR="00DE189A" w:rsidRPr="001E694D" w:rsidRDefault="00C7206F" w:rsidP="009504D0">
                            <w:pPr>
                              <w:pStyle w:val="ContactNumber"/>
                              <w:spacing w:after="600"/>
                              <w:rPr>
                                <w:rFonts w:ascii="Open Sans" w:hAnsi="Open Sans" w:cs="Open Sans"/>
                              </w:rPr>
                            </w:pPr>
                            <w:r w:rsidRPr="001E694D">
                              <w:rPr>
                                <w:rFonts w:ascii="Open Sans" w:hAnsi="Open Sans" w:cs="Open Sans"/>
                              </w:rPr>
                              <w:t>Agedcarequality.gov.au</w:t>
                            </w:r>
                          </w:p>
                          <w:p w14:paraId="467D0B44" w14:textId="77777777" w:rsidR="00DE189A" w:rsidRDefault="00DE18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79E5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E7311AC" w14:textId="77777777" w:rsidR="00DE189A" w:rsidRDefault="00C7206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79BAAA" w14:textId="77777777" w:rsidR="00DE189A" w:rsidRPr="001E694D" w:rsidRDefault="00C7206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FAFB06" w14:textId="77777777" w:rsidR="00DE189A" w:rsidRPr="001E694D" w:rsidRDefault="00C7206F" w:rsidP="009504D0">
                      <w:pPr>
                        <w:pStyle w:val="ContactNumber"/>
                        <w:spacing w:after="600"/>
                        <w:rPr>
                          <w:rFonts w:ascii="Open Sans" w:hAnsi="Open Sans" w:cs="Open Sans"/>
                        </w:rPr>
                      </w:pPr>
                      <w:r w:rsidRPr="001E694D">
                        <w:rPr>
                          <w:rFonts w:ascii="Open Sans" w:hAnsi="Open Sans" w:cs="Open Sans"/>
                        </w:rPr>
                        <w:t>Agedcarequality.gov.au</w:t>
                      </w:r>
                    </w:p>
                    <w:p w14:paraId="467D0B44" w14:textId="77777777" w:rsidR="00DE189A" w:rsidRDefault="00DE189A"/>
                  </w:txbxContent>
                </v:textbox>
                <w10:wrap type="square"/>
              </v:shape>
            </w:pict>
          </mc:Fallback>
        </mc:AlternateContent>
      </w:r>
      <w:r w:rsidR="00C7206F">
        <w:rPr>
          <w:noProof/>
        </w:rPr>
        <w:drawing>
          <wp:anchor distT="360045" distB="180340" distL="114300" distR="114300" simplePos="0" relativeHeight="251659264" behindDoc="1" locked="0" layoutInCell="1" allowOverlap="1" wp14:anchorId="19338DE3" wp14:editId="69D6FC1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E297C96" w14:textId="77777777" w:rsidR="00DE189A" w:rsidRPr="001E694D" w:rsidRDefault="00DE189A" w:rsidP="001E694D">
      <w:pPr>
        <w:tabs>
          <w:tab w:val="left" w:pos="4569"/>
        </w:tabs>
        <w:rPr>
          <w:rFonts w:ascii="Open Sans" w:hAnsi="Open Sans" w:cs="Open Sans"/>
          <w:color w:val="FFFFFF" w:themeColor="background1"/>
          <w:sz w:val="66"/>
          <w:szCs w:val="66"/>
        </w:rPr>
      </w:pPr>
    </w:p>
    <w:p w14:paraId="189D8D37" w14:textId="77777777" w:rsidR="00DE189A" w:rsidRDefault="00DE189A" w:rsidP="00372ED2">
      <w:pPr>
        <w:spacing w:after="0"/>
        <w:rPr>
          <w:rFonts w:ascii="Open Sans" w:hAnsi="Open Sans" w:cs="Open Sans"/>
          <w:b/>
          <w:bCs/>
          <w:color w:val="FFFFFF" w:themeColor="background1"/>
          <w:sz w:val="66"/>
          <w:szCs w:val="66"/>
        </w:rPr>
      </w:pPr>
    </w:p>
    <w:p w14:paraId="6F3F413B" w14:textId="77777777" w:rsidR="00DE189A" w:rsidRDefault="00DE189A" w:rsidP="00372ED2">
      <w:pPr>
        <w:spacing w:after="0"/>
        <w:rPr>
          <w:rFonts w:ascii="Open Sans" w:hAnsi="Open Sans" w:cs="Open Sans"/>
          <w:b/>
          <w:bCs/>
          <w:color w:val="FFFFFF" w:themeColor="background1"/>
          <w:sz w:val="66"/>
          <w:szCs w:val="66"/>
        </w:rPr>
      </w:pPr>
    </w:p>
    <w:p w14:paraId="68B674DC" w14:textId="77777777" w:rsidR="00DE189A" w:rsidRPr="00412FC5" w:rsidRDefault="00DE189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9B78E9" w14:paraId="19A79F2D" w14:textId="77777777" w:rsidTr="009B78E9">
        <w:tc>
          <w:tcPr>
            <w:cnfStyle w:val="001000000000" w:firstRow="0" w:lastRow="0" w:firstColumn="1" w:lastColumn="0" w:oddVBand="0" w:evenVBand="0" w:oddHBand="0" w:evenHBand="0" w:firstRowFirstColumn="0" w:firstRowLastColumn="0" w:lastRowFirstColumn="0" w:lastRowLastColumn="0"/>
            <w:tcW w:w="3227" w:type="dxa"/>
          </w:tcPr>
          <w:p w14:paraId="3AAE02A6" w14:textId="77777777" w:rsidR="00DE189A" w:rsidRPr="001E694D" w:rsidRDefault="00C7206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0A87545" w14:textId="77777777" w:rsidR="00DE189A" w:rsidRPr="001E694D" w:rsidRDefault="00C7206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Adria Village Ltd</w:t>
            </w:r>
          </w:p>
        </w:tc>
      </w:tr>
      <w:tr w:rsidR="009B78E9" w14:paraId="2322A271"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924349" w14:textId="77777777" w:rsidR="00DE189A" w:rsidRPr="001E694D" w:rsidRDefault="00C7206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C2C1B5D" w14:textId="77777777" w:rsidR="00DE189A" w:rsidRPr="001E694D" w:rsidRDefault="00C720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2908</w:t>
            </w:r>
          </w:p>
        </w:tc>
      </w:tr>
      <w:tr w:rsidR="009B78E9" w14:paraId="0904414B" w14:textId="77777777" w:rsidTr="009B78E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BE92DC" w14:textId="77777777" w:rsidR="00DE189A" w:rsidRPr="001E694D" w:rsidRDefault="00C7206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414B22C" w14:textId="77777777" w:rsidR="00DE189A" w:rsidRPr="001E694D" w:rsidRDefault="00C72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89 Freemantle</w:t>
            </w:r>
            <w:r w:rsidRPr="001E694D">
              <w:rPr>
                <w:rFonts w:ascii="Open Sans" w:eastAsia="Times New Roman" w:hAnsi="Open Sans" w:cs="Open Sans"/>
                <w:lang w:eastAsia="en-AU"/>
              </w:rPr>
              <w:t xml:space="preserve"> Drive, STIRLING, Australian Capital Territory, 2611</w:t>
            </w:r>
          </w:p>
        </w:tc>
      </w:tr>
      <w:tr w:rsidR="009B78E9" w14:paraId="3B65408A"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4995AB" w14:textId="77777777" w:rsidR="00DE189A" w:rsidRPr="001E694D" w:rsidRDefault="00C7206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8FF762C" w14:textId="77777777" w:rsidR="00DE189A" w:rsidRPr="001E694D" w:rsidRDefault="00C720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B78E9" w14:paraId="720EB5CA" w14:textId="77777777" w:rsidTr="009B78E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69D4B6" w14:textId="77777777" w:rsidR="00DE189A" w:rsidRPr="001E694D" w:rsidRDefault="00C7206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5121725" w14:textId="77777777" w:rsidR="00DE189A" w:rsidRPr="001E694D" w:rsidRDefault="00C72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9B78E9" w14:paraId="2451205D"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960EDEF" w14:textId="77777777" w:rsidR="00DE189A" w:rsidRPr="001E694D" w:rsidRDefault="00C7206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32908646"/>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5694C4DC" w14:textId="159B4EC3" w:rsidR="00DE189A" w:rsidRPr="001E694D" w:rsidRDefault="00F142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March 2025</w:t>
                </w:r>
              </w:p>
            </w:tc>
          </w:sdtContent>
        </w:sdt>
      </w:tr>
      <w:tr w:rsidR="009B78E9" w14:paraId="72B61FE3" w14:textId="77777777" w:rsidTr="009B78E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7534D9A" w14:textId="77777777" w:rsidR="00DE189A" w:rsidRPr="001E694D" w:rsidRDefault="00C7206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1D4E12A" w14:textId="77777777" w:rsidR="00DE189A" w:rsidRPr="001E694D" w:rsidRDefault="00C72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1460 Adria Village Limited </w:t>
            </w:r>
          </w:p>
          <w:p w14:paraId="4ECEE864" w14:textId="77777777" w:rsidR="00DE189A" w:rsidRPr="001E694D" w:rsidRDefault="00C7206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1195 Adria Village Ltd</w:t>
            </w:r>
          </w:p>
        </w:tc>
      </w:tr>
    </w:tbl>
    <w:bookmarkEnd w:id="0"/>
    <w:p w14:paraId="4FF24651" w14:textId="77777777" w:rsidR="00DE189A" w:rsidRPr="001E694D" w:rsidRDefault="00C7206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C807F33" w14:textId="77777777" w:rsidR="00DE189A" w:rsidRPr="003E162B" w:rsidRDefault="00C7206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89C7EFA" w14:textId="77777777" w:rsidR="00DE189A" w:rsidRPr="001E694D" w:rsidRDefault="00C7206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Adria Village Ltd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Katrina </w:t>
      </w:r>
      <w:r w:rsidRPr="00CB04D3">
        <w:rPr>
          <w:rFonts w:ascii="Open Sans" w:hAnsi="Open Sans" w:cs="Open Sans"/>
          <w:color w:val="auto"/>
        </w:rPr>
        <w:t>Platt,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6C0002E" w14:textId="77777777" w:rsidR="00DE189A" w:rsidRPr="001E694D" w:rsidRDefault="00C7206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ED3C9DD" w14:textId="77777777" w:rsidR="00DE189A" w:rsidRPr="001E694D" w:rsidRDefault="00C7206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DF40584" w14:textId="77777777" w:rsidR="00DE189A" w:rsidRPr="003E162B" w:rsidRDefault="00C7206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58477CF" w14:textId="77777777" w:rsidR="00DE189A" w:rsidRPr="001E694D" w:rsidRDefault="00C7206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5F53EC0" w14:textId="5BCA0698" w:rsidR="00DE189A" w:rsidRPr="00CB04D3" w:rsidRDefault="00C7206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CB04D3">
        <w:rPr>
          <w:rFonts w:ascii="Open Sans" w:hAnsi="Open Sans" w:cs="Open Sans"/>
          <w:color w:val="auto"/>
        </w:rPr>
        <w:t>by a site assessment, observations at the service, review of documents and interviews with staff, older people/representatives and others</w:t>
      </w:r>
    </w:p>
    <w:p w14:paraId="5C754402" w14:textId="2609A82B" w:rsidR="00DE189A" w:rsidRPr="001E694D" w:rsidRDefault="00C7206F"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CB04D3">
        <w:rPr>
          <w:rFonts w:ascii="Open Sans" w:hAnsi="Open Sans" w:cs="Open Sans"/>
        </w:rPr>
        <w:t>on 21 February 2025.</w:t>
      </w:r>
    </w:p>
    <w:p w14:paraId="62978BC3" w14:textId="40D4B86D" w:rsidR="00DE189A" w:rsidRPr="001E694D" w:rsidRDefault="00C7206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AD99FFD" w14:textId="77777777" w:rsidR="00DE189A" w:rsidRPr="003E162B" w:rsidRDefault="00C7206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B78E9" w14:paraId="1699BA9A" w14:textId="77777777" w:rsidTr="009B78E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DB992F" w14:textId="77777777" w:rsidR="00DE189A" w:rsidRPr="001E694D" w:rsidRDefault="00C7206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89065AF" w14:textId="77777777" w:rsidR="00DE189A" w:rsidRPr="001E694D" w:rsidRDefault="00247A8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1083308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13F1D71C" w14:textId="77777777" w:rsidTr="009B78E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985920" w14:textId="77777777" w:rsidR="00DE189A" w:rsidRPr="001E694D" w:rsidRDefault="00C7206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99FD66C" w14:textId="77777777" w:rsidR="00DE189A" w:rsidRPr="001E694D" w:rsidRDefault="00247A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091482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r w:rsidR="009B78E9" w14:paraId="57E1025D" w14:textId="77777777" w:rsidTr="009B78E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D619E6" w14:textId="77777777" w:rsidR="00DE189A" w:rsidRPr="001E694D" w:rsidRDefault="00C7206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3AC6666" w14:textId="77777777" w:rsidR="00DE189A" w:rsidRPr="001E694D" w:rsidRDefault="00247A8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189350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r w:rsidR="009B78E9" w14:paraId="04668A29" w14:textId="77777777" w:rsidTr="009B78E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24832C" w14:textId="77777777" w:rsidR="00DE189A" w:rsidRPr="001E694D" w:rsidRDefault="00C7206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9C92394" w14:textId="77777777" w:rsidR="00DE189A" w:rsidRPr="001E694D" w:rsidRDefault="00247A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335674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r w:rsidR="009B78E9" w14:paraId="0A2DBEC5" w14:textId="77777777" w:rsidTr="009B78E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CEEC82" w14:textId="77777777" w:rsidR="00DE189A" w:rsidRPr="001E694D" w:rsidRDefault="00C7206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954181C" w14:textId="77777777" w:rsidR="00DE189A" w:rsidRPr="001E694D" w:rsidRDefault="00247A8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069178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r w:rsidR="009B78E9" w14:paraId="15CF7978" w14:textId="77777777" w:rsidTr="009B78E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FC41D1" w14:textId="77777777" w:rsidR="00DE189A" w:rsidRPr="001E694D" w:rsidRDefault="00C7206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375B5E2" w14:textId="77777777" w:rsidR="00DE189A" w:rsidRPr="001E694D" w:rsidRDefault="00247A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976373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r w:rsidR="009B78E9" w14:paraId="6B7011B9" w14:textId="77777777" w:rsidTr="009B78E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73A651" w14:textId="77777777" w:rsidR="00DE189A" w:rsidRPr="001E694D" w:rsidRDefault="00C7206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6C05455" w14:textId="77777777" w:rsidR="00DE189A" w:rsidRPr="001E694D" w:rsidRDefault="00247A8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16816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r w:rsidR="009B78E9" w14:paraId="1E25A89B" w14:textId="77777777" w:rsidTr="009B78E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64E609" w14:textId="77777777" w:rsidR="00DE189A" w:rsidRPr="001E694D" w:rsidRDefault="00C7206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AD9BC9D" w14:textId="77777777" w:rsidR="00DE189A" w:rsidRPr="001E694D" w:rsidRDefault="00247A8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87856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b/>
                    <w:bCs/>
                  </w:rPr>
                  <w:t>Compliant</w:t>
                </w:r>
              </w:sdtContent>
            </w:sdt>
          </w:p>
        </w:tc>
      </w:tr>
    </w:tbl>
    <w:p w14:paraId="25C2066C" w14:textId="77777777" w:rsidR="00DE189A" w:rsidRPr="001E694D" w:rsidRDefault="00C7206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F7D14FC" w14:textId="77777777" w:rsidR="00DE189A" w:rsidRPr="003E162B" w:rsidRDefault="00C7206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7D49D89" w14:textId="77777777" w:rsidR="00DE189A" w:rsidRPr="001E694D" w:rsidRDefault="00C7206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2248728" w14:textId="706BDC64" w:rsidR="00DE189A" w:rsidRPr="001E694D" w:rsidRDefault="00C7206F" w:rsidP="0036130C">
      <w:pPr>
        <w:pStyle w:val="NormalArial"/>
        <w:rPr>
          <w:rFonts w:ascii="Open Sans" w:hAnsi="Open Sans" w:cs="Open Sans"/>
        </w:rPr>
      </w:pPr>
      <w:r w:rsidRPr="001E694D">
        <w:rPr>
          <w:rFonts w:ascii="Open Sans" w:hAnsi="Open Sans" w:cs="Open Sans"/>
        </w:rPr>
        <w:br w:type="page"/>
      </w:r>
    </w:p>
    <w:p w14:paraId="0E61D8BC"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B78E9" w14:paraId="1EB167AA"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AC4578C" w14:textId="77777777" w:rsidR="00DE189A" w:rsidRPr="001E694D" w:rsidRDefault="00C7206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95F78FE"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00F03A1F"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2B1DD" w14:textId="77777777" w:rsidR="00DE189A" w:rsidRPr="001E694D" w:rsidRDefault="00C7206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1CE1B3E" w14:textId="77777777" w:rsidR="00DE189A" w:rsidRPr="001E694D" w:rsidRDefault="00C7206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AF7D697" w14:textId="77777777" w:rsidR="00DE189A" w:rsidRPr="001E694D" w:rsidRDefault="00247A8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470542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2A2B6E37"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273E2"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254568E"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889666E"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12833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4F3F463F"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00F2B"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1C2C0A2"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764E2CA" w14:textId="77777777" w:rsidR="00DE189A" w:rsidRPr="001E694D" w:rsidRDefault="00C7206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45D345A" w14:textId="77777777" w:rsidR="00DE189A" w:rsidRPr="001E694D" w:rsidRDefault="00C7206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6AE39C8" w14:textId="77777777" w:rsidR="00DE189A" w:rsidRPr="001E694D" w:rsidRDefault="00C7206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4EBACBD" w14:textId="77777777" w:rsidR="00DE189A" w:rsidRPr="001E694D" w:rsidRDefault="00C7206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04E8489"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02218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212E807D"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76CDDB"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DC424C5"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8C38E15" w14:textId="77777777" w:rsidR="00DE189A" w:rsidRPr="001E694D" w:rsidRDefault="00247A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811583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60940E59"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04127B"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745AEB6" w14:textId="77777777" w:rsidR="00DE189A" w:rsidRPr="001E694D" w:rsidRDefault="00C7206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74C2E2C"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715655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7390AD80"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F7474C"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B76F5B7"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DBD55C8"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209704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105CEB28" w14:textId="77777777" w:rsidR="00DE189A" w:rsidRPr="003E162B" w:rsidRDefault="00C7206F" w:rsidP="001A5684">
      <w:pPr>
        <w:pStyle w:val="Heading20"/>
        <w:rPr>
          <w:rFonts w:ascii="Open Sans" w:hAnsi="Open Sans" w:cs="Open Sans"/>
          <w:color w:val="781E77"/>
        </w:rPr>
      </w:pPr>
      <w:r w:rsidRPr="003E162B">
        <w:rPr>
          <w:rFonts w:ascii="Open Sans" w:hAnsi="Open Sans" w:cs="Open Sans"/>
          <w:color w:val="781E77"/>
        </w:rPr>
        <w:t>Findings</w:t>
      </w:r>
    </w:p>
    <w:p w14:paraId="57B6277C" w14:textId="4D3D5117" w:rsidR="00DE189A" w:rsidRPr="001E694D" w:rsidRDefault="00E356DA" w:rsidP="0036130C">
      <w:pPr>
        <w:pStyle w:val="NormalArial"/>
        <w:rPr>
          <w:rFonts w:ascii="Open Sans" w:hAnsi="Open Sans" w:cs="Open Sans"/>
        </w:rPr>
      </w:pPr>
      <w:r>
        <w:rPr>
          <w:rFonts w:ascii="Open Sans" w:hAnsi="Open Sans" w:cs="Open Sans"/>
        </w:rPr>
        <w:t xml:space="preserve">This Quality Standard is Compliant as 6 of 6 Requirements have been assessed as Compliant. </w:t>
      </w:r>
    </w:p>
    <w:p w14:paraId="10D1DC99" w14:textId="0D093B5D" w:rsidR="00D5579F" w:rsidRDefault="001D76FD" w:rsidP="0036130C">
      <w:pPr>
        <w:pStyle w:val="NormalArial"/>
        <w:rPr>
          <w:rFonts w:ascii="Open Sans" w:hAnsi="Open Sans" w:cs="Open Sans"/>
        </w:rPr>
      </w:pPr>
      <w:r>
        <w:rPr>
          <w:rFonts w:ascii="Open Sans" w:hAnsi="Open Sans" w:cs="Open Sans"/>
        </w:rPr>
        <w:t xml:space="preserve">Consumers and consumer representatives said they were treated </w:t>
      </w:r>
      <w:r w:rsidR="00FE4DB8">
        <w:rPr>
          <w:rFonts w:ascii="Open Sans" w:hAnsi="Open Sans" w:cs="Open Sans"/>
        </w:rPr>
        <w:t>respectfully</w:t>
      </w:r>
      <w:r>
        <w:rPr>
          <w:rFonts w:ascii="Open Sans" w:hAnsi="Open Sans" w:cs="Open Sans"/>
        </w:rPr>
        <w:t xml:space="preserve"> and their care was inclusive, personalised and supported their cultural needs and preferences. Staff </w:t>
      </w:r>
      <w:r w:rsidR="00FE4DB8">
        <w:rPr>
          <w:rFonts w:ascii="Open Sans" w:hAnsi="Open Sans" w:cs="Open Sans"/>
        </w:rPr>
        <w:t xml:space="preserve">discussed </w:t>
      </w:r>
      <w:r w:rsidR="00D43073">
        <w:rPr>
          <w:rFonts w:ascii="Open Sans" w:hAnsi="Open Sans" w:cs="Open Sans"/>
        </w:rPr>
        <w:t xml:space="preserve">the importance of consumer backgrounds and delivering individualised care and services, which included </w:t>
      </w:r>
      <w:r w:rsidR="00D5579F">
        <w:rPr>
          <w:rFonts w:ascii="Open Sans" w:hAnsi="Open Sans" w:cs="Open Sans"/>
        </w:rPr>
        <w:t>learn</w:t>
      </w:r>
      <w:r w:rsidR="00556880">
        <w:rPr>
          <w:rFonts w:ascii="Open Sans" w:hAnsi="Open Sans" w:cs="Open Sans"/>
        </w:rPr>
        <w:t xml:space="preserve">ing new </w:t>
      </w:r>
      <w:r w:rsidR="00D43073">
        <w:rPr>
          <w:rFonts w:ascii="Open Sans" w:hAnsi="Open Sans" w:cs="Open Sans"/>
        </w:rPr>
        <w:t xml:space="preserve">communication </w:t>
      </w:r>
      <w:r w:rsidR="00556880">
        <w:rPr>
          <w:rFonts w:ascii="Open Sans" w:hAnsi="Open Sans" w:cs="Open Sans"/>
        </w:rPr>
        <w:t xml:space="preserve">methods </w:t>
      </w:r>
      <w:r w:rsidR="00D43073">
        <w:rPr>
          <w:rFonts w:ascii="Open Sans" w:hAnsi="Open Sans" w:cs="Open Sans"/>
        </w:rPr>
        <w:t>which reflected consumer cultural backgrounds. Care and service documentation captured consumer life stories, cultural values and spiritual identity.</w:t>
      </w:r>
    </w:p>
    <w:p w14:paraId="5C9A4831" w14:textId="77777777" w:rsidR="009D770A" w:rsidRDefault="00D5579F" w:rsidP="0036130C">
      <w:pPr>
        <w:pStyle w:val="NormalArial"/>
        <w:rPr>
          <w:rFonts w:ascii="Open Sans" w:hAnsi="Open Sans" w:cs="Open Sans"/>
        </w:rPr>
      </w:pPr>
      <w:r>
        <w:rPr>
          <w:rFonts w:ascii="Open Sans" w:hAnsi="Open Sans" w:cs="Open Sans"/>
        </w:rPr>
        <w:lastRenderedPageBreak/>
        <w:t xml:space="preserve">Consumers and consumer representatives were supported and encouraged to </w:t>
      </w:r>
      <w:r w:rsidR="009D770A">
        <w:rPr>
          <w:rFonts w:ascii="Open Sans" w:hAnsi="Open Sans" w:cs="Open Sans"/>
        </w:rPr>
        <w:t>engage in religious and spiritual practices and identify their specific needs and preferences. Staff discussed individual consumer cultural preferences associated with culturally significant celebrations, entertainment and traditions and customs. Care and service documentation highlighted cultural preferences, religious and spiritual needs, traditional event celebrations and language needs.</w:t>
      </w:r>
    </w:p>
    <w:p w14:paraId="47183FD8" w14:textId="4C578015" w:rsidR="00026A41" w:rsidRDefault="009D770A" w:rsidP="0036130C">
      <w:pPr>
        <w:pStyle w:val="NormalArial"/>
        <w:rPr>
          <w:rFonts w:ascii="Open Sans" w:hAnsi="Open Sans" w:cs="Open Sans"/>
        </w:rPr>
      </w:pPr>
      <w:r>
        <w:rPr>
          <w:rFonts w:ascii="Open Sans" w:hAnsi="Open Sans" w:cs="Open Sans"/>
        </w:rPr>
        <w:t xml:space="preserve">Consumers and consumer representatives confirmed </w:t>
      </w:r>
      <w:r w:rsidR="00556880">
        <w:rPr>
          <w:rFonts w:ascii="Open Sans" w:hAnsi="Open Sans" w:cs="Open Sans"/>
        </w:rPr>
        <w:t xml:space="preserve">they </w:t>
      </w:r>
      <w:r>
        <w:rPr>
          <w:rFonts w:ascii="Open Sans" w:hAnsi="Open Sans" w:cs="Open Sans"/>
        </w:rPr>
        <w:t>were supported to exercise choice and independence about their individual care and service decision making. Staff described communication processes and were familiar with personal care and service needs for individual consumers which encouraged independence and choice in personal care delivery. Care and service documentation captured consumer goals and preferences for care delivery and other</w:t>
      </w:r>
      <w:r w:rsidR="00026A41">
        <w:rPr>
          <w:rFonts w:ascii="Open Sans" w:hAnsi="Open Sans" w:cs="Open Sans"/>
        </w:rPr>
        <w:t xml:space="preserve"> people consumers decided they wanted </w:t>
      </w:r>
      <w:r>
        <w:rPr>
          <w:rFonts w:ascii="Open Sans" w:hAnsi="Open Sans" w:cs="Open Sans"/>
        </w:rPr>
        <w:t>involved in their care.</w:t>
      </w:r>
    </w:p>
    <w:p w14:paraId="400C01FE" w14:textId="702BFEB2" w:rsidR="00026A41" w:rsidRDefault="00026A41" w:rsidP="0036130C">
      <w:pPr>
        <w:pStyle w:val="NormalArial"/>
        <w:rPr>
          <w:rFonts w:ascii="Open Sans" w:hAnsi="Open Sans" w:cs="Open Sans"/>
        </w:rPr>
      </w:pPr>
      <w:r>
        <w:rPr>
          <w:rFonts w:ascii="Open Sans" w:hAnsi="Open Sans" w:cs="Open Sans"/>
        </w:rPr>
        <w:t>Consumers and consumer representatives said they were supported to take risks which enabled them to live the best life possible. Staff outlined the dignity of risk and consultation process and management presented several examples of consultation</w:t>
      </w:r>
      <w:r w:rsidR="00A94D2C">
        <w:rPr>
          <w:rFonts w:ascii="Open Sans" w:hAnsi="Open Sans" w:cs="Open Sans"/>
        </w:rPr>
        <w:t>s</w:t>
      </w:r>
      <w:r>
        <w:rPr>
          <w:rFonts w:ascii="Open Sans" w:hAnsi="Open Sans" w:cs="Open Sans"/>
        </w:rPr>
        <w:t xml:space="preserve"> with consumers about risks taken. Care and service documentation evidenced dignity of risk and consent forms</w:t>
      </w:r>
      <w:r w:rsidR="00A94D2C">
        <w:rPr>
          <w:rFonts w:ascii="Open Sans" w:hAnsi="Open Sans" w:cs="Open Sans"/>
        </w:rPr>
        <w:t xml:space="preserve"> which detailed risk minimisation strategies and discussions about risks and potential consequences.</w:t>
      </w:r>
    </w:p>
    <w:p w14:paraId="12D44903" w14:textId="3D5DD3FF" w:rsidR="00A94D2C" w:rsidRDefault="00A94D2C" w:rsidP="0036130C">
      <w:pPr>
        <w:pStyle w:val="NormalArial"/>
        <w:rPr>
          <w:rFonts w:ascii="Open Sans" w:hAnsi="Open Sans" w:cs="Open Sans"/>
        </w:rPr>
      </w:pPr>
      <w:r>
        <w:rPr>
          <w:rFonts w:ascii="Open Sans" w:hAnsi="Open Sans" w:cs="Open Sans"/>
        </w:rPr>
        <w:t xml:space="preserve">Consumers and consumer representatives said information was readily available and they received regular communications which kept them informed. Staff and management confirmed they discussed care and service changes directly with consumers and </w:t>
      </w:r>
      <w:r w:rsidR="001C3FE0">
        <w:rPr>
          <w:rFonts w:ascii="Open Sans" w:hAnsi="Open Sans" w:cs="Open Sans"/>
        </w:rPr>
        <w:t>for</w:t>
      </w:r>
      <w:r>
        <w:rPr>
          <w:rFonts w:ascii="Open Sans" w:hAnsi="Open Sans" w:cs="Open Sans"/>
        </w:rPr>
        <w:t xml:space="preserve"> consumers with communication and sensory impairments, </w:t>
      </w:r>
      <w:r w:rsidR="00381684">
        <w:rPr>
          <w:rFonts w:ascii="Open Sans" w:hAnsi="Open Sans" w:cs="Open Sans"/>
        </w:rPr>
        <w:t>strategies were developed and implemented to ensure consumers were kept informed.</w:t>
      </w:r>
      <w:r>
        <w:rPr>
          <w:rFonts w:ascii="Open Sans" w:hAnsi="Open Sans" w:cs="Open Sans"/>
        </w:rPr>
        <w:t xml:space="preserve"> </w:t>
      </w:r>
      <w:r w:rsidR="00381684">
        <w:rPr>
          <w:rFonts w:ascii="Open Sans" w:hAnsi="Open Sans" w:cs="Open Sans"/>
        </w:rPr>
        <w:t>Inf</w:t>
      </w:r>
      <w:r w:rsidR="001C3FE0">
        <w:rPr>
          <w:rFonts w:ascii="Open Sans" w:hAnsi="Open Sans" w:cs="Open Sans"/>
        </w:rPr>
        <w:t xml:space="preserve">ormation reviewed for consumer meetings, newsletters, lifestyle calendar, and the monthly menu demonstrated </w:t>
      </w:r>
      <w:r w:rsidR="00352862">
        <w:rPr>
          <w:rFonts w:ascii="Open Sans" w:hAnsi="Open Sans" w:cs="Open Sans"/>
        </w:rPr>
        <w:t>information which was clear and enabled consumers to exercise choice</w:t>
      </w:r>
      <w:r w:rsidR="0098271A">
        <w:rPr>
          <w:rFonts w:ascii="Open Sans" w:hAnsi="Open Sans" w:cs="Open Sans"/>
        </w:rPr>
        <w:t>. Noticeboards included information on</w:t>
      </w:r>
      <w:r w:rsidR="001C3FE0">
        <w:rPr>
          <w:rFonts w:ascii="Open Sans" w:hAnsi="Open Sans" w:cs="Open Sans"/>
        </w:rPr>
        <w:t xml:space="preserve"> </w:t>
      </w:r>
      <w:r w:rsidR="0098271A">
        <w:rPr>
          <w:rFonts w:ascii="Open Sans" w:hAnsi="Open Sans" w:cs="Open Sans"/>
        </w:rPr>
        <w:t>consumer rights, complaints processes, advocacy services and newsletters.</w:t>
      </w:r>
    </w:p>
    <w:p w14:paraId="4506B21A" w14:textId="2E7E04DB" w:rsidR="001C3FE0" w:rsidRDefault="0098271A" w:rsidP="0036130C">
      <w:pPr>
        <w:pStyle w:val="NormalArial"/>
        <w:rPr>
          <w:rFonts w:ascii="Open Sans" w:hAnsi="Open Sans" w:cs="Open Sans"/>
        </w:rPr>
      </w:pPr>
      <w:r>
        <w:rPr>
          <w:rFonts w:ascii="Open Sans" w:hAnsi="Open Sans" w:cs="Open Sans"/>
        </w:rPr>
        <w:t xml:space="preserve">Consumers and consumer representatives said their privacy and personal and health information was kept confidential. Staff demonstrated an understanding of maintaining confidentiality and described how consumer information was protected. Policies and procedures informed staff practice for privacy and confidentiality and staff practices were observed to </w:t>
      </w:r>
      <w:r w:rsidR="00F51D14">
        <w:rPr>
          <w:rFonts w:ascii="Open Sans" w:hAnsi="Open Sans" w:cs="Open Sans"/>
        </w:rPr>
        <w:t>ensure consumer privacy and confidentiality</w:t>
      </w:r>
      <w:r>
        <w:rPr>
          <w:rFonts w:ascii="Open Sans" w:hAnsi="Open Sans" w:cs="Open Sans"/>
        </w:rPr>
        <w:t>.</w:t>
      </w:r>
    </w:p>
    <w:p w14:paraId="0215A49B" w14:textId="6046AFD4" w:rsidR="00DE189A" w:rsidRPr="001E694D" w:rsidRDefault="00D5579F" w:rsidP="0036130C">
      <w:pPr>
        <w:pStyle w:val="NormalArial"/>
        <w:rPr>
          <w:rFonts w:ascii="Open Sans" w:hAnsi="Open Sans" w:cs="Open Sans"/>
        </w:rPr>
      </w:pPr>
      <w:r w:rsidRPr="001E694D">
        <w:rPr>
          <w:rFonts w:ascii="Open Sans" w:hAnsi="Open Sans" w:cs="Open Sans"/>
        </w:rPr>
        <w:br w:type="page"/>
      </w:r>
    </w:p>
    <w:p w14:paraId="135878A5"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B78E9" w14:paraId="320C0C16"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4191D79" w14:textId="77777777" w:rsidR="00DE189A" w:rsidRPr="001E694D" w:rsidRDefault="00C7206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28C7909"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62E9ADB3" w14:textId="77777777" w:rsidTr="009B78E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3387C37"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90203BF"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D56B850"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483086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74CD9461"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9B9A7A9"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261CCFF"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D021ADF"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748166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30423F28" w14:textId="77777777" w:rsidTr="009B78E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DC2565C"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377CA7B"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59FC053" w14:textId="77777777" w:rsidR="00DE189A" w:rsidRPr="001E694D" w:rsidRDefault="00C7206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CA222DD" w14:textId="77777777" w:rsidR="00DE189A" w:rsidRPr="001E694D" w:rsidRDefault="00C7206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3207C03"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578481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34E823F1"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7DA09E"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687CB5B"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2912293" w14:textId="77777777" w:rsidR="00DE189A" w:rsidRPr="001E694D" w:rsidRDefault="00247A8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921217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0B1CFA90" w14:textId="77777777" w:rsidTr="009B78E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B7936A"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59F328F"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76364C1"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47735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71C50D7F" w14:textId="77777777" w:rsidR="00DE189A" w:rsidRPr="003E162B" w:rsidRDefault="00C7206F" w:rsidP="00D87E7C">
      <w:pPr>
        <w:pStyle w:val="Heading20"/>
        <w:rPr>
          <w:rFonts w:ascii="Open Sans" w:hAnsi="Open Sans" w:cs="Open Sans"/>
          <w:color w:val="781E77"/>
        </w:rPr>
      </w:pPr>
      <w:r w:rsidRPr="003E162B">
        <w:rPr>
          <w:rFonts w:ascii="Open Sans" w:hAnsi="Open Sans" w:cs="Open Sans"/>
          <w:color w:val="781E77"/>
        </w:rPr>
        <w:t>Findings</w:t>
      </w:r>
    </w:p>
    <w:p w14:paraId="191CE526" w14:textId="34B46898" w:rsidR="00556880" w:rsidRPr="001E694D" w:rsidRDefault="00556880" w:rsidP="00556880">
      <w:pPr>
        <w:pStyle w:val="NormalArial"/>
        <w:rPr>
          <w:rFonts w:ascii="Open Sans" w:hAnsi="Open Sans" w:cs="Open Sans"/>
        </w:rPr>
      </w:pPr>
      <w:r>
        <w:rPr>
          <w:rFonts w:ascii="Open Sans" w:hAnsi="Open Sans" w:cs="Open Sans"/>
        </w:rPr>
        <w:t xml:space="preserve">This Quality Standard is Compliant as 5 of 5 Requirements have been assessed as Compliant. </w:t>
      </w:r>
    </w:p>
    <w:p w14:paraId="308AC541" w14:textId="2A1A9F6F" w:rsidR="00414084" w:rsidRDefault="00647AEF" w:rsidP="0036130C">
      <w:pPr>
        <w:pStyle w:val="NormalArial"/>
        <w:rPr>
          <w:rFonts w:ascii="Open Sans" w:hAnsi="Open Sans" w:cs="Open Sans"/>
        </w:rPr>
      </w:pPr>
      <w:r>
        <w:rPr>
          <w:rFonts w:ascii="Open Sans" w:hAnsi="Open Sans" w:cs="Open Sans"/>
        </w:rPr>
        <w:t>Consumers and consumer representatives confirmed</w:t>
      </w:r>
      <w:r w:rsidR="00414084">
        <w:rPr>
          <w:rFonts w:ascii="Open Sans" w:hAnsi="Open Sans" w:cs="Open Sans"/>
        </w:rPr>
        <w:t xml:space="preserve"> awareness of </w:t>
      </w:r>
      <w:r w:rsidR="001B4975">
        <w:rPr>
          <w:rFonts w:ascii="Open Sans" w:hAnsi="Open Sans" w:cs="Open Sans"/>
        </w:rPr>
        <w:t>consumer</w:t>
      </w:r>
      <w:r w:rsidR="00414084">
        <w:rPr>
          <w:rFonts w:ascii="Open Sans" w:hAnsi="Open Sans" w:cs="Open Sans"/>
        </w:rPr>
        <w:t xml:space="preserve"> care</w:t>
      </w:r>
      <w:r>
        <w:rPr>
          <w:rFonts w:ascii="Open Sans" w:hAnsi="Open Sans" w:cs="Open Sans"/>
        </w:rPr>
        <w:t xml:space="preserve"> </w:t>
      </w:r>
      <w:r w:rsidR="001B4975">
        <w:rPr>
          <w:rFonts w:ascii="Open Sans" w:hAnsi="Open Sans" w:cs="Open Sans"/>
        </w:rPr>
        <w:t>plans</w:t>
      </w:r>
      <w:r>
        <w:rPr>
          <w:rFonts w:ascii="Open Sans" w:hAnsi="Open Sans" w:cs="Open Sans"/>
        </w:rPr>
        <w:t xml:space="preserve">. Staff </w:t>
      </w:r>
      <w:r w:rsidR="00414084">
        <w:rPr>
          <w:rFonts w:ascii="Open Sans" w:hAnsi="Open Sans" w:cs="Open Sans"/>
        </w:rPr>
        <w:t>explained the assessment and planning process, which included risk evaluation</w:t>
      </w:r>
      <w:r w:rsidR="00FD2685">
        <w:rPr>
          <w:rFonts w:ascii="Open Sans" w:hAnsi="Open Sans" w:cs="Open Sans"/>
        </w:rPr>
        <w:t>s</w:t>
      </w:r>
      <w:r w:rsidR="00414084">
        <w:rPr>
          <w:rFonts w:ascii="Open Sans" w:hAnsi="Open Sans" w:cs="Open Sans"/>
        </w:rPr>
        <w:t xml:space="preserve"> for consumer health and well-being related to mobility, dental needs, nutrition, behaviour support and pain. Care and service documentation </w:t>
      </w:r>
      <w:r w:rsidR="00FD2685">
        <w:rPr>
          <w:rFonts w:ascii="Open Sans" w:hAnsi="Open Sans" w:cs="Open Sans"/>
        </w:rPr>
        <w:t xml:space="preserve">detailed effective assessment and planning which identified consumer needs, </w:t>
      </w:r>
      <w:r w:rsidR="00FD2685">
        <w:rPr>
          <w:rFonts w:ascii="Open Sans" w:hAnsi="Open Sans" w:cs="Open Sans"/>
        </w:rPr>
        <w:lastRenderedPageBreak/>
        <w:t>goals and preferences and care planning strategies for pressure injuries, skin tears, wound management and medications.</w:t>
      </w:r>
    </w:p>
    <w:p w14:paraId="24FF4596" w14:textId="67F8BC59" w:rsidR="00FD2685" w:rsidRDefault="00FD2685" w:rsidP="0036130C">
      <w:pPr>
        <w:pStyle w:val="NormalArial"/>
        <w:rPr>
          <w:rFonts w:ascii="Open Sans" w:hAnsi="Open Sans" w:cs="Open Sans"/>
        </w:rPr>
      </w:pPr>
      <w:r>
        <w:rPr>
          <w:rFonts w:ascii="Open Sans" w:hAnsi="Open Sans" w:cs="Open Sans"/>
        </w:rPr>
        <w:t xml:space="preserve">Consumers and consumer representatives said they were involved </w:t>
      </w:r>
      <w:r w:rsidR="00A039E2">
        <w:rPr>
          <w:rFonts w:ascii="Open Sans" w:hAnsi="Open Sans" w:cs="Open Sans"/>
        </w:rPr>
        <w:t>with</w:t>
      </w:r>
      <w:r>
        <w:rPr>
          <w:rFonts w:ascii="Open Sans" w:hAnsi="Open Sans" w:cs="Open Sans"/>
        </w:rPr>
        <w:t xml:space="preserve"> care assessment and planning through regular discussions, care plan reviews and when their circumstances changed. </w:t>
      </w:r>
      <w:r w:rsidR="00A039E2">
        <w:rPr>
          <w:rFonts w:ascii="Open Sans" w:hAnsi="Open Sans" w:cs="Open Sans"/>
        </w:rPr>
        <w:t>Staff described assessment and planning which reflected consumer preferences and advance care and end of life planning which ensured consumer comfort care. Care and service documentation evidenced advance care and end of life planning discussions</w:t>
      </w:r>
      <w:r w:rsidR="00D87802">
        <w:rPr>
          <w:rFonts w:ascii="Open Sans" w:hAnsi="Open Sans" w:cs="Open Sans"/>
        </w:rPr>
        <w:t xml:space="preserve"> occurred when convenient for consumers and advance care plans were reviewed annually </w:t>
      </w:r>
      <w:r w:rsidR="001B4975">
        <w:rPr>
          <w:rFonts w:ascii="Open Sans" w:hAnsi="Open Sans" w:cs="Open Sans"/>
        </w:rPr>
        <w:t>and</w:t>
      </w:r>
      <w:r w:rsidR="00D87802">
        <w:rPr>
          <w:rFonts w:ascii="Open Sans" w:hAnsi="Open Sans" w:cs="Open Sans"/>
        </w:rPr>
        <w:t xml:space="preserve"> when consumer circumstances changed.</w:t>
      </w:r>
    </w:p>
    <w:p w14:paraId="48723458" w14:textId="6F940F08" w:rsidR="00D52881" w:rsidRDefault="00D87802" w:rsidP="0036130C">
      <w:pPr>
        <w:pStyle w:val="NormalArial"/>
        <w:rPr>
          <w:rFonts w:ascii="Open Sans" w:hAnsi="Open Sans" w:cs="Open Sans"/>
        </w:rPr>
      </w:pPr>
      <w:r>
        <w:rPr>
          <w:rFonts w:ascii="Open Sans" w:hAnsi="Open Sans" w:cs="Open Sans"/>
        </w:rPr>
        <w:t xml:space="preserve">Consumers </w:t>
      </w:r>
      <w:r w:rsidR="005211AA">
        <w:rPr>
          <w:rFonts w:ascii="Open Sans" w:hAnsi="Open Sans" w:cs="Open Sans"/>
        </w:rPr>
        <w:t xml:space="preserve">and consumer representatives </w:t>
      </w:r>
      <w:r>
        <w:rPr>
          <w:rFonts w:ascii="Open Sans" w:hAnsi="Open Sans" w:cs="Open Sans"/>
        </w:rPr>
        <w:t xml:space="preserve">confirmed they </w:t>
      </w:r>
      <w:r w:rsidR="008346DB">
        <w:rPr>
          <w:rFonts w:ascii="Open Sans" w:hAnsi="Open Sans" w:cs="Open Sans"/>
        </w:rPr>
        <w:t xml:space="preserve">were supported to involve </w:t>
      </w:r>
      <w:r w:rsidR="005211AA">
        <w:rPr>
          <w:rFonts w:ascii="Open Sans" w:hAnsi="Open Sans" w:cs="Open Sans"/>
        </w:rPr>
        <w:t>other</w:t>
      </w:r>
      <w:r>
        <w:rPr>
          <w:rFonts w:ascii="Open Sans" w:hAnsi="Open Sans" w:cs="Open Sans"/>
        </w:rPr>
        <w:t xml:space="preserve"> people and services in their care</w:t>
      </w:r>
      <w:r w:rsidR="005211AA">
        <w:rPr>
          <w:rFonts w:ascii="Open Sans" w:hAnsi="Open Sans" w:cs="Open Sans"/>
        </w:rPr>
        <w:t xml:space="preserve"> </w:t>
      </w:r>
      <w:r w:rsidR="008346DB">
        <w:rPr>
          <w:rFonts w:ascii="Open Sans" w:hAnsi="Open Sans" w:cs="Open Sans"/>
        </w:rPr>
        <w:t xml:space="preserve">planning </w:t>
      </w:r>
      <w:r w:rsidR="005211AA">
        <w:rPr>
          <w:rFonts w:ascii="Open Sans" w:hAnsi="Open Sans" w:cs="Open Sans"/>
        </w:rPr>
        <w:t>and decision making</w:t>
      </w:r>
      <w:r>
        <w:rPr>
          <w:rFonts w:ascii="Open Sans" w:hAnsi="Open Sans" w:cs="Open Sans"/>
        </w:rPr>
        <w:t xml:space="preserve">. Staff </w:t>
      </w:r>
      <w:r w:rsidR="008346DB">
        <w:rPr>
          <w:rFonts w:ascii="Open Sans" w:hAnsi="Open Sans" w:cs="Open Sans"/>
        </w:rPr>
        <w:t xml:space="preserve">discussed external organisations involved in care planning which included medical officers, geriatricians, in-house physiotherapy services and Dementia Services Australia. Care and service documentation </w:t>
      </w:r>
      <w:r w:rsidR="00D52881">
        <w:rPr>
          <w:rFonts w:ascii="Open Sans" w:hAnsi="Open Sans" w:cs="Open Sans"/>
        </w:rPr>
        <w:t xml:space="preserve">evidenced supported decision making, with involvement of consumers, representatives and </w:t>
      </w:r>
      <w:r w:rsidR="001B4975">
        <w:rPr>
          <w:rFonts w:ascii="Open Sans" w:hAnsi="Open Sans" w:cs="Open Sans"/>
        </w:rPr>
        <w:t xml:space="preserve">people </w:t>
      </w:r>
      <w:r w:rsidR="00D52881">
        <w:rPr>
          <w:rFonts w:ascii="Open Sans" w:hAnsi="Open Sans" w:cs="Open Sans"/>
        </w:rPr>
        <w:t>chosen to contribute to consumer care assessment and planning.</w:t>
      </w:r>
    </w:p>
    <w:p w14:paraId="4C67B400" w14:textId="5C585C57" w:rsidR="00D87802" w:rsidRDefault="00D52881" w:rsidP="0036130C">
      <w:pPr>
        <w:pStyle w:val="NormalArial"/>
        <w:rPr>
          <w:rFonts w:ascii="Open Sans" w:hAnsi="Open Sans" w:cs="Open Sans"/>
        </w:rPr>
      </w:pPr>
      <w:r>
        <w:rPr>
          <w:rFonts w:ascii="Open Sans" w:hAnsi="Open Sans" w:cs="Open Sans"/>
        </w:rPr>
        <w:t xml:space="preserve">Consumers and consumer representatives said they were updated about changes to their care and services planning and were familiar with their care plans. Staff explained that </w:t>
      </w:r>
      <w:r w:rsidR="001B4975">
        <w:rPr>
          <w:rFonts w:ascii="Open Sans" w:hAnsi="Open Sans" w:cs="Open Sans"/>
        </w:rPr>
        <w:t xml:space="preserve">assessment </w:t>
      </w:r>
      <w:r>
        <w:rPr>
          <w:rFonts w:ascii="Open Sans" w:hAnsi="Open Sans" w:cs="Open Sans"/>
        </w:rPr>
        <w:t>outcomes were discussed with consumers and their families through various communication channels. Care and service documentation evidenced summary and extended care plans were readily available.</w:t>
      </w:r>
    </w:p>
    <w:p w14:paraId="41CCF6AF" w14:textId="41AFA959" w:rsidR="00D52881" w:rsidRPr="00B50AAB" w:rsidRDefault="00D52881" w:rsidP="0036130C">
      <w:pPr>
        <w:pStyle w:val="NormalArial"/>
        <w:rPr>
          <w:rFonts w:ascii="Open Sans" w:hAnsi="Open Sans" w:cs="Open Sans"/>
          <w:color w:val="auto"/>
        </w:rPr>
      </w:pPr>
      <w:r w:rsidRPr="00B50AAB">
        <w:rPr>
          <w:rFonts w:ascii="Open Sans" w:hAnsi="Open Sans" w:cs="Open Sans"/>
          <w:color w:val="auto"/>
        </w:rPr>
        <w:t xml:space="preserve">Consumers and consumer representatives </w:t>
      </w:r>
      <w:r w:rsidR="003A6F65" w:rsidRPr="00B50AAB">
        <w:rPr>
          <w:rFonts w:ascii="Open Sans" w:hAnsi="Open Sans" w:cs="Open Sans"/>
          <w:color w:val="auto"/>
        </w:rPr>
        <w:t xml:space="preserve">said </w:t>
      </w:r>
      <w:r w:rsidR="00924B61" w:rsidRPr="00B50AAB">
        <w:rPr>
          <w:rFonts w:ascii="Open Sans" w:hAnsi="Open Sans" w:cs="Open Sans"/>
          <w:color w:val="auto"/>
        </w:rPr>
        <w:t>they were updated about</w:t>
      </w:r>
      <w:r w:rsidR="003A6F65" w:rsidRPr="00B50AAB">
        <w:rPr>
          <w:rFonts w:ascii="Open Sans" w:hAnsi="Open Sans" w:cs="Open Sans"/>
          <w:color w:val="auto"/>
        </w:rPr>
        <w:t xml:space="preserve"> changes in health circumstances, goals and preferences</w:t>
      </w:r>
      <w:r w:rsidR="00924B61" w:rsidRPr="00B50AAB">
        <w:rPr>
          <w:rFonts w:ascii="Open Sans" w:hAnsi="Open Sans" w:cs="Open Sans"/>
          <w:color w:val="auto"/>
        </w:rPr>
        <w:t xml:space="preserve"> and adjustments to their care plans. </w:t>
      </w:r>
      <w:r w:rsidR="00F77E57" w:rsidRPr="00B50AAB">
        <w:rPr>
          <w:rFonts w:ascii="Open Sans" w:hAnsi="Open Sans" w:cs="Open Sans"/>
          <w:color w:val="auto"/>
        </w:rPr>
        <w:t xml:space="preserve">Staff </w:t>
      </w:r>
      <w:r w:rsidR="00B50AAB" w:rsidRPr="00B50AAB">
        <w:rPr>
          <w:rFonts w:ascii="Open Sans" w:hAnsi="Open Sans" w:cs="Open Sans"/>
          <w:color w:val="auto"/>
        </w:rPr>
        <w:t>noted care plan reviews were conducted every 3 months and earlier when changes, incidents or consumer deterioration was identified. Care and service documentation confirmed care plans were reviewed regularly and captured changes in health status, preferences and circumstances.</w:t>
      </w:r>
    </w:p>
    <w:p w14:paraId="7A0AEBE8" w14:textId="77777777" w:rsidR="00D87802" w:rsidRDefault="00D87802" w:rsidP="0036130C">
      <w:pPr>
        <w:pStyle w:val="NormalArial"/>
        <w:rPr>
          <w:rFonts w:ascii="Open Sans" w:hAnsi="Open Sans" w:cs="Open Sans"/>
        </w:rPr>
      </w:pPr>
    </w:p>
    <w:p w14:paraId="383A188F" w14:textId="56C07664" w:rsidR="00DE189A" w:rsidRPr="001E694D" w:rsidRDefault="00C7206F" w:rsidP="0036130C">
      <w:pPr>
        <w:pStyle w:val="NormalArial"/>
        <w:rPr>
          <w:rFonts w:ascii="Open Sans" w:hAnsi="Open Sans" w:cs="Open Sans"/>
        </w:rPr>
      </w:pPr>
      <w:r w:rsidRPr="001E694D">
        <w:rPr>
          <w:rFonts w:ascii="Open Sans" w:hAnsi="Open Sans" w:cs="Open Sans"/>
        </w:rPr>
        <w:br w:type="page"/>
      </w:r>
    </w:p>
    <w:p w14:paraId="27CCEB09"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B78E9" w14:paraId="7EEF4260"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B617DE0" w14:textId="77777777" w:rsidR="00DE189A" w:rsidRPr="001E694D" w:rsidRDefault="00C7206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626F0C2"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32B229E0"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D25F67"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0A2B615"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D2FF7EE" w14:textId="77777777" w:rsidR="00DE189A" w:rsidRPr="001E694D" w:rsidRDefault="00C7206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447370F" w14:textId="77777777" w:rsidR="00DE189A" w:rsidRPr="001E694D" w:rsidRDefault="00C7206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B180CDE" w14:textId="77777777" w:rsidR="00DE189A" w:rsidRPr="001E694D" w:rsidRDefault="00C7206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4B2995B"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688540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31B88B6C"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FD4CD7"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B79C579"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999860E"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274288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5E9D9848"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97AE4" w14:textId="77777777" w:rsidR="00DE189A" w:rsidRPr="001E694D" w:rsidRDefault="00C7206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F7C2956" w14:textId="77777777" w:rsidR="00DE189A" w:rsidRPr="001E694D" w:rsidRDefault="00C7206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94A9E0A"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660448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502F517F"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E7FA44"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478E311"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CABA6EB" w14:textId="77777777" w:rsidR="00DE189A" w:rsidRPr="001E694D" w:rsidRDefault="00247A8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716650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7B15CF41"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663F5"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7457A49"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F70F28D"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657159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7BCF5A45"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BCEE1F"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107D855"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502E9C8"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642439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082CB13D"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712BF"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C270D6A"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13A8827" w14:textId="77777777" w:rsidR="00DE189A" w:rsidRPr="001E694D" w:rsidRDefault="00C7206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D86288C" w14:textId="77777777" w:rsidR="00DE189A" w:rsidRPr="001E694D" w:rsidRDefault="00C7206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ECE374F"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14292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359814FA" w14:textId="77777777" w:rsidR="00DE189A" w:rsidRPr="003E162B" w:rsidRDefault="00C7206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12C62D2" w14:textId="077C4E76" w:rsidR="000524D1" w:rsidRPr="001E694D" w:rsidRDefault="000524D1" w:rsidP="000524D1">
      <w:pPr>
        <w:pStyle w:val="NormalArial"/>
        <w:rPr>
          <w:rFonts w:ascii="Open Sans" w:hAnsi="Open Sans" w:cs="Open Sans"/>
        </w:rPr>
      </w:pPr>
      <w:r>
        <w:rPr>
          <w:rFonts w:ascii="Open Sans" w:hAnsi="Open Sans" w:cs="Open Sans"/>
        </w:rPr>
        <w:t xml:space="preserve">This Quality Standard is Compliant as 7 of 7 Requirements have been assessed as Compliant. </w:t>
      </w:r>
    </w:p>
    <w:p w14:paraId="26698DEB" w14:textId="716142DA" w:rsidR="00DE189A" w:rsidRDefault="004210F0" w:rsidP="0036130C">
      <w:pPr>
        <w:pStyle w:val="NormalArial"/>
        <w:rPr>
          <w:rFonts w:ascii="Open Sans" w:hAnsi="Open Sans" w:cs="Open Sans"/>
        </w:rPr>
      </w:pPr>
      <w:r>
        <w:rPr>
          <w:rFonts w:ascii="Open Sans" w:hAnsi="Open Sans" w:cs="Open Sans"/>
        </w:rPr>
        <w:t xml:space="preserve">Consumers and consumer representatives said they received care and services which met their needs and preferences and was right for them, which included individualised personal care. Staff described safe and effective care delivery which was supported by policies, procedures and work instructions for medication management, complex </w:t>
      </w:r>
      <w:r w:rsidR="009B4A9C">
        <w:rPr>
          <w:rFonts w:ascii="Open Sans" w:hAnsi="Open Sans" w:cs="Open Sans"/>
        </w:rPr>
        <w:t>health</w:t>
      </w:r>
      <w:r>
        <w:rPr>
          <w:rFonts w:ascii="Open Sans" w:hAnsi="Open Sans" w:cs="Open Sans"/>
        </w:rPr>
        <w:t xml:space="preserve"> and diabetes management. Care and service documentation evidenced individualised care plans </w:t>
      </w:r>
      <w:r w:rsidR="009B4A9C">
        <w:rPr>
          <w:rFonts w:ascii="Open Sans" w:hAnsi="Open Sans" w:cs="Open Sans"/>
        </w:rPr>
        <w:t>with</w:t>
      </w:r>
      <w:r>
        <w:rPr>
          <w:rFonts w:ascii="Open Sans" w:hAnsi="Open Sans" w:cs="Open Sans"/>
        </w:rPr>
        <w:t xml:space="preserve"> </w:t>
      </w:r>
      <w:r w:rsidR="009B4A9C">
        <w:rPr>
          <w:rFonts w:ascii="Open Sans" w:hAnsi="Open Sans" w:cs="Open Sans"/>
        </w:rPr>
        <w:t>effective blood glucose monitoring, medical officer oversight, scheduled medication administration and management of complex care needs.</w:t>
      </w:r>
    </w:p>
    <w:p w14:paraId="3215D663" w14:textId="56008767" w:rsidR="00E75650" w:rsidRDefault="009B4A9C" w:rsidP="0036130C">
      <w:pPr>
        <w:pStyle w:val="NormalArial"/>
        <w:rPr>
          <w:rFonts w:ascii="Open Sans" w:hAnsi="Open Sans" w:cs="Open Sans"/>
        </w:rPr>
      </w:pPr>
      <w:r>
        <w:rPr>
          <w:rFonts w:ascii="Open Sans" w:hAnsi="Open Sans" w:cs="Open Sans"/>
        </w:rPr>
        <w:t xml:space="preserve">Consumers and consumer representatives were confident </w:t>
      </w:r>
      <w:r w:rsidR="00E75650">
        <w:rPr>
          <w:rFonts w:ascii="Open Sans" w:hAnsi="Open Sans" w:cs="Open Sans"/>
        </w:rPr>
        <w:t xml:space="preserve">individual </w:t>
      </w:r>
      <w:r w:rsidR="00142A83">
        <w:rPr>
          <w:rFonts w:ascii="Open Sans" w:hAnsi="Open Sans" w:cs="Open Sans"/>
        </w:rPr>
        <w:t>consumer risks were being managed</w:t>
      </w:r>
      <w:r w:rsidR="00E75650">
        <w:rPr>
          <w:rFonts w:ascii="Open Sans" w:hAnsi="Open Sans" w:cs="Open Sans"/>
        </w:rPr>
        <w:t xml:space="preserve">. Staff described risk management strategies for behaviour support, </w:t>
      </w:r>
      <w:r w:rsidR="00652F08">
        <w:rPr>
          <w:rFonts w:ascii="Open Sans" w:hAnsi="Open Sans" w:cs="Open Sans"/>
        </w:rPr>
        <w:t xml:space="preserve">pain management, and </w:t>
      </w:r>
      <w:r w:rsidR="00E75650">
        <w:rPr>
          <w:rFonts w:ascii="Open Sans" w:hAnsi="Open Sans" w:cs="Open Sans"/>
        </w:rPr>
        <w:t xml:space="preserve">falls </w:t>
      </w:r>
      <w:r w:rsidR="00652F08">
        <w:rPr>
          <w:rFonts w:ascii="Open Sans" w:hAnsi="Open Sans" w:cs="Open Sans"/>
        </w:rPr>
        <w:t>prevention</w:t>
      </w:r>
      <w:r w:rsidR="00E75650">
        <w:rPr>
          <w:rFonts w:ascii="Open Sans" w:hAnsi="Open Sans" w:cs="Open Sans"/>
        </w:rPr>
        <w:t xml:space="preserve"> </w:t>
      </w:r>
      <w:r w:rsidR="00652F08">
        <w:rPr>
          <w:rFonts w:ascii="Open Sans" w:hAnsi="Open Sans" w:cs="Open Sans"/>
        </w:rPr>
        <w:t xml:space="preserve">interventions which included mobility assessments by allied health professionals. </w:t>
      </w:r>
      <w:r w:rsidR="00E75650">
        <w:rPr>
          <w:rFonts w:ascii="Open Sans" w:hAnsi="Open Sans" w:cs="Open Sans"/>
        </w:rPr>
        <w:t xml:space="preserve">Care and service documentation </w:t>
      </w:r>
      <w:r w:rsidR="000524D1">
        <w:rPr>
          <w:rFonts w:ascii="Open Sans" w:hAnsi="Open Sans" w:cs="Open Sans"/>
        </w:rPr>
        <w:t>confirmed</w:t>
      </w:r>
      <w:r w:rsidR="00E75650">
        <w:rPr>
          <w:rFonts w:ascii="Open Sans" w:hAnsi="Open Sans" w:cs="Open Sans"/>
        </w:rPr>
        <w:t xml:space="preserve"> </w:t>
      </w:r>
      <w:r w:rsidR="00652F08">
        <w:rPr>
          <w:rFonts w:ascii="Open Sans" w:hAnsi="Open Sans" w:cs="Open Sans"/>
        </w:rPr>
        <w:t xml:space="preserve">pain evaluations were conducted, effective skin integrity monitoring, </w:t>
      </w:r>
      <w:r w:rsidR="00E75650">
        <w:rPr>
          <w:rFonts w:ascii="Open Sans" w:hAnsi="Open Sans" w:cs="Open Sans"/>
        </w:rPr>
        <w:t xml:space="preserve">pressure injury identification </w:t>
      </w:r>
      <w:r w:rsidR="00652F08">
        <w:rPr>
          <w:rFonts w:ascii="Open Sans" w:hAnsi="Open Sans" w:cs="Open Sans"/>
        </w:rPr>
        <w:t xml:space="preserve">and </w:t>
      </w:r>
      <w:r w:rsidR="00E75650">
        <w:rPr>
          <w:rFonts w:ascii="Open Sans" w:hAnsi="Open Sans" w:cs="Open Sans"/>
        </w:rPr>
        <w:t xml:space="preserve">wound management, </w:t>
      </w:r>
      <w:r w:rsidR="00652F08">
        <w:rPr>
          <w:rFonts w:ascii="Open Sans" w:hAnsi="Open Sans" w:cs="Open Sans"/>
        </w:rPr>
        <w:t>minimisation of psychotropic medications</w:t>
      </w:r>
      <w:r w:rsidR="000D6F36">
        <w:rPr>
          <w:rFonts w:ascii="Open Sans" w:hAnsi="Open Sans" w:cs="Open Sans"/>
        </w:rPr>
        <w:t xml:space="preserve"> and collaboration with relevant specialists and Dementia Services Australia. </w:t>
      </w:r>
    </w:p>
    <w:p w14:paraId="04F30CF6" w14:textId="25F26D9B" w:rsidR="00F24CE3" w:rsidRDefault="000D6F36" w:rsidP="0036130C">
      <w:pPr>
        <w:pStyle w:val="NormalArial"/>
        <w:rPr>
          <w:rFonts w:ascii="Open Sans" w:hAnsi="Open Sans" w:cs="Open Sans"/>
        </w:rPr>
      </w:pPr>
      <w:r>
        <w:rPr>
          <w:rFonts w:ascii="Open Sans" w:hAnsi="Open Sans" w:cs="Open Sans"/>
        </w:rPr>
        <w:t xml:space="preserve">Consumers and consumer representatives confirmed comfort care and end of life </w:t>
      </w:r>
      <w:r w:rsidR="006E7EC0">
        <w:rPr>
          <w:rFonts w:ascii="Open Sans" w:hAnsi="Open Sans" w:cs="Open Sans"/>
        </w:rPr>
        <w:t>wishes</w:t>
      </w:r>
      <w:r>
        <w:rPr>
          <w:rFonts w:ascii="Open Sans" w:hAnsi="Open Sans" w:cs="Open Sans"/>
        </w:rPr>
        <w:t xml:space="preserve"> were </w:t>
      </w:r>
      <w:r w:rsidR="00F24CE3">
        <w:rPr>
          <w:rFonts w:ascii="Open Sans" w:hAnsi="Open Sans" w:cs="Open Sans"/>
        </w:rPr>
        <w:t xml:space="preserve">accepted and delivered in accordance with </w:t>
      </w:r>
      <w:r w:rsidR="006E7EC0">
        <w:rPr>
          <w:rFonts w:ascii="Open Sans" w:hAnsi="Open Sans" w:cs="Open Sans"/>
        </w:rPr>
        <w:t>consumer</w:t>
      </w:r>
      <w:r w:rsidR="00F24CE3">
        <w:rPr>
          <w:rFonts w:ascii="Open Sans" w:hAnsi="Open Sans" w:cs="Open Sans"/>
        </w:rPr>
        <w:t xml:space="preserve"> needs and preferences</w:t>
      </w:r>
      <w:r>
        <w:rPr>
          <w:rFonts w:ascii="Open Sans" w:hAnsi="Open Sans" w:cs="Open Sans"/>
        </w:rPr>
        <w:t>. Staff demonstrated a clear understanding of palliative care delivery and discussed comfort measures which included regular repositioning, oral and eye care, pain monitoring and family support. Care and service documentation noted advance care plans and end of life wishes</w:t>
      </w:r>
      <w:r w:rsidR="00F24CE3">
        <w:rPr>
          <w:rFonts w:ascii="Open Sans" w:hAnsi="Open Sans" w:cs="Open Sans"/>
        </w:rPr>
        <w:t xml:space="preserve"> were clearly outlined in consumer care plans.</w:t>
      </w:r>
    </w:p>
    <w:p w14:paraId="05C584D6" w14:textId="5D70E60A" w:rsidR="000D6F36" w:rsidRDefault="00F24CE3" w:rsidP="0036130C">
      <w:pPr>
        <w:pStyle w:val="NormalArial"/>
        <w:rPr>
          <w:rFonts w:ascii="Open Sans" w:hAnsi="Open Sans" w:cs="Open Sans"/>
        </w:rPr>
      </w:pPr>
      <w:r>
        <w:rPr>
          <w:rFonts w:ascii="Open Sans" w:hAnsi="Open Sans" w:cs="Open Sans"/>
        </w:rPr>
        <w:t xml:space="preserve">Consumers and consumer representatives said consumer deterioration and changes in consumer health and well-being were recognised and responded to in a timely manner. Staff noted consumer deterioration discussions occurred during handovers and daily huddle and described </w:t>
      </w:r>
      <w:r w:rsidR="00416238">
        <w:rPr>
          <w:rFonts w:ascii="Open Sans" w:hAnsi="Open Sans" w:cs="Open Sans"/>
        </w:rPr>
        <w:t>consumer changes to mobility, appetite, mood and behaviours. Care and service documentation supported early deterioration identification in consumer nutrition and complex health issues, which were supported by appropriate referrals, assessment and ongoing monitoring.</w:t>
      </w:r>
    </w:p>
    <w:p w14:paraId="54CFEF85" w14:textId="408BE6E4" w:rsidR="00416238" w:rsidRDefault="00416238" w:rsidP="0036130C">
      <w:pPr>
        <w:pStyle w:val="NormalArial"/>
        <w:rPr>
          <w:rFonts w:ascii="Open Sans" w:hAnsi="Open Sans" w:cs="Open Sans"/>
        </w:rPr>
      </w:pPr>
      <w:r>
        <w:rPr>
          <w:rFonts w:ascii="Open Sans" w:hAnsi="Open Sans" w:cs="Open Sans"/>
        </w:rPr>
        <w:t>Consumers and consumer representatives said their information was effectively communicated and</w:t>
      </w:r>
      <w:r w:rsidR="00B64A36">
        <w:rPr>
          <w:rFonts w:ascii="Open Sans" w:hAnsi="Open Sans" w:cs="Open Sans"/>
        </w:rPr>
        <w:t xml:space="preserve"> they received the care they needed. Staff described consumer information sharing through electronic notifications and during handover, which was observed to capture consumer incidents, referrals and medication changes. Care and service documentation evidenced individually tailored consumer information exchanges for wound care, blood glucose monitoring, catheter management and medication administration.</w:t>
      </w:r>
    </w:p>
    <w:p w14:paraId="6C9A12DA" w14:textId="125CCB88" w:rsidR="00652F08" w:rsidRDefault="00B64A36" w:rsidP="0036130C">
      <w:pPr>
        <w:pStyle w:val="NormalArial"/>
        <w:rPr>
          <w:rFonts w:ascii="Open Sans" w:hAnsi="Open Sans" w:cs="Open Sans"/>
        </w:rPr>
      </w:pPr>
      <w:r>
        <w:rPr>
          <w:rFonts w:ascii="Open Sans" w:hAnsi="Open Sans" w:cs="Open Sans"/>
        </w:rPr>
        <w:lastRenderedPageBreak/>
        <w:t xml:space="preserve">Consumers and consumer representatives reported that referrals were appropriate and timely. Staff discussed referrals to individuals, organisations and other care providers which included medical officers, dieticians, podiatrists, speech pathologists, the Older Person Mental Health team and palliative care services. </w:t>
      </w:r>
      <w:r w:rsidR="00551071">
        <w:rPr>
          <w:rFonts w:ascii="Open Sans" w:hAnsi="Open Sans" w:cs="Open Sans"/>
        </w:rPr>
        <w:t xml:space="preserve">Care and service documentation confirmed referrals were timely and appropriate when necessary. </w:t>
      </w:r>
    </w:p>
    <w:p w14:paraId="7E33D55E" w14:textId="196F77C0" w:rsidR="00B64A36" w:rsidRDefault="00B64A36" w:rsidP="0036130C">
      <w:pPr>
        <w:pStyle w:val="NormalArial"/>
        <w:rPr>
          <w:rFonts w:ascii="Open Sans" w:hAnsi="Open Sans" w:cs="Open Sans"/>
        </w:rPr>
      </w:pPr>
      <w:r>
        <w:rPr>
          <w:rFonts w:ascii="Open Sans" w:hAnsi="Open Sans" w:cs="Open Sans"/>
        </w:rPr>
        <w:t xml:space="preserve">Consumers and consumer representatives commended </w:t>
      </w:r>
      <w:r w:rsidR="00551071">
        <w:rPr>
          <w:rFonts w:ascii="Open Sans" w:hAnsi="Open Sans" w:cs="Open Sans"/>
        </w:rPr>
        <w:t>the use of</w:t>
      </w:r>
      <w:r>
        <w:rPr>
          <w:rFonts w:ascii="Open Sans" w:hAnsi="Open Sans" w:cs="Open Sans"/>
        </w:rPr>
        <w:t xml:space="preserve"> safe hand hygiene techniques and frequent use of personal protective equipment. </w:t>
      </w:r>
      <w:r w:rsidR="00551071">
        <w:rPr>
          <w:rFonts w:ascii="Open Sans" w:hAnsi="Open Sans" w:cs="Open Sans"/>
        </w:rPr>
        <w:t>Staff demonstrated knowledge of key infection control practices and antimicrobial stewardship, which included discussions about review of pathology results before antibiotic administration. An outbreak management plan and infection prevention control guidelines were demonstrated.</w:t>
      </w:r>
    </w:p>
    <w:p w14:paraId="31A7AFB2" w14:textId="77777777" w:rsidR="00551071" w:rsidRDefault="00551071" w:rsidP="0036130C">
      <w:pPr>
        <w:pStyle w:val="NormalArial"/>
        <w:rPr>
          <w:rFonts w:ascii="Open Sans" w:hAnsi="Open Sans" w:cs="Open Sans"/>
        </w:rPr>
      </w:pPr>
    </w:p>
    <w:p w14:paraId="6B82BA3C" w14:textId="77777777" w:rsidR="004210F0" w:rsidRPr="001E694D" w:rsidRDefault="004210F0" w:rsidP="0036130C">
      <w:pPr>
        <w:pStyle w:val="NormalArial"/>
        <w:rPr>
          <w:rFonts w:ascii="Open Sans" w:hAnsi="Open Sans" w:cs="Open Sans"/>
        </w:rPr>
      </w:pPr>
    </w:p>
    <w:p w14:paraId="3A7634B5" w14:textId="77777777" w:rsidR="00DE189A" w:rsidRPr="001E694D" w:rsidRDefault="00C7206F" w:rsidP="0036130C">
      <w:pPr>
        <w:pStyle w:val="NormalArial"/>
        <w:rPr>
          <w:rFonts w:ascii="Open Sans" w:hAnsi="Open Sans" w:cs="Open Sans"/>
        </w:rPr>
      </w:pPr>
      <w:r w:rsidRPr="001E694D">
        <w:rPr>
          <w:rFonts w:ascii="Open Sans" w:hAnsi="Open Sans" w:cs="Open Sans"/>
        </w:rPr>
        <w:br w:type="page"/>
      </w:r>
    </w:p>
    <w:p w14:paraId="63D0D067"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B78E9" w14:paraId="76312BE1"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D7F8A7" w14:textId="77777777" w:rsidR="00DE189A" w:rsidRPr="001E694D" w:rsidRDefault="00C7206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46AF475"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75F3CA4C"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6D4ED9"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776BB44"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0FAF0C7"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254571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25B47AA3"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4B4CE"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DB90B97"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EFE8802"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097292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3067690E"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D184C0"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BDE82CE"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24CF680" w14:textId="77777777" w:rsidR="00DE189A" w:rsidRPr="001E694D" w:rsidRDefault="00C7206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D9941EC" w14:textId="77777777" w:rsidR="00DE189A" w:rsidRPr="001E694D" w:rsidRDefault="00C7206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B82E821" w14:textId="77777777" w:rsidR="00DE189A" w:rsidRPr="001E694D" w:rsidRDefault="00C7206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8103253"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136552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4B7A5F31"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35FBD5"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40AC144"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BA531F5" w14:textId="77777777" w:rsidR="00DE189A" w:rsidRPr="001E694D" w:rsidRDefault="00247A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65608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594BF8D5"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A2B6D0"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D4C257F"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D477479" w14:textId="77777777" w:rsidR="00DE189A" w:rsidRPr="001E694D" w:rsidRDefault="00247A8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174475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310FE05E"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5EA08"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C4008E6"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FA25126"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013935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16F81CDA"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F4D84"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0ED92D9"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5277D20"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511836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4777A412" w14:textId="77777777" w:rsidR="00DE189A" w:rsidRPr="003E162B" w:rsidRDefault="00C7206F" w:rsidP="00D87E7C">
      <w:pPr>
        <w:pStyle w:val="Heading20"/>
        <w:rPr>
          <w:rFonts w:ascii="Open Sans" w:hAnsi="Open Sans" w:cs="Open Sans"/>
          <w:color w:val="781E77"/>
        </w:rPr>
      </w:pPr>
      <w:r w:rsidRPr="003E162B">
        <w:rPr>
          <w:rFonts w:ascii="Open Sans" w:hAnsi="Open Sans" w:cs="Open Sans"/>
          <w:color w:val="781E77"/>
        </w:rPr>
        <w:t>Findings</w:t>
      </w:r>
    </w:p>
    <w:p w14:paraId="595F2BF2" w14:textId="77777777" w:rsidR="00DE5AAA" w:rsidRPr="001E694D" w:rsidRDefault="00DE5AAA" w:rsidP="00DE5AAA">
      <w:pPr>
        <w:pStyle w:val="NormalArial"/>
        <w:rPr>
          <w:rFonts w:ascii="Open Sans" w:hAnsi="Open Sans" w:cs="Open Sans"/>
        </w:rPr>
      </w:pPr>
      <w:r>
        <w:rPr>
          <w:rFonts w:ascii="Open Sans" w:hAnsi="Open Sans" w:cs="Open Sans"/>
        </w:rPr>
        <w:t xml:space="preserve">This Quality Standard is Compliant as 7 of 7 Requirements have been assessed as Compliant. </w:t>
      </w:r>
    </w:p>
    <w:p w14:paraId="0219F10A" w14:textId="554D31D8" w:rsidR="00657984" w:rsidRDefault="00DE5AAA" w:rsidP="0036130C">
      <w:pPr>
        <w:pStyle w:val="NormalArial"/>
        <w:rPr>
          <w:rFonts w:ascii="Open Sans" w:hAnsi="Open Sans" w:cs="Open Sans"/>
        </w:rPr>
      </w:pPr>
      <w:r>
        <w:rPr>
          <w:rFonts w:ascii="Open Sans" w:hAnsi="Open Sans" w:cs="Open Sans"/>
        </w:rPr>
        <w:t>Consumers and consumer representatives confirmed the lifestyle needs and independence of consumers was supported. Staff were knowledgeable about consumer needs and preferences and discussed supports provided which ensured consumer activities and individual interests were pursued. Care and service documentation captured individual consumer interests which includ</w:t>
      </w:r>
      <w:r w:rsidR="00657984">
        <w:rPr>
          <w:rFonts w:ascii="Open Sans" w:hAnsi="Open Sans" w:cs="Open Sans"/>
        </w:rPr>
        <w:t xml:space="preserve">e </w:t>
      </w:r>
      <w:r w:rsidR="00657984">
        <w:rPr>
          <w:rFonts w:ascii="Open Sans" w:hAnsi="Open Sans" w:cs="Open Sans"/>
        </w:rPr>
        <w:lastRenderedPageBreak/>
        <w:t xml:space="preserve">gardening and cultural television programs and consumer supports for maintaining independence. </w:t>
      </w:r>
    </w:p>
    <w:p w14:paraId="53DE2E50" w14:textId="522E496F" w:rsidR="00DE189A" w:rsidRDefault="00657984" w:rsidP="0036130C">
      <w:pPr>
        <w:pStyle w:val="NormalArial"/>
        <w:rPr>
          <w:rFonts w:ascii="Open Sans" w:hAnsi="Open Sans" w:cs="Open Sans"/>
        </w:rPr>
      </w:pPr>
      <w:r>
        <w:rPr>
          <w:rFonts w:ascii="Open Sans" w:hAnsi="Open Sans" w:cs="Open Sans"/>
        </w:rPr>
        <w:t>Consumers said they were engaged in practices which supported their emotional and spiritual needs and confirmed involvement in religious services and volunteer visits. Staff were familiar with individual consumer needs and preferences and discussed</w:t>
      </w:r>
      <w:r w:rsidR="004E01AD">
        <w:rPr>
          <w:rFonts w:ascii="Open Sans" w:hAnsi="Open Sans" w:cs="Open Sans"/>
        </w:rPr>
        <w:t xml:space="preserve"> providing</w:t>
      </w:r>
      <w:r>
        <w:rPr>
          <w:rFonts w:ascii="Open Sans" w:hAnsi="Open Sans" w:cs="Open Sans"/>
        </w:rPr>
        <w:t xml:space="preserve"> emotional supports which included one to one time. Care and service documentation captured </w:t>
      </w:r>
      <w:r w:rsidR="004E01AD">
        <w:rPr>
          <w:rFonts w:ascii="Open Sans" w:hAnsi="Open Sans" w:cs="Open Sans"/>
        </w:rPr>
        <w:t xml:space="preserve">individual </w:t>
      </w:r>
      <w:r>
        <w:rPr>
          <w:rFonts w:ascii="Open Sans" w:hAnsi="Open Sans" w:cs="Open Sans"/>
        </w:rPr>
        <w:t>emotional, spiritual and psychological well-being support needs for consumers.</w:t>
      </w:r>
    </w:p>
    <w:p w14:paraId="5F4CB379" w14:textId="69E06C34" w:rsidR="004E01AD" w:rsidRPr="001E694D" w:rsidRDefault="004E01AD" w:rsidP="0036130C">
      <w:pPr>
        <w:pStyle w:val="NormalArial"/>
        <w:rPr>
          <w:rFonts w:ascii="Open Sans" w:hAnsi="Open Sans" w:cs="Open Sans"/>
        </w:rPr>
      </w:pPr>
      <w:r>
        <w:rPr>
          <w:rFonts w:ascii="Open Sans" w:hAnsi="Open Sans" w:cs="Open Sans"/>
        </w:rPr>
        <w:t xml:space="preserve">Consumers confirmed they were engaged with their </w:t>
      </w:r>
      <w:r w:rsidR="00B50C09">
        <w:rPr>
          <w:rFonts w:ascii="Open Sans" w:hAnsi="Open Sans" w:cs="Open Sans"/>
        </w:rPr>
        <w:t xml:space="preserve">families, </w:t>
      </w:r>
      <w:r>
        <w:rPr>
          <w:rFonts w:ascii="Open Sans" w:hAnsi="Open Sans" w:cs="Open Sans"/>
        </w:rPr>
        <w:t>communities</w:t>
      </w:r>
      <w:r w:rsidR="00B50C09">
        <w:rPr>
          <w:rFonts w:ascii="Open Sans" w:hAnsi="Open Sans" w:cs="Open Sans"/>
        </w:rPr>
        <w:t xml:space="preserve"> and activities which reflected their personal interests. Staff discussed individual consumer activities, relationships and </w:t>
      </w:r>
      <w:r w:rsidR="00C77951">
        <w:rPr>
          <w:rFonts w:ascii="Open Sans" w:hAnsi="Open Sans" w:cs="Open Sans"/>
        </w:rPr>
        <w:t xml:space="preserve">communication mechanisms which supported ongoing personal connections. </w:t>
      </w:r>
      <w:r w:rsidR="00B50C09">
        <w:rPr>
          <w:rFonts w:ascii="Open Sans" w:hAnsi="Open Sans" w:cs="Open Sans"/>
        </w:rPr>
        <w:t xml:space="preserve">Care and service documentation detailed several activities were provided </w:t>
      </w:r>
      <w:r w:rsidR="00C77951">
        <w:rPr>
          <w:rFonts w:ascii="Open Sans" w:hAnsi="Open Sans" w:cs="Open Sans"/>
        </w:rPr>
        <w:t xml:space="preserve">to consumers </w:t>
      </w:r>
      <w:r w:rsidR="00B50C09">
        <w:rPr>
          <w:rFonts w:ascii="Open Sans" w:hAnsi="Open Sans" w:cs="Open Sans"/>
        </w:rPr>
        <w:t xml:space="preserve">which included individual activities, </w:t>
      </w:r>
      <w:r>
        <w:rPr>
          <w:rFonts w:ascii="Open Sans" w:hAnsi="Open Sans" w:cs="Open Sans"/>
        </w:rPr>
        <w:t>bus trips, shopping trips</w:t>
      </w:r>
      <w:r w:rsidR="00B50C09">
        <w:rPr>
          <w:rFonts w:ascii="Open Sans" w:hAnsi="Open Sans" w:cs="Open Sans"/>
        </w:rPr>
        <w:t>, exercise classes and happy hour</w:t>
      </w:r>
      <w:r>
        <w:rPr>
          <w:rFonts w:ascii="Open Sans" w:hAnsi="Open Sans" w:cs="Open Sans"/>
        </w:rPr>
        <w:t>.</w:t>
      </w:r>
    </w:p>
    <w:p w14:paraId="4640A92A" w14:textId="76552F73" w:rsidR="00657984" w:rsidRDefault="00C77951" w:rsidP="0036130C">
      <w:pPr>
        <w:pStyle w:val="NormalArial"/>
        <w:rPr>
          <w:rFonts w:ascii="Open Sans" w:hAnsi="Open Sans" w:cs="Open Sans"/>
        </w:rPr>
      </w:pPr>
      <w:r>
        <w:rPr>
          <w:rFonts w:ascii="Open Sans" w:hAnsi="Open Sans" w:cs="Open Sans"/>
        </w:rPr>
        <w:t xml:space="preserve">Consumers and consumer representatives said their individual needs and preferences were known and communicated and services and supports were consistent. Staff described supports received from national disability services, volunteers, </w:t>
      </w:r>
      <w:r w:rsidR="00B36E11">
        <w:rPr>
          <w:rFonts w:ascii="Open Sans" w:hAnsi="Open Sans" w:cs="Open Sans"/>
        </w:rPr>
        <w:t xml:space="preserve">and </w:t>
      </w:r>
      <w:r>
        <w:rPr>
          <w:rFonts w:ascii="Open Sans" w:hAnsi="Open Sans" w:cs="Open Sans"/>
        </w:rPr>
        <w:t xml:space="preserve">office of the adult guardian for individual consumers. Care and service documentation evidenced effective and safe sharing of consumer information which included risks and safety needs, mobility needs, </w:t>
      </w:r>
      <w:r w:rsidR="00FE675D">
        <w:rPr>
          <w:rFonts w:ascii="Open Sans" w:hAnsi="Open Sans" w:cs="Open Sans"/>
        </w:rPr>
        <w:t xml:space="preserve">cultural, </w:t>
      </w:r>
      <w:r w:rsidR="001D130A">
        <w:rPr>
          <w:rFonts w:ascii="Open Sans" w:hAnsi="Open Sans" w:cs="Open Sans"/>
        </w:rPr>
        <w:t>r</w:t>
      </w:r>
      <w:r w:rsidR="00FE675D">
        <w:rPr>
          <w:rFonts w:ascii="Open Sans" w:hAnsi="Open Sans" w:cs="Open Sans"/>
        </w:rPr>
        <w:t xml:space="preserve">eligious and spiritual wishes and </w:t>
      </w:r>
      <w:r>
        <w:rPr>
          <w:rFonts w:ascii="Open Sans" w:hAnsi="Open Sans" w:cs="Open Sans"/>
        </w:rPr>
        <w:t>communication needs and preferences</w:t>
      </w:r>
      <w:r w:rsidR="00FE675D">
        <w:rPr>
          <w:rFonts w:ascii="Open Sans" w:hAnsi="Open Sans" w:cs="Open Sans"/>
        </w:rPr>
        <w:t>.</w:t>
      </w:r>
    </w:p>
    <w:p w14:paraId="3D6BE84E" w14:textId="66E34EAC" w:rsidR="00C77951" w:rsidRDefault="00C77951" w:rsidP="0036130C">
      <w:pPr>
        <w:pStyle w:val="NormalArial"/>
        <w:rPr>
          <w:rFonts w:ascii="Open Sans" w:hAnsi="Open Sans" w:cs="Open Sans"/>
        </w:rPr>
      </w:pPr>
      <w:r>
        <w:rPr>
          <w:rFonts w:ascii="Open Sans" w:hAnsi="Open Sans" w:cs="Open Sans"/>
        </w:rPr>
        <w:t>Consumers</w:t>
      </w:r>
      <w:r w:rsidR="00966232">
        <w:rPr>
          <w:rFonts w:ascii="Open Sans" w:hAnsi="Open Sans" w:cs="Open Sans"/>
        </w:rPr>
        <w:t xml:space="preserve"> were referred to other individuals, organisations and care and service providers which supported the diverse needs of consumers. Staff described the referral processes and involvement of consumers and consumer representatives in the decision making process. Care and service documentation confirmed referrals to appropriate organisations for mental health support and support with consumer lifestyle activities.</w:t>
      </w:r>
    </w:p>
    <w:p w14:paraId="060EBDA1" w14:textId="0AD621FB" w:rsidR="00C77951" w:rsidRDefault="00C77951" w:rsidP="0036130C">
      <w:pPr>
        <w:pStyle w:val="NormalArial"/>
        <w:rPr>
          <w:rFonts w:ascii="Open Sans" w:hAnsi="Open Sans" w:cs="Open Sans"/>
        </w:rPr>
      </w:pPr>
      <w:r>
        <w:rPr>
          <w:rFonts w:ascii="Open Sans" w:hAnsi="Open Sans" w:cs="Open Sans"/>
        </w:rPr>
        <w:t>Consumers and</w:t>
      </w:r>
      <w:r w:rsidR="00966232">
        <w:rPr>
          <w:rFonts w:ascii="Open Sans" w:hAnsi="Open Sans" w:cs="Open Sans"/>
        </w:rPr>
        <w:t xml:space="preserve"> consumer representatives said they were offered a variety of meals which were of suitable quality and quantity and were afforded opportunities to provide feedback. </w:t>
      </w:r>
      <w:r w:rsidR="009B2635">
        <w:rPr>
          <w:rFonts w:ascii="Open Sans" w:hAnsi="Open Sans" w:cs="Open Sans"/>
        </w:rPr>
        <w:t xml:space="preserve">Staff </w:t>
      </w:r>
      <w:r w:rsidR="00CD33E3">
        <w:rPr>
          <w:rFonts w:ascii="Open Sans" w:hAnsi="Open Sans" w:cs="Open Sans"/>
        </w:rPr>
        <w:t xml:space="preserve">described individual consumer nutrition and hydration needs and </w:t>
      </w:r>
      <w:r w:rsidR="009B2635">
        <w:rPr>
          <w:rFonts w:ascii="Open Sans" w:hAnsi="Open Sans" w:cs="Open Sans"/>
        </w:rPr>
        <w:t xml:space="preserve">confirmed dietician engagement </w:t>
      </w:r>
      <w:r w:rsidR="00CD33E3">
        <w:rPr>
          <w:rFonts w:ascii="Open Sans" w:hAnsi="Open Sans" w:cs="Open Sans"/>
        </w:rPr>
        <w:t>with</w:t>
      </w:r>
      <w:r w:rsidR="009B2635">
        <w:rPr>
          <w:rFonts w:ascii="Open Sans" w:hAnsi="Open Sans" w:cs="Open Sans"/>
        </w:rPr>
        <w:t xml:space="preserve"> the </w:t>
      </w:r>
      <w:r w:rsidR="00CD33E3">
        <w:rPr>
          <w:rFonts w:ascii="Open Sans" w:hAnsi="Open Sans" w:cs="Open Sans"/>
        </w:rPr>
        <w:t>rotational</w:t>
      </w:r>
      <w:r w:rsidR="009B2635">
        <w:rPr>
          <w:rFonts w:ascii="Open Sans" w:hAnsi="Open Sans" w:cs="Open Sans"/>
        </w:rPr>
        <w:t xml:space="preserve"> menu. </w:t>
      </w:r>
      <w:r w:rsidR="00966232">
        <w:rPr>
          <w:rFonts w:ascii="Open Sans" w:hAnsi="Open Sans" w:cs="Open Sans"/>
        </w:rPr>
        <w:t>Care and service documentation detailed individual consumer dietary needs, likes and dislikes and specialised dietary and nutritional needs</w:t>
      </w:r>
      <w:r w:rsidR="00CD33E3">
        <w:rPr>
          <w:rFonts w:ascii="Open Sans" w:hAnsi="Open Sans" w:cs="Open Sans"/>
        </w:rPr>
        <w:t xml:space="preserve"> and preferences</w:t>
      </w:r>
      <w:r w:rsidR="00966232">
        <w:rPr>
          <w:rFonts w:ascii="Open Sans" w:hAnsi="Open Sans" w:cs="Open Sans"/>
        </w:rPr>
        <w:t xml:space="preserve">. </w:t>
      </w:r>
    </w:p>
    <w:p w14:paraId="256B437E" w14:textId="2C33BE20" w:rsidR="00CD33E3" w:rsidRDefault="00C77951" w:rsidP="0036130C">
      <w:pPr>
        <w:pStyle w:val="NormalArial"/>
        <w:rPr>
          <w:rFonts w:ascii="Open Sans" w:hAnsi="Open Sans" w:cs="Open Sans"/>
        </w:rPr>
      </w:pPr>
      <w:r>
        <w:rPr>
          <w:rFonts w:ascii="Open Sans" w:hAnsi="Open Sans" w:cs="Open Sans"/>
        </w:rPr>
        <w:t xml:space="preserve">Consumers </w:t>
      </w:r>
      <w:r w:rsidR="00CD33E3">
        <w:rPr>
          <w:rFonts w:ascii="Open Sans" w:hAnsi="Open Sans" w:cs="Open Sans"/>
        </w:rPr>
        <w:t xml:space="preserve">said they felt safe when using equipment and were familiar with maintenance reporting processes. Staff confirmed equipment was cleaned regularly and management was responsible to requests for additional equipment and equipment repair and replacement. Equipment was observed to be clean, suitable and well maintained. </w:t>
      </w:r>
    </w:p>
    <w:p w14:paraId="0DA3A2DC" w14:textId="12DC385F" w:rsidR="00DE189A" w:rsidRPr="001E694D" w:rsidRDefault="00C7206F" w:rsidP="0036130C">
      <w:pPr>
        <w:pStyle w:val="NormalArial"/>
        <w:rPr>
          <w:rFonts w:ascii="Open Sans" w:hAnsi="Open Sans" w:cs="Open Sans"/>
        </w:rPr>
      </w:pPr>
      <w:r w:rsidRPr="001E694D">
        <w:rPr>
          <w:rFonts w:ascii="Open Sans" w:hAnsi="Open Sans" w:cs="Open Sans"/>
        </w:rPr>
        <w:br w:type="page"/>
      </w:r>
    </w:p>
    <w:p w14:paraId="59AB85B2"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B78E9" w14:paraId="5F01C767"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434EB36" w14:textId="77777777" w:rsidR="00DE189A" w:rsidRPr="001E694D" w:rsidRDefault="00C7206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D303F86"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586B4C77"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B9E72"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A0A6810"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C46EFD3"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147123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5C27898F"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6150C4"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B643961"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EFA37B3" w14:textId="77777777" w:rsidR="00DE189A" w:rsidRPr="001E694D" w:rsidRDefault="00C7206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037925C" w14:textId="77777777" w:rsidR="00DE189A" w:rsidRPr="001E694D" w:rsidRDefault="00C7206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EF6C66F"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556797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6257C0BE"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508E4"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EC2F9C7"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8F53750" w14:textId="77777777" w:rsidR="00DE189A" w:rsidRPr="001E694D" w:rsidRDefault="00247A8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87619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5B8A1A34" w14:textId="77777777" w:rsidR="00DE189A" w:rsidRPr="003E162B" w:rsidRDefault="00C7206F" w:rsidP="002B0C90">
      <w:pPr>
        <w:pStyle w:val="Heading20"/>
        <w:rPr>
          <w:rFonts w:ascii="Open Sans" w:hAnsi="Open Sans" w:cs="Open Sans"/>
          <w:color w:val="781E77"/>
        </w:rPr>
      </w:pPr>
      <w:r w:rsidRPr="003E162B">
        <w:rPr>
          <w:rFonts w:ascii="Open Sans" w:hAnsi="Open Sans" w:cs="Open Sans"/>
          <w:color w:val="781E77"/>
        </w:rPr>
        <w:t>Findings</w:t>
      </w:r>
    </w:p>
    <w:p w14:paraId="74BF47C6" w14:textId="0E3AFAD3" w:rsidR="001D130A" w:rsidRPr="001E694D" w:rsidRDefault="001D130A" w:rsidP="001D130A">
      <w:pPr>
        <w:pStyle w:val="NormalArial"/>
        <w:rPr>
          <w:rFonts w:ascii="Open Sans" w:hAnsi="Open Sans" w:cs="Open Sans"/>
        </w:rPr>
      </w:pPr>
      <w:r>
        <w:rPr>
          <w:rFonts w:ascii="Open Sans" w:hAnsi="Open Sans" w:cs="Open Sans"/>
        </w:rPr>
        <w:t xml:space="preserve">This Quality Standard is Compliant as 3 of 3 Requirements have been assessed as Compliant. </w:t>
      </w:r>
    </w:p>
    <w:p w14:paraId="5C1C2D48" w14:textId="7DF5A2F3" w:rsidR="00DE189A" w:rsidRDefault="001D130A" w:rsidP="0036130C">
      <w:pPr>
        <w:pStyle w:val="NormalArial"/>
        <w:rPr>
          <w:rFonts w:ascii="Open Sans" w:hAnsi="Open Sans" w:cs="Open Sans"/>
        </w:rPr>
      </w:pPr>
      <w:r>
        <w:rPr>
          <w:rFonts w:ascii="Open Sans" w:hAnsi="Open Sans" w:cs="Open Sans"/>
        </w:rPr>
        <w:t>Consumers discussed their personalised rooms and sense of belonging and independence</w:t>
      </w:r>
      <w:r w:rsidR="003F14C9">
        <w:rPr>
          <w:rFonts w:ascii="Open Sans" w:hAnsi="Open Sans" w:cs="Open Sans"/>
        </w:rPr>
        <w:t xml:space="preserve"> they felt</w:t>
      </w:r>
      <w:r>
        <w:rPr>
          <w:rFonts w:ascii="Open Sans" w:hAnsi="Open Sans" w:cs="Open Sans"/>
        </w:rPr>
        <w:t xml:space="preserve"> in the service environment. A welcoming environment was demonstrated, with effective navigation for consumers with cognitive impairments. Numerous communal spaces were available for consumer socialisation and outdoor spaces, which included shaded courtyard areas, were available for consumers and their visitors.</w:t>
      </w:r>
    </w:p>
    <w:p w14:paraId="2F234BBD" w14:textId="60C1EFAA" w:rsidR="001D130A" w:rsidRDefault="001D130A" w:rsidP="0036130C">
      <w:pPr>
        <w:pStyle w:val="NormalArial"/>
        <w:rPr>
          <w:rFonts w:ascii="Open Sans" w:hAnsi="Open Sans" w:cs="Open Sans"/>
        </w:rPr>
      </w:pPr>
      <w:r>
        <w:rPr>
          <w:rFonts w:ascii="Open Sans" w:hAnsi="Open Sans" w:cs="Open Sans"/>
        </w:rPr>
        <w:t xml:space="preserve">Consumers and consumer representatives </w:t>
      </w:r>
      <w:r w:rsidR="005B7081">
        <w:rPr>
          <w:rFonts w:ascii="Open Sans" w:hAnsi="Open Sans" w:cs="Open Sans"/>
        </w:rPr>
        <w:t>said the service environment was safe, homely and comfortable and promoted their independence. Staff were observed servicing consumer rooms and communal areas</w:t>
      </w:r>
      <w:r w:rsidR="00570F9C">
        <w:rPr>
          <w:rFonts w:ascii="Open Sans" w:hAnsi="Open Sans" w:cs="Open Sans"/>
        </w:rPr>
        <w:t xml:space="preserve">, which were clean, </w:t>
      </w:r>
      <w:r w:rsidR="00906BB1">
        <w:rPr>
          <w:rFonts w:ascii="Open Sans" w:hAnsi="Open Sans" w:cs="Open Sans"/>
        </w:rPr>
        <w:t xml:space="preserve">and contained furniture and fittings which were </w:t>
      </w:r>
      <w:r w:rsidR="00FF4F1C">
        <w:rPr>
          <w:rFonts w:ascii="Open Sans" w:hAnsi="Open Sans" w:cs="Open Sans"/>
        </w:rPr>
        <w:t>clean</w:t>
      </w:r>
      <w:r w:rsidR="00906BB1">
        <w:rPr>
          <w:rFonts w:ascii="Open Sans" w:hAnsi="Open Sans" w:cs="Open Sans"/>
        </w:rPr>
        <w:t xml:space="preserve"> and well maintained. A robust preventative maintenance schedule was demonstrated</w:t>
      </w:r>
      <w:r w:rsidR="002A1B2B">
        <w:rPr>
          <w:rFonts w:ascii="Open Sans" w:hAnsi="Open Sans" w:cs="Open Sans"/>
        </w:rPr>
        <w:t>.</w:t>
      </w:r>
    </w:p>
    <w:p w14:paraId="4D7E89D9" w14:textId="694249E8" w:rsidR="001D130A" w:rsidRPr="001E694D" w:rsidRDefault="001D130A" w:rsidP="0036130C">
      <w:pPr>
        <w:pStyle w:val="NormalArial"/>
        <w:rPr>
          <w:rFonts w:ascii="Open Sans" w:hAnsi="Open Sans" w:cs="Open Sans"/>
        </w:rPr>
      </w:pPr>
      <w:r>
        <w:rPr>
          <w:rFonts w:ascii="Open Sans" w:hAnsi="Open Sans" w:cs="Open Sans"/>
        </w:rPr>
        <w:t xml:space="preserve">Consumers </w:t>
      </w:r>
      <w:r w:rsidR="00EE2497">
        <w:rPr>
          <w:rFonts w:ascii="Open Sans" w:hAnsi="Open Sans" w:cs="Open Sans"/>
        </w:rPr>
        <w:t>provided positive feedback about cleaning and maintenance systems</w:t>
      </w:r>
      <w:r w:rsidR="002A1B2B">
        <w:rPr>
          <w:rFonts w:ascii="Open Sans" w:hAnsi="Open Sans" w:cs="Open Sans"/>
        </w:rPr>
        <w:t>.</w:t>
      </w:r>
      <w:r w:rsidR="00EE2497">
        <w:rPr>
          <w:rFonts w:ascii="Open Sans" w:hAnsi="Open Sans" w:cs="Open Sans"/>
        </w:rPr>
        <w:t xml:space="preserve"> Furniture, fittings and equipment was observed to be safe</w:t>
      </w:r>
      <w:r w:rsidR="00FF4F1C">
        <w:rPr>
          <w:rFonts w:ascii="Open Sans" w:hAnsi="Open Sans" w:cs="Open Sans"/>
        </w:rPr>
        <w:t xml:space="preserve"> and </w:t>
      </w:r>
      <w:r w:rsidR="00EE2497">
        <w:rPr>
          <w:rFonts w:ascii="Open Sans" w:hAnsi="Open Sans" w:cs="Open Sans"/>
        </w:rPr>
        <w:t>appropriate for consumer use</w:t>
      </w:r>
      <w:r w:rsidR="00FF4F1C">
        <w:rPr>
          <w:rFonts w:ascii="Open Sans" w:hAnsi="Open Sans" w:cs="Open Sans"/>
        </w:rPr>
        <w:t xml:space="preserve"> and appropriate cleaning and infection control measures were in place</w:t>
      </w:r>
      <w:r w:rsidR="004731DF">
        <w:rPr>
          <w:rFonts w:ascii="Open Sans" w:hAnsi="Open Sans" w:cs="Open Sans"/>
        </w:rPr>
        <w:t>, which included sanitising high touch surfaces</w:t>
      </w:r>
      <w:r w:rsidR="00FF4F1C">
        <w:rPr>
          <w:rFonts w:ascii="Open Sans" w:hAnsi="Open Sans" w:cs="Open Sans"/>
        </w:rPr>
        <w:t xml:space="preserve">. The responsive and planned maintenance schedules evidenced </w:t>
      </w:r>
      <w:r w:rsidR="004731DF">
        <w:rPr>
          <w:rFonts w:ascii="Open Sans" w:hAnsi="Open Sans" w:cs="Open Sans"/>
        </w:rPr>
        <w:t xml:space="preserve">timely action of maintenance issues and scheduled testing for electrical equipment, pest control and air conditioning. </w:t>
      </w:r>
    </w:p>
    <w:p w14:paraId="40020EAE" w14:textId="77777777" w:rsidR="00DE189A" w:rsidRPr="001E694D" w:rsidRDefault="00C7206F" w:rsidP="0036130C">
      <w:pPr>
        <w:pStyle w:val="NormalArial"/>
        <w:rPr>
          <w:rFonts w:ascii="Open Sans" w:hAnsi="Open Sans" w:cs="Open Sans"/>
        </w:rPr>
      </w:pPr>
      <w:r w:rsidRPr="001E694D">
        <w:rPr>
          <w:rFonts w:ascii="Open Sans" w:hAnsi="Open Sans" w:cs="Open Sans"/>
        </w:rPr>
        <w:br w:type="page"/>
      </w:r>
    </w:p>
    <w:p w14:paraId="29F9F5CA"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B78E9" w14:paraId="5264FEF7"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571248" w14:textId="77777777" w:rsidR="00DE189A" w:rsidRPr="001E694D" w:rsidRDefault="00C7206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865546F"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280CE116"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61F01"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530119A"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020092D"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662746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167EF213"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23C563"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45829E1"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54B5814"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724529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21510D1A"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199194"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2F2A9F7"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26F4259"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964918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6B490572" w14:textId="77777777" w:rsidTr="009B78E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705DD6"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ACCA7D9"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84FDFC9" w14:textId="77777777" w:rsidR="00DE189A" w:rsidRPr="001E694D" w:rsidRDefault="00247A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186392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6B62E80A" w14:textId="77777777" w:rsidR="00DE189A" w:rsidRPr="003E162B" w:rsidRDefault="00C7206F" w:rsidP="00D87E7C">
      <w:pPr>
        <w:pStyle w:val="Heading20"/>
        <w:rPr>
          <w:rFonts w:ascii="Open Sans" w:hAnsi="Open Sans" w:cs="Open Sans"/>
          <w:color w:val="781E77"/>
        </w:rPr>
      </w:pPr>
      <w:r w:rsidRPr="003E162B">
        <w:rPr>
          <w:rFonts w:ascii="Open Sans" w:hAnsi="Open Sans" w:cs="Open Sans"/>
          <w:color w:val="781E77"/>
        </w:rPr>
        <w:t>Findings</w:t>
      </w:r>
    </w:p>
    <w:p w14:paraId="4AA12ED4" w14:textId="34EBCF5D" w:rsidR="001D130A" w:rsidRPr="001E694D" w:rsidRDefault="001D130A" w:rsidP="001D130A">
      <w:pPr>
        <w:pStyle w:val="NormalArial"/>
        <w:rPr>
          <w:rFonts w:ascii="Open Sans" w:hAnsi="Open Sans" w:cs="Open Sans"/>
        </w:rPr>
      </w:pPr>
      <w:r>
        <w:rPr>
          <w:rFonts w:ascii="Open Sans" w:hAnsi="Open Sans" w:cs="Open Sans"/>
        </w:rPr>
        <w:t xml:space="preserve">This Quality Standard is Compliant as 4 of 4 Requirements have been assessed as Compliant. </w:t>
      </w:r>
    </w:p>
    <w:p w14:paraId="1753FB08" w14:textId="4BB50A76" w:rsidR="001D130A" w:rsidRDefault="001D130A" w:rsidP="0036130C">
      <w:pPr>
        <w:pStyle w:val="NormalArial"/>
        <w:rPr>
          <w:rFonts w:ascii="Open Sans" w:hAnsi="Open Sans" w:cs="Open Sans"/>
        </w:rPr>
      </w:pPr>
      <w:r>
        <w:rPr>
          <w:rFonts w:ascii="Open Sans" w:hAnsi="Open Sans" w:cs="Open Sans"/>
        </w:rPr>
        <w:t xml:space="preserve">Consumers </w:t>
      </w:r>
      <w:r w:rsidR="00F67AB0">
        <w:rPr>
          <w:rFonts w:ascii="Open Sans" w:hAnsi="Open Sans" w:cs="Open Sans"/>
        </w:rPr>
        <w:t xml:space="preserve">and consumer representatives felt encouraged, safe and supported to provide feedback and make complaints. Staff described the various </w:t>
      </w:r>
      <w:r w:rsidR="00314880">
        <w:rPr>
          <w:rFonts w:ascii="Open Sans" w:hAnsi="Open Sans" w:cs="Open Sans"/>
        </w:rPr>
        <w:t xml:space="preserve">feedback and complaint </w:t>
      </w:r>
      <w:r w:rsidR="00F67AB0">
        <w:rPr>
          <w:rFonts w:ascii="Open Sans" w:hAnsi="Open Sans" w:cs="Open Sans"/>
        </w:rPr>
        <w:t>mechanisms available to consumers which included feedback forms, quick response code</w:t>
      </w:r>
      <w:r w:rsidR="0063609B">
        <w:rPr>
          <w:rFonts w:ascii="Open Sans" w:hAnsi="Open Sans" w:cs="Open Sans"/>
        </w:rPr>
        <w:t>s</w:t>
      </w:r>
      <w:r w:rsidR="00F67AB0">
        <w:rPr>
          <w:rFonts w:ascii="Open Sans" w:hAnsi="Open Sans" w:cs="Open Sans"/>
        </w:rPr>
        <w:t xml:space="preserve">, surveys and consumer meetings. </w:t>
      </w:r>
      <w:r w:rsidR="00314880">
        <w:rPr>
          <w:rFonts w:ascii="Open Sans" w:hAnsi="Open Sans" w:cs="Open Sans"/>
        </w:rPr>
        <w:t>F</w:t>
      </w:r>
      <w:r w:rsidR="00F67AB0">
        <w:rPr>
          <w:rFonts w:ascii="Open Sans" w:hAnsi="Open Sans" w:cs="Open Sans"/>
        </w:rPr>
        <w:t xml:space="preserve">eedback and complaints </w:t>
      </w:r>
      <w:r w:rsidR="00314880">
        <w:rPr>
          <w:rFonts w:ascii="Open Sans" w:hAnsi="Open Sans" w:cs="Open Sans"/>
        </w:rPr>
        <w:t xml:space="preserve">information </w:t>
      </w:r>
      <w:r w:rsidR="00F67AB0">
        <w:rPr>
          <w:rFonts w:ascii="Open Sans" w:hAnsi="Open Sans" w:cs="Open Sans"/>
        </w:rPr>
        <w:t xml:space="preserve">was readily available and consumer meeting minutes confirmed </w:t>
      </w:r>
      <w:r w:rsidR="00314880">
        <w:rPr>
          <w:rFonts w:ascii="Open Sans" w:hAnsi="Open Sans" w:cs="Open Sans"/>
        </w:rPr>
        <w:t xml:space="preserve">discussions about </w:t>
      </w:r>
      <w:r w:rsidR="00F67AB0">
        <w:rPr>
          <w:rFonts w:ascii="Open Sans" w:hAnsi="Open Sans" w:cs="Open Sans"/>
        </w:rPr>
        <w:t xml:space="preserve">feedback and complaints </w:t>
      </w:r>
      <w:r w:rsidR="00314880">
        <w:rPr>
          <w:rFonts w:ascii="Open Sans" w:hAnsi="Open Sans" w:cs="Open Sans"/>
        </w:rPr>
        <w:t>occurred</w:t>
      </w:r>
      <w:r w:rsidR="00F67AB0">
        <w:rPr>
          <w:rFonts w:ascii="Open Sans" w:hAnsi="Open Sans" w:cs="Open Sans"/>
        </w:rPr>
        <w:t xml:space="preserve">. </w:t>
      </w:r>
    </w:p>
    <w:p w14:paraId="30C8E03B" w14:textId="52DB5227" w:rsidR="001D130A" w:rsidRDefault="001D130A" w:rsidP="0036130C">
      <w:pPr>
        <w:pStyle w:val="NormalArial"/>
        <w:rPr>
          <w:rFonts w:ascii="Open Sans" w:hAnsi="Open Sans" w:cs="Open Sans"/>
        </w:rPr>
      </w:pPr>
      <w:r>
        <w:rPr>
          <w:rFonts w:ascii="Open Sans" w:hAnsi="Open Sans" w:cs="Open Sans"/>
        </w:rPr>
        <w:t>Consumers</w:t>
      </w:r>
      <w:r w:rsidR="007E7AED">
        <w:rPr>
          <w:rFonts w:ascii="Open Sans" w:hAnsi="Open Sans" w:cs="Open Sans"/>
        </w:rPr>
        <w:t xml:space="preserve"> and consumer representatives </w:t>
      </w:r>
      <w:r w:rsidR="00F46F0C">
        <w:rPr>
          <w:rFonts w:ascii="Open Sans" w:hAnsi="Open Sans" w:cs="Open Sans"/>
        </w:rPr>
        <w:t xml:space="preserve">were familiar with advocacy and language services and whilst well informed about external </w:t>
      </w:r>
      <w:r w:rsidR="0063609B">
        <w:rPr>
          <w:rFonts w:ascii="Open Sans" w:hAnsi="Open Sans" w:cs="Open Sans"/>
        </w:rPr>
        <w:t>mechanisms</w:t>
      </w:r>
      <w:r w:rsidR="00F46F0C">
        <w:rPr>
          <w:rFonts w:ascii="Open Sans" w:hAnsi="Open Sans" w:cs="Open Sans"/>
        </w:rPr>
        <w:t xml:space="preserve">, </w:t>
      </w:r>
      <w:r w:rsidR="00314880">
        <w:rPr>
          <w:rFonts w:ascii="Open Sans" w:hAnsi="Open Sans" w:cs="Open Sans"/>
        </w:rPr>
        <w:t xml:space="preserve">consumers </w:t>
      </w:r>
      <w:r w:rsidR="00F46F0C">
        <w:rPr>
          <w:rFonts w:ascii="Open Sans" w:hAnsi="Open Sans" w:cs="Open Sans"/>
        </w:rPr>
        <w:t xml:space="preserve">preferred to discuss concerns directly with the service. Staff were familiar with external advocacy services </w:t>
      </w:r>
      <w:r w:rsidR="0063609B">
        <w:rPr>
          <w:rFonts w:ascii="Open Sans" w:hAnsi="Open Sans" w:cs="Open Sans"/>
        </w:rPr>
        <w:t>like</w:t>
      </w:r>
      <w:r w:rsidR="00F46F0C">
        <w:rPr>
          <w:rFonts w:ascii="Open Sans" w:hAnsi="Open Sans" w:cs="Open Sans"/>
        </w:rPr>
        <w:t xml:space="preserve"> the Older Persons Advocacy Network and the Commission and information about these services </w:t>
      </w:r>
      <w:r w:rsidR="00314880">
        <w:rPr>
          <w:rFonts w:ascii="Open Sans" w:hAnsi="Open Sans" w:cs="Open Sans"/>
        </w:rPr>
        <w:t>was available</w:t>
      </w:r>
      <w:r w:rsidR="0063609B">
        <w:rPr>
          <w:rFonts w:ascii="Open Sans" w:hAnsi="Open Sans" w:cs="Open Sans"/>
        </w:rPr>
        <w:t xml:space="preserve"> to consumers</w:t>
      </w:r>
      <w:r w:rsidR="00F46F0C">
        <w:rPr>
          <w:rFonts w:ascii="Open Sans" w:hAnsi="Open Sans" w:cs="Open Sans"/>
        </w:rPr>
        <w:t>.</w:t>
      </w:r>
    </w:p>
    <w:p w14:paraId="23A6D91C" w14:textId="029F9F06" w:rsidR="001D130A" w:rsidRDefault="001D130A" w:rsidP="0036130C">
      <w:pPr>
        <w:pStyle w:val="NormalArial"/>
        <w:rPr>
          <w:rFonts w:ascii="Open Sans" w:hAnsi="Open Sans" w:cs="Open Sans"/>
        </w:rPr>
      </w:pPr>
      <w:r>
        <w:rPr>
          <w:rFonts w:ascii="Open Sans" w:hAnsi="Open Sans" w:cs="Open Sans"/>
        </w:rPr>
        <w:t>Consumers</w:t>
      </w:r>
      <w:r w:rsidR="007E7AED">
        <w:rPr>
          <w:rFonts w:ascii="Open Sans" w:hAnsi="Open Sans" w:cs="Open Sans"/>
        </w:rPr>
        <w:t xml:space="preserve"> and consumer representatives</w:t>
      </w:r>
      <w:r w:rsidR="00F46F0C">
        <w:rPr>
          <w:rFonts w:ascii="Open Sans" w:hAnsi="Open Sans" w:cs="Open Sans"/>
        </w:rPr>
        <w:t xml:space="preserve"> said their concerns were </w:t>
      </w:r>
      <w:r w:rsidR="00314880">
        <w:rPr>
          <w:rFonts w:ascii="Open Sans" w:hAnsi="Open Sans" w:cs="Open Sans"/>
        </w:rPr>
        <w:t>recognised</w:t>
      </w:r>
      <w:r w:rsidR="00F46F0C">
        <w:rPr>
          <w:rFonts w:ascii="Open Sans" w:hAnsi="Open Sans" w:cs="Open Sans"/>
        </w:rPr>
        <w:t xml:space="preserve"> and complaints were resolved</w:t>
      </w:r>
      <w:r w:rsidR="00314880">
        <w:rPr>
          <w:rFonts w:ascii="Open Sans" w:hAnsi="Open Sans" w:cs="Open Sans"/>
        </w:rPr>
        <w:t>, and apologies were offered. Management and staff demonstrated an understanding of feedback and complaints processes and open disclosure</w:t>
      </w:r>
      <w:r w:rsidR="0063609B">
        <w:rPr>
          <w:rFonts w:ascii="Open Sans" w:hAnsi="Open Sans" w:cs="Open Sans"/>
        </w:rPr>
        <w:t xml:space="preserve"> and d</w:t>
      </w:r>
      <w:r w:rsidR="00314880">
        <w:rPr>
          <w:rFonts w:ascii="Open Sans" w:hAnsi="Open Sans" w:cs="Open Sans"/>
        </w:rPr>
        <w:t xml:space="preserve">ocumentation </w:t>
      </w:r>
      <w:r w:rsidR="0063609B">
        <w:rPr>
          <w:rFonts w:ascii="Open Sans" w:hAnsi="Open Sans" w:cs="Open Sans"/>
        </w:rPr>
        <w:t>confirmed</w:t>
      </w:r>
      <w:r w:rsidR="00314880">
        <w:rPr>
          <w:rFonts w:ascii="Open Sans" w:hAnsi="Open Sans" w:cs="Open Sans"/>
        </w:rPr>
        <w:t xml:space="preserve"> staff training in open disclosure.</w:t>
      </w:r>
    </w:p>
    <w:p w14:paraId="7FDFE0AA" w14:textId="54866F0F" w:rsidR="00DE189A" w:rsidRPr="001E694D" w:rsidRDefault="001D130A" w:rsidP="0036130C">
      <w:pPr>
        <w:pStyle w:val="NormalArial"/>
        <w:rPr>
          <w:rFonts w:ascii="Open Sans" w:hAnsi="Open Sans" w:cs="Open Sans"/>
        </w:rPr>
      </w:pPr>
      <w:r>
        <w:rPr>
          <w:rFonts w:ascii="Open Sans" w:hAnsi="Open Sans" w:cs="Open Sans"/>
        </w:rPr>
        <w:t xml:space="preserve">Consumers </w:t>
      </w:r>
      <w:r w:rsidR="007E7AED">
        <w:rPr>
          <w:rFonts w:ascii="Open Sans" w:hAnsi="Open Sans" w:cs="Open Sans"/>
        </w:rPr>
        <w:t xml:space="preserve">and consumer representatives </w:t>
      </w:r>
      <w:r w:rsidR="00314880">
        <w:rPr>
          <w:rFonts w:ascii="Open Sans" w:hAnsi="Open Sans" w:cs="Open Sans"/>
        </w:rPr>
        <w:t>said their feedback and complaints were used to improve the quality of care and services. Complaints and feedback were captured for review and evidenced in the plan for continuous improvement</w:t>
      </w:r>
      <w:r w:rsidR="0063609B">
        <w:rPr>
          <w:rFonts w:ascii="Open Sans" w:hAnsi="Open Sans" w:cs="Open Sans"/>
        </w:rPr>
        <w:t>,</w:t>
      </w:r>
      <w:r w:rsidR="00314880">
        <w:rPr>
          <w:rFonts w:ascii="Open Sans" w:hAnsi="Open Sans" w:cs="Open Sans"/>
        </w:rPr>
        <w:t xml:space="preserve"> which detailed </w:t>
      </w:r>
      <w:r w:rsidR="0063609B">
        <w:rPr>
          <w:rFonts w:ascii="Open Sans" w:hAnsi="Open Sans" w:cs="Open Sans"/>
        </w:rPr>
        <w:t>changes</w:t>
      </w:r>
      <w:r w:rsidR="00314880">
        <w:rPr>
          <w:rFonts w:ascii="Open Sans" w:hAnsi="Open Sans" w:cs="Open Sans"/>
        </w:rPr>
        <w:t xml:space="preserve"> made to external garden areas based on consumer feedback.</w:t>
      </w:r>
    </w:p>
    <w:p w14:paraId="4ABAD431"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B78E9" w14:paraId="527661B9"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6B2E25" w14:textId="77777777" w:rsidR="00DE189A" w:rsidRPr="001E694D" w:rsidRDefault="00C7206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6D6332F"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753B248E"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8FD345"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2A8C879"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01F8B99"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999481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015F7619"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6405D"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A101577"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6143C6F"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823378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0042A08C"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4255A7"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9DCC6D3"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5C48C2F"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487310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076DB38E"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15DA8D"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C6E15D6"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64886F1" w14:textId="77777777" w:rsidR="00DE189A" w:rsidRPr="001E694D" w:rsidRDefault="00247A8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592980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71A29213" w14:textId="77777777" w:rsidTr="009B7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8E068F"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19E69B9"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54ACCE1" w14:textId="77777777" w:rsidR="00DE189A" w:rsidRPr="001E694D" w:rsidRDefault="00247A8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609360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04CAE7E7" w14:textId="77777777" w:rsidR="00DE189A" w:rsidRPr="003E162B" w:rsidRDefault="00C7206F" w:rsidP="002B0C90">
      <w:pPr>
        <w:pStyle w:val="Heading20"/>
        <w:rPr>
          <w:rFonts w:ascii="Open Sans" w:hAnsi="Open Sans" w:cs="Open Sans"/>
          <w:color w:val="781E77"/>
        </w:rPr>
      </w:pPr>
      <w:r w:rsidRPr="003E162B">
        <w:rPr>
          <w:rFonts w:ascii="Open Sans" w:hAnsi="Open Sans" w:cs="Open Sans"/>
          <w:color w:val="781E77"/>
        </w:rPr>
        <w:t>Findings</w:t>
      </w:r>
    </w:p>
    <w:p w14:paraId="1AE70EC6" w14:textId="49F6E7E7" w:rsidR="0063609B" w:rsidRPr="001E694D" w:rsidRDefault="0063609B" w:rsidP="0063609B">
      <w:pPr>
        <w:pStyle w:val="NormalArial"/>
        <w:rPr>
          <w:rFonts w:ascii="Open Sans" w:hAnsi="Open Sans" w:cs="Open Sans"/>
        </w:rPr>
      </w:pPr>
      <w:r>
        <w:rPr>
          <w:rFonts w:ascii="Open Sans" w:hAnsi="Open Sans" w:cs="Open Sans"/>
        </w:rPr>
        <w:t xml:space="preserve">This Quality Standard is Compliant as 5 of 5 Requirements have been assessed as Compliant. </w:t>
      </w:r>
    </w:p>
    <w:p w14:paraId="17742E61" w14:textId="6F7E8F63" w:rsidR="0063609B" w:rsidRDefault="0063609B" w:rsidP="0036130C">
      <w:pPr>
        <w:pStyle w:val="NormalArial"/>
        <w:rPr>
          <w:rFonts w:ascii="Open Sans" w:hAnsi="Open Sans" w:cs="Open Sans"/>
        </w:rPr>
      </w:pPr>
      <w:r>
        <w:rPr>
          <w:rFonts w:ascii="Open Sans" w:hAnsi="Open Sans" w:cs="Open Sans"/>
        </w:rPr>
        <w:t>Consumers and consumer representatives said there was sufficient staff to meet their personal and clinical care needs and preferences</w:t>
      </w:r>
      <w:r w:rsidR="00552814">
        <w:rPr>
          <w:rFonts w:ascii="Open Sans" w:hAnsi="Open Sans" w:cs="Open Sans"/>
        </w:rPr>
        <w:t>, which was consistent with observations of prompt responses to consumers. Staff discussed care and services provision which met consumer needs and preferences and that vacant shifts were filled. Management described workforce planning which ensured appropriate staffing levels and skills mix for safe and quality care and service delivery.</w:t>
      </w:r>
    </w:p>
    <w:p w14:paraId="29BD99DB" w14:textId="7869CBCF" w:rsidR="0063609B" w:rsidRDefault="0063609B" w:rsidP="0063609B">
      <w:pPr>
        <w:pStyle w:val="NormalArial"/>
        <w:rPr>
          <w:rFonts w:ascii="Open Sans" w:hAnsi="Open Sans" w:cs="Open Sans"/>
        </w:rPr>
      </w:pPr>
      <w:r>
        <w:rPr>
          <w:rFonts w:ascii="Open Sans" w:hAnsi="Open Sans" w:cs="Open Sans"/>
        </w:rPr>
        <w:t xml:space="preserve">Consumers and consumer representatives </w:t>
      </w:r>
      <w:r w:rsidR="00552814">
        <w:rPr>
          <w:rFonts w:ascii="Open Sans" w:hAnsi="Open Sans" w:cs="Open Sans"/>
        </w:rPr>
        <w:t>said consumers were treated with kindness and respect</w:t>
      </w:r>
      <w:r w:rsidR="00FA089A">
        <w:rPr>
          <w:rFonts w:ascii="Open Sans" w:hAnsi="Open Sans" w:cs="Open Sans"/>
        </w:rPr>
        <w:t xml:space="preserve">, </w:t>
      </w:r>
      <w:r w:rsidR="00552814">
        <w:rPr>
          <w:rFonts w:ascii="Open Sans" w:hAnsi="Open Sans" w:cs="Open Sans"/>
        </w:rPr>
        <w:t xml:space="preserve">care provision was compassionate and genuine efforts were made to </w:t>
      </w:r>
      <w:r w:rsidR="00FA089A">
        <w:rPr>
          <w:rFonts w:ascii="Open Sans" w:hAnsi="Open Sans" w:cs="Open Sans"/>
        </w:rPr>
        <w:t xml:space="preserve">understand consumer </w:t>
      </w:r>
      <w:r w:rsidR="009D54E3">
        <w:rPr>
          <w:rFonts w:ascii="Open Sans" w:hAnsi="Open Sans" w:cs="Open Sans"/>
        </w:rPr>
        <w:t xml:space="preserve">backgrounds, </w:t>
      </w:r>
      <w:r w:rsidR="00FA089A">
        <w:rPr>
          <w:rFonts w:ascii="Open Sans" w:hAnsi="Open Sans" w:cs="Open Sans"/>
        </w:rPr>
        <w:t>needs</w:t>
      </w:r>
      <w:r w:rsidR="009D54E3">
        <w:rPr>
          <w:rFonts w:ascii="Open Sans" w:hAnsi="Open Sans" w:cs="Open Sans"/>
        </w:rPr>
        <w:t xml:space="preserve"> and preferences</w:t>
      </w:r>
      <w:r w:rsidR="00FA089A">
        <w:rPr>
          <w:rFonts w:ascii="Open Sans" w:hAnsi="Open Sans" w:cs="Open Sans"/>
        </w:rPr>
        <w:t>. Staff demonstrated they knew consumers well and interactions were observed to be caring and respectful. Management discussed staff selection and induction programs which ensured the recruited workforce aligned with organisational values and ongoing monitoring of consumer and staff interactions through direct observations, supervision of staff practice and consumer feedback.</w:t>
      </w:r>
    </w:p>
    <w:p w14:paraId="00B04DE4" w14:textId="38024A87" w:rsidR="0063609B" w:rsidRDefault="0063609B" w:rsidP="0063609B">
      <w:pPr>
        <w:pStyle w:val="NormalArial"/>
        <w:rPr>
          <w:rFonts w:ascii="Open Sans" w:hAnsi="Open Sans" w:cs="Open Sans"/>
        </w:rPr>
      </w:pPr>
      <w:r>
        <w:rPr>
          <w:rFonts w:ascii="Open Sans" w:hAnsi="Open Sans" w:cs="Open Sans"/>
        </w:rPr>
        <w:lastRenderedPageBreak/>
        <w:t xml:space="preserve">Consumers and consumer representatives </w:t>
      </w:r>
      <w:r w:rsidR="00E403F9">
        <w:rPr>
          <w:rFonts w:ascii="Open Sans" w:hAnsi="Open Sans" w:cs="Open Sans"/>
        </w:rPr>
        <w:t>said staff were knowledgeable and skilled in care and service delivery. Staff felt supported in their roles and were provided with additional buddy shifts when needed. Management discussed staff qualifications and registrations and ongoing monitoring of staff competency through staff assessments, consumer feedback, observations, surveys and care and service delivery reviews. Documentation reviewed outlined key roles, responsibilities and competencies required by the workforce.</w:t>
      </w:r>
    </w:p>
    <w:p w14:paraId="7CBD2E90" w14:textId="0600D58F" w:rsidR="0063609B" w:rsidRDefault="0063609B" w:rsidP="0063609B">
      <w:pPr>
        <w:pStyle w:val="NormalArial"/>
        <w:rPr>
          <w:rFonts w:ascii="Open Sans" w:hAnsi="Open Sans" w:cs="Open Sans"/>
        </w:rPr>
      </w:pPr>
      <w:r>
        <w:rPr>
          <w:rFonts w:ascii="Open Sans" w:hAnsi="Open Sans" w:cs="Open Sans"/>
        </w:rPr>
        <w:t xml:space="preserve">Consumers and consumer representatives </w:t>
      </w:r>
      <w:r w:rsidR="00E403F9">
        <w:rPr>
          <w:rFonts w:ascii="Open Sans" w:hAnsi="Open Sans" w:cs="Open Sans"/>
        </w:rPr>
        <w:t>expressed confidence that staff were well trained to perform their roles</w:t>
      </w:r>
      <w:r w:rsidR="006A45F0">
        <w:rPr>
          <w:rFonts w:ascii="Open Sans" w:hAnsi="Open Sans" w:cs="Open Sans"/>
        </w:rPr>
        <w:t xml:space="preserve"> and delivered safe and effective care and services. Staff discussed education, training and support provided during initial recruitment and ongoing, which included learning and development on catheter care, dementia care and mental health training. Management demonstrated effective monitoring and actioning of mandatory training and skills training for staff, which ensured </w:t>
      </w:r>
      <w:r w:rsidR="009D54E3">
        <w:rPr>
          <w:rFonts w:ascii="Open Sans" w:hAnsi="Open Sans" w:cs="Open Sans"/>
        </w:rPr>
        <w:t xml:space="preserve">oversight of </w:t>
      </w:r>
      <w:r w:rsidR="006A45F0">
        <w:rPr>
          <w:rFonts w:ascii="Open Sans" w:hAnsi="Open Sans" w:cs="Open Sans"/>
        </w:rPr>
        <w:t>safe and effective care and service</w:t>
      </w:r>
      <w:r w:rsidR="009D54E3">
        <w:rPr>
          <w:rFonts w:ascii="Open Sans" w:hAnsi="Open Sans" w:cs="Open Sans"/>
        </w:rPr>
        <w:t xml:space="preserve"> delivery</w:t>
      </w:r>
      <w:r w:rsidR="006A45F0">
        <w:rPr>
          <w:rFonts w:ascii="Open Sans" w:hAnsi="Open Sans" w:cs="Open Sans"/>
        </w:rPr>
        <w:t xml:space="preserve">. </w:t>
      </w:r>
    </w:p>
    <w:p w14:paraId="06A8D5CF" w14:textId="1704EDF2" w:rsidR="0063609B" w:rsidRDefault="006A45F0" w:rsidP="0063609B">
      <w:pPr>
        <w:pStyle w:val="NormalArial"/>
        <w:rPr>
          <w:rFonts w:ascii="Open Sans" w:hAnsi="Open Sans" w:cs="Open Sans"/>
        </w:rPr>
      </w:pPr>
      <w:r>
        <w:rPr>
          <w:rFonts w:ascii="Open Sans" w:hAnsi="Open Sans" w:cs="Open Sans"/>
        </w:rPr>
        <w:t xml:space="preserve">Effective assessment and monitoring of workforce performance was demonstrated. Staff confirmed engagement in annual performance appraisals and formal feedback exchanges which identified areas for development and education and training. Management discussed staff performance monitoring through observations, clinical data analysis and consumer feedback and </w:t>
      </w:r>
      <w:r w:rsidR="007B7500">
        <w:rPr>
          <w:rFonts w:ascii="Open Sans" w:hAnsi="Open Sans" w:cs="Open Sans"/>
        </w:rPr>
        <w:t>performance review strategies available when required.</w:t>
      </w:r>
    </w:p>
    <w:p w14:paraId="492480F9" w14:textId="77777777" w:rsidR="007B7500" w:rsidRDefault="007B7500" w:rsidP="0063609B">
      <w:pPr>
        <w:pStyle w:val="NormalArial"/>
        <w:rPr>
          <w:rFonts w:ascii="Open Sans" w:hAnsi="Open Sans" w:cs="Open Sans"/>
        </w:rPr>
      </w:pPr>
    </w:p>
    <w:p w14:paraId="038CF56B" w14:textId="77777777" w:rsidR="006A45F0" w:rsidRDefault="006A45F0" w:rsidP="0063609B">
      <w:pPr>
        <w:pStyle w:val="NormalArial"/>
        <w:rPr>
          <w:rFonts w:ascii="Open Sans" w:hAnsi="Open Sans" w:cs="Open Sans"/>
        </w:rPr>
      </w:pPr>
    </w:p>
    <w:p w14:paraId="239A97C5" w14:textId="77777777" w:rsidR="0063609B" w:rsidRDefault="0063609B" w:rsidP="0036130C">
      <w:pPr>
        <w:pStyle w:val="NormalArial"/>
        <w:rPr>
          <w:rFonts w:ascii="Open Sans" w:hAnsi="Open Sans" w:cs="Open Sans"/>
        </w:rPr>
      </w:pPr>
    </w:p>
    <w:p w14:paraId="6C8E24F2" w14:textId="581ACE96" w:rsidR="00DE189A" w:rsidRPr="001E694D" w:rsidRDefault="00C7206F" w:rsidP="0036130C">
      <w:pPr>
        <w:pStyle w:val="NormalArial"/>
        <w:rPr>
          <w:rFonts w:ascii="Open Sans" w:hAnsi="Open Sans" w:cs="Open Sans"/>
        </w:rPr>
      </w:pPr>
      <w:r w:rsidRPr="001E694D">
        <w:rPr>
          <w:rFonts w:ascii="Open Sans" w:hAnsi="Open Sans" w:cs="Open Sans"/>
        </w:rPr>
        <w:br w:type="page"/>
      </w:r>
    </w:p>
    <w:p w14:paraId="242C3A26" w14:textId="77777777" w:rsidR="00DE189A" w:rsidRPr="001E694D" w:rsidRDefault="00C7206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B78E9" w14:paraId="7FA57CF7" w14:textId="77777777" w:rsidTr="009B7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BF7C60" w14:textId="77777777" w:rsidR="00DE189A" w:rsidRPr="001E694D" w:rsidRDefault="00C7206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0134E0A" w14:textId="77777777" w:rsidR="00DE189A" w:rsidRPr="001E694D" w:rsidRDefault="00DE18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78E9" w14:paraId="52F754A9" w14:textId="77777777" w:rsidTr="009B78E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B81DCD"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45BEB5B" w14:textId="056572B1"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560F080"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057288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7BB53013"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77C264"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695EDB"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B68BA04" w14:textId="77777777" w:rsidR="00DE189A" w:rsidRPr="001E694D" w:rsidRDefault="00247A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080590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487D6A22" w14:textId="77777777" w:rsidTr="009B78E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023638"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CE70324"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5708592" w14:textId="77777777" w:rsidR="00DE189A" w:rsidRPr="001E694D" w:rsidRDefault="00C72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8C117DF" w14:textId="77777777" w:rsidR="00DE189A" w:rsidRPr="001E694D" w:rsidRDefault="00C72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2BD73B7" w14:textId="77777777" w:rsidR="00DE189A" w:rsidRPr="001E694D" w:rsidRDefault="00C72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90D2C0A" w14:textId="77777777" w:rsidR="00DE189A" w:rsidRPr="001E694D" w:rsidRDefault="00C72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95F5F83" w14:textId="77777777" w:rsidR="00DE189A" w:rsidRPr="001E694D" w:rsidRDefault="00C72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AE0034D" w14:textId="77777777" w:rsidR="00DE189A" w:rsidRPr="001E694D" w:rsidRDefault="00C7206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EEB6B3B" w14:textId="77777777" w:rsidR="00DE189A" w:rsidRPr="001E694D" w:rsidRDefault="00247A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770785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2EF749C3" w14:textId="77777777" w:rsidTr="009B7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5D80EF"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427F77D" w14:textId="77777777" w:rsidR="00DE189A" w:rsidRPr="001E694D" w:rsidRDefault="00C7206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C4E45C2" w14:textId="77777777" w:rsidR="00DE189A" w:rsidRPr="001E694D" w:rsidRDefault="00C72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1D70B07" w14:textId="77777777" w:rsidR="00DE189A" w:rsidRPr="001E694D" w:rsidRDefault="00C72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1CEE696" w14:textId="77777777" w:rsidR="00DE189A" w:rsidRPr="001E694D" w:rsidRDefault="00C72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970B034" w14:textId="77777777" w:rsidR="00DE189A" w:rsidRPr="001E694D" w:rsidRDefault="00C7206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3249F13" w14:textId="77777777" w:rsidR="00DE189A" w:rsidRPr="001E694D" w:rsidRDefault="00247A8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597225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r w:rsidR="009B78E9" w14:paraId="028C7C2C" w14:textId="77777777" w:rsidTr="009B78E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D5779C" w14:textId="77777777" w:rsidR="00DE189A" w:rsidRPr="001E694D" w:rsidRDefault="00C7206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B5A8E3D" w14:textId="77777777" w:rsidR="00DE189A" w:rsidRPr="001E694D" w:rsidRDefault="00C7206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C0F8995" w14:textId="77777777" w:rsidR="00DE189A" w:rsidRPr="001E694D" w:rsidRDefault="00C7206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B1E07A5" w14:textId="77777777" w:rsidR="00DE189A" w:rsidRPr="001E694D" w:rsidRDefault="00C7206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A184225" w14:textId="77777777" w:rsidR="00DE189A" w:rsidRPr="001E694D" w:rsidRDefault="00C7206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FAE735D" w14:textId="77777777" w:rsidR="00DE189A" w:rsidRPr="001E694D" w:rsidRDefault="00247A8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579353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7206F" w:rsidRPr="001E694D">
                  <w:rPr>
                    <w:rFonts w:ascii="Open Sans" w:hAnsi="Open Sans" w:cs="Open Sans"/>
                  </w:rPr>
                  <w:t>Compliant</w:t>
                </w:r>
              </w:sdtContent>
            </w:sdt>
          </w:p>
        </w:tc>
      </w:tr>
    </w:tbl>
    <w:p w14:paraId="62845F1A" w14:textId="77777777" w:rsidR="00DE189A" w:rsidRPr="007A2323" w:rsidRDefault="00C7206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D58888D" w14:textId="1E9E7FFC" w:rsidR="0063609B" w:rsidRPr="001E694D" w:rsidRDefault="0063609B" w:rsidP="0063609B">
      <w:pPr>
        <w:pStyle w:val="NormalArial"/>
        <w:rPr>
          <w:rFonts w:ascii="Open Sans" w:hAnsi="Open Sans" w:cs="Open Sans"/>
        </w:rPr>
      </w:pPr>
      <w:r>
        <w:rPr>
          <w:rFonts w:ascii="Open Sans" w:hAnsi="Open Sans" w:cs="Open Sans"/>
        </w:rPr>
        <w:lastRenderedPageBreak/>
        <w:t xml:space="preserve">This Quality Standard is Compliant as 5 of 5 Requirements have been assessed as Compliant. </w:t>
      </w:r>
    </w:p>
    <w:p w14:paraId="0B414E5B" w14:textId="472047AE" w:rsidR="00DE189A" w:rsidRDefault="009D54E3" w:rsidP="0063609B">
      <w:pPr>
        <w:pStyle w:val="NormalArial"/>
        <w:rPr>
          <w:rFonts w:ascii="Open Sans" w:hAnsi="Open Sans" w:cs="Open Sans"/>
          <w:color w:val="auto"/>
        </w:rPr>
      </w:pPr>
      <w:r>
        <w:rPr>
          <w:rFonts w:ascii="Open Sans" w:hAnsi="Open Sans" w:cs="Open Sans"/>
          <w:color w:val="auto"/>
        </w:rPr>
        <w:t xml:space="preserve">Consumers and consumer representatives said the service was well managed and confirmed their feedback and suggestions were acknowledged and actioned. Management discussed engagement with consumers through weekly consumer meetings, feedback forms, quick response codes and quarterly surveys and ongoing promotion and encouragement </w:t>
      </w:r>
      <w:r w:rsidR="00F74031">
        <w:rPr>
          <w:rFonts w:ascii="Open Sans" w:hAnsi="Open Sans" w:cs="Open Sans"/>
          <w:color w:val="auto"/>
        </w:rPr>
        <w:t>of</w:t>
      </w:r>
      <w:r>
        <w:rPr>
          <w:rFonts w:ascii="Open Sans" w:hAnsi="Open Sans" w:cs="Open Sans"/>
          <w:color w:val="auto"/>
        </w:rPr>
        <w:t xml:space="preserve"> consumers to establish a Consumer Advisory Board. </w:t>
      </w:r>
      <w:r w:rsidR="001E42AC">
        <w:rPr>
          <w:rFonts w:ascii="Open Sans" w:hAnsi="Open Sans" w:cs="Open Sans"/>
          <w:color w:val="auto"/>
        </w:rPr>
        <w:t>The plan for continuous improvement identified consumer feedback provided for new developments and initiatives related to care and service delivery.</w:t>
      </w:r>
    </w:p>
    <w:p w14:paraId="4374DA3D" w14:textId="37CBF1D0" w:rsidR="001E42AC" w:rsidRDefault="001E42AC" w:rsidP="0063609B">
      <w:pPr>
        <w:pStyle w:val="NormalArial"/>
        <w:rPr>
          <w:rFonts w:ascii="Open Sans" w:hAnsi="Open Sans" w:cs="Open Sans"/>
          <w:color w:val="auto"/>
        </w:rPr>
      </w:pPr>
      <w:r>
        <w:rPr>
          <w:rFonts w:ascii="Open Sans" w:hAnsi="Open Sans" w:cs="Open Sans"/>
          <w:color w:val="auto"/>
        </w:rPr>
        <w:t xml:space="preserve">The governing body demonstrated </w:t>
      </w:r>
      <w:r w:rsidR="000463B6">
        <w:rPr>
          <w:rFonts w:ascii="Open Sans" w:hAnsi="Open Sans" w:cs="Open Sans"/>
          <w:color w:val="auto"/>
        </w:rPr>
        <w:t xml:space="preserve">skills, experience and qualifications which </w:t>
      </w:r>
      <w:r w:rsidR="00EC592D">
        <w:rPr>
          <w:rFonts w:ascii="Open Sans" w:hAnsi="Open Sans" w:cs="Open Sans"/>
          <w:color w:val="auto"/>
        </w:rPr>
        <w:t>ensured</w:t>
      </w:r>
      <w:r w:rsidR="000463B6">
        <w:rPr>
          <w:rFonts w:ascii="Open Sans" w:hAnsi="Open Sans" w:cs="Open Sans"/>
          <w:color w:val="auto"/>
        </w:rPr>
        <w:t xml:space="preserve"> accountability and </w:t>
      </w:r>
      <w:r w:rsidR="00EC592D">
        <w:rPr>
          <w:rFonts w:ascii="Open Sans" w:hAnsi="Open Sans" w:cs="Open Sans"/>
          <w:color w:val="auto"/>
        </w:rPr>
        <w:t>oversight of q</w:t>
      </w:r>
      <w:r w:rsidR="000463B6">
        <w:rPr>
          <w:rFonts w:ascii="Open Sans" w:hAnsi="Open Sans" w:cs="Open Sans"/>
          <w:color w:val="auto"/>
        </w:rPr>
        <w:t xml:space="preserve">uality care and services. Several reporting mechanisms ensured </w:t>
      </w:r>
      <w:r w:rsidR="001E4AEB">
        <w:rPr>
          <w:rFonts w:ascii="Open Sans" w:hAnsi="Open Sans" w:cs="Open Sans"/>
          <w:color w:val="auto"/>
        </w:rPr>
        <w:t xml:space="preserve">clinical indicator data and </w:t>
      </w:r>
      <w:r w:rsidR="000463B6">
        <w:rPr>
          <w:rFonts w:ascii="Open Sans" w:hAnsi="Open Sans" w:cs="Open Sans"/>
          <w:color w:val="auto"/>
        </w:rPr>
        <w:t xml:space="preserve">care and services were reviewed </w:t>
      </w:r>
      <w:r w:rsidR="00A46356">
        <w:rPr>
          <w:rFonts w:ascii="Open Sans" w:hAnsi="Open Sans" w:cs="Open Sans"/>
          <w:color w:val="auto"/>
        </w:rPr>
        <w:t xml:space="preserve">by the board </w:t>
      </w:r>
      <w:r w:rsidR="000463B6">
        <w:rPr>
          <w:rFonts w:ascii="Open Sans" w:hAnsi="Open Sans" w:cs="Open Sans"/>
          <w:color w:val="auto"/>
        </w:rPr>
        <w:t>for compliance</w:t>
      </w:r>
      <w:r w:rsidR="00A46356">
        <w:rPr>
          <w:rFonts w:ascii="Open Sans" w:hAnsi="Open Sans" w:cs="Open Sans"/>
          <w:color w:val="auto"/>
        </w:rPr>
        <w:t xml:space="preserve"> with the Quality Standards, performance enhancement, </w:t>
      </w:r>
      <w:r w:rsidR="001E4AEB">
        <w:rPr>
          <w:rFonts w:ascii="Open Sans" w:hAnsi="Open Sans" w:cs="Open Sans"/>
          <w:color w:val="auto"/>
        </w:rPr>
        <w:t xml:space="preserve">and </w:t>
      </w:r>
      <w:r w:rsidR="00A46356">
        <w:rPr>
          <w:rFonts w:ascii="Open Sans" w:hAnsi="Open Sans" w:cs="Open Sans"/>
          <w:color w:val="auto"/>
        </w:rPr>
        <w:t>risk m</w:t>
      </w:r>
      <w:r w:rsidR="001E4AEB">
        <w:rPr>
          <w:rFonts w:ascii="Open Sans" w:hAnsi="Open Sans" w:cs="Open Sans"/>
          <w:color w:val="auto"/>
        </w:rPr>
        <w:t>anagement</w:t>
      </w:r>
      <w:r w:rsidR="007C036F">
        <w:rPr>
          <w:rFonts w:ascii="Open Sans" w:hAnsi="Open Sans" w:cs="Open Sans"/>
          <w:color w:val="auto"/>
        </w:rPr>
        <w:t>.</w:t>
      </w:r>
      <w:r w:rsidR="001E4AEB">
        <w:rPr>
          <w:rFonts w:ascii="Open Sans" w:hAnsi="Open Sans" w:cs="Open Sans"/>
          <w:color w:val="auto"/>
        </w:rPr>
        <w:t xml:space="preserve"> The chief executive officer and general manager discussed communication mechanisms which ensured consumers, consumer representatives and staff were informed about updates to policies, procedures and legislation.</w:t>
      </w:r>
    </w:p>
    <w:p w14:paraId="789E544D" w14:textId="45F92CF7" w:rsidR="000463B6" w:rsidRPr="00E6638F" w:rsidRDefault="000463B6" w:rsidP="0063609B">
      <w:pPr>
        <w:pStyle w:val="NormalArial"/>
        <w:rPr>
          <w:rFonts w:ascii="Open Sans" w:hAnsi="Open Sans" w:cs="Open Sans"/>
          <w:color w:val="auto"/>
        </w:rPr>
      </w:pPr>
      <w:r w:rsidRPr="00E6638F">
        <w:rPr>
          <w:rFonts w:ascii="Open Sans" w:hAnsi="Open Sans" w:cs="Open Sans"/>
          <w:color w:val="auto"/>
        </w:rPr>
        <w:t>Effective organisation wide governance systems were demonstrate</w:t>
      </w:r>
      <w:r w:rsidR="00EC592D" w:rsidRPr="00E6638F">
        <w:rPr>
          <w:rFonts w:ascii="Open Sans" w:hAnsi="Open Sans" w:cs="Open Sans"/>
          <w:color w:val="auto"/>
        </w:rPr>
        <w:t xml:space="preserve">d for information management, financial governance, continuous improvement, workforce governance, regularly compliance and complaints and feedback. </w:t>
      </w:r>
      <w:r w:rsidR="009E498E" w:rsidRPr="00E6638F">
        <w:rPr>
          <w:rFonts w:ascii="Open Sans" w:hAnsi="Open Sans" w:cs="Open Sans"/>
          <w:color w:val="auto"/>
        </w:rPr>
        <w:t xml:space="preserve">Consumers and consumer representatives were </w:t>
      </w:r>
      <w:r w:rsidR="00E6638F" w:rsidRPr="00E6638F">
        <w:rPr>
          <w:rFonts w:ascii="Open Sans" w:hAnsi="Open Sans" w:cs="Open Sans"/>
          <w:color w:val="auto"/>
        </w:rPr>
        <w:t xml:space="preserve">supported and </w:t>
      </w:r>
      <w:r w:rsidR="009E498E" w:rsidRPr="00E6638F">
        <w:rPr>
          <w:rFonts w:ascii="Open Sans" w:hAnsi="Open Sans" w:cs="Open Sans"/>
          <w:color w:val="auto"/>
        </w:rPr>
        <w:t xml:space="preserve">engaged </w:t>
      </w:r>
      <w:r w:rsidR="00E6638F" w:rsidRPr="00E6638F">
        <w:rPr>
          <w:rFonts w:ascii="Open Sans" w:hAnsi="Open Sans" w:cs="Open Sans"/>
          <w:color w:val="auto"/>
        </w:rPr>
        <w:t xml:space="preserve">in service improvements and documented policies and procedures on all organisational systems guided staff practice. Reporting mechanisms and oversight of the governance frameworks by the </w:t>
      </w:r>
      <w:r w:rsidR="00940BF2">
        <w:rPr>
          <w:rFonts w:ascii="Open Sans" w:hAnsi="Open Sans" w:cs="Open Sans"/>
          <w:color w:val="auto"/>
        </w:rPr>
        <w:t>board</w:t>
      </w:r>
      <w:r w:rsidR="00E6638F" w:rsidRPr="00E6638F">
        <w:rPr>
          <w:rFonts w:ascii="Open Sans" w:hAnsi="Open Sans" w:cs="Open Sans"/>
          <w:color w:val="auto"/>
        </w:rPr>
        <w:t xml:space="preserve"> was demonstrated.</w:t>
      </w:r>
    </w:p>
    <w:p w14:paraId="48763EC3" w14:textId="31629E1F" w:rsidR="000463B6" w:rsidRPr="000F2E54" w:rsidRDefault="000463B6" w:rsidP="0063609B">
      <w:pPr>
        <w:pStyle w:val="NormalArial"/>
        <w:rPr>
          <w:rFonts w:ascii="Open Sans" w:hAnsi="Open Sans" w:cs="Open Sans"/>
          <w:color w:val="auto"/>
        </w:rPr>
      </w:pPr>
      <w:r w:rsidRPr="000F2E54">
        <w:rPr>
          <w:rFonts w:ascii="Open Sans" w:hAnsi="Open Sans" w:cs="Open Sans"/>
          <w:color w:val="auto"/>
        </w:rPr>
        <w:t xml:space="preserve">Effective risk management systems were </w:t>
      </w:r>
      <w:r w:rsidR="00940BF2">
        <w:rPr>
          <w:rFonts w:ascii="Open Sans" w:hAnsi="Open Sans" w:cs="Open Sans"/>
          <w:color w:val="auto"/>
        </w:rPr>
        <w:t>evidenced</w:t>
      </w:r>
      <w:r w:rsidRPr="000F2E54">
        <w:rPr>
          <w:rFonts w:ascii="Open Sans" w:hAnsi="Open Sans" w:cs="Open Sans"/>
          <w:color w:val="auto"/>
        </w:rPr>
        <w:t>.</w:t>
      </w:r>
      <w:r w:rsidR="00EC592D" w:rsidRPr="000F2E54">
        <w:rPr>
          <w:rFonts w:ascii="Open Sans" w:hAnsi="Open Sans" w:cs="Open Sans"/>
          <w:color w:val="auto"/>
        </w:rPr>
        <w:t xml:space="preserve"> </w:t>
      </w:r>
      <w:r w:rsidR="00E6638F" w:rsidRPr="000F2E54">
        <w:rPr>
          <w:rFonts w:ascii="Open Sans" w:hAnsi="Open Sans" w:cs="Open Sans"/>
          <w:color w:val="auto"/>
        </w:rPr>
        <w:t xml:space="preserve">Consumers were supported to take risks and risk management processes </w:t>
      </w:r>
      <w:r w:rsidR="000F2E54" w:rsidRPr="000F2E54">
        <w:rPr>
          <w:rFonts w:ascii="Open Sans" w:hAnsi="Open Sans" w:cs="Open Sans"/>
          <w:color w:val="auto"/>
        </w:rPr>
        <w:t>e</w:t>
      </w:r>
      <w:r w:rsidR="00E6638F" w:rsidRPr="000F2E54">
        <w:rPr>
          <w:rFonts w:ascii="Open Sans" w:hAnsi="Open Sans" w:cs="Open Sans"/>
          <w:color w:val="auto"/>
        </w:rPr>
        <w:t>nsured all incidents were reported</w:t>
      </w:r>
      <w:r w:rsidR="000F2E54" w:rsidRPr="000F2E54">
        <w:rPr>
          <w:rFonts w:ascii="Open Sans" w:hAnsi="Open Sans" w:cs="Open Sans"/>
          <w:color w:val="auto"/>
        </w:rPr>
        <w:t>, registered</w:t>
      </w:r>
      <w:r w:rsidR="00E6638F" w:rsidRPr="000F2E54">
        <w:rPr>
          <w:rFonts w:ascii="Open Sans" w:hAnsi="Open Sans" w:cs="Open Sans"/>
          <w:color w:val="auto"/>
        </w:rPr>
        <w:t xml:space="preserve"> and monitored</w:t>
      </w:r>
      <w:r w:rsidR="000F2E54" w:rsidRPr="000F2E54">
        <w:rPr>
          <w:rFonts w:ascii="Open Sans" w:hAnsi="Open Sans" w:cs="Open Sans"/>
          <w:color w:val="auto"/>
        </w:rPr>
        <w:t>, including for high risks like falls and pressure injuries, and consumer abuse and neglect. Incident reporting under the Serious Incident Response Scheme within appropriate time</w:t>
      </w:r>
      <w:r w:rsidR="00940BF2">
        <w:rPr>
          <w:rFonts w:ascii="Open Sans" w:hAnsi="Open Sans" w:cs="Open Sans"/>
          <w:color w:val="auto"/>
        </w:rPr>
        <w:t xml:space="preserve"> </w:t>
      </w:r>
      <w:r w:rsidR="000F2E54" w:rsidRPr="000F2E54">
        <w:rPr>
          <w:rFonts w:ascii="Open Sans" w:hAnsi="Open Sans" w:cs="Open Sans"/>
          <w:color w:val="auto"/>
        </w:rPr>
        <w:t xml:space="preserve">frames was evidenced, and severe risks were communicated to the </w:t>
      </w:r>
      <w:r w:rsidR="00940BF2">
        <w:rPr>
          <w:rFonts w:ascii="Open Sans" w:hAnsi="Open Sans" w:cs="Open Sans"/>
          <w:color w:val="auto"/>
        </w:rPr>
        <w:t>board</w:t>
      </w:r>
      <w:r w:rsidR="000F2E54" w:rsidRPr="000F2E54">
        <w:rPr>
          <w:rFonts w:ascii="Open Sans" w:hAnsi="Open Sans" w:cs="Open Sans"/>
          <w:color w:val="auto"/>
        </w:rPr>
        <w:t xml:space="preserve"> for additional oversight. Incident investigations were conducted in a timely manner.</w:t>
      </w:r>
    </w:p>
    <w:p w14:paraId="5AD6588F" w14:textId="3858DA16" w:rsidR="000463B6" w:rsidRPr="006D60DF" w:rsidRDefault="000463B6" w:rsidP="0063609B">
      <w:pPr>
        <w:pStyle w:val="NormalArial"/>
        <w:rPr>
          <w:rFonts w:ascii="Open Sans" w:hAnsi="Open Sans" w:cs="Open Sans"/>
          <w:color w:val="auto"/>
        </w:rPr>
      </w:pPr>
      <w:r w:rsidRPr="006D60DF">
        <w:rPr>
          <w:rFonts w:ascii="Open Sans" w:hAnsi="Open Sans" w:cs="Open Sans"/>
          <w:color w:val="auto"/>
        </w:rPr>
        <w:t xml:space="preserve">An effective clinical governance framework was demonstrated. </w:t>
      </w:r>
      <w:r w:rsidR="00EC592D" w:rsidRPr="006D60DF">
        <w:rPr>
          <w:rFonts w:ascii="Open Sans" w:hAnsi="Open Sans" w:cs="Open Sans"/>
          <w:color w:val="auto"/>
        </w:rPr>
        <w:t>Policies and procedures were evidenced for antimicrobial stewardship, restrictive practices and open disclosure and staff received education and training</w:t>
      </w:r>
      <w:r w:rsidR="00782D9A" w:rsidRPr="006D60DF">
        <w:rPr>
          <w:rFonts w:ascii="Open Sans" w:hAnsi="Open Sans" w:cs="Open Sans"/>
          <w:color w:val="auto"/>
        </w:rPr>
        <w:t xml:space="preserve"> which guided clinical practice. </w:t>
      </w:r>
      <w:r w:rsidR="006D60DF" w:rsidRPr="006D60DF">
        <w:rPr>
          <w:rFonts w:ascii="Open Sans" w:hAnsi="Open Sans" w:cs="Open Sans"/>
          <w:color w:val="auto"/>
        </w:rPr>
        <w:t>Regula</w:t>
      </w:r>
      <w:r w:rsidR="006D60DF">
        <w:rPr>
          <w:rFonts w:ascii="Open Sans" w:hAnsi="Open Sans" w:cs="Open Sans"/>
          <w:color w:val="auto"/>
        </w:rPr>
        <w:t xml:space="preserve">tory </w:t>
      </w:r>
      <w:r w:rsidR="006D60DF" w:rsidRPr="006D60DF">
        <w:rPr>
          <w:rFonts w:ascii="Open Sans" w:hAnsi="Open Sans" w:cs="Open Sans"/>
          <w:color w:val="auto"/>
        </w:rPr>
        <w:t>requirements</w:t>
      </w:r>
      <w:r w:rsidR="00940BF2">
        <w:rPr>
          <w:rFonts w:ascii="Open Sans" w:hAnsi="Open Sans" w:cs="Open Sans"/>
          <w:color w:val="auto"/>
        </w:rPr>
        <w:t>, including appropriate authorisations and consents,</w:t>
      </w:r>
      <w:r w:rsidR="006D60DF" w:rsidRPr="006D60DF">
        <w:rPr>
          <w:rFonts w:ascii="Open Sans" w:hAnsi="Open Sans" w:cs="Open Sans"/>
          <w:color w:val="auto"/>
        </w:rPr>
        <w:t xml:space="preserve"> were demonstrated for restrictive practices.</w:t>
      </w:r>
      <w:r w:rsidR="00940BF2">
        <w:rPr>
          <w:rFonts w:ascii="Open Sans" w:hAnsi="Open Sans" w:cs="Open Sans"/>
          <w:color w:val="auto"/>
        </w:rPr>
        <w:t xml:space="preserve"> </w:t>
      </w:r>
      <w:r w:rsidR="008C30A9">
        <w:rPr>
          <w:rFonts w:ascii="Open Sans" w:hAnsi="Open Sans" w:cs="Open Sans"/>
          <w:color w:val="auto"/>
        </w:rPr>
        <w:t>The clinical care committee oversees the development and implementation of legislative and operational responsibilities.</w:t>
      </w:r>
    </w:p>
    <w:p w14:paraId="33DF1988" w14:textId="77777777" w:rsidR="000463B6" w:rsidRPr="007A2323" w:rsidRDefault="000463B6" w:rsidP="0063609B">
      <w:pPr>
        <w:pStyle w:val="NormalArial"/>
        <w:rPr>
          <w:rFonts w:ascii="Open Sans" w:hAnsi="Open Sans" w:cs="Open Sans"/>
          <w:color w:val="auto"/>
        </w:rPr>
      </w:pPr>
    </w:p>
    <w:sectPr w:rsidR="000463B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D108" w14:textId="77777777" w:rsidR="00EF6C65" w:rsidRDefault="00EF6C65">
      <w:pPr>
        <w:spacing w:after="0"/>
      </w:pPr>
      <w:r>
        <w:separator/>
      </w:r>
    </w:p>
  </w:endnote>
  <w:endnote w:type="continuationSeparator" w:id="0">
    <w:p w14:paraId="36A5B13D" w14:textId="77777777" w:rsidR="00EF6C65" w:rsidRDefault="00EF6C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mbria"/>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A72E" w14:textId="77777777" w:rsidR="00DE189A" w:rsidRPr="00DF37F2" w:rsidRDefault="00C7206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Adria Village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D587949" w14:textId="77777777" w:rsidR="00DE189A" w:rsidRPr="00DF37F2" w:rsidRDefault="00C7206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2908</w:t>
    </w:r>
    <w:bookmarkEnd w:id="1"/>
    <w:r w:rsidRPr="00DF37F2">
      <w:rPr>
        <w:rStyle w:val="FooterBold"/>
        <w:rFonts w:ascii="Arial" w:hAnsi="Arial"/>
        <w:b w:val="0"/>
      </w:rPr>
      <w:tab/>
      <w:t xml:space="preserve">OFFICIAL: Sensitive </w:t>
    </w:r>
  </w:p>
  <w:p w14:paraId="0631BCBD" w14:textId="77777777" w:rsidR="00DE189A" w:rsidRPr="00DF37F2" w:rsidRDefault="00C7206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1AF9" w14:textId="77777777" w:rsidR="00DE189A" w:rsidRDefault="00DE189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F441" w14:textId="77777777" w:rsidR="00EF6C65" w:rsidRDefault="00EF6C65" w:rsidP="00D71F88">
      <w:pPr>
        <w:spacing w:after="0"/>
      </w:pPr>
      <w:r>
        <w:separator/>
      </w:r>
    </w:p>
  </w:footnote>
  <w:footnote w:type="continuationSeparator" w:id="0">
    <w:p w14:paraId="7243C3EB" w14:textId="77777777" w:rsidR="00EF6C65" w:rsidRDefault="00EF6C65" w:rsidP="00D71F88">
      <w:pPr>
        <w:spacing w:after="0"/>
      </w:pPr>
      <w:r>
        <w:continuationSeparator/>
      </w:r>
    </w:p>
  </w:footnote>
  <w:footnote w:id="1">
    <w:p w14:paraId="48A65E77" w14:textId="23079D4F" w:rsidR="00DE189A" w:rsidRDefault="00C7206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B04D3">
        <w:rPr>
          <w:rFonts w:ascii="Arial" w:hAnsi="Arial"/>
          <w:color w:val="auto"/>
          <w:sz w:val="20"/>
          <w:szCs w:val="20"/>
        </w:rPr>
        <w:t>section 40A</w:t>
      </w:r>
      <w:r w:rsidRPr="00CB04D3">
        <w:rPr>
          <w:rFonts w:ascii="Arial" w:hAnsi="Arial"/>
          <w:b/>
          <w:color w:val="auto"/>
          <w:sz w:val="20"/>
          <w:szCs w:val="20"/>
        </w:rPr>
        <w:t xml:space="preserve"> </w:t>
      </w:r>
      <w:r w:rsidRPr="00CB04D3">
        <w:rPr>
          <w:rFonts w:ascii="Arial" w:hAnsi="Arial"/>
          <w:color w:val="auto"/>
          <w:sz w:val="20"/>
          <w:szCs w:val="20"/>
        </w:rPr>
        <w:t>of the</w:t>
      </w:r>
      <w:r w:rsidRPr="00443CA4">
        <w:rPr>
          <w:rFonts w:ascii="Arial" w:hAnsi="Arial"/>
          <w:sz w:val="20"/>
          <w:szCs w:val="20"/>
        </w:rPr>
        <w:t xml:space="preserve"> Aged Care Quality and Safety Commission Rules 2018.</w:t>
      </w:r>
    </w:p>
    <w:p w14:paraId="3182E302" w14:textId="77777777" w:rsidR="00DE189A" w:rsidRDefault="00DE189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0873" w14:textId="77777777" w:rsidR="00DE189A" w:rsidRDefault="00C7206F">
    <w:pPr>
      <w:pStyle w:val="Header"/>
    </w:pPr>
    <w:r>
      <w:rPr>
        <w:noProof/>
        <w:color w:val="2B579A"/>
        <w:shd w:val="clear" w:color="auto" w:fill="E6E6E6"/>
        <w:lang w:val="en-US"/>
      </w:rPr>
      <w:drawing>
        <wp:anchor distT="0" distB="0" distL="114300" distR="114300" simplePos="0" relativeHeight="251658241" behindDoc="1" locked="0" layoutInCell="1" allowOverlap="1" wp14:anchorId="6039EFD8" wp14:editId="29B329B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DEF" w14:textId="77777777" w:rsidR="00DE189A" w:rsidRDefault="00C7206F">
    <w:pPr>
      <w:pStyle w:val="Header"/>
    </w:pPr>
    <w:r>
      <w:rPr>
        <w:noProof/>
      </w:rPr>
      <w:drawing>
        <wp:anchor distT="0" distB="0" distL="114300" distR="114300" simplePos="0" relativeHeight="251658240" behindDoc="0" locked="0" layoutInCell="1" allowOverlap="1" wp14:anchorId="5954B2DD" wp14:editId="215EB08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6982822">
      <w:start w:val="1"/>
      <w:numFmt w:val="lowerRoman"/>
      <w:lvlText w:val="(%1)"/>
      <w:lvlJc w:val="left"/>
      <w:pPr>
        <w:ind w:left="1080" w:hanging="720"/>
      </w:pPr>
      <w:rPr>
        <w:rFonts w:hint="default"/>
      </w:rPr>
    </w:lvl>
    <w:lvl w:ilvl="1" w:tplc="EAEAA962" w:tentative="1">
      <w:start w:val="1"/>
      <w:numFmt w:val="lowerLetter"/>
      <w:lvlText w:val="%2."/>
      <w:lvlJc w:val="left"/>
      <w:pPr>
        <w:ind w:left="1440" w:hanging="360"/>
      </w:pPr>
    </w:lvl>
    <w:lvl w:ilvl="2" w:tplc="92D6C8C2" w:tentative="1">
      <w:start w:val="1"/>
      <w:numFmt w:val="lowerRoman"/>
      <w:lvlText w:val="%3."/>
      <w:lvlJc w:val="right"/>
      <w:pPr>
        <w:ind w:left="2160" w:hanging="180"/>
      </w:pPr>
    </w:lvl>
    <w:lvl w:ilvl="3" w:tplc="5612797E" w:tentative="1">
      <w:start w:val="1"/>
      <w:numFmt w:val="decimal"/>
      <w:lvlText w:val="%4."/>
      <w:lvlJc w:val="left"/>
      <w:pPr>
        <w:ind w:left="2880" w:hanging="360"/>
      </w:pPr>
    </w:lvl>
    <w:lvl w:ilvl="4" w:tplc="3A702676" w:tentative="1">
      <w:start w:val="1"/>
      <w:numFmt w:val="lowerLetter"/>
      <w:lvlText w:val="%5."/>
      <w:lvlJc w:val="left"/>
      <w:pPr>
        <w:ind w:left="3600" w:hanging="360"/>
      </w:pPr>
    </w:lvl>
    <w:lvl w:ilvl="5" w:tplc="08F0336E" w:tentative="1">
      <w:start w:val="1"/>
      <w:numFmt w:val="lowerRoman"/>
      <w:lvlText w:val="%6."/>
      <w:lvlJc w:val="right"/>
      <w:pPr>
        <w:ind w:left="4320" w:hanging="180"/>
      </w:pPr>
    </w:lvl>
    <w:lvl w:ilvl="6" w:tplc="78EA11DC" w:tentative="1">
      <w:start w:val="1"/>
      <w:numFmt w:val="decimal"/>
      <w:lvlText w:val="%7."/>
      <w:lvlJc w:val="left"/>
      <w:pPr>
        <w:ind w:left="5040" w:hanging="360"/>
      </w:pPr>
    </w:lvl>
    <w:lvl w:ilvl="7" w:tplc="7A964C68" w:tentative="1">
      <w:start w:val="1"/>
      <w:numFmt w:val="lowerLetter"/>
      <w:lvlText w:val="%8."/>
      <w:lvlJc w:val="left"/>
      <w:pPr>
        <w:ind w:left="5760" w:hanging="360"/>
      </w:pPr>
    </w:lvl>
    <w:lvl w:ilvl="8" w:tplc="C2803E2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F98DFBE">
      <w:start w:val="1"/>
      <w:numFmt w:val="lowerRoman"/>
      <w:lvlText w:val="(%1)"/>
      <w:lvlJc w:val="left"/>
      <w:pPr>
        <w:ind w:left="1080" w:hanging="720"/>
      </w:pPr>
      <w:rPr>
        <w:rFonts w:hint="default"/>
      </w:rPr>
    </w:lvl>
    <w:lvl w:ilvl="1" w:tplc="3FF882C2" w:tentative="1">
      <w:start w:val="1"/>
      <w:numFmt w:val="lowerLetter"/>
      <w:lvlText w:val="%2."/>
      <w:lvlJc w:val="left"/>
      <w:pPr>
        <w:ind w:left="1440" w:hanging="360"/>
      </w:pPr>
    </w:lvl>
    <w:lvl w:ilvl="2" w:tplc="D03AF724" w:tentative="1">
      <w:start w:val="1"/>
      <w:numFmt w:val="lowerRoman"/>
      <w:lvlText w:val="%3."/>
      <w:lvlJc w:val="right"/>
      <w:pPr>
        <w:ind w:left="2160" w:hanging="180"/>
      </w:pPr>
    </w:lvl>
    <w:lvl w:ilvl="3" w:tplc="B1989746" w:tentative="1">
      <w:start w:val="1"/>
      <w:numFmt w:val="decimal"/>
      <w:lvlText w:val="%4."/>
      <w:lvlJc w:val="left"/>
      <w:pPr>
        <w:ind w:left="2880" w:hanging="360"/>
      </w:pPr>
    </w:lvl>
    <w:lvl w:ilvl="4" w:tplc="D2767E0C" w:tentative="1">
      <w:start w:val="1"/>
      <w:numFmt w:val="lowerLetter"/>
      <w:lvlText w:val="%5."/>
      <w:lvlJc w:val="left"/>
      <w:pPr>
        <w:ind w:left="3600" w:hanging="360"/>
      </w:pPr>
    </w:lvl>
    <w:lvl w:ilvl="5" w:tplc="0FC8B3B2" w:tentative="1">
      <w:start w:val="1"/>
      <w:numFmt w:val="lowerRoman"/>
      <w:lvlText w:val="%6."/>
      <w:lvlJc w:val="right"/>
      <w:pPr>
        <w:ind w:left="4320" w:hanging="180"/>
      </w:pPr>
    </w:lvl>
    <w:lvl w:ilvl="6" w:tplc="346A26AC" w:tentative="1">
      <w:start w:val="1"/>
      <w:numFmt w:val="decimal"/>
      <w:lvlText w:val="%7."/>
      <w:lvlJc w:val="left"/>
      <w:pPr>
        <w:ind w:left="5040" w:hanging="360"/>
      </w:pPr>
    </w:lvl>
    <w:lvl w:ilvl="7" w:tplc="101EAE6A" w:tentative="1">
      <w:start w:val="1"/>
      <w:numFmt w:val="lowerLetter"/>
      <w:lvlText w:val="%8."/>
      <w:lvlJc w:val="left"/>
      <w:pPr>
        <w:ind w:left="5760" w:hanging="360"/>
      </w:pPr>
    </w:lvl>
    <w:lvl w:ilvl="8" w:tplc="AA8076B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4BE934C">
      <w:start w:val="1"/>
      <w:numFmt w:val="lowerRoman"/>
      <w:lvlText w:val="(%1)"/>
      <w:lvlJc w:val="left"/>
      <w:pPr>
        <w:ind w:left="1080" w:hanging="720"/>
      </w:pPr>
      <w:rPr>
        <w:rFonts w:hint="default"/>
      </w:rPr>
    </w:lvl>
    <w:lvl w:ilvl="1" w:tplc="4B4887FE" w:tentative="1">
      <w:start w:val="1"/>
      <w:numFmt w:val="lowerLetter"/>
      <w:lvlText w:val="%2."/>
      <w:lvlJc w:val="left"/>
      <w:pPr>
        <w:ind w:left="1440" w:hanging="360"/>
      </w:pPr>
    </w:lvl>
    <w:lvl w:ilvl="2" w:tplc="C2A00DDE" w:tentative="1">
      <w:start w:val="1"/>
      <w:numFmt w:val="lowerRoman"/>
      <w:lvlText w:val="%3."/>
      <w:lvlJc w:val="right"/>
      <w:pPr>
        <w:ind w:left="2160" w:hanging="180"/>
      </w:pPr>
    </w:lvl>
    <w:lvl w:ilvl="3" w:tplc="447E104C" w:tentative="1">
      <w:start w:val="1"/>
      <w:numFmt w:val="decimal"/>
      <w:lvlText w:val="%4."/>
      <w:lvlJc w:val="left"/>
      <w:pPr>
        <w:ind w:left="2880" w:hanging="360"/>
      </w:pPr>
    </w:lvl>
    <w:lvl w:ilvl="4" w:tplc="AE08169A" w:tentative="1">
      <w:start w:val="1"/>
      <w:numFmt w:val="lowerLetter"/>
      <w:lvlText w:val="%5."/>
      <w:lvlJc w:val="left"/>
      <w:pPr>
        <w:ind w:left="3600" w:hanging="360"/>
      </w:pPr>
    </w:lvl>
    <w:lvl w:ilvl="5" w:tplc="6BFC1392" w:tentative="1">
      <w:start w:val="1"/>
      <w:numFmt w:val="lowerRoman"/>
      <w:lvlText w:val="%6."/>
      <w:lvlJc w:val="right"/>
      <w:pPr>
        <w:ind w:left="4320" w:hanging="180"/>
      </w:pPr>
    </w:lvl>
    <w:lvl w:ilvl="6" w:tplc="3E1C3878" w:tentative="1">
      <w:start w:val="1"/>
      <w:numFmt w:val="decimal"/>
      <w:lvlText w:val="%7."/>
      <w:lvlJc w:val="left"/>
      <w:pPr>
        <w:ind w:left="5040" w:hanging="360"/>
      </w:pPr>
    </w:lvl>
    <w:lvl w:ilvl="7" w:tplc="A6022CC2" w:tentative="1">
      <w:start w:val="1"/>
      <w:numFmt w:val="lowerLetter"/>
      <w:lvlText w:val="%8."/>
      <w:lvlJc w:val="left"/>
      <w:pPr>
        <w:ind w:left="5760" w:hanging="360"/>
      </w:pPr>
    </w:lvl>
    <w:lvl w:ilvl="8" w:tplc="9DC6636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4E2CD46">
      <w:start w:val="1"/>
      <w:numFmt w:val="bullet"/>
      <w:lvlText w:val=""/>
      <w:lvlJc w:val="left"/>
      <w:pPr>
        <w:ind w:left="720" w:hanging="360"/>
      </w:pPr>
      <w:rPr>
        <w:rFonts w:ascii="Symbol" w:hAnsi="Symbol" w:hint="default"/>
        <w:color w:val="auto"/>
        <w:sz w:val="24"/>
        <w:szCs w:val="24"/>
      </w:rPr>
    </w:lvl>
    <w:lvl w:ilvl="1" w:tplc="7D442E96" w:tentative="1">
      <w:start w:val="1"/>
      <w:numFmt w:val="bullet"/>
      <w:lvlText w:val="o"/>
      <w:lvlJc w:val="left"/>
      <w:pPr>
        <w:ind w:left="1440" w:hanging="360"/>
      </w:pPr>
      <w:rPr>
        <w:rFonts w:ascii="Courier New" w:hAnsi="Courier New" w:cs="Courier New" w:hint="default"/>
      </w:rPr>
    </w:lvl>
    <w:lvl w:ilvl="2" w:tplc="7D3AAC7E" w:tentative="1">
      <w:start w:val="1"/>
      <w:numFmt w:val="bullet"/>
      <w:lvlText w:val=""/>
      <w:lvlJc w:val="left"/>
      <w:pPr>
        <w:ind w:left="2160" w:hanging="360"/>
      </w:pPr>
      <w:rPr>
        <w:rFonts w:ascii="Wingdings" w:hAnsi="Wingdings" w:hint="default"/>
      </w:rPr>
    </w:lvl>
    <w:lvl w:ilvl="3" w:tplc="F9B67FEE" w:tentative="1">
      <w:start w:val="1"/>
      <w:numFmt w:val="bullet"/>
      <w:lvlText w:val=""/>
      <w:lvlJc w:val="left"/>
      <w:pPr>
        <w:ind w:left="2880" w:hanging="360"/>
      </w:pPr>
      <w:rPr>
        <w:rFonts w:ascii="Symbol" w:hAnsi="Symbol" w:hint="default"/>
      </w:rPr>
    </w:lvl>
    <w:lvl w:ilvl="4" w:tplc="4134DECA" w:tentative="1">
      <w:start w:val="1"/>
      <w:numFmt w:val="bullet"/>
      <w:lvlText w:val="o"/>
      <w:lvlJc w:val="left"/>
      <w:pPr>
        <w:ind w:left="3600" w:hanging="360"/>
      </w:pPr>
      <w:rPr>
        <w:rFonts w:ascii="Courier New" w:hAnsi="Courier New" w:cs="Courier New" w:hint="default"/>
      </w:rPr>
    </w:lvl>
    <w:lvl w:ilvl="5" w:tplc="988EE7DC" w:tentative="1">
      <w:start w:val="1"/>
      <w:numFmt w:val="bullet"/>
      <w:lvlText w:val=""/>
      <w:lvlJc w:val="left"/>
      <w:pPr>
        <w:ind w:left="4320" w:hanging="360"/>
      </w:pPr>
      <w:rPr>
        <w:rFonts w:ascii="Wingdings" w:hAnsi="Wingdings" w:hint="default"/>
      </w:rPr>
    </w:lvl>
    <w:lvl w:ilvl="6" w:tplc="A62A1040" w:tentative="1">
      <w:start w:val="1"/>
      <w:numFmt w:val="bullet"/>
      <w:lvlText w:val=""/>
      <w:lvlJc w:val="left"/>
      <w:pPr>
        <w:ind w:left="5040" w:hanging="360"/>
      </w:pPr>
      <w:rPr>
        <w:rFonts w:ascii="Symbol" w:hAnsi="Symbol" w:hint="default"/>
      </w:rPr>
    </w:lvl>
    <w:lvl w:ilvl="7" w:tplc="D2CA4F14" w:tentative="1">
      <w:start w:val="1"/>
      <w:numFmt w:val="bullet"/>
      <w:lvlText w:val="o"/>
      <w:lvlJc w:val="left"/>
      <w:pPr>
        <w:ind w:left="5760" w:hanging="360"/>
      </w:pPr>
      <w:rPr>
        <w:rFonts w:ascii="Courier New" w:hAnsi="Courier New" w:cs="Courier New" w:hint="default"/>
      </w:rPr>
    </w:lvl>
    <w:lvl w:ilvl="8" w:tplc="286615F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854B860">
      <w:start w:val="1"/>
      <w:numFmt w:val="lowerRoman"/>
      <w:lvlText w:val="(%1)"/>
      <w:lvlJc w:val="left"/>
      <w:pPr>
        <w:ind w:left="1080" w:hanging="720"/>
      </w:pPr>
      <w:rPr>
        <w:rFonts w:hint="default"/>
      </w:rPr>
    </w:lvl>
    <w:lvl w:ilvl="1" w:tplc="DF7C3A28" w:tentative="1">
      <w:start w:val="1"/>
      <w:numFmt w:val="lowerLetter"/>
      <w:lvlText w:val="%2."/>
      <w:lvlJc w:val="left"/>
      <w:pPr>
        <w:ind w:left="1440" w:hanging="360"/>
      </w:pPr>
    </w:lvl>
    <w:lvl w:ilvl="2" w:tplc="74FED874" w:tentative="1">
      <w:start w:val="1"/>
      <w:numFmt w:val="lowerRoman"/>
      <w:lvlText w:val="%3."/>
      <w:lvlJc w:val="right"/>
      <w:pPr>
        <w:ind w:left="2160" w:hanging="180"/>
      </w:pPr>
    </w:lvl>
    <w:lvl w:ilvl="3" w:tplc="764CBE22" w:tentative="1">
      <w:start w:val="1"/>
      <w:numFmt w:val="decimal"/>
      <w:lvlText w:val="%4."/>
      <w:lvlJc w:val="left"/>
      <w:pPr>
        <w:ind w:left="2880" w:hanging="360"/>
      </w:pPr>
    </w:lvl>
    <w:lvl w:ilvl="4" w:tplc="BC2C9942" w:tentative="1">
      <w:start w:val="1"/>
      <w:numFmt w:val="lowerLetter"/>
      <w:lvlText w:val="%5."/>
      <w:lvlJc w:val="left"/>
      <w:pPr>
        <w:ind w:left="3600" w:hanging="360"/>
      </w:pPr>
    </w:lvl>
    <w:lvl w:ilvl="5" w:tplc="270080D0" w:tentative="1">
      <w:start w:val="1"/>
      <w:numFmt w:val="lowerRoman"/>
      <w:lvlText w:val="%6."/>
      <w:lvlJc w:val="right"/>
      <w:pPr>
        <w:ind w:left="4320" w:hanging="180"/>
      </w:pPr>
    </w:lvl>
    <w:lvl w:ilvl="6" w:tplc="1AEC2CF2" w:tentative="1">
      <w:start w:val="1"/>
      <w:numFmt w:val="decimal"/>
      <w:lvlText w:val="%7."/>
      <w:lvlJc w:val="left"/>
      <w:pPr>
        <w:ind w:left="5040" w:hanging="360"/>
      </w:pPr>
    </w:lvl>
    <w:lvl w:ilvl="7" w:tplc="9F504AA6" w:tentative="1">
      <w:start w:val="1"/>
      <w:numFmt w:val="lowerLetter"/>
      <w:lvlText w:val="%8."/>
      <w:lvlJc w:val="left"/>
      <w:pPr>
        <w:ind w:left="5760" w:hanging="360"/>
      </w:pPr>
    </w:lvl>
    <w:lvl w:ilvl="8" w:tplc="1CEE298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96B0B6">
      <w:start w:val="1"/>
      <w:numFmt w:val="lowerRoman"/>
      <w:lvlText w:val="(%1)"/>
      <w:lvlJc w:val="left"/>
      <w:pPr>
        <w:ind w:left="1080" w:hanging="720"/>
      </w:pPr>
      <w:rPr>
        <w:rFonts w:hint="default"/>
      </w:rPr>
    </w:lvl>
    <w:lvl w:ilvl="1" w:tplc="EA7650E8" w:tentative="1">
      <w:start w:val="1"/>
      <w:numFmt w:val="lowerLetter"/>
      <w:lvlText w:val="%2."/>
      <w:lvlJc w:val="left"/>
      <w:pPr>
        <w:ind w:left="1440" w:hanging="360"/>
      </w:pPr>
    </w:lvl>
    <w:lvl w:ilvl="2" w:tplc="4D3A3F2A" w:tentative="1">
      <w:start w:val="1"/>
      <w:numFmt w:val="lowerRoman"/>
      <w:lvlText w:val="%3."/>
      <w:lvlJc w:val="right"/>
      <w:pPr>
        <w:ind w:left="2160" w:hanging="180"/>
      </w:pPr>
    </w:lvl>
    <w:lvl w:ilvl="3" w:tplc="7FFA08A8" w:tentative="1">
      <w:start w:val="1"/>
      <w:numFmt w:val="decimal"/>
      <w:lvlText w:val="%4."/>
      <w:lvlJc w:val="left"/>
      <w:pPr>
        <w:ind w:left="2880" w:hanging="360"/>
      </w:pPr>
    </w:lvl>
    <w:lvl w:ilvl="4" w:tplc="59F219F0" w:tentative="1">
      <w:start w:val="1"/>
      <w:numFmt w:val="lowerLetter"/>
      <w:lvlText w:val="%5."/>
      <w:lvlJc w:val="left"/>
      <w:pPr>
        <w:ind w:left="3600" w:hanging="360"/>
      </w:pPr>
    </w:lvl>
    <w:lvl w:ilvl="5" w:tplc="64104AAA" w:tentative="1">
      <w:start w:val="1"/>
      <w:numFmt w:val="lowerRoman"/>
      <w:lvlText w:val="%6."/>
      <w:lvlJc w:val="right"/>
      <w:pPr>
        <w:ind w:left="4320" w:hanging="180"/>
      </w:pPr>
    </w:lvl>
    <w:lvl w:ilvl="6" w:tplc="D292CA46" w:tentative="1">
      <w:start w:val="1"/>
      <w:numFmt w:val="decimal"/>
      <w:lvlText w:val="%7."/>
      <w:lvlJc w:val="left"/>
      <w:pPr>
        <w:ind w:left="5040" w:hanging="360"/>
      </w:pPr>
    </w:lvl>
    <w:lvl w:ilvl="7" w:tplc="7B747EF0" w:tentative="1">
      <w:start w:val="1"/>
      <w:numFmt w:val="lowerLetter"/>
      <w:lvlText w:val="%8."/>
      <w:lvlJc w:val="left"/>
      <w:pPr>
        <w:ind w:left="5760" w:hanging="360"/>
      </w:pPr>
    </w:lvl>
    <w:lvl w:ilvl="8" w:tplc="551A2FB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6DE737A">
      <w:start w:val="1"/>
      <w:numFmt w:val="lowerRoman"/>
      <w:lvlText w:val="(%1)"/>
      <w:lvlJc w:val="left"/>
      <w:pPr>
        <w:ind w:left="1080" w:hanging="720"/>
      </w:pPr>
      <w:rPr>
        <w:rFonts w:hint="default"/>
      </w:rPr>
    </w:lvl>
    <w:lvl w:ilvl="1" w:tplc="77986186" w:tentative="1">
      <w:start w:val="1"/>
      <w:numFmt w:val="lowerLetter"/>
      <w:lvlText w:val="%2."/>
      <w:lvlJc w:val="left"/>
      <w:pPr>
        <w:ind w:left="1440" w:hanging="360"/>
      </w:pPr>
    </w:lvl>
    <w:lvl w:ilvl="2" w:tplc="EEE2D862" w:tentative="1">
      <w:start w:val="1"/>
      <w:numFmt w:val="lowerRoman"/>
      <w:lvlText w:val="%3."/>
      <w:lvlJc w:val="right"/>
      <w:pPr>
        <w:ind w:left="2160" w:hanging="180"/>
      </w:pPr>
    </w:lvl>
    <w:lvl w:ilvl="3" w:tplc="DBD04642" w:tentative="1">
      <w:start w:val="1"/>
      <w:numFmt w:val="decimal"/>
      <w:lvlText w:val="%4."/>
      <w:lvlJc w:val="left"/>
      <w:pPr>
        <w:ind w:left="2880" w:hanging="360"/>
      </w:pPr>
    </w:lvl>
    <w:lvl w:ilvl="4" w:tplc="E1ECCA9A" w:tentative="1">
      <w:start w:val="1"/>
      <w:numFmt w:val="lowerLetter"/>
      <w:lvlText w:val="%5."/>
      <w:lvlJc w:val="left"/>
      <w:pPr>
        <w:ind w:left="3600" w:hanging="360"/>
      </w:pPr>
    </w:lvl>
    <w:lvl w:ilvl="5" w:tplc="198ED8A4" w:tentative="1">
      <w:start w:val="1"/>
      <w:numFmt w:val="lowerRoman"/>
      <w:lvlText w:val="%6."/>
      <w:lvlJc w:val="right"/>
      <w:pPr>
        <w:ind w:left="4320" w:hanging="180"/>
      </w:pPr>
    </w:lvl>
    <w:lvl w:ilvl="6" w:tplc="C8E81FB8" w:tentative="1">
      <w:start w:val="1"/>
      <w:numFmt w:val="decimal"/>
      <w:lvlText w:val="%7."/>
      <w:lvlJc w:val="left"/>
      <w:pPr>
        <w:ind w:left="5040" w:hanging="360"/>
      </w:pPr>
    </w:lvl>
    <w:lvl w:ilvl="7" w:tplc="22403818" w:tentative="1">
      <w:start w:val="1"/>
      <w:numFmt w:val="lowerLetter"/>
      <w:lvlText w:val="%8."/>
      <w:lvlJc w:val="left"/>
      <w:pPr>
        <w:ind w:left="5760" w:hanging="360"/>
      </w:pPr>
    </w:lvl>
    <w:lvl w:ilvl="8" w:tplc="4516E95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80868CA">
      <w:start w:val="1"/>
      <w:numFmt w:val="lowerRoman"/>
      <w:lvlText w:val="(%1)"/>
      <w:lvlJc w:val="left"/>
      <w:pPr>
        <w:ind w:left="1080" w:hanging="720"/>
      </w:pPr>
      <w:rPr>
        <w:rFonts w:hint="default"/>
      </w:rPr>
    </w:lvl>
    <w:lvl w:ilvl="1" w:tplc="97786262" w:tentative="1">
      <w:start w:val="1"/>
      <w:numFmt w:val="lowerLetter"/>
      <w:lvlText w:val="%2."/>
      <w:lvlJc w:val="left"/>
      <w:pPr>
        <w:ind w:left="1440" w:hanging="360"/>
      </w:pPr>
    </w:lvl>
    <w:lvl w:ilvl="2" w:tplc="C1B83F06" w:tentative="1">
      <w:start w:val="1"/>
      <w:numFmt w:val="lowerRoman"/>
      <w:lvlText w:val="%3."/>
      <w:lvlJc w:val="right"/>
      <w:pPr>
        <w:ind w:left="2160" w:hanging="180"/>
      </w:pPr>
    </w:lvl>
    <w:lvl w:ilvl="3" w:tplc="181A0D88" w:tentative="1">
      <w:start w:val="1"/>
      <w:numFmt w:val="decimal"/>
      <w:lvlText w:val="%4."/>
      <w:lvlJc w:val="left"/>
      <w:pPr>
        <w:ind w:left="2880" w:hanging="360"/>
      </w:pPr>
    </w:lvl>
    <w:lvl w:ilvl="4" w:tplc="991AF504" w:tentative="1">
      <w:start w:val="1"/>
      <w:numFmt w:val="lowerLetter"/>
      <w:lvlText w:val="%5."/>
      <w:lvlJc w:val="left"/>
      <w:pPr>
        <w:ind w:left="3600" w:hanging="360"/>
      </w:pPr>
    </w:lvl>
    <w:lvl w:ilvl="5" w:tplc="1D349E5E" w:tentative="1">
      <w:start w:val="1"/>
      <w:numFmt w:val="lowerRoman"/>
      <w:lvlText w:val="%6."/>
      <w:lvlJc w:val="right"/>
      <w:pPr>
        <w:ind w:left="4320" w:hanging="180"/>
      </w:pPr>
    </w:lvl>
    <w:lvl w:ilvl="6" w:tplc="020869C2" w:tentative="1">
      <w:start w:val="1"/>
      <w:numFmt w:val="decimal"/>
      <w:lvlText w:val="%7."/>
      <w:lvlJc w:val="left"/>
      <w:pPr>
        <w:ind w:left="5040" w:hanging="360"/>
      </w:pPr>
    </w:lvl>
    <w:lvl w:ilvl="7" w:tplc="CFEE6318" w:tentative="1">
      <w:start w:val="1"/>
      <w:numFmt w:val="lowerLetter"/>
      <w:lvlText w:val="%8."/>
      <w:lvlJc w:val="left"/>
      <w:pPr>
        <w:ind w:left="5760" w:hanging="360"/>
      </w:pPr>
    </w:lvl>
    <w:lvl w:ilvl="8" w:tplc="2102926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B56FAAA">
      <w:start w:val="1"/>
      <w:numFmt w:val="lowerRoman"/>
      <w:lvlText w:val="(%1)"/>
      <w:lvlJc w:val="left"/>
      <w:pPr>
        <w:ind w:left="1080" w:hanging="720"/>
      </w:pPr>
      <w:rPr>
        <w:rFonts w:hint="default"/>
      </w:rPr>
    </w:lvl>
    <w:lvl w:ilvl="1" w:tplc="013CD776" w:tentative="1">
      <w:start w:val="1"/>
      <w:numFmt w:val="lowerLetter"/>
      <w:lvlText w:val="%2."/>
      <w:lvlJc w:val="left"/>
      <w:pPr>
        <w:ind w:left="1440" w:hanging="360"/>
      </w:pPr>
    </w:lvl>
    <w:lvl w:ilvl="2" w:tplc="6B3AED50" w:tentative="1">
      <w:start w:val="1"/>
      <w:numFmt w:val="lowerRoman"/>
      <w:lvlText w:val="%3."/>
      <w:lvlJc w:val="right"/>
      <w:pPr>
        <w:ind w:left="2160" w:hanging="180"/>
      </w:pPr>
    </w:lvl>
    <w:lvl w:ilvl="3" w:tplc="CF8CD0F2" w:tentative="1">
      <w:start w:val="1"/>
      <w:numFmt w:val="decimal"/>
      <w:lvlText w:val="%4."/>
      <w:lvlJc w:val="left"/>
      <w:pPr>
        <w:ind w:left="2880" w:hanging="360"/>
      </w:pPr>
    </w:lvl>
    <w:lvl w:ilvl="4" w:tplc="8E3AF08C" w:tentative="1">
      <w:start w:val="1"/>
      <w:numFmt w:val="lowerLetter"/>
      <w:lvlText w:val="%5."/>
      <w:lvlJc w:val="left"/>
      <w:pPr>
        <w:ind w:left="3600" w:hanging="360"/>
      </w:pPr>
    </w:lvl>
    <w:lvl w:ilvl="5" w:tplc="B7281CF4" w:tentative="1">
      <w:start w:val="1"/>
      <w:numFmt w:val="lowerRoman"/>
      <w:lvlText w:val="%6."/>
      <w:lvlJc w:val="right"/>
      <w:pPr>
        <w:ind w:left="4320" w:hanging="180"/>
      </w:pPr>
    </w:lvl>
    <w:lvl w:ilvl="6" w:tplc="FC1EB7DC" w:tentative="1">
      <w:start w:val="1"/>
      <w:numFmt w:val="decimal"/>
      <w:lvlText w:val="%7."/>
      <w:lvlJc w:val="left"/>
      <w:pPr>
        <w:ind w:left="5040" w:hanging="360"/>
      </w:pPr>
    </w:lvl>
    <w:lvl w:ilvl="7" w:tplc="12188F0A" w:tentative="1">
      <w:start w:val="1"/>
      <w:numFmt w:val="lowerLetter"/>
      <w:lvlText w:val="%8."/>
      <w:lvlJc w:val="left"/>
      <w:pPr>
        <w:ind w:left="5760" w:hanging="360"/>
      </w:pPr>
    </w:lvl>
    <w:lvl w:ilvl="8" w:tplc="E0E44C5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35E14EC">
      <w:start w:val="1"/>
      <w:numFmt w:val="lowerRoman"/>
      <w:lvlText w:val="(%1)"/>
      <w:lvlJc w:val="left"/>
      <w:pPr>
        <w:ind w:left="1080" w:hanging="720"/>
      </w:pPr>
      <w:rPr>
        <w:rFonts w:hint="default"/>
      </w:rPr>
    </w:lvl>
    <w:lvl w:ilvl="1" w:tplc="0AB64790" w:tentative="1">
      <w:start w:val="1"/>
      <w:numFmt w:val="lowerLetter"/>
      <w:lvlText w:val="%2."/>
      <w:lvlJc w:val="left"/>
      <w:pPr>
        <w:ind w:left="1440" w:hanging="360"/>
      </w:pPr>
    </w:lvl>
    <w:lvl w:ilvl="2" w:tplc="BBDEAF38" w:tentative="1">
      <w:start w:val="1"/>
      <w:numFmt w:val="lowerRoman"/>
      <w:lvlText w:val="%3."/>
      <w:lvlJc w:val="right"/>
      <w:pPr>
        <w:ind w:left="2160" w:hanging="180"/>
      </w:pPr>
    </w:lvl>
    <w:lvl w:ilvl="3" w:tplc="76680D52" w:tentative="1">
      <w:start w:val="1"/>
      <w:numFmt w:val="decimal"/>
      <w:lvlText w:val="%4."/>
      <w:lvlJc w:val="left"/>
      <w:pPr>
        <w:ind w:left="2880" w:hanging="360"/>
      </w:pPr>
    </w:lvl>
    <w:lvl w:ilvl="4" w:tplc="5056889E" w:tentative="1">
      <w:start w:val="1"/>
      <w:numFmt w:val="lowerLetter"/>
      <w:lvlText w:val="%5."/>
      <w:lvlJc w:val="left"/>
      <w:pPr>
        <w:ind w:left="3600" w:hanging="360"/>
      </w:pPr>
    </w:lvl>
    <w:lvl w:ilvl="5" w:tplc="BF28DA9E" w:tentative="1">
      <w:start w:val="1"/>
      <w:numFmt w:val="lowerRoman"/>
      <w:lvlText w:val="%6."/>
      <w:lvlJc w:val="right"/>
      <w:pPr>
        <w:ind w:left="4320" w:hanging="180"/>
      </w:pPr>
    </w:lvl>
    <w:lvl w:ilvl="6" w:tplc="6004CC86" w:tentative="1">
      <w:start w:val="1"/>
      <w:numFmt w:val="decimal"/>
      <w:lvlText w:val="%7."/>
      <w:lvlJc w:val="left"/>
      <w:pPr>
        <w:ind w:left="5040" w:hanging="360"/>
      </w:pPr>
    </w:lvl>
    <w:lvl w:ilvl="7" w:tplc="E6BEAFB4" w:tentative="1">
      <w:start w:val="1"/>
      <w:numFmt w:val="lowerLetter"/>
      <w:lvlText w:val="%8."/>
      <w:lvlJc w:val="left"/>
      <w:pPr>
        <w:ind w:left="5760" w:hanging="360"/>
      </w:pPr>
    </w:lvl>
    <w:lvl w:ilvl="8" w:tplc="28C2EC9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06748864">
    <w:abstractNumId w:val="11"/>
  </w:num>
  <w:num w:numId="2" w16cid:durableId="1799297793">
    <w:abstractNumId w:val="4"/>
  </w:num>
  <w:num w:numId="3" w16cid:durableId="1711807223">
    <w:abstractNumId w:val="2"/>
  </w:num>
  <w:num w:numId="4" w16cid:durableId="562183508">
    <w:abstractNumId w:val="7"/>
  </w:num>
  <w:num w:numId="5" w16cid:durableId="1817642583">
    <w:abstractNumId w:val="6"/>
  </w:num>
  <w:num w:numId="6" w16cid:durableId="430931564">
    <w:abstractNumId w:val="1"/>
  </w:num>
  <w:num w:numId="7" w16cid:durableId="355931518">
    <w:abstractNumId w:val="9"/>
  </w:num>
  <w:num w:numId="8" w16cid:durableId="260837361">
    <w:abstractNumId w:val="5"/>
  </w:num>
  <w:num w:numId="9" w16cid:durableId="1893729327">
    <w:abstractNumId w:val="8"/>
  </w:num>
  <w:num w:numId="10" w16cid:durableId="382103878">
    <w:abstractNumId w:val="3"/>
  </w:num>
  <w:num w:numId="11" w16cid:durableId="1183787510">
    <w:abstractNumId w:val="10"/>
  </w:num>
  <w:num w:numId="12" w16cid:durableId="90591822">
    <w:abstractNumId w:val="0"/>
  </w:num>
  <w:num w:numId="13" w16cid:durableId="1380979765">
    <w:abstractNumId w:val="11"/>
  </w:num>
  <w:num w:numId="14" w16cid:durableId="1775174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E9"/>
    <w:rsid w:val="00026A41"/>
    <w:rsid w:val="000463B6"/>
    <w:rsid w:val="000524D1"/>
    <w:rsid w:val="000D6F36"/>
    <w:rsid w:val="000F2E54"/>
    <w:rsid w:val="00142A83"/>
    <w:rsid w:val="0019542C"/>
    <w:rsid w:val="001B4975"/>
    <w:rsid w:val="001C3FE0"/>
    <w:rsid w:val="001D130A"/>
    <w:rsid w:val="001D76FD"/>
    <w:rsid w:val="001E42AC"/>
    <w:rsid w:val="001E4AEB"/>
    <w:rsid w:val="00247A8D"/>
    <w:rsid w:val="002A1B2B"/>
    <w:rsid w:val="002E63C4"/>
    <w:rsid w:val="00314880"/>
    <w:rsid w:val="00352862"/>
    <w:rsid w:val="00381684"/>
    <w:rsid w:val="003A6F65"/>
    <w:rsid w:val="003C010D"/>
    <w:rsid w:val="003F14C9"/>
    <w:rsid w:val="00414084"/>
    <w:rsid w:val="00416238"/>
    <w:rsid w:val="004210F0"/>
    <w:rsid w:val="004731DF"/>
    <w:rsid w:val="004E01AD"/>
    <w:rsid w:val="005211AA"/>
    <w:rsid w:val="00537E8D"/>
    <w:rsid w:val="00551071"/>
    <w:rsid w:val="00552814"/>
    <w:rsid w:val="00556880"/>
    <w:rsid w:val="00570F9C"/>
    <w:rsid w:val="005B7081"/>
    <w:rsid w:val="005D0190"/>
    <w:rsid w:val="0063609B"/>
    <w:rsid w:val="00647AEF"/>
    <w:rsid w:val="00652F08"/>
    <w:rsid w:val="00657984"/>
    <w:rsid w:val="00696155"/>
    <w:rsid w:val="006A45F0"/>
    <w:rsid w:val="006D60DF"/>
    <w:rsid w:val="006E7EC0"/>
    <w:rsid w:val="00782D9A"/>
    <w:rsid w:val="007B0C4B"/>
    <w:rsid w:val="007B7500"/>
    <w:rsid w:val="007C036F"/>
    <w:rsid w:val="007E7AED"/>
    <w:rsid w:val="007F538C"/>
    <w:rsid w:val="008346DB"/>
    <w:rsid w:val="008929B7"/>
    <w:rsid w:val="008A70F5"/>
    <w:rsid w:val="008C30A9"/>
    <w:rsid w:val="00906BB1"/>
    <w:rsid w:val="00924B61"/>
    <w:rsid w:val="00940BF2"/>
    <w:rsid w:val="00966232"/>
    <w:rsid w:val="009758EF"/>
    <w:rsid w:val="0098271A"/>
    <w:rsid w:val="009B2635"/>
    <w:rsid w:val="009B4A9C"/>
    <w:rsid w:val="009B78E9"/>
    <w:rsid w:val="009D54E3"/>
    <w:rsid w:val="009D770A"/>
    <w:rsid w:val="009E498E"/>
    <w:rsid w:val="00A039E2"/>
    <w:rsid w:val="00A24A31"/>
    <w:rsid w:val="00A36B60"/>
    <w:rsid w:val="00A46356"/>
    <w:rsid w:val="00A94D2C"/>
    <w:rsid w:val="00B36E11"/>
    <w:rsid w:val="00B370F6"/>
    <w:rsid w:val="00B41164"/>
    <w:rsid w:val="00B50AAB"/>
    <w:rsid w:val="00B50C09"/>
    <w:rsid w:val="00B64A36"/>
    <w:rsid w:val="00C649C6"/>
    <w:rsid w:val="00C7206F"/>
    <w:rsid w:val="00C77951"/>
    <w:rsid w:val="00C81F1B"/>
    <w:rsid w:val="00CB04D3"/>
    <w:rsid w:val="00CD33E3"/>
    <w:rsid w:val="00D43073"/>
    <w:rsid w:val="00D52881"/>
    <w:rsid w:val="00D5579F"/>
    <w:rsid w:val="00D64C4B"/>
    <w:rsid w:val="00D66BC7"/>
    <w:rsid w:val="00D87802"/>
    <w:rsid w:val="00DD5A5E"/>
    <w:rsid w:val="00DE189A"/>
    <w:rsid w:val="00DE5AAA"/>
    <w:rsid w:val="00E16B8D"/>
    <w:rsid w:val="00E356DA"/>
    <w:rsid w:val="00E403F9"/>
    <w:rsid w:val="00E6638F"/>
    <w:rsid w:val="00E75650"/>
    <w:rsid w:val="00E844DA"/>
    <w:rsid w:val="00EC22AD"/>
    <w:rsid w:val="00EC592D"/>
    <w:rsid w:val="00EE2497"/>
    <w:rsid w:val="00EF27A6"/>
    <w:rsid w:val="00EF6C65"/>
    <w:rsid w:val="00F14275"/>
    <w:rsid w:val="00F24CE3"/>
    <w:rsid w:val="00F46F0C"/>
    <w:rsid w:val="00F51D14"/>
    <w:rsid w:val="00F67AB0"/>
    <w:rsid w:val="00F74031"/>
    <w:rsid w:val="00F77E57"/>
    <w:rsid w:val="00FA089A"/>
    <w:rsid w:val="00FD196F"/>
    <w:rsid w:val="00FD2685"/>
    <w:rsid w:val="00FE4DB8"/>
    <w:rsid w:val="00FE675D"/>
    <w:rsid w:val="00FF4F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7B9EE5"/>
  <w15:docId w15:val="{EAC1A384-3AAF-48E4-811A-F0E5F0B1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736CC" w:rsidRDefault="00801F3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736CC" w:rsidRDefault="00801F3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736CC" w:rsidRDefault="00801F3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736CC" w:rsidRDefault="00801F3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736CC" w:rsidRDefault="00801F3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736CC" w:rsidRDefault="00801F3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736CC" w:rsidRDefault="00801F3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736CC" w:rsidRDefault="00801F3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736CC" w:rsidRDefault="00801F3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736CC" w:rsidRDefault="00801F3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736CC" w:rsidRDefault="00801F3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736CC" w:rsidRDefault="00801F3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736CC" w:rsidRDefault="00801F3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736CC" w:rsidRDefault="00801F3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736CC" w:rsidRDefault="00801F3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736CC" w:rsidRDefault="00801F3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736CC" w:rsidRDefault="00801F3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736CC" w:rsidRDefault="00801F3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736CC" w:rsidRDefault="00801F3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736CC" w:rsidRDefault="00801F3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736CC" w:rsidRDefault="00801F3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736CC" w:rsidRDefault="00801F3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736CC" w:rsidRDefault="00801F3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736CC" w:rsidRDefault="00801F3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736CC" w:rsidRDefault="00801F3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736CC" w:rsidRDefault="00801F3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736CC" w:rsidRDefault="00801F3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736CC" w:rsidRDefault="00801F3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736CC" w:rsidRDefault="00801F3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736CC" w:rsidRDefault="00801F3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736CC" w:rsidRDefault="00801F3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736CC" w:rsidRDefault="00801F3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736CC" w:rsidRDefault="00801F3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736CC" w:rsidRDefault="00801F3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736CC" w:rsidRDefault="00801F3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736CC" w:rsidRDefault="00801F3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736CC" w:rsidRDefault="00801F3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736CC" w:rsidRDefault="00801F3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736CC" w:rsidRDefault="00801F3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736CC" w:rsidRDefault="00801F3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736CC" w:rsidRDefault="00801F3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736CC" w:rsidRDefault="00801F3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736CC" w:rsidRDefault="00801F3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736CC" w:rsidRDefault="00801F3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736CC" w:rsidRDefault="00801F3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736CC" w:rsidRDefault="00801F3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736CC" w:rsidRDefault="00801F3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736CC" w:rsidRDefault="00801F3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736CC" w:rsidRDefault="00801F3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736CC" w:rsidRDefault="00801F3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736CC" w:rsidRDefault="00801F3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mbria"/>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01DA"/>
    <w:rsid w:val="0019542C"/>
    <w:rsid w:val="002C5377"/>
    <w:rsid w:val="003C010D"/>
    <w:rsid w:val="0047226D"/>
    <w:rsid w:val="00537E8D"/>
    <w:rsid w:val="00696155"/>
    <w:rsid w:val="00801F37"/>
    <w:rsid w:val="008338B4"/>
    <w:rsid w:val="009758EF"/>
    <w:rsid w:val="009C2E41"/>
    <w:rsid w:val="00B41164"/>
    <w:rsid w:val="00B95936"/>
    <w:rsid w:val="00BB6B59"/>
    <w:rsid w:val="00CC7EB2"/>
    <w:rsid w:val="00DE01DA"/>
    <w:rsid w:val="00F736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4699</Words>
  <Characters>26786</Characters>
  <Application>Microsoft Office Word</Application>
  <DocSecurity>12</DocSecurity>
  <Lines>223</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2025-03-13T21:16:00Z</dcterms:created>
  <dcterms:modified xsi:type="dcterms:W3CDTF">2025-03-13T21:16:00Z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