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04043" w14:textId="77777777" w:rsidR="00D2559D" w:rsidRPr="003217D3" w:rsidRDefault="0005298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B3041CF" wp14:editId="4B3041D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6237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B304044" w14:textId="77777777" w:rsidR="00D2559D" w:rsidRPr="003217D3" w:rsidRDefault="0005298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304045" w14:textId="77777777" w:rsidR="00D2559D" w:rsidRPr="00A36AA9" w:rsidRDefault="0005298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B304046" w14:textId="77777777" w:rsidR="00D2559D" w:rsidRPr="00A36AA9" w:rsidRDefault="0005298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6524" w14:paraId="4B304049" w14:textId="77777777" w:rsidTr="00436524">
        <w:tc>
          <w:tcPr>
            <w:cnfStyle w:val="001000000000" w:firstRow="0" w:lastRow="0" w:firstColumn="1" w:lastColumn="0" w:oddVBand="0" w:evenVBand="0" w:oddHBand="0" w:evenHBand="0" w:firstRowFirstColumn="0" w:firstRowLastColumn="0" w:lastRowFirstColumn="0" w:lastRowLastColumn="0"/>
            <w:tcW w:w="3227" w:type="dxa"/>
          </w:tcPr>
          <w:p w14:paraId="4B304047" w14:textId="77777777" w:rsidR="00D2559D" w:rsidRPr="00A36AA9" w:rsidRDefault="0005298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B304048" w14:textId="77777777" w:rsidR="00D2559D" w:rsidRPr="00A36AA9" w:rsidRDefault="000529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Advanced Care Australia</w:t>
            </w:r>
          </w:p>
        </w:tc>
      </w:tr>
      <w:tr w:rsidR="00436524" w14:paraId="4B30404C" w14:textId="77777777" w:rsidTr="00436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0404A" w14:textId="77777777" w:rsidR="00540817" w:rsidRPr="00A36AA9" w:rsidRDefault="0005298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B30404B" w14:textId="77777777" w:rsidR="00540817" w:rsidRPr="00A36AA9" w:rsidRDefault="000529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Heidi Street KULUIN QLD 4558</w:t>
            </w:r>
          </w:p>
        </w:tc>
      </w:tr>
      <w:tr w:rsidR="00436524" w14:paraId="4B30404F" w14:textId="77777777" w:rsidTr="004365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0404D" w14:textId="77777777" w:rsidR="00D2559D" w:rsidRPr="00A36AA9" w:rsidRDefault="0005298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B30404E" w14:textId="77777777" w:rsidR="00D2559D" w:rsidRPr="00A36AA9" w:rsidRDefault="000529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700922</w:t>
            </w:r>
          </w:p>
        </w:tc>
      </w:tr>
      <w:tr w:rsidR="00436524" w14:paraId="4B304052" w14:textId="77777777" w:rsidTr="00436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04050" w14:textId="77777777" w:rsidR="00D2559D" w:rsidRPr="00A36AA9" w:rsidRDefault="0005298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B304051" w14:textId="77777777" w:rsidR="00D2559D" w:rsidRPr="00A36AA9" w:rsidRDefault="000529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Advanced Care Australia Pty Ltd</w:t>
            </w:r>
          </w:p>
        </w:tc>
      </w:tr>
      <w:tr w:rsidR="00436524" w14:paraId="4B304055" w14:textId="77777777" w:rsidTr="004365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04053" w14:textId="77777777" w:rsidR="00D2559D" w:rsidRPr="00A36AA9" w:rsidRDefault="0005298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B304054" w14:textId="77777777" w:rsidR="00D2559D" w:rsidRPr="00A36AA9" w:rsidRDefault="000529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36524" w14:paraId="4B304058" w14:textId="77777777" w:rsidTr="00436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04056" w14:textId="77777777" w:rsidR="00D2559D" w:rsidRPr="00A36AA9" w:rsidRDefault="0005298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B304057" w14:textId="77777777" w:rsidR="00D2559D" w:rsidRPr="00A36AA9" w:rsidRDefault="000529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January 2023</w:t>
            </w:r>
          </w:p>
        </w:tc>
      </w:tr>
      <w:tr w:rsidR="00436524" w14:paraId="4B30405B" w14:textId="77777777" w:rsidTr="004365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04059" w14:textId="77777777" w:rsidR="00D2559D" w:rsidRPr="00A36AA9" w:rsidRDefault="0005298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B30405A" w14:textId="4B717538" w:rsidR="00D2559D" w:rsidRPr="00A36AA9" w:rsidRDefault="00412F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2F30">
              <w:rPr>
                <w:rFonts w:ascii="Arial" w:hAnsi="Arial" w:cs="Arial"/>
                <w:color w:val="auto"/>
              </w:rPr>
              <w:t>27 February 2023</w:t>
            </w:r>
          </w:p>
        </w:tc>
      </w:tr>
    </w:tbl>
    <w:bookmarkEnd w:id="0"/>
    <w:p w14:paraId="4B30405C" w14:textId="77777777" w:rsidR="00FA0A5B" w:rsidRPr="00A36AA9" w:rsidRDefault="0005298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B30405D" w14:textId="77777777" w:rsidR="000078F8" w:rsidRPr="00A36AA9" w:rsidRDefault="0005298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B30405E" w14:textId="164F1C3D" w:rsidR="000078F8" w:rsidRPr="00A36AA9" w:rsidRDefault="00052981" w:rsidP="00F87E39">
      <w:pPr>
        <w:pStyle w:val="NormalArial"/>
      </w:pPr>
      <w:r w:rsidRPr="00A36AA9">
        <w:t xml:space="preserve">This performance report for </w:t>
      </w:r>
      <w:r w:rsidRPr="00A36AA9">
        <w:rPr>
          <w:color w:val="auto"/>
        </w:rPr>
        <w:t>Advanced Care Australia (</w:t>
      </w:r>
      <w:r w:rsidRPr="00A36AA9">
        <w:rPr>
          <w:b/>
          <w:color w:val="auto"/>
        </w:rPr>
        <w:t>the service</w:t>
      </w:r>
      <w:r w:rsidRPr="00A36AA9">
        <w:rPr>
          <w:color w:val="auto"/>
        </w:rPr>
        <w:t>) has been prepared by</w:t>
      </w:r>
      <w:r w:rsidR="00412F30">
        <w:rPr>
          <w:color w:val="0000FF"/>
        </w:rPr>
        <w:t xml:space="preserve"> </w:t>
      </w:r>
      <w:r w:rsidR="00412F30" w:rsidRPr="00412F30">
        <w:rPr>
          <w:color w:val="auto"/>
        </w:rPr>
        <w:t>G. McNamara</w:t>
      </w:r>
      <w:r w:rsidRPr="00412F30">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B30405F" w14:textId="77777777" w:rsidR="000078F8" w:rsidRPr="00A36AA9" w:rsidRDefault="0005298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304060" w14:textId="77777777" w:rsidR="000078F8" w:rsidRPr="00A36AA9" w:rsidRDefault="00052981" w:rsidP="00F87E39">
      <w:pPr>
        <w:pStyle w:val="NormalArial"/>
      </w:pPr>
      <w:r w:rsidRPr="00A36AA9">
        <w:t>The report also specifies any areas in which improvements must be made to ensure the Quality Standards are complied with.</w:t>
      </w:r>
    </w:p>
    <w:p w14:paraId="4B304061" w14:textId="77777777" w:rsidR="00A36AA9" w:rsidRPr="00A36AA9" w:rsidRDefault="0005298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B304062" w14:textId="77777777" w:rsidR="00A36AA9" w:rsidRPr="00A36AA9" w:rsidRDefault="00052981" w:rsidP="00AD5BE0">
      <w:pPr>
        <w:pStyle w:val="NormalArial"/>
      </w:pPr>
      <w:bookmarkStart w:id="1" w:name="HcsServicesFullListWithAddress"/>
      <w:r w:rsidRPr="00A36AA9">
        <w:rPr>
          <w:b/>
          <w:bCs/>
        </w:rPr>
        <w:t>Home Care:</w:t>
      </w:r>
    </w:p>
    <w:p w14:paraId="4B304063" w14:textId="77777777" w:rsidR="00A36AA9" w:rsidRPr="00A36AA9" w:rsidRDefault="00052981" w:rsidP="00831808">
      <w:pPr>
        <w:pStyle w:val="NormalArial"/>
        <w:numPr>
          <w:ilvl w:val="0"/>
          <w:numId w:val="21"/>
        </w:numPr>
      </w:pPr>
      <w:r w:rsidRPr="00A36AA9">
        <w:t>Advanced Care Australia, 26214, 1 Heidi Street, KULUIN QLD 4558</w:t>
      </w:r>
    </w:p>
    <w:bookmarkEnd w:id="1"/>
    <w:p w14:paraId="4B304065" w14:textId="77777777" w:rsidR="00DF37F2" w:rsidRPr="00A36AA9" w:rsidRDefault="00052981" w:rsidP="00DF37F2">
      <w:pPr>
        <w:pStyle w:val="Heading1"/>
        <w:spacing w:before="0" w:after="240" w:line="22" w:lineRule="atLeast"/>
        <w:rPr>
          <w:rFonts w:ascii="Arial" w:hAnsi="Arial" w:cs="Arial"/>
        </w:rPr>
      </w:pPr>
      <w:r w:rsidRPr="00A36AA9">
        <w:rPr>
          <w:rFonts w:ascii="Arial" w:hAnsi="Arial" w:cs="Arial"/>
        </w:rPr>
        <w:t>Material relied on</w:t>
      </w:r>
    </w:p>
    <w:p w14:paraId="4B304066" w14:textId="77777777" w:rsidR="00DF37F2" w:rsidRPr="00A36AA9" w:rsidRDefault="00052981" w:rsidP="00F87E39">
      <w:pPr>
        <w:pStyle w:val="NormalArial"/>
      </w:pPr>
      <w:r w:rsidRPr="00A36AA9">
        <w:t>The following information has been considered in preparing the performance report:</w:t>
      </w:r>
    </w:p>
    <w:p w14:paraId="4B304067" w14:textId="1177CBDF" w:rsidR="00DF37F2" w:rsidRPr="00412F30" w:rsidRDefault="00052981" w:rsidP="00DF37F2">
      <w:pPr>
        <w:pStyle w:val="ListParagraph"/>
        <w:numPr>
          <w:ilvl w:val="0"/>
          <w:numId w:val="2"/>
        </w:numPr>
        <w:spacing w:line="22" w:lineRule="atLeast"/>
        <w:ind w:left="714" w:hanging="357"/>
        <w:contextualSpacing w:val="0"/>
        <w:rPr>
          <w:rFonts w:ascii="Arial" w:hAnsi="Arial" w:cs="Arial"/>
          <w:color w:val="auto"/>
        </w:rPr>
      </w:pPr>
      <w:r w:rsidRPr="00412F30">
        <w:rPr>
          <w:rFonts w:ascii="Arial" w:hAnsi="Arial" w:cs="Arial"/>
          <w:color w:val="auto"/>
        </w:rPr>
        <w:t>the assessment team’s report for the Assessment Contact - Desk; the Assessment Contact - Desk report was informed by review of documents and interviews with staff, consumers/representatives and others</w:t>
      </w:r>
      <w:r w:rsidR="00412F30" w:rsidRPr="00412F30">
        <w:rPr>
          <w:rFonts w:ascii="Arial" w:hAnsi="Arial" w:cs="Arial"/>
          <w:color w:val="auto"/>
        </w:rPr>
        <w:t>.</w:t>
      </w:r>
    </w:p>
    <w:p w14:paraId="4B30406C" w14:textId="77777777" w:rsidR="003B1763" w:rsidRPr="00D76BC8" w:rsidRDefault="0005298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B30406D" w14:textId="316C956C" w:rsidR="003217D3" w:rsidRPr="00244176" w:rsidRDefault="0005298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36524" w14:paraId="4B30407F" w14:textId="77777777" w:rsidTr="004365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30407D" w14:textId="77777777" w:rsidR="00FC045E" w:rsidRPr="00A36AA9" w:rsidRDefault="00052981" w:rsidP="009767BC">
            <w:pPr>
              <w:keepNext/>
              <w:spacing w:before="0" w:line="22" w:lineRule="atLeast"/>
              <w:rPr>
                <w:rFonts w:ascii="Arial" w:hAnsi="Arial" w:cs="Arial"/>
              </w:rPr>
            </w:pPr>
            <w:r w:rsidRPr="00A36AA9">
              <w:rPr>
                <w:rFonts w:ascii="Arial" w:hAnsi="Arial" w:cs="Arial"/>
              </w:rPr>
              <w:t xml:space="preserve">Standard 6 </w:t>
            </w:r>
            <w:r w:rsidRPr="00E92007">
              <w:rPr>
                <w:rFonts w:ascii="Arial" w:hAnsi="Arial" w:cs="Arial"/>
                <w:b w:val="0"/>
                <w:bCs/>
              </w:rPr>
              <w:t>Feedback and complaints</w:t>
            </w:r>
          </w:p>
        </w:tc>
        <w:tc>
          <w:tcPr>
            <w:tcW w:w="1583" w:type="pct"/>
            <w:shd w:val="clear" w:color="auto" w:fill="auto"/>
          </w:tcPr>
          <w:p w14:paraId="4B30407E" w14:textId="684DB344" w:rsidR="00FC045E" w:rsidRPr="00A36AA9" w:rsidRDefault="00D5637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6EE8" w:rsidRPr="006F6EE8">
                  <w:rPr>
                    <w:rFonts w:ascii="Arial" w:hAnsi="Arial" w:cs="Arial"/>
                  </w:rPr>
                  <w:t>Not applicable as not all requirements have been assessed</w:t>
                </w:r>
              </w:sdtContent>
            </w:sdt>
            <w:r w:rsidR="00052981" w:rsidRPr="00A36AA9">
              <w:rPr>
                <w:rFonts w:ascii="Arial" w:hAnsi="Arial" w:cs="Arial"/>
              </w:rPr>
              <w:t xml:space="preserve"> </w:t>
            </w:r>
          </w:p>
        </w:tc>
      </w:tr>
      <w:tr w:rsidR="00436524" w14:paraId="4B304082" w14:textId="77777777" w:rsidTr="004365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304080" w14:textId="77777777" w:rsidR="00FC045E" w:rsidRPr="00A36AA9" w:rsidRDefault="00052981"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B304081" w14:textId="524036BF" w:rsidR="00FC045E" w:rsidRPr="00A36AA9" w:rsidRDefault="00D563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6EE8">
                  <w:rPr>
                    <w:rFonts w:ascii="Arial" w:hAnsi="Arial" w:cs="Arial"/>
                    <w:b/>
                  </w:rPr>
                  <w:t>Non-compliant</w:t>
                </w:r>
              </w:sdtContent>
            </w:sdt>
            <w:r w:rsidR="00052981" w:rsidRPr="00A36AA9">
              <w:rPr>
                <w:rFonts w:ascii="Arial" w:hAnsi="Arial" w:cs="Arial"/>
                <w:b/>
              </w:rPr>
              <w:t xml:space="preserve"> </w:t>
            </w:r>
          </w:p>
        </w:tc>
      </w:tr>
    </w:tbl>
    <w:p w14:paraId="4B30409F" w14:textId="77777777" w:rsidR="00FC045E" w:rsidRPr="00A36AA9" w:rsidRDefault="00052981" w:rsidP="00F87E39">
      <w:pPr>
        <w:pStyle w:val="NormalArial"/>
        <w:spacing w:before="120"/>
      </w:pPr>
      <w:r w:rsidRPr="00A36AA9">
        <w:t>A detailed assessment is provided later in this report for each assessed Standard.</w:t>
      </w:r>
    </w:p>
    <w:p w14:paraId="4B3040A0" w14:textId="77777777" w:rsidR="00FC045E" w:rsidRPr="00A36AA9" w:rsidRDefault="00052981" w:rsidP="00FC045E">
      <w:pPr>
        <w:pStyle w:val="Heading1"/>
        <w:spacing w:before="0" w:after="240" w:line="22" w:lineRule="atLeast"/>
        <w:rPr>
          <w:rFonts w:ascii="Arial" w:hAnsi="Arial" w:cs="Arial"/>
        </w:rPr>
      </w:pPr>
      <w:r w:rsidRPr="00A36AA9">
        <w:rPr>
          <w:rFonts w:ascii="Arial" w:hAnsi="Arial" w:cs="Arial"/>
        </w:rPr>
        <w:t>Areas for improvement</w:t>
      </w:r>
    </w:p>
    <w:p w14:paraId="4B3040A4" w14:textId="77777777" w:rsidR="00FC045E" w:rsidRPr="00A36AA9" w:rsidRDefault="00052981"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54BCE5A" w14:textId="4718FE86" w:rsidR="006F6EE8" w:rsidRPr="006F6EE8" w:rsidRDefault="006F6EE8" w:rsidP="00AD5BE0">
      <w:pPr>
        <w:pStyle w:val="Heading1"/>
        <w:spacing w:before="120" w:after="240" w:line="22" w:lineRule="atLeast"/>
        <w:rPr>
          <w:rFonts w:ascii="Arial" w:hAnsi="Arial" w:cs="Arial"/>
          <w:b w:val="0"/>
          <w:sz w:val="24"/>
          <w:szCs w:val="24"/>
        </w:rPr>
      </w:pPr>
      <w:r w:rsidRPr="006F6EE8">
        <w:rPr>
          <w:rFonts w:ascii="Arial" w:hAnsi="Arial" w:cs="Arial"/>
          <w:sz w:val="24"/>
          <w:szCs w:val="24"/>
        </w:rPr>
        <w:t>Requirement 7(3)(d)</w:t>
      </w:r>
      <w:r>
        <w:rPr>
          <w:rFonts w:ascii="Arial" w:hAnsi="Arial" w:cs="Arial"/>
          <w:sz w:val="24"/>
          <w:szCs w:val="24"/>
        </w:rPr>
        <w:t xml:space="preserve"> </w:t>
      </w:r>
      <w:r w:rsidRPr="006F6EE8">
        <w:rPr>
          <w:rFonts w:ascii="Arial" w:hAnsi="Arial" w:cs="Arial"/>
          <w:b w:val="0"/>
          <w:sz w:val="24"/>
          <w:szCs w:val="24"/>
        </w:rPr>
        <w:t>- The workforce is recruited, trained, equipped and supported to deliver the outcomes required by these standards.</w:t>
      </w:r>
    </w:p>
    <w:p w14:paraId="29E77BA4" w14:textId="77777777" w:rsidR="001D1AB0" w:rsidRDefault="001D1AB0" w:rsidP="001D1AB0">
      <w:pPr>
        <w:pStyle w:val="NormalArial"/>
        <w:rPr>
          <w:b/>
          <w:bCs/>
          <w:sz w:val="30"/>
          <w:szCs w:val="30"/>
        </w:rPr>
      </w:pPr>
      <w:r>
        <w:rPr>
          <w:b/>
          <w:bCs/>
          <w:sz w:val="30"/>
          <w:szCs w:val="30"/>
        </w:rPr>
        <w:t>Other relevant matters:</w:t>
      </w:r>
    </w:p>
    <w:p w14:paraId="307EFEBF" w14:textId="77777777" w:rsidR="001D1AB0" w:rsidRDefault="001D1AB0" w:rsidP="001D1AB0">
      <w:pPr>
        <w:pStyle w:val="NormalArial"/>
      </w:pPr>
      <w:r>
        <w:t>The provider was previously found Non-Compliant with 18 Requirements. I have found two of these requirements to be now Compliant for the reasons summarised below. The following requirements were not assessed and the provider remains Non-Compliant with these Standards and those requirements:</w:t>
      </w:r>
    </w:p>
    <w:p w14:paraId="12FFB9C2" w14:textId="77777777" w:rsidR="001D1AB0" w:rsidRDefault="001D1AB0" w:rsidP="001D1AB0">
      <w:pPr>
        <w:pStyle w:val="NormalArial"/>
        <w:rPr>
          <w:b/>
          <w:bCs/>
          <w:u w:val="single"/>
        </w:rPr>
      </w:pPr>
      <w:r>
        <w:rPr>
          <w:b/>
          <w:bCs/>
          <w:u w:val="single"/>
        </w:rPr>
        <w:t>Standard 1</w:t>
      </w:r>
    </w:p>
    <w:p w14:paraId="77860F2E" w14:textId="77777777" w:rsidR="001D1AB0" w:rsidRDefault="001D1AB0" w:rsidP="001D1AB0">
      <w:pPr>
        <w:pStyle w:val="NormalArial"/>
      </w:pPr>
      <w:r>
        <w:rPr>
          <w:b/>
          <w:bCs/>
        </w:rPr>
        <w:t>Requirement 1(3)(e)</w:t>
      </w:r>
      <w:r>
        <w:t xml:space="preserve"> - Information provided to each consumer is current, accurate and timely, and communicated in a way that is clear, easy to understand and enables them to exercise choice. </w:t>
      </w:r>
    </w:p>
    <w:p w14:paraId="6D015164" w14:textId="77777777" w:rsidR="001D1AB0" w:rsidRDefault="001D1AB0" w:rsidP="001D1AB0">
      <w:pPr>
        <w:pStyle w:val="NormalArial"/>
        <w:rPr>
          <w:b/>
          <w:bCs/>
          <w:u w:val="single"/>
        </w:rPr>
      </w:pPr>
      <w:r>
        <w:rPr>
          <w:b/>
          <w:bCs/>
          <w:u w:val="single"/>
        </w:rPr>
        <w:t>Standard 2</w:t>
      </w:r>
    </w:p>
    <w:p w14:paraId="669C68EE" w14:textId="77777777" w:rsidR="001D1AB0" w:rsidRDefault="001D1AB0" w:rsidP="001D1AB0">
      <w:pPr>
        <w:pStyle w:val="NormalArial"/>
      </w:pPr>
      <w:r>
        <w:rPr>
          <w:b/>
          <w:bCs/>
        </w:rPr>
        <w:t xml:space="preserve">Requirement 2(3)(a) </w:t>
      </w:r>
      <w:r>
        <w:t>-</w:t>
      </w:r>
      <w:r>
        <w:rPr>
          <w:b/>
          <w:bCs/>
        </w:rPr>
        <w:t xml:space="preserve"> </w:t>
      </w:r>
      <w:r>
        <w:t>Assessment and planning, including consideration of risks to the consumer’s health and well-being, informs the delivery of safe and effective care and services.</w:t>
      </w:r>
    </w:p>
    <w:p w14:paraId="19725931" w14:textId="77777777" w:rsidR="001D1AB0" w:rsidRDefault="001D1AB0" w:rsidP="001D1AB0">
      <w:pPr>
        <w:pStyle w:val="NormalArial"/>
      </w:pPr>
      <w:r>
        <w:rPr>
          <w:b/>
          <w:bCs/>
        </w:rPr>
        <w:t xml:space="preserve">Requirement 2(3)(b) </w:t>
      </w:r>
      <w:r>
        <w:t>-</w:t>
      </w:r>
      <w:r>
        <w:rPr>
          <w:b/>
          <w:bCs/>
        </w:rPr>
        <w:t xml:space="preserve"> </w:t>
      </w:r>
      <w:r>
        <w:t>Assessment and planning identifies and addresses the consumer’s current needs, goals and preferences, including advance care planning and end of life planning if the consumer wishes.</w:t>
      </w:r>
    </w:p>
    <w:p w14:paraId="3F884807" w14:textId="77777777" w:rsidR="001D1AB0" w:rsidRDefault="001D1AB0" w:rsidP="001D1AB0">
      <w:pPr>
        <w:pStyle w:val="NormalArial"/>
      </w:pPr>
      <w:r>
        <w:rPr>
          <w:b/>
          <w:bCs/>
        </w:rPr>
        <w:t xml:space="preserve">Requirement 2(3)(d) </w:t>
      </w:r>
      <w:r>
        <w:t>-</w:t>
      </w:r>
      <w:r>
        <w:rPr>
          <w:b/>
          <w:bCs/>
        </w:rPr>
        <w:t xml:space="preserve"> </w:t>
      </w:r>
      <w:r>
        <w:t>The outcomes of assessment and planning are effectively communicated to the consumer and documented in a care and services plan that is readily available to the consumer, and where care and services are provided.</w:t>
      </w:r>
    </w:p>
    <w:p w14:paraId="6A401832" w14:textId="77777777" w:rsidR="001D1AB0" w:rsidRDefault="001D1AB0" w:rsidP="001D1AB0">
      <w:pPr>
        <w:pStyle w:val="NormalArial"/>
      </w:pPr>
      <w:r>
        <w:rPr>
          <w:b/>
          <w:bCs/>
        </w:rPr>
        <w:t xml:space="preserve">Requirement 2(3)(e) </w:t>
      </w:r>
      <w:r>
        <w:t>-</w:t>
      </w:r>
      <w:r>
        <w:rPr>
          <w:b/>
          <w:bCs/>
        </w:rPr>
        <w:t xml:space="preserve"> </w:t>
      </w:r>
      <w:r>
        <w:t>Care and services are reviewed regularly for effectiveness, and when circumstances change or when incidents impact on the needs, goals or preferences of the consumer.</w:t>
      </w:r>
    </w:p>
    <w:p w14:paraId="1D015D5B" w14:textId="3006C4FC" w:rsidR="00485ACF" w:rsidRDefault="00485ACF" w:rsidP="001D1AB0">
      <w:pPr>
        <w:pStyle w:val="NormalArial"/>
        <w:rPr>
          <w:b/>
          <w:bCs/>
          <w:u w:val="single"/>
        </w:rPr>
      </w:pPr>
      <w:r>
        <w:rPr>
          <w:b/>
          <w:bCs/>
          <w:u w:val="single"/>
        </w:rPr>
        <w:t>Standard 3</w:t>
      </w:r>
    </w:p>
    <w:p w14:paraId="10B690A9" w14:textId="4277FF9B" w:rsidR="00485ACF" w:rsidRPr="00485ACF" w:rsidRDefault="00485ACF" w:rsidP="00485ACF">
      <w:pPr>
        <w:pStyle w:val="NormalArial"/>
      </w:pPr>
      <w:r w:rsidRPr="00485ACF">
        <w:rPr>
          <w:b/>
          <w:bCs/>
        </w:rPr>
        <w:t>Requirement 3(3)(b)</w:t>
      </w:r>
      <w:r>
        <w:t xml:space="preserve"> - </w:t>
      </w:r>
      <w:r w:rsidRPr="00485ACF">
        <w:t>Effective management of high impact or high prevalence risks associated with the care of each consumer.</w:t>
      </w:r>
    </w:p>
    <w:p w14:paraId="756110FB" w14:textId="40743C4C" w:rsidR="00485ACF" w:rsidRPr="00485ACF" w:rsidRDefault="00485ACF" w:rsidP="00485ACF">
      <w:pPr>
        <w:pStyle w:val="NormalArial"/>
      </w:pPr>
      <w:r w:rsidRPr="00485ACF">
        <w:rPr>
          <w:b/>
          <w:bCs/>
        </w:rPr>
        <w:t>Requirement 3(3)(d)</w:t>
      </w:r>
      <w:r>
        <w:t xml:space="preserve"> - </w:t>
      </w:r>
      <w:r w:rsidRPr="00485ACF">
        <w:t>Deterioration or change of a consumer’s mental health, cognitive or physical function, capacity or condition is recognised and responded to in a timely manner.</w:t>
      </w:r>
    </w:p>
    <w:p w14:paraId="0EBFCC4B" w14:textId="648EE4E9" w:rsidR="00485ACF" w:rsidRPr="00485ACF" w:rsidRDefault="00485ACF" w:rsidP="00485ACF">
      <w:pPr>
        <w:pStyle w:val="NormalArial"/>
      </w:pPr>
      <w:r w:rsidRPr="00485ACF">
        <w:rPr>
          <w:b/>
          <w:bCs/>
        </w:rPr>
        <w:lastRenderedPageBreak/>
        <w:t>Requirement 3(3)(e)</w:t>
      </w:r>
      <w:r>
        <w:t xml:space="preserve"> - </w:t>
      </w:r>
      <w:r w:rsidRPr="00485ACF">
        <w:t>Information about the consumer’s condition, needs and preferences is documented and communicated within the organisation, and with others where responsibility for care is shared.</w:t>
      </w:r>
    </w:p>
    <w:p w14:paraId="0E0B2BBD" w14:textId="4DD86E32" w:rsidR="00F92B84" w:rsidRDefault="00F92B84" w:rsidP="001D1AB0">
      <w:pPr>
        <w:pStyle w:val="NormalArial"/>
        <w:rPr>
          <w:b/>
          <w:bCs/>
          <w:u w:val="single"/>
        </w:rPr>
      </w:pPr>
      <w:r>
        <w:rPr>
          <w:b/>
          <w:bCs/>
          <w:u w:val="single"/>
        </w:rPr>
        <w:t>Standard 4</w:t>
      </w:r>
    </w:p>
    <w:p w14:paraId="26E1C069" w14:textId="41ECE144" w:rsidR="00F92B84" w:rsidRPr="00F92B84" w:rsidRDefault="00F92B84" w:rsidP="00F92B84">
      <w:pPr>
        <w:pStyle w:val="NormalArial"/>
      </w:pPr>
      <w:r w:rsidRPr="00F92B84">
        <w:rPr>
          <w:b/>
          <w:bCs/>
        </w:rPr>
        <w:t>Requirement 4(3)(d)</w:t>
      </w:r>
      <w:r>
        <w:rPr>
          <w:b/>
          <w:bCs/>
        </w:rPr>
        <w:t xml:space="preserve"> - </w:t>
      </w:r>
      <w:r w:rsidRPr="00F92B84">
        <w:t>Information about the consumer’s condition, needs and preferences is communicated within the organisation, and with others where responsibility for care is shared.</w:t>
      </w:r>
    </w:p>
    <w:p w14:paraId="03086529" w14:textId="4973C8B5" w:rsidR="00F92B84" w:rsidRPr="00F92B84" w:rsidRDefault="00F92B84" w:rsidP="00F92B84">
      <w:pPr>
        <w:pStyle w:val="NormalArial"/>
      </w:pPr>
      <w:r w:rsidRPr="00F92B84">
        <w:rPr>
          <w:b/>
          <w:bCs/>
        </w:rPr>
        <w:t>Requirement 4(3)(g)</w:t>
      </w:r>
      <w:r>
        <w:rPr>
          <w:b/>
          <w:bCs/>
        </w:rPr>
        <w:t xml:space="preserve"> - </w:t>
      </w:r>
      <w:r w:rsidRPr="00F92B84">
        <w:t>Where equipment is provided, it is safe, suitable, clean and well maintained.</w:t>
      </w:r>
    </w:p>
    <w:p w14:paraId="244C640D" w14:textId="77777777" w:rsidR="001D1AB0" w:rsidRDefault="001D1AB0" w:rsidP="001D1AB0">
      <w:pPr>
        <w:pStyle w:val="NormalArial"/>
        <w:rPr>
          <w:b/>
          <w:bCs/>
          <w:u w:val="single"/>
        </w:rPr>
      </w:pPr>
      <w:r>
        <w:rPr>
          <w:b/>
          <w:bCs/>
          <w:u w:val="single"/>
        </w:rPr>
        <w:t>Standard 7</w:t>
      </w:r>
    </w:p>
    <w:p w14:paraId="22121793" w14:textId="77777777" w:rsidR="001D1AB0" w:rsidRDefault="001D1AB0" w:rsidP="001D1AB0">
      <w:pPr>
        <w:pStyle w:val="NormalArial"/>
      </w:pPr>
      <w:r>
        <w:rPr>
          <w:b/>
          <w:bCs/>
        </w:rPr>
        <w:t xml:space="preserve">Requirement 7(3)(d) - </w:t>
      </w:r>
      <w:r>
        <w:t>The workforce is recruited, trained, equipped and supported to deliver the outcomes required by these standards.</w:t>
      </w:r>
    </w:p>
    <w:p w14:paraId="6606C2D6" w14:textId="77777777" w:rsidR="001D1AB0" w:rsidRDefault="001D1AB0" w:rsidP="001D1AB0">
      <w:pPr>
        <w:pStyle w:val="NormalArial"/>
        <w:rPr>
          <w:b/>
          <w:bCs/>
          <w:u w:val="single"/>
        </w:rPr>
      </w:pPr>
      <w:r>
        <w:rPr>
          <w:b/>
          <w:bCs/>
          <w:u w:val="single"/>
        </w:rPr>
        <w:t>Standard 8</w:t>
      </w:r>
    </w:p>
    <w:p w14:paraId="4886E033" w14:textId="00472565" w:rsidR="00F92B84" w:rsidRPr="00F92B84" w:rsidRDefault="00F92B84" w:rsidP="001D1AB0">
      <w:pPr>
        <w:pStyle w:val="NormalArial"/>
      </w:pPr>
      <w:r w:rsidRPr="00F92B84">
        <w:rPr>
          <w:b/>
          <w:bCs/>
        </w:rPr>
        <w:t>Requirement 8(3)(a)</w:t>
      </w:r>
      <w:r>
        <w:rPr>
          <w:b/>
          <w:bCs/>
        </w:rPr>
        <w:t xml:space="preserve"> - </w:t>
      </w:r>
      <w:r w:rsidRPr="00F92B84">
        <w:t>Consumers are engaged in the development, delivery and evaluation of care and services and are supported in that engagement.</w:t>
      </w:r>
    </w:p>
    <w:p w14:paraId="2C6D6A14" w14:textId="794E3652" w:rsidR="001D1AB0" w:rsidRDefault="001D1AB0" w:rsidP="001D1AB0">
      <w:pPr>
        <w:pStyle w:val="NormalArial"/>
      </w:pPr>
      <w:r>
        <w:rPr>
          <w:b/>
          <w:bCs/>
        </w:rPr>
        <w:t xml:space="preserve">Requirement 8(3)(b) </w:t>
      </w:r>
      <w:r>
        <w:t>-</w:t>
      </w:r>
      <w:r>
        <w:rPr>
          <w:b/>
          <w:bCs/>
        </w:rPr>
        <w:t xml:space="preserve"> </w:t>
      </w:r>
      <w:r>
        <w:t>The organisation’s governing body promotes a culture of safe, inclusive and quality care and services and is accountable for their delivery.</w:t>
      </w:r>
    </w:p>
    <w:p w14:paraId="7C8B4F0A" w14:textId="77777777" w:rsidR="001D1AB0" w:rsidRDefault="001D1AB0" w:rsidP="001D1AB0">
      <w:pPr>
        <w:pStyle w:val="NormalArial"/>
      </w:pPr>
      <w:r>
        <w:rPr>
          <w:b/>
          <w:bCs/>
        </w:rPr>
        <w:t>Requirement 8(3)(c)</w:t>
      </w:r>
      <w:r>
        <w:t xml:space="preserve"> - Effective organisation wide governance systems relating to the following:</w:t>
      </w:r>
    </w:p>
    <w:p w14:paraId="0764214E" w14:textId="77777777" w:rsidR="001D1AB0" w:rsidRDefault="001D1AB0" w:rsidP="001D1AB0">
      <w:pPr>
        <w:pStyle w:val="NormalArial"/>
      </w:pPr>
      <w:r>
        <w:t>(</w:t>
      </w:r>
      <w:proofErr w:type="spellStart"/>
      <w:r>
        <w:t>i</w:t>
      </w:r>
      <w:proofErr w:type="spellEnd"/>
      <w:r>
        <w:t>)</w:t>
      </w:r>
      <w:r>
        <w:tab/>
        <w:t>information management;</w:t>
      </w:r>
    </w:p>
    <w:p w14:paraId="275E6BC1" w14:textId="77777777" w:rsidR="001D1AB0" w:rsidRDefault="001D1AB0" w:rsidP="001D1AB0">
      <w:pPr>
        <w:pStyle w:val="NormalArial"/>
      </w:pPr>
      <w:r>
        <w:t>(ii)</w:t>
      </w:r>
      <w:r>
        <w:tab/>
        <w:t>continuous improvement;</w:t>
      </w:r>
    </w:p>
    <w:p w14:paraId="6C588A5A" w14:textId="77777777" w:rsidR="001D1AB0" w:rsidRDefault="001D1AB0" w:rsidP="001D1AB0">
      <w:pPr>
        <w:pStyle w:val="NormalArial"/>
      </w:pPr>
      <w:r>
        <w:t>(iii)</w:t>
      </w:r>
      <w:r>
        <w:tab/>
        <w:t>financial governance;</w:t>
      </w:r>
    </w:p>
    <w:p w14:paraId="1BC0843A" w14:textId="77777777" w:rsidR="001D1AB0" w:rsidRDefault="001D1AB0" w:rsidP="001D1AB0">
      <w:pPr>
        <w:pStyle w:val="NormalArial"/>
      </w:pPr>
      <w:r>
        <w:t>(iv)</w:t>
      </w:r>
      <w:r>
        <w:tab/>
        <w:t xml:space="preserve">workforce governance, including the assignment of clear responsibilities and </w:t>
      </w:r>
    </w:p>
    <w:p w14:paraId="439D5D57" w14:textId="77777777" w:rsidR="001D1AB0" w:rsidRDefault="001D1AB0" w:rsidP="001D1AB0">
      <w:pPr>
        <w:pStyle w:val="NormalArial"/>
      </w:pPr>
      <w:r>
        <w:t xml:space="preserve">           accountabilities;</w:t>
      </w:r>
    </w:p>
    <w:p w14:paraId="0712BC42" w14:textId="77777777" w:rsidR="001D1AB0" w:rsidRDefault="001D1AB0" w:rsidP="001D1AB0">
      <w:pPr>
        <w:pStyle w:val="NormalArial"/>
      </w:pPr>
      <w:r>
        <w:t>(v)</w:t>
      </w:r>
      <w:r>
        <w:tab/>
        <w:t>regulatory compliance;</w:t>
      </w:r>
    </w:p>
    <w:p w14:paraId="74CCE7CC" w14:textId="77777777" w:rsidR="001D1AB0" w:rsidRDefault="001D1AB0" w:rsidP="001D1AB0">
      <w:pPr>
        <w:pStyle w:val="NormalArial"/>
      </w:pPr>
      <w:r>
        <w:t>(vi)</w:t>
      </w:r>
      <w:r>
        <w:tab/>
        <w:t>feedback and complaints.</w:t>
      </w:r>
    </w:p>
    <w:p w14:paraId="73E5634F" w14:textId="77777777" w:rsidR="001D1AB0" w:rsidRDefault="001D1AB0" w:rsidP="001D1AB0">
      <w:pPr>
        <w:pStyle w:val="NormalArial"/>
      </w:pPr>
      <w:r>
        <w:rPr>
          <w:b/>
          <w:bCs/>
        </w:rPr>
        <w:t xml:space="preserve">Requirement 8(3)(d) </w:t>
      </w:r>
      <w:r>
        <w:t>-</w:t>
      </w:r>
      <w:r>
        <w:rPr>
          <w:b/>
          <w:bCs/>
        </w:rPr>
        <w:t xml:space="preserve"> </w:t>
      </w:r>
      <w:r>
        <w:t>Effective risk management systems and practices, including but not limited to the following:</w:t>
      </w:r>
    </w:p>
    <w:p w14:paraId="421FC49C" w14:textId="77777777" w:rsidR="001D1AB0" w:rsidRDefault="001D1AB0" w:rsidP="001D1AB0">
      <w:pPr>
        <w:pStyle w:val="NormalArial"/>
      </w:pPr>
      <w:r>
        <w:t>(</w:t>
      </w:r>
      <w:proofErr w:type="spellStart"/>
      <w:r>
        <w:t>i</w:t>
      </w:r>
      <w:proofErr w:type="spellEnd"/>
      <w:r>
        <w:t>)</w:t>
      </w:r>
      <w:r>
        <w:tab/>
        <w:t>managing high impact or high prevalence risks associated with the care of consumers;</w:t>
      </w:r>
    </w:p>
    <w:p w14:paraId="57C678B3" w14:textId="77777777" w:rsidR="001D1AB0" w:rsidRDefault="001D1AB0" w:rsidP="001D1AB0">
      <w:pPr>
        <w:pStyle w:val="NormalArial"/>
      </w:pPr>
      <w:r>
        <w:t>(ii)</w:t>
      </w:r>
      <w:r>
        <w:tab/>
        <w:t>identifying and responding to abuse and neglect of consumers;</w:t>
      </w:r>
    </w:p>
    <w:p w14:paraId="741157AC" w14:textId="77777777" w:rsidR="001D1AB0" w:rsidRDefault="001D1AB0" w:rsidP="001D1AB0">
      <w:pPr>
        <w:pStyle w:val="NormalArial"/>
      </w:pPr>
      <w:r>
        <w:t>(iii)</w:t>
      </w:r>
      <w:r>
        <w:tab/>
        <w:t>supporting consumers to live the best life they can</w:t>
      </w:r>
    </w:p>
    <w:p w14:paraId="585D49DC" w14:textId="77777777" w:rsidR="001D1AB0" w:rsidRDefault="001D1AB0" w:rsidP="001D1AB0">
      <w:pPr>
        <w:pStyle w:val="NormalArial"/>
      </w:pPr>
      <w:r>
        <w:t>(iv)</w:t>
      </w:r>
      <w:r>
        <w:tab/>
        <w:t xml:space="preserve">managing and preventing incidents, including the use of an incident management  </w:t>
      </w:r>
    </w:p>
    <w:p w14:paraId="0DE757D0" w14:textId="77777777" w:rsidR="001D1AB0" w:rsidRDefault="001D1AB0" w:rsidP="001D1AB0">
      <w:pPr>
        <w:pStyle w:val="NormalArial"/>
      </w:pPr>
      <w:r>
        <w:t xml:space="preserve">           system.</w:t>
      </w:r>
    </w:p>
    <w:p w14:paraId="616DB420" w14:textId="4F2B60B2" w:rsidR="00F92B84" w:rsidRDefault="00F92B84" w:rsidP="00F92B84">
      <w:pPr>
        <w:pStyle w:val="NormalArial"/>
      </w:pPr>
      <w:r w:rsidRPr="00F92B84">
        <w:rPr>
          <w:b/>
          <w:bCs/>
        </w:rPr>
        <w:t>Requirement 8(3)(e)</w:t>
      </w:r>
      <w:r>
        <w:t xml:space="preserve"> </w:t>
      </w:r>
      <w:r>
        <w:rPr>
          <w:b/>
          <w:bCs/>
        </w:rPr>
        <w:t xml:space="preserve">- </w:t>
      </w:r>
      <w:r>
        <w:t>Where clinical care is provided—a clinical governance framework, including but not limited to the following:</w:t>
      </w:r>
    </w:p>
    <w:p w14:paraId="48A40771" w14:textId="77777777" w:rsidR="00F92B84" w:rsidRDefault="00F92B84" w:rsidP="00F92B84">
      <w:pPr>
        <w:pStyle w:val="NormalArial"/>
      </w:pPr>
      <w:r>
        <w:t>(</w:t>
      </w:r>
      <w:proofErr w:type="spellStart"/>
      <w:r>
        <w:t>i</w:t>
      </w:r>
      <w:proofErr w:type="spellEnd"/>
      <w:r>
        <w:t>)</w:t>
      </w:r>
      <w:r>
        <w:tab/>
        <w:t>antimicrobial stewardship;</w:t>
      </w:r>
    </w:p>
    <w:p w14:paraId="57BE4F65" w14:textId="77777777" w:rsidR="00F92B84" w:rsidRDefault="00F92B84" w:rsidP="00F92B84">
      <w:pPr>
        <w:pStyle w:val="NormalArial"/>
      </w:pPr>
      <w:r>
        <w:t>(ii)</w:t>
      </w:r>
      <w:r>
        <w:tab/>
        <w:t>minimising the use of restraint;</w:t>
      </w:r>
    </w:p>
    <w:p w14:paraId="7F2086B3" w14:textId="3AF8AB43" w:rsidR="001D1AB0" w:rsidRDefault="00F92B84" w:rsidP="00F92B84">
      <w:pPr>
        <w:pStyle w:val="NormalArial"/>
      </w:pPr>
      <w:r>
        <w:t>(iii)</w:t>
      </w:r>
      <w:r>
        <w:tab/>
        <w:t>open disclosure.</w:t>
      </w:r>
    </w:p>
    <w:p w14:paraId="2C5FA853" w14:textId="77777777" w:rsidR="001D1AB0" w:rsidRDefault="001D1AB0" w:rsidP="001D1AB0">
      <w:pPr>
        <w:pStyle w:val="NormalArial"/>
      </w:pPr>
      <w:r>
        <w:br w:type="page"/>
      </w:r>
    </w:p>
    <w:p w14:paraId="4B304167" w14:textId="77777777" w:rsidR="00FC045E" w:rsidRPr="00A36AA9" w:rsidRDefault="0005298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412F30" w14:paraId="4B30416B" w14:textId="77777777" w:rsidTr="00666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right w:val="single" w:sz="4" w:space="0" w:color="BFBFBF"/>
            </w:tcBorders>
          </w:tcPr>
          <w:p w14:paraId="4B304168" w14:textId="77777777" w:rsidR="00412F30" w:rsidRPr="003217D3" w:rsidRDefault="00412F3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26" w:type="dxa"/>
            <w:tcBorders>
              <w:left w:val="single" w:sz="4" w:space="0" w:color="BFBFBF"/>
              <w:bottom w:val="single" w:sz="4" w:space="0" w:color="BFBFBF" w:themeColor="background1" w:themeShade="BF"/>
            </w:tcBorders>
          </w:tcPr>
          <w:p w14:paraId="4B304169" w14:textId="4A7AA7E2" w:rsidR="00412F30" w:rsidRPr="003217D3" w:rsidRDefault="00412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12F30" w14:paraId="4B30417F" w14:textId="77777777" w:rsidTr="00666905">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B30417B" w14:textId="77777777" w:rsidR="00412F30" w:rsidRPr="00244176" w:rsidRDefault="00412F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12" w:type="dxa"/>
            <w:tcBorders>
              <w:left w:val="single" w:sz="4" w:space="0" w:color="BFBFBF"/>
            </w:tcBorders>
            <w:shd w:val="clear" w:color="auto" w:fill="auto"/>
            <w:vAlign w:val="top"/>
          </w:tcPr>
          <w:p w14:paraId="4B30417C" w14:textId="77777777" w:rsidR="00412F30" w:rsidRPr="00244176" w:rsidRDefault="00412F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vAlign w:val="top"/>
          </w:tcPr>
          <w:p w14:paraId="4B30417D" w14:textId="6A5F7011" w:rsidR="00412F30" w:rsidRPr="00CC646C" w:rsidRDefault="00D5637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1F59EF92BAD3474FB3532A9FB3BE07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1F6E">
                  <w:rPr>
                    <w:rFonts w:ascii="Arial" w:hAnsi="Arial" w:cs="Arial"/>
                    <w:color w:val="auto"/>
                  </w:rPr>
                  <w:t>Compliant</w:t>
                </w:r>
              </w:sdtContent>
            </w:sdt>
            <w:r w:rsidR="00412F30" w:rsidRPr="00CC646C">
              <w:rPr>
                <w:rFonts w:ascii="Arial" w:hAnsi="Arial" w:cs="Arial"/>
                <w:color w:val="auto"/>
              </w:rPr>
              <w:t xml:space="preserve"> </w:t>
            </w:r>
          </w:p>
        </w:tc>
      </w:tr>
    </w:tbl>
    <w:p w14:paraId="4B304180" w14:textId="77777777" w:rsidR="001A5684" w:rsidRDefault="00052981" w:rsidP="007B3959">
      <w:pPr>
        <w:pStyle w:val="Heading20"/>
      </w:pPr>
      <w:r w:rsidRPr="00A36AA9">
        <w:t>Findings</w:t>
      </w:r>
    </w:p>
    <w:p w14:paraId="5F0152B1" w14:textId="4AC6D4D3" w:rsidR="00412F30" w:rsidRDefault="00D21068" w:rsidP="00F87E39">
      <w:pPr>
        <w:pStyle w:val="NormalArial"/>
      </w:pPr>
      <w:r>
        <w:t xml:space="preserve">One (1) of the four requirements of this Standard was assessed and I have found it to be Compliant. </w:t>
      </w:r>
      <w:r w:rsidR="00412F30" w:rsidRPr="00412F30">
        <w:t>As not all requirements were assessed an overall rating for the Quality Standard is not provided.</w:t>
      </w:r>
    </w:p>
    <w:p w14:paraId="63C9418D" w14:textId="322556DD" w:rsidR="00412F30" w:rsidRDefault="00412F30" w:rsidP="00412F30">
      <w:pPr>
        <w:pStyle w:val="NormalArial"/>
      </w:pPr>
      <w:bookmarkStart w:id="2" w:name="_Hlk128398204"/>
      <w:r>
        <w:t>Discussions with management and review of documents provided for the purpose of the assessment contact show action has been taken to address previously identified issues. This included:</w:t>
      </w:r>
    </w:p>
    <w:bookmarkEnd w:id="2"/>
    <w:p w14:paraId="3AE4BC2E" w14:textId="03400C3D" w:rsidR="00412F30" w:rsidRDefault="00412F30" w:rsidP="00412F30">
      <w:pPr>
        <w:pStyle w:val="NormalArial"/>
        <w:numPr>
          <w:ilvl w:val="0"/>
          <w:numId w:val="22"/>
        </w:numPr>
      </w:pPr>
      <w:r>
        <w:t>The feedback and complaints process was reviewed and strengthened, including documenting all feedback, both positive and negative, and complaints. It was reviewed by the organisation on 31 July 2022 and noted to be working well</w:t>
      </w:r>
    </w:p>
    <w:p w14:paraId="3C1720BD" w14:textId="163E6C35" w:rsidR="00412F30" w:rsidRDefault="00412F30" w:rsidP="00412F30">
      <w:pPr>
        <w:pStyle w:val="NormalArial"/>
        <w:numPr>
          <w:ilvl w:val="0"/>
          <w:numId w:val="22"/>
        </w:numPr>
      </w:pPr>
      <w:r>
        <w:t>Training was provided for staff in handling of feedback and complaints, including policy and procedures and discussed at staff meetings</w:t>
      </w:r>
    </w:p>
    <w:p w14:paraId="32FB437D" w14:textId="45B4521D" w:rsidR="00412F30" w:rsidRDefault="00412F30" w:rsidP="00412F30">
      <w:pPr>
        <w:pStyle w:val="NormalArial"/>
        <w:numPr>
          <w:ilvl w:val="0"/>
          <w:numId w:val="22"/>
        </w:numPr>
      </w:pPr>
      <w:r>
        <w:t>Monthly meetings have been implemented with management to review compliments, feedback and complaints and identify trends or deficits and relevant improvements. Management explained that where an emerging trend is noted, group training may be arranged for staff, individual performance may be reviewed to increase skills or other options considered for addressing trends, including on a broader organisational scale.</w:t>
      </w:r>
    </w:p>
    <w:p w14:paraId="2860FC76" w14:textId="2880D70E" w:rsidR="00412F30" w:rsidRDefault="00412F30" w:rsidP="00412F30">
      <w:pPr>
        <w:pStyle w:val="NormalArial"/>
        <w:numPr>
          <w:ilvl w:val="0"/>
          <w:numId w:val="22"/>
        </w:numPr>
      </w:pPr>
      <w:r>
        <w:t>A monthly compliance report is discussed at the service level and a copy provided to the Board. Review of this document confirms the discussion of consumer feedback and complaints received and action taken. Feedback and complaints are now a standing agenda item for discussion at Board meetings. Review of Board meeting minutes provided confirms this.</w:t>
      </w:r>
    </w:p>
    <w:p w14:paraId="4B304181" w14:textId="1AEAB55E" w:rsidR="006240EE" w:rsidRDefault="00412F30" w:rsidP="00412F30">
      <w:pPr>
        <w:pStyle w:val="NormalArial"/>
      </w:pPr>
      <w:r>
        <w:t xml:space="preserve">Review of the 2022 feedback and complaints register provided showed that </w:t>
      </w:r>
      <w:r w:rsidR="005A36DD">
        <w:t>t</w:t>
      </w:r>
      <w:r>
        <w:t xml:space="preserve">he register records a summary of the feedback, including the issues raised, who is responsible for follow up action, the action taken to resolution and the status. </w:t>
      </w:r>
      <w:r w:rsidR="005A36DD">
        <w:t>All recorded compliments and c</w:t>
      </w:r>
      <w:r>
        <w:t>omplaints</w:t>
      </w:r>
      <w:r w:rsidR="005A36DD">
        <w:t xml:space="preserve"> were noted as resolved. Two</w:t>
      </w:r>
      <w:r>
        <w:t xml:space="preserve"> complaints were in relation to communicating rostering changes to consumers, and this issue was added to the quality improvement register and a policy and procedure review was conducted. </w:t>
      </w:r>
      <w:r w:rsidR="00052981">
        <w:br w:type="page"/>
      </w:r>
    </w:p>
    <w:p w14:paraId="4B304182" w14:textId="77777777" w:rsidR="003217D3" w:rsidRPr="003217D3" w:rsidRDefault="0005298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0"/>
        <w:gridCol w:w="6702"/>
        <w:gridCol w:w="1522"/>
      </w:tblGrid>
      <w:tr w:rsidR="00D21068" w14:paraId="4B304186" w14:textId="77777777" w:rsidTr="00666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single" w:sz="4" w:space="0" w:color="BFBFBF"/>
            </w:tcBorders>
          </w:tcPr>
          <w:p w14:paraId="4B304183" w14:textId="77777777" w:rsidR="00D21068" w:rsidRPr="003217D3" w:rsidRDefault="00D21068"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Borders>
              <w:left w:val="single" w:sz="4" w:space="0" w:color="BFBFBF"/>
            </w:tcBorders>
          </w:tcPr>
          <w:p w14:paraId="4B304184" w14:textId="502FD7E5" w:rsidR="00D21068" w:rsidRPr="003217D3" w:rsidRDefault="00D210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21068" w14:paraId="4B30419A" w14:textId="77777777" w:rsidTr="00666905">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B304196" w14:textId="77777777" w:rsidR="00D21068" w:rsidRPr="00244176" w:rsidRDefault="00D2106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tcBorders>
              <w:left w:val="single" w:sz="4" w:space="0" w:color="BFBFBF"/>
            </w:tcBorders>
            <w:shd w:val="clear" w:color="auto" w:fill="auto"/>
            <w:vAlign w:val="top"/>
          </w:tcPr>
          <w:p w14:paraId="4B304197" w14:textId="77777777" w:rsidR="00D21068" w:rsidRPr="00244176" w:rsidRDefault="00D2106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4B304198" w14:textId="678D7C7E" w:rsidR="00D21068" w:rsidRPr="00CC646C" w:rsidRDefault="00D5637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35C169A526B4433BB3A294C614BC17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730F">
                  <w:rPr>
                    <w:rFonts w:ascii="Arial" w:hAnsi="Arial" w:cs="Arial"/>
                    <w:color w:val="auto"/>
                  </w:rPr>
                  <w:t>Non-compliant</w:t>
                </w:r>
              </w:sdtContent>
            </w:sdt>
            <w:r w:rsidR="00D21068" w:rsidRPr="00CC646C">
              <w:rPr>
                <w:rFonts w:ascii="Arial" w:hAnsi="Arial" w:cs="Arial"/>
                <w:color w:val="auto"/>
              </w:rPr>
              <w:t xml:space="preserve"> </w:t>
            </w:r>
          </w:p>
        </w:tc>
      </w:tr>
      <w:tr w:rsidR="00D21068" w14:paraId="4B30419F" w14:textId="77777777" w:rsidTr="00666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B30419B" w14:textId="77777777" w:rsidR="00D21068" w:rsidRPr="00244176" w:rsidRDefault="00D2106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tcBorders>
              <w:left w:val="single" w:sz="4" w:space="0" w:color="BFBFBF"/>
            </w:tcBorders>
            <w:shd w:val="clear" w:color="auto" w:fill="auto"/>
            <w:vAlign w:val="top"/>
          </w:tcPr>
          <w:p w14:paraId="4B30419C" w14:textId="77777777" w:rsidR="00D21068" w:rsidRPr="00244176" w:rsidRDefault="00D2106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4B30419D" w14:textId="77930434" w:rsidR="00D21068" w:rsidRPr="00CC646C" w:rsidRDefault="00D5637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1D600E3445AA458495F5FDA30F87C3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730F">
                  <w:rPr>
                    <w:rFonts w:ascii="Arial" w:hAnsi="Arial" w:cs="Arial"/>
                    <w:color w:val="auto"/>
                  </w:rPr>
                  <w:t>Compliant</w:t>
                </w:r>
              </w:sdtContent>
            </w:sdt>
            <w:r w:rsidR="00D21068" w:rsidRPr="00CC646C">
              <w:rPr>
                <w:rFonts w:ascii="Arial" w:hAnsi="Arial" w:cs="Arial"/>
                <w:color w:val="auto"/>
              </w:rPr>
              <w:t xml:space="preserve"> </w:t>
            </w:r>
          </w:p>
        </w:tc>
      </w:tr>
    </w:tbl>
    <w:p w14:paraId="4B3041A0" w14:textId="77777777" w:rsidR="002F49A8" w:rsidRDefault="00052981" w:rsidP="007B3959">
      <w:pPr>
        <w:pStyle w:val="Heading20"/>
      </w:pPr>
      <w:r w:rsidRPr="00A36AA9">
        <w:t>Findings</w:t>
      </w:r>
    </w:p>
    <w:p w14:paraId="2F30D252" w14:textId="4F40D783" w:rsidR="00D21068" w:rsidRDefault="00412F30" w:rsidP="00F87E39">
      <w:pPr>
        <w:pStyle w:val="NormalArial"/>
      </w:pPr>
      <w:r w:rsidRPr="00412F30">
        <w:t xml:space="preserve">The Quality Standard is assessed as Non-compliant as </w:t>
      </w:r>
      <w:r w:rsidR="0020730F">
        <w:t xml:space="preserve">one (1) </w:t>
      </w:r>
      <w:r w:rsidRPr="00412F30">
        <w:t>of the</w:t>
      </w:r>
      <w:r w:rsidR="0020730F">
        <w:t xml:space="preserve"> two</w:t>
      </w:r>
      <w:r w:rsidRPr="00412F30">
        <w:t xml:space="preserve"> requirements </w:t>
      </w:r>
      <w:r w:rsidR="0020730F">
        <w:t xml:space="preserve">that were assessed has </w:t>
      </w:r>
      <w:r w:rsidRPr="00412F30">
        <w:t>been assessed as Non-compliant. A decision of Non-compliant in one or more requirements results in a decision of Non-compliant for the Quality Standard.</w:t>
      </w:r>
    </w:p>
    <w:p w14:paraId="6F4F2C36" w14:textId="0A79DBEC" w:rsidR="00D21068" w:rsidRDefault="00BB53BB" w:rsidP="00D21068">
      <w:pPr>
        <w:pStyle w:val="NormalArial"/>
      </w:pPr>
      <w:r>
        <w:t>In relation to</w:t>
      </w:r>
      <w:r w:rsidR="0020730F">
        <w:t xml:space="preserve"> </w:t>
      </w:r>
      <w:r w:rsidR="0020730F" w:rsidRPr="00244176">
        <w:t>recruit</w:t>
      </w:r>
      <w:r w:rsidR="0020730F">
        <w:t>ing,</w:t>
      </w:r>
      <w:r w:rsidR="0020730F" w:rsidRPr="00244176">
        <w:t xml:space="preserve"> train</w:t>
      </w:r>
      <w:r w:rsidR="0020730F">
        <w:t>ing</w:t>
      </w:r>
      <w:r w:rsidR="0020730F" w:rsidRPr="00244176">
        <w:t>, equipp</w:t>
      </w:r>
      <w:r w:rsidR="0020730F">
        <w:t>ing</w:t>
      </w:r>
      <w:r w:rsidR="0020730F" w:rsidRPr="00244176">
        <w:t xml:space="preserve"> and support</w:t>
      </w:r>
      <w:r w:rsidR="0020730F">
        <w:t>ing its workforce, d</w:t>
      </w:r>
      <w:r w:rsidR="00D21068" w:rsidRPr="00D21068">
        <w:t xml:space="preserve">iscussions with management and review of documents provided for the purpose of the assessment contact show </w:t>
      </w:r>
      <w:r w:rsidR="0020730F">
        <w:t>some actions</w:t>
      </w:r>
      <w:r w:rsidR="00D21068" w:rsidRPr="00D21068">
        <w:t xml:space="preserve"> ha</w:t>
      </w:r>
      <w:r w:rsidR="0020730F">
        <w:t>ve</w:t>
      </w:r>
      <w:r w:rsidR="00D21068" w:rsidRPr="00D21068">
        <w:t xml:space="preserve"> been taken to address previously identified issues. This included:</w:t>
      </w:r>
    </w:p>
    <w:p w14:paraId="1CE466E8" w14:textId="15381EB9" w:rsidR="00D21068" w:rsidRDefault="00D21068" w:rsidP="00D21068">
      <w:pPr>
        <w:pStyle w:val="NormalArial"/>
        <w:numPr>
          <w:ilvl w:val="0"/>
          <w:numId w:val="23"/>
        </w:numPr>
      </w:pPr>
      <w:r>
        <w:t xml:space="preserve">All staff recruited hold a certificate III in aged care, disability or community care. Induction includes manual handling, medication safety, abuse and neglect, complaints, code of conduct, person centred approach and infection prevention and control. New staff are required to complete mandatory training through the online learning system and receive email confirmation when completed. </w:t>
      </w:r>
    </w:p>
    <w:p w14:paraId="72F2EFC5" w14:textId="30E182EE" w:rsidR="00D21068" w:rsidRDefault="00D21068" w:rsidP="00D21068">
      <w:pPr>
        <w:pStyle w:val="NormalArial"/>
        <w:numPr>
          <w:ilvl w:val="0"/>
          <w:numId w:val="23"/>
        </w:numPr>
      </w:pPr>
      <w:r>
        <w:t>Mandatory components consist of First Aid, NDIS modules and COVID19 infection control online modules (Department of Health). The mandatory training process was reviewed, including communication with staff on the training required. Staff receive alerts when mandatory training is due. Records sighted shows staff hold current First Aid certificates including cardiopulmonary resuscitation and expiry dates are monitored to ensure renewal.</w:t>
      </w:r>
    </w:p>
    <w:p w14:paraId="6CE55698" w14:textId="0BE10C27" w:rsidR="00D21068" w:rsidRDefault="00D21068" w:rsidP="00D21068">
      <w:pPr>
        <w:pStyle w:val="NormalArial"/>
        <w:numPr>
          <w:ilvl w:val="0"/>
          <w:numId w:val="23"/>
        </w:numPr>
      </w:pPr>
      <w:r>
        <w:t>A monthly compliance report to the Board (July 2022) states monthly training sent out via online learning system; professional development opportunities sent out regularly to staff via text and discussed at team meetings; elder abuse training has been sent out to all staff via online learning system and also discussed at team meeting.</w:t>
      </w:r>
    </w:p>
    <w:p w14:paraId="6B5F4DF1" w14:textId="6ED3638B" w:rsidR="00D21068" w:rsidRDefault="00D21068" w:rsidP="00D21068">
      <w:pPr>
        <w:pStyle w:val="NormalArial"/>
        <w:numPr>
          <w:ilvl w:val="0"/>
          <w:numId w:val="23"/>
        </w:numPr>
      </w:pPr>
      <w:r>
        <w:t>Staff meeting minutes for January 2023 showed provision of policies and guidelines to staff on medication administration, definitions of abuse and action to take, and NDIS nutrition and hydration policy and guidelines. Staff were reminded of the mandatory training to be completed. The updated staff induction handbook was distributed with staff sign off required.</w:t>
      </w:r>
    </w:p>
    <w:p w14:paraId="527B3092" w14:textId="6E0948CF" w:rsidR="00D21068" w:rsidRDefault="00D21068" w:rsidP="00D21068">
      <w:pPr>
        <w:pStyle w:val="NormalArial"/>
        <w:numPr>
          <w:ilvl w:val="0"/>
          <w:numId w:val="23"/>
        </w:numPr>
      </w:pPr>
      <w:r>
        <w:t>A team leader position has been established with responsibility for staff training including maintaining training registers.</w:t>
      </w:r>
    </w:p>
    <w:p w14:paraId="5B0341A8" w14:textId="77777777" w:rsidR="00D21068" w:rsidRDefault="00D21068" w:rsidP="00D21068">
      <w:pPr>
        <w:pStyle w:val="NormalArial"/>
      </w:pPr>
      <w:r>
        <w:t>However, the staff training records provided show not all staff have completed relevant training, including mandatory training. Examples include but are not limited to:</w:t>
      </w:r>
    </w:p>
    <w:p w14:paraId="26FAA419" w14:textId="11EF59AE" w:rsidR="00D21068" w:rsidRDefault="00D21068" w:rsidP="00BB53BB">
      <w:pPr>
        <w:pStyle w:val="NormalArial"/>
        <w:numPr>
          <w:ilvl w:val="0"/>
          <w:numId w:val="24"/>
        </w:numPr>
      </w:pPr>
      <w:r>
        <w:t>The majority of staff have not yet completed the COVID19 online training modules, which were made available for all aged care staff at the start of the pandemic in March 2020. Staff have been advised this is a mandatory training requirement. Of the 35 staff listed, only 9 have completed any of the modules.</w:t>
      </w:r>
    </w:p>
    <w:p w14:paraId="7876134B" w14:textId="74212E07" w:rsidR="00D21068" w:rsidRDefault="00D21068" w:rsidP="00BB53BB">
      <w:pPr>
        <w:pStyle w:val="NormalArial"/>
        <w:numPr>
          <w:ilvl w:val="0"/>
          <w:numId w:val="24"/>
        </w:numPr>
      </w:pPr>
      <w:r>
        <w:lastRenderedPageBreak/>
        <w:t xml:space="preserve">7 staff have had training in the </w:t>
      </w:r>
      <w:r w:rsidR="00FF35A7">
        <w:t>A</w:t>
      </w:r>
      <w:r>
        <w:t xml:space="preserve">ged </w:t>
      </w:r>
      <w:r w:rsidR="00FF35A7">
        <w:t>C</w:t>
      </w:r>
      <w:r>
        <w:t xml:space="preserve">are </w:t>
      </w:r>
      <w:r w:rsidR="00FF35A7">
        <w:t>Q</w:t>
      </w:r>
      <w:r>
        <w:t xml:space="preserve">uality </w:t>
      </w:r>
      <w:r w:rsidR="00FF35A7">
        <w:t>S</w:t>
      </w:r>
      <w:r>
        <w:t xml:space="preserve">tandards. </w:t>
      </w:r>
    </w:p>
    <w:p w14:paraId="6FEB795D" w14:textId="6198B6DC" w:rsidR="00BB53BB" w:rsidRDefault="00D21068" w:rsidP="00BB53BB">
      <w:pPr>
        <w:pStyle w:val="NormalArial"/>
        <w:numPr>
          <w:ilvl w:val="0"/>
          <w:numId w:val="24"/>
        </w:numPr>
      </w:pPr>
      <w:r>
        <w:t>The Assessment Team note</w:t>
      </w:r>
      <w:r w:rsidR="008903F5">
        <w:t>d that there were</w:t>
      </w:r>
      <w:r>
        <w:t xml:space="preserve"> 19 staff who ha</w:t>
      </w:r>
      <w:r w:rsidR="00086D0B">
        <w:t>d</w:t>
      </w:r>
      <w:r>
        <w:t xml:space="preserve"> attended aged care consumers within the last 3 months.</w:t>
      </w:r>
      <w:r w:rsidR="00BB53BB">
        <w:t xml:space="preserve"> </w:t>
      </w:r>
      <w:r>
        <w:t>The aged care code of conduct has been signed by only 4 staff.</w:t>
      </w:r>
      <w:r w:rsidR="00BB53BB">
        <w:t xml:space="preserve"> For 4 staff listed there no completion dates recorded for online training modules through the learning management system.</w:t>
      </w:r>
    </w:p>
    <w:p w14:paraId="457D0D91" w14:textId="136E0C46" w:rsidR="00BB53BB" w:rsidRDefault="00BB53BB" w:rsidP="00BB53BB">
      <w:pPr>
        <w:pStyle w:val="NormalArial"/>
      </w:pPr>
      <w:r>
        <w:t>In relation to staff training based on consumer needs and clinical care, training opportunities are offered at team meetings, via text and email, and staff records were updated in the consumer record management system to support matching with consumer needs. However, review of the staff training records provided show not all staff attending individual consumers have had appropriate training relevant to those consumer’s needs, such as catheter care, transdermal patches</w:t>
      </w:r>
      <w:r w:rsidR="00086D0B">
        <w:t xml:space="preserve"> and </w:t>
      </w:r>
      <w:r>
        <w:t>manual handling.</w:t>
      </w:r>
    </w:p>
    <w:p w14:paraId="697E4D23" w14:textId="7FD99465" w:rsidR="00BB53BB" w:rsidRDefault="00BB53BB" w:rsidP="00BB53BB">
      <w:pPr>
        <w:pStyle w:val="NormalArial"/>
      </w:pPr>
      <w:r>
        <w:t>Management advised the current electronic system where all staff training is documented does not allow accurate reports on staff training, and staff registers are maintained via a manual process. The service will be implementing a new consumer records management system which will improve the capacity to generate reports for oversight by management.</w:t>
      </w:r>
    </w:p>
    <w:p w14:paraId="2D623346" w14:textId="77777777" w:rsidR="00BB53BB" w:rsidRDefault="00BB53BB" w:rsidP="00BB53BB">
      <w:pPr>
        <w:pStyle w:val="NormalArial"/>
      </w:pPr>
      <w:r>
        <w:t>The professional learning and development policy sighted was last reviewed in August 2021 and describes the training approach as on the job learning, internal workshop, self-paced learning, off-job courses run by approved training providers, secondments and placements, mentoring and access to resource material and information relevant to role. Management described the range of pathways training is available for staff, who are encouraged to take advantage of training opportunities, and this aligned with the policy sighted.</w:t>
      </w:r>
    </w:p>
    <w:p w14:paraId="2B55CC10" w14:textId="4827AF93" w:rsidR="00BB53BB" w:rsidRDefault="00BB53BB" w:rsidP="00BB53BB">
      <w:pPr>
        <w:pStyle w:val="NormalArial"/>
      </w:pPr>
      <w:r>
        <w:t>While the service has taken some steps towards addressing the identified issues, staff training relevant to aged care is not consistently demonstrated.</w:t>
      </w:r>
    </w:p>
    <w:p w14:paraId="48BC5CCD" w14:textId="53ABF7DF" w:rsidR="0020730F" w:rsidRDefault="0020730F" w:rsidP="0020730F">
      <w:pPr>
        <w:pStyle w:val="NormalArial"/>
      </w:pPr>
      <w:r>
        <w:t>In relation to r</w:t>
      </w:r>
      <w:r w:rsidRPr="0020730F">
        <w:t>egular assessment, monitoring and review</w:t>
      </w:r>
      <w:r>
        <w:t xml:space="preserve"> of its workforce, discussions with management and review of documents provided for the purpose of the assessment contact, show the following:</w:t>
      </w:r>
    </w:p>
    <w:p w14:paraId="7D40FE15" w14:textId="591EE505" w:rsidR="0020730F" w:rsidRDefault="0020730F" w:rsidP="0020730F">
      <w:pPr>
        <w:pStyle w:val="NormalArial"/>
        <w:numPr>
          <w:ilvl w:val="0"/>
          <w:numId w:val="25"/>
        </w:numPr>
      </w:pPr>
      <w:r>
        <w:t>Staff supervision and support policy states annual evaluation of staff performance, including supervision and support meetings as frequently or ad hoc as required. Supervision and support includes team meetings as a forum to focus on consistent service to consumers, and providing training and access to development opportunities. Individual supervision meetings are scheduled as required should there be any issues to address.</w:t>
      </w:r>
    </w:p>
    <w:p w14:paraId="612EA26C" w14:textId="1D9569A7" w:rsidR="0020730F" w:rsidRDefault="0020730F" w:rsidP="0020730F">
      <w:pPr>
        <w:pStyle w:val="NormalArial"/>
        <w:numPr>
          <w:ilvl w:val="0"/>
          <w:numId w:val="25"/>
        </w:numPr>
      </w:pPr>
      <w:r>
        <w:t>Annual performance review dates have been set for all staff, and performance reviews have now been conducted as per the annual cycle. Monitoring of performance review due dates is conducted 3 monthly through calendar reminders and follow-up by management. Annual and ongoing review takes into account feedback from consumers, complaints and incidents where relevant and any training required to increase skills and knowledge and improve performance.</w:t>
      </w:r>
    </w:p>
    <w:p w14:paraId="61C3AC8D" w14:textId="05F0A048" w:rsidR="0020730F" w:rsidRDefault="0020730F" w:rsidP="0020730F">
      <w:pPr>
        <w:pStyle w:val="NormalArial"/>
      </w:pPr>
      <w:r>
        <w:t>Review of the staff performance 2022 spreadsheet shows:</w:t>
      </w:r>
    </w:p>
    <w:p w14:paraId="2ABF74F7" w14:textId="1D8B9592" w:rsidR="0020730F" w:rsidRDefault="0020730F" w:rsidP="0020730F">
      <w:pPr>
        <w:pStyle w:val="NormalArial"/>
        <w:numPr>
          <w:ilvl w:val="0"/>
          <w:numId w:val="26"/>
        </w:numPr>
      </w:pPr>
      <w:r>
        <w:t>Recording of performance reviews conducted for 2021, 2022 and due dates for 2023 review.</w:t>
      </w:r>
    </w:p>
    <w:p w14:paraId="0DF6F61C" w14:textId="4EDFA985" w:rsidR="0020730F" w:rsidRDefault="0020730F" w:rsidP="0020730F">
      <w:pPr>
        <w:pStyle w:val="NormalArial"/>
        <w:numPr>
          <w:ilvl w:val="0"/>
          <w:numId w:val="26"/>
        </w:numPr>
      </w:pPr>
      <w:r>
        <w:t>New staff performance is discussed 6 weeks after commencement; the discussion was held with 2 staff in December with dates recorded.</w:t>
      </w:r>
    </w:p>
    <w:p w14:paraId="35877704" w14:textId="63EB584A" w:rsidR="0020730F" w:rsidRDefault="0020730F" w:rsidP="0020730F">
      <w:pPr>
        <w:pStyle w:val="NormalArial"/>
      </w:pPr>
      <w:r>
        <w:lastRenderedPageBreak/>
        <w:t>Ratings against a number of criteria, such as quality of work, consumer relationships, communication, compliance with policy and procedures</w:t>
      </w:r>
      <w:r w:rsidR="00052981">
        <w:t xml:space="preserve"> and </w:t>
      </w:r>
      <w:r>
        <w:t>reporting requirements</w:t>
      </w:r>
      <w:r w:rsidR="00052981">
        <w:t xml:space="preserve"> have been implemented, </w:t>
      </w:r>
      <w:r>
        <w:t>and discussion of training undertaken and further training needs</w:t>
      </w:r>
      <w:r w:rsidR="00052981">
        <w:t xml:space="preserve"> is being held</w:t>
      </w:r>
      <w:r>
        <w:t>.</w:t>
      </w:r>
    </w:p>
    <w:p w14:paraId="71033AAD" w14:textId="0C884623" w:rsidR="0020730F" w:rsidRDefault="0020730F" w:rsidP="0020730F">
      <w:pPr>
        <w:pStyle w:val="NormalArial"/>
      </w:pPr>
      <w:r>
        <w:t>Communication with external providers has been strengthened to ascertain how they supervise and review the performance of the subcontracted staff. The subcontracting agreement has been updated to include supervision and performance review of subcontracted staff, including provision of this information to the service. Consumer feedback is sought and utilised by the service to monitor subcontracted staff performance.</w:t>
      </w:r>
    </w:p>
    <w:p w14:paraId="4B3041A1" w14:textId="188F5027" w:rsidR="005D23EC" w:rsidRPr="00A36AA9" w:rsidRDefault="0020730F" w:rsidP="0020730F">
      <w:pPr>
        <w:pStyle w:val="NormalArial"/>
      </w:pPr>
      <w:r>
        <w:t>On balance, while there remain matters to address in relation to staff training under Requirement (3)(d), the service has implemented improvements to their processes and are undertaking review and monitoring of workforce performance.</w:t>
      </w:r>
    </w:p>
    <w:sectPr w:rsidR="005D23EC"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041DA" w14:textId="77777777" w:rsidR="00FC7F49" w:rsidRDefault="00052981">
      <w:pPr>
        <w:spacing w:after="0"/>
      </w:pPr>
      <w:r>
        <w:separator/>
      </w:r>
    </w:p>
  </w:endnote>
  <w:endnote w:type="continuationSeparator" w:id="0">
    <w:p w14:paraId="4B3041DC" w14:textId="77777777" w:rsidR="00FC7F49" w:rsidRDefault="000529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41D4" w14:textId="77777777" w:rsidR="00DF37F2" w:rsidRPr="00DF37F2" w:rsidRDefault="00052981" w:rsidP="00DF37F2">
    <w:pPr>
      <w:pStyle w:val="FooterArial9"/>
      <w:rPr>
        <w:rStyle w:val="FooterBold"/>
        <w:rFonts w:ascii="Arial" w:hAnsi="Arial"/>
        <w:b w:val="0"/>
      </w:rPr>
    </w:pPr>
    <w:r w:rsidRPr="00DF37F2">
      <w:rPr>
        <w:rStyle w:val="FooterBold"/>
        <w:rFonts w:ascii="Arial" w:hAnsi="Arial"/>
        <w:b w:val="0"/>
      </w:rPr>
      <w:t>Name of service: Advanced Care Australia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B3041D5" w14:textId="77777777" w:rsidR="00DF37F2" w:rsidRPr="00DF37F2" w:rsidRDefault="00052981" w:rsidP="00DF37F2">
    <w:pPr>
      <w:pStyle w:val="FooterArial9"/>
      <w:rPr>
        <w:rStyle w:val="FooterBold"/>
        <w:rFonts w:ascii="Arial" w:hAnsi="Arial"/>
        <w:b w:val="0"/>
      </w:rPr>
    </w:pPr>
    <w:r w:rsidRPr="00DF37F2">
      <w:rPr>
        <w:rStyle w:val="FooterBold"/>
        <w:rFonts w:ascii="Arial" w:hAnsi="Arial"/>
        <w:b w:val="0"/>
      </w:rPr>
      <w:t>Commission ID: 700922</w:t>
    </w:r>
    <w:r w:rsidRPr="00DF37F2">
      <w:rPr>
        <w:rStyle w:val="FooterBold"/>
        <w:rFonts w:ascii="Arial" w:hAnsi="Arial"/>
        <w:b w:val="0"/>
      </w:rPr>
      <w:tab/>
      <w:t xml:space="preserve">OFFICIAL: Sensitive </w:t>
    </w:r>
  </w:p>
  <w:p w14:paraId="4B3041D6" w14:textId="77777777" w:rsidR="00DF37F2" w:rsidRPr="00DF37F2" w:rsidRDefault="0005298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041D1" w14:textId="77777777" w:rsidR="00C4295B" w:rsidRDefault="00052981" w:rsidP="00D71F88">
      <w:pPr>
        <w:spacing w:after="0"/>
      </w:pPr>
      <w:r>
        <w:separator/>
      </w:r>
    </w:p>
  </w:footnote>
  <w:footnote w:type="continuationSeparator" w:id="0">
    <w:p w14:paraId="4B3041D2" w14:textId="77777777" w:rsidR="00C4295B" w:rsidRDefault="00052981" w:rsidP="00D71F88">
      <w:pPr>
        <w:spacing w:after="0"/>
      </w:pPr>
      <w:r>
        <w:continuationSeparator/>
      </w:r>
    </w:p>
  </w:footnote>
  <w:footnote w:id="1">
    <w:p w14:paraId="4B3041DC" w14:textId="30F1C967" w:rsidR="000078F8" w:rsidRDefault="0005298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412F30">
        <w:rPr>
          <w:rFonts w:ascii="Arial" w:hAnsi="Arial" w:cs="Arial"/>
          <w:color w:val="auto"/>
          <w:sz w:val="20"/>
          <w:szCs w:val="20"/>
        </w:rPr>
        <w:t>68A</w:t>
      </w:r>
      <w:r w:rsidRPr="00412F30">
        <w:rPr>
          <w:rFonts w:ascii="Arial" w:hAnsi="Arial" w:cs="Arial"/>
          <w:b/>
          <w:color w:val="auto"/>
          <w:sz w:val="20"/>
          <w:szCs w:val="20"/>
        </w:rPr>
        <w:t xml:space="preserve"> </w:t>
      </w:r>
      <w:r w:rsidRPr="00412F30">
        <w:rPr>
          <w:rFonts w:ascii="Arial" w:hAnsi="Arial" w:cs="Arial"/>
          <w:color w:val="auto"/>
          <w:sz w:val="20"/>
          <w:szCs w:val="20"/>
        </w:rPr>
        <w:t>o</w:t>
      </w:r>
      <w:r w:rsidRPr="002C3CB4">
        <w:rPr>
          <w:rFonts w:ascii="Arial" w:hAnsi="Arial" w:cs="Arial"/>
          <w:sz w:val="20"/>
          <w:szCs w:val="20"/>
        </w:rPr>
        <w:t>f the Aged Care Quality and Safety Commission Rules 2018.</w:t>
      </w:r>
    </w:p>
    <w:p w14:paraId="4B3041DD" w14:textId="77777777" w:rsidR="00540817" w:rsidRDefault="00D5637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41D3" w14:textId="77777777" w:rsidR="00D71F88" w:rsidRDefault="00052981">
    <w:pPr>
      <w:pStyle w:val="Header"/>
    </w:pPr>
    <w:r>
      <w:rPr>
        <w:noProof/>
        <w:color w:val="2B579A"/>
        <w:shd w:val="clear" w:color="auto" w:fill="E6E6E6"/>
        <w:lang w:val="en-US"/>
      </w:rPr>
      <w:drawing>
        <wp:anchor distT="0" distB="0" distL="114300" distR="114300" simplePos="0" relativeHeight="251659264" behindDoc="1" locked="0" layoutInCell="1" allowOverlap="1" wp14:anchorId="4B3041D8" wp14:editId="4B3041D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184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41D7" w14:textId="77777777" w:rsidR="00FA0A5B" w:rsidRDefault="00052981">
    <w:pPr>
      <w:pStyle w:val="Header"/>
    </w:pPr>
    <w:r>
      <w:rPr>
        <w:noProof/>
      </w:rPr>
      <w:drawing>
        <wp:anchor distT="0" distB="0" distL="114300" distR="114300" simplePos="0" relativeHeight="251658240" behindDoc="0" locked="0" layoutInCell="1" allowOverlap="1" wp14:anchorId="4B3041DA" wp14:editId="4B3041D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6E6BA0E">
      <w:start w:val="1"/>
      <w:numFmt w:val="lowerRoman"/>
      <w:lvlText w:val="(%1)"/>
      <w:lvlJc w:val="left"/>
      <w:pPr>
        <w:ind w:left="1080" w:hanging="720"/>
      </w:pPr>
      <w:rPr>
        <w:rFonts w:hint="default"/>
      </w:rPr>
    </w:lvl>
    <w:lvl w:ilvl="1" w:tplc="334899C8" w:tentative="1">
      <w:start w:val="1"/>
      <w:numFmt w:val="lowerLetter"/>
      <w:lvlText w:val="%2."/>
      <w:lvlJc w:val="left"/>
      <w:pPr>
        <w:ind w:left="1440" w:hanging="360"/>
      </w:pPr>
    </w:lvl>
    <w:lvl w:ilvl="2" w:tplc="1542CA00" w:tentative="1">
      <w:start w:val="1"/>
      <w:numFmt w:val="lowerRoman"/>
      <w:lvlText w:val="%3."/>
      <w:lvlJc w:val="right"/>
      <w:pPr>
        <w:ind w:left="2160" w:hanging="180"/>
      </w:pPr>
    </w:lvl>
    <w:lvl w:ilvl="3" w:tplc="EA1A999A" w:tentative="1">
      <w:start w:val="1"/>
      <w:numFmt w:val="decimal"/>
      <w:lvlText w:val="%4."/>
      <w:lvlJc w:val="left"/>
      <w:pPr>
        <w:ind w:left="2880" w:hanging="360"/>
      </w:pPr>
    </w:lvl>
    <w:lvl w:ilvl="4" w:tplc="241EDA9E" w:tentative="1">
      <w:start w:val="1"/>
      <w:numFmt w:val="lowerLetter"/>
      <w:lvlText w:val="%5."/>
      <w:lvlJc w:val="left"/>
      <w:pPr>
        <w:ind w:left="3600" w:hanging="360"/>
      </w:pPr>
    </w:lvl>
    <w:lvl w:ilvl="5" w:tplc="841CC626" w:tentative="1">
      <w:start w:val="1"/>
      <w:numFmt w:val="lowerRoman"/>
      <w:lvlText w:val="%6."/>
      <w:lvlJc w:val="right"/>
      <w:pPr>
        <w:ind w:left="4320" w:hanging="180"/>
      </w:pPr>
    </w:lvl>
    <w:lvl w:ilvl="6" w:tplc="298099AC" w:tentative="1">
      <w:start w:val="1"/>
      <w:numFmt w:val="decimal"/>
      <w:lvlText w:val="%7."/>
      <w:lvlJc w:val="left"/>
      <w:pPr>
        <w:ind w:left="5040" w:hanging="360"/>
      </w:pPr>
    </w:lvl>
    <w:lvl w:ilvl="7" w:tplc="F44A5DA4" w:tentative="1">
      <w:start w:val="1"/>
      <w:numFmt w:val="lowerLetter"/>
      <w:lvlText w:val="%8."/>
      <w:lvlJc w:val="left"/>
      <w:pPr>
        <w:ind w:left="5760" w:hanging="360"/>
      </w:pPr>
    </w:lvl>
    <w:lvl w:ilvl="8" w:tplc="F7D684D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5F69C64">
      <w:start w:val="1"/>
      <w:numFmt w:val="lowerRoman"/>
      <w:lvlText w:val="(%1)"/>
      <w:lvlJc w:val="left"/>
      <w:pPr>
        <w:ind w:left="1080" w:hanging="720"/>
      </w:pPr>
      <w:rPr>
        <w:rFonts w:hint="default"/>
      </w:rPr>
    </w:lvl>
    <w:lvl w:ilvl="1" w:tplc="58AC582E" w:tentative="1">
      <w:start w:val="1"/>
      <w:numFmt w:val="lowerLetter"/>
      <w:lvlText w:val="%2."/>
      <w:lvlJc w:val="left"/>
      <w:pPr>
        <w:ind w:left="1440" w:hanging="360"/>
      </w:pPr>
    </w:lvl>
    <w:lvl w:ilvl="2" w:tplc="37263D98" w:tentative="1">
      <w:start w:val="1"/>
      <w:numFmt w:val="lowerRoman"/>
      <w:lvlText w:val="%3."/>
      <w:lvlJc w:val="right"/>
      <w:pPr>
        <w:ind w:left="2160" w:hanging="180"/>
      </w:pPr>
    </w:lvl>
    <w:lvl w:ilvl="3" w:tplc="4A4474F6" w:tentative="1">
      <w:start w:val="1"/>
      <w:numFmt w:val="decimal"/>
      <w:lvlText w:val="%4."/>
      <w:lvlJc w:val="left"/>
      <w:pPr>
        <w:ind w:left="2880" w:hanging="360"/>
      </w:pPr>
    </w:lvl>
    <w:lvl w:ilvl="4" w:tplc="62D056BE" w:tentative="1">
      <w:start w:val="1"/>
      <w:numFmt w:val="lowerLetter"/>
      <w:lvlText w:val="%5."/>
      <w:lvlJc w:val="left"/>
      <w:pPr>
        <w:ind w:left="3600" w:hanging="360"/>
      </w:pPr>
    </w:lvl>
    <w:lvl w:ilvl="5" w:tplc="260CE7C6" w:tentative="1">
      <w:start w:val="1"/>
      <w:numFmt w:val="lowerRoman"/>
      <w:lvlText w:val="%6."/>
      <w:lvlJc w:val="right"/>
      <w:pPr>
        <w:ind w:left="4320" w:hanging="180"/>
      </w:pPr>
    </w:lvl>
    <w:lvl w:ilvl="6" w:tplc="2BE4250E" w:tentative="1">
      <w:start w:val="1"/>
      <w:numFmt w:val="decimal"/>
      <w:lvlText w:val="%7."/>
      <w:lvlJc w:val="left"/>
      <w:pPr>
        <w:ind w:left="5040" w:hanging="360"/>
      </w:pPr>
    </w:lvl>
    <w:lvl w:ilvl="7" w:tplc="D2D00CA4" w:tentative="1">
      <w:start w:val="1"/>
      <w:numFmt w:val="lowerLetter"/>
      <w:lvlText w:val="%8."/>
      <w:lvlJc w:val="left"/>
      <w:pPr>
        <w:ind w:left="5760" w:hanging="360"/>
      </w:pPr>
    </w:lvl>
    <w:lvl w:ilvl="8" w:tplc="3B6C284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0000EDC">
      <w:start w:val="1"/>
      <w:numFmt w:val="lowerRoman"/>
      <w:lvlText w:val="(%1)"/>
      <w:lvlJc w:val="left"/>
      <w:pPr>
        <w:ind w:left="1080" w:hanging="720"/>
      </w:pPr>
      <w:rPr>
        <w:rFonts w:hint="default"/>
      </w:rPr>
    </w:lvl>
    <w:lvl w:ilvl="1" w:tplc="6CC42BBA" w:tentative="1">
      <w:start w:val="1"/>
      <w:numFmt w:val="lowerLetter"/>
      <w:lvlText w:val="%2."/>
      <w:lvlJc w:val="left"/>
      <w:pPr>
        <w:ind w:left="1440" w:hanging="360"/>
      </w:pPr>
    </w:lvl>
    <w:lvl w:ilvl="2" w:tplc="0BFC3090" w:tentative="1">
      <w:start w:val="1"/>
      <w:numFmt w:val="lowerRoman"/>
      <w:lvlText w:val="%3."/>
      <w:lvlJc w:val="right"/>
      <w:pPr>
        <w:ind w:left="2160" w:hanging="180"/>
      </w:pPr>
    </w:lvl>
    <w:lvl w:ilvl="3" w:tplc="879C0F4E" w:tentative="1">
      <w:start w:val="1"/>
      <w:numFmt w:val="decimal"/>
      <w:lvlText w:val="%4."/>
      <w:lvlJc w:val="left"/>
      <w:pPr>
        <w:ind w:left="2880" w:hanging="360"/>
      </w:pPr>
    </w:lvl>
    <w:lvl w:ilvl="4" w:tplc="903844AC" w:tentative="1">
      <w:start w:val="1"/>
      <w:numFmt w:val="lowerLetter"/>
      <w:lvlText w:val="%5."/>
      <w:lvlJc w:val="left"/>
      <w:pPr>
        <w:ind w:left="3600" w:hanging="360"/>
      </w:pPr>
    </w:lvl>
    <w:lvl w:ilvl="5" w:tplc="EC565B80" w:tentative="1">
      <w:start w:val="1"/>
      <w:numFmt w:val="lowerRoman"/>
      <w:lvlText w:val="%6."/>
      <w:lvlJc w:val="right"/>
      <w:pPr>
        <w:ind w:left="4320" w:hanging="180"/>
      </w:pPr>
    </w:lvl>
    <w:lvl w:ilvl="6" w:tplc="B19071C2" w:tentative="1">
      <w:start w:val="1"/>
      <w:numFmt w:val="decimal"/>
      <w:lvlText w:val="%7."/>
      <w:lvlJc w:val="left"/>
      <w:pPr>
        <w:ind w:left="5040" w:hanging="360"/>
      </w:pPr>
    </w:lvl>
    <w:lvl w:ilvl="7" w:tplc="9F5895E4" w:tentative="1">
      <w:start w:val="1"/>
      <w:numFmt w:val="lowerLetter"/>
      <w:lvlText w:val="%8."/>
      <w:lvlJc w:val="left"/>
      <w:pPr>
        <w:ind w:left="5760" w:hanging="360"/>
      </w:pPr>
    </w:lvl>
    <w:lvl w:ilvl="8" w:tplc="E6F61A64" w:tentative="1">
      <w:start w:val="1"/>
      <w:numFmt w:val="lowerRoman"/>
      <w:lvlText w:val="%9."/>
      <w:lvlJc w:val="right"/>
      <w:pPr>
        <w:ind w:left="6480" w:hanging="180"/>
      </w:pPr>
    </w:lvl>
  </w:abstractNum>
  <w:abstractNum w:abstractNumId="3" w15:restartNumberingAfterBreak="0">
    <w:nsid w:val="0C9441D9"/>
    <w:multiLevelType w:val="hybridMultilevel"/>
    <w:tmpl w:val="AEEE5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E0571"/>
    <w:multiLevelType w:val="hybridMultilevel"/>
    <w:tmpl w:val="9A4E0DB6"/>
    <w:lvl w:ilvl="0" w:tplc="38AA511A">
      <w:start w:val="1"/>
      <w:numFmt w:val="lowerRoman"/>
      <w:lvlText w:val="(%1)"/>
      <w:lvlJc w:val="left"/>
      <w:pPr>
        <w:ind w:left="1080" w:hanging="720"/>
      </w:pPr>
      <w:rPr>
        <w:rFonts w:hint="default"/>
      </w:rPr>
    </w:lvl>
    <w:lvl w:ilvl="1" w:tplc="E7CAAE24" w:tentative="1">
      <w:start w:val="1"/>
      <w:numFmt w:val="lowerLetter"/>
      <w:lvlText w:val="%2."/>
      <w:lvlJc w:val="left"/>
      <w:pPr>
        <w:ind w:left="1440" w:hanging="360"/>
      </w:pPr>
    </w:lvl>
    <w:lvl w:ilvl="2" w:tplc="40C2BF26" w:tentative="1">
      <w:start w:val="1"/>
      <w:numFmt w:val="lowerRoman"/>
      <w:lvlText w:val="%3."/>
      <w:lvlJc w:val="right"/>
      <w:pPr>
        <w:ind w:left="2160" w:hanging="180"/>
      </w:pPr>
    </w:lvl>
    <w:lvl w:ilvl="3" w:tplc="BBAEA1B0" w:tentative="1">
      <w:start w:val="1"/>
      <w:numFmt w:val="decimal"/>
      <w:lvlText w:val="%4."/>
      <w:lvlJc w:val="left"/>
      <w:pPr>
        <w:ind w:left="2880" w:hanging="360"/>
      </w:pPr>
    </w:lvl>
    <w:lvl w:ilvl="4" w:tplc="5FC0BB40" w:tentative="1">
      <w:start w:val="1"/>
      <w:numFmt w:val="lowerLetter"/>
      <w:lvlText w:val="%5."/>
      <w:lvlJc w:val="left"/>
      <w:pPr>
        <w:ind w:left="3600" w:hanging="360"/>
      </w:pPr>
    </w:lvl>
    <w:lvl w:ilvl="5" w:tplc="05B40D60" w:tentative="1">
      <w:start w:val="1"/>
      <w:numFmt w:val="lowerRoman"/>
      <w:lvlText w:val="%6."/>
      <w:lvlJc w:val="right"/>
      <w:pPr>
        <w:ind w:left="4320" w:hanging="180"/>
      </w:pPr>
    </w:lvl>
    <w:lvl w:ilvl="6" w:tplc="9B14F1D6" w:tentative="1">
      <w:start w:val="1"/>
      <w:numFmt w:val="decimal"/>
      <w:lvlText w:val="%7."/>
      <w:lvlJc w:val="left"/>
      <w:pPr>
        <w:ind w:left="5040" w:hanging="360"/>
      </w:pPr>
    </w:lvl>
    <w:lvl w:ilvl="7" w:tplc="62EA00A4" w:tentative="1">
      <w:start w:val="1"/>
      <w:numFmt w:val="lowerLetter"/>
      <w:lvlText w:val="%8."/>
      <w:lvlJc w:val="left"/>
      <w:pPr>
        <w:ind w:left="5760" w:hanging="360"/>
      </w:pPr>
    </w:lvl>
    <w:lvl w:ilvl="8" w:tplc="076278F6" w:tentative="1">
      <w:start w:val="1"/>
      <w:numFmt w:val="lowerRoman"/>
      <w:lvlText w:val="%9."/>
      <w:lvlJc w:val="right"/>
      <w:pPr>
        <w:ind w:left="6480" w:hanging="180"/>
      </w:pPr>
    </w:lvl>
  </w:abstractNum>
  <w:abstractNum w:abstractNumId="5" w15:restartNumberingAfterBreak="0">
    <w:nsid w:val="0EF506F0"/>
    <w:multiLevelType w:val="hybridMultilevel"/>
    <w:tmpl w:val="EAECF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B8C26852">
      <w:start w:val="1"/>
      <w:numFmt w:val="lowerRoman"/>
      <w:lvlText w:val="(%1)"/>
      <w:lvlJc w:val="left"/>
      <w:pPr>
        <w:ind w:left="1080" w:hanging="720"/>
      </w:pPr>
      <w:rPr>
        <w:rFonts w:hint="default"/>
      </w:rPr>
    </w:lvl>
    <w:lvl w:ilvl="1" w:tplc="6B16C172" w:tentative="1">
      <w:start w:val="1"/>
      <w:numFmt w:val="lowerLetter"/>
      <w:lvlText w:val="%2."/>
      <w:lvlJc w:val="left"/>
      <w:pPr>
        <w:ind w:left="1440" w:hanging="360"/>
      </w:pPr>
    </w:lvl>
    <w:lvl w:ilvl="2" w:tplc="EBCEBD84" w:tentative="1">
      <w:start w:val="1"/>
      <w:numFmt w:val="lowerRoman"/>
      <w:lvlText w:val="%3."/>
      <w:lvlJc w:val="right"/>
      <w:pPr>
        <w:ind w:left="2160" w:hanging="180"/>
      </w:pPr>
    </w:lvl>
    <w:lvl w:ilvl="3" w:tplc="05840D86" w:tentative="1">
      <w:start w:val="1"/>
      <w:numFmt w:val="decimal"/>
      <w:lvlText w:val="%4."/>
      <w:lvlJc w:val="left"/>
      <w:pPr>
        <w:ind w:left="2880" w:hanging="360"/>
      </w:pPr>
    </w:lvl>
    <w:lvl w:ilvl="4" w:tplc="262A81AA" w:tentative="1">
      <w:start w:val="1"/>
      <w:numFmt w:val="lowerLetter"/>
      <w:lvlText w:val="%5."/>
      <w:lvlJc w:val="left"/>
      <w:pPr>
        <w:ind w:left="3600" w:hanging="360"/>
      </w:pPr>
    </w:lvl>
    <w:lvl w:ilvl="5" w:tplc="FD4A98FA" w:tentative="1">
      <w:start w:val="1"/>
      <w:numFmt w:val="lowerRoman"/>
      <w:lvlText w:val="%6."/>
      <w:lvlJc w:val="right"/>
      <w:pPr>
        <w:ind w:left="4320" w:hanging="180"/>
      </w:pPr>
    </w:lvl>
    <w:lvl w:ilvl="6" w:tplc="5052C854" w:tentative="1">
      <w:start w:val="1"/>
      <w:numFmt w:val="decimal"/>
      <w:lvlText w:val="%7."/>
      <w:lvlJc w:val="left"/>
      <w:pPr>
        <w:ind w:left="5040" w:hanging="360"/>
      </w:pPr>
    </w:lvl>
    <w:lvl w:ilvl="7" w:tplc="EE40AFA0" w:tentative="1">
      <w:start w:val="1"/>
      <w:numFmt w:val="lowerLetter"/>
      <w:lvlText w:val="%8."/>
      <w:lvlJc w:val="left"/>
      <w:pPr>
        <w:ind w:left="5760" w:hanging="360"/>
      </w:pPr>
    </w:lvl>
    <w:lvl w:ilvl="8" w:tplc="2F180794" w:tentative="1">
      <w:start w:val="1"/>
      <w:numFmt w:val="lowerRoman"/>
      <w:lvlText w:val="%9."/>
      <w:lvlJc w:val="right"/>
      <w:pPr>
        <w:ind w:left="6480" w:hanging="180"/>
      </w:pPr>
    </w:lvl>
  </w:abstractNum>
  <w:abstractNum w:abstractNumId="7" w15:restartNumberingAfterBreak="0">
    <w:nsid w:val="16032AAD"/>
    <w:multiLevelType w:val="hybridMultilevel"/>
    <w:tmpl w:val="EA74E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61A683D8">
      <w:start w:val="1"/>
      <w:numFmt w:val="bullet"/>
      <w:lvlText w:val=""/>
      <w:lvlJc w:val="left"/>
      <w:pPr>
        <w:ind w:left="720" w:hanging="360"/>
      </w:pPr>
      <w:rPr>
        <w:rFonts w:ascii="Symbol" w:hAnsi="Symbol" w:hint="default"/>
        <w:color w:val="auto"/>
        <w:sz w:val="24"/>
        <w:szCs w:val="24"/>
      </w:rPr>
    </w:lvl>
    <w:lvl w:ilvl="1" w:tplc="6EECDA84" w:tentative="1">
      <w:start w:val="1"/>
      <w:numFmt w:val="bullet"/>
      <w:lvlText w:val="o"/>
      <w:lvlJc w:val="left"/>
      <w:pPr>
        <w:ind w:left="1440" w:hanging="360"/>
      </w:pPr>
      <w:rPr>
        <w:rFonts w:ascii="Courier New" w:hAnsi="Courier New" w:cs="Courier New" w:hint="default"/>
      </w:rPr>
    </w:lvl>
    <w:lvl w:ilvl="2" w:tplc="8F5AF1C6" w:tentative="1">
      <w:start w:val="1"/>
      <w:numFmt w:val="bullet"/>
      <w:lvlText w:val=""/>
      <w:lvlJc w:val="left"/>
      <w:pPr>
        <w:ind w:left="2160" w:hanging="360"/>
      </w:pPr>
      <w:rPr>
        <w:rFonts w:ascii="Wingdings" w:hAnsi="Wingdings" w:hint="default"/>
      </w:rPr>
    </w:lvl>
    <w:lvl w:ilvl="3" w:tplc="CC1621AA" w:tentative="1">
      <w:start w:val="1"/>
      <w:numFmt w:val="bullet"/>
      <w:lvlText w:val=""/>
      <w:lvlJc w:val="left"/>
      <w:pPr>
        <w:ind w:left="2880" w:hanging="360"/>
      </w:pPr>
      <w:rPr>
        <w:rFonts w:ascii="Symbol" w:hAnsi="Symbol" w:hint="default"/>
      </w:rPr>
    </w:lvl>
    <w:lvl w:ilvl="4" w:tplc="CF42B4C8" w:tentative="1">
      <w:start w:val="1"/>
      <w:numFmt w:val="bullet"/>
      <w:lvlText w:val="o"/>
      <w:lvlJc w:val="left"/>
      <w:pPr>
        <w:ind w:left="3600" w:hanging="360"/>
      </w:pPr>
      <w:rPr>
        <w:rFonts w:ascii="Courier New" w:hAnsi="Courier New" w:cs="Courier New" w:hint="default"/>
      </w:rPr>
    </w:lvl>
    <w:lvl w:ilvl="5" w:tplc="FA227AA2" w:tentative="1">
      <w:start w:val="1"/>
      <w:numFmt w:val="bullet"/>
      <w:lvlText w:val=""/>
      <w:lvlJc w:val="left"/>
      <w:pPr>
        <w:ind w:left="4320" w:hanging="360"/>
      </w:pPr>
      <w:rPr>
        <w:rFonts w:ascii="Wingdings" w:hAnsi="Wingdings" w:hint="default"/>
      </w:rPr>
    </w:lvl>
    <w:lvl w:ilvl="6" w:tplc="FC24BB70" w:tentative="1">
      <w:start w:val="1"/>
      <w:numFmt w:val="bullet"/>
      <w:lvlText w:val=""/>
      <w:lvlJc w:val="left"/>
      <w:pPr>
        <w:ind w:left="5040" w:hanging="360"/>
      </w:pPr>
      <w:rPr>
        <w:rFonts w:ascii="Symbol" w:hAnsi="Symbol" w:hint="default"/>
      </w:rPr>
    </w:lvl>
    <w:lvl w:ilvl="7" w:tplc="43C44004" w:tentative="1">
      <w:start w:val="1"/>
      <w:numFmt w:val="bullet"/>
      <w:lvlText w:val="o"/>
      <w:lvlJc w:val="left"/>
      <w:pPr>
        <w:ind w:left="5760" w:hanging="360"/>
      </w:pPr>
      <w:rPr>
        <w:rFonts w:ascii="Courier New" w:hAnsi="Courier New" w:cs="Courier New" w:hint="default"/>
      </w:rPr>
    </w:lvl>
    <w:lvl w:ilvl="8" w:tplc="4184C718"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299A41EC">
      <w:start w:val="1"/>
      <w:numFmt w:val="lowerRoman"/>
      <w:lvlText w:val="(%1)"/>
      <w:lvlJc w:val="left"/>
      <w:pPr>
        <w:ind w:left="1080" w:hanging="720"/>
      </w:pPr>
      <w:rPr>
        <w:rFonts w:hint="default"/>
      </w:rPr>
    </w:lvl>
    <w:lvl w:ilvl="1" w:tplc="6CF43322" w:tentative="1">
      <w:start w:val="1"/>
      <w:numFmt w:val="lowerLetter"/>
      <w:lvlText w:val="%2."/>
      <w:lvlJc w:val="left"/>
      <w:pPr>
        <w:ind w:left="1440" w:hanging="360"/>
      </w:pPr>
    </w:lvl>
    <w:lvl w:ilvl="2" w:tplc="FB101D84" w:tentative="1">
      <w:start w:val="1"/>
      <w:numFmt w:val="lowerRoman"/>
      <w:lvlText w:val="%3."/>
      <w:lvlJc w:val="right"/>
      <w:pPr>
        <w:ind w:left="2160" w:hanging="180"/>
      </w:pPr>
    </w:lvl>
    <w:lvl w:ilvl="3" w:tplc="D89C918C" w:tentative="1">
      <w:start w:val="1"/>
      <w:numFmt w:val="decimal"/>
      <w:lvlText w:val="%4."/>
      <w:lvlJc w:val="left"/>
      <w:pPr>
        <w:ind w:left="2880" w:hanging="360"/>
      </w:pPr>
    </w:lvl>
    <w:lvl w:ilvl="4" w:tplc="2B20F292" w:tentative="1">
      <w:start w:val="1"/>
      <w:numFmt w:val="lowerLetter"/>
      <w:lvlText w:val="%5."/>
      <w:lvlJc w:val="left"/>
      <w:pPr>
        <w:ind w:left="3600" w:hanging="360"/>
      </w:pPr>
    </w:lvl>
    <w:lvl w:ilvl="5" w:tplc="7D1AF1A8" w:tentative="1">
      <w:start w:val="1"/>
      <w:numFmt w:val="lowerRoman"/>
      <w:lvlText w:val="%6."/>
      <w:lvlJc w:val="right"/>
      <w:pPr>
        <w:ind w:left="4320" w:hanging="180"/>
      </w:pPr>
    </w:lvl>
    <w:lvl w:ilvl="6" w:tplc="3FFE419A" w:tentative="1">
      <w:start w:val="1"/>
      <w:numFmt w:val="decimal"/>
      <w:lvlText w:val="%7."/>
      <w:lvlJc w:val="left"/>
      <w:pPr>
        <w:ind w:left="5040" w:hanging="360"/>
      </w:pPr>
    </w:lvl>
    <w:lvl w:ilvl="7" w:tplc="FF7E1AE0" w:tentative="1">
      <w:start w:val="1"/>
      <w:numFmt w:val="lowerLetter"/>
      <w:lvlText w:val="%8."/>
      <w:lvlJc w:val="left"/>
      <w:pPr>
        <w:ind w:left="5760" w:hanging="360"/>
      </w:pPr>
    </w:lvl>
    <w:lvl w:ilvl="8" w:tplc="81809E9C"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299E1C08">
      <w:start w:val="1"/>
      <w:numFmt w:val="lowerRoman"/>
      <w:lvlText w:val="(%1)"/>
      <w:lvlJc w:val="left"/>
      <w:pPr>
        <w:ind w:left="1080" w:hanging="720"/>
      </w:pPr>
      <w:rPr>
        <w:rFonts w:hint="default"/>
      </w:rPr>
    </w:lvl>
    <w:lvl w:ilvl="1" w:tplc="B8F2B89E" w:tentative="1">
      <w:start w:val="1"/>
      <w:numFmt w:val="lowerLetter"/>
      <w:lvlText w:val="%2."/>
      <w:lvlJc w:val="left"/>
      <w:pPr>
        <w:ind w:left="1440" w:hanging="360"/>
      </w:pPr>
    </w:lvl>
    <w:lvl w:ilvl="2" w:tplc="F33606E0" w:tentative="1">
      <w:start w:val="1"/>
      <w:numFmt w:val="lowerRoman"/>
      <w:lvlText w:val="%3."/>
      <w:lvlJc w:val="right"/>
      <w:pPr>
        <w:ind w:left="2160" w:hanging="180"/>
      </w:pPr>
    </w:lvl>
    <w:lvl w:ilvl="3" w:tplc="2CE23666" w:tentative="1">
      <w:start w:val="1"/>
      <w:numFmt w:val="decimal"/>
      <w:lvlText w:val="%4."/>
      <w:lvlJc w:val="left"/>
      <w:pPr>
        <w:ind w:left="2880" w:hanging="360"/>
      </w:pPr>
    </w:lvl>
    <w:lvl w:ilvl="4" w:tplc="431E31CE" w:tentative="1">
      <w:start w:val="1"/>
      <w:numFmt w:val="lowerLetter"/>
      <w:lvlText w:val="%5."/>
      <w:lvlJc w:val="left"/>
      <w:pPr>
        <w:ind w:left="3600" w:hanging="360"/>
      </w:pPr>
    </w:lvl>
    <w:lvl w:ilvl="5" w:tplc="00B6B23E" w:tentative="1">
      <w:start w:val="1"/>
      <w:numFmt w:val="lowerRoman"/>
      <w:lvlText w:val="%6."/>
      <w:lvlJc w:val="right"/>
      <w:pPr>
        <w:ind w:left="4320" w:hanging="180"/>
      </w:pPr>
    </w:lvl>
    <w:lvl w:ilvl="6" w:tplc="607A9966" w:tentative="1">
      <w:start w:val="1"/>
      <w:numFmt w:val="decimal"/>
      <w:lvlText w:val="%7."/>
      <w:lvlJc w:val="left"/>
      <w:pPr>
        <w:ind w:left="5040" w:hanging="360"/>
      </w:pPr>
    </w:lvl>
    <w:lvl w:ilvl="7" w:tplc="5208841C" w:tentative="1">
      <w:start w:val="1"/>
      <w:numFmt w:val="lowerLetter"/>
      <w:lvlText w:val="%8."/>
      <w:lvlJc w:val="left"/>
      <w:pPr>
        <w:ind w:left="5760" w:hanging="360"/>
      </w:pPr>
    </w:lvl>
    <w:lvl w:ilvl="8" w:tplc="C816B0BC" w:tentative="1">
      <w:start w:val="1"/>
      <w:numFmt w:val="lowerRoman"/>
      <w:lvlText w:val="%9."/>
      <w:lvlJc w:val="right"/>
      <w:pPr>
        <w:ind w:left="6480" w:hanging="180"/>
      </w:pPr>
    </w:lvl>
  </w:abstractNum>
  <w:abstractNum w:abstractNumId="11" w15:restartNumberingAfterBreak="0">
    <w:nsid w:val="264F69E9"/>
    <w:multiLevelType w:val="hybridMultilevel"/>
    <w:tmpl w:val="A42A7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191CB796">
      <w:start w:val="1"/>
      <w:numFmt w:val="lowerRoman"/>
      <w:lvlText w:val="(%1)"/>
      <w:lvlJc w:val="left"/>
      <w:pPr>
        <w:ind w:left="1080" w:hanging="720"/>
      </w:pPr>
      <w:rPr>
        <w:rFonts w:hint="default"/>
      </w:rPr>
    </w:lvl>
    <w:lvl w:ilvl="1" w:tplc="6B562FF4" w:tentative="1">
      <w:start w:val="1"/>
      <w:numFmt w:val="lowerLetter"/>
      <w:lvlText w:val="%2."/>
      <w:lvlJc w:val="left"/>
      <w:pPr>
        <w:ind w:left="1440" w:hanging="360"/>
      </w:pPr>
    </w:lvl>
    <w:lvl w:ilvl="2" w:tplc="FD7E6486" w:tentative="1">
      <w:start w:val="1"/>
      <w:numFmt w:val="lowerRoman"/>
      <w:lvlText w:val="%3."/>
      <w:lvlJc w:val="right"/>
      <w:pPr>
        <w:ind w:left="2160" w:hanging="180"/>
      </w:pPr>
    </w:lvl>
    <w:lvl w:ilvl="3" w:tplc="C2920CD6" w:tentative="1">
      <w:start w:val="1"/>
      <w:numFmt w:val="decimal"/>
      <w:lvlText w:val="%4."/>
      <w:lvlJc w:val="left"/>
      <w:pPr>
        <w:ind w:left="2880" w:hanging="360"/>
      </w:pPr>
    </w:lvl>
    <w:lvl w:ilvl="4" w:tplc="F40E7968" w:tentative="1">
      <w:start w:val="1"/>
      <w:numFmt w:val="lowerLetter"/>
      <w:lvlText w:val="%5."/>
      <w:lvlJc w:val="left"/>
      <w:pPr>
        <w:ind w:left="3600" w:hanging="360"/>
      </w:pPr>
    </w:lvl>
    <w:lvl w:ilvl="5" w:tplc="EB0A8332" w:tentative="1">
      <w:start w:val="1"/>
      <w:numFmt w:val="lowerRoman"/>
      <w:lvlText w:val="%6."/>
      <w:lvlJc w:val="right"/>
      <w:pPr>
        <w:ind w:left="4320" w:hanging="180"/>
      </w:pPr>
    </w:lvl>
    <w:lvl w:ilvl="6" w:tplc="A40A8E4A" w:tentative="1">
      <w:start w:val="1"/>
      <w:numFmt w:val="decimal"/>
      <w:lvlText w:val="%7."/>
      <w:lvlJc w:val="left"/>
      <w:pPr>
        <w:ind w:left="5040" w:hanging="360"/>
      </w:pPr>
    </w:lvl>
    <w:lvl w:ilvl="7" w:tplc="0FEE82F6" w:tentative="1">
      <w:start w:val="1"/>
      <w:numFmt w:val="lowerLetter"/>
      <w:lvlText w:val="%8."/>
      <w:lvlJc w:val="left"/>
      <w:pPr>
        <w:ind w:left="5760" w:hanging="360"/>
      </w:pPr>
    </w:lvl>
    <w:lvl w:ilvl="8" w:tplc="7EFC2056"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9C90DA5C">
      <w:start w:val="1"/>
      <w:numFmt w:val="lowerRoman"/>
      <w:lvlText w:val="(%1)"/>
      <w:lvlJc w:val="left"/>
      <w:pPr>
        <w:ind w:left="1080" w:hanging="720"/>
      </w:pPr>
      <w:rPr>
        <w:rFonts w:hint="default"/>
      </w:rPr>
    </w:lvl>
    <w:lvl w:ilvl="1" w:tplc="75BAE6DE" w:tentative="1">
      <w:start w:val="1"/>
      <w:numFmt w:val="lowerLetter"/>
      <w:lvlText w:val="%2."/>
      <w:lvlJc w:val="left"/>
      <w:pPr>
        <w:ind w:left="1440" w:hanging="360"/>
      </w:pPr>
    </w:lvl>
    <w:lvl w:ilvl="2" w:tplc="8506A4EC" w:tentative="1">
      <w:start w:val="1"/>
      <w:numFmt w:val="lowerRoman"/>
      <w:lvlText w:val="%3."/>
      <w:lvlJc w:val="right"/>
      <w:pPr>
        <w:ind w:left="2160" w:hanging="180"/>
      </w:pPr>
    </w:lvl>
    <w:lvl w:ilvl="3" w:tplc="6768684C" w:tentative="1">
      <w:start w:val="1"/>
      <w:numFmt w:val="decimal"/>
      <w:lvlText w:val="%4."/>
      <w:lvlJc w:val="left"/>
      <w:pPr>
        <w:ind w:left="2880" w:hanging="360"/>
      </w:pPr>
    </w:lvl>
    <w:lvl w:ilvl="4" w:tplc="9796E9FC" w:tentative="1">
      <w:start w:val="1"/>
      <w:numFmt w:val="lowerLetter"/>
      <w:lvlText w:val="%5."/>
      <w:lvlJc w:val="left"/>
      <w:pPr>
        <w:ind w:left="3600" w:hanging="360"/>
      </w:pPr>
    </w:lvl>
    <w:lvl w:ilvl="5" w:tplc="0A1C1B28" w:tentative="1">
      <w:start w:val="1"/>
      <w:numFmt w:val="lowerRoman"/>
      <w:lvlText w:val="%6."/>
      <w:lvlJc w:val="right"/>
      <w:pPr>
        <w:ind w:left="4320" w:hanging="180"/>
      </w:pPr>
    </w:lvl>
    <w:lvl w:ilvl="6" w:tplc="1A1E38BC" w:tentative="1">
      <w:start w:val="1"/>
      <w:numFmt w:val="decimal"/>
      <w:lvlText w:val="%7."/>
      <w:lvlJc w:val="left"/>
      <w:pPr>
        <w:ind w:left="5040" w:hanging="360"/>
      </w:pPr>
    </w:lvl>
    <w:lvl w:ilvl="7" w:tplc="DAF22864" w:tentative="1">
      <w:start w:val="1"/>
      <w:numFmt w:val="lowerLetter"/>
      <w:lvlText w:val="%8."/>
      <w:lvlJc w:val="left"/>
      <w:pPr>
        <w:ind w:left="5760" w:hanging="360"/>
      </w:pPr>
    </w:lvl>
    <w:lvl w:ilvl="8" w:tplc="EFA05564"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BBE82A86">
      <w:start w:val="1"/>
      <w:numFmt w:val="lowerRoman"/>
      <w:lvlText w:val="(%1)"/>
      <w:lvlJc w:val="left"/>
      <w:pPr>
        <w:ind w:left="1080" w:hanging="720"/>
      </w:pPr>
      <w:rPr>
        <w:rFonts w:hint="default"/>
      </w:rPr>
    </w:lvl>
    <w:lvl w:ilvl="1" w:tplc="E0720BEE" w:tentative="1">
      <w:start w:val="1"/>
      <w:numFmt w:val="lowerLetter"/>
      <w:lvlText w:val="%2."/>
      <w:lvlJc w:val="left"/>
      <w:pPr>
        <w:ind w:left="1440" w:hanging="360"/>
      </w:pPr>
    </w:lvl>
    <w:lvl w:ilvl="2" w:tplc="19E0FC92" w:tentative="1">
      <w:start w:val="1"/>
      <w:numFmt w:val="lowerRoman"/>
      <w:lvlText w:val="%3."/>
      <w:lvlJc w:val="right"/>
      <w:pPr>
        <w:ind w:left="2160" w:hanging="180"/>
      </w:pPr>
    </w:lvl>
    <w:lvl w:ilvl="3" w:tplc="1AF46AE6" w:tentative="1">
      <w:start w:val="1"/>
      <w:numFmt w:val="decimal"/>
      <w:lvlText w:val="%4."/>
      <w:lvlJc w:val="left"/>
      <w:pPr>
        <w:ind w:left="2880" w:hanging="360"/>
      </w:pPr>
    </w:lvl>
    <w:lvl w:ilvl="4" w:tplc="7272FFF4" w:tentative="1">
      <w:start w:val="1"/>
      <w:numFmt w:val="lowerLetter"/>
      <w:lvlText w:val="%5."/>
      <w:lvlJc w:val="left"/>
      <w:pPr>
        <w:ind w:left="3600" w:hanging="360"/>
      </w:pPr>
    </w:lvl>
    <w:lvl w:ilvl="5" w:tplc="F23CA4D6" w:tentative="1">
      <w:start w:val="1"/>
      <w:numFmt w:val="lowerRoman"/>
      <w:lvlText w:val="%6."/>
      <w:lvlJc w:val="right"/>
      <w:pPr>
        <w:ind w:left="4320" w:hanging="180"/>
      </w:pPr>
    </w:lvl>
    <w:lvl w:ilvl="6" w:tplc="1C30CEF4" w:tentative="1">
      <w:start w:val="1"/>
      <w:numFmt w:val="decimal"/>
      <w:lvlText w:val="%7."/>
      <w:lvlJc w:val="left"/>
      <w:pPr>
        <w:ind w:left="5040" w:hanging="360"/>
      </w:pPr>
    </w:lvl>
    <w:lvl w:ilvl="7" w:tplc="0E30C998" w:tentative="1">
      <w:start w:val="1"/>
      <w:numFmt w:val="lowerLetter"/>
      <w:lvlText w:val="%8."/>
      <w:lvlJc w:val="left"/>
      <w:pPr>
        <w:ind w:left="5760" w:hanging="360"/>
      </w:pPr>
    </w:lvl>
    <w:lvl w:ilvl="8" w:tplc="4D08C158"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12EC3E04">
      <w:start w:val="1"/>
      <w:numFmt w:val="lowerRoman"/>
      <w:lvlText w:val="(%1)"/>
      <w:lvlJc w:val="left"/>
      <w:pPr>
        <w:ind w:left="1080" w:hanging="720"/>
      </w:pPr>
      <w:rPr>
        <w:rFonts w:hint="default"/>
      </w:rPr>
    </w:lvl>
    <w:lvl w:ilvl="1" w:tplc="9136490E" w:tentative="1">
      <w:start w:val="1"/>
      <w:numFmt w:val="lowerLetter"/>
      <w:lvlText w:val="%2."/>
      <w:lvlJc w:val="left"/>
      <w:pPr>
        <w:ind w:left="1440" w:hanging="360"/>
      </w:pPr>
    </w:lvl>
    <w:lvl w:ilvl="2" w:tplc="F2E6F6EC" w:tentative="1">
      <w:start w:val="1"/>
      <w:numFmt w:val="lowerRoman"/>
      <w:lvlText w:val="%3."/>
      <w:lvlJc w:val="right"/>
      <w:pPr>
        <w:ind w:left="2160" w:hanging="180"/>
      </w:pPr>
    </w:lvl>
    <w:lvl w:ilvl="3" w:tplc="6B36640A" w:tentative="1">
      <w:start w:val="1"/>
      <w:numFmt w:val="decimal"/>
      <w:lvlText w:val="%4."/>
      <w:lvlJc w:val="left"/>
      <w:pPr>
        <w:ind w:left="2880" w:hanging="360"/>
      </w:pPr>
    </w:lvl>
    <w:lvl w:ilvl="4" w:tplc="4786384E" w:tentative="1">
      <w:start w:val="1"/>
      <w:numFmt w:val="lowerLetter"/>
      <w:lvlText w:val="%5."/>
      <w:lvlJc w:val="left"/>
      <w:pPr>
        <w:ind w:left="3600" w:hanging="360"/>
      </w:pPr>
    </w:lvl>
    <w:lvl w:ilvl="5" w:tplc="69B84B38" w:tentative="1">
      <w:start w:val="1"/>
      <w:numFmt w:val="lowerRoman"/>
      <w:lvlText w:val="%6."/>
      <w:lvlJc w:val="right"/>
      <w:pPr>
        <w:ind w:left="4320" w:hanging="180"/>
      </w:pPr>
    </w:lvl>
    <w:lvl w:ilvl="6" w:tplc="1C9C0B2E" w:tentative="1">
      <w:start w:val="1"/>
      <w:numFmt w:val="decimal"/>
      <w:lvlText w:val="%7."/>
      <w:lvlJc w:val="left"/>
      <w:pPr>
        <w:ind w:left="5040" w:hanging="360"/>
      </w:pPr>
    </w:lvl>
    <w:lvl w:ilvl="7" w:tplc="519A0A26" w:tentative="1">
      <w:start w:val="1"/>
      <w:numFmt w:val="lowerLetter"/>
      <w:lvlText w:val="%8."/>
      <w:lvlJc w:val="left"/>
      <w:pPr>
        <w:ind w:left="5760" w:hanging="360"/>
      </w:pPr>
    </w:lvl>
    <w:lvl w:ilvl="8" w:tplc="9FD6411A"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631C9790">
      <w:start w:val="1"/>
      <w:numFmt w:val="lowerRoman"/>
      <w:lvlText w:val="(%1)"/>
      <w:lvlJc w:val="left"/>
      <w:pPr>
        <w:ind w:left="1080" w:hanging="720"/>
      </w:pPr>
      <w:rPr>
        <w:rFonts w:hint="default"/>
      </w:rPr>
    </w:lvl>
    <w:lvl w:ilvl="1" w:tplc="F1782B02" w:tentative="1">
      <w:start w:val="1"/>
      <w:numFmt w:val="lowerLetter"/>
      <w:lvlText w:val="%2."/>
      <w:lvlJc w:val="left"/>
      <w:pPr>
        <w:ind w:left="1440" w:hanging="360"/>
      </w:pPr>
    </w:lvl>
    <w:lvl w:ilvl="2" w:tplc="472E11D6" w:tentative="1">
      <w:start w:val="1"/>
      <w:numFmt w:val="lowerRoman"/>
      <w:lvlText w:val="%3."/>
      <w:lvlJc w:val="right"/>
      <w:pPr>
        <w:ind w:left="2160" w:hanging="180"/>
      </w:pPr>
    </w:lvl>
    <w:lvl w:ilvl="3" w:tplc="7F80AF12" w:tentative="1">
      <w:start w:val="1"/>
      <w:numFmt w:val="decimal"/>
      <w:lvlText w:val="%4."/>
      <w:lvlJc w:val="left"/>
      <w:pPr>
        <w:ind w:left="2880" w:hanging="360"/>
      </w:pPr>
    </w:lvl>
    <w:lvl w:ilvl="4" w:tplc="B2AACE96" w:tentative="1">
      <w:start w:val="1"/>
      <w:numFmt w:val="lowerLetter"/>
      <w:lvlText w:val="%5."/>
      <w:lvlJc w:val="left"/>
      <w:pPr>
        <w:ind w:left="3600" w:hanging="360"/>
      </w:pPr>
    </w:lvl>
    <w:lvl w:ilvl="5" w:tplc="10D41A4C" w:tentative="1">
      <w:start w:val="1"/>
      <w:numFmt w:val="lowerRoman"/>
      <w:lvlText w:val="%6."/>
      <w:lvlJc w:val="right"/>
      <w:pPr>
        <w:ind w:left="4320" w:hanging="180"/>
      </w:pPr>
    </w:lvl>
    <w:lvl w:ilvl="6" w:tplc="4AA873E0" w:tentative="1">
      <w:start w:val="1"/>
      <w:numFmt w:val="decimal"/>
      <w:lvlText w:val="%7."/>
      <w:lvlJc w:val="left"/>
      <w:pPr>
        <w:ind w:left="5040" w:hanging="360"/>
      </w:pPr>
    </w:lvl>
    <w:lvl w:ilvl="7" w:tplc="C57C9EEC" w:tentative="1">
      <w:start w:val="1"/>
      <w:numFmt w:val="lowerLetter"/>
      <w:lvlText w:val="%8."/>
      <w:lvlJc w:val="left"/>
      <w:pPr>
        <w:ind w:left="5760" w:hanging="360"/>
      </w:pPr>
    </w:lvl>
    <w:lvl w:ilvl="8" w:tplc="29FE441E"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93F47330">
      <w:start w:val="1"/>
      <w:numFmt w:val="lowerRoman"/>
      <w:lvlText w:val="(%1)"/>
      <w:lvlJc w:val="left"/>
      <w:pPr>
        <w:ind w:left="1080" w:hanging="720"/>
      </w:pPr>
      <w:rPr>
        <w:rFonts w:hint="default"/>
      </w:rPr>
    </w:lvl>
    <w:lvl w:ilvl="1" w:tplc="849CF86A" w:tentative="1">
      <w:start w:val="1"/>
      <w:numFmt w:val="lowerLetter"/>
      <w:lvlText w:val="%2."/>
      <w:lvlJc w:val="left"/>
      <w:pPr>
        <w:ind w:left="1440" w:hanging="360"/>
      </w:pPr>
    </w:lvl>
    <w:lvl w:ilvl="2" w:tplc="857432F6" w:tentative="1">
      <w:start w:val="1"/>
      <w:numFmt w:val="lowerRoman"/>
      <w:lvlText w:val="%3."/>
      <w:lvlJc w:val="right"/>
      <w:pPr>
        <w:ind w:left="2160" w:hanging="180"/>
      </w:pPr>
    </w:lvl>
    <w:lvl w:ilvl="3" w:tplc="6F00AFFA" w:tentative="1">
      <w:start w:val="1"/>
      <w:numFmt w:val="decimal"/>
      <w:lvlText w:val="%4."/>
      <w:lvlJc w:val="left"/>
      <w:pPr>
        <w:ind w:left="2880" w:hanging="360"/>
      </w:pPr>
    </w:lvl>
    <w:lvl w:ilvl="4" w:tplc="90B2A54E" w:tentative="1">
      <w:start w:val="1"/>
      <w:numFmt w:val="lowerLetter"/>
      <w:lvlText w:val="%5."/>
      <w:lvlJc w:val="left"/>
      <w:pPr>
        <w:ind w:left="3600" w:hanging="360"/>
      </w:pPr>
    </w:lvl>
    <w:lvl w:ilvl="5" w:tplc="185004F2" w:tentative="1">
      <w:start w:val="1"/>
      <w:numFmt w:val="lowerRoman"/>
      <w:lvlText w:val="%6."/>
      <w:lvlJc w:val="right"/>
      <w:pPr>
        <w:ind w:left="4320" w:hanging="180"/>
      </w:pPr>
    </w:lvl>
    <w:lvl w:ilvl="6" w:tplc="3A2C2274" w:tentative="1">
      <w:start w:val="1"/>
      <w:numFmt w:val="decimal"/>
      <w:lvlText w:val="%7."/>
      <w:lvlJc w:val="left"/>
      <w:pPr>
        <w:ind w:left="5040" w:hanging="360"/>
      </w:pPr>
    </w:lvl>
    <w:lvl w:ilvl="7" w:tplc="180622BA" w:tentative="1">
      <w:start w:val="1"/>
      <w:numFmt w:val="lowerLetter"/>
      <w:lvlText w:val="%8."/>
      <w:lvlJc w:val="left"/>
      <w:pPr>
        <w:ind w:left="5760" w:hanging="360"/>
      </w:pPr>
    </w:lvl>
    <w:lvl w:ilvl="8" w:tplc="A434E862" w:tentative="1">
      <w:start w:val="1"/>
      <w:numFmt w:val="lowerRoman"/>
      <w:lvlText w:val="%9."/>
      <w:lvlJc w:val="right"/>
      <w:pPr>
        <w:ind w:left="6480" w:hanging="180"/>
      </w:pPr>
    </w:lvl>
  </w:abstractNum>
  <w:abstractNum w:abstractNumId="18" w15:restartNumberingAfterBreak="0">
    <w:nsid w:val="41691B00"/>
    <w:multiLevelType w:val="hybridMultilevel"/>
    <w:tmpl w:val="EECA5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4712E9FC">
      <w:start w:val="1"/>
      <w:numFmt w:val="lowerRoman"/>
      <w:lvlText w:val="(%1)"/>
      <w:lvlJc w:val="left"/>
      <w:pPr>
        <w:ind w:left="1080" w:hanging="720"/>
      </w:pPr>
      <w:rPr>
        <w:rFonts w:hint="default"/>
      </w:rPr>
    </w:lvl>
    <w:lvl w:ilvl="1" w:tplc="08CA9950" w:tentative="1">
      <w:start w:val="1"/>
      <w:numFmt w:val="lowerLetter"/>
      <w:lvlText w:val="%2."/>
      <w:lvlJc w:val="left"/>
      <w:pPr>
        <w:ind w:left="1440" w:hanging="360"/>
      </w:pPr>
    </w:lvl>
    <w:lvl w:ilvl="2" w:tplc="20C8F600" w:tentative="1">
      <w:start w:val="1"/>
      <w:numFmt w:val="lowerRoman"/>
      <w:lvlText w:val="%3."/>
      <w:lvlJc w:val="right"/>
      <w:pPr>
        <w:ind w:left="2160" w:hanging="180"/>
      </w:pPr>
    </w:lvl>
    <w:lvl w:ilvl="3" w:tplc="FEBE580A" w:tentative="1">
      <w:start w:val="1"/>
      <w:numFmt w:val="decimal"/>
      <w:lvlText w:val="%4."/>
      <w:lvlJc w:val="left"/>
      <w:pPr>
        <w:ind w:left="2880" w:hanging="360"/>
      </w:pPr>
    </w:lvl>
    <w:lvl w:ilvl="4" w:tplc="F4D0871E" w:tentative="1">
      <w:start w:val="1"/>
      <w:numFmt w:val="lowerLetter"/>
      <w:lvlText w:val="%5."/>
      <w:lvlJc w:val="left"/>
      <w:pPr>
        <w:ind w:left="3600" w:hanging="360"/>
      </w:pPr>
    </w:lvl>
    <w:lvl w:ilvl="5" w:tplc="EDAA3988" w:tentative="1">
      <w:start w:val="1"/>
      <w:numFmt w:val="lowerRoman"/>
      <w:lvlText w:val="%6."/>
      <w:lvlJc w:val="right"/>
      <w:pPr>
        <w:ind w:left="4320" w:hanging="180"/>
      </w:pPr>
    </w:lvl>
    <w:lvl w:ilvl="6" w:tplc="A39E8B9A" w:tentative="1">
      <w:start w:val="1"/>
      <w:numFmt w:val="decimal"/>
      <w:lvlText w:val="%7."/>
      <w:lvlJc w:val="left"/>
      <w:pPr>
        <w:ind w:left="5040" w:hanging="360"/>
      </w:pPr>
    </w:lvl>
    <w:lvl w:ilvl="7" w:tplc="26B2F592" w:tentative="1">
      <w:start w:val="1"/>
      <w:numFmt w:val="lowerLetter"/>
      <w:lvlText w:val="%8."/>
      <w:lvlJc w:val="left"/>
      <w:pPr>
        <w:ind w:left="5760" w:hanging="360"/>
      </w:pPr>
    </w:lvl>
    <w:lvl w:ilvl="8" w:tplc="7C926740"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B74C5DD0">
      <w:start w:val="1"/>
      <w:numFmt w:val="lowerRoman"/>
      <w:lvlText w:val="(%1)"/>
      <w:lvlJc w:val="left"/>
      <w:pPr>
        <w:ind w:left="1080" w:hanging="720"/>
      </w:pPr>
      <w:rPr>
        <w:rFonts w:hint="default"/>
      </w:rPr>
    </w:lvl>
    <w:lvl w:ilvl="1" w:tplc="90D2324C" w:tentative="1">
      <w:start w:val="1"/>
      <w:numFmt w:val="lowerLetter"/>
      <w:lvlText w:val="%2."/>
      <w:lvlJc w:val="left"/>
      <w:pPr>
        <w:ind w:left="1440" w:hanging="360"/>
      </w:pPr>
    </w:lvl>
    <w:lvl w:ilvl="2" w:tplc="E6A4CFAC" w:tentative="1">
      <w:start w:val="1"/>
      <w:numFmt w:val="lowerRoman"/>
      <w:lvlText w:val="%3."/>
      <w:lvlJc w:val="right"/>
      <w:pPr>
        <w:ind w:left="2160" w:hanging="180"/>
      </w:pPr>
    </w:lvl>
    <w:lvl w:ilvl="3" w:tplc="71D43326" w:tentative="1">
      <w:start w:val="1"/>
      <w:numFmt w:val="decimal"/>
      <w:lvlText w:val="%4."/>
      <w:lvlJc w:val="left"/>
      <w:pPr>
        <w:ind w:left="2880" w:hanging="360"/>
      </w:pPr>
    </w:lvl>
    <w:lvl w:ilvl="4" w:tplc="8FEE3098" w:tentative="1">
      <w:start w:val="1"/>
      <w:numFmt w:val="lowerLetter"/>
      <w:lvlText w:val="%5."/>
      <w:lvlJc w:val="left"/>
      <w:pPr>
        <w:ind w:left="3600" w:hanging="360"/>
      </w:pPr>
    </w:lvl>
    <w:lvl w:ilvl="5" w:tplc="B91880F0" w:tentative="1">
      <w:start w:val="1"/>
      <w:numFmt w:val="lowerRoman"/>
      <w:lvlText w:val="%6."/>
      <w:lvlJc w:val="right"/>
      <w:pPr>
        <w:ind w:left="4320" w:hanging="180"/>
      </w:pPr>
    </w:lvl>
    <w:lvl w:ilvl="6" w:tplc="165C4EC8" w:tentative="1">
      <w:start w:val="1"/>
      <w:numFmt w:val="decimal"/>
      <w:lvlText w:val="%7."/>
      <w:lvlJc w:val="left"/>
      <w:pPr>
        <w:ind w:left="5040" w:hanging="360"/>
      </w:pPr>
    </w:lvl>
    <w:lvl w:ilvl="7" w:tplc="B49E8778" w:tentative="1">
      <w:start w:val="1"/>
      <w:numFmt w:val="lowerLetter"/>
      <w:lvlText w:val="%8."/>
      <w:lvlJc w:val="left"/>
      <w:pPr>
        <w:ind w:left="5760" w:hanging="360"/>
      </w:pPr>
    </w:lvl>
    <w:lvl w:ilvl="8" w:tplc="9AC87AA4"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0172B402">
      <w:start w:val="1"/>
      <w:numFmt w:val="lowerRoman"/>
      <w:lvlText w:val="(%1)"/>
      <w:lvlJc w:val="left"/>
      <w:pPr>
        <w:ind w:left="1080" w:hanging="720"/>
      </w:pPr>
      <w:rPr>
        <w:rFonts w:hint="default"/>
      </w:rPr>
    </w:lvl>
    <w:lvl w:ilvl="1" w:tplc="25440938" w:tentative="1">
      <w:start w:val="1"/>
      <w:numFmt w:val="lowerLetter"/>
      <w:lvlText w:val="%2."/>
      <w:lvlJc w:val="left"/>
      <w:pPr>
        <w:ind w:left="1440" w:hanging="360"/>
      </w:pPr>
    </w:lvl>
    <w:lvl w:ilvl="2" w:tplc="23D60AA8" w:tentative="1">
      <w:start w:val="1"/>
      <w:numFmt w:val="lowerRoman"/>
      <w:lvlText w:val="%3."/>
      <w:lvlJc w:val="right"/>
      <w:pPr>
        <w:ind w:left="2160" w:hanging="180"/>
      </w:pPr>
    </w:lvl>
    <w:lvl w:ilvl="3" w:tplc="33DCE390" w:tentative="1">
      <w:start w:val="1"/>
      <w:numFmt w:val="decimal"/>
      <w:lvlText w:val="%4."/>
      <w:lvlJc w:val="left"/>
      <w:pPr>
        <w:ind w:left="2880" w:hanging="360"/>
      </w:pPr>
    </w:lvl>
    <w:lvl w:ilvl="4" w:tplc="C8A62368" w:tentative="1">
      <w:start w:val="1"/>
      <w:numFmt w:val="lowerLetter"/>
      <w:lvlText w:val="%5."/>
      <w:lvlJc w:val="left"/>
      <w:pPr>
        <w:ind w:left="3600" w:hanging="360"/>
      </w:pPr>
    </w:lvl>
    <w:lvl w:ilvl="5" w:tplc="A846103E" w:tentative="1">
      <w:start w:val="1"/>
      <w:numFmt w:val="lowerRoman"/>
      <w:lvlText w:val="%6."/>
      <w:lvlJc w:val="right"/>
      <w:pPr>
        <w:ind w:left="4320" w:hanging="180"/>
      </w:pPr>
    </w:lvl>
    <w:lvl w:ilvl="6" w:tplc="87C05F7E" w:tentative="1">
      <w:start w:val="1"/>
      <w:numFmt w:val="decimal"/>
      <w:lvlText w:val="%7."/>
      <w:lvlJc w:val="left"/>
      <w:pPr>
        <w:ind w:left="5040" w:hanging="360"/>
      </w:pPr>
    </w:lvl>
    <w:lvl w:ilvl="7" w:tplc="040A5816" w:tentative="1">
      <w:start w:val="1"/>
      <w:numFmt w:val="lowerLetter"/>
      <w:lvlText w:val="%8."/>
      <w:lvlJc w:val="left"/>
      <w:pPr>
        <w:ind w:left="5760" w:hanging="360"/>
      </w:pPr>
    </w:lvl>
    <w:lvl w:ilvl="8" w:tplc="CC56B66A"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751040E8">
      <w:start w:val="1"/>
      <w:numFmt w:val="lowerRoman"/>
      <w:lvlText w:val="(%1)"/>
      <w:lvlJc w:val="left"/>
      <w:pPr>
        <w:ind w:left="1080" w:hanging="720"/>
      </w:pPr>
      <w:rPr>
        <w:rFonts w:hint="default"/>
      </w:rPr>
    </w:lvl>
    <w:lvl w:ilvl="1" w:tplc="65C82AA4" w:tentative="1">
      <w:start w:val="1"/>
      <w:numFmt w:val="lowerLetter"/>
      <w:lvlText w:val="%2."/>
      <w:lvlJc w:val="left"/>
      <w:pPr>
        <w:ind w:left="1440" w:hanging="360"/>
      </w:pPr>
    </w:lvl>
    <w:lvl w:ilvl="2" w:tplc="3D7E6D26" w:tentative="1">
      <w:start w:val="1"/>
      <w:numFmt w:val="lowerRoman"/>
      <w:lvlText w:val="%3."/>
      <w:lvlJc w:val="right"/>
      <w:pPr>
        <w:ind w:left="2160" w:hanging="180"/>
      </w:pPr>
    </w:lvl>
    <w:lvl w:ilvl="3" w:tplc="D1204290" w:tentative="1">
      <w:start w:val="1"/>
      <w:numFmt w:val="decimal"/>
      <w:lvlText w:val="%4."/>
      <w:lvlJc w:val="left"/>
      <w:pPr>
        <w:ind w:left="2880" w:hanging="360"/>
      </w:pPr>
    </w:lvl>
    <w:lvl w:ilvl="4" w:tplc="DDE08DDA" w:tentative="1">
      <w:start w:val="1"/>
      <w:numFmt w:val="lowerLetter"/>
      <w:lvlText w:val="%5."/>
      <w:lvlJc w:val="left"/>
      <w:pPr>
        <w:ind w:left="3600" w:hanging="360"/>
      </w:pPr>
    </w:lvl>
    <w:lvl w:ilvl="5" w:tplc="4C106F34" w:tentative="1">
      <w:start w:val="1"/>
      <w:numFmt w:val="lowerRoman"/>
      <w:lvlText w:val="%6."/>
      <w:lvlJc w:val="right"/>
      <w:pPr>
        <w:ind w:left="4320" w:hanging="180"/>
      </w:pPr>
    </w:lvl>
    <w:lvl w:ilvl="6" w:tplc="B6186C54" w:tentative="1">
      <w:start w:val="1"/>
      <w:numFmt w:val="decimal"/>
      <w:lvlText w:val="%7."/>
      <w:lvlJc w:val="left"/>
      <w:pPr>
        <w:ind w:left="5040" w:hanging="360"/>
      </w:pPr>
    </w:lvl>
    <w:lvl w:ilvl="7" w:tplc="3C1E9C98" w:tentative="1">
      <w:start w:val="1"/>
      <w:numFmt w:val="lowerLetter"/>
      <w:lvlText w:val="%8."/>
      <w:lvlJc w:val="left"/>
      <w:pPr>
        <w:ind w:left="5760" w:hanging="360"/>
      </w:pPr>
    </w:lvl>
    <w:lvl w:ilvl="8" w:tplc="07C0CBBE"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4EFA3F28">
      <w:start w:val="1"/>
      <w:numFmt w:val="lowerRoman"/>
      <w:lvlText w:val="(%1)"/>
      <w:lvlJc w:val="left"/>
      <w:pPr>
        <w:ind w:left="1080" w:hanging="720"/>
      </w:pPr>
      <w:rPr>
        <w:rFonts w:hint="default"/>
      </w:rPr>
    </w:lvl>
    <w:lvl w:ilvl="1" w:tplc="4D366BD2" w:tentative="1">
      <w:start w:val="1"/>
      <w:numFmt w:val="lowerLetter"/>
      <w:lvlText w:val="%2."/>
      <w:lvlJc w:val="left"/>
      <w:pPr>
        <w:ind w:left="1440" w:hanging="360"/>
      </w:pPr>
    </w:lvl>
    <w:lvl w:ilvl="2" w:tplc="DC3206F0" w:tentative="1">
      <w:start w:val="1"/>
      <w:numFmt w:val="lowerRoman"/>
      <w:lvlText w:val="%3."/>
      <w:lvlJc w:val="right"/>
      <w:pPr>
        <w:ind w:left="2160" w:hanging="180"/>
      </w:pPr>
    </w:lvl>
    <w:lvl w:ilvl="3" w:tplc="602838EE" w:tentative="1">
      <w:start w:val="1"/>
      <w:numFmt w:val="decimal"/>
      <w:lvlText w:val="%4."/>
      <w:lvlJc w:val="left"/>
      <w:pPr>
        <w:ind w:left="2880" w:hanging="360"/>
      </w:pPr>
    </w:lvl>
    <w:lvl w:ilvl="4" w:tplc="855EECB4" w:tentative="1">
      <w:start w:val="1"/>
      <w:numFmt w:val="lowerLetter"/>
      <w:lvlText w:val="%5."/>
      <w:lvlJc w:val="left"/>
      <w:pPr>
        <w:ind w:left="3600" w:hanging="360"/>
      </w:pPr>
    </w:lvl>
    <w:lvl w:ilvl="5" w:tplc="76C4BEAA" w:tentative="1">
      <w:start w:val="1"/>
      <w:numFmt w:val="lowerRoman"/>
      <w:lvlText w:val="%6."/>
      <w:lvlJc w:val="right"/>
      <w:pPr>
        <w:ind w:left="4320" w:hanging="180"/>
      </w:pPr>
    </w:lvl>
    <w:lvl w:ilvl="6" w:tplc="308E0C86" w:tentative="1">
      <w:start w:val="1"/>
      <w:numFmt w:val="decimal"/>
      <w:lvlText w:val="%7."/>
      <w:lvlJc w:val="left"/>
      <w:pPr>
        <w:ind w:left="5040" w:hanging="360"/>
      </w:pPr>
    </w:lvl>
    <w:lvl w:ilvl="7" w:tplc="BCDA6F7C" w:tentative="1">
      <w:start w:val="1"/>
      <w:numFmt w:val="lowerLetter"/>
      <w:lvlText w:val="%8."/>
      <w:lvlJc w:val="left"/>
      <w:pPr>
        <w:ind w:left="5760" w:hanging="360"/>
      </w:pPr>
    </w:lvl>
    <w:lvl w:ilvl="8" w:tplc="6FA0DB42"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8180A142">
      <w:start w:val="1"/>
      <w:numFmt w:val="bullet"/>
      <w:lvlText w:val=""/>
      <w:lvlJc w:val="left"/>
      <w:pPr>
        <w:tabs>
          <w:tab w:val="num" w:pos="720"/>
        </w:tabs>
        <w:ind w:left="720" w:hanging="360"/>
      </w:pPr>
      <w:rPr>
        <w:rFonts w:ascii="Symbol" w:hAnsi="Symbol"/>
      </w:rPr>
    </w:lvl>
    <w:lvl w:ilvl="1" w:tplc="FDAC66B4">
      <w:start w:val="1"/>
      <w:numFmt w:val="bullet"/>
      <w:lvlText w:val="o"/>
      <w:lvlJc w:val="left"/>
      <w:pPr>
        <w:tabs>
          <w:tab w:val="num" w:pos="1440"/>
        </w:tabs>
        <w:ind w:left="1440" w:hanging="360"/>
      </w:pPr>
      <w:rPr>
        <w:rFonts w:ascii="Courier New" w:hAnsi="Courier New"/>
      </w:rPr>
    </w:lvl>
    <w:lvl w:ilvl="2" w:tplc="8F0435FA">
      <w:start w:val="1"/>
      <w:numFmt w:val="bullet"/>
      <w:lvlText w:val=""/>
      <w:lvlJc w:val="left"/>
      <w:pPr>
        <w:tabs>
          <w:tab w:val="num" w:pos="2160"/>
        </w:tabs>
        <w:ind w:left="2160" w:hanging="360"/>
      </w:pPr>
      <w:rPr>
        <w:rFonts w:ascii="Wingdings" w:hAnsi="Wingdings"/>
      </w:rPr>
    </w:lvl>
    <w:lvl w:ilvl="3" w:tplc="3B0A4348">
      <w:start w:val="1"/>
      <w:numFmt w:val="bullet"/>
      <w:lvlText w:val=""/>
      <w:lvlJc w:val="left"/>
      <w:pPr>
        <w:tabs>
          <w:tab w:val="num" w:pos="2880"/>
        </w:tabs>
        <w:ind w:left="2880" w:hanging="360"/>
      </w:pPr>
      <w:rPr>
        <w:rFonts w:ascii="Symbol" w:hAnsi="Symbol"/>
      </w:rPr>
    </w:lvl>
    <w:lvl w:ilvl="4" w:tplc="ADA061B2">
      <w:start w:val="1"/>
      <w:numFmt w:val="bullet"/>
      <w:lvlText w:val="o"/>
      <w:lvlJc w:val="left"/>
      <w:pPr>
        <w:tabs>
          <w:tab w:val="num" w:pos="3600"/>
        </w:tabs>
        <w:ind w:left="3600" w:hanging="360"/>
      </w:pPr>
      <w:rPr>
        <w:rFonts w:ascii="Courier New" w:hAnsi="Courier New"/>
      </w:rPr>
    </w:lvl>
    <w:lvl w:ilvl="5" w:tplc="6C0EB944">
      <w:start w:val="1"/>
      <w:numFmt w:val="bullet"/>
      <w:lvlText w:val=""/>
      <w:lvlJc w:val="left"/>
      <w:pPr>
        <w:tabs>
          <w:tab w:val="num" w:pos="4320"/>
        </w:tabs>
        <w:ind w:left="4320" w:hanging="360"/>
      </w:pPr>
      <w:rPr>
        <w:rFonts w:ascii="Wingdings" w:hAnsi="Wingdings"/>
      </w:rPr>
    </w:lvl>
    <w:lvl w:ilvl="6" w:tplc="FA506090">
      <w:start w:val="1"/>
      <w:numFmt w:val="bullet"/>
      <w:lvlText w:val=""/>
      <w:lvlJc w:val="left"/>
      <w:pPr>
        <w:tabs>
          <w:tab w:val="num" w:pos="5040"/>
        </w:tabs>
        <w:ind w:left="5040" w:hanging="360"/>
      </w:pPr>
      <w:rPr>
        <w:rFonts w:ascii="Symbol" w:hAnsi="Symbol"/>
      </w:rPr>
    </w:lvl>
    <w:lvl w:ilvl="7" w:tplc="F2A0AF5E">
      <w:start w:val="1"/>
      <w:numFmt w:val="bullet"/>
      <w:lvlText w:val="o"/>
      <w:lvlJc w:val="left"/>
      <w:pPr>
        <w:tabs>
          <w:tab w:val="num" w:pos="5760"/>
        </w:tabs>
        <w:ind w:left="5760" w:hanging="360"/>
      </w:pPr>
      <w:rPr>
        <w:rFonts w:ascii="Courier New" w:hAnsi="Courier New"/>
      </w:rPr>
    </w:lvl>
    <w:lvl w:ilvl="8" w:tplc="495A8C42">
      <w:start w:val="1"/>
      <w:numFmt w:val="bullet"/>
      <w:lvlText w:val=""/>
      <w:lvlJc w:val="left"/>
      <w:pPr>
        <w:tabs>
          <w:tab w:val="num" w:pos="6480"/>
        </w:tabs>
        <w:ind w:left="6480" w:hanging="360"/>
      </w:pPr>
      <w:rPr>
        <w:rFonts w:ascii="Wingdings" w:hAnsi="Wingdings"/>
      </w:rPr>
    </w:lvl>
  </w:abstractNum>
  <w:num w:numId="1" w16cid:durableId="2077437818">
    <w:abstractNumId w:val="24"/>
  </w:num>
  <w:num w:numId="2" w16cid:durableId="855000020">
    <w:abstractNumId w:val="8"/>
  </w:num>
  <w:num w:numId="3" w16cid:durableId="1717270006">
    <w:abstractNumId w:val="1"/>
  </w:num>
  <w:num w:numId="4" w16cid:durableId="1659768015">
    <w:abstractNumId w:val="13"/>
  </w:num>
  <w:num w:numId="5" w16cid:durableId="615134405">
    <w:abstractNumId w:val="12"/>
  </w:num>
  <w:num w:numId="6" w16cid:durableId="1601377321">
    <w:abstractNumId w:val="0"/>
  </w:num>
  <w:num w:numId="7" w16cid:durableId="1771312014">
    <w:abstractNumId w:val="19"/>
  </w:num>
  <w:num w:numId="8" w16cid:durableId="1167475203">
    <w:abstractNumId w:val="9"/>
  </w:num>
  <w:num w:numId="9" w16cid:durableId="146897862">
    <w:abstractNumId w:val="16"/>
  </w:num>
  <w:num w:numId="10" w16cid:durableId="1505898257">
    <w:abstractNumId w:val="6"/>
  </w:num>
  <w:num w:numId="11" w16cid:durableId="1224873382">
    <w:abstractNumId w:val="23"/>
  </w:num>
  <w:num w:numId="12" w16cid:durableId="782530656">
    <w:abstractNumId w:val="14"/>
  </w:num>
  <w:num w:numId="13" w16cid:durableId="1546598912">
    <w:abstractNumId w:val="4"/>
  </w:num>
  <w:num w:numId="14" w16cid:durableId="1509564795">
    <w:abstractNumId w:val="2"/>
  </w:num>
  <w:num w:numId="15" w16cid:durableId="1373726698">
    <w:abstractNumId w:val="21"/>
  </w:num>
  <w:num w:numId="16" w16cid:durableId="1802259513">
    <w:abstractNumId w:val="20"/>
  </w:num>
  <w:num w:numId="17" w16cid:durableId="1745374030">
    <w:abstractNumId w:val="10"/>
  </w:num>
  <w:num w:numId="18" w16cid:durableId="1440292074">
    <w:abstractNumId w:val="17"/>
  </w:num>
  <w:num w:numId="19" w16cid:durableId="353850850">
    <w:abstractNumId w:val="22"/>
  </w:num>
  <w:num w:numId="20" w16cid:durableId="228149256">
    <w:abstractNumId w:val="15"/>
  </w:num>
  <w:num w:numId="21" w16cid:durableId="1750730767">
    <w:abstractNumId w:val="25"/>
  </w:num>
  <w:num w:numId="22" w16cid:durableId="2102796545">
    <w:abstractNumId w:val="18"/>
  </w:num>
  <w:num w:numId="23" w16cid:durableId="1936404214">
    <w:abstractNumId w:val="7"/>
  </w:num>
  <w:num w:numId="24" w16cid:durableId="1048646726">
    <w:abstractNumId w:val="11"/>
  </w:num>
  <w:num w:numId="25" w16cid:durableId="1211696749">
    <w:abstractNumId w:val="3"/>
  </w:num>
  <w:num w:numId="26" w16cid:durableId="19232945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524"/>
    <w:rsid w:val="00052981"/>
    <w:rsid w:val="00086D0B"/>
    <w:rsid w:val="00167C79"/>
    <w:rsid w:val="001D1AB0"/>
    <w:rsid w:val="0020730F"/>
    <w:rsid w:val="00412F30"/>
    <w:rsid w:val="00436524"/>
    <w:rsid w:val="00485ACF"/>
    <w:rsid w:val="005A36DD"/>
    <w:rsid w:val="00666905"/>
    <w:rsid w:val="006F6EE8"/>
    <w:rsid w:val="00786157"/>
    <w:rsid w:val="00831808"/>
    <w:rsid w:val="008903F5"/>
    <w:rsid w:val="009044E7"/>
    <w:rsid w:val="00AC5191"/>
    <w:rsid w:val="00AE294F"/>
    <w:rsid w:val="00BB53BB"/>
    <w:rsid w:val="00CA1F6E"/>
    <w:rsid w:val="00D21068"/>
    <w:rsid w:val="00D56372"/>
    <w:rsid w:val="00DA115A"/>
    <w:rsid w:val="00E35F38"/>
    <w:rsid w:val="00E92007"/>
    <w:rsid w:val="00F92B84"/>
    <w:rsid w:val="00FC7F49"/>
    <w:rsid w:val="00FF35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04043"/>
  <w15:docId w15:val="{8518A6FD-B46B-404D-B459-BE8FE5303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79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71FA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71FA7" w:rsidP="00BF58F7">
          <w:pPr>
            <w:pStyle w:val="8F35DD72676C4968804A78859020A7E8"/>
          </w:pPr>
          <w:r w:rsidRPr="00D858FE">
            <w:rPr>
              <w:rStyle w:val="PlaceholderText"/>
            </w:rPr>
            <w:t>Choose an item.</w:t>
          </w:r>
        </w:p>
      </w:docPartBody>
    </w:docPart>
    <w:docPart>
      <w:docPartPr>
        <w:name w:val="1F59EF92BAD3474FB3532A9FB3BE0798"/>
        <w:category>
          <w:name w:val="General"/>
          <w:gallery w:val="placeholder"/>
        </w:category>
        <w:types>
          <w:type w:val="bbPlcHdr"/>
        </w:types>
        <w:behaviors>
          <w:behavior w:val="content"/>
        </w:behaviors>
        <w:guid w:val="{16DD249B-C5DC-40F1-874B-CDDAE797B3B4}"/>
      </w:docPartPr>
      <w:docPartBody>
        <w:p w:rsidR="006723CA" w:rsidRDefault="00371FA7" w:rsidP="00371FA7">
          <w:pPr>
            <w:pStyle w:val="1F59EF92BAD3474FB3532A9FB3BE0798"/>
          </w:pPr>
          <w:r w:rsidRPr="00D858FE">
            <w:rPr>
              <w:rStyle w:val="PlaceholderText"/>
            </w:rPr>
            <w:t>Choose an item.</w:t>
          </w:r>
        </w:p>
      </w:docPartBody>
    </w:docPart>
    <w:docPart>
      <w:docPartPr>
        <w:name w:val="35C169A526B4433BB3A294C614BC17D5"/>
        <w:category>
          <w:name w:val="General"/>
          <w:gallery w:val="placeholder"/>
        </w:category>
        <w:types>
          <w:type w:val="bbPlcHdr"/>
        </w:types>
        <w:behaviors>
          <w:behavior w:val="content"/>
        </w:behaviors>
        <w:guid w:val="{20E4308F-A2A9-49F0-966E-728CBE361E14}"/>
      </w:docPartPr>
      <w:docPartBody>
        <w:p w:rsidR="006723CA" w:rsidRDefault="00371FA7" w:rsidP="00371FA7">
          <w:pPr>
            <w:pStyle w:val="35C169A526B4433BB3A294C614BC17D5"/>
          </w:pPr>
          <w:r w:rsidRPr="00D858FE">
            <w:rPr>
              <w:rStyle w:val="PlaceholderText"/>
            </w:rPr>
            <w:t>Choose an item.</w:t>
          </w:r>
        </w:p>
      </w:docPartBody>
    </w:docPart>
    <w:docPart>
      <w:docPartPr>
        <w:name w:val="1D600E3445AA458495F5FDA30F87C3B1"/>
        <w:category>
          <w:name w:val="General"/>
          <w:gallery w:val="placeholder"/>
        </w:category>
        <w:types>
          <w:type w:val="bbPlcHdr"/>
        </w:types>
        <w:behaviors>
          <w:behavior w:val="content"/>
        </w:behaviors>
        <w:guid w:val="{18090116-C5A2-418E-9D62-CCB887397154}"/>
      </w:docPartPr>
      <w:docPartBody>
        <w:p w:rsidR="006723CA" w:rsidRDefault="00371FA7" w:rsidP="00371FA7">
          <w:pPr>
            <w:pStyle w:val="1D600E3445AA458495F5FDA30F87C3B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FA7"/>
    <w:rsid w:val="00371FA7"/>
    <w:rsid w:val="004B7DCA"/>
    <w:rsid w:val="006723CA"/>
    <w:rsid w:val="00804E20"/>
    <w:rsid w:val="00DD31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71FA7"/>
    <w:rPr>
      <w:rFonts w:asciiTheme="minorHAnsi" w:hAnsiTheme="minorHAnsi"/>
      <w:b w:val="0"/>
      <w:noProof w:val="0"/>
      <w:color w:val="000000" w:themeColor="text1"/>
      <w:sz w:val="30"/>
      <w:lang w:val="en-AU"/>
    </w:rPr>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1F59EF92BAD3474FB3532A9FB3BE0798">
    <w:name w:val="1F59EF92BAD3474FB3532A9FB3BE0798"/>
    <w:rsid w:val="00371FA7"/>
  </w:style>
  <w:style w:type="paragraph" w:customStyle="1" w:styleId="35C169A526B4433BB3A294C614BC17D5">
    <w:name w:val="35C169A526B4433BB3A294C614BC17D5"/>
    <w:rsid w:val="00371FA7"/>
  </w:style>
  <w:style w:type="paragraph" w:customStyle="1" w:styleId="1D600E3445AA458495F5FDA30F87C3B1">
    <w:name w:val="1D600E3445AA458495F5FDA30F87C3B1"/>
    <w:rsid w:val="00371F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700922</RACS_x0020_ID>
    <Approved_x0020_Provider xmlns="a8338b6e-77a6-4851-82b6-98166143ffdd">Advanced Care Australia Pty Ltd</Approved_x0020_Provider>
    <Management_x0020_Company_x0020_ID xmlns="a8338b6e-77a6-4851-82b6-98166143ffdd" xsi:nil="true"/>
    <Home xmlns="a8338b6e-77a6-4851-82b6-98166143ffdd">Advanced Care Australia</Home>
    <Signed xmlns="a8338b6e-77a6-4851-82b6-98166143ffdd" xsi:nil="true"/>
    <Uploaded xmlns="a8338b6e-77a6-4851-82b6-98166143ffdd">true</Uploaded>
    <Management_x0020_Company xmlns="a8338b6e-77a6-4851-82b6-98166143ffdd" xsi:nil="true"/>
    <Doc_x0020_Date xmlns="a8338b6e-77a6-4851-82b6-98166143ffdd">2023-03-13T04:27:21+00:00</Doc_x0020_Date>
    <CSI_x0020_ID xmlns="a8338b6e-77a6-4851-82b6-98166143ffdd" xsi:nil="true"/>
    <Case_x0020_ID xmlns="a8338b6e-77a6-4851-82b6-98166143ffdd" xsi:nil="true"/>
    <Approved_x0020_Provider_x0020_ID xmlns="a8338b6e-77a6-4851-82b6-98166143ffdd">FEB52C99-26A4-E711-B924-005056922186</Approved_x0020_Provider_x0020_ID>
    <Location xmlns="a8338b6e-77a6-4851-82b6-98166143ffdd" xsi:nil="true"/>
    <Home_x0020_ID xmlns="a8338b6e-77a6-4851-82b6-98166143ffdd">02D0F3C2-EDA4-E711-B924-005056922186</Home_x0020_ID>
    <State xmlns="a8338b6e-77a6-4851-82b6-98166143ffdd">QLD</State>
    <Doc_x0020_Sent_Received_x0020_Date xmlns="a8338b6e-77a6-4851-82b6-98166143ffdd">2023-03-13T00:00:00+00:00</Doc_x0020_Sent_Received_x0020_Date>
    <Activity_x0020_ID xmlns="a8338b6e-77a6-4851-82b6-98166143ffdd">03B5BADA-2F2F-ED11-BFC4-005056922186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http://purl.org/dc/dcmitype/"/>
    <ds:schemaRef ds:uri="a8338b6e-77a6-4851-82b6-98166143ffdd"/>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2E567ED-A134-4EFB-A5AA-09A1556A3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3198CEC-9485-4022-83D2-D46213AD8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2269</Words>
  <Characters>12937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2023-03-13T04:45:00Z</dcterms:created>
  <dcterms:modified xsi:type="dcterms:W3CDTF">2023-03-13T04:47:00Z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