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B12B3" w14:textId="77777777" w:rsidR="00D2559D" w:rsidRPr="002C3EBF" w:rsidRDefault="00C84EFA"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6ACB13EF" wp14:editId="6ACB13F0">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49378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a:fillRect/>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6ACB12B4" w14:textId="77777777" w:rsidR="00D2559D" w:rsidRDefault="00C84EFA"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ACB12B5" w14:textId="77777777" w:rsidR="00D2559D" w:rsidRDefault="00C84EFA"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ACB12B6" w14:textId="77777777" w:rsidR="00D2559D" w:rsidRPr="002C3EBF" w:rsidRDefault="00C84EFA"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06666" w14:paraId="6ACB12B9" w14:textId="77777777" w:rsidTr="00E06666">
        <w:tc>
          <w:tcPr>
            <w:cnfStyle w:val="001000000000" w:firstRow="0" w:lastRow="0" w:firstColumn="1" w:lastColumn="0" w:oddVBand="0" w:evenVBand="0" w:oddHBand="0" w:evenHBand="0" w:firstRowFirstColumn="0" w:firstRowLastColumn="0" w:lastRowFirstColumn="0" w:lastRowLastColumn="0"/>
            <w:tcW w:w="3227" w:type="dxa"/>
          </w:tcPr>
          <w:p w14:paraId="6ACB12B7" w14:textId="77777777" w:rsidR="00D2559D" w:rsidRPr="00996FAF" w:rsidRDefault="00C84EFA"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ACB12B8" w14:textId="77777777" w:rsidR="00D2559D" w:rsidRPr="00996FAF" w:rsidRDefault="00C84EF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color w:val="auto"/>
              </w:rPr>
              <w:t>AdventCare Yarra Ranges</w:t>
            </w:r>
          </w:p>
        </w:tc>
      </w:tr>
      <w:tr w:rsidR="00E06666" w14:paraId="6ACB12BC" w14:textId="77777777" w:rsidTr="00E066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CB12BA" w14:textId="77777777" w:rsidR="00CA37CB" w:rsidRPr="00996FAF" w:rsidRDefault="00C84EFA" w:rsidP="00E33967">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ACB12BB" w14:textId="77777777" w:rsidR="00CA37CB" w:rsidRPr="00996FAF" w:rsidRDefault="00C84EF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EB63F6">
              <w:rPr>
                <w:rFonts w:ascii="Arial" w:hAnsi="Arial" w:cs="Arial"/>
              </w:rPr>
              <w:t>5 Woods Point Road</w:t>
            </w:r>
            <w:r w:rsidRPr="00602258">
              <w:rPr>
                <w:rFonts w:ascii="Arial" w:hAnsi="Arial" w:cs="Arial"/>
                <w:color w:val="auto"/>
              </w:rPr>
              <w:t xml:space="preserve"> WARBURTON VIC 3799</w:t>
            </w:r>
          </w:p>
        </w:tc>
      </w:tr>
      <w:tr w:rsidR="00E06666" w14:paraId="6ACB12BF" w14:textId="77777777" w:rsidTr="00E0666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CB12BD" w14:textId="77777777" w:rsidR="00CA37CB" w:rsidRPr="00996FAF" w:rsidRDefault="00C84EFA" w:rsidP="00E33967">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6ACB12BE" w14:textId="77777777" w:rsidR="00CA37CB" w:rsidRPr="00996FAF" w:rsidRDefault="00C84EF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3045</w:t>
            </w:r>
          </w:p>
        </w:tc>
      </w:tr>
      <w:tr w:rsidR="00E06666" w14:paraId="6ACB12C2" w14:textId="77777777" w:rsidTr="00E066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CB12C0" w14:textId="77777777" w:rsidR="00D2559D" w:rsidRPr="00996FAF" w:rsidRDefault="00C84EFA" w:rsidP="00E33967">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6ACB12C1" w14:textId="77777777" w:rsidR="00D2559D" w:rsidRPr="00996FAF" w:rsidRDefault="00C84EF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Seventh-day Adventist Aged Care (Victoria) Ltd</w:t>
            </w:r>
          </w:p>
        </w:tc>
      </w:tr>
      <w:tr w:rsidR="00E06666" w14:paraId="6ACB12C5" w14:textId="77777777" w:rsidTr="00E06666">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CB12C3" w14:textId="77777777" w:rsidR="00D2559D" w:rsidRPr="00996FAF" w:rsidRDefault="00C84EFA" w:rsidP="00E33967">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6ACB12C4" w14:textId="77777777" w:rsidR="00D2559D" w:rsidRPr="00996FAF" w:rsidRDefault="00C84EFA"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996FAF">
              <w:rPr>
                <w:rFonts w:ascii="Arial" w:hAnsi="Arial" w:cs="Arial"/>
                <w:color w:val="auto"/>
              </w:rPr>
              <w:t>Assessment Contact - Desk</w:t>
            </w:r>
          </w:p>
        </w:tc>
      </w:tr>
      <w:tr w:rsidR="00E06666" w14:paraId="6ACB12C8" w14:textId="77777777" w:rsidTr="00E0666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ACB12C6" w14:textId="77777777" w:rsidR="00D2559D" w:rsidRPr="00996FAF" w:rsidRDefault="00C84EFA" w:rsidP="00E33967">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6ACB12C7" w14:textId="77777777" w:rsidR="00D2559D" w:rsidRPr="00996FAF" w:rsidRDefault="00C84EFA" w:rsidP="00E33967">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sidRPr="00996FAF">
              <w:rPr>
                <w:rFonts w:ascii="Arial" w:hAnsi="Arial" w:cs="Arial"/>
                <w:color w:val="auto"/>
              </w:rPr>
              <w:t>22 June 2023</w:t>
            </w:r>
          </w:p>
        </w:tc>
      </w:tr>
      <w:tr w:rsidR="00E06666" w14:paraId="6ACB12CB" w14:textId="77777777" w:rsidTr="00E06666">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6ACB12C9" w14:textId="77777777" w:rsidR="00D2559D" w:rsidRPr="00996FAF" w:rsidRDefault="00C84EFA" w:rsidP="00E33967">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6ACB12CA" w14:textId="478ACD72" w:rsidR="00D2559D" w:rsidRPr="00996FAF" w:rsidRDefault="00E857AE"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E857AE">
              <w:rPr>
                <w:rFonts w:ascii="Arial" w:hAnsi="Arial" w:cs="Arial"/>
                <w:color w:val="auto"/>
              </w:rPr>
              <w:t>13 July 2023</w:t>
            </w:r>
          </w:p>
        </w:tc>
      </w:tr>
    </w:tbl>
    <w:bookmarkEnd w:id="0"/>
    <w:p w14:paraId="6ACB12CC" w14:textId="77777777" w:rsidR="00FA0A5B" w:rsidRPr="00996FAF" w:rsidRDefault="00C84EFA"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ACB12CD" w14:textId="77777777" w:rsidR="000078F8" w:rsidRPr="00996FAF" w:rsidRDefault="00C84EFA"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6ACB12CE" w14:textId="33F58C69" w:rsidR="000078F8" w:rsidRPr="00E857AE" w:rsidRDefault="00C84EFA" w:rsidP="0036130C">
      <w:pPr>
        <w:pStyle w:val="NormalArial"/>
        <w:rPr>
          <w:color w:val="auto"/>
        </w:rPr>
      </w:pPr>
      <w:r w:rsidRPr="00E857AE">
        <w:rPr>
          <w:color w:val="auto"/>
        </w:rPr>
        <w:t>This performance report for AdventCare Yarra Ranges (</w:t>
      </w:r>
      <w:r w:rsidRPr="00E857AE">
        <w:rPr>
          <w:b/>
          <w:color w:val="auto"/>
        </w:rPr>
        <w:t>the service</w:t>
      </w:r>
      <w:r w:rsidRPr="00E857AE">
        <w:rPr>
          <w:color w:val="auto"/>
        </w:rPr>
        <w:t xml:space="preserve">) has been prepared by </w:t>
      </w:r>
      <w:r w:rsidR="00E857AE" w:rsidRPr="00E857AE">
        <w:rPr>
          <w:color w:val="auto"/>
        </w:rPr>
        <w:t>S Byers</w:t>
      </w:r>
      <w:r w:rsidRPr="00E857AE">
        <w:rPr>
          <w:color w:val="auto"/>
        </w:rPr>
        <w:t>, delegate of the Aged Care Quality and Safety Commissioner (Commissioner)</w:t>
      </w:r>
      <w:r w:rsidRPr="00E857AE">
        <w:rPr>
          <w:rStyle w:val="FootnoteReference"/>
          <w:color w:val="auto"/>
        </w:rPr>
        <w:footnoteReference w:id="1"/>
      </w:r>
      <w:r w:rsidRPr="00E857AE">
        <w:rPr>
          <w:color w:val="auto"/>
        </w:rPr>
        <w:t xml:space="preserve">. </w:t>
      </w:r>
    </w:p>
    <w:p w14:paraId="6ACB12CF" w14:textId="77777777" w:rsidR="000078F8" w:rsidRPr="00E857AE" w:rsidRDefault="00C84EFA" w:rsidP="0036130C">
      <w:pPr>
        <w:pStyle w:val="NormalArial"/>
        <w:rPr>
          <w:color w:val="auto"/>
        </w:rPr>
      </w:pPr>
      <w:r w:rsidRPr="00E857AE">
        <w:rPr>
          <w:color w:val="auto"/>
        </w:rPr>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ACB12D0" w14:textId="77777777" w:rsidR="000078F8" w:rsidRPr="00E857AE" w:rsidRDefault="00C84EFA" w:rsidP="0036130C">
      <w:pPr>
        <w:pStyle w:val="NormalArial"/>
        <w:rPr>
          <w:color w:val="auto"/>
        </w:rPr>
      </w:pPr>
      <w:r w:rsidRPr="00E857AE">
        <w:rPr>
          <w:color w:val="auto"/>
        </w:rPr>
        <w:t>The report also specifies any areas in which improvements must be made to ensure the Quality Standards are complied with.</w:t>
      </w:r>
    </w:p>
    <w:p w14:paraId="6ACB12D1" w14:textId="77777777" w:rsidR="00DF37F2" w:rsidRPr="00996FAF" w:rsidRDefault="00C84EFA" w:rsidP="00712752">
      <w:pPr>
        <w:pStyle w:val="Heading1"/>
        <w:spacing w:before="240" w:after="240" w:line="22" w:lineRule="atLeast"/>
        <w:rPr>
          <w:rFonts w:ascii="Arial" w:hAnsi="Arial" w:cs="Arial"/>
        </w:rPr>
      </w:pPr>
      <w:r w:rsidRPr="00996FAF">
        <w:rPr>
          <w:rFonts w:ascii="Arial" w:hAnsi="Arial" w:cs="Arial"/>
        </w:rPr>
        <w:t>Material relied on</w:t>
      </w:r>
    </w:p>
    <w:p w14:paraId="6ACB12D2" w14:textId="77777777" w:rsidR="00DF37F2" w:rsidRPr="00996FAF" w:rsidRDefault="00C84EFA" w:rsidP="0036130C">
      <w:pPr>
        <w:pStyle w:val="NormalArial"/>
      </w:pPr>
      <w:r w:rsidRPr="00996FAF">
        <w:t>The following information has been considered in preparing the performance report:</w:t>
      </w:r>
    </w:p>
    <w:p w14:paraId="6ACB12D3" w14:textId="367C7146" w:rsidR="00DF37F2" w:rsidRPr="00A07560" w:rsidRDefault="00C84EFA" w:rsidP="00712752">
      <w:pPr>
        <w:pStyle w:val="ListParagraph"/>
        <w:numPr>
          <w:ilvl w:val="0"/>
          <w:numId w:val="2"/>
        </w:numPr>
        <w:spacing w:line="240" w:lineRule="atLeast"/>
        <w:ind w:left="714" w:hanging="357"/>
        <w:contextualSpacing w:val="0"/>
        <w:rPr>
          <w:rFonts w:ascii="Arial" w:hAnsi="Arial" w:cs="Arial"/>
          <w:color w:val="auto"/>
        </w:rPr>
      </w:pPr>
      <w:r w:rsidRPr="00A07560">
        <w:rPr>
          <w:rFonts w:ascii="Arial" w:hAnsi="Arial" w:cs="Arial"/>
          <w:color w:val="auto"/>
        </w:rPr>
        <w:t xml:space="preserve">the assessment team’s report for the Assessment Contact - Desk; the Assessment Contact - Desk report was informed by review of documents and interviews with </w:t>
      </w:r>
      <w:r w:rsidR="00E857AE">
        <w:rPr>
          <w:rFonts w:ascii="Arial" w:hAnsi="Arial" w:cs="Arial"/>
          <w:color w:val="auto"/>
        </w:rPr>
        <w:t xml:space="preserve">management and </w:t>
      </w:r>
      <w:r w:rsidRPr="00A07560">
        <w:rPr>
          <w:rFonts w:ascii="Arial" w:hAnsi="Arial" w:cs="Arial"/>
          <w:color w:val="auto"/>
        </w:rPr>
        <w:t>staff</w:t>
      </w:r>
      <w:r w:rsidR="00A07560" w:rsidRPr="00A07560">
        <w:rPr>
          <w:rFonts w:ascii="Arial" w:hAnsi="Arial" w:cs="Arial"/>
          <w:color w:val="auto"/>
        </w:rPr>
        <w:t>.</w:t>
      </w:r>
    </w:p>
    <w:p w14:paraId="6ACB12D7" w14:textId="316DC688" w:rsidR="003B1763" w:rsidRPr="00712752" w:rsidRDefault="00C84EFA"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ACB12D8" w14:textId="77777777" w:rsidR="00FC045E" w:rsidRPr="00996FAF" w:rsidRDefault="00C84EFA"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E06666" w14:paraId="6ACB12ED" w14:textId="77777777" w:rsidTr="00E0666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ACB12EB" w14:textId="77777777" w:rsidR="00FC045E" w:rsidRPr="00996FAF" w:rsidRDefault="00C84EFA" w:rsidP="009767BC">
            <w:pPr>
              <w:keepNext/>
              <w:spacing w:before="0" w:line="22" w:lineRule="atLeast"/>
              <w:rPr>
                <w:rFonts w:ascii="Arial" w:hAnsi="Arial" w:cs="Arial"/>
              </w:rPr>
            </w:pPr>
            <w:r w:rsidRPr="00996FAF">
              <w:rPr>
                <w:rFonts w:ascii="Arial" w:hAnsi="Arial" w:cs="Arial"/>
              </w:rPr>
              <w:t xml:space="preserve">Standard 7 </w:t>
            </w:r>
            <w:r w:rsidRPr="00C36E7C">
              <w:rPr>
                <w:rFonts w:ascii="Arial" w:hAnsi="Arial" w:cs="Arial"/>
                <w:b w:val="0"/>
                <w:bCs/>
              </w:rPr>
              <w:t>Human resources</w:t>
            </w:r>
          </w:p>
        </w:tc>
        <w:tc>
          <w:tcPr>
            <w:tcW w:w="1583" w:type="pct"/>
            <w:shd w:val="clear" w:color="auto" w:fill="auto"/>
          </w:tcPr>
          <w:p w14:paraId="6ACB12EC" w14:textId="1ADAB3AB" w:rsidR="00FC045E" w:rsidRPr="00996FAF" w:rsidRDefault="00DD7F6A"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bCs/>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C36E7C" w:rsidRPr="00C36E7C">
                  <w:rPr>
                    <w:rFonts w:ascii="Arial" w:hAnsi="Arial" w:cs="Arial"/>
                    <w:bCs/>
                  </w:rPr>
                  <w:t>Not applicable as not all requirements have been assessed</w:t>
                </w:r>
              </w:sdtContent>
            </w:sdt>
            <w:r w:rsidR="00C84EFA" w:rsidRPr="00996FAF">
              <w:rPr>
                <w:rFonts w:ascii="Arial" w:hAnsi="Arial" w:cs="Arial"/>
              </w:rPr>
              <w:t xml:space="preserve"> </w:t>
            </w:r>
          </w:p>
        </w:tc>
      </w:tr>
    </w:tbl>
    <w:p w14:paraId="6ACB12F1" w14:textId="77777777" w:rsidR="00FC045E" w:rsidRPr="00996FAF" w:rsidRDefault="00C84EFA"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ACB12F2" w14:textId="77777777" w:rsidR="00FC045E" w:rsidRPr="00996FAF" w:rsidRDefault="00C84EFA" w:rsidP="00712752">
      <w:pPr>
        <w:pStyle w:val="Heading1"/>
        <w:spacing w:before="0" w:after="240" w:line="22" w:lineRule="atLeast"/>
        <w:rPr>
          <w:rFonts w:ascii="Arial" w:hAnsi="Arial" w:cs="Arial"/>
        </w:rPr>
      </w:pPr>
      <w:r w:rsidRPr="00996FAF">
        <w:rPr>
          <w:rFonts w:ascii="Arial" w:hAnsi="Arial" w:cs="Arial"/>
        </w:rPr>
        <w:t>Areas for improvement</w:t>
      </w:r>
    </w:p>
    <w:p w14:paraId="6ACB12F4" w14:textId="77777777" w:rsidR="00FC045E" w:rsidRPr="00996FAF" w:rsidRDefault="00C84EFA"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ACB13AD" w14:textId="16003133" w:rsidR="002B0C90" w:rsidRPr="00712752" w:rsidRDefault="00C84EFA" w:rsidP="0036130C">
      <w:pPr>
        <w:pStyle w:val="NormalArial"/>
      </w:pPr>
      <w:r w:rsidRPr="00996FAF">
        <w:br w:type="page"/>
      </w:r>
    </w:p>
    <w:p w14:paraId="6ACB13AE" w14:textId="77777777" w:rsidR="00FC045E" w:rsidRPr="00996FAF" w:rsidRDefault="00C84EFA"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E06666" w14:paraId="6ACB13B1" w14:textId="77777777" w:rsidTr="00C36E7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right w:val="none" w:sz="0" w:space="0" w:color="auto"/>
            </w:tcBorders>
          </w:tcPr>
          <w:p w14:paraId="6ACB13AF" w14:textId="77777777" w:rsidR="00FC045E" w:rsidRPr="00996FAF" w:rsidRDefault="00C84EFA" w:rsidP="009767BC">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ACB13B0" w14:textId="77777777" w:rsidR="00FC045E" w:rsidRPr="00996FAF" w:rsidRDefault="00DD7F6A"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E06666" w14:paraId="6ACB13C5" w14:textId="77777777" w:rsidTr="00E06666">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ACB13C2" w14:textId="77777777" w:rsidR="00FC045E" w:rsidRPr="00996FAF" w:rsidRDefault="00C84EFA"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6ACB13C3" w14:textId="77777777" w:rsidR="00FC045E" w:rsidRPr="00996FAF" w:rsidRDefault="00C84EFA"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6ACB13C4" w14:textId="5451125B" w:rsidR="00FC045E" w:rsidRPr="00996FAF" w:rsidRDefault="00DD7F6A"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C36E7C">
                  <w:rPr>
                    <w:rFonts w:ascii="Arial" w:hAnsi="Arial" w:cs="Arial"/>
                    <w:color w:val="auto"/>
                  </w:rPr>
                  <w:t>Compliant</w:t>
                </w:r>
              </w:sdtContent>
            </w:sdt>
            <w:r w:rsidR="00C84EFA" w:rsidRPr="00996FAF">
              <w:rPr>
                <w:rFonts w:ascii="Arial" w:hAnsi="Arial" w:cs="Arial"/>
                <w:color w:val="0000FF"/>
              </w:rPr>
              <w:t xml:space="preserve"> </w:t>
            </w:r>
          </w:p>
        </w:tc>
      </w:tr>
    </w:tbl>
    <w:p w14:paraId="6ACB13C6" w14:textId="77777777" w:rsidR="002B0C90" w:rsidRDefault="00C84EFA" w:rsidP="002B0C90">
      <w:pPr>
        <w:pStyle w:val="Heading20"/>
      </w:pPr>
      <w:r>
        <w:t>Findings</w:t>
      </w:r>
    </w:p>
    <w:p w14:paraId="0C0DC7B9" w14:textId="5758D0B8" w:rsidR="00195DC2" w:rsidRPr="009E5771" w:rsidRDefault="00195DC2" w:rsidP="00195DC2">
      <w:pPr>
        <w:rPr>
          <w:rFonts w:ascii="Arial" w:hAnsi="Arial" w:cs="Arial"/>
          <w:color w:val="auto"/>
        </w:rPr>
      </w:pPr>
      <w:r w:rsidRPr="009E5771">
        <w:rPr>
          <w:rFonts w:ascii="Arial" w:hAnsi="Arial" w:cs="Arial"/>
          <w:color w:val="auto"/>
        </w:rPr>
        <w:t xml:space="preserve">The service was found Non-compliant in Standard 7 in relation to Requirement 7(3)(e) following a </w:t>
      </w:r>
      <w:r w:rsidRPr="009E5771">
        <w:rPr>
          <w:rFonts w:ascii="Arial" w:hAnsi="Arial" w:cs="Arial"/>
        </w:rPr>
        <w:t>site audit</w:t>
      </w:r>
      <w:r w:rsidRPr="009E5771">
        <w:rPr>
          <w:rFonts w:ascii="Arial" w:hAnsi="Arial" w:cs="Arial"/>
          <w:color w:val="auto"/>
        </w:rPr>
        <w:t xml:space="preserve"> in </w:t>
      </w:r>
      <w:r w:rsidR="00C36E7C" w:rsidRPr="009E5771">
        <w:rPr>
          <w:rFonts w:ascii="Arial" w:hAnsi="Arial" w:cs="Arial"/>
          <w:szCs w:val="22"/>
        </w:rPr>
        <w:t>October</w:t>
      </w:r>
      <w:r w:rsidRPr="009E5771">
        <w:rPr>
          <w:rFonts w:ascii="Arial" w:hAnsi="Arial" w:cs="Arial"/>
          <w:szCs w:val="22"/>
        </w:rPr>
        <w:t xml:space="preserve"> 2022 </w:t>
      </w:r>
      <w:r w:rsidRPr="009E5771">
        <w:rPr>
          <w:rFonts w:ascii="Arial" w:hAnsi="Arial" w:cs="Arial"/>
          <w:color w:val="auto"/>
        </w:rPr>
        <w:t>where it was unable to demonstrate:</w:t>
      </w:r>
    </w:p>
    <w:p w14:paraId="5211B628" w14:textId="3EE21F15" w:rsidR="00195DC2" w:rsidRPr="009E5771" w:rsidRDefault="000A39D8" w:rsidP="00195DC2">
      <w:pPr>
        <w:pStyle w:val="ListParagraph"/>
        <w:numPr>
          <w:ilvl w:val="0"/>
          <w:numId w:val="12"/>
        </w:numPr>
        <w:rPr>
          <w:rFonts w:ascii="Arial" w:hAnsi="Arial" w:cs="Arial"/>
        </w:rPr>
      </w:pPr>
      <w:r w:rsidRPr="009E5771">
        <w:rPr>
          <w:rFonts w:ascii="Arial" w:hAnsi="Arial" w:cs="Arial"/>
        </w:rPr>
        <w:t>regular assessment, monitoring and review of workforce performance</w:t>
      </w:r>
      <w:r w:rsidR="009E5771">
        <w:rPr>
          <w:rFonts w:ascii="Arial" w:hAnsi="Arial" w:cs="Arial"/>
        </w:rPr>
        <w:t>.</w:t>
      </w:r>
    </w:p>
    <w:p w14:paraId="6A18A80B" w14:textId="0C85FEC4" w:rsidR="00195DC2" w:rsidRPr="009E5771" w:rsidRDefault="00195DC2" w:rsidP="00195DC2">
      <w:pPr>
        <w:rPr>
          <w:rFonts w:ascii="Arial" w:hAnsi="Arial" w:cs="Arial"/>
        </w:rPr>
      </w:pPr>
      <w:r w:rsidRPr="009E5771">
        <w:rPr>
          <w:rFonts w:ascii="Arial" w:hAnsi="Arial" w:cs="Arial"/>
        </w:rPr>
        <w:t>At the June 2023 assessment contact, the Assessment Team found the service had implemented improvements to address the deficits identified at the previous site audit.</w:t>
      </w:r>
    </w:p>
    <w:p w14:paraId="6ACB13C7" w14:textId="432DF42D" w:rsidR="002B0C90" w:rsidRPr="009E5771" w:rsidRDefault="0094564A" w:rsidP="0036130C">
      <w:pPr>
        <w:pStyle w:val="NormalArial"/>
      </w:pPr>
      <w:r w:rsidRPr="009E5771">
        <w:t>The service</w:t>
      </w:r>
      <w:r w:rsidR="00647DFC" w:rsidRPr="009E5771">
        <w:t xml:space="preserve"> demonstrated it </w:t>
      </w:r>
      <w:r w:rsidR="009E5771">
        <w:t xml:space="preserve">has processes in place to </w:t>
      </w:r>
      <w:r w:rsidR="00DA45DB" w:rsidRPr="009E5771">
        <w:t>regularly assess, monitor and review the performance of its workforce. The service</w:t>
      </w:r>
      <w:r w:rsidRPr="009E5771">
        <w:t xml:space="preserve"> has commenced a formal performance appraisal </w:t>
      </w:r>
      <w:r w:rsidR="00656024" w:rsidRPr="009E5771">
        <w:t>pro</w:t>
      </w:r>
      <w:r w:rsidR="005152D2" w:rsidRPr="009E5771">
        <w:t xml:space="preserve">cess </w:t>
      </w:r>
      <w:r w:rsidRPr="009E5771">
        <w:t xml:space="preserve">for all staff to be completed annually. </w:t>
      </w:r>
      <w:r w:rsidR="00B32AF2">
        <w:t>Documentation</w:t>
      </w:r>
      <w:r w:rsidR="00DA45DB" w:rsidRPr="009E5771">
        <w:t xml:space="preserve"> confirmed </w:t>
      </w:r>
      <w:r w:rsidR="00391C52" w:rsidRPr="009E5771">
        <w:t>that more than half of staff have completed their appraisals</w:t>
      </w:r>
      <w:r w:rsidR="005152D2" w:rsidRPr="009E5771">
        <w:t xml:space="preserve"> for 2023</w:t>
      </w:r>
      <w:r w:rsidR="00391C52" w:rsidRPr="009E5771">
        <w:t xml:space="preserve"> with the remaining </w:t>
      </w:r>
      <w:r w:rsidR="00656024" w:rsidRPr="009E5771">
        <w:t>appraisals scheduled for completion</w:t>
      </w:r>
      <w:r w:rsidR="005152D2" w:rsidRPr="009E5771">
        <w:t xml:space="preserve"> by end of year</w:t>
      </w:r>
      <w:r w:rsidR="00656024" w:rsidRPr="009E5771">
        <w:t xml:space="preserve">. Staff described the appraisal process and confirmed their performance appraisal </w:t>
      </w:r>
      <w:r w:rsidR="00B32AF2">
        <w:t>has</w:t>
      </w:r>
      <w:r w:rsidR="00656024" w:rsidRPr="009E5771">
        <w:t xml:space="preserve"> been scheduled. </w:t>
      </w:r>
      <w:r w:rsidR="00D81967" w:rsidRPr="009E5771">
        <w:t>Management described informal</w:t>
      </w:r>
      <w:r w:rsidR="00854A0D" w:rsidRPr="009E5771">
        <w:t xml:space="preserve"> processes</w:t>
      </w:r>
      <w:r w:rsidR="00B32AF2">
        <w:t xml:space="preserve"> in place</w:t>
      </w:r>
      <w:r w:rsidR="00854A0D" w:rsidRPr="009E5771">
        <w:t xml:space="preserve"> for</w:t>
      </w:r>
      <w:r w:rsidR="006660A6" w:rsidRPr="009E5771">
        <w:t xml:space="preserve"> monitoring staff performance </w:t>
      </w:r>
      <w:r w:rsidR="00854A0D" w:rsidRPr="009E5771">
        <w:t>and how appraisals and informal discussion</w:t>
      </w:r>
      <w:r w:rsidR="00647DFC" w:rsidRPr="009E5771">
        <w:t>s</w:t>
      </w:r>
      <w:r w:rsidR="00854A0D" w:rsidRPr="009E5771">
        <w:t xml:space="preserve"> inform the development of training schedules. </w:t>
      </w:r>
    </w:p>
    <w:p w14:paraId="03160443" w14:textId="393925D2" w:rsidR="009E5771" w:rsidRPr="009E5771" w:rsidRDefault="009E5771" w:rsidP="009E5771">
      <w:pPr>
        <w:rPr>
          <w:rFonts w:ascii="Arial" w:eastAsia="Calibri" w:hAnsi="Arial" w:cs="Arial"/>
        </w:rPr>
      </w:pPr>
      <w:r w:rsidRPr="009E5771">
        <w:rPr>
          <w:rFonts w:ascii="Arial" w:hAnsi="Arial" w:cs="Arial"/>
        </w:rPr>
        <w:t xml:space="preserve">Based on the available evidence, I find Requirement </w:t>
      </w:r>
      <w:r w:rsidRPr="009E5771">
        <w:rPr>
          <w:rFonts w:ascii="Arial" w:hAnsi="Arial" w:cs="Arial"/>
          <w:color w:val="auto"/>
        </w:rPr>
        <w:t xml:space="preserve">7(3)(e) </w:t>
      </w:r>
      <w:r w:rsidRPr="009E5771">
        <w:rPr>
          <w:rFonts w:ascii="Arial" w:hAnsi="Arial" w:cs="Arial"/>
        </w:rPr>
        <w:t xml:space="preserve">is Compliant. </w:t>
      </w:r>
    </w:p>
    <w:p w14:paraId="4796E683" w14:textId="77777777" w:rsidR="009E5771" w:rsidRPr="00262C0B" w:rsidRDefault="009E5771" w:rsidP="0036130C">
      <w:pPr>
        <w:pStyle w:val="NormalArial"/>
      </w:pPr>
    </w:p>
    <w:sectPr w:rsidR="009E5771" w:rsidRPr="00262C0B"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9AF2AA" w14:textId="77777777" w:rsidR="00C84EFA" w:rsidRDefault="00C84EFA">
      <w:pPr>
        <w:spacing w:after="0"/>
      </w:pPr>
      <w:r>
        <w:separator/>
      </w:r>
    </w:p>
  </w:endnote>
  <w:endnote w:type="continuationSeparator" w:id="0">
    <w:p w14:paraId="7B9DC2D6" w14:textId="77777777" w:rsidR="00C84EFA" w:rsidRDefault="00C84EF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B13F4" w14:textId="77777777" w:rsidR="00DF37F2" w:rsidRPr="00DF37F2" w:rsidRDefault="00C84EFA" w:rsidP="00DF37F2">
    <w:pPr>
      <w:pStyle w:val="FooterArial9"/>
      <w:rPr>
        <w:rStyle w:val="FooterBold"/>
        <w:rFonts w:ascii="Arial" w:hAnsi="Arial"/>
        <w:b w:val="0"/>
      </w:rPr>
    </w:pPr>
    <w:r w:rsidRPr="00DF37F2">
      <w:rPr>
        <w:rStyle w:val="FooterBold"/>
        <w:rFonts w:ascii="Arial" w:hAnsi="Arial"/>
        <w:b w:val="0"/>
      </w:rPr>
      <w:t>Name of service: AdventCare Yarra Ranges</w:t>
    </w:r>
    <w:r w:rsidRPr="00DF37F2">
      <w:rPr>
        <w:rStyle w:val="FooterBold"/>
        <w:rFonts w:ascii="Arial" w:hAnsi="Arial"/>
        <w:b w:val="0"/>
      </w:rPr>
      <w:tab/>
      <w:t xml:space="preserve">RPT-ACC-0122 v3.0 </w:t>
    </w:r>
  </w:p>
  <w:p w14:paraId="6ACB13F5" w14:textId="77777777" w:rsidR="00DF37F2" w:rsidRPr="00DF37F2" w:rsidRDefault="00C84EFA" w:rsidP="00DF37F2">
    <w:pPr>
      <w:pStyle w:val="FooterArial9"/>
      <w:rPr>
        <w:rStyle w:val="FooterBold"/>
        <w:rFonts w:ascii="Arial" w:hAnsi="Arial"/>
        <w:b w:val="0"/>
      </w:rPr>
    </w:pPr>
    <w:r w:rsidRPr="00DF37F2">
      <w:rPr>
        <w:rStyle w:val="FooterBold"/>
        <w:rFonts w:ascii="Arial" w:hAnsi="Arial"/>
        <w:b w:val="0"/>
      </w:rPr>
      <w:t>Commission ID: 3045</w:t>
    </w:r>
    <w:r w:rsidRPr="00DF37F2">
      <w:rPr>
        <w:rStyle w:val="FooterBold"/>
        <w:rFonts w:ascii="Arial" w:hAnsi="Arial"/>
        <w:b w:val="0"/>
      </w:rPr>
      <w:tab/>
      <w:t xml:space="preserve">OFFICIAL: Sensitive </w:t>
    </w:r>
  </w:p>
  <w:p w14:paraId="6ACB13F6" w14:textId="77777777" w:rsidR="00DF37F2" w:rsidRPr="00DF37F2" w:rsidRDefault="00C84EF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B13F8" w14:textId="77777777" w:rsidR="00E2364A" w:rsidRDefault="00DD7F6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245AACF" w14:textId="77777777" w:rsidR="00C84EFA" w:rsidRDefault="00C84EFA" w:rsidP="00D71F88">
      <w:pPr>
        <w:spacing w:after="0"/>
      </w:pPr>
      <w:r>
        <w:separator/>
      </w:r>
    </w:p>
  </w:footnote>
  <w:footnote w:type="continuationSeparator" w:id="0">
    <w:p w14:paraId="02DB040E" w14:textId="77777777" w:rsidR="00C84EFA" w:rsidRDefault="00C84EFA" w:rsidP="00D71F88">
      <w:pPr>
        <w:spacing w:after="0"/>
      </w:pPr>
      <w:r>
        <w:continuationSeparator/>
      </w:r>
    </w:p>
  </w:footnote>
  <w:footnote w:id="1">
    <w:p w14:paraId="6ACB13FD" w14:textId="1787C8B2" w:rsidR="000078F8" w:rsidRDefault="00C84EFA" w:rsidP="000078F8">
      <w:pPr>
        <w:pStyle w:val="FootnoteText"/>
        <w:rPr>
          <w:rFonts w:ascii="Arial" w:hAnsi="Arial" w:cs="Arial"/>
          <w:sz w:val="20"/>
          <w:szCs w:val="20"/>
        </w:rPr>
      </w:pPr>
      <w:r>
        <w:rPr>
          <w:rStyle w:val="FootnoteReference"/>
        </w:rPr>
        <w:footnoteRef/>
      </w:r>
      <w:r>
        <w:t xml:space="preserve"> </w:t>
      </w:r>
      <w:r w:rsidRPr="00A07560">
        <w:rPr>
          <w:rFonts w:ascii="Arial" w:hAnsi="Arial" w:cs="Arial"/>
          <w:color w:val="auto"/>
          <w:sz w:val="20"/>
          <w:szCs w:val="20"/>
        </w:rPr>
        <w:t>The preparation of the performance report is in accordance with section 68A</w:t>
      </w:r>
      <w:r w:rsidR="00A07560" w:rsidRPr="00A07560">
        <w:rPr>
          <w:rFonts w:ascii="Arial" w:hAnsi="Arial" w:cs="Arial"/>
          <w:color w:val="auto"/>
          <w:sz w:val="20"/>
          <w:szCs w:val="20"/>
        </w:rPr>
        <w:t xml:space="preserve"> </w:t>
      </w:r>
      <w:r w:rsidRPr="00A07560">
        <w:rPr>
          <w:rFonts w:ascii="Arial" w:hAnsi="Arial" w:cs="Arial"/>
          <w:color w:val="auto"/>
          <w:sz w:val="20"/>
          <w:szCs w:val="20"/>
        </w:rPr>
        <w:t>of the Aged Care Quality and Safety Commission Rules 2018.</w:t>
      </w:r>
    </w:p>
    <w:p w14:paraId="6ACB13FE" w14:textId="77777777" w:rsidR="002B0884" w:rsidRDefault="00DD7F6A"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B13F3" w14:textId="77777777" w:rsidR="00D71F88" w:rsidRDefault="00C84EFA">
    <w:pPr>
      <w:pStyle w:val="Header"/>
    </w:pPr>
    <w:r>
      <w:rPr>
        <w:noProof/>
        <w:color w:val="2B579A"/>
        <w:shd w:val="clear" w:color="auto" w:fill="E6E6E6"/>
        <w:lang w:val="en-US"/>
      </w:rPr>
      <w:drawing>
        <wp:anchor distT="0" distB="0" distL="114300" distR="114300" simplePos="0" relativeHeight="251659264" behindDoc="1" locked="0" layoutInCell="1" allowOverlap="1" wp14:anchorId="6ACB13F9" wp14:editId="6ACB13FA">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808654"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B13F7" w14:textId="77777777" w:rsidR="00FA0A5B" w:rsidRDefault="00C84EFA">
    <w:pPr>
      <w:pStyle w:val="Header"/>
    </w:pPr>
    <w:r>
      <w:rPr>
        <w:noProof/>
      </w:rPr>
      <w:drawing>
        <wp:anchor distT="0" distB="0" distL="114300" distR="114300" simplePos="0" relativeHeight="251658240" behindDoc="0" locked="0" layoutInCell="1" allowOverlap="1" wp14:anchorId="6ACB13FB" wp14:editId="6ACB13FC">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060EB174">
      <w:start w:val="1"/>
      <w:numFmt w:val="lowerRoman"/>
      <w:lvlText w:val="(%1)"/>
      <w:lvlJc w:val="left"/>
      <w:pPr>
        <w:ind w:left="1080" w:hanging="720"/>
      </w:pPr>
      <w:rPr>
        <w:rFonts w:hint="default"/>
      </w:rPr>
    </w:lvl>
    <w:lvl w:ilvl="1" w:tplc="3040782E" w:tentative="1">
      <w:start w:val="1"/>
      <w:numFmt w:val="lowerLetter"/>
      <w:lvlText w:val="%2."/>
      <w:lvlJc w:val="left"/>
      <w:pPr>
        <w:ind w:left="1440" w:hanging="360"/>
      </w:pPr>
    </w:lvl>
    <w:lvl w:ilvl="2" w:tplc="D71E2A3E" w:tentative="1">
      <w:start w:val="1"/>
      <w:numFmt w:val="lowerRoman"/>
      <w:lvlText w:val="%3."/>
      <w:lvlJc w:val="right"/>
      <w:pPr>
        <w:ind w:left="2160" w:hanging="180"/>
      </w:pPr>
    </w:lvl>
    <w:lvl w:ilvl="3" w:tplc="1982F164" w:tentative="1">
      <w:start w:val="1"/>
      <w:numFmt w:val="decimal"/>
      <w:lvlText w:val="%4."/>
      <w:lvlJc w:val="left"/>
      <w:pPr>
        <w:ind w:left="2880" w:hanging="360"/>
      </w:pPr>
    </w:lvl>
    <w:lvl w:ilvl="4" w:tplc="4D5E60C4" w:tentative="1">
      <w:start w:val="1"/>
      <w:numFmt w:val="lowerLetter"/>
      <w:lvlText w:val="%5."/>
      <w:lvlJc w:val="left"/>
      <w:pPr>
        <w:ind w:left="3600" w:hanging="360"/>
      </w:pPr>
    </w:lvl>
    <w:lvl w:ilvl="5" w:tplc="B75E3446" w:tentative="1">
      <w:start w:val="1"/>
      <w:numFmt w:val="lowerRoman"/>
      <w:lvlText w:val="%6."/>
      <w:lvlJc w:val="right"/>
      <w:pPr>
        <w:ind w:left="4320" w:hanging="180"/>
      </w:pPr>
    </w:lvl>
    <w:lvl w:ilvl="6" w:tplc="E5B04104" w:tentative="1">
      <w:start w:val="1"/>
      <w:numFmt w:val="decimal"/>
      <w:lvlText w:val="%7."/>
      <w:lvlJc w:val="left"/>
      <w:pPr>
        <w:ind w:left="5040" w:hanging="360"/>
      </w:pPr>
    </w:lvl>
    <w:lvl w:ilvl="7" w:tplc="9D66EBD6" w:tentative="1">
      <w:start w:val="1"/>
      <w:numFmt w:val="lowerLetter"/>
      <w:lvlText w:val="%8."/>
      <w:lvlJc w:val="left"/>
      <w:pPr>
        <w:ind w:left="5760" w:hanging="360"/>
      </w:pPr>
    </w:lvl>
    <w:lvl w:ilvl="8" w:tplc="291693DE" w:tentative="1">
      <w:start w:val="1"/>
      <w:numFmt w:val="lowerRoman"/>
      <w:lvlText w:val="%9."/>
      <w:lvlJc w:val="right"/>
      <w:pPr>
        <w:ind w:left="6480" w:hanging="180"/>
      </w:pPr>
    </w:lvl>
  </w:abstractNum>
  <w:abstractNum w:abstractNumId="1" w15:restartNumberingAfterBreak="0">
    <w:nsid w:val="08F70E02"/>
    <w:multiLevelType w:val="hybridMultilevel"/>
    <w:tmpl w:val="2B0014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B5E3AC6"/>
    <w:multiLevelType w:val="hybridMultilevel"/>
    <w:tmpl w:val="59A452EE"/>
    <w:lvl w:ilvl="0" w:tplc="D58877CA">
      <w:start w:val="1"/>
      <w:numFmt w:val="lowerRoman"/>
      <w:lvlText w:val="(%1)"/>
      <w:lvlJc w:val="left"/>
      <w:pPr>
        <w:ind w:left="1080" w:hanging="720"/>
      </w:pPr>
      <w:rPr>
        <w:rFonts w:hint="default"/>
      </w:rPr>
    </w:lvl>
    <w:lvl w:ilvl="1" w:tplc="F26E038C" w:tentative="1">
      <w:start w:val="1"/>
      <w:numFmt w:val="lowerLetter"/>
      <w:lvlText w:val="%2."/>
      <w:lvlJc w:val="left"/>
      <w:pPr>
        <w:ind w:left="1440" w:hanging="360"/>
      </w:pPr>
    </w:lvl>
    <w:lvl w:ilvl="2" w:tplc="590EE314" w:tentative="1">
      <w:start w:val="1"/>
      <w:numFmt w:val="lowerRoman"/>
      <w:lvlText w:val="%3."/>
      <w:lvlJc w:val="right"/>
      <w:pPr>
        <w:ind w:left="2160" w:hanging="180"/>
      </w:pPr>
    </w:lvl>
    <w:lvl w:ilvl="3" w:tplc="3056DD78" w:tentative="1">
      <w:start w:val="1"/>
      <w:numFmt w:val="decimal"/>
      <w:lvlText w:val="%4."/>
      <w:lvlJc w:val="left"/>
      <w:pPr>
        <w:ind w:left="2880" w:hanging="360"/>
      </w:pPr>
    </w:lvl>
    <w:lvl w:ilvl="4" w:tplc="F416B520" w:tentative="1">
      <w:start w:val="1"/>
      <w:numFmt w:val="lowerLetter"/>
      <w:lvlText w:val="%5."/>
      <w:lvlJc w:val="left"/>
      <w:pPr>
        <w:ind w:left="3600" w:hanging="360"/>
      </w:pPr>
    </w:lvl>
    <w:lvl w:ilvl="5" w:tplc="0FE055BC" w:tentative="1">
      <w:start w:val="1"/>
      <w:numFmt w:val="lowerRoman"/>
      <w:lvlText w:val="%6."/>
      <w:lvlJc w:val="right"/>
      <w:pPr>
        <w:ind w:left="4320" w:hanging="180"/>
      </w:pPr>
    </w:lvl>
    <w:lvl w:ilvl="6" w:tplc="A6CED64E" w:tentative="1">
      <w:start w:val="1"/>
      <w:numFmt w:val="decimal"/>
      <w:lvlText w:val="%7."/>
      <w:lvlJc w:val="left"/>
      <w:pPr>
        <w:ind w:left="5040" w:hanging="360"/>
      </w:pPr>
    </w:lvl>
    <w:lvl w:ilvl="7" w:tplc="27183556" w:tentative="1">
      <w:start w:val="1"/>
      <w:numFmt w:val="lowerLetter"/>
      <w:lvlText w:val="%8."/>
      <w:lvlJc w:val="left"/>
      <w:pPr>
        <w:ind w:left="5760" w:hanging="360"/>
      </w:pPr>
    </w:lvl>
    <w:lvl w:ilvl="8" w:tplc="923C9BBC"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3C3E9940">
      <w:start w:val="1"/>
      <w:numFmt w:val="lowerRoman"/>
      <w:lvlText w:val="(%1)"/>
      <w:lvlJc w:val="left"/>
      <w:pPr>
        <w:ind w:left="1080" w:hanging="720"/>
      </w:pPr>
      <w:rPr>
        <w:rFonts w:hint="default"/>
      </w:rPr>
    </w:lvl>
    <w:lvl w:ilvl="1" w:tplc="CEE26F3E" w:tentative="1">
      <w:start w:val="1"/>
      <w:numFmt w:val="lowerLetter"/>
      <w:lvlText w:val="%2."/>
      <w:lvlJc w:val="left"/>
      <w:pPr>
        <w:ind w:left="1440" w:hanging="360"/>
      </w:pPr>
    </w:lvl>
    <w:lvl w:ilvl="2" w:tplc="3AA8D0DE" w:tentative="1">
      <w:start w:val="1"/>
      <w:numFmt w:val="lowerRoman"/>
      <w:lvlText w:val="%3."/>
      <w:lvlJc w:val="right"/>
      <w:pPr>
        <w:ind w:left="2160" w:hanging="180"/>
      </w:pPr>
    </w:lvl>
    <w:lvl w:ilvl="3" w:tplc="60E6C080" w:tentative="1">
      <w:start w:val="1"/>
      <w:numFmt w:val="decimal"/>
      <w:lvlText w:val="%4."/>
      <w:lvlJc w:val="left"/>
      <w:pPr>
        <w:ind w:left="2880" w:hanging="360"/>
      </w:pPr>
    </w:lvl>
    <w:lvl w:ilvl="4" w:tplc="A49C90DA" w:tentative="1">
      <w:start w:val="1"/>
      <w:numFmt w:val="lowerLetter"/>
      <w:lvlText w:val="%5."/>
      <w:lvlJc w:val="left"/>
      <w:pPr>
        <w:ind w:left="3600" w:hanging="360"/>
      </w:pPr>
    </w:lvl>
    <w:lvl w:ilvl="5" w:tplc="9B688DA6" w:tentative="1">
      <w:start w:val="1"/>
      <w:numFmt w:val="lowerRoman"/>
      <w:lvlText w:val="%6."/>
      <w:lvlJc w:val="right"/>
      <w:pPr>
        <w:ind w:left="4320" w:hanging="180"/>
      </w:pPr>
    </w:lvl>
    <w:lvl w:ilvl="6" w:tplc="8DC091FE" w:tentative="1">
      <w:start w:val="1"/>
      <w:numFmt w:val="decimal"/>
      <w:lvlText w:val="%7."/>
      <w:lvlJc w:val="left"/>
      <w:pPr>
        <w:ind w:left="5040" w:hanging="360"/>
      </w:pPr>
    </w:lvl>
    <w:lvl w:ilvl="7" w:tplc="45D6AAAA" w:tentative="1">
      <w:start w:val="1"/>
      <w:numFmt w:val="lowerLetter"/>
      <w:lvlText w:val="%8."/>
      <w:lvlJc w:val="left"/>
      <w:pPr>
        <w:ind w:left="5760" w:hanging="360"/>
      </w:pPr>
    </w:lvl>
    <w:lvl w:ilvl="8" w:tplc="EFCAD90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5734D6E2">
      <w:start w:val="1"/>
      <w:numFmt w:val="bullet"/>
      <w:lvlText w:val=""/>
      <w:lvlJc w:val="left"/>
      <w:pPr>
        <w:ind w:left="720" w:hanging="360"/>
      </w:pPr>
      <w:rPr>
        <w:rFonts w:ascii="Symbol" w:hAnsi="Symbol" w:hint="default"/>
        <w:color w:val="auto"/>
        <w:sz w:val="24"/>
        <w:szCs w:val="24"/>
      </w:rPr>
    </w:lvl>
    <w:lvl w:ilvl="1" w:tplc="45CAC2F2" w:tentative="1">
      <w:start w:val="1"/>
      <w:numFmt w:val="bullet"/>
      <w:lvlText w:val="o"/>
      <w:lvlJc w:val="left"/>
      <w:pPr>
        <w:ind w:left="1440" w:hanging="360"/>
      </w:pPr>
      <w:rPr>
        <w:rFonts w:ascii="Courier New" w:hAnsi="Courier New" w:cs="Courier New" w:hint="default"/>
      </w:rPr>
    </w:lvl>
    <w:lvl w:ilvl="2" w:tplc="4D2862E4" w:tentative="1">
      <w:start w:val="1"/>
      <w:numFmt w:val="bullet"/>
      <w:lvlText w:val=""/>
      <w:lvlJc w:val="left"/>
      <w:pPr>
        <w:ind w:left="2160" w:hanging="360"/>
      </w:pPr>
      <w:rPr>
        <w:rFonts w:ascii="Wingdings" w:hAnsi="Wingdings" w:hint="default"/>
      </w:rPr>
    </w:lvl>
    <w:lvl w:ilvl="3" w:tplc="1C2AD41A" w:tentative="1">
      <w:start w:val="1"/>
      <w:numFmt w:val="bullet"/>
      <w:lvlText w:val=""/>
      <w:lvlJc w:val="left"/>
      <w:pPr>
        <w:ind w:left="2880" w:hanging="360"/>
      </w:pPr>
      <w:rPr>
        <w:rFonts w:ascii="Symbol" w:hAnsi="Symbol" w:hint="default"/>
      </w:rPr>
    </w:lvl>
    <w:lvl w:ilvl="4" w:tplc="A46E8C16" w:tentative="1">
      <w:start w:val="1"/>
      <w:numFmt w:val="bullet"/>
      <w:lvlText w:val="o"/>
      <w:lvlJc w:val="left"/>
      <w:pPr>
        <w:ind w:left="3600" w:hanging="360"/>
      </w:pPr>
      <w:rPr>
        <w:rFonts w:ascii="Courier New" w:hAnsi="Courier New" w:cs="Courier New" w:hint="default"/>
      </w:rPr>
    </w:lvl>
    <w:lvl w:ilvl="5" w:tplc="946C9FD4" w:tentative="1">
      <w:start w:val="1"/>
      <w:numFmt w:val="bullet"/>
      <w:lvlText w:val=""/>
      <w:lvlJc w:val="left"/>
      <w:pPr>
        <w:ind w:left="4320" w:hanging="360"/>
      </w:pPr>
      <w:rPr>
        <w:rFonts w:ascii="Wingdings" w:hAnsi="Wingdings" w:hint="default"/>
      </w:rPr>
    </w:lvl>
    <w:lvl w:ilvl="6" w:tplc="1E143118" w:tentative="1">
      <w:start w:val="1"/>
      <w:numFmt w:val="bullet"/>
      <w:lvlText w:val=""/>
      <w:lvlJc w:val="left"/>
      <w:pPr>
        <w:ind w:left="5040" w:hanging="360"/>
      </w:pPr>
      <w:rPr>
        <w:rFonts w:ascii="Symbol" w:hAnsi="Symbol" w:hint="default"/>
      </w:rPr>
    </w:lvl>
    <w:lvl w:ilvl="7" w:tplc="B690235A" w:tentative="1">
      <w:start w:val="1"/>
      <w:numFmt w:val="bullet"/>
      <w:lvlText w:val="o"/>
      <w:lvlJc w:val="left"/>
      <w:pPr>
        <w:ind w:left="5760" w:hanging="360"/>
      </w:pPr>
      <w:rPr>
        <w:rFonts w:ascii="Courier New" w:hAnsi="Courier New" w:cs="Courier New" w:hint="default"/>
      </w:rPr>
    </w:lvl>
    <w:lvl w:ilvl="8" w:tplc="964A274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A492E8BC">
      <w:start w:val="1"/>
      <w:numFmt w:val="lowerRoman"/>
      <w:lvlText w:val="(%1)"/>
      <w:lvlJc w:val="left"/>
      <w:pPr>
        <w:ind w:left="1080" w:hanging="720"/>
      </w:pPr>
      <w:rPr>
        <w:rFonts w:hint="default"/>
      </w:rPr>
    </w:lvl>
    <w:lvl w:ilvl="1" w:tplc="2C24B97A" w:tentative="1">
      <w:start w:val="1"/>
      <w:numFmt w:val="lowerLetter"/>
      <w:lvlText w:val="%2."/>
      <w:lvlJc w:val="left"/>
      <w:pPr>
        <w:ind w:left="1440" w:hanging="360"/>
      </w:pPr>
    </w:lvl>
    <w:lvl w:ilvl="2" w:tplc="1BF6ED56" w:tentative="1">
      <w:start w:val="1"/>
      <w:numFmt w:val="lowerRoman"/>
      <w:lvlText w:val="%3."/>
      <w:lvlJc w:val="right"/>
      <w:pPr>
        <w:ind w:left="2160" w:hanging="180"/>
      </w:pPr>
    </w:lvl>
    <w:lvl w:ilvl="3" w:tplc="A1942DAA" w:tentative="1">
      <w:start w:val="1"/>
      <w:numFmt w:val="decimal"/>
      <w:lvlText w:val="%4."/>
      <w:lvlJc w:val="left"/>
      <w:pPr>
        <w:ind w:left="2880" w:hanging="360"/>
      </w:pPr>
    </w:lvl>
    <w:lvl w:ilvl="4" w:tplc="32345CC4" w:tentative="1">
      <w:start w:val="1"/>
      <w:numFmt w:val="lowerLetter"/>
      <w:lvlText w:val="%5."/>
      <w:lvlJc w:val="left"/>
      <w:pPr>
        <w:ind w:left="3600" w:hanging="360"/>
      </w:pPr>
    </w:lvl>
    <w:lvl w:ilvl="5" w:tplc="333E281A" w:tentative="1">
      <w:start w:val="1"/>
      <w:numFmt w:val="lowerRoman"/>
      <w:lvlText w:val="%6."/>
      <w:lvlJc w:val="right"/>
      <w:pPr>
        <w:ind w:left="4320" w:hanging="180"/>
      </w:pPr>
    </w:lvl>
    <w:lvl w:ilvl="6" w:tplc="B2840CD2" w:tentative="1">
      <w:start w:val="1"/>
      <w:numFmt w:val="decimal"/>
      <w:lvlText w:val="%7."/>
      <w:lvlJc w:val="left"/>
      <w:pPr>
        <w:ind w:left="5040" w:hanging="360"/>
      </w:pPr>
    </w:lvl>
    <w:lvl w:ilvl="7" w:tplc="54582856" w:tentative="1">
      <w:start w:val="1"/>
      <w:numFmt w:val="lowerLetter"/>
      <w:lvlText w:val="%8."/>
      <w:lvlJc w:val="left"/>
      <w:pPr>
        <w:ind w:left="5760" w:hanging="360"/>
      </w:pPr>
    </w:lvl>
    <w:lvl w:ilvl="8" w:tplc="B98A838C"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6BF2A01C">
      <w:start w:val="1"/>
      <w:numFmt w:val="lowerRoman"/>
      <w:lvlText w:val="(%1)"/>
      <w:lvlJc w:val="left"/>
      <w:pPr>
        <w:ind w:left="1080" w:hanging="720"/>
      </w:pPr>
      <w:rPr>
        <w:rFonts w:hint="default"/>
      </w:rPr>
    </w:lvl>
    <w:lvl w:ilvl="1" w:tplc="EC18027E" w:tentative="1">
      <w:start w:val="1"/>
      <w:numFmt w:val="lowerLetter"/>
      <w:lvlText w:val="%2."/>
      <w:lvlJc w:val="left"/>
      <w:pPr>
        <w:ind w:left="1440" w:hanging="360"/>
      </w:pPr>
    </w:lvl>
    <w:lvl w:ilvl="2" w:tplc="E5524112" w:tentative="1">
      <w:start w:val="1"/>
      <w:numFmt w:val="lowerRoman"/>
      <w:lvlText w:val="%3."/>
      <w:lvlJc w:val="right"/>
      <w:pPr>
        <w:ind w:left="2160" w:hanging="180"/>
      </w:pPr>
    </w:lvl>
    <w:lvl w:ilvl="3" w:tplc="A1CCB110" w:tentative="1">
      <w:start w:val="1"/>
      <w:numFmt w:val="decimal"/>
      <w:lvlText w:val="%4."/>
      <w:lvlJc w:val="left"/>
      <w:pPr>
        <w:ind w:left="2880" w:hanging="360"/>
      </w:pPr>
    </w:lvl>
    <w:lvl w:ilvl="4" w:tplc="44F0F87A" w:tentative="1">
      <w:start w:val="1"/>
      <w:numFmt w:val="lowerLetter"/>
      <w:lvlText w:val="%5."/>
      <w:lvlJc w:val="left"/>
      <w:pPr>
        <w:ind w:left="3600" w:hanging="360"/>
      </w:pPr>
    </w:lvl>
    <w:lvl w:ilvl="5" w:tplc="23C22A1A" w:tentative="1">
      <w:start w:val="1"/>
      <w:numFmt w:val="lowerRoman"/>
      <w:lvlText w:val="%6."/>
      <w:lvlJc w:val="right"/>
      <w:pPr>
        <w:ind w:left="4320" w:hanging="180"/>
      </w:pPr>
    </w:lvl>
    <w:lvl w:ilvl="6" w:tplc="91587B06" w:tentative="1">
      <w:start w:val="1"/>
      <w:numFmt w:val="decimal"/>
      <w:lvlText w:val="%7."/>
      <w:lvlJc w:val="left"/>
      <w:pPr>
        <w:ind w:left="5040" w:hanging="360"/>
      </w:pPr>
    </w:lvl>
    <w:lvl w:ilvl="7" w:tplc="1BDC4666" w:tentative="1">
      <w:start w:val="1"/>
      <w:numFmt w:val="lowerLetter"/>
      <w:lvlText w:val="%8."/>
      <w:lvlJc w:val="left"/>
      <w:pPr>
        <w:ind w:left="5760" w:hanging="360"/>
      </w:pPr>
    </w:lvl>
    <w:lvl w:ilvl="8" w:tplc="33DA8CB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53E05194">
      <w:start w:val="1"/>
      <w:numFmt w:val="lowerRoman"/>
      <w:lvlText w:val="(%1)"/>
      <w:lvlJc w:val="left"/>
      <w:pPr>
        <w:ind w:left="1080" w:hanging="720"/>
      </w:pPr>
      <w:rPr>
        <w:rFonts w:hint="default"/>
      </w:rPr>
    </w:lvl>
    <w:lvl w:ilvl="1" w:tplc="16425F22" w:tentative="1">
      <w:start w:val="1"/>
      <w:numFmt w:val="lowerLetter"/>
      <w:lvlText w:val="%2."/>
      <w:lvlJc w:val="left"/>
      <w:pPr>
        <w:ind w:left="1440" w:hanging="360"/>
      </w:pPr>
    </w:lvl>
    <w:lvl w:ilvl="2" w:tplc="1C2C3D90" w:tentative="1">
      <w:start w:val="1"/>
      <w:numFmt w:val="lowerRoman"/>
      <w:lvlText w:val="%3."/>
      <w:lvlJc w:val="right"/>
      <w:pPr>
        <w:ind w:left="2160" w:hanging="180"/>
      </w:pPr>
    </w:lvl>
    <w:lvl w:ilvl="3" w:tplc="27402A3C" w:tentative="1">
      <w:start w:val="1"/>
      <w:numFmt w:val="decimal"/>
      <w:lvlText w:val="%4."/>
      <w:lvlJc w:val="left"/>
      <w:pPr>
        <w:ind w:left="2880" w:hanging="360"/>
      </w:pPr>
    </w:lvl>
    <w:lvl w:ilvl="4" w:tplc="89FAC2EE" w:tentative="1">
      <w:start w:val="1"/>
      <w:numFmt w:val="lowerLetter"/>
      <w:lvlText w:val="%5."/>
      <w:lvlJc w:val="left"/>
      <w:pPr>
        <w:ind w:left="3600" w:hanging="360"/>
      </w:pPr>
    </w:lvl>
    <w:lvl w:ilvl="5" w:tplc="CC4ACF52" w:tentative="1">
      <w:start w:val="1"/>
      <w:numFmt w:val="lowerRoman"/>
      <w:lvlText w:val="%6."/>
      <w:lvlJc w:val="right"/>
      <w:pPr>
        <w:ind w:left="4320" w:hanging="180"/>
      </w:pPr>
    </w:lvl>
    <w:lvl w:ilvl="6" w:tplc="128CE31A" w:tentative="1">
      <w:start w:val="1"/>
      <w:numFmt w:val="decimal"/>
      <w:lvlText w:val="%7."/>
      <w:lvlJc w:val="left"/>
      <w:pPr>
        <w:ind w:left="5040" w:hanging="360"/>
      </w:pPr>
    </w:lvl>
    <w:lvl w:ilvl="7" w:tplc="0F12708E" w:tentative="1">
      <w:start w:val="1"/>
      <w:numFmt w:val="lowerLetter"/>
      <w:lvlText w:val="%8."/>
      <w:lvlJc w:val="left"/>
      <w:pPr>
        <w:ind w:left="5760" w:hanging="360"/>
      </w:pPr>
    </w:lvl>
    <w:lvl w:ilvl="8" w:tplc="8DD490F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B74A28E8">
      <w:start w:val="1"/>
      <w:numFmt w:val="lowerRoman"/>
      <w:lvlText w:val="(%1)"/>
      <w:lvlJc w:val="left"/>
      <w:pPr>
        <w:ind w:left="1080" w:hanging="720"/>
      </w:pPr>
      <w:rPr>
        <w:rFonts w:hint="default"/>
      </w:rPr>
    </w:lvl>
    <w:lvl w:ilvl="1" w:tplc="BBD68CF4" w:tentative="1">
      <w:start w:val="1"/>
      <w:numFmt w:val="lowerLetter"/>
      <w:lvlText w:val="%2."/>
      <w:lvlJc w:val="left"/>
      <w:pPr>
        <w:ind w:left="1440" w:hanging="360"/>
      </w:pPr>
    </w:lvl>
    <w:lvl w:ilvl="2" w:tplc="E280F24C" w:tentative="1">
      <w:start w:val="1"/>
      <w:numFmt w:val="lowerRoman"/>
      <w:lvlText w:val="%3."/>
      <w:lvlJc w:val="right"/>
      <w:pPr>
        <w:ind w:left="2160" w:hanging="180"/>
      </w:pPr>
    </w:lvl>
    <w:lvl w:ilvl="3" w:tplc="D34A6B88" w:tentative="1">
      <w:start w:val="1"/>
      <w:numFmt w:val="decimal"/>
      <w:lvlText w:val="%4."/>
      <w:lvlJc w:val="left"/>
      <w:pPr>
        <w:ind w:left="2880" w:hanging="360"/>
      </w:pPr>
    </w:lvl>
    <w:lvl w:ilvl="4" w:tplc="97ECA310" w:tentative="1">
      <w:start w:val="1"/>
      <w:numFmt w:val="lowerLetter"/>
      <w:lvlText w:val="%5."/>
      <w:lvlJc w:val="left"/>
      <w:pPr>
        <w:ind w:left="3600" w:hanging="360"/>
      </w:pPr>
    </w:lvl>
    <w:lvl w:ilvl="5" w:tplc="1E2CD216" w:tentative="1">
      <w:start w:val="1"/>
      <w:numFmt w:val="lowerRoman"/>
      <w:lvlText w:val="%6."/>
      <w:lvlJc w:val="right"/>
      <w:pPr>
        <w:ind w:left="4320" w:hanging="180"/>
      </w:pPr>
    </w:lvl>
    <w:lvl w:ilvl="6" w:tplc="562EB3AE" w:tentative="1">
      <w:start w:val="1"/>
      <w:numFmt w:val="decimal"/>
      <w:lvlText w:val="%7."/>
      <w:lvlJc w:val="left"/>
      <w:pPr>
        <w:ind w:left="5040" w:hanging="360"/>
      </w:pPr>
    </w:lvl>
    <w:lvl w:ilvl="7" w:tplc="880C953A" w:tentative="1">
      <w:start w:val="1"/>
      <w:numFmt w:val="lowerLetter"/>
      <w:lvlText w:val="%8."/>
      <w:lvlJc w:val="left"/>
      <w:pPr>
        <w:ind w:left="5760" w:hanging="360"/>
      </w:pPr>
    </w:lvl>
    <w:lvl w:ilvl="8" w:tplc="69FED02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CD54A340">
      <w:start w:val="1"/>
      <w:numFmt w:val="lowerRoman"/>
      <w:lvlText w:val="(%1)"/>
      <w:lvlJc w:val="left"/>
      <w:pPr>
        <w:ind w:left="1080" w:hanging="720"/>
      </w:pPr>
      <w:rPr>
        <w:rFonts w:hint="default"/>
      </w:rPr>
    </w:lvl>
    <w:lvl w:ilvl="1" w:tplc="5328AB1E" w:tentative="1">
      <w:start w:val="1"/>
      <w:numFmt w:val="lowerLetter"/>
      <w:lvlText w:val="%2."/>
      <w:lvlJc w:val="left"/>
      <w:pPr>
        <w:ind w:left="1440" w:hanging="360"/>
      </w:pPr>
    </w:lvl>
    <w:lvl w:ilvl="2" w:tplc="4D982470" w:tentative="1">
      <w:start w:val="1"/>
      <w:numFmt w:val="lowerRoman"/>
      <w:lvlText w:val="%3."/>
      <w:lvlJc w:val="right"/>
      <w:pPr>
        <w:ind w:left="2160" w:hanging="180"/>
      </w:pPr>
    </w:lvl>
    <w:lvl w:ilvl="3" w:tplc="50E0F75E" w:tentative="1">
      <w:start w:val="1"/>
      <w:numFmt w:val="decimal"/>
      <w:lvlText w:val="%4."/>
      <w:lvlJc w:val="left"/>
      <w:pPr>
        <w:ind w:left="2880" w:hanging="360"/>
      </w:pPr>
    </w:lvl>
    <w:lvl w:ilvl="4" w:tplc="903AABAA" w:tentative="1">
      <w:start w:val="1"/>
      <w:numFmt w:val="lowerLetter"/>
      <w:lvlText w:val="%5."/>
      <w:lvlJc w:val="left"/>
      <w:pPr>
        <w:ind w:left="3600" w:hanging="360"/>
      </w:pPr>
    </w:lvl>
    <w:lvl w:ilvl="5" w:tplc="2E225CF0" w:tentative="1">
      <w:start w:val="1"/>
      <w:numFmt w:val="lowerRoman"/>
      <w:lvlText w:val="%6."/>
      <w:lvlJc w:val="right"/>
      <w:pPr>
        <w:ind w:left="4320" w:hanging="180"/>
      </w:pPr>
    </w:lvl>
    <w:lvl w:ilvl="6" w:tplc="D1A08E30" w:tentative="1">
      <w:start w:val="1"/>
      <w:numFmt w:val="decimal"/>
      <w:lvlText w:val="%7."/>
      <w:lvlJc w:val="left"/>
      <w:pPr>
        <w:ind w:left="5040" w:hanging="360"/>
      </w:pPr>
    </w:lvl>
    <w:lvl w:ilvl="7" w:tplc="60D8AB3C" w:tentative="1">
      <w:start w:val="1"/>
      <w:numFmt w:val="lowerLetter"/>
      <w:lvlText w:val="%8."/>
      <w:lvlJc w:val="left"/>
      <w:pPr>
        <w:ind w:left="5760" w:hanging="360"/>
      </w:pPr>
    </w:lvl>
    <w:lvl w:ilvl="8" w:tplc="BCE2E1CC"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196A3DD6">
      <w:start w:val="1"/>
      <w:numFmt w:val="lowerRoman"/>
      <w:lvlText w:val="(%1)"/>
      <w:lvlJc w:val="left"/>
      <w:pPr>
        <w:ind w:left="1080" w:hanging="720"/>
      </w:pPr>
      <w:rPr>
        <w:rFonts w:hint="default"/>
      </w:rPr>
    </w:lvl>
    <w:lvl w:ilvl="1" w:tplc="C40EDE5C" w:tentative="1">
      <w:start w:val="1"/>
      <w:numFmt w:val="lowerLetter"/>
      <w:lvlText w:val="%2."/>
      <w:lvlJc w:val="left"/>
      <w:pPr>
        <w:ind w:left="1440" w:hanging="360"/>
      </w:pPr>
    </w:lvl>
    <w:lvl w:ilvl="2" w:tplc="FBEE7862" w:tentative="1">
      <w:start w:val="1"/>
      <w:numFmt w:val="lowerRoman"/>
      <w:lvlText w:val="%3."/>
      <w:lvlJc w:val="right"/>
      <w:pPr>
        <w:ind w:left="2160" w:hanging="180"/>
      </w:pPr>
    </w:lvl>
    <w:lvl w:ilvl="3" w:tplc="AD644D7E" w:tentative="1">
      <w:start w:val="1"/>
      <w:numFmt w:val="decimal"/>
      <w:lvlText w:val="%4."/>
      <w:lvlJc w:val="left"/>
      <w:pPr>
        <w:ind w:left="2880" w:hanging="360"/>
      </w:pPr>
    </w:lvl>
    <w:lvl w:ilvl="4" w:tplc="693211A0" w:tentative="1">
      <w:start w:val="1"/>
      <w:numFmt w:val="lowerLetter"/>
      <w:lvlText w:val="%5."/>
      <w:lvlJc w:val="left"/>
      <w:pPr>
        <w:ind w:left="3600" w:hanging="360"/>
      </w:pPr>
    </w:lvl>
    <w:lvl w:ilvl="5" w:tplc="6DF24EF8" w:tentative="1">
      <w:start w:val="1"/>
      <w:numFmt w:val="lowerRoman"/>
      <w:lvlText w:val="%6."/>
      <w:lvlJc w:val="right"/>
      <w:pPr>
        <w:ind w:left="4320" w:hanging="180"/>
      </w:pPr>
    </w:lvl>
    <w:lvl w:ilvl="6" w:tplc="E6D66430" w:tentative="1">
      <w:start w:val="1"/>
      <w:numFmt w:val="decimal"/>
      <w:lvlText w:val="%7."/>
      <w:lvlJc w:val="left"/>
      <w:pPr>
        <w:ind w:left="5040" w:hanging="360"/>
      </w:pPr>
    </w:lvl>
    <w:lvl w:ilvl="7" w:tplc="10FE376E" w:tentative="1">
      <w:start w:val="1"/>
      <w:numFmt w:val="lowerLetter"/>
      <w:lvlText w:val="%8."/>
      <w:lvlJc w:val="left"/>
      <w:pPr>
        <w:ind w:left="5760" w:hanging="360"/>
      </w:pPr>
    </w:lvl>
    <w:lvl w:ilvl="8" w:tplc="CE3C6E0A"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1"/>
  </w:num>
  <w:num w:numId="2">
    <w:abstractNumId w:val="4"/>
  </w:num>
  <w:num w:numId="3">
    <w:abstractNumId w:val="2"/>
  </w:num>
  <w:num w:numId="4">
    <w:abstractNumId w:val="7"/>
  </w:num>
  <w:num w:numId="5">
    <w:abstractNumId w:val="6"/>
  </w:num>
  <w:num w:numId="6">
    <w:abstractNumId w:val="0"/>
  </w:num>
  <w:num w:numId="7">
    <w:abstractNumId w:val="9"/>
  </w:num>
  <w:num w:numId="8">
    <w:abstractNumId w:val="5"/>
  </w:num>
  <w:num w:numId="9">
    <w:abstractNumId w:val="8"/>
  </w:num>
  <w:num w:numId="10">
    <w:abstractNumId w:val="3"/>
  </w:num>
  <w:num w:numId="11">
    <w:abstractNumId w:val="10"/>
  </w:num>
  <w:num w:numId="1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AYCM0sTQzNzSwMDSwNDYyUdpeDU4uLM/DyQAqNaAHCJZ9gsAAAA"/>
  </w:docVars>
  <w:rsids>
    <w:rsidRoot w:val="00E06666"/>
    <w:rsid w:val="000A39D8"/>
    <w:rsid w:val="00195DC2"/>
    <w:rsid w:val="002974E6"/>
    <w:rsid w:val="002B3B34"/>
    <w:rsid w:val="002D7470"/>
    <w:rsid w:val="002E3838"/>
    <w:rsid w:val="00391C52"/>
    <w:rsid w:val="005152D2"/>
    <w:rsid w:val="005C2F91"/>
    <w:rsid w:val="00647DFC"/>
    <w:rsid w:val="006543AB"/>
    <w:rsid w:val="00656024"/>
    <w:rsid w:val="006660A6"/>
    <w:rsid w:val="00854A0D"/>
    <w:rsid w:val="0094564A"/>
    <w:rsid w:val="009E5771"/>
    <w:rsid w:val="00A07560"/>
    <w:rsid w:val="00B17424"/>
    <w:rsid w:val="00B32AF2"/>
    <w:rsid w:val="00C36E7C"/>
    <w:rsid w:val="00C84EFA"/>
    <w:rsid w:val="00D81967"/>
    <w:rsid w:val="00DA45DB"/>
    <w:rsid w:val="00DE5F82"/>
    <w:rsid w:val="00E06666"/>
    <w:rsid w:val="00E857A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CB12B3"/>
  <w15:docId w15:val="{3020EB00-59BE-4224-8695-02625E23A7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2A046E" w:rsidP="00BF58F7">
          <w:pPr>
            <w:pStyle w:val="8F35DD72676C4968804A78859020A7E8"/>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2A046E" w:rsidP="00BF58F7">
          <w:pPr>
            <w:pStyle w:val="BD3ACD6D103D404C8ED1BFF3441A322B"/>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46E"/>
    <w:rsid w:val="00223EC5"/>
    <w:rsid w:val="002A046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8F35DD72676C4968804A78859020A7E8">
    <w:name w:val="8F35DD72676C4968804A78859020A7E8"/>
    <w:rsid w:val="00BF58F7"/>
  </w:style>
  <w:style w:type="paragraph" w:customStyle="1" w:styleId="BD3ACD6D103D404C8ED1BFF3441A322B">
    <w:name w:val="BD3ACD6D103D404C8ED1BFF3441A322B"/>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PDF</Output_x0020_Doc_x0020_Type>
    <To xmlns="a8338b6e-77a6-4851-82b6-98166143ffdd" xsi:nil="true"/>
    <cc xmlns="a8338b6e-77a6-4851-82b6-98166143ffdd" xsi:nil="true"/>
    <Assessor_x0020_ID xmlns="a8338b6e-77a6-4851-82b6-98166143ffdd" xsi:nil="true"/>
    <RACS_x0020_ID xmlns="a8338b6e-77a6-4851-82b6-98166143ffdd">3045</RACS_x0020_ID>
    <Approved_x0020_Provider xmlns="a8338b6e-77a6-4851-82b6-98166143ffdd">Seventh-day Adventist Aged Care (Victoria) Ltd</Approved_x0020_Provider>
    <Management_x0020_Company_x0020_ID xmlns="a8338b6e-77a6-4851-82b6-98166143ffdd" xsi:nil="true"/>
    <Home xmlns="a8338b6e-77a6-4851-82b6-98166143ffdd">AdventCare Yarra Ranges</Home>
    <Signed xmlns="a8338b6e-77a6-4851-82b6-98166143ffdd" xsi:nil="true"/>
    <Uploaded xmlns="a8338b6e-77a6-4851-82b6-98166143ffdd">true</Uploaded>
    <Management_x0020_Company xmlns="a8338b6e-77a6-4851-82b6-98166143ffdd" xsi:nil="true"/>
    <Doc_x0020_Date xmlns="a8338b6e-77a6-4851-82b6-98166143ffdd">2023-07-13T04:43:52+00:00</Doc_x0020_Date>
    <CSI_x0020_ID xmlns="a8338b6e-77a6-4851-82b6-98166143ffdd" xsi:nil="true"/>
    <Case_x0020_ID xmlns="a8338b6e-77a6-4851-82b6-98166143ffdd" xsi:nil="true"/>
    <Approved_x0020_Provider_x0020_ID xmlns="a8338b6e-77a6-4851-82b6-98166143ffdd">B9F916D1-A436-DD11-9A9C-005056922186</Approved_x0020_Provider_x0020_ID>
    <Location xmlns="a8338b6e-77a6-4851-82b6-98166143ffdd" xsi:nil="true"/>
    <Home_x0020_ID xmlns="a8338b6e-77a6-4851-82b6-98166143ffdd">7D3C3B86-7CF4-DC11-AD41-005056922186</Home_x0020_ID>
    <State xmlns="a8338b6e-77a6-4851-82b6-98166143ffdd">VIC</State>
    <Doc_x0020_Sent_Received_x0020_Date xmlns="a8338b6e-77a6-4851-82b6-98166143ffdd">2023-07-13T00:00:00+00:00</Doc_x0020_Sent_Received_x0020_Date>
    <Activity_x0020_ID xmlns="a8338b6e-77a6-4851-82b6-98166143ffdd">5790593B-7306-EE11-B19A-005056922186</Activity_x0020_ID>
    <From xmlns="a8338b6e-77a6-4851-82b6-98166143ffdd" xsi:nil="true"/>
    <Doc_x0020_Category xmlns="a8338b6e-77a6-4851-82b6-98166143ffdd">Decisions and Publications</Doc_x0020_Category>
  </documentManagement>
</p:properties>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10110386-4EB2-4858-B74A-9A63495E98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A9609DE4-17DE-48C1-A70E-76375A750734}">
  <ds:schemaRefs>
    <ds:schemaRef ds:uri="http://www.w3.org/XML/1998/namespace"/>
    <ds:schemaRef ds:uri="http://purl.org/dc/terms/"/>
    <ds:schemaRef ds:uri="http://schemas.microsoft.com/office/2006/documentManagement/types"/>
    <ds:schemaRef ds:uri="a8338b6e-77a6-4851-82b6-98166143ffdd"/>
    <ds:schemaRef ds:uri="http://purl.org/dc/elements/1.1/"/>
    <ds:schemaRef ds:uri="http://purl.org/dc/dcmitype/"/>
    <ds:schemaRef ds:uri="http://schemas.openxmlformats.org/package/2006/metadata/core-propertie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483</Words>
  <Characters>2754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2023-07-13T22:08:00Z</dcterms:created>
  <dcterms:modified xsi:type="dcterms:W3CDTF">2023-07-13T22:08:00Z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BBP</vt:lpwstr>
  </property>
  <property fmtid="{D5CDD505-2E9C-101B-9397-08002B2CF9AE}" pid="6" name="Input">
    <vt:lpwstr>Accreditation E-Form</vt:lpwstr>
  </property>
</Properties>
</file>