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2D96" w14:textId="77777777" w:rsidR="00D2559D" w:rsidRPr="002C3EBF" w:rsidRDefault="00EB2E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F06EBF" wp14:editId="51D585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C9A937" w14:textId="77777777" w:rsidR="00D2559D" w:rsidRDefault="00EB2E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6D4EAB" w14:textId="77777777" w:rsidR="00D2559D" w:rsidRDefault="00EB2E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6FA5A0" w14:textId="77777777" w:rsidR="00D2559D" w:rsidRPr="002C3EBF" w:rsidRDefault="00EB2E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2F77" w14:paraId="0E2978D8" w14:textId="77777777" w:rsidTr="00F42F77">
        <w:tc>
          <w:tcPr>
            <w:cnfStyle w:val="001000000000" w:firstRow="0" w:lastRow="0" w:firstColumn="1" w:lastColumn="0" w:oddVBand="0" w:evenVBand="0" w:oddHBand="0" w:evenHBand="0" w:firstRowFirstColumn="0" w:firstRowLastColumn="0" w:lastRowFirstColumn="0" w:lastRowLastColumn="0"/>
            <w:tcW w:w="3227" w:type="dxa"/>
          </w:tcPr>
          <w:p w14:paraId="7131CB1B" w14:textId="77777777" w:rsidR="00D2559D" w:rsidRPr="00996FAF" w:rsidRDefault="00EB2E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49BECD" w14:textId="77777777" w:rsidR="00D2559D" w:rsidRPr="00996FAF" w:rsidRDefault="00EB2E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Balmoral</w:t>
            </w:r>
          </w:p>
        </w:tc>
      </w:tr>
      <w:tr w:rsidR="00F42F77" w14:paraId="7CB81FFF"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DBD0D" w14:textId="77777777" w:rsidR="009B6303" w:rsidRPr="00996FAF" w:rsidRDefault="00EB2E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1A799B" w14:textId="77777777" w:rsidR="009B6303" w:rsidRPr="00C27BE3" w:rsidRDefault="00EB2E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7872</w:t>
            </w:r>
          </w:p>
        </w:tc>
      </w:tr>
      <w:tr w:rsidR="00F42F77" w14:paraId="4D2B870E" w14:textId="77777777" w:rsidTr="00F42F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B08108" w14:textId="77777777" w:rsidR="009B6303" w:rsidRPr="00996FAF" w:rsidRDefault="00EB2E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52F271" w14:textId="77777777" w:rsidR="009B6303" w:rsidRPr="00996FAF" w:rsidRDefault="00EB2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Gardner</w:t>
            </w:r>
            <w:r>
              <w:rPr>
                <w:rFonts w:ascii="Arial" w:eastAsia="Times New Roman" w:hAnsi="Arial" w:cs="Arial"/>
                <w:lang w:eastAsia="en-AU"/>
              </w:rPr>
              <w:t xml:space="preserve"> Street, COMO, Western Australia, 6152</w:t>
            </w:r>
          </w:p>
        </w:tc>
      </w:tr>
      <w:tr w:rsidR="00F42F77" w14:paraId="14529370"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91229" w14:textId="77777777" w:rsidR="009B6303" w:rsidRPr="00996FAF" w:rsidRDefault="00EB2E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6A5BDB" w14:textId="77777777" w:rsidR="009B6303" w:rsidRPr="00996FAF" w:rsidRDefault="00EB2E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42F77" w14:paraId="1479A628" w14:textId="77777777" w:rsidTr="00F42F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EEEFFA" w14:textId="77777777" w:rsidR="009B6303" w:rsidRPr="00996FAF" w:rsidRDefault="00EB2E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791DD0" w14:textId="77777777" w:rsidR="009B6303" w:rsidRPr="00996FAF" w:rsidRDefault="00EB2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8 December 2023</w:t>
            </w:r>
          </w:p>
        </w:tc>
      </w:tr>
      <w:tr w:rsidR="00F42F77" w14:paraId="7C31CBE3"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E80E19" w14:textId="77777777" w:rsidR="009B6303" w:rsidRPr="00996FAF" w:rsidRDefault="00EB2E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0666610"/>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76718615" w14:textId="1B642F7D" w:rsidR="009B6303" w:rsidRPr="00996FAF" w:rsidRDefault="00560E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F42F77" w14:paraId="6AE651F2" w14:textId="77777777" w:rsidTr="00F42F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67B1D6" w14:textId="77777777" w:rsidR="009B6303" w:rsidRPr="00996FAF" w:rsidRDefault="00EB2E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1E27A6" w14:textId="77777777" w:rsidR="009B6303" w:rsidRPr="009B6303" w:rsidRDefault="00EB2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3307 Balmoral Aged Care Group Pty Ltd </w:t>
            </w:r>
          </w:p>
          <w:p w14:paraId="6156768E" w14:textId="249AEA0F" w:rsidR="00C14DD6" w:rsidRPr="009B6303" w:rsidRDefault="00EB2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4879 Aegis Balmoral</w:t>
            </w:r>
          </w:p>
          <w:p w14:paraId="0E68F0B0" w14:textId="77777777" w:rsidR="009B6303" w:rsidRPr="009B6303" w:rsidRDefault="00EB2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Short Term Restorative Care (STRC) included.</w:t>
            </w:r>
          </w:p>
        </w:tc>
      </w:tr>
    </w:tbl>
    <w:bookmarkEnd w:id="0"/>
    <w:p w14:paraId="20E2B218" w14:textId="5F183E47" w:rsidR="00FA0A5B" w:rsidRPr="00996FAF" w:rsidRDefault="00EB2E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451A8">
        <w:rPr>
          <w:rFonts w:ascii="Arial" w:hAnsi="Arial" w:cs="Arial"/>
        </w:rPr>
        <w:t xml:space="preserve"> </w:t>
      </w:r>
      <w:r w:rsidRPr="00996FAF">
        <w:rPr>
          <w:rFonts w:ascii="Arial" w:hAnsi="Arial" w:cs="Arial"/>
        </w:rPr>
        <w:t>2018.</w:t>
      </w:r>
      <w:r w:rsidRPr="00996FAF">
        <w:rPr>
          <w:rFonts w:ascii="Arial" w:hAnsi="Arial" w:cs="Arial"/>
        </w:rPr>
        <w:br w:type="page"/>
      </w:r>
    </w:p>
    <w:p w14:paraId="33D6FBE4" w14:textId="77777777" w:rsidR="000078F8" w:rsidRPr="00996FAF" w:rsidRDefault="00EB2E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8A2402" w14:textId="3E95B787" w:rsidR="000078F8" w:rsidRPr="00E73F58" w:rsidRDefault="00EB2E19" w:rsidP="0036130C">
      <w:pPr>
        <w:pStyle w:val="NormalArial"/>
        <w:rPr>
          <w:color w:val="auto"/>
        </w:rPr>
      </w:pPr>
      <w:r w:rsidRPr="00996FAF">
        <w:t xml:space="preserve">This performance report for </w:t>
      </w:r>
      <w:r w:rsidRPr="00C27BE3">
        <w:rPr>
          <w:color w:val="auto"/>
        </w:rPr>
        <w:t>Aegis Balmoral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60EA8">
        <w:rPr>
          <w:color w:val="auto"/>
        </w:rPr>
        <w:t xml:space="preserve">M </w:t>
      </w:r>
      <w:r w:rsidR="00560EA8" w:rsidRPr="00E73F58">
        <w:rPr>
          <w:color w:val="auto"/>
        </w:rPr>
        <w:t>Kalra</w:t>
      </w:r>
      <w:r w:rsidRPr="00E73F58">
        <w:rPr>
          <w:color w:val="auto"/>
        </w:rPr>
        <w:t xml:space="preserve">, </w:t>
      </w:r>
      <w:r w:rsidRPr="00E73F58">
        <w:rPr>
          <w:color w:val="auto"/>
        </w:rPr>
        <w:t>delegate of the Aged Care Quality and Safety Commissioner (Commissioner)</w:t>
      </w:r>
      <w:r w:rsidRPr="00E73F58">
        <w:rPr>
          <w:rStyle w:val="FootnoteReference"/>
          <w:color w:val="auto"/>
        </w:rPr>
        <w:footnoteReference w:id="1"/>
      </w:r>
      <w:r w:rsidRPr="00E73F58">
        <w:rPr>
          <w:color w:val="auto"/>
        </w:rPr>
        <w:t xml:space="preserve">. </w:t>
      </w:r>
    </w:p>
    <w:p w14:paraId="239433D3" w14:textId="77777777" w:rsidR="000078F8" w:rsidRPr="00996FAF" w:rsidRDefault="00EB2E19" w:rsidP="0036130C">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0794E9FE" w14:textId="77777777" w:rsidR="000078F8" w:rsidRPr="00996FAF" w:rsidRDefault="00EB2E19" w:rsidP="0036130C">
      <w:pPr>
        <w:pStyle w:val="NormalArial"/>
      </w:pPr>
      <w:r w:rsidRPr="00996FAF">
        <w:t>The report also specifies any areas in which improvements must be made to ensure the Quality Standa</w:t>
      </w:r>
      <w:r w:rsidRPr="00996FAF">
        <w:t>rds are complied with.</w:t>
      </w:r>
    </w:p>
    <w:p w14:paraId="76E15B8F" w14:textId="77777777" w:rsidR="00DF37F2" w:rsidRPr="00996FAF" w:rsidRDefault="00EB2E19" w:rsidP="00712752">
      <w:pPr>
        <w:pStyle w:val="Heading1"/>
        <w:spacing w:before="240" w:after="240" w:line="22" w:lineRule="atLeast"/>
        <w:rPr>
          <w:rFonts w:ascii="Arial" w:hAnsi="Arial" w:cs="Arial"/>
        </w:rPr>
      </w:pPr>
      <w:r w:rsidRPr="00996FAF">
        <w:rPr>
          <w:rFonts w:ascii="Arial" w:hAnsi="Arial" w:cs="Arial"/>
        </w:rPr>
        <w:t>Material relied on</w:t>
      </w:r>
    </w:p>
    <w:p w14:paraId="3E82762F" w14:textId="77777777" w:rsidR="00DF37F2" w:rsidRPr="00996FAF" w:rsidRDefault="00EB2E19" w:rsidP="0036130C">
      <w:pPr>
        <w:pStyle w:val="NormalArial"/>
      </w:pPr>
      <w:r w:rsidRPr="00996FAF">
        <w:t>The following information has been considered in preparing the performance report:</w:t>
      </w:r>
    </w:p>
    <w:p w14:paraId="2DFCBF05" w14:textId="7C0CC3E6" w:rsidR="00DF37F2" w:rsidRDefault="00EB2E1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560EA8">
        <w:rPr>
          <w:rFonts w:ascii="Arial" w:hAnsi="Arial" w:cs="Arial"/>
          <w:color w:val="auto"/>
        </w:rPr>
        <w:t>a site assessment, observations at the service, review of do</w:t>
      </w:r>
      <w:r w:rsidRPr="00560EA8">
        <w:rPr>
          <w:rFonts w:ascii="Arial" w:hAnsi="Arial" w:cs="Arial"/>
          <w:color w:val="auto"/>
        </w:rPr>
        <w:t>cuments and interviews with staff, consumers/</w:t>
      </w:r>
      <w:r w:rsidR="00560EA8" w:rsidRPr="00560EA8">
        <w:rPr>
          <w:rFonts w:ascii="Arial" w:hAnsi="Arial" w:cs="Arial"/>
          <w:color w:val="auto"/>
        </w:rPr>
        <w:t>representatives,</w:t>
      </w:r>
      <w:r w:rsidRPr="00560EA8">
        <w:rPr>
          <w:rFonts w:ascii="Arial" w:hAnsi="Arial" w:cs="Arial"/>
          <w:color w:val="auto"/>
        </w:rPr>
        <w:t xml:space="preserve"> and others</w:t>
      </w:r>
      <w:r w:rsidR="00560EA8" w:rsidRPr="00560EA8">
        <w:rPr>
          <w:rFonts w:ascii="Arial" w:hAnsi="Arial" w:cs="Arial"/>
          <w:color w:val="auto"/>
        </w:rPr>
        <w:t>.</w:t>
      </w:r>
    </w:p>
    <w:p w14:paraId="10C44877" w14:textId="5C513372" w:rsidR="00560EA8" w:rsidRPr="00E73F58" w:rsidRDefault="00560EA8" w:rsidP="006D719B">
      <w:pPr>
        <w:pStyle w:val="ListParagraph"/>
        <w:numPr>
          <w:ilvl w:val="0"/>
          <w:numId w:val="2"/>
        </w:numPr>
        <w:spacing w:line="240" w:lineRule="atLeast"/>
        <w:ind w:left="714"/>
        <w:contextualSpacing w:val="0"/>
        <w:rPr>
          <w:rFonts w:ascii="Arial" w:hAnsi="Arial" w:cs="Arial"/>
          <w:color w:val="auto"/>
        </w:rPr>
      </w:pPr>
      <w:r w:rsidRPr="00E73F58">
        <w:rPr>
          <w:rFonts w:ascii="Arial" w:hAnsi="Arial" w:cs="Arial"/>
        </w:rPr>
        <w:t>other information and intelligence held by the Commission in relation to the service.</w:t>
      </w:r>
    </w:p>
    <w:p w14:paraId="47AFD68D" w14:textId="4DB30A78" w:rsidR="003B1763" w:rsidRPr="00712752" w:rsidRDefault="00EB2E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C6A881" w14:textId="205860DA" w:rsidR="00FC045E" w:rsidRPr="00996FAF" w:rsidRDefault="00EB2E19"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F42F77" w14:paraId="44F21C1A" w14:textId="77777777" w:rsidTr="00E73F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3B2911" w14:textId="77777777" w:rsidR="00FC045E" w:rsidRPr="00996FAF" w:rsidRDefault="00EB2E1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A34099" w14:textId="77777777" w:rsidR="00FC045E" w:rsidRPr="00996FAF" w:rsidRDefault="00EB2E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31987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42F77" w14:paraId="00FE38AD" w14:textId="77777777" w:rsidTr="00E73F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2CE837" w14:textId="77777777" w:rsidR="002C5FA9" w:rsidRPr="00996FAF" w:rsidRDefault="00EB2E1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0D5467F" w14:textId="77777777" w:rsidR="002C5FA9" w:rsidRPr="002C5FA9" w:rsidRDefault="00EB2E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04450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2AF8B7ED" w14:textId="77777777" w:rsidTr="00E73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103B7"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88462A" w14:textId="77777777" w:rsidR="002C5FA9" w:rsidRPr="002C5FA9" w:rsidRDefault="00EB2E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8315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03FC3D97" w14:textId="77777777" w:rsidTr="00E73F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4C84E"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751D93" w14:textId="77777777" w:rsidR="002C5FA9" w:rsidRPr="002C5FA9" w:rsidRDefault="00EB2E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1268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688B0609" w14:textId="77777777" w:rsidTr="00E73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D36B45"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C736B9" w14:textId="77777777" w:rsidR="002C5FA9" w:rsidRPr="002C5FA9" w:rsidRDefault="00EB2E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42938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36FEBC73" w14:textId="77777777" w:rsidTr="00E73F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37544"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667E0E" w14:textId="77777777" w:rsidR="002C5FA9" w:rsidRPr="002C5FA9" w:rsidRDefault="00EB2E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16799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0BF9B9C3" w14:textId="77777777" w:rsidTr="00E73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9047B0"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1B28D1" w14:textId="77777777" w:rsidR="002C5FA9" w:rsidRPr="002C5FA9" w:rsidRDefault="00EB2E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91192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42F77" w14:paraId="772A588A" w14:textId="77777777" w:rsidTr="00E73F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582D9C" w14:textId="77777777" w:rsidR="002C5FA9" w:rsidRPr="00996FAF" w:rsidRDefault="00EB2E1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DA5CE2" w14:textId="77777777" w:rsidR="002C5FA9" w:rsidRPr="002C5FA9" w:rsidRDefault="00EB2E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5826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E938B83" w14:textId="77777777" w:rsidR="00FC045E" w:rsidRPr="00996FAF" w:rsidRDefault="00EB2E1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B446F68" w14:textId="28202AE3" w:rsidR="00FC045E" w:rsidRPr="00BC7750" w:rsidRDefault="00EB2E19" w:rsidP="00BC7750">
      <w:pPr>
        <w:pStyle w:val="Heading1"/>
        <w:spacing w:before="0" w:after="240" w:line="22" w:lineRule="atLeast"/>
        <w:rPr>
          <w:rFonts w:ascii="Arial" w:hAnsi="Arial" w:cs="Arial"/>
        </w:rPr>
      </w:pPr>
      <w:r w:rsidRPr="00996FAF">
        <w:rPr>
          <w:rFonts w:ascii="Arial" w:hAnsi="Arial" w:cs="Arial"/>
        </w:rPr>
        <w:t>Areas for improvement</w:t>
      </w:r>
    </w:p>
    <w:p w14:paraId="52EAD716" w14:textId="7F1A8D23" w:rsidR="00BC7750" w:rsidRPr="00996FAF" w:rsidRDefault="00EB2E19" w:rsidP="00BC775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w:t>
      </w:r>
      <w:r w:rsidRPr="00996FAF">
        <w:t>ant with the Quality Standards.</w:t>
      </w:r>
    </w:p>
    <w:p w14:paraId="4AEC192E" w14:textId="184C940B" w:rsidR="00FC045E" w:rsidRPr="00996FAF" w:rsidRDefault="00EB2E19" w:rsidP="0036130C">
      <w:pPr>
        <w:pStyle w:val="NormalArial"/>
      </w:pPr>
      <w:r w:rsidRPr="00996FAF">
        <w:br w:type="page"/>
      </w:r>
    </w:p>
    <w:p w14:paraId="5E8ED32C"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42F77" w14:paraId="2CF6F457"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483A8B" w14:textId="77777777" w:rsidR="00FC045E" w:rsidRPr="00550022" w:rsidRDefault="00EB2E1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FAAE20"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166DFAA3"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88B0B" w14:textId="77777777" w:rsidR="00FC045E" w:rsidRPr="00996FAF" w:rsidRDefault="00EB2E1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7CAEBE0" w14:textId="77777777" w:rsidR="00FC045E" w:rsidRPr="00996FAF" w:rsidRDefault="00EB2E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C7EA22" w14:textId="77777777" w:rsidR="00FC045E" w:rsidRPr="00996FAF" w:rsidRDefault="00EB2E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09134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42F77" w14:paraId="1E00BB70"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5025B" w14:textId="77777777" w:rsidR="002C5FA9" w:rsidRPr="00996FAF" w:rsidRDefault="00EB2E1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0A806F1"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services are culturally safe</w:t>
            </w:r>
          </w:p>
        </w:tc>
        <w:tc>
          <w:tcPr>
            <w:tcW w:w="1977" w:type="dxa"/>
            <w:shd w:val="clear" w:color="auto" w:fill="auto"/>
          </w:tcPr>
          <w:p w14:paraId="591F39FE"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4905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42F77" w14:paraId="2D31630F"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37C53" w14:textId="77777777" w:rsidR="002C5FA9" w:rsidRPr="00996FAF" w:rsidRDefault="00EB2E1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653E50"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146BD0" w14:textId="77777777" w:rsidR="002C5FA9" w:rsidRPr="00996FAF" w:rsidRDefault="00EB2E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78E201" w14:textId="77777777" w:rsidR="002C5FA9" w:rsidRPr="00996FAF" w:rsidRDefault="00EB2E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w:t>
            </w:r>
            <w:r w:rsidRPr="00996FAF">
              <w:rPr>
                <w:rFonts w:ascii="Arial" w:hAnsi="Arial" w:cs="Arial"/>
              </w:rPr>
              <w:t>family, friends, carers or others should be involved in their care; and</w:t>
            </w:r>
          </w:p>
          <w:p w14:paraId="0283193B" w14:textId="77777777" w:rsidR="002C5FA9" w:rsidRPr="00996FAF" w:rsidRDefault="00EB2E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6BB03E" w14:textId="77777777" w:rsidR="002C5FA9" w:rsidRPr="00996FAF" w:rsidRDefault="00EB2E1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552321"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4513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42F77" w14:paraId="1B7EB553"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20785" w14:textId="77777777" w:rsidR="002C5FA9" w:rsidRPr="00996FAF" w:rsidRDefault="00EB2E1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AD767AF"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is supported to take risks to enable them to live the best life they can.</w:t>
            </w:r>
          </w:p>
        </w:tc>
        <w:tc>
          <w:tcPr>
            <w:tcW w:w="1977" w:type="dxa"/>
            <w:shd w:val="clear" w:color="auto" w:fill="auto"/>
          </w:tcPr>
          <w:p w14:paraId="34B193C5" w14:textId="77777777" w:rsidR="002C5FA9" w:rsidRPr="00996FAF" w:rsidRDefault="00EB2E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11871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42F77" w14:paraId="6E685178"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EF2F0" w14:textId="77777777" w:rsidR="002C5FA9" w:rsidRPr="00996FAF" w:rsidRDefault="00EB2E1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BACD75" w14:textId="77777777" w:rsidR="002C5FA9" w:rsidRPr="00996FAF" w:rsidRDefault="00EB2E1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w:t>
            </w:r>
            <w:r w:rsidRPr="00996FAF">
              <w:t>es them to exercise choice.</w:t>
            </w:r>
          </w:p>
        </w:tc>
        <w:tc>
          <w:tcPr>
            <w:tcW w:w="1977" w:type="dxa"/>
            <w:shd w:val="clear" w:color="auto" w:fill="auto"/>
          </w:tcPr>
          <w:p w14:paraId="6268ED66"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5334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42F77" w14:paraId="6C2575B4"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A6C9E" w14:textId="77777777" w:rsidR="002C5FA9" w:rsidRPr="00996FAF" w:rsidRDefault="00EB2E1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1F5C556"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CA04936"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84571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4217977" w14:textId="77777777" w:rsidR="001A5684" w:rsidRDefault="00EB2E19" w:rsidP="001A5684">
      <w:pPr>
        <w:pStyle w:val="Heading20"/>
      </w:pPr>
      <w:r w:rsidRPr="00996FAF">
        <w:t>Findings</w:t>
      </w:r>
    </w:p>
    <w:p w14:paraId="38F6971C" w14:textId="4821036F" w:rsidR="00BC7750" w:rsidRDefault="00BC7750" w:rsidP="00BC7750">
      <w:pPr>
        <w:pStyle w:val="NormalArial"/>
      </w:pPr>
      <w:r w:rsidRPr="00BC7750">
        <w:t>Consumers</w:t>
      </w:r>
      <w:r>
        <w:t xml:space="preserve"> and </w:t>
      </w:r>
      <w:r w:rsidRPr="00BC7750">
        <w:t xml:space="preserve">representatives said </w:t>
      </w:r>
      <w:r>
        <w:t>consumers</w:t>
      </w:r>
      <w:r w:rsidRPr="00BC7750">
        <w:t xml:space="preserve"> are treated with dignity and respect</w:t>
      </w:r>
      <w:r>
        <w:t>. C</w:t>
      </w:r>
      <w:r w:rsidRPr="00BC7750">
        <w:t>onsumers maintain their identity by sharing stories of things that are important to them and displaying personal items in their rooms such as photos of their family. Staff describe</w:t>
      </w:r>
      <w:r>
        <w:t>d</w:t>
      </w:r>
      <w:r w:rsidRPr="00BC7750">
        <w:t xml:space="preserve"> how they treat consumers with dignity and respect and showed an understanding of consumers’ needs</w:t>
      </w:r>
      <w:r w:rsidR="00CE01E3">
        <w:t xml:space="preserve">, </w:t>
      </w:r>
      <w:r w:rsidRPr="00BC7750">
        <w:t xml:space="preserve">preferences, personal circumstances, life experiences, and cultural backgrounds, </w:t>
      </w:r>
      <w:r>
        <w:t>consistent with care planning documentation</w:t>
      </w:r>
      <w:r w:rsidRPr="00BC7750">
        <w:t xml:space="preserve">. </w:t>
      </w:r>
    </w:p>
    <w:p w14:paraId="54DAE654" w14:textId="11627285" w:rsidR="00320FEF" w:rsidRDefault="00BC7750" w:rsidP="00320FEF">
      <w:pPr>
        <w:pStyle w:val="NormalArial"/>
      </w:pPr>
      <w:r w:rsidRPr="00BC7750">
        <w:t>Consumers confirmed the service recognised and respected their cultural background and provided care consistent with their cultural traditions and preferences. Staff explained how they tailored care and services in a culturally safe manner. Policies, processes, and education supported staff to deliver culturally safe care and services</w:t>
      </w:r>
      <w:r w:rsidR="00A87343">
        <w:t xml:space="preserve">. </w:t>
      </w:r>
      <w:r w:rsidR="00320FEF" w:rsidRPr="00320FEF">
        <w:t>Consumers said</w:t>
      </w:r>
      <w:r w:rsidR="00320FEF">
        <w:t xml:space="preserve">, and care planning documentation confirmed consumers </w:t>
      </w:r>
      <w:r w:rsidR="00320FEF" w:rsidRPr="00320FEF">
        <w:t xml:space="preserve">are supported to choose who they wish to involve in their care and how they would like their care and services delivered. Consumers said they are encouraged to make connections with others and are supported to maintain relationships </w:t>
      </w:r>
      <w:r w:rsidR="00320FEF">
        <w:t>of their choice</w:t>
      </w:r>
      <w:r w:rsidR="00320FEF" w:rsidRPr="00320FEF">
        <w:t xml:space="preserve">. </w:t>
      </w:r>
      <w:r w:rsidR="00320FEF">
        <w:t>Staff described how they supported consumers to make decisions.</w:t>
      </w:r>
      <w:r w:rsidR="00320FEF" w:rsidRPr="00320FEF">
        <w:t xml:space="preserve"> </w:t>
      </w:r>
    </w:p>
    <w:p w14:paraId="6C05603F" w14:textId="08D00368" w:rsidR="00320FEF" w:rsidRDefault="00320FEF" w:rsidP="00320FEF">
      <w:pPr>
        <w:pStyle w:val="NormalArial"/>
      </w:pPr>
      <w:r>
        <w:t>C</w:t>
      </w:r>
      <w:r w:rsidRPr="00320FEF">
        <w:t>onsumers</w:t>
      </w:r>
      <w:r>
        <w:t xml:space="preserve"> and </w:t>
      </w:r>
      <w:r w:rsidRPr="00320FEF">
        <w:t>representatives stated the service supports consumers in taking risks to enable them to live the best life they can</w:t>
      </w:r>
      <w:r>
        <w:t>.</w:t>
      </w:r>
      <w:r w:rsidRPr="00320FEF">
        <w:rPr>
          <w:rFonts w:ascii="Fira Sans Light" w:eastAsiaTheme="minorHAnsi" w:hAnsi="Fira Sans Light" w:cstheme="minorBidi"/>
        </w:rPr>
        <w:t xml:space="preserve"> </w:t>
      </w:r>
      <w:r w:rsidRPr="00320FEF">
        <w:t>Staff demonstrated knowledge and awareness of consumers who take risks and their provision of support to maintain consumer’s independence and well-</w:t>
      </w:r>
      <w:r w:rsidRPr="00320FEF">
        <w:lastRenderedPageBreak/>
        <w:t xml:space="preserve">being. Care planning documents contained risk assessments and risk mitigation strategies to support consumers to do the things they wanted to do. </w:t>
      </w:r>
    </w:p>
    <w:p w14:paraId="2CB74180" w14:textId="0B2F8730" w:rsidR="006F1649" w:rsidRDefault="006F1649" w:rsidP="006F1649">
      <w:pPr>
        <w:pStyle w:val="NormalArial"/>
      </w:pPr>
      <w:r w:rsidRPr="006F1649">
        <w:t>Consumers said</w:t>
      </w:r>
      <w:r>
        <w:t>, and care documentation confirmed consumers</w:t>
      </w:r>
      <w:r w:rsidRPr="006F1649">
        <w:t xml:space="preserve"> are informed by regular emails, phone calls and newsletters as to what is happening at the service or when changes to care and services occur. Staff explained how they communicated information in an easy to understand and accessible manner</w:t>
      </w:r>
      <w:r>
        <w:t>, including for consumers with poor cognition or sensory difficulties</w:t>
      </w:r>
      <w:r w:rsidRPr="006F1649">
        <w:t xml:space="preserve">. </w:t>
      </w:r>
      <w:r>
        <w:t>Observations showed</w:t>
      </w:r>
      <w:r w:rsidRPr="006F1649">
        <w:t xml:space="preserve"> information was available to consumers in a clear and easy to understand way to support decision making.</w:t>
      </w:r>
    </w:p>
    <w:p w14:paraId="433DCCD5" w14:textId="546411DF" w:rsidR="00D93616" w:rsidRDefault="001F0EFD" w:rsidP="0036130C">
      <w:pPr>
        <w:pStyle w:val="NormalArial"/>
      </w:pPr>
      <w:r w:rsidRPr="001F0EFD">
        <w:t xml:space="preserve">Consumers said their privacy is respected and personal information is kept confidential. Staff </w:t>
      </w:r>
      <w:r>
        <w:t xml:space="preserve">described </w:t>
      </w:r>
      <w:r w:rsidRPr="001F0EFD">
        <w:t>consumer</w:t>
      </w:r>
      <w:r>
        <w:t>s’</w:t>
      </w:r>
      <w:r w:rsidRPr="001F0EFD">
        <w:t xml:space="preserve"> information </w:t>
      </w:r>
      <w:r>
        <w:t>was</w:t>
      </w:r>
      <w:r w:rsidRPr="001F0EFD">
        <w:t xml:space="preserve"> stored in</w:t>
      </w:r>
      <w:r>
        <w:t xml:space="preserve"> </w:t>
      </w:r>
      <w:r w:rsidRPr="001F0EFD">
        <w:t>password protected electronic care management system</w:t>
      </w:r>
      <w:r>
        <w:t>.</w:t>
      </w:r>
      <w:r w:rsidRPr="001F0EFD">
        <w:t xml:space="preserve"> Care documentation </w:t>
      </w:r>
      <w:r w:rsidR="00CE01E3">
        <w:t xml:space="preserve">also </w:t>
      </w:r>
      <w:r w:rsidRPr="001F0EFD">
        <w:t>reflected individualised requirements for privacy as preferred by individual consumers with consents gained for photography, celebration of birthdays and identification in newsletters.</w:t>
      </w:r>
    </w:p>
    <w:p w14:paraId="34E7D1EF" w14:textId="77777777" w:rsidR="001A5684" w:rsidRPr="00712752" w:rsidRDefault="00EB2E19" w:rsidP="0036130C">
      <w:pPr>
        <w:pStyle w:val="NormalArial"/>
      </w:pPr>
      <w:r w:rsidRPr="00996FAF">
        <w:br w:type="page"/>
      </w:r>
    </w:p>
    <w:p w14:paraId="3C6D8D66"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42F77" w14:paraId="58151624"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D65826" w14:textId="77777777" w:rsidR="00FC045E" w:rsidRPr="0075021E" w:rsidRDefault="00EB2E1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007855"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045789E4" w14:textId="77777777" w:rsidTr="00F42F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FF44EF" w14:textId="77777777" w:rsidR="002C5FA9" w:rsidRPr="00996FAF" w:rsidRDefault="00EB2E1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046734"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02F822B1"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7063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42F77" w14:paraId="326283A3"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19C0A" w14:textId="77777777" w:rsidR="002C5FA9" w:rsidRPr="00996FAF" w:rsidRDefault="00EB2E1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DBFC8C"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w:t>
            </w:r>
            <w:r w:rsidRPr="00996FAF">
              <w:rPr>
                <w:rFonts w:ascii="Arial" w:hAnsi="Arial" w:cs="Arial"/>
              </w:rPr>
              <w:t xml:space="preserve"> planning if the consumer wishes.</w:t>
            </w:r>
          </w:p>
        </w:tc>
        <w:tc>
          <w:tcPr>
            <w:tcW w:w="970" w:type="pct"/>
            <w:shd w:val="clear" w:color="auto" w:fill="auto"/>
          </w:tcPr>
          <w:p w14:paraId="4874580B"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3433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42F77" w14:paraId="4073F5ED" w14:textId="77777777" w:rsidTr="00F42F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60DA16" w14:textId="77777777" w:rsidR="002C5FA9" w:rsidRPr="00996FAF" w:rsidRDefault="00EB2E1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9B379E"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B14FAA" w14:textId="77777777" w:rsidR="002C5FA9" w:rsidRPr="00996FAF" w:rsidRDefault="00EB2E1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w:t>
            </w:r>
            <w:r w:rsidRPr="00996FAF">
              <w:rPr>
                <w:rFonts w:ascii="Arial" w:hAnsi="Arial" w:cs="Arial"/>
              </w:rPr>
              <w:t>review of the consumer’s care and services; and</w:t>
            </w:r>
          </w:p>
          <w:p w14:paraId="2C49E721" w14:textId="77777777" w:rsidR="002C5FA9" w:rsidRPr="00996FAF" w:rsidRDefault="00EB2E1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A34A39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09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42F77" w14:paraId="0FDBBC51"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E4F6D" w14:textId="77777777" w:rsidR="002C5FA9" w:rsidRPr="00996FAF" w:rsidRDefault="00EB2E1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929E9A2"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w:t>
            </w:r>
            <w:r w:rsidRPr="00996FAF">
              <w:rPr>
                <w:rFonts w:ascii="Arial" w:hAnsi="Arial" w:cs="Arial"/>
              </w:rPr>
              <w:t>are effectively communicated to the consumer and documented in a care and services plan that is readily available to the consumer, and where care and services are provided.</w:t>
            </w:r>
          </w:p>
        </w:tc>
        <w:tc>
          <w:tcPr>
            <w:tcW w:w="970" w:type="pct"/>
            <w:shd w:val="clear" w:color="auto" w:fill="auto"/>
          </w:tcPr>
          <w:p w14:paraId="47F4A7F2" w14:textId="77777777" w:rsidR="002C5FA9" w:rsidRPr="00996FAF" w:rsidRDefault="00EB2E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2187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42F77" w14:paraId="44E013E2" w14:textId="77777777" w:rsidTr="00F42F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D43B40" w14:textId="77777777" w:rsidR="002C5FA9" w:rsidRPr="00996FAF" w:rsidRDefault="00EB2E1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F1FF90"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39E5EDC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2286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367931A" w14:textId="77777777" w:rsidR="00D87E7C" w:rsidRDefault="00EB2E19" w:rsidP="00D87E7C">
      <w:pPr>
        <w:pStyle w:val="Heading20"/>
      </w:pPr>
      <w:r w:rsidRPr="00996FAF">
        <w:t>Findings</w:t>
      </w:r>
    </w:p>
    <w:p w14:paraId="1A2A2F10" w14:textId="22794657" w:rsidR="00D1007B" w:rsidRPr="00D1007B" w:rsidRDefault="00D1007B" w:rsidP="00D1007B">
      <w:pPr>
        <w:pStyle w:val="NormalArial"/>
      </w:pPr>
      <w:r w:rsidRPr="00D1007B">
        <w:t>Consumers and representatives confirmed they are involved in the assessment and care planning processes upon entry to the service and on an ongoing basis. Staff explained how assessment and planning process consider</w:t>
      </w:r>
      <w:r w:rsidR="00926F08">
        <w:t>s</w:t>
      </w:r>
      <w:r w:rsidRPr="00D1007B">
        <w:t xml:space="preserve"> risks to consumers’ health and well-being, to inform the delivery of safe, effective care and services. Care planning documents demonstrated individual risks to consumers were assessed using evidence-based assessment tools and included risk mitigation strategies. </w:t>
      </w:r>
    </w:p>
    <w:p w14:paraId="1BEA18F2" w14:textId="23BA1304" w:rsidR="00926F08" w:rsidRPr="00926F08" w:rsidRDefault="00D159F3" w:rsidP="00926F08">
      <w:pPr>
        <w:pStyle w:val="NormalArial"/>
      </w:pPr>
      <w:r>
        <w:t>Management said they discuss consumers’ care preferences and</w:t>
      </w:r>
      <w:r w:rsidR="00926F08" w:rsidRPr="00926F08">
        <w:t xml:space="preserve"> described how they involved consumers and representatives in discussions relating to advance care and end of life planning. Care planning documents identified and addressed consumers’ current needs, goals, and preferences, including advance care and end of life planning. </w:t>
      </w:r>
      <w:r w:rsidR="00E649E9" w:rsidRPr="00D159F3">
        <w:t>Care planning documentation showed evidence of ca</w:t>
      </w:r>
      <w:r w:rsidR="00744BB9">
        <w:t>s</w:t>
      </w:r>
      <w:r w:rsidR="00E649E9" w:rsidRPr="00D159F3">
        <w:t>e conferences and the involvement of a range of external providers including</w:t>
      </w:r>
      <w:r w:rsidR="00E649E9">
        <w:t xml:space="preserve"> medical officers</w:t>
      </w:r>
      <w:r w:rsidR="00E649E9" w:rsidRPr="00D159F3">
        <w:t>, pharmac</w:t>
      </w:r>
      <w:r w:rsidR="00E649E9">
        <w:t>ist</w:t>
      </w:r>
      <w:r w:rsidR="00744BB9">
        <w:t>s</w:t>
      </w:r>
      <w:r w:rsidR="00E649E9">
        <w:t xml:space="preserve">, </w:t>
      </w:r>
      <w:r w:rsidR="00E649E9" w:rsidRPr="00D159F3">
        <w:t>physiotherapist</w:t>
      </w:r>
      <w:r w:rsidR="00744BB9">
        <w:t>s</w:t>
      </w:r>
      <w:r w:rsidR="00E649E9" w:rsidRPr="00D159F3">
        <w:t>, and dietitian</w:t>
      </w:r>
      <w:r w:rsidR="00744BB9">
        <w:t>s</w:t>
      </w:r>
      <w:r w:rsidR="00E649E9">
        <w:t>.</w:t>
      </w:r>
    </w:p>
    <w:p w14:paraId="1E5069F6" w14:textId="0193BF9D" w:rsidR="00E649E9" w:rsidRDefault="00D159F3" w:rsidP="00E649E9">
      <w:pPr>
        <w:pStyle w:val="NormalArial"/>
      </w:pPr>
      <w:r>
        <w:t>Consumers</w:t>
      </w:r>
      <w:r w:rsidRPr="00D159F3">
        <w:t xml:space="preserve"> </w:t>
      </w:r>
      <w:r>
        <w:t xml:space="preserve">and representatives </w:t>
      </w:r>
      <w:r w:rsidRPr="00D159F3">
        <w:t>confirmed they have access to other providers of care as they need it. Staff said care plans are formulated in consultation with consumers and their nominated representatives,</w:t>
      </w:r>
      <w:r>
        <w:t xml:space="preserve"> medical officer, and other</w:t>
      </w:r>
      <w:r w:rsidRPr="00D159F3">
        <w:t xml:space="preserve"> allied health </w:t>
      </w:r>
      <w:r>
        <w:t>specialists.</w:t>
      </w:r>
      <w:r w:rsidR="00E649E9">
        <w:t xml:space="preserve"> </w:t>
      </w:r>
      <w:r w:rsidR="00E649E9" w:rsidRPr="00E649E9">
        <w:t>Staff provided examples of how they communicat</w:t>
      </w:r>
      <w:r w:rsidR="00E649E9">
        <w:t>e</w:t>
      </w:r>
      <w:r w:rsidR="00E649E9" w:rsidRPr="00E649E9">
        <w:t xml:space="preserve"> consumers’ needs and preferences to ensure care plans are up to date and reflective of consumers’ needs. C</w:t>
      </w:r>
      <w:r w:rsidR="00E649E9">
        <w:t>are documentation including progress notes and case conferences showed outcomes of care planning and assessments are communicated to consumers or their representatives.</w:t>
      </w:r>
    </w:p>
    <w:p w14:paraId="178329A9" w14:textId="446A8709" w:rsidR="00D93616" w:rsidRDefault="0059349A" w:rsidP="0036130C">
      <w:pPr>
        <w:pStyle w:val="NormalArial"/>
      </w:pPr>
      <w:r w:rsidRPr="0059349A">
        <w:lastRenderedPageBreak/>
        <w:t xml:space="preserve">The service has a schedule for care plan reviews comprising immediately post completion of the admission assessment process, then monthly reviews and following changes in consumers’ needs and preferences. Staff stated they utilise policies and procedures which guide review on managing falls, </w:t>
      </w:r>
      <w:r>
        <w:t>wounds, and i</w:t>
      </w:r>
      <w:r w:rsidRPr="0059349A">
        <w:t xml:space="preserve">ndications of clinical deterioration. Care documentation confirmed staff complete a suite of reassessments when a consumer enters or returns to the service from hospital, to identify if any changes have occurred which impact upon </w:t>
      </w:r>
      <w:r w:rsidR="0070263A">
        <w:t xml:space="preserve">on consumer’s </w:t>
      </w:r>
      <w:r w:rsidR="00926F4A">
        <w:t xml:space="preserve">needs, </w:t>
      </w:r>
      <w:proofErr w:type="gramStart"/>
      <w:r w:rsidR="00926F4A">
        <w:t>goals</w:t>
      </w:r>
      <w:proofErr w:type="gramEnd"/>
      <w:r w:rsidR="00926F4A">
        <w:t xml:space="preserve"> or preferences.</w:t>
      </w:r>
    </w:p>
    <w:p w14:paraId="1DE1EA60" w14:textId="45CB33EB" w:rsidR="0087700C" w:rsidRPr="00334B7D" w:rsidRDefault="00EB2E19" w:rsidP="0036130C">
      <w:pPr>
        <w:pStyle w:val="NormalArial"/>
      </w:pPr>
      <w:r w:rsidRPr="00996FAF">
        <w:br w:type="page"/>
      </w:r>
    </w:p>
    <w:p w14:paraId="7EE91E44"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F77" w14:paraId="3A7EA53F"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3B1C26"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B3CAFB"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29011309"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64638" w14:textId="77777777" w:rsidR="002C5FA9" w:rsidRPr="00996FAF" w:rsidRDefault="00EB2E1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108E2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29AC9B" w14:textId="77777777" w:rsidR="002C5FA9" w:rsidRPr="00996FAF" w:rsidRDefault="00EB2E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CF929F" w14:textId="77777777" w:rsidR="002C5FA9" w:rsidRPr="00996FAF" w:rsidRDefault="00EB2E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38AF35" w14:textId="77777777" w:rsidR="002C5FA9" w:rsidRPr="00996FAF" w:rsidRDefault="00EB2E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1A66F1A"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3148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107804FD"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40AE6" w14:textId="77777777" w:rsidR="002C5FA9" w:rsidRPr="00996FAF" w:rsidRDefault="00EB2E1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62F019"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A1C10E"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45339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4526D650"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41BA6" w14:textId="77777777" w:rsidR="002C5FA9" w:rsidRPr="00996FAF" w:rsidRDefault="00EB2E1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85A2EC" w14:textId="77777777" w:rsidR="002C5FA9" w:rsidRPr="00996FAF" w:rsidRDefault="00EB2E1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consumers nearing the end of life are recognised and addressed, their comfort maximised and their dignity preserved.</w:t>
            </w:r>
          </w:p>
        </w:tc>
        <w:tc>
          <w:tcPr>
            <w:tcW w:w="1977" w:type="dxa"/>
            <w:shd w:val="clear" w:color="auto" w:fill="auto"/>
          </w:tcPr>
          <w:p w14:paraId="4FC7F5A0"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1055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6E6991DC"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89712" w14:textId="77777777" w:rsidR="002C5FA9" w:rsidRPr="00996FAF" w:rsidRDefault="00EB2E1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4C88FD7"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w:t>
            </w:r>
            <w:r w:rsidRPr="00996FAF">
              <w:rPr>
                <w:rFonts w:ascii="Arial" w:hAnsi="Arial" w:cs="Arial"/>
              </w:rPr>
              <w:t>condition is recognised and responded to in a timely manner.</w:t>
            </w:r>
          </w:p>
        </w:tc>
        <w:tc>
          <w:tcPr>
            <w:tcW w:w="1977" w:type="dxa"/>
            <w:shd w:val="clear" w:color="auto" w:fill="auto"/>
          </w:tcPr>
          <w:p w14:paraId="5D430026" w14:textId="77777777" w:rsidR="002C5FA9" w:rsidRPr="00996FAF" w:rsidRDefault="00EB2E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44853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0F3AF0ED"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D9FE1" w14:textId="77777777" w:rsidR="002C5FA9" w:rsidRPr="00996FAF" w:rsidRDefault="00EB2E1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CBB576D"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w:t>
            </w:r>
            <w:r w:rsidRPr="00996FAF">
              <w:rPr>
                <w:rFonts w:ascii="Arial" w:hAnsi="Arial" w:cs="Arial"/>
              </w:rPr>
              <w:t xml:space="preserve"> care is shared.</w:t>
            </w:r>
          </w:p>
        </w:tc>
        <w:tc>
          <w:tcPr>
            <w:tcW w:w="1977" w:type="dxa"/>
            <w:shd w:val="clear" w:color="auto" w:fill="auto"/>
          </w:tcPr>
          <w:p w14:paraId="5A15BE86"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148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54CF1091"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96A32" w14:textId="77777777" w:rsidR="002C5FA9" w:rsidRPr="00996FAF" w:rsidRDefault="00EB2E1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CABDF8D"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ABE077"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5319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42F77" w14:paraId="7BFAF04D"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B74A0" w14:textId="77777777" w:rsidR="002C5FA9" w:rsidRPr="00996FAF" w:rsidRDefault="00EB2E1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75F1D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through </w:t>
            </w:r>
            <w:r w:rsidRPr="00996FAF">
              <w:rPr>
                <w:rFonts w:ascii="Arial" w:hAnsi="Arial" w:cs="Arial"/>
              </w:rPr>
              <w:t>implementing:</w:t>
            </w:r>
          </w:p>
          <w:p w14:paraId="47CADB02" w14:textId="77777777" w:rsidR="002C5FA9" w:rsidRPr="00996FAF" w:rsidRDefault="00EB2E1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40ADC6" w14:textId="77777777" w:rsidR="002C5FA9" w:rsidRPr="00996FAF" w:rsidRDefault="00EB2E1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576642"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6254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4E1C39D" w14:textId="77777777" w:rsidR="00D87E7C" w:rsidRDefault="00EB2E19" w:rsidP="00D87E7C">
      <w:pPr>
        <w:pStyle w:val="Heading20"/>
      </w:pPr>
      <w:r w:rsidRPr="00996FAF">
        <w:t>Findings</w:t>
      </w:r>
    </w:p>
    <w:p w14:paraId="4647B051" w14:textId="65EA8CC8" w:rsidR="00853D97" w:rsidRPr="00853D97" w:rsidRDefault="00853D97" w:rsidP="00853D97">
      <w:pPr>
        <w:pStyle w:val="NormalArial"/>
      </w:pPr>
      <w:r w:rsidRPr="00853D97">
        <w:t xml:space="preserve">Consumers and representatives </w:t>
      </w:r>
      <w:r>
        <w:t xml:space="preserve">reported being satisfied with </w:t>
      </w:r>
      <w:r w:rsidRPr="00853D97">
        <w:t xml:space="preserve">personal and clinical care consumers </w:t>
      </w:r>
      <w:r>
        <w:t>we</w:t>
      </w:r>
      <w:r w:rsidRPr="00853D97">
        <w:t>re receiving and</w:t>
      </w:r>
      <w:r>
        <w:t xml:space="preserve"> stated</w:t>
      </w:r>
      <w:r w:rsidRPr="00853D97">
        <w:t xml:space="preserve"> staff have the knowledge to manage </w:t>
      </w:r>
      <w:r>
        <w:t xml:space="preserve">consumer’s </w:t>
      </w:r>
      <w:r w:rsidRPr="00853D97">
        <w:t xml:space="preserve">care and services. Staff provided examples of how they provided clinical care in a safe and effective manner, guided by policies, procedures, and training. Restrictive practices were </w:t>
      </w:r>
      <w:r>
        <w:t xml:space="preserve">generally </w:t>
      </w:r>
      <w:r w:rsidRPr="00853D97">
        <w:t>appropriately managed in accordance with legislative requirements, as evidenced through review of care documentation.</w:t>
      </w:r>
      <w:r>
        <w:t xml:space="preserve"> However, one form of restrictive practice was incorrectly classified by the service. </w:t>
      </w:r>
    </w:p>
    <w:p w14:paraId="352B4868" w14:textId="581F701D" w:rsidR="00853D97" w:rsidRDefault="001D2602" w:rsidP="00853D97">
      <w:pPr>
        <w:pStyle w:val="NormalArial"/>
      </w:pPr>
      <w:r w:rsidRPr="00853D97">
        <w:t>Care plans identified consumers with high impact or high prevalence risks, and staff described how these risks are managed</w:t>
      </w:r>
      <w:r>
        <w:t>.</w:t>
      </w:r>
      <w:r w:rsidRPr="00853D97">
        <w:t xml:space="preserve"> </w:t>
      </w:r>
      <w:r w:rsidR="00853D97" w:rsidRPr="00853D97">
        <w:t>Care plans, progress notes, charting, and validated assessments confirmed skin integrity, wound care, pain management, falls, and other complex clinical care needs were managed effectively.</w:t>
      </w:r>
      <w:r>
        <w:t xml:space="preserve"> For example, i</w:t>
      </w:r>
      <w:r w:rsidR="00853D97">
        <w:t>n relation to pressure injury management, care d</w:t>
      </w:r>
      <w:r w:rsidR="00853D97" w:rsidRPr="00853D97">
        <w:t xml:space="preserve">ocumentation showed initial and ongoing skin and wound assessments were conducted and care was tailored to individual needs of each consumer and aligned with best practice </w:t>
      </w:r>
      <w:r w:rsidR="00853D97">
        <w:lastRenderedPageBreak/>
        <w:t xml:space="preserve">guidelines, including having wound description, photographs, dressing regime and regular medical officer reviews. </w:t>
      </w:r>
    </w:p>
    <w:p w14:paraId="15BE06B0" w14:textId="4B88D386" w:rsidR="00853D97" w:rsidRPr="00853D97" w:rsidRDefault="00853D97" w:rsidP="00853D97">
      <w:pPr>
        <w:pStyle w:val="NormalArial"/>
      </w:pPr>
      <w:r w:rsidRPr="00853D97">
        <w:t xml:space="preserve">Staff explained how they altered their care to support consumers nearing end of life, </w:t>
      </w:r>
      <w:r w:rsidR="001F4088">
        <w:t>including enabling consumer’s comfort, monitoring pain, managing symptoms, and preserving their dignity</w:t>
      </w:r>
      <w:r w:rsidRPr="00853D97">
        <w:t>.</w:t>
      </w:r>
      <w:r w:rsidR="001F4088" w:rsidRPr="001F4088">
        <w:rPr>
          <w:rFonts w:ascii="Fira Sans Light" w:hAnsi="Fira Sans Light" w:cs="Times New Roman"/>
        </w:rPr>
        <w:t xml:space="preserve"> </w:t>
      </w:r>
      <w:r w:rsidR="001F4088" w:rsidRPr="001F4088">
        <w:t xml:space="preserve">Care planning documents </w:t>
      </w:r>
      <w:r w:rsidR="00C260B5">
        <w:t xml:space="preserve">showed </w:t>
      </w:r>
      <w:r w:rsidR="001F4088" w:rsidRPr="001F4088">
        <w:t xml:space="preserve">consumers and family are supported by external palliative care services to ensure </w:t>
      </w:r>
      <w:r w:rsidR="00635053">
        <w:t xml:space="preserve">consumers’ </w:t>
      </w:r>
      <w:r w:rsidR="001F4088" w:rsidRPr="001F4088">
        <w:t>needs, goals and preferences are captured</w:t>
      </w:r>
      <w:r w:rsidR="00635053">
        <w:t>.</w:t>
      </w:r>
      <w:r w:rsidRPr="00853D97">
        <w:t xml:space="preserve"> Care documentation for a named consumer who passed away at the service evidenced involvement of the consumer’s representative and demonstrated the consumer was regularly reviewed and monitored for signs of pain and discomfort. </w:t>
      </w:r>
    </w:p>
    <w:p w14:paraId="361339C6" w14:textId="62D1E3F1" w:rsidR="00853D97" w:rsidRPr="00853D97" w:rsidRDefault="00853D97" w:rsidP="00853D97">
      <w:pPr>
        <w:pStyle w:val="NormalArial"/>
      </w:pPr>
      <w:r w:rsidRPr="00853D97">
        <w:t xml:space="preserve">Consumers and representatives said the service recognised and responded to changes in consumers’ condition in a suitable and timely manner. </w:t>
      </w:r>
      <w:r w:rsidR="00635053" w:rsidRPr="00635053">
        <w:t>Management stated they utilise</w:t>
      </w:r>
      <w:r w:rsidR="00635053">
        <w:t>d</w:t>
      </w:r>
      <w:r w:rsidR="00635053" w:rsidRPr="00635053">
        <w:t xml:space="preserve"> several avenues to identify changes in the consumer’s condition</w:t>
      </w:r>
      <w:r w:rsidR="00635053">
        <w:t>,</w:t>
      </w:r>
      <w:r w:rsidR="00635053" w:rsidRPr="00635053">
        <w:t xml:space="preserve"> including written and verbal handovers, daily review of progress notes, scheduled reviews, incident reports, clinical charting, and feedback about consumers’ condition</w:t>
      </w:r>
      <w:r w:rsidRPr="00853D97">
        <w:t xml:space="preserve">. Documentation demonstrated consumers were regularly monitored, and appropriate action was undertaken in response to changes in consumers’ health condition. </w:t>
      </w:r>
      <w:r w:rsidR="00635053" w:rsidRPr="00635053">
        <w:t xml:space="preserve">The service has a deterioration policy, a deterioration assessment </w:t>
      </w:r>
      <w:r w:rsidR="00BF5A9E" w:rsidRPr="00635053">
        <w:t>tool,</w:t>
      </w:r>
      <w:r w:rsidR="00635053" w:rsidRPr="00635053">
        <w:t xml:space="preserve"> and a suite of clinical pathways to guide staff practice</w:t>
      </w:r>
      <w:r w:rsidR="00635053">
        <w:t>.</w:t>
      </w:r>
    </w:p>
    <w:p w14:paraId="1A9C1E60" w14:textId="0955E78D" w:rsidR="00853D97" w:rsidRPr="00853D97" w:rsidRDefault="00853D97" w:rsidP="00853D97">
      <w:pPr>
        <w:pStyle w:val="NormalArial"/>
      </w:pPr>
      <w:r w:rsidRPr="00853D97">
        <w:t xml:space="preserve">Consumers considered staff were aware of their preferences and needs. Staff explained how they communicated relevant information about consumers care and services through verbal and written handover processes, </w:t>
      </w:r>
      <w:r w:rsidR="00BF5A9E">
        <w:t xml:space="preserve">meetings, </w:t>
      </w:r>
      <w:r w:rsidRPr="00853D97">
        <w:t xml:space="preserve">care documentation and electronic notifications. Consumers said and care documentation confirmed the service referred consumers to appropriate providers, organisations, or individuals which met their care needs. </w:t>
      </w:r>
      <w:r w:rsidR="00BF5A9E">
        <w:t xml:space="preserve">Care documentation evidenced referrals for </w:t>
      </w:r>
      <w:r w:rsidR="00BF5A9E" w:rsidRPr="00BF5A9E">
        <w:t>optometry, dent</w:t>
      </w:r>
      <w:r w:rsidR="00F93182">
        <w:t>ists</w:t>
      </w:r>
      <w:r w:rsidR="00BF5A9E" w:rsidRPr="00BF5A9E">
        <w:t>, geriatrician</w:t>
      </w:r>
      <w:r w:rsidR="00F93182">
        <w:t>s</w:t>
      </w:r>
      <w:r w:rsidR="00BF5A9E" w:rsidRPr="00BF5A9E">
        <w:t>, dementia support</w:t>
      </w:r>
      <w:r w:rsidR="00BF5A9E">
        <w:t xml:space="preserve"> </w:t>
      </w:r>
      <w:r w:rsidR="00BF5A9E" w:rsidRPr="00BF5A9E">
        <w:t>specialists, and palliative care.</w:t>
      </w:r>
    </w:p>
    <w:p w14:paraId="7245FA40" w14:textId="046B7A54" w:rsidR="00853D97" w:rsidRPr="00853D97" w:rsidRDefault="00E91218" w:rsidP="00853D97">
      <w:pPr>
        <w:pStyle w:val="NormalArial"/>
      </w:pPr>
      <w:r w:rsidRPr="00E91218">
        <w:t xml:space="preserve">Documentation showed how the service monitors, analyses, and reports on infections and antimicrobial usage monthly. Staff said they completed regular training on infection control practices and described how to minimise the transmission of infections. Documented policies, procedures and a pandemic plan support the minimisation of infection related risks, including antimicrobial stewardship and standard and transmission-based precautions. The service also has organisational infection control and prevention specialists to aid, audit staff practices and provide education. </w:t>
      </w:r>
    </w:p>
    <w:p w14:paraId="40C0F14D" w14:textId="77777777" w:rsidR="002B0C90" w:rsidRPr="00262C0B" w:rsidRDefault="00EB2E19" w:rsidP="0036130C">
      <w:pPr>
        <w:pStyle w:val="NormalArial"/>
      </w:pPr>
      <w:r>
        <w:br w:type="page"/>
      </w:r>
    </w:p>
    <w:p w14:paraId="44F5E9EB"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F77" w14:paraId="5F209D02"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1BB922"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9A223F"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25CB0502"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43291" w14:textId="77777777" w:rsidR="002C5FA9" w:rsidRPr="00996FAF" w:rsidRDefault="00EB2E1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849A2D"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w:t>
            </w:r>
            <w:r w:rsidRPr="00996FAF">
              <w:rPr>
                <w:rFonts w:ascii="Arial" w:hAnsi="Arial" w:cs="Arial"/>
              </w:rPr>
              <w:t>that meet the consumer’s needs, goals and preferences and optimise their independence, health, well-being and quality of life.</w:t>
            </w:r>
          </w:p>
        </w:tc>
        <w:tc>
          <w:tcPr>
            <w:tcW w:w="1977" w:type="dxa"/>
            <w:shd w:val="clear" w:color="auto" w:fill="auto"/>
          </w:tcPr>
          <w:p w14:paraId="5C1B7E5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2578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3FFC6F8D"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BEE0C" w14:textId="77777777" w:rsidR="002C5FA9" w:rsidRPr="00996FAF" w:rsidRDefault="00EB2E1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3837C6"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26C072AF"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37386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78584645"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0551B" w14:textId="77777777" w:rsidR="002C5FA9" w:rsidRPr="00996FAF" w:rsidRDefault="00EB2E1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DDC15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4E8929" w14:textId="77777777" w:rsidR="002C5FA9" w:rsidRPr="00996FAF" w:rsidRDefault="00EB2E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F0B50B" w14:textId="77777777" w:rsidR="002C5FA9" w:rsidRPr="00996FAF" w:rsidRDefault="00EB2E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5C5E6E51" w14:textId="77777777" w:rsidR="002C5FA9" w:rsidRPr="00996FAF" w:rsidRDefault="00EB2E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DBAF511"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5377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522CAA79"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CAEA3" w14:textId="77777777" w:rsidR="002C5FA9" w:rsidRPr="00996FAF" w:rsidRDefault="00EB2E1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914A0DF"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6C5604" w14:textId="77777777" w:rsidR="002C5FA9" w:rsidRPr="00996FAF" w:rsidRDefault="00EB2E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618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2DD9AB5A"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4C7B0" w14:textId="77777777" w:rsidR="002C5FA9" w:rsidRPr="00996FAF" w:rsidRDefault="00EB2E1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4BD7BB5"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3FC79D" w14:textId="77777777" w:rsidR="002C5FA9" w:rsidRPr="00996FAF" w:rsidRDefault="00EB2E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223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60CADCFD"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F62F5" w14:textId="77777777" w:rsidR="002C5FA9" w:rsidRPr="00996FAF" w:rsidRDefault="00EB2E1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D3FA84"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5C3E658E"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446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42F77" w14:paraId="234A93CB"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CBF08" w14:textId="77777777" w:rsidR="002C5FA9" w:rsidRPr="00996FAF" w:rsidRDefault="00EB2E1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89900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B67AC5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79064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F148997" w14:textId="77777777" w:rsidR="00D87E7C" w:rsidRDefault="00EB2E19" w:rsidP="00D87E7C">
      <w:pPr>
        <w:pStyle w:val="Heading20"/>
      </w:pPr>
      <w:r w:rsidRPr="00996FAF">
        <w:t>Findings</w:t>
      </w:r>
    </w:p>
    <w:p w14:paraId="159870DB" w14:textId="4BE8192A" w:rsidR="00F93182" w:rsidRPr="00F93182" w:rsidRDefault="00E61BC8" w:rsidP="00F93182">
      <w:pPr>
        <w:pStyle w:val="NormalArial"/>
      </w:pPr>
      <w:r w:rsidRPr="00E61BC8">
        <w:t>Consumers said they</w:t>
      </w:r>
      <w:r w:rsidR="00F93182" w:rsidRPr="00F93182">
        <w:t xml:space="preserve"> receive</w:t>
      </w:r>
      <w:r w:rsidR="00F93182">
        <w:t>d</w:t>
      </w:r>
      <w:r w:rsidR="00F93182" w:rsidRPr="00F93182">
        <w:t xml:space="preserve"> safe and effective services and support for daily living </w:t>
      </w:r>
      <w:r w:rsidR="00F93182">
        <w:t>that met their</w:t>
      </w:r>
      <w:r w:rsidR="00F93182" w:rsidRPr="00F93182">
        <w:t xml:space="preserve"> needs, </w:t>
      </w:r>
      <w:r w:rsidR="00850A79" w:rsidRPr="00F93182">
        <w:t>goals,</w:t>
      </w:r>
      <w:r w:rsidR="00F93182" w:rsidRPr="00F93182">
        <w:t xml:space="preserve"> and preferences</w:t>
      </w:r>
      <w:r w:rsidRPr="00E61BC8">
        <w:t xml:space="preserve">. </w:t>
      </w:r>
      <w:r w:rsidR="00850A79" w:rsidRPr="00850A79">
        <w:t>Care planning documentation confirmed what is important to consumers and what they like doing to optimise their quality of life, health, well-being, and independence</w:t>
      </w:r>
      <w:r w:rsidR="00850A79">
        <w:t xml:space="preserve">. </w:t>
      </w:r>
      <w:r w:rsidR="00F93182" w:rsidRPr="00F93182">
        <w:t xml:space="preserve">Lifestyle staff </w:t>
      </w:r>
      <w:r w:rsidR="00850A79">
        <w:t xml:space="preserve">said they </w:t>
      </w:r>
      <w:r w:rsidR="00F93182" w:rsidRPr="00F93182">
        <w:t>r</w:t>
      </w:r>
      <w:r w:rsidR="00850A79">
        <w:t>a</w:t>
      </w:r>
      <w:r w:rsidR="00F93182" w:rsidRPr="00F93182">
        <w:t xml:space="preserve">n activities across the service 7 days a week. There </w:t>
      </w:r>
      <w:r w:rsidR="00850A79">
        <w:t>were</w:t>
      </w:r>
      <w:r w:rsidR="00F93182" w:rsidRPr="00F93182">
        <w:t xml:space="preserve"> several exercise and walking groups for all levels of ability</w:t>
      </w:r>
      <w:r w:rsidR="00850A79">
        <w:t xml:space="preserve">, </w:t>
      </w:r>
      <w:r w:rsidR="00F93182" w:rsidRPr="00F93182">
        <w:t>and care staff support</w:t>
      </w:r>
      <w:r w:rsidR="00850A79">
        <w:t xml:space="preserve">ed </w:t>
      </w:r>
      <w:r w:rsidR="00F93182" w:rsidRPr="00F93182">
        <w:t xml:space="preserve">consumers to attended activities, </w:t>
      </w:r>
      <w:r w:rsidR="00850A79" w:rsidRPr="00F93182">
        <w:t>concerts,</w:t>
      </w:r>
      <w:r w:rsidR="00F93182" w:rsidRPr="00F93182">
        <w:t xml:space="preserve"> and special cultural days at the service. </w:t>
      </w:r>
    </w:p>
    <w:p w14:paraId="34A8CD4B" w14:textId="71579FB5" w:rsidR="008B0420" w:rsidRDefault="00E61BC8" w:rsidP="00E61BC8">
      <w:pPr>
        <w:pStyle w:val="NormalArial"/>
      </w:pPr>
      <w:r w:rsidRPr="00E61BC8">
        <w:t>Consumers said the</w:t>
      </w:r>
      <w:r w:rsidR="008B0420">
        <w:t>ir emotional, spiritual, and psychological well-being was supported</w:t>
      </w:r>
      <w:r w:rsidRPr="00E61BC8">
        <w:t>. Staff explained how they supported consumers’ emotional, psychological, and spiritual well-being</w:t>
      </w:r>
      <w:r w:rsidR="008B0420">
        <w:t>, including providing consumers with one-to-one support</w:t>
      </w:r>
      <w:r w:rsidRPr="00E61BC8">
        <w:t xml:space="preserve">. </w:t>
      </w:r>
      <w:r w:rsidR="008B0420" w:rsidRPr="008B0420">
        <w:t>Care planning documentation for consumers contained information about their emotional, spiritual, or psychological well-being and how staff can support them</w:t>
      </w:r>
      <w:r w:rsidR="008B0420">
        <w:t>.</w:t>
      </w:r>
    </w:p>
    <w:p w14:paraId="03E828C8" w14:textId="63964F8B" w:rsidR="00E61BC8" w:rsidRPr="00E61BC8" w:rsidRDefault="00E61BC8" w:rsidP="00E61BC8">
      <w:pPr>
        <w:pStyle w:val="NormalArial"/>
      </w:pPr>
      <w:r w:rsidRPr="00E61BC8">
        <w:t xml:space="preserve">Consumers said they were supported to maintain personal and social relationships and participate in the community. </w:t>
      </w:r>
      <w:r w:rsidR="004F6AD0">
        <w:t>Documentation demonstrated and s</w:t>
      </w:r>
      <w:r w:rsidRPr="00E61BC8">
        <w:t>taff described how they worked with other organisations, community members, and groups to help consumers pursue their interests, undertake social activities, and maintain connections. Staff explained information about consumers was shared though handover processes,</w:t>
      </w:r>
      <w:r w:rsidR="00910E9D">
        <w:t xml:space="preserve"> electronic documentation system, and by liaising with registered nurses</w:t>
      </w:r>
      <w:r w:rsidRPr="00E61BC8">
        <w:t xml:space="preserve">. </w:t>
      </w:r>
      <w:r w:rsidR="00910E9D">
        <w:t xml:space="preserve">Consumers and representatives felt </w:t>
      </w:r>
      <w:r w:rsidR="00910E9D" w:rsidRPr="00910E9D">
        <w:t>the service managed communication regarding the consumers’ condition, choices, and preferences effectively</w:t>
      </w:r>
      <w:r w:rsidR="00910E9D">
        <w:t>.</w:t>
      </w:r>
    </w:p>
    <w:p w14:paraId="7C7135C7" w14:textId="640D6A9C" w:rsidR="00E61BC8" w:rsidRPr="00E61BC8" w:rsidRDefault="00050028" w:rsidP="00E61BC8">
      <w:pPr>
        <w:pStyle w:val="NormalArial"/>
      </w:pPr>
      <w:r w:rsidRPr="00050028">
        <w:lastRenderedPageBreak/>
        <w:t>Consumers</w:t>
      </w:r>
      <w:r>
        <w:t xml:space="preserve"> and </w:t>
      </w:r>
      <w:r w:rsidRPr="00050028">
        <w:t>representatives confirmed timely and appropriate referrals to individuals and others were facilitated by the service. Staff said they identified individual community ties with consumers and facilitate</w:t>
      </w:r>
      <w:r>
        <w:t>d</w:t>
      </w:r>
      <w:r w:rsidRPr="00050028">
        <w:t xml:space="preserve"> ways to enable consumers to maintain those connections. Care planning documentation evidenced collaboration with external services to support the diverse needs of consumers</w:t>
      </w:r>
      <w:r>
        <w:t>,</w:t>
      </w:r>
      <w:r w:rsidRPr="00050028">
        <w:t xml:space="preserve"> including referrals to several local churches, the local library and</w:t>
      </w:r>
      <w:r>
        <w:t xml:space="preserve"> </w:t>
      </w:r>
      <w:r w:rsidRPr="00050028">
        <w:t xml:space="preserve">community visitor scheme. </w:t>
      </w:r>
    </w:p>
    <w:p w14:paraId="1E290B2E" w14:textId="47748F0B" w:rsidR="00E61BC8" w:rsidRPr="00E61BC8" w:rsidRDefault="00E61BC8" w:rsidP="00E61BC8">
      <w:pPr>
        <w:pStyle w:val="NormalArial"/>
      </w:pPr>
      <w:r w:rsidRPr="00E61BC8">
        <w:t xml:space="preserve">Consumers </w:t>
      </w:r>
      <w:r w:rsidR="00F97F45">
        <w:t>reported being</w:t>
      </w:r>
      <w:r w:rsidR="00F97F45" w:rsidRPr="00F97F45">
        <w:t xml:space="preserve"> satisfied with the variety, quality, quantity, and temperature of meals. </w:t>
      </w:r>
      <w:r w:rsidRPr="00E61BC8">
        <w:t>Staff demonstrated knowledge of consumers’ dietary needs and preferences, and ways to support consumers’ dining experience.</w:t>
      </w:r>
      <w:r w:rsidR="00F97F45">
        <w:t xml:space="preserve"> </w:t>
      </w:r>
      <w:r w:rsidR="00F97F45" w:rsidRPr="00F97F45">
        <w:t xml:space="preserve">The chef confirmed the menu </w:t>
      </w:r>
      <w:r w:rsidR="00F97F45">
        <w:t>was</w:t>
      </w:r>
      <w:r w:rsidR="00F97F45" w:rsidRPr="00F97F45">
        <w:t xml:space="preserve"> checked by a dietitian before being sent to the service and </w:t>
      </w:r>
      <w:r w:rsidR="00F97F45">
        <w:t>the service held</w:t>
      </w:r>
      <w:r w:rsidR="00F97F45" w:rsidRPr="00F97F45">
        <w:t xml:space="preserve"> a ‘food focus’ meeting </w:t>
      </w:r>
      <w:r w:rsidR="00F97F45">
        <w:t>to discuss the menu with consumers.</w:t>
      </w:r>
      <w:r w:rsidR="00F97F45" w:rsidRPr="00F97F45">
        <w:t xml:space="preserve"> </w:t>
      </w:r>
      <w:r w:rsidR="00F97F45">
        <w:t>Review of</w:t>
      </w:r>
      <w:r w:rsidR="00F97F45" w:rsidRPr="00F97F45">
        <w:t xml:space="preserve"> food focus meeting minutes </w:t>
      </w:r>
      <w:r w:rsidR="00F97F45">
        <w:t>showed</w:t>
      </w:r>
      <w:r w:rsidR="00F97F45" w:rsidRPr="00F97F45">
        <w:t xml:space="preserve"> consumers’ input </w:t>
      </w:r>
      <w:r w:rsidR="00C836A9">
        <w:t>regarding</w:t>
      </w:r>
      <w:r w:rsidR="00F97F45" w:rsidRPr="00F97F45">
        <w:t xml:space="preserve"> menu changes was included</w:t>
      </w:r>
      <w:r w:rsidR="00F97F45">
        <w:t xml:space="preserve"> and addressed. </w:t>
      </w:r>
    </w:p>
    <w:p w14:paraId="51EF648F" w14:textId="40A82E13" w:rsidR="00D93616" w:rsidRDefault="00E61BC8" w:rsidP="0036130C">
      <w:pPr>
        <w:pStyle w:val="NormalArial"/>
      </w:pPr>
      <w:r w:rsidRPr="00E61BC8">
        <w:t xml:space="preserve">Consumers said the service provided them with equipment, which was clean, </w:t>
      </w:r>
      <w:r w:rsidR="006E6845" w:rsidRPr="00E61BC8">
        <w:t>suitable,</w:t>
      </w:r>
      <w:r w:rsidRPr="00E61BC8">
        <w:t xml:space="preserve"> and met their needs. </w:t>
      </w:r>
      <w:r w:rsidR="006E6845" w:rsidRPr="006E6845">
        <w:t>Maintenance staff describe</w:t>
      </w:r>
      <w:r w:rsidR="006E6845">
        <w:t>d</w:t>
      </w:r>
      <w:r w:rsidR="006E6845" w:rsidRPr="006E6845">
        <w:t xml:space="preserve"> how maintenance requests </w:t>
      </w:r>
      <w:r w:rsidR="006E6845">
        <w:t>we</w:t>
      </w:r>
      <w:r w:rsidR="006E6845" w:rsidRPr="006E6845">
        <w:t>re logged, prioritised, and signed off when completed. Equipment used for activities of daily living were observed to be safe, suitable, clean, and well-maintained</w:t>
      </w:r>
      <w:r w:rsidRPr="00E61BC8">
        <w:t>.</w:t>
      </w:r>
    </w:p>
    <w:p w14:paraId="67F1A1C8" w14:textId="77777777" w:rsidR="002B0C90" w:rsidRPr="00262C0B" w:rsidRDefault="00EB2E19" w:rsidP="0036130C">
      <w:pPr>
        <w:pStyle w:val="NormalArial"/>
      </w:pPr>
      <w:r>
        <w:br w:type="page"/>
      </w:r>
    </w:p>
    <w:p w14:paraId="3BD85BB6"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42F77" w14:paraId="12C61222"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4317BA"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F226C5"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64B1FE4A"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26F87" w14:textId="77777777" w:rsidR="002C5FA9" w:rsidRPr="00996FAF" w:rsidRDefault="00EB2E19" w:rsidP="002C5FA9">
            <w:pPr>
              <w:spacing w:line="22" w:lineRule="atLeast"/>
              <w:rPr>
                <w:rFonts w:ascii="Arial" w:hAnsi="Arial" w:cs="Arial"/>
              </w:rPr>
            </w:pPr>
            <w:r w:rsidRPr="00996FAF">
              <w:rPr>
                <w:rFonts w:ascii="Arial" w:hAnsi="Arial" w:cs="Arial"/>
              </w:rPr>
              <w:t>Requirement</w:t>
            </w:r>
            <w:r w:rsidRPr="00996FAF">
              <w:rPr>
                <w:rFonts w:ascii="Arial" w:hAnsi="Arial" w:cs="Arial"/>
              </w:rPr>
              <w:t xml:space="preserve"> 5(3)(a)</w:t>
            </w:r>
          </w:p>
        </w:tc>
        <w:tc>
          <w:tcPr>
            <w:tcW w:w="6480" w:type="dxa"/>
            <w:shd w:val="clear" w:color="auto" w:fill="auto"/>
          </w:tcPr>
          <w:p w14:paraId="7F6D6B5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3BB54D4"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13626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42F77" w14:paraId="3DC31442"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53C58" w14:textId="77777777" w:rsidR="002C5FA9" w:rsidRPr="00996FAF" w:rsidRDefault="00EB2E1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98BF2D"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EB1EEE" w14:textId="77777777" w:rsidR="002C5FA9" w:rsidRPr="00996FAF" w:rsidRDefault="00EB2E1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Pr="00996FAF">
              <w:rPr>
                <w:rFonts w:ascii="Arial" w:hAnsi="Arial" w:cs="Arial"/>
              </w:rPr>
              <w:t>maintained and comfortable; and</w:t>
            </w:r>
          </w:p>
          <w:p w14:paraId="300E546C" w14:textId="77777777" w:rsidR="002C5FA9" w:rsidRPr="00996FAF" w:rsidRDefault="00EB2E1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0C98369"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7908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42F77" w14:paraId="45F2AC89"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CFBE5" w14:textId="77777777" w:rsidR="002C5FA9" w:rsidRPr="00996FAF" w:rsidRDefault="00EB2E1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886AD1"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97699B0" w14:textId="77777777" w:rsidR="002C5FA9" w:rsidRPr="00996FAF" w:rsidRDefault="00EB2E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27045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9D1D512" w14:textId="77777777" w:rsidR="002B0C90" w:rsidRDefault="00EB2E19" w:rsidP="002B0C90">
      <w:pPr>
        <w:pStyle w:val="Heading20"/>
      </w:pPr>
      <w:r>
        <w:t>Findings</w:t>
      </w:r>
    </w:p>
    <w:p w14:paraId="6D519489" w14:textId="77777777" w:rsidR="001963E3" w:rsidRDefault="001963E3" w:rsidP="0036130C">
      <w:pPr>
        <w:pStyle w:val="NormalArial"/>
      </w:pPr>
      <w:r w:rsidRPr="001963E3">
        <w:t>Consumers</w:t>
      </w:r>
      <w:r>
        <w:t xml:space="preserve"> and </w:t>
      </w:r>
      <w:r w:rsidRPr="001963E3">
        <w:t>representatives said consumers feel comfortable and at home at the service. Consumers can personalise their rooms with furniture, photos, and items important to them</w:t>
      </w:r>
      <w:r>
        <w:t>. Observations showed s</w:t>
      </w:r>
      <w:r w:rsidRPr="001963E3">
        <w:t xml:space="preserve">ignage throughout the service </w:t>
      </w:r>
      <w:r>
        <w:t>was</w:t>
      </w:r>
      <w:r w:rsidRPr="001963E3">
        <w:t xml:space="preserve"> clear and easy to read. Staff</w:t>
      </w:r>
      <w:r>
        <w:t xml:space="preserve"> </w:t>
      </w:r>
      <w:r w:rsidRPr="001963E3">
        <w:t>describe</w:t>
      </w:r>
      <w:r>
        <w:t>d</w:t>
      </w:r>
      <w:r w:rsidRPr="001963E3">
        <w:t xml:space="preserve"> how consumers on all levels were free to move independently through</w:t>
      </w:r>
      <w:r>
        <w:t>out</w:t>
      </w:r>
      <w:r w:rsidRPr="001963E3">
        <w:t xml:space="preserve"> the service and opened doors support</w:t>
      </w:r>
      <w:r>
        <w:t>ed</w:t>
      </w:r>
      <w:r w:rsidRPr="001963E3">
        <w:t xml:space="preserve"> consumers’ access to the communal garden areas. Management and staff said they felt consumers and visitors feel welcome and at home in the service. </w:t>
      </w:r>
    </w:p>
    <w:p w14:paraId="113EF65D" w14:textId="2F791FA4" w:rsidR="001963E3" w:rsidRDefault="001963E3" w:rsidP="001963E3">
      <w:pPr>
        <w:pStyle w:val="NormalArial"/>
      </w:pPr>
      <w:r w:rsidRPr="001963E3">
        <w:t>Consumers</w:t>
      </w:r>
      <w:r>
        <w:t xml:space="preserve"> and </w:t>
      </w:r>
      <w:r w:rsidRPr="001963E3">
        <w:t>representatives said the service is kept clean, well-maintained, and they can move freely and independently around the service both inside and outside. The cleaning staff and management explained the cleaning schedules and how the cleaning regimen was increased during the COVID-19 pandemic and subsequent infection outbreaks to ensure high touch points were cleaned regularly. Maintenance staff provided details of the service’s preventative and reactive maintenance schedules and documentation which were all up to dat</w:t>
      </w:r>
      <w:r>
        <w:t>e</w:t>
      </w:r>
      <w:r w:rsidRPr="001963E3">
        <w:t>. Staff described the process for documenting and reporting maintenance issues. Consumers and visitors were observed moving freely through</w:t>
      </w:r>
      <w:r>
        <w:t>out</w:t>
      </w:r>
      <w:r w:rsidRPr="001963E3">
        <w:t xml:space="preserve"> the service</w:t>
      </w:r>
      <w:r>
        <w:t>.</w:t>
      </w:r>
    </w:p>
    <w:p w14:paraId="54BF9DFC" w14:textId="0EFC764F" w:rsidR="008B3C87" w:rsidRPr="001963E3" w:rsidRDefault="008B3C87" w:rsidP="001963E3">
      <w:pPr>
        <w:pStyle w:val="NormalArial"/>
      </w:pPr>
      <w:r w:rsidRPr="008B3C87">
        <w:t>Consumers</w:t>
      </w:r>
      <w:r>
        <w:t xml:space="preserve"> and </w:t>
      </w:r>
      <w:r w:rsidRPr="008B3C87">
        <w:t xml:space="preserve">representatives said the equipment provided by the service is well-maintained, safe, and clean. Management and maintenance staff advised the furniture, fittings and equipment are assessed for suitability before purchase to meet consumers’ personal and clinical needs. Care staff </w:t>
      </w:r>
      <w:r>
        <w:t xml:space="preserve">said they </w:t>
      </w:r>
      <w:r w:rsidRPr="008B3C87">
        <w:t xml:space="preserve">ensure consumers’ call bells are working and are always placed within </w:t>
      </w:r>
      <w:r w:rsidR="00F05ACE">
        <w:t>consumer’s reach</w:t>
      </w:r>
      <w:r w:rsidRPr="008B3C87">
        <w:t xml:space="preserve">. </w:t>
      </w:r>
      <w:r>
        <w:t>Observations showed</w:t>
      </w:r>
      <w:r w:rsidRPr="008B3C87">
        <w:t xml:space="preserve"> lounge chairs, outdoor furniture, standing machines and hoists </w:t>
      </w:r>
      <w:r>
        <w:t>were</w:t>
      </w:r>
      <w:r w:rsidRPr="008B3C87">
        <w:t xml:space="preserve"> safe, clean, well-maintained, and suitable for consumers.</w:t>
      </w:r>
    </w:p>
    <w:p w14:paraId="444090D3" w14:textId="06535B4B" w:rsidR="002B0C90" w:rsidRPr="00262C0B" w:rsidRDefault="001963E3" w:rsidP="0036130C">
      <w:pPr>
        <w:pStyle w:val="NormalArial"/>
      </w:pPr>
      <w:r>
        <w:br w:type="page"/>
      </w:r>
    </w:p>
    <w:p w14:paraId="7C00B887"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2F77" w14:paraId="4831BABE"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B416FE"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E2E32C"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053AE408"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5E7DC" w14:textId="77777777" w:rsidR="002C5FA9" w:rsidRPr="00996FAF" w:rsidRDefault="00EB2E1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72CBEC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9FF306"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43428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42F77" w14:paraId="690F2B75"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AB8E2" w14:textId="77777777" w:rsidR="002C5FA9" w:rsidRPr="00996FAF" w:rsidRDefault="00EB2E1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0A395DC"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w:t>
            </w:r>
            <w:r w:rsidRPr="00996FAF">
              <w:rPr>
                <w:rFonts w:ascii="Arial" w:hAnsi="Arial" w:cs="Arial"/>
              </w:rPr>
              <w:t>and have access to advocates, language services and other methods for raising and resolving complaints.</w:t>
            </w:r>
          </w:p>
        </w:tc>
        <w:tc>
          <w:tcPr>
            <w:tcW w:w="1977" w:type="dxa"/>
            <w:shd w:val="clear" w:color="auto" w:fill="auto"/>
          </w:tcPr>
          <w:p w14:paraId="0EB8F802"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9323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42F77" w14:paraId="205C32FC"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31354" w14:textId="77777777" w:rsidR="002C5FA9" w:rsidRPr="00996FAF" w:rsidRDefault="00EB2E1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F093F9A"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D9D8BA"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4582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w:t>
                </w:r>
                <w:r w:rsidRPr="0058411F">
                  <w:rPr>
                    <w:rFonts w:ascii="Arial" w:hAnsi="Arial" w:cs="Arial"/>
                  </w:rPr>
                  <w:t>liant</w:t>
                </w:r>
              </w:sdtContent>
            </w:sdt>
          </w:p>
        </w:tc>
      </w:tr>
      <w:tr w:rsidR="00F42F77" w14:paraId="684B8F2B" w14:textId="77777777" w:rsidTr="00F42F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CB81B" w14:textId="77777777" w:rsidR="002C5FA9" w:rsidRPr="00996FAF" w:rsidRDefault="00EB2E1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4CF8D05"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61CEE8" w14:textId="77777777" w:rsidR="002C5FA9" w:rsidRPr="00996FAF" w:rsidRDefault="00EB2E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3409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5C04C3F" w14:textId="77777777" w:rsidR="00D87E7C" w:rsidRDefault="00EB2E19" w:rsidP="00D87E7C">
      <w:pPr>
        <w:pStyle w:val="Heading20"/>
      </w:pPr>
      <w:r w:rsidRPr="00996FAF">
        <w:t>Findings</w:t>
      </w:r>
    </w:p>
    <w:p w14:paraId="31CE0CEF" w14:textId="77777777" w:rsidR="006C2F0A" w:rsidRDefault="00F05ACE" w:rsidP="0036130C">
      <w:pPr>
        <w:pStyle w:val="NormalArial"/>
      </w:pPr>
      <w:r w:rsidRPr="00F05ACE">
        <w:t>Consumers</w:t>
      </w:r>
      <w:r>
        <w:t xml:space="preserve"> and </w:t>
      </w:r>
      <w:r w:rsidRPr="00F05ACE">
        <w:t xml:space="preserve">representatives said they feel encouraged and supported to provide feedback and make complaints by speaking with staff and management, during the resident and relative meetings and using feedback forms. Staff </w:t>
      </w:r>
      <w:r>
        <w:t>described</w:t>
      </w:r>
      <w:r w:rsidRPr="00F05ACE">
        <w:t xml:space="preserve"> feedback and complaints process in place which is underpinned by robust organisational policies and procedures. </w:t>
      </w:r>
      <w:r>
        <w:t xml:space="preserve">Observations showed </w:t>
      </w:r>
      <w:r w:rsidRPr="00F05ACE">
        <w:t xml:space="preserve">feedback forms </w:t>
      </w:r>
      <w:r w:rsidR="00502E3D">
        <w:t xml:space="preserve">were </w:t>
      </w:r>
      <w:r w:rsidRPr="00F05ACE">
        <w:t>displaye</w:t>
      </w:r>
      <w:r w:rsidR="00502E3D">
        <w:t xml:space="preserve">d </w:t>
      </w:r>
      <w:r w:rsidRPr="00F05ACE">
        <w:t xml:space="preserve">for consumers to use, locked suggestion box at reception, </w:t>
      </w:r>
      <w:r>
        <w:t xml:space="preserve">and </w:t>
      </w:r>
      <w:r w:rsidRPr="00F05ACE">
        <w:t>resident and relative meeting minutes which documented feedback, complaints and compliments received.</w:t>
      </w:r>
    </w:p>
    <w:p w14:paraId="15287F0C" w14:textId="5B2331A3" w:rsidR="006C2F0A" w:rsidRDefault="006C2F0A" w:rsidP="006C2F0A">
      <w:pPr>
        <w:pStyle w:val="NormalArial"/>
      </w:pPr>
      <w:r w:rsidRPr="006C2F0A">
        <w:t>Consumers</w:t>
      </w:r>
      <w:r>
        <w:t xml:space="preserve"> and </w:t>
      </w:r>
      <w:r w:rsidRPr="006C2F0A">
        <w:t xml:space="preserve">representatives said they </w:t>
      </w:r>
      <w:r>
        <w:t>we</w:t>
      </w:r>
      <w:r w:rsidRPr="006C2F0A">
        <w:t xml:space="preserve">re aware of other avenues for raising a complaint, and they </w:t>
      </w:r>
      <w:r>
        <w:t>we</w:t>
      </w:r>
      <w:r w:rsidRPr="006C2F0A">
        <w:t xml:space="preserve">re comfortable raising concerns with management and staff. Staff described how </w:t>
      </w:r>
      <w:r w:rsidR="00614639">
        <w:t xml:space="preserve">they </w:t>
      </w:r>
      <w:r>
        <w:t>acted</w:t>
      </w:r>
      <w:r w:rsidRPr="006C2F0A">
        <w:t xml:space="preserve"> as advocates for consumers </w:t>
      </w:r>
      <w:r>
        <w:t xml:space="preserve">by </w:t>
      </w:r>
      <w:r w:rsidRPr="006C2F0A">
        <w:t>communicating concerns to management on their behalf, contacting family members for support if they wished, and assisting consumers to complete feedback forms as required. Staff and management were aware of how to access interpreter and advocacy services for consumers. The service display</w:t>
      </w:r>
      <w:r>
        <w:t>ed</w:t>
      </w:r>
      <w:r w:rsidRPr="006C2F0A">
        <w:t xml:space="preserve"> multi-lingual information on advocacy and language services on noticeboards</w:t>
      </w:r>
      <w:r>
        <w:t>.</w:t>
      </w:r>
    </w:p>
    <w:p w14:paraId="49EBA1F1" w14:textId="0FF57EC3" w:rsidR="006C2F0A" w:rsidRPr="006C2F0A" w:rsidRDefault="006D2D13" w:rsidP="006C2F0A">
      <w:pPr>
        <w:pStyle w:val="NormalArial"/>
      </w:pPr>
      <w:r w:rsidRPr="006D2D13">
        <w:t>Consumers</w:t>
      </w:r>
      <w:r>
        <w:t xml:space="preserve"> and </w:t>
      </w:r>
      <w:r w:rsidRPr="006D2D13">
        <w:t>representatives confirmed staff and management addressed their complaints in a timely manner and apologise</w:t>
      </w:r>
      <w:r>
        <w:t>d</w:t>
      </w:r>
      <w:r w:rsidRPr="006D2D13">
        <w:t xml:space="preserve"> when things </w:t>
      </w:r>
      <w:r>
        <w:t>went</w:t>
      </w:r>
      <w:r w:rsidRPr="006D2D13">
        <w:t xml:space="preserve"> wrong. Staff demonstrated an understanding of the open disclosure process</w:t>
      </w:r>
      <w:r>
        <w:t>. Review of</w:t>
      </w:r>
      <w:r w:rsidRPr="006D2D13">
        <w:t xml:space="preserve"> feedback and complaints register evidenced use of open disclosure and timely management of complaints</w:t>
      </w:r>
      <w:r>
        <w:t>, consistent with</w:t>
      </w:r>
      <w:r w:rsidRPr="006D2D13">
        <w:t xml:space="preserve"> the service’s feedback and open disclosure policy.</w:t>
      </w:r>
      <w:r w:rsidR="00614639">
        <w:t xml:space="preserve"> C</w:t>
      </w:r>
      <w:r w:rsidR="00687150">
        <w:t xml:space="preserve">onsumers confirmed their </w:t>
      </w:r>
      <w:r w:rsidR="00687150" w:rsidRPr="00687150">
        <w:t xml:space="preserve">feedback and complaints were used to improve the quality of care and services. </w:t>
      </w:r>
      <w:r w:rsidR="005D4FDA">
        <w:t xml:space="preserve">Management described </w:t>
      </w:r>
      <w:r w:rsidR="005D4FDA" w:rsidRPr="005D4FDA">
        <w:t xml:space="preserve">complaint trends </w:t>
      </w:r>
      <w:r w:rsidR="005D4FDA">
        <w:t>were</w:t>
      </w:r>
      <w:r w:rsidR="005D4FDA" w:rsidRPr="005D4FDA">
        <w:t xml:space="preserve"> reviewed, entered in the </w:t>
      </w:r>
      <w:r w:rsidR="005D4FDA">
        <w:t xml:space="preserve">plan for continuous improvement, </w:t>
      </w:r>
      <w:r w:rsidR="005D4FDA" w:rsidRPr="005D4FDA">
        <w:t xml:space="preserve">improvement actions </w:t>
      </w:r>
      <w:r w:rsidR="005D4FDA">
        <w:t xml:space="preserve">were </w:t>
      </w:r>
      <w:r w:rsidR="005D4FDA" w:rsidRPr="005D4FDA">
        <w:t>taken and evaluated for effectiveness.</w:t>
      </w:r>
    </w:p>
    <w:p w14:paraId="2288D168" w14:textId="56CA8145" w:rsidR="002B0C90" w:rsidRPr="00712752" w:rsidRDefault="00EB2E19" w:rsidP="0036130C">
      <w:pPr>
        <w:pStyle w:val="NormalArial"/>
      </w:pPr>
      <w:r w:rsidRPr="00712752">
        <w:br w:type="page"/>
      </w:r>
    </w:p>
    <w:p w14:paraId="75D64936"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2F77" w14:paraId="1093FE10"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C392EE"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E8871B"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49252759"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66AD4" w14:textId="77777777" w:rsidR="002C5FA9" w:rsidRPr="00996FAF" w:rsidRDefault="00EB2E1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BD17A3"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2C40B324"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9416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42F77" w14:paraId="016CB202"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34ECF" w14:textId="77777777" w:rsidR="002C5FA9" w:rsidRPr="00996FAF" w:rsidRDefault="00EB2E1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9D32DFF"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45985E76"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04005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42F77" w14:paraId="52D693EA"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5A1BC" w14:textId="77777777" w:rsidR="002C5FA9" w:rsidRPr="00996FAF" w:rsidRDefault="00EB2E1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74A8D2E"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216E185"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43995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42F77" w14:paraId="23CFD80C"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567BB" w14:textId="77777777" w:rsidR="002C5FA9" w:rsidRPr="00996FAF" w:rsidRDefault="00EB2E1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D991DBE"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3616CD54" w14:textId="77777777" w:rsidR="002C5FA9" w:rsidRPr="00996FAF" w:rsidRDefault="00EB2E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40510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42F77" w14:paraId="69B8D87E" w14:textId="77777777" w:rsidTr="00F42F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0179A" w14:textId="77777777" w:rsidR="002C5FA9" w:rsidRPr="00996FAF" w:rsidRDefault="00EB2E1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B66794"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B083B1" w14:textId="77777777" w:rsidR="002C5FA9" w:rsidRPr="00996FAF" w:rsidRDefault="00EB2E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35209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35646A4" w14:textId="77777777" w:rsidR="002B0C90" w:rsidRDefault="00EB2E19" w:rsidP="002B0C90">
      <w:pPr>
        <w:pStyle w:val="Heading20"/>
      </w:pPr>
      <w:r>
        <w:t>Findings</w:t>
      </w:r>
    </w:p>
    <w:p w14:paraId="1CAD075C" w14:textId="22C920C1" w:rsidR="000A2936" w:rsidRDefault="000A2936" w:rsidP="000A2936">
      <w:pPr>
        <w:pStyle w:val="NormalArial"/>
      </w:pPr>
      <w:r w:rsidRPr="000A2936">
        <w:t>Consumers</w:t>
      </w:r>
      <w:r>
        <w:t xml:space="preserve"> and </w:t>
      </w:r>
      <w:r w:rsidRPr="000A2936">
        <w:t xml:space="preserve">representatives said there </w:t>
      </w:r>
      <w:r>
        <w:t>we</w:t>
      </w:r>
      <w:r w:rsidRPr="000A2936">
        <w:t>re enough staff in all areas of the service.</w:t>
      </w:r>
      <w:r>
        <w:t xml:space="preserve"> The service has a 24/7 registered nurse, and staff confirmed there were sufficient levels of staff. </w:t>
      </w:r>
      <w:r w:rsidRPr="000A2936">
        <w:t>Management explained how they collaborate</w:t>
      </w:r>
      <w:r>
        <w:t>d</w:t>
      </w:r>
      <w:r w:rsidRPr="000A2936">
        <w:t xml:space="preserve"> with the ‘people and culture’ team for recruitment and discuss</w:t>
      </w:r>
      <w:r>
        <w:t>ed</w:t>
      </w:r>
      <w:r w:rsidRPr="000A2936">
        <w:t xml:space="preserve"> requirements for </w:t>
      </w:r>
      <w:r>
        <w:t>registered nurses</w:t>
      </w:r>
      <w:r w:rsidRPr="000A2936">
        <w:t xml:space="preserve"> and care staff based on changes in consumer acuity. </w:t>
      </w:r>
      <w:r>
        <w:t xml:space="preserve">Review of </w:t>
      </w:r>
      <w:r w:rsidRPr="000A2936">
        <w:t xml:space="preserve">rosters, call bell data and care minutes confirmed </w:t>
      </w:r>
      <w:r>
        <w:t>sufficiency of</w:t>
      </w:r>
      <w:r w:rsidRPr="000A2936">
        <w:t xml:space="preserve"> staff in all areas of the service. Consumers and representatives said staff were kind and caring when providing care to consumers. Staff were observed to interact with consumers in a respectful manner and were familiar with consumers’ individual needs and identity. </w:t>
      </w:r>
    </w:p>
    <w:p w14:paraId="008F0005" w14:textId="18FA46B6" w:rsidR="000A2936" w:rsidRPr="000A2936" w:rsidRDefault="000A2936" w:rsidP="000A2936">
      <w:pPr>
        <w:pStyle w:val="NormalArial"/>
      </w:pPr>
      <w:r w:rsidRPr="000A2936">
        <w:t xml:space="preserve">Consumers and representatives said staff performed their duties effectively, and they were confident that staff were skilled to meet their care needs. </w:t>
      </w:r>
      <w:r w:rsidR="00201209" w:rsidRPr="00201209">
        <w:t>Management said they conduct</w:t>
      </w:r>
      <w:r w:rsidR="00201209">
        <w:t>ed</w:t>
      </w:r>
      <w:r w:rsidR="00201209" w:rsidRPr="00201209">
        <w:t xml:space="preserve"> thorough checks during recruitment</w:t>
      </w:r>
      <w:r w:rsidR="006447F0">
        <w:t>,</w:t>
      </w:r>
      <w:r w:rsidR="00201209" w:rsidRPr="00201209">
        <w:t xml:space="preserve"> including checking the Banning Orders Register, professional registrations, visa status and national police and criminal history checks. Competencies </w:t>
      </w:r>
      <w:r w:rsidR="00201209">
        <w:t>were</w:t>
      </w:r>
      <w:r w:rsidR="00201209" w:rsidRPr="00201209">
        <w:t xml:space="preserve"> assessed during orientation, the initial probation phase and yearly where required</w:t>
      </w:r>
      <w:r w:rsidR="00201209">
        <w:t>. P</w:t>
      </w:r>
      <w:r w:rsidR="00201209" w:rsidRPr="00201209">
        <w:t xml:space="preserve">osition descriptions </w:t>
      </w:r>
      <w:r w:rsidRPr="000A2936">
        <w:t>included key competencies and qualifications that were either desired or essential for each staff’s role, and staff were required to have relevant qualifications.</w:t>
      </w:r>
    </w:p>
    <w:p w14:paraId="059E0C60" w14:textId="5477693E" w:rsidR="002B0C90" w:rsidRPr="00262C0B" w:rsidRDefault="00C520B5" w:rsidP="0036130C">
      <w:pPr>
        <w:pStyle w:val="NormalArial"/>
      </w:pPr>
      <w:r w:rsidRPr="00C520B5">
        <w:t>Staff said they have access to online, face-to-face workshops and toolbox training</w:t>
      </w:r>
      <w:r w:rsidR="000A2936" w:rsidRPr="000A2936">
        <w:t xml:space="preserve">. </w:t>
      </w:r>
      <w:r w:rsidR="00167744" w:rsidRPr="00167744">
        <w:t xml:space="preserve">Management said </w:t>
      </w:r>
      <w:r w:rsidR="00167744">
        <w:t>they used a training matrix</w:t>
      </w:r>
      <w:r w:rsidR="00167744" w:rsidRPr="00167744">
        <w:t xml:space="preserve"> for mandatory and annual refresher training </w:t>
      </w:r>
      <w:r w:rsidR="00167744">
        <w:t>and</w:t>
      </w:r>
      <w:r w:rsidR="00167744" w:rsidRPr="00167744">
        <w:t xml:space="preserve"> other training </w:t>
      </w:r>
      <w:r w:rsidR="00167744">
        <w:t xml:space="preserve">was scheduled </w:t>
      </w:r>
      <w:r w:rsidR="00167744" w:rsidRPr="00167744">
        <w:t>based on trends and outcomes from a range of audits, clinical data</w:t>
      </w:r>
      <w:r w:rsidR="00167744">
        <w:t xml:space="preserve">, </w:t>
      </w:r>
      <w:r w:rsidR="00167744" w:rsidRPr="00167744">
        <w:t xml:space="preserve">staff needs and requests. </w:t>
      </w:r>
      <w:r w:rsidRPr="00C520B5">
        <w:t xml:space="preserve">Management described the processes used to regularly assess, monitor, and review the performance of </w:t>
      </w:r>
      <w:r>
        <w:t>staff, which included</w:t>
      </w:r>
      <w:r w:rsidRPr="00C520B5">
        <w:t xml:space="preserve"> competency assessments and annual appraisals</w:t>
      </w:r>
      <w:r>
        <w:t xml:space="preserve">. </w:t>
      </w:r>
      <w:r w:rsidR="000A2936" w:rsidRPr="000A2936">
        <w:t>Staff demonstrated an awareness of the service’s performance development processes. A review of documentation identified performance appraisals and competency assessments were scheduled and conducted every year.</w:t>
      </w:r>
      <w:r>
        <w:br w:type="page"/>
      </w:r>
    </w:p>
    <w:p w14:paraId="1B4D792C" w14:textId="77777777" w:rsidR="00FC045E" w:rsidRPr="00996FAF" w:rsidRDefault="00EB2E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2F77" w14:paraId="045549D0" w14:textId="77777777" w:rsidTr="00F4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E4C9A" w14:textId="77777777" w:rsidR="00FC045E" w:rsidRPr="00996FAF" w:rsidRDefault="00EB2E1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3D6B97" w14:textId="77777777" w:rsidR="00FC045E" w:rsidRPr="00996FAF" w:rsidRDefault="00EB2E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F77" w14:paraId="4326CCCB" w14:textId="77777777" w:rsidTr="00F42F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FD6EC0" w14:textId="77777777" w:rsidR="002C5FA9" w:rsidRPr="00996FAF" w:rsidRDefault="00EB2E1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38EB2CF"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6EA118"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52786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42F77" w14:paraId="3B5A103B"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8B4EA1" w14:textId="77777777" w:rsidR="002C5FA9" w:rsidRPr="00996FAF" w:rsidRDefault="00EB2E1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5449E1"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3DA3434F"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7844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42F77" w14:paraId="066FD2CE" w14:textId="77777777" w:rsidTr="00F42F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2D7BCE" w14:textId="77777777" w:rsidR="002C5FA9" w:rsidRPr="00996FAF" w:rsidRDefault="00EB2E1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0F3558B"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2588D2"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FE932A"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6098E9"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D70DB8"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3614F9"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CF7916" w14:textId="77777777" w:rsidR="002C5FA9" w:rsidRPr="00996FAF" w:rsidRDefault="00EB2E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96518A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00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42F77" w14:paraId="620156DB" w14:textId="77777777" w:rsidTr="00F42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F6E049" w14:textId="77777777" w:rsidR="002C5FA9" w:rsidRPr="00996FAF" w:rsidRDefault="00EB2E1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0713E1" w14:textId="77777777" w:rsidR="002C5FA9" w:rsidRPr="00996FAF" w:rsidRDefault="00EB2E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9283E3" w14:textId="77777777" w:rsidR="002C5FA9" w:rsidRPr="00996FAF" w:rsidRDefault="00EB2E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DAA3E8" w14:textId="77777777" w:rsidR="002C5FA9" w:rsidRPr="00996FAF" w:rsidRDefault="00EB2E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CEF2A4" w14:textId="77777777" w:rsidR="002C5FA9" w:rsidRPr="00996FAF" w:rsidRDefault="00EB2E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mers to live the best life they can</w:t>
            </w:r>
          </w:p>
          <w:p w14:paraId="593F650E" w14:textId="77777777" w:rsidR="002C5FA9" w:rsidRPr="00996FAF" w:rsidRDefault="00EB2E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149E14" w14:textId="77777777" w:rsidR="002C5FA9" w:rsidRPr="00996FAF" w:rsidRDefault="00EB2E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1371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42F77" w14:paraId="196CD03F" w14:textId="77777777" w:rsidTr="00F42F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6DF77B" w14:textId="77777777" w:rsidR="002C5FA9" w:rsidRPr="00996FAF" w:rsidRDefault="00EB2E1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BC2769" w14:textId="77777777" w:rsidR="002C5FA9" w:rsidRPr="00996FAF" w:rsidRDefault="00EB2E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640DF68" w14:textId="77777777" w:rsidR="002C5FA9" w:rsidRPr="00996FAF" w:rsidRDefault="00EB2E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C760B6" w14:textId="77777777" w:rsidR="002C5FA9" w:rsidRPr="00996FAF" w:rsidRDefault="00EB2E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D60E57" w14:textId="77777777" w:rsidR="002C5FA9" w:rsidRPr="00996FAF" w:rsidRDefault="00EB2E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F112D8" w14:textId="77777777" w:rsidR="002C5FA9" w:rsidRPr="00996FAF" w:rsidRDefault="00EB2E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66910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E7DCA63" w14:textId="77777777" w:rsidR="00D87E7C" w:rsidRDefault="00EB2E19" w:rsidP="00D87E7C">
      <w:pPr>
        <w:pStyle w:val="Heading20"/>
      </w:pPr>
      <w:r w:rsidRPr="00996FAF">
        <w:t>Findings</w:t>
      </w:r>
    </w:p>
    <w:p w14:paraId="5D56FB76" w14:textId="2B03DAAF" w:rsidR="00B40CA8" w:rsidRPr="00B40CA8" w:rsidRDefault="00B40CA8" w:rsidP="00B40CA8">
      <w:pPr>
        <w:pStyle w:val="NormalArial"/>
      </w:pPr>
      <w:r w:rsidRPr="00B40CA8">
        <w:t xml:space="preserve">Consumers said they were engaged in the development and delivery of care and services, </w:t>
      </w:r>
      <w:r>
        <w:t xml:space="preserve">including through </w:t>
      </w:r>
      <w:r w:rsidRPr="00B40CA8">
        <w:t>care planning reviews, feedback and complaints, resident and relative meetings, consumer surveys and audits. The service has implemented consumer-focused</w:t>
      </w:r>
      <w:r>
        <w:t xml:space="preserve"> </w:t>
      </w:r>
      <w:r w:rsidRPr="00B40CA8">
        <w:t>organisation-wide policies, procedures, and schedules to ensure the engagement of consumers in the development and evaluation of care and services.</w:t>
      </w:r>
      <w:r w:rsidRPr="00B40CA8">
        <w:rPr>
          <w:rFonts w:eastAsiaTheme="minorHAnsi"/>
        </w:rPr>
        <w:t xml:space="preserve"> </w:t>
      </w:r>
      <w:r w:rsidRPr="00B40CA8">
        <w:t xml:space="preserve">Documentation demonstrated consumers and representatives were supported to provide feedback, with relevant actions completed in response. </w:t>
      </w:r>
    </w:p>
    <w:p w14:paraId="7A9AD9EE" w14:textId="253275F5" w:rsidR="00EF2BE6" w:rsidRDefault="00EF2BE6" w:rsidP="00B40CA8">
      <w:pPr>
        <w:pStyle w:val="NormalArial"/>
      </w:pPr>
      <w:r w:rsidRPr="00EF2BE6">
        <w:t>The organisation has seven operational groups,</w:t>
      </w:r>
      <w:r>
        <w:t xml:space="preserve"> and</w:t>
      </w:r>
      <w:r w:rsidRPr="00EF2BE6">
        <w:t xml:space="preserve"> each</w:t>
      </w:r>
      <w:r>
        <w:t xml:space="preserve"> group has </w:t>
      </w:r>
      <w:r w:rsidRPr="00EF2BE6">
        <w:t xml:space="preserve">an executive manager </w:t>
      </w:r>
      <w:r>
        <w:t>r</w:t>
      </w:r>
      <w:r w:rsidRPr="00EF2BE6">
        <w:t>eport</w:t>
      </w:r>
      <w:r>
        <w:t>ing</w:t>
      </w:r>
      <w:r w:rsidRPr="00EF2BE6">
        <w:t xml:space="preserve"> directly to the </w:t>
      </w:r>
      <w:r>
        <w:t>C</w:t>
      </w:r>
      <w:r w:rsidRPr="00EF2BE6">
        <w:t xml:space="preserve">hief </w:t>
      </w:r>
      <w:r>
        <w:t>E</w:t>
      </w:r>
      <w:r w:rsidRPr="00EF2BE6">
        <w:t xml:space="preserve">xecutive </w:t>
      </w:r>
      <w:r>
        <w:t>O</w:t>
      </w:r>
      <w:r w:rsidRPr="00EF2BE6">
        <w:t>fficer. Each operational group has operating procedures, relevant sub-committees if required</w:t>
      </w:r>
      <w:r>
        <w:t>,</w:t>
      </w:r>
      <w:r w:rsidRPr="00EF2BE6">
        <w:t xml:space="preserve"> and policies and procedures</w:t>
      </w:r>
      <w:r>
        <w:t xml:space="preserve">. </w:t>
      </w:r>
      <w:r w:rsidRPr="00EF2BE6">
        <w:t xml:space="preserve">Management described the interconnected role of the executive management with all parts of the </w:t>
      </w:r>
      <w:r w:rsidRPr="00EF2BE6">
        <w:lastRenderedPageBreak/>
        <w:t>organisation, including direct links through executive management to each service, underpinning accountability for the delivery of safe, inclusive, quality care and services.</w:t>
      </w:r>
    </w:p>
    <w:p w14:paraId="43936638" w14:textId="068814E2" w:rsidR="00B40CA8" w:rsidRPr="00B40CA8" w:rsidRDefault="00B40CA8" w:rsidP="00B40CA8">
      <w:pPr>
        <w:pStyle w:val="NormalArial"/>
      </w:pPr>
      <w:r w:rsidRPr="00B40CA8">
        <w:t>The organisation had effective governance systems in place. The organisation’s</w:t>
      </w:r>
      <w:r>
        <w:t xml:space="preserve"> </w:t>
      </w:r>
      <w:r w:rsidR="00857829">
        <w:t>electronic</w:t>
      </w:r>
      <w:r w:rsidRPr="00B40CA8">
        <w:t xml:space="preserve"> documentation system included policies and procedures</w:t>
      </w:r>
      <w:r w:rsidR="00857829">
        <w:t>, consumer clinical information, medication management system, training, and education records</w:t>
      </w:r>
      <w:r w:rsidRPr="00B40CA8">
        <w:t>. Opportunities for continuous improvement were identified and actioned. Financial, feedback and complaints and workforce governance systems were suitably addressed. Regulatory compliance was addressed through regular correspondence from meetings and external bodies.</w:t>
      </w:r>
    </w:p>
    <w:p w14:paraId="08C545E4" w14:textId="77777777" w:rsidR="00B40CA8" w:rsidRPr="00B40CA8" w:rsidRDefault="00B40CA8" w:rsidP="00B40CA8">
      <w:pPr>
        <w:pStyle w:val="NormalArial"/>
      </w:pPr>
      <w:r w:rsidRPr="00B40CA8">
        <w:t xml:space="preserve">A documented risk management guide and policies supported the service in identifying and responding to high-impact, high-prevalence risks associated with the care of consumers, identifying, and responding to abuse and neglect, supporting consumers to live the best life they can, and managing and preventing incidents. The service’s incident management system demonstrated incidents were identified and responded to, with incidents reports under the Serious Incident Response Scheme (SIRS) as appropriate. </w:t>
      </w:r>
    </w:p>
    <w:p w14:paraId="3ACA3F70" w14:textId="78E56D52" w:rsidR="00117022" w:rsidRPr="00712752" w:rsidRDefault="00B40CA8" w:rsidP="0036130C">
      <w:pPr>
        <w:pStyle w:val="NormalArial"/>
      </w:pPr>
      <w:r w:rsidRPr="00B40CA8">
        <w:t xml:space="preserve">The organisation’s clinical governance framework </w:t>
      </w:r>
      <w:r w:rsidR="00F247A8">
        <w:t>outlined</w:t>
      </w:r>
      <w:r w:rsidR="00F247A8" w:rsidRPr="00F247A8">
        <w:t xml:space="preserve"> all aspects of managing risk and delivering care and services, referencing relevant organisational policies and procedures</w:t>
      </w:r>
      <w:r w:rsidR="00F247A8">
        <w:t xml:space="preserve">, </w:t>
      </w:r>
      <w:r w:rsidR="00F247A8" w:rsidRPr="00F247A8">
        <w:t xml:space="preserve">legislation, and other regulatory and clinical best practice standards. The service’s policies and procedures for </w:t>
      </w:r>
      <w:r w:rsidR="00F247A8">
        <w:t>antimicrobial stewardship</w:t>
      </w:r>
      <w:r w:rsidR="00F247A8" w:rsidRPr="00F247A8">
        <w:t xml:space="preserve"> </w:t>
      </w:r>
      <w:r w:rsidR="00FB5DB3">
        <w:t>wa</w:t>
      </w:r>
      <w:r w:rsidR="00F247A8" w:rsidRPr="00F247A8">
        <w:t>s supported by regular training and audits.</w:t>
      </w:r>
      <w:r w:rsidR="00F247A8">
        <w:t xml:space="preserve"> </w:t>
      </w:r>
      <w:r w:rsidRPr="00B40CA8">
        <w:t>Staff had been educated on policies and provided examples relevant to their work, including appropriate use of antibiotics, use of open disclosure, and minimising the use of restrictive practices.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33B1" w14:textId="77777777" w:rsidR="00016796" w:rsidRDefault="00016796">
      <w:pPr>
        <w:spacing w:after="0"/>
      </w:pPr>
      <w:r>
        <w:separator/>
      </w:r>
    </w:p>
  </w:endnote>
  <w:endnote w:type="continuationSeparator" w:id="0">
    <w:p w14:paraId="27366406" w14:textId="77777777" w:rsidR="00016796" w:rsidRDefault="000167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5605" w14:textId="77777777" w:rsidR="00DF37F2" w:rsidRPr="00DF37F2" w:rsidRDefault="00EB2E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Balmoral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5FB99D" w14:textId="77777777" w:rsidR="00DF37F2" w:rsidRPr="00DF37F2" w:rsidRDefault="00EB2E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7872</w:t>
    </w:r>
    <w:bookmarkEnd w:id="1"/>
    <w:r w:rsidRPr="00DF37F2">
      <w:rPr>
        <w:rStyle w:val="FooterBold"/>
        <w:rFonts w:ascii="Arial" w:hAnsi="Arial"/>
        <w:b w:val="0"/>
      </w:rPr>
      <w:tab/>
      <w:t xml:space="preserve">OFFICIAL: Sensitive </w:t>
    </w:r>
  </w:p>
  <w:p w14:paraId="5A606D90" w14:textId="77777777" w:rsidR="00DF37F2" w:rsidRPr="00DF37F2" w:rsidRDefault="00EB2E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2E0F" w14:textId="77777777" w:rsidR="00E2364A" w:rsidRDefault="00EB2E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5ADEE" w14:textId="77777777" w:rsidR="00016796" w:rsidRDefault="00016796" w:rsidP="00D71F88">
      <w:pPr>
        <w:spacing w:after="0"/>
      </w:pPr>
      <w:r>
        <w:separator/>
      </w:r>
    </w:p>
  </w:footnote>
  <w:footnote w:type="continuationSeparator" w:id="0">
    <w:p w14:paraId="15CEBBFC" w14:textId="77777777" w:rsidR="00016796" w:rsidRDefault="00016796" w:rsidP="00D71F88">
      <w:pPr>
        <w:spacing w:after="0"/>
      </w:pPr>
      <w:r>
        <w:continuationSeparator/>
      </w:r>
    </w:p>
  </w:footnote>
  <w:footnote w:id="1">
    <w:p w14:paraId="7D4EB808" w14:textId="79A88848" w:rsidR="000078F8" w:rsidRDefault="00EB2E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560EA8">
        <w:rPr>
          <w:rFonts w:ascii="Arial" w:hAnsi="Arial" w:cs="Arial"/>
          <w:color w:val="auto"/>
          <w:sz w:val="20"/>
          <w:szCs w:val="20"/>
        </w:rPr>
        <w:t>ction 40</w:t>
      </w:r>
      <w:r w:rsidR="00560EA8" w:rsidRPr="00560EA8">
        <w:rPr>
          <w:rFonts w:ascii="Arial" w:hAnsi="Arial" w:cs="Arial"/>
          <w:color w:val="auto"/>
          <w:sz w:val="20"/>
          <w:szCs w:val="20"/>
        </w:rPr>
        <w:t xml:space="preserve">A </w:t>
      </w:r>
      <w:r w:rsidRPr="00560EA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FF70C75" w14:textId="77777777" w:rsidR="002B0884" w:rsidRDefault="00EB2E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4DEF" w14:textId="77777777" w:rsidR="00D71F88" w:rsidRDefault="00EB2E19">
    <w:pPr>
      <w:pStyle w:val="Header"/>
    </w:pPr>
    <w:r>
      <w:rPr>
        <w:noProof/>
        <w:color w:val="2B579A"/>
        <w:shd w:val="clear" w:color="auto" w:fill="E6E6E6"/>
        <w:lang w:val="en-US"/>
      </w:rPr>
      <w:drawing>
        <wp:anchor distT="0" distB="0" distL="114300" distR="114300" simplePos="0" relativeHeight="251658241" behindDoc="1" locked="0" layoutInCell="1" allowOverlap="1" wp14:anchorId="232B3027" wp14:editId="4AE3171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1093" w14:textId="77777777" w:rsidR="00FA0A5B" w:rsidRDefault="00EB2E19">
    <w:pPr>
      <w:pStyle w:val="Header"/>
    </w:pPr>
    <w:r>
      <w:rPr>
        <w:noProof/>
      </w:rPr>
      <w:drawing>
        <wp:anchor distT="0" distB="0" distL="114300" distR="114300" simplePos="0" relativeHeight="251658240" behindDoc="0" locked="0" layoutInCell="1" allowOverlap="1" wp14:anchorId="04F8CB49" wp14:editId="579B56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7E1D0C">
      <w:start w:val="1"/>
      <w:numFmt w:val="lowerRoman"/>
      <w:lvlText w:val="(%1)"/>
      <w:lvlJc w:val="left"/>
      <w:pPr>
        <w:ind w:left="1080" w:hanging="720"/>
      </w:pPr>
      <w:rPr>
        <w:rFonts w:hint="default"/>
      </w:rPr>
    </w:lvl>
    <w:lvl w:ilvl="1" w:tplc="C48A8AA2" w:tentative="1">
      <w:start w:val="1"/>
      <w:numFmt w:val="lowerLetter"/>
      <w:lvlText w:val="%2."/>
      <w:lvlJc w:val="left"/>
      <w:pPr>
        <w:ind w:left="1440" w:hanging="360"/>
      </w:pPr>
    </w:lvl>
    <w:lvl w:ilvl="2" w:tplc="F8849A48" w:tentative="1">
      <w:start w:val="1"/>
      <w:numFmt w:val="lowerRoman"/>
      <w:lvlText w:val="%3."/>
      <w:lvlJc w:val="right"/>
      <w:pPr>
        <w:ind w:left="2160" w:hanging="180"/>
      </w:pPr>
    </w:lvl>
    <w:lvl w:ilvl="3" w:tplc="31C815BE" w:tentative="1">
      <w:start w:val="1"/>
      <w:numFmt w:val="decimal"/>
      <w:lvlText w:val="%4."/>
      <w:lvlJc w:val="left"/>
      <w:pPr>
        <w:ind w:left="2880" w:hanging="360"/>
      </w:pPr>
    </w:lvl>
    <w:lvl w:ilvl="4" w:tplc="73702836" w:tentative="1">
      <w:start w:val="1"/>
      <w:numFmt w:val="lowerLetter"/>
      <w:lvlText w:val="%5."/>
      <w:lvlJc w:val="left"/>
      <w:pPr>
        <w:ind w:left="3600" w:hanging="360"/>
      </w:pPr>
    </w:lvl>
    <w:lvl w:ilvl="5" w:tplc="2DF0A612" w:tentative="1">
      <w:start w:val="1"/>
      <w:numFmt w:val="lowerRoman"/>
      <w:lvlText w:val="%6."/>
      <w:lvlJc w:val="right"/>
      <w:pPr>
        <w:ind w:left="4320" w:hanging="180"/>
      </w:pPr>
    </w:lvl>
    <w:lvl w:ilvl="6" w:tplc="8030463C" w:tentative="1">
      <w:start w:val="1"/>
      <w:numFmt w:val="decimal"/>
      <w:lvlText w:val="%7."/>
      <w:lvlJc w:val="left"/>
      <w:pPr>
        <w:ind w:left="5040" w:hanging="360"/>
      </w:pPr>
    </w:lvl>
    <w:lvl w:ilvl="7" w:tplc="D892D974" w:tentative="1">
      <w:start w:val="1"/>
      <w:numFmt w:val="lowerLetter"/>
      <w:lvlText w:val="%8."/>
      <w:lvlJc w:val="left"/>
      <w:pPr>
        <w:ind w:left="5760" w:hanging="360"/>
      </w:pPr>
    </w:lvl>
    <w:lvl w:ilvl="8" w:tplc="B4443B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CA961A">
      <w:start w:val="1"/>
      <w:numFmt w:val="lowerRoman"/>
      <w:lvlText w:val="(%1)"/>
      <w:lvlJc w:val="left"/>
      <w:pPr>
        <w:ind w:left="1080" w:hanging="720"/>
      </w:pPr>
      <w:rPr>
        <w:rFonts w:hint="default"/>
      </w:rPr>
    </w:lvl>
    <w:lvl w:ilvl="1" w:tplc="CC0EB0B6" w:tentative="1">
      <w:start w:val="1"/>
      <w:numFmt w:val="lowerLetter"/>
      <w:lvlText w:val="%2."/>
      <w:lvlJc w:val="left"/>
      <w:pPr>
        <w:ind w:left="1440" w:hanging="360"/>
      </w:pPr>
    </w:lvl>
    <w:lvl w:ilvl="2" w:tplc="E80A6C98" w:tentative="1">
      <w:start w:val="1"/>
      <w:numFmt w:val="lowerRoman"/>
      <w:lvlText w:val="%3."/>
      <w:lvlJc w:val="right"/>
      <w:pPr>
        <w:ind w:left="2160" w:hanging="180"/>
      </w:pPr>
    </w:lvl>
    <w:lvl w:ilvl="3" w:tplc="6E948368" w:tentative="1">
      <w:start w:val="1"/>
      <w:numFmt w:val="decimal"/>
      <w:lvlText w:val="%4."/>
      <w:lvlJc w:val="left"/>
      <w:pPr>
        <w:ind w:left="2880" w:hanging="360"/>
      </w:pPr>
    </w:lvl>
    <w:lvl w:ilvl="4" w:tplc="B4D6E774" w:tentative="1">
      <w:start w:val="1"/>
      <w:numFmt w:val="lowerLetter"/>
      <w:lvlText w:val="%5."/>
      <w:lvlJc w:val="left"/>
      <w:pPr>
        <w:ind w:left="3600" w:hanging="360"/>
      </w:pPr>
    </w:lvl>
    <w:lvl w:ilvl="5" w:tplc="0FB4EDF6" w:tentative="1">
      <w:start w:val="1"/>
      <w:numFmt w:val="lowerRoman"/>
      <w:lvlText w:val="%6."/>
      <w:lvlJc w:val="right"/>
      <w:pPr>
        <w:ind w:left="4320" w:hanging="180"/>
      </w:pPr>
    </w:lvl>
    <w:lvl w:ilvl="6" w:tplc="8C063960" w:tentative="1">
      <w:start w:val="1"/>
      <w:numFmt w:val="decimal"/>
      <w:lvlText w:val="%7."/>
      <w:lvlJc w:val="left"/>
      <w:pPr>
        <w:ind w:left="5040" w:hanging="360"/>
      </w:pPr>
    </w:lvl>
    <w:lvl w:ilvl="7" w:tplc="7DF45936" w:tentative="1">
      <w:start w:val="1"/>
      <w:numFmt w:val="lowerLetter"/>
      <w:lvlText w:val="%8."/>
      <w:lvlJc w:val="left"/>
      <w:pPr>
        <w:ind w:left="5760" w:hanging="360"/>
      </w:pPr>
    </w:lvl>
    <w:lvl w:ilvl="8" w:tplc="ECF4D7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8BE9CA4">
      <w:start w:val="1"/>
      <w:numFmt w:val="lowerRoman"/>
      <w:lvlText w:val="(%1)"/>
      <w:lvlJc w:val="left"/>
      <w:pPr>
        <w:ind w:left="1080" w:hanging="720"/>
      </w:pPr>
      <w:rPr>
        <w:rFonts w:hint="default"/>
      </w:rPr>
    </w:lvl>
    <w:lvl w:ilvl="1" w:tplc="B618542E" w:tentative="1">
      <w:start w:val="1"/>
      <w:numFmt w:val="lowerLetter"/>
      <w:lvlText w:val="%2."/>
      <w:lvlJc w:val="left"/>
      <w:pPr>
        <w:ind w:left="1440" w:hanging="360"/>
      </w:pPr>
    </w:lvl>
    <w:lvl w:ilvl="2" w:tplc="D4FEB202" w:tentative="1">
      <w:start w:val="1"/>
      <w:numFmt w:val="lowerRoman"/>
      <w:lvlText w:val="%3."/>
      <w:lvlJc w:val="right"/>
      <w:pPr>
        <w:ind w:left="2160" w:hanging="180"/>
      </w:pPr>
    </w:lvl>
    <w:lvl w:ilvl="3" w:tplc="A03485D6" w:tentative="1">
      <w:start w:val="1"/>
      <w:numFmt w:val="decimal"/>
      <w:lvlText w:val="%4."/>
      <w:lvlJc w:val="left"/>
      <w:pPr>
        <w:ind w:left="2880" w:hanging="360"/>
      </w:pPr>
    </w:lvl>
    <w:lvl w:ilvl="4" w:tplc="C6867720" w:tentative="1">
      <w:start w:val="1"/>
      <w:numFmt w:val="lowerLetter"/>
      <w:lvlText w:val="%5."/>
      <w:lvlJc w:val="left"/>
      <w:pPr>
        <w:ind w:left="3600" w:hanging="360"/>
      </w:pPr>
    </w:lvl>
    <w:lvl w:ilvl="5" w:tplc="7B4ED984" w:tentative="1">
      <w:start w:val="1"/>
      <w:numFmt w:val="lowerRoman"/>
      <w:lvlText w:val="%6."/>
      <w:lvlJc w:val="right"/>
      <w:pPr>
        <w:ind w:left="4320" w:hanging="180"/>
      </w:pPr>
    </w:lvl>
    <w:lvl w:ilvl="6" w:tplc="28209CFA" w:tentative="1">
      <w:start w:val="1"/>
      <w:numFmt w:val="decimal"/>
      <w:lvlText w:val="%7."/>
      <w:lvlJc w:val="left"/>
      <w:pPr>
        <w:ind w:left="5040" w:hanging="360"/>
      </w:pPr>
    </w:lvl>
    <w:lvl w:ilvl="7" w:tplc="979A6648" w:tentative="1">
      <w:start w:val="1"/>
      <w:numFmt w:val="lowerLetter"/>
      <w:lvlText w:val="%8."/>
      <w:lvlJc w:val="left"/>
      <w:pPr>
        <w:ind w:left="5760" w:hanging="360"/>
      </w:pPr>
    </w:lvl>
    <w:lvl w:ilvl="8" w:tplc="3D0C64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B4FB92">
      <w:start w:val="1"/>
      <w:numFmt w:val="bullet"/>
      <w:lvlText w:val=""/>
      <w:lvlJc w:val="left"/>
      <w:pPr>
        <w:ind w:left="720" w:hanging="360"/>
      </w:pPr>
      <w:rPr>
        <w:rFonts w:ascii="Symbol" w:hAnsi="Symbol" w:hint="default"/>
        <w:color w:val="auto"/>
        <w:sz w:val="24"/>
        <w:szCs w:val="24"/>
      </w:rPr>
    </w:lvl>
    <w:lvl w:ilvl="1" w:tplc="BE543D5E" w:tentative="1">
      <w:start w:val="1"/>
      <w:numFmt w:val="bullet"/>
      <w:lvlText w:val="o"/>
      <w:lvlJc w:val="left"/>
      <w:pPr>
        <w:ind w:left="1440" w:hanging="360"/>
      </w:pPr>
      <w:rPr>
        <w:rFonts w:ascii="Courier New" w:hAnsi="Courier New" w:cs="Courier New" w:hint="default"/>
      </w:rPr>
    </w:lvl>
    <w:lvl w:ilvl="2" w:tplc="CB8E968C" w:tentative="1">
      <w:start w:val="1"/>
      <w:numFmt w:val="bullet"/>
      <w:lvlText w:val=""/>
      <w:lvlJc w:val="left"/>
      <w:pPr>
        <w:ind w:left="2160" w:hanging="360"/>
      </w:pPr>
      <w:rPr>
        <w:rFonts w:ascii="Wingdings" w:hAnsi="Wingdings" w:hint="default"/>
      </w:rPr>
    </w:lvl>
    <w:lvl w:ilvl="3" w:tplc="E0861254" w:tentative="1">
      <w:start w:val="1"/>
      <w:numFmt w:val="bullet"/>
      <w:lvlText w:val=""/>
      <w:lvlJc w:val="left"/>
      <w:pPr>
        <w:ind w:left="2880" w:hanging="360"/>
      </w:pPr>
      <w:rPr>
        <w:rFonts w:ascii="Symbol" w:hAnsi="Symbol" w:hint="default"/>
      </w:rPr>
    </w:lvl>
    <w:lvl w:ilvl="4" w:tplc="78B2A178" w:tentative="1">
      <w:start w:val="1"/>
      <w:numFmt w:val="bullet"/>
      <w:lvlText w:val="o"/>
      <w:lvlJc w:val="left"/>
      <w:pPr>
        <w:ind w:left="3600" w:hanging="360"/>
      </w:pPr>
      <w:rPr>
        <w:rFonts w:ascii="Courier New" w:hAnsi="Courier New" w:cs="Courier New" w:hint="default"/>
      </w:rPr>
    </w:lvl>
    <w:lvl w:ilvl="5" w:tplc="1DFA6812" w:tentative="1">
      <w:start w:val="1"/>
      <w:numFmt w:val="bullet"/>
      <w:lvlText w:val=""/>
      <w:lvlJc w:val="left"/>
      <w:pPr>
        <w:ind w:left="4320" w:hanging="360"/>
      </w:pPr>
      <w:rPr>
        <w:rFonts w:ascii="Wingdings" w:hAnsi="Wingdings" w:hint="default"/>
      </w:rPr>
    </w:lvl>
    <w:lvl w:ilvl="6" w:tplc="E312BAE2" w:tentative="1">
      <w:start w:val="1"/>
      <w:numFmt w:val="bullet"/>
      <w:lvlText w:val=""/>
      <w:lvlJc w:val="left"/>
      <w:pPr>
        <w:ind w:left="5040" w:hanging="360"/>
      </w:pPr>
      <w:rPr>
        <w:rFonts w:ascii="Symbol" w:hAnsi="Symbol" w:hint="default"/>
      </w:rPr>
    </w:lvl>
    <w:lvl w:ilvl="7" w:tplc="06E834F2" w:tentative="1">
      <w:start w:val="1"/>
      <w:numFmt w:val="bullet"/>
      <w:lvlText w:val="o"/>
      <w:lvlJc w:val="left"/>
      <w:pPr>
        <w:ind w:left="5760" w:hanging="360"/>
      </w:pPr>
      <w:rPr>
        <w:rFonts w:ascii="Courier New" w:hAnsi="Courier New" w:cs="Courier New" w:hint="default"/>
      </w:rPr>
    </w:lvl>
    <w:lvl w:ilvl="8" w:tplc="8152868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0408DC6">
      <w:start w:val="1"/>
      <w:numFmt w:val="lowerRoman"/>
      <w:lvlText w:val="(%1)"/>
      <w:lvlJc w:val="left"/>
      <w:pPr>
        <w:ind w:left="1080" w:hanging="720"/>
      </w:pPr>
      <w:rPr>
        <w:rFonts w:hint="default"/>
      </w:rPr>
    </w:lvl>
    <w:lvl w:ilvl="1" w:tplc="7D52427C" w:tentative="1">
      <w:start w:val="1"/>
      <w:numFmt w:val="lowerLetter"/>
      <w:lvlText w:val="%2."/>
      <w:lvlJc w:val="left"/>
      <w:pPr>
        <w:ind w:left="1440" w:hanging="360"/>
      </w:pPr>
    </w:lvl>
    <w:lvl w:ilvl="2" w:tplc="E0049C6C" w:tentative="1">
      <w:start w:val="1"/>
      <w:numFmt w:val="lowerRoman"/>
      <w:lvlText w:val="%3."/>
      <w:lvlJc w:val="right"/>
      <w:pPr>
        <w:ind w:left="2160" w:hanging="180"/>
      </w:pPr>
    </w:lvl>
    <w:lvl w:ilvl="3" w:tplc="48426904" w:tentative="1">
      <w:start w:val="1"/>
      <w:numFmt w:val="decimal"/>
      <w:lvlText w:val="%4."/>
      <w:lvlJc w:val="left"/>
      <w:pPr>
        <w:ind w:left="2880" w:hanging="360"/>
      </w:pPr>
    </w:lvl>
    <w:lvl w:ilvl="4" w:tplc="407C64D6" w:tentative="1">
      <w:start w:val="1"/>
      <w:numFmt w:val="lowerLetter"/>
      <w:lvlText w:val="%5."/>
      <w:lvlJc w:val="left"/>
      <w:pPr>
        <w:ind w:left="3600" w:hanging="360"/>
      </w:pPr>
    </w:lvl>
    <w:lvl w:ilvl="5" w:tplc="BA48D586" w:tentative="1">
      <w:start w:val="1"/>
      <w:numFmt w:val="lowerRoman"/>
      <w:lvlText w:val="%6."/>
      <w:lvlJc w:val="right"/>
      <w:pPr>
        <w:ind w:left="4320" w:hanging="180"/>
      </w:pPr>
    </w:lvl>
    <w:lvl w:ilvl="6" w:tplc="01D83CEA" w:tentative="1">
      <w:start w:val="1"/>
      <w:numFmt w:val="decimal"/>
      <w:lvlText w:val="%7."/>
      <w:lvlJc w:val="left"/>
      <w:pPr>
        <w:ind w:left="5040" w:hanging="360"/>
      </w:pPr>
    </w:lvl>
    <w:lvl w:ilvl="7" w:tplc="416E8E1E" w:tentative="1">
      <w:start w:val="1"/>
      <w:numFmt w:val="lowerLetter"/>
      <w:lvlText w:val="%8."/>
      <w:lvlJc w:val="left"/>
      <w:pPr>
        <w:ind w:left="5760" w:hanging="360"/>
      </w:pPr>
    </w:lvl>
    <w:lvl w:ilvl="8" w:tplc="A6242B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4AE25C">
      <w:start w:val="1"/>
      <w:numFmt w:val="lowerRoman"/>
      <w:lvlText w:val="(%1)"/>
      <w:lvlJc w:val="left"/>
      <w:pPr>
        <w:ind w:left="1080" w:hanging="720"/>
      </w:pPr>
      <w:rPr>
        <w:rFonts w:hint="default"/>
      </w:rPr>
    </w:lvl>
    <w:lvl w:ilvl="1" w:tplc="5FD4DC6E" w:tentative="1">
      <w:start w:val="1"/>
      <w:numFmt w:val="lowerLetter"/>
      <w:lvlText w:val="%2."/>
      <w:lvlJc w:val="left"/>
      <w:pPr>
        <w:ind w:left="1440" w:hanging="360"/>
      </w:pPr>
    </w:lvl>
    <w:lvl w:ilvl="2" w:tplc="FEB06046" w:tentative="1">
      <w:start w:val="1"/>
      <w:numFmt w:val="lowerRoman"/>
      <w:lvlText w:val="%3."/>
      <w:lvlJc w:val="right"/>
      <w:pPr>
        <w:ind w:left="2160" w:hanging="180"/>
      </w:pPr>
    </w:lvl>
    <w:lvl w:ilvl="3" w:tplc="C5ACF06C" w:tentative="1">
      <w:start w:val="1"/>
      <w:numFmt w:val="decimal"/>
      <w:lvlText w:val="%4."/>
      <w:lvlJc w:val="left"/>
      <w:pPr>
        <w:ind w:left="2880" w:hanging="360"/>
      </w:pPr>
    </w:lvl>
    <w:lvl w:ilvl="4" w:tplc="04B03D24" w:tentative="1">
      <w:start w:val="1"/>
      <w:numFmt w:val="lowerLetter"/>
      <w:lvlText w:val="%5."/>
      <w:lvlJc w:val="left"/>
      <w:pPr>
        <w:ind w:left="3600" w:hanging="360"/>
      </w:pPr>
    </w:lvl>
    <w:lvl w:ilvl="5" w:tplc="18BE9EC2" w:tentative="1">
      <w:start w:val="1"/>
      <w:numFmt w:val="lowerRoman"/>
      <w:lvlText w:val="%6."/>
      <w:lvlJc w:val="right"/>
      <w:pPr>
        <w:ind w:left="4320" w:hanging="180"/>
      </w:pPr>
    </w:lvl>
    <w:lvl w:ilvl="6" w:tplc="E0A84D1C" w:tentative="1">
      <w:start w:val="1"/>
      <w:numFmt w:val="decimal"/>
      <w:lvlText w:val="%7."/>
      <w:lvlJc w:val="left"/>
      <w:pPr>
        <w:ind w:left="5040" w:hanging="360"/>
      </w:pPr>
    </w:lvl>
    <w:lvl w:ilvl="7" w:tplc="B7E2C7AE" w:tentative="1">
      <w:start w:val="1"/>
      <w:numFmt w:val="lowerLetter"/>
      <w:lvlText w:val="%8."/>
      <w:lvlJc w:val="left"/>
      <w:pPr>
        <w:ind w:left="5760" w:hanging="360"/>
      </w:pPr>
    </w:lvl>
    <w:lvl w:ilvl="8" w:tplc="DDD260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D6300E">
      <w:start w:val="1"/>
      <w:numFmt w:val="lowerRoman"/>
      <w:lvlText w:val="(%1)"/>
      <w:lvlJc w:val="left"/>
      <w:pPr>
        <w:ind w:left="1080" w:hanging="720"/>
      </w:pPr>
      <w:rPr>
        <w:rFonts w:hint="default"/>
      </w:rPr>
    </w:lvl>
    <w:lvl w:ilvl="1" w:tplc="F79EF390" w:tentative="1">
      <w:start w:val="1"/>
      <w:numFmt w:val="lowerLetter"/>
      <w:lvlText w:val="%2."/>
      <w:lvlJc w:val="left"/>
      <w:pPr>
        <w:ind w:left="1440" w:hanging="360"/>
      </w:pPr>
    </w:lvl>
    <w:lvl w:ilvl="2" w:tplc="8B047DC2" w:tentative="1">
      <w:start w:val="1"/>
      <w:numFmt w:val="lowerRoman"/>
      <w:lvlText w:val="%3."/>
      <w:lvlJc w:val="right"/>
      <w:pPr>
        <w:ind w:left="2160" w:hanging="180"/>
      </w:pPr>
    </w:lvl>
    <w:lvl w:ilvl="3" w:tplc="F93C1ED2" w:tentative="1">
      <w:start w:val="1"/>
      <w:numFmt w:val="decimal"/>
      <w:lvlText w:val="%4."/>
      <w:lvlJc w:val="left"/>
      <w:pPr>
        <w:ind w:left="2880" w:hanging="360"/>
      </w:pPr>
    </w:lvl>
    <w:lvl w:ilvl="4" w:tplc="CE644C54" w:tentative="1">
      <w:start w:val="1"/>
      <w:numFmt w:val="lowerLetter"/>
      <w:lvlText w:val="%5."/>
      <w:lvlJc w:val="left"/>
      <w:pPr>
        <w:ind w:left="3600" w:hanging="360"/>
      </w:pPr>
    </w:lvl>
    <w:lvl w:ilvl="5" w:tplc="92844EA2" w:tentative="1">
      <w:start w:val="1"/>
      <w:numFmt w:val="lowerRoman"/>
      <w:lvlText w:val="%6."/>
      <w:lvlJc w:val="right"/>
      <w:pPr>
        <w:ind w:left="4320" w:hanging="180"/>
      </w:pPr>
    </w:lvl>
    <w:lvl w:ilvl="6" w:tplc="FA3ED5FA" w:tentative="1">
      <w:start w:val="1"/>
      <w:numFmt w:val="decimal"/>
      <w:lvlText w:val="%7."/>
      <w:lvlJc w:val="left"/>
      <w:pPr>
        <w:ind w:left="5040" w:hanging="360"/>
      </w:pPr>
    </w:lvl>
    <w:lvl w:ilvl="7" w:tplc="7798A7AA" w:tentative="1">
      <w:start w:val="1"/>
      <w:numFmt w:val="lowerLetter"/>
      <w:lvlText w:val="%8."/>
      <w:lvlJc w:val="left"/>
      <w:pPr>
        <w:ind w:left="5760" w:hanging="360"/>
      </w:pPr>
    </w:lvl>
    <w:lvl w:ilvl="8" w:tplc="97E6F0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E36B480">
      <w:start w:val="1"/>
      <w:numFmt w:val="lowerRoman"/>
      <w:lvlText w:val="(%1)"/>
      <w:lvlJc w:val="left"/>
      <w:pPr>
        <w:ind w:left="1080" w:hanging="720"/>
      </w:pPr>
      <w:rPr>
        <w:rFonts w:hint="default"/>
      </w:rPr>
    </w:lvl>
    <w:lvl w:ilvl="1" w:tplc="09B48FDC" w:tentative="1">
      <w:start w:val="1"/>
      <w:numFmt w:val="lowerLetter"/>
      <w:lvlText w:val="%2."/>
      <w:lvlJc w:val="left"/>
      <w:pPr>
        <w:ind w:left="1440" w:hanging="360"/>
      </w:pPr>
    </w:lvl>
    <w:lvl w:ilvl="2" w:tplc="66507274" w:tentative="1">
      <w:start w:val="1"/>
      <w:numFmt w:val="lowerRoman"/>
      <w:lvlText w:val="%3."/>
      <w:lvlJc w:val="right"/>
      <w:pPr>
        <w:ind w:left="2160" w:hanging="180"/>
      </w:pPr>
    </w:lvl>
    <w:lvl w:ilvl="3" w:tplc="50FEA5EA" w:tentative="1">
      <w:start w:val="1"/>
      <w:numFmt w:val="decimal"/>
      <w:lvlText w:val="%4."/>
      <w:lvlJc w:val="left"/>
      <w:pPr>
        <w:ind w:left="2880" w:hanging="360"/>
      </w:pPr>
    </w:lvl>
    <w:lvl w:ilvl="4" w:tplc="7E5C0C6C" w:tentative="1">
      <w:start w:val="1"/>
      <w:numFmt w:val="lowerLetter"/>
      <w:lvlText w:val="%5."/>
      <w:lvlJc w:val="left"/>
      <w:pPr>
        <w:ind w:left="3600" w:hanging="360"/>
      </w:pPr>
    </w:lvl>
    <w:lvl w:ilvl="5" w:tplc="FA543228" w:tentative="1">
      <w:start w:val="1"/>
      <w:numFmt w:val="lowerRoman"/>
      <w:lvlText w:val="%6."/>
      <w:lvlJc w:val="right"/>
      <w:pPr>
        <w:ind w:left="4320" w:hanging="180"/>
      </w:pPr>
    </w:lvl>
    <w:lvl w:ilvl="6" w:tplc="9AB24EC6" w:tentative="1">
      <w:start w:val="1"/>
      <w:numFmt w:val="decimal"/>
      <w:lvlText w:val="%7."/>
      <w:lvlJc w:val="left"/>
      <w:pPr>
        <w:ind w:left="5040" w:hanging="360"/>
      </w:pPr>
    </w:lvl>
    <w:lvl w:ilvl="7" w:tplc="6B249E2C" w:tentative="1">
      <w:start w:val="1"/>
      <w:numFmt w:val="lowerLetter"/>
      <w:lvlText w:val="%8."/>
      <w:lvlJc w:val="left"/>
      <w:pPr>
        <w:ind w:left="5760" w:hanging="360"/>
      </w:pPr>
    </w:lvl>
    <w:lvl w:ilvl="8" w:tplc="9B047F5C" w:tentative="1">
      <w:start w:val="1"/>
      <w:numFmt w:val="lowerRoman"/>
      <w:lvlText w:val="%9."/>
      <w:lvlJc w:val="right"/>
      <w:pPr>
        <w:ind w:left="6480" w:hanging="180"/>
      </w:pPr>
    </w:lvl>
  </w:abstractNum>
  <w:abstractNum w:abstractNumId="9" w15:restartNumberingAfterBreak="0">
    <w:nsid w:val="37847378"/>
    <w:multiLevelType w:val="hybridMultilevel"/>
    <w:tmpl w:val="7DDCC854"/>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 w15:restartNumberingAfterBreak="0">
    <w:nsid w:val="560E1165"/>
    <w:multiLevelType w:val="hybridMultilevel"/>
    <w:tmpl w:val="D8783624"/>
    <w:lvl w:ilvl="0" w:tplc="6F0453B0">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0136CBEE">
      <w:start w:val="1"/>
      <w:numFmt w:val="bullet"/>
      <w:lvlText w:val=""/>
      <w:lvlJc w:val="left"/>
      <w:pPr>
        <w:ind w:left="1800" w:hanging="360"/>
      </w:pPr>
      <w:rPr>
        <w:rFonts w:ascii="Wingdings" w:hAnsi="Wingdings" w:hint="default"/>
      </w:rPr>
    </w:lvl>
    <w:lvl w:ilvl="3" w:tplc="1B60A13E">
      <w:start w:val="1"/>
      <w:numFmt w:val="bullet"/>
      <w:lvlText w:val=""/>
      <w:lvlJc w:val="left"/>
      <w:pPr>
        <w:ind w:left="2520" w:hanging="360"/>
      </w:pPr>
      <w:rPr>
        <w:rFonts w:ascii="Symbol" w:hAnsi="Symbol" w:hint="default"/>
      </w:rPr>
    </w:lvl>
    <w:lvl w:ilvl="4" w:tplc="4DD68E88">
      <w:start w:val="1"/>
      <w:numFmt w:val="bullet"/>
      <w:lvlText w:val="o"/>
      <w:lvlJc w:val="left"/>
      <w:pPr>
        <w:ind w:left="3240" w:hanging="360"/>
      </w:pPr>
      <w:rPr>
        <w:rFonts w:ascii="Courier New" w:hAnsi="Courier New" w:cs="Courier New" w:hint="default"/>
      </w:rPr>
    </w:lvl>
    <w:lvl w:ilvl="5" w:tplc="9C74A978">
      <w:start w:val="1"/>
      <w:numFmt w:val="bullet"/>
      <w:lvlText w:val=""/>
      <w:lvlJc w:val="left"/>
      <w:pPr>
        <w:ind w:left="3960" w:hanging="360"/>
      </w:pPr>
      <w:rPr>
        <w:rFonts w:ascii="Wingdings" w:hAnsi="Wingdings" w:hint="default"/>
      </w:rPr>
    </w:lvl>
    <w:lvl w:ilvl="6" w:tplc="1188E186">
      <w:start w:val="1"/>
      <w:numFmt w:val="bullet"/>
      <w:lvlText w:val=""/>
      <w:lvlJc w:val="left"/>
      <w:pPr>
        <w:ind w:left="4680" w:hanging="360"/>
      </w:pPr>
      <w:rPr>
        <w:rFonts w:ascii="Symbol" w:hAnsi="Symbol" w:hint="default"/>
      </w:rPr>
    </w:lvl>
    <w:lvl w:ilvl="7" w:tplc="555288EE">
      <w:start w:val="1"/>
      <w:numFmt w:val="bullet"/>
      <w:lvlText w:val="o"/>
      <w:lvlJc w:val="left"/>
      <w:pPr>
        <w:ind w:left="5400" w:hanging="360"/>
      </w:pPr>
      <w:rPr>
        <w:rFonts w:ascii="Courier New" w:hAnsi="Courier New" w:cs="Courier New" w:hint="default"/>
      </w:rPr>
    </w:lvl>
    <w:lvl w:ilvl="8" w:tplc="888E2E5C">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71E299E">
      <w:start w:val="1"/>
      <w:numFmt w:val="lowerRoman"/>
      <w:lvlText w:val="(%1)"/>
      <w:lvlJc w:val="left"/>
      <w:pPr>
        <w:ind w:left="1080" w:hanging="720"/>
      </w:pPr>
      <w:rPr>
        <w:rFonts w:hint="default"/>
      </w:rPr>
    </w:lvl>
    <w:lvl w:ilvl="1" w:tplc="E0801D88" w:tentative="1">
      <w:start w:val="1"/>
      <w:numFmt w:val="lowerLetter"/>
      <w:lvlText w:val="%2."/>
      <w:lvlJc w:val="left"/>
      <w:pPr>
        <w:ind w:left="1440" w:hanging="360"/>
      </w:pPr>
    </w:lvl>
    <w:lvl w:ilvl="2" w:tplc="7540A0F4" w:tentative="1">
      <w:start w:val="1"/>
      <w:numFmt w:val="lowerRoman"/>
      <w:lvlText w:val="%3."/>
      <w:lvlJc w:val="right"/>
      <w:pPr>
        <w:ind w:left="2160" w:hanging="180"/>
      </w:pPr>
    </w:lvl>
    <w:lvl w:ilvl="3" w:tplc="50E0F64C" w:tentative="1">
      <w:start w:val="1"/>
      <w:numFmt w:val="decimal"/>
      <w:lvlText w:val="%4."/>
      <w:lvlJc w:val="left"/>
      <w:pPr>
        <w:ind w:left="2880" w:hanging="360"/>
      </w:pPr>
    </w:lvl>
    <w:lvl w:ilvl="4" w:tplc="6C8EF7A8" w:tentative="1">
      <w:start w:val="1"/>
      <w:numFmt w:val="lowerLetter"/>
      <w:lvlText w:val="%5."/>
      <w:lvlJc w:val="left"/>
      <w:pPr>
        <w:ind w:left="3600" w:hanging="360"/>
      </w:pPr>
    </w:lvl>
    <w:lvl w:ilvl="5" w:tplc="7CBA8C4E" w:tentative="1">
      <w:start w:val="1"/>
      <w:numFmt w:val="lowerRoman"/>
      <w:lvlText w:val="%6."/>
      <w:lvlJc w:val="right"/>
      <w:pPr>
        <w:ind w:left="4320" w:hanging="180"/>
      </w:pPr>
    </w:lvl>
    <w:lvl w:ilvl="6" w:tplc="0E426D3A" w:tentative="1">
      <w:start w:val="1"/>
      <w:numFmt w:val="decimal"/>
      <w:lvlText w:val="%7."/>
      <w:lvlJc w:val="left"/>
      <w:pPr>
        <w:ind w:left="5040" w:hanging="360"/>
      </w:pPr>
    </w:lvl>
    <w:lvl w:ilvl="7" w:tplc="D2D835DA" w:tentative="1">
      <w:start w:val="1"/>
      <w:numFmt w:val="lowerLetter"/>
      <w:lvlText w:val="%8."/>
      <w:lvlJc w:val="left"/>
      <w:pPr>
        <w:ind w:left="5760" w:hanging="360"/>
      </w:pPr>
    </w:lvl>
    <w:lvl w:ilvl="8" w:tplc="4BE021E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40E63C6">
      <w:start w:val="1"/>
      <w:numFmt w:val="lowerRoman"/>
      <w:lvlText w:val="(%1)"/>
      <w:lvlJc w:val="left"/>
      <w:pPr>
        <w:ind w:left="1080" w:hanging="720"/>
      </w:pPr>
      <w:rPr>
        <w:rFonts w:hint="default"/>
      </w:rPr>
    </w:lvl>
    <w:lvl w:ilvl="1" w:tplc="0A14DC6C" w:tentative="1">
      <w:start w:val="1"/>
      <w:numFmt w:val="lowerLetter"/>
      <w:lvlText w:val="%2."/>
      <w:lvlJc w:val="left"/>
      <w:pPr>
        <w:ind w:left="1440" w:hanging="360"/>
      </w:pPr>
    </w:lvl>
    <w:lvl w:ilvl="2" w:tplc="D3C84F4E" w:tentative="1">
      <w:start w:val="1"/>
      <w:numFmt w:val="lowerRoman"/>
      <w:lvlText w:val="%3."/>
      <w:lvlJc w:val="right"/>
      <w:pPr>
        <w:ind w:left="2160" w:hanging="180"/>
      </w:pPr>
    </w:lvl>
    <w:lvl w:ilvl="3" w:tplc="CDFCF0E2" w:tentative="1">
      <w:start w:val="1"/>
      <w:numFmt w:val="decimal"/>
      <w:lvlText w:val="%4."/>
      <w:lvlJc w:val="left"/>
      <w:pPr>
        <w:ind w:left="2880" w:hanging="360"/>
      </w:pPr>
    </w:lvl>
    <w:lvl w:ilvl="4" w:tplc="BF385A84" w:tentative="1">
      <w:start w:val="1"/>
      <w:numFmt w:val="lowerLetter"/>
      <w:lvlText w:val="%5."/>
      <w:lvlJc w:val="left"/>
      <w:pPr>
        <w:ind w:left="3600" w:hanging="360"/>
      </w:pPr>
    </w:lvl>
    <w:lvl w:ilvl="5" w:tplc="DFCE7852" w:tentative="1">
      <w:start w:val="1"/>
      <w:numFmt w:val="lowerRoman"/>
      <w:lvlText w:val="%6."/>
      <w:lvlJc w:val="right"/>
      <w:pPr>
        <w:ind w:left="4320" w:hanging="180"/>
      </w:pPr>
    </w:lvl>
    <w:lvl w:ilvl="6" w:tplc="7A906C22" w:tentative="1">
      <w:start w:val="1"/>
      <w:numFmt w:val="decimal"/>
      <w:lvlText w:val="%7."/>
      <w:lvlJc w:val="left"/>
      <w:pPr>
        <w:ind w:left="5040" w:hanging="360"/>
      </w:pPr>
    </w:lvl>
    <w:lvl w:ilvl="7" w:tplc="EA3CBE36" w:tentative="1">
      <w:start w:val="1"/>
      <w:numFmt w:val="lowerLetter"/>
      <w:lvlText w:val="%8."/>
      <w:lvlJc w:val="left"/>
      <w:pPr>
        <w:ind w:left="5760" w:hanging="360"/>
      </w:pPr>
    </w:lvl>
    <w:lvl w:ilvl="8" w:tplc="BACE071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7182233">
    <w:abstractNumId w:val="13"/>
  </w:num>
  <w:num w:numId="2" w16cid:durableId="902523370">
    <w:abstractNumId w:val="4"/>
  </w:num>
  <w:num w:numId="3" w16cid:durableId="1474562517">
    <w:abstractNumId w:val="2"/>
  </w:num>
  <w:num w:numId="4" w16cid:durableId="1784113897">
    <w:abstractNumId w:val="7"/>
  </w:num>
  <w:num w:numId="5" w16cid:durableId="271673755">
    <w:abstractNumId w:val="6"/>
  </w:num>
  <w:num w:numId="6" w16cid:durableId="1230116994">
    <w:abstractNumId w:val="1"/>
  </w:num>
  <w:num w:numId="7" w16cid:durableId="1985816625">
    <w:abstractNumId w:val="11"/>
  </w:num>
  <w:num w:numId="8" w16cid:durableId="306017092">
    <w:abstractNumId w:val="5"/>
  </w:num>
  <w:num w:numId="9" w16cid:durableId="1420711869">
    <w:abstractNumId w:val="8"/>
  </w:num>
  <w:num w:numId="10" w16cid:durableId="859197782">
    <w:abstractNumId w:val="3"/>
  </w:num>
  <w:num w:numId="11" w16cid:durableId="1218322278">
    <w:abstractNumId w:val="12"/>
  </w:num>
  <w:num w:numId="12" w16cid:durableId="1409383789">
    <w:abstractNumId w:val="0"/>
  </w:num>
  <w:num w:numId="13" w16cid:durableId="1561096206">
    <w:abstractNumId w:val="13"/>
  </w:num>
  <w:num w:numId="14" w16cid:durableId="623465766">
    <w:abstractNumId w:val="13"/>
  </w:num>
  <w:num w:numId="15" w16cid:durableId="1221748062">
    <w:abstractNumId w:val="9"/>
  </w:num>
  <w:num w:numId="16" w16cid:durableId="1149443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F77"/>
    <w:rsid w:val="00016796"/>
    <w:rsid w:val="00050028"/>
    <w:rsid w:val="00065DA7"/>
    <w:rsid w:val="000A2936"/>
    <w:rsid w:val="000D72D1"/>
    <w:rsid w:val="00167744"/>
    <w:rsid w:val="001963E3"/>
    <w:rsid w:val="001D2602"/>
    <w:rsid w:val="001F0EFD"/>
    <w:rsid w:val="001F4088"/>
    <w:rsid w:val="00201209"/>
    <w:rsid w:val="002837AA"/>
    <w:rsid w:val="002D7CBA"/>
    <w:rsid w:val="002E16E7"/>
    <w:rsid w:val="00320FEF"/>
    <w:rsid w:val="003451A8"/>
    <w:rsid w:val="00351AA7"/>
    <w:rsid w:val="00352BEC"/>
    <w:rsid w:val="003B1C3C"/>
    <w:rsid w:val="003C0196"/>
    <w:rsid w:val="00467087"/>
    <w:rsid w:val="004852F8"/>
    <w:rsid w:val="004A33DA"/>
    <w:rsid w:val="004F6AD0"/>
    <w:rsid w:val="00502E3D"/>
    <w:rsid w:val="00504CEB"/>
    <w:rsid w:val="00560EA8"/>
    <w:rsid w:val="0059349A"/>
    <w:rsid w:val="005D4FDA"/>
    <w:rsid w:val="00614639"/>
    <w:rsid w:val="006215E5"/>
    <w:rsid w:val="00635053"/>
    <w:rsid w:val="006447F0"/>
    <w:rsid w:val="00687150"/>
    <w:rsid w:val="006C2F0A"/>
    <w:rsid w:val="006D2D13"/>
    <w:rsid w:val="006E6845"/>
    <w:rsid w:val="006F1649"/>
    <w:rsid w:val="0070263A"/>
    <w:rsid w:val="00733545"/>
    <w:rsid w:val="00735965"/>
    <w:rsid w:val="00744BB9"/>
    <w:rsid w:val="00825C7E"/>
    <w:rsid w:val="00850A79"/>
    <w:rsid w:val="00853D97"/>
    <w:rsid w:val="00857829"/>
    <w:rsid w:val="0087513B"/>
    <w:rsid w:val="008A4FAD"/>
    <w:rsid w:val="008B0420"/>
    <w:rsid w:val="008B3C87"/>
    <w:rsid w:val="00910E9D"/>
    <w:rsid w:val="00926F08"/>
    <w:rsid w:val="00926F4A"/>
    <w:rsid w:val="00A00713"/>
    <w:rsid w:val="00A15A8A"/>
    <w:rsid w:val="00A87343"/>
    <w:rsid w:val="00A973F6"/>
    <w:rsid w:val="00AD5080"/>
    <w:rsid w:val="00B0532E"/>
    <w:rsid w:val="00B11BF5"/>
    <w:rsid w:val="00B40CA8"/>
    <w:rsid w:val="00BA0CBD"/>
    <w:rsid w:val="00BB13B4"/>
    <w:rsid w:val="00BC7750"/>
    <w:rsid w:val="00BF5A9E"/>
    <w:rsid w:val="00C12A07"/>
    <w:rsid w:val="00C14DD6"/>
    <w:rsid w:val="00C260B5"/>
    <w:rsid w:val="00C520B5"/>
    <w:rsid w:val="00C836A9"/>
    <w:rsid w:val="00CD6649"/>
    <w:rsid w:val="00CE01E3"/>
    <w:rsid w:val="00CE66AA"/>
    <w:rsid w:val="00D019F9"/>
    <w:rsid w:val="00D1007B"/>
    <w:rsid w:val="00D159F3"/>
    <w:rsid w:val="00E61BC8"/>
    <w:rsid w:val="00E649E9"/>
    <w:rsid w:val="00E73F58"/>
    <w:rsid w:val="00E875C0"/>
    <w:rsid w:val="00E91218"/>
    <w:rsid w:val="00EA0DF8"/>
    <w:rsid w:val="00EB2E19"/>
    <w:rsid w:val="00EE6D46"/>
    <w:rsid w:val="00EF2BE6"/>
    <w:rsid w:val="00EF61A1"/>
    <w:rsid w:val="00F05ACE"/>
    <w:rsid w:val="00F247A8"/>
    <w:rsid w:val="00F42F77"/>
    <w:rsid w:val="00F93182"/>
    <w:rsid w:val="00F97F45"/>
    <w:rsid w:val="00FB5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60B1"/>
  <w15:docId w15:val="{F3A0A0D6-8273-4EA0-BB04-BE3E0961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0EA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56045">
      <w:bodyDiv w:val="1"/>
      <w:marLeft w:val="0"/>
      <w:marRight w:val="0"/>
      <w:marTop w:val="0"/>
      <w:marBottom w:val="0"/>
      <w:divBdr>
        <w:top w:val="none" w:sz="0" w:space="0" w:color="auto"/>
        <w:left w:val="none" w:sz="0" w:space="0" w:color="auto"/>
        <w:bottom w:val="none" w:sz="0" w:space="0" w:color="auto"/>
        <w:right w:val="none" w:sz="0" w:space="0" w:color="auto"/>
      </w:divBdr>
    </w:div>
    <w:div w:id="485753765">
      <w:bodyDiv w:val="1"/>
      <w:marLeft w:val="0"/>
      <w:marRight w:val="0"/>
      <w:marTop w:val="0"/>
      <w:marBottom w:val="0"/>
      <w:divBdr>
        <w:top w:val="none" w:sz="0" w:space="0" w:color="auto"/>
        <w:left w:val="none" w:sz="0" w:space="0" w:color="auto"/>
        <w:bottom w:val="none" w:sz="0" w:space="0" w:color="auto"/>
        <w:right w:val="none" w:sz="0" w:space="0" w:color="auto"/>
      </w:divBdr>
    </w:div>
    <w:div w:id="487064530">
      <w:bodyDiv w:val="1"/>
      <w:marLeft w:val="0"/>
      <w:marRight w:val="0"/>
      <w:marTop w:val="0"/>
      <w:marBottom w:val="0"/>
      <w:divBdr>
        <w:top w:val="none" w:sz="0" w:space="0" w:color="auto"/>
        <w:left w:val="none" w:sz="0" w:space="0" w:color="auto"/>
        <w:bottom w:val="none" w:sz="0" w:space="0" w:color="auto"/>
        <w:right w:val="none" w:sz="0" w:space="0" w:color="auto"/>
      </w:divBdr>
    </w:div>
    <w:div w:id="633945526">
      <w:bodyDiv w:val="1"/>
      <w:marLeft w:val="0"/>
      <w:marRight w:val="0"/>
      <w:marTop w:val="0"/>
      <w:marBottom w:val="0"/>
      <w:divBdr>
        <w:top w:val="none" w:sz="0" w:space="0" w:color="auto"/>
        <w:left w:val="none" w:sz="0" w:space="0" w:color="auto"/>
        <w:bottom w:val="none" w:sz="0" w:space="0" w:color="auto"/>
        <w:right w:val="none" w:sz="0" w:space="0" w:color="auto"/>
      </w:divBdr>
    </w:div>
    <w:div w:id="645471130">
      <w:bodyDiv w:val="1"/>
      <w:marLeft w:val="0"/>
      <w:marRight w:val="0"/>
      <w:marTop w:val="0"/>
      <w:marBottom w:val="0"/>
      <w:divBdr>
        <w:top w:val="none" w:sz="0" w:space="0" w:color="auto"/>
        <w:left w:val="none" w:sz="0" w:space="0" w:color="auto"/>
        <w:bottom w:val="none" w:sz="0" w:space="0" w:color="auto"/>
        <w:right w:val="none" w:sz="0" w:space="0" w:color="auto"/>
      </w:divBdr>
    </w:div>
    <w:div w:id="673924621">
      <w:bodyDiv w:val="1"/>
      <w:marLeft w:val="0"/>
      <w:marRight w:val="0"/>
      <w:marTop w:val="0"/>
      <w:marBottom w:val="0"/>
      <w:divBdr>
        <w:top w:val="none" w:sz="0" w:space="0" w:color="auto"/>
        <w:left w:val="none" w:sz="0" w:space="0" w:color="auto"/>
        <w:bottom w:val="none" w:sz="0" w:space="0" w:color="auto"/>
        <w:right w:val="none" w:sz="0" w:space="0" w:color="auto"/>
      </w:divBdr>
    </w:div>
    <w:div w:id="686176134">
      <w:bodyDiv w:val="1"/>
      <w:marLeft w:val="0"/>
      <w:marRight w:val="0"/>
      <w:marTop w:val="0"/>
      <w:marBottom w:val="0"/>
      <w:divBdr>
        <w:top w:val="none" w:sz="0" w:space="0" w:color="auto"/>
        <w:left w:val="none" w:sz="0" w:space="0" w:color="auto"/>
        <w:bottom w:val="none" w:sz="0" w:space="0" w:color="auto"/>
        <w:right w:val="none" w:sz="0" w:space="0" w:color="auto"/>
      </w:divBdr>
    </w:div>
    <w:div w:id="940145984">
      <w:bodyDiv w:val="1"/>
      <w:marLeft w:val="0"/>
      <w:marRight w:val="0"/>
      <w:marTop w:val="0"/>
      <w:marBottom w:val="0"/>
      <w:divBdr>
        <w:top w:val="none" w:sz="0" w:space="0" w:color="auto"/>
        <w:left w:val="none" w:sz="0" w:space="0" w:color="auto"/>
        <w:bottom w:val="none" w:sz="0" w:space="0" w:color="auto"/>
        <w:right w:val="none" w:sz="0" w:space="0" w:color="auto"/>
      </w:divBdr>
    </w:div>
    <w:div w:id="1045251591">
      <w:bodyDiv w:val="1"/>
      <w:marLeft w:val="0"/>
      <w:marRight w:val="0"/>
      <w:marTop w:val="0"/>
      <w:marBottom w:val="0"/>
      <w:divBdr>
        <w:top w:val="none" w:sz="0" w:space="0" w:color="auto"/>
        <w:left w:val="none" w:sz="0" w:space="0" w:color="auto"/>
        <w:bottom w:val="none" w:sz="0" w:space="0" w:color="auto"/>
        <w:right w:val="none" w:sz="0" w:space="0" w:color="auto"/>
      </w:divBdr>
    </w:div>
    <w:div w:id="1057706403">
      <w:bodyDiv w:val="1"/>
      <w:marLeft w:val="0"/>
      <w:marRight w:val="0"/>
      <w:marTop w:val="0"/>
      <w:marBottom w:val="0"/>
      <w:divBdr>
        <w:top w:val="none" w:sz="0" w:space="0" w:color="auto"/>
        <w:left w:val="none" w:sz="0" w:space="0" w:color="auto"/>
        <w:bottom w:val="none" w:sz="0" w:space="0" w:color="auto"/>
        <w:right w:val="none" w:sz="0" w:space="0" w:color="auto"/>
      </w:divBdr>
    </w:div>
    <w:div w:id="1110466648">
      <w:bodyDiv w:val="1"/>
      <w:marLeft w:val="0"/>
      <w:marRight w:val="0"/>
      <w:marTop w:val="0"/>
      <w:marBottom w:val="0"/>
      <w:divBdr>
        <w:top w:val="none" w:sz="0" w:space="0" w:color="auto"/>
        <w:left w:val="none" w:sz="0" w:space="0" w:color="auto"/>
        <w:bottom w:val="none" w:sz="0" w:space="0" w:color="auto"/>
        <w:right w:val="none" w:sz="0" w:space="0" w:color="auto"/>
      </w:divBdr>
    </w:div>
    <w:div w:id="1730880298">
      <w:bodyDiv w:val="1"/>
      <w:marLeft w:val="0"/>
      <w:marRight w:val="0"/>
      <w:marTop w:val="0"/>
      <w:marBottom w:val="0"/>
      <w:divBdr>
        <w:top w:val="none" w:sz="0" w:space="0" w:color="auto"/>
        <w:left w:val="none" w:sz="0" w:space="0" w:color="auto"/>
        <w:bottom w:val="none" w:sz="0" w:space="0" w:color="auto"/>
        <w:right w:val="none" w:sz="0" w:space="0" w:color="auto"/>
      </w:divBdr>
    </w:div>
    <w:div w:id="1862434337">
      <w:bodyDiv w:val="1"/>
      <w:marLeft w:val="0"/>
      <w:marRight w:val="0"/>
      <w:marTop w:val="0"/>
      <w:marBottom w:val="0"/>
      <w:divBdr>
        <w:top w:val="none" w:sz="0" w:space="0" w:color="auto"/>
        <w:left w:val="none" w:sz="0" w:space="0" w:color="auto"/>
        <w:bottom w:val="none" w:sz="0" w:space="0" w:color="auto"/>
        <w:right w:val="none" w:sz="0" w:space="0" w:color="auto"/>
      </w:divBdr>
    </w:div>
    <w:div w:id="1933321430">
      <w:bodyDiv w:val="1"/>
      <w:marLeft w:val="0"/>
      <w:marRight w:val="0"/>
      <w:marTop w:val="0"/>
      <w:marBottom w:val="0"/>
      <w:divBdr>
        <w:top w:val="none" w:sz="0" w:space="0" w:color="auto"/>
        <w:left w:val="none" w:sz="0" w:space="0" w:color="auto"/>
        <w:bottom w:val="none" w:sz="0" w:space="0" w:color="auto"/>
        <w:right w:val="none" w:sz="0" w:space="0" w:color="auto"/>
      </w:divBdr>
    </w:div>
    <w:div w:id="1933971559">
      <w:bodyDiv w:val="1"/>
      <w:marLeft w:val="0"/>
      <w:marRight w:val="0"/>
      <w:marTop w:val="0"/>
      <w:marBottom w:val="0"/>
      <w:divBdr>
        <w:top w:val="none" w:sz="0" w:space="0" w:color="auto"/>
        <w:left w:val="none" w:sz="0" w:space="0" w:color="auto"/>
        <w:bottom w:val="none" w:sz="0" w:space="0" w:color="auto"/>
        <w:right w:val="none" w:sz="0" w:space="0" w:color="auto"/>
      </w:divBdr>
    </w:div>
    <w:div w:id="2133090851">
      <w:bodyDiv w:val="1"/>
      <w:marLeft w:val="0"/>
      <w:marRight w:val="0"/>
      <w:marTop w:val="0"/>
      <w:marBottom w:val="0"/>
      <w:divBdr>
        <w:top w:val="none" w:sz="0" w:space="0" w:color="auto"/>
        <w:left w:val="none" w:sz="0" w:space="0" w:color="auto"/>
        <w:bottom w:val="none" w:sz="0" w:space="0" w:color="auto"/>
        <w:right w:val="none" w:sz="0" w:space="0" w:color="auto"/>
      </w:divBdr>
    </w:div>
    <w:div w:id="213405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E496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E496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E496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5097F" w:rsidRDefault="00EE496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5097F" w:rsidRDefault="00EE496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5097F" w:rsidRDefault="00EE496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5097F" w:rsidRDefault="00EE496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5097F" w:rsidRDefault="00EE496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5097F" w:rsidRDefault="00EE496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5097F" w:rsidRDefault="00EE496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5097F" w:rsidRDefault="00EE496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5097F" w:rsidRDefault="00EE496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5097F" w:rsidRDefault="00EE496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5097F" w:rsidRDefault="00EE496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5097F" w:rsidRDefault="00EE4966"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5097F" w:rsidRDefault="00EE496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5097F" w:rsidRDefault="00EE496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5097F" w:rsidRDefault="00EE496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5097F" w:rsidRDefault="00EE496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5097F" w:rsidRDefault="00EE496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5097F" w:rsidRDefault="00EE496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5097F" w:rsidRDefault="00EE496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5097F" w:rsidRDefault="00EE496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5097F" w:rsidRDefault="00EE496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5097F" w:rsidRDefault="00EE496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5097F" w:rsidRDefault="00EE496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5097F" w:rsidRDefault="00EE496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5097F" w:rsidRDefault="00EE496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5097F" w:rsidRDefault="00EE496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5097F" w:rsidRDefault="00EE496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5097F" w:rsidRDefault="00EE496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5097F" w:rsidRDefault="00EE496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5097F" w:rsidRDefault="00EE496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5097F" w:rsidRDefault="00EE496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5097F" w:rsidRDefault="00EE496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5097F" w:rsidRDefault="00EE496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5097F" w:rsidRDefault="00EE496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5097F" w:rsidRDefault="00EE496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5097F" w:rsidRDefault="00EE496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5097F" w:rsidRDefault="00EE496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5097F" w:rsidRDefault="00EE496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5097F" w:rsidRDefault="00EE496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5097F" w:rsidRDefault="00EE496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5097F" w:rsidRDefault="00EE496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5097F" w:rsidRDefault="00EE496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5097F" w:rsidRDefault="00EE4966"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5097F" w:rsidRDefault="00EE496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5097F" w:rsidRDefault="00EE496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5097F" w:rsidRDefault="00EE496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5097F" w:rsidRDefault="00EE496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5097F" w:rsidRDefault="00EE496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097F"/>
    <w:rsid w:val="0035097F"/>
    <w:rsid w:val="00680F22"/>
    <w:rsid w:val="00EE4966"/>
    <w:rsid w:val="00F21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4564</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45</cp:revision>
  <dcterms:created xsi:type="dcterms:W3CDTF">2024-01-22T08:23:00Z</dcterms:created>
  <dcterms:modified xsi:type="dcterms:W3CDTF">2024-01-22T08:24:00Z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