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8603" w14:textId="04AA933C" w:rsidR="00935BFD" w:rsidRDefault="002C0E0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5C2686B" wp14:editId="4D95BE19">
                <wp:simplePos x="0" y="0"/>
                <wp:positionH relativeFrom="column">
                  <wp:posOffset>-895350</wp:posOffset>
                </wp:positionH>
                <wp:positionV relativeFrom="paragraph">
                  <wp:posOffset>722630</wp:posOffset>
                </wp:positionV>
                <wp:extent cx="5686425" cy="1727200"/>
                <wp:effectExtent l="0" t="0" r="0" b="0"/>
                <wp:wrapSquare wrapText="bothSides"/>
                <wp:docPr id="1157056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BED12" w14:textId="77777777" w:rsidR="00935BFD" w:rsidRDefault="0070339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8E2A1B6" w14:textId="77777777" w:rsidR="00935BFD" w:rsidRPr="001E694D" w:rsidRDefault="0070339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62723E" w14:textId="77777777" w:rsidR="00935BFD" w:rsidRPr="001E694D" w:rsidRDefault="00703393" w:rsidP="009504D0">
                            <w:pPr>
                              <w:pStyle w:val="ContactNumber"/>
                              <w:spacing w:after="600"/>
                              <w:rPr>
                                <w:rFonts w:ascii="Open Sans" w:hAnsi="Open Sans" w:cs="Open Sans"/>
                              </w:rPr>
                            </w:pPr>
                            <w:r w:rsidRPr="001E694D">
                              <w:rPr>
                                <w:rFonts w:ascii="Open Sans" w:hAnsi="Open Sans" w:cs="Open Sans"/>
                              </w:rPr>
                              <w:t>Agedcarequality.gov.au</w:t>
                            </w:r>
                          </w:p>
                          <w:p w14:paraId="50C5BE64" w14:textId="77777777" w:rsidR="00935BFD" w:rsidRDefault="00935B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C2686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09BED12" w14:textId="77777777" w:rsidR="00935BFD" w:rsidRDefault="0070339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8E2A1B6" w14:textId="77777777" w:rsidR="00935BFD" w:rsidRPr="001E694D" w:rsidRDefault="0070339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62723E" w14:textId="77777777" w:rsidR="00935BFD" w:rsidRPr="001E694D" w:rsidRDefault="00703393" w:rsidP="009504D0">
                      <w:pPr>
                        <w:pStyle w:val="ContactNumber"/>
                        <w:spacing w:after="600"/>
                        <w:rPr>
                          <w:rFonts w:ascii="Open Sans" w:hAnsi="Open Sans" w:cs="Open Sans"/>
                        </w:rPr>
                      </w:pPr>
                      <w:r w:rsidRPr="001E694D">
                        <w:rPr>
                          <w:rFonts w:ascii="Open Sans" w:hAnsi="Open Sans" w:cs="Open Sans"/>
                        </w:rPr>
                        <w:t>Agedcarequality.gov.au</w:t>
                      </w:r>
                    </w:p>
                    <w:p w14:paraId="50C5BE64" w14:textId="77777777" w:rsidR="00935BFD" w:rsidRDefault="00935BFD"/>
                  </w:txbxContent>
                </v:textbox>
                <w10:wrap type="square"/>
              </v:shape>
            </w:pict>
          </mc:Fallback>
        </mc:AlternateContent>
      </w:r>
      <w:r>
        <w:rPr>
          <w:noProof/>
        </w:rPr>
        <w:drawing>
          <wp:anchor distT="360045" distB="180340" distL="114300" distR="114300" simplePos="0" relativeHeight="251659264" behindDoc="1" locked="0" layoutInCell="1" allowOverlap="1" wp14:anchorId="0E2C7C55" wp14:editId="5BAA89D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1FA0280" w14:textId="77777777" w:rsidR="00935BFD" w:rsidRPr="001E694D" w:rsidRDefault="00935BFD" w:rsidP="001E694D">
      <w:pPr>
        <w:tabs>
          <w:tab w:val="left" w:pos="4569"/>
        </w:tabs>
        <w:rPr>
          <w:rFonts w:ascii="Open Sans" w:hAnsi="Open Sans" w:cs="Open Sans"/>
          <w:color w:val="FFFFFF" w:themeColor="background1"/>
          <w:sz w:val="66"/>
          <w:szCs w:val="66"/>
        </w:rPr>
      </w:pPr>
    </w:p>
    <w:p w14:paraId="6F3EA111" w14:textId="77777777" w:rsidR="00935BFD" w:rsidRDefault="00935BFD" w:rsidP="00372ED2">
      <w:pPr>
        <w:spacing w:after="0"/>
        <w:rPr>
          <w:rFonts w:ascii="Open Sans" w:hAnsi="Open Sans" w:cs="Open Sans"/>
          <w:b/>
          <w:bCs/>
          <w:color w:val="FFFFFF" w:themeColor="background1"/>
          <w:sz w:val="66"/>
          <w:szCs w:val="66"/>
        </w:rPr>
      </w:pPr>
    </w:p>
    <w:p w14:paraId="50B60EB3" w14:textId="77777777" w:rsidR="00935BFD" w:rsidRDefault="00935BFD" w:rsidP="00372ED2">
      <w:pPr>
        <w:spacing w:after="0"/>
        <w:rPr>
          <w:rFonts w:ascii="Open Sans" w:hAnsi="Open Sans" w:cs="Open Sans"/>
          <w:b/>
          <w:bCs/>
          <w:color w:val="FFFFFF" w:themeColor="background1"/>
          <w:sz w:val="66"/>
          <w:szCs w:val="66"/>
        </w:rPr>
      </w:pPr>
    </w:p>
    <w:p w14:paraId="735ECDCE" w14:textId="77777777" w:rsidR="00935BFD" w:rsidRPr="00412FC5" w:rsidRDefault="00935BF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3"/>
        <w:gridCol w:w="6175"/>
      </w:tblGrid>
      <w:tr w:rsidR="0029722D" w14:paraId="05C4378B" w14:textId="77777777" w:rsidTr="0029722D">
        <w:tc>
          <w:tcPr>
            <w:cnfStyle w:val="001000000000" w:firstRow="0" w:lastRow="0" w:firstColumn="1" w:lastColumn="0" w:oddVBand="0" w:evenVBand="0" w:oddHBand="0" w:evenHBand="0" w:firstRowFirstColumn="0" w:firstRowLastColumn="0" w:lastRowFirstColumn="0" w:lastRowLastColumn="0"/>
            <w:tcW w:w="3227" w:type="dxa"/>
          </w:tcPr>
          <w:p w14:paraId="170A3D71" w14:textId="77777777" w:rsidR="00935BFD" w:rsidRPr="001E694D" w:rsidRDefault="0070339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EE3D736" w14:textId="77777777" w:rsidR="00935BFD" w:rsidRPr="001E694D" w:rsidRDefault="0070339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Agmaroy Nursing Home</w:t>
            </w:r>
          </w:p>
        </w:tc>
      </w:tr>
      <w:tr w:rsidR="0029722D" w14:paraId="2220DA42"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938BF6" w14:textId="77777777" w:rsidR="00935BFD" w:rsidRPr="001E694D" w:rsidRDefault="0070339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E6D4C9C" w14:textId="77777777" w:rsidR="00935BFD" w:rsidRPr="001E694D" w:rsidRDefault="0070339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7913</w:t>
            </w:r>
          </w:p>
        </w:tc>
      </w:tr>
      <w:tr w:rsidR="0029722D" w14:paraId="3F486E4C" w14:textId="77777777" w:rsidTr="0029722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61EACB" w14:textId="77777777" w:rsidR="00935BFD" w:rsidRPr="001E694D" w:rsidRDefault="0070339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4795F44" w14:textId="77777777" w:rsidR="00935BFD" w:rsidRPr="001E694D" w:rsidRDefault="007033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115 Leach</w:t>
            </w:r>
            <w:r w:rsidRPr="001E694D">
              <w:rPr>
                <w:rFonts w:ascii="Open Sans" w:eastAsia="Times New Roman" w:hAnsi="Open Sans" w:cs="Open Sans"/>
                <w:lang w:eastAsia="en-AU"/>
              </w:rPr>
              <w:t xml:space="preserve"> Highway, WILSON, Western Australia, 6107</w:t>
            </w:r>
          </w:p>
        </w:tc>
      </w:tr>
      <w:tr w:rsidR="0029722D" w14:paraId="0F6EF2C4"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BC3518" w14:textId="77777777" w:rsidR="00935BFD" w:rsidRPr="001E694D" w:rsidRDefault="0070339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74DD19B" w14:textId="77777777" w:rsidR="00935BFD" w:rsidRPr="001E694D" w:rsidRDefault="0070339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9722D" w14:paraId="1D53CA6A" w14:textId="77777777" w:rsidTr="0029722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63F94F" w14:textId="77777777" w:rsidR="00935BFD" w:rsidRPr="001E694D" w:rsidRDefault="0070339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C6016B4" w14:textId="77777777" w:rsidR="00935BFD" w:rsidRPr="001E694D" w:rsidRDefault="007033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29722D" w14:paraId="6FC6E74C"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28901E0" w14:textId="77777777" w:rsidR="00935BFD" w:rsidRPr="001E694D" w:rsidRDefault="0070339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64276133"/>
            <w:placeholder>
              <w:docPart w:val="DefaultPlaceholder_-1854013437"/>
            </w:placeholder>
            <w:date w:fullDate="2025-02-17T00:00:00Z">
              <w:dateFormat w:val="d MMMM yyyy"/>
              <w:lid w:val="en-AU"/>
              <w:storeMappedDataAs w:val="dateTime"/>
              <w:calendar w:val="gregorian"/>
            </w:date>
          </w:sdtPr>
          <w:sdtEndPr/>
          <w:sdtContent>
            <w:tc>
              <w:tcPr>
                <w:tcW w:w="7114" w:type="dxa"/>
                <w:shd w:val="clear" w:color="auto" w:fill="FFFFFF" w:themeFill="background1"/>
              </w:tcPr>
              <w:p w14:paraId="4D19BF26" w14:textId="33593B05" w:rsidR="00935BFD" w:rsidRPr="001E694D" w:rsidRDefault="00AC2E7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w:t>
                </w:r>
                <w:r w:rsidR="00C0110F">
                  <w:rPr>
                    <w:rFonts w:ascii="Open Sans" w:hAnsi="Open Sans" w:cs="Open Sans"/>
                    <w:color w:val="auto"/>
                  </w:rPr>
                  <w:t>7</w:t>
                </w:r>
                <w:r>
                  <w:rPr>
                    <w:rFonts w:ascii="Open Sans" w:hAnsi="Open Sans" w:cs="Open Sans"/>
                    <w:color w:val="auto"/>
                  </w:rPr>
                  <w:t xml:space="preserve"> February 2025</w:t>
                </w:r>
              </w:p>
            </w:tc>
          </w:sdtContent>
        </w:sdt>
      </w:tr>
      <w:tr w:rsidR="0029722D" w14:paraId="014F143F" w14:textId="77777777" w:rsidTr="0029722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CA44E4A" w14:textId="77777777" w:rsidR="00935BFD" w:rsidRPr="001E694D" w:rsidRDefault="0070339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65C3425" w14:textId="77777777" w:rsidR="00935BFD" w:rsidRPr="001E694D" w:rsidRDefault="007033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934 Fresh Fields Aged Care Pty Ltd </w:t>
            </w:r>
          </w:p>
          <w:p w14:paraId="1A4918F4" w14:textId="77777777" w:rsidR="00935BFD" w:rsidRPr="001E694D" w:rsidRDefault="007033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4918 Agmaroy Nursing Home</w:t>
            </w:r>
          </w:p>
        </w:tc>
      </w:tr>
    </w:tbl>
    <w:bookmarkEnd w:id="0"/>
    <w:p w14:paraId="51C872ED" w14:textId="77777777" w:rsidR="00935BFD" w:rsidRPr="001E694D" w:rsidRDefault="0070339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1EDD73A" w14:textId="77777777" w:rsidR="00935BFD" w:rsidRPr="003E162B" w:rsidRDefault="0070339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C6684F0" w14:textId="77777777" w:rsidR="00935BFD" w:rsidRPr="001E694D" w:rsidRDefault="0070339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Agmaroy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Marek Dubovinsk</w:t>
      </w:r>
      <w:r w:rsidRPr="00200C36">
        <w:rPr>
          <w:rFonts w:ascii="Open Sans" w:hAnsi="Open Sans" w:cs="Open Sans"/>
        </w:rPr>
        <w:t xml:space="preserve">y,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406E639" w14:textId="77777777" w:rsidR="00935BFD" w:rsidRPr="001E694D" w:rsidRDefault="0070339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5B367AD" w14:textId="77777777" w:rsidR="00935BFD" w:rsidRPr="003E162B" w:rsidRDefault="0070339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E9D2A57" w14:textId="77777777" w:rsidR="00935BFD" w:rsidRPr="002072ED" w:rsidRDefault="00703393" w:rsidP="0036130C">
      <w:pPr>
        <w:pStyle w:val="NormalArial"/>
        <w:rPr>
          <w:rFonts w:ascii="Open Sans" w:hAnsi="Open Sans" w:cs="Open Sans"/>
        </w:rPr>
      </w:pPr>
      <w:r w:rsidRPr="001E694D">
        <w:rPr>
          <w:rFonts w:ascii="Open Sans" w:hAnsi="Open Sans" w:cs="Open Sans"/>
        </w:rPr>
        <w:t xml:space="preserve">The following information has been considered in preparing the performance </w:t>
      </w:r>
      <w:r w:rsidRPr="002072ED">
        <w:rPr>
          <w:rFonts w:ascii="Open Sans" w:hAnsi="Open Sans" w:cs="Open Sans"/>
        </w:rPr>
        <w:t>report:</w:t>
      </w:r>
    </w:p>
    <w:p w14:paraId="1E6E4B49" w14:textId="3EE1FD8A" w:rsidR="00935BFD" w:rsidRPr="002072ED" w:rsidRDefault="00703393" w:rsidP="00712752">
      <w:pPr>
        <w:pStyle w:val="ListParagraph"/>
        <w:numPr>
          <w:ilvl w:val="0"/>
          <w:numId w:val="2"/>
        </w:numPr>
        <w:spacing w:line="240" w:lineRule="atLeast"/>
        <w:ind w:left="714" w:hanging="357"/>
        <w:contextualSpacing w:val="0"/>
        <w:rPr>
          <w:rFonts w:ascii="Open Sans" w:hAnsi="Open Sans" w:cs="Open Sans"/>
        </w:rPr>
      </w:pPr>
      <w:r w:rsidRPr="002072ED">
        <w:rPr>
          <w:rFonts w:ascii="Open Sans" w:hAnsi="Open Sans" w:cs="Open Sans"/>
        </w:rPr>
        <w:t xml:space="preserve">the assessment team’s report for the Site Audit report was informed by a site assessment, observations at the service, review of documents and interviews with staff, </w:t>
      </w:r>
      <w:r w:rsidR="00B353D8" w:rsidRPr="002072ED">
        <w:rPr>
          <w:rFonts w:ascii="Open Sans" w:hAnsi="Open Sans" w:cs="Open Sans"/>
        </w:rPr>
        <w:t>consumers and staff</w:t>
      </w:r>
      <w:r w:rsidRPr="002072ED">
        <w:rPr>
          <w:rFonts w:ascii="Open Sans" w:hAnsi="Open Sans" w:cs="Open Sans"/>
        </w:rPr>
        <w:t xml:space="preserve"> and others</w:t>
      </w:r>
      <w:r w:rsidR="00AC2E79" w:rsidRPr="002072ED">
        <w:rPr>
          <w:rFonts w:ascii="Open Sans" w:hAnsi="Open Sans" w:cs="Open Sans"/>
        </w:rPr>
        <w:t>;</w:t>
      </w:r>
      <w:r w:rsidR="002072ED" w:rsidRPr="002072ED">
        <w:rPr>
          <w:rFonts w:ascii="Open Sans" w:hAnsi="Open Sans" w:cs="Open Sans"/>
        </w:rPr>
        <w:t xml:space="preserve"> and</w:t>
      </w:r>
    </w:p>
    <w:p w14:paraId="084AF6C8" w14:textId="5ECB2BDA" w:rsidR="00935BFD" w:rsidRPr="002072ED" w:rsidRDefault="00703393" w:rsidP="00712752">
      <w:pPr>
        <w:pStyle w:val="ListParagraph"/>
        <w:numPr>
          <w:ilvl w:val="0"/>
          <w:numId w:val="2"/>
        </w:numPr>
        <w:spacing w:line="240" w:lineRule="atLeast"/>
        <w:ind w:left="714" w:hanging="357"/>
        <w:contextualSpacing w:val="0"/>
        <w:rPr>
          <w:rFonts w:ascii="Open Sans" w:hAnsi="Open Sans" w:cs="Open Sans"/>
        </w:rPr>
      </w:pPr>
      <w:r w:rsidRPr="002072ED">
        <w:rPr>
          <w:rFonts w:ascii="Open Sans" w:hAnsi="Open Sans" w:cs="Open Sans"/>
        </w:rPr>
        <w:t xml:space="preserve">the provider’s response to the assessment team’s report received </w:t>
      </w:r>
      <w:r w:rsidR="00FE6D07" w:rsidRPr="002072ED">
        <w:rPr>
          <w:rFonts w:ascii="Open Sans" w:hAnsi="Open Sans" w:cs="Open Sans"/>
        </w:rPr>
        <w:t xml:space="preserve">5 April 2024 </w:t>
      </w:r>
      <w:r w:rsidR="00B353D8" w:rsidRPr="002072ED">
        <w:rPr>
          <w:rFonts w:ascii="Open Sans" w:hAnsi="Open Sans" w:cs="Open Sans"/>
        </w:rPr>
        <w:t>accepting the assessment teams findings</w:t>
      </w:r>
      <w:r w:rsidR="004965FD" w:rsidRPr="002072ED">
        <w:rPr>
          <w:rFonts w:ascii="Open Sans" w:hAnsi="Open Sans" w:cs="Open Sans"/>
        </w:rPr>
        <w:t>.</w:t>
      </w:r>
    </w:p>
    <w:p w14:paraId="73DA981C" w14:textId="4782B77D" w:rsidR="00935BFD" w:rsidRPr="004965FD" w:rsidRDefault="00703393" w:rsidP="004965FD">
      <w:pPr>
        <w:spacing w:line="22" w:lineRule="atLeast"/>
        <w:ind w:left="357"/>
        <w:rPr>
          <w:rFonts w:ascii="Open Sans" w:hAnsi="Open Sans" w:cs="Open Sans"/>
        </w:rPr>
      </w:pPr>
      <w:r w:rsidRPr="004965FD">
        <w:rPr>
          <w:rFonts w:ascii="Open Sans" w:hAnsi="Open Sans" w:cs="Open Sans"/>
        </w:rPr>
        <w:br w:type="page"/>
      </w:r>
    </w:p>
    <w:p w14:paraId="240A534C" w14:textId="77777777" w:rsidR="00935BFD" w:rsidRPr="003E162B" w:rsidRDefault="0070339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9722D" w14:paraId="51123AEA" w14:textId="77777777" w:rsidTr="0029722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2A5E74" w14:textId="77777777" w:rsidR="00935BFD" w:rsidRPr="001E694D" w:rsidRDefault="0070339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3766BCB" w14:textId="77777777" w:rsidR="00935BFD" w:rsidRPr="001E694D" w:rsidRDefault="003E40D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2220739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1E947EF5" w14:textId="77777777" w:rsidTr="002972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6AF9A0" w14:textId="77777777" w:rsidR="00935BFD" w:rsidRPr="001E694D" w:rsidRDefault="0070339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9F74810" w14:textId="77777777" w:rsidR="00935BFD" w:rsidRPr="001E694D" w:rsidRDefault="003E40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362919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b/>
                    <w:bCs/>
                  </w:rPr>
                  <w:t>Compliant</w:t>
                </w:r>
              </w:sdtContent>
            </w:sdt>
          </w:p>
        </w:tc>
      </w:tr>
      <w:tr w:rsidR="0029722D" w14:paraId="00F4FCB5" w14:textId="77777777" w:rsidTr="0029722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D73B45" w14:textId="77777777" w:rsidR="00935BFD" w:rsidRPr="001E694D" w:rsidRDefault="0070339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9099DBB" w14:textId="77777777" w:rsidR="00935BFD" w:rsidRPr="001E694D" w:rsidRDefault="003E40D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786236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b/>
                    <w:bCs/>
                  </w:rPr>
                  <w:t>Compliant</w:t>
                </w:r>
              </w:sdtContent>
            </w:sdt>
          </w:p>
        </w:tc>
      </w:tr>
      <w:tr w:rsidR="0029722D" w14:paraId="2F9442C2" w14:textId="77777777" w:rsidTr="002972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8F6346" w14:textId="77777777" w:rsidR="00935BFD" w:rsidRPr="001E694D" w:rsidRDefault="0070339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4E06520" w14:textId="77777777" w:rsidR="00935BFD" w:rsidRPr="001E694D" w:rsidRDefault="003E40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509765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b/>
                    <w:bCs/>
                  </w:rPr>
                  <w:t>Compliant</w:t>
                </w:r>
              </w:sdtContent>
            </w:sdt>
          </w:p>
        </w:tc>
      </w:tr>
      <w:tr w:rsidR="0029722D" w14:paraId="1C4E7E99" w14:textId="77777777" w:rsidTr="0029722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D1E6EA" w14:textId="77777777" w:rsidR="00935BFD" w:rsidRPr="001E694D" w:rsidRDefault="0070339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0948210" w14:textId="77777777" w:rsidR="00935BFD" w:rsidRPr="001E694D" w:rsidRDefault="003E40D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778219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b/>
                    <w:bCs/>
                  </w:rPr>
                  <w:t>Compliant</w:t>
                </w:r>
              </w:sdtContent>
            </w:sdt>
          </w:p>
        </w:tc>
      </w:tr>
      <w:tr w:rsidR="0029722D" w14:paraId="2511C13F" w14:textId="77777777" w:rsidTr="002972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5B84CF" w14:textId="77777777" w:rsidR="00935BFD" w:rsidRPr="001E694D" w:rsidRDefault="0070339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402A8C7" w14:textId="77777777" w:rsidR="00935BFD" w:rsidRPr="001E694D" w:rsidRDefault="003E40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765017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b/>
                    <w:bCs/>
                  </w:rPr>
                  <w:t>Compliant</w:t>
                </w:r>
              </w:sdtContent>
            </w:sdt>
          </w:p>
        </w:tc>
      </w:tr>
      <w:tr w:rsidR="0029722D" w14:paraId="11FDF788" w14:textId="77777777" w:rsidTr="0029722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2F578B" w14:textId="77777777" w:rsidR="00935BFD" w:rsidRPr="001E694D" w:rsidRDefault="0070339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43E382C" w14:textId="77777777" w:rsidR="00935BFD" w:rsidRPr="001E694D" w:rsidRDefault="003E40D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8647673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b/>
                    <w:bCs/>
                  </w:rPr>
                  <w:t>Compliant</w:t>
                </w:r>
              </w:sdtContent>
            </w:sdt>
          </w:p>
        </w:tc>
      </w:tr>
      <w:tr w:rsidR="0029722D" w14:paraId="7CD58A4C" w14:textId="77777777" w:rsidTr="002972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0DE682" w14:textId="77777777" w:rsidR="00935BFD" w:rsidRPr="001E694D" w:rsidRDefault="0070339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B50FBB7" w14:textId="77777777" w:rsidR="00935BFD" w:rsidRPr="001E694D" w:rsidRDefault="003E40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100701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b/>
                    <w:bCs/>
                  </w:rPr>
                  <w:t>Compliant</w:t>
                </w:r>
              </w:sdtContent>
            </w:sdt>
          </w:p>
        </w:tc>
      </w:tr>
    </w:tbl>
    <w:p w14:paraId="27277840" w14:textId="77777777" w:rsidR="00935BFD" w:rsidRPr="001E694D" w:rsidRDefault="0070339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0140EB8" w14:textId="11EB91E9" w:rsidR="00935BFD" w:rsidRPr="005F2A15" w:rsidRDefault="00703393" w:rsidP="005F2A15">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C8577BF" w14:textId="77777777" w:rsidR="00935BFD" w:rsidRPr="001E694D" w:rsidRDefault="0070339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66D4B6B7" w14:textId="51B2F741" w:rsidR="00935BFD" w:rsidRPr="001E694D" w:rsidRDefault="00703393" w:rsidP="0036130C">
      <w:pPr>
        <w:pStyle w:val="NormalArial"/>
        <w:rPr>
          <w:rFonts w:ascii="Open Sans" w:hAnsi="Open Sans" w:cs="Open Sans"/>
        </w:rPr>
      </w:pPr>
      <w:r w:rsidRPr="001E694D">
        <w:rPr>
          <w:rFonts w:ascii="Open Sans" w:hAnsi="Open Sans" w:cs="Open Sans"/>
        </w:rPr>
        <w:br w:type="page"/>
      </w:r>
    </w:p>
    <w:p w14:paraId="097274BC" w14:textId="77777777" w:rsidR="00935BFD" w:rsidRPr="001E694D" w:rsidRDefault="007033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9722D" w14:paraId="3DA7DD9C" w14:textId="77777777" w:rsidTr="00297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6F4F324" w14:textId="77777777" w:rsidR="00935BFD" w:rsidRPr="001E694D" w:rsidRDefault="0070339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E20714F" w14:textId="77777777" w:rsidR="00935BFD" w:rsidRPr="001E694D" w:rsidRDefault="00935B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722D" w14:paraId="7202B43C"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ED7187" w14:textId="77777777" w:rsidR="00935BFD" w:rsidRPr="001E694D" w:rsidRDefault="0070339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F29294E" w14:textId="77777777" w:rsidR="00935BFD" w:rsidRPr="001E694D" w:rsidRDefault="0070339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922401F" w14:textId="77777777" w:rsidR="00935BFD" w:rsidRPr="001E694D" w:rsidRDefault="003E40D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465798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5CE5162E"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C94CDE"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196D039"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1BEB9A8" w14:textId="77777777" w:rsidR="00935BFD" w:rsidRPr="001E694D" w:rsidRDefault="003E40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641103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2570176A"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90D83C"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EC45F25"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E82F71E" w14:textId="77777777" w:rsidR="00935BFD" w:rsidRPr="001E694D" w:rsidRDefault="0070339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14F0A38" w14:textId="77777777" w:rsidR="00935BFD" w:rsidRPr="001E694D" w:rsidRDefault="0070339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047FBC3" w14:textId="77777777" w:rsidR="00935BFD" w:rsidRPr="001E694D" w:rsidRDefault="0070339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4920D3A" w14:textId="77777777" w:rsidR="00935BFD" w:rsidRPr="001E694D" w:rsidRDefault="0070339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2125C69"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510438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06C2ECF8"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3F0D3B"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5EB7477"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4DFBF84" w14:textId="77777777" w:rsidR="00935BFD" w:rsidRPr="001E694D" w:rsidRDefault="003E40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437847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67903DF5"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099A8A"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E7AA608" w14:textId="77777777" w:rsidR="00935BFD" w:rsidRPr="001E694D" w:rsidRDefault="0070339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32404B29"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943657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7F4FDF49"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A5C695"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9C00F28"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481240E1" w14:textId="77777777" w:rsidR="00935BFD" w:rsidRPr="001E694D" w:rsidRDefault="003E40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202768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bl>
    <w:p w14:paraId="3635F4C6" w14:textId="77777777" w:rsidR="00935BFD" w:rsidRPr="003E162B" w:rsidRDefault="00703393" w:rsidP="001A5684">
      <w:pPr>
        <w:pStyle w:val="Heading20"/>
        <w:rPr>
          <w:rFonts w:ascii="Open Sans" w:hAnsi="Open Sans" w:cs="Open Sans"/>
          <w:color w:val="781E77"/>
        </w:rPr>
      </w:pPr>
      <w:r w:rsidRPr="003E162B">
        <w:rPr>
          <w:rFonts w:ascii="Open Sans" w:hAnsi="Open Sans" w:cs="Open Sans"/>
          <w:color w:val="781E77"/>
        </w:rPr>
        <w:t>Findings</w:t>
      </w:r>
    </w:p>
    <w:p w14:paraId="0FC22CCA" w14:textId="661DDC19" w:rsidR="004A7645" w:rsidRDefault="0095799B" w:rsidP="004A7645">
      <w:pPr>
        <w:pStyle w:val="ListBullet"/>
        <w:numPr>
          <w:ilvl w:val="0"/>
          <w:numId w:val="0"/>
        </w:numPr>
        <w:rPr>
          <w:rFonts w:ascii="Open Sans" w:eastAsia="Open Sans" w:hAnsi="Open Sans" w:cs="Open Sans"/>
        </w:rPr>
      </w:pPr>
      <w:r>
        <w:rPr>
          <w:rFonts w:ascii="Open Sans" w:eastAsia="Open Sans" w:hAnsi="Open Sans" w:cs="Open Sans"/>
        </w:rPr>
        <w:t>C</w:t>
      </w:r>
      <w:r w:rsidRPr="177A3FE7">
        <w:rPr>
          <w:rFonts w:ascii="Open Sans" w:eastAsia="Open Sans" w:hAnsi="Open Sans" w:cs="Open Sans"/>
        </w:rPr>
        <w:t>onsumers and representatives confirmed they are treated with dignity and respect</w:t>
      </w:r>
      <w:r w:rsidR="00EF79FD">
        <w:rPr>
          <w:rFonts w:ascii="Open Sans" w:eastAsia="Open Sans" w:hAnsi="Open Sans" w:cs="Open Sans"/>
        </w:rPr>
        <w:t xml:space="preserve"> and </w:t>
      </w:r>
      <w:r w:rsidR="004A7645">
        <w:rPr>
          <w:rFonts w:ascii="Open Sans" w:eastAsia="Open Sans" w:hAnsi="Open Sans" w:cs="Open Sans"/>
        </w:rPr>
        <w:t xml:space="preserve">staff </w:t>
      </w:r>
      <w:r w:rsidR="00EF79FD">
        <w:rPr>
          <w:rFonts w:ascii="Open Sans" w:eastAsia="Open Sans" w:hAnsi="Open Sans" w:cs="Open Sans"/>
        </w:rPr>
        <w:t>understand</w:t>
      </w:r>
      <w:r w:rsidR="00EF79FD" w:rsidRPr="177A3FE7">
        <w:rPr>
          <w:rFonts w:ascii="Open Sans" w:eastAsia="Open Sans" w:hAnsi="Open Sans" w:cs="Open Sans"/>
        </w:rPr>
        <w:t xml:space="preserve"> their culture </w:t>
      </w:r>
      <w:r w:rsidR="004A7645">
        <w:rPr>
          <w:rFonts w:ascii="Open Sans" w:eastAsia="Open Sans" w:hAnsi="Open Sans" w:cs="Open Sans"/>
        </w:rPr>
        <w:t>and who</w:t>
      </w:r>
      <w:r w:rsidR="00EF79FD" w:rsidRPr="177A3FE7">
        <w:rPr>
          <w:rFonts w:ascii="Open Sans" w:eastAsia="Open Sans" w:hAnsi="Open Sans" w:cs="Open Sans"/>
        </w:rPr>
        <w:t xml:space="preserve"> they are as individuals</w:t>
      </w:r>
      <w:r w:rsidR="00424AAD">
        <w:rPr>
          <w:rFonts w:ascii="Open Sans" w:eastAsia="Open Sans" w:hAnsi="Open Sans" w:cs="Open Sans"/>
        </w:rPr>
        <w:t>.</w:t>
      </w:r>
      <w:r w:rsidR="005478CA">
        <w:rPr>
          <w:rFonts w:ascii="Open Sans" w:eastAsia="Open Sans" w:hAnsi="Open Sans" w:cs="Open Sans"/>
        </w:rPr>
        <w:t xml:space="preserve"> </w:t>
      </w:r>
      <w:r w:rsidR="005478CA" w:rsidRPr="177A3FE7">
        <w:rPr>
          <w:rFonts w:ascii="Open Sans" w:eastAsia="Open Sans" w:hAnsi="Open Sans" w:cs="Open Sans"/>
        </w:rPr>
        <w:t xml:space="preserve">Staff demonstrated knowledge of </w:t>
      </w:r>
      <w:r w:rsidR="00363570">
        <w:rPr>
          <w:rFonts w:ascii="Open Sans" w:eastAsia="Open Sans" w:hAnsi="Open Sans" w:cs="Open Sans"/>
        </w:rPr>
        <w:t xml:space="preserve">consumers </w:t>
      </w:r>
      <w:r w:rsidR="005478CA" w:rsidRPr="177A3FE7">
        <w:rPr>
          <w:rFonts w:ascii="Open Sans" w:eastAsia="Open Sans" w:hAnsi="Open Sans" w:cs="Open Sans"/>
        </w:rPr>
        <w:t>individual life histories and cultures</w:t>
      </w:r>
      <w:r w:rsidR="005478CA">
        <w:rPr>
          <w:rFonts w:ascii="Open Sans" w:eastAsia="Open Sans" w:hAnsi="Open Sans" w:cs="Open Sans"/>
        </w:rPr>
        <w:t>.</w:t>
      </w:r>
      <w:r w:rsidR="004A7645">
        <w:rPr>
          <w:rFonts w:ascii="Open Sans" w:eastAsia="Open Sans" w:hAnsi="Open Sans" w:cs="Open Sans"/>
        </w:rPr>
        <w:t xml:space="preserve"> </w:t>
      </w:r>
      <w:r w:rsidR="004A7645" w:rsidRPr="177A3FE7">
        <w:rPr>
          <w:rFonts w:ascii="Open Sans" w:eastAsia="Open Sans" w:hAnsi="Open Sans" w:cs="Open Sans"/>
        </w:rPr>
        <w:t xml:space="preserve">Care documentation included information regarding </w:t>
      </w:r>
      <w:r w:rsidR="0084572A">
        <w:rPr>
          <w:rFonts w:ascii="Open Sans" w:eastAsia="Open Sans" w:hAnsi="Open Sans" w:cs="Open Sans"/>
        </w:rPr>
        <w:t xml:space="preserve">consumers’ </w:t>
      </w:r>
      <w:r w:rsidR="004A7645" w:rsidRPr="177A3FE7">
        <w:rPr>
          <w:rFonts w:ascii="Open Sans" w:eastAsia="Open Sans" w:hAnsi="Open Sans" w:cs="Open Sans"/>
        </w:rPr>
        <w:t>culture, life history, interests</w:t>
      </w:r>
      <w:r w:rsidR="004A7645">
        <w:rPr>
          <w:rFonts w:ascii="Open Sans" w:eastAsia="Open Sans" w:hAnsi="Open Sans" w:cs="Open Sans"/>
        </w:rPr>
        <w:t xml:space="preserve"> an</w:t>
      </w:r>
      <w:r w:rsidR="00AD0E64">
        <w:rPr>
          <w:rFonts w:ascii="Open Sans" w:eastAsia="Open Sans" w:hAnsi="Open Sans" w:cs="Open Sans"/>
        </w:rPr>
        <w:t>d</w:t>
      </w:r>
      <w:r w:rsidR="004A7645">
        <w:rPr>
          <w:rFonts w:ascii="Open Sans" w:eastAsia="Open Sans" w:hAnsi="Open Sans" w:cs="Open Sans"/>
        </w:rPr>
        <w:t xml:space="preserve"> </w:t>
      </w:r>
      <w:r w:rsidR="004A7645" w:rsidRPr="177A3FE7">
        <w:rPr>
          <w:rFonts w:ascii="Open Sans" w:eastAsia="Open Sans" w:hAnsi="Open Sans" w:cs="Open Sans"/>
        </w:rPr>
        <w:t>hobbies and spiritual needs</w:t>
      </w:r>
      <w:r w:rsidR="004A7645">
        <w:rPr>
          <w:rFonts w:ascii="Open Sans" w:eastAsia="Open Sans" w:hAnsi="Open Sans" w:cs="Open Sans"/>
        </w:rPr>
        <w:t xml:space="preserve">. </w:t>
      </w:r>
    </w:p>
    <w:p w14:paraId="60ACE4FE" w14:textId="27891AB7" w:rsidR="00AD0E64" w:rsidRDefault="00AD0E64" w:rsidP="004A7645">
      <w:pPr>
        <w:pStyle w:val="ListBullet"/>
        <w:numPr>
          <w:ilvl w:val="0"/>
          <w:numId w:val="0"/>
        </w:numPr>
        <w:rPr>
          <w:rFonts w:ascii="Open Sans" w:eastAsia="Open Sans" w:hAnsi="Open Sans" w:cs="Open Sans"/>
        </w:rPr>
      </w:pPr>
      <w:r>
        <w:rPr>
          <w:rFonts w:ascii="Open Sans" w:hAnsi="Open Sans" w:cs="Open Sans"/>
        </w:rPr>
        <w:t>C</w:t>
      </w:r>
      <w:r w:rsidRPr="20BFFE23">
        <w:rPr>
          <w:rFonts w:ascii="Open Sans" w:hAnsi="Open Sans" w:cs="Open Sans"/>
        </w:rPr>
        <w:t xml:space="preserve">onsumers </w:t>
      </w:r>
      <w:r w:rsidR="003F782C" w:rsidRPr="20BFFE23">
        <w:rPr>
          <w:rFonts w:ascii="Open Sans" w:hAnsi="Open Sans" w:cs="Open Sans"/>
        </w:rPr>
        <w:t xml:space="preserve">and </w:t>
      </w:r>
      <w:r w:rsidR="003F782C">
        <w:rPr>
          <w:rFonts w:ascii="Open Sans" w:hAnsi="Open Sans" w:cs="Open Sans"/>
        </w:rPr>
        <w:t>representatives</w:t>
      </w:r>
      <w:r w:rsidRPr="20BFFE23">
        <w:rPr>
          <w:rFonts w:ascii="Open Sans" w:hAnsi="Open Sans" w:cs="Open Sans"/>
        </w:rPr>
        <w:t xml:space="preserve"> said care and services are culturally </w:t>
      </w:r>
      <w:r w:rsidR="00A60A3E" w:rsidRPr="20BFFE23">
        <w:rPr>
          <w:rFonts w:ascii="Open Sans" w:hAnsi="Open Sans" w:cs="Open Sans"/>
        </w:rPr>
        <w:t>safe.</w:t>
      </w:r>
    </w:p>
    <w:p w14:paraId="6B1DA3E7" w14:textId="480C22DD" w:rsidR="005F2A15" w:rsidRDefault="00424AAD" w:rsidP="0036130C">
      <w:pPr>
        <w:pStyle w:val="NormalArial"/>
        <w:rPr>
          <w:rFonts w:ascii="Open Sans" w:eastAsia="Open Sans" w:hAnsi="Open Sans" w:cs="Open Sans"/>
        </w:rPr>
      </w:pPr>
      <w:r>
        <w:rPr>
          <w:rFonts w:ascii="Open Sans" w:eastAsia="Open Sans" w:hAnsi="Open Sans" w:cs="Open Sans"/>
        </w:rPr>
        <w:lastRenderedPageBreak/>
        <w:t xml:space="preserve">Staff </w:t>
      </w:r>
      <w:r w:rsidR="0033066C" w:rsidRPr="1237E28B">
        <w:rPr>
          <w:rFonts w:ascii="Open Sans" w:eastAsia="Open Sans" w:hAnsi="Open Sans" w:cs="Open Sans"/>
        </w:rPr>
        <w:t xml:space="preserve">demonstrated an understanding of a broad range of cultural backgrounds, as well as knowledge of individual </w:t>
      </w:r>
      <w:r w:rsidR="0084572A">
        <w:rPr>
          <w:rFonts w:ascii="Open Sans" w:eastAsia="Open Sans" w:hAnsi="Open Sans" w:cs="Open Sans"/>
        </w:rPr>
        <w:t xml:space="preserve">consumer’s </w:t>
      </w:r>
      <w:r w:rsidR="0033066C" w:rsidRPr="1237E28B">
        <w:rPr>
          <w:rFonts w:ascii="Open Sans" w:eastAsia="Open Sans" w:hAnsi="Open Sans" w:cs="Open Sans"/>
        </w:rPr>
        <w:t>lived experience.</w:t>
      </w:r>
      <w:r w:rsidR="00732A70">
        <w:rPr>
          <w:rFonts w:ascii="Open Sans" w:eastAsia="Open Sans" w:hAnsi="Open Sans" w:cs="Open Sans"/>
        </w:rPr>
        <w:t xml:space="preserve"> </w:t>
      </w:r>
      <w:r w:rsidR="00732A70" w:rsidRPr="24929559">
        <w:rPr>
          <w:rFonts w:ascii="Open Sans" w:eastAsia="Open Sans" w:hAnsi="Open Sans" w:cs="Open Sans"/>
        </w:rPr>
        <w:t xml:space="preserve">Care and clinical staff described how they ensure care is provided in a culturally safe way by </w:t>
      </w:r>
      <w:r w:rsidR="00732A70" w:rsidRPr="00162EF0">
        <w:rPr>
          <w:rFonts w:ascii="Open Sans" w:eastAsia="Open Sans" w:hAnsi="Open Sans" w:cs="Open Sans"/>
        </w:rPr>
        <w:t xml:space="preserve">ensuring gender specific </w:t>
      </w:r>
      <w:r w:rsidR="009A6AD8" w:rsidRPr="00162EF0">
        <w:rPr>
          <w:rFonts w:ascii="Open Sans" w:eastAsia="Open Sans" w:hAnsi="Open Sans" w:cs="Open Sans"/>
        </w:rPr>
        <w:t>are available</w:t>
      </w:r>
      <w:r w:rsidR="00732A70" w:rsidRPr="00162EF0">
        <w:rPr>
          <w:rFonts w:ascii="Open Sans" w:eastAsia="Open Sans" w:hAnsi="Open Sans" w:cs="Open Sans"/>
        </w:rPr>
        <w:t xml:space="preserve"> where required and utilising bilingual staff</w:t>
      </w:r>
      <w:r w:rsidR="00A73A66" w:rsidRPr="00162EF0">
        <w:rPr>
          <w:rFonts w:ascii="Open Sans" w:eastAsia="Open Sans" w:hAnsi="Open Sans" w:cs="Open Sans"/>
        </w:rPr>
        <w:t xml:space="preserve">. Lifestyle staff </w:t>
      </w:r>
      <w:r w:rsidR="009A6AD8" w:rsidRPr="00162EF0">
        <w:rPr>
          <w:rFonts w:ascii="Open Sans" w:eastAsia="Open Sans" w:hAnsi="Open Sans" w:cs="Open Sans"/>
        </w:rPr>
        <w:t>described</w:t>
      </w:r>
      <w:r w:rsidR="00A73A66" w:rsidRPr="00162EF0">
        <w:rPr>
          <w:rFonts w:ascii="Open Sans" w:eastAsia="Open Sans" w:hAnsi="Open Sans" w:cs="Open Sans"/>
        </w:rPr>
        <w:t xml:space="preserve"> approach to cultural days </w:t>
      </w:r>
      <w:r w:rsidR="00D41A01" w:rsidRPr="00162EF0">
        <w:rPr>
          <w:rFonts w:ascii="Open Sans" w:eastAsia="Open Sans" w:hAnsi="Open Sans" w:cs="Open Sans"/>
        </w:rPr>
        <w:t>and how they</w:t>
      </w:r>
      <w:r w:rsidR="00A73A66" w:rsidRPr="00162EF0">
        <w:rPr>
          <w:rFonts w:ascii="Open Sans" w:eastAsia="Open Sans" w:hAnsi="Open Sans" w:cs="Open Sans"/>
        </w:rPr>
        <w:t xml:space="preserve"> celebrate the cultural heritage of various cultures around the</w:t>
      </w:r>
      <w:r w:rsidR="00A73A66" w:rsidRPr="46550C60">
        <w:rPr>
          <w:rFonts w:ascii="Open Sans" w:eastAsia="Open Sans" w:hAnsi="Open Sans" w:cs="Open Sans"/>
        </w:rPr>
        <w:t xml:space="preserve"> world</w:t>
      </w:r>
      <w:r w:rsidR="00D41A01">
        <w:rPr>
          <w:rFonts w:ascii="Open Sans" w:eastAsia="Open Sans" w:hAnsi="Open Sans" w:cs="Open Sans"/>
        </w:rPr>
        <w:t xml:space="preserve"> tailored to consumers.</w:t>
      </w:r>
    </w:p>
    <w:p w14:paraId="2C564C34" w14:textId="7775D49E" w:rsidR="00A4376A" w:rsidRDefault="00960B3B" w:rsidP="003273F9">
      <w:pPr>
        <w:pStyle w:val="NormalArial"/>
        <w:rPr>
          <w:rFonts w:ascii="Open Sans" w:eastAsia="Open Sans" w:hAnsi="Open Sans" w:cs="Open Sans"/>
        </w:rPr>
      </w:pPr>
      <w:r>
        <w:rPr>
          <w:rFonts w:ascii="Open Sans" w:eastAsia="Open Sans" w:hAnsi="Open Sans" w:cs="Open Sans"/>
        </w:rPr>
        <w:t>C</w:t>
      </w:r>
      <w:r w:rsidRPr="79DC63BC">
        <w:rPr>
          <w:rFonts w:ascii="Open Sans" w:eastAsia="Open Sans" w:hAnsi="Open Sans" w:cs="Open Sans"/>
        </w:rPr>
        <w:t>onsumers said they make daily decisions regarding when they wish to get up for the day, the time they wish to be assisted with a shower, meals they would like to eat, and who is involved in their care.</w:t>
      </w:r>
      <w:r w:rsidR="00A4376A">
        <w:rPr>
          <w:rFonts w:ascii="Open Sans" w:eastAsia="Open Sans" w:hAnsi="Open Sans" w:cs="Open Sans"/>
        </w:rPr>
        <w:t xml:space="preserve"> </w:t>
      </w:r>
      <w:r w:rsidR="00A4376A" w:rsidRPr="16788C4F">
        <w:rPr>
          <w:rFonts w:ascii="Open Sans" w:eastAsia="Open Sans" w:hAnsi="Open Sans" w:cs="Open Sans"/>
        </w:rPr>
        <w:t>Staff</w:t>
      </w:r>
      <w:r w:rsidR="00A4376A" w:rsidRPr="23007D94">
        <w:rPr>
          <w:rFonts w:ascii="Open Sans" w:eastAsia="Open Sans" w:hAnsi="Open Sans" w:cs="Open Sans"/>
        </w:rPr>
        <w:t xml:space="preserve"> described </w:t>
      </w:r>
      <w:r w:rsidR="00A4376A" w:rsidRPr="22E9EB05">
        <w:rPr>
          <w:rFonts w:ascii="Open Sans" w:eastAsia="Open Sans" w:hAnsi="Open Sans" w:cs="Open Sans"/>
        </w:rPr>
        <w:t xml:space="preserve">maintaining relationships in the service </w:t>
      </w:r>
      <w:r w:rsidR="00A4376A">
        <w:rPr>
          <w:rFonts w:ascii="Open Sans" w:eastAsia="Open Sans" w:hAnsi="Open Sans" w:cs="Open Sans"/>
        </w:rPr>
        <w:t>including for a</w:t>
      </w:r>
      <w:r w:rsidR="00A4376A" w:rsidRPr="23007D94">
        <w:rPr>
          <w:rFonts w:ascii="Open Sans" w:eastAsia="Open Sans" w:hAnsi="Open Sans" w:cs="Open Sans"/>
        </w:rPr>
        <w:t xml:space="preserve"> </w:t>
      </w:r>
      <w:r w:rsidR="00A4376A" w:rsidRPr="22E9EB05">
        <w:rPr>
          <w:rFonts w:ascii="Open Sans" w:eastAsia="Open Sans" w:hAnsi="Open Sans" w:cs="Open Sans"/>
        </w:rPr>
        <w:t xml:space="preserve">married </w:t>
      </w:r>
      <w:r w:rsidR="00A4376A" w:rsidRPr="23007D94">
        <w:rPr>
          <w:rFonts w:ascii="Open Sans" w:eastAsia="Open Sans" w:hAnsi="Open Sans" w:cs="Open Sans"/>
        </w:rPr>
        <w:t xml:space="preserve">couple and how they support </w:t>
      </w:r>
      <w:r w:rsidR="00A4376A">
        <w:rPr>
          <w:rFonts w:ascii="Open Sans" w:eastAsia="Open Sans" w:hAnsi="Open Sans" w:cs="Open Sans"/>
        </w:rPr>
        <w:t>them to</w:t>
      </w:r>
      <w:r w:rsidR="00A4376A" w:rsidRPr="23007D94">
        <w:rPr>
          <w:rFonts w:ascii="Open Sans" w:eastAsia="Open Sans" w:hAnsi="Open Sans" w:cs="Open Sans"/>
        </w:rPr>
        <w:t xml:space="preserve"> spend time together</w:t>
      </w:r>
      <w:r w:rsidR="00A4376A">
        <w:rPr>
          <w:rFonts w:ascii="Open Sans" w:eastAsia="Open Sans" w:hAnsi="Open Sans" w:cs="Open Sans"/>
        </w:rPr>
        <w:t>.</w:t>
      </w:r>
      <w:r w:rsidR="000B0BF4" w:rsidRPr="000B0BF4">
        <w:rPr>
          <w:rFonts w:ascii="Open Sans" w:eastAsia="Open Sans" w:hAnsi="Open Sans" w:cs="Open Sans"/>
        </w:rPr>
        <w:t xml:space="preserve"> </w:t>
      </w:r>
      <w:r w:rsidR="000B0BF4" w:rsidRPr="79DC63BC">
        <w:rPr>
          <w:rFonts w:ascii="Open Sans" w:eastAsia="Open Sans" w:hAnsi="Open Sans" w:cs="Open Sans"/>
        </w:rPr>
        <w:t>Care documentation outlined decision making regarding services, such as meals, lifestyle activities attended, as well as relationships of importance and people involved in their decision making</w:t>
      </w:r>
      <w:r w:rsidR="000B0BF4">
        <w:rPr>
          <w:rFonts w:ascii="Open Sans" w:eastAsia="Open Sans" w:hAnsi="Open Sans" w:cs="Open Sans"/>
        </w:rPr>
        <w:t>.</w:t>
      </w:r>
    </w:p>
    <w:p w14:paraId="2CC858F6" w14:textId="6E62F006" w:rsidR="00816B7E" w:rsidRDefault="003273F9" w:rsidP="00816B7E">
      <w:pPr>
        <w:pStyle w:val="NormalArial"/>
        <w:rPr>
          <w:rFonts w:ascii="Open Sans" w:eastAsia="Open Sans" w:hAnsi="Open Sans" w:cs="Open Sans"/>
        </w:rPr>
      </w:pPr>
      <w:r w:rsidRPr="003273F9">
        <w:rPr>
          <w:rFonts w:ascii="Open Sans" w:eastAsia="Open Sans" w:hAnsi="Open Sans" w:cs="Open Sans"/>
        </w:rPr>
        <w:t xml:space="preserve">Consumers confirmed they are supported to engage in activities </w:t>
      </w:r>
      <w:r w:rsidR="00596338">
        <w:rPr>
          <w:rFonts w:ascii="Open Sans" w:eastAsia="Open Sans" w:hAnsi="Open Sans" w:cs="Open Sans"/>
        </w:rPr>
        <w:t xml:space="preserve">involving elements of risk with one consumer </w:t>
      </w:r>
      <w:r w:rsidR="00950017">
        <w:rPr>
          <w:rFonts w:ascii="Open Sans" w:eastAsia="Open Sans" w:hAnsi="Open Sans" w:cs="Open Sans"/>
        </w:rPr>
        <w:t>describing how they a</w:t>
      </w:r>
      <w:r w:rsidR="00675378">
        <w:rPr>
          <w:rFonts w:ascii="Open Sans" w:eastAsia="Open Sans" w:hAnsi="Open Sans" w:cs="Open Sans"/>
        </w:rPr>
        <w:t xml:space="preserve">re supported to leave the service unaccompanied. </w:t>
      </w:r>
      <w:r w:rsidR="00816B7E" w:rsidRPr="31C1945D">
        <w:rPr>
          <w:rFonts w:ascii="Open Sans" w:eastAsia="Open Sans" w:hAnsi="Open Sans" w:cs="Open Sans"/>
        </w:rPr>
        <w:t>Staff were familiar with the service’s policies and procedures relating to supporting risks</w:t>
      </w:r>
      <w:r w:rsidR="00816B7E" w:rsidRPr="79DC63BC">
        <w:rPr>
          <w:rFonts w:ascii="Open Sans" w:eastAsia="Open Sans" w:hAnsi="Open Sans" w:cs="Open Sans"/>
        </w:rPr>
        <w:t xml:space="preserve"> such as the smoking policy and dignity of risk for managing dysphagi</w:t>
      </w:r>
      <w:r w:rsidR="0078389B">
        <w:rPr>
          <w:rFonts w:ascii="Open Sans" w:eastAsia="Open Sans" w:hAnsi="Open Sans" w:cs="Open Sans"/>
        </w:rPr>
        <w:t>a</w:t>
      </w:r>
      <w:r w:rsidR="00816B7E" w:rsidRPr="79DC63BC">
        <w:rPr>
          <w:rFonts w:ascii="Open Sans" w:eastAsia="Open Sans" w:hAnsi="Open Sans" w:cs="Open Sans"/>
        </w:rPr>
        <w:t xml:space="preserve">. </w:t>
      </w:r>
      <w:r w:rsidR="00AF7033">
        <w:rPr>
          <w:rFonts w:ascii="Open Sans" w:eastAsia="Open Sans" w:hAnsi="Open Sans" w:cs="Open Sans"/>
        </w:rPr>
        <w:t xml:space="preserve"> </w:t>
      </w:r>
      <w:r w:rsidR="00AF7033" w:rsidRPr="5FCE4132">
        <w:rPr>
          <w:rFonts w:ascii="Open Sans" w:eastAsia="Open Sans" w:hAnsi="Open Sans" w:cs="Open Sans"/>
        </w:rPr>
        <w:t xml:space="preserve">Care documentation outlined risk assessments </w:t>
      </w:r>
      <w:r w:rsidR="00AF7033">
        <w:rPr>
          <w:rFonts w:ascii="Open Sans" w:eastAsia="Open Sans" w:hAnsi="Open Sans" w:cs="Open Sans"/>
        </w:rPr>
        <w:t xml:space="preserve">including for consumers who choose to smoke, </w:t>
      </w:r>
      <w:r w:rsidR="00717E0E">
        <w:rPr>
          <w:rFonts w:ascii="Open Sans" w:eastAsia="Open Sans" w:hAnsi="Open Sans" w:cs="Open Sans"/>
        </w:rPr>
        <w:t>consume meals outside of recommendations, or leave the service unaccompanied.</w:t>
      </w:r>
    </w:p>
    <w:p w14:paraId="00AB86A9" w14:textId="0AB6365A" w:rsidR="00B609BC" w:rsidRDefault="00032BA4" w:rsidP="0036130C">
      <w:pPr>
        <w:pStyle w:val="NormalArial"/>
        <w:rPr>
          <w:rFonts w:ascii="Open Sans" w:hAnsi="Open Sans" w:cs="Open Sans"/>
        </w:rPr>
      </w:pPr>
      <w:r w:rsidRPr="58C25EC6">
        <w:rPr>
          <w:rFonts w:ascii="Open Sans" w:eastAsia="Open Sans" w:hAnsi="Open Sans" w:cs="Open Sans"/>
        </w:rPr>
        <w:t xml:space="preserve">Consumers said they are provided information at consumer meetings, </w:t>
      </w:r>
      <w:r w:rsidRPr="79DC63BC">
        <w:rPr>
          <w:rFonts w:ascii="Open Sans" w:eastAsia="Open Sans" w:hAnsi="Open Sans" w:cs="Open Sans"/>
        </w:rPr>
        <w:t>newsletters</w:t>
      </w:r>
      <w:r w:rsidRPr="58C25EC6">
        <w:rPr>
          <w:rFonts w:ascii="Open Sans" w:eastAsia="Open Sans" w:hAnsi="Open Sans" w:cs="Open Sans"/>
        </w:rPr>
        <w:t xml:space="preserve"> and acknowledged these allow them to make decisions regarding their care and services.</w:t>
      </w:r>
      <w:r w:rsidR="0075559A">
        <w:rPr>
          <w:rFonts w:ascii="Open Sans" w:eastAsia="Open Sans" w:hAnsi="Open Sans" w:cs="Open Sans"/>
        </w:rPr>
        <w:t xml:space="preserve"> A range of information is provided to </w:t>
      </w:r>
      <w:r w:rsidR="003F1257">
        <w:rPr>
          <w:rFonts w:ascii="Open Sans" w:eastAsia="Open Sans" w:hAnsi="Open Sans" w:cs="Open Sans"/>
        </w:rPr>
        <w:t>consumers</w:t>
      </w:r>
      <w:r w:rsidR="00BD5845">
        <w:rPr>
          <w:rFonts w:ascii="Open Sans" w:eastAsia="Open Sans" w:hAnsi="Open Sans" w:cs="Open Sans"/>
        </w:rPr>
        <w:t xml:space="preserve"> and </w:t>
      </w:r>
      <w:r w:rsidR="00E46D93">
        <w:rPr>
          <w:rFonts w:ascii="Open Sans" w:eastAsia="Open Sans" w:hAnsi="Open Sans" w:cs="Open Sans"/>
        </w:rPr>
        <w:t>are</w:t>
      </w:r>
      <w:r w:rsidR="00BD5845">
        <w:rPr>
          <w:rFonts w:ascii="Open Sans" w:eastAsia="Open Sans" w:hAnsi="Open Sans" w:cs="Open Sans"/>
        </w:rPr>
        <w:t xml:space="preserve"> on display</w:t>
      </w:r>
      <w:r w:rsidR="003F1257">
        <w:rPr>
          <w:rFonts w:ascii="Open Sans" w:eastAsia="Open Sans" w:hAnsi="Open Sans" w:cs="Open Sans"/>
        </w:rPr>
        <w:t xml:space="preserve"> to support choice including</w:t>
      </w:r>
      <w:r w:rsidR="00E46D93">
        <w:rPr>
          <w:rFonts w:ascii="Open Sans" w:eastAsia="Open Sans" w:hAnsi="Open Sans" w:cs="Open Sans"/>
        </w:rPr>
        <w:t xml:space="preserve"> through</w:t>
      </w:r>
      <w:r w:rsidR="003F1257">
        <w:rPr>
          <w:rFonts w:ascii="Open Sans" w:eastAsia="Open Sans" w:hAnsi="Open Sans" w:cs="Open Sans"/>
        </w:rPr>
        <w:t xml:space="preserve"> </w:t>
      </w:r>
      <w:r w:rsidR="0068435F">
        <w:rPr>
          <w:rFonts w:ascii="Open Sans" w:eastAsia="Open Sans" w:hAnsi="Open Sans" w:cs="Open Sans"/>
        </w:rPr>
        <w:t>a</w:t>
      </w:r>
      <w:r w:rsidR="0068435F" w:rsidRPr="58C25EC6">
        <w:rPr>
          <w:rFonts w:ascii="Open Sans" w:eastAsia="Open Sans" w:hAnsi="Open Sans" w:cs="Open Sans"/>
        </w:rPr>
        <w:t>dmission packs</w:t>
      </w:r>
      <w:r w:rsidR="00BD5845">
        <w:rPr>
          <w:rFonts w:ascii="Open Sans" w:eastAsia="Open Sans" w:hAnsi="Open Sans" w:cs="Open Sans"/>
        </w:rPr>
        <w:t xml:space="preserve">, </w:t>
      </w:r>
      <w:r w:rsidR="00BD5845" w:rsidRPr="6BFD33BD">
        <w:rPr>
          <w:rFonts w:ascii="Open Sans" w:eastAsia="Open Sans" w:hAnsi="Open Sans" w:cs="Open Sans"/>
        </w:rPr>
        <w:t>monthly activity schedule</w:t>
      </w:r>
      <w:r w:rsidR="006F3CAE">
        <w:rPr>
          <w:rFonts w:ascii="Open Sans" w:eastAsia="Open Sans" w:hAnsi="Open Sans" w:cs="Open Sans"/>
        </w:rPr>
        <w:t xml:space="preserve"> and newsletters.</w:t>
      </w:r>
    </w:p>
    <w:p w14:paraId="21DC43E0" w14:textId="3C348D92" w:rsidR="00A150A9" w:rsidRPr="002254B0" w:rsidRDefault="00A150A9" w:rsidP="0036130C">
      <w:pPr>
        <w:pStyle w:val="NormalArial"/>
      </w:pPr>
      <w:r>
        <w:rPr>
          <w:rFonts w:ascii="Open Sans" w:eastAsia="Open Sans" w:hAnsi="Open Sans" w:cs="Open Sans"/>
        </w:rPr>
        <w:t>Co</w:t>
      </w:r>
      <w:r w:rsidRPr="2B90194B">
        <w:rPr>
          <w:rFonts w:ascii="Open Sans" w:eastAsia="Open Sans" w:hAnsi="Open Sans" w:cs="Open Sans"/>
        </w:rPr>
        <w:t>nsumers said they felt their privacy is respected</w:t>
      </w:r>
      <w:r w:rsidR="00040251">
        <w:rPr>
          <w:rFonts w:ascii="Open Sans" w:eastAsia="Open Sans" w:hAnsi="Open Sans" w:cs="Open Sans"/>
        </w:rPr>
        <w:t xml:space="preserve"> and staff maintain </w:t>
      </w:r>
      <w:r w:rsidR="0018766A">
        <w:rPr>
          <w:rFonts w:ascii="Open Sans" w:eastAsia="Open Sans" w:hAnsi="Open Sans" w:cs="Open Sans"/>
        </w:rPr>
        <w:t>privacy</w:t>
      </w:r>
      <w:r w:rsidR="00040251">
        <w:rPr>
          <w:rFonts w:ascii="Open Sans" w:eastAsia="Open Sans" w:hAnsi="Open Sans" w:cs="Open Sans"/>
        </w:rPr>
        <w:t xml:space="preserve"> when they</w:t>
      </w:r>
      <w:r w:rsidR="0018766A">
        <w:rPr>
          <w:rFonts w:ascii="Open Sans" w:eastAsia="Open Sans" w:hAnsi="Open Sans" w:cs="Open Sans"/>
        </w:rPr>
        <w:t xml:space="preserve"> </w:t>
      </w:r>
      <w:r w:rsidR="00040251" w:rsidRPr="2B90194B">
        <w:rPr>
          <w:rFonts w:ascii="Open Sans" w:eastAsia="Open Sans" w:hAnsi="Open Sans" w:cs="Open Sans"/>
        </w:rPr>
        <w:t>discuss private matters</w:t>
      </w:r>
      <w:r w:rsidR="0018766A">
        <w:rPr>
          <w:rFonts w:ascii="Open Sans" w:eastAsia="Open Sans" w:hAnsi="Open Sans" w:cs="Open Sans"/>
        </w:rPr>
        <w:t xml:space="preserve"> relating to other consumers. </w:t>
      </w:r>
      <w:r w:rsidR="002254B0">
        <w:rPr>
          <w:rFonts w:ascii="Open Sans" w:eastAsia="Open Sans" w:hAnsi="Open Sans" w:cs="Open Sans"/>
        </w:rPr>
        <w:t xml:space="preserve">Staff </w:t>
      </w:r>
      <w:r w:rsidR="002254B0" w:rsidRPr="2B90194B">
        <w:rPr>
          <w:rFonts w:ascii="Open Sans" w:eastAsia="Open Sans" w:hAnsi="Open Sans" w:cs="Open Sans"/>
        </w:rPr>
        <w:t xml:space="preserve">described how </w:t>
      </w:r>
      <w:r w:rsidR="00462C76">
        <w:rPr>
          <w:rFonts w:ascii="Open Sans" w:eastAsia="Open Sans" w:hAnsi="Open Sans" w:cs="Open Sans"/>
        </w:rPr>
        <w:t>they maintain privacy when providing personal and clinical care including wh</w:t>
      </w:r>
      <w:r w:rsidR="00262C92">
        <w:rPr>
          <w:rFonts w:ascii="Open Sans" w:eastAsia="Open Sans" w:hAnsi="Open Sans" w:cs="Open Sans"/>
        </w:rPr>
        <w:t xml:space="preserve">ilst </w:t>
      </w:r>
      <w:r w:rsidR="00462C76">
        <w:rPr>
          <w:rFonts w:ascii="Open Sans" w:eastAsia="Open Sans" w:hAnsi="Open Sans" w:cs="Open Sans"/>
        </w:rPr>
        <w:t>attending to wounds</w:t>
      </w:r>
      <w:r w:rsidR="00262C92">
        <w:rPr>
          <w:rFonts w:ascii="Open Sans" w:eastAsia="Open Sans" w:hAnsi="Open Sans" w:cs="Open Sans"/>
        </w:rPr>
        <w:t>.</w:t>
      </w:r>
      <w:r w:rsidR="00110952">
        <w:rPr>
          <w:rFonts w:ascii="Open Sans" w:eastAsia="Open Sans" w:hAnsi="Open Sans" w:cs="Open Sans"/>
        </w:rPr>
        <w:t xml:space="preserve"> Sensitive and confidential information was observed to be secured. </w:t>
      </w:r>
    </w:p>
    <w:p w14:paraId="7B3C76BD" w14:textId="77777777" w:rsidR="003A4D99" w:rsidRDefault="003A4D99" w:rsidP="003A4D99">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1 Consumer dignity and choice. </w:t>
      </w:r>
    </w:p>
    <w:p w14:paraId="16001771" w14:textId="5633DEFE" w:rsidR="003A4D99" w:rsidRPr="00FF351E" w:rsidRDefault="003A4D99" w:rsidP="00FF351E">
      <w:pPr>
        <w:pStyle w:val="NormalArial"/>
        <w:rPr>
          <w:rFonts w:ascii="Open Sans" w:hAnsi="Open Sans" w:cs="Open Sans"/>
        </w:rPr>
      </w:pPr>
      <w:r>
        <w:rPr>
          <w:rFonts w:ascii="Open Sans" w:hAnsi="Open Sans" w:cs="Open Sans"/>
        </w:rPr>
        <w:br w:type="page"/>
      </w:r>
    </w:p>
    <w:p w14:paraId="359152F2" w14:textId="29F4236F" w:rsidR="00935BFD" w:rsidRPr="001E694D" w:rsidRDefault="007033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9722D" w14:paraId="5BC3EA61" w14:textId="77777777" w:rsidTr="00297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327CF1B" w14:textId="77777777" w:rsidR="00935BFD" w:rsidRPr="001E694D" w:rsidRDefault="0070339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940F355" w14:textId="77777777" w:rsidR="00935BFD" w:rsidRPr="001E694D" w:rsidRDefault="00935B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722D" w14:paraId="0C9F8748" w14:textId="77777777" w:rsidTr="002972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0377AA"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E1261DD"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2414276"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570438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599828FA"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158389"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7640951"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33C64D81" w14:textId="77777777" w:rsidR="00935BFD" w:rsidRPr="001E694D" w:rsidRDefault="003E40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426174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371C5557" w14:textId="77777777" w:rsidTr="002972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D68D3DD"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994A557"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697F590" w14:textId="77777777" w:rsidR="00935BFD" w:rsidRPr="001E694D" w:rsidRDefault="0070339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EB47200" w14:textId="77777777" w:rsidR="00935BFD" w:rsidRPr="001E694D" w:rsidRDefault="0070339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B8637EE"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592613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5E1918EC"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502C711"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69BB68F"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EB76E8D" w14:textId="77777777" w:rsidR="00935BFD" w:rsidRPr="001E694D" w:rsidRDefault="003E40D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053534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6F3A6D57" w14:textId="77777777" w:rsidTr="002972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DDFFC3"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6A99023"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20B86AC"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307197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bl>
    <w:p w14:paraId="2F81A249" w14:textId="77777777" w:rsidR="00935BFD" w:rsidRPr="003E162B" w:rsidRDefault="00703393" w:rsidP="00D87E7C">
      <w:pPr>
        <w:pStyle w:val="Heading20"/>
        <w:rPr>
          <w:rFonts w:ascii="Open Sans" w:hAnsi="Open Sans" w:cs="Open Sans"/>
          <w:color w:val="781E77"/>
        </w:rPr>
      </w:pPr>
      <w:r w:rsidRPr="003E162B">
        <w:rPr>
          <w:rFonts w:ascii="Open Sans" w:hAnsi="Open Sans" w:cs="Open Sans"/>
          <w:color w:val="781E77"/>
        </w:rPr>
        <w:t>Findings</w:t>
      </w:r>
    </w:p>
    <w:p w14:paraId="0C92A6C2" w14:textId="55A60892" w:rsidR="00FF351E" w:rsidRDefault="00613D82" w:rsidP="0036130C">
      <w:pPr>
        <w:pStyle w:val="NormalArial"/>
        <w:rPr>
          <w:rFonts w:ascii="Open Sans" w:eastAsia="Open Sans" w:hAnsi="Open Sans" w:cs="Open Sans"/>
        </w:rPr>
      </w:pPr>
      <w:r>
        <w:rPr>
          <w:rFonts w:ascii="Open Sans" w:hAnsi="Open Sans" w:cs="Open Sans"/>
        </w:rPr>
        <w:t>C</w:t>
      </w:r>
      <w:r w:rsidRPr="5F616B11">
        <w:rPr>
          <w:rFonts w:ascii="Open Sans" w:eastAsia="Open Sans" w:hAnsi="Open Sans" w:cs="Open Sans"/>
        </w:rPr>
        <w:t xml:space="preserve">onsumers and representatives </w:t>
      </w:r>
      <w:r w:rsidRPr="52972DFB">
        <w:rPr>
          <w:rFonts w:ascii="Open Sans" w:eastAsia="Open Sans" w:hAnsi="Open Sans" w:cs="Open Sans"/>
        </w:rPr>
        <w:t xml:space="preserve">confirmed being involved in assessment and </w:t>
      </w:r>
      <w:r w:rsidRPr="50033D3D">
        <w:rPr>
          <w:rFonts w:ascii="Open Sans" w:eastAsia="Open Sans" w:hAnsi="Open Sans" w:cs="Open Sans"/>
        </w:rPr>
        <w:t xml:space="preserve">planning sessions where staff discussed </w:t>
      </w:r>
      <w:r w:rsidRPr="53E6C43A">
        <w:rPr>
          <w:rFonts w:ascii="Open Sans" w:eastAsia="Open Sans" w:hAnsi="Open Sans" w:cs="Open Sans"/>
        </w:rPr>
        <w:t>both potential and actual health risks</w:t>
      </w:r>
      <w:r w:rsidR="00106D42">
        <w:rPr>
          <w:rFonts w:ascii="Open Sans" w:eastAsia="Open Sans" w:hAnsi="Open Sans" w:cs="Open Sans"/>
        </w:rPr>
        <w:t xml:space="preserve">. </w:t>
      </w:r>
      <w:r w:rsidR="00106D42" w:rsidRPr="0E2C9948">
        <w:rPr>
          <w:rFonts w:ascii="Open Sans" w:eastAsia="Open Sans" w:hAnsi="Open Sans" w:cs="Open Sans"/>
        </w:rPr>
        <w:t xml:space="preserve">Care </w:t>
      </w:r>
      <w:r w:rsidR="00396081">
        <w:rPr>
          <w:rFonts w:ascii="Open Sans" w:eastAsia="Open Sans" w:hAnsi="Open Sans" w:cs="Open Sans"/>
        </w:rPr>
        <w:t xml:space="preserve">documentation </w:t>
      </w:r>
      <w:r w:rsidR="00106D42">
        <w:rPr>
          <w:rFonts w:ascii="Open Sans" w:eastAsia="Open Sans" w:hAnsi="Open Sans" w:cs="Open Sans"/>
        </w:rPr>
        <w:t>showed a range of</w:t>
      </w:r>
      <w:r w:rsidR="00106D42" w:rsidRPr="0E2C9948">
        <w:rPr>
          <w:rFonts w:ascii="Open Sans" w:eastAsia="Open Sans" w:hAnsi="Open Sans" w:cs="Open Sans"/>
        </w:rPr>
        <w:t xml:space="preserve"> </w:t>
      </w:r>
      <w:r w:rsidR="00D012A0">
        <w:rPr>
          <w:rFonts w:ascii="Open Sans" w:eastAsia="Open Sans" w:hAnsi="Open Sans" w:cs="Open Sans"/>
        </w:rPr>
        <w:t>assessment and screening tools and lifestyle assessments</w:t>
      </w:r>
      <w:r w:rsidR="00CD07DD">
        <w:rPr>
          <w:rFonts w:ascii="Open Sans" w:eastAsia="Open Sans" w:hAnsi="Open Sans" w:cs="Open Sans"/>
        </w:rPr>
        <w:t xml:space="preserve"> to inform delivery of care and services.</w:t>
      </w:r>
      <w:r w:rsidR="002943E2">
        <w:rPr>
          <w:rFonts w:ascii="Open Sans" w:eastAsia="Open Sans" w:hAnsi="Open Sans" w:cs="Open Sans"/>
        </w:rPr>
        <w:t xml:space="preserve"> An</w:t>
      </w:r>
      <w:r w:rsidR="002943E2" w:rsidRPr="2BAC7151">
        <w:rPr>
          <w:rFonts w:ascii="Open Sans" w:eastAsia="Open Sans" w:hAnsi="Open Sans" w:cs="Open Sans"/>
        </w:rPr>
        <w:t xml:space="preserve"> assessment</w:t>
      </w:r>
      <w:r w:rsidR="002943E2" w:rsidRPr="1D0E9B1B">
        <w:rPr>
          <w:rFonts w:ascii="Open Sans" w:eastAsia="Open Sans" w:hAnsi="Open Sans" w:cs="Open Sans"/>
        </w:rPr>
        <w:t xml:space="preserve"> </w:t>
      </w:r>
      <w:r w:rsidR="002943E2" w:rsidRPr="1D34E27F">
        <w:rPr>
          <w:rFonts w:ascii="Open Sans" w:eastAsia="Open Sans" w:hAnsi="Open Sans" w:cs="Open Sans"/>
        </w:rPr>
        <w:t>checklist</w:t>
      </w:r>
      <w:r w:rsidR="002943E2" w:rsidRPr="48E9D956">
        <w:rPr>
          <w:rFonts w:ascii="Open Sans" w:eastAsia="Open Sans" w:hAnsi="Open Sans" w:cs="Open Sans"/>
        </w:rPr>
        <w:t xml:space="preserve"> </w:t>
      </w:r>
      <w:r w:rsidR="00B6469D">
        <w:rPr>
          <w:rFonts w:ascii="Open Sans" w:eastAsia="Open Sans" w:hAnsi="Open Sans" w:cs="Open Sans"/>
        </w:rPr>
        <w:t xml:space="preserve">is used by staff </w:t>
      </w:r>
      <w:r w:rsidR="002943E2">
        <w:rPr>
          <w:rFonts w:ascii="Open Sans" w:eastAsia="Open Sans" w:hAnsi="Open Sans" w:cs="Open Sans"/>
        </w:rPr>
        <w:t>which</w:t>
      </w:r>
      <w:r w:rsidR="002943E2" w:rsidRPr="723D3A5E">
        <w:rPr>
          <w:rFonts w:ascii="Open Sans" w:eastAsia="Open Sans" w:hAnsi="Open Sans" w:cs="Open Sans"/>
        </w:rPr>
        <w:t xml:space="preserve"> guides </w:t>
      </w:r>
      <w:r w:rsidR="002943E2">
        <w:rPr>
          <w:rFonts w:ascii="Open Sans" w:eastAsia="Open Sans" w:hAnsi="Open Sans" w:cs="Open Sans"/>
        </w:rPr>
        <w:t xml:space="preserve">the assessment process. </w:t>
      </w:r>
    </w:p>
    <w:p w14:paraId="0E78CD29" w14:textId="08EA8AF4" w:rsidR="002943E2" w:rsidRDefault="00FC5E10" w:rsidP="0036130C">
      <w:pPr>
        <w:pStyle w:val="NormalArial"/>
        <w:rPr>
          <w:rFonts w:ascii="Open Sans" w:eastAsia="Open Sans" w:hAnsi="Open Sans" w:cs="Open Sans"/>
        </w:rPr>
      </w:pPr>
      <w:r w:rsidRPr="67A6E11A">
        <w:rPr>
          <w:rFonts w:ascii="Open Sans" w:hAnsi="Open Sans" w:cs="Open Sans"/>
        </w:rPr>
        <w:lastRenderedPageBreak/>
        <w:t xml:space="preserve">Care documentation identified </w:t>
      </w:r>
      <w:r w:rsidRPr="5704A047">
        <w:rPr>
          <w:rFonts w:ascii="Open Sans" w:hAnsi="Open Sans" w:cs="Open Sans"/>
        </w:rPr>
        <w:t>and addressed consumers’ current needs, goals, and preferences</w:t>
      </w:r>
      <w:r w:rsidRPr="11530A0C">
        <w:rPr>
          <w:rFonts w:ascii="Open Sans" w:hAnsi="Open Sans" w:cs="Open Sans"/>
        </w:rPr>
        <w:t xml:space="preserve">. </w:t>
      </w:r>
      <w:r w:rsidR="002A1679" w:rsidRPr="5ED81006">
        <w:rPr>
          <w:rFonts w:ascii="Open Sans" w:eastAsia="Open Sans" w:hAnsi="Open Sans" w:cs="Open Sans"/>
        </w:rPr>
        <w:t>Clinical staff said</w:t>
      </w:r>
      <w:r w:rsidR="002A1679">
        <w:rPr>
          <w:rFonts w:ascii="Open Sans" w:eastAsia="Open Sans" w:hAnsi="Open Sans" w:cs="Open Sans"/>
        </w:rPr>
        <w:t xml:space="preserve"> advance care planning conversations are </w:t>
      </w:r>
      <w:r w:rsidR="002A1679" w:rsidRPr="5ED81006">
        <w:rPr>
          <w:rFonts w:ascii="Open Sans" w:eastAsia="Open Sans" w:hAnsi="Open Sans" w:cs="Open Sans"/>
        </w:rPr>
        <w:t>undertaken on admission and again during</w:t>
      </w:r>
      <w:r w:rsidR="00DD1D3E">
        <w:rPr>
          <w:rFonts w:ascii="Open Sans" w:eastAsia="Open Sans" w:hAnsi="Open Sans" w:cs="Open Sans"/>
        </w:rPr>
        <w:t xml:space="preserve"> the</w:t>
      </w:r>
      <w:r w:rsidR="002A1679" w:rsidRPr="5ED81006">
        <w:rPr>
          <w:rFonts w:ascii="Open Sans" w:eastAsia="Open Sans" w:hAnsi="Open Sans" w:cs="Open Sans"/>
        </w:rPr>
        <w:t xml:space="preserve"> care plan evaluation</w:t>
      </w:r>
      <w:r w:rsidR="002A1679">
        <w:rPr>
          <w:rFonts w:ascii="Open Sans" w:eastAsia="Open Sans" w:hAnsi="Open Sans" w:cs="Open Sans"/>
        </w:rPr>
        <w:t>.</w:t>
      </w:r>
      <w:r w:rsidR="00D632D0">
        <w:rPr>
          <w:rFonts w:ascii="Open Sans" w:eastAsia="Open Sans" w:hAnsi="Open Sans" w:cs="Open Sans"/>
        </w:rPr>
        <w:t xml:space="preserve"> C</w:t>
      </w:r>
      <w:r w:rsidR="00D632D0" w:rsidRPr="0BC5D3A9">
        <w:rPr>
          <w:rFonts w:ascii="Open Sans" w:eastAsia="Open Sans" w:hAnsi="Open Sans" w:cs="Open Sans"/>
        </w:rPr>
        <w:t>are plans viewed included detailed and personalised information regarding consumers’ needs, goals and preferences related to personal and clinical care, lifestyle and activity preferences</w:t>
      </w:r>
      <w:r w:rsidR="00D632D0">
        <w:rPr>
          <w:rFonts w:ascii="Open Sans" w:eastAsia="Open Sans" w:hAnsi="Open Sans" w:cs="Open Sans"/>
        </w:rPr>
        <w:t>.</w:t>
      </w:r>
      <w:r w:rsidR="00B83673" w:rsidRPr="00B83673">
        <w:rPr>
          <w:rFonts w:ascii="Open Sans" w:eastAsia="Open Sans" w:hAnsi="Open Sans" w:cs="Open Sans"/>
        </w:rPr>
        <w:t xml:space="preserve"> </w:t>
      </w:r>
      <w:r w:rsidR="00B83673">
        <w:rPr>
          <w:rFonts w:ascii="Open Sans" w:eastAsia="Open Sans" w:hAnsi="Open Sans" w:cs="Open Sans"/>
        </w:rPr>
        <w:t xml:space="preserve">Representatives confirmed assessment processes relating to advanced care planning and end of life planning. </w:t>
      </w:r>
    </w:p>
    <w:p w14:paraId="28A7BC53" w14:textId="5D978599" w:rsidR="00FF351E" w:rsidRDefault="00424D70" w:rsidP="0036130C">
      <w:pPr>
        <w:pStyle w:val="NormalArial"/>
        <w:rPr>
          <w:rFonts w:ascii="Open Sans" w:hAnsi="Open Sans" w:cs="Open Sans"/>
        </w:rPr>
      </w:pPr>
      <w:r>
        <w:rPr>
          <w:rFonts w:ascii="Open Sans" w:hAnsi="Open Sans" w:cs="Open Sans"/>
        </w:rPr>
        <w:t>A</w:t>
      </w:r>
      <w:r w:rsidR="00667A3B" w:rsidRPr="0ADECEC8">
        <w:rPr>
          <w:rFonts w:ascii="Open Sans" w:hAnsi="Open Sans" w:cs="Open Sans"/>
        </w:rPr>
        <w:t xml:space="preserve">ssessment and planning </w:t>
      </w:r>
      <w:proofErr w:type="gramStart"/>
      <w:r w:rsidR="00667A3B" w:rsidRPr="0ADECEC8">
        <w:rPr>
          <w:rFonts w:ascii="Open Sans" w:hAnsi="Open Sans" w:cs="Open Sans"/>
        </w:rPr>
        <w:t>is</w:t>
      </w:r>
      <w:proofErr w:type="gramEnd"/>
      <w:r w:rsidR="00667A3B" w:rsidRPr="0ADECEC8">
        <w:rPr>
          <w:rFonts w:ascii="Open Sans" w:hAnsi="Open Sans" w:cs="Open Sans"/>
        </w:rPr>
        <w:t xml:space="preserve"> based on</w:t>
      </w:r>
      <w:r w:rsidR="006763BF">
        <w:rPr>
          <w:rFonts w:ascii="Open Sans" w:hAnsi="Open Sans" w:cs="Open Sans"/>
        </w:rPr>
        <w:t xml:space="preserve"> an</w:t>
      </w:r>
      <w:r w:rsidR="00667A3B" w:rsidRPr="0ADECEC8">
        <w:rPr>
          <w:rFonts w:ascii="Open Sans" w:hAnsi="Open Sans" w:cs="Open Sans"/>
        </w:rPr>
        <w:t xml:space="preserve"> ongoing partnership with the consumer and others</w:t>
      </w:r>
      <w:r w:rsidR="00B07CDD">
        <w:rPr>
          <w:rFonts w:ascii="Open Sans" w:hAnsi="Open Sans" w:cs="Open Sans"/>
        </w:rPr>
        <w:t>.</w:t>
      </w:r>
      <w:r w:rsidR="00667A3B" w:rsidRPr="738BDCFF">
        <w:rPr>
          <w:rFonts w:ascii="Open Sans" w:hAnsi="Open Sans" w:cs="Open Sans"/>
        </w:rPr>
        <w:t xml:space="preserve"> Staff were able to explain how </w:t>
      </w:r>
      <w:r w:rsidR="00667A3B" w:rsidRPr="0EB0C614">
        <w:rPr>
          <w:rFonts w:ascii="Open Sans" w:hAnsi="Open Sans" w:cs="Open Sans"/>
        </w:rPr>
        <w:t xml:space="preserve">referrals are made and how </w:t>
      </w:r>
      <w:r w:rsidR="00667A3B">
        <w:rPr>
          <w:rFonts w:ascii="Open Sans" w:hAnsi="Open Sans" w:cs="Open Sans"/>
        </w:rPr>
        <w:t>a</w:t>
      </w:r>
      <w:r w:rsidR="00667A3B" w:rsidRPr="359142F4">
        <w:rPr>
          <w:rFonts w:ascii="Open Sans" w:hAnsi="Open Sans" w:cs="Open Sans"/>
        </w:rPr>
        <w:t xml:space="preserve">llied health </w:t>
      </w:r>
      <w:r w:rsidR="00B07CDD">
        <w:rPr>
          <w:rFonts w:ascii="Open Sans" w:hAnsi="Open Sans" w:cs="Open Sans"/>
        </w:rPr>
        <w:t xml:space="preserve">workers </w:t>
      </w:r>
      <w:r w:rsidR="00667A3B" w:rsidRPr="359142F4">
        <w:rPr>
          <w:rFonts w:ascii="Open Sans" w:hAnsi="Open Sans" w:cs="Open Sans"/>
        </w:rPr>
        <w:t xml:space="preserve">such as </w:t>
      </w:r>
      <w:r w:rsidR="00667A3B" w:rsidRPr="29B515ED">
        <w:rPr>
          <w:rFonts w:ascii="Open Sans" w:hAnsi="Open Sans" w:cs="Open Sans"/>
        </w:rPr>
        <w:t>physiotherapist, dietitians</w:t>
      </w:r>
      <w:r w:rsidR="00B07CDD">
        <w:rPr>
          <w:rFonts w:ascii="Open Sans" w:hAnsi="Open Sans" w:cs="Open Sans"/>
        </w:rPr>
        <w:t xml:space="preserve"> and</w:t>
      </w:r>
      <w:r w:rsidR="00667A3B" w:rsidRPr="29B515ED">
        <w:rPr>
          <w:rFonts w:ascii="Open Sans" w:hAnsi="Open Sans" w:cs="Open Sans"/>
        </w:rPr>
        <w:t xml:space="preserve"> speech pathologist</w:t>
      </w:r>
      <w:r w:rsidR="00667A3B" w:rsidRPr="37E6B335">
        <w:rPr>
          <w:rFonts w:ascii="Open Sans" w:hAnsi="Open Sans" w:cs="Open Sans"/>
        </w:rPr>
        <w:t xml:space="preserve"> </w:t>
      </w:r>
      <w:r w:rsidR="00667A3B" w:rsidRPr="46000D83">
        <w:rPr>
          <w:rFonts w:ascii="Open Sans" w:hAnsi="Open Sans" w:cs="Open Sans"/>
        </w:rPr>
        <w:t>are involved in</w:t>
      </w:r>
      <w:r w:rsidR="00B07CDD">
        <w:rPr>
          <w:rFonts w:ascii="Open Sans" w:hAnsi="Open Sans" w:cs="Open Sans"/>
        </w:rPr>
        <w:t xml:space="preserve"> </w:t>
      </w:r>
      <w:r w:rsidR="00667A3B" w:rsidRPr="30B7D79B">
        <w:rPr>
          <w:rFonts w:ascii="Open Sans" w:hAnsi="Open Sans" w:cs="Open Sans"/>
        </w:rPr>
        <w:t>assessment</w:t>
      </w:r>
      <w:r w:rsidR="00B07CDD">
        <w:rPr>
          <w:rFonts w:ascii="Open Sans" w:hAnsi="Open Sans" w:cs="Open Sans"/>
        </w:rPr>
        <w:t xml:space="preserve"> and planning. C</w:t>
      </w:r>
      <w:r w:rsidR="00667A3B" w:rsidRPr="550D5F9C">
        <w:rPr>
          <w:rFonts w:ascii="Open Sans" w:hAnsi="Open Sans" w:cs="Open Sans"/>
        </w:rPr>
        <w:t xml:space="preserve">onsumers and representatives </w:t>
      </w:r>
      <w:r w:rsidR="00B07CDD">
        <w:rPr>
          <w:rFonts w:ascii="Open Sans" w:hAnsi="Open Sans" w:cs="Open Sans"/>
        </w:rPr>
        <w:t xml:space="preserve">were </w:t>
      </w:r>
      <w:r w:rsidR="00A12A7A">
        <w:rPr>
          <w:rFonts w:ascii="Open Sans" w:hAnsi="Open Sans" w:cs="Open Sans"/>
        </w:rPr>
        <w:t>satisfied</w:t>
      </w:r>
      <w:r w:rsidR="00B07CDD">
        <w:rPr>
          <w:rFonts w:ascii="Open Sans" w:hAnsi="Open Sans" w:cs="Open Sans"/>
        </w:rPr>
        <w:t xml:space="preserve"> with </w:t>
      </w:r>
      <w:r w:rsidR="007018F8">
        <w:rPr>
          <w:rFonts w:ascii="Open Sans" w:hAnsi="Open Sans" w:cs="Open Sans"/>
        </w:rPr>
        <w:t xml:space="preserve">the </w:t>
      </w:r>
      <w:r w:rsidR="00B07CDD">
        <w:rPr>
          <w:rFonts w:ascii="Open Sans" w:hAnsi="Open Sans" w:cs="Open Sans"/>
        </w:rPr>
        <w:t xml:space="preserve">assessment processes. </w:t>
      </w:r>
    </w:p>
    <w:p w14:paraId="2006CF58" w14:textId="450F85D3" w:rsidR="00A12A7A" w:rsidRDefault="00A12A7A" w:rsidP="00FF351E">
      <w:pPr>
        <w:pStyle w:val="NormalArial"/>
        <w:rPr>
          <w:rFonts w:ascii="Open Sans" w:eastAsia="Open Sans" w:hAnsi="Open Sans" w:cs="Open Sans"/>
        </w:rPr>
      </w:pPr>
      <w:r>
        <w:rPr>
          <w:rFonts w:ascii="Open Sans" w:hAnsi="Open Sans" w:cs="Open Sans"/>
        </w:rPr>
        <w:t>O</w:t>
      </w:r>
      <w:r w:rsidRPr="70EDA4BF">
        <w:rPr>
          <w:rFonts w:ascii="Open Sans" w:hAnsi="Open Sans" w:cs="Open Sans"/>
        </w:rPr>
        <w:t xml:space="preserve">utcomes of assessment and planning are documented in a care </w:t>
      </w:r>
      <w:r w:rsidRPr="58C738A5">
        <w:rPr>
          <w:rFonts w:ascii="Open Sans" w:hAnsi="Open Sans" w:cs="Open Sans"/>
        </w:rPr>
        <w:t xml:space="preserve">plan </w:t>
      </w:r>
      <w:r>
        <w:rPr>
          <w:rFonts w:ascii="Open Sans" w:hAnsi="Open Sans" w:cs="Open Sans"/>
        </w:rPr>
        <w:t>with consumers and representatives reporting being able to access consumers’ care plan</w:t>
      </w:r>
      <w:r w:rsidRPr="5775ECAE">
        <w:rPr>
          <w:rFonts w:ascii="Open Sans" w:hAnsi="Open Sans" w:cs="Open Sans"/>
        </w:rPr>
        <w:t xml:space="preserve">. </w:t>
      </w:r>
      <w:r w:rsidR="004B44D4" w:rsidRPr="1D9F1908">
        <w:rPr>
          <w:rFonts w:ascii="Open Sans" w:eastAsia="Open Sans" w:hAnsi="Open Sans" w:cs="Open Sans"/>
        </w:rPr>
        <w:t xml:space="preserve">Allied health staff stated they are informed of consumers’ details through the electronic documentation system and receive </w:t>
      </w:r>
      <w:r w:rsidR="004B44D4" w:rsidRPr="717155F7">
        <w:rPr>
          <w:rFonts w:ascii="Open Sans" w:eastAsia="Open Sans" w:hAnsi="Open Sans" w:cs="Open Sans"/>
        </w:rPr>
        <w:t xml:space="preserve">handovers from </w:t>
      </w:r>
      <w:r w:rsidR="004B44D4" w:rsidRPr="05C85477">
        <w:rPr>
          <w:rFonts w:ascii="Open Sans" w:eastAsia="Open Sans" w:hAnsi="Open Sans" w:cs="Open Sans"/>
        </w:rPr>
        <w:t>clinical staff</w:t>
      </w:r>
      <w:r w:rsidR="00BD5CEA">
        <w:rPr>
          <w:rFonts w:ascii="Open Sans" w:eastAsia="Open Sans" w:hAnsi="Open Sans" w:cs="Open Sans"/>
        </w:rPr>
        <w:t xml:space="preserve">. </w:t>
      </w:r>
      <w:r w:rsidR="00E507F7">
        <w:rPr>
          <w:rFonts w:ascii="Open Sans" w:eastAsia="Open Sans" w:hAnsi="Open Sans" w:cs="Open Sans"/>
        </w:rPr>
        <w:t>C</w:t>
      </w:r>
      <w:r w:rsidR="00BD5CEA" w:rsidRPr="25219C88">
        <w:rPr>
          <w:rFonts w:ascii="Open Sans" w:eastAsia="Open Sans" w:hAnsi="Open Sans" w:cs="Open Sans"/>
        </w:rPr>
        <w:t xml:space="preserve">are plans were </w:t>
      </w:r>
      <w:r w:rsidR="00BD5CEA">
        <w:rPr>
          <w:rFonts w:ascii="Open Sans" w:eastAsia="Open Sans" w:hAnsi="Open Sans" w:cs="Open Sans"/>
        </w:rPr>
        <w:t>observed to be accessible for staff</w:t>
      </w:r>
      <w:r w:rsidR="00E507F7">
        <w:rPr>
          <w:rFonts w:ascii="Open Sans" w:eastAsia="Open Sans" w:hAnsi="Open Sans" w:cs="Open Sans"/>
        </w:rPr>
        <w:t>.</w:t>
      </w:r>
    </w:p>
    <w:p w14:paraId="12D24F90" w14:textId="0AB3BFF8" w:rsidR="00591F30" w:rsidRDefault="00060E5B" w:rsidP="00FF351E">
      <w:pPr>
        <w:pStyle w:val="NormalArial"/>
        <w:rPr>
          <w:rFonts w:ascii="Open Sans" w:hAnsi="Open Sans" w:cs="Open Sans"/>
        </w:rPr>
      </w:pPr>
      <w:r w:rsidRPr="49F0FD23">
        <w:rPr>
          <w:rFonts w:ascii="Open Sans" w:hAnsi="Open Sans" w:cs="Open Sans"/>
        </w:rPr>
        <w:t xml:space="preserve">Care files demonstrated consumers were reassessed and care plans updated in response to changing </w:t>
      </w:r>
      <w:r w:rsidRPr="6230BFBB">
        <w:rPr>
          <w:rFonts w:ascii="Open Sans" w:hAnsi="Open Sans" w:cs="Open Sans"/>
        </w:rPr>
        <w:t xml:space="preserve">circumstances including </w:t>
      </w:r>
      <w:r w:rsidR="00591F30">
        <w:rPr>
          <w:rFonts w:ascii="Open Sans" w:hAnsi="Open Sans" w:cs="Open Sans"/>
        </w:rPr>
        <w:t xml:space="preserve">following, </w:t>
      </w:r>
      <w:r w:rsidRPr="6230BFBB">
        <w:rPr>
          <w:rFonts w:ascii="Open Sans" w:hAnsi="Open Sans" w:cs="Open Sans"/>
        </w:rPr>
        <w:t>hospitalisation</w:t>
      </w:r>
      <w:r w:rsidR="00591F30">
        <w:rPr>
          <w:rFonts w:ascii="Open Sans" w:hAnsi="Open Sans" w:cs="Open Sans"/>
        </w:rPr>
        <w:t>, worsening cognition and following incidents of falls.</w:t>
      </w:r>
      <w:r w:rsidRPr="6230BFBB">
        <w:rPr>
          <w:rFonts w:ascii="Open Sans" w:hAnsi="Open Sans" w:cs="Open Sans"/>
        </w:rPr>
        <w:t xml:space="preserve"> </w:t>
      </w:r>
      <w:r w:rsidR="00111DE2">
        <w:rPr>
          <w:rFonts w:ascii="Open Sans" w:hAnsi="Open Sans" w:cs="Open Sans"/>
        </w:rPr>
        <w:t xml:space="preserve">Consumers and representatives were observed being involved </w:t>
      </w:r>
      <w:r w:rsidR="0010377B">
        <w:rPr>
          <w:rFonts w:ascii="Open Sans" w:hAnsi="Open Sans" w:cs="Open Sans"/>
        </w:rPr>
        <w:t xml:space="preserve">attending case conferences </w:t>
      </w:r>
      <w:r w:rsidR="002F52E3">
        <w:rPr>
          <w:rFonts w:ascii="Open Sans" w:hAnsi="Open Sans" w:cs="Open Sans"/>
        </w:rPr>
        <w:t>as part of t</w:t>
      </w:r>
      <w:r w:rsidR="00ED0E9F">
        <w:rPr>
          <w:rFonts w:ascii="Open Sans" w:hAnsi="Open Sans" w:cs="Open Sans"/>
        </w:rPr>
        <w:t>h</w:t>
      </w:r>
      <w:r w:rsidR="002F52E3">
        <w:rPr>
          <w:rFonts w:ascii="Open Sans" w:hAnsi="Open Sans" w:cs="Open Sans"/>
        </w:rPr>
        <w:t>e care plan review process</w:t>
      </w:r>
      <w:r w:rsidR="0010377B">
        <w:rPr>
          <w:rFonts w:ascii="Open Sans" w:hAnsi="Open Sans" w:cs="Open Sans"/>
        </w:rPr>
        <w:t xml:space="preserve">. </w:t>
      </w:r>
      <w:r w:rsidR="00193493" w:rsidRPr="738BDCFF">
        <w:rPr>
          <w:rFonts w:ascii="Open Sans" w:hAnsi="Open Sans" w:cs="Open Sans"/>
        </w:rPr>
        <w:t>Staff</w:t>
      </w:r>
      <w:r w:rsidR="00193493">
        <w:rPr>
          <w:rFonts w:ascii="Open Sans" w:hAnsi="Open Sans" w:cs="Open Sans"/>
        </w:rPr>
        <w:t xml:space="preserve"> described review processes and how they refer to allied health workers where required. </w:t>
      </w:r>
    </w:p>
    <w:p w14:paraId="2E79BBBD" w14:textId="2431E86D" w:rsidR="00FF351E" w:rsidRDefault="00FF351E" w:rsidP="00FF351E">
      <w:pPr>
        <w:pStyle w:val="NormalArial"/>
        <w:rPr>
          <w:rFonts w:ascii="Open Sans" w:hAnsi="Open Sans" w:cs="Open Sans"/>
        </w:rPr>
      </w:pPr>
      <w:r>
        <w:rPr>
          <w:rFonts w:ascii="Open Sans" w:hAnsi="Open Sans" w:cs="Open Sans"/>
        </w:rPr>
        <w:t>Based on the information summarised above, I find the provider, in relation to the service, compliant with Standard 2 Ongoing assessment and planning with consumers.</w:t>
      </w:r>
    </w:p>
    <w:p w14:paraId="57544F2A" w14:textId="605E3771" w:rsidR="00935BFD" w:rsidRPr="001E694D" w:rsidRDefault="00FF351E" w:rsidP="0036130C">
      <w:pPr>
        <w:pStyle w:val="NormalArial"/>
        <w:rPr>
          <w:rFonts w:ascii="Open Sans" w:hAnsi="Open Sans" w:cs="Open Sans"/>
        </w:rPr>
      </w:pPr>
      <w:r w:rsidRPr="001E694D">
        <w:rPr>
          <w:rFonts w:ascii="Open Sans" w:hAnsi="Open Sans" w:cs="Open Sans"/>
        </w:rPr>
        <w:br w:type="page"/>
      </w:r>
    </w:p>
    <w:p w14:paraId="586DF039" w14:textId="77777777" w:rsidR="00935BFD" w:rsidRPr="001E694D" w:rsidRDefault="007033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9722D" w14:paraId="4FBDDD61" w14:textId="77777777" w:rsidTr="00297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A59F1D" w14:textId="77777777" w:rsidR="00935BFD" w:rsidRPr="001E694D" w:rsidRDefault="0070339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8D5DE4C" w14:textId="77777777" w:rsidR="00935BFD" w:rsidRPr="001E694D" w:rsidRDefault="00935B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722D" w14:paraId="62417BF0"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E2AEED"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05D8806"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F38246D" w14:textId="77777777" w:rsidR="00935BFD" w:rsidRPr="001E694D" w:rsidRDefault="0070339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7DA1FB1" w14:textId="77777777" w:rsidR="00935BFD" w:rsidRPr="001E694D" w:rsidRDefault="0070339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5FECF0D" w14:textId="77777777" w:rsidR="00935BFD" w:rsidRPr="001E694D" w:rsidRDefault="0070339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B59E20B"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248744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1DD85442"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3C8C05"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ED44985"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1156BE1" w14:textId="77777777" w:rsidR="00935BFD" w:rsidRPr="001E694D" w:rsidRDefault="003E40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9809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0655C20D"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252053" w14:textId="77777777" w:rsidR="00935BFD" w:rsidRPr="001E694D" w:rsidRDefault="0070339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E55DA69" w14:textId="77777777" w:rsidR="00935BFD" w:rsidRPr="001E694D" w:rsidRDefault="0070339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5EA8A1D8"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332295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686F21EC"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021363"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1AE8C51"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049C09D" w14:textId="77777777" w:rsidR="00935BFD" w:rsidRPr="001E694D" w:rsidRDefault="003E40D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71793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02140CBE"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5413D"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F548738"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8D442D0"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744978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495ECB1E"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398D25"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8E8A027"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F54F59A" w14:textId="77777777" w:rsidR="00935BFD" w:rsidRPr="001E694D" w:rsidRDefault="003E40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505642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57F36080"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A32440"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1B289BD"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95ACD03" w14:textId="77777777" w:rsidR="00935BFD" w:rsidRPr="001E694D" w:rsidRDefault="0070339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7B77AC26" w14:textId="77777777" w:rsidR="00935BFD" w:rsidRPr="001E694D" w:rsidRDefault="0070339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914399F"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993286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bl>
    <w:p w14:paraId="44D62637" w14:textId="39487A5C" w:rsidR="00193493" w:rsidRPr="009C551D" w:rsidRDefault="00703393" w:rsidP="009C551D">
      <w:pPr>
        <w:pStyle w:val="Heading20"/>
        <w:rPr>
          <w:rFonts w:ascii="Open Sans" w:hAnsi="Open Sans" w:cs="Open Sans"/>
          <w:color w:val="781E77"/>
        </w:rPr>
      </w:pPr>
      <w:r w:rsidRPr="003E162B">
        <w:rPr>
          <w:rFonts w:ascii="Open Sans" w:hAnsi="Open Sans" w:cs="Open Sans"/>
          <w:color w:val="781E77"/>
        </w:rPr>
        <w:lastRenderedPageBreak/>
        <w:t>Findings</w:t>
      </w:r>
    </w:p>
    <w:p w14:paraId="59D62E5C" w14:textId="2803D916" w:rsidR="00E13F2B" w:rsidRDefault="009C551D" w:rsidP="00FF351E">
      <w:pPr>
        <w:pStyle w:val="NormalArial"/>
        <w:rPr>
          <w:rFonts w:ascii="Open Sans" w:hAnsi="Open Sans" w:cs="Open Sans"/>
        </w:rPr>
      </w:pPr>
      <w:r>
        <w:rPr>
          <w:rFonts w:ascii="Open Sans" w:hAnsi="Open Sans" w:cs="Open Sans"/>
        </w:rPr>
        <w:t>Co</w:t>
      </w:r>
      <w:r w:rsidR="00A60E4B" w:rsidRPr="44C39B49">
        <w:rPr>
          <w:rFonts w:ascii="Open Sans" w:hAnsi="Open Sans" w:cs="Open Sans"/>
        </w:rPr>
        <w:t xml:space="preserve">nsumers </w:t>
      </w:r>
      <w:r>
        <w:rPr>
          <w:rFonts w:ascii="Open Sans" w:hAnsi="Open Sans" w:cs="Open Sans"/>
        </w:rPr>
        <w:t xml:space="preserve">and </w:t>
      </w:r>
      <w:r w:rsidR="00A60E4B" w:rsidRPr="44C39B49">
        <w:rPr>
          <w:rFonts w:ascii="Open Sans" w:hAnsi="Open Sans" w:cs="Open Sans"/>
        </w:rPr>
        <w:t>representatives stated consumers receive</w:t>
      </w:r>
      <w:r w:rsidR="00A60E4B" w:rsidRPr="5CEB6B87">
        <w:rPr>
          <w:rFonts w:ascii="Open Sans" w:hAnsi="Open Sans" w:cs="Open Sans"/>
        </w:rPr>
        <w:t xml:space="preserve"> </w:t>
      </w:r>
      <w:r>
        <w:rPr>
          <w:rFonts w:ascii="Open Sans" w:hAnsi="Open Sans" w:cs="Open Sans"/>
        </w:rPr>
        <w:t>ef</w:t>
      </w:r>
      <w:r w:rsidR="00FB173C">
        <w:rPr>
          <w:rFonts w:ascii="Open Sans" w:hAnsi="Open Sans" w:cs="Open Sans"/>
        </w:rPr>
        <w:t>fective personal care and clinical care including</w:t>
      </w:r>
      <w:r w:rsidR="005D3348">
        <w:rPr>
          <w:rFonts w:ascii="Open Sans" w:hAnsi="Open Sans" w:cs="Open Sans"/>
        </w:rPr>
        <w:t xml:space="preserve"> </w:t>
      </w:r>
      <w:r w:rsidR="00FB173C">
        <w:rPr>
          <w:rFonts w:ascii="Open Sans" w:hAnsi="Open Sans" w:cs="Open Sans"/>
        </w:rPr>
        <w:t>pressure area management</w:t>
      </w:r>
      <w:r w:rsidR="002E4FBB">
        <w:rPr>
          <w:rFonts w:ascii="Open Sans" w:hAnsi="Open Sans" w:cs="Open Sans"/>
        </w:rPr>
        <w:t>, catheter care</w:t>
      </w:r>
      <w:r w:rsidR="00FB173C">
        <w:rPr>
          <w:rFonts w:ascii="Open Sans" w:hAnsi="Open Sans" w:cs="Open Sans"/>
        </w:rPr>
        <w:t xml:space="preserve"> and diabetes management. </w:t>
      </w:r>
      <w:r w:rsidR="00AA4D6D">
        <w:rPr>
          <w:rFonts w:ascii="Open Sans" w:hAnsi="Open Sans" w:cs="Open Sans"/>
        </w:rPr>
        <w:t>C</w:t>
      </w:r>
      <w:r w:rsidR="00AA4D6D" w:rsidRPr="46EB315F">
        <w:rPr>
          <w:rFonts w:ascii="Open Sans" w:hAnsi="Open Sans" w:cs="Open Sans"/>
        </w:rPr>
        <w:t xml:space="preserve">onsumers </w:t>
      </w:r>
      <w:r w:rsidR="00AA4D6D">
        <w:rPr>
          <w:rFonts w:ascii="Open Sans" w:hAnsi="Open Sans" w:cs="Open Sans"/>
        </w:rPr>
        <w:t>were observed</w:t>
      </w:r>
      <w:r w:rsidR="00AA4D6D" w:rsidRPr="18C0ECD1">
        <w:rPr>
          <w:rFonts w:ascii="Open Sans" w:hAnsi="Open Sans" w:cs="Open Sans"/>
        </w:rPr>
        <w:t xml:space="preserve"> wearing clean clothi</w:t>
      </w:r>
      <w:r w:rsidR="00AA4D6D">
        <w:rPr>
          <w:rFonts w:ascii="Open Sans" w:hAnsi="Open Sans" w:cs="Open Sans"/>
        </w:rPr>
        <w:t xml:space="preserve">ng </w:t>
      </w:r>
      <w:r w:rsidR="00846C77">
        <w:rPr>
          <w:rFonts w:ascii="Open Sans" w:hAnsi="Open Sans" w:cs="Open Sans"/>
        </w:rPr>
        <w:t>with their hygiene and grooming attended to</w:t>
      </w:r>
      <w:r w:rsidR="00AA4D6D">
        <w:rPr>
          <w:rFonts w:ascii="Open Sans" w:hAnsi="Open Sans" w:cs="Open Sans"/>
        </w:rPr>
        <w:t xml:space="preserve">. </w:t>
      </w:r>
      <w:r w:rsidR="000A4475" w:rsidRPr="5CEB6B87">
        <w:rPr>
          <w:rFonts w:ascii="Open Sans" w:hAnsi="Open Sans" w:cs="Open Sans"/>
        </w:rPr>
        <w:t xml:space="preserve">Staff provided examples </w:t>
      </w:r>
      <w:r w:rsidR="00542F42">
        <w:rPr>
          <w:rFonts w:ascii="Open Sans" w:hAnsi="Open Sans" w:cs="Open Sans"/>
        </w:rPr>
        <w:t xml:space="preserve">consistent with documentation </w:t>
      </w:r>
      <w:r w:rsidR="000A4475" w:rsidRPr="5CEB6B87">
        <w:rPr>
          <w:rFonts w:ascii="Open Sans" w:hAnsi="Open Sans" w:cs="Open Sans"/>
        </w:rPr>
        <w:t xml:space="preserve">of how they provide </w:t>
      </w:r>
      <w:r w:rsidR="00113913">
        <w:rPr>
          <w:rFonts w:ascii="Open Sans" w:hAnsi="Open Sans" w:cs="Open Sans"/>
        </w:rPr>
        <w:t>effective</w:t>
      </w:r>
      <w:r w:rsidR="000A4475">
        <w:rPr>
          <w:rFonts w:ascii="Open Sans" w:hAnsi="Open Sans" w:cs="Open Sans"/>
        </w:rPr>
        <w:t xml:space="preserve"> </w:t>
      </w:r>
      <w:r w:rsidR="00113913">
        <w:rPr>
          <w:rFonts w:ascii="Open Sans" w:hAnsi="Open Sans" w:cs="Open Sans"/>
        </w:rPr>
        <w:t>personal care and clinical care</w:t>
      </w:r>
      <w:r w:rsidR="000A4475">
        <w:rPr>
          <w:rFonts w:ascii="Open Sans" w:hAnsi="Open Sans" w:cs="Open Sans"/>
        </w:rPr>
        <w:t xml:space="preserve"> relating to diabetes, catheter care, and</w:t>
      </w:r>
      <w:r w:rsidR="00113913">
        <w:rPr>
          <w:rFonts w:ascii="Open Sans" w:hAnsi="Open Sans" w:cs="Open Sans"/>
        </w:rPr>
        <w:t xml:space="preserve"> </w:t>
      </w:r>
      <w:r w:rsidR="00542F42">
        <w:rPr>
          <w:rFonts w:ascii="Open Sans" w:hAnsi="Open Sans" w:cs="Open Sans"/>
        </w:rPr>
        <w:t>pressure area management.</w:t>
      </w:r>
    </w:p>
    <w:p w14:paraId="6773F286" w14:textId="3DB9015E" w:rsidR="00193493" w:rsidRDefault="001C3316" w:rsidP="00FF351E">
      <w:pPr>
        <w:pStyle w:val="NormalArial"/>
        <w:rPr>
          <w:rFonts w:ascii="Open Sans" w:hAnsi="Open Sans" w:cs="Open Sans"/>
        </w:rPr>
      </w:pPr>
      <w:r w:rsidRPr="76AB0A4C">
        <w:rPr>
          <w:rFonts w:ascii="Open Sans" w:hAnsi="Open Sans" w:cs="Open Sans"/>
        </w:rPr>
        <w:t xml:space="preserve">Consumers and representatives </w:t>
      </w:r>
      <w:r>
        <w:rPr>
          <w:rFonts w:ascii="Open Sans" w:hAnsi="Open Sans" w:cs="Open Sans"/>
        </w:rPr>
        <w:t xml:space="preserve">were satisfied with the management of </w:t>
      </w:r>
      <w:r w:rsidR="00F3421D">
        <w:rPr>
          <w:rFonts w:ascii="Open Sans" w:hAnsi="Open Sans" w:cs="Open Sans"/>
        </w:rPr>
        <w:t xml:space="preserve">changed </w:t>
      </w:r>
      <w:r w:rsidRPr="76AB0A4C">
        <w:rPr>
          <w:rFonts w:ascii="Open Sans" w:hAnsi="Open Sans" w:cs="Open Sans"/>
        </w:rPr>
        <w:t>behaviour</w:t>
      </w:r>
      <w:r w:rsidR="00846C77">
        <w:rPr>
          <w:rFonts w:ascii="Open Sans" w:hAnsi="Open Sans" w:cs="Open Sans"/>
        </w:rPr>
        <w:t>s</w:t>
      </w:r>
      <w:r w:rsidRPr="76AB0A4C">
        <w:rPr>
          <w:rFonts w:ascii="Open Sans" w:hAnsi="Open Sans" w:cs="Open Sans"/>
        </w:rPr>
        <w:t xml:space="preserve">, restrictive </w:t>
      </w:r>
      <w:r w:rsidRPr="7321C225">
        <w:rPr>
          <w:rFonts w:ascii="Open Sans" w:hAnsi="Open Sans" w:cs="Open Sans"/>
        </w:rPr>
        <w:t>practices</w:t>
      </w:r>
      <w:r w:rsidRPr="08A6A1F7">
        <w:rPr>
          <w:rFonts w:ascii="Open Sans" w:hAnsi="Open Sans" w:cs="Open Sans"/>
        </w:rPr>
        <w:t>,</w:t>
      </w:r>
      <w:r w:rsidRPr="76AB0A4C">
        <w:rPr>
          <w:rFonts w:ascii="Open Sans" w:hAnsi="Open Sans" w:cs="Open Sans"/>
        </w:rPr>
        <w:t xml:space="preserve"> </w:t>
      </w:r>
      <w:r w:rsidRPr="611C17CE">
        <w:rPr>
          <w:rFonts w:ascii="Open Sans" w:hAnsi="Open Sans" w:cs="Open Sans"/>
        </w:rPr>
        <w:t xml:space="preserve">medication management </w:t>
      </w:r>
      <w:r w:rsidRPr="76AB0A4C">
        <w:rPr>
          <w:rFonts w:ascii="Open Sans" w:hAnsi="Open Sans" w:cs="Open Sans"/>
        </w:rPr>
        <w:t xml:space="preserve">and </w:t>
      </w:r>
      <w:r w:rsidRPr="052DBF0B">
        <w:rPr>
          <w:rFonts w:ascii="Open Sans" w:hAnsi="Open Sans" w:cs="Open Sans"/>
        </w:rPr>
        <w:t>nutrition and hydration management</w:t>
      </w:r>
      <w:r w:rsidR="00F3421D">
        <w:rPr>
          <w:rFonts w:ascii="Open Sans" w:hAnsi="Open Sans" w:cs="Open Sans"/>
        </w:rPr>
        <w:t xml:space="preserve">. </w:t>
      </w:r>
      <w:r w:rsidRPr="479B1FA7">
        <w:rPr>
          <w:rFonts w:ascii="Open Sans" w:hAnsi="Open Sans" w:cs="Open Sans"/>
        </w:rPr>
        <w:t>Care documentation showed high</w:t>
      </w:r>
      <w:r>
        <w:rPr>
          <w:rFonts w:ascii="Open Sans" w:hAnsi="Open Sans" w:cs="Open Sans"/>
        </w:rPr>
        <w:t>-</w:t>
      </w:r>
      <w:r w:rsidRPr="479B1FA7">
        <w:rPr>
          <w:rFonts w:ascii="Open Sans" w:hAnsi="Open Sans" w:cs="Open Sans"/>
        </w:rPr>
        <w:t>impact or high</w:t>
      </w:r>
      <w:r>
        <w:rPr>
          <w:rFonts w:ascii="Open Sans" w:hAnsi="Open Sans" w:cs="Open Sans"/>
        </w:rPr>
        <w:t>-</w:t>
      </w:r>
      <w:r w:rsidRPr="479B1FA7">
        <w:rPr>
          <w:rFonts w:ascii="Open Sans" w:hAnsi="Open Sans" w:cs="Open Sans"/>
        </w:rPr>
        <w:t>prevalence risks</w:t>
      </w:r>
      <w:r w:rsidR="00F3421D">
        <w:rPr>
          <w:rFonts w:ascii="Open Sans" w:hAnsi="Open Sans" w:cs="Open Sans"/>
        </w:rPr>
        <w:t xml:space="preserve"> impacting consumers</w:t>
      </w:r>
      <w:r w:rsidRPr="479B1FA7">
        <w:rPr>
          <w:rFonts w:ascii="Open Sans" w:hAnsi="Open Sans" w:cs="Open Sans"/>
        </w:rPr>
        <w:t xml:space="preserve"> </w:t>
      </w:r>
      <w:r w:rsidR="00F3421D">
        <w:rPr>
          <w:rFonts w:ascii="Open Sans" w:hAnsi="Open Sans" w:cs="Open Sans"/>
        </w:rPr>
        <w:t xml:space="preserve">were being effectively managed. </w:t>
      </w:r>
      <w:r w:rsidRPr="27FBCCA3">
        <w:rPr>
          <w:rFonts w:ascii="Open Sans" w:hAnsi="Open Sans" w:cs="Open Sans"/>
        </w:rPr>
        <w:t xml:space="preserve">Clinical staff described strategies to manage </w:t>
      </w:r>
      <w:r w:rsidRPr="7321C225">
        <w:rPr>
          <w:rFonts w:ascii="Open Sans" w:hAnsi="Open Sans" w:cs="Open Sans"/>
        </w:rPr>
        <w:t>individual</w:t>
      </w:r>
      <w:r w:rsidRPr="2F49B4B7">
        <w:rPr>
          <w:rFonts w:ascii="Open Sans" w:hAnsi="Open Sans" w:cs="Open Sans"/>
        </w:rPr>
        <w:t xml:space="preserve"> consumer </w:t>
      </w:r>
      <w:r w:rsidRPr="7321C225">
        <w:rPr>
          <w:rFonts w:ascii="Open Sans" w:hAnsi="Open Sans" w:cs="Open Sans"/>
        </w:rPr>
        <w:t>risks</w:t>
      </w:r>
      <w:r w:rsidRPr="2F49B4B7">
        <w:rPr>
          <w:rFonts w:ascii="Open Sans" w:hAnsi="Open Sans" w:cs="Open Sans"/>
        </w:rPr>
        <w:t xml:space="preserve"> and provided </w:t>
      </w:r>
      <w:r w:rsidRPr="7321C225">
        <w:rPr>
          <w:rFonts w:ascii="Open Sans" w:hAnsi="Open Sans" w:cs="Open Sans"/>
        </w:rPr>
        <w:t>examples.</w:t>
      </w:r>
    </w:p>
    <w:p w14:paraId="41CE4FF7" w14:textId="17122455" w:rsidR="00D74C89" w:rsidRDefault="00017CB1" w:rsidP="00FF351E">
      <w:pPr>
        <w:pStyle w:val="NormalArial"/>
        <w:rPr>
          <w:rFonts w:ascii="Open Sans" w:hAnsi="Open Sans" w:cs="Open Sans"/>
        </w:rPr>
      </w:pPr>
      <w:r w:rsidRPr="02F73183">
        <w:rPr>
          <w:rFonts w:ascii="Open Sans" w:eastAsia="Open Sans" w:hAnsi="Open Sans" w:cs="Open Sans"/>
        </w:rPr>
        <w:t>Clinical staff explained their approach to enhancing comfort during end</w:t>
      </w:r>
      <w:r w:rsidRPr="3A3A4F79">
        <w:rPr>
          <w:rFonts w:ascii="Open Sans" w:eastAsia="Open Sans" w:hAnsi="Open Sans" w:cs="Open Sans"/>
        </w:rPr>
        <w:t>-</w:t>
      </w:r>
      <w:r w:rsidRPr="02F73183">
        <w:rPr>
          <w:rFonts w:ascii="Open Sans" w:eastAsia="Open Sans" w:hAnsi="Open Sans" w:cs="Open Sans"/>
        </w:rPr>
        <w:t>of</w:t>
      </w:r>
      <w:r w:rsidRPr="3A3A4F79">
        <w:rPr>
          <w:rFonts w:ascii="Open Sans" w:eastAsia="Open Sans" w:hAnsi="Open Sans" w:cs="Open Sans"/>
        </w:rPr>
        <w:t>-</w:t>
      </w:r>
      <w:r w:rsidRPr="02F73183">
        <w:rPr>
          <w:rFonts w:ascii="Open Sans" w:eastAsia="Open Sans" w:hAnsi="Open Sans" w:cs="Open Sans"/>
        </w:rPr>
        <w:t>life care by monitoring for pain and distress and administer</w:t>
      </w:r>
      <w:r w:rsidR="00E9509C">
        <w:rPr>
          <w:rFonts w:ascii="Open Sans" w:eastAsia="Open Sans" w:hAnsi="Open Sans" w:cs="Open Sans"/>
        </w:rPr>
        <w:t>ing</w:t>
      </w:r>
      <w:r w:rsidRPr="02F73183">
        <w:rPr>
          <w:rFonts w:ascii="Open Sans" w:eastAsia="Open Sans" w:hAnsi="Open Sans" w:cs="Open Sans"/>
        </w:rPr>
        <w:t xml:space="preserve"> appropriate medications, </w:t>
      </w:r>
      <w:r w:rsidR="00D97ACB">
        <w:rPr>
          <w:rFonts w:ascii="Open Sans" w:eastAsia="Open Sans" w:hAnsi="Open Sans" w:cs="Open Sans"/>
        </w:rPr>
        <w:t xml:space="preserve">maintaining oral hygiene </w:t>
      </w:r>
      <w:r w:rsidRPr="02F73183">
        <w:rPr>
          <w:rFonts w:ascii="Open Sans" w:eastAsia="Open Sans" w:hAnsi="Open Sans" w:cs="Open Sans"/>
        </w:rPr>
        <w:t xml:space="preserve">and </w:t>
      </w:r>
      <w:r w:rsidR="00D97ACB">
        <w:rPr>
          <w:rFonts w:ascii="Open Sans" w:eastAsia="Open Sans" w:hAnsi="Open Sans" w:cs="Open Sans"/>
        </w:rPr>
        <w:t xml:space="preserve">providing </w:t>
      </w:r>
      <w:r w:rsidRPr="02F73183">
        <w:rPr>
          <w:rFonts w:ascii="Open Sans" w:eastAsia="Open Sans" w:hAnsi="Open Sans" w:cs="Open Sans"/>
        </w:rPr>
        <w:t xml:space="preserve">support </w:t>
      </w:r>
      <w:r>
        <w:rPr>
          <w:rFonts w:ascii="Open Sans" w:eastAsia="Open Sans" w:hAnsi="Open Sans" w:cs="Open Sans"/>
        </w:rPr>
        <w:t xml:space="preserve">for </w:t>
      </w:r>
      <w:r w:rsidRPr="02F73183">
        <w:rPr>
          <w:rFonts w:ascii="Open Sans" w:eastAsia="Open Sans" w:hAnsi="Open Sans" w:cs="Open Sans"/>
        </w:rPr>
        <w:t>family members.</w:t>
      </w:r>
      <w:r w:rsidR="0077589E">
        <w:rPr>
          <w:rFonts w:ascii="Open Sans" w:hAnsi="Open Sans" w:cs="Open Sans"/>
        </w:rPr>
        <w:t xml:space="preserve"> A </w:t>
      </w:r>
      <w:r w:rsidR="00D74C89" w:rsidRPr="70DAB5F1">
        <w:rPr>
          <w:rFonts w:ascii="Open Sans" w:hAnsi="Open Sans" w:cs="Open Sans"/>
        </w:rPr>
        <w:t>representatives confirmed they were satisfied with care received at the end of the consumer</w:t>
      </w:r>
      <w:r w:rsidR="00D74C89">
        <w:rPr>
          <w:rFonts w:ascii="Open Sans" w:hAnsi="Open Sans" w:cs="Open Sans"/>
        </w:rPr>
        <w:t>’</w:t>
      </w:r>
      <w:r w:rsidR="00D74C89" w:rsidRPr="70DAB5F1">
        <w:rPr>
          <w:rFonts w:ascii="Open Sans" w:hAnsi="Open Sans" w:cs="Open Sans"/>
        </w:rPr>
        <w:t>s lif</w:t>
      </w:r>
      <w:r w:rsidR="00155239">
        <w:rPr>
          <w:rFonts w:ascii="Open Sans" w:hAnsi="Open Sans" w:cs="Open Sans"/>
        </w:rPr>
        <w:t xml:space="preserve">e. </w:t>
      </w:r>
      <w:r w:rsidR="00155239" w:rsidRPr="5A30B2B4">
        <w:rPr>
          <w:rFonts w:ascii="Open Sans" w:eastAsia="Open Sans" w:hAnsi="Open Sans" w:cs="Open Sans"/>
        </w:rPr>
        <w:t xml:space="preserve">Care documentation </w:t>
      </w:r>
      <w:r w:rsidR="00155239">
        <w:rPr>
          <w:rFonts w:ascii="Open Sans" w:eastAsia="Open Sans" w:hAnsi="Open Sans" w:cs="Open Sans"/>
        </w:rPr>
        <w:t>confirmed</w:t>
      </w:r>
      <w:r w:rsidR="00155239" w:rsidRPr="5A30B2B4">
        <w:rPr>
          <w:rFonts w:ascii="Open Sans" w:eastAsia="Open Sans" w:hAnsi="Open Sans" w:cs="Open Sans"/>
        </w:rPr>
        <w:t xml:space="preserve"> staff </w:t>
      </w:r>
      <w:r w:rsidR="00155239" w:rsidRPr="76D24573">
        <w:rPr>
          <w:rFonts w:ascii="Open Sans" w:eastAsia="Open Sans" w:hAnsi="Open Sans" w:cs="Open Sans"/>
        </w:rPr>
        <w:t>recogni</w:t>
      </w:r>
      <w:r w:rsidR="00155239">
        <w:rPr>
          <w:rFonts w:ascii="Open Sans" w:eastAsia="Open Sans" w:hAnsi="Open Sans" w:cs="Open Sans"/>
        </w:rPr>
        <w:t>se</w:t>
      </w:r>
      <w:r w:rsidR="00155239" w:rsidRPr="5A30B2B4">
        <w:rPr>
          <w:rFonts w:ascii="Open Sans" w:eastAsia="Open Sans" w:hAnsi="Open Sans" w:cs="Open Sans"/>
        </w:rPr>
        <w:t xml:space="preserve"> and address</w:t>
      </w:r>
      <w:r w:rsidR="00E9509C">
        <w:rPr>
          <w:rFonts w:ascii="Open Sans" w:eastAsia="Open Sans" w:hAnsi="Open Sans" w:cs="Open Sans"/>
        </w:rPr>
        <w:t>ed</w:t>
      </w:r>
      <w:r w:rsidR="00155239">
        <w:rPr>
          <w:rFonts w:ascii="Open Sans" w:eastAsia="Open Sans" w:hAnsi="Open Sans" w:cs="Open Sans"/>
        </w:rPr>
        <w:t xml:space="preserve"> consumers</w:t>
      </w:r>
      <w:r w:rsidR="00BD4A6A">
        <w:rPr>
          <w:rFonts w:ascii="Open Sans" w:eastAsia="Open Sans" w:hAnsi="Open Sans" w:cs="Open Sans"/>
        </w:rPr>
        <w:t>’</w:t>
      </w:r>
      <w:r w:rsidR="00155239" w:rsidRPr="5A30B2B4">
        <w:rPr>
          <w:rFonts w:ascii="Open Sans" w:eastAsia="Open Sans" w:hAnsi="Open Sans" w:cs="Open Sans"/>
        </w:rPr>
        <w:t xml:space="preserve"> end</w:t>
      </w:r>
      <w:r w:rsidR="00155239">
        <w:rPr>
          <w:rFonts w:ascii="Open Sans" w:eastAsia="Open Sans" w:hAnsi="Open Sans" w:cs="Open Sans"/>
        </w:rPr>
        <w:t xml:space="preserve"> </w:t>
      </w:r>
      <w:r w:rsidR="00155239" w:rsidRPr="5A30B2B4">
        <w:rPr>
          <w:rFonts w:ascii="Open Sans" w:eastAsia="Open Sans" w:hAnsi="Open Sans" w:cs="Open Sans"/>
        </w:rPr>
        <w:t>of</w:t>
      </w:r>
      <w:r w:rsidR="00155239">
        <w:rPr>
          <w:rFonts w:ascii="Open Sans" w:eastAsia="Open Sans" w:hAnsi="Open Sans" w:cs="Open Sans"/>
        </w:rPr>
        <w:t xml:space="preserve"> </w:t>
      </w:r>
      <w:r w:rsidR="00155239" w:rsidRPr="5A30B2B4">
        <w:rPr>
          <w:rFonts w:ascii="Open Sans" w:eastAsia="Open Sans" w:hAnsi="Open Sans" w:cs="Open Sans"/>
        </w:rPr>
        <w:t>life needs and preferences in relation to pain, comfort, nutrition, hydration</w:t>
      </w:r>
      <w:r w:rsidR="00BD4A6A">
        <w:rPr>
          <w:rFonts w:ascii="Open Sans" w:eastAsia="Open Sans" w:hAnsi="Open Sans" w:cs="Open Sans"/>
        </w:rPr>
        <w:t xml:space="preserve"> </w:t>
      </w:r>
      <w:r w:rsidR="00155239" w:rsidRPr="5A30B2B4">
        <w:rPr>
          <w:rFonts w:ascii="Open Sans" w:eastAsia="Open Sans" w:hAnsi="Open Sans" w:cs="Open Sans"/>
        </w:rPr>
        <w:t>and personal care</w:t>
      </w:r>
      <w:r w:rsidR="007E1619">
        <w:rPr>
          <w:rFonts w:ascii="Open Sans" w:eastAsia="Open Sans" w:hAnsi="Open Sans" w:cs="Open Sans"/>
        </w:rPr>
        <w:t>.</w:t>
      </w:r>
    </w:p>
    <w:p w14:paraId="04423901" w14:textId="1874011A" w:rsidR="00193493" w:rsidRPr="00162EF0" w:rsidRDefault="001B1AF6" w:rsidP="00FF351E">
      <w:pPr>
        <w:pStyle w:val="NormalArial"/>
        <w:rPr>
          <w:rFonts w:ascii="Open Sans" w:hAnsi="Open Sans" w:cs="Open Sans"/>
        </w:rPr>
      </w:pPr>
      <w:r w:rsidRPr="4FDB6E41">
        <w:rPr>
          <w:rFonts w:ascii="Open Sans" w:hAnsi="Open Sans" w:cs="Open Sans"/>
        </w:rPr>
        <w:t>Care documentation demonstrates when a consumer experiences</w:t>
      </w:r>
      <w:r w:rsidRPr="16124CC4">
        <w:rPr>
          <w:rFonts w:ascii="Open Sans" w:hAnsi="Open Sans" w:cs="Open Sans"/>
        </w:rPr>
        <w:t xml:space="preserve"> </w:t>
      </w:r>
      <w:r w:rsidRPr="55798203">
        <w:rPr>
          <w:rFonts w:ascii="Open Sans" w:hAnsi="Open Sans" w:cs="Open Sans"/>
        </w:rPr>
        <w:t>deterioration</w:t>
      </w:r>
      <w:r w:rsidRPr="16124CC4">
        <w:rPr>
          <w:rFonts w:ascii="Open Sans" w:hAnsi="Open Sans" w:cs="Open Sans"/>
        </w:rPr>
        <w:t xml:space="preserve"> or </w:t>
      </w:r>
      <w:r w:rsidR="00BD4A6A">
        <w:rPr>
          <w:rFonts w:ascii="Open Sans" w:hAnsi="Open Sans" w:cs="Open Sans"/>
        </w:rPr>
        <w:t xml:space="preserve">a </w:t>
      </w:r>
      <w:r w:rsidRPr="16124CC4">
        <w:rPr>
          <w:rFonts w:ascii="Open Sans" w:hAnsi="Open Sans" w:cs="Open Sans"/>
        </w:rPr>
        <w:t xml:space="preserve">change in their condition the service recognises and responds to the </w:t>
      </w:r>
      <w:r w:rsidRPr="55798203">
        <w:rPr>
          <w:rFonts w:ascii="Open Sans" w:hAnsi="Open Sans" w:cs="Open Sans"/>
        </w:rPr>
        <w:t xml:space="preserve">change in a timely manner. Clinical and care staff could describe the process for recognising and responding to deterioration such as following changes in clinical condition of consumers. </w:t>
      </w:r>
      <w:r w:rsidRPr="05FDC739">
        <w:rPr>
          <w:rFonts w:ascii="Open Sans" w:hAnsi="Open Sans" w:cs="Open Sans"/>
        </w:rPr>
        <w:t xml:space="preserve">Consumers and representatives expressed satisfaction with </w:t>
      </w:r>
      <w:r w:rsidRPr="00162EF0">
        <w:rPr>
          <w:rFonts w:ascii="Open Sans" w:hAnsi="Open Sans" w:cs="Open Sans"/>
        </w:rPr>
        <w:t>the care and services provided.</w:t>
      </w:r>
    </w:p>
    <w:p w14:paraId="44D93ABF" w14:textId="18B96038" w:rsidR="00CF2C9C" w:rsidRDefault="00CF2C9C" w:rsidP="00FF351E">
      <w:pPr>
        <w:pStyle w:val="NormalArial"/>
        <w:rPr>
          <w:rFonts w:ascii="Open Sans" w:hAnsi="Open Sans" w:cs="Open Sans"/>
        </w:rPr>
      </w:pPr>
      <w:r w:rsidRPr="00162EF0">
        <w:rPr>
          <w:rFonts w:ascii="Open Sans" w:eastAsia="Open Sans" w:hAnsi="Open Sans" w:cs="Open Sans"/>
        </w:rPr>
        <w:t xml:space="preserve">Consumers and representatives advised they were confident staff would </w:t>
      </w:r>
      <w:r w:rsidR="003E1255" w:rsidRPr="00162EF0">
        <w:rPr>
          <w:rFonts w:ascii="Open Sans" w:eastAsia="Open Sans" w:hAnsi="Open Sans" w:cs="Open Sans"/>
        </w:rPr>
        <w:t xml:space="preserve">recognise when a </w:t>
      </w:r>
      <w:r w:rsidRPr="00162EF0">
        <w:rPr>
          <w:rFonts w:ascii="Open Sans" w:eastAsia="Open Sans" w:hAnsi="Open Sans" w:cs="Open Sans"/>
        </w:rPr>
        <w:t>consumer deter</w:t>
      </w:r>
      <w:r w:rsidR="00162EF0" w:rsidRPr="00162EF0">
        <w:rPr>
          <w:rFonts w:ascii="Open Sans" w:eastAsia="Open Sans" w:hAnsi="Open Sans" w:cs="Open Sans"/>
        </w:rPr>
        <w:t>iorates</w:t>
      </w:r>
      <w:r w:rsidR="00D36481" w:rsidRPr="00162EF0">
        <w:rPr>
          <w:rFonts w:ascii="Open Sans" w:eastAsia="Open Sans" w:hAnsi="Open Sans" w:cs="Open Sans"/>
        </w:rPr>
        <w:t>.</w:t>
      </w:r>
      <w:r w:rsidR="00D36481" w:rsidRPr="00162EF0">
        <w:rPr>
          <w:rFonts w:ascii="Open Sans" w:hAnsi="Open Sans" w:cs="Open Sans"/>
        </w:rPr>
        <w:t xml:space="preserve"> Clinical and care staff could describe the process for recognising and responding to deterioration </w:t>
      </w:r>
      <w:r w:rsidR="00CE5D11" w:rsidRPr="00162EF0">
        <w:rPr>
          <w:rFonts w:ascii="Open Sans" w:hAnsi="Open Sans" w:cs="Open Sans"/>
        </w:rPr>
        <w:t>including undertaking a referral to a medical officer if required.</w:t>
      </w:r>
      <w:r w:rsidR="00A87B90" w:rsidRPr="00162EF0">
        <w:rPr>
          <w:rFonts w:ascii="Open Sans" w:eastAsia="Open Sans" w:hAnsi="Open Sans" w:cs="Open Sans"/>
        </w:rPr>
        <w:t xml:space="preserve"> </w:t>
      </w:r>
      <w:r w:rsidR="003960A1" w:rsidRPr="00162EF0">
        <w:rPr>
          <w:rFonts w:ascii="Open Sans" w:eastAsia="Open Sans" w:hAnsi="Open Sans" w:cs="Open Sans"/>
        </w:rPr>
        <w:t>Documentation demonstrated staff effectively managed consumers</w:t>
      </w:r>
      <w:r w:rsidR="00A65799" w:rsidRPr="00162EF0">
        <w:rPr>
          <w:rFonts w:ascii="Open Sans" w:eastAsia="Open Sans" w:hAnsi="Open Sans" w:cs="Open Sans"/>
        </w:rPr>
        <w:t xml:space="preserve"> acute deterioration</w:t>
      </w:r>
      <w:r w:rsidR="00A65799">
        <w:rPr>
          <w:rFonts w:ascii="Open Sans" w:eastAsia="Open Sans" w:hAnsi="Open Sans" w:cs="Open Sans"/>
        </w:rPr>
        <w:t xml:space="preserve"> and facilitated a hospital </w:t>
      </w:r>
      <w:r w:rsidR="00503A6F">
        <w:rPr>
          <w:rFonts w:ascii="Open Sans" w:eastAsia="Open Sans" w:hAnsi="Open Sans" w:cs="Open Sans"/>
        </w:rPr>
        <w:t>transfer.</w:t>
      </w:r>
      <w:r w:rsidR="00A65799">
        <w:rPr>
          <w:rFonts w:ascii="Open Sans" w:eastAsia="Open Sans" w:hAnsi="Open Sans" w:cs="Open Sans"/>
        </w:rPr>
        <w:t xml:space="preserve"> </w:t>
      </w:r>
      <w:r w:rsidR="00F24700">
        <w:rPr>
          <w:rFonts w:ascii="Open Sans" w:eastAsia="Open Sans" w:hAnsi="Open Sans" w:cs="Open Sans"/>
        </w:rPr>
        <w:t xml:space="preserve"> </w:t>
      </w:r>
    </w:p>
    <w:p w14:paraId="393E1008" w14:textId="55CABA54" w:rsidR="00F35B68" w:rsidRDefault="00D863F3" w:rsidP="00503A6F">
      <w:pPr>
        <w:pStyle w:val="NormalArial"/>
        <w:rPr>
          <w:rFonts w:ascii="Open Sans" w:eastAsia="Open Sans" w:hAnsi="Open Sans" w:cs="Open Sans"/>
        </w:rPr>
      </w:pPr>
      <w:r w:rsidRPr="00503A6F">
        <w:rPr>
          <w:rFonts w:ascii="Open Sans" w:eastAsia="Open Sans" w:hAnsi="Open Sans" w:cs="Open Sans"/>
        </w:rPr>
        <w:t xml:space="preserve">Information is effectively </w:t>
      </w:r>
      <w:r w:rsidR="00D4039A" w:rsidRPr="00503A6F">
        <w:rPr>
          <w:rFonts w:ascii="Open Sans" w:eastAsia="Open Sans" w:hAnsi="Open Sans" w:cs="Open Sans"/>
        </w:rPr>
        <w:t>communicated,</w:t>
      </w:r>
      <w:r w:rsidRPr="00503A6F">
        <w:rPr>
          <w:rFonts w:ascii="Open Sans" w:eastAsia="Open Sans" w:hAnsi="Open Sans" w:cs="Open Sans"/>
        </w:rPr>
        <w:t xml:space="preserve"> </w:t>
      </w:r>
      <w:r w:rsidR="00633E41">
        <w:rPr>
          <w:rFonts w:ascii="Open Sans" w:eastAsia="Open Sans" w:hAnsi="Open Sans" w:cs="Open Sans"/>
        </w:rPr>
        <w:t xml:space="preserve">and staff have access to </w:t>
      </w:r>
      <w:r w:rsidRPr="00503A6F">
        <w:rPr>
          <w:rFonts w:ascii="Open Sans" w:eastAsia="Open Sans" w:hAnsi="Open Sans" w:cs="Open Sans"/>
        </w:rPr>
        <w:t xml:space="preserve">care plans </w:t>
      </w:r>
      <w:r w:rsidR="00633E41">
        <w:rPr>
          <w:rFonts w:ascii="Open Sans" w:eastAsia="Open Sans" w:hAnsi="Open Sans" w:cs="Open Sans"/>
        </w:rPr>
        <w:t xml:space="preserve">which </w:t>
      </w:r>
      <w:r w:rsidRPr="00503A6F">
        <w:rPr>
          <w:rFonts w:ascii="Open Sans" w:eastAsia="Open Sans" w:hAnsi="Open Sans" w:cs="Open Sans"/>
        </w:rPr>
        <w:t>includ</w:t>
      </w:r>
      <w:r w:rsidR="00633E41">
        <w:rPr>
          <w:rFonts w:ascii="Open Sans" w:eastAsia="Open Sans" w:hAnsi="Open Sans" w:cs="Open Sans"/>
        </w:rPr>
        <w:t>e</w:t>
      </w:r>
      <w:r w:rsidRPr="00503A6F">
        <w:rPr>
          <w:rFonts w:ascii="Open Sans" w:eastAsia="Open Sans" w:hAnsi="Open Sans" w:cs="Open Sans"/>
        </w:rPr>
        <w:t xml:space="preserve"> detailed strategies. Staff confirmed they are informed of any change</w:t>
      </w:r>
      <w:r w:rsidR="00633E41">
        <w:rPr>
          <w:rFonts w:ascii="Open Sans" w:eastAsia="Open Sans" w:hAnsi="Open Sans" w:cs="Open Sans"/>
        </w:rPr>
        <w:t>s</w:t>
      </w:r>
      <w:r w:rsidRPr="00503A6F">
        <w:rPr>
          <w:rFonts w:ascii="Open Sans" w:eastAsia="Open Sans" w:hAnsi="Open Sans" w:cs="Open Sans"/>
        </w:rPr>
        <w:t xml:space="preserve"> to consumers’ condition and needs through their handover processes, alerts on the electronic management systems, progress notes and </w:t>
      </w:r>
      <w:r w:rsidR="00D4039A">
        <w:rPr>
          <w:rFonts w:ascii="Open Sans" w:eastAsia="Open Sans" w:hAnsi="Open Sans" w:cs="Open Sans"/>
        </w:rPr>
        <w:t xml:space="preserve">through </w:t>
      </w:r>
      <w:r w:rsidRPr="00503A6F">
        <w:rPr>
          <w:rFonts w:ascii="Open Sans" w:eastAsia="Open Sans" w:hAnsi="Open Sans" w:cs="Open Sans"/>
        </w:rPr>
        <w:t>meetings.</w:t>
      </w:r>
      <w:r w:rsidR="00503A6F" w:rsidRPr="00503A6F">
        <w:rPr>
          <w:rFonts w:ascii="Open Sans" w:eastAsia="Open Sans" w:hAnsi="Open Sans" w:cs="Open Sans"/>
        </w:rPr>
        <w:t xml:space="preserve"> The assessment team observed clinical handover </w:t>
      </w:r>
      <w:r w:rsidR="003051B8">
        <w:rPr>
          <w:rFonts w:ascii="Open Sans" w:eastAsia="Open Sans" w:hAnsi="Open Sans" w:cs="Open Sans"/>
        </w:rPr>
        <w:t>confirming effective handover processes.</w:t>
      </w:r>
    </w:p>
    <w:p w14:paraId="05B81DFF" w14:textId="2F9ADA0B" w:rsidR="00E17D20" w:rsidRDefault="00F35B68" w:rsidP="00503A6F">
      <w:pPr>
        <w:pStyle w:val="NormalArial"/>
        <w:rPr>
          <w:rFonts w:ascii="Open Sans" w:hAnsi="Open Sans" w:cs="Open Sans"/>
        </w:rPr>
      </w:pPr>
      <w:r w:rsidRPr="766CC54E">
        <w:rPr>
          <w:rFonts w:ascii="Open Sans" w:hAnsi="Open Sans" w:cs="Open Sans"/>
        </w:rPr>
        <w:t xml:space="preserve">Referrals are completed to </w:t>
      </w:r>
      <w:r w:rsidRPr="7CF70EE8">
        <w:rPr>
          <w:rFonts w:ascii="Open Sans" w:hAnsi="Open Sans" w:cs="Open Sans"/>
        </w:rPr>
        <w:t xml:space="preserve">internal and external </w:t>
      </w:r>
      <w:r w:rsidRPr="18B78A4C">
        <w:rPr>
          <w:rFonts w:ascii="Open Sans" w:hAnsi="Open Sans" w:cs="Open Sans"/>
        </w:rPr>
        <w:t xml:space="preserve">allied health </w:t>
      </w:r>
      <w:r w:rsidRPr="5455524E">
        <w:rPr>
          <w:rFonts w:ascii="Open Sans" w:hAnsi="Open Sans" w:cs="Open Sans"/>
        </w:rPr>
        <w:t xml:space="preserve">professionals and specialists </w:t>
      </w:r>
      <w:r w:rsidRPr="0430E9F3">
        <w:rPr>
          <w:rFonts w:ascii="Open Sans" w:hAnsi="Open Sans" w:cs="Open Sans"/>
        </w:rPr>
        <w:t>in a</w:t>
      </w:r>
      <w:r w:rsidRPr="5455524E">
        <w:rPr>
          <w:rFonts w:ascii="Open Sans" w:hAnsi="Open Sans" w:cs="Open Sans"/>
        </w:rPr>
        <w:t xml:space="preserve"> timely manner. </w:t>
      </w:r>
      <w:r w:rsidRPr="6EE1E9D6">
        <w:rPr>
          <w:rFonts w:ascii="Open Sans" w:hAnsi="Open Sans" w:cs="Open Sans"/>
        </w:rPr>
        <w:t>Staff demonstrated how referrals are completed</w:t>
      </w:r>
      <w:r w:rsidR="00E17D20">
        <w:rPr>
          <w:rFonts w:ascii="Open Sans" w:hAnsi="Open Sans" w:cs="Open Sans"/>
        </w:rPr>
        <w:t xml:space="preserve"> </w:t>
      </w:r>
      <w:r w:rsidR="00E17D20">
        <w:rPr>
          <w:rFonts w:ascii="Open Sans" w:hAnsi="Open Sans" w:cs="Open Sans"/>
        </w:rPr>
        <w:lastRenderedPageBreak/>
        <w:t>including for</w:t>
      </w:r>
      <w:r w:rsidR="0062759C">
        <w:rPr>
          <w:rFonts w:ascii="Open Sans" w:hAnsi="Open Sans" w:cs="Open Sans"/>
        </w:rPr>
        <w:t xml:space="preserve"> </w:t>
      </w:r>
      <w:r w:rsidR="00E17D20" w:rsidRPr="66354ABC">
        <w:rPr>
          <w:rFonts w:ascii="Open Sans" w:eastAsia="Open Sans" w:hAnsi="Open Sans" w:cs="Open Sans"/>
        </w:rPr>
        <w:t xml:space="preserve">audiology, dental services, </w:t>
      </w:r>
      <w:r w:rsidR="00E17D20">
        <w:rPr>
          <w:rFonts w:ascii="Open Sans" w:eastAsia="Open Sans" w:hAnsi="Open Sans" w:cs="Open Sans"/>
        </w:rPr>
        <w:t>dementia services</w:t>
      </w:r>
      <w:r w:rsidR="00E17D20" w:rsidRPr="66354ABC">
        <w:rPr>
          <w:rFonts w:ascii="Open Sans" w:eastAsia="Open Sans" w:hAnsi="Open Sans" w:cs="Open Sans"/>
        </w:rPr>
        <w:t xml:space="preserve"> and allied healt</w:t>
      </w:r>
      <w:r w:rsidR="00E17D20">
        <w:rPr>
          <w:rFonts w:ascii="Open Sans" w:eastAsia="Open Sans" w:hAnsi="Open Sans" w:cs="Open Sans"/>
        </w:rPr>
        <w:t>h</w:t>
      </w:r>
      <w:r w:rsidRPr="4ED2F45E">
        <w:rPr>
          <w:rFonts w:ascii="Open Sans" w:hAnsi="Open Sans" w:cs="Open Sans"/>
        </w:rPr>
        <w:t xml:space="preserve">. </w:t>
      </w:r>
      <w:r w:rsidR="00834A98">
        <w:rPr>
          <w:rFonts w:ascii="Open Sans" w:hAnsi="Open Sans" w:cs="Open Sans"/>
        </w:rPr>
        <w:t xml:space="preserve"> Staff described </w:t>
      </w:r>
      <w:r w:rsidR="00834A98" w:rsidRPr="2F096936">
        <w:rPr>
          <w:rFonts w:ascii="Open Sans" w:hAnsi="Open Sans" w:cs="Open Sans"/>
        </w:rPr>
        <w:t>how recommendations</w:t>
      </w:r>
      <w:r w:rsidR="001A0600">
        <w:rPr>
          <w:rFonts w:ascii="Open Sans" w:hAnsi="Open Sans" w:cs="Open Sans"/>
        </w:rPr>
        <w:t xml:space="preserve"> made </w:t>
      </w:r>
      <w:r w:rsidR="00D04DCC">
        <w:rPr>
          <w:rFonts w:ascii="Open Sans" w:hAnsi="Open Sans" w:cs="Open Sans"/>
        </w:rPr>
        <w:t>following referrals</w:t>
      </w:r>
      <w:r w:rsidR="00834A98" w:rsidRPr="2F096936">
        <w:rPr>
          <w:rFonts w:ascii="Open Sans" w:hAnsi="Open Sans" w:cs="Open Sans"/>
        </w:rPr>
        <w:t xml:space="preserve"> </w:t>
      </w:r>
      <w:r w:rsidR="00834A98">
        <w:rPr>
          <w:rFonts w:ascii="Open Sans" w:hAnsi="Open Sans" w:cs="Open Sans"/>
        </w:rPr>
        <w:t xml:space="preserve">are incorporated into the </w:t>
      </w:r>
      <w:r w:rsidR="00834A98" w:rsidRPr="06B4DB18">
        <w:rPr>
          <w:rFonts w:ascii="Open Sans" w:hAnsi="Open Sans" w:cs="Open Sans"/>
        </w:rPr>
        <w:t>consumer’s care plan</w:t>
      </w:r>
      <w:r w:rsidR="001A6100">
        <w:rPr>
          <w:rFonts w:ascii="Open Sans" w:hAnsi="Open Sans" w:cs="Open Sans"/>
        </w:rPr>
        <w:t>.</w:t>
      </w:r>
    </w:p>
    <w:p w14:paraId="57351AFF" w14:textId="47189F82" w:rsidR="002B3E39" w:rsidRPr="009C612B" w:rsidRDefault="00053166" w:rsidP="00FF351E">
      <w:pPr>
        <w:pStyle w:val="NormalArial"/>
        <w:rPr>
          <w:rFonts w:ascii="Open Sans" w:eastAsia="Open Sans" w:hAnsi="Open Sans" w:cs="Open Sans"/>
        </w:rPr>
      </w:pPr>
      <w:r>
        <w:rPr>
          <w:rFonts w:ascii="Open Sans" w:hAnsi="Open Sans" w:cs="Open Sans"/>
        </w:rPr>
        <w:t>P</w:t>
      </w:r>
      <w:r w:rsidR="00400448" w:rsidRPr="379C19E3">
        <w:rPr>
          <w:rFonts w:ascii="Open Sans" w:hAnsi="Open Sans" w:cs="Open Sans"/>
        </w:rPr>
        <w:t xml:space="preserve">rocess </w:t>
      </w:r>
      <w:r w:rsidR="0055454E" w:rsidRPr="379C19E3">
        <w:rPr>
          <w:rFonts w:ascii="Open Sans" w:hAnsi="Open Sans" w:cs="Open Sans"/>
        </w:rPr>
        <w:t>supports</w:t>
      </w:r>
      <w:r w:rsidR="00400448" w:rsidRPr="379C19E3">
        <w:rPr>
          <w:rFonts w:ascii="Open Sans" w:hAnsi="Open Sans" w:cs="Open Sans"/>
        </w:rPr>
        <w:t xml:space="preserve"> the minimisation of infection related risks. </w:t>
      </w:r>
      <w:r w:rsidR="00400448" w:rsidRPr="042E21E9">
        <w:rPr>
          <w:rFonts w:ascii="Open Sans" w:hAnsi="Open Sans" w:cs="Open Sans"/>
        </w:rPr>
        <w:t xml:space="preserve">Consumers and representatives expressed satisfaction with infection control practices. </w:t>
      </w:r>
      <w:r w:rsidR="00D407A1" w:rsidRPr="09A4A515">
        <w:rPr>
          <w:rFonts w:ascii="Open Sans" w:eastAsia="Open Sans" w:hAnsi="Open Sans" w:cs="Open Sans"/>
        </w:rPr>
        <w:t xml:space="preserve">Clinical and care staff described </w:t>
      </w:r>
      <w:r w:rsidR="00D407A1">
        <w:rPr>
          <w:rFonts w:ascii="Open Sans" w:eastAsia="Open Sans" w:hAnsi="Open Sans" w:cs="Open Sans"/>
        </w:rPr>
        <w:t>antimicrobial stewardship principles</w:t>
      </w:r>
      <w:r w:rsidR="00D407A1" w:rsidRPr="09A4A515">
        <w:rPr>
          <w:rFonts w:ascii="Open Sans" w:eastAsia="Open Sans" w:hAnsi="Open Sans" w:cs="Open Sans"/>
        </w:rPr>
        <w:t xml:space="preserve">, hand hygiene and infection control </w:t>
      </w:r>
      <w:r w:rsidR="00D407A1" w:rsidRPr="0D948F2B">
        <w:rPr>
          <w:rFonts w:ascii="Open Sans" w:eastAsia="Open Sans" w:hAnsi="Open Sans" w:cs="Open Sans"/>
        </w:rPr>
        <w:t>processes</w:t>
      </w:r>
      <w:r w:rsidR="00D407A1">
        <w:rPr>
          <w:rFonts w:ascii="Open Sans" w:eastAsia="Open Sans" w:hAnsi="Open Sans" w:cs="Open Sans"/>
        </w:rPr>
        <w:t xml:space="preserve">. </w:t>
      </w:r>
      <w:r w:rsidR="0055454E" w:rsidRPr="7A085BFD">
        <w:rPr>
          <w:rFonts w:ascii="Open Sans" w:eastAsia="Open Sans" w:hAnsi="Open Sans" w:cs="Open Sans"/>
        </w:rPr>
        <w:t xml:space="preserve">The service </w:t>
      </w:r>
      <w:r w:rsidR="0055454E" w:rsidRPr="1001B87C">
        <w:rPr>
          <w:rFonts w:ascii="Open Sans" w:eastAsia="Open Sans" w:hAnsi="Open Sans" w:cs="Open Sans"/>
        </w:rPr>
        <w:t>has</w:t>
      </w:r>
      <w:r w:rsidR="0055454E" w:rsidRPr="7A085BFD">
        <w:rPr>
          <w:rFonts w:ascii="Open Sans" w:eastAsia="Open Sans" w:hAnsi="Open Sans" w:cs="Open Sans"/>
        </w:rPr>
        <w:t xml:space="preserve"> an outbreak management plan</w:t>
      </w:r>
      <w:r w:rsidR="0055454E">
        <w:rPr>
          <w:rFonts w:ascii="Open Sans" w:eastAsia="Open Sans" w:hAnsi="Open Sans" w:cs="Open Sans"/>
        </w:rPr>
        <w:t xml:space="preserve"> </w:t>
      </w:r>
      <w:r w:rsidR="0055454E" w:rsidRPr="7A085BFD">
        <w:rPr>
          <w:rFonts w:ascii="Open Sans" w:eastAsia="Open Sans" w:hAnsi="Open Sans" w:cs="Open Sans"/>
        </w:rPr>
        <w:t xml:space="preserve">and clinical and care staff </w:t>
      </w:r>
      <w:r w:rsidR="0055454E">
        <w:rPr>
          <w:rFonts w:ascii="Open Sans" w:eastAsia="Open Sans" w:hAnsi="Open Sans" w:cs="Open Sans"/>
        </w:rPr>
        <w:t>described accessing the plan during a previous outbreak.</w:t>
      </w:r>
      <w:r w:rsidR="00BB08AE">
        <w:rPr>
          <w:rFonts w:ascii="Open Sans" w:eastAsia="Open Sans" w:hAnsi="Open Sans" w:cs="Open Sans"/>
        </w:rPr>
        <w:t xml:space="preserve"> The </w:t>
      </w:r>
      <w:r w:rsidR="00162EF0">
        <w:rPr>
          <w:rFonts w:ascii="Open Sans" w:eastAsia="Open Sans" w:hAnsi="Open Sans" w:cs="Open Sans"/>
        </w:rPr>
        <w:t>I</w:t>
      </w:r>
      <w:r w:rsidR="00BB08AE">
        <w:rPr>
          <w:rFonts w:ascii="Open Sans" w:eastAsia="Open Sans" w:hAnsi="Open Sans" w:cs="Open Sans"/>
        </w:rPr>
        <w:t xml:space="preserve">nfection </w:t>
      </w:r>
      <w:r w:rsidR="00162EF0">
        <w:rPr>
          <w:rFonts w:ascii="Open Sans" w:eastAsia="Open Sans" w:hAnsi="Open Sans" w:cs="Open Sans"/>
        </w:rPr>
        <w:t>P</w:t>
      </w:r>
      <w:r w:rsidR="00BB08AE">
        <w:rPr>
          <w:rFonts w:ascii="Open Sans" w:eastAsia="Open Sans" w:hAnsi="Open Sans" w:cs="Open Sans"/>
        </w:rPr>
        <w:t xml:space="preserve">revention and </w:t>
      </w:r>
      <w:r w:rsidR="00162EF0">
        <w:rPr>
          <w:rFonts w:ascii="Open Sans" w:eastAsia="Open Sans" w:hAnsi="Open Sans" w:cs="Open Sans"/>
        </w:rPr>
        <w:t>C</w:t>
      </w:r>
      <w:r w:rsidR="00BB08AE">
        <w:rPr>
          <w:rFonts w:ascii="Open Sans" w:eastAsia="Open Sans" w:hAnsi="Open Sans" w:cs="Open Sans"/>
        </w:rPr>
        <w:t xml:space="preserve">ontrol </w:t>
      </w:r>
      <w:r w:rsidR="00162EF0">
        <w:rPr>
          <w:rFonts w:ascii="Open Sans" w:eastAsia="Open Sans" w:hAnsi="Open Sans" w:cs="Open Sans"/>
        </w:rPr>
        <w:t xml:space="preserve">(IPC) </w:t>
      </w:r>
      <w:r w:rsidR="00BB08AE">
        <w:rPr>
          <w:rFonts w:ascii="Open Sans" w:eastAsia="Open Sans" w:hAnsi="Open Sans" w:cs="Open Sans"/>
        </w:rPr>
        <w:t>lea</w:t>
      </w:r>
      <w:r w:rsidR="003617CB">
        <w:rPr>
          <w:rFonts w:ascii="Open Sans" w:eastAsia="Open Sans" w:hAnsi="Open Sans" w:cs="Open Sans"/>
        </w:rPr>
        <w:t>d described their role in minimising risks of infection and how they monitor trends in infection data.</w:t>
      </w:r>
    </w:p>
    <w:p w14:paraId="6085719B" w14:textId="72A24B71" w:rsidR="00FF351E" w:rsidRDefault="00FF351E" w:rsidP="00FF351E">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3 Personal care and clinical care. </w:t>
      </w:r>
    </w:p>
    <w:p w14:paraId="538BB2EE" w14:textId="131EE124" w:rsidR="00935BFD" w:rsidRPr="001E694D" w:rsidRDefault="00703393" w:rsidP="0036130C">
      <w:pPr>
        <w:pStyle w:val="NormalArial"/>
        <w:rPr>
          <w:rFonts w:ascii="Open Sans" w:hAnsi="Open Sans" w:cs="Open Sans"/>
        </w:rPr>
      </w:pPr>
      <w:r w:rsidRPr="001E694D">
        <w:rPr>
          <w:rFonts w:ascii="Open Sans" w:hAnsi="Open Sans" w:cs="Open Sans"/>
        </w:rPr>
        <w:br w:type="page"/>
      </w:r>
    </w:p>
    <w:p w14:paraId="315C3618" w14:textId="77777777" w:rsidR="00935BFD" w:rsidRPr="001E694D" w:rsidRDefault="007033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9722D" w14:paraId="6D9DE030" w14:textId="77777777" w:rsidTr="00297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940432" w14:textId="77777777" w:rsidR="00935BFD" w:rsidRPr="001E694D" w:rsidRDefault="0070339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E71C4F5" w14:textId="77777777" w:rsidR="00935BFD" w:rsidRPr="001E694D" w:rsidRDefault="00935B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722D" w14:paraId="40EE669E"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AE94EF"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0948CA3"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DE40DB3"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206239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4AFA34C8"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E38608"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7999115"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95FCAF6" w14:textId="77777777" w:rsidR="00935BFD" w:rsidRPr="001E694D" w:rsidRDefault="003E40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461143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32E504D3"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C7A855"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591B041"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1236C54" w14:textId="77777777" w:rsidR="00935BFD" w:rsidRPr="001E694D" w:rsidRDefault="0070339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6FFADA1" w14:textId="77777777" w:rsidR="00935BFD" w:rsidRPr="001E694D" w:rsidRDefault="0070339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9B4CE89" w14:textId="77777777" w:rsidR="00935BFD" w:rsidRPr="001E694D" w:rsidRDefault="0070339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8641776"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157932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02F031C5"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F6EF57"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A48AA89"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0C2F9A5" w14:textId="77777777" w:rsidR="00935BFD" w:rsidRPr="001E694D" w:rsidRDefault="003E40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716084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0A8B3987"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B20BBC"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0791BD7"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12DF134" w14:textId="77777777" w:rsidR="00935BFD" w:rsidRPr="001E694D" w:rsidRDefault="003E40D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224755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0E7DF406"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2A973C"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EF88C32"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0274B3B" w14:textId="77777777" w:rsidR="00935BFD" w:rsidRPr="001E694D" w:rsidRDefault="003E40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869377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27FBB24C"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0738A3"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D14905E"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8F3471A"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975547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bl>
    <w:p w14:paraId="7DF3DF34" w14:textId="77777777" w:rsidR="00935BFD" w:rsidRPr="003E162B" w:rsidRDefault="00703393" w:rsidP="00D87E7C">
      <w:pPr>
        <w:pStyle w:val="Heading20"/>
        <w:rPr>
          <w:rFonts w:ascii="Open Sans" w:hAnsi="Open Sans" w:cs="Open Sans"/>
          <w:color w:val="781E77"/>
        </w:rPr>
      </w:pPr>
      <w:r w:rsidRPr="003E162B">
        <w:rPr>
          <w:rFonts w:ascii="Open Sans" w:hAnsi="Open Sans" w:cs="Open Sans"/>
          <w:color w:val="781E77"/>
        </w:rPr>
        <w:t>Findings</w:t>
      </w:r>
    </w:p>
    <w:p w14:paraId="7DC3CCC0" w14:textId="11BAC0A0" w:rsidR="00980FAE" w:rsidRDefault="00DC6A0A" w:rsidP="00980FAE">
      <w:pPr>
        <w:pStyle w:val="NormalArial"/>
        <w:rPr>
          <w:rFonts w:ascii="Open Sans" w:hAnsi="Open Sans" w:cs="Open Sans"/>
        </w:rPr>
      </w:pPr>
      <w:r w:rsidRPr="240A7CFC">
        <w:rPr>
          <w:rFonts w:ascii="Open Sans" w:eastAsia="Open Sans" w:hAnsi="Open Sans" w:cs="Open Sans"/>
        </w:rPr>
        <w:t>Consumers</w:t>
      </w:r>
      <w:r w:rsidRPr="240A7CFC" w:rsidDel="00C94ADB">
        <w:rPr>
          <w:rFonts w:ascii="Open Sans" w:eastAsia="Open Sans" w:hAnsi="Open Sans" w:cs="Open Sans"/>
        </w:rPr>
        <w:t xml:space="preserve"> </w:t>
      </w:r>
      <w:r w:rsidRPr="240A7CFC">
        <w:rPr>
          <w:rFonts w:ascii="Open Sans" w:eastAsia="Open Sans" w:hAnsi="Open Sans" w:cs="Open Sans"/>
        </w:rPr>
        <w:t>a</w:t>
      </w:r>
      <w:r>
        <w:rPr>
          <w:rFonts w:ascii="Open Sans" w:eastAsia="Open Sans" w:hAnsi="Open Sans" w:cs="Open Sans"/>
        </w:rPr>
        <w:t>nd</w:t>
      </w:r>
      <w:r w:rsidRPr="240A7CFC">
        <w:rPr>
          <w:rFonts w:ascii="Open Sans" w:eastAsia="Open Sans" w:hAnsi="Open Sans" w:cs="Open Sans"/>
        </w:rPr>
        <w:t xml:space="preserve"> representatives</w:t>
      </w:r>
      <w:r w:rsidR="00307C56">
        <w:rPr>
          <w:rFonts w:ascii="Open Sans" w:eastAsia="Open Sans" w:hAnsi="Open Sans" w:cs="Open Sans"/>
        </w:rPr>
        <w:t xml:space="preserve"> said</w:t>
      </w:r>
      <w:r w:rsidRPr="240A7CFC">
        <w:rPr>
          <w:rFonts w:ascii="Open Sans" w:eastAsia="Open Sans" w:hAnsi="Open Sans" w:cs="Open Sans"/>
        </w:rPr>
        <w:t xml:space="preserve"> </w:t>
      </w:r>
      <w:r w:rsidR="00B30642">
        <w:rPr>
          <w:rFonts w:ascii="Open Sans" w:eastAsia="Open Sans" w:hAnsi="Open Sans" w:cs="Open Sans"/>
        </w:rPr>
        <w:t xml:space="preserve">they are </w:t>
      </w:r>
      <w:r w:rsidRPr="240A7CFC">
        <w:rPr>
          <w:rFonts w:ascii="Open Sans" w:eastAsia="Open Sans" w:hAnsi="Open Sans" w:cs="Open Sans"/>
        </w:rPr>
        <w:t xml:space="preserve">supported </w:t>
      </w:r>
      <w:r w:rsidR="008E142D">
        <w:rPr>
          <w:rFonts w:ascii="Open Sans" w:eastAsia="Open Sans" w:hAnsi="Open Sans" w:cs="Open Sans"/>
        </w:rPr>
        <w:t>with their</w:t>
      </w:r>
      <w:r w:rsidRPr="240A7CFC">
        <w:rPr>
          <w:rFonts w:ascii="Open Sans" w:eastAsia="Open Sans" w:hAnsi="Open Sans" w:cs="Open Sans"/>
        </w:rPr>
        <w:t xml:space="preserve"> independence and quality of life</w:t>
      </w:r>
      <w:r w:rsidR="00B901AF">
        <w:rPr>
          <w:rFonts w:ascii="Open Sans" w:eastAsia="Open Sans" w:hAnsi="Open Sans" w:cs="Open Sans"/>
        </w:rPr>
        <w:t xml:space="preserve"> </w:t>
      </w:r>
      <w:r w:rsidR="008E142D">
        <w:rPr>
          <w:rFonts w:ascii="Open Sans" w:eastAsia="Open Sans" w:hAnsi="Open Sans" w:cs="Open Sans"/>
        </w:rPr>
        <w:t>and provided examples such as being</w:t>
      </w:r>
      <w:r w:rsidR="00B30642">
        <w:rPr>
          <w:rFonts w:ascii="Open Sans" w:eastAsia="Open Sans" w:hAnsi="Open Sans" w:cs="Open Sans"/>
        </w:rPr>
        <w:t xml:space="preserve"> </w:t>
      </w:r>
      <w:r w:rsidR="00B901AF" w:rsidRPr="240A7CFC">
        <w:rPr>
          <w:rFonts w:ascii="Open Sans" w:eastAsia="Open Sans" w:hAnsi="Open Sans" w:cs="Open Sans"/>
        </w:rPr>
        <w:t>engag</w:t>
      </w:r>
      <w:r w:rsidR="008E142D">
        <w:rPr>
          <w:rFonts w:ascii="Open Sans" w:eastAsia="Open Sans" w:hAnsi="Open Sans" w:cs="Open Sans"/>
        </w:rPr>
        <w:t>ed</w:t>
      </w:r>
      <w:r w:rsidR="00B901AF" w:rsidRPr="240A7CFC">
        <w:rPr>
          <w:rFonts w:ascii="Open Sans" w:eastAsia="Open Sans" w:hAnsi="Open Sans" w:cs="Open Sans"/>
        </w:rPr>
        <w:t xml:space="preserve"> </w:t>
      </w:r>
      <w:r w:rsidR="008E142D">
        <w:rPr>
          <w:rFonts w:ascii="Open Sans" w:eastAsia="Open Sans" w:hAnsi="Open Sans" w:cs="Open Sans"/>
        </w:rPr>
        <w:t>in</w:t>
      </w:r>
      <w:r w:rsidR="00B901AF" w:rsidRPr="240A7CFC">
        <w:rPr>
          <w:rFonts w:ascii="Open Sans" w:eastAsia="Open Sans" w:hAnsi="Open Sans" w:cs="Open Sans"/>
        </w:rPr>
        <w:t xml:space="preserve"> </w:t>
      </w:r>
      <w:r w:rsidR="00B901AF" w:rsidRPr="5EBCE074">
        <w:rPr>
          <w:rFonts w:ascii="Open Sans" w:eastAsia="Open Sans" w:hAnsi="Open Sans" w:cs="Open Sans"/>
        </w:rPr>
        <w:t xml:space="preserve">exercise activities to maintain </w:t>
      </w:r>
      <w:r w:rsidR="008E142D">
        <w:rPr>
          <w:rFonts w:ascii="Open Sans" w:eastAsia="Open Sans" w:hAnsi="Open Sans" w:cs="Open Sans"/>
        </w:rPr>
        <w:t xml:space="preserve">their </w:t>
      </w:r>
      <w:r w:rsidR="00B901AF" w:rsidRPr="5EBCE074">
        <w:rPr>
          <w:rFonts w:ascii="Open Sans" w:eastAsia="Open Sans" w:hAnsi="Open Sans" w:cs="Open Sans"/>
        </w:rPr>
        <w:t>independence with mobility function</w:t>
      </w:r>
      <w:r w:rsidR="00B901AF" w:rsidRPr="240A7CFC">
        <w:rPr>
          <w:rFonts w:ascii="Open Sans" w:eastAsia="Open Sans" w:hAnsi="Open Sans" w:cs="Open Sans"/>
        </w:rPr>
        <w:t xml:space="preserve"> and social connections.</w:t>
      </w:r>
      <w:r w:rsidR="00863252">
        <w:rPr>
          <w:rFonts w:ascii="Open Sans" w:eastAsia="Open Sans" w:hAnsi="Open Sans" w:cs="Open Sans"/>
        </w:rPr>
        <w:t xml:space="preserve"> </w:t>
      </w:r>
      <w:r w:rsidR="00744A65" w:rsidRPr="79DC63BC">
        <w:rPr>
          <w:rFonts w:ascii="Open Sans" w:hAnsi="Open Sans" w:cs="Open Sans"/>
        </w:rPr>
        <w:t xml:space="preserve">Care planning documentation </w:t>
      </w:r>
      <w:r w:rsidR="00980FAE">
        <w:rPr>
          <w:rFonts w:ascii="Open Sans" w:hAnsi="Open Sans" w:cs="Open Sans"/>
        </w:rPr>
        <w:t xml:space="preserve">supported the delivery of services and supports including relating to lifestyle activities. </w:t>
      </w:r>
      <w:r w:rsidR="00980FAE" w:rsidRPr="4C811733">
        <w:rPr>
          <w:rFonts w:ascii="Open Sans" w:hAnsi="Open Sans" w:cs="Open Sans"/>
        </w:rPr>
        <w:t xml:space="preserve">Staff described how consumers enjoyed spending their time and </w:t>
      </w:r>
      <w:r w:rsidR="00980FAE" w:rsidRPr="16660F83">
        <w:rPr>
          <w:rFonts w:ascii="Open Sans" w:hAnsi="Open Sans" w:cs="Open Sans"/>
        </w:rPr>
        <w:t>documentation</w:t>
      </w:r>
      <w:r w:rsidR="00980FAE" w:rsidRPr="4C811733">
        <w:rPr>
          <w:rFonts w:ascii="Open Sans" w:hAnsi="Open Sans" w:cs="Open Sans"/>
        </w:rPr>
        <w:t xml:space="preserve"> confirmed </w:t>
      </w:r>
      <w:r w:rsidR="00980FAE" w:rsidRPr="5D817249">
        <w:rPr>
          <w:rFonts w:ascii="Open Sans" w:hAnsi="Open Sans" w:cs="Open Sans"/>
        </w:rPr>
        <w:t>services and supports are in place to guide staff practices</w:t>
      </w:r>
      <w:r w:rsidR="00980FAE" w:rsidRPr="16660F83">
        <w:rPr>
          <w:rFonts w:ascii="Open Sans" w:hAnsi="Open Sans" w:cs="Open Sans"/>
        </w:rPr>
        <w:t>.</w:t>
      </w:r>
    </w:p>
    <w:p w14:paraId="73B13002" w14:textId="38579FD7" w:rsidR="00DD37C6" w:rsidRDefault="002A646A" w:rsidP="00FF351E">
      <w:pPr>
        <w:pStyle w:val="NormalArial"/>
        <w:rPr>
          <w:rFonts w:ascii="Open Sans" w:eastAsia="Open Sans" w:hAnsi="Open Sans" w:cs="Open Sans"/>
        </w:rPr>
      </w:pPr>
      <w:r w:rsidRPr="787ECBB1">
        <w:rPr>
          <w:rFonts w:ascii="Open Sans" w:hAnsi="Open Sans" w:cs="Open Sans"/>
        </w:rPr>
        <w:lastRenderedPageBreak/>
        <w:t xml:space="preserve">Consumers and representatives </w:t>
      </w:r>
      <w:r w:rsidR="00BB3F3F">
        <w:rPr>
          <w:rFonts w:ascii="Open Sans" w:hAnsi="Open Sans" w:cs="Open Sans"/>
        </w:rPr>
        <w:t>reported</w:t>
      </w:r>
      <w:r w:rsidRPr="787ECBB1">
        <w:rPr>
          <w:rFonts w:ascii="Open Sans" w:hAnsi="Open Sans" w:cs="Open Sans"/>
        </w:rPr>
        <w:t xml:space="preserve"> service</w:t>
      </w:r>
      <w:r w:rsidR="00BB3F3F">
        <w:rPr>
          <w:rFonts w:ascii="Open Sans" w:hAnsi="Open Sans" w:cs="Open Sans"/>
        </w:rPr>
        <w:t xml:space="preserve">s </w:t>
      </w:r>
      <w:r w:rsidRPr="787ECBB1">
        <w:rPr>
          <w:rFonts w:ascii="Open Sans" w:hAnsi="Open Sans" w:cs="Open Sans"/>
        </w:rPr>
        <w:t>and supports for daily living promote their emotional, spiritual and psychological wellbeing</w:t>
      </w:r>
      <w:r w:rsidR="004A760E">
        <w:rPr>
          <w:rFonts w:ascii="Open Sans" w:hAnsi="Open Sans" w:cs="Open Sans"/>
        </w:rPr>
        <w:t xml:space="preserve"> and provided examples such as supporting consumers to attend church services or attending culturally appropriate activities. </w:t>
      </w:r>
      <w:r w:rsidR="00D53FD3" w:rsidRPr="14E6CA5D">
        <w:rPr>
          <w:rFonts w:ascii="Open Sans" w:eastAsia="Open Sans" w:hAnsi="Open Sans" w:cs="Open Sans"/>
        </w:rPr>
        <w:t>Lifestyle and allied health staff</w:t>
      </w:r>
      <w:r w:rsidR="00D53FD3" w:rsidRPr="32BA07AE">
        <w:rPr>
          <w:rFonts w:ascii="Open Sans" w:eastAsia="Open Sans" w:hAnsi="Open Sans" w:cs="Open Sans"/>
        </w:rPr>
        <w:t xml:space="preserve"> </w:t>
      </w:r>
      <w:r w:rsidR="00D53FD3">
        <w:rPr>
          <w:rFonts w:ascii="Open Sans" w:eastAsia="Open Sans" w:hAnsi="Open Sans" w:cs="Open Sans"/>
        </w:rPr>
        <w:t>described how they support consumers’</w:t>
      </w:r>
      <w:r w:rsidR="00D53FD3" w:rsidRPr="14E6CA5D">
        <w:rPr>
          <w:rFonts w:ascii="Open Sans" w:eastAsia="Open Sans" w:hAnsi="Open Sans" w:cs="Open Sans"/>
        </w:rPr>
        <w:t xml:space="preserve"> spiritual needs</w:t>
      </w:r>
      <w:r w:rsidR="001A6D53">
        <w:rPr>
          <w:rFonts w:ascii="Open Sans" w:eastAsia="Open Sans" w:hAnsi="Open Sans" w:cs="Open Sans"/>
        </w:rPr>
        <w:t>.</w:t>
      </w:r>
      <w:r w:rsidR="00011FFE">
        <w:rPr>
          <w:rFonts w:ascii="Open Sans" w:eastAsia="Open Sans" w:hAnsi="Open Sans" w:cs="Open Sans"/>
        </w:rPr>
        <w:t xml:space="preserve"> </w:t>
      </w:r>
      <w:r w:rsidR="00011FFE" w:rsidRPr="79DC63BC">
        <w:rPr>
          <w:rFonts w:ascii="Open Sans" w:eastAsia="Open Sans" w:hAnsi="Open Sans" w:cs="Open Sans"/>
        </w:rPr>
        <w:t xml:space="preserve">Care documentation </w:t>
      </w:r>
      <w:r w:rsidR="00011FFE">
        <w:rPr>
          <w:rFonts w:ascii="Open Sans" w:eastAsia="Open Sans" w:hAnsi="Open Sans" w:cs="Open Sans"/>
        </w:rPr>
        <w:t xml:space="preserve">viewed </w:t>
      </w:r>
      <w:r w:rsidR="00011FFE" w:rsidRPr="79DC63BC">
        <w:rPr>
          <w:rFonts w:ascii="Open Sans" w:eastAsia="Open Sans" w:hAnsi="Open Sans" w:cs="Open Sans"/>
        </w:rPr>
        <w:t>included emotional and spiritual needs, goals and preferences</w:t>
      </w:r>
      <w:r w:rsidR="00AA2EF6">
        <w:rPr>
          <w:rFonts w:ascii="Open Sans" w:eastAsia="Open Sans" w:hAnsi="Open Sans" w:cs="Open Sans"/>
        </w:rPr>
        <w:t xml:space="preserve"> and </w:t>
      </w:r>
      <w:r w:rsidR="00752DE7">
        <w:rPr>
          <w:rFonts w:ascii="Open Sans" w:eastAsia="Open Sans" w:hAnsi="Open Sans" w:cs="Open Sans"/>
        </w:rPr>
        <w:t>strategies</w:t>
      </w:r>
      <w:r w:rsidR="00AA2EF6">
        <w:rPr>
          <w:rFonts w:ascii="Open Sans" w:eastAsia="Open Sans" w:hAnsi="Open Sans" w:cs="Open Sans"/>
        </w:rPr>
        <w:t xml:space="preserve"> to guide staff practice</w:t>
      </w:r>
      <w:r w:rsidR="00070B1F">
        <w:rPr>
          <w:rFonts w:ascii="Open Sans" w:eastAsia="Open Sans" w:hAnsi="Open Sans" w:cs="Open Sans"/>
        </w:rPr>
        <w:t>.</w:t>
      </w:r>
    </w:p>
    <w:p w14:paraId="21AD2191" w14:textId="176CA7B6" w:rsidR="00896DE9" w:rsidRDefault="006802D9" w:rsidP="00FF351E">
      <w:pPr>
        <w:pStyle w:val="NormalArial"/>
        <w:rPr>
          <w:rFonts w:ascii="Open Sans" w:hAnsi="Open Sans" w:cs="Open Sans"/>
        </w:rPr>
      </w:pPr>
      <w:r w:rsidRPr="1F1AFC36">
        <w:rPr>
          <w:rFonts w:ascii="Open Sans" w:hAnsi="Open Sans" w:cs="Open Sans"/>
        </w:rPr>
        <w:t xml:space="preserve">Consumers and representatives said services and supports for daily living assist </w:t>
      </w:r>
      <w:r w:rsidRPr="14FC7A4F">
        <w:rPr>
          <w:rFonts w:ascii="Open Sans" w:hAnsi="Open Sans" w:cs="Open Sans"/>
        </w:rPr>
        <w:t xml:space="preserve">each consumer to participate in their </w:t>
      </w:r>
      <w:r w:rsidRPr="6773B3F8">
        <w:rPr>
          <w:rFonts w:ascii="Open Sans" w:hAnsi="Open Sans" w:cs="Open Sans"/>
        </w:rPr>
        <w:t xml:space="preserve">community within and outside the </w:t>
      </w:r>
      <w:r w:rsidRPr="3E7E07BD">
        <w:rPr>
          <w:rFonts w:ascii="Open Sans" w:hAnsi="Open Sans" w:cs="Open Sans"/>
        </w:rPr>
        <w:t>organisation's</w:t>
      </w:r>
      <w:r w:rsidRPr="775D06BB">
        <w:rPr>
          <w:rFonts w:ascii="Open Sans" w:hAnsi="Open Sans" w:cs="Open Sans"/>
        </w:rPr>
        <w:t xml:space="preserve"> environment, have social and personal</w:t>
      </w:r>
      <w:r w:rsidRPr="7E02BA02">
        <w:rPr>
          <w:rFonts w:ascii="Open Sans" w:hAnsi="Open Sans" w:cs="Open Sans"/>
        </w:rPr>
        <w:t xml:space="preserve"> relationships and do things of interest to them. </w:t>
      </w:r>
      <w:r w:rsidRPr="0C4045DC">
        <w:rPr>
          <w:rFonts w:ascii="Open Sans" w:hAnsi="Open Sans" w:cs="Open Sans"/>
        </w:rPr>
        <w:t xml:space="preserve">Consumers were observed to </w:t>
      </w:r>
      <w:r w:rsidRPr="64243902">
        <w:rPr>
          <w:rFonts w:ascii="Open Sans" w:hAnsi="Open Sans" w:cs="Open Sans"/>
        </w:rPr>
        <w:t>participate</w:t>
      </w:r>
      <w:r w:rsidRPr="0C4045DC">
        <w:rPr>
          <w:rFonts w:ascii="Open Sans" w:hAnsi="Open Sans" w:cs="Open Sans"/>
        </w:rPr>
        <w:t xml:space="preserve"> </w:t>
      </w:r>
      <w:r w:rsidRPr="40FF1754">
        <w:rPr>
          <w:rFonts w:ascii="Open Sans" w:hAnsi="Open Sans" w:cs="Open Sans"/>
        </w:rPr>
        <w:t xml:space="preserve">in group activities of </w:t>
      </w:r>
      <w:r w:rsidRPr="4BF0E65E">
        <w:rPr>
          <w:rFonts w:ascii="Open Sans" w:hAnsi="Open Sans" w:cs="Open Sans"/>
        </w:rPr>
        <w:t xml:space="preserve">interest to </w:t>
      </w:r>
      <w:r w:rsidR="00A60A3E" w:rsidRPr="4BF0E65E">
        <w:rPr>
          <w:rFonts w:ascii="Open Sans" w:hAnsi="Open Sans" w:cs="Open Sans"/>
        </w:rPr>
        <w:t>them and</w:t>
      </w:r>
      <w:r w:rsidRPr="4BF0E65E">
        <w:rPr>
          <w:rFonts w:ascii="Open Sans" w:hAnsi="Open Sans" w:cs="Open Sans"/>
        </w:rPr>
        <w:t xml:space="preserve"> leave the service </w:t>
      </w:r>
      <w:r w:rsidR="00F01F32">
        <w:rPr>
          <w:rFonts w:ascii="Open Sans" w:hAnsi="Open Sans" w:cs="Open Sans"/>
        </w:rPr>
        <w:t xml:space="preserve">and reported </w:t>
      </w:r>
      <w:r w:rsidRPr="4BF0E65E">
        <w:rPr>
          <w:rFonts w:ascii="Open Sans" w:hAnsi="Open Sans" w:cs="Open Sans"/>
        </w:rPr>
        <w:t xml:space="preserve">to </w:t>
      </w:r>
      <w:r w:rsidRPr="2A8BD6B6">
        <w:rPr>
          <w:rFonts w:ascii="Open Sans" w:hAnsi="Open Sans" w:cs="Open Sans"/>
        </w:rPr>
        <w:t xml:space="preserve">do </w:t>
      </w:r>
      <w:r w:rsidRPr="496CA514">
        <w:rPr>
          <w:rFonts w:ascii="Open Sans" w:hAnsi="Open Sans" w:cs="Open Sans"/>
        </w:rPr>
        <w:t xml:space="preserve">buy </w:t>
      </w:r>
      <w:r w:rsidRPr="64243902">
        <w:rPr>
          <w:rFonts w:ascii="Open Sans" w:hAnsi="Open Sans" w:cs="Open Sans"/>
        </w:rPr>
        <w:t>books,</w:t>
      </w:r>
      <w:r w:rsidRPr="3E7E07BD">
        <w:rPr>
          <w:rFonts w:ascii="Open Sans" w:hAnsi="Open Sans" w:cs="Open Sans"/>
        </w:rPr>
        <w:t xml:space="preserve"> </w:t>
      </w:r>
      <w:r w:rsidRPr="36E5575C">
        <w:rPr>
          <w:rFonts w:ascii="Open Sans" w:hAnsi="Open Sans" w:cs="Open Sans"/>
        </w:rPr>
        <w:t xml:space="preserve">attend appointments or meet with friends </w:t>
      </w:r>
      <w:r w:rsidRPr="5E26E532">
        <w:rPr>
          <w:rFonts w:ascii="Open Sans" w:hAnsi="Open Sans" w:cs="Open Sans"/>
        </w:rPr>
        <w:t>and family</w:t>
      </w:r>
      <w:r w:rsidR="00896DE9">
        <w:rPr>
          <w:rFonts w:ascii="Open Sans" w:hAnsi="Open Sans" w:cs="Open Sans"/>
        </w:rPr>
        <w:t>.</w:t>
      </w:r>
      <w:r w:rsidR="00896DE9" w:rsidRPr="5E26E532">
        <w:rPr>
          <w:rFonts w:ascii="Open Sans" w:hAnsi="Open Sans" w:cs="Open Sans"/>
        </w:rPr>
        <w:t xml:space="preserve"> </w:t>
      </w:r>
      <w:r w:rsidR="00896DE9" w:rsidRPr="2293B98E">
        <w:rPr>
          <w:rFonts w:ascii="Open Sans" w:hAnsi="Open Sans" w:cs="Open Sans"/>
        </w:rPr>
        <w:t xml:space="preserve">Lifestyle documentation included an activity program </w:t>
      </w:r>
      <w:r w:rsidR="00896DE9" w:rsidRPr="64108FB8">
        <w:rPr>
          <w:rFonts w:ascii="Open Sans" w:hAnsi="Open Sans" w:cs="Open Sans"/>
        </w:rPr>
        <w:t>consistent</w:t>
      </w:r>
      <w:r w:rsidR="00896DE9" w:rsidRPr="2293B98E">
        <w:rPr>
          <w:rFonts w:ascii="Open Sans" w:hAnsi="Open Sans" w:cs="Open Sans"/>
        </w:rPr>
        <w:t xml:space="preserve"> </w:t>
      </w:r>
      <w:r w:rsidR="00896DE9" w:rsidRPr="5CB0480A">
        <w:rPr>
          <w:rFonts w:ascii="Open Sans" w:hAnsi="Open Sans" w:cs="Open Sans"/>
        </w:rPr>
        <w:t>with documented interests</w:t>
      </w:r>
      <w:r w:rsidR="00896DE9">
        <w:rPr>
          <w:rFonts w:ascii="Open Sans" w:hAnsi="Open Sans" w:cs="Open Sans"/>
        </w:rPr>
        <w:t>.</w:t>
      </w:r>
    </w:p>
    <w:p w14:paraId="401CE735" w14:textId="613C6178" w:rsidR="006C226A" w:rsidRDefault="0069535E" w:rsidP="00FF351E">
      <w:pPr>
        <w:pStyle w:val="NormalArial"/>
        <w:rPr>
          <w:rFonts w:ascii="Open Sans" w:hAnsi="Open Sans" w:cs="Open Sans"/>
        </w:rPr>
      </w:pPr>
      <w:r w:rsidRPr="00B8421D">
        <w:rPr>
          <w:rFonts w:ascii="Open Sans" w:hAnsi="Open Sans" w:cs="Open Sans"/>
        </w:rPr>
        <w:t>Consumers and representatives said information about consumers</w:t>
      </w:r>
      <w:r w:rsidR="00084AC5">
        <w:rPr>
          <w:rFonts w:ascii="Open Sans" w:hAnsi="Open Sans" w:cs="Open Sans"/>
        </w:rPr>
        <w:t>’</w:t>
      </w:r>
      <w:r w:rsidRPr="00B8421D">
        <w:rPr>
          <w:rFonts w:ascii="Open Sans" w:hAnsi="Open Sans" w:cs="Open Sans"/>
        </w:rPr>
        <w:t xml:space="preserve"> condition, needs and preferences is communicated within the organisation and with others where responsibility is shared</w:t>
      </w:r>
      <w:r>
        <w:rPr>
          <w:rFonts w:ascii="Open Sans" w:hAnsi="Open Sans" w:cs="Open Sans"/>
        </w:rPr>
        <w:t xml:space="preserve">. </w:t>
      </w:r>
      <w:r w:rsidR="00B8579D">
        <w:rPr>
          <w:rFonts w:ascii="Open Sans" w:hAnsi="Open Sans" w:cs="Open Sans"/>
        </w:rPr>
        <w:t xml:space="preserve">Staff described the sharing of information including </w:t>
      </w:r>
      <w:r w:rsidR="00B8579D" w:rsidRPr="00B8421D">
        <w:rPr>
          <w:rFonts w:ascii="Open Sans" w:hAnsi="Open Sans" w:cs="Open Sans"/>
        </w:rPr>
        <w:t xml:space="preserve">handover process </w:t>
      </w:r>
      <w:r w:rsidR="00B8579D">
        <w:rPr>
          <w:rFonts w:ascii="Open Sans" w:hAnsi="Open Sans" w:cs="Open Sans"/>
        </w:rPr>
        <w:t xml:space="preserve">prior to </w:t>
      </w:r>
      <w:r w:rsidR="00B8579D" w:rsidRPr="00B8421D">
        <w:rPr>
          <w:rFonts w:ascii="Open Sans" w:hAnsi="Open Sans" w:cs="Open Sans"/>
        </w:rPr>
        <w:t xml:space="preserve">each shift which was observed by the </w:t>
      </w:r>
      <w:r w:rsidR="00B8579D">
        <w:rPr>
          <w:rFonts w:ascii="Open Sans" w:hAnsi="Open Sans" w:cs="Open Sans"/>
        </w:rPr>
        <w:t>a</w:t>
      </w:r>
      <w:r w:rsidR="00B8579D" w:rsidRPr="00B8421D">
        <w:rPr>
          <w:rFonts w:ascii="Open Sans" w:hAnsi="Open Sans" w:cs="Open Sans"/>
        </w:rPr>
        <w:t xml:space="preserve">ssessment </w:t>
      </w:r>
      <w:r w:rsidR="00B8579D">
        <w:rPr>
          <w:rFonts w:ascii="Open Sans" w:hAnsi="Open Sans" w:cs="Open Sans"/>
        </w:rPr>
        <w:t>t</w:t>
      </w:r>
      <w:r w:rsidR="00B8579D" w:rsidRPr="00B8421D">
        <w:rPr>
          <w:rFonts w:ascii="Open Sans" w:hAnsi="Open Sans" w:cs="Open Sans"/>
        </w:rPr>
        <w:t xml:space="preserve">eam. </w:t>
      </w:r>
      <w:r w:rsidR="00486916" w:rsidRPr="00B8421D">
        <w:rPr>
          <w:rFonts w:ascii="Open Sans" w:hAnsi="Open Sans" w:cs="Open Sans"/>
        </w:rPr>
        <w:t xml:space="preserve">Care documentation was identified to be clear and regularly reviewed. </w:t>
      </w:r>
    </w:p>
    <w:p w14:paraId="10246F90" w14:textId="1E00F748" w:rsidR="006C226A" w:rsidRDefault="005F6A46" w:rsidP="00FF351E">
      <w:pPr>
        <w:pStyle w:val="NormalArial"/>
        <w:rPr>
          <w:rFonts w:ascii="Open Sans" w:hAnsi="Open Sans" w:cs="Open Sans"/>
        </w:rPr>
      </w:pPr>
      <w:r>
        <w:rPr>
          <w:rFonts w:ascii="Open Sans" w:hAnsi="Open Sans" w:cs="Open Sans"/>
        </w:rPr>
        <w:t xml:space="preserve">Consumers </w:t>
      </w:r>
      <w:r w:rsidRPr="00B8421D">
        <w:rPr>
          <w:rFonts w:ascii="Open Sans" w:hAnsi="Open Sans" w:cs="Open Sans"/>
        </w:rPr>
        <w:t xml:space="preserve">and representatives </w:t>
      </w:r>
      <w:r>
        <w:rPr>
          <w:rFonts w:ascii="Open Sans" w:hAnsi="Open Sans" w:cs="Open Sans"/>
        </w:rPr>
        <w:t xml:space="preserve">confirmed referral processes with one example provided of a consumer being referred </w:t>
      </w:r>
      <w:r w:rsidR="002A521E">
        <w:rPr>
          <w:rFonts w:ascii="Open Sans" w:hAnsi="Open Sans" w:cs="Open Sans"/>
        </w:rPr>
        <w:t>for the provision of cultural</w:t>
      </w:r>
      <w:r>
        <w:rPr>
          <w:rFonts w:ascii="Open Sans" w:hAnsi="Open Sans" w:cs="Open Sans"/>
        </w:rPr>
        <w:t xml:space="preserve"> service</w:t>
      </w:r>
      <w:r w:rsidR="002A521E">
        <w:rPr>
          <w:rFonts w:ascii="Open Sans" w:hAnsi="Open Sans" w:cs="Open Sans"/>
        </w:rPr>
        <w:t>s.</w:t>
      </w:r>
      <w:r w:rsidR="00205437">
        <w:rPr>
          <w:rFonts w:ascii="Open Sans" w:hAnsi="Open Sans" w:cs="Open Sans"/>
        </w:rPr>
        <w:t xml:space="preserve"> </w:t>
      </w:r>
      <w:r w:rsidR="006C226A" w:rsidRPr="31629E42">
        <w:rPr>
          <w:rFonts w:ascii="Open Sans" w:hAnsi="Open Sans" w:cs="Open Sans"/>
        </w:rPr>
        <w:t xml:space="preserve">Care documentation demonstrated </w:t>
      </w:r>
      <w:r w:rsidR="00205437">
        <w:rPr>
          <w:rFonts w:ascii="Open Sans" w:hAnsi="Open Sans" w:cs="Open Sans"/>
        </w:rPr>
        <w:t>referrals being undertaken for</w:t>
      </w:r>
      <w:r w:rsidR="006C226A" w:rsidRPr="7C9725D9">
        <w:rPr>
          <w:rFonts w:ascii="Open Sans" w:hAnsi="Open Sans" w:cs="Open Sans"/>
        </w:rPr>
        <w:t xml:space="preserve"> volunteer support, as </w:t>
      </w:r>
      <w:r w:rsidR="006C226A" w:rsidRPr="1259856F">
        <w:rPr>
          <w:rFonts w:ascii="Open Sans" w:hAnsi="Open Sans" w:cs="Open Sans"/>
        </w:rPr>
        <w:t xml:space="preserve">well as referrals to religious </w:t>
      </w:r>
      <w:r w:rsidR="006C226A" w:rsidRPr="62FBFC61">
        <w:rPr>
          <w:rFonts w:ascii="Open Sans" w:hAnsi="Open Sans" w:cs="Open Sans"/>
        </w:rPr>
        <w:t xml:space="preserve">organisations and multicultural </w:t>
      </w:r>
      <w:r w:rsidR="006C226A" w:rsidRPr="2354A78C">
        <w:rPr>
          <w:rFonts w:ascii="Open Sans" w:hAnsi="Open Sans" w:cs="Open Sans"/>
        </w:rPr>
        <w:t>services</w:t>
      </w:r>
      <w:r w:rsidR="006C226A" w:rsidRPr="0AF9FCA6">
        <w:rPr>
          <w:rFonts w:ascii="Open Sans" w:hAnsi="Open Sans" w:cs="Open Sans"/>
        </w:rPr>
        <w:t xml:space="preserve">. </w:t>
      </w:r>
      <w:r w:rsidR="006C226A" w:rsidRPr="2D5D8BC5">
        <w:rPr>
          <w:rFonts w:ascii="Open Sans" w:hAnsi="Open Sans" w:cs="Open Sans"/>
        </w:rPr>
        <w:t xml:space="preserve">Clinical and lifestyle staff said referrals are made in </w:t>
      </w:r>
      <w:r w:rsidR="006C226A" w:rsidRPr="453F7015">
        <w:rPr>
          <w:rFonts w:ascii="Open Sans" w:hAnsi="Open Sans" w:cs="Open Sans"/>
        </w:rPr>
        <w:t>consultation</w:t>
      </w:r>
      <w:r w:rsidR="006C226A" w:rsidRPr="4D21AE75">
        <w:rPr>
          <w:rFonts w:ascii="Open Sans" w:hAnsi="Open Sans" w:cs="Open Sans"/>
        </w:rPr>
        <w:t xml:space="preserve"> with consumers and/or </w:t>
      </w:r>
      <w:r w:rsidR="006C226A" w:rsidRPr="7F15247E">
        <w:rPr>
          <w:rFonts w:ascii="Open Sans" w:hAnsi="Open Sans" w:cs="Open Sans"/>
        </w:rPr>
        <w:t xml:space="preserve">their representative as required or </w:t>
      </w:r>
      <w:r w:rsidR="006C226A" w:rsidRPr="453F7015">
        <w:rPr>
          <w:rFonts w:ascii="Open Sans" w:hAnsi="Open Sans" w:cs="Open Sans"/>
        </w:rPr>
        <w:t>indicated</w:t>
      </w:r>
      <w:r w:rsidR="006C226A" w:rsidRPr="4E0A4EBA">
        <w:rPr>
          <w:rFonts w:ascii="Open Sans" w:hAnsi="Open Sans" w:cs="Open Sans"/>
        </w:rPr>
        <w:t xml:space="preserve"> by assessment</w:t>
      </w:r>
      <w:r w:rsidR="00A234ED">
        <w:rPr>
          <w:rFonts w:ascii="Open Sans" w:hAnsi="Open Sans" w:cs="Open Sans"/>
        </w:rPr>
        <w:t>.</w:t>
      </w:r>
    </w:p>
    <w:p w14:paraId="3C441B3F" w14:textId="56DD7945" w:rsidR="00A234ED" w:rsidRDefault="00A234ED" w:rsidP="00FF351E">
      <w:pPr>
        <w:pStyle w:val="NormalArial"/>
        <w:rPr>
          <w:rFonts w:ascii="Open Sans" w:hAnsi="Open Sans" w:cs="Open Sans"/>
        </w:rPr>
      </w:pPr>
      <w:r w:rsidRPr="00EF705A">
        <w:rPr>
          <w:rFonts w:ascii="Open Sans" w:hAnsi="Open Sans" w:cs="Open Sans"/>
        </w:rPr>
        <w:t>Consumers</w:t>
      </w:r>
      <w:r w:rsidRPr="006C38CA">
        <w:rPr>
          <w:rFonts w:ascii="Open Sans" w:hAnsi="Open Sans" w:cs="Open Sans"/>
        </w:rPr>
        <w:t xml:space="preserve"> and representatives confirmed they have input into the menu, </w:t>
      </w:r>
      <w:r>
        <w:rPr>
          <w:rFonts w:ascii="Open Sans" w:hAnsi="Open Sans" w:cs="Open Sans"/>
        </w:rPr>
        <w:t xml:space="preserve">are encouraged to provide </w:t>
      </w:r>
      <w:r w:rsidRPr="006C38CA">
        <w:rPr>
          <w:rFonts w:ascii="Open Sans" w:hAnsi="Open Sans" w:cs="Open Sans"/>
        </w:rPr>
        <w:t>feedback and are offered alternative choices. Staff described how they create an engaging dining experience and how they seek feedback regarding menu changes and at each mealtime. Consumers’ dietary needs, goals and preferences were included in care plans</w:t>
      </w:r>
      <w:r>
        <w:rPr>
          <w:rFonts w:ascii="Open Sans" w:hAnsi="Open Sans" w:cs="Open Sans"/>
        </w:rPr>
        <w:t xml:space="preserve"> and on dietary information forms</w:t>
      </w:r>
      <w:r w:rsidRPr="006C38CA">
        <w:rPr>
          <w:rFonts w:ascii="Open Sans" w:hAnsi="Open Sans" w:cs="Open Sans"/>
        </w:rPr>
        <w:t xml:space="preserve">. </w:t>
      </w:r>
      <w:r>
        <w:rPr>
          <w:rFonts w:ascii="Open Sans" w:hAnsi="Open Sans" w:cs="Open Sans"/>
        </w:rPr>
        <w:t xml:space="preserve">Observation of mealtimes showed staff were </w:t>
      </w:r>
      <w:r w:rsidRPr="006C38CA">
        <w:rPr>
          <w:rFonts w:ascii="Open Sans" w:hAnsi="Open Sans" w:cs="Open Sans"/>
        </w:rPr>
        <w:t xml:space="preserve">knowledgeable of consumers individual needs and preferences and were observed </w:t>
      </w:r>
      <w:r w:rsidR="007F14D6">
        <w:rPr>
          <w:rFonts w:ascii="Open Sans" w:hAnsi="Open Sans" w:cs="Open Sans"/>
        </w:rPr>
        <w:t xml:space="preserve">effectively supporting </w:t>
      </w:r>
      <w:r w:rsidRPr="006C38CA">
        <w:rPr>
          <w:rFonts w:ascii="Open Sans" w:hAnsi="Open Sans" w:cs="Open Sans"/>
        </w:rPr>
        <w:t>consumers</w:t>
      </w:r>
      <w:r w:rsidR="007F14D6">
        <w:rPr>
          <w:rFonts w:ascii="Open Sans" w:hAnsi="Open Sans" w:cs="Open Sans"/>
        </w:rPr>
        <w:t>.</w:t>
      </w:r>
    </w:p>
    <w:p w14:paraId="050C6747" w14:textId="77777777" w:rsidR="00B8291A" w:rsidRDefault="00D05367" w:rsidP="00FF351E">
      <w:pPr>
        <w:pStyle w:val="NormalArial"/>
        <w:rPr>
          <w:rFonts w:ascii="Open Sans" w:hAnsi="Open Sans" w:cs="Open Sans"/>
        </w:rPr>
      </w:pPr>
      <w:r>
        <w:rPr>
          <w:rFonts w:ascii="Open Sans" w:hAnsi="Open Sans" w:cs="Open Sans"/>
        </w:rPr>
        <w:t>Consumers and representatives said their personal mobility equipment is always cleaned and kept maintained.</w:t>
      </w:r>
      <w:r w:rsidR="00EF3F61">
        <w:rPr>
          <w:rFonts w:ascii="Open Sans" w:hAnsi="Open Sans" w:cs="Open Sans"/>
        </w:rPr>
        <w:t xml:space="preserve"> </w:t>
      </w:r>
      <w:r w:rsidR="00EF3F61" w:rsidRPr="00261E6F">
        <w:rPr>
          <w:rFonts w:ascii="Open Sans" w:hAnsi="Open Sans" w:cs="Open Sans"/>
        </w:rPr>
        <w:t xml:space="preserve">Clinical and care staff described how cleaning schedules for equipment such as </w:t>
      </w:r>
      <w:r w:rsidR="00EF3F61">
        <w:rPr>
          <w:rFonts w:ascii="Open Sans" w:hAnsi="Open Sans" w:cs="Open Sans"/>
        </w:rPr>
        <w:t>mobility aids</w:t>
      </w:r>
      <w:r w:rsidR="00EF3F61" w:rsidRPr="00261E6F">
        <w:rPr>
          <w:rFonts w:ascii="Open Sans" w:hAnsi="Open Sans" w:cs="Open Sans"/>
        </w:rPr>
        <w:t xml:space="preserve"> </w:t>
      </w:r>
      <w:r w:rsidR="00EF3F61">
        <w:rPr>
          <w:rFonts w:ascii="Open Sans" w:hAnsi="Open Sans" w:cs="Open Sans"/>
        </w:rPr>
        <w:t xml:space="preserve">are used </w:t>
      </w:r>
      <w:r w:rsidR="00EF3F61" w:rsidRPr="00261E6F">
        <w:rPr>
          <w:rFonts w:ascii="Open Sans" w:hAnsi="Open Sans" w:cs="Open Sans"/>
        </w:rPr>
        <w:t>and demonstrated processes to ensure equipment is safe and clean prior to and between each use</w:t>
      </w:r>
      <w:r w:rsidR="00EF3F61">
        <w:rPr>
          <w:rFonts w:ascii="Open Sans" w:hAnsi="Open Sans" w:cs="Open Sans"/>
        </w:rPr>
        <w:t xml:space="preserve">. </w:t>
      </w:r>
      <w:r w:rsidRPr="00261E6F">
        <w:rPr>
          <w:rFonts w:ascii="Open Sans" w:hAnsi="Open Sans" w:cs="Open Sans"/>
        </w:rPr>
        <w:t xml:space="preserve">Observations showed </w:t>
      </w:r>
      <w:r>
        <w:rPr>
          <w:rFonts w:ascii="Open Sans" w:hAnsi="Open Sans" w:cs="Open Sans"/>
        </w:rPr>
        <w:t xml:space="preserve">equipment was </w:t>
      </w:r>
      <w:r w:rsidRPr="00261E6F">
        <w:rPr>
          <w:rFonts w:ascii="Open Sans" w:hAnsi="Open Sans" w:cs="Open Sans"/>
        </w:rPr>
        <w:t>clean and well maintained</w:t>
      </w:r>
      <w:r>
        <w:rPr>
          <w:rFonts w:ascii="Open Sans" w:hAnsi="Open Sans" w:cs="Open Sans"/>
        </w:rPr>
        <w:t>.</w:t>
      </w:r>
    </w:p>
    <w:p w14:paraId="1044AB95" w14:textId="232CB444" w:rsidR="00FF351E" w:rsidRDefault="00FF351E" w:rsidP="00FF351E">
      <w:pPr>
        <w:pStyle w:val="NormalArial"/>
        <w:rPr>
          <w:rFonts w:ascii="Open Sans" w:hAnsi="Open Sans" w:cs="Open Sans"/>
        </w:rPr>
      </w:pPr>
      <w:r>
        <w:rPr>
          <w:rFonts w:ascii="Open Sans" w:hAnsi="Open Sans" w:cs="Open Sans"/>
        </w:rPr>
        <w:lastRenderedPageBreak/>
        <w:t xml:space="preserve">Based on the information summarised above, I find the provider, in relation to the service, compliant with Standard 4 Services and supports for daily living.  </w:t>
      </w:r>
    </w:p>
    <w:p w14:paraId="72CDB0FF" w14:textId="77777777" w:rsidR="006C226A" w:rsidRDefault="006C226A">
      <w:pPr>
        <w:spacing w:after="160" w:line="259" w:lineRule="auto"/>
        <w:rPr>
          <w:rFonts w:ascii="Open Sans" w:eastAsia="Yu Gothic Light" w:hAnsi="Open Sans" w:cs="Open Sans"/>
          <w:b/>
          <w:bCs/>
          <w:sz w:val="30"/>
          <w:szCs w:val="28"/>
        </w:rPr>
      </w:pPr>
      <w:r>
        <w:rPr>
          <w:rFonts w:ascii="Open Sans" w:hAnsi="Open Sans" w:cs="Open Sans"/>
        </w:rPr>
        <w:br w:type="page"/>
      </w:r>
    </w:p>
    <w:p w14:paraId="15C1228B" w14:textId="60D8A8B9" w:rsidR="00935BFD" w:rsidRPr="001E694D" w:rsidRDefault="007033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9722D" w14:paraId="2486817D" w14:textId="77777777" w:rsidTr="00297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D56FDFF" w14:textId="77777777" w:rsidR="00935BFD" w:rsidRPr="001E694D" w:rsidRDefault="0070339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D5AEEC2" w14:textId="77777777" w:rsidR="00935BFD" w:rsidRPr="001E694D" w:rsidRDefault="00935B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722D" w14:paraId="56E37388"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22595F"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BCB7DDB"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8A82D6D"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397720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0C119080"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D40670"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707F551"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75AFD5D" w14:textId="77777777" w:rsidR="00935BFD" w:rsidRPr="001E694D" w:rsidRDefault="0070339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8B6C9EE" w14:textId="77777777" w:rsidR="00935BFD" w:rsidRPr="001E694D" w:rsidRDefault="0070339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76D6D95" w14:textId="77777777" w:rsidR="00935BFD" w:rsidRPr="001E694D" w:rsidRDefault="003E40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012252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6A21E9E8"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E127CA"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0C02715"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6A81B09" w14:textId="77777777" w:rsidR="00935BFD" w:rsidRPr="001E694D" w:rsidRDefault="003E40D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190120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bl>
    <w:p w14:paraId="3217479E" w14:textId="77777777" w:rsidR="00935BFD" w:rsidRPr="003E162B" w:rsidRDefault="00703393" w:rsidP="002B0C90">
      <w:pPr>
        <w:pStyle w:val="Heading20"/>
        <w:rPr>
          <w:rFonts w:ascii="Open Sans" w:hAnsi="Open Sans" w:cs="Open Sans"/>
          <w:color w:val="781E77"/>
        </w:rPr>
      </w:pPr>
      <w:r w:rsidRPr="003E162B">
        <w:rPr>
          <w:rFonts w:ascii="Open Sans" w:hAnsi="Open Sans" w:cs="Open Sans"/>
          <w:color w:val="781E77"/>
        </w:rPr>
        <w:t>Findings</w:t>
      </w:r>
    </w:p>
    <w:p w14:paraId="02597C3C" w14:textId="66632EB1" w:rsidR="000043C1" w:rsidRDefault="00090AAA" w:rsidP="007004EC">
      <w:pPr>
        <w:pStyle w:val="NormalArial"/>
        <w:rPr>
          <w:rFonts w:ascii="Open Sans" w:hAnsi="Open Sans" w:cs="Open Sans"/>
        </w:rPr>
      </w:pPr>
      <w:r>
        <w:rPr>
          <w:rFonts w:ascii="Open Sans" w:hAnsi="Open Sans" w:cs="Open Sans"/>
        </w:rPr>
        <w:t>C</w:t>
      </w:r>
      <w:r w:rsidRPr="0052745D">
        <w:rPr>
          <w:rFonts w:ascii="Open Sans" w:hAnsi="Open Sans" w:cs="Open Sans"/>
        </w:rPr>
        <w:t>onsumers and representatives said they always feel</w:t>
      </w:r>
      <w:r w:rsidR="00B47A98">
        <w:rPr>
          <w:rFonts w:ascii="Open Sans" w:hAnsi="Open Sans" w:cs="Open Sans"/>
        </w:rPr>
        <w:t xml:space="preserve"> welcome.</w:t>
      </w:r>
      <w:r>
        <w:rPr>
          <w:rFonts w:ascii="Open Sans" w:hAnsi="Open Sans" w:cs="Open Sans"/>
        </w:rPr>
        <w:t xml:space="preserve"> </w:t>
      </w:r>
      <w:r w:rsidRPr="00AE2E41">
        <w:rPr>
          <w:rFonts w:ascii="Open Sans" w:hAnsi="Open Sans" w:cs="Open Sans"/>
        </w:rPr>
        <w:t>The</w:t>
      </w:r>
      <w:r w:rsidR="007004EC">
        <w:rPr>
          <w:rFonts w:ascii="Open Sans" w:hAnsi="Open Sans" w:cs="Open Sans"/>
        </w:rPr>
        <w:t xml:space="preserve"> floor</w:t>
      </w:r>
      <w:r w:rsidRPr="00AE2E41">
        <w:rPr>
          <w:rFonts w:ascii="Open Sans" w:hAnsi="Open Sans" w:cs="Open Sans"/>
        </w:rPr>
        <w:t xml:space="preserve"> layout consists of a single storey building with 3 wings featuring single and shared bedrooms, ensuite and shared bathrooms</w:t>
      </w:r>
      <w:r w:rsidR="007004EC">
        <w:rPr>
          <w:rFonts w:ascii="Open Sans" w:hAnsi="Open Sans" w:cs="Open Sans"/>
        </w:rPr>
        <w:t xml:space="preserve"> with large indoor lounge spaces and </w:t>
      </w:r>
      <w:r w:rsidR="007004EC" w:rsidRPr="00AE2E41">
        <w:rPr>
          <w:rFonts w:ascii="Open Sans" w:hAnsi="Open Sans" w:cs="Open Sans"/>
        </w:rPr>
        <w:t xml:space="preserve">garden and patio areas. </w:t>
      </w:r>
      <w:r w:rsidR="007004EC">
        <w:rPr>
          <w:rFonts w:ascii="Open Sans" w:hAnsi="Open Sans" w:cs="Open Sans"/>
        </w:rPr>
        <w:t>The environ</w:t>
      </w:r>
      <w:r w:rsidR="00DD331C">
        <w:rPr>
          <w:rFonts w:ascii="Open Sans" w:hAnsi="Open Sans" w:cs="Open Sans"/>
        </w:rPr>
        <w:t>ment was</w:t>
      </w:r>
      <w:r w:rsidR="000043C1">
        <w:rPr>
          <w:rFonts w:ascii="Open Sans" w:hAnsi="Open Sans" w:cs="Open Sans"/>
        </w:rPr>
        <w:t xml:space="preserve"> observed to be</w:t>
      </w:r>
      <w:r w:rsidR="00DD331C">
        <w:rPr>
          <w:rFonts w:ascii="Open Sans" w:hAnsi="Open Sans" w:cs="Open Sans"/>
        </w:rPr>
        <w:t xml:space="preserve"> </w:t>
      </w:r>
      <w:r w:rsidR="007004EC" w:rsidRPr="00AE2E41">
        <w:rPr>
          <w:rFonts w:ascii="Open Sans" w:hAnsi="Open Sans" w:cs="Open Sans"/>
        </w:rPr>
        <w:t xml:space="preserve">well-lit </w:t>
      </w:r>
      <w:r w:rsidR="000043C1">
        <w:rPr>
          <w:rFonts w:ascii="Open Sans" w:hAnsi="Open Sans" w:cs="Open Sans"/>
        </w:rPr>
        <w:t xml:space="preserve">with consumers moving and engaging </w:t>
      </w:r>
      <w:r w:rsidR="00E12BF4">
        <w:rPr>
          <w:rFonts w:ascii="Open Sans" w:hAnsi="Open Sans" w:cs="Open Sans"/>
        </w:rPr>
        <w:t xml:space="preserve">throughout the service. </w:t>
      </w:r>
      <w:r w:rsidR="00DD331C">
        <w:rPr>
          <w:rFonts w:ascii="Open Sans" w:hAnsi="Open Sans" w:cs="Open Sans"/>
        </w:rPr>
        <w:t xml:space="preserve"> </w:t>
      </w:r>
    </w:p>
    <w:p w14:paraId="14DC7153" w14:textId="10302733" w:rsidR="000043C1" w:rsidRDefault="000043C1" w:rsidP="007004EC">
      <w:pPr>
        <w:pStyle w:val="NormalArial"/>
        <w:rPr>
          <w:rFonts w:ascii="Open Sans" w:hAnsi="Open Sans" w:cs="Open Sans"/>
        </w:rPr>
      </w:pPr>
      <w:r>
        <w:rPr>
          <w:rFonts w:ascii="Open Sans" w:hAnsi="Open Sans" w:cs="Open Sans"/>
        </w:rPr>
        <w:t>C</w:t>
      </w:r>
      <w:r w:rsidRPr="00B523C8">
        <w:rPr>
          <w:rFonts w:ascii="Open Sans" w:hAnsi="Open Sans" w:cs="Open Sans"/>
        </w:rPr>
        <w:t xml:space="preserve">onsumers and representatives said they feel safe and comfortable, the environment is clean, well maintained and </w:t>
      </w:r>
      <w:r w:rsidR="00B24E6E">
        <w:rPr>
          <w:rFonts w:ascii="Open Sans" w:hAnsi="Open Sans" w:cs="Open Sans"/>
        </w:rPr>
        <w:t>can move freely throughout the service. S</w:t>
      </w:r>
      <w:r w:rsidRPr="00B523C8">
        <w:rPr>
          <w:rFonts w:ascii="Open Sans" w:hAnsi="Open Sans" w:cs="Open Sans"/>
        </w:rPr>
        <w:t xml:space="preserve">ystems and processes </w:t>
      </w:r>
      <w:r w:rsidR="00B24E6E">
        <w:rPr>
          <w:rFonts w:ascii="Open Sans" w:hAnsi="Open Sans" w:cs="Open Sans"/>
        </w:rPr>
        <w:t>support</w:t>
      </w:r>
      <w:r w:rsidRPr="00B523C8">
        <w:rPr>
          <w:rFonts w:ascii="Open Sans" w:hAnsi="Open Sans" w:cs="Open Sans"/>
        </w:rPr>
        <w:t xml:space="preserve"> maintenance and cleaning operations. </w:t>
      </w:r>
      <w:r w:rsidR="00B24E6E">
        <w:rPr>
          <w:rFonts w:ascii="Open Sans" w:hAnsi="Open Sans" w:cs="Open Sans"/>
        </w:rPr>
        <w:t>The</w:t>
      </w:r>
      <w:r w:rsidRPr="00B523C8">
        <w:rPr>
          <w:rFonts w:ascii="Open Sans" w:hAnsi="Open Sans" w:cs="Open Sans"/>
        </w:rPr>
        <w:t xml:space="preserve"> environment </w:t>
      </w:r>
      <w:r w:rsidR="00B24E6E">
        <w:rPr>
          <w:rFonts w:ascii="Open Sans" w:hAnsi="Open Sans" w:cs="Open Sans"/>
        </w:rPr>
        <w:t>was observed to be</w:t>
      </w:r>
      <w:r w:rsidRPr="00B523C8">
        <w:rPr>
          <w:rFonts w:ascii="Open Sans" w:hAnsi="Open Sans" w:cs="Open Sans"/>
        </w:rPr>
        <w:t xml:space="preserve"> safe, clean, well maintained and comfortable. </w:t>
      </w:r>
    </w:p>
    <w:p w14:paraId="23DCB678" w14:textId="650D90BE" w:rsidR="00CA542D" w:rsidRDefault="00EA1685" w:rsidP="0036130C">
      <w:pPr>
        <w:pStyle w:val="NormalArial"/>
        <w:rPr>
          <w:rFonts w:ascii="Open Sans" w:hAnsi="Open Sans" w:cs="Open Sans"/>
        </w:rPr>
      </w:pPr>
      <w:r>
        <w:rPr>
          <w:rFonts w:ascii="Open Sans" w:hAnsi="Open Sans" w:cs="Open Sans"/>
        </w:rPr>
        <w:t xml:space="preserve">Consumers and representatives said consumers feel safe using equipment and confirmed furniture and fittings </w:t>
      </w:r>
      <w:r w:rsidR="009A204A">
        <w:rPr>
          <w:rFonts w:ascii="Open Sans" w:hAnsi="Open Sans" w:cs="Open Sans"/>
        </w:rPr>
        <w:t>were</w:t>
      </w:r>
      <w:r>
        <w:rPr>
          <w:rFonts w:ascii="Open Sans" w:hAnsi="Open Sans" w:cs="Open Sans"/>
        </w:rPr>
        <w:t xml:space="preserve"> clean, well maintained and suitable. Clinical and non-clinical staff were knowledgeable of cleaning processes for equipment and deep cleaning schedules for furniture and fittings and items such as slings. The service has processes to regularly clean furniture, fittings and equipment and monitor for safety and suitability. </w:t>
      </w:r>
      <w:r w:rsidR="005A26CB">
        <w:rPr>
          <w:rFonts w:ascii="Open Sans" w:hAnsi="Open Sans" w:cs="Open Sans"/>
        </w:rPr>
        <w:t>F</w:t>
      </w:r>
      <w:r>
        <w:rPr>
          <w:rFonts w:ascii="Open Sans" w:hAnsi="Open Sans" w:cs="Open Sans"/>
        </w:rPr>
        <w:t>urniture, fitting and equipment were</w:t>
      </w:r>
      <w:r w:rsidR="005A26CB">
        <w:rPr>
          <w:rFonts w:ascii="Open Sans" w:hAnsi="Open Sans" w:cs="Open Sans"/>
        </w:rPr>
        <w:t xml:space="preserve"> observed to be</w:t>
      </w:r>
      <w:r>
        <w:rPr>
          <w:rFonts w:ascii="Open Sans" w:hAnsi="Open Sans" w:cs="Open Sans"/>
        </w:rPr>
        <w:t xml:space="preserve"> clean, well maintained and fit for purpose. </w:t>
      </w:r>
    </w:p>
    <w:p w14:paraId="6550E498" w14:textId="33EF0E79" w:rsidR="00CA542D" w:rsidRDefault="00CA542D" w:rsidP="00CA542D">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w:t>
      </w:r>
      <w:r w:rsidRPr="00CA542D">
        <w:rPr>
          <w:rFonts w:ascii="Open Sans" w:hAnsi="Open Sans" w:cs="Open Sans"/>
        </w:rPr>
        <w:t>Standard 5 Organisation’s service environment</w:t>
      </w:r>
      <w:r>
        <w:rPr>
          <w:rFonts w:ascii="Open Sans" w:hAnsi="Open Sans" w:cs="Open Sans"/>
        </w:rPr>
        <w:t>.</w:t>
      </w:r>
    </w:p>
    <w:p w14:paraId="5E47F4A7" w14:textId="43516000" w:rsidR="00935BFD" w:rsidRDefault="00703393" w:rsidP="0036130C">
      <w:pPr>
        <w:pStyle w:val="NormalArial"/>
        <w:rPr>
          <w:rFonts w:ascii="Open Sans" w:hAnsi="Open Sans" w:cs="Open Sans"/>
        </w:rPr>
      </w:pPr>
      <w:r w:rsidRPr="001E694D">
        <w:rPr>
          <w:rFonts w:ascii="Open Sans" w:hAnsi="Open Sans" w:cs="Open Sans"/>
        </w:rPr>
        <w:br w:type="page"/>
      </w:r>
    </w:p>
    <w:p w14:paraId="09818F60" w14:textId="77777777" w:rsidR="00935BFD" w:rsidRPr="001E694D" w:rsidRDefault="007033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9722D" w14:paraId="6299CF8A" w14:textId="77777777" w:rsidTr="00297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A660E25" w14:textId="77777777" w:rsidR="00935BFD" w:rsidRPr="001E694D" w:rsidRDefault="0070339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8398B17" w14:textId="77777777" w:rsidR="00935BFD" w:rsidRPr="001E694D" w:rsidRDefault="00935B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722D" w14:paraId="30551BEC"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BBC756"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BDAFECA"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B6D6F55"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357570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6EF01F58"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1CF2F1"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DA0E8F6"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115DDEF" w14:textId="77777777" w:rsidR="00935BFD" w:rsidRPr="001E694D" w:rsidRDefault="003E40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156303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04AD24E9"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EF6730"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756456C"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3B227CA"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221996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0167EBF1" w14:textId="77777777" w:rsidTr="0029722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6DBECA"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A3CEB13"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E1331BD" w14:textId="77777777" w:rsidR="00935BFD" w:rsidRPr="001E694D" w:rsidRDefault="003E40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067630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bl>
    <w:p w14:paraId="0AD32C95" w14:textId="77777777" w:rsidR="00935BFD" w:rsidRPr="003E162B" w:rsidRDefault="00703393" w:rsidP="00D87E7C">
      <w:pPr>
        <w:pStyle w:val="Heading20"/>
        <w:rPr>
          <w:rFonts w:ascii="Open Sans" w:hAnsi="Open Sans" w:cs="Open Sans"/>
          <w:color w:val="781E77"/>
        </w:rPr>
      </w:pPr>
      <w:r w:rsidRPr="003E162B">
        <w:rPr>
          <w:rFonts w:ascii="Open Sans" w:hAnsi="Open Sans" w:cs="Open Sans"/>
          <w:color w:val="781E77"/>
        </w:rPr>
        <w:t>Findings</w:t>
      </w:r>
    </w:p>
    <w:p w14:paraId="793538A0" w14:textId="6C9E4597" w:rsidR="00C51325" w:rsidRDefault="00C51325" w:rsidP="0036130C">
      <w:pPr>
        <w:pStyle w:val="NormalArial"/>
        <w:rPr>
          <w:rFonts w:ascii="Open Sans" w:hAnsi="Open Sans" w:cs="Open Sans"/>
        </w:rPr>
      </w:pPr>
      <w:r>
        <w:rPr>
          <w:rFonts w:ascii="Open Sans" w:hAnsi="Open Sans" w:cs="Open Sans"/>
        </w:rPr>
        <w:t xml:space="preserve">Consumers and representatives said they were aware </w:t>
      </w:r>
      <w:r w:rsidR="00313B52">
        <w:rPr>
          <w:rFonts w:ascii="Open Sans" w:hAnsi="Open Sans" w:cs="Open Sans"/>
        </w:rPr>
        <w:t xml:space="preserve">of </w:t>
      </w:r>
      <w:r>
        <w:rPr>
          <w:rFonts w:ascii="Open Sans" w:hAnsi="Open Sans" w:cs="Open Sans"/>
        </w:rPr>
        <w:t xml:space="preserve">how to provide feedback or make a complaint through various avenues and felt encouraged to do so. Staff could describe the feedback and complaints process and said consumers and representatives often provide verbal or written feedback, suggestions or complaints. Feedback forms </w:t>
      </w:r>
      <w:r w:rsidR="00E70CAF">
        <w:rPr>
          <w:rFonts w:ascii="Open Sans" w:hAnsi="Open Sans" w:cs="Open Sans"/>
        </w:rPr>
        <w:t xml:space="preserve">were observed to be </w:t>
      </w:r>
      <w:r>
        <w:rPr>
          <w:rFonts w:ascii="Open Sans" w:hAnsi="Open Sans" w:cs="Open Sans"/>
        </w:rPr>
        <w:t xml:space="preserve">available </w:t>
      </w:r>
      <w:r w:rsidR="00E70CAF">
        <w:rPr>
          <w:rFonts w:ascii="Open Sans" w:hAnsi="Open Sans" w:cs="Open Sans"/>
        </w:rPr>
        <w:t>throughout</w:t>
      </w:r>
      <w:r>
        <w:rPr>
          <w:rFonts w:ascii="Open Sans" w:hAnsi="Open Sans" w:cs="Open Sans"/>
        </w:rPr>
        <w:t xml:space="preserve"> the service </w:t>
      </w:r>
      <w:r w:rsidR="00E70CAF">
        <w:rPr>
          <w:rFonts w:ascii="Open Sans" w:hAnsi="Open Sans" w:cs="Open Sans"/>
        </w:rPr>
        <w:t>with</w:t>
      </w:r>
      <w:r>
        <w:rPr>
          <w:rFonts w:ascii="Open Sans" w:hAnsi="Open Sans" w:cs="Open Sans"/>
        </w:rPr>
        <w:t xml:space="preserve"> staff, consumers and representatives observed</w:t>
      </w:r>
      <w:r w:rsidR="00E70CAF">
        <w:rPr>
          <w:rFonts w:ascii="Open Sans" w:hAnsi="Open Sans" w:cs="Open Sans"/>
        </w:rPr>
        <w:t xml:space="preserve"> </w:t>
      </w:r>
      <w:r w:rsidR="003C16DF">
        <w:rPr>
          <w:rFonts w:ascii="Open Sans" w:hAnsi="Open Sans" w:cs="Open Sans"/>
        </w:rPr>
        <w:t>using</w:t>
      </w:r>
      <w:r w:rsidR="00E70CAF">
        <w:rPr>
          <w:rFonts w:ascii="Open Sans" w:hAnsi="Open Sans" w:cs="Open Sans"/>
        </w:rPr>
        <w:t xml:space="preserve"> feedback</w:t>
      </w:r>
      <w:r>
        <w:rPr>
          <w:rFonts w:ascii="Open Sans" w:hAnsi="Open Sans" w:cs="Open Sans"/>
        </w:rPr>
        <w:t xml:space="preserve"> </w:t>
      </w:r>
      <w:r w:rsidR="003C16DF">
        <w:rPr>
          <w:rFonts w:ascii="Open Sans" w:hAnsi="Open Sans" w:cs="Open Sans"/>
        </w:rPr>
        <w:t>forms.</w:t>
      </w:r>
    </w:p>
    <w:p w14:paraId="0C520300" w14:textId="31F23A6C" w:rsidR="00A94E45" w:rsidRPr="00F01F32" w:rsidRDefault="003A56F3" w:rsidP="0036130C">
      <w:pPr>
        <w:pStyle w:val="NormalArial"/>
        <w:rPr>
          <w:rFonts w:ascii="Open Sans" w:hAnsi="Open Sans" w:cs="Open Sans"/>
        </w:rPr>
      </w:pPr>
      <w:r w:rsidRPr="00624E54">
        <w:rPr>
          <w:rFonts w:ascii="Open Sans" w:hAnsi="Open Sans" w:cs="Open Sans"/>
        </w:rPr>
        <w:t>Consumers and representatives confirmed they have access to advocates, language services and external complaint pathways</w:t>
      </w:r>
      <w:r w:rsidR="00A94E45">
        <w:rPr>
          <w:rFonts w:ascii="Open Sans" w:hAnsi="Open Sans" w:cs="Open Sans"/>
        </w:rPr>
        <w:t xml:space="preserve">. </w:t>
      </w:r>
      <w:r w:rsidR="00A94E45" w:rsidRPr="00624E54">
        <w:rPr>
          <w:rFonts w:ascii="Open Sans" w:hAnsi="Open Sans" w:cs="Open Sans"/>
        </w:rPr>
        <w:t>Staff describe</w:t>
      </w:r>
      <w:r w:rsidR="00A94E45">
        <w:rPr>
          <w:rFonts w:ascii="Open Sans" w:hAnsi="Open Sans" w:cs="Open Sans"/>
        </w:rPr>
        <w:t>d</w:t>
      </w:r>
      <w:r w:rsidR="00A94E45" w:rsidRPr="00624E54">
        <w:rPr>
          <w:rFonts w:ascii="Open Sans" w:hAnsi="Open Sans" w:cs="Open Sans"/>
        </w:rPr>
        <w:t xml:space="preserve"> advocates and language services </w:t>
      </w:r>
      <w:r w:rsidR="00A94E45">
        <w:rPr>
          <w:rFonts w:ascii="Open Sans" w:hAnsi="Open Sans" w:cs="Open Sans"/>
        </w:rPr>
        <w:t>available and how</w:t>
      </w:r>
      <w:r w:rsidR="00A94E45" w:rsidRPr="00624E54">
        <w:rPr>
          <w:rFonts w:ascii="Open Sans" w:hAnsi="Open Sans" w:cs="Open Sans"/>
        </w:rPr>
        <w:t xml:space="preserve"> consumers have </w:t>
      </w:r>
      <w:r w:rsidR="00A94E45">
        <w:rPr>
          <w:rFonts w:ascii="Open Sans" w:hAnsi="Open Sans" w:cs="Open Sans"/>
        </w:rPr>
        <w:t xml:space="preserve">engaged </w:t>
      </w:r>
      <w:r w:rsidR="00A94E45" w:rsidRPr="00624E54">
        <w:rPr>
          <w:rFonts w:ascii="Open Sans" w:hAnsi="Open Sans" w:cs="Open Sans"/>
        </w:rPr>
        <w:t>these services</w:t>
      </w:r>
      <w:r w:rsidR="00A94E45">
        <w:rPr>
          <w:rFonts w:ascii="Open Sans" w:hAnsi="Open Sans" w:cs="Open Sans"/>
        </w:rPr>
        <w:t>.</w:t>
      </w:r>
      <w:r w:rsidR="00A94E45" w:rsidRPr="00A94E45">
        <w:rPr>
          <w:rFonts w:ascii="Open Sans" w:hAnsi="Open Sans" w:cs="Open Sans"/>
        </w:rPr>
        <w:t xml:space="preserve"> </w:t>
      </w:r>
      <w:r w:rsidR="00A94E45" w:rsidRPr="00624E54">
        <w:rPr>
          <w:rFonts w:ascii="Open Sans" w:hAnsi="Open Sans" w:cs="Open Sans"/>
        </w:rPr>
        <w:t xml:space="preserve">Advocacy and language service brochures were observed at the entrance and key locations </w:t>
      </w:r>
      <w:r w:rsidR="00A94E45" w:rsidRPr="00F01F32">
        <w:rPr>
          <w:rFonts w:ascii="Open Sans" w:hAnsi="Open Sans" w:cs="Open Sans"/>
        </w:rPr>
        <w:t>throughout the service</w:t>
      </w:r>
      <w:r w:rsidR="00AF1F08" w:rsidRPr="00F01F32">
        <w:rPr>
          <w:rFonts w:ascii="Open Sans" w:hAnsi="Open Sans" w:cs="Open Sans"/>
        </w:rPr>
        <w:t>.</w:t>
      </w:r>
    </w:p>
    <w:p w14:paraId="744DD10E" w14:textId="00B23D93" w:rsidR="00AB0208" w:rsidRDefault="003E02C0" w:rsidP="0036130C">
      <w:pPr>
        <w:pStyle w:val="NormalArial"/>
        <w:rPr>
          <w:rFonts w:ascii="Open Sans" w:hAnsi="Open Sans" w:cs="Open Sans"/>
          <w:color w:val="auto"/>
          <w:szCs w:val="22"/>
        </w:rPr>
      </w:pPr>
      <w:r w:rsidRPr="00F01F32">
        <w:rPr>
          <w:rFonts w:ascii="Open Sans" w:hAnsi="Open Sans" w:cs="Open Sans"/>
        </w:rPr>
        <w:t xml:space="preserve">Consumers and representatives </w:t>
      </w:r>
      <w:r w:rsidR="00D904E9" w:rsidRPr="00F01F32">
        <w:rPr>
          <w:rFonts w:ascii="Open Sans" w:hAnsi="Open Sans" w:cs="Open Sans"/>
        </w:rPr>
        <w:t>reported</w:t>
      </w:r>
      <w:r w:rsidRPr="00F01F32">
        <w:rPr>
          <w:rFonts w:ascii="Open Sans" w:hAnsi="Open Sans" w:cs="Open Sans"/>
        </w:rPr>
        <w:t xml:space="preserve"> </w:t>
      </w:r>
      <w:r w:rsidR="00AB0208" w:rsidRPr="00F01F32">
        <w:rPr>
          <w:rFonts w:ascii="Open Sans" w:hAnsi="Open Sans" w:cs="Open Sans"/>
        </w:rPr>
        <w:t>staff</w:t>
      </w:r>
      <w:r w:rsidRPr="00F01F32">
        <w:rPr>
          <w:rFonts w:ascii="Open Sans" w:hAnsi="Open Sans" w:cs="Open Sans"/>
        </w:rPr>
        <w:t xml:space="preserve"> act appropriately and promptly when responding to feedback and complaints</w:t>
      </w:r>
      <w:r w:rsidR="00AB0208" w:rsidRPr="00F01F32">
        <w:rPr>
          <w:rFonts w:ascii="Open Sans" w:hAnsi="Open Sans" w:cs="Open Sans"/>
        </w:rPr>
        <w:t xml:space="preserve"> and staff </w:t>
      </w:r>
      <w:r w:rsidRPr="00F01F32">
        <w:rPr>
          <w:rFonts w:ascii="Open Sans" w:hAnsi="Open Sans" w:cs="Open Sans"/>
        </w:rPr>
        <w:t xml:space="preserve">apologise and </w:t>
      </w:r>
      <w:r w:rsidR="00AB0208" w:rsidRPr="00F01F32">
        <w:rPr>
          <w:rFonts w:ascii="Open Sans" w:hAnsi="Open Sans" w:cs="Open Sans"/>
        </w:rPr>
        <w:t>provide an</w:t>
      </w:r>
      <w:r w:rsidRPr="00F01F32">
        <w:rPr>
          <w:rFonts w:ascii="Open Sans" w:hAnsi="Open Sans" w:cs="Open Sans"/>
        </w:rPr>
        <w:t xml:space="preserve"> explanation when things go wrong. Staff described how the service use an open disclosure approach to communicating with consumers,</w:t>
      </w:r>
      <w:r w:rsidRPr="00273870">
        <w:rPr>
          <w:rFonts w:ascii="Open Sans" w:hAnsi="Open Sans" w:cs="Open Sans"/>
        </w:rPr>
        <w:t xml:space="preserve"> their representatives and others</w:t>
      </w:r>
      <w:r w:rsidR="00AF1F08">
        <w:rPr>
          <w:rFonts w:ascii="Open Sans" w:hAnsi="Open Sans" w:cs="Open Sans"/>
        </w:rPr>
        <w:t xml:space="preserve"> including following</w:t>
      </w:r>
      <w:r w:rsidR="00AF1F08" w:rsidRPr="00343EB5">
        <w:rPr>
          <w:rFonts w:ascii="Open Sans" w:hAnsi="Open Sans" w:cs="Open Sans"/>
          <w:color w:val="auto"/>
          <w:szCs w:val="22"/>
        </w:rPr>
        <w:t xml:space="preserve"> incident</w:t>
      </w:r>
      <w:r w:rsidR="00AF1F08">
        <w:rPr>
          <w:rFonts w:ascii="Open Sans" w:hAnsi="Open Sans" w:cs="Open Sans"/>
          <w:color w:val="auto"/>
          <w:szCs w:val="22"/>
        </w:rPr>
        <w:t>s</w:t>
      </w:r>
      <w:r w:rsidR="00AF1F08" w:rsidRPr="00343EB5">
        <w:rPr>
          <w:rFonts w:ascii="Open Sans" w:hAnsi="Open Sans" w:cs="Open Sans"/>
          <w:color w:val="auto"/>
          <w:szCs w:val="22"/>
        </w:rPr>
        <w:t xml:space="preserve"> such as a medication incident or</w:t>
      </w:r>
      <w:r w:rsidR="00FC569E">
        <w:rPr>
          <w:rFonts w:ascii="Open Sans" w:hAnsi="Open Sans" w:cs="Open Sans"/>
          <w:color w:val="auto"/>
          <w:szCs w:val="22"/>
        </w:rPr>
        <w:t xml:space="preserve"> a</w:t>
      </w:r>
      <w:r w:rsidR="00AF1F08" w:rsidRPr="00343EB5">
        <w:rPr>
          <w:rFonts w:ascii="Open Sans" w:hAnsi="Open Sans" w:cs="Open Sans"/>
          <w:color w:val="auto"/>
          <w:szCs w:val="22"/>
        </w:rPr>
        <w:t xml:space="preserve"> fall.</w:t>
      </w:r>
    </w:p>
    <w:p w14:paraId="50CEA1B9" w14:textId="6E971F08" w:rsidR="001C63A2" w:rsidRDefault="000F04F9" w:rsidP="0036130C">
      <w:pPr>
        <w:pStyle w:val="NormalArial"/>
        <w:rPr>
          <w:rFonts w:ascii="Open Sans" w:hAnsi="Open Sans" w:cs="Open Sans"/>
        </w:rPr>
      </w:pPr>
      <w:r w:rsidRPr="00297F30">
        <w:rPr>
          <w:rFonts w:ascii="Open Sans" w:hAnsi="Open Sans" w:cs="Open Sans"/>
        </w:rPr>
        <w:t xml:space="preserve">Consumers and representatives </w:t>
      </w:r>
      <w:r>
        <w:rPr>
          <w:rFonts w:ascii="Open Sans" w:hAnsi="Open Sans" w:cs="Open Sans"/>
        </w:rPr>
        <w:t>stated</w:t>
      </w:r>
      <w:r w:rsidRPr="00297F30">
        <w:rPr>
          <w:rFonts w:ascii="Open Sans" w:hAnsi="Open Sans" w:cs="Open Sans"/>
        </w:rPr>
        <w:t xml:space="preserve"> </w:t>
      </w:r>
      <w:r>
        <w:rPr>
          <w:rFonts w:ascii="Open Sans" w:hAnsi="Open Sans" w:cs="Open Sans"/>
        </w:rPr>
        <w:t xml:space="preserve">following </w:t>
      </w:r>
      <w:r w:rsidRPr="00297F30">
        <w:rPr>
          <w:rFonts w:ascii="Open Sans" w:hAnsi="Open Sans" w:cs="Open Sans"/>
        </w:rPr>
        <w:t>feedback</w:t>
      </w:r>
      <w:r w:rsidR="00157559">
        <w:rPr>
          <w:rFonts w:ascii="Open Sans" w:hAnsi="Open Sans" w:cs="Open Sans"/>
        </w:rPr>
        <w:t xml:space="preserve"> such as in relation to meals and dining experience </w:t>
      </w:r>
      <w:r>
        <w:rPr>
          <w:rFonts w:ascii="Open Sans" w:hAnsi="Open Sans" w:cs="Open Sans"/>
        </w:rPr>
        <w:t>t</w:t>
      </w:r>
      <w:r w:rsidRPr="00297F30">
        <w:rPr>
          <w:rFonts w:ascii="Open Sans" w:hAnsi="Open Sans" w:cs="Open Sans"/>
        </w:rPr>
        <w:t xml:space="preserve">hey have noticed improvements </w:t>
      </w:r>
      <w:r w:rsidR="008F3544">
        <w:rPr>
          <w:rFonts w:ascii="Open Sans" w:hAnsi="Open Sans" w:cs="Open Sans"/>
        </w:rPr>
        <w:t>for all consumers</w:t>
      </w:r>
      <w:r>
        <w:rPr>
          <w:rFonts w:ascii="Open Sans" w:hAnsi="Open Sans" w:cs="Open Sans"/>
        </w:rPr>
        <w:t>.</w:t>
      </w:r>
      <w:r w:rsidRPr="000F04F9">
        <w:rPr>
          <w:rFonts w:ascii="Open Sans" w:hAnsi="Open Sans" w:cs="Open Sans"/>
        </w:rPr>
        <w:t xml:space="preserve"> </w:t>
      </w:r>
      <w:r w:rsidR="00D8252D" w:rsidRPr="0006076E">
        <w:rPr>
          <w:rFonts w:ascii="Open Sans" w:hAnsi="Open Sans" w:cs="Open Sans"/>
        </w:rPr>
        <w:t xml:space="preserve">Compliments and complaints are logged, trended and analysed in a feedback register </w:t>
      </w:r>
      <w:proofErr w:type="gramStart"/>
      <w:r w:rsidR="00D8252D" w:rsidRPr="0006076E">
        <w:rPr>
          <w:rFonts w:ascii="Open Sans" w:hAnsi="Open Sans" w:cs="Open Sans"/>
        </w:rPr>
        <w:t>on a monthly basis</w:t>
      </w:r>
      <w:proofErr w:type="gramEnd"/>
      <w:r w:rsidR="00D8252D">
        <w:rPr>
          <w:rFonts w:ascii="Open Sans" w:hAnsi="Open Sans" w:cs="Open Sans"/>
        </w:rPr>
        <w:t xml:space="preserve">. </w:t>
      </w:r>
      <w:r w:rsidR="001C63A2">
        <w:rPr>
          <w:rFonts w:ascii="Open Sans" w:hAnsi="Open Sans" w:cs="Open Sans"/>
        </w:rPr>
        <w:t>T</w:t>
      </w:r>
      <w:r w:rsidR="001C63A2" w:rsidRPr="00754329">
        <w:rPr>
          <w:rFonts w:ascii="Open Sans" w:hAnsi="Open Sans" w:cs="Open Sans"/>
        </w:rPr>
        <w:t>he feedback register showed</w:t>
      </w:r>
      <w:r w:rsidR="001C63A2">
        <w:rPr>
          <w:rFonts w:ascii="Open Sans" w:hAnsi="Open Sans" w:cs="Open Sans"/>
        </w:rPr>
        <w:t xml:space="preserve"> </w:t>
      </w:r>
      <w:r w:rsidR="001C63A2" w:rsidRPr="00754329">
        <w:rPr>
          <w:rFonts w:ascii="Open Sans" w:hAnsi="Open Sans" w:cs="Open Sans"/>
        </w:rPr>
        <w:t xml:space="preserve">missing laundry is the </w:t>
      </w:r>
      <w:r w:rsidR="001C63A2" w:rsidRPr="00754329">
        <w:rPr>
          <w:rFonts w:ascii="Open Sans" w:hAnsi="Open Sans" w:cs="Open Sans"/>
        </w:rPr>
        <w:lastRenderedPageBreak/>
        <w:t>most common complaint</w:t>
      </w:r>
      <w:r w:rsidR="001C63A2">
        <w:rPr>
          <w:rFonts w:ascii="Open Sans" w:hAnsi="Open Sans" w:cs="Open Sans"/>
        </w:rPr>
        <w:t xml:space="preserve"> with m</w:t>
      </w:r>
      <w:r w:rsidR="001C63A2" w:rsidRPr="00754329">
        <w:rPr>
          <w:rFonts w:ascii="Open Sans" w:hAnsi="Open Sans" w:cs="Open Sans"/>
        </w:rPr>
        <w:t>anagement demonstrat</w:t>
      </w:r>
      <w:r w:rsidR="001C63A2">
        <w:rPr>
          <w:rFonts w:ascii="Open Sans" w:hAnsi="Open Sans" w:cs="Open Sans"/>
        </w:rPr>
        <w:t>ing</w:t>
      </w:r>
      <w:r w:rsidR="001C63A2" w:rsidRPr="00754329">
        <w:rPr>
          <w:rFonts w:ascii="Open Sans" w:hAnsi="Open Sans" w:cs="Open Sans"/>
        </w:rPr>
        <w:t xml:space="preserve"> how they were addressing this </w:t>
      </w:r>
      <w:r w:rsidR="001C63A2">
        <w:rPr>
          <w:rFonts w:ascii="Open Sans" w:hAnsi="Open Sans" w:cs="Open Sans"/>
        </w:rPr>
        <w:t>issue and had implemented an improvement action plan.</w:t>
      </w:r>
    </w:p>
    <w:p w14:paraId="0803416D" w14:textId="3E1A46CC" w:rsidR="009A0F81" w:rsidRDefault="009A0F81" w:rsidP="009A0F81">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w:t>
      </w:r>
      <w:r w:rsidRPr="00CA542D">
        <w:rPr>
          <w:rFonts w:ascii="Open Sans" w:hAnsi="Open Sans" w:cs="Open Sans"/>
        </w:rPr>
        <w:t xml:space="preserve">Standard </w:t>
      </w:r>
      <w:r>
        <w:rPr>
          <w:rFonts w:ascii="Open Sans" w:hAnsi="Open Sans" w:cs="Open Sans"/>
        </w:rPr>
        <w:t xml:space="preserve">6 Feedback and complaints. </w:t>
      </w:r>
    </w:p>
    <w:p w14:paraId="1250222E" w14:textId="77777777" w:rsidR="00CC7ACA" w:rsidRDefault="00CC7ACA">
      <w:pPr>
        <w:spacing w:after="160" w:line="259" w:lineRule="auto"/>
        <w:rPr>
          <w:rFonts w:ascii="Open Sans" w:eastAsia="Yu Gothic Light" w:hAnsi="Open Sans" w:cs="Open Sans"/>
          <w:b/>
          <w:bCs/>
          <w:sz w:val="30"/>
          <w:szCs w:val="28"/>
        </w:rPr>
      </w:pPr>
      <w:r>
        <w:rPr>
          <w:rFonts w:ascii="Open Sans" w:hAnsi="Open Sans" w:cs="Open Sans"/>
        </w:rPr>
        <w:br w:type="page"/>
      </w:r>
    </w:p>
    <w:p w14:paraId="5D9A7698" w14:textId="368E75F6" w:rsidR="00935BFD" w:rsidRPr="001E694D" w:rsidRDefault="007033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9722D" w14:paraId="76782D10" w14:textId="77777777" w:rsidTr="00297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9C49098" w14:textId="77777777" w:rsidR="00935BFD" w:rsidRPr="001E694D" w:rsidRDefault="0070339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4EBD5DC" w14:textId="77777777" w:rsidR="00935BFD" w:rsidRPr="001E694D" w:rsidRDefault="00935B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722D" w14:paraId="1B91F882"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65BE56"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943EF71"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E4581D1"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680150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203DC3A5"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F754F0"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082607E"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4BC8B6E" w14:textId="77777777" w:rsidR="00935BFD" w:rsidRPr="001E694D" w:rsidRDefault="003E40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098487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1DACDDA3"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874BC2"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D7241DE"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5355CD2B"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787031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6A46D904"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BF8917"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DFAE6C9"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D748609" w14:textId="77777777" w:rsidR="00935BFD" w:rsidRPr="001E694D" w:rsidRDefault="003E40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71850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6E697EB4" w14:textId="77777777" w:rsidTr="002972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004ED0"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5DC4BAB"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F4FAB40" w14:textId="77777777" w:rsidR="00935BFD" w:rsidRPr="001E694D" w:rsidRDefault="003E40D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839544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bl>
    <w:p w14:paraId="602EB207" w14:textId="77777777" w:rsidR="00935BFD" w:rsidRPr="003E162B" w:rsidRDefault="00703393" w:rsidP="002B0C90">
      <w:pPr>
        <w:pStyle w:val="Heading20"/>
        <w:rPr>
          <w:rFonts w:ascii="Open Sans" w:hAnsi="Open Sans" w:cs="Open Sans"/>
          <w:color w:val="781E77"/>
        </w:rPr>
      </w:pPr>
      <w:r w:rsidRPr="003E162B">
        <w:rPr>
          <w:rFonts w:ascii="Open Sans" w:hAnsi="Open Sans" w:cs="Open Sans"/>
          <w:color w:val="781E77"/>
        </w:rPr>
        <w:t>Findings</w:t>
      </w:r>
    </w:p>
    <w:p w14:paraId="6E752B4B" w14:textId="5A15E293" w:rsidR="00E9003E" w:rsidRDefault="00226031" w:rsidP="0036130C">
      <w:pPr>
        <w:pStyle w:val="NormalArial"/>
        <w:rPr>
          <w:rFonts w:ascii="Open Sans" w:hAnsi="Open Sans" w:cs="Open Sans"/>
        </w:rPr>
      </w:pPr>
      <w:r w:rsidRPr="00B225E8">
        <w:rPr>
          <w:rFonts w:ascii="Open Sans" w:hAnsi="Open Sans" w:cs="Open Sans"/>
        </w:rPr>
        <w:t xml:space="preserve">Consumers and representatives </w:t>
      </w:r>
      <w:r>
        <w:rPr>
          <w:rFonts w:ascii="Open Sans" w:hAnsi="Open Sans" w:cs="Open Sans"/>
        </w:rPr>
        <w:t>expressed</w:t>
      </w:r>
      <w:r w:rsidRPr="00B225E8">
        <w:rPr>
          <w:rFonts w:ascii="Open Sans" w:hAnsi="Open Sans" w:cs="Open Sans"/>
        </w:rPr>
        <w:t xml:space="preserve"> satisfaction with the level of staff, </w:t>
      </w:r>
      <w:r w:rsidR="00E9003E">
        <w:rPr>
          <w:rFonts w:ascii="Open Sans" w:hAnsi="Open Sans" w:cs="Open Sans"/>
        </w:rPr>
        <w:t xml:space="preserve">and </w:t>
      </w:r>
      <w:r w:rsidRPr="00B225E8">
        <w:rPr>
          <w:rFonts w:ascii="Open Sans" w:hAnsi="Open Sans" w:cs="Open Sans"/>
        </w:rPr>
        <w:t>continuity of staff</w:t>
      </w:r>
      <w:r w:rsidR="008F1D48">
        <w:rPr>
          <w:rFonts w:ascii="Open Sans" w:hAnsi="Open Sans" w:cs="Open Sans"/>
        </w:rPr>
        <w:t xml:space="preserve"> with </w:t>
      </w:r>
      <w:r w:rsidR="00E9003E">
        <w:rPr>
          <w:rFonts w:ascii="Open Sans" w:hAnsi="Open Sans" w:cs="Open Sans"/>
        </w:rPr>
        <w:t xml:space="preserve">an </w:t>
      </w:r>
      <w:r w:rsidR="008F1D48">
        <w:rPr>
          <w:rFonts w:ascii="Open Sans" w:hAnsi="Open Sans" w:cs="Open Sans"/>
        </w:rPr>
        <w:t>example provided such as</w:t>
      </w:r>
      <w:r w:rsidR="003C0419">
        <w:rPr>
          <w:rFonts w:ascii="Open Sans" w:hAnsi="Open Sans" w:cs="Open Sans"/>
        </w:rPr>
        <w:t xml:space="preserve"> not</w:t>
      </w:r>
      <w:r w:rsidR="008F1D48">
        <w:rPr>
          <w:rFonts w:ascii="Open Sans" w:hAnsi="Open Sans" w:cs="Open Sans"/>
        </w:rPr>
        <w:t xml:space="preserve"> feeling rushed. </w:t>
      </w:r>
      <w:r w:rsidR="002F7BF8" w:rsidRPr="00B225E8">
        <w:rPr>
          <w:rFonts w:ascii="Open Sans" w:hAnsi="Open Sans" w:cs="Open Sans"/>
        </w:rPr>
        <w:t xml:space="preserve">Staff said they have sufficient workforce to provide care and services, including replacement of unplanned absences and </w:t>
      </w:r>
      <w:r w:rsidR="002F7BF8">
        <w:rPr>
          <w:rFonts w:ascii="Open Sans" w:hAnsi="Open Sans" w:cs="Open Sans"/>
        </w:rPr>
        <w:t>planned leave</w:t>
      </w:r>
      <w:r w:rsidR="002F7BF8" w:rsidRPr="00B225E8">
        <w:rPr>
          <w:rFonts w:ascii="Open Sans" w:hAnsi="Open Sans" w:cs="Open Sans"/>
        </w:rPr>
        <w:t>.</w:t>
      </w:r>
      <w:r w:rsidR="002F7BF8" w:rsidRPr="002F7BF8">
        <w:rPr>
          <w:rFonts w:ascii="Open Sans" w:hAnsi="Open Sans" w:cs="Open Sans"/>
        </w:rPr>
        <w:t xml:space="preserve"> </w:t>
      </w:r>
      <w:r w:rsidR="002F7BF8" w:rsidRPr="00B225E8">
        <w:rPr>
          <w:rFonts w:ascii="Open Sans" w:hAnsi="Open Sans" w:cs="Open Sans"/>
        </w:rPr>
        <w:t xml:space="preserve">Observations of the service showed adequate staffing levels and call bells </w:t>
      </w:r>
      <w:r w:rsidR="002F7BF8">
        <w:rPr>
          <w:rFonts w:ascii="Open Sans" w:hAnsi="Open Sans" w:cs="Open Sans"/>
        </w:rPr>
        <w:t xml:space="preserve">being </w:t>
      </w:r>
      <w:r w:rsidR="002F7BF8" w:rsidRPr="00B225E8">
        <w:rPr>
          <w:rFonts w:ascii="Open Sans" w:hAnsi="Open Sans" w:cs="Open Sans"/>
        </w:rPr>
        <w:t>responded to promptly</w:t>
      </w:r>
      <w:r w:rsidR="002F7BF8">
        <w:rPr>
          <w:rFonts w:ascii="Open Sans" w:hAnsi="Open Sans" w:cs="Open Sans"/>
        </w:rPr>
        <w:t>.</w:t>
      </w:r>
    </w:p>
    <w:p w14:paraId="7534B1E7" w14:textId="6C781255" w:rsidR="002F7BF8" w:rsidRDefault="008B6B45" w:rsidP="0036130C">
      <w:pPr>
        <w:pStyle w:val="NormalArial"/>
        <w:rPr>
          <w:rFonts w:ascii="Open Sans" w:hAnsi="Open Sans" w:cs="Open Sans"/>
        </w:rPr>
      </w:pPr>
      <w:r w:rsidRPr="00056A0F">
        <w:rPr>
          <w:rFonts w:ascii="Open Sans" w:hAnsi="Open Sans" w:cs="Open Sans"/>
        </w:rPr>
        <w:t xml:space="preserve">Consumers and representatives said staff were kind, caring and respectful </w:t>
      </w:r>
      <w:r w:rsidR="00C316CD">
        <w:rPr>
          <w:rFonts w:ascii="Open Sans" w:hAnsi="Open Sans" w:cs="Open Sans"/>
        </w:rPr>
        <w:t xml:space="preserve">and provided examples of </w:t>
      </w:r>
      <w:r w:rsidR="00184379">
        <w:rPr>
          <w:rFonts w:ascii="Open Sans" w:hAnsi="Open Sans" w:cs="Open Sans"/>
        </w:rPr>
        <w:t xml:space="preserve">staff </w:t>
      </w:r>
      <w:r w:rsidR="00C316CD">
        <w:rPr>
          <w:rFonts w:ascii="Open Sans" w:hAnsi="Open Sans" w:cs="Open Sans"/>
        </w:rPr>
        <w:t>understanding consumers</w:t>
      </w:r>
      <w:r w:rsidR="00184379">
        <w:rPr>
          <w:rFonts w:ascii="Open Sans" w:hAnsi="Open Sans" w:cs="Open Sans"/>
        </w:rPr>
        <w:t>’</w:t>
      </w:r>
      <w:r w:rsidR="00C316CD">
        <w:rPr>
          <w:rFonts w:ascii="Open Sans" w:hAnsi="Open Sans" w:cs="Open Sans"/>
        </w:rPr>
        <w:t xml:space="preserve"> culture and diversity.</w:t>
      </w:r>
      <w:r w:rsidR="00B15DB2">
        <w:rPr>
          <w:rFonts w:ascii="Open Sans" w:hAnsi="Open Sans" w:cs="Open Sans"/>
        </w:rPr>
        <w:t xml:space="preserve"> </w:t>
      </w:r>
      <w:r w:rsidRPr="00056A0F">
        <w:rPr>
          <w:rFonts w:ascii="Open Sans" w:hAnsi="Open Sans" w:cs="Open Sans"/>
        </w:rPr>
        <w:t xml:space="preserve">Management described processes to monitor staff interactions with consumers to ensure they are appropriate, kind and respectful. </w:t>
      </w:r>
      <w:r w:rsidR="00184379">
        <w:rPr>
          <w:rFonts w:ascii="Open Sans" w:hAnsi="Open Sans" w:cs="Open Sans"/>
        </w:rPr>
        <w:t xml:space="preserve">Staff were observed </w:t>
      </w:r>
      <w:r w:rsidRPr="00056A0F">
        <w:rPr>
          <w:rFonts w:ascii="Open Sans" w:hAnsi="Open Sans" w:cs="Open Sans"/>
        </w:rPr>
        <w:t>interact</w:t>
      </w:r>
      <w:r w:rsidR="00184379">
        <w:rPr>
          <w:rFonts w:ascii="Open Sans" w:hAnsi="Open Sans" w:cs="Open Sans"/>
        </w:rPr>
        <w:t xml:space="preserve">ing with </w:t>
      </w:r>
      <w:r w:rsidRPr="00056A0F">
        <w:rPr>
          <w:rFonts w:ascii="Open Sans" w:hAnsi="Open Sans" w:cs="Open Sans"/>
        </w:rPr>
        <w:t xml:space="preserve">consumers </w:t>
      </w:r>
      <w:r w:rsidR="00EC65DA">
        <w:rPr>
          <w:rFonts w:ascii="Open Sans" w:hAnsi="Open Sans" w:cs="Open Sans"/>
        </w:rPr>
        <w:t>whilst being respectful of consumers’ diversity and culture.</w:t>
      </w:r>
    </w:p>
    <w:p w14:paraId="007417E4" w14:textId="5466B0B3" w:rsidR="00E11A44" w:rsidRDefault="00130179" w:rsidP="00E11A44">
      <w:pPr>
        <w:pStyle w:val="ListBullet"/>
        <w:numPr>
          <w:ilvl w:val="0"/>
          <w:numId w:val="0"/>
        </w:numPr>
        <w:rPr>
          <w:rFonts w:ascii="Open Sans" w:hAnsi="Open Sans" w:cs="Open Sans"/>
        </w:rPr>
      </w:pPr>
      <w:r>
        <w:rPr>
          <w:rFonts w:ascii="Open Sans" w:hAnsi="Open Sans" w:cs="Open Sans"/>
        </w:rPr>
        <w:t>Consumers and representatives said the workforce is competent and skilled</w:t>
      </w:r>
      <w:r w:rsidR="00523F64">
        <w:rPr>
          <w:rFonts w:ascii="Open Sans" w:hAnsi="Open Sans" w:cs="Open Sans"/>
        </w:rPr>
        <w:t>.</w:t>
      </w:r>
      <w:r w:rsidR="00F7061E">
        <w:rPr>
          <w:rFonts w:ascii="Open Sans" w:hAnsi="Open Sans" w:cs="Open Sans"/>
        </w:rPr>
        <w:t xml:space="preserve"> </w:t>
      </w:r>
      <w:r w:rsidR="00F7061E" w:rsidRPr="006962B4">
        <w:rPr>
          <w:rFonts w:ascii="Open Sans" w:hAnsi="Open Sans" w:cs="Open Sans"/>
        </w:rPr>
        <w:t>Staff from all departments described attending regular</w:t>
      </w:r>
      <w:r w:rsidR="00F7061E">
        <w:rPr>
          <w:rFonts w:ascii="Open Sans" w:hAnsi="Open Sans" w:cs="Open Sans"/>
        </w:rPr>
        <w:t xml:space="preserve"> training to ensure competency including </w:t>
      </w:r>
      <w:r w:rsidR="00F7061E" w:rsidRPr="006962B4">
        <w:rPr>
          <w:rFonts w:ascii="Open Sans" w:hAnsi="Open Sans" w:cs="Open Sans"/>
        </w:rPr>
        <w:t xml:space="preserve">hand hygiene, manual handling and </w:t>
      </w:r>
      <w:r w:rsidR="00E86925" w:rsidRPr="006962B4">
        <w:rPr>
          <w:rFonts w:ascii="Open Sans" w:hAnsi="Open Sans" w:cs="Open Sans"/>
        </w:rPr>
        <w:t xml:space="preserve">toolboxes on a variety of </w:t>
      </w:r>
      <w:r w:rsidR="00E86925">
        <w:rPr>
          <w:rFonts w:ascii="Open Sans" w:hAnsi="Open Sans" w:cs="Open Sans"/>
        </w:rPr>
        <w:t xml:space="preserve">clinical </w:t>
      </w:r>
      <w:r w:rsidR="00E86925" w:rsidRPr="006962B4">
        <w:rPr>
          <w:rFonts w:ascii="Open Sans" w:hAnsi="Open Sans" w:cs="Open Sans"/>
        </w:rPr>
        <w:t>topics</w:t>
      </w:r>
      <w:r w:rsidR="00E86925">
        <w:rPr>
          <w:rFonts w:ascii="Open Sans" w:hAnsi="Open Sans" w:cs="Open Sans"/>
        </w:rPr>
        <w:t>.</w:t>
      </w:r>
      <w:r w:rsidR="00E11A44">
        <w:rPr>
          <w:rFonts w:ascii="Open Sans" w:hAnsi="Open Sans" w:cs="Open Sans"/>
        </w:rPr>
        <w:t xml:space="preserve"> S</w:t>
      </w:r>
      <w:r w:rsidR="00E11A44" w:rsidRPr="006962B4">
        <w:rPr>
          <w:rFonts w:ascii="Open Sans" w:hAnsi="Open Sans" w:cs="Open Sans"/>
        </w:rPr>
        <w:t>taff files viewed show</w:t>
      </w:r>
      <w:r w:rsidR="00E11A44">
        <w:rPr>
          <w:rFonts w:ascii="Open Sans" w:hAnsi="Open Sans" w:cs="Open Sans"/>
        </w:rPr>
        <w:t>ed</w:t>
      </w:r>
      <w:r w:rsidR="00E11A44" w:rsidRPr="006962B4">
        <w:rPr>
          <w:rFonts w:ascii="Open Sans" w:hAnsi="Open Sans" w:cs="Open Sans"/>
        </w:rPr>
        <w:t xml:space="preserve"> staff</w:t>
      </w:r>
      <w:r w:rsidR="00E11A44">
        <w:rPr>
          <w:rFonts w:ascii="Open Sans" w:hAnsi="Open Sans" w:cs="Open Sans"/>
        </w:rPr>
        <w:t xml:space="preserve"> </w:t>
      </w:r>
      <w:r w:rsidR="00E11A44" w:rsidRPr="006962B4">
        <w:rPr>
          <w:rFonts w:ascii="Open Sans" w:hAnsi="Open Sans" w:cs="Open Sans"/>
        </w:rPr>
        <w:t>have</w:t>
      </w:r>
      <w:r w:rsidR="002D2BD9">
        <w:rPr>
          <w:rFonts w:ascii="Open Sans" w:hAnsi="Open Sans" w:cs="Open Sans"/>
        </w:rPr>
        <w:t xml:space="preserve"> the</w:t>
      </w:r>
      <w:r w:rsidR="00E11A44" w:rsidRPr="006962B4">
        <w:rPr>
          <w:rFonts w:ascii="Open Sans" w:hAnsi="Open Sans" w:cs="Open Sans"/>
        </w:rPr>
        <w:t xml:space="preserve"> appropriate levels of qualifications for their role</w:t>
      </w:r>
      <w:r w:rsidR="00E11A44">
        <w:rPr>
          <w:rFonts w:ascii="Open Sans" w:hAnsi="Open Sans" w:cs="Open Sans"/>
        </w:rPr>
        <w:t xml:space="preserve"> including </w:t>
      </w:r>
      <w:r w:rsidR="00837C05">
        <w:rPr>
          <w:rFonts w:ascii="Open Sans" w:hAnsi="Open Sans" w:cs="Open Sans"/>
        </w:rPr>
        <w:t xml:space="preserve">professional </w:t>
      </w:r>
      <w:r w:rsidR="00E11A44">
        <w:rPr>
          <w:rFonts w:ascii="Open Sans" w:hAnsi="Open Sans" w:cs="Open Sans"/>
        </w:rPr>
        <w:t>registrations</w:t>
      </w:r>
      <w:r w:rsidR="006B5C87">
        <w:rPr>
          <w:rFonts w:ascii="Open Sans" w:hAnsi="Open Sans" w:cs="Open Sans"/>
        </w:rPr>
        <w:t>.</w:t>
      </w:r>
    </w:p>
    <w:p w14:paraId="1524C95F" w14:textId="32BC746E" w:rsidR="000E414E" w:rsidRDefault="00BC7CB1" w:rsidP="00E11A44">
      <w:pPr>
        <w:pStyle w:val="ListBullet"/>
        <w:numPr>
          <w:ilvl w:val="0"/>
          <w:numId w:val="0"/>
        </w:numPr>
        <w:rPr>
          <w:rFonts w:ascii="Open Sans" w:hAnsi="Open Sans" w:cs="Open Sans"/>
        </w:rPr>
      </w:pPr>
      <w:r>
        <w:rPr>
          <w:rFonts w:ascii="Open Sans" w:hAnsi="Open Sans" w:cs="Open Sans"/>
        </w:rPr>
        <w:lastRenderedPageBreak/>
        <w:t xml:space="preserve">Consumers and representatives said </w:t>
      </w:r>
      <w:r w:rsidR="00174540">
        <w:rPr>
          <w:rFonts w:ascii="Open Sans" w:hAnsi="Open Sans" w:cs="Open Sans"/>
        </w:rPr>
        <w:t>they</w:t>
      </w:r>
      <w:r>
        <w:rPr>
          <w:rFonts w:ascii="Open Sans" w:hAnsi="Open Sans" w:cs="Open Sans"/>
        </w:rPr>
        <w:t xml:space="preserve"> are confident staff are well trained and equipped to deliver care and services. </w:t>
      </w:r>
      <w:r w:rsidR="00B93CCE">
        <w:rPr>
          <w:rFonts w:ascii="Open Sans" w:hAnsi="Open Sans" w:cs="Open Sans"/>
        </w:rPr>
        <w:t>S</w:t>
      </w:r>
      <w:r w:rsidR="00B93CCE" w:rsidRPr="002A1C37">
        <w:rPr>
          <w:rFonts w:ascii="Open Sans" w:hAnsi="Open Sans" w:cs="Open Sans"/>
        </w:rPr>
        <w:t xml:space="preserve">taff </w:t>
      </w:r>
      <w:r w:rsidR="00B93CCE">
        <w:rPr>
          <w:rFonts w:ascii="Open Sans" w:hAnsi="Open Sans" w:cs="Open Sans"/>
        </w:rPr>
        <w:t xml:space="preserve">from all departments </w:t>
      </w:r>
      <w:r w:rsidR="00B93CCE" w:rsidRPr="002A1C37">
        <w:rPr>
          <w:rFonts w:ascii="Open Sans" w:hAnsi="Open Sans" w:cs="Open Sans"/>
        </w:rPr>
        <w:t xml:space="preserve">said they had a positive onboarding experience including </w:t>
      </w:r>
      <w:r w:rsidR="00B93CCE">
        <w:rPr>
          <w:rFonts w:ascii="Open Sans" w:hAnsi="Open Sans" w:cs="Open Sans"/>
        </w:rPr>
        <w:t>induction</w:t>
      </w:r>
      <w:r w:rsidR="00B93CCE" w:rsidRPr="002A1C37">
        <w:rPr>
          <w:rFonts w:ascii="Open Sans" w:hAnsi="Open Sans" w:cs="Open Sans"/>
        </w:rPr>
        <w:t>,</w:t>
      </w:r>
      <w:r w:rsidR="00B93CCE">
        <w:rPr>
          <w:rFonts w:ascii="Open Sans" w:hAnsi="Open Sans" w:cs="Open Sans"/>
        </w:rPr>
        <w:t xml:space="preserve"> mandatory training</w:t>
      </w:r>
      <w:r w:rsidR="00B93CCE" w:rsidRPr="002A1C37">
        <w:rPr>
          <w:rFonts w:ascii="Open Sans" w:hAnsi="Open Sans" w:cs="Open Sans"/>
        </w:rPr>
        <w:t>, buddy shifts and support from management</w:t>
      </w:r>
      <w:r w:rsidR="00B93CCE">
        <w:rPr>
          <w:rFonts w:ascii="Open Sans" w:hAnsi="Open Sans" w:cs="Open Sans"/>
        </w:rPr>
        <w:t xml:space="preserve">. </w:t>
      </w:r>
      <w:r>
        <w:rPr>
          <w:rFonts w:ascii="Open Sans" w:hAnsi="Open Sans" w:cs="Open Sans"/>
        </w:rPr>
        <w:t>The organisation has a recruitment selection and onboarding process, and a recruitment and training policy and procedure</w:t>
      </w:r>
      <w:r w:rsidR="00B93CCE">
        <w:rPr>
          <w:rFonts w:ascii="Open Sans" w:hAnsi="Open Sans" w:cs="Open Sans"/>
        </w:rPr>
        <w:t xml:space="preserve"> to guide staff practice</w:t>
      </w:r>
      <w:r w:rsidR="00F3250A">
        <w:rPr>
          <w:rFonts w:ascii="Open Sans" w:hAnsi="Open Sans" w:cs="Open Sans"/>
        </w:rPr>
        <w:t>.</w:t>
      </w:r>
    </w:p>
    <w:p w14:paraId="382E1742" w14:textId="03932E8A" w:rsidR="00F3250A" w:rsidRPr="00F94F60" w:rsidRDefault="00F3250A" w:rsidP="00E11A44">
      <w:pPr>
        <w:pStyle w:val="ListBullet"/>
        <w:numPr>
          <w:ilvl w:val="0"/>
          <w:numId w:val="0"/>
        </w:numPr>
        <w:rPr>
          <w:rFonts w:ascii="Open Sans" w:hAnsi="Open Sans" w:cs="Open Sans"/>
        </w:rPr>
      </w:pPr>
      <w:r w:rsidRPr="007C530D">
        <w:rPr>
          <w:rFonts w:ascii="Open Sans" w:hAnsi="Open Sans" w:cs="Open Sans"/>
        </w:rPr>
        <w:t>Consumers and representatives said staff are knowledgeable and confirmed they are encouraged to provide feedback on staff performance.</w:t>
      </w:r>
      <w:r>
        <w:rPr>
          <w:rFonts w:ascii="Open Sans" w:hAnsi="Open Sans" w:cs="Open Sans"/>
        </w:rPr>
        <w:t xml:space="preserve"> Staff said they have regular performance appraisals and described how this links to their performance development. </w:t>
      </w:r>
      <w:r w:rsidR="00F57714" w:rsidRPr="00963FA3">
        <w:rPr>
          <w:rFonts w:ascii="Open Sans" w:hAnsi="Open Sans" w:cs="Open Sans"/>
        </w:rPr>
        <w:t xml:space="preserve">Management </w:t>
      </w:r>
      <w:proofErr w:type="gramStart"/>
      <w:r w:rsidR="00F57714" w:rsidRPr="00963FA3">
        <w:rPr>
          <w:rFonts w:ascii="Open Sans" w:hAnsi="Open Sans" w:cs="Open Sans"/>
        </w:rPr>
        <w:t>conduct</w:t>
      </w:r>
      <w:proofErr w:type="gramEnd"/>
      <w:r w:rsidR="00F57714" w:rsidRPr="00963FA3">
        <w:rPr>
          <w:rFonts w:ascii="Open Sans" w:hAnsi="Open Sans" w:cs="Open Sans"/>
        </w:rPr>
        <w:t xml:space="preserve"> daily spot checks and observations of staff practice</w:t>
      </w:r>
      <w:r w:rsidR="00F57714">
        <w:rPr>
          <w:rFonts w:ascii="Open Sans" w:hAnsi="Open Sans" w:cs="Open Sans"/>
        </w:rPr>
        <w:t xml:space="preserve"> as well as assess performance through annual competencies</w:t>
      </w:r>
      <w:r w:rsidR="00F57714" w:rsidRPr="00963FA3">
        <w:rPr>
          <w:rFonts w:ascii="Open Sans" w:hAnsi="Open Sans" w:cs="Open Sans"/>
        </w:rPr>
        <w:t xml:space="preserve">. </w:t>
      </w:r>
      <w:r>
        <w:rPr>
          <w:rFonts w:ascii="Open Sans" w:hAnsi="Open Sans" w:cs="Open Sans"/>
        </w:rPr>
        <w:t>Staff are guided through a performance development and review policy.</w:t>
      </w:r>
    </w:p>
    <w:p w14:paraId="5A3B2462" w14:textId="188B6F81" w:rsidR="00E80C09" w:rsidRDefault="00E80C09" w:rsidP="00E80C09">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w:t>
      </w:r>
      <w:r w:rsidRPr="00CA542D">
        <w:rPr>
          <w:rFonts w:ascii="Open Sans" w:hAnsi="Open Sans" w:cs="Open Sans"/>
        </w:rPr>
        <w:t xml:space="preserve">Standard </w:t>
      </w:r>
      <w:r>
        <w:rPr>
          <w:rFonts w:ascii="Open Sans" w:hAnsi="Open Sans" w:cs="Open Sans"/>
        </w:rPr>
        <w:t xml:space="preserve">7 Human resources. </w:t>
      </w:r>
    </w:p>
    <w:p w14:paraId="50A114C0" w14:textId="7F5C8D5C" w:rsidR="00935BFD" w:rsidRPr="001E694D" w:rsidRDefault="00703393" w:rsidP="0036130C">
      <w:pPr>
        <w:pStyle w:val="NormalArial"/>
        <w:rPr>
          <w:rFonts w:ascii="Open Sans" w:hAnsi="Open Sans" w:cs="Open Sans"/>
        </w:rPr>
      </w:pPr>
      <w:r w:rsidRPr="001E694D">
        <w:rPr>
          <w:rFonts w:ascii="Open Sans" w:hAnsi="Open Sans" w:cs="Open Sans"/>
        </w:rPr>
        <w:br w:type="page"/>
      </w:r>
    </w:p>
    <w:p w14:paraId="4EA5D8CC" w14:textId="77777777" w:rsidR="00935BFD" w:rsidRPr="001E694D" w:rsidRDefault="007033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9722D" w14:paraId="47C0885A" w14:textId="77777777" w:rsidTr="00297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B7AFC26" w14:textId="77777777" w:rsidR="00935BFD" w:rsidRPr="001E694D" w:rsidRDefault="0070339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828292D" w14:textId="77777777" w:rsidR="00935BFD" w:rsidRPr="001E694D" w:rsidRDefault="00935B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722D" w14:paraId="40762CDE" w14:textId="77777777" w:rsidTr="0029722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03BB8D7"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E2EE945"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8B7DBBF"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174777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7B7BBF7D"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0A40B81"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05A18F4"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B7BE7E3" w14:textId="77777777" w:rsidR="00935BFD" w:rsidRPr="001E694D" w:rsidRDefault="003E40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098175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2EE71B69" w14:textId="77777777" w:rsidTr="0029722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56E0656"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8F5E8AE"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CEC5A71" w14:textId="77777777" w:rsidR="00935BFD" w:rsidRPr="001E694D" w:rsidRDefault="007033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62566502" w14:textId="77777777" w:rsidR="00935BFD" w:rsidRPr="001E694D" w:rsidRDefault="007033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276DF444" w14:textId="77777777" w:rsidR="00935BFD" w:rsidRPr="001E694D" w:rsidRDefault="007033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404095D1" w14:textId="77777777" w:rsidR="00935BFD" w:rsidRPr="001E694D" w:rsidRDefault="007033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08C046D9" w14:textId="77777777" w:rsidR="00935BFD" w:rsidRPr="001E694D" w:rsidRDefault="007033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536AB717" w14:textId="77777777" w:rsidR="00935BFD" w:rsidRPr="001E694D" w:rsidRDefault="007033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FFED967" w14:textId="77777777" w:rsidR="00935BFD" w:rsidRPr="001E694D" w:rsidRDefault="003E40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832257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1C7AA286" w14:textId="77777777" w:rsidTr="00297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313608F"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96C50D9" w14:textId="77777777" w:rsidR="00935BFD" w:rsidRPr="001E694D" w:rsidRDefault="00703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B667B42" w14:textId="77777777" w:rsidR="00935BFD" w:rsidRPr="001E694D" w:rsidRDefault="007033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0593786F" w14:textId="77777777" w:rsidR="00935BFD" w:rsidRPr="001E694D" w:rsidRDefault="007033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057FEB8E" w14:textId="77777777" w:rsidR="00935BFD" w:rsidRPr="001E694D" w:rsidRDefault="007033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77C6707" w14:textId="77777777" w:rsidR="00935BFD" w:rsidRPr="001E694D" w:rsidRDefault="007033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A89331D" w14:textId="77777777" w:rsidR="00935BFD" w:rsidRPr="001E694D" w:rsidRDefault="003E40D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427041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r w:rsidR="0029722D" w14:paraId="3188FCBC" w14:textId="77777777" w:rsidTr="0029722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7B9B0FE" w14:textId="77777777" w:rsidR="00935BFD" w:rsidRPr="001E694D" w:rsidRDefault="0070339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9C7D099" w14:textId="77777777" w:rsidR="00935BFD" w:rsidRPr="001E694D" w:rsidRDefault="00703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19A4CA2" w14:textId="77777777" w:rsidR="00935BFD" w:rsidRPr="001E694D" w:rsidRDefault="0070339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377AAE88" w14:textId="77777777" w:rsidR="00935BFD" w:rsidRPr="001E694D" w:rsidRDefault="0070339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78865C69" w14:textId="77777777" w:rsidR="00935BFD" w:rsidRPr="001E694D" w:rsidRDefault="0070339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5943383" w14:textId="77777777" w:rsidR="00935BFD" w:rsidRPr="001E694D" w:rsidRDefault="003E40D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123981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03393" w:rsidRPr="001E694D">
                  <w:rPr>
                    <w:rFonts w:ascii="Open Sans" w:hAnsi="Open Sans" w:cs="Open Sans"/>
                  </w:rPr>
                  <w:t>Compliant</w:t>
                </w:r>
              </w:sdtContent>
            </w:sdt>
          </w:p>
        </w:tc>
      </w:tr>
    </w:tbl>
    <w:p w14:paraId="6F549175" w14:textId="77777777" w:rsidR="00935BFD" w:rsidRPr="007A2323" w:rsidRDefault="0070339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76C0F6A" w14:textId="3227638C" w:rsidR="00D364BE" w:rsidRPr="00D364BE" w:rsidRDefault="00DC5323" w:rsidP="00D364BE">
      <w:pPr>
        <w:pStyle w:val="NormalArial"/>
        <w:rPr>
          <w:rFonts w:ascii="Open Sans" w:hAnsi="Open Sans" w:cs="Open Sans"/>
        </w:rPr>
      </w:pPr>
      <w:r w:rsidRPr="00D2030E">
        <w:rPr>
          <w:rFonts w:ascii="Open Sans" w:hAnsi="Open Sans" w:cs="Open Sans"/>
        </w:rPr>
        <w:t>Consumers and representatives said they are engaged in the development, delivery and evaluation of care and service</w:t>
      </w:r>
      <w:r w:rsidR="002B5933">
        <w:rPr>
          <w:rFonts w:ascii="Open Sans" w:hAnsi="Open Sans" w:cs="Open Sans"/>
        </w:rPr>
        <w:t xml:space="preserve">s through </w:t>
      </w:r>
      <w:r w:rsidR="002B5933" w:rsidRPr="00165D9E">
        <w:rPr>
          <w:rFonts w:ascii="Open Sans" w:hAnsi="Open Sans" w:cs="Open Sans"/>
        </w:rPr>
        <w:t>resident and relative meetings</w:t>
      </w:r>
      <w:r w:rsidR="002B5933">
        <w:rPr>
          <w:rFonts w:ascii="Open Sans" w:hAnsi="Open Sans" w:cs="Open Sans"/>
        </w:rPr>
        <w:t xml:space="preserve"> and</w:t>
      </w:r>
      <w:r w:rsidR="002B5933" w:rsidRPr="002B5933">
        <w:rPr>
          <w:rFonts w:ascii="Open Sans" w:hAnsi="Open Sans" w:cs="Open Sans"/>
        </w:rPr>
        <w:t xml:space="preserve"> </w:t>
      </w:r>
      <w:r w:rsidR="00493694">
        <w:rPr>
          <w:rFonts w:ascii="Open Sans" w:hAnsi="Open Sans" w:cs="Open Sans"/>
        </w:rPr>
        <w:t xml:space="preserve">the </w:t>
      </w:r>
      <w:r w:rsidR="002B5933" w:rsidRPr="00165D9E">
        <w:rPr>
          <w:rFonts w:ascii="Open Sans" w:hAnsi="Open Sans" w:cs="Open Sans"/>
        </w:rPr>
        <w:t>consumer advisory body</w:t>
      </w:r>
      <w:r w:rsidRPr="00D2030E">
        <w:rPr>
          <w:rFonts w:ascii="Open Sans" w:hAnsi="Open Sans" w:cs="Open Sans"/>
        </w:rPr>
        <w:t>.</w:t>
      </w:r>
      <w:r w:rsidR="00591F5E">
        <w:rPr>
          <w:rFonts w:ascii="Open Sans" w:hAnsi="Open Sans" w:cs="Open Sans"/>
        </w:rPr>
        <w:t xml:space="preserve"> Records showed consumer involvement </w:t>
      </w:r>
      <w:r w:rsidR="00591F5E" w:rsidRPr="00165D9E">
        <w:rPr>
          <w:rFonts w:ascii="Open Sans" w:hAnsi="Open Sans" w:cs="Open Sans"/>
        </w:rPr>
        <w:t>to redevelop the resident handbook</w:t>
      </w:r>
      <w:r w:rsidR="00591F5E">
        <w:rPr>
          <w:rFonts w:ascii="Open Sans" w:hAnsi="Open Sans" w:cs="Open Sans"/>
        </w:rPr>
        <w:t xml:space="preserve">. </w:t>
      </w:r>
      <w:r w:rsidR="00D23E14" w:rsidRPr="00165D9E">
        <w:rPr>
          <w:rFonts w:ascii="Open Sans" w:hAnsi="Open Sans" w:cs="Open Sans"/>
        </w:rPr>
        <w:t>Management described the diverse ways the organisation involves consumers and representatives through regular resident and relative meetings, feedback and complaints, surveys</w:t>
      </w:r>
      <w:r w:rsidR="00D23E14">
        <w:rPr>
          <w:rFonts w:ascii="Open Sans" w:hAnsi="Open Sans" w:cs="Open Sans"/>
        </w:rPr>
        <w:t xml:space="preserve"> and</w:t>
      </w:r>
      <w:r w:rsidR="00D23E14" w:rsidRPr="00165D9E">
        <w:rPr>
          <w:rFonts w:ascii="Open Sans" w:hAnsi="Open Sans" w:cs="Open Sans"/>
        </w:rPr>
        <w:t xml:space="preserve"> corporate consumer advisory body</w:t>
      </w:r>
      <w:r w:rsidR="00D23E14">
        <w:rPr>
          <w:rFonts w:ascii="Open Sans" w:hAnsi="Open Sans" w:cs="Open Sans"/>
        </w:rPr>
        <w:t>.</w:t>
      </w:r>
    </w:p>
    <w:p w14:paraId="0835857A" w14:textId="3A106914" w:rsidR="00F4691C" w:rsidRDefault="00002100" w:rsidP="0036130C">
      <w:pPr>
        <w:pStyle w:val="NormalArial"/>
        <w:rPr>
          <w:rFonts w:ascii="Open Sans" w:hAnsi="Open Sans" w:cs="Open Sans"/>
        </w:rPr>
      </w:pPr>
      <w:r w:rsidRPr="00F73061">
        <w:rPr>
          <w:rFonts w:ascii="Open Sans" w:hAnsi="Open Sans" w:cs="Open Sans"/>
        </w:rPr>
        <w:t xml:space="preserve">Consumers and representatives expressed satisfaction with how the service is </w:t>
      </w:r>
      <w:r>
        <w:rPr>
          <w:rFonts w:ascii="Open Sans" w:hAnsi="Open Sans" w:cs="Open Sans"/>
        </w:rPr>
        <w:t>run</w:t>
      </w:r>
      <w:r w:rsidRPr="00F73061">
        <w:rPr>
          <w:rFonts w:ascii="Open Sans" w:hAnsi="Open Sans" w:cs="Open Sans"/>
        </w:rPr>
        <w:t>.</w:t>
      </w:r>
      <w:r w:rsidRPr="00C1318D">
        <w:rPr>
          <w:rFonts w:ascii="Open Sans" w:hAnsi="Open Sans" w:cs="Open Sans"/>
        </w:rPr>
        <w:t xml:space="preserve"> </w:t>
      </w:r>
      <w:r w:rsidR="002B3F77" w:rsidRPr="00935F5F">
        <w:rPr>
          <w:rFonts w:ascii="Open Sans" w:hAnsi="Open Sans" w:cs="Open Sans"/>
        </w:rPr>
        <w:t xml:space="preserve">The service has a range of reporting mechanisms to ensure the governing body is aware of and accountable for the delivery of care </w:t>
      </w:r>
      <w:r w:rsidR="002B3F77" w:rsidRPr="00173EDF">
        <w:rPr>
          <w:rFonts w:ascii="Open Sans" w:hAnsi="Open Sans" w:cs="Open Sans"/>
        </w:rPr>
        <w:t>and services</w:t>
      </w:r>
      <w:r w:rsidR="002B3F77">
        <w:rPr>
          <w:rFonts w:ascii="Open Sans" w:hAnsi="Open Sans" w:cs="Open Sans"/>
        </w:rPr>
        <w:t xml:space="preserve">. </w:t>
      </w:r>
      <w:r w:rsidR="00EB154D" w:rsidRPr="00173EDF">
        <w:rPr>
          <w:rFonts w:ascii="Open Sans" w:hAnsi="Open Sans" w:cs="Open Sans"/>
        </w:rPr>
        <w:t>The board meeting minutes show reports from each subcommittee</w:t>
      </w:r>
      <w:r w:rsidR="00EB154D">
        <w:rPr>
          <w:rFonts w:ascii="Open Sans" w:hAnsi="Open Sans" w:cs="Open Sans"/>
        </w:rPr>
        <w:t xml:space="preserve"> including</w:t>
      </w:r>
      <w:r w:rsidR="00EB154D" w:rsidRPr="00173EDF">
        <w:rPr>
          <w:rFonts w:ascii="Open Sans" w:hAnsi="Open Sans" w:cs="Open Sans"/>
        </w:rPr>
        <w:t xml:space="preserve"> finance, work health safety, operations, information technology, corporate development, human resources and food, nutrition and dining</w:t>
      </w:r>
      <w:r w:rsidR="00EB154D">
        <w:rPr>
          <w:rFonts w:ascii="Open Sans" w:hAnsi="Open Sans" w:cs="Open Sans"/>
        </w:rPr>
        <w:t xml:space="preserve">. </w:t>
      </w:r>
      <w:r>
        <w:rPr>
          <w:rFonts w:ascii="Open Sans" w:hAnsi="Open Sans" w:cs="Open Sans"/>
        </w:rPr>
        <w:t>Management described and provided evidence of systems</w:t>
      </w:r>
      <w:r w:rsidRPr="00C1318D">
        <w:rPr>
          <w:rFonts w:ascii="Open Sans" w:hAnsi="Open Sans" w:cs="Open Sans"/>
        </w:rPr>
        <w:t xml:space="preserve"> and processes in place to collect and analyse critical data, for executive oversight, such as clinical incidents, hazards, human resourcing and feedback from consumers and representatives.</w:t>
      </w:r>
      <w:r>
        <w:rPr>
          <w:rFonts w:ascii="Open Sans" w:hAnsi="Open Sans" w:cs="Open Sans"/>
        </w:rPr>
        <w:t xml:space="preserve"> </w:t>
      </w:r>
    </w:p>
    <w:p w14:paraId="25D70F8C" w14:textId="2671CC66" w:rsidR="00EB154D" w:rsidRDefault="00E30466" w:rsidP="0036130C">
      <w:pPr>
        <w:pStyle w:val="NormalArial"/>
        <w:rPr>
          <w:rFonts w:ascii="Open Sans" w:hAnsi="Open Sans" w:cs="Open Sans"/>
          <w:color w:val="auto"/>
          <w:szCs w:val="22"/>
        </w:rPr>
      </w:pPr>
      <w:r w:rsidRPr="00C44F61">
        <w:rPr>
          <w:rFonts w:ascii="Open Sans" w:hAnsi="Open Sans" w:cs="Open Sans"/>
        </w:rPr>
        <w:t xml:space="preserve">The service has effective governance systems including in relation to information </w:t>
      </w:r>
      <w:r w:rsidRPr="003537C5">
        <w:rPr>
          <w:rFonts w:ascii="Open Sans" w:hAnsi="Open Sans" w:cs="Open Sans"/>
        </w:rPr>
        <w:t>management, continuous improvement, financial governance, regulatory compliance, and feedback and complaints</w:t>
      </w:r>
      <w:r>
        <w:rPr>
          <w:rFonts w:ascii="Open Sans" w:hAnsi="Open Sans" w:cs="Open Sans"/>
        </w:rPr>
        <w:t>.</w:t>
      </w:r>
      <w:r w:rsidR="00655F4E">
        <w:rPr>
          <w:rFonts w:ascii="Open Sans" w:hAnsi="Open Sans" w:cs="Open Sans"/>
        </w:rPr>
        <w:t xml:space="preserve"> </w:t>
      </w:r>
      <w:r w:rsidR="00655F4E" w:rsidRPr="003537C5">
        <w:rPr>
          <w:rFonts w:ascii="Open Sans" w:hAnsi="Open Sans" w:cs="Open Sans"/>
        </w:rPr>
        <w:t xml:space="preserve">The service has an electronic </w:t>
      </w:r>
      <w:r w:rsidR="00655F4E">
        <w:rPr>
          <w:rFonts w:ascii="Open Sans" w:hAnsi="Open Sans" w:cs="Open Sans"/>
        </w:rPr>
        <w:t>documentation</w:t>
      </w:r>
      <w:r w:rsidR="00655F4E" w:rsidRPr="003537C5">
        <w:rPr>
          <w:rFonts w:ascii="Open Sans" w:hAnsi="Open Sans" w:cs="Open Sans"/>
        </w:rPr>
        <w:t xml:space="preserve"> system which securely maintains consumers</w:t>
      </w:r>
      <w:r w:rsidR="00655F4E">
        <w:rPr>
          <w:rFonts w:ascii="Open Sans" w:hAnsi="Open Sans" w:cs="Open Sans"/>
        </w:rPr>
        <w:t>’</w:t>
      </w:r>
      <w:r w:rsidR="00655F4E" w:rsidRPr="003537C5">
        <w:rPr>
          <w:rFonts w:ascii="Open Sans" w:hAnsi="Open Sans" w:cs="Open Sans"/>
        </w:rPr>
        <w:t xml:space="preserve"> personal information</w:t>
      </w:r>
      <w:r w:rsidR="00655F4E">
        <w:rPr>
          <w:rFonts w:ascii="Open Sans" w:hAnsi="Open Sans" w:cs="Open Sans"/>
        </w:rPr>
        <w:t>.</w:t>
      </w:r>
      <w:r w:rsidR="003F6492">
        <w:rPr>
          <w:rFonts w:ascii="Open Sans" w:hAnsi="Open Sans" w:cs="Open Sans"/>
        </w:rPr>
        <w:t xml:space="preserve"> </w:t>
      </w:r>
      <w:r w:rsidR="003F6492" w:rsidRPr="003537C5">
        <w:rPr>
          <w:rFonts w:ascii="Open Sans" w:hAnsi="Open Sans" w:cs="Open Sans"/>
        </w:rPr>
        <w:t xml:space="preserve">The </w:t>
      </w:r>
      <w:r w:rsidR="003F6492">
        <w:rPr>
          <w:rFonts w:ascii="Open Sans" w:hAnsi="Open Sans" w:cs="Open Sans"/>
        </w:rPr>
        <w:t>plan for continuous improvement</w:t>
      </w:r>
      <w:r w:rsidR="003F6492" w:rsidRPr="003537C5">
        <w:rPr>
          <w:rFonts w:ascii="Open Sans" w:hAnsi="Open Sans" w:cs="Open Sans"/>
        </w:rPr>
        <w:t xml:space="preserve"> outlines various improvements across </w:t>
      </w:r>
      <w:proofErr w:type="gramStart"/>
      <w:r w:rsidR="003F6492" w:rsidRPr="003537C5">
        <w:rPr>
          <w:rFonts w:ascii="Open Sans" w:hAnsi="Open Sans" w:cs="Open Sans"/>
        </w:rPr>
        <w:t>all of</w:t>
      </w:r>
      <w:proofErr w:type="gramEnd"/>
      <w:r w:rsidR="003F6492" w:rsidRPr="003537C5">
        <w:rPr>
          <w:rFonts w:ascii="Open Sans" w:hAnsi="Open Sans" w:cs="Open Sans"/>
        </w:rPr>
        <w:t xml:space="preserve"> the Quality Standards</w:t>
      </w:r>
      <w:r w:rsidR="003F6492">
        <w:rPr>
          <w:rFonts w:ascii="Open Sans" w:hAnsi="Open Sans" w:cs="Open Sans"/>
        </w:rPr>
        <w:t>.</w:t>
      </w:r>
      <w:r w:rsidR="009D7566">
        <w:rPr>
          <w:rFonts w:ascii="Open Sans" w:hAnsi="Open Sans" w:cs="Open Sans"/>
        </w:rPr>
        <w:t xml:space="preserve"> </w:t>
      </w:r>
      <w:r w:rsidR="009D7566" w:rsidRPr="003537C5">
        <w:rPr>
          <w:rFonts w:ascii="Open Sans" w:hAnsi="Open Sans" w:cs="Open Sans"/>
        </w:rPr>
        <w:t xml:space="preserve">The organisation has systems and processes to monitor expenses and budgets and is monitored </w:t>
      </w:r>
      <w:r w:rsidR="004D71EF">
        <w:rPr>
          <w:rFonts w:ascii="Open Sans" w:hAnsi="Open Sans" w:cs="Open Sans"/>
        </w:rPr>
        <w:t>through the</w:t>
      </w:r>
      <w:r w:rsidR="009D7566">
        <w:rPr>
          <w:rFonts w:ascii="Open Sans" w:hAnsi="Open Sans" w:cs="Open Sans"/>
        </w:rPr>
        <w:t xml:space="preserve"> </w:t>
      </w:r>
      <w:r w:rsidR="009D7566" w:rsidRPr="003537C5">
        <w:rPr>
          <w:rFonts w:ascii="Open Sans" w:hAnsi="Open Sans" w:cs="Open Sans"/>
        </w:rPr>
        <w:t>finance report</w:t>
      </w:r>
      <w:r w:rsidR="009D7566">
        <w:rPr>
          <w:rFonts w:ascii="Open Sans" w:hAnsi="Open Sans" w:cs="Open Sans"/>
        </w:rPr>
        <w:t>.</w:t>
      </w:r>
      <w:r w:rsidR="004264A8">
        <w:rPr>
          <w:rFonts w:ascii="Open Sans" w:hAnsi="Open Sans" w:cs="Open Sans"/>
        </w:rPr>
        <w:t xml:space="preserve"> </w:t>
      </w:r>
      <w:r w:rsidR="004264A8" w:rsidRPr="003537C5">
        <w:rPr>
          <w:rFonts w:ascii="Open Sans" w:hAnsi="Open Sans" w:cs="Open Sans"/>
        </w:rPr>
        <w:t>The workforce has role descriptions which outlines clear responsibilities</w:t>
      </w:r>
      <w:r w:rsidR="004264A8">
        <w:rPr>
          <w:rFonts w:ascii="Open Sans" w:hAnsi="Open Sans" w:cs="Open Sans"/>
        </w:rPr>
        <w:t xml:space="preserve"> and accountabilities</w:t>
      </w:r>
      <w:r w:rsidR="00051E21">
        <w:rPr>
          <w:rFonts w:ascii="Open Sans" w:hAnsi="Open Sans" w:cs="Open Sans"/>
        </w:rPr>
        <w:t xml:space="preserve">. </w:t>
      </w:r>
      <w:r w:rsidR="00726E75" w:rsidRPr="003537C5">
        <w:rPr>
          <w:rFonts w:ascii="Open Sans" w:hAnsi="Open Sans" w:cs="Open Sans"/>
        </w:rPr>
        <w:t xml:space="preserve">The organisation demonstrated changes in aged care legislation and regulations are monitored by maintaining connections to services </w:t>
      </w:r>
      <w:r w:rsidR="00EF37E5">
        <w:rPr>
          <w:rFonts w:ascii="Open Sans" w:hAnsi="Open Sans" w:cs="Open Sans"/>
        </w:rPr>
        <w:t xml:space="preserve">which </w:t>
      </w:r>
      <w:r w:rsidR="00726E75" w:rsidRPr="003537C5">
        <w:rPr>
          <w:rFonts w:ascii="Open Sans" w:hAnsi="Open Sans" w:cs="Open Sans"/>
        </w:rPr>
        <w:t>provid</w:t>
      </w:r>
      <w:r w:rsidR="00EF37E5">
        <w:rPr>
          <w:rFonts w:ascii="Open Sans" w:hAnsi="Open Sans" w:cs="Open Sans"/>
        </w:rPr>
        <w:t>e</w:t>
      </w:r>
      <w:r w:rsidR="00726E75" w:rsidRPr="003537C5">
        <w:rPr>
          <w:rFonts w:ascii="Open Sans" w:hAnsi="Open Sans" w:cs="Open Sans"/>
        </w:rPr>
        <w:t xml:space="preserve"> information on legislative updates.</w:t>
      </w:r>
      <w:r w:rsidR="00826703">
        <w:rPr>
          <w:rFonts w:ascii="Open Sans" w:hAnsi="Open Sans" w:cs="Open Sans"/>
        </w:rPr>
        <w:t xml:space="preserve"> </w:t>
      </w:r>
      <w:r w:rsidR="00826703">
        <w:rPr>
          <w:rFonts w:ascii="Open Sans" w:hAnsi="Open Sans" w:cs="Open Sans"/>
          <w:color w:val="auto"/>
          <w:szCs w:val="22"/>
        </w:rPr>
        <w:t>F</w:t>
      </w:r>
      <w:r w:rsidR="00826703" w:rsidRPr="003537C5">
        <w:rPr>
          <w:rFonts w:ascii="Open Sans" w:hAnsi="Open Sans" w:cs="Open Sans"/>
          <w:color w:val="auto"/>
          <w:szCs w:val="22"/>
        </w:rPr>
        <w:t xml:space="preserve">eedback and complaints mechanisms support the </w:t>
      </w:r>
      <w:r w:rsidR="00116E58">
        <w:rPr>
          <w:rFonts w:ascii="Open Sans" w:hAnsi="Open Sans" w:cs="Open Sans"/>
          <w:color w:val="auto"/>
          <w:szCs w:val="22"/>
        </w:rPr>
        <w:t xml:space="preserve">identification, management and analysis of feedback and complaints. </w:t>
      </w:r>
    </w:p>
    <w:p w14:paraId="1CC76584" w14:textId="77777777" w:rsidR="000C7BBD" w:rsidRDefault="00FA768D" w:rsidP="0036130C">
      <w:pPr>
        <w:pStyle w:val="NormalArial"/>
        <w:rPr>
          <w:rFonts w:ascii="Open Sans" w:hAnsi="Open Sans" w:cs="Open Sans"/>
        </w:rPr>
      </w:pPr>
      <w:r w:rsidRPr="00F605F9">
        <w:rPr>
          <w:rFonts w:ascii="Open Sans" w:hAnsi="Open Sans" w:cs="Open Sans"/>
        </w:rPr>
        <w:t>Consumers and representatives were satisfied the organisation balances risks and quality of life.</w:t>
      </w:r>
      <w:r w:rsidRPr="00FA768D">
        <w:rPr>
          <w:rFonts w:ascii="Open Sans" w:hAnsi="Open Sans" w:cs="Open Sans"/>
        </w:rPr>
        <w:t xml:space="preserve"> </w:t>
      </w:r>
      <w:r w:rsidRPr="00F605F9">
        <w:rPr>
          <w:rFonts w:ascii="Open Sans" w:hAnsi="Open Sans" w:cs="Open Sans"/>
        </w:rPr>
        <w:t xml:space="preserve">Clinical staff described reporting processes for serious incidents, high-risk activities, and </w:t>
      </w:r>
      <w:r>
        <w:rPr>
          <w:rFonts w:ascii="Open Sans" w:hAnsi="Open Sans" w:cs="Open Sans"/>
        </w:rPr>
        <w:t xml:space="preserve">all staff </w:t>
      </w:r>
      <w:r w:rsidRPr="00F605F9">
        <w:rPr>
          <w:rFonts w:ascii="Open Sans" w:hAnsi="Open Sans" w:cs="Open Sans"/>
        </w:rPr>
        <w:t>were knowledgeable of legislative reporting requirements for abuse and neglect. The organisation uses an incident management system</w:t>
      </w:r>
      <w:r w:rsidR="009F7B74">
        <w:rPr>
          <w:rFonts w:ascii="Open Sans" w:hAnsi="Open Sans" w:cs="Open Sans"/>
        </w:rPr>
        <w:t>.</w:t>
      </w:r>
      <w:r w:rsidR="00682791" w:rsidRPr="00682791">
        <w:rPr>
          <w:rFonts w:ascii="Open Sans" w:hAnsi="Open Sans" w:cs="Open Sans"/>
          <w:color w:val="auto"/>
        </w:rPr>
        <w:t xml:space="preserve"> </w:t>
      </w:r>
      <w:r w:rsidR="00682791">
        <w:rPr>
          <w:rFonts w:ascii="Open Sans" w:hAnsi="Open Sans" w:cs="Open Sans"/>
          <w:color w:val="auto"/>
        </w:rPr>
        <w:t>The organisation has systems, policies</w:t>
      </w:r>
      <w:r w:rsidR="00682791" w:rsidRPr="7508EC49">
        <w:rPr>
          <w:rFonts w:ascii="Open Sans" w:hAnsi="Open Sans" w:cs="Open Sans"/>
          <w:color w:val="auto"/>
        </w:rPr>
        <w:t>,</w:t>
      </w:r>
      <w:r w:rsidR="00682791">
        <w:rPr>
          <w:rFonts w:ascii="Open Sans" w:hAnsi="Open Sans" w:cs="Open Sans"/>
          <w:color w:val="auto"/>
        </w:rPr>
        <w:t xml:space="preserve"> and procedures to enable consumers to live the best life they can and to guide the workforce.</w:t>
      </w:r>
    </w:p>
    <w:p w14:paraId="14704D8A" w14:textId="69CE955A" w:rsidR="00FA768D" w:rsidRDefault="000C7BBD" w:rsidP="0036130C">
      <w:pPr>
        <w:pStyle w:val="NormalArial"/>
        <w:rPr>
          <w:rFonts w:ascii="Open Sans" w:hAnsi="Open Sans" w:cs="Open Sans"/>
          <w:color w:val="auto"/>
          <w:szCs w:val="22"/>
        </w:rPr>
      </w:pPr>
      <w:r>
        <w:rPr>
          <w:rFonts w:ascii="Open Sans" w:hAnsi="Open Sans" w:cs="Open Sans"/>
        </w:rPr>
        <w:t>C</w:t>
      </w:r>
      <w:r w:rsidRPr="001736B6">
        <w:rPr>
          <w:rFonts w:ascii="Open Sans" w:hAnsi="Open Sans" w:cs="Open Sans"/>
        </w:rPr>
        <w:t xml:space="preserve">linical care is overseen </w:t>
      </w:r>
      <w:r w:rsidR="00C66509">
        <w:rPr>
          <w:rFonts w:ascii="Open Sans" w:hAnsi="Open Sans" w:cs="Open Sans"/>
        </w:rPr>
        <w:t>through the cli</w:t>
      </w:r>
      <w:r w:rsidRPr="001736B6">
        <w:rPr>
          <w:rFonts w:ascii="Open Sans" w:hAnsi="Open Sans" w:cs="Open Sans"/>
        </w:rPr>
        <w:t xml:space="preserve">nical governance framework, including, but not limited to, </w:t>
      </w:r>
      <w:r w:rsidR="008A15DA">
        <w:rPr>
          <w:rFonts w:ascii="Open Sans" w:hAnsi="Open Sans" w:cs="Open Sans"/>
        </w:rPr>
        <w:t>a</w:t>
      </w:r>
      <w:r w:rsidR="003C0419">
        <w:rPr>
          <w:rFonts w:ascii="Open Sans" w:hAnsi="Open Sans" w:cs="Open Sans"/>
        </w:rPr>
        <w:t xml:space="preserve">ntimicrobial </w:t>
      </w:r>
      <w:r w:rsidR="008A15DA">
        <w:rPr>
          <w:rFonts w:ascii="Open Sans" w:hAnsi="Open Sans" w:cs="Open Sans"/>
        </w:rPr>
        <w:t>s</w:t>
      </w:r>
      <w:r w:rsidR="003C0419">
        <w:rPr>
          <w:rFonts w:ascii="Open Sans" w:hAnsi="Open Sans" w:cs="Open Sans"/>
        </w:rPr>
        <w:t xml:space="preserve">tewardship, </w:t>
      </w:r>
      <w:r w:rsidRPr="001736B6">
        <w:rPr>
          <w:rFonts w:ascii="Open Sans" w:hAnsi="Open Sans" w:cs="Open Sans"/>
        </w:rPr>
        <w:t xml:space="preserve">minimising the use of restraint and the use of open disclosure. The clinical governance framework demonstrated effective clinical processes, incident reporting and analysis, </w:t>
      </w:r>
      <w:r w:rsidR="000B0683">
        <w:rPr>
          <w:rFonts w:ascii="Open Sans" w:hAnsi="Open Sans" w:cs="Open Sans"/>
        </w:rPr>
        <w:t xml:space="preserve">clinical </w:t>
      </w:r>
      <w:r w:rsidRPr="001736B6">
        <w:rPr>
          <w:rFonts w:ascii="Open Sans" w:hAnsi="Open Sans" w:cs="Open Sans"/>
        </w:rPr>
        <w:t>training</w:t>
      </w:r>
      <w:r w:rsidR="000B0683">
        <w:rPr>
          <w:rFonts w:ascii="Open Sans" w:hAnsi="Open Sans" w:cs="Open Sans"/>
        </w:rPr>
        <w:t xml:space="preserve"> and relevant </w:t>
      </w:r>
      <w:r w:rsidRPr="001736B6">
        <w:rPr>
          <w:rFonts w:ascii="Open Sans" w:hAnsi="Open Sans" w:cs="Open Sans"/>
        </w:rPr>
        <w:t>policies</w:t>
      </w:r>
      <w:r w:rsidR="000B0683">
        <w:rPr>
          <w:rFonts w:ascii="Open Sans" w:hAnsi="Open Sans" w:cs="Open Sans"/>
        </w:rPr>
        <w:t xml:space="preserve"> </w:t>
      </w:r>
      <w:r w:rsidRPr="001736B6">
        <w:rPr>
          <w:rFonts w:ascii="Open Sans" w:hAnsi="Open Sans" w:cs="Open Sans"/>
        </w:rPr>
        <w:t xml:space="preserve">and procedures. Staff describe how they use these principles in </w:t>
      </w:r>
      <w:r w:rsidRPr="001736B6">
        <w:rPr>
          <w:rFonts w:ascii="Open Sans" w:hAnsi="Open Sans" w:cs="Open Sans"/>
        </w:rPr>
        <w:lastRenderedPageBreak/>
        <w:t>their daily practice and said training, policies and procedures are easy to access and understand</w:t>
      </w:r>
      <w:r w:rsidR="007276E2">
        <w:rPr>
          <w:rFonts w:ascii="Open Sans" w:hAnsi="Open Sans" w:cs="Open Sans"/>
        </w:rPr>
        <w:t xml:space="preserve">. </w:t>
      </w:r>
      <w:r w:rsidR="007276E2" w:rsidRPr="00187F0F">
        <w:rPr>
          <w:rFonts w:ascii="Open Sans" w:hAnsi="Open Sans" w:cs="Open Sans"/>
          <w:color w:val="auto"/>
          <w:szCs w:val="22"/>
        </w:rPr>
        <w:t>Open disclosure principles are embedded in incident and complaint management practices guided by organisational procedures</w:t>
      </w:r>
      <w:r w:rsidR="007276E2">
        <w:rPr>
          <w:rFonts w:ascii="Open Sans" w:hAnsi="Open Sans" w:cs="Open Sans"/>
          <w:color w:val="auto"/>
          <w:szCs w:val="22"/>
        </w:rPr>
        <w:t>.</w:t>
      </w:r>
    </w:p>
    <w:p w14:paraId="5F5F3740" w14:textId="1B78B963" w:rsidR="004D670E" w:rsidRDefault="004D670E" w:rsidP="004D670E">
      <w:pPr>
        <w:pStyle w:val="NormalArial"/>
        <w:rPr>
          <w:rFonts w:ascii="Open Sans" w:hAnsi="Open Sans" w:cs="Open Sans"/>
        </w:rPr>
      </w:pPr>
      <w:r>
        <w:rPr>
          <w:rFonts w:ascii="Open Sans" w:hAnsi="Open Sans" w:cs="Open Sans"/>
        </w:rPr>
        <w:t>Based on the information summarise</w:t>
      </w:r>
      <w:r w:rsidRPr="00981B82">
        <w:rPr>
          <w:rFonts w:ascii="Open Sans" w:hAnsi="Open Sans" w:cs="Open Sans"/>
        </w:rPr>
        <w:t>d above, I find the provider, in relation to the service, compliant with Standard 8</w:t>
      </w:r>
      <w:r w:rsidR="00981B82" w:rsidRPr="00981B82">
        <w:rPr>
          <w:rFonts w:ascii="Open Sans" w:hAnsi="Open Sans" w:cs="Open Sans"/>
        </w:rPr>
        <w:t xml:space="preserve"> Organisational governance</w:t>
      </w:r>
      <w:r w:rsidR="00981B82">
        <w:rPr>
          <w:rFonts w:ascii="Open Sans" w:hAnsi="Open Sans" w:cs="Open Sans"/>
        </w:rPr>
        <w:t>.</w:t>
      </w:r>
    </w:p>
    <w:sectPr w:rsidR="004D670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2281" w14:textId="77777777" w:rsidR="00581D0E" w:rsidRDefault="00581D0E">
      <w:pPr>
        <w:spacing w:after="0"/>
      </w:pPr>
      <w:r>
        <w:separator/>
      </w:r>
    </w:p>
  </w:endnote>
  <w:endnote w:type="continuationSeparator" w:id="0">
    <w:p w14:paraId="01B065D2" w14:textId="77777777" w:rsidR="00581D0E" w:rsidRDefault="00581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AF58" w14:textId="77777777" w:rsidR="00935BFD" w:rsidRPr="00DF37F2" w:rsidRDefault="0070339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Agmaroy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DAB8668" w14:textId="77777777" w:rsidR="00935BFD" w:rsidRPr="00DF37F2" w:rsidRDefault="0070339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7913</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0850098B" w14:textId="77777777" w:rsidR="00935BFD" w:rsidRPr="00DF37F2" w:rsidRDefault="0070339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0B15" w14:textId="77777777" w:rsidR="00935BFD" w:rsidRDefault="00935BF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FAC5" w14:textId="77777777" w:rsidR="00581D0E" w:rsidRDefault="00581D0E" w:rsidP="00D71F88">
      <w:pPr>
        <w:spacing w:after="0"/>
      </w:pPr>
      <w:r>
        <w:separator/>
      </w:r>
    </w:p>
  </w:footnote>
  <w:footnote w:type="continuationSeparator" w:id="0">
    <w:p w14:paraId="0E37ABB8" w14:textId="77777777" w:rsidR="00581D0E" w:rsidRDefault="00581D0E" w:rsidP="00D71F88">
      <w:pPr>
        <w:spacing w:after="0"/>
      </w:pPr>
      <w:r>
        <w:continuationSeparator/>
      </w:r>
    </w:p>
  </w:footnote>
  <w:footnote w:id="1">
    <w:p w14:paraId="41E44A8F" w14:textId="659E9E22" w:rsidR="00935BFD" w:rsidRDefault="0070339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5F2A15">
        <w:rPr>
          <w:rFonts w:ascii="Arial" w:hAnsi="Arial"/>
          <w:sz w:val="20"/>
          <w:szCs w:val="20"/>
        </w:rPr>
        <w:t>section</w:t>
      </w:r>
      <w:r w:rsidR="004965FD" w:rsidRPr="005F2A15">
        <w:rPr>
          <w:rFonts w:ascii="Arial" w:hAnsi="Arial"/>
          <w:sz w:val="20"/>
          <w:szCs w:val="20"/>
        </w:rPr>
        <w:t xml:space="preserve"> </w:t>
      </w:r>
      <w:r w:rsidRPr="005F2A15">
        <w:rPr>
          <w:rFonts w:ascii="Arial" w:hAnsi="Arial"/>
          <w:sz w:val="20"/>
          <w:szCs w:val="20"/>
        </w:rPr>
        <w:t>40A</w:t>
      </w:r>
      <w:r w:rsidRPr="005F2A15">
        <w:rPr>
          <w:rFonts w:ascii="Arial" w:hAnsi="Arial"/>
          <w:b/>
          <w:sz w:val="20"/>
          <w:szCs w:val="20"/>
        </w:rPr>
        <w:t xml:space="preserve"> </w:t>
      </w:r>
      <w:r w:rsidRPr="005F2A15">
        <w:rPr>
          <w:rFonts w:ascii="Arial" w:hAnsi="Arial"/>
          <w:sz w:val="20"/>
          <w:szCs w:val="20"/>
        </w:rPr>
        <w:t xml:space="preserve">of the </w:t>
      </w:r>
      <w:r w:rsidRPr="00443CA4">
        <w:rPr>
          <w:rFonts w:ascii="Arial" w:hAnsi="Arial"/>
          <w:sz w:val="20"/>
          <w:szCs w:val="20"/>
        </w:rPr>
        <w:t>Aged Care Quality and Safety Commission Rules 2018.</w:t>
      </w:r>
    </w:p>
    <w:p w14:paraId="6E0D31A7" w14:textId="77777777" w:rsidR="00935BFD" w:rsidRDefault="00935BF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5836" w14:textId="77777777" w:rsidR="00935BFD" w:rsidRDefault="00703393">
    <w:pPr>
      <w:pStyle w:val="Header"/>
    </w:pPr>
    <w:r>
      <w:rPr>
        <w:noProof/>
        <w:color w:val="2B579A"/>
        <w:shd w:val="clear" w:color="auto" w:fill="E6E6E6"/>
        <w:lang w:val="en-US"/>
      </w:rPr>
      <w:drawing>
        <wp:anchor distT="0" distB="0" distL="114300" distR="114300" simplePos="0" relativeHeight="251658241" behindDoc="1" locked="0" layoutInCell="1" allowOverlap="1" wp14:anchorId="6E12D03A" wp14:editId="62CB315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5704" w14:textId="77777777" w:rsidR="00935BFD" w:rsidRDefault="00703393">
    <w:pPr>
      <w:pStyle w:val="Header"/>
    </w:pPr>
    <w:r>
      <w:rPr>
        <w:noProof/>
      </w:rPr>
      <w:drawing>
        <wp:anchor distT="0" distB="0" distL="114300" distR="114300" simplePos="0" relativeHeight="251658240" behindDoc="0" locked="0" layoutInCell="1" allowOverlap="1" wp14:anchorId="282FA7CD" wp14:editId="47451FD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9F6936E">
      <w:start w:val="1"/>
      <w:numFmt w:val="lowerRoman"/>
      <w:lvlText w:val="(%1)"/>
      <w:lvlJc w:val="left"/>
      <w:pPr>
        <w:ind w:left="1080" w:hanging="720"/>
      </w:pPr>
      <w:rPr>
        <w:rFonts w:hint="default"/>
      </w:rPr>
    </w:lvl>
    <w:lvl w:ilvl="1" w:tplc="73ECB294" w:tentative="1">
      <w:start w:val="1"/>
      <w:numFmt w:val="lowerLetter"/>
      <w:lvlText w:val="%2."/>
      <w:lvlJc w:val="left"/>
      <w:pPr>
        <w:ind w:left="1440" w:hanging="360"/>
      </w:pPr>
    </w:lvl>
    <w:lvl w:ilvl="2" w:tplc="7C38DE36" w:tentative="1">
      <w:start w:val="1"/>
      <w:numFmt w:val="lowerRoman"/>
      <w:lvlText w:val="%3."/>
      <w:lvlJc w:val="right"/>
      <w:pPr>
        <w:ind w:left="2160" w:hanging="180"/>
      </w:pPr>
    </w:lvl>
    <w:lvl w:ilvl="3" w:tplc="6A966EC2" w:tentative="1">
      <w:start w:val="1"/>
      <w:numFmt w:val="decimal"/>
      <w:lvlText w:val="%4."/>
      <w:lvlJc w:val="left"/>
      <w:pPr>
        <w:ind w:left="2880" w:hanging="360"/>
      </w:pPr>
    </w:lvl>
    <w:lvl w:ilvl="4" w:tplc="81087DDA" w:tentative="1">
      <w:start w:val="1"/>
      <w:numFmt w:val="lowerLetter"/>
      <w:lvlText w:val="%5."/>
      <w:lvlJc w:val="left"/>
      <w:pPr>
        <w:ind w:left="3600" w:hanging="360"/>
      </w:pPr>
    </w:lvl>
    <w:lvl w:ilvl="5" w:tplc="A3B28804" w:tentative="1">
      <w:start w:val="1"/>
      <w:numFmt w:val="lowerRoman"/>
      <w:lvlText w:val="%6."/>
      <w:lvlJc w:val="right"/>
      <w:pPr>
        <w:ind w:left="4320" w:hanging="180"/>
      </w:pPr>
    </w:lvl>
    <w:lvl w:ilvl="6" w:tplc="A64644C0" w:tentative="1">
      <w:start w:val="1"/>
      <w:numFmt w:val="decimal"/>
      <w:lvlText w:val="%7."/>
      <w:lvlJc w:val="left"/>
      <w:pPr>
        <w:ind w:left="5040" w:hanging="360"/>
      </w:pPr>
    </w:lvl>
    <w:lvl w:ilvl="7" w:tplc="F66E74AA" w:tentative="1">
      <w:start w:val="1"/>
      <w:numFmt w:val="lowerLetter"/>
      <w:lvlText w:val="%8."/>
      <w:lvlJc w:val="left"/>
      <w:pPr>
        <w:ind w:left="5760" w:hanging="360"/>
      </w:pPr>
    </w:lvl>
    <w:lvl w:ilvl="8" w:tplc="26F2763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36A4AAC">
      <w:start w:val="1"/>
      <w:numFmt w:val="lowerRoman"/>
      <w:lvlText w:val="(%1)"/>
      <w:lvlJc w:val="left"/>
      <w:pPr>
        <w:ind w:left="1080" w:hanging="720"/>
      </w:pPr>
      <w:rPr>
        <w:rFonts w:hint="default"/>
      </w:rPr>
    </w:lvl>
    <w:lvl w:ilvl="1" w:tplc="FD82172C" w:tentative="1">
      <w:start w:val="1"/>
      <w:numFmt w:val="lowerLetter"/>
      <w:lvlText w:val="%2."/>
      <w:lvlJc w:val="left"/>
      <w:pPr>
        <w:ind w:left="1440" w:hanging="360"/>
      </w:pPr>
    </w:lvl>
    <w:lvl w:ilvl="2" w:tplc="5E041D3C" w:tentative="1">
      <w:start w:val="1"/>
      <w:numFmt w:val="lowerRoman"/>
      <w:lvlText w:val="%3."/>
      <w:lvlJc w:val="right"/>
      <w:pPr>
        <w:ind w:left="2160" w:hanging="180"/>
      </w:pPr>
    </w:lvl>
    <w:lvl w:ilvl="3" w:tplc="116E2C3E" w:tentative="1">
      <w:start w:val="1"/>
      <w:numFmt w:val="decimal"/>
      <w:lvlText w:val="%4."/>
      <w:lvlJc w:val="left"/>
      <w:pPr>
        <w:ind w:left="2880" w:hanging="360"/>
      </w:pPr>
    </w:lvl>
    <w:lvl w:ilvl="4" w:tplc="980801F2" w:tentative="1">
      <w:start w:val="1"/>
      <w:numFmt w:val="lowerLetter"/>
      <w:lvlText w:val="%5."/>
      <w:lvlJc w:val="left"/>
      <w:pPr>
        <w:ind w:left="3600" w:hanging="360"/>
      </w:pPr>
    </w:lvl>
    <w:lvl w:ilvl="5" w:tplc="E1CCEC6A" w:tentative="1">
      <w:start w:val="1"/>
      <w:numFmt w:val="lowerRoman"/>
      <w:lvlText w:val="%6."/>
      <w:lvlJc w:val="right"/>
      <w:pPr>
        <w:ind w:left="4320" w:hanging="180"/>
      </w:pPr>
    </w:lvl>
    <w:lvl w:ilvl="6" w:tplc="548AC8A8" w:tentative="1">
      <w:start w:val="1"/>
      <w:numFmt w:val="decimal"/>
      <w:lvlText w:val="%7."/>
      <w:lvlJc w:val="left"/>
      <w:pPr>
        <w:ind w:left="5040" w:hanging="360"/>
      </w:pPr>
    </w:lvl>
    <w:lvl w:ilvl="7" w:tplc="5970964E" w:tentative="1">
      <w:start w:val="1"/>
      <w:numFmt w:val="lowerLetter"/>
      <w:lvlText w:val="%8."/>
      <w:lvlJc w:val="left"/>
      <w:pPr>
        <w:ind w:left="5760" w:hanging="360"/>
      </w:pPr>
    </w:lvl>
    <w:lvl w:ilvl="8" w:tplc="CB447FF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59EA980">
      <w:start w:val="1"/>
      <w:numFmt w:val="lowerRoman"/>
      <w:lvlText w:val="(%1)"/>
      <w:lvlJc w:val="left"/>
      <w:pPr>
        <w:ind w:left="1080" w:hanging="720"/>
      </w:pPr>
      <w:rPr>
        <w:rFonts w:hint="default"/>
      </w:rPr>
    </w:lvl>
    <w:lvl w:ilvl="1" w:tplc="04129D58" w:tentative="1">
      <w:start w:val="1"/>
      <w:numFmt w:val="lowerLetter"/>
      <w:lvlText w:val="%2."/>
      <w:lvlJc w:val="left"/>
      <w:pPr>
        <w:ind w:left="1440" w:hanging="360"/>
      </w:pPr>
    </w:lvl>
    <w:lvl w:ilvl="2" w:tplc="D36EE224" w:tentative="1">
      <w:start w:val="1"/>
      <w:numFmt w:val="lowerRoman"/>
      <w:lvlText w:val="%3."/>
      <w:lvlJc w:val="right"/>
      <w:pPr>
        <w:ind w:left="2160" w:hanging="180"/>
      </w:pPr>
    </w:lvl>
    <w:lvl w:ilvl="3" w:tplc="3A24EB28" w:tentative="1">
      <w:start w:val="1"/>
      <w:numFmt w:val="decimal"/>
      <w:lvlText w:val="%4."/>
      <w:lvlJc w:val="left"/>
      <w:pPr>
        <w:ind w:left="2880" w:hanging="360"/>
      </w:pPr>
    </w:lvl>
    <w:lvl w:ilvl="4" w:tplc="10ACF156" w:tentative="1">
      <w:start w:val="1"/>
      <w:numFmt w:val="lowerLetter"/>
      <w:lvlText w:val="%5."/>
      <w:lvlJc w:val="left"/>
      <w:pPr>
        <w:ind w:left="3600" w:hanging="360"/>
      </w:pPr>
    </w:lvl>
    <w:lvl w:ilvl="5" w:tplc="34C60576" w:tentative="1">
      <w:start w:val="1"/>
      <w:numFmt w:val="lowerRoman"/>
      <w:lvlText w:val="%6."/>
      <w:lvlJc w:val="right"/>
      <w:pPr>
        <w:ind w:left="4320" w:hanging="180"/>
      </w:pPr>
    </w:lvl>
    <w:lvl w:ilvl="6" w:tplc="EAF8B3DC" w:tentative="1">
      <w:start w:val="1"/>
      <w:numFmt w:val="decimal"/>
      <w:lvlText w:val="%7."/>
      <w:lvlJc w:val="left"/>
      <w:pPr>
        <w:ind w:left="5040" w:hanging="360"/>
      </w:pPr>
    </w:lvl>
    <w:lvl w:ilvl="7" w:tplc="94CCFCEA" w:tentative="1">
      <w:start w:val="1"/>
      <w:numFmt w:val="lowerLetter"/>
      <w:lvlText w:val="%8."/>
      <w:lvlJc w:val="left"/>
      <w:pPr>
        <w:ind w:left="5760" w:hanging="360"/>
      </w:pPr>
    </w:lvl>
    <w:lvl w:ilvl="8" w:tplc="27904C1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23C3358">
      <w:start w:val="1"/>
      <w:numFmt w:val="bullet"/>
      <w:lvlText w:val=""/>
      <w:lvlJc w:val="left"/>
      <w:pPr>
        <w:ind w:left="363" w:hanging="360"/>
      </w:pPr>
      <w:rPr>
        <w:rFonts w:ascii="Symbol" w:hAnsi="Symbol" w:hint="default"/>
        <w:color w:val="auto"/>
        <w:sz w:val="24"/>
        <w:szCs w:val="24"/>
      </w:rPr>
    </w:lvl>
    <w:lvl w:ilvl="1" w:tplc="20A4A298" w:tentative="1">
      <w:start w:val="1"/>
      <w:numFmt w:val="bullet"/>
      <w:lvlText w:val="o"/>
      <w:lvlJc w:val="left"/>
      <w:pPr>
        <w:ind w:left="1083" w:hanging="360"/>
      </w:pPr>
      <w:rPr>
        <w:rFonts w:ascii="Courier New" w:hAnsi="Courier New" w:cs="Courier New" w:hint="default"/>
      </w:rPr>
    </w:lvl>
    <w:lvl w:ilvl="2" w:tplc="307ED320" w:tentative="1">
      <w:start w:val="1"/>
      <w:numFmt w:val="bullet"/>
      <w:lvlText w:val=""/>
      <w:lvlJc w:val="left"/>
      <w:pPr>
        <w:ind w:left="1803" w:hanging="360"/>
      </w:pPr>
      <w:rPr>
        <w:rFonts w:ascii="Wingdings" w:hAnsi="Wingdings" w:hint="default"/>
      </w:rPr>
    </w:lvl>
    <w:lvl w:ilvl="3" w:tplc="0B44948A" w:tentative="1">
      <w:start w:val="1"/>
      <w:numFmt w:val="bullet"/>
      <w:lvlText w:val=""/>
      <w:lvlJc w:val="left"/>
      <w:pPr>
        <w:ind w:left="2523" w:hanging="360"/>
      </w:pPr>
      <w:rPr>
        <w:rFonts w:ascii="Symbol" w:hAnsi="Symbol" w:hint="default"/>
      </w:rPr>
    </w:lvl>
    <w:lvl w:ilvl="4" w:tplc="04E0583C" w:tentative="1">
      <w:start w:val="1"/>
      <w:numFmt w:val="bullet"/>
      <w:lvlText w:val="o"/>
      <w:lvlJc w:val="left"/>
      <w:pPr>
        <w:ind w:left="3243" w:hanging="360"/>
      </w:pPr>
      <w:rPr>
        <w:rFonts w:ascii="Courier New" w:hAnsi="Courier New" w:cs="Courier New" w:hint="default"/>
      </w:rPr>
    </w:lvl>
    <w:lvl w:ilvl="5" w:tplc="515EFCD8" w:tentative="1">
      <w:start w:val="1"/>
      <w:numFmt w:val="bullet"/>
      <w:lvlText w:val=""/>
      <w:lvlJc w:val="left"/>
      <w:pPr>
        <w:ind w:left="3963" w:hanging="360"/>
      </w:pPr>
      <w:rPr>
        <w:rFonts w:ascii="Wingdings" w:hAnsi="Wingdings" w:hint="default"/>
      </w:rPr>
    </w:lvl>
    <w:lvl w:ilvl="6" w:tplc="8E8CFCD6" w:tentative="1">
      <w:start w:val="1"/>
      <w:numFmt w:val="bullet"/>
      <w:lvlText w:val=""/>
      <w:lvlJc w:val="left"/>
      <w:pPr>
        <w:ind w:left="4683" w:hanging="360"/>
      </w:pPr>
      <w:rPr>
        <w:rFonts w:ascii="Symbol" w:hAnsi="Symbol" w:hint="default"/>
      </w:rPr>
    </w:lvl>
    <w:lvl w:ilvl="7" w:tplc="4BE88220" w:tentative="1">
      <w:start w:val="1"/>
      <w:numFmt w:val="bullet"/>
      <w:lvlText w:val="o"/>
      <w:lvlJc w:val="left"/>
      <w:pPr>
        <w:ind w:left="5403" w:hanging="360"/>
      </w:pPr>
      <w:rPr>
        <w:rFonts w:ascii="Courier New" w:hAnsi="Courier New" w:cs="Courier New" w:hint="default"/>
      </w:rPr>
    </w:lvl>
    <w:lvl w:ilvl="8" w:tplc="88E66CAE" w:tentative="1">
      <w:start w:val="1"/>
      <w:numFmt w:val="bullet"/>
      <w:lvlText w:val=""/>
      <w:lvlJc w:val="left"/>
      <w:pPr>
        <w:ind w:left="6123" w:hanging="360"/>
      </w:pPr>
      <w:rPr>
        <w:rFonts w:ascii="Wingdings" w:hAnsi="Wingdings" w:hint="default"/>
      </w:rPr>
    </w:lvl>
  </w:abstractNum>
  <w:abstractNum w:abstractNumId="5" w15:restartNumberingAfterBreak="0">
    <w:nsid w:val="1B1F247B"/>
    <w:multiLevelType w:val="hybridMultilevel"/>
    <w:tmpl w:val="0716342C"/>
    <w:lvl w:ilvl="0" w:tplc="3A509C6C">
      <w:start w:val="1"/>
      <w:numFmt w:val="lowerRoman"/>
      <w:lvlText w:val="(%1)"/>
      <w:lvlJc w:val="left"/>
      <w:pPr>
        <w:ind w:left="1080" w:hanging="720"/>
      </w:pPr>
      <w:rPr>
        <w:rFonts w:hint="default"/>
      </w:rPr>
    </w:lvl>
    <w:lvl w:ilvl="1" w:tplc="7D10554A" w:tentative="1">
      <w:start w:val="1"/>
      <w:numFmt w:val="lowerLetter"/>
      <w:lvlText w:val="%2."/>
      <w:lvlJc w:val="left"/>
      <w:pPr>
        <w:ind w:left="1440" w:hanging="360"/>
      </w:pPr>
    </w:lvl>
    <w:lvl w:ilvl="2" w:tplc="88883BD0" w:tentative="1">
      <w:start w:val="1"/>
      <w:numFmt w:val="lowerRoman"/>
      <w:lvlText w:val="%3."/>
      <w:lvlJc w:val="right"/>
      <w:pPr>
        <w:ind w:left="2160" w:hanging="180"/>
      </w:pPr>
    </w:lvl>
    <w:lvl w:ilvl="3" w:tplc="1188D386" w:tentative="1">
      <w:start w:val="1"/>
      <w:numFmt w:val="decimal"/>
      <w:lvlText w:val="%4."/>
      <w:lvlJc w:val="left"/>
      <w:pPr>
        <w:ind w:left="2880" w:hanging="360"/>
      </w:pPr>
    </w:lvl>
    <w:lvl w:ilvl="4" w:tplc="3B80EDCA" w:tentative="1">
      <w:start w:val="1"/>
      <w:numFmt w:val="lowerLetter"/>
      <w:lvlText w:val="%5."/>
      <w:lvlJc w:val="left"/>
      <w:pPr>
        <w:ind w:left="3600" w:hanging="360"/>
      </w:pPr>
    </w:lvl>
    <w:lvl w:ilvl="5" w:tplc="26C6C5F2" w:tentative="1">
      <w:start w:val="1"/>
      <w:numFmt w:val="lowerRoman"/>
      <w:lvlText w:val="%6."/>
      <w:lvlJc w:val="right"/>
      <w:pPr>
        <w:ind w:left="4320" w:hanging="180"/>
      </w:pPr>
    </w:lvl>
    <w:lvl w:ilvl="6" w:tplc="56706318" w:tentative="1">
      <w:start w:val="1"/>
      <w:numFmt w:val="decimal"/>
      <w:lvlText w:val="%7."/>
      <w:lvlJc w:val="left"/>
      <w:pPr>
        <w:ind w:left="5040" w:hanging="360"/>
      </w:pPr>
    </w:lvl>
    <w:lvl w:ilvl="7" w:tplc="F52C54C4" w:tentative="1">
      <w:start w:val="1"/>
      <w:numFmt w:val="lowerLetter"/>
      <w:lvlText w:val="%8."/>
      <w:lvlJc w:val="left"/>
      <w:pPr>
        <w:ind w:left="5760" w:hanging="360"/>
      </w:pPr>
    </w:lvl>
    <w:lvl w:ilvl="8" w:tplc="50C60D9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A901732">
      <w:start w:val="1"/>
      <w:numFmt w:val="lowerRoman"/>
      <w:lvlText w:val="(%1)"/>
      <w:lvlJc w:val="left"/>
      <w:pPr>
        <w:ind w:left="1080" w:hanging="720"/>
      </w:pPr>
      <w:rPr>
        <w:rFonts w:hint="default"/>
      </w:rPr>
    </w:lvl>
    <w:lvl w:ilvl="1" w:tplc="1C0A2C66" w:tentative="1">
      <w:start w:val="1"/>
      <w:numFmt w:val="lowerLetter"/>
      <w:lvlText w:val="%2."/>
      <w:lvlJc w:val="left"/>
      <w:pPr>
        <w:ind w:left="1440" w:hanging="360"/>
      </w:pPr>
    </w:lvl>
    <w:lvl w:ilvl="2" w:tplc="C290A7B2" w:tentative="1">
      <w:start w:val="1"/>
      <w:numFmt w:val="lowerRoman"/>
      <w:lvlText w:val="%3."/>
      <w:lvlJc w:val="right"/>
      <w:pPr>
        <w:ind w:left="2160" w:hanging="180"/>
      </w:pPr>
    </w:lvl>
    <w:lvl w:ilvl="3" w:tplc="03506878" w:tentative="1">
      <w:start w:val="1"/>
      <w:numFmt w:val="decimal"/>
      <w:lvlText w:val="%4."/>
      <w:lvlJc w:val="left"/>
      <w:pPr>
        <w:ind w:left="2880" w:hanging="360"/>
      </w:pPr>
    </w:lvl>
    <w:lvl w:ilvl="4" w:tplc="4E823C94" w:tentative="1">
      <w:start w:val="1"/>
      <w:numFmt w:val="lowerLetter"/>
      <w:lvlText w:val="%5."/>
      <w:lvlJc w:val="left"/>
      <w:pPr>
        <w:ind w:left="3600" w:hanging="360"/>
      </w:pPr>
    </w:lvl>
    <w:lvl w:ilvl="5" w:tplc="473E8FEE" w:tentative="1">
      <w:start w:val="1"/>
      <w:numFmt w:val="lowerRoman"/>
      <w:lvlText w:val="%6."/>
      <w:lvlJc w:val="right"/>
      <w:pPr>
        <w:ind w:left="4320" w:hanging="180"/>
      </w:pPr>
    </w:lvl>
    <w:lvl w:ilvl="6" w:tplc="1D443DB0" w:tentative="1">
      <w:start w:val="1"/>
      <w:numFmt w:val="decimal"/>
      <w:lvlText w:val="%7."/>
      <w:lvlJc w:val="left"/>
      <w:pPr>
        <w:ind w:left="5040" w:hanging="360"/>
      </w:pPr>
    </w:lvl>
    <w:lvl w:ilvl="7" w:tplc="16029A74" w:tentative="1">
      <w:start w:val="1"/>
      <w:numFmt w:val="lowerLetter"/>
      <w:lvlText w:val="%8."/>
      <w:lvlJc w:val="left"/>
      <w:pPr>
        <w:ind w:left="5760" w:hanging="360"/>
      </w:pPr>
    </w:lvl>
    <w:lvl w:ilvl="8" w:tplc="FDCE7A7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E344D74">
      <w:start w:val="1"/>
      <w:numFmt w:val="lowerRoman"/>
      <w:lvlText w:val="(%1)"/>
      <w:lvlJc w:val="left"/>
      <w:pPr>
        <w:ind w:left="1080" w:hanging="720"/>
      </w:pPr>
      <w:rPr>
        <w:rFonts w:hint="default"/>
      </w:rPr>
    </w:lvl>
    <w:lvl w:ilvl="1" w:tplc="C9127132" w:tentative="1">
      <w:start w:val="1"/>
      <w:numFmt w:val="lowerLetter"/>
      <w:lvlText w:val="%2."/>
      <w:lvlJc w:val="left"/>
      <w:pPr>
        <w:ind w:left="1440" w:hanging="360"/>
      </w:pPr>
    </w:lvl>
    <w:lvl w:ilvl="2" w:tplc="2FCE4BB0" w:tentative="1">
      <w:start w:val="1"/>
      <w:numFmt w:val="lowerRoman"/>
      <w:lvlText w:val="%3."/>
      <w:lvlJc w:val="right"/>
      <w:pPr>
        <w:ind w:left="2160" w:hanging="180"/>
      </w:pPr>
    </w:lvl>
    <w:lvl w:ilvl="3" w:tplc="312A758C" w:tentative="1">
      <w:start w:val="1"/>
      <w:numFmt w:val="decimal"/>
      <w:lvlText w:val="%4."/>
      <w:lvlJc w:val="left"/>
      <w:pPr>
        <w:ind w:left="2880" w:hanging="360"/>
      </w:pPr>
    </w:lvl>
    <w:lvl w:ilvl="4" w:tplc="02188FEE" w:tentative="1">
      <w:start w:val="1"/>
      <w:numFmt w:val="lowerLetter"/>
      <w:lvlText w:val="%5."/>
      <w:lvlJc w:val="left"/>
      <w:pPr>
        <w:ind w:left="3600" w:hanging="360"/>
      </w:pPr>
    </w:lvl>
    <w:lvl w:ilvl="5" w:tplc="1A0E0D9E" w:tentative="1">
      <w:start w:val="1"/>
      <w:numFmt w:val="lowerRoman"/>
      <w:lvlText w:val="%6."/>
      <w:lvlJc w:val="right"/>
      <w:pPr>
        <w:ind w:left="4320" w:hanging="180"/>
      </w:pPr>
    </w:lvl>
    <w:lvl w:ilvl="6" w:tplc="EBB40E86" w:tentative="1">
      <w:start w:val="1"/>
      <w:numFmt w:val="decimal"/>
      <w:lvlText w:val="%7."/>
      <w:lvlJc w:val="left"/>
      <w:pPr>
        <w:ind w:left="5040" w:hanging="360"/>
      </w:pPr>
    </w:lvl>
    <w:lvl w:ilvl="7" w:tplc="849E333A" w:tentative="1">
      <w:start w:val="1"/>
      <w:numFmt w:val="lowerLetter"/>
      <w:lvlText w:val="%8."/>
      <w:lvlJc w:val="left"/>
      <w:pPr>
        <w:ind w:left="5760" w:hanging="360"/>
      </w:pPr>
    </w:lvl>
    <w:lvl w:ilvl="8" w:tplc="B3E4C87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D821932">
      <w:start w:val="1"/>
      <w:numFmt w:val="lowerRoman"/>
      <w:lvlText w:val="(%1)"/>
      <w:lvlJc w:val="left"/>
      <w:pPr>
        <w:ind w:left="1080" w:hanging="720"/>
      </w:pPr>
      <w:rPr>
        <w:rFonts w:hint="default"/>
      </w:rPr>
    </w:lvl>
    <w:lvl w:ilvl="1" w:tplc="197CF27E" w:tentative="1">
      <w:start w:val="1"/>
      <w:numFmt w:val="lowerLetter"/>
      <w:lvlText w:val="%2."/>
      <w:lvlJc w:val="left"/>
      <w:pPr>
        <w:ind w:left="1440" w:hanging="360"/>
      </w:pPr>
    </w:lvl>
    <w:lvl w:ilvl="2" w:tplc="6602B522" w:tentative="1">
      <w:start w:val="1"/>
      <w:numFmt w:val="lowerRoman"/>
      <w:lvlText w:val="%3."/>
      <w:lvlJc w:val="right"/>
      <w:pPr>
        <w:ind w:left="2160" w:hanging="180"/>
      </w:pPr>
    </w:lvl>
    <w:lvl w:ilvl="3" w:tplc="6302A2B6" w:tentative="1">
      <w:start w:val="1"/>
      <w:numFmt w:val="decimal"/>
      <w:lvlText w:val="%4."/>
      <w:lvlJc w:val="left"/>
      <w:pPr>
        <w:ind w:left="2880" w:hanging="360"/>
      </w:pPr>
    </w:lvl>
    <w:lvl w:ilvl="4" w:tplc="B9CEBC2A" w:tentative="1">
      <w:start w:val="1"/>
      <w:numFmt w:val="lowerLetter"/>
      <w:lvlText w:val="%5."/>
      <w:lvlJc w:val="left"/>
      <w:pPr>
        <w:ind w:left="3600" w:hanging="360"/>
      </w:pPr>
    </w:lvl>
    <w:lvl w:ilvl="5" w:tplc="4C64196E" w:tentative="1">
      <w:start w:val="1"/>
      <w:numFmt w:val="lowerRoman"/>
      <w:lvlText w:val="%6."/>
      <w:lvlJc w:val="right"/>
      <w:pPr>
        <w:ind w:left="4320" w:hanging="180"/>
      </w:pPr>
    </w:lvl>
    <w:lvl w:ilvl="6" w:tplc="09902756" w:tentative="1">
      <w:start w:val="1"/>
      <w:numFmt w:val="decimal"/>
      <w:lvlText w:val="%7."/>
      <w:lvlJc w:val="left"/>
      <w:pPr>
        <w:ind w:left="5040" w:hanging="360"/>
      </w:pPr>
    </w:lvl>
    <w:lvl w:ilvl="7" w:tplc="7FFEA4B2" w:tentative="1">
      <w:start w:val="1"/>
      <w:numFmt w:val="lowerLetter"/>
      <w:lvlText w:val="%8."/>
      <w:lvlJc w:val="left"/>
      <w:pPr>
        <w:ind w:left="5760" w:hanging="360"/>
      </w:pPr>
    </w:lvl>
    <w:lvl w:ilvl="8" w:tplc="E466994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61400AA">
      <w:start w:val="1"/>
      <w:numFmt w:val="lowerRoman"/>
      <w:lvlText w:val="(%1)"/>
      <w:lvlJc w:val="left"/>
      <w:pPr>
        <w:ind w:left="1080" w:hanging="720"/>
      </w:pPr>
      <w:rPr>
        <w:rFonts w:hint="default"/>
      </w:rPr>
    </w:lvl>
    <w:lvl w:ilvl="1" w:tplc="CEE4A672" w:tentative="1">
      <w:start w:val="1"/>
      <w:numFmt w:val="lowerLetter"/>
      <w:lvlText w:val="%2."/>
      <w:lvlJc w:val="left"/>
      <w:pPr>
        <w:ind w:left="1440" w:hanging="360"/>
      </w:pPr>
    </w:lvl>
    <w:lvl w:ilvl="2" w:tplc="E27415AC" w:tentative="1">
      <w:start w:val="1"/>
      <w:numFmt w:val="lowerRoman"/>
      <w:lvlText w:val="%3."/>
      <w:lvlJc w:val="right"/>
      <w:pPr>
        <w:ind w:left="2160" w:hanging="180"/>
      </w:pPr>
    </w:lvl>
    <w:lvl w:ilvl="3" w:tplc="D5E099F2" w:tentative="1">
      <w:start w:val="1"/>
      <w:numFmt w:val="decimal"/>
      <w:lvlText w:val="%4."/>
      <w:lvlJc w:val="left"/>
      <w:pPr>
        <w:ind w:left="2880" w:hanging="360"/>
      </w:pPr>
    </w:lvl>
    <w:lvl w:ilvl="4" w:tplc="6FFC826E" w:tentative="1">
      <w:start w:val="1"/>
      <w:numFmt w:val="lowerLetter"/>
      <w:lvlText w:val="%5."/>
      <w:lvlJc w:val="left"/>
      <w:pPr>
        <w:ind w:left="3600" w:hanging="360"/>
      </w:pPr>
    </w:lvl>
    <w:lvl w:ilvl="5" w:tplc="2D3481F0" w:tentative="1">
      <w:start w:val="1"/>
      <w:numFmt w:val="lowerRoman"/>
      <w:lvlText w:val="%6."/>
      <w:lvlJc w:val="right"/>
      <w:pPr>
        <w:ind w:left="4320" w:hanging="180"/>
      </w:pPr>
    </w:lvl>
    <w:lvl w:ilvl="6" w:tplc="397EEC78" w:tentative="1">
      <w:start w:val="1"/>
      <w:numFmt w:val="decimal"/>
      <w:lvlText w:val="%7."/>
      <w:lvlJc w:val="left"/>
      <w:pPr>
        <w:ind w:left="5040" w:hanging="360"/>
      </w:pPr>
    </w:lvl>
    <w:lvl w:ilvl="7" w:tplc="5C0A6172" w:tentative="1">
      <w:start w:val="1"/>
      <w:numFmt w:val="lowerLetter"/>
      <w:lvlText w:val="%8."/>
      <w:lvlJc w:val="left"/>
      <w:pPr>
        <w:ind w:left="5760" w:hanging="360"/>
      </w:pPr>
    </w:lvl>
    <w:lvl w:ilvl="8" w:tplc="D3145E4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CAAA48C">
      <w:start w:val="1"/>
      <w:numFmt w:val="lowerRoman"/>
      <w:lvlText w:val="(%1)"/>
      <w:lvlJc w:val="left"/>
      <w:pPr>
        <w:ind w:left="1080" w:hanging="720"/>
      </w:pPr>
      <w:rPr>
        <w:rFonts w:hint="default"/>
      </w:rPr>
    </w:lvl>
    <w:lvl w:ilvl="1" w:tplc="1A686690" w:tentative="1">
      <w:start w:val="1"/>
      <w:numFmt w:val="lowerLetter"/>
      <w:lvlText w:val="%2."/>
      <w:lvlJc w:val="left"/>
      <w:pPr>
        <w:ind w:left="1440" w:hanging="360"/>
      </w:pPr>
    </w:lvl>
    <w:lvl w:ilvl="2" w:tplc="075CB4A6" w:tentative="1">
      <w:start w:val="1"/>
      <w:numFmt w:val="lowerRoman"/>
      <w:lvlText w:val="%3."/>
      <w:lvlJc w:val="right"/>
      <w:pPr>
        <w:ind w:left="2160" w:hanging="180"/>
      </w:pPr>
    </w:lvl>
    <w:lvl w:ilvl="3" w:tplc="C9C0619A" w:tentative="1">
      <w:start w:val="1"/>
      <w:numFmt w:val="decimal"/>
      <w:lvlText w:val="%4."/>
      <w:lvlJc w:val="left"/>
      <w:pPr>
        <w:ind w:left="2880" w:hanging="360"/>
      </w:pPr>
    </w:lvl>
    <w:lvl w:ilvl="4" w:tplc="C87A7FCA" w:tentative="1">
      <w:start w:val="1"/>
      <w:numFmt w:val="lowerLetter"/>
      <w:lvlText w:val="%5."/>
      <w:lvlJc w:val="left"/>
      <w:pPr>
        <w:ind w:left="3600" w:hanging="360"/>
      </w:pPr>
    </w:lvl>
    <w:lvl w:ilvl="5" w:tplc="D94CC558" w:tentative="1">
      <w:start w:val="1"/>
      <w:numFmt w:val="lowerRoman"/>
      <w:lvlText w:val="%6."/>
      <w:lvlJc w:val="right"/>
      <w:pPr>
        <w:ind w:left="4320" w:hanging="180"/>
      </w:pPr>
    </w:lvl>
    <w:lvl w:ilvl="6" w:tplc="69DA3D74" w:tentative="1">
      <w:start w:val="1"/>
      <w:numFmt w:val="decimal"/>
      <w:lvlText w:val="%7."/>
      <w:lvlJc w:val="left"/>
      <w:pPr>
        <w:ind w:left="5040" w:hanging="360"/>
      </w:pPr>
    </w:lvl>
    <w:lvl w:ilvl="7" w:tplc="FE86E3CE" w:tentative="1">
      <w:start w:val="1"/>
      <w:numFmt w:val="lowerLetter"/>
      <w:lvlText w:val="%8."/>
      <w:lvlJc w:val="left"/>
      <w:pPr>
        <w:ind w:left="5760" w:hanging="360"/>
      </w:pPr>
    </w:lvl>
    <w:lvl w:ilvl="8" w:tplc="01EAEB9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27368514">
    <w:abstractNumId w:val="11"/>
  </w:num>
  <w:num w:numId="2" w16cid:durableId="736590545">
    <w:abstractNumId w:val="4"/>
  </w:num>
  <w:num w:numId="3" w16cid:durableId="1506480543">
    <w:abstractNumId w:val="2"/>
  </w:num>
  <w:num w:numId="4" w16cid:durableId="1757285569">
    <w:abstractNumId w:val="7"/>
  </w:num>
  <w:num w:numId="5" w16cid:durableId="2086880867">
    <w:abstractNumId w:val="6"/>
  </w:num>
  <w:num w:numId="6" w16cid:durableId="1100877663">
    <w:abstractNumId w:val="1"/>
  </w:num>
  <w:num w:numId="7" w16cid:durableId="1337926764">
    <w:abstractNumId w:val="9"/>
  </w:num>
  <w:num w:numId="8" w16cid:durableId="1357997123">
    <w:abstractNumId w:val="5"/>
  </w:num>
  <w:num w:numId="9" w16cid:durableId="167259348">
    <w:abstractNumId w:val="8"/>
  </w:num>
  <w:num w:numId="10" w16cid:durableId="183322041">
    <w:abstractNumId w:val="3"/>
  </w:num>
  <w:num w:numId="11" w16cid:durableId="1902591757">
    <w:abstractNumId w:val="10"/>
  </w:num>
  <w:num w:numId="12" w16cid:durableId="1982687236">
    <w:abstractNumId w:val="0"/>
  </w:num>
  <w:num w:numId="13" w16cid:durableId="1758361287">
    <w:abstractNumId w:val="11"/>
  </w:num>
  <w:num w:numId="14" w16cid:durableId="1162428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2D"/>
    <w:rsid w:val="00002100"/>
    <w:rsid w:val="000043C1"/>
    <w:rsid w:val="0001195E"/>
    <w:rsid w:val="00011FFE"/>
    <w:rsid w:val="00017CB1"/>
    <w:rsid w:val="00022C4A"/>
    <w:rsid w:val="00032BA4"/>
    <w:rsid w:val="00040251"/>
    <w:rsid w:val="00051E21"/>
    <w:rsid w:val="00053166"/>
    <w:rsid w:val="00060E5B"/>
    <w:rsid w:val="0006737D"/>
    <w:rsid w:val="00070B1F"/>
    <w:rsid w:val="0008375B"/>
    <w:rsid w:val="00084AC5"/>
    <w:rsid w:val="000870DE"/>
    <w:rsid w:val="00090AAA"/>
    <w:rsid w:val="000A4475"/>
    <w:rsid w:val="000B0683"/>
    <w:rsid w:val="000B0BF4"/>
    <w:rsid w:val="000C7BBD"/>
    <w:rsid w:val="000E1540"/>
    <w:rsid w:val="000E414E"/>
    <w:rsid w:val="000E7110"/>
    <w:rsid w:val="000F04F9"/>
    <w:rsid w:val="0010377B"/>
    <w:rsid w:val="00106D42"/>
    <w:rsid w:val="00110952"/>
    <w:rsid w:val="00111DE2"/>
    <w:rsid w:val="00113913"/>
    <w:rsid w:val="00116E58"/>
    <w:rsid w:val="00130179"/>
    <w:rsid w:val="00146D3C"/>
    <w:rsid w:val="001477D0"/>
    <w:rsid w:val="00155239"/>
    <w:rsid w:val="00157559"/>
    <w:rsid w:val="001607D4"/>
    <w:rsid w:val="00162EF0"/>
    <w:rsid w:val="001632A5"/>
    <w:rsid w:val="00163D60"/>
    <w:rsid w:val="00174540"/>
    <w:rsid w:val="00177927"/>
    <w:rsid w:val="00184379"/>
    <w:rsid w:val="0018766A"/>
    <w:rsid w:val="00193493"/>
    <w:rsid w:val="001A0600"/>
    <w:rsid w:val="001A43BB"/>
    <w:rsid w:val="001A6100"/>
    <w:rsid w:val="001A6D53"/>
    <w:rsid w:val="001B1AF6"/>
    <w:rsid w:val="001C3161"/>
    <w:rsid w:val="001C3316"/>
    <w:rsid w:val="001C63A2"/>
    <w:rsid w:val="00200C36"/>
    <w:rsid w:val="00202E8E"/>
    <w:rsid w:val="00205437"/>
    <w:rsid w:val="002072ED"/>
    <w:rsid w:val="002254B0"/>
    <w:rsid w:val="00226031"/>
    <w:rsid w:val="00231226"/>
    <w:rsid w:val="00232E8E"/>
    <w:rsid w:val="00262C92"/>
    <w:rsid w:val="00282F19"/>
    <w:rsid w:val="002943E2"/>
    <w:rsid w:val="0029722D"/>
    <w:rsid w:val="002A1679"/>
    <w:rsid w:val="002A521E"/>
    <w:rsid w:val="002A646A"/>
    <w:rsid w:val="002B3E39"/>
    <w:rsid w:val="002B3F77"/>
    <w:rsid w:val="002B5390"/>
    <w:rsid w:val="002B5933"/>
    <w:rsid w:val="002C0E0A"/>
    <w:rsid w:val="002D2BD9"/>
    <w:rsid w:val="002E4FBB"/>
    <w:rsid w:val="002F52E3"/>
    <w:rsid w:val="002F7BF8"/>
    <w:rsid w:val="003051B8"/>
    <w:rsid w:val="00307C56"/>
    <w:rsid w:val="00310E2B"/>
    <w:rsid w:val="00313B52"/>
    <w:rsid w:val="003160DA"/>
    <w:rsid w:val="003273F9"/>
    <w:rsid w:val="0033066C"/>
    <w:rsid w:val="003617CB"/>
    <w:rsid w:val="00363570"/>
    <w:rsid w:val="00380478"/>
    <w:rsid w:val="00396081"/>
    <w:rsid w:val="003960A1"/>
    <w:rsid w:val="003A4D99"/>
    <w:rsid w:val="003A56F3"/>
    <w:rsid w:val="003C0419"/>
    <w:rsid w:val="003C16DF"/>
    <w:rsid w:val="003E02C0"/>
    <w:rsid w:val="003E1255"/>
    <w:rsid w:val="003F1257"/>
    <w:rsid w:val="003F6492"/>
    <w:rsid w:val="003F782C"/>
    <w:rsid w:val="00400448"/>
    <w:rsid w:val="00424AAD"/>
    <w:rsid w:val="00424D70"/>
    <w:rsid w:val="004264A8"/>
    <w:rsid w:val="00462C76"/>
    <w:rsid w:val="004731FB"/>
    <w:rsid w:val="00486916"/>
    <w:rsid w:val="00493694"/>
    <w:rsid w:val="004965FD"/>
    <w:rsid w:val="0049765F"/>
    <w:rsid w:val="004A66F9"/>
    <w:rsid w:val="004A760E"/>
    <w:rsid w:val="004A7645"/>
    <w:rsid w:val="004B44D4"/>
    <w:rsid w:val="004C6DF5"/>
    <w:rsid w:val="004D670E"/>
    <w:rsid w:val="004D71EF"/>
    <w:rsid w:val="004E1212"/>
    <w:rsid w:val="004E31E6"/>
    <w:rsid w:val="00503A6F"/>
    <w:rsid w:val="00523F64"/>
    <w:rsid w:val="005245C6"/>
    <w:rsid w:val="00541743"/>
    <w:rsid w:val="00542F42"/>
    <w:rsid w:val="00543015"/>
    <w:rsid w:val="00544109"/>
    <w:rsid w:val="005478CA"/>
    <w:rsid w:val="0055454E"/>
    <w:rsid w:val="00562D95"/>
    <w:rsid w:val="00581D0E"/>
    <w:rsid w:val="00591F30"/>
    <w:rsid w:val="00591F5E"/>
    <w:rsid w:val="00596338"/>
    <w:rsid w:val="005A26CB"/>
    <w:rsid w:val="005A7F8F"/>
    <w:rsid w:val="005D3348"/>
    <w:rsid w:val="005E7EAC"/>
    <w:rsid w:val="005F2A15"/>
    <w:rsid w:val="005F6A46"/>
    <w:rsid w:val="00613D82"/>
    <w:rsid w:val="0062759C"/>
    <w:rsid w:val="006306B9"/>
    <w:rsid w:val="00633E41"/>
    <w:rsid w:val="00633F84"/>
    <w:rsid w:val="00655F4E"/>
    <w:rsid w:val="00667A3B"/>
    <w:rsid w:val="00675378"/>
    <w:rsid w:val="006763BF"/>
    <w:rsid w:val="006776C6"/>
    <w:rsid w:val="006802D9"/>
    <w:rsid w:val="00682791"/>
    <w:rsid w:val="0068435F"/>
    <w:rsid w:val="0069535E"/>
    <w:rsid w:val="006B5C87"/>
    <w:rsid w:val="006C226A"/>
    <w:rsid w:val="006D0D1D"/>
    <w:rsid w:val="006F3CAE"/>
    <w:rsid w:val="006F4552"/>
    <w:rsid w:val="007004EC"/>
    <w:rsid w:val="007018F8"/>
    <w:rsid w:val="00703393"/>
    <w:rsid w:val="00704C44"/>
    <w:rsid w:val="00707BBE"/>
    <w:rsid w:val="007148BF"/>
    <w:rsid w:val="00717E0E"/>
    <w:rsid w:val="00726E75"/>
    <w:rsid w:val="007276E2"/>
    <w:rsid w:val="00732A70"/>
    <w:rsid w:val="00742140"/>
    <w:rsid w:val="00744A65"/>
    <w:rsid w:val="00752DE7"/>
    <w:rsid w:val="0075559A"/>
    <w:rsid w:val="00763F40"/>
    <w:rsid w:val="00770262"/>
    <w:rsid w:val="0077589E"/>
    <w:rsid w:val="0078389B"/>
    <w:rsid w:val="007B4700"/>
    <w:rsid w:val="007B4CDC"/>
    <w:rsid w:val="007E1619"/>
    <w:rsid w:val="007E5C2B"/>
    <w:rsid w:val="007F14D6"/>
    <w:rsid w:val="007F44EA"/>
    <w:rsid w:val="00816B7E"/>
    <w:rsid w:val="00826703"/>
    <w:rsid w:val="00834A98"/>
    <w:rsid w:val="00837C05"/>
    <w:rsid w:val="0084572A"/>
    <w:rsid w:val="00846C77"/>
    <w:rsid w:val="00850063"/>
    <w:rsid w:val="00855F45"/>
    <w:rsid w:val="00863252"/>
    <w:rsid w:val="00896DE9"/>
    <w:rsid w:val="008A15DA"/>
    <w:rsid w:val="008B1995"/>
    <w:rsid w:val="008B6B45"/>
    <w:rsid w:val="008E142D"/>
    <w:rsid w:val="008F1D48"/>
    <w:rsid w:val="008F3544"/>
    <w:rsid w:val="00912504"/>
    <w:rsid w:val="00916435"/>
    <w:rsid w:val="00935BFD"/>
    <w:rsid w:val="00950017"/>
    <w:rsid w:val="0095799B"/>
    <w:rsid w:val="00960B3B"/>
    <w:rsid w:val="0097295B"/>
    <w:rsid w:val="00974354"/>
    <w:rsid w:val="00980FAE"/>
    <w:rsid w:val="00981B82"/>
    <w:rsid w:val="009A0F81"/>
    <w:rsid w:val="009A204A"/>
    <w:rsid w:val="009A6AD8"/>
    <w:rsid w:val="009B0D1D"/>
    <w:rsid w:val="009B3D24"/>
    <w:rsid w:val="009C551D"/>
    <w:rsid w:val="009C612B"/>
    <w:rsid w:val="009D1855"/>
    <w:rsid w:val="009D7566"/>
    <w:rsid w:val="009F7B74"/>
    <w:rsid w:val="00A12A7A"/>
    <w:rsid w:val="00A150A9"/>
    <w:rsid w:val="00A234ED"/>
    <w:rsid w:val="00A4376A"/>
    <w:rsid w:val="00A60A3E"/>
    <w:rsid w:val="00A60E4B"/>
    <w:rsid w:val="00A65799"/>
    <w:rsid w:val="00A7003F"/>
    <w:rsid w:val="00A73A66"/>
    <w:rsid w:val="00A87B90"/>
    <w:rsid w:val="00A94E45"/>
    <w:rsid w:val="00AA2EF6"/>
    <w:rsid w:val="00AA4D6D"/>
    <w:rsid w:val="00AA53DD"/>
    <w:rsid w:val="00AB0208"/>
    <w:rsid w:val="00AC2E79"/>
    <w:rsid w:val="00AD0E64"/>
    <w:rsid w:val="00AF1F08"/>
    <w:rsid w:val="00AF7033"/>
    <w:rsid w:val="00B07CDD"/>
    <w:rsid w:val="00B15DB2"/>
    <w:rsid w:val="00B24E6E"/>
    <w:rsid w:val="00B30642"/>
    <w:rsid w:val="00B31DD1"/>
    <w:rsid w:val="00B353D8"/>
    <w:rsid w:val="00B47A98"/>
    <w:rsid w:val="00B609BC"/>
    <w:rsid w:val="00B6469D"/>
    <w:rsid w:val="00B80740"/>
    <w:rsid w:val="00B81C6A"/>
    <w:rsid w:val="00B8291A"/>
    <w:rsid w:val="00B83673"/>
    <w:rsid w:val="00B8579D"/>
    <w:rsid w:val="00B901AF"/>
    <w:rsid w:val="00B93CCE"/>
    <w:rsid w:val="00BA1094"/>
    <w:rsid w:val="00BB08AE"/>
    <w:rsid w:val="00BB3F3F"/>
    <w:rsid w:val="00BC76DB"/>
    <w:rsid w:val="00BC7CB1"/>
    <w:rsid w:val="00BD4A6A"/>
    <w:rsid w:val="00BD5845"/>
    <w:rsid w:val="00BD5CEA"/>
    <w:rsid w:val="00BE001A"/>
    <w:rsid w:val="00C0110F"/>
    <w:rsid w:val="00C05C80"/>
    <w:rsid w:val="00C316CD"/>
    <w:rsid w:val="00C47C67"/>
    <w:rsid w:val="00C51325"/>
    <w:rsid w:val="00C66509"/>
    <w:rsid w:val="00C852E5"/>
    <w:rsid w:val="00C954D6"/>
    <w:rsid w:val="00C97DA3"/>
    <w:rsid w:val="00CA542D"/>
    <w:rsid w:val="00CC7ACA"/>
    <w:rsid w:val="00CD07DD"/>
    <w:rsid w:val="00CD722A"/>
    <w:rsid w:val="00CE5D11"/>
    <w:rsid w:val="00CF2C9C"/>
    <w:rsid w:val="00CF75D9"/>
    <w:rsid w:val="00D012A0"/>
    <w:rsid w:val="00D04DCC"/>
    <w:rsid w:val="00D05367"/>
    <w:rsid w:val="00D14A69"/>
    <w:rsid w:val="00D23E14"/>
    <w:rsid w:val="00D36481"/>
    <w:rsid w:val="00D364BE"/>
    <w:rsid w:val="00D4039A"/>
    <w:rsid w:val="00D407A1"/>
    <w:rsid w:val="00D41A01"/>
    <w:rsid w:val="00D45742"/>
    <w:rsid w:val="00D474CE"/>
    <w:rsid w:val="00D5114B"/>
    <w:rsid w:val="00D53FD3"/>
    <w:rsid w:val="00D632D0"/>
    <w:rsid w:val="00D64222"/>
    <w:rsid w:val="00D7202C"/>
    <w:rsid w:val="00D74C89"/>
    <w:rsid w:val="00D8252D"/>
    <w:rsid w:val="00D863F3"/>
    <w:rsid w:val="00D87198"/>
    <w:rsid w:val="00D904E9"/>
    <w:rsid w:val="00D97ACB"/>
    <w:rsid w:val="00DB3FD7"/>
    <w:rsid w:val="00DC1EB2"/>
    <w:rsid w:val="00DC5323"/>
    <w:rsid w:val="00DC6A0A"/>
    <w:rsid w:val="00DD1D3E"/>
    <w:rsid w:val="00DD331C"/>
    <w:rsid w:val="00DD37C6"/>
    <w:rsid w:val="00E11A44"/>
    <w:rsid w:val="00E12BF4"/>
    <w:rsid w:val="00E13F2B"/>
    <w:rsid w:val="00E17D20"/>
    <w:rsid w:val="00E30330"/>
    <w:rsid w:val="00E30466"/>
    <w:rsid w:val="00E46D93"/>
    <w:rsid w:val="00E507F7"/>
    <w:rsid w:val="00E70CAF"/>
    <w:rsid w:val="00E80C09"/>
    <w:rsid w:val="00E86925"/>
    <w:rsid w:val="00E9003E"/>
    <w:rsid w:val="00E9509C"/>
    <w:rsid w:val="00EA1685"/>
    <w:rsid w:val="00EB154D"/>
    <w:rsid w:val="00EB69DC"/>
    <w:rsid w:val="00EC65DA"/>
    <w:rsid w:val="00ED0E9F"/>
    <w:rsid w:val="00EF37E5"/>
    <w:rsid w:val="00EF3F61"/>
    <w:rsid w:val="00EF79FD"/>
    <w:rsid w:val="00F01F32"/>
    <w:rsid w:val="00F07059"/>
    <w:rsid w:val="00F10A50"/>
    <w:rsid w:val="00F12FE3"/>
    <w:rsid w:val="00F21AC2"/>
    <w:rsid w:val="00F24700"/>
    <w:rsid w:val="00F3250A"/>
    <w:rsid w:val="00F3421D"/>
    <w:rsid w:val="00F35B68"/>
    <w:rsid w:val="00F44808"/>
    <w:rsid w:val="00F4691C"/>
    <w:rsid w:val="00F57714"/>
    <w:rsid w:val="00F7061E"/>
    <w:rsid w:val="00FA768D"/>
    <w:rsid w:val="00FB173C"/>
    <w:rsid w:val="00FC569E"/>
    <w:rsid w:val="00FC5E10"/>
    <w:rsid w:val="00FE5790"/>
    <w:rsid w:val="00FE6D07"/>
    <w:rsid w:val="00FF35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3726"/>
  <w15:docId w15:val="{AA0B8440-EDE1-4289-8402-AED27C8D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99"/>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87912" w:rsidRDefault="0067259E"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87912" w:rsidRDefault="0067259E"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87912" w:rsidRDefault="0067259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87912" w:rsidRDefault="0067259E"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87912" w:rsidRDefault="0067259E"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87912" w:rsidRDefault="0067259E"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87912" w:rsidRDefault="0067259E"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87912" w:rsidRDefault="0067259E"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87912" w:rsidRDefault="0067259E"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87912" w:rsidRDefault="0067259E"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87912" w:rsidRDefault="0067259E"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87912" w:rsidRDefault="0067259E"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87912" w:rsidRDefault="0067259E"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87912" w:rsidRDefault="0067259E"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87912" w:rsidRDefault="0067259E"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87912" w:rsidRDefault="0067259E"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87912" w:rsidRDefault="0067259E"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87912" w:rsidRDefault="0067259E"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87912" w:rsidRDefault="0067259E"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87912" w:rsidRDefault="0067259E"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87912" w:rsidRDefault="0067259E"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87912" w:rsidRDefault="0067259E"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87912" w:rsidRDefault="0067259E"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87912" w:rsidRDefault="0067259E"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87912" w:rsidRDefault="0067259E"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87912" w:rsidRDefault="0067259E"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87912" w:rsidRDefault="0067259E"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87912" w:rsidRDefault="0067259E"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87912" w:rsidRDefault="0067259E"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87912" w:rsidRDefault="0067259E"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87912" w:rsidRDefault="0067259E"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87912" w:rsidRDefault="0067259E"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87912" w:rsidRDefault="0067259E"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87912" w:rsidRDefault="0067259E"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87912" w:rsidRDefault="0067259E"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87912" w:rsidRDefault="0067259E"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87912" w:rsidRDefault="0067259E"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87912" w:rsidRDefault="0067259E"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87912" w:rsidRDefault="0067259E"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87912" w:rsidRDefault="0067259E"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87912" w:rsidRDefault="0067259E"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87912" w:rsidRDefault="0067259E"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87912" w:rsidRDefault="0067259E"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87912" w:rsidRDefault="0067259E"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87912" w:rsidRDefault="0067259E"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87912" w:rsidRDefault="0067259E"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87912" w:rsidRDefault="0067259E"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87912" w:rsidRDefault="0067259E"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87912" w:rsidRDefault="0067259E"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87912" w:rsidRDefault="0067259E"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87912" w:rsidRDefault="0067259E"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83C68"/>
    <w:rsid w:val="0006737D"/>
    <w:rsid w:val="001632A5"/>
    <w:rsid w:val="001B2405"/>
    <w:rsid w:val="002568D2"/>
    <w:rsid w:val="00283C68"/>
    <w:rsid w:val="00541743"/>
    <w:rsid w:val="00636201"/>
    <w:rsid w:val="00640851"/>
    <w:rsid w:val="0067259E"/>
    <w:rsid w:val="00787912"/>
    <w:rsid w:val="008128D8"/>
    <w:rsid w:val="00974354"/>
    <w:rsid w:val="00B81C6A"/>
    <w:rsid w:val="00C05C80"/>
    <w:rsid w:val="00C954D6"/>
    <w:rsid w:val="00C97DA3"/>
    <w:rsid w:val="00EB5E11"/>
    <w:rsid w:val="00FB39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1820EFB-F366-45EE-B1A6-FF1A78716EA6}"/>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4704</Words>
  <Characters>26814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Marek Dubovinsky</dc:creator>
  <cp:lastModifiedBy>Commission</cp:lastModifiedBy>
  <cp:revision>3</cp:revision>
  <dcterms:created xsi:type="dcterms:W3CDTF">2025-03-06T02:24:00Z</dcterms:created>
  <dcterms:modified xsi:type="dcterms:W3CDTF">2025-03-06T02:24:00Z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