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4E212" w14:textId="77777777" w:rsidR="00D2559D" w:rsidRPr="002C3EBF" w:rsidRDefault="00474F83" w:rsidP="001944F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E4E34E" wp14:editId="72E4E3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19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E4E213" w14:textId="77777777" w:rsidR="00D2559D" w:rsidRDefault="00474F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E4E214" w14:textId="77777777" w:rsidR="00D2559D" w:rsidRDefault="00474F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E4E215" w14:textId="77777777" w:rsidR="00D2559D" w:rsidRPr="002C3EBF" w:rsidRDefault="00474F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1844" w14:paraId="72E4E218" w14:textId="77777777" w:rsidTr="00B11844">
        <w:tc>
          <w:tcPr>
            <w:cnfStyle w:val="001000000000" w:firstRow="0" w:lastRow="0" w:firstColumn="1" w:lastColumn="0" w:oddVBand="0" w:evenVBand="0" w:oddHBand="0" w:evenHBand="0" w:firstRowFirstColumn="0" w:firstRowLastColumn="0" w:lastRowFirstColumn="0" w:lastRowLastColumn="0"/>
            <w:tcW w:w="3227" w:type="dxa"/>
          </w:tcPr>
          <w:p w14:paraId="72E4E216" w14:textId="77777777" w:rsidR="00D2559D" w:rsidRPr="00996FAF" w:rsidRDefault="00474F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E4E217" w14:textId="77777777" w:rsidR="00D2559D" w:rsidRPr="00996FAF" w:rsidRDefault="00474F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 H Orr Lodge</w:t>
            </w:r>
          </w:p>
        </w:tc>
      </w:tr>
      <w:tr w:rsidR="00B11844" w14:paraId="72E4E21B" w14:textId="77777777" w:rsidTr="00B11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4E219" w14:textId="77777777" w:rsidR="00CA37CB" w:rsidRPr="00996FAF" w:rsidRDefault="00474F8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E4E21A" w14:textId="77777777" w:rsidR="00CA37CB" w:rsidRPr="00996FAF" w:rsidRDefault="00474F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Clissold Street</w:t>
            </w:r>
            <w:r w:rsidRPr="00602258">
              <w:rPr>
                <w:rFonts w:ascii="Arial" w:hAnsi="Arial" w:cs="Arial"/>
                <w:color w:val="auto"/>
              </w:rPr>
              <w:t xml:space="preserve"> ASHFIELD NSW 2131</w:t>
            </w:r>
          </w:p>
        </w:tc>
      </w:tr>
      <w:tr w:rsidR="00B11844" w14:paraId="72E4E21E" w14:textId="77777777" w:rsidTr="00B118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4E21C" w14:textId="77777777" w:rsidR="00CA37CB" w:rsidRPr="00996FAF" w:rsidRDefault="00474F8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E4E21D" w14:textId="77777777" w:rsidR="00CA37CB" w:rsidRPr="00996FAF" w:rsidRDefault="00474F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0007</w:t>
            </w:r>
          </w:p>
        </w:tc>
      </w:tr>
      <w:tr w:rsidR="00B11844" w14:paraId="72E4E221" w14:textId="77777777" w:rsidTr="00B11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4E21F" w14:textId="77777777" w:rsidR="00D2559D" w:rsidRPr="00996FAF" w:rsidRDefault="00474F8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E4E220" w14:textId="77777777" w:rsidR="00D2559D" w:rsidRPr="00996FAF" w:rsidRDefault="00474F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Ashfield Baptist Homes Ltd</w:t>
            </w:r>
          </w:p>
        </w:tc>
      </w:tr>
      <w:tr w:rsidR="00B11844" w14:paraId="72E4E224" w14:textId="77777777" w:rsidTr="00B118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4E222" w14:textId="77777777" w:rsidR="00D2559D" w:rsidRPr="00996FAF" w:rsidRDefault="00474F8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E4E223" w14:textId="77777777" w:rsidR="00D2559D" w:rsidRPr="00996FAF" w:rsidRDefault="00474F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11844" w14:paraId="72E4E227" w14:textId="77777777" w:rsidTr="00B11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4E225" w14:textId="77777777" w:rsidR="00D2559D" w:rsidRPr="00996FAF" w:rsidRDefault="00474F8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E4E226" w14:textId="77777777" w:rsidR="00D2559D" w:rsidRPr="00996FAF" w:rsidRDefault="00474F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3 August 2023</w:t>
            </w:r>
          </w:p>
        </w:tc>
      </w:tr>
      <w:tr w:rsidR="00B11844" w14:paraId="72E4E22A" w14:textId="77777777" w:rsidTr="00B118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E4E228" w14:textId="77777777" w:rsidR="00D2559D" w:rsidRPr="00996FAF" w:rsidRDefault="00474F8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E4E229" w14:textId="197E651B" w:rsidR="00D2559D" w:rsidRPr="00996FAF" w:rsidRDefault="00D75F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4529">
              <w:rPr>
                <w:rFonts w:ascii="Arial" w:hAnsi="Arial" w:cs="Arial"/>
                <w:color w:val="auto"/>
              </w:rPr>
              <w:t>1</w:t>
            </w:r>
            <w:r w:rsidR="00B94529" w:rsidRPr="00B94529">
              <w:rPr>
                <w:rFonts w:ascii="Arial" w:hAnsi="Arial" w:cs="Arial"/>
                <w:color w:val="auto"/>
              </w:rPr>
              <w:t>5</w:t>
            </w:r>
            <w:r w:rsidR="001D1888" w:rsidRPr="00B94529">
              <w:rPr>
                <w:rFonts w:ascii="Arial" w:hAnsi="Arial" w:cs="Arial"/>
                <w:color w:val="auto"/>
              </w:rPr>
              <w:t xml:space="preserve"> September 2023</w:t>
            </w:r>
          </w:p>
        </w:tc>
      </w:tr>
    </w:tbl>
    <w:bookmarkEnd w:id="0"/>
    <w:p w14:paraId="72E4E22B" w14:textId="56291642" w:rsidR="00FA0A5B" w:rsidRPr="00996FAF" w:rsidRDefault="00474F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944FA">
        <w:rPr>
          <w:rFonts w:ascii="Arial" w:hAnsi="Arial" w:cs="Arial"/>
        </w:rPr>
        <w:t xml:space="preserve"> </w:t>
      </w:r>
      <w:r w:rsidRPr="00996FAF">
        <w:rPr>
          <w:rFonts w:ascii="Arial" w:hAnsi="Arial" w:cs="Arial"/>
        </w:rPr>
        <w:t>2018.</w:t>
      </w:r>
      <w:r w:rsidRPr="00996FAF">
        <w:rPr>
          <w:rFonts w:ascii="Arial" w:hAnsi="Arial" w:cs="Arial"/>
        </w:rPr>
        <w:br w:type="page"/>
      </w:r>
    </w:p>
    <w:p w14:paraId="72E4E22C" w14:textId="77777777" w:rsidR="000078F8" w:rsidRPr="00996FAF" w:rsidRDefault="00474F8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2E4E22D" w14:textId="0147D3A6" w:rsidR="000078F8" w:rsidRPr="0019375F" w:rsidRDefault="00474F83" w:rsidP="0036130C">
      <w:pPr>
        <w:pStyle w:val="NormalArial"/>
        <w:rPr>
          <w:color w:val="auto"/>
        </w:rPr>
      </w:pPr>
      <w:r w:rsidRPr="00996FAF">
        <w:t xml:space="preserve">This performance report for </w:t>
      </w:r>
      <w:r w:rsidRPr="00996FAF">
        <w:rPr>
          <w:color w:val="auto"/>
        </w:rPr>
        <w:t>A H Orr Lodge (</w:t>
      </w:r>
      <w:r w:rsidRPr="00996FAF">
        <w:rPr>
          <w:b/>
          <w:color w:val="auto"/>
        </w:rPr>
        <w:t>the service</w:t>
      </w:r>
      <w:r w:rsidRPr="00996FAF">
        <w:rPr>
          <w:color w:val="auto"/>
        </w:rPr>
        <w:t xml:space="preserve">) has been </w:t>
      </w:r>
      <w:r w:rsidRPr="0019375F">
        <w:rPr>
          <w:color w:val="auto"/>
        </w:rPr>
        <w:t xml:space="preserve">prepared by </w:t>
      </w:r>
      <w:r w:rsidR="0019375F" w:rsidRPr="0019375F">
        <w:rPr>
          <w:color w:val="auto"/>
        </w:rPr>
        <w:t>T Solomon</w:t>
      </w:r>
      <w:r w:rsidRPr="0019375F">
        <w:rPr>
          <w:color w:val="auto"/>
        </w:rPr>
        <w:t>, delegate of the Aged Care Quality and Safety Commissioner (Commissioner)</w:t>
      </w:r>
      <w:r w:rsidRPr="0019375F">
        <w:rPr>
          <w:rStyle w:val="FootnoteReference"/>
          <w:color w:val="auto"/>
        </w:rPr>
        <w:footnoteReference w:id="1"/>
      </w:r>
      <w:r w:rsidRPr="0019375F">
        <w:rPr>
          <w:color w:val="auto"/>
        </w:rPr>
        <w:t>.</w:t>
      </w:r>
    </w:p>
    <w:p w14:paraId="72E4E22E" w14:textId="77777777" w:rsidR="000078F8" w:rsidRPr="00996FAF" w:rsidRDefault="00474F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E4E22F" w14:textId="77777777" w:rsidR="000078F8" w:rsidRPr="00996FAF" w:rsidRDefault="00474F83" w:rsidP="0036130C">
      <w:pPr>
        <w:pStyle w:val="NormalArial"/>
      </w:pPr>
      <w:r w:rsidRPr="00996FAF">
        <w:t>The report also specifies any areas in which improvements must be made to ensure the Quality Standards are complied with.</w:t>
      </w:r>
    </w:p>
    <w:p w14:paraId="72E4E230" w14:textId="77777777" w:rsidR="00DF37F2" w:rsidRPr="00996FAF" w:rsidRDefault="00474F83" w:rsidP="00712752">
      <w:pPr>
        <w:pStyle w:val="Heading1"/>
        <w:spacing w:before="240" w:after="240" w:line="22" w:lineRule="atLeast"/>
        <w:rPr>
          <w:rFonts w:ascii="Arial" w:hAnsi="Arial" w:cs="Arial"/>
        </w:rPr>
      </w:pPr>
      <w:r w:rsidRPr="00996FAF">
        <w:rPr>
          <w:rFonts w:ascii="Arial" w:hAnsi="Arial" w:cs="Arial"/>
        </w:rPr>
        <w:t>Material relied on</w:t>
      </w:r>
    </w:p>
    <w:p w14:paraId="72E4E231" w14:textId="77777777" w:rsidR="00DF37F2" w:rsidRPr="00996FAF" w:rsidRDefault="00474F83" w:rsidP="0036130C">
      <w:pPr>
        <w:pStyle w:val="NormalArial"/>
      </w:pPr>
      <w:r w:rsidRPr="00996FAF">
        <w:t>The following information has been considered in preparing the performance report:</w:t>
      </w:r>
    </w:p>
    <w:p w14:paraId="72E4E232" w14:textId="655015B0" w:rsidR="00DF37F2" w:rsidRPr="001944FA" w:rsidRDefault="00474F8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19375F">
        <w:rPr>
          <w:rFonts w:ascii="Arial" w:hAnsi="Arial" w:cs="Arial"/>
          <w:color w:val="auto"/>
        </w:rPr>
        <w:t>informed by a site assessment, observations at the service, review of documents and interviews with staff, consumers/</w:t>
      </w:r>
      <w:proofErr w:type="gramStart"/>
      <w:r w:rsidRPr="0019375F">
        <w:rPr>
          <w:rFonts w:ascii="Arial" w:hAnsi="Arial" w:cs="Arial"/>
          <w:color w:val="auto"/>
        </w:rPr>
        <w:t>representatives</w:t>
      </w:r>
      <w:proofErr w:type="gramEnd"/>
      <w:r w:rsidRPr="0019375F">
        <w:rPr>
          <w:rFonts w:ascii="Arial" w:hAnsi="Arial" w:cs="Arial"/>
          <w:color w:val="auto"/>
        </w:rPr>
        <w:t xml:space="preserve"> </w:t>
      </w:r>
      <w:r w:rsidRPr="001944FA">
        <w:rPr>
          <w:rFonts w:ascii="Arial" w:hAnsi="Arial" w:cs="Arial"/>
          <w:color w:val="auto"/>
        </w:rPr>
        <w:t>and others</w:t>
      </w:r>
      <w:r w:rsidR="0019375F" w:rsidRPr="001944FA">
        <w:rPr>
          <w:rFonts w:ascii="Arial" w:hAnsi="Arial" w:cs="Arial"/>
          <w:color w:val="auto"/>
        </w:rPr>
        <w:t>.</w:t>
      </w:r>
    </w:p>
    <w:p w14:paraId="72E4E233" w14:textId="4BC80DBF" w:rsidR="00DF37F2" w:rsidRPr="001944FA" w:rsidRDefault="00474F83" w:rsidP="00712752">
      <w:pPr>
        <w:pStyle w:val="ListParagraph"/>
        <w:numPr>
          <w:ilvl w:val="0"/>
          <w:numId w:val="2"/>
        </w:numPr>
        <w:spacing w:line="240" w:lineRule="atLeast"/>
        <w:ind w:left="714" w:hanging="357"/>
        <w:contextualSpacing w:val="0"/>
        <w:rPr>
          <w:rFonts w:ascii="Arial" w:hAnsi="Arial" w:cs="Arial"/>
          <w:color w:val="auto"/>
        </w:rPr>
      </w:pPr>
      <w:r w:rsidRPr="001944FA">
        <w:rPr>
          <w:rFonts w:ascii="Arial" w:hAnsi="Arial" w:cs="Arial"/>
          <w:color w:val="auto"/>
        </w:rPr>
        <w:t xml:space="preserve">the provider’s response to the assessment team’s report received </w:t>
      </w:r>
      <w:r w:rsidR="0019375F" w:rsidRPr="001944FA">
        <w:rPr>
          <w:rFonts w:ascii="Arial" w:hAnsi="Arial" w:cs="Arial"/>
          <w:color w:val="auto"/>
        </w:rPr>
        <w:t>29 August 2023.</w:t>
      </w:r>
    </w:p>
    <w:p w14:paraId="72E4E236" w14:textId="4692FAC5" w:rsidR="003B1763" w:rsidRPr="001944FA" w:rsidRDefault="00474F83" w:rsidP="008E1713">
      <w:pPr>
        <w:pStyle w:val="ListParagraph"/>
        <w:numPr>
          <w:ilvl w:val="0"/>
          <w:numId w:val="2"/>
        </w:numPr>
        <w:spacing w:line="22" w:lineRule="atLeast"/>
        <w:ind w:left="714" w:hanging="357"/>
        <w:contextualSpacing w:val="0"/>
        <w:rPr>
          <w:rFonts w:ascii="Arial" w:hAnsi="Arial" w:cs="Arial"/>
          <w:color w:val="auto"/>
        </w:rPr>
      </w:pPr>
      <w:r w:rsidRPr="001944FA">
        <w:rPr>
          <w:rFonts w:ascii="Arial" w:hAnsi="Arial" w:cs="Arial"/>
          <w:color w:val="auto"/>
        </w:rPr>
        <w:br w:type="page"/>
      </w:r>
    </w:p>
    <w:p w14:paraId="72E4E237" w14:textId="77777777" w:rsidR="00FC045E" w:rsidRPr="00996FAF" w:rsidRDefault="00474F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1844" w14:paraId="72E4E23D" w14:textId="77777777" w:rsidTr="00B118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3B" w14:textId="77777777" w:rsidR="00FC045E" w:rsidRPr="00996FAF" w:rsidRDefault="00474F83"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2E4E23C" w14:textId="1E60D2FE" w:rsidR="00FC045E" w:rsidRPr="00996FAF" w:rsidRDefault="00364D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4D6E">
                  <w:rPr>
                    <w:rFonts w:ascii="Arial" w:hAnsi="Arial" w:cs="Arial"/>
                  </w:rPr>
                  <w:t>Not applicable as not all requirements have been assessed</w:t>
                </w:r>
              </w:sdtContent>
            </w:sdt>
            <w:r w:rsidR="00474F83" w:rsidRPr="00996FAF">
              <w:rPr>
                <w:rFonts w:ascii="Arial" w:hAnsi="Arial" w:cs="Arial"/>
              </w:rPr>
              <w:t xml:space="preserve"> </w:t>
            </w:r>
          </w:p>
        </w:tc>
      </w:tr>
      <w:tr w:rsidR="00B11844" w14:paraId="72E4E240" w14:textId="77777777" w:rsidTr="00B11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3E"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E4E23F" w14:textId="0AFA4263" w:rsidR="00FC045E" w:rsidRPr="00996FAF" w:rsidRDefault="00364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4F83">
                  <w:rPr>
                    <w:rFonts w:ascii="Arial" w:hAnsi="Arial" w:cs="Arial"/>
                    <w:b/>
                  </w:rPr>
                  <w:t>Not applicable as not all requirements have been assessed</w:t>
                </w:r>
              </w:sdtContent>
            </w:sdt>
            <w:r w:rsidR="00474F83" w:rsidRPr="00996FAF">
              <w:rPr>
                <w:rFonts w:ascii="Arial" w:hAnsi="Arial" w:cs="Arial"/>
                <w:b/>
              </w:rPr>
              <w:t xml:space="preserve"> </w:t>
            </w:r>
          </w:p>
        </w:tc>
      </w:tr>
      <w:tr w:rsidR="00B11844" w14:paraId="72E4E243" w14:textId="77777777" w:rsidTr="00B11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41"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E4E242" w14:textId="2B6703CF" w:rsidR="00FC045E" w:rsidRPr="00996FAF" w:rsidRDefault="00364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4F83">
                  <w:rPr>
                    <w:rFonts w:ascii="Arial" w:hAnsi="Arial" w:cs="Arial"/>
                    <w:b/>
                  </w:rPr>
                  <w:t>Not applicable as not all requirements have been assessed</w:t>
                </w:r>
              </w:sdtContent>
            </w:sdt>
            <w:r w:rsidR="00474F83" w:rsidRPr="00996FAF">
              <w:rPr>
                <w:rFonts w:ascii="Arial" w:hAnsi="Arial" w:cs="Arial"/>
                <w:b/>
              </w:rPr>
              <w:t xml:space="preserve"> </w:t>
            </w:r>
          </w:p>
        </w:tc>
      </w:tr>
      <w:tr w:rsidR="00B11844" w14:paraId="72E4E246" w14:textId="77777777" w:rsidTr="00B11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44"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E4E245" w14:textId="58005408" w:rsidR="00FC045E" w:rsidRPr="00996FAF" w:rsidRDefault="00364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4F83">
                  <w:rPr>
                    <w:rFonts w:ascii="Arial" w:hAnsi="Arial" w:cs="Arial"/>
                    <w:b/>
                  </w:rPr>
                  <w:t>Not applicable as not all requirements have been assessed</w:t>
                </w:r>
              </w:sdtContent>
            </w:sdt>
            <w:r w:rsidR="00474F83" w:rsidRPr="00996FAF">
              <w:rPr>
                <w:rFonts w:ascii="Arial" w:hAnsi="Arial" w:cs="Arial"/>
                <w:b/>
              </w:rPr>
              <w:t xml:space="preserve"> </w:t>
            </w:r>
          </w:p>
        </w:tc>
      </w:tr>
      <w:tr w:rsidR="00B11844" w14:paraId="72E4E249" w14:textId="77777777" w:rsidTr="00B11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47"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E4E248" w14:textId="537EFE5D" w:rsidR="00FC045E" w:rsidRPr="00996FAF" w:rsidRDefault="00364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ED1">
                  <w:rPr>
                    <w:rFonts w:ascii="Arial" w:hAnsi="Arial" w:cs="Arial"/>
                    <w:b/>
                  </w:rPr>
                  <w:t>Compliant</w:t>
                </w:r>
              </w:sdtContent>
            </w:sdt>
            <w:r w:rsidR="00474F83" w:rsidRPr="00996FAF">
              <w:rPr>
                <w:rFonts w:ascii="Arial" w:hAnsi="Arial" w:cs="Arial"/>
                <w:b/>
              </w:rPr>
              <w:t xml:space="preserve"> </w:t>
            </w:r>
          </w:p>
        </w:tc>
      </w:tr>
      <w:tr w:rsidR="00B11844" w14:paraId="72E4E24C" w14:textId="77777777" w:rsidTr="00B11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4A"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E4E24B" w14:textId="0C9DDAD6" w:rsidR="00FC045E" w:rsidRPr="00996FAF" w:rsidRDefault="00364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4F83">
                  <w:rPr>
                    <w:rFonts w:ascii="Arial" w:hAnsi="Arial" w:cs="Arial"/>
                    <w:b/>
                  </w:rPr>
                  <w:t>Not applicable as not all requirements have been assessed</w:t>
                </w:r>
              </w:sdtContent>
            </w:sdt>
            <w:r w:rsidR="00474F83" w:rsidRPr="00996FAF">
              <w:rPr>
                <w:rFonts w:ascii="Arial" w:hAnsi="Arial" w:cs="Arial"/>
                <w:b/>
              </w:rPr>
              <w:t xml:space="preserve"> </w:t>
            </w:r>
          </w:p>
        </w:tc>
      </w:tr>
      <w:tr w:rsidR="00B11844" w14:paraId="72E4E24F" w14:textId="77777777" w:rsidTr="00B11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4E24D" w14:textId="77777777" w:rsidR="00FC045E" w:rsidRPr="00996FAF" w:rsidRDefault="00474F8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E4E24E" w14:textId="41BA4A3C" w:rsidR="00FC045E" w:rsidRPr="00996FAF" w:rsidRDefault="00364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ED1">
                  <w:rPr>
                    <w:rFonts w:ascii="Arial" w:hAnsi="Arial" w:cs="Arial"/>
                    <w:b/>
                  </w:rPr>
                  <w:t>Compliant</w:t>
                </w:r>
              </w:sdtContent>
            </w:sdt>
            <w:r w:rsidR="00474F83" w:rsidRPr="00996FAF">
              <w:rPr>
                <w:rFonts w:ascii="Arial" w:hAnsi="Arial" w:cs="Arial"/>
                <w:b/>
              </w:rPr>
              <w:t xml:space="preserve"> </w:t>
            </w:r>
          </w:p>
        </w:tc>
      </w:tr>
    </w:tbl>
    <w:p w14:paraId="72E4E250" w14:textId="77777777" w:rsidR="00FC045E" w:rsidRPr="00996FAF" w:rsidRDefault="00474F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E4E251" w14:textId="77777777" w:rsidR="00FC045E" w:rsidRPr="00996FAF" w:rsidRDefault="00474F83" w:rsidP="00712752">
      <w:pPr>
        <w:pStyle w:val="Heading1"/>
        <w:spacing w:before="0" w:after="240" w:line="22" w:lineRule="atLeast"/>
        <w:rPr>
          <w:rFonts w:ascii="Arial" w:hAnsi="Arial" w:cs="Arial"/>
        </w:rPr>
      </w:pPr>
      <w:r w:rsidRPr="00996FAF">
        <w:rPr>
          <w:rFonts w:ascii="Arial" w:hAnsi="Arial" w:cs="Arial"/>
        </w:rPr>
        <w:t>Areas for improvement</w:t>
      </w:r>
    </w:p>
    <w:p w14:paraId="72E4E253" w14:textId="6EAA600D" w:rsidR="00FC045E" w:rsidRPr="00996FAF" w:rsidRDefault="00474F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2E4E258" w14:textId="65A5A08F" w:rsidR="00FC045E" w:rsidRPr="00996FAF" w:rsidRDefault="00474F83" w:rsidP="0036130C">
      <w:pPr>
        <w:pStyle w:val="NormalArial"/>
      </w:pPr>
      <w:r w:rsidRPr="00996FAF">
        <w:br w:type="page"/>
      </w:r>
    </w:p>
    <w:p w14:paraId="72E4E27B"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11844" w14:paraId="72E4E27E" w14:textId="77777777" w:rsidTr="00194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2E4E27C" w14:textId="77777777" w:rsidR="00FC045E" w:rsidRPr="0075021E" w:rsidRDefault="00474F8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2E4E27D"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282" w14:textId="77777777" w:rsidTr="001944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E4E27F" w14:textId="77777777" w:rsidR="00FC045E" w:rsidRPr="00996FAF" w:rsidRDefault="00474F83"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2E4E280" w14:textId="77777777" w:rsidR="00FC045E" w:rsidRPr="00996FAF" w:rsidRDefault="00474F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2E4E281" w14:textId="2DF5E485" w:rsidR="00FC045E" w:rsidRPr="00996FAF" w:rsidRDefault="00364D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4179F">
                  <w:rPr>
                    <w:rFonts w:ascii="Arial" w:hAnsi="Arial" w:cs="Arial"/>
                    <w:color w:val="auto"/>
                  </w:rPr>
                  <w:t>Compliant</w:t>
                </w:r>
              </w:sdtContent>
            </w:sdt>
            <w:r w:rsidR="00474F83" w:rsidRPr="00996FAF">
              <w:rPr>
                <w:rFonts w:ascii="Arial" w:hAnsi="Arial" w:cs="Arial"/>
                <w:color w:val="0000FF"/>
              </w:rPr>
              <w:t xml:space="preserve"> </w:t>
            </w:r>
          </w:p>
        </w:tc>
      </w:tr>
      <w:tr w:rsidR="00B11844" w14:paraId="72E4E286" w14:textId="77777777" w:rsidTr="00194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E4E283" w14:textId="77777777" w:rsidR="00FC045E" w:rsidRPr="00996FAF" w:rsidRDefault="00474F83"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2E4E284" w14:textId="77777777" w:rsidR="00FC045E" w:rsidRPr="00996FAF" w:rsidRDefault="00474F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2E4E285" w14:textId="1B973D44" w:rsidR="00FC045E" w:rsidRPr="00996FAF" w:rsidRDefault="00364D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4179F">
                  <w:rPr>
                    <w:rFonts w:ascii="Arial" w:hAnsi="Arial" w:cs="Arial"/>
                    <w:color w:val="auto"/>
                  </w:rPr>
                  <w:t>Compliant</w:t>
                </w:r>
              </w:sdtContent>
            </w:sdt>
            <w:r w:rsidR="00474F83" w:rsidRPr="00996FAF">
              <w:rPr>
                <w:rFonts w:ascii="Arial" w:hAnsi="Arial" w:cs="Arial"/>
                <w:color w:val="0000FF"/>
              </w:rPr>
              <w:t xml:space="preserve"> </w:t>
            </w:r>
          </w:p>
        </w:tc>
      </w:tr>
      <w:tr w:rsidR="00B11844" w14:paraId="72E4E294" w14:textId="77777777" w:rsidTr="001944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E4E291" w14:textId="77777777" w:rsidR="00FC045E" w:rsidRPr="00996FAF" w:rsidRDefault="00474F83"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2E4E292" w14:textId="77777777" w:rsidR="00FC045E" w:rsidRPr="00996FAF" w:rsidRDefault="00474F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2E4E293" w14:textId="2014413D" w:rsidR="00FC045E" w:rsidRPr="00996FAF" w:rsidRDefault="00364D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5319A">
                  <w:rPr>
                    <w:rFonts w:ascii="Arial" w:hAnsi="Arial" w:cs="Arial"/>
                    <w:color w:val="auto"/>
                  </w:rPr>
                  <w:t>Compliant</w:t>
                </w:r>
              </w:sdtContent>
            </w:sdt>
            <w:r w:rsidR="00474F83" w:rsidRPr="00996FAF">
              <w:rPr>
                <w:rFonts w:ascii="Arial" w:hAnsi="Arial" w:cs="Arial"/>
                <w:color w:val="0000FF"/>
              </w:rPr>
              <w:t xml:space="preserve"> </w:t>
            </w:r>
          </w:p>
        </w:tc>
      </w:tr>
    </w:tbl>
    <w:p w14:paraId="72E4E295" w14:textId="77777777" w:rsidR="00D87E7C" w:rsidRDefault="00474F83" w:rsidP="001944FA">
      <w:pPr>
        <w:pStyle w:val="Heading20"/>
        <w:spacing w:before="240"/>
      </w:pPr>
      <w:r w:rsidRPr="00996FAF">
        <w:t>Findings</w:t>
      </w:r>
    </w:p>
    <w:p w14:paraId="2BF98273" w14:textId="34B0A7B6" w:rsidR="007838F4" w:rsidRDefault="007838F4" w:rsidP="007838F4">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A268E17" w14:textId="14237F0C" w:rsidR="003C1086" w:rsidRDefault="003A4795" w:rsidP="0036130C">
      <w:pPr>
        <w:pStyle w:val="NormalArial"/>
        <w:rPr>
          <w:color w:val="auto"/>
        </w:rPr>
      </w:pPr>
      <w:r>
        <w:rPr>
          <w:color w:val="auto"/>
        </w:rPr>
        <w:t>The service demonstrate</w:t>
      </w:r>
      <w:r w:rsidR="00801388">
        <w:rPr>
          <w:color w:val="auto"/>
        </w:rPr>
        <w:t>d</w:t>
      </w:r>
      <w:r>
        <w:rPr>
          <w:color w:val="auto"/>
        </w:rPr>
        <w:t xml:space="preserve"> processes are in place to ensure all relevant information is captured during assessment and planning to ensure safe and effective care and services are delivered to consumers. Care planning documentation shows a range of validated clinical risk assessment tools are completed </w:t>
      </w:r>
      <w:r w:rsidR="00051A45">
        <w:rPr>
          <w:color w:val="auto"/>
        </w:rPr>
        <w:t>up</w:t>
      </w:r>
      <w:r>
        <w:rPr>
          <w:color w:val="auto"/>
        </w:rPr>
        <w:t xml:space="preserve">on </w:t>
      </w:r>
      <w:r w:rsidR="00051A45">
        <w:rPr>
          <w:color w:val="auto"/>
        </w:rPr>
        <w:t>admission</w:t>
      </w:r>
      <w:r>
        <w:rPr>
          <w:color w:val="auto"/>
        </w:rPr>
        <w:t>, including skin, mobility, nutrition and hydration, falls, behaviour, medication, and, if required, wound and diabetes management.</w:t>
      </w:r>
    </w:p>
    <w:p w14:paraId="6071B285" w14:textId="30CD9978" w:rsidR="007838F4" w:rsidRDefault="003C1086" w:rsidP="0036130C">
      <w:pPr>
        <w:pStyle w:val="NormalArial"/>
        <w:rPr>
          <w:rFonts w:eastAsia="Calibri"/>
        </w:rPr>
      </w:pPr>
      <w:r>
        <w:rPr>
          <w:color w:val="auto"/>
        </w:rPr>
        <w:t xml:space="preserve">Clinical staff described the process of assessment and the information obtained from a consumer </w:t>
      </w:r>
      <w:r w:rsidR="00A8004A">
        <w:rPr>
          <w:color w:val="auto"/>
        </w:rPr>
        <w:t xml:space="preserve">and/or representative </w:t>
      </w:r>
      <w:r>
        <w:rPr>
          <w:color w:val="auto"/>
        </w:rPr>
        <w:t xml:space="preserve">on the first day of admission, identifying potential risks. </w:t>
      </w:r>
      <w:r w:rsidR="00A8004A">
        <w:rPr>
          <w:color w:val="auto"/>
        </w:rPr>
        <w:t xml:space="preserve">During </w:t>
      </w:r>
      <w:r w:rsidRPr="297E18E7">
        <w:rPr>
          <w:rFonts w:eastAsia="Calibri"/>
        </w:rPr>
        <w:t xml:space="preserve">pre-admission and </w:t>
      </w:r>
      <w:r w:rsidR="00C53E40">
        <w:rPr>
          <w:rFonts w:eastAsia="Calibri"/>
        </w:rPr>
        <w:t>up</w:t>
      </w:r>
      <w:r w:rsidRPr="297E18E7">
        <w:rPr>
          <w:rFonts w:eastAsia="Calibri"/>
        </w:rPr>
        <w:t>on entry, consumers</w:t>
      </w:r>
      <w:r>
        <w:rPr>
          <w:rFonts w:eastAsia="Calibri"/>
        </w:rPr>
        <w:t>,</w:t>
      </w:r>
      <w:r w:rsidRPr="297E18E7">
        <w:rPr>
          <w:rFonts w:eastAsia="Calibri"/>
        </w:rPr>
        <w:t xml:space="preserve"> along with their representatives</w:t>
      </w:r>
      <w:r>
        <w:rPr>
          <w:rFonts w:eastAsia="Calibri"/>
        </w:rPr>
        <w:t>,</w:t>
      </w:r>
      <w:r w:rsidRPr="297E18E7">
        <w:rPr>
          <w:rFonts w:eastAsia="Calibri"/>
        </w:rPr>
        <w:t xml:space="preserve"> are interviewed and comprehensive information is obtained, including allergies, </w:t>
      </w:r>
      <w:r w:rsidR="00C53E40" w:rsidRPr="297E18E7">
        <w:rPr>
          <w:rFonts w:eastAsia="Calibri"/>
        </w:rPr>
        <w:t>diagnosis,</w:t>
      </w:r>
      <w:r w:rsidRPr="297E18E7">
        <w:rPr>
          <w:rFonts w:eastAsia="Calibri"/>
        </w:rPr>
        <w:t xml:space="preserve"> and alerts. Initial assessments are completed, including risk assessment, and this information is used to develop care </w:t>
      </w:r>
      <w:r w:rsidR="00A8004A">
        <w:rPr>
          <w:rFonts w:eastAsia="Calibri"/>
        </w:rPr>
        <w:t xml:space="preserve">and service </w:t>
      </w:r>
      <w:r w:rsidRPr="297E18E7">
        <w:rPr>
          <w:rFonts w:eastAsia="Calibri"/>
        </w:rPr>
        <w:t>plans.</w:t>
      </w:r>
    </w:p>
    <w:p w14:paraId="6E7BEFD3" w14:textId="79B82676" w:rsidR="007838F4" w:rsidRDefault="007838F4" w:rsidP="007838F4">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8A86804" w14:textId="26B90695" w:rsidR="00801388" w:rsidRDefault="00801388" w:rsidP="007838F4">
      <w:pPr>
        <w:pStyle w:val="NormalArial"/>
        <w:rPr>
          <w:rFonts w:eastAsia="Calibri"/>
          <w:color w:val="auto"/>
        </w:rPr>
      </w:pPr>
      <w:r>
        <w:rPr>
          <w:color w:val="auto"/>
        </w:rPr>
        <w:t>T</w:t>
      </w:r>
      <w:r w:rsidRPr="297E18E7">
        <w:rPr>
          <w:color w:val="auto"/>
        </w:rPr>
        <w:t>he service demonstrate</w:t>
      </w:r>
      <w:r>
        <w:rPr>
          <w:color w:val="auto"/>
        </w:rPr>
        <w:t>d</w:t>
      </w:r>
      <w:r w:rsidRPr="297E18E7">
        <w:rPr>
          <w:color w:val="auto"/>
        </w:rPr>
        <w:t xml:space="preserve"> assessment and planning identifies and addresses the consumers’ current needs, goals, and preferences, including advance care planning and end of life planning if the consumer wishes. Management and staff explained the assessment and consultation process used at the service. </w:t>
      </w:r>
      <w:r w:rsidR="000041FA">
        <w:rPr>
          <w:color w:val="auto"/>
        </w:rPr>
        <w:t>Documentation</w:t>
      </w:r>
      <w:r w:rsidRPr="297E18E7">
        <w:rPr>
          <w:color w:val="auto"/>
        </w:rPr>
        <w:t xml:space="preserve"> </w:t>
      </w:r>
      <w:r w:rsidR="000041FA">
        <w:rPr>
          <w:color w:val="auto"/>
        </w:rPr>
        <w:t xml:space="preserve">confirmed </w:t>
      </w:r>
      <w:r w:rsidRPr="297E18E7">
        <w:rPr>
          <w:color w:val="auto"/>
        </w:rPr>
        <w:t>consumers have needs, goals, and preferences</w:t>
      </w:r>
      <w:r>
        <w:rPr>
          <w:color w:val="auto"/>
        </w:rPr>
        <w:t>,</w:t>
      </w:r>
      <w:r w:rsidRPr="297E18E7">
        <w:rPr>
          <w:color w:val="auto"/>
        </w:rPr>
        <w:t xml:space="preserve"> including in relation to personal hygiene, food and nutrition, sleep, and daily activities documented. Staff were able to provide examples of consumers’ preferences in line with their care plans</w:t>
      </w:r>
      <w:r w:rsidR="000041FA">
        <w:rPr>
          <w:color w:val="auto"/>
        </w:rPr>
        <w:t>.</w:t>
      </w:r>
      <w:r w:rsidR="007C3D06">
        <w:rPr>
          <w:color w:val="auto"/>
        </w:rPr>
        <w:t xml:space="preserve"> C</w:t>
      </w:r>
      <w:r w:rsidR="007C3D06" w:rsidRPr="000E4064">
        <w:rPr>
          <w:rFonts w:eastAsia="Calibri"/>
        </w:rPr>
        <w:t>onsumers had advance care directives and end</w:t>
      </w:r>
      <w:r w:rsidR="00820827">
        <w:rPr>
          <w:rFonts w:eastAsia="Calibri"/>
        </w:rPr>
        <w:t>-</w:t>
      </w:r>
      <w:r w:rsidR="007C3D06" w:rsidRPr="000E4064">
        <w:rPr>
          <w:rFonts w:eastAsia="Calibri"/>
        </w:rPr>
        <w:t>of</w:t>
      </w:r>
      <w:r w:rsidR="00820827">
        <w:rPr>
          <w:rFonts w:eastAsia="Calibri"/>
        </w:rPr>
        <w:t>-</w:t>
      </w:r>
      <w:r w:rsidR="007C3D06" w:rsidRPr="000E4064">
        <w:rPr>
          <w:rFonts w:eastAsia="Calibri"/>
        </w:rPr>
        <w:t>life care planning</w:t>
      </w:r>
      <w:r w:rsidR="00820827">
        <w:rPr>
          <w:rFonts w:eastAsia="Calibri"/>
        </w:rPr>
        <w:t xml:space="preserve"> documented</w:t>
      </w:r>
      <w:r w:rsidR="007C3D06" w:rsidRPr="000E4064">
        <w:rPr>
          <w:rFonts w:eastAsia="Calibri"/>
        </w:rPr>
        <w:t xml:space="preserve"> that reflects consumer wishes and preferences</w:t>
      </w:r>
      <w:r w:rsidR="007C3D06">
        <w:rPr>
          <w:rFonts w:eastAsia="Calibri"/>
        </w:rPr>
        <w:t>.</w:t>
      </w:r>
    </w:p>
    <w:p w14:paraId="6D640C46" w14:textId="32EDFBC3" w:rsidR="00C5319A" w:rsidRDefault="00C5319A" w:rsidP="00C5319A">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EE03D2E" w14:textId="4276FEA2" w:rsidR="003D4430" w:rsidRDefault="003D4430" w:rsidP="00C5319A">
      <w:pPr>
        <w:pStyle w:val="NormalArial"/>
        <w:rPr>
          <w:color w:val="auto"/>
        </w:rPr>
      </w:pPr>
      <w:r>
        <w:rPr>
          <w:color w:val="auto"/>
        </w:rPr>
        <w:t xml:space="preserve">The Assessment Team identified that consumer care plans are reviewed within the organisation’s recommended </w:t>
      </w:r>
      <w:proofErr w:type="gramStart"/>
      <w:r>
        <w:rPr>
          <w:color w:val="auto"/>
        </w:rPr>
        <w:t>time period</w:t>
      </w:r>
      <w:proofErr w:type="gramEnd"/>
      <w:r>
        <w:rPr>
          <w:color w:val="auto"/>
        </w:rPr>
        <w:t xml:space="preserve">, however found </w:t>
      </w:r>
      <w:r w:rsidRPr="297E18E7">
        <w:rPr>
          <w:color w:val="auto"/>
        </w:rPr>
        <w:t>care plans did not consistently reflect reviews when circumstances changed or incidents affect</w:t>
      </w:r>
      <w:r>
        <w:rPr>
          <w:color w:val="auto"/>
        </w:rPr>
        <w:t>ed</w:t>
      </w:r>
      <w:r w:rsidRPr="297E18E7">
        <w:rPr>
          <w:color w:val="auto"/>
        </w:rPr>
        <w:t xml:space="preserve"> the consumers’ needs, goals, and preferences</w:t>
      </w:r>
      <w:r>
        <w:rPr>
          <w:color w:val="auto"/>
        </w:rPr>
        <w:t>.</w:t>
      </w:r>
    </w:p>
    <w:p w14:paraId="6A135588" w14:textId="13877070" w:rsidR="003D4430" w:rsidRDefault="003D4430" w:rsidP="00C5319A">
      <w:pPr>
        <w:pStyle w:val="NormalArial"/>
        <w:rPr>
          <w:color w:val="auto"/>
        </w:rPr>
      </w:pPr>
      <w:r w:rsidRPr="00DA57AD">
        <w:rPr>
          <w:color w:val="auto"/>
        </w:rPr>
        <w:lastRenderedPageBreak/>
        <w:t xml:space="preserve">Case conferences and care consultations were offered to consumers </w:t>
      </w:r>
      <w:r>
        <w:rPr>
          <w:color w:val="auto"/>
        </w:rPr>
        <w:t xml:space="preserve">and/or representatives </w:t>
      </w:r>
      <w:r w:rsidRPr="00DA57AD">
        <w:rPr>
          <w:color w:val="auto"/>
        </w:rPr>
        <w:t>in a timely manner</w:t>
      </w:r>
      <w:r>
        <w:rPr>
          <w:color w:val="auto"/>
        </w:rPr>
        <w:t xml:space="preserve">, </w:t>
      </w:r>
      <w:r w:rsidR="004E763F">
        <w:rPr>
          <w:color w:val="auto"/>
        </w:rPr>
        <w:t xml:space="preserve">and </w:t>
      </w:r>
      <w:r w:rsidRPr="297E18E7">
        <w:rPr>
          <w:rFonts w:eastAsia="Calibri"/>
        </w:rPr>
        <w:t>consumers and</w:t>
      </w:r>
      <w:r>
        <w:rPr>
          <w:rFonts w:eastAsia="Calibri"/>
        </w:rPr>
        <w:t>/or</w:t>
      </w:r>
      <w:r w:rsidRPr="297E18E7">
        <w:rPr>
          <w:rFonts w:eastAsia="Calibri"/>
        </w:rPr>
        <w:t xml:space="preserve"> representatives s</w:t>
      </w:r>
      <w:r>
        <w:rPr>
          <w:rFonts w:eastAsia="Calibri"/>
        </w:rPr>
        <w:t>t</w:t>
      </w:r>
      <w:r w:rsidRPr="297E18E7">
        <w:rPr>
          <w:rFonts w:eastAsia="Calibri"/>
        </w:rPr>
        <w:t>a</w:t>
      </w:r>
      <w:r>
        <w:rPr>
          <w:rFonts w:eastAsia="Calibri"/>
        </w:rPr>
        <w:t>te</w:t>
      </w:r>
      <w:r w:rsidRPr="297E18E7">
        <w:rPr>
          <w:rFonts w:eastAsia="Calibri"/>
        </w:rPr>
        <w:t>d they had been informed whe</w:t>
      </w:r>
      <w:r>
        <w:rPr>
          <w:rFonts w:eastAsia="Calibri"/>
        </w:rPr>
        <w:t>n</w:t>
      </w:r>
      <w:r w:rsidRPr="297E18E7">
        <w:rPr>
          <w:rFonts w:eastAsia="Calibri"/>
        </w:rPr>
        <w:t xml:space="preserve"> changes in the care or condition of the consumer</w:t>
      </w:r>
      <w:r>
        <w:rPr>
          <w:rFonts w:eastAsia="Calibri"/>
        </w:rPr>
        <w:t xml:space="preserve"> occurred</w:t>
      </w:r>
      <w:r w:rsidRPr="297E18E7">
        <w:rPr>
          <w:rFonts w:eastAsia="Calibri"/>
        </w:rPr>
        <w:t>.</w:t>
      </w:r>
    </w:p>
    <w:p w14:paraId="7205B742" w14:textId="77777777" w:rsidR="005D3E9F" w:rsidRDefault="005D3E9F" w:rsidP="005D3E9F">
      <w:pPr>
        <w:pStyle w:val="NormalArial"/>
        <w:rPr>
          <w:bCs/>
          <w:szCs w:val="22"/>
        </w:rPr>
      </w:pPr>
      <w:r>
        <w:rPr>
          <w:bCs/>
          <w:szCs w:val="22"/>
        </w:rPr>
        <w:t>The Approved Provider responded with additional information and documentation.</w:t>
      </w:r>
    </w:p>
    <w:p w14:paraId="4F2C3862" w14:textId="4DF13049" w:rsidR="007838F4" w:rsidRPr="001944FA" w:rsidRDefault="005D3E9F" w:rsidP="0036130C">
      <w:pPr>
        <w:pStyle w:val="NormalArial"/>
        <w:rPr>
          <w:color w:val="auto"/>
        </w:rPr>
      </w:pPr>
      <w:r>
        <w:t>Based on the information provided by the Assessment Team and the Approved Provider, Requirement 2(3)(e) is found Compliant.</w:t>
      </w:r>
    </w:p>
    <w:p w14:paraId="72E4E296" w14:textId="19760A31" w:rsidR="0087700C" w:rsidRPr="00334B7D" w:rsidRDefault="00474F83" w:rsidP="0036130C">
      <w:pPr>
        <w:pStyle w:val="NormalArial"/>
      </w:pPr>
      <w:r w:rsidRPr="00996FAF">
        <w:br w:type="page"/>
      </w:r>
    </w:p>
    <w:p w14:paraId="72E4E297"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11844" w14:paraId="72E4E29A" w14:textId="77777777" w:rsidTr="00194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E4E298"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2E4E299"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2A1" w14:textId="77777777" w:rsidTr="001944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9B" w14:textId="77777777" w:rsidR="00FC045E" w:rsidRPr="00996FAF" w:rsidRDefault="00474F8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2E4E29C" w14:textId="77777777" w:rsidR="00FC045E" w:rsidRPr="00996FAF" w:rsidRDefault="00474F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E4E29D" w14:textId="77777777" w:rsidR="00FC045E" w:rsidRPr="00996FAF" w:rsidRDefault="00474F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E4E29E" w14:textId="77777777" w:rsidR="00FC045E" w:rsidRPr="00996FAF" w:rsidRDefault="00474F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E4E29F" w14:textId="77777777" w:rsidR="00FC045E" w:rsidRPr="00996FAF" w:rsidRDefault="00474F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2E4E2A0" w14:textId="0A4F2C13" w:rsidR="00FC045E" w:rsidRPr="00996FAF" w:rsidRDefault="00364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63F4">
                  <w:rPr>
                    <w:rFonts w:ascii="Arial" w:hAnsi="Arial" w:cs="Arial"/>
                    <w:color w:val="auto"/>
                  </w:rPr>
                  <w:t>Compliant</w:t>
                </w:r>
              </w:sdtContent>
            </w:sdt>
            <w:r w:rsidR="00474F83" w:rsidRPr="00996FAF">
              <w:rPr>
                <w:rFonts w:ascii="Arial" w:hAnsi="Arial" w:cs="Arial"/>
                <w:color w:val="0000FF"/>
              </w:rPr>
              <w:t xml:space="preserve"> </w:t>
            </w:r>
          </w:p>
        </w:tc>
      </w:tr>
      <w:tr w:rsidR="00B11844" w14:paraId="72E4E2A5" w14:textId="77777777" w:rsidTr="00194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A2" w14:textId="77777777" w:rsidR="00FC045E" w:rsidRPr="00996FAF" w:rsidRDefault="00474F83"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2E4E2A3" w14:textId="77777777" w:rsidR="00FC045E" w:rsidRPr="00996FAF" w:rsidRDefault="00474F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2E4E2A4" w14:textId="1F81F3A7" w:rsidR="00FC045E" w:rsidRPr="00996FAF" w:rsidRDefault="00364D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63F4">
                  <w:rPr>
                    <w:rFonts w:ascii="Arial" w:hAnsi="Arial" w:cs="Arial"/>
                    <w:color w:val="auto"/>
                  </w:rPr>
                  <w:t>Compliant</w:t>
                </w:r>
              </w:sdtContent>
            </w:sdt>
            <w:r w:rsidR="00474F83" w:rsidRPr="00996FAF">
              <w:rPr>
                <w:rFonts w:ascii="Arial" w:hAnsi="Arial" w:cs="Arial"/>
                <w:color w:val="0000FF"/>
              </w:rPr>
              <w:t xml:space="preserve"> </w:t>
            </w:r>
          </w:p>
        </w:tc>
      </w:tr>
      <w:tr w:rsidR="00B11844" w14:paraId="72E4E2AD" w14:textId="77777777" w:rsidTr="001944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AA" w14:textId="77777777" w:rsidR="00FC045E" w:rsidRPr="00996FAF" w:rsidRDefault="00474F83"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2E4E2AB" w14:textId="77777777" w:rsidR="00FC045E" w:rsidRPr="00996FAF" w:rsidRDefault="00474F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2E4E2AC" w14:textId="0D9DA56D" w:rsidR="00FC045E" w:rsidRPr="00996FAF" w:rsidRDefault="00364D45"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63F4">
                  <w:rPr>
                    <w:rFonts w:ascii="Arial" w:hAnsi="Arial" w:cs="Arial"/>
                    <w:color w:val="auto"/>
                  </w:rPr>
                  <w:t>Compliant</w:t>
                </w:r>
              </w:sdtContent>
            </w:sdt>
            <w:r w:rsidR="00474F83" w:rsidRPr="00996FAF">
              <w:rPr>
                <w:rFonts w:ascii="Arial" w:hAnsi="Arial" w:cs="Arial"/>
                <w:color w:val="0000FF"/>
              </w:rPr>
              <w:t xml:space="preserve"> </w:t>
            </w:r>
          </w:p>
        </w:tc>
      </w:tr>
      <w:tr w:rsidR="00B11844" w14:paraId="72E4E2B1" w14:textId="77777777" w:rsidTr="00194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AE" w14:textId="77777777" w:rsidR="00FC045E" w:rsidRPr="00996FAF" w:rsidRDefault="00474F83"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2E4E2AF" w14:textId="77777777" w:rsidR="00FC045E" w:rsidRPr="00996FAF" w:rsidRDefault="00474F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2E4E2B0" w14:textId="716449C3" w:rsidR="00FC045E" w:rsidRPr="00996FAF" w:rsidRDefault="00364D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63F4">
                  <w:rPr>
                    <w:rFonts w:ascii="Arial" w:hAnsi="Arial" w:cs="Arial"/>
                    <w:color w:val="auto"/>
                  </w:rPr>
                  <w:t>Compliant</w:t>
                </w:r>
              </w:sdtContent>
            </w:sdt>
            <w:r w:rsidR="00474F83" w:rsidRPr="00996FAF">
              <w:rPr>
                <w:rFonts w:ascii="Arial" w:hAnsi="Arial" w:cs="Arial"/>
                <w:color w:val="0000FF"/>
              </w:rPr>
              <w:t xml:space="preserve"> </w:t>
            </w:r>
          </w:p>
        </w:tc>
      </w:tr>
      <w:tr w:rsidR="00B11844" w14:paraId="72E4E2BB" w14:textId="77777777" w:rsidTr="001944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B6" w14:textId="77777777" w:rsidR="00FC045E" w:rsidRPr="00996FAF" w:rsidRDefault="00474F83"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2E4E2B7" w14:textId="77777777" w:rsidR="00FC045E" w:rsidRPr="00996FAF" w:rsidRDefault="00474F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E4E2B8" w14:textId="77777777" w:rsidR="00FC045E" w:rsidRPr="00996FAF" w:rsidRDefault="00474F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2E4E2B9" w14:textId="77777777" w:rsidR="00FC045E" w:rsidRPr="00996FAF" w:rsidRDefault="00474F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2E4E2BA" w14:textId="462D015D" w:rsidR="00FC045E" w:rsidRPr="00996FAF" w:rsidRDefault="00364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63F4">
                  <w:rPr>
                    <w:rFonts w:ascii="Arial" w:hAnsi="Arial" w:cs="Arial"/>
                    <w:color w:val="auto"/>
                  </w:rPr>
                  <w:t>Compliant</w:t>
                </w:r>
              </w:sdtContent>
            </w:sdt>
            <w:r w:rsidR="00474F83" w:rsidRPr="00996FAF">
              <w:rPr>
                <w:rFonts w:ascii="Arial" w:hAnsi="Arial" w:cs="Arial"/>
                <w:color w:val="0000FF"/>
              </w:rPr>
              <w:t xml:space="preserve"> </w:t>
            </w:r>
          </w:p>
        </w:tc>
      </w:tr>
    </w:tbl>
    <w:p w14:paraId="72E4E2BC" w14:textId="77777777" w:rsidR="00D87E7C" w:rsidRDefault="00474F83" w:rsidP="001944FA">
      <w:pPr>
        <w:pStyle w:val="Heading20"/>
        <w:spacing w:before="240"/>
      </w:pPr>
      <w:r w:rsidRPr="00996FAF">
        <w:t>Findings</w:t>
      </w:r>
    </w:p>
    <w:p w14:paraId="4CD9411B" w14:textId="55C3F670" w:rsidR="007838F4" w:rsidRPr="00B65F3A" w:rsidRDefault="007838F4" w:rsidP="007838F4">
      <w:pPr>
        <w:pStyle w:val="NormalArial"/>
        <w:rPr>
          <w:color w:val="auto"/>
        </w:rPr>
      </w:pPr>
      <w:r w:rsidRPr="00B65F3A">
        <w:rPr>
          <w:color w:val="auto"/>
        </w:rPr>
        <w:t>Requirement 3(3)(a) was found to be non-compliant at a previous assessment. Since that time the Approved Provider implemented actions to address the non-compliance.</w:t>
      </w:r>
    </w:p>
    <w:p w14:paraId="59D2161B" w14:textId="09A60788" w:rsidR="001811DA" w:rsidRPr="00B65F3A" w:rsidRDefault="001811DA" w:rsidP="007838F4">
      <w:pPr>
        <w:pStyle w:val="NormalArial"/>
        <w:rPr>
          <w:color w:val="auto"/>
        </w:rPr>
      </w:pPr>
      <w:r w:rsidRPr="00B65F3A">
        <w:rPr>
          <w:color w:val="auto"/>
        </w:rPr>
        <w:t>Review of care and service documentation for consumers with pressure injuries and wounds confirmed the service conducts regular reviews and delivers care and services as per the consumer’s care plan. Photographs of wounds were accurately taken to demonstrate best practices in accordance with the organisation’s wound policy, and skin assessments and skin integrity care plans were being reviewed and updated. Deterioration of wounds were recognised and referrals to external services was conducted in a timely manner.</w:t>
      </w:r>
    </w:p>
    <w:p w14:paraId="417B95B1" w14:textId="0242280A" w:rsidR="001811DA" w:rsidRPr="00B65F3A" w:rsidRDefault="001811DA" w:rsidP="007838F4">
      <w:pPr>
        <w:pStyle w:val="NormalArial"/>
        <w:rPr>
          <w:color w:val="auto"/>
        </w:rPr>
      </w:pPr>
      <w:r w:rsidRPr="00B65F3A">
        <w:rPr>
          <w:color w:val="auto"/>
        </w:rPr>
        <w:t>The service demonstrated pain management was conducted within best practice guidelines and tailored to meet consumers’ needs and well-being. Consumers and/or representatives expressed satisfaction with how the service has manage their pain. A review of pain management documentation indicated pain charts are attended to when pain is recognised, monitored, or interventions reviewed.</w:t>
      </w:r>
    </w:p>
    <w:p w14:paraId="3F06BC02" w14:textId="53414942" w:rsidR="002F1FFE" w:rsidRPr="00E57875" w:rsidRDefault="002F1FFE" w:rsidP="007838F4">
      <w:pPr>
        <w:pStyle w:val="NormalArial"/>
        <w:rPr>
          <w:color w:val="auto"/>
        </w:rPr>
      </w:pPr>
      <w:r w:rsidRPr="00B65F3A">
        <w:rPr>
          <w:color w:val="auto"/>
        </w:rPr>
        <w:t xml:space="preserve">Consumers and/or representatives stated they have access to a medical officer or other health professional when required or would like to discuss concerns. Clinical supervision is provided by the clinical manager, who </w:t>
      </w:r>
      <w:bookmarkStart w:id="1" w:name="_Int_QvD73b05"/>
      <w:proofErr w:type="gramStart"/>
      <w:r w:rsidRPr="00B65F3A">
        <w:rPr>
          <w:color w:val="auto"/>
        </w:rPr>
        <w:t>provid</w:t>
      </w:r>
      <w:r w:rsidR="00B65F3A">
        <w:rPr>
          <w:color w:val="auto"/>
        </w:rPr>
        <w:t>es</w:t>
      </w:r>
      <w:r w:rsidRPr="00B65F3A">
        <w:rPr>
          <w:color w:val="auto"/>
        </w:rPr>
        <w:t xml:space="preserve"> assistance to</w:t>
      </w:r>
      <w:bookmarkEnd w:id="1"/>
      <w:proofErr w:type="gramEnd"/>
      <w:r w:rsidRPr="00B65F3A">
        <w:rPr>
          <w:color w:val="auto"/>
        </w:rPr>
        <w:t xml:space="preserve"> the registered nurses on duty.</w:t>
      </w:r>
    </w:p>
    <w:p w14:paraId="37D1BEFD" w14:textId="68B4F41D" w:rsidR="007838F4" w:rsidRDefault="007838F4" w:rsidP="007838F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80C28A8" w14:textId="77777777" w:rsidR="0054285F" w:rsidRDefault="00896DC8" w:rsidP="007838F4">
      <w:pPr>
        <w:pStyle w:val="NormalArial"/>
      </w:pPr>
      <w:r w:rsidRPr="00894253">
        <w:lastRenderedPageBreak/>
        <w:t xml:space="preserve">The </w:t>
      </w:r>
      <w:r>
        <w:t>service</w:t>
      </w:r>
      <w:r w:rsidRPr="00894253">
        <w:t xml:space="preserve"> has processes</w:t>
      </w:r>
      <w:r>
        <w:t xml:space="preserve"> in place</w:t>
      </w:r>
      <w:r w:rsidRPr="00894253">
        <w:t xml:space="preserve"> to</w:t>
      </w:r>
      <w:r>
        <w:t xml:space="preserve"> effectively</w:t>
      </w:r>
      <w:r w:rsidRPr="00894253">
        <w:t xml:space="preserve"> manage high impact and high prevalence risks associated with the care of each consumer. </w:t>
      </w:r>
      <w:r>
        <w:t>D</w:t>
      </w:r>
      <w:r w:rsidRPr="00894253">
        <w:t>ocumentation</w:t>
      </w:r>
      <w:r>
        <w:t xml:space="preserve"> reviewed confirmed</w:t>
      </w:r>
      <w:r w:rsidRPr="00894253">
        <w:t xml:space="preserve"> effective management of </w:t>
      </w:r>
      <w:r>
        <w:t xml:space="preserve">high impact high prevalence </w:t>
      </w:r>
      <w:r w:rsidRPr="00894253">
        <w:t>risks, including falls, wound</w:t>
      </w:r>
      <w:r>
        <w:t>s</w:t>
      </w:r>
      <w:r w:rsidRPr="00894253">
        <w:t xml:space="preserve">, </w:t>
      </w:r>
      <w:r>
        <w:t xml:space="preserve">changing </w:t>
      </w:r>
      <w:r w:rsidRPr="00894253">
        <w:t xml:space="preserve">behaviour and weight </w:t>
      </w:r>
      <w:r w:rsidR="0054285F">
        <w:t>changes</w:t>
      </w:r>
      <w:r w:rsidRPr="00894253">
        <w:t>.</w:t>
      </w:r>
    </w:p>
    <w:p w14:paraId="0105E7C3" w14:textId="5A8A3EC3" w:rsidR="00896DC8" w:rsidRDefault="0054285F" w:rsidP="007838F4">
      <w:pPr>
        <w:pStyle w:val="NormalArial"/>
        <w:rPr>
          <w:rFonts w:eastAsia="Calibri"/>
          <w:color w:val="auto"/>
        </w:rPr>
      </w:pPr>
      <w:r>
        <w:t xml:space="preserve">The service has implemented and developed a clinical risk register. The high impact high prevalence risk register was designed to identify risks for individual consumers as well as provide a clinical risk profile for the service. It will provide the service with a risk summary report that offers a risk rating against a select criteria. The criteria </w:t>
      </w:r>
      <w:r w:rsidR="00891BC4">
        <w:t>include</w:t>
      </w:r>
      <w:r>
        <w:t xml:space="preserve"> information related to nutrition and hydration, medication management, pressure injuries, restrictive practice, sensory impairment, infections, wounds, falls, behaviour management, complex care and more.</w:t>
      </w:r>
    </w:p>
    <w:p w14:paraId="76A32A23" w14:textId="59D17F05" w:rsidR="007838F4" w:rsidRDefault="007838F4" w:rsidP="007838F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502C951" w14:textId="2029FFDC" w:rsidR="00891BC4" w:rsidRDefault="00CB723D" w:rsidP="007838F4">
      <w:pPr>
        <w:pStyle w:val="NormalArial"/>
        <w:rPr>
          <w:color w:val="auto"/>
        </w:rPr>
      </w:pPr>
      <w:r>
        <w:rPr>
          <w:color w:val="auto"/>
        </w:rPr>
        <w:t xml:space="preserve">The service demonstrated they recognise and detect deterioration and/or change in consumer’s cognitive and physical function, capacity or condition and respond in a timely manner. </w:t>
      </w:r>
      <w:r w:rsidR="00891BC4">
        <w:rPr>
          <w:color w:val="auto"/>
        </w:rPr>
        <w:t xml:space="preserve">Consumers and/or representatives reported satisfaction with how the service recognises and respond to changes in consumer health and </w:t>
      </w:r>
      <w:r w:rsidR="0044070C">
        <w:rPr>
          <w:color w:val="auto"/>
        </w:rPr>
        <w:t>condition and</w:t>
      </w:r>
      <w:r w:rsidR="00891BC4">
        <w:rPr>
          <w:color w:val="auto"/>
        </w:rPr>
        <w:t xml:space="preserve"> implements strategies in a timely manner to limit further health complications occurring.</w:t>
      </w:r>
    </w:p>
    <w:p w14:paraId="115023BC" w14:textId="15790D6A" w:rsidR="00CB528E" w:rsidRDefault="00CB723D" w:rsidP="007838F4">
      <w:pPr>
        <w:pStyle w:val="NormalArial"/>
        <w:rPr>
          <w:rFonts w:eastAsia="Calibri"/>
          <w:color w:val="auto"/>
        </w:rPr>
      </w:pPr>
      <w:r>
        <w:rPr>
          <w:color w:val="auto"/>
        </w:rPr>
        <w:t>Staff stated they report any changes in the consumer’s condition to the registered nurse, who then assesses the consumer. The registered nurses were able to describe how they review consumers in case of deterioration and provide required care such as attending vital observations, head-to-toe assessments, delirium screenings, and referring to a medical officer or transferring to the hospital if required.</w:t>
      </w:r>
    </w:p>
    <w:p w14:paraId="6719A2E2" w14:textId="52BDA7A1" w:rsidR="007838F4" w:rsidRDefault="007838F4" w:rsidP="007838F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0D4BFC7" w14:textId="06496002" w:rsidR="00FE4016" w:rsidRPr="00E85CBD" w:rsidRDefault="00FE4016" w:rsidP="007838F4">
      <w:pPr>
        <w:pStyle w:val="NormalArial"/>
        <w:rPr>
          <w:color w:val="auto"/>
        </w:rPr>
      </w:pPr>
      <w:r w:rsidRPr="00E85CBD">
        <w:rPr>
          <w:color w:val="auto"/>
        </w:rPr>
        <w:t>The service demonstrated that information about the consumer’s condition, needs, and preferences are documented and effectively communicated with those involved in the care of consumers. Consumers and/or representatives stated the consumer’s care needs and preferences are effectively communicated between staff and support the care they receive.</w:t>
      </w:r>
    </w:p>
    <w:p w14:paraId="170E38C8" w14:textId="59ADEEB1" w:rsidR="00E85CBD" w:rsidRPr="00E85CBD" w:rsidRDefault="00E85CBD" w:rsidP="00E85CBD">
      <w:pPr>
        <w:pStyle w:val="NormalArial"/>
        <w:rPr>
          <w:color w:val="auto"/>
        </w:rPr>
      </w:pPr>
      <w:r>
        <w:rPr>
          <w:color w:val="auto"/>
        </w:rPr>
        <w:t>H</w:t>
      </w:r>
      <w:r w:rsidRPr="00E85CBD">
        <w:rPr>
          <w:color w:val="auto"/>
        </w:rPr>
        <w:t>andover sheet</w:t>
      </w:r>
      <w:r>
        <w:rPr>
          <w:color w:val="auto"/>
        </w:rPr>
        <w:t>s</w:t>
      </w:r>
      <w:r w:rsidRPr="00E85CBD">
        <w:rPr>
          <w:color w:val="auto"/>
        </w:rPr>
        <w:t xml:space="preserve"> provided by clinical staff contained information necessary for safe and effective care delivery, for example, risks, current health needs, and preferences. </w:t>
      </w:r>
      <w:r>
        <w:rPr>
          <w:color w:val="auto"/>
        </w:rPr>
        <w:t xml:space="preserve">Registered </w:t>
      </w:r>
      <w:r w:rsidRPr="00E85CBD">
        <w:rPr>
          <w:color w:val="auto"/>
        </w:rPr>
        <w:t>nurses and care staff were able to describe how information is shared when changes occur through handover and how changes are documented in progress notes and the handover sheet.</w:t>
      </w:r>
    </w:p>
    <w:p w14:paraId="00760CE0" w14:textId="38FF2AAC" w:rsidR="007838F4" w:rsidRDefault="007838F4" w:rsidP="007838F4">
      <w:pPr>
        <w:pStyle w:val="NormalArial"/>
        <w:rPr>
          <w:color w:val="auto"/>
        </w:rPr>
      </w:pPr>
      <w:r w:rsidRPr="00E85CBD">
        <w:rPr>
          <w:color w:val="auto"/>
        </w:rPr>
        <w:t>Requirement 3(3)(g) was found to be non-compliant at a previous assessment. Since that time the Approved Provider implemented actions to address the non-compliance.</w:t>
      </w:r>
    </w:p>
    <w:p w14:paraId="472CFECD" w14:textId="41FABEA9" w:rsidR="006222E4" w:rsidRPr="00E85CBD" w:rsidRDefault="006222E4" w:rsidP="007838F4">
      <w:pPr>
        <w:pStyle w:val="NormalArial"/>
        <w:rPr>
          <w:color w:val="auto"/>
        </w:rPr>
      </w:pPr>
      <w:r>
        <w:rPr>
          <w:rFonts w:eastAsia="Calibri"/>
        </w:rPr>
        <w:t>T</w:t>
      </w:r>
      <w:r w:rsidRPr="297E18E7">
        <w:rPr>
          <w:rFonts w:eastAsia="Calibri"/>
        </w:rPr>
        <w:t xml:space="preserve">he </w:t>
      </w:r>
      <w:r>
        <w:rPr>
          <w:rFonts w:eastAsia="Calibri"/>
        </w:rPr>
        <w:t>service</w:t>
      </w:r>
      <w:r w:rsidRPr="297E18E7">
        <w:rPr>
          <w:rFonts w:eastAsia="Calibri"/>
        </w:rPr>
        <w:t xml:space="preserve"> has a clear understanding of </w:t>
      </w:r>
      <w:r>
        <w:rPr>
          <w:rFonts w:eastAsia="Calibri"/>
        </w:rPr>
        <w:t>m</w:t>
      </w:r>
      <w:r w:rsidRPr="00996FAF">
        <w:t>inimisation of infection related risks through implementa</w:t>
      </w:r>
      <w:r>
        <w:t>t</w:t>
      </w:r>
      <w:r w:rsidRPr="00996FAF">
        <w:t>ion</w:t>
      </w:r>
      <w:r w:rsidRPr="297E18E7">
        <w:rPr>
          <w:rFonts w:eastAsia="Calibri"/>
        </w:rPr>
        <w:t xml:space="preserve"> </w:t>
      </w:r>
      <w:r>
        <w:rPr>
          <w:rFonts w:eastAsia="Calibri"/>
        </w:rPr>
        <w:t xml:space="preserve">of </w:t>
      </w:r>
      <w:r w:rsidRPr="297E18E7">
        <w:rPr>
          <w:rFonts w:eastAsia="Calibri"/>
        </w:rPr>
        <w:t>standard and transmission</w:t>
      </w:r>
      <w:r>
        <w:rPr>
          <w:rFonts w:eastAsia="Calibri"/>
        </w:rPr>
        <w:t>-based</w:t>
      </w:r>
      <w:r w:rsidRPr="297E18E7">
        <w:rPr>
          <w:rFonts w:eastAsia="Calibri"/>
        </w:rPr>
        <w:t xml:space="preserve"> precautions and practices</w:t>
      </w:r>
      <w:r>
        <w:rPr>
          <w:rFonts w:eastAsia="Calibri"/>
        </w:rPr>
        <w:t>.</w:t>
      </w:r>
      <w:r w:rsidRPr="297E18E7">
        <w:rPr>
          <w:rFonts w:eastAsia="Calibri"/>
        </w:rPr>
        <w:t xml:space="preserve"> Staff are guided by the </w:t>
      </w:r>
      <w:r>
        <w:rPr>
          <w:rFonts w:eastAsia="Calibri"/>
        </w:rPr>
        <w:t>service</w:t>
      </w:r>
      <w:r w:rsidRPr="297E18E7">
        <w:rPr>
          <w:rFonts w:eastAsia="Calibri"/>
        </w:rPr>
        <w:t>’s infection control policy and proce</w:t>
      </w:r>
      <w:r>
        <w:rPr>
          <w:rFonts w:eastAsia="Calibri"/>
        </w:rPr>
        <w:t>dure</w:t>
      </w:r>
      <w:r w:rsidRPr="297E18E7">
        <w:rPr>
          <w:rFonts w:eastAsia="Calibri"/>
        </w:rPr>
        <w:t xml:space="preserve">s with guidance from both the </w:t>
      </w:r>
      <w:r>
        <w:rPr>
          <w:rFonts w:eastAsia="Calibri"/>
        </w:rPr>
        <w:t>infection prevention control</w:t>
      </w:r>
      <w:r w:rsidRPr="297E18E7">
        <w:rPr>
          <w:rFonts w:eastAsia="Calibri"/>
        </w:rPr>
        <w:t xml:space="preserve"> leads and management.</w:t>
      </w:r>
      <w:r>
        <w:rPr>
          <w:rFonts w:eastAsia="Calibri"/>
        </w:rPr>
        <w:t xml:space="preserve"> Registered </w:t>
      </w:r>
      <w:r w:rsidRPr="297E18E7">
        <w:rPr>
          <w:rFonts w:eastAsia="Calibri"/>
        </w:rPr>
        <w:t xml:space="preserve">nurses and care staff </w:t>
      </w:r>
      <w:r>
        <w:rPr>
          <w:rFonts w:eastAsia="Calibri"/>
        </w:rPr>
        <w:t xml:space="preserve">demonstrated </w:t>
      </w:r>
      <w:r w:rsidRPr="297E18E7">
        <w:rPr>
          <w:rFonts w:eastAsia="Calibri"/>
        </w:rPr>
        <w:t xml:space="preserve">a </w:t>
      </w:r>
      <w:r>
        <w:rPr>
          <w:rFonts w:eastAsia="Calibri"/>
        </w:rPr>
        <w:t xml:space="preserve">sound </w:t>
      </w:r>
      <w:r w:rsidRPr="297E18E7">
        <w:rPr>
          <w:rFonts w:eastAsia="Calibri"/>
        </w:rPr>
        <w:t>understanding of antimicrobial stewardship, infection control, and standard precautions</w:t>
      </w:r>
      <w:r>
        <w:rPr>
          <w:rFonts w:eastAsia="Calibri"/>
        </w:rPr>
        <w:t>.</w:t>
      </w:r>
    </w:p>
    <w:p w14:paraId="6667D135" w14:textId="24418E2D" w:rsidR="007838F4" w:rsidRDefault="006222E4" w:rsidP="007838F4">
      <w:pPr>
        <w:pStyle w:val="NormalArial"/>
        <w:rPr>
          <w:rFonts w:eastAsia="Calibri"/>
          <w:color w:val="auto"/>
        </w:rPr>
      </w:pPr>
      <w:r>
        <w:t xml:space="preserve">The Assessment Team observed sanitising </w:t>
      </w:r>
      <w:r w:rsidRPr="297E18E7">
        <w:rPr>
          <w:rFonts w:eastAsia="Calibri"/>
        </w:rPr>
        <w:t>stations</w:t>
      </w:r>
      <w:r>
        <w:rPr>
          <w:rFonts w:eastAsia="Calibri"/>
        </w:rPr>
        <w:t xml:space="preserve"> </w:t>
      </w:r>
      <w:r w:rsidRPr="297E18E7">
        <w:rPr>
          <w:rFonts w:eastAsia="Calibri"/>
        </w:rPr>
        <w:t>readily available for consumers, staff, and visitors to utilise around the facility</w:t>
      </w:r>
      <w:r>
        <w:rPr>
          <w:rFonts w:eastAsia="Calibri"/>
        </w:rPr>
        <w:t xml:space="preserve">, and education </w:t>
      </w:r>
      <w:r w:rsidRPr="297E18E7">
        <w:rPr>
          <w:rFonts w:eastAsia="Calibri"/>
        </w:rPr>
        <w:t>provided onsite and online for handwashing, donning and doffing, infection control, and antimicrobial stewardship</w:t>
      </w:r>
      <w:r>
        <w:rPr>
          <w:rFonts w:eastAsia="Calibri"/>
        </w:rPr>
        <w:t>.</w:t>
      </w:r>
    </w:p>
    <w:p w14:paraId="72E4E2BD" w14:textId="764B967D" w:rsidR="002B0C90" w:rsidRPr="00262C0B" w:rsidRDefault="00474F83" w:rsidP="0036130C">
      <w:pPr>
        <w:pStyle w:val="NormalArial"/>
      </w:pPr>
      <w:r>
        <w:br w:type="page"/>
      </w:r>
    </w:p>
    <w:p w14:paraId="72E4E2BE"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B11844" w14:paraId="72E4E2C1" w14:textId="77777777" w:rsidTr="00E5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E4E2BF"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2" w:type="dxa"/>
          </w:tcPr>
          <w:p w14:paraId="72E4E2C0"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2E0"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DD" w14:textId="77777777" w:rsidR="00FC045E" w:rsidRPr="00996FAF" w:rsidRDefault="00474F83"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2E4E2DE" w14:textId="77777777" w:rsidR="00FC045E" w:rsidRPr="00996FAF" w:rsidRDefault="00474F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42" w:type="dxa"/>
            <w:shd w:val="clear" w:color="auto" w:fill="auto"/>
            <w:vAlign w:val="top"/>
          </w:tcPr>
          <w:p w14:paraId="72E4E2DF" w14:textId="57AFE53F" w:rsidR="00FC045E" w:rsidRPr="00996FAF" w:rsidRDefault="00364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47A41">
                  <w:rPr>
                    <w:rFonts w:ascii="Arial" w:hAnsi="Arial" w:cs="Arial"/>
                    <w:color w:val="auto"/>
                  </w:rPr>
                  <w:t>Compliant</w:t>
                </w:r>
              </w:sdtContent>
            </w:sdt>
            <w:r w:rsidR="00474F83" w:rsidRPr="00996FAF">
              <w:rPr>
                <w:rFonts w:ascii="Arial" w:hAnsi="Arial" w:cs="Arial"/>
                <w:color w:val="0000FF"/>
              </w:rPr>
              <w:t xml:space="preserve"> </w:t>
            </w:r>
          </w:p>
        </w:tc>
      </w:tr>
    </w:tbl>
    <w:p w14:paraId="72E4E2E1" w14:textId="77777777" w:rsidR="00D87E7C" w:rsidRDefault="00474F83" w:rsidP="00E57875">
      <w:pPr>
        <w:pStyle w:val="Heading20"/>
        <w:spacing w:before="240"/>
      </w:pPr>
      <w:r w:rsidRPr="00996FAF">
        <w:t>Findings</w:t>
      </w:r>
    </w:p>
    <w:p w14:paraId="3E84E890" w14:textId="2CA4E682" w:rsidR="00473ADD" w:rsidRDefault="00473ADD" w:rsidP="00473ADD">
      <w:pPr>
        <w:pStyle w:val="NormalArial"/>
        <w:rPr>
          <w:rFonts w:eastAsia="Calibri"/>
          <w:color w:val="auto"/>
        </w:rPr>
      </w:pPr>
      <w:r w:rsidRPr="002F16CE">
        <w:rPr>
          <w:rFonts w:eastAsia="Calibri"/>
          <w:color w:val="auto"/>
        </w:rPr>
        <w:t xml:space="preserve">Requirement </w:t>
      </w:r>
      <w:r>
        <w:rPr>
          <w:rFonts w:eastAsia="Calibri"/>
          <w:color w:val="auto"/>
        </w:rPr>
        <w:t>4</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82E32E7" w14:textId="29262565" w:rsidR="00885DEF" w:rsidRPr="00885DEF" w:rsidRDefault="00885DEF" w:rsidP="00473ADD">
      <w:pPr>
        <w:pStyle w:val="NormalArial"/>
      </w:pPr>
      <w:r>
        <w:rPr>
          <w:rFonts w:eastAsia="Calibri"/>
        </w:rPr>
        <w:t xml:space="preserve">A lifestyle team member </w:t>
      </w:r>
      <w:r w:rsidRPr="297E18E7">
        <w:rPr>
          <w:rFonts w:eastAsia="Calibri"/>
        </w:rPr>
        <w:t>advised any damaged or broken lifestyle equipment are logged into the electronic maintenance system</w:t>
      </w:r>
      <w:r>
        <w:rPr>
          <w:rFonts w:eastAsia="Calibri"/>
        </w:rPr>
        <w:t xml:space="preserve"> for repair, and report</w:t>
      </w:r>
      <w:r w:rsidRPr="297E18E7">
        <w:rPr>
          <w:rFonts w:eastAsia="Calibri"/>
        </w:rPr>
        <w:t>ed they have a budget to purchase</w:t>
      </w:r>
      <w:r>
        <w:rPr>
          <w:rFonts w:eastAsia="Calibri"/>
        </w:rPr>
        <w:t xml:space="preserve"> required</w:t>
      </w:r>
      <w:r w:rsidRPr="297E18E7">
        <w:rPr>
          <w:rFonts w:eastAsia="Calibri"/>
        </w:rPr>
        <w:t xml:space="preserve"> items for the lifestyle program</w:t>
      </w:r>
      <w:r>
        <w:rPr>
          <w:rFonts w:eastAsia="Calibri"/>
        </w:rPr>
        <w:t xml:space="preserve">. </w:t>
      </w:r>
      <w:r w:rsidRPr="297E18E7">
        <w:rPr>
          <w:rFonts w:eastAsia="Calibri"/>
        </w:rPr>
        <w:t xml:space="preserve">An external maintenance company has been contracted to undertake the routine servicing and </w:t>
      </w:r>
      <w:r>
        <w:rPr>
          <w:rFonts w:eastAsia="Calibri"/>
        </w:rPr>
        <w:t>inspection</w:t>
      </w:r>
      <w:r w:rsidRPr="297E18E7">
        <w:rPr>
          <w:rFonts w:eastAsia="Calibri"/>
        </w:rPr>
        <w:t xml:space="preserve"> o</w:t>
      </w:r>
      <w:r>
        <w:rPr>
          <w:rFonts w:eastAsia="Calibri"/>
        </w:rPr>
        <w:t>f</w:t>
      </w:r>
      <w:r w:rsidRPr="297E18E7">
        <w:rPr>
          <w:rFonts w:eastAsia="Calibri"/>
        </w:rPr>
        <w:t xml:space="preserve"> equipment such as lifters to ensure these are </w:t>
      </w:r>
      <w:r>
        <w:rPr>
          <w:rFonts w:eastAsia="Calibri"/>
        </w:rPr>
        <w:t xml:space="preserve">completed </w:t>
      </w:r>
      <w:r w:rsidRPr="297E18E7">
        <w:rPr>
          <w:rFonts w:eastAsia="Calibri"/>
        </w:rPr>
        <w:t>on a regular basis</w:t>
      </w:r>
      <w:r>
        <w:rPr>
          <w:rFonts w:eastAsia="Calibri"/>
        </w:rPr>
        <w:t xml:space="preserve">. </w:t>
      </w:r>
      <w:r w:rsidRPr="00885DEF">
        <w:t>Consumers and/or representatives advised they felt the equipment used was kept clean and worked well.</w:t>
      </w:r>
    </w:p>
    <w:p w14:paraId="72E4E2E2" w14:textId="02638228" w:rsidR="002B0C90" w:rsidRPr="00262C0B" w:rsidRDefault="00474F83" w:rsidP="0036130C">
      <w:pPr>
        <w:pStyle w:val="NormalArial"/>
      </w:pPr>
      <w:r>
        <w:br w:type="page"/>
      </w:r>
    </w:p>
    <w:p w14:paraId="72E4E2E3"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11844" w14:paraId="72E4E2E6" w14:textId="77777777" w:rsidTr="00E5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2E4E2E4"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2E4E2E5"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2EA"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E7" w14:textId="77777777" w:rsidR="00FC045E" w:rsidRPr="00996FAF" w:rsidRDefault="00474F83"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2E4E2E8" w14:textId="77777777" w:rsidR="00FC045E" w:rsidRPr="00996FAF" w:rsidRDefault="00474F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2E4E2E9" w14:textId="290DA9C9" w:rsidR="00FC045E" w:rsidRPr="00996FAF" w:rsidRDefault="00364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F2A6B">
                  <w:rPr>
                    <w:rFonts w:ascii="Arial" w:hAnsi="Arial" w:cs="Arial"/>
                    <w:color w:val="auto"/>
                  </w:rPr>
                  <w:t>Compliant</w:t>
                </w:r>
              </w:sdtContent>
            </w:sdt>
            <w:r w:rsidR="00474F83" w:rsidRPr="00996FAF">
              <w:rPr>
                <w:rFonts w:ascii="Arial" w:hAnsi="Arial" w:cs="Arial"/>
                <w:color w:val="0000FF"/>
              </w:rPr>
              <w:t xml:space="preserve"> </w:t>
            </w:r>
          </w:p>
        </w:tc>
      </w:tr>
      <w:tr w:rsidR="00B11844" w14:paraId="72E4E2F0"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EB" w14:textId="77777777" w:rsidR="00FC045E" w:rsidRPr="00996FAF" w:rsidRDefault="00474F83"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2E4E2EC" w14:textId="77777777" w:rsidR="00FC045E" w:rsidRPr="00996FAF" w:rsidRDefault="00474F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E4E2ED" w14:textId="77777777" w:rsidR="00FC045E" w:rsidRPr="00996FAF" w:rsidRDefault="00474F8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2E4E2EE" w14:textId="77777777" w:rsidR="00FC045E" w:rsidRPr="00996FAF" w:rsidRDefault="00474F8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2E4E2EF" w14:textId="4243DC2A" w:rsidR="00FC045E" w:rsidRPr="00996FAF" w:rsidRDefault="00364D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F2A6B">
                  <w:rPr>
                    <w:rFonts w:ascii="Arial" w:hAnsi="Arial" w:cs="Arial"/>
                    <w:color w:val="auto"/>
                  </w:rPr>
                  <w:t>Compliant</w:t>
                </w:r>
              </w:sdtContent>
            </w:sdt>
            <w:r w:rsidR="00474F83" w:rsidRPr="00996FAF">
              <w:rPr>
                <w:rFonts w:ascii="Arial" w:hAnsi="Arial" w:cs="Arial"/>
                <w:color w:val="0000FF"/>
              </w:rPr>
              <w:t xml:space="preserve"> </w:t>
            </w:r>
          </w:p>
        </w:tc>
      </w:tr>
    </w:tbl>
    <w:p w14:paraId="72E4E2F5" w14:textId="77777777" w:rsidR="002B0C90" w:rsidRDefault="00474F83" w:rsidP="00E57875">
      <w:pPr>
        <w:pStyle w:val="Heading20"/>
        <w:spacing w:before="240"/>
      </w:pPr>
      <w:r>
        <w:t>Findings</w:t>
      </w:r>
    </w:p>
    <w:p w14:paraId="7753B4DC" w14:textId="6A124D0E" w:rsidR="00473ADD" w:rsidRDefault="00473ADD" w:rsidP="00473ADD">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FC6C327" w14:textId="45D211ED" w:rsidR="00F54669" w:rsidRDefault="00F54669" w:rsidP="00F54669">
      <w:pPr>
        <w:pStyle w:val="NormalArial"/>
        <w:rPr>
          <w:rFonts w:eastAsia="Calibri"/>
        </w:rPr>
      </w:pPr>
      <w:r>
        <w:rPr>
          <w:rFonts w:eastAsia="Calibri"/>
        </w:rPr>
        <w:t xml:space="preserve">Consumers and/or representatives </w:t>
      </w:r>
      <w:r w:rsidRPr="297E18E7">
        <w:rPr>
          <w:rFonts w:eastAsia="Calibri"/>
        </w:rPr>
        <w:t xml:space="preserve">advised they could walk around the </w:t>
      </w:r>
      <w:r>
        <w:rPr>
          <w:rFonts w:eastAsia="Calibri"/>
        </w:rPr>
        <w:t>service environment</w:t>
      </w:r>
      <w:r w:rsidRPr="297E18E7">
        <w:rPr>
          <w:rFonts w:eastAsia="Calibri"/>
        </w:rPr>
        <w:t xml:space="preserve"> and did not feel restricted. Several consumers </w:t>
      </w:r>
      <w:r>
        <w:rPr>
          <w:rFonts w:eastAsia="Calibri"/>
        </w:rPr>
        <w:t xml:space="preserve">reported </w:t>
      </w:r>
      <w:r w:rsidRPr="297E18E7">
        <w:rPr>
          <w:rFonts w:eastAsia="Calibri"/>
        </w:rPr>
        <w:t xml:space="preserve">they had lived at the service for some months or longer and were able to find their way around </w:t>
      </w:r>
      <w:r>
        <w:rPr>
          <w:rFonts w:eastAsia="Calibri"/>
        </w:rPr>
        <w:t xml:space="preserve">the service without difficulty. </w:t>
      </w:r>
      <w:r w:rsidRPr="00F54669">
        <w:rPr>
          <w:rFonts w:eastAsia="Calibri"/>
        </w:rPr>
        <w:t>Outdoor furniture was observed to be clean</w:t>
      </w:r>
      <w:r>
        <w:rPr>
          <w:rFonts w:eastAsia="Calibri"/>
        </w:rPr>
        <w:t xml:space="preserve"> and</w:t>
      </w:r>
      <w:r w:rsidRPr="00F54669">
        <w:rPr>
          <w:rFonts w:eastAsia="Calibri"/>
        </w:rPr>
        <w:t xml:space="preserve"> in good </w:t>
      </w:r>
      <w:r>
        <w:rPr>
          <w:rFonts w:eastAsia="Calibri"/>
        </w:rPr>
        <w:t>condition</w:t>
      </w:r>
      <w:r w:rsidRPr="00F54669">
        <w:rPr>
          <w:rFonts w:eastAsia="Calibri"/>
        </w:rPr>
        <w:t>. Consumers and</w:t>
      </w:r>
      <w:r>
        <w:rPr>
          <w:rFonts w:eastAsia="Calibri"/>
        </w:rPr>
        <w:t>/or</w:t>
      </w:r>
      <w:r w:rsidRPr="00F54669">
        <w:rPr>
          <w:rFonts w:eastAsia="Calibri"/>
        </w:rPr>
        <w:t xml:space="preserve"> representatives were observed throughout the Assessment Contact </w:t>
      </w:r>
      <w:r>
        <w:rPr>
          <w:rFonts w:eastAsia="Calibri"/>
        </w:rPr>
        <w:t xml:space="preserve">utilising </w:t>
      </w:r>
      <w:r w:rsidRPr="00F54669">
        <w:rPr>
          <w:rFonts w:eastAsia="Calibri"/>
        </w:rPr>
        <w:t>the central communal area near the café.</w:t>
      </w:r>
    </w:p>
    <w:p w14:paraId="29F989BD" w14:textId="0BD5674C" w:rsidR="00473ADD" w:rsidRDefault="00473ADD" w:rsidP="00473ADD">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4E87487" w14:textId="39E0FA00" w:rsidR="002E1D34" w:rsidRDefault="002E1D34" w:rsidP="00473ADD">
      <w:pPr>
        <w:pStyle w:val="NormalArial"/>
        <w:rPr>
          <w:rFonts w:eastAsia="Calibri"/>
        </w:rPr>
      </w:pPr>
      <w:r>
        <w:rPr>
          <w:rFonts w:eastAsia="Calibri"/>
        </w:rPr>
        <w:t xml:space="preserve">The </w:t>
      </w:r>
      <w:r w:rsidRPr="297E18E7">
        <w:rPr>
          <w:rFonts w:eastAsia="Calibri"/>
        </w:rPr>
        <w:t xml:space="preserve">maintenance supervisor advised the service has transitioned to an electronic maintenance system which </w:t>
      </w:r>
      <w:r>
        <w:rPr>
          <w:rFonts w:eastAsia="Calibri"/>
        </w:rPr>
        <w:t xml:space="preserve">enables </w:t>
      </w:r>
      <w:r w:rsidRPr="297E18E7">
        <w:rPr>
          <w:rFonts w:eastAsia="Calibri"/>
        </w:rPr>
        <w:t xml:space="preserve">staff to access </w:t>
      </w:r>
      <w:r>
        <w:rPr>
          <w:rFonts w:eastAsia="Calibri"/>
        </w:rPr>
        <w:t xml:space="preserve">the system </w:t>
      </w:r>
      <w:r w:rsidRPr="297E18E7">
        <w:rPr>
          <w:rFonts w:eastAsia="Calibri"/>
        </w:rPr>
        <w:t xml:space="preserve">via the </w:t>
      </w:r>
      <w:r>
        <w:rPr>
          <w:rFonts w:eastAsia="Calibri"/>
        </w:rPr>
        <w:t>service</w:t>
      </w:r>
      <w:r w:rsidRPr="297E18E7">
        <w:rPr>
          <w:rFonts w:eastAsia="Calibri"/>
        </w:rPr>
        <w:t>’s intranet. This system enables all staff to add maintenance reports when they observe issues</w:t>
      </w:r>
      <w:r>
        <w:rPr>
          <w:rFonts w:eastAsia="Calibri"/>
        </w:rPr>
        <w:t xml:space="preserve"> and allows staff</w:t>
      </w:r>
      <w:r w:rsidRPr="297E18E7">
        <w:rPr>
          <w:rFonts w:eastAsia="Calibri"/>
        </w:rPr>
        <w:t xml:space="preserve"> to track the completion items they log into the system. The maintenance supervisor s</w:t>
      </w:r>
      <w:r>
        <w:rPr>
          <w:rFonts w:eastAsia="Calibri"/>
        </w:rPr>
        <w:t>tate</w:t>
      </w:r>
      <w:r w:rsidRPr="297E18E7">
        <w:rPr>
          <w:rFonts w:eastAsia="Calibri"/>
        </w:rPr>
        <w:t>d he can</w:t>
      </w:r>
      <w:r>
        <w:rPr>
          <w:rFonts w:eastAsia="Calibri"/>
        </w:rPr>
        <w:t>’</w:t>
      </w:r>
      <w:r w:rsidRPr="297E18E7">
        <w:rPr>
          <w:rFonts w:eastAsia="Calibri"/>
        </w:rPr>
        <w:t>t close out any items until these are completed</w:t>
      </w:r>
      <w:r>
        <w:rPr>
          <w:rFonts w:eastAsia="Calibri"/>
        </w:rPr>
        <w:t>, and that h</w:t>
      </w:r>
      <w:r w:rsidRPr="297E18E7">
        <w:rPr>
          <w:rFonts w:eastAsia="Calibri"/>
        </w:rPr>
        <w:t xml:space="preserve">e will note in the comments section any issues </w:t>
      </w:r>
      <w:r>
        <w:rPr>
          <w:rFonts w:eastAsia="Calibri"/>
        </w:rPr>
        <w:t>or</w:t>
      </w:r>
      <w:r w:rsidRPr="297E18E7">
        <w:rPr>
          <w:rFonts w:eastAsia="Calibri"/>
        </w:rPr>
        <w:t xml:space="preserve"> delay</w:t>
      </w:r>
      <w:r>
        <w:rPr>
          <w:rFonts w:eastAsia="Calibri"/>
        </w:rPr>
        <w:t>s</w:t>
      </w:r>
      <w:r w:rsidRPr="297E18E7">
        <w:rPr>
          <w:rFonts w:eastAsia="Calibri"/>
        </w:rPr>
        <w:t xml:space="preserve"> due to waiting on external contractors or replacement parts. Several staff across lifestyle and care roles confirmed they were ab</w:t>
      </w:r>
      <w:r>
        <w:rPr>
          <w:rFonts w:eastAsia="Calibri"/>
        </w:rPr>
        <w:t>le to use the electronic maintenance system.</w:t>
      </w:r>
    </w:p>
    <w:p w14:paraId="68359DE9" w14:textId="5E55469A" w:rsidR="0026337D" w:rsidRDefault="0026337D" w:rsidP="0026337D">
      <w:pPr>
        <w:pStyle w:val="NormalArial"/>
        <w:rPr>
          <w:rFonts w:eastAsia="Calibri"/>
          <w:color w:val="auto"/>
        </w:rPr>
      </w:pPr>
      <w:r>
        <w:rPr>
          <w:rFonts w:eastAsia="Calibri"/>
        </w:rPr>
        <w:t xml:space="preserve">Internal doors within the service were unlocked </w:t>
      </w:r>
      <w:r w:rsidRPr="297E18E7">
        <w:rPr>
          <w:rFonts w:eastAsia="Calibri"/>
        </w:rPr>
        <w:t xml:space="preserve">and consumers </w:t>
      </w:r>
      <w:proofErr w:type="gramStart"/>
      <w:r w:rsidRPr="297E18E7">
        <w:rPr>
          <w:rFonts w:eastAsia="Calibri"/>
        </w:rPr>
        <w:t>are able to</w:t>
      </w:r>
      <w:proofErr w:type="gramEnd"/>
      <w:r w:rsidRPr="297E18E7">
        <w:rPr>
          <w:rFonts w:eastAsia="Calibri"/>
        </w:rPr>
        <w:t xml:space="preserve"> mobilise around the building if they </w:t>
      </w:r>
      <w:r>
        <w:rPr>
          <w:rFonts w:eastAsia="Calibri"/>
        </w:rPr>
        <w:t xml:space="preserve">choose </w:t>
      </w:r>
      <w:r w:rsidRPr="297E18E7">
        <w:rPr>
          <w:rFonts w:eastAsia="Calibri"/>
        </w:rPr>
        <w:t>to do so. Doors to external courtyards and verandas were observed to be unlocked</w:t>
      </w:r>
      <w:r>
        <w:rPr>
          <w:rFonts w:eastAsia="Calibri"/>
        </w:rPr>
        <w:t>,</w:t>
      </w:r>
      <w:r w:rsidRPr="297E18E7">
        <w:rPr>
          <w:rFonts w:eastAsia="Calibri"/>
        </w:rPr>
        <w:t xml:space="preserve"> and consumers were able to access these if they wished to do so.</w:t>
      </w:r>
    </w:p>
    <w:p w14:paraId="1EA7E499" w14:textId="27069534" w:rsidR="00473ADD" w:rsidRDefault="009616A2" w:rsidP="00473ADD">
      <w:pPr>
        <w:pStyle w:val="NormalArial"/>
        <w:rPr>
          <w:rFonts w:eastAsia="Calibri"/>
          <w:color w:val="auto"/>
        </w:rPr>
      </w:pPr>
      <w:r>
        <w:rPr>
          <w:rFonts w:eastAsia="Calibri"/>
        </w:rPr>
        <w:t xml:space="preserve">Cleaning </w:t>
      </w:r>
      <w:r w:rsidRPr="297E18E7">
        <w:rPr>
          <w:rFonts w:eastAsia="Calibri"/>
        </w:rPr>
        <w:t xml:space="preserve">staff undertake the periodic cleaning of furniture including outdoor items to ensure </w:t>
      </w:r>
      <w:r>
        <w:rPr>
          <w:rFonts w:eastAsia="Calibri"/>
        </w:rPr>
        <w:t xml:space="preserve">furniture is </w:t>
      </w:r>
      <w:r w:rsidRPr="297E18E7">
        <w:rPr>
          <w:rFonts w:eastAsia="Calibri"/>
        </w:rPr>
        <w:t>being maintained</w:t>
      </w:r>
      <w:r>
        <w:rPr>
          <w:rFonts w:eastAsia="Calibri"/>
        </w:rPr>
        <w:t xml:space="preserve"> and kept clean, t</w:t>
      </w:r>
      <w:r w:rsidRPr="297E18E7">
        <w:rPr>
          <w:rFonts w:eastAsia="Calibri"/>
        </w:rPr>
        <w:t>his was observed during the Assessment Contact</w:t>
      </w:r>
      <w:r>
        <w:rPr>
          <w:rFonts w:eastAsia="Calibri"/>
        </w:rPr>
        <w:t>.</w:t>
      </w:r>
    </w:p>
    <w:p w14:paraId="72E4E2F6" w14:textId="0690AD44" w:rsidR="002B0C90" w:rsidRPr="00262C0B" w:rsidRDefault="00474F83" w:rsidP="0036130C">
      <w:pPr>
        <w:pStyle w:val="NormalArial"/>
      </w:pPr>
      <w:r>
        <w:br w:type="page"/>
      </w:r>
    </w:p>
    <w:p w14:paraId="72E4E2F7"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11844" w14:paraId="72E4E2FA" w14:textId="77777777" w:rsidTr="00E5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E4E2F8"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2E4E2F9"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2FE"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FB"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2E4E2FC"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2E4E2FD" w14:textId="1A8E2270" w:rsidR="00FC045E" w:rsidRPr="00996FAF" w:rsidRDefault="00364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76E47">
                  <w:rPr>
                    <w:rFonts w:ascii="Arial" w:hAnsi="Arial" w:cs="Arial"/>
                    <w:color w:val="auto"/>
                  </w:rPr>
                  <w:t>Compliant</w:t>
                </w:r>
              </w:sdtContent>
            </w:sdt>
            <w:r w:rsidR="00474F83" w:rsidRPr="00996FAF">
              <w:rPr>
                <w:rFonts w:ascii="Arial" w:hAnsi="Arial" w:cs="Arial"/>
                <w:color w:val="0000FF"/>
              </w:rPr>
              <w:t xml:space="preserve"> </w:t>
            </w:r>
          </w:p>
        </w:tc>
      </w:tr>
      <w:tr w:rsidR="00B11844" w14:paraId="72E4E302"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2FF"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2E4E300"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2E4E301" w14:textId="7CA47243" w:rsidR="00FC045E" w:rsidRPr="00996FAF" w:rsidRDefault="00364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6E47">
                  <w:rPr>
                    <w:rFonts w:ascii="Arial" w:hAnsi="Arial" w:cs="Arial"/>
                    <w:color w:val="auto"/>
                  </w:rPr>
                  <w:t>Compliant</w:t>
                </w:r>
              </w:sdtContent>
            </w:sdt>
            <w:r w:rsidR="00474F83" w:rsidRPr="00996FAF">
              <w:rPr>
                <w:rFonts w:ascii="Arial" w:hAnsi="Arial" w:cs="Arial"/>
                <w:color w:val="0000FF"/>
              </w:rPr>
              <w:t xml:space="preserve"> </w:t>
            </w:r>
          </w:p>
        </w:tc>
      </w:tr>
      <w:tr w:rsidR="00B11844" w14:paraId="72E4E306"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03"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2E4E304"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2E4E305" w14:textId="30103802" w:rsidR="00FC045E" w:rsidRPr="00996FAF" w:rsidRDefault="00364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76E47">
                  <w:rPr>
                    <w:rFonts w:ascii="Arial" w:hAnsi="Arial" w:cs="Arial"/>
                    <w:color w:val="auto"/>
                  </w:rPr>
                  <w:t>Compliant</w:t>
                </w:r>
              </w:sdtContent>
            </w:sdt>
            <w:r w:rsidR="00474F83" w:rsidRPr="00996FAF">
              <w:rPr>
                <w:rFonts w:ascii="Arial" w:hAnsi="Arial" w:cs="Arial"/>
                <w:color w:val="0000FF"/>
              </w:rPr>
              <w:t xml:space="preserve"> </w:t>
            </w:r>
          </w:p>
        </w:tc>
      </w:tr>
      <w:tr w:rsidR="00B11844" w14:paraId="72E4E30A" w14:textId="77777777" w:rsidTr="00E578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07"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2E4E308"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2E4E309" w14:textId="5DA7949E" w:rsidR="00FC045E" w:rsidRPr="00996FAF" w:rsidRDefault="00364D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6E47">
                  <w:rPr>
                    <w:rFonts w:ascii="Arial" w:hAnsi="Arial" w:cs="Arial"/>
                    <w:color w:val="auto"/>
                  </w:rPr>
                  <w:t>Compliant</w:t>
                </w:r>
              </w:sdtContent>
            </w:sdt>
            <w:r w:rsidR="00474F83" w:rsidRPr="00996FAF">
              <w:rPr>
                <w:rFonts w:ascii="Arial" w:hAnsi="Arial" w:cs="Arial"/>
                <w:color w:val="0000FF"/>
              </w:rPr>
              <w:t xml:space="preserve"> </w:t>
            </w:r>
          </w:p>
        </w:tc>
      </w:tr>
    </w:tbl>
    <w:p w14:paraId="72E4E30B" w14:textId="77777777" w:rsidR="00D87E7C" w:rsidRDefault="00474F83" w:rsidP="00E57875">
      <w:pPr>
        <w:pStyle w:val="Heading20"/>
        <w:spacing w:before="240"/>
      </w:pPr>
      <w:r w:rsidRPr="00996FAF">
        <w:t>Findings</w:t>
      </w:r>
    </w:p>
    <w:p w14:paraId="70DAF0CE" w14:textId="1F037D28" w:rsidR="00340616" w:rsidRDefault="00340616" w:rsidP="00340616">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6801642" w14:textId="2F05122D" w:rsidR="00C967E8" w:rsidRDefault="00C967E8" w:rsidP="00340616">
      <w:pPr>
        <w:pStyle w:val="NormalArial"/>
        <w:rPr>
          <w:rFonts w:eastAsia="Arial"/>
          <w:color w:val="auto"/>
        </w:rPr>
      </w:pPr>
      <w:r w:rsidRPr="00A83167">
        <w:rPr>
          <w:rFonts w:eastAsia="Arial"/>
          <w:color w:val="auto"/>
        </w:rPr>
        <w:t>The service demonstrate</w:t>
      </w:r>
      <w:r>
        <w:rPr>
          <w:rFonts w:eastAsia="Arial"/>
          <w:color w:val="auto"/>
        </w:rPr>
        <w:t>d</w:t>
      </w:r>
      <w:r w:rsidRPr="00A83167">
        <w:rPr>
          <w:rFonts w:eastAsia="Arial"/>
          <w:color w:val="auto"/>
        </w:rPr>
        <w:t xml:space="preserve"> a system</w:t>
      </w:r>
      <w:r>
        <w:rPr>
          <w:rFonts w:eastAsia="Arial"/>
          <w:color w:val="auto"/>
        </w:rPr>
        <w:t xml:space="preserve"> in place</w:t>
      </w:r>
      <w:r w:rsidRPr="00A83167">
        <w:rPr>
          <w:rFonts w:eastAsia="Arial"/>
          <w:color w:val="auto"/>
        </w:rPr>
        <w:t xml:space="preserve"> that encourages consumers,</w:t>
      </w:r>
      <w:r w:rsidRPr="00A83167">
        <w:rPr>
          <w:rFonts w:eastAsia="Arial"/>
          <w:i/>
          <w:color w:val="auto"/>
        </w:rPr>
        <w:t xml:space="preserve"> </w:t>
      </w:r>
      <w:r w:rsidRPr="00A83167">
        <w:rPr>
          <w:rFonts w:eastAsia="Arial"/>
          <w:color w:val="auto"/>
        </w:rPr>
        <w:t>their representative</w:t>
      </w:r>
      <w:r>
        <w:rPr>
          <w:rFonts w:eastAsia="Arial"/>
          <w:color w:val="auto"/>
        </w:rPr>
        <w:t>s,</w:t>
      </w:r>
      <w:r w:rsidRPr="00A83167">
        <w:rPr>
          <w:rFonts w:eastAsia="Arial"/>
          <w:color w:val="auto"/>
        </w:rPr>
        <w:t xml:space="preserve"> and staff to provide feedback and make complaints. Consumers and</w:t>
      </w:r>
      <w:r>
        <w:rPr>
          <w:rFonts w:eastAsia="Arial"/>
          <w:color w:val="auto"/>
        </w:rPr>
        <w:t>/or</w:t>
      </w:r>
      <w:r w:rsidRPr="00A83167">
        <w:rPr>
          <w:rFonts w:eastAsia="Arial"/>
          <w:color w:val="auto"/>
        </w:rPr>
        <w:t xml:space="preserve"> representatives s</w:t>
      </w:r>
      <w:r>
        <w:rPr>
          <w:rFonts w:eastAsia="Arial"/>
          <w:color w:val="auto"/>
        </w:rPr>
        <w:t>t</w:t>
      </w:r>
      <w:r w:rsidRPr="00A83167">
        <w:rPr>
          <w:rFonts w:eastAsia="Arial"/>
          <w:color w:val="auto"/>
        </w:rPr>
        <w:t>a</w:t>
      </w:r>
      <w:r>
        <w:rPr>
          <w:rFonts w:eastAsia="Arial"/>
          <w:color w:val="auto"/>
        </w:rPr>
        <w:t>te</w:t>
      </w:r>
      <w:r w:rsidRPr="00A83167">
        <w:rPr>
          <w:rFonts w:eastAsia="Arial"/>
          <w:color w:val="auto"/>
        </w:rPr>
        <w:t>d they feel supported to make complaints, provide feedback and are aware of the avenues existing to support this. They described how they provide feedback verbally and directly to staff, at resident and representative meetings and through surveys. Staff and management were able to explain how they support consumers to give feedback according to organisational policies</w:t>
      </w:r>
      <w:r>
        <w:rPr>
          <w:rFonts w:eastAsia="Arial"/>
          <w:color w:val="auto"/>
        </w:rPr>
        <w:t xml:space="preserve"> and procedures.</w:t>
      </w:r>
    </w:p>
    <w:p w14:paraId="6B5A7E95" w14:textId="02CCA871" w:rsidR="00340616" w:rsidRDefault="00340616" w:rsidP="00340616">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066B146" w14:textId="3C355E73" w:rsidR="009464FD" w:rsidRDefault="009464FD" w:rsidP="00340616">
      <w:pPr>
        <w:pStyle w:val="NormalArial"/>
        <w:rPr>
          <w:rFonts w:eastAsia="Calibri"/>
          <w:color w:val="auto"/>
        </w:rPr>
      </w:pPr>
      <w:r w:rsidRPr="000369A1">
        <w:rPr>
          <w:rFonts w:eastAsia="Arial"/>
        </w:rPr>
        <w:t>Consumers and</w:t>
      </w:r>
      <w:r>
        <w:rPr>
          <w:rFonts w:eastAsia="Arial"/>
        </w:rPr>
        <w:t>/or</w:t>
      </w:r>
      <w:r w:rsidRPr="000369A1">
        <w:rPr>
          <w:rFonts w:eastAsia="Arial"/>
        </w:rPr>
        <w:t xml:space="preserve"> representatives</w:t>
      </w:r>
      <w:r>
        <w:rPr>
          <w:rFonts w:eastAsia="Arial"/>
        </w:rPr>
        <w:t xml:space="preserve"> stated they </w:t>
      </w:r>
      <w:r w:rsidRPr="000369A1">
        <w:rPr>
          <w:rFonts w:eastAsia="Arial"/>
        </w:rPr>
        <w:t xml:space="preserve">are aware of advocacy and language services and other methods for raising and resolving complaints. Management explained the </w:t>
      </w:r>
      <w:r>
        <w:rPr>
          <w:rFonts w:eastAsia="Arial"/>
        </w:rPr>
        <w:t xml:space="preserve">variety of methods </w:t>
      </w:r>
      <w:r w:rsidRPr="000369A1">
        <w:rPr>
          <w:rFonts w:eastAsia="Arial"/>
        </w:rPr>
        <w:t>they</w:t>
      </w:r>
      <w:r>
        <w:rPr>
          <w:rFonts w:eastAsia="Arial"/>
        </w:rPr>
        <w:t xml:space="preserve"> utilise to ensure</w:t>
      </w:r>
      <w:r w:rsidRPr="000369A1">
        <w:rPr>
          <w:rFonts w:eastAsia="Arial"/>
        </w:rPr>
        <w:t xml:space="preserve"> consumers and</w:t>
      </w:r>
      <w:r>
        <w:rPr>
          <w:rFonts w:eastAsia="Arial"/>
        </w:rPr>
        <w:t>/or</w:t>
      </w:r>
      <w:r w:rsidRPr="000369A1">
        <w:rPr>
          <w:rFonts w:eastAsia="Arial"/>
        </w:rPr>
        <w:t xml:space="preserve"> representatives </w:t>
      </w:r>
      <w:r>
        <w:rPr>
          <w:rFonts w:eastAsia="Arial"/>
        </w:rPr>
        <w:t xml:space="preserve">are </w:t>
      </w:r>
      <w:r w:rsidRPr="000369A1">
        <w:rPr>
          <w:rFonts w:eastAsia="Arial"/>
        </w:rPr>
        <w:t>aware of access to advocates, language services and external complaints mechanisms. The service provides advocacy, language services</w:t>
      </w:r>
      <w:r>
        <w:rPr>
          <w:rFonts w:eastAsia="Arial"/>
        </w:rPr>
        <w:t>,</w:t>
      </w:r>
      <w:r w:rsidRPr="000369A1">
        <w:rPr>
          <w:rFonts w:eastAsia="Arial"/>
        </w:rPr>
        <w:t xml:space="preserve"> including translation services and external complaints information in their admission pack, consumer handbook, and via a display of pamphlets and posters available at the entrance of the service and throughout other areas of the service</w:t>
      </w:r>
      <w:r>
        <w:rPr>
          <w:rFonts w:eastAsia="Arial"/>
        </w:rPr>
        <w:t>.</w:t>
      </w:r>
    </w:p>
    <w:p w14:paraId="09B6F7DE" w14:textId="40AF933C" w:rsidR="00340616" w:rsidRDefault="00340616" w:rsidP="00340616">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AB03A24" w14:textId="3257D6B1" w:rsidR="00AC6A92" w:rsidRDefault="00AC6A92" w:rsidP="00340616">
      <w:pPr>
        <w:pStyle w:val="NormalArial"/>
        <w:rPr>
          <w:rFonts w:eastAsia="Arial"/>
          <w:color w:val="auto"/>
        </w:rPr>
      </w:pPr>
      <w:r w:rsidRPr="00401E51">
        <w:rPr>
          <w:rFonts w:eastAsia="Arial"/>
          <w:color w:val="auto"/>
        </w:rPr>
        <w:t>Consumers and</w:t>
      </w:r>
      <w:r>
        <w:rPr>
          <w:rFonts w:eastAsia="Arial"/>
          <w:color w:val="auto"/>
        </w:rPr>
        <w:t>/or</w:t>
      </w:r>
      <w:r w:rsidRPr="00401E51">
        <w:rPr>
          <w:rFonts w:eastAsia="Arial"/>
          <w:color w:val="auto"/>
        </w:rPr>
        <w:t xml:space="preserve"> representatives stated management are responsive to any matters they raise. The </w:t>
      </w:r>
      <w:r>
        <w:rPr>
          <w:rFonts w:eastAsia="Arial"/>
          <w:color w:val="auto"/>
        </w:rPr>
        <w:t xml:space="preserve">service </w:t>
      </w:r>
      <w:r w:rsidRPr="00401E51">
        <w:rPr>
          <w:rFonts w:eastAsia="Arial"/>
          <w:color w:val="auto"/>
        </w:rPr>
        <w:t>has policies and proce</w:t>
      </w:r>
      <w:r>
        <w:rPr>
          <w:rFonts w:eastAsia="Arial"/>
          <w:color w:val="auto"/>
        </w:rPr>
        <w:t>dures in place</w:t>
      </w:r>
      <w:r w:rsidRPr="00401E51">
        <w:rPr>
          <w:rFonts w:eastAsia="Arial"/>
          <w:color w:val="auto"/>
        </w:rPr>
        <w:t xml:space="preserve"> for managing feedback, complaints, and open disclosure. Feedback and complaints are recorded along with any action taken in response to the matters raised and this was evident from a review of the service’s complaints register. The process is overseen at the service by care managers, quality advisor and the chief executive officer, to ensure appropriate action and investigation is completed in response to complaints and that a process of open disclosure is used when things go wrong</w:t>
      </w:r>
      <w:r w:rsidR="007136BE">
        <w:rPr>
          <w:rFonts w:eastAsia="Arial"/>
          <w:color w:val="auto"/>
        </w:rPr>
        <w:t>.</w:t>
      </w:r>
    </w:p>
    <w:p w14:paraId="6ED412AC" w14:textId="50E8D223" w:rsidR="007136BE" w:rsidRDefault="007136BE" w:rsidP="00340616">
      <w:pPr>
        <w:pStyle w:val="NormalArial"/>
        <w:rPr>
          <w:rFonts w:eastAsia="Calibri"/>
          <w:color w:val="auto"/>
        </w:rPr>
      </w:pPr>
      <w:r>
        <w:rPr>
          <w:rFonts w:eastAsia="Calibri"/>
        </w:rPr>
        <w:t xml:space="preserve">Staff </w:t>
      </w:r>
      <w:r w:rsidRPr="297E18E7">
        <w:rPr>
          <w:rFonts w:eastAsia="Calibri"/>
        </w:rPr>
        <w:t>could demonstrate an understanding of the term open disclosure and how it is used in relation to</w:t>
      </w:r>
      <w:r>
        <w:rPr>
          <w:rFonts w:eastAsia="Calibri"/>
        </w:rPr>
        <w:t xml:space="preserve"> the</w:t>
      </w:r>
      <w:r w:rsidRPr="297E18E7">
        <w:rPr>
          <w:rFonts w:eastAsia="Calibri"/>
        </w:rPr>
        <w:t xml:space="preserve"> feedback and complaints process.</w:t>
      </w:r>
    </w:p>
    <w:p w14:paraId="4B4FBC1D" w14:textId="3E0E4D85" w:rsidR="00340616" w:rsidRDefault="00340616" w:rsidP="00340616">
      <w:pPr>
        <w:pStyle w:val="NormalArial"/>
        <w:rPr>
          <w:rFonts w:eastAsia="Calibri"/>
          <w:color w:val="auto"/>
        </w:rPr>
      </w:pPr>
      <w:r w:rsidRPr="002F16CE">
        <w:rPr>
          <w:rFonts w:eastAsia="Calibri"/>
          <w:color w:val="auto"/>
        </w:rPr>
        <w:lastRenderedPageBreak/>
        <w:t xml:space="preserve">Requirement </w:t>
      </w:r>
      <w:r>
        <w:rPr>
          <w:rFonts w:eastAsia="Calibri"/>
          <w:color w:val="auto"/>
        </w:rPr>
        <w:t>6</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3E53621" w14:textId="71355B0A" w:rsidR="00340616" w:rsidRDefault="007A0700" w:rsidP="00340616">
      <w:pPr>
        <w:pStyle w:val="NormalArial"/>
        <w:rPr>
          <w:rFonts w:eastAsia="Calibri"/>
          <w:color w:val="auto"/>
        </w:rPr>
      </w:pPr>
      <w:r w:rsidRPr="00335C70">
        <w:rPr>
          <w:rFonts w:eastAsia="Arial"/>
        </w:rPr>
        <w:t>Consumers and</w:t>
      </w:r>
      <w:r>
        <w:rPr>
          <w:rFonts w:eastAsia="Arial"/>
        </w:rPr>
        <w:t>/or</w:t>
      </w:r>
      <w:r w:rsidRPr="00335C70">
        <w:rPr>
          <w:rFonts w:eastAsia="Arial"/>
        </w:rPr>
        <w:t xml:space="preserve"> representatives confirmed feedback and complaints are used to improve the quality of care and services. Management explained feedback and complaints are incorporated into the continuous improvement process</w:t>
      </w:r>
      <w:r>
        <w:rPr>
          <w:rFonts w:eastAsia="Arial"/>
        </w:rPr>
        <w:t xml:space="preserve">, as </w:t>
      </w:r>
      <w:r w:rsidRPr="00335C70">
        <w:rPr>
          <w:rFonts w:eastAsia="Arial"/>
        </w:rPr>
        <w:t xml:space="preserve">feedback is recorded in the plan for continuous improvement. The process is overseen by the </w:t>
      </w:r>
      <w:r w:rsidRPr="00401E51">
        <w:rPr>
          <w:rFonts w:eastAsia="Arial"/>
          <w:color w:val="auto"/>
        </w:rPr>
        <w:t>care managers, quality advisor and the chief executive officer</w:t>
      </w:r>
      <w:r w:rsidRPr="00335C70">
        <w:rPr>
          <w:rFonts w:eastAsia="Arial"/>
        </w:rPr>
        <w:t xml:space="preserve"> and reported at all meetings</w:t>
      </w:r>
      <w:r>
        <w:rPr>
          <w:rFonts w:eastAsia="Arial"/>
        </w:rPr>
        <w:t>.</w:t>
      </w:r>
    </w:p>
    <w:p w14:paraId="72E4E30C" w14:textId="2CDE8D2E" w:rsidR="002B0C90" w:rsidRPr="00712752" w:rsidRDefault="00474F83" w:rsidP="0036130C">
      <w:pPr>
        <w:pStyle w:val="NormalArial"/>
      </w:pPr>
      <w:r w:rsidRPr="00712752">
        <w:br w:type="page"/>
      </w:r>
    </w:p>
    <w:p w14:paraId="72E4E30D"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11844" w14:paraId="72E4E310" w14:textId="77777777" w:rsidTr="00E5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E4E30E"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2E4E30F"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314"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11"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2E4E312"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2E4E313" w14:textId="72171456" w:rsidR="00FC045E" w:rsidRPr="00996FAF" w:rsidRDefault="00364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595B">
                  <w:rPr>
                    <w:rFonts w:ascii="Arial" w:hAnsi="Arial" w:cs="Arial"/>
                    <w:color w:val="auto"/>
                  </w:rPr>
                  <w:t>Compliant</w:t>
                </w:r>
              </w:sdtContent>
            </w:sdt>
            <w:r w:rsidR="00474F83" w:rsidRPr="00996FAF">
              <w:rPr>
                <w:rFonts w:ascii="Arial" w:hAnsi="Arial" w:cs="Arial"/>
                <w:color w:val="0000FF"/>
              </w:rPr>
              <w:t xml:space="preserve"> </w:t>
            </w:r>
          </w:p>
        </w:tc>
      </w:tr>
      <w:tr w:rsidR="00B11844" w14:paraId="72E4E31C"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19"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2E4E31A"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2E4E31B" w14:textId="50FE017E" w:rsidR="00FC045E" w:rsidRPr="00996FAF" w:rsidRDefault="00364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595B">
                  <w:rPr>
                    <w:rFonts w:ascii="Arial" w:hAnsi="Arial" w:cs="Arial"/>
                    <w:color w:val="auto"/>
                  </w:rPr>
                  <w:t>Compliant</w:t>
                </w:r>
              </w:sdtContent>
            </w:sdt>
            <w:r w:rsidR="00474F83" w:rsidRPr="00996FAF">
              <w:rPr>
                <w:rFonts w:ascii="Arial" w:hAnsi="Arial" w:cs="Arial"/>
                <w:color w:val="0000FF"/>
              </w:rPr>
              <w:t xml:space="preserve"> </w:t>
            </w:r>
          </w:p>
        </w:tc>
      </w:tr>
      <w:tr w:rsidR="00B11844" w14:paraId="72E4E320" w14:textId="77777777" w:rsidTr="00E578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1D"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2E4E31E"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72E4E31F" w14:textId="0B67B061" w:rsidR="00FC045E" w:rsidRPr="00996FAF" w:rsidRDefault="00364D4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595B">
                  <w:rPr>
                    <w:rFonts w:ascii="Arial" w:hAnsi="Arial" w:cs="Arial"/>
                    <w:color w:val="auto"/>
                  </w:rPr>
                  <w:t>Compliant</w:t>
                </w:r>
              </w:sdtContent>
            </w:sdt>
            <w:r w:rsidR="00474F83" w:rsidRPr="00996FAF">
              <w:rPr>
                <w:rFonts w:ascii="Arial" w:hAnsi="Arial" w:cs="Arial"/>
                <w:color w:val="0000FF"/>
              </w:rPr>
              <w:t xml:space="preserve"> </w:t>
            </w:r>
          </w:p>
        </w:tc>
      </w:tr>
      <w:tr w:rsidR="00B11844" w14:paraId="72E4E324"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E321"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2E4E322"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2E4E323" w14:textId="5111B15C" w:rsidR="00FC045E" w:rsidRPr="00996FAF" w:rsidRDefault="00364D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595B">
                  <w:rPr>
                    <w:rFonts w:ascii="Arial" w:hAnsi="Arial" w:cs="Arial"/>
                    <w:color w:val="auto"/>
                  </w:rPr>
                  <w:t>Compliant</w:t>
                </w:r>
              </w:sdtContent>
            </w:sdt>
            <w:r w:rsidR="00474F83" w:rsidRPr="00996FAF">
              <w:rPr>
                <w:rFonts w:ascii="Arial" w:hAnsi="Arial" w:cs="Arial"/>
                <w:color w:val="0000FF"/>
              </w:rPr>
              <w:t xml:space="preserve"> </w:t>
            </w:r>
          </w:p>
        </w:tc>
      </w:tr>
    </w:tbl>
    <w:p w14:paraId="72E4E325" w14:textId="77777777" w:rsidR="002B0C90" w:rsidRDefault="00474F83" w:rsidP="00E57875">
      <w:pPr>
        <w:pStyle w:val="Heading20"/>
        <w:spacing w:before="240"/>
      </w:pPr>
      <w:r>
        <w:t>Findings</w:t>
      </w:r>
    </w:p>
    <w:p w14:paraId="05E60169" w14:textId="0012B1F0" w:rsidR="00D54DA6" w:rsidRDefault="00D54DA6" w:rsidP="00D54DA6">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5B3772D" w14:textId="3BA95FBC" w:rsidR="0016068B" w:rsidRDefault="0016068B" w:rsidP="00D54DA6">
      <w:pPr>
        <w:pStyle w:val="NormalArial"/>
        <w:rPr>
          <w:color w:val="auto"/>
          <w:szCs w:val="22"/>
        </w:rPr>
      </w:pPr>
      <w:r w:rsidRPr="0021546F">
        <w:rPr>
          <w:color w:val="auto"/>
        </w:rPr>
        <w:t>The service demonstrate</w:t>
      </w:r>
      <w:r>
        <w:rPr>
          <w:color w:val="auto"/>
        </w:rPr>
        <w:t>d</w:t>
      </w:r>
      <w:r w:rsidRPr="0021546F">
        <w:rPr>
          <w:color w:val="auto"/>
        </w:rPr>
        <w:t xml:space="preserve"> an effective system in place to fill unexpected staff absences to ensure there is a full complement of staff on each shift. </w:t>
      </w:r>
      <w:r>
        <w:rPr>
          <w:color w:val="auto"/>
        </w:rPr>
        <w:t>A b</w:t>
      </w:r>
      <w:r w:rsidRPr="0021546F">
        <w:rPr>
          <w:color w:val="auto"/>
        </w:rPr>
        <w:t>ase roster in</w:t>
      </w:r>
      <w:r>
        <w:rPr>
          <w:color w:val="auto"/>
        </w:rPr>
        <w:t xml:space="preserve"> </w:t>
      </w:r>
      <w:r w:rsidRPr="0021546F">
        <w:rPr>
          <w:color w:val="auto"/>
        </w:rPr>
        <w:t>line with the new care minute hours has been developed and has been implemented</w:t>
      </w:r>
      <w:r>
        <w:rPr>
          <w:color w:val="auto"/>
        </w:rPr>
        <w:t xml:space="preserve">. </w:t>
      </w:r>
      <w:r w:rsidRPr="008F10D1">
        <w:rPr>
          <w:color w:val="auto"/>
          <w:szCs w:val="22"/>
        </w:rPr>
        <w:t>Call bell responses are monitored by the organisation</w:t>
      </w:r>
      <w:r>
        <w:rPr>
          <w:color w:val="auto"/>
          <w:szCs w:val="22"/>
        </w:rPr>
        <w:t>’s</w:t>
      </w:r>
      <w:r w:rsidRPr="008F10D1">
        <w:rPr>
          <w:color w:val="auto"/>
          <w:szCs w:val="22"/>
        </w:rPr>
        <w:t xml:space="preserve"> executive care manager and the </w:t>
      </w:r>
      <w:r w:rsidRPr="0021546F">
        <w:rPr>
          <w:color w:val="auto"/>
          <w:szCs w:val="22"/>
        </w:rPr>
        <w:t>service</w:t>
      </w:r>
      <w:r>
        <w:rPr>
          <w:color w:val="auto"/>
          <w:szCs w:val="22"/>
        </w:rPr>
        <w:t>’</w:t>
      </w:r>
      <w:r w:rsidRPr="0021546F">
        <w:rPr>
          <w:color w:val="auto"/>
          <w:szCs w:val="22"/>
        </w:rPr>
        <w:t xml:space="preserve">s </w:t>
      </w:r>
      <w:r w:rsidRPr="008F10D1">
        <w:rPr>
          <w:color w:val="auto"/>
          <w:szCs w:val="22"/>
        </w:rPr>
        <w:t xml:space="preserve">clinical care manager. They investigate and complete toolbox talks with staff </w:t>
      </w:r>
      <w:r>
        <w:rPr>
          <w:color w:val="auto"/>
          <w:szCs w:val="22"/>
        </w:rPr>
        <w:t xml:space="preserve">for </w:t>
      </w:r>
      <w:r w:rsidRPr="008F10D1">
        <w:rPr>
          <w:color w:val="auto"/>
          <w:szCs w:val="22"/>
        </w:rPr>
        <w:t>responses above 10 minutes.</w:t>
      </w:r>
    </w:p>
    <w:p w14:paraId="6C499EE9" w14:textId="4568EAE6" w:rsidR="0016068B" w:rsidRDefault="0016068B" w:rsidP="00D54DA6">
      <w:pPr>
        <w:pStyle w:val="NormalArial"/>
        <w:rPr>
          <w:color w:val="auto"/>
        </w:rPr>
      </w:pPr>
      <w:r w:rsidRPr="00224B21">
        <w:rPr>
          <w:rFonts w:eastAsia="Arial"/>
          <w:color w:val="auto"/>
        </w:rPr>
        <w:t xml:space="preserve">The Assessment Team reviewed the rosters and the daily allocation sheets for the </w:t>
      </w:r>
      <w:r>
        <w:rPr>
          <w:rFonts w:eastAsia="Arial"/>
          <w:color w:val="auto"/>
        </w:rPr>
        <w:t>two</w:t>
      </w:r>
      <w:r w:rsidRPr="00224B21">
        <w:rPr>
          <w:rFonts w:eastAsia="Arial"/>
          <w:color w:val="auto"/>
        </w:rPr>
        <w:t xml:space="preserve"> weeks prior to the Assessment Contact, which indicated all shifts were filled</w:t>
      </w:r>
      <w:r w:rsidRPr="00224B21">
        <w:rPr>
          <w:color w:val="auto"/>
          <w:szCs w:val="22"/>
        </w:rPr>
        <w:t xml:space="preserve"> utilising the service’s own and agency staff</w:t>
      </w:r>
      <w:r w:rsidRPr="00224B21">
        <w:rPr>
          <w:rFonts w:eastAsia="Arial"/>
          <w:color w:val="auto"/>
        </w:rPr>
        <w:t>.</w:t>
      </w:r>
      <w:r>
        <w:rPr>
          <w:rFonts w:eastAsia="Arial"/>
          <w:color w:val="auto"/>
        </w:rPr>
        <w:t xml:space="preserve"> </w:t>
      </w:r>
      <w:r w:rsidRPr="00A754AD">
        <w:rPr>
          <w:rFonts w:eastAsia="Arial"/>
          <w:color w:val="auto"/>
        </w:rPr>
        <w:t>Agency staff are scheduled to work when there is a large training program being conducted and large numbers of staff have been rostered onto the training.</w:t>
      </w:r>
    </w:p>
    <w:p w14:paraId="1C8A278A" w14:textId="75BB4660" w:rsidR="00D54DA6" w:rsidRDefault="00D54DA6" w:rsidP="00D54DA6">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B373AC9" w14:textId="25FD4331" w:rsidR="00804EEC" w:rsidRDefault="00804EEC" w:rsidP="00804EEC">
      <w:pPr>
        <w:pStyle w:val="NormalArial"/>
        <w:rPr>
          <w:rFonts w:eastAsia="Arial"/>
        </w:rPr>
      </w:pPr>
      <w:r w:rsidRPr="00804EEC">
        <w:rPr>
          <w:rFonts w:eastAsia="Calibri"/>
          <w:color w:val="auto"/>
        </w:rPr>
        <w:t xml:space="preserve">The service demonstrated effective systems are in place to ensure the workforce is qualified and competent to perform their roles. Staff </w:t>
      </w:r>
      <w:r>
        <w:rPr>
          <w:rFonts w:eastAsia="Calibri"/>
          <w:color w:val="auto"/>
        </w:rPr>
        <w:t xml:space="preserve">confirmed </w:t>
      </w:r>
      <w:r w:rsidRPr="00804EEC">
        <w:rPr>
          <w:rFonts w:eastAsia="Calibri"/>
          <w:color w:val="auto"/>
        </w:rPr>
        <w:t>they have been provided</w:t>
      </w:r>
      <w:r>
        <w:rPr>
          <w:rFonts w:eastAsia="Calibri"/>
          <w:color w:val="auto"/>
        </w:rPr>
        <w:t xml:space="preserve"> with</w:t>
      </w:r>
      <w:r w:rsidRPr="00804EEC">
        <w:rPr>
          <w:rFonts w:eastAsia="Calibri"/>
          <w:color w:val="auto"/>
        </w:rPr>
        <w:t xml:space="preserve"> training and have access to information to ensure they are able to care for consumers safely and appropriately.</w:t>
      </w:r>
      <w:r w:rsidR="0044766F">
        <w:rPr>
          <w:rFonts w:eastAsia="Calibri"/>
          <w:color w:val="auto"/>
        </w:rPr>
        <w:t xml:space="preserve"> </w:t>
      </w:r>
      <w:r w:rsidR="0044766F" w:rsidRPr="00DFA7DE">
        <w:rPr>
          <w:rFonts w:eastAsia="Arial"/>
        </w:rPr>
        <w:t>Consumers and</w:t>
      </w:r>
      <w:r w:rsidR="0044766F">
        <w:rPr>
          <w:rFonts w:eastAsia="Arial"/>
        </w:rPr>
        <w:t>/or</w:t>
      </w:r>
      <w:r w:rsidR="0044766F" w:rsidRPr="00DFA7DE">
        <w:rPr>
          <w:rFonts w:eastAsia="Arial"/>
        </w:rPr>
        <w:t xml:space="preserve"> representatives were satisfied th</w:t>
      </w:r>
      <w:r w:rsidR="001F1EFD">
        <w:rPr>
          <w:rFonts w:eastAsia="Arial"/>
        </w:rPr>
        <w:t>at</w:t>
      </w:r>
      <w:r w:rsidR="0044766F" w:rsidRPr="00DFA7DE">
        <w:rPr>
          <w:rFonts w:eastAsia="Arial"/>
        </w:rPr>
        <w:t xml:space="preserve"> staff are meeting the needs of </w:t>
      </w:r>
      <w:r w:rsidR="001F1EFD" w:rsidRPr="00DFA7DE">
        <w:rPr>
          <w:rFonts w:eastAsia="Arial"/>
        </w:rPr>
        <w:t>consumers</w:t>
      </w:r>
      <w:r w:rsidR="001F1EFD">
        <w:rPr>
          <w:rFonts w:eastAsia="Arial"/>
        </w:rPr>
        <w:t xml:space="preserve"> and</w:t>
      </w:r>
      <w:r w:rsidR="0044766F" w:rsidRPr="00DFA7DE">
        <w:rPr>
          <w:rFonts w:eastAsia="Arial"/>
        </w:rPr>
        <w:t xml:space="preserve"> were satisfied that staff are trained and competent to deliver the care and services they require</w:t>
      </w:r>
      <w:r w:rsidR="0044766F">
        <w:rPr>
          <w:rFonts w:eastAsia="Arial"/>
        </w:rPr>
        <w:t>.</w:t>
      </w:r>
    </w:p>
    <w:p w14:paraId="772F0CC6" w14:textId="6415983F" w:rsidR="001F1EFD" w:rsidRPr="00804EEC" w:rsidRDefault="001F1EFD" w:rsidP="00804EEC">
      <w:pPr>
        <w:pStyle w:val="NormalArial"/>
        <w:rPr>
          <w:rFonts w:eastAsia="Calibri"/>
          <w:color w:val="auto"/>
        </w:rPr>
      </w:pPr>
      <w:r w:rsidRPr="00880D02">
        <w:rPr>
          <w:rFonts w:eastAsia="Arial"/>
          <w:color w:val="auto"/>
        </w:rPr>
        <w:t>The service monitors staff competency and training completion</w:t>
      </w:r>
      <w:r>
        <w:rPr>
          <w:rFonts w:eastAsia="Arial"/>
          <w:color w:val="auto"/>
        </w:rPr>
        <w:t>, as well as</w:t>
      </w:r>
      <w:r w:rsidRPr="00880D02">
        <w:rPr>
          <w:rFonts w:eastAsia="Arial"/>
          <w:color w:val="auto"/>
        </w:rPr>
        <w:t xml:space="preserve"> observe staff practices to ensure staff are effectively performing their roles. </w:t>
      </w:r>
      <w:r>
        <w:rPr>
          <w:rFonts w:eastAsia="Arial"/>
          <w:color w:val="auto"/>
        </w:rPr>
        <w:t>A</w:t>
      </w:r>
      <w:r w:rsidRPr="00880D02">
        <w:rPr>
          <w:rFonts w:eastAsia="Arial"/>
          <w:color w:val="auto"/>
        </w:rPr>
        <w:t xml:space="preserve">ll staff are required to complete annual skills competency assessment for hand hygiene, </w:t>
      </w:r>
      <w:r>
        <w:rPr>
          <w:rFonts w:eastAsia="Arial"/>
          <w:color w:val="auto"/>
        </w:rPr>
        <w:t>personal protective equipment</w:t>
      </w:r>
      <w:r w:rsidRPr="00880D02">
        <w:rPr>
          <w:rFonts w:eastAsia="Arial"/>
          <w:color w:val="auto"/>
        </w:rPr>
        <w:t xml:space="preserve">, and manual handling and are all rostered to attend a </w:t>
      </w:r>
      <w:r w:rsidR="00505A1E">
        <w:rPr>
          <w:rFonts w:eastAsia="Arial"/>
          <w:color w:val="auto"/>
        </w:rPr>
        <w:t>three</w:t>
      </w:r>
      <w:r w:rsidRPr="00880D02">
        <w:rPr>
          <w:rFonts w:eastAsia="Arial"/>
          <w:color w:val="auto"/>
        </w:rPr>
        <w:t xml:space="preserve">-day mandatory training </w:t>
      </w:r>
      <w:r>
        <w:rPr>
          <w:rFonts w:eastAsia="Arial"/>
          <w:color w:val="auto"/>
        </w:rPr>
        <w:t xml:space="preserve">course </w:t>
      </w:r>
      <w:r w:rsidRPr="00880D02">
        <w:rPr>
          <w:rFonts w:eastAsia="Arial"/>
          <w:color w:val="auto"/>
        </w:rPr>
        <w:t xml:space="preserve">covering a </w:t>
      </w:r>
      <w:r w:rsidRPr="00505A1E">
        <w:rPr>
          <w:rFonts w:eastAsia="Calibri"/>
          <w:color w:val="auto"/>
        </w:rPr>
        <w:t>large range of topics.</w:t>
      </w:r>
    </w:p>
    <w:p w14:paraId="7DA28CAC" w14:textId="6BCA9187" w:rsidR="00505A1E" w:rsidRDefault="00D54DA6" w:rsidP="00505A1E">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2DE8B3F" w14:textId="0DF39D7A" w:rsidR="0051365D" w:rsidRPr="0051365D" w:rsidRDefault="00505A1E" w:rsidP="0051365D">
      <w:pPr>
        <w:rPr>
          <w:rFonts w:ascii="Arial" w:eastAsia="Calibri" w:hAnsi="Arial" w:cs="Arial"/>
          <w:color w:val="auto"/>
        </w:rPr>
      </w:pPr>
      <w:r w:rsidRPr="0051365D">
        <w:rPr>
          <w:rFonts w:ascii="Arial" w:eastAsia="Calibri" w:hAnsi="Arial" w:cs="Arial"/>
          <w:color w:val="auto"/>
        </w:rPr>
        <w:lastRenderedPageBreak/>
        <w:t>New staff participate in a comprehensive orientation program and are supported with a minimum of three or four buddy shifts, or more if needed, depending on experience. Buddy shifts assist new staff members to get to know the consumers, and the processes and procedures needed to complete their role.</w:t>
      </w:r>
      <w:r w:rsidR="0051365D" w:rsidRPr="0051365D">
        <w:rPr>
          <w:rFonts w:ascii="Arial" w:eastAsia="Calibri" w:hAnsi="Arial" w:cs="Arial"/>
          <w:color w:val="auto"/>
        </w:rPr>
        <w:t xml:space="preserve"> Staff confirmed they have participated in training provided at the service</w:t>
      </w:r>
      <w:r w:rsidR="0051365D">
        <w:rPr>
          <w:rFonts w:ascii="Arial" w:eastAsia="Calibri" w:hAnsi="Arial" w:cs="Arial"/>
          <w:color w:val="auto"/>
        </w:rPr>
        <w:t xml:space="preserve">, and </w:t>
      </w:r>
      <w:r w:rsidR="0051365D" w:rsidRPr="0051365D">
        <w:rPr>
          <w:rFonts w:ascii="Arial" w:eastAsia="Calibri" w:hAnsi="Arial" w:cs="Arial"/>
          <w:color w:val="auto"/>
        </w:rPr>
        <w:t xml:space="preserve">that they have the resources and equipment they need to deliver appropriate care </w:t>
      </w:r>
      <w:r w:rsidR="0051365D">
        <w:rPr>
          <w:rFonts w:ascii="Arial" w:eastAsia="Calibri" w:hAnsi="Arial" w:cs="Arial"/>
          <w:color w:val="auto"/>
        </w:rPr>
        <w:t>t</w:t>
      </w:r>
      <w:r w:rsidR="0051365D" w:rsidRPr="0051365D">
        <w:rPr>
          <w:rFonts w:ascii="Arial" w:eastAsia="Calibri" w:hAnsi="Arial" w:cs="Arial"/>
          <w:color w:val="auto"/>
        </w:rPr>
        <w:t>o consumers.</w:t>
      </w:r>
    </w:p>
    <w:p w14:paraId="65BF4F35" w14:textId="3787F9EA" w:rsidR="00505A1E" w:rsidRPr="00505A1E" w:rsidRDefault="00505A1E" w:rsidP="00505A1E">
      <w:pPr>
        <w:rPr>
          <w:rFonts w:ascii="Arial" w:eastAsia="Calibri" w:hAnsi="Arial" w:cs="Arial"/>
          <w:color w:val="auto"/>
        </w:rPr>
      </w:pPr>
      <w:r w:rsidRPr="00505A1E">
        <w:rPr>
          <w:rFonts w:ascii="Arial" w:eastAsia="Calibri" w:hAnsi="Arial" w:cs="Arial"/>
          <w:color w:val="auto"/>
        </w:rPr>
        <w:t>The service employs a full-time human resource and learning development coordinator to develop and manage the training program. The ongoing training program for staff include annual mandatory training, additional training in response to identified needs, training by external trainers, and on the job training.</w:t>
      </w:r>
    </w:p>
    <w:p w14:paraId="6FC7D679" w14:textId="033575CF" w:rsidR="00D54DA6" w:rsidRDefault="00D54DA6" w:rsidP="00D54DA6">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840E47B" w14:textId="3E046442" w:rsidR="00D54DA6" w:rsidRDefault="00345188" w:rsidP="00D54DA6">
      <w:pPr>
        <w:pStyle w:val="NormalArial"/>
        <w:rPr>
          <w:rFonts w:eastAsia="Calibri"/>
          <w:color w:val="auto"/>
        </w:rPr>
      </w:pPr>
      <w:r w:rsidRPr="00A3333C">
        <w:rPr>
          <w:rFonts w:eastAsia="Arial"/>
        </w:rPr>
        <w:t xml:space="preserve">The </w:t>
      </w:r>
      <w:r>
        <w:rPr>
          <w:rFonts w:eastAsia="Arial"/>
        </w:rPr>
        <w:t>service</w:t>
      </w:r>
      <w:r w:rsidRPr="00A3333C">
        <w:rPr>
          <w:rFonts w:eastAsia="Arial"/>
        </w:rPr>
        <w:t xml:space="preserve"> demonstrated there is a formal process</w:t>
      </w:r>
      <w:r>
        <w:rPr>
          <w:rFonts w:eastAsia="Arial"/>
        </w:rPr>
        <w:t xml:space="preserve"> in place</w:t>
      </w:r>
      <w:r w:rsidRPr="00A3333C">
        <w:rPr>
          <w:rFonts w:eastAsia="Arial"/>
        </w:rPr>
        <w:t xml:space="preserve"> to review staff performance. All staff </w:t>
      </w:r>
      <w:r>
        <w:rPr>
          <w:rFonts w:eastAsia="Arial"/>
        </w:rPr>
        <w:t>participate in</w:t>
      </w:r>
      <w:r w:rsidRPr="00A3333C">
        <w:rPr>
          <w:rFonts w:eastAsia="Arial"/>
        </w:rPr>
        <w:t xml:space="preserve"> an initial performance appraisal during their probationary period and then on the anniversary of their employment. The manage</w:t>
      </w:r>
      <w:r>
        <w:rPr>
          <w:rFonts w:eastAsia="Arial"/>
        </w:rPr>
        <w:t>ment</w:t>
      </w:r>
      <w:r w:rsidRPr="00A3333C">
        <w:rPr>
          <w:rFonts w:eastAsia="Arial"/>
        </w:rPr>
        <w:t xml:space="preserve"> team s</w:t>
      </w:r>
      <w:r>
        <w:rPr>
          <w:rFonts w:eastAsia="Arial"/>
        </w:rPr>
        <w:t>t</w:t>
      </w:r>
      <w:r w:rsidRPr="00A3333C">
        <w:rPr>
          <w:rFonts w:eastAsia="Arial"/>
        </w:rPr>
        <w:t>a</w:t>
      </w:r>
      <w:r>
        <w:rPr>
          <w:rFonts w:eastAsia="Arial"/>
        </w:rPr>
        <w:t>te</w:t>
      </w:r>
      <w:r w:rsidRPr="00A3333C">
        <w:rPr>
          <w:rFonts w:eastAsia="Arial"/>
        </w:rPr>
        <w:t>d staff performance is also reviewed using consumer</w:t>
      </w:r>
      <w:r>
        <w:rPr>
          <w:rFonts w:eastAsia="Arial"/>
        </w:rPr>
        <w:t>, representative</w:t>
      </w:r>
      <w:r w:rsidRPr="00A3333C">
        <w:rPr>
          <w:rFonts w:eastAsia="Arial"/>
        </w:rPr>
        <w:t xml:space="preserve"> and staff feedback, investigation of incidents, review of clinical data, staff meetings, and observations by senior staff. </w:t>
      </w:r>
      <w:r w:rsidRPr="00A3333C">
        <w:t>The people culture team monitor when staff performance appraisals are due, a</w:t>
      </w:r>
      <w:r>
        <w:t>nd a</w:t>
      </w:r>
      <w:r w:rsidRPr="00A3333C">
        <w:t xml:space="preserve"> notification and reminder </w:t>
      </w:r>
      <w:r>
        <w:t>is</w:t>
      </w:r>
      <w:r w:rsidRPr="00A3333C">
        <w:t xml:space="preserve"> sent the management team to ensure timely completion</w:t>
      </w:r>
      <w:r>
        <w:t xml:space="preserve"> of the appraisals.</w:t>
      </w:r>
    </w:p>
    <w:p w14:paraId="72E4E326" w14:textId="22829049" w:rsidR="002B0C90" w:rsidRPr="00505A1E" w:rsidRDefault="00474F83" w:rsidP="0036130C">
      <w:pPr>
        <w:pStyle w:val="NormalArial"/>
        <w:rPr>
          <w:rFonts w:eastAsia="Calibri"/>
          <w:color w:val="auto"/>
        </w:rPr>
      </w:pPr>
      <w:r w:rsidRPr="00505A1E">
        <w:rPr>
          <w:rFonts w:eastAsia="Calibri"/>
          <w:color w:val="auto"/>
        </w:rPr>
        <w:br w:type="page"/>
      </w:r>
    </w:p>
    <w:p w14:paraId="72E4E327" w14:textId="77777777" w:rsidR="00FC045E" w:rsidRPr="00996FAF" w:rsidRDefault="00474F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11844" w14:paraId="72E4E32A" w14:textId="77777777" w:rsidTr="00E5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E4E328" w14:textId="77777777" w:rsidR="00FC045E" w:rsidRPr="00996FAF" w:rsidRDefault="00474F8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2E4E329" w14:textId="77777777" w:rsidR="00FC045E" w:rsidRPr="00996FAF" w:rsidRDefault="00364D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844" w14:paraId="72E4E32E" w14:textId="77777777" w:rsidTr="00E578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E4E32B"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2E4E32C"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2E4E32D" w14:textId="508E3774" w:rsidR="00FC045E" w:rsidRPr="00996FAF" w:rsidRDefault="00364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23841">
                  <w:rPr>
                    <w:rFonts w:ascii="Arial" w:hAnsi="Arial" w:cs="Arial"/>
                    <w:color w:val="auto"/>
                  </w:rPr>
                  <w:t>Compliant</w:t>
                </w:r>
              </w:sdtContent>
            </w:sdt>
          </w:p>
        </w:tc>
      </w:tr>
      <w:tr w:rsidR="00B11844" w14:paraId="72E4E332"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E4E32F"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2E4E330"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72E4E331" w14:textId="3C7E46F7" w:rsidR="00FC045E" w:rsidRPr="00996FAF" w:rsidRDefault="00364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23841">
                  <w:rPr>
                    <w:rFonts w:ascii="Arial" w:hAnsi="Arial" w:cs="Arial"/>
                    <w:color w:val="auto"/>
                  </w:rPr>
                  <w:t>Compliant</w:t>
                </w:r>
              </w:sdtContent>
            </w:sdt>
          </w:p>
        </w:tc>
      </w:tr>
      <w:tr w:rsidR="00B11844" w14:paraId="72E4E33C" w14:textId="77777777" w:rsidTr="00E578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E4E333"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2E4E334"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E4E335"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E4E336"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2E4E337"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E4E338"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2E4E339"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E4E33A" w14:textId="77777777" w:rsidR="00FC045E" w:rsidRPr="00996FAF" w:rsidRDefault="00474F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2E4E33B" w14:textId="531811C8" w:rsidR="00FC045E" w:rsidRPr="00996FAF" w:rsidRDefault="00364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23841">
                  <w:rPr>
                    <w:rFonts w:ascii="Arial" w:hAnsi="Arial" w:cs="Arial"/>
                    <w:color w:val="auto"/>
                  </w:rPr>
                  <w:t>Compliant</w:t>
                </w:r>
              </w:sdtContent>
            </w:sdt>
          </w:p>
        </w:tc>
      </w:tr>
      <w:tr w:rsidR="00B11844" w14:paraId="72E4E344" w14:textId="77777777" w:rsidTr="00E5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E4E33D"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2E4E33E" w14:textId="77777777" w:rsidR="00FC045E" w:rsidRPr="00996FAF" w:rsidRDefault="00474F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E4E33F" w14:textId="77777777" w:rsidR="00FC045E" w:rsidRPr="00996FAF" w:rsidRDefault="00474F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E4E340" w14:textId="77777777" w:rsidR="00FC045E" w:rsidRPr="00996FAF" w:rsidRDefault="00474F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E4E341" w14:textId="77777777" w:rsidR="00FC045E" w:rsidRPr="00996FAF" w:rsidRDefault="00474F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E4E342" w14:textId="77777777" w:rsidR="00FC045E" w:rsidRPr="00996FAF" w:rsidRDefault="00474F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2E4E343" w14:textId="09EA132B" w:rsidR="00FC045E" w:rsidRPr="00996FAF" w:rsidRDefault="00364D4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3841">
                  <w:rPr>
                    <w:rFonts w:ascii="Arial" w:hAnsi="Arial" w:cs="Arial"/>
                    <w:color w:val="auto"/>
                  </w:rPr>
                  <w:t>Compliant</w:t>
                </w:r>
              </w:sdtContent>
            </w:sdt>
          </w:p>
        </w:tc>
      </w:tr>
      <w:tr w:rsidR="00B11844" w14:paraId="72E4E34B" w14:textId="77777777" w:rsidTr="00E578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E4E345" w14:textId="77777777" w:rsidR="00FC045E" w:rsidRPr="00996FAF" w:rsidRDefault="00474F83"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2E4E346" w14:textId="77777777" w:rsidR="00FC045E" w:rsidRPr="00996FAF" w:rsidRDefault="00474F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E4E347" w14:textId="77777777" w:rsidR="00FC045E" w:rsidRPr="00996FAF" w:rsidRDefault="00474F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2E4E348" w14:textId="77777777" w:rsidR="00FC045E" w:rsidRPr="00996FAF" w:rsidRDefault="00474F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2E4E349" w14:textId="77777777" w:rsidR="00FC045E" w:rsidRPr="00996FAF" w:rsidRDefault="00474F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2E4E34A" w14:textId="109D5260" w:rsidR="00FC045E" w:rsidRPr="00996FAF" w:rsidRDefault="00364D4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23841">
                  <w:rPr>
                    <w:rFonts w:ascii="Arial" w:hAnsi="Arial" w:cs="Arial"/>
                    <w:color w:val="auto"/>
                  </w:rPr>
                  <w:t>Compliant</w:t>
                </w:r>
              </w:sdtContent>
            </w:sdt>
          </w:p>
        </w:tc>
      </w:tr>
    </w:tbl>
    <w:p w14:paraId="72E4E34C" w14:textId="77777777" w:rsidR="00D87E7C" w:rsidRDefault="00474F83" w:rsidP="00E57875">
      <w:pPr>
        <w:pStyle w:val="Heading20"/>
        <w:spacing w:before="240"/>
      </w:pPr>
      <w:r w:rsidRPr="00996FAF">
        <w:t>Findings</w:t>
      </w:r>
    </w:p>
    <w:p w14:paraId="3437B7AD" w14:textId="58230D67" w:rsidR="00854109" w:rsidRDefault="00854109" w:rsidP="00854109">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68821EB" w14:textId="58BDFB21" w:rsidR="00234D60" w:rsidRDefault="00135EB4" w:rsidP="00234D60">
      <w:pPr>
        <w:pStyle w:val="NormalArial"/>
        <w:rPr>
          <w:rFonts w:eastAsia="Calibri"/>
          <w:color w:val="auto"/>
        </w:rPr>
      </w:pPr>
      <w:r>
        <w:rPr>
          <w:rFonts w:eastAsia="Calibri"/>
          <w:color w:val="auto"/>
        </w:rPr>
        <w:t xml:space="preserve">The organisation demonstrated that consumers are engaged in the development, delivery and evaluation of care and serves and are supported in that engagement. </w:t>
      </w:r>
      <w:r w:rsidR="00234D60">
        <w:t>The organisation is utilising questions from the consumer experience questionnaire to seek more in-depth feedback from consumers and/or representatives regarding service provision.</w:t>
      </w:r>
    </w:p>
    <w:p w14:paraId="6F1DB097" w14:textId="11742BAA" w:rsidR="00135EB4" w:rsidRDefault="00135EB4" w:rsidP="00854109">
      <w:pPr>
        <w:pStyle w:val="NormalArial"/>
      </w:pPr>
      <w:r>
        <w:t xml:space="preserve">In May 2023, the management team held initial discussions with consumers and/or representatives in relation to the organisation’s strategic plan for 2023-2026. Consumers and/or representatives were invited to be part of a consumer advisory committee. </w:t>
      </w:r>
      <w:r w:rsidR="00234D60">
        <w:t>T</w:t>
      </w:r>
      <w:r>
        <w:t xml:space="preserve">his </w:t>
      </w:r>
      <w:r w:rsidR="00234D60">
        <w:t xml:space="preserve">process </w:t>
      </w:r>
      <w:r>
        <w:lastRenderedPageBreak/>
        <w:t>include</w:t>
      </w:r>
      <w:r w:rsidR="00234D60">
        <w:t>s</w:t>
      </w:r>
      <w:r>
        <w:t xml:space="preserve"> obtaining expressions of interest from consumers regarding their interest in participating</w:t>
      </w:r>
      <w:r w:rsidR="00234D60">
        <w:t xml:space="preserve"> in the advisory committee</w:t>
      </w:r>
      <w:r>
        <w:t>, creating a direct path from resident meetings to the board, and a board member to attend the resident meeting to receive feedback directly from the consumers and representatives.</w:t>
      </w:r>
    </w:p>
    <w:p w14:paraId="23D1D5CA" w14:textId="089F9573" w:rsidR="00854109" w:rsidRDefault="00854109" w:rsidP="00854109">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D3501B7" w14:textId="3C432160" w:rsidR="008600B0" w:rsidRDefault="008600B0" w:rsidP="00854109">
      <w:pPr>
        <w:pStyle w:val="NormalArial"/>
        <w:rPr>
          <w:rFonts w:eastAsia="Calibri"/>
          <w:color w:val="auto"/>
        </w:rPr>
      </w:pPr>
      <w:r>
        <w:rPr>
          <w:rFonts w:eastAsia="Calibri"/>
          <w:color w:val="auto"/>
        </w:rPr>
        <w:t xml:space="preserve">The </w:t>
      </w:r>
      <w:r w:rsidRPr="297E18E7">
        <w:rPr>
          <w:rFonts w:eastAsia="Calibri"/>
          <w:color w:val="auto"/>
        </w:rPr>
        <w:t xml:space="preserve">organisation has systems in place to monitor service provision through conducting a program of audits and </w:t>
      </w:r>
      <w:r>
        <w:rPr>
          <w:rFonts w:eastAsia="Calibri"/>
          <w:color w:val="auto"/>
        </w:rPr>
        <w:t xml:space="preserve">the </w:t>
      </w:r>
      <w:r w:rsidRPr="297E18E7">
        <w:rPr>
          <w:rFonts w:eastAsia="Calibri"/>
          <w:color w:val="auto"/>
        </w:rPr>
        <w:t>monitoring of various clinical indicators, including those required under the national aged care mandatory quality indicator program. The organisation also uses an external benchmarking audit program to conduct routine audits across a range of clinical matters and those related to monitoring service provision against the Quality Standards</w:t>
      </w:r>
      <w:r>
        <w:rPr>
          <w:rFonts w:eastAsia="Calibri"/>
          <w:color w:val="auto"/>
        </w:rPr>
        <w:t>.</w:t>
      </w:r>
    </w:p>
    <w:p w14:paraId="76644267" w14:textId="147CDC0D" w:rsidR="008600B0" w:rsidRDefault="008600B0" w:rsidP="00854109">
      <w:pPr>
        <w:pStyle w:val="NormalArial"/>
        <w:rPr>
          <w:rFonts w:eastAsia="Calibri"/>
          <w:color w:val="auto"/>
        </w:rPr>
      </w:pPr>
      <w:r>
        <w:rPr>
          <w:rFonts w:eastAsia="Calibri"/>
          <w:color w:val="auto"/>
        </w:rPr>
        <w:t xml:space="preserve">Reports </w:t>
      </w:r>
      <w:r w:rsidRPr="297E18E7">
        <w:rPr>
          <w:rFonts w:eastAsia="Calibri"/>
          <w:color w:val="auto"/>
        </w:rPr>
        <w:t xml:space="preserve">from various committees </w:t>
      </w:r>
      <w:r>
        <w:rPr>
          <w:rFonts w:eastAsia="Calibri"/>
          <w:color w:val="auto"/>
        </w:rPr>
        <w:t xml:space="preserve">including the </w:t>
      </w:r>
      <w:r w:rsidRPr="297E18E7">
        <w:rPr>
          <w:rFonts w:eastAsia="Calibri"/>
          <w:color w:val="auto"/>
        </w:rPr>
        <w:t>care governance committee, finance and investment committee, nomination and governance committee are provided to the board</w:t>
      </w:r>
      <w:r>
        <w:rPr>
          <w:rFonts w:eastAsia="Calibri"/>
          <w:color w:val="auto"/>
        </w:rPr>
        <w:t xml:space="preserve"> for review. </w:t>
      </w:r>
      <w:r w:rsidRPr="297E18E7">
        <w:rPr>
          <w:rFonts w:eastAsia="Calibri"/>
          <w:color w:val="auto"/>
        </w:rPr>
        <w:t>The board is provided with detailed information to enable them to monitor actions being taken by the management team.</w:t>
      </w:r>
    </w:p>
    <w:p w14:paraId="4403791B" w14:textId="1512A622" w:rsidR="00854109" w:rsidRDefault="00854109" w:rsidP="00854109">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77C1DCD" w14:textId="322A7AA5" w:rsidR="008600B0" w:rsidRDefault="008600B0" w:rsidP="00854109">
      <w:pPr>
        <w:pStyle w:val="NormalArial"/>
        <w:rPr>
          <w:rFonts w:eastAsia="Calibri"/>
          <w:color w:val="auto"/>
        </w:rPr>
      </w:pPr>
      <w:r>
        <w:rPr>
          <w:rFonts w:eastAsia="Calibri"/>
          <w:color w:val="auto"/>
        </w:rPr>
        <w:t xml:space="preserve">The </w:t>
      </w:r>
      <w:r w:rsidRPr="297E18E7">
        <w:rPr>
          <w:rFonts w:eastAsia="Calibri"/>
          <w:color w:val="auto"/>
        </w:rPr>
        <w:t>organisation has information systems to ensure staff have access to the information they need. There are communication processes for staff which include the electronic clinical documentation system and handover at each shift</w:t>
      </w:r>
      <w:r>
        <w:rPr>
          <w:rFonts w:eastAsia="Calibri"/>
          <w:color w:val="auto"/>
        </w:rPr>
        <w:t>.</w:t>
      </w:r>
    </w:p>
    <w:p w14:paraId="4DBC40B2" w14:textId="22AFD6A6" w:rsidR="00EF787D" w:rsidRDefault="00EF787D" w:rsidP="00854109">
      <w:pPr>
        <w:pStyle w:val="NormalArial"/>
        <w:rPr>
          <w:rFonts w:eastAsia="Calibri"/>
        </w:rPr>
      </w:pPr>
      <w:r>
        <w:rPr>
          <w:rFonts w:eastAsia="Calibri"/>
        </w:rPr>
        <w:t xml:space="preserve">Management </w:t>
      </w:r>
      <w:r w:rsidRPr="297E18E7">
        <w:rPr>
          <w:rFonts w:eastAsia="Calibri"/>
        </w:rPr>
        <w:t xml:space="preserve">advised that opportunities for improvement are continuing to be obtained through surveys, feedback forms, complaints, feedback through various meetings, </w:t>
      </w:r>
      <w:r w:rsidRPr="297E18E7">
        <w:rPr>
          <w:rFonts w:eastAsia="Calibri"/>
          <w:color w:val="auto"/>
        </w:rPr>
        <w:t>issues arising through the incident management system, data from the clinical indicators, audit results and</w:t>
      </w:r>
      <w:r w:rsidRPr="297E18E7">
        <w:rPr>
          <w:rFonts w:eastAsia="Calibri"/>
        </w:rPr>
        <w:t xml:space="preserve"> changes in legislation. The organisation is also utilising the consumer experience questions in the consumer meetings to seek further feedback</w:t>
      </w:r>
      <w:r>
        <w:rPr>
          <w:rFonts w:eastAsia="Calibri"/>
        </w:rPr>
        <w:t xml:space="preserve"> from consumers.</w:t>
      </w:r>
    </w:p>
    <w:p w14:paraId="3CB28DC6" w14:textId="3DB68CD4" w:rsidR="00EF787D" w:rsidRDefault="00EF787D" w:rsidP="00854109">
      <w:pPr>
        <w:pStyle w:val="NormalArial"/>
        <w:rPr>
          <w:rFonts w:eastAsia="Calibri"/>
        </w:rPr>
      </w:pPr>
      <w:r>
        <w:rPr>
          <w:rFonts w:eastAsia="Calibri"/>
        </w:rPr>
        <w:t xml:space="preserve">The </w:t>
      </w:r>
      <w:r w:rsidRPr="297E18E7">
        <w:rPr>
          <w:rFonts w:eastAsia="Calibri"/>
        </w:rPr>
        <w:t xml:space="preserve">quality advisor stated there is </w:t>
      </w:r>
      <w:r>
        <w:rPr>
          <w:rFonts w:eastAsia="Calibri"/>
        </w:rPr>
        <w:t>ongoing</w:t>
      </w:r>
      <w:r w:rsidRPr="297E18E7">
        <w:rPr>
          <w:rFonts w:eastAsia="Calibri"/>
        </w:rPr>
        <w:t xml:space="preserve"> review of the continuous improvement plan and that evaluation of improvements are being undertaken to monitor their effectiveness</w:t>
      </w:r>
      <w:r>
        <w:rPr>
          <w:rFonts w:eastAsia="Calibri"/>
        </w:rPr>
        <w:t>.</w:t>
      </w:r>
    </w:p>
    <w:p w14:paraId="34056F14" w14:textId="77777777" w:rsidR="006D6FF5" w:rsidRDefault="00E26D3C" w:rsidP="00854109">
      <w:pPr>
        <w:pStyle w:val="NormalArial"/>
        <w:rPr>
          <w:rFonts w:eastAsia="Calibri"/>
          <w:color w:val="auto"/>
        </w:rPr>
      </w:pPr>
      <w:r>
        <w:rPr>
          <w:rFonts w:eastAsia="Calibri"/>
        </w:rPr>
        <w:t xml:space="preserve">The </w:t>
      </w:r>
      <w:r w:rsidRPr="297E18E7">
        <w:rPr>
          <w:rFonts w:eastAsia="Calibri"/>
        </w:rPr>
        <w:t>organisation has systems in place for financial management</w:t>
      </w:r>
      <w:r>
        <w:rPr>
          <w:rFonts w:eastAsia="Calibri"/>
        </w:rPr>
        <w:t xml:space="preserve"> and will consider c</w:t>
      </w:r>
      <w:r w:rsidRPr="297E18E7">
        <w:rPr>
          <w:rFonts w:eastAsia="Calibri"/>
        </w:rPr>
        <w:t>onsumer care needs</w:t>
      </w:r>
      <w:r>
        <w:rPr>
          <w:rFonts w:eastAsia="Calibri"/>
        </w:rPr>
        <w:t xml:space="preserve"> in relation to expenditure</w:t>
      </w:r>
      <w:r w:rsidRPr="297E18E7">
        <w:rPr>
          <w:rFonts w:eastAsia="Calibri"/>
        </w:rPr>
        <w:t>. Reports on expenditure and financial matters are referred to the board</w:t>
      </w:r>
      <w:r>
        <w:rPr>
          <w:rFonts w:eastAsia="Calibri"/>
        </w:rPr>
        <w:t>, and</w:t>
      </w:r>
      <w:r w:rsidRPr="297E18E7">
        <w:rPr>
          <w:rFonts w:eastAsia="Calibri"/>
        </w:rPr>
        <w:t xml:space="preserve"> </w:t>
      </w:r>
      <w:r>
        <w:rPr>
          <w:rFonts w:eastAsia="Calibri"/>
        </w:rPr>
        <w:t>g</w:t>
      </w:r>
      <w:r w:rsidRPr="297E18E7">
        <w:rPr>
          <w:rFonts w:eastAsia="Calibri"/>
        </w:rPr>
        <w:t>uidelines are in place for delegat</w:t>
      </w:r>
      <w:r>
        <w:rPr>
          <w:rFonts w:eastAsia="Calibri"/>
        </w:rPr>
        <w:t>e</w:t>
      </w:r>
      <w:r w:rsidRPr="297E18E7">
        <w:rPr>
          <w:rFonts w:eastAsia="Calibri"/>
        </w:rPr>
        <w:t xml:space="preserve">s </w:t>
      </w:r>
      <w:r>
        <w:rPr>
          <w:rFonts w:eastAsia="Calibri"/>
        </w:rPr>
        <w:t xml:space="preserve">regarding </w:t>
      </w:r>
      <w:r w:rsidRPr="297E18E7">
        <w:rPr>
          <w:rFonts w:eastAsia="Calibri"/>
        </w:rPr>
        <w:t>expenditure.</w:t>
      </w:r>
    </w:p>
    <w:p w14:paraId="769055DB" w14:textId="07F40467" w:rsidR="006D6FF5" w:rsidRDefault="006D6FF5" w:rsidP="00854109">
      <w:pPr>
        <w:pStyle w:val="NormalArial"/>
      </w:pPr>
      <w:r>
        <w:t>Information is provided to the board on staffing, including reporting on the recruitment and termination of staff across both services within the organisation. Monitoring the provision of care minutes and registered nurse minutes to comply with the workforce requirements will continue as a routine report to the board.</w:t>
      </w:r>
    </w:p>
    <w:p w14:paraId="37599FD0" w14:textId="4C3ACAD6" w:rsidR="006D6FF5" w:rsidRDefault="006D6FF5" w:rsidP="00854109">
      <w:pPr>
        <w:pStyle w:val="NormalArial"/>
        <w:rPr>
          <w:rFonts w:eastAsia="Calibri"/>
          <w:color w:val="auto"/>
        </w:rPr>
      </w:pPr>
      <w:r>
        <w:rPr>
          <w:rFonts w:eastAsia="Calibri"/>
        </w:rPr>
        <w:t xml:space="preserve">The </w:t>
      </w:r>
      <w:r w:rsidRPr="297E18E7">
        <w:rPr>
          <w:rFonts w:eastAsia="Calibri"/>
        </w:rPr>
        <w:t xml:space="preserve">chief executive officer advised that the organisation has memberships with </w:t>
      </w:r>
      <w:r w:rsidR="00185A2B">
        <w:rPr>
          <w:rFonts w:eastAsia="Calibri"/>
        </w:rPr>
        <w:t>two</w:t>
      </w:r>
      <w:r w:rsidRPr="297E18E7">
        <w:rPr>
          <w:rFonts w:eastAsia="Calibri"/>
        </w:rPr>
        <w:t xml:space="preserve"> peak aged care industry bodies who provide regular updates and information on legislative changes. Information is received </w:t>
      </w:r>
      <w:r w:rsidR="00185A2B">
        <w:rPr>
          <w:rFonts w:eastAsia="Calibri"/>
        </w:rPr>
        <w:t>through</w:t>
      </w:r>
      <w:r w:rsidRPr="297E18E7">
        <w:rPr>
          <w:rFonts w:eastAsia="Calibri"/>
        </w:rPr>
        <w:t xml:space="preserve"> updates from various government departments</w:t>
      </w:r>
      <w:r w:rsidRPr="1BF7BDAE">
        <w:rPr>
          <w:rFonts w:eastAsia="Calibri"/>
        </w:rPr>
        <w:t>,</w:t>
      </w:r>
      <w:r w:rsidRPr="297E18E7">
        <w:rPr>
          <w:rFonts w:eastAsia="Calibri"/>
        </w:rPr>
        <w:t xml:space="preserve"> such as state and federal health departments. Information is discussed at board meetings</w:t>
      </w:r>
      <w:r w:rsidRPr="1BF7BDAE">
        <w:rPr>
          <w:rFonts w:eastAsia="Calibri"/>
        </w:rPr>
        <w:t>,</w:t>
      </w:r>
      <w:r w:rsidRPr="297E18E7">
        <w:rPr>
          <w:rFonts w:eastAsia="Calibri"/>
        </w:rPr>
        <w:t xml:space="preserve"> and a register of key legislative dates is maintained to track the completion of various requirements</w:t>
      </w:r>
      <w:r w:rsidR="00185A2B">
        <w:rPr>
          <w:rFonts w:eastAsia="Calibri"/>
        </w:rPr>
        <w:t>.</w:t>
      </w:r>
    </w:p>
    <w:p w14:paraId="5449C8AA" w14:textId="449F306E" w:rsidR="00854109" w:rsidRDefault="00854109" w:rsidP="00854109">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A11C953" w14:textId="4ECA5574" w:rsidR="00871B12" w:rsidRDefault="00871B12" w:rsidP="00854109">
      <w:pPr>
        <w:pStyle w:val="NormalArial"/>
        <w:rPr>
          <w:color w:val="auto"/>
        </w:rPr>
      </w:pPr>
      <w:r>
        <w:rPr>
          <w:color w:val="auto"/>
        </w:rPr>
        <w:t xml:space="preserve">The </w:t>
      </w:r>
      <w:r w:rsidRPr="297E18E7">
        <w:rPr>
          <w:color w:val="auto"/>
        </w:rPr>
        <w:t>organisation has developed an organisational risk register which is reviewed and discussed as part of the board meeting. The chief executive officer advised that there will be further enhancements to the risk management process as part of the introduction of a new computerised management system</w:t>
      </w:r>
      <w:r>
        <w:rPr>
          <w:color w:val="auto"/>
        </w:rPr>
        <w:t>.</w:t>
      </w:r>
    </w:p>
    <w:p w14:paraId="420B103C" w14:textId="433D10FE" w:rsidR="00871B12" w:rsidRPr="005D22E2" w:rsidRDefault="00871B12" w:rsidP="00854109">
      <w:pPr>
        <w:pStyle w:val="NormalArial"/>
        <w:rPr>
          <w:rFonts w:eastAsia="Calibri"/>
          <w:color w:val="auto"/>
        </w:rPr>
      </w:pPr>
      <w:r w:rsidRPr="005D22E2">
        <w:rPr>
          <w:rFonts w:eastAsia="Calibri"/>
          <w:color w:val="auto"/>
        </w:rPr>
        <w:lastRenderedPageBreak/>
        <w:t>The organisation has policies in relation to person-centred care which promote consumers being able to live the best life they can through maintaining a sense of control over care provision and staff respecting individual preferences.</w:t>
      </w:r>
    </w:p>
    <w:p w14:paraId="08301C30" w14:textId="1520BA5A" w:rsidR="002036F8" w:rsidRDefault="002036F8" w:rsidP="00854109">
      <w:pPr>
        <w:pStyle w:val="NormalArial"/>
        <w:rPr>
          <w:rFonts w:eastAsia="Calibri"/>
          <w:color w:val="auto"/>
        </w:rPr>
      </w:pPr>
      <w:r w:rsidRPr="005D22E2">
        <w:rPr>
          <w:rFonts w:eastAsia="Calibri"/>
          <w:color w:val="auto"/>
        </w:rPr>
        <w:t>The organisation has an incident management system. Management advised there was greater analysis of incidents to determine if there were any contributing factors or if consumers required referral to specialist services such as Dementia Services Australia. Information is referred to the board for further review when required.</w:t>
      </w:r>
    </w:p>
    <w:p w14:paraId="2DA40304" w14:textId="118EEB89" w:rsidR="00854109" w:rsidRDefault="00854109" w:rsidP="00854109">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2E4E34D" w14:textId="59786E71" w:rsidR="00117022" w:rsidRPr="005D22E2" w:rsidRDefault="00A16F3F" w:rsidP="00854109">
      <w:pPr>
        <w:pStyle w:val="NormalArial"/>
        <w:rPr>
          <w:rFonts w:eastAsia="Calibri"/>
          <w:color w:val="auto"/>
        </w:rPr>
      </w:pPr>
      <w:r w:rsidRPr="005D22E2">
        <w:rPr>
          <w:rFonts w:eastAsia="Calibri"/>
          <w:color w:val="auto"/>
        </w:rPr>
        <w:t>The chief executive officer advised that information in relation to restrictive practice</w:t>
      </w:r>
      <w:r w:rsidR="00950FAA" w:rsidRPr="005D22E2">
        <w:rPr>
          <w:rFonts w:eastAsia="Calibri"/>
          <w:color w:val="auto"/>
        </w:rPr>
        <w:t>,</w:t>
      </w:r>
      <w:r w:rsidRPr="005D22E2">
        <w:rPr>
          <w:rFonts w:eastAsia="Calibri"/>
          <w:color w:val="auto"/>
        </w:rPr>
        <w:t xml:space="preserve"> complaints and infection rates are discussed at the board</w:t>
      </w:r>
      <w:r w:rsidR="00950FAA" w:rsidRPr="005D22E2">
        <w:rPr>
          <w:rFonts w:eastAsia="Calibri"/>
          <w:color w:val="auto"/>
        </w:rPr>
        <w:t xml:space="preserve"> meetings</w:t>
      </w:r>
      <w:r w:rsidRPr="005D22E2">
        <w:rPr>
          <w:rFonts w:eastAsia="Calibri"/>
          <w:color w:val="auto"/>
        </w:rPr>
        <w:t xml:space="preserve">. Queries from the board are </w:t>
      </w:r>
      <w:proofErr w:type="gramStart"/>
      <w:r w:rsidRPr="005D22E2">
        <w:rPr>
          <w:rFonts w:eastAsia="Calibri"/>
          <w:color w:val="auto"/>
        </w:rPr>
        <w:t>referred back</w:t>
      </w:r>
      <w:proofErr w:type="gramEnd"/>
      <w:r w:rsidRPr="005D22E2">
        <w:rPr>
          <w:rFonts w:eastAsia="Calibri"/>
          <w:color w:val="auto"/>
        </w:rPr>
        <w:t xml:space="preserve"> to the relevant staff for further action.</w:t>
      </w:r>
      <w:r w:rsidR="00950FAA" w:rsidRPr="005D22E2">
        <w:rPr>
          <w:rFonts w:eastAsia="Calibri"/>
          <w:color w:val="auto"/>
        </w:rPr>
        <w:t xml:space="preserve"> The organisation has a clinical governance framework in place and staff demonstrated a clear understanding </w:t>
      </w:r>
      <w:proofErr w:type="gramStart"/>
      <w:r w:rsidR="00950FAA" w:rsidRPr="005D22E2">
        <w:rPr>
          <w:rFonts w:eastAsia="Calibri"/>
          <w:color w:val="auto"/>
        </w:rPr>
        <w:t>in regard to</w:t>
      </w:r>
      <w:proofErr w:type="gramEnd"/>
      <w:r w:rsidR="00950FAA" w:rsidRPr="005D22E2">
        <w:rPr>
          <w:rFonts w:eastAsia="Calibri"/>
          <w:color w:val="auto"/>
        </w:rPr>
        <w:t xml:space="preserve"> antimicrobial stewardship, restrictive </w:t>
      </w:r>
      <w:r w:rsidR="005D22E2" w:rsidRPr="005D22E2">
        <w:rPr>
          <w:rFonts w:eastAsia="Calibri"/>
          <w:color w:val="auto"/>
        </w:rPr>
        <w:t>practices,</w:t>
      </w:r>
      <w:r w:rsidR="00950FAA" w:rsidRPr="005D22E2">
        <w:rPr>
          <w:rFonts w:eastAsia="Calibri"/>
          <w:color w:val="auto"/>
        </w:rPr>
        <w:t xml:space="preserve"> and open disclosure.</w:t>
      </w:r>
      <w:r w:rsidR="005D22E2" w:rsidRPr="005D22E2">
        <w:rPr>
          <w:rFonts w:eastAsia="Calibri"/>
          <w:color w:val="auto"/>
        </w:rPr>
        <w:t xml:space="preserve"> Education on updated policies </w:t>
      </w:r>
      <w:proofErr w:type="gramStart"/>
      <w:r w:rsidR="005D22E2" w:rsidRPr="005D22E2">
        <w:rPr>
          <w:rFonts w:eastAsia="Calibri"/>
          <w:color w:val="auto"/>
        </w:rPr>
        <w:t>with regard to</w:t>
      </w:r>
      <w:proofErr w:type="gramEnd"/>
      <w:r w:rsidR="005D22E2" w:rsidRPr="005D22E2">
        <w:rPr>
          <w:rFonts w:eastAsia="Calibri"/>
          <w:color w:val="auto"/>
        </w:rPr>
        <w:t xml:space="preserve"> antimicrobial stewardship, open disclosure and restrictive practices has been provided to relevant staff.</w:t>
      </w:r>
    </w:p>
    <w:sectPr w:rsidR="00117022" w:rsidRPr="005D22E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E35A" w14:textId="77777777" w:rsidR="007C3B43" w:rsidRDefault="00474F83">
      <w:pPr>
        <w:spacing w:after="0"/>
      </w:pPr>
      <w:r>
        <w:separator/>
      </w:r>
    </w:p>
  </w:endnote>
  <w:endnote w:type="continuationSeparator" w:id="0">
    <w:p w14:paraId="72E4E35C" w14:textId="77777777" w:rsidR="007C3B43" w:rsidRDefault="00474F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353" w14:textId="77777777" w:rsidR="00DF37F2" w:rsidRPr="00DF37F2" w:rsidRDefault="00474F83" w:rsidP="00DF37F2">
    <w:pPr>
      <w:pStyle w:val="FooterArial9"/>
      <w:rPr>
        <w:rStyle w:val="FooterBold"/>
        <w:rFonts w:ascii="Arial" w:hAnsi="Arial"/>
        <w:b w:val="0"/>
      </w:rPr>
    </w:pPr>
    <w:r w:rsidRPr="00DF37F2">
      <w:rPr>
        <w:rStyle w:val="FooterBold"/>
        <w:rFonts w:ascii="Arial" w:hAnsi="Arial"/>
        <w:b w:val="0"/>
      </w:rPr>
      <w:t>Name of service: A H Orr Lodge</w:t>
    </w:r>
    <w:r w:rsidRPr="00DF37F2">
      <w:rPr>
        <w:rStyle w:val="FooterBold"/>
        <w:rFonts w:ascii="Arial" w:hAnsi="Arial"/>
        <w:b w:val="0"/>
      </w:rPr>
      <w:tab/>
      <w:t xml:space="preserve">RPT-ACC-0122 v3.0 </w:t>
    </w:r>
  </w:p>
  <w:p w14:paraId="72E4E354" w14:textId="77777777" w:rsidR="00DF37F2" w:rsidRPr="00DF37F2" w:rsidRDefault="00474F83" w:rsidP="00DF37F2">
    <w:pPr>
      <w:pStyle w:val="FooterArial9"/>
      <w:rPr>
        <w:rStyle w:val="FooterBold"/>
        <w:rFonts w:ascii="Arial" w:hAnsi="Arial"/>
        <w:b w:val="0"/>
      </w:rPr>
    </w:pPr>
    <w:r w:rsidRPr="00DF37F2">
      <w:rPr>
        <w:rStyle w:val="FooterBold"/>
        <w:rFonts w:ascii="Arial" w:hAnsi="Arial"/>
        <w:b w:val="0"/>
      </w:rPr>
      <w:t>Commission ID: 0007</w:t>
    </w:r>
    <w:r w:rsidRPr="00DF37F2">
      <w:rPr>
        <w:rStyle w:val="FooterBold"/>
        <w:rFonts w:ascii="Arial" w:hAnsi="Arial"/>
        <w:b w:val="0"/>
      </w:rPr>
      <w:tab/>
      <w:t xml:space="preserve">OFFICIAL: Sensitive </w:t>
    </w:r>
  </w:p>
  <w:p w14:paraId="72E4E355" w14:textId="77777777" w:rsidR="00DF37F2" w:rsidRPr="00DF37F2" w:rsidRDefault="00474F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357" w14:textId="77777777" w:rsidR="00E2364A" w:rsidRDefault="00364D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E350" w14:textId="77777777" w:rsidR="00D3157C" w:rsidRDefault="00474F83" w:rsidP="00D71F88">
      <w:pPr>
        <w:spacing w:after="0"/>
      </w:pPr>
      <w:r>
        <w:separator/>
      </w:r>
    </w:p>
  </w:footnote>
  <w:footnote w:type="continuationSeparator" w:id="0">
    <w:p w14:paraId="72E4E351" w14:textId="77777777" w:rsidR="00D3157C" w:rsidRDefault="00474F83" w:rsidP="00D71F88">
      <w:pPr>
        <w:spacing w:after="0"/>
      </w:pPr>
      <w:r>
        <w:continuationSeparator/>
      </w:r>
    </w:p>
  </w:footnote>
  <w:footnote w:id="1">
    <w:p w14:paraId="72E4E35D" w14:textId="40393B72" w:rsidR="002B0884" w:rsidRPr="001944FA" w:rsidRDefault="00474F83" w:rsidP="001944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3133">
        <w:rPr>
          <w:rFonts w:ascii="Arial" w:hAnsi="Arial" w:cs="Arial"/>
          <w:color w:val="auto"/>
          <w:sz w:val="20"/>
          <w:szCs w:val="20"/>
        </w:rPr>
        <w:t>section 68A</w:t>
      </w:r>
      <w:r w:rsidR="000D3133" w:rsidRPr="000D3133">
        <w:rPr>
          <w:rFonts w:ascii="Arial" w:hAnsi="Arial" w:cs="Arial"/>
          <w:color w:val="auto"/>
          <w:sz w:val="20"/>
          <w:szCs w:val="20"/>
        </w:rPr>
        <w:t xml:space="preserve"> </w:t>
      </w:r>
      <w:r w:rsidRPr="000D313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352" w14:textId="77777777" w:rsidR="00D71F88" w:rsidRDefault="00474F83">
    <w:pPr>
      <w:pStyle w:val="Header"/>
    </w:pPr>
    <w:r>
      <w:rPr>
        <w:noProof/>
        <w:color w:val="2B579A"/>
        <w:shd w:val="clear" w:color="auto" w:fill="E6E6E6"/>
        <w:lang w:val="en-US"/>
      </w:rPr>
      <w:drawing>
        <wp:anchor distT="0" distB="0" distL="114300" distR="114300" simplePos="0" relativeHeight="251659264" behindDoc="1" locked="0" layoutInCell="1" allowOverlap="1" wp14:anchorId="72E4E358" wp14:editId="72E4E3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47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356" w14:textId="77777777" w:rsidR="00FA0A5B" w:rsidRDefault="00474F83">
    <w:pPr>
      <w:pStyle w:val="Header"/>
    </w:pPr>
    <w:r>
      <w:rPr>
        <w:noProof/>
      </w:rPr>
      <w:drawing>
        <wp:anchor distT="0" distB="0" distL="114300" distR="114300" simplePos="0" relativeHeight="251658240" behindDoc="0" locked="0" layoutInCell="1" allowOverlap="1" wp14:anchorId="72E4E35A" wp14:editId="72E4E3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16389A">
      <w:start w:val="1"/>
      <w:numFmt w:val="lowerRoman"/>
      <w:lvlText w:val="(%1)"/>
      <w:lvlJc w:val="left"/>
      <w:pPr>
        <w:ind w:left="1080" w:hanging="720"/>
      </w:pPr>
      <w:rPr>
        <w:rFonts w:hint="default"/>
      </w:rPr>
    </w:lvl>
    <w:lvl w:ilvl="1" w:tplc="E7FA1106" w:tentative="1">
      <w:start w:val="1"/>
      <w:numFmt w:val="lowerLetter"/>
      <w:lvlText w:val="%2."/>
      <w:lvlJc w:val="left"/>
      <w:pPr>
        <w:ind w:left="1440" w:hanging="360"/>
      </w:pPr>
    </w:lvl>
    <w:lvl w:ilvl="2" w:tplc="9656FF06" w:tentative="1">
      <w:start w:val="1"/>
      <w:numFmt w:val="lowerRoman"/>
      <w:lvlText w:val="%3."/>
      <w:lvlJc w:val="right"/>
      <w:pPr>
        <w:ind w:left="2160" w:hanging="180"/>
      </w:pPr>
    </w:lvl>
    <w:lvl w:ilvl="3" w:tplc="4880B070" w:tentative="1">
      <w:start w:val="1"/>
      <w:numFmt w:val="decimal"/>
      <w:lvlText w:val="%4."/>
      <w:lvlJc w:val="left"/>
      <w:pPr>
        <w:ind w:left="2880" w:hanging="360"/>
      </w:pPr>
    </w:lvl>
    <w:lvl w:ilvl="4" w:tplc="48F2D744" w:tentative="1">
      <w:start w:val="1"/>
      <w:numFmt w:val="lowerLetter"/>
      <w:lvlText w:val="%5."/>
      <w:lvlJc w:val="left"/>
      <w:pPr>
        <w:ind w:left="3600" w:hanging="360"/>
      </w:pPr>
    </w:lvl>
    <w:lvl w:ilvl="5" w:tplc="E5D6C3E8" w:tentative="1">
      <w:start w:val="1"/>
      <w:numFmt w:val="lowerRoman"/>
      <w:lvlText w:val="%6."/>
      <w:lvlJc w:val="right"/>
      <w:pPr>
        <w:ind w:left="4320" w:hanging="180"/>
      </w:pPr>
    </w:lvl>
    <w:lvl w:ilvl="6" w:tplc="16E0D3CE" w:tentative="1">
      <w:start w:val="1"/>
      <w:numFmt w:val="decimal"/>
      <w:lvlText w:val="%7."/>
      <w:lvlJc w:val="left"/>
      <w:pPr>
        <w:ind w:left="5040" w:hanging="360"/>
      </w:pPr>
    </w:lvl>
    <w:lvl w:ilvl="7" w:tplc="33C6BADA" w:tentative="1">
      <w:start w:val="1"/>
      <w:numFmt w:val="lowerLetter"/>
      <w:lvlText w:val="%8."/>
      <w:lvlJc w:val="left"/>
      <w:pPr>
        <w:ind w:left="5760" w:hanging="360"/>
      </w:pPr>
    </w:lvl>
    <w:lvl w:ilvl="8" w:tplc="E4D66F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A9EC588">
      <w:start w:val="1"/>
      <w:numFmt w:val="lowerRoman"/>
      <w:lvlText w:val="(%1)"/>
      <w:lvlJc w:val="left"/>
      <w:pPr>
        <w:ind w:left="1080" w:hanging="720"/>
      </w:pPr>
      <w:rPr>
        <w:rFonts w:hint="default"/>
      </w:rPr>
    </w:lvl>
    <w:lvl w:ilvl="1" w:tplc="AF865342" w:tentative="1">
      <w:start w:val="1"/>
      <w:numFmt w:val="lowerLetter"/>
      <w:lvlText w:val="%2."/>
      <w:lvlJc w:val="left"/>
      <w:pPr>
        <w:ind w:left="1440" w:hanging="360"/>
      </w:pPr>
    </w:lvl>
    <w:lvl w:ilvl="2" w:tplc="7FEA92FA" w:tentative="1">
      <w:start w:val="1"/>
      <w:numFmt w:val="lowerRoman"/>
      <w:lvlText w:val="%3."/>
      <w:lvlJc w:val="right"/>
      <w:pPr>
        <w:ind w:left="2160" w:hanging="180"/>
      </w:pPr>
    </w:lvl>
    <w:lvl w:ilvl="3" w:tplc="F176E43A" w:tentative="1">
      <w:start w:val="1"/>
      <w:numFmt w:val="decimal"/>
      <w:lvlText w:val="%4."/>
      <w:lvlJc w:val="left"/>
      <w:pPr>
        <w:ind w:left="2880" w:hanging="360"/>
      </w:pPr>
    </w:lvl>
    <w:lvl w:ilvl="4" w:tplc="1422BD14" w:tentative="1">
      <w:start w:val="1"/>
      <w:numFmt w:val="lowerLetter"/>
      <w:lvlText w:val="%5."/>
      <w:lvlJc w:val="left"/>
      <w:pPr>
        <w:ind w:left="3600" w:hanging="360"/>
      </w:pPr>
    </w:lvl>
    <w:lvl w:ilvl="5" w:tplc="3DECDE08" w:tentative="1">
      <w:start w:val="1"/>
      <w:numFmt w:val="lowerRoman"/>
      <w:lvlText w:val="%6."/>
      <w:lvlJc w:val="right"/>
      <w:pPr>
        <w:ind w:left="4320" w:hanging="180"/>
      </w:pPr>
    </w:lvl>
    <w:lvl w:ilvl="6" w:tplc="9C563302" w:tentative="1">
      <w:start w:val="1"/>
      <w:numFmt w:val="decimal"/>
      <w:lvlText w:val="%7."/>
      <w:lvlJc w:val="left"/>
      <w:pPr>
        <w:ind w:left="5040" w:hanging="360"/>
      </w:pPr>
    </w:lvl>
    <w:lvl w:ilvl="7" w:tplc="1E3428D4" w:tentative="1">
      <w:start w:val="1"/>
      <w:numFmt w:val="lowerLetter"/>
      <w:lvlText w:val="%8."/>
      <w:lvlJc w:val="left"/>
      <w:pPr>
        <w:ind w:left="5760" w:hanging="360"/>
      </w:pPr>
    </w:lvl>
    <w:lvl w:ilvl="8" w:tplc="C52A7E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D269002">
      <w:start w:val="1"/>
      <w:numFmt w:val="lowerRoman"/>
      <w:lvlText w:val="(%1)"/>
      <w:lvlJc w:val="left"/>
      <w:pPr>
        <w:ind w:left="1080" w:hanging="720"/>
      </w:pPr>
      <w:rPr>
        <w:rFonts w:hint="default"/>
      </w:rPr>
    </w:lvl>
    <w:lvl w:ilvl="1" w:tplc="1E6467B8" w:tentative="1">
      <w:start w:val="1"/>
      <w:numFmt w:val="lowerLetter"/>
      <w:lvlText w:val="%2."/>
      <w:lvlJc w:val="left"/>
      <w:pPr>
        <w:ind w:left="1440" w:hanging="360"/>
      </w:pPr>
    </w:lvl>
    <w:lvl w:ilvl="2" w:tplc="8A705D72" w:tentative="1">
      <w:start w:val="1"/>
      <w:numFmt w:val="lowerRoman"/>
      <w:lvlText w:val="%3."/>
      <w:lvlJc w:val="right"/>
      <w:pPr>
        <w:ind w:left="2160" w:hanging="180"/>
      </w:pPr>
    </w:lvl>
    <w:lvl w:ilvl="3" w:tplc="44C827C2" w:tentative="1">
      <w:start w:val="1"/>
      <w:numFmt w:val="decimal"/>
      <w:lvlText w:val="%4."/>
      <w:lvlJc w:val="left"/>
      <w:pPr>
        <w:ind w:left="2880" w:hanging="360"/>
      </w:pPr>
    </w:lvl>
    <w:lvl w:ilvl="4" w:tplc="98E65B3A" w:tentative="1">
      <w:start w:val="1"/>
      <w:numFmt w:val="lowerLetter"/>
      <w:lvlText w:val="%5."/>
      <w:lvlJc w:val="left"/>
      <w:pPr>
        <w:ind w:left="3600" w:hanging="360"/>
      </w:pPr>
    </w:lvl>
    <w:lvl w:ilvl="5" w:tplc="57188ABA" w:tentative="1">
      <w:start w:val="1"/>
      <w:numFmt w:val="lowerRoman"/>
      <w:lvlText w:val="%6."/>
      <w:lvlJc w:val="right"/>
      <w:pPr>
        <w:ind w:left="4320" w:hanging="180"/>
      </w:pPr>
    </w:lvl>
    <w:lvl w:ilvl="6" w:tplc="9B601FCC" w:tentative="1">
      <w:start w:val="1"/>
      <w:numFmt w:val="decimal"/>
      <w:lvlText w:val="%7."/>
      <w:lvlJc w:val="left"/>
      <w:pPr>
        <w:ind w:left="5040" w:hanging="360"/>
      </w:pPr>
    </w:lvl>
    <w:lvl w:ilvl="7" w:tplc="5E0E9C84" w:tentative="1">
      <w:start w:val="1"/>
      <w:numFmt w:val="lowerLetter"/>
      <w:lvlText w:val="%8."/>
      <w:lvlJc w:val="left"/>
      <w:pPr>
        <w:ind w:left="5760" w:hanging="360"/>
      </w:pPr>
    </w:lvl>
    <w:lvl w:ilvl="8" w:tplc="EF00616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D016C6">
      <w:start w:val="1"/>
      <w:numFmt w:val="bullet"/>
      <w:lvlText w:val=""/>
      <w:lvlJc w:val="left"/>
      <w:pPr>
        <w:ind w:left="720" w:hanging="360"/>
      </w:pPr>
      <w:rPr>
        <w:rFonts w:ascii="Symbol" w:hAnsi="Symbol" w:hint="default"/>
        <w:color w:val="auto"/>
        <w:sz w:val="24"/>
        <w:szCs w:val="24"/>
      </w:rPr>
    </w:lvl>
    <w:lvl w:ilvl="1" w:tplc="308A9FE8" w:tentative="1">
      <w:start w:val="1"/>
      <w:numFmt w:val="bullet"/>
      <w:lvlText w:val="o"/>
      <w:lvlJc w:val="left"/>
      <w:pPr>
        <w:ind w:left="1440" w:hanging="360"/>
      </w:pPr>
      <w:rPr>
        <w:rFonts w:ascii="Courier New" w:hAnsi="Courier New" w:cs="Courier New" w:hint="default"/>
      </w:rPr>
    </w:lvl>
    <w:lvl w:ilvl="2" w:tplc="1F7C4AC8" w:tentative="1">
      <w:start w:val="1"/>
      <w:numFmt w:val="bullet"/>
      <w:lvlText w:val=""/>
      <w:lvlJc w:val="left"/>
      <w:pPr>
        <w:ind w:left="2160" w:hanging="360"/>
      </w:pPr>
      <w:rPr>
        <w:rFonts w:ascii="Wingdings" w:hAnsi="Wingdings" w:hint="default"/>
      </w:rPr>
    </w:lvl>
    <w:lvl w:ilvl="3" w:tplc="316A1014" w:tentative="1">
      <w:start w:val="1"/>
      <w:numFmt w:val="bullet"/>
      <w:lvlText w:val=""/>
      <w:lvlJc w:val="left"/>
      <w:pPr>
        <w:ind w:left="2880" w:hanging="360"/>
      </w:pPr>
      <w:rPr>
        <w:rFonts w:ascii="Symbol" w:hAnsi="Symbol" w:hint="default"/>
      </w:rPr>
    </w:lvl>
    <w:lvl w:ilvl="4" w:tplc="18526228" w:tentative="1">
      <w:start w:val="1"/>
      <w:numFmt w:val="bullet"/>
      <w:lvlText w:val="o"/>
      <w:lvlJc w:val="left"/>
      <w:pPr>
        <w:ind w:left="3600" w:hanging="360"/>
      </w:pPr>
      <w:rPr>
        <w:rFonts w:ascii="Courier New" w:hAnsi="Courier New" w:cs="Courier New" w:hint="default"/>
      </w:rPr>
    </w:lvl>
    <w:lvl w:ilvl="5" w:tplc="ED1C1460" w:tentative="1">
      <w:start w:val="1"/>
      <w:numFmt w:val="bullet"/>
      <w:lvlText w:val=""/>
      <w:lvlJc w:val="left"/>
      <w:pPr>
        <w:ind w:left="4320" w:hanging="360"/>
      </w:pPr>
      <w:rPr>
        <w:rFonts w:ascii="Wingdings" w:hAnsi="Wingdings" w:hint="default"/>
      </w:rPr>
    </w:lvl>
    <w:lvl w:ilvl="6" w:tplc="258CCF2E" w:tentative="1">
      <w:start w:val="1"/>
      <w:numFmt w:val="bullet"/>
      <w:lvlText w:val=""/>
      <w:lvlJc w:val="left"/>
      <w:pPr>
        <w:ind w:left="5040" w:hanging="360"/>
      </w:pPr>
      <w:rPr>
        <w:rFonts w:ascii="Symbol" w:hAnsi="Symbol" w:hint="default"/>
      </w:rPr>
    </w:lvl>
    <w:lvl w:ilvl="7" w:tplc="B37656A0" w:tentative="1">
      <w:start w:val="1"/>
      <w:numFmt w:val="bullet"/>
      <w:lvlText w:val="o"/>
      <w:lvlJc w:val="left"/>
      <w:pPr>
        <w:ind w:left="5760" w:hanging="360"/>
      </w:pPr>
      <w:rPr>
        <w:rFonts w:ascii="Courier New" w:hAnsi="Courier New" w:cs="Courier New" w:hint="default"/>
      </w:rPr>
    </w:lvl>
    <w:lvl w:ilvl="8" w:tplc="9788D3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530CDD8">
      <w:start w:val="1"/>
      <w:numFmt w:val="lowerRoman"/>
      <w:lvlText w:val="(%1)"/>
      <w:lvlJc w:val="left"/>
      <w:pPr>
        <w:ind w:left="1080" w:hanging="720"/>
      </w:pPr>
      <w:rPr>
        <w:rFonts w:hint="default"/>
      </w:rPr>
    </w:lvl>
    <w:lvl w:ilvl="1" w:tplc="77764918" w:tentative="1">
      <w:start w:val="1"/>
      <w:numFmt w:val="lowerLetter"/>
      <w:lvlText w:val="%2."/>
      <w:lvlJc w:val="left"/>
      <w:pPr>
        <w:ind w:left="1440" w:hanging="360"/>
      </w:pPr>
    </w:lvl>
    <w:lvl w:ilvl="2" w:tplc="90F82130" w:tentative="1">
      <w:start w:val="1"/>
      <w:numFmt w:val="lowerRoman"/>
      <w:lvlText w:val="%3."/>
      <w:lvlJc w:val="right"/>
      <w:pPr>
        <w:ind w:left="2160" w:hanging="180"/>
      </w:pPr>
    </w:lvl>
    <w:lvl w:ilvl="3" w:tplc="9AAC3774" w:tentative="1">
      <w:start w:val="1"/>
      <w:numFmt w:val="decimal"/>
      <w:lvlText w:val="%4."/>
      <w:lvlJc w:val="left"/>
      <w:pPr>
        <w:ind w:left="2880" w:hanging="360"/>
      </w:pPr>
    </w:lvl>
    <w:lvl w:ilvl="4" w:tplc="AA6A2FA0" w:tentative="1">
      <w:start w:val="1"/>
      <w:numFmt w:val="lowerLetter"/>
      <w:lvlText w:val="%5."/>
      <w:lvlJc w:val="left"/>
      <w:pPr>
        <w:ind w:left="3600" w:hanging="360"/>
      </w:pPr>
    </w:lvl>
    <w:lvl w:ilvl="5" w:tplc="8822FC02" w:tentative="1">
      <w:start w:val="1"/>
      <w:numFmt w:val="lowerRoman"/>
      <w:lvlText w:val="%6."/>
      <w:lvlJc w:val="right"/>
      <w:pPr>
        <w:ind w:left="4320" w:hanging="180"/>
      </w:pPr>
    </w:lvl>
    <w:lvl w:ilvl="6" w:tplc="5D088D78" w:tentative="1">
      <w:start w:val="1"/>
      <w:numFmt w:val="decimal"/>
      <w:lvlText w:val="%7."/>
      <w:lvlJc w:val="left"/>
      <w:pPr>
        <w:ind w:left="5040" w:hanging="360"/>
      </w:pPr>
    </w:lvl>
    <w:lvl w:ilvl="7" w:tplc="D1AEAEAC" w:tentative="1">
      <w:start w:val="1"/>
      <w:numFmt w:val="lowerLetter"/>
      <w:lvlText w:val="%8."/>
      <w:lvlJc w:val="left"/>
      <w:pPr>
        <w:ind w:left="5760" w:hanging="360"/>
      </w:pPr>
    </w:lvl>
    <w:lvl w:ilvl="8" w:tplc="7C3C67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986A7BE">
      <w:start w:val="1"/>
      <w:numFmt w:val="lowerRoman"/>
      <w:lvlText w:val="(%1)"/>
      <w:lvlJc w:val="left"/>
      <w:pPr>
        <w:ind w:left="1080" w:hanging="720"/>
      </w:pPr>
      <w:rPr>
        <w:rFonts w:hint="default"/>
      </w:rPr>
    </w:lvl>
    <w:lvl w:ilvl="1" w:tplc="8F483B0C" w:tentative="1">
      <w:start w:val="1"/>
      <w:numFmt w:val="lowerLetter"/>
      <w:lvlText w:val="%2."/>
      <w:lvlJc w:val="left"/>
      <w:pPr>
        <w:ind w:left="1440" w:hanging="360"/>
      </w:pPr>
    </w:lvl>
    <w:lvl w:ilvl="2" w:tplc="940ABFD8" w:tentative="1">
      <w:start w:val="1"/>
      <w:numFmt w:val="lowerRoman"/>
      <w:lvlText w:val="%3."/>
      <w:lvlJc w:val="right"/>
      <w:pPr>
        <w:ind w:left="2160" w:hanging="180"/>
      </w:pPr>
    </w:lvl>
    <w:lvl w:ilvl="3" w:tplc="7690DC20" w:tentative="1">
      <w:start w:val="1"/>
      <w:numFmt w:val="decimal"/>
      <w:lvlText w:val="%4."/>
      <w:lvlJc w:val="left"/>
      <w:pPr>
        <w:ind w:left="2880" w:hanging="360"/>
      </w:pPr>
    </w:lvl>
    <w:lvl w:ilvl="4" w:tplc="3C08474A" w:tentative="1">
      <w:start w:val="1"/>
      <w:numFmt w:val="lowerLetter"/>
      <w:lvlText w:val="%5."/>
      <w:lvlJc w:val="left"/>
      <w:pPr>
        <w:ind w:left="3600" w:hanging="360"/>
      </w:pPr>
    </w:lvl>
    <w:lvl w:ilvl="5" w:tplc="5EFC5452" w:tentative="1">
      <w:start w:val="1"/>
      <w:numFmt w:val="lowerRoman"/>
      <w:lvlText w:val="%6."/>
      <w:lvlJc w:val="right"/>
      <w:pPr>
        <w:ind w:left="4320" w:hanging="180"/>
      </w:pPr>
    </w:lvl>
    <w:lvl w:ilvl="6" w:tplc="3A2ADEA6" w:tentative="1">
      <w:start w:val="1"/>
      <w:numFmt w:val="decimal"/>
      <w:lvlText w:val="%7."/>
      <w:lvlJc w:val="left"/>
      <w:pPr>
        <w:ind w:left="5040" w:hanging="360"/>
      </w:pPr>
    </w:lvl>
    <w:lvl w:ilvl="7" w:tplc="207E0054" w:tentative="1">
      <w:start w:val="1"/>
      <w:numFmt w:val="lowerLetter"/>
      <w:lvlText w:val="%8."/>
      <w:lvlJc w:val="left"/>
      <w:pPr>
        <w:ind w:left="5760" w:hanging="360"/>
      </w:pPr>
    </w:lvl>
    <w:lvl w:ilvl="8" w:tplc="105286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0FAE47C">
      <w:start w:val="1"/>
      <w:numFmt w:val="lowerRoman"/>
      <w:lvlText w:val="(%1)"/>
      <w:lvlJc w:val="left"/>
      <w:pPr>
        <w:ind w:left="1080" w:hanging="720"/>
      </w:pPr>
      <w:rPr>
        <w:rFonts w:hint="default"/>
      </w:rPr>
    </w:lvl>
    <w:lvl w:ilvl="1" w:tplc="24DA2722" w:tentative="1">
      <w:start w:val="1"/>
      <w:numFmt w:val="lowerLetter"/>
      <w:lvlText w:val="%2."/>
      <w:lvlJc w:val="left"/>
      <w:pPr>
        <w:ind w:left="1440" w:hanging="360"/>
      </w:pPr>
    </w:lvl>
    <w:lvl w:ilvl="2" w:tplc="9AB480AC" w:tentative="1">
      <w:start w:val="1"/>
      <w:numFmt w:val="lowerRoman"/>
      <w:lvlText w:val="%3."/>
      <w:lvlJc w:val="right"/>
      <w:pPr>
        <w:ind w:left="2160" w:hanging="180"/>
      </w:pPr>
    </w:lvl>
    <w:lvl w:ilvl="3" w:tplc="B6F084C4" w:tentative="1">
      <w:start w:val="1"/>
      <w:numFmt w:val="decimal"/>
      <w:lvlText w:val="%4."/>
      <w:lvlJc w:val="left"/>
      <w:pPr>
        <w:ind w:left="2880" w:hanging="360"/>
      </w:pPr>
    </w:lvl>
    <w:lvl w:ilvl="4" w:tplc="C1C07490" w:tentative="1">
      <w:start w:val="1"/>
      <w:numFmt w:val="lowerLetter"/>
      <w:lvlText w:val="%5."/>
      <w:lvlJc w:val="left"/>
      <w:pPr>
        <w:ind w:left="3600" w:hanging="360"/>
      </w:pPr>
    </w:lvl>
    <w:lvl w:ilvl="5" w:tplc="304890A2" w:tentative="1">
      <w:start w:val="1"/>
      <w:numFmt w:val="lowerRoman"/>
      <w:lvlText w:val="%6."/>
      <w:lvlJc w:val="right"/>
      <w:pPr>
        <w:ind w:left="4320" w:hanging="180"/>
      </w:pPr>
    </w:lvl>
    <w:lvl w:ilvl="6" w:tplc="37D0B784" w:tentative="1">
      <w:start w:val="1"/>
      <w:numFmt w:val="decimal"/>
      <w:lvlText w:val="%7."/>
      <w:lvlJc w:val="left"/>
      <w:pPr>
        <w:ind w:left="5040" w:hanging="360"/>
      </w:pPr>
    </w:lvl>
    <w:lvl w:ilvl="7" w:tplc="EE6EA48E" w:tentative="1">
      <w:start w:val="1"/>
      <w:numFmt w:val="lowerLetter"/>
      <w:lvlText w:val="%8."/>
      <w:lvlJc w:val="left"/>
      <w:pPr>
        <w:ind w:left="5760" w:hanging="360"/>
      </w:pPr>
    </w:lvl>
    <w:lvl w:ilvl="8" w:tplc="7800FA4C" w:tentative="1">
      <w:start w:val="1"/>
      <w:numFmt w:val="lowerRoman"/>
      <w:lvlText w:val="%9."/>
      <w:lvlJc w:val="right"/>
      <w:pPr>
        <w:ind w:left="6480" w:hanging="180"/>
      </w:pPr>
    </w:lvl>
  </w:abstractNum>
  <w:abstractNum w:abstractNumId="7" w15:restartNumberingAfterBreak="0">
    <w:nsid w:val="32798D8D"/>
    <w:multiLevelType w:val="hybridMultilevel"/>
    <w:tmpl w:val="FFFFFFFF"/>
    <w:lvl w:ilvl="0" w:tplc="37C2772C">
      <w:start w:val="1"/>
      <w:numFmt w:val="bullet"/>
      <w:lvlText w:val=""/>
      <w:lvlJc w:val="left"/>
      <w:pPr>
        <w:ind w:left="720" w:hanging="360"/>
      </w:pPr>
      <w:rPr>
        <w:rFonts w:ascii="Symbol" w:hAnsi="Symbol" w:hint="default"/>
      </w:rPr>
    </w:lvl>
    <w:lvl w:ilvl="1" w:tplc="637860D0">
      <w:start w:val="1"/>
      <w:numFmt w:val="bullet"/>
      <w:lvlText w:val="o"/>
      <w:lvlJc w:val="left"/>
      <w:pPr>
        <w:ind w:left="1440" w:hanging="360"/>
      </w:pPr>
      <w:rPr>
        <w:rFonts w:ascii="Courier New" w:hAnsi="Courier New" w:hint="default"/>
      </w:rPr>
    </w:lvl>
    <w:lvl w:ilvl="2" w:tplc="9306E98E">
      <w:start w:val="1"/>
      <w:numFmt w:val="bullet"/>
      <w:lvlText w:val=""/>
      <w:lvlJc w:val="left"/>
      <w:pPr>
        <w:ind w:left="2160" w:hanging="360"/>
      </w:pPr>
      <w:rPr>
        <w:rFonts w:ascii="Wingdings" w:hAnsi="Wingdings" w:hint="default"/>
      </w:rPr>
    </w:lvl>
    <w:lvl w:ilvl="3" w:tplc="862CEEC8">
      <w:start w:val="1"/>
      <w:numFmt w:val="bullet"/>
      <w:lvlText w:val=""/>
      <w:lvlJc w:val="left"/>
      <w:pPr>
        <w:ind w:left="2880" w:hanging="360"/>
      </w:pPr>
      <w:rPr>
        <w:rFonts w:ascii="Symbol" w:hAnsi="Symbol" w:hint="default"/>
      </w:rPr>
    </w:lvl>
    <w:lvl w:ilvl="4" w:tplc="14A8CE20">
      <w:start w:val="1"/>
      <w:numFmt w:val="bullet"/>
      <w:lvlText w:val="o"/>
      <w:lvlJc w:val="left"/>
      <w:pPr>
        <w:ind w:left="3600" w:hanging="360"/>
      </w:pPr>
      <w:rPr>
        <w:rFonts w:ascii="Courier New" w:hAnsi="Courier New" w:hint="default"/>
      </w:rPr>
    </w:lvl>
    <w:lvl w:ilvl="5" w:tplc="5896E3C4">
      <w:start w:val="1"/>
      <w:numFmt w:val="bullet"/>
      <w:lvlText w:val=""/>
      <w:lvlJc w:val="left"/>
      <w:pPr>
        <w:ind w:left="4320" w:hanging="360"/>
      </w:pPr>
      <w:rPr>
        <w:rFonts w:ascii="Wingdings" w:hAnsi="Wingdings" w:hint="default"/>
      </w:rPr>
    </w:lvl>
    <w:lvl w:ilvl="6" w:tplc="997479E2">
      <w:start w:val="1"/>
      <w:numFmt w:val="bullet"/>
      <w:lvlText w:val=""/>
      <w:lvlJc w:val="left"/>
      <w:pPr>
        <w:ind w:left="5040" w:hanging="360"/>
      </w:pPr>
      <w:rPr>
        <w:rFonts w:ascii="Symbol" w:hAnsi="Symbol" w:hint="default"/>
      </w:rPr>
    </w:lvl>
    <w:lvl w:ilvl="7" w:tplc="65C0D480">
      <w:start w:val="1"/>
      <w:numFmt w:val="bullet"/>
      <w:lvlText w:val="o"/>
      <w:lvlJc w:val="left"/>
      <w:pPr>
        <w:ind w:left="5760" w:hanging="360"/>
      </w:pPr>
      <w:rPr>
        <w:rFonts w:ascii="Courier New" w:hAnsi="Courier New" w:hint="default"/>
      </w:rPr>
    </w:lvl>
    <w:lvl w:ilvl="8" w:tplc="C512BB56">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2CDC55CE">
      <w:start w:val="1"/>
      <w:numFmt w:val="lowerRoman"/>
      <w:lvlText w:val="(%1)"/>
      <w:lvlJc w:val="left"/>
      <w:pPr>
        <w:ind w:left="1080" w:hanging="720"/>
      </w:pPr>
      <w:rPr>
        <w:rFonts w:hint="default"/>
      </w:rPr>
    </w:lvl>
    <w:lvl w:ilvl="1" w:tplc="421CBC24" w:tentative="1">
      <w:start w:val="1"/>
      <w:numFmt w:val="lowerLetter"/>
      <w:lvlText w:val="%2."/>
      <w:lvlJc w:val="left"/>
      <w:pPr>
        <w:ind w:left="1440" w:hanging="360"/>
      </w:pPr>
    </w:lvl>
    <w:lvl w:ilvl="2" w:tplc="5B2AAD7A" w:tentative="1">
      <w:start w:val="1"/>
      <w:numFmt w:val="lowerRoman"/>
      <w:lvlText w:val="%3."/>
      <w:lvlJc w:val="right"/>
      <w:pPr>
        <w:ind w:left="2160" w:hanging="180"/>
      </w:pPr>
    </w:lvl>
    <w:lvl w:ilvl="3" w:tplc="A0C8BC4E" w:tentative="1">
      <w:start w:val="1"/>
      <w:numFmt w:val="decimal"/>
      <w:lvlText w:val="%4."/>
      <w:lvlJc w:val="left"/>
      <w:pPr>
        <w:ind w:left="2880" w:hanging="360"/>
      </w:pPr>
    </w:lvl>
    <w:lvl w:ilvl="4" w:tplc="7996FA6E" w:tentative="1">
      <w:start w:val="1"/>
      <w:numFmt w:val="lowerLetter"/>
      <w:lvlText w:val="%5."/>
      <w:lvlJc w:val="left"/>
      <w:pPr>
        <w:ind w:left="3600" w:hanging="360"/>
      </w:pPr>
    </w:lvl>
    <w:lvl w:ilvl="5" w:tplc="05B68F70" w:tentative="1">
      <w:start w:val="1"/>
      <w:numFmt w:val="lowerRoman"/>
      <w:lvlText w:val="%6."/>
      <w:lvlJc w:val="right"/>
      <w:pPr>
        <w:ind w:left="4320" w:hanging="180"/>
      </w:pPr>
    </w:lvl>
    <w:lvl w:ilvl="6" w:tplc="20467C40" w:tentative="1">
      <w:start w:val="1"/>
      <w:numFmt w:val="decimal"/>
      <w:lvlText w:val="%7."/>
      <w:lvlJc w:val="left"/>
      <w:pPr>
        <w:ind w:left="5040" w:hanging="360"/>
      </w:pPr>
    </w:lvl>
    <w:lvl w:ilvl="7" w:tplc="3872C6E2" w:tentative="1">
      <w:start w:val="1"/>
      <w:numFmt w:val="lowerLetter"/>
      <w:lvlText w:val="%8."/>
      <w:lvlJc w:val="left"/>
      <w:pPr>
        <w:ind w:left="5760" w:hanging="360"/>
      </w:pPr>
    </w:lvl>
    <w:lvl w:ilvl="8" w:tplc="4F167C3E" w:tentative="1">
      <w:start w:val="1"/>
      <w:numFmt w:val="lowerRoman"/>
      <w:lvlText w:val="%9."/>
      <w:lvlJc w:val="right"/>
      <w:pPr>
        <w:ind w:left="6480" w:hanging="180"/>
      </w:pPr>
    </w:lvl>
  </w:abstractNum>
  <w:abstractNum w:abstractNumId="9" w15:restartNumberingAfterBreak="0">
    <w:nsid w:val="560E1165"/>
    <w:multiLevelType w:val="hybridMultilevel"/>
    <w:tmpl w:val="5D9E0906"/>
    <w:lvl w:ilvl="0" w:tplc="A0322FBE">
      <w:start w:val="1"/>
      <w:numFmt w:val="bullet"/>
      <w:lvlText w:val=""/>
      <w:lvlJc w:val="left"/>
      <w:pPr>
        <w:ind w:left="624" w:hanging="267"/>
      </w:pPr>
      <w:rPr>
        <w:rFonts w:ascii="Symbol" w:hAnsi="Symbol" w:hint="default"/>
      </w:rPr>
    </w:lvl>
    <w:lvl w:ilvl="1" w:tplc="E4E826B2">
      <w:start w:val="1"/>
      <w:numFmt w:val="bullet"/>
      <w:lvlText w:val="o"/>
      <w:lvlJc w:val="left"/>
      <w:pPr>
        <w:ind w:left="1080" w:hanging="360"/>
      </w:pPr>
      <w:rPr>
        <w:rFonts w:ascii="Courier New" w:hAnsi="Courier New" w:cs="Courier New" w:hint="default"/>
      </w:rPr>
    </w:lvl>
    <w:lvl w:ilvl="2" w:tplc="06B0FFD0">
      <w:start w:val="1"/>
      <w:numFmt w:val="bullet"/>
      <w:lvlText w:val=""/>
      <w:lvlJc w:val="left"/>
      <w:pPr>
        <w:ind w:left="1800" w:hanging="360"/>
      </w:pPr>
      <w:rPr>
        <w:rFonts w:ascii="Wingdings" w:hAnsi="Wingdings" w:hint="default"/>
      </w:rPr>
    </w:lvl>
    <w:lvl w:ilvl="3" w:tplc="530A33C6" w:tentative="1">
      <w:start w:val="1"/>
      <w:numFmt w:val="bullet"/>
      <w:lvlText w:val=""/>
      <w:lvlJc w:val="left"/>
      <w:pPr>
        <w:ind w:left="2520" w:hanging="360"/>
      </w:pPr>
      <w:rPr>
        <w:rFonts w:ascii="Symbol" w:hAnsi="Symbol" w:hint="default"/>
      </w:rPr>
    </w:lvl>
    <w:lvl w:ilvl="4" w:tplc="8D185398" w:tentative="1">
      <w:start w:val="1"/>
      <w:numFmt w:val="bullet"/>
      <w:lvlText w:val="o"/>
      <w:lvlJc w:val="left"/>
      <w:pPr>
        <w:ind w:left="3240" w:hanging="360"/>
      </w:pPr>
      <w:rPr>
        <w:rFonts w:ascii="Courier New" w:hAnsi="Courier New" w:cs="Courier New" w:hint="default"/>
      </w:rPr>
    </w:lvl>
    <w:lvl w:ilvl="5" w:tplc="64AC9C46" w:tentative="1">
      <w:start w:val="1"/>
      <w:numFmt w:val="bullet"/>
      <w:lvlText w:val=""/>
      <w:lvlJc w:val="left"/>
      <w:pPr>
        <w:ind w:left="3960" w:hanging="360"/>
      </w:pPr>
      <w:rPr>
        <w:rFonts w:ascii="Wingdings" w:hAnsi="Wingdings" w:hint="default"/>
      </w:rPr>
    </w:lvl>
    <w:lvl w:ilvl="6" w:tplc="99F836D6" w:tentative="1">
      <w:start w:val="1"/>
      <w:numFmt w:val="bullet"/>
      <w:lvlText w:val=""/>
      <w:lvlJc w:val="left"/>
      <w:pPr>
        <w:ind w:left="4680" w:hanging="360"/>
      </w:pPr>
      <w:rPr>
        <w:rFonts w:ascii="Symbol" w:hAnsi="Symbol" w:hint="default"/>
      </w:rPr>
    </w:lvl>
    <w:lvl w:ilvl="7" w:tplc="FE1AAE9A" w:tentative="1">
      <w:start w:val="1"/>
      <w:numFmt w:val="bullet"/>
      <w:lvlText w:val="o"/>
      <w:lvlJc w:val="left"/>
      <w:pPr>
        <w:ind w:left="5400" w:hanging="360"/>
      </w:pPr>
      <w:rPr>
        <w:rFonts w:ascii="Courier New" w:hAnsi="Courier New" w:cs="Courier New" w:hint="default"/>
      </w:rPr>
    </w:lvl>
    <w:lvl w:ilvl="8" w:tplc="CFC06E6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E8A050A">
      <w:start w:val="1"/>
      <w:numFmt w:val="lowerRoman"/>
      <w:lvlText w:val="(%1)"/>
      <w:lvlJc w:val="left"/>
      <w:pPr>
        <w:ind w:left="1080" w:hanging="720"/>
      </w:pPr>
      <w:rPr>
        <w:rFonts w:hint="default"/>
      </w:rPr>
    </w:lvl>
    <w:lvl w:ilvl="1" w:tplc="9F2E18BE" w:tentative="1">
      <w:start w:val="1"/>
      <w:numFmt w:val="lowerLetter"/>
      <w:lvlText w:val="%2."/>
      <w:lvlJc w:val="left"/>
      <w:pPr>
        <w:ind w:left="1440" w:hanging="360"/>
      </w:pPr>
    </w:lvl>
    <w:lvl w:ilvl="2" w:tplc="7276B998" w:tentative="1">
      <w:start w:val="1"/>
      <w:numFmt w:val="lowerRoman"/>
      <w:lvlText w:val="%3."/>
      <w:lvlJc w:val="right"/>
      <w:pPr>
        <w:ind w:left="2160" w:hanging="180"/>
      </w:pPr>
    </w:lvl>
    <w:lvl w:ilvl="3" w:tplc="B26EC362" w:tentative="1">
      <w:start w:val="1"/>
      <w:numFmt w:val="decimal"/>
      <w:lvlText w:val="%4."/>
      <w:lvlJc w:val="left"/>
      <w:pPr>
        <w:ind w:left="2880" w:hanging="360"/>
      </w:pPr>
    </w:lvl>
    <w:lvl w:ilvl="4" w:tplc="0CAC6DBE" w:tentative="1">
      <w:start w:val="1"/>
      <w:numFmt w:val="lowerLetter"/>
      <w:lvlText w:val="%5."/>
      <w:lvlJc w:val="left"/>
      <w:pPr>
        <w:ind w:left="3600" w:hanging="360"/>
      </w:pPr>
    </w:lvl>
    <w:lvl w:ilvl="5" w:tplc="A6021DF8" w:tentative="1">
      <w:start w:val="1"/>
      <w:numFmt w:val="lowerRoman"/>
      <w:lvlText w:val="%6."/>
      <w:lvlJc w:val="right"/>
      <w:pPr>
        <w:ind w:left="4320" w:hanging="180"/>
      </w:pPr>
    </w:lvl>
    <w:lvl w:ilvl="6" w:tplc="203012E4" w:tentative="1">
      <w:start w:val="1"/>
      <w:numFmt w:val="decimal"/>
      <w:lvlText w:val="%7."/>
      <w:lvlJc w:val="left"/>
      <w:pPr>
        <w:ind w:left="5040" w:hanging="360"/>
      </w:pPr>
    </w:lvl>
    <w:lvl w:ilvl="7" w:tplc="33EA227A" w:tentative="1">
      <w:start w:val="1"/>
      <w:numFmt w:val="lowerLetter"/>
      <w:lvlText w:val="%8."/>
      <w:lvlJc w:val="left"/>
      <w:pPr>
        <w:ind w:left="5760" w:hanging="360"/>
      </w:pPr>
    </w:lvl>
    <w:lvl w:ilvl="8" w:tplc="2C2CED0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40E9BE4">
      <w:start w:val="1"/>
      <w:numFmt w:val="lowerRoman"/>
      <w:lvlText w:val="(%1)"/>
      <w:lvlJc w:val="left"/>
      <w:pPr>
        <w:ind w:left="1080" w:hanging="720"/>
      </w:pPr>
      <w:rPr>
        <w:rFonts w:hint="default"/>
      </w:rPr>
    </w:lvl>
    <w:lvl w:ilvl="1" w:tplc="F6FA9610" w:tentative="1">
      <w:start w:val="1"/>
      <w:numFmt w:val="lowerLetter"/>
      <w:lvlText w:val="%2."/>
      <w:lvlJc w:val="left"/>
      <w:pPr>
        <w:ind w:left="1440" w:hanging="360"/>
      </w:pPr>
    </w:lvl>
    <w:lvl w:ilvl="2" w:tplc="4C444FD0" w:tentative="1">
      <w:start w:val="1"/>
      <w:numFmt w:val="lowerRoman"/>
      <w:lvlText w:val="%3."/>
      <w:lvlJc w:val="right"/>
      <w:pPr>
        <w:ind w:left="2160" w:hanging="180"/>
      </w:pPr>
    </w:lvl>
    <w:lvl w:ilvl="3" w:tplc="55284796" w:tentative="1">
      <w:start w:val="1"/>
      <w:numFmt w:val="decimal"/>
      <w:lvlText w:val="%4."/>
      <w:lvlJc w:val="left"/>
      <w:pPr>
        <w:ind w:left="2880" w:hanging="360"/>
      </w:pPr>
    </w:lvl>
    <w:lvl w:ilvl="4" w:tplc="D3A4BCDC" w:tentative="1">
      <w:start w:val="1"/>
      <w:numFmt w:val="lowerLetter"/>
      <w:lvlText w:val="%5."/>
      <w:lvlJc w:val="left"/>
      <w:pPr>
        <w:ind w:left="3600" w:hanging="360"/>
      </w:pPr>
    </w:lvl>
    <w:lvl w:ilvl="5" w:tplc="E7DEB918" w:tentative="1">
      <w:start w:val="1"/>
      <w:numFmt w:val="lowerRoman"/>
      <w:lvlText w:val="%6."/>
      <w:lvlJc w:val="right"/>
      <w:pPr>
        <w:ind w:left="4320" w:hanging="180"/>
      </w:pPr>
    </w:lvl>
    <w:lvl w:ilvl="6" w:tplc="766A42B4" w:tentative="1">
      <w:start w:val="1"/>
      <w:numFmt w:val="decimal"/>
      <w:lvlText w:val="%7."/>
      <w:lvlJc w:val="left"/>
      <w:pPr>
        <w:ind w:left="5040" w:hanging="360"/>
      </w:pPr>
    </w:lvl>
    <w:lvl w:ilvl="7" w:tplc="76565C34" w:tentative="1">
      <w:start w:val="1"/>
      <w:numFmt w:val="lowerLetter"/>
      <w:lvlText w:val="%8."/>
      <w:lvlJc w:val="left"/>
      <w:pPr>
        <w:ind w:left="5760" w:hanging="360"/>
      </w:pPr>
    </w:lvl>
    <w:lvl w:ilvl="8" w:tplc="C95A1C5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44"/>
    <w:rsid w:val="000041FA"/>
    <w:rsid w:val="00051A45"/>
    <w:rsid w:val="000D3133"/>
    <w:rsid w:val="00125D44"/>
    <w:rsid w:val="00135EB4"/>
    <w:rsid w:val="0014179F"/>
    <w:rsid w:val="0016068B"/>
    <w:rsid w:val="001811DA"/>
    <w:rsid w:val="00185A2B"/>
    <w:rsid w:val="0019375F"/>
    <w:rsid w:val="001944FA"/>
    <w:rsid w:val="001A6047"/>
    <w:rsid w:val="001D1888"/>
    <w:rsid w:val="001F1EFD"/>
    <w:rsid w:val="001F2A6B"/>
    <w:rsid w:val="002036F8"/>
    <w:rsid w:val="00234D60"/>
    <w:rsid w:val="0026337D"/>
    <w:rsid w:val="002D4878"/>
    <w:rsid w:val="002E1D34"/>
    <w:rsid w:val="002E51B9"/>
    <w:rsid w:val="002F1FFE"/>
    <w:rsid w:val="00340616"/>
    <w:rsid w:val="00345188"/>
    <w:rsid w:val="00364D45"/>
    <w:rsid w:val="00376E47"/>
    <w:rsid w:val="003A4795"/>
    <w:rsid w:val="003C1086"/>
    <w:rsid w:val="003D4430"/>
    <w:rsid w:val="00422521"/>
    <w:rsid w:val="00423841"/>
    <w:rsid w:val="0044070C"/>
    <w:rsid w:val="0044766F"/>
    <w:rsid w:val="00473ADD"/>
    <w:rsid w:val="00474F83"/>
    <w:rsid w:val="004E763F"/>
    <w:rsid w:val="00505A1E"/>
    <w:rsid w:val="0051365D"/>
    <w:rsid w:val="00517ED1"/>
    <w:rsid w:val="0054285F"/>
    <w:rsid w:val="005D22E2"/>
    <w:rsid w:val="005D3E9F"/>
    <w:rsid w:val="006222E4"/>
    <w:rsid w:val="006363F4"/>
    <w:rsid w:val="00684D6E"/>
    <w:rsid w:val="006C48C2"/>
    <w:rsid w:val="006D6FF5"/>
    <w:rsid w:val="006F4EEA"/>
    <w:rsid w:val="007136BE"/>
    <w:rsid w:val="007838F4"/>
    <w:rsid w:val="007A0700"/>
    <w:rsid w:val="007C3B43"/>
    <w:rsid w:val="007C3D06"/>
    <w:rsid w:val="00801388"/>
    <w:rsid w:val="00804EEC"/>
    <w:rsid w:val="00820827"/>
    <w:rsid w:val="00854109"/>
    <w:rsid w:val="008600B0"/>
    <w:rsid w:val="00871B12"/>
    <w:rsid w:val="00885DEF"/>
    <w:rsid w:val="00891BC4"/>
    <w:rsid w:val="00896DC8"/>
    <w:rsid w:val="009464FD"/>
    <w:rsid w:val="00950FAA"/>
    <w:rsid w:val="009616A2"/>
    <w:rsid w:val="009C595B"/>
    <w:rsid w:val="00A16F3F"/>
    <w:rsid w:val="00A8004A"/>
    <w:rsid w:val="00AC6A92"/>
    <w:rsid w:val="00B11844"/>
    <w:rsid w:val="00B65F3A"/>
    <w:rsid w:val="00B94529"/>
    <w:rsid w:val="00C5319A"/>
    <w:rsid w:val="00C53E40"/>
    <w:rsid w:val="00C92F8D"/>
    <w:rsid w:val="00C967E8"/>
    <w:rsid w:val="00CB528E"/>
    <w:rsid w:val="00CB723D"/>
    <w:rsid w:val="00D54DA6"/>
    <w:rsid w:val="00D75F80"/>
    <w:rsid w:val="00E26D3C"/>
    <w:rsid w:val="00E47A41"/>
    <w:rsid w:val="00E57875"/>
    <w:rsid w:val="00E85CBD"/>
    <w:rsid w:val="00EC0895"/>
    <w:rsid w:val="00EF787D"/>
    <w:rsid w:val="00F54669"/>
    <w:rsid w:val="00FE4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4E212"/>
  <w15:docId w15:val="{E6504DF5-C54C-4C19-A94F-17C7B314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F1FF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5CB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944FA"/>
    <w:rPr>
      <w:sz w:val="16"/>
      <w:szCs w:val="16"/>
    </w:rPr>
  </w:style>
  <w:style w:type="paragraph" w:styleId="CommentSubject">
    <w:name w:val="annotation subject"/>
    <w:basedOn w:val="CommentText"/>
    <w:next w:val="CommentText"/>
    <w:link w:val="CommentSubjectChar"/>
    <w:uiPriority w:val="99"/>
    <w:semiHidden/>
    <w:unhideWhenUsed/>
    <w:rsid w:val="001944FA"/>
    <w:rPr>
      <w:b/>
      <w:bCs/>
      <w:sz w:val="20"/>
      <w:szCs w:val="20"/>
    </w:rPr>
  </w:style>
  <w:style w:type="character" w:customStyle="1" w:styleId="CommentSubjectChar">
    <w:name w:val="Comment Subject Char"/>
    <w:basedOn w:val="CommentTextChar"/>
    <w:link w:val="CommentSubject"/>
    <w:uiPriority w:val="99"/>
    <w:semiHidden/>
    <w:rsid w:val="001944F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0007</RACS_x0020_ID>
    <Approved_x0020_Provider xmlns="a8338b6e-77a6-4851-82b6-98166143ffdd">Ashfield Baptist Homes Ltd</Approved_x0020_Provider>
    <Management_x0020_Company_x0020_ID xmlns="a8338b6e-77a6-4851-82b6-98166143ffdd" xsi:nil="true"/>
    <Home xmlns="a8338b6e-77a6-4851-82b6-98166143ffdd">A H Orr Lodge</Home>
    <Signed xmlns="a8338b6e-77a6-4851-82b6-98166143ffdd" xsi:nil="true"/>
    <Uploaded xmlns="a8338b6e-77a6-4851-82b6-98166143ffdd">False</Uploaded>
    <Management_x0020_Company xmlns="a8338b6e-77a6-4851-82b6-98166143ffdd" xsi:nil="true"/>
    <Doc_x0020_Date xmlns="a8338b6e-77a6-4851-82b6-98166143ffdd">2023-08-11T01:37:00+00:00</Doc_x0020_Date>
    <CSI_x0020_ID xmlns="a8338b6e-77a6-4851-82b6-98166143ffdd" xsi:nil="true"/>
    <Case_x0020_ID xmlns="a8338b6e-77a6-4851-82b6-98166143ffdd" xsi:nil="true"/>
    <Approved_x0020_Provider_x0020_ID xmlns="a8338b6e-77a6-4851-82b6-98166143ffdd">3287BA3E-75F4-DC11-AD41-005056922186</Approved_x0020_Provider_x0020_ID>
    <Location xmlns="a8338b6e-77a6-4851-82b6-98166143ffdd" xsi:nil="true"/>
    <Home_x0020_ID xmlns="a8338b6e-77a6-4851-82b6-98166143ffdd">4C4699AB-7CF4-DC11-AD41-005056922186</Home_x0020_ID>
    <State xmlns="a8338b6e-77a6-4851-82b6-98166143ffdd">NSW</State>
    <Doc_x0020_Sent_Received_x0020_Date xmlns="a8338b6e-77a6-4851-82b6-98166143ffdd">2023-08-11T00:00:00+00:00</Doc_x0020_Sent_Received_x0020_Date>
    <Activity_x0020_ID xmlns="a8338b6e-77a6-4851-82b6-98166143ffdd">B11FC533-6527-ED11-BFC4-005056922186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0BBC4EB-CC67-4E99-B1DC-BAA7E9C1A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4608</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2</cp:revision>
  <dcterms:created xsi:type="dcterms:W3CDTF">2023-09-18T01:34:00Z</dcterms:created>
  <dcterms:modified xsi:type="dcterms:W3CDTF">2023-09-18T01:34:00Z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