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CE9EE5" w14:textId="1BA283D7" w:rsidR="00657750" w:rsidRDefault="00657750"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5AAF2F78" wp14:editId="7949B49A">
                <wp:simplePos x="0" y="0"/>
                <wp:positionH relativeFrom="column">
                  <wp:posOffset>-895350</wp:posOffset>
                </wp:positionH>
                <wp:positionV relativeFrom="paragraph">
                  <wp:posOffset>722630</wp:posOffset>
                </wp:positionV>
                <wp:extent cx="5686425" cy="1727200"/>
                <wp:effectExtent l="0" t="0" r="0" b="0"/>
                <wp:wrapSquare wrapText="bothSides"/>
                <wp:docPr id="8261233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B007A" w14:textId="77777777" w:rsidR="00657750" w:rsidRDefault="00657750"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79CE1B43" w14:textId="77777777" w:rsidR="00657750" w:rsidRPr="001E694D" w:rsidRDefault="00657750"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2F8DC76" w14:textId="77777777" w:rsidR="00657750" w:rsidRPr="001E694D" w:rsidRDefault="00657750" w:rsidP="009504D0">
                            <w:pPr>
                              <w:pStyle w:val="ContactNumber"/>
                              <w:spacing w:after="600"/>
                              <w:rPr>
                                <w:rFonts w:ascii="Open Sans" w:hAnsi="Open Sans" w:cs="Open Sans"/>
                              </w:rPr>
                            </w:pPr>
                            <w:r w:rsidRPr="001E694D">
                              <w:rPr>
                                <w:rFonts w:ascii="Open Sans" w:hAnsi="Open Sans" w:cs="Open Sans"/>
                              </w:rPr>
                              <w:t>Agedcarequality.gov.au</w:t>
                            </w:r>
                          </w:p>
                          <w:p w14:paraId="502E9646" w14:textId="77777777" w:rsidR="00657750" w:rsidRDefault="0065775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AAF2F78"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307B007A" w14:textId="77777777" w:rsidR="00657750" w:rsidRDefault="00657750"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79CE1B43" w14:textId="77777777" w:rsidR="00657750" w:rsidRPr="001E694D" w:rsidRDefault="00657750"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2F8DC76" w14:textId="77777777" w:rsidR="00657750" w:rsidRPr="001E694D" w:rsidRDefault="00657750" w:rsidP="009504D0">
                      <w:pPr>
                        <w:pStyle w:val="ContactNumber"/>
                        <w:spacing w:after="600"/>
                        <w:rPr>
                          <w:rFonts w:ascii="Open Sans" w:hAnsi="Open Sans" w:cs="Open Sans"/>
                        </w:rPr>
                      </w:pPr>
                      <w:r w:rsidRPr="001E694D">
                        <w:rPr>
                          <w:rFonts w:ascii="Open Sans" w:hAnsi="Open Sans" w:cs="Open Sans"/>
                        </w:rPr>
                        <w:t>Agedcarequality.gov.au</w:t>
                      </w:r>
                    </w:p>
                    <w:p w14:paraId="502E9646" w14:textId="77777777" w:rsidR="00657750" w:rsidRDefault="00657750"/>
                  </w:txbxContent>
                </v:textbox>
                <w10:wrap type="square"/>
              </v:shape>
            </w:pict>
          </mc:Fallback>
        </mc:AlternateContent>
      </w:r>
      <w:r>
        <w:rPr>
          <w:noProof/>
        </w:rPr>
        <w:drawing>
          <wp:anchor distT="360045" distB="180340" distL="114300" distR="114300" simplePos="0" relativeHeight="251659264" behindDoc="1" locked="0" layoutInCell="1" allowOverlap="1" wp14:anchorId="0DBD0403" wp14:editId="274F8C68">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11B273F6" w14:textId="77777777" w:rsidR="00657750" w:rsidRPr="001E694D" w:rsidRDefault="00657750" w:rsidP="001E694D">
      <w:pPr>
        <w:tabs>
          <w:tab w:val="left" w:pos="4569"/>
        </w:tabs>
        <w:rPr>
          <w:rFonts w:ascii="Open Sans" w:hAnsi="Open Sans" w:cs="Open Sans"/>
          <w:color w:val="FFFFFF" w:themeColor="background1"/>
          <w:sz w:val="66"/>
          <w:szCs w:val="66"/>
        </w:rPr>
      </w:pPr>
    </w:p>
    <w:p w14:paraId="061763C3" w14:textId="77777777" w:rsidR="00657750" w:rsidRDefault="00657750" w:rsidP="00372ED2">
      <w:pPr>
        <w:spacing w:after="0"/>
        <w:rPr>
          <w:rFonts w:ascii="Open Sans" w:hAnsi="Open Sans" w:cs="Open Sans"/>
          <w:b/>
          <w:bCs/>
          <w:color w:val="FFFFFF" w:themeColor="background1"/>
          <w:sz w:val="66"/>
          <w:szCs w:val="66"/>
        </w:rPr>
      </w:pPr>
    </w:p>
    <w:p w14:paraId="4A5AE214" w14:textId="77777777" w:rsidR="00657750" w:rsidRDefault="00657750" w:rsidP="00372ED2">
      <w:pPr>
        <w:spacing w:after="0"/>
        <w:rPr>
          <w:rFonts w:ascii="Open Sans" w:hAnsi="Open Sans" w:cs="Open Sans"/>
          <w:b/>
          <w:bCs/>
          <w:color w:val="FFFFFF" w:themeColor="background1"/>
          <w:sz w:val="66"/>
          <w:szCs w:val="66"/>
        </w:rPr>
      </w:pPr>
    </w:p>
    <w:p w14:paraId="1B9FFE3C" w14:textId="77777777" w:rsidR="00657750" w:rsidRPr="00412FC5" w:rsidRDefault="00657750"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D63FCE" w14:paraId="6C1C644A" w14:textId="77777777" w:rsidTr="00D63FCE">
        <w:tc>
          <w:tcPr>
            <w:cnfStyle w:val="001000000000" w:firstRow="0" w:lastRow="0" w:firstColumn="1" w:lastColumn="0" w:oddVBand="0" w:evenVBand="0" w:oddHBand="0" w:evenHBand="0" w:firstRowFirstColumn="0" w:firstRowLastColumn="0" w:lastRowFirstColumn="0" w:lastRowLastColumn="0"/>
            <w:tcW w:w="3227" w:type="dxa"/>
          </w:tcPr>
          <w:p w14:paraId="63E9013C" w14:textId="77777777" w:rsidR="00657750" w:rsidRPr="001E694D" w:rsidRDefault="00657750"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7CE158E6" w14:textId="77777777" w:rsidR="00657750" w:rsidRPr="001E694D" w:rsidRDefault="00657750"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Aldersgate Aged Care Services</w:t>
            </w:r>
          </w:p>
        </w:tc>
      </w:tr>
      <w:tr w:rsidR="00D63FCE" w14:paraId="42E4BF05" w14:textId="77777777" w:rsidTr="00D63FC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8406B16" w14:textId="77777777" w:rsidR="00657750" w:rsidRPr="001E694D" w:rsidRDefault="00657750"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7A58FCBC" w14:textId="77777777" w:rsidR="00657750" w:rsidRPr="001E694D" w:rsidRDefault="00657750"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6014</w:t>
            </w:r>
          </w:p>
        </w:tc>
      </w:tr>
      <w:tr w:rsidR="00D63FCE" w14:paraId="61C4EB85" w14:textId="77777777" w:rsidTr="00D63FCE">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C80ED12" w14:textId="77777777" w:rsidR="00657750" w:rsidRPr="001E694D" w:rsidRDefault="00657750"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5913A59A" w14:textId="77777777" w:rsidR="00657750" w:rsidRPr="001E694D" w:rsidRDefault="0065775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160 OG</w:t>
            </w:r>
            <w:r w:rsidRPr="001E694D">
              <w:rPr>
                <w:rFonts w:ascii="Open Sans" w:eastAsia="Times New Roman" w:hAnsi="Open Sans" w:cs="Open Sans"/>
                <w:lang w:eastAsia="en-AU"/>
              </w:rPr>
              <w:t xml:space="preserve"> Road, FELIXSTOW, South Australia, 5070</w:t>
            </w:r>
          </w:p>
        </w:tc>
      </w:tr>
      <w:tr w:rsidR="00D63FCE" w14:paraId="496ADFFF" w14:textId="77777777" w:rsidTr="00D63FC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A8C40B4" w14:textId="77777777" w:rsidR="00657750" w:rsidRPr="001E694D" w:rsidRDefault="00657750"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519B2F1A" w14:textId="77777777" w:rsidR="00657750" w:rsidRPr="001E694D" w:rsidRDefault="00657750"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D63FCE" w14:paraId="5344B422" w14:textId="77777777" w:rsidTr="00D63FCE">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4201487" w14:textId="77777777" w:rsidR="00657750" w:rsidRPr="001E694D" w:rsidRDefault="00657750"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7DC03F2E" w14:textId="77777777" w:rsidR="00657750" w:rsidRPr="001E694D" w:rsidRDefault="0065775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24 October 2024</w:t>
            </w:r>
          </w:p>
        </w:tc>
      </w:tr>
      <w:tr w:rsidR="00D63FCE" w14:paraId="7825A787" w14:textId="77777777" w:rsidTr="00D63FC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0DBF4FE6" w14:textId="77777777" w:rsidR="00657750" w:rsidRPr="001E694D" w:rsidRDefault="00657750"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695569524"/>
            <w:placeholder>
              <w:docPart w:val="DefaultPlaceholder_-1854013437"/>
            </w:placeholder>
            <w:date w:fullDate="2024-11-18T00:00:00Z">
              <w:dateFormat w:val="d MMMM yyyy"/>
              <w:lid w:val="en-AU"/>
              <w:storeMappedDataAs w:val="dateTime"/>
              <w:calendar w:val="gregorian"/>
            </w:date>
          </w:sdtPr>
          <w:sdtEndPr/>
          <w:sdtContent>
            <w:tc>
              <w:tcPr>
                <w:tcW w:w="7114" w:type="dxa"/>
                <w:shd w:val="clear" w:color="auto" w:fill="FFFFFF" w:themeFill="background1"/>
              </w:tcPr>
              <w:p w14:paraId="7F68F255" w14:textId="68824D97" w:rsidR="00657750" w:rsidRPr="001E694D" w:rsidRDefault="005616EB"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18 November 2024</w:t>
                </w:r>
              </w:p>
            </w:tc>
          </w:sdtContent>
        </w:sdt>
      </w:tr>
      <w:tr w:rsidR="00D63FCE" w14:paraId="5BC2F026" w14:textId="77777777" w:rsidTr="00D63FCE">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798E199" w14:textId="77777777" w:rsidR="00657750" w:rsidRPr="001E694D" w:rsidRDefault="00657750"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1F1398A7" w14:textId="77777777" w:rsidR="00657750" w:rsidRPr="001E694D" w:rsidRDefault="0065775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455 Uniting Communities Incorporated </w:t>
            </w:r>
          </w:p>
          <w:p w14:paraId="4DD411FD" w14:textId="77777777" w:rsidR="00657750" w:rsidRPr="001E694D" w:rsidRDefault="0065775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4031 Aldersgate Aged Care Services</w:t>
            </w:r>
          </w:p>
        </w:tc>
      </w:tr>
    </w:tbl>
    <w:bookmarkEnd w:id="0"/>
    <w:p w14:paraId="6083C874" w14:textId="77777777" w:rsidR="00657750" w:rsidRPr="001E694D" w:rsidRDefault="00657750"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3AAE0480" w14:textId="77777777" w:rsidR="00657750" w:rsidRPr="003E162B" w:rsidRDefault="00657750"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40EF6DBA" w14:textId="294235C1" w:rsidR="00657750" w:rsidRPr="001E694D" w:rsidRDefault="00657750"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Aldersgate Aged Care Services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825EFC">
        <w:rPr>
          <w:rFonts w:ascii="Open Sans" w:hAnsi="Open Sans" w:cs="Open Sans"/>
        </w:rPr>
        <w:t>J Wilson,</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3C51607F" w14:textId="77777777" w:rsidR="00657750" w:rsidRPr="001E694D" w:rsidRDefault="00657750"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409289C3" w14:textId="77777777" w:rsidR="00657750" w:rsidRPr="003E162B" w:rsidRDefault="00657750"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50BBC5C5" w14:textId="77777777" w:rsidR="00657750" w:rsidRPr="001E694D" w:rsidRDefault="00657750"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4AABC58D" w14:textId="6F33341B" w:rsidR="007C2BC7" w:rsidRPr="007C2BC7" w:rsidRDefault="00657750" w:rsidP="00197D69">
      <w:pPr>
        <w:pStyle w:val="ListParagraph"/>
        <w:numPr>
          <w:ilvl w:val="0"/>
          <w:numId w:val="2"/>
        </w:numPr>
        <w:spacing w:line="240" w:lineRule="atLeast"/>
        <w:ind w:left="714" w:hanging="357"/>
        <w:contextualSpacing w:val="0"/>
        <w:rPr>
          <w:rFonts w:ascii="Open Sans" w:hAnsi="Open Sans" w:cs="Open Sans"/>
          <w:color w:val="0000FF"/>
        </w:rPr>
      </w:pPr>
      <w:r w:rsidRPr="001E694D">
        <w:rPr>
          <w:rFonts w:ascii="Open Sans" w:hAnsi="Open Sans" w:cs="Open Sans"/>
        </w:rPr>
        <w:t xml:space="preserve">the assessment team’s report for </w:t>
      </w:r>
      <w:r w:rsidRPr="001E694D">
        <w:rPr>
          <w:rFonts w:ascii="Open Sans" w:hAnsi="Open Sans" w:cs="Open Sans"/>
          <w:color w:val="auto"/>
        </w:rPr>
        <w:t xml:space="preserve">the </w:t>
      </w:r>
      <w:r w:rsidR="007C2BC7">
        <w:rPr>
          <w:rFonts w:ascii="Open Sans" w:hAnsi="Open Sans" w:cs="Open Sans"/>
          <w:color w:val="auto"/>
        </w:rPr>
        <w:t>a</w:t>
      </w:r>
      <w:r w:rsidRPr="001E694D">
        <w:rPr>
          <w:rFonts w:ascii="Open Sans" w:hAnsi="Open Sans" w:cs="Open Sans"/>
          <w:color w:val="auto"/>
        </w:rPr>
        <w:t xml:space="preserve">ssessment contact (performance assessment) – site report was informed by </w:t>
      </w:r>
      <w:r w:rsidRPr="00197D69">
        <w:rPr>
          <w:rFonts w:ascii="Open Sans" w:hAnsi="Open Sans" w:cs="Open Sans"/>
          <w:color w:val="auto"/>
        </w:rPr>
        <w:t>a site assessment, observations at the service, review of documents and interviews with staff, older people/representatives and others</w:t>
      </w:r>
      <w:r w:rsidR="00197D69">
        <w:rPr>
          <w:rFonts w:ascii="Open Sans" w:hAnsi="Open Sans" w:cs="Open Sans"/>
          <w:color w:val="auto"/>
        </w:rPr>
        <w:t>.</w:t>
      </w:r>
    </w:p>
    <w:p w14:paraId="3C71F274" w14:textId="0A70D70F" w:rsidR="00657750" w:rsidRPr="00197D69" w:rsidRDefault="007C2BC7" w:rsidP="00197D69">
      <w:pPr>
        <w:pStyle w:val="ListParagraph"/>
        <w:numPr>
          <w:ilvl w:val="0"/>
          <w:numId w:val="2"/>
        </w:numPr>
        <w:spacing w:line="240" w:lineRule="atLeast"/>
        <w:ind w:left="714" w:hanging="357"/>
        <w:contextualSpacing w:val="0"/>
        <w:rPr>
          <w:rFonts w:ascii="Open Sans" w:hAnsi="Open Sans" w:cs="Open Sans"/>
          <w:color w:val="0000FF"/>
        </w:rPr>
      </w:pPr>
      <w:r>
        <w:rPr>
          <w:rFonts w:ascii="Open Sans" w:hAnsi="Open Sans" w:cs="Open Sans"/>
        </w:rPr>
        <w:t xml:space="preserve">The provider did not submit a response to the assessment team’s report. </w:t>
      </w:r>
      <w:r w:rsidR="00657750" w:rsidRPr="00197D69">
        <w:rPr>
          <w:rFonts w:ascii="Open Sans" w:hAnsi="Open Sans" w:cs="Open Sans"/>
        </w:rPr>
        <w:br w:type="page"/>
      </w:r>
    </w:p>
    <w:p w14:paraId="7A6F2A50" w14:textId="77777777" w:rsidR="00657750" w:rsidRPr="003E162B" w:rsidRDefault="00657750"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D63FCE" w14:paraId="266E561E" w14:textId="77777777" w:rsidTr="00D63FCE">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C4A2FEF" w14:textId="77777777" w:rsidR="00657750" w:rsidRPr="001E694D" w:rsidRDefault="00657750" w:rsidP="002C5FA9">
            <w:pPr>
              <w:keepNext/>
              <w:spacing w:before="0" w:line="22" w:lineRule="atLeast"/>
              <w:rPr>
                <w:rFonts w:ascii="Open Sans" w:hAnsi="Open Sans" w:cs="Open Sans"/>
              </w:rPr>
            </w:pPr>
            <w:r w:rsidRPr="001E694D">
              <w:rPr>
                <w:rFonts w:ascii="Open Sans" w:hAnsi="Open Sans" w:cs="Open Sans"/>
              </w:rPr>
              <w:t xml:space="preserve">Standard 3 </w:t>
            </w:r>
            <w:r w:rsidRPr="00106566">
              <w:rPr>
                <w:rFonts w:ascii="Open Sans" w:hAnsi="Open Sans" w:cs="Open Sans"/>
                <w:b w:val="0"/>
                <w:bCs/>
              </w:rPr>
              <w:t>Personal care and clinical care</w:t>
            </w:r>
          </w:p>
        </w:tc>
        <w:tc>
          <w:tcPr>
            <w:tcW w:w="1060" w:type="pct"/>
            <w:shd w:val="clear" w:color="auto" w:fill="auto"/>
          </w:tcPr>
          <w:p w14:paraId="451DE1DB" w14:textId="77777777" w:rsidR="00657750" w:rsidRPr="001E694D" w:rsidRDefault="00D502A7"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sdt>
              <w:sdtPr>
                <w:rPr>
                  <w:rFonts w:ascii="Open Sans" w:hAnsi="Open Sans" w:cs="Open Sans"/>
                  <w:bCs/>
                </w:rPr>
                <w:alias w:val="Compliance Rating"/>
                <w:tag w:val="Compliance Rating"/>
                <w:id w:val="570640882"/>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657750" w:rsidRPr="001E694D">
                  <w:rPr>
                    <w:rFonts w:ascii="Open Sans" w:hAnsi="Open Sans" w:cs="Open Sans"/>
                    <w:bCs/>
                  </w:rPr>
                  <w:t>Compliant</w:t>
                </w:r>
              </w:sdtContent>
            </w:sdt>
          </w:p>
        </w:tc>
      </w:tr>
      <w:tr w:rsidR="00D63FCE" w14:paraId="6A3968AE" w14:textId="77777777" w:rsidTr="00D63FCE">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8549D77" w14:textId="77777777" w:rsidR="00657750" w:rsidRPr="001E694D" w:rsidRDefault="00657750"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7129C362" w14:textId="77777777" w:rsidR="00657750" w:rsidRPr="001E694D" w:rsidRDefault="00D502A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51794829"/>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657750" w:rsidRPr="001E694D">
                  <w:rPr>
                    <w:rFonts w:ascii="Open Sans" w:hAnsi="Open Sans" w:cs="Open Sans"/>
                    <w:b/>
                    <w:bCs/>
                  </w:rPr>
                  <w:t>Compliant</w:t>
                </w:r>
              </w:sdtContent>
            </w:sdt>
          </w:p>
        </w:tc>
      </w:tr>
      <w:tr w:rsidR="00D63FCE" w14:paraId="5ED84600" w14:textId="77777777" w:rsidTr="00D63FCE">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771D293" w14:textId="77777777" w:rsidR="00657750" w:rsidRPr="001E694D" w:rsidRDefault="00657750"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24A81271" w14:textId="77777777" w:rsidR="00657750" w:rsidRPr="001E694D" w:rsidRDefault="00D502A7"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71864964"/>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657750" w:rsidRPr="001E694D">
                  <w:rPr>
                    <w:rFonts w:ascii="Open Sans" w:hAnsi="Open Sans" w:cs="Open Sans"/>
                    <w:b/>
                    <w:bCs/>
                  </w:rPr>
                  <w:t>Compliant</w:t>
                </w:r>
              </w:sdtContent>
            </w:sdt>
          </w:p>
        </w:tc>
      </w:tr>
    </w:tbl>
    <w:p w14:paraId="2A025CBF" w14:textId="77777777" w:rsidR="00657750" w:rsidRPr="001E694D" w:rsidRDefault="00657750"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37ACD0B2" w14:textId="77777777" w:rsidR="00657750" w:rsidRPr="003E162B" w:rsidRDefault="00657750"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52B9035F" w14:textId="77777777" w:rsidR="00657750" w:rsidRPr="001E694D" w:rsidRDefault="00657750"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5CB5A39A" w14:textId="07B578D3" w:rsidR="00657750" w:rsidRPr="001E694D" w:rsidRDefault="00657750" w:rsidP="0036130C">
      <w:pPr>
        <w:pStyle w:val="NormalArial"/>
        <w:rPr>
          <w:rFonts w:ascii="Open Sans" w:hAnsi="Open Sans" w:cs="Open Sans"/>
        </w:rPr>
      </w:pPr>
      <w:r w:rsidRPr="001E694D">
        <w:rPr>
          <w:rFonts w:ascii="Open Sans" w:hAnsi="Open Sans" w:cs="Open Sans"/>
        </w:rPr>
        <w:br w:type="page"/>
      </w:r>
    </w:p>
    <w:p w14:paraId="7D0C8E87" w14:textId="77777777" w:rsidR="00657750" w:rsidRPr="001E694D" w:rsidRDefault="0065775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D63FCE" w14:paraId="477DF160" w14:textId="77777777" w:rsidTr="001065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2" w:type="dxa"/>
            <w:gridSpan w:val="2"/>
            <w:shd w:val="clear" w:color="auto" w:fill="781E77"/>
          </w:tcPr>
          <w:p w14:paraId="65C4CAE0" w14:textId="77777777" w:rsidR="00657750" w:rsidRPr="001E694D" w:rsidRDefault="00657750"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34" w:type="dxa"/>
            <w:shd w:val="clear" w:color="auto" w:fill="781E77"/>
          </w:tcPr>
          <w:p w14:paraId="49A7DAB3" w14:textId="77777777" w:rsidR="00657750" w:rsidRPr="001E694D" w:rsidRDefault="0065775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63FCE" w14:paraId="7829CF9F" w14:textId="77777777" w:rsidTr="0010656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A1BC60" w14:textId="77777777" w:rsidR="00657750" w:rsidRPr="001E694D" w:rsidRDefault="00657750" w:rsidP="002C5FA9">
            <w:pPr>
              <w:spacing w:line="22" w:lineRule="atLeast"/>
              <w:rPr>
                <w:rFonts w:ascii="Open Sans" w:hAnsi="Open Sans" w:cs="Open Sans"/>
              </w:rPr>
            </w:pPr>
            <w:r w:rsidRPr="001E694D">
              <w:rPr>
                <w:rFonts w:ascii="Open Sans" w:hAnsi="Open Sans" w:cs="Open Sans"/>
              </w:rPr>
              <w:t>Requirement 3(3)(a)</w:t>
            </w:r>
          </w:p>
        </w:tc>
        <w:tc>
          <w:tcPr>
            <w:tcW w:w="5505" w:type="dxa"/>
            <w:shd w:val="clear" w:color="auto" w:fill="auto"/>
          </w:tcPr>
          <w:p w14:paraId="68C49A2C" w14:textId="77777777" w:rsidR="00657750" w:rsidRPr="001E694D" w:rsidRDefault="0065775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595B6805" w14:textId="77777777" w:rsidR="00657750" w:rsidRPr="001E694D" w:rsidRDefault="00657750"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22B26016" w14:textId="77777777" w:rsidR="00657750" w:rsidRPr="001E694D" w:rsidRDefault="00657750"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301CDE6C" w14:textId="77777777" w:rsidR="00657750" w:rsidRPr="001E694D" w:rsidRDefault="00657750"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834" w:type="dxa"/>
            <w:shd w:val="clear" w:color="auto" w:fill="auto"/>
          </w:tcPr>
          <w:p w14:paraId="5E8D9213" w14:textId="77777777" w:rsidR="00657750" w:rsidRPr="001E694D" w:rsidRDefault="00D502A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00850333"/>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657750" w:rsidRPr="001E694D">
                  <w:rPr>
                    <w:rFonts w:ascii="Open Sans" w:hAnsi="Open Sans" w:cs="Open Sans"/>
                  </w:rPr>
                  <w:t>Compliant</w:t>
                </w:r>
              </w:sdtContent>
            </w:sdt>
          </w:p>
        </w:tc>
      </w:tr>
      <w:tr w:rsidR="00D63FCE" w14:paraId="2EFB8C75" w14:textId="77777777" w:rsidTr="001065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0EF61A" w14:textId="77777777" w:rsidR="00657750" w:rsidRPr="001E694D" w:rsidRDefault="00657750" w:rsidP="002C5FA9">
            <w:pPr>
              <w:spacing w:line="22" w:lineRule="atLeast"/>
              <w:rPr>
                <w:rFonts w:ascii="Open Sans" w:hAnsi="Open Sans" w:cs="Open Sans"/>
              </w:rPr>
            </w:pPr>
            <w:r w:rsidRPr="001E694D">
              <w:rPr>
                <w:rFonts w:ascii="Open Sans" w:hAnsi="Open Sans" w:cs="Open Sans"/>
              </w:rPr>
              <w:t>Requirement 3(3)(b)</w:t>
            </w:r>
          </w:p>
        </w:tc>
        <w:tc>
          <w:tcPr>
            <w:tcW w:w="5505" w:type="dxa"/>
            <w:shd w:val="clear" w:color="auto" w:fill="auto"/>
          </w:tcPr>
          <w:p w14:paraId="140440A7" w14:textId="77777777" w:rsidR="00657750" w:rsidRPr="001E694D" w:rsidRDefault="0065775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834" w:type="dxa"/>
            <w:shd w:val="clear" w:color="auto" w:fill="auto"/>
          </w:tcPr>
          <w:p w14:paraId="02310E3B" w14:textId="77777777" w:rsidR="00657750" w:rsidRPr="001E694D" w:rsidRDefault="00D502A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76442468"/>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657750" w:rsidRPr="001E694D">
                  <w:rPr>
                    <w:rFonts w:ascii="Open Sans" w:hAnsi="Open Sans" w:cs="Open Sans"/>
                  </w:rPr>
                  <w:t>Compliant</w:t>
                </w:r>
              </w:sdtContent>
            </w:sdt>
          </w:p>
        </w:tc>
      </w:tr>
    </w:tbl>
    <w:p w14:paraId="7B025F6D" w14:textId="77777777" w:rsidR="00657750" w:rsidRPr="003E162B" w:rsidRDefault="00657750" w:rsidP="00D87E7C">
      <w:pPr>
        <w:pStyle w:val="Heading20"/>
        <w:rPr>
          <w:rFonts w:ascii="Open Sans" w:hAnsi="Open Sans" w:cs="Open Sans"/>
          <w:color w:val="781E77"/>
        </w:rPr>
      </w:pPr>
      <w:r w:rsidRPr="003E162B">
        <w:rPr>
          <w:rFonts w:ascii="Open Sans" w:hAnsi="Open Sans" w:cs="Open Sans"/>
          <w:color w:val="781E77"/>
        </w:rPr>
        <w:t>Findings</w:t>
      </w:r>
    </w:p>
    <w:p w14:paraId="7293E9B3" w14:textId="38920F8E" w:rsidR="00321BC6" w:rsidRDefault="00321BC6" w:rsidP="00321BC6">
      <w:pPr>
        <w:pStyle w:val="NormalArial"/>
        <w:rPr>
          <w:rFonts w:ascii="Open Sans" w:hAnsi="Open Sans" w:cs="Open Sans"/>
          <w:color w:val="auto"/>
        </w:rPr>
      </w:pPr>
      <w:r w:rsidRPr="00321BC6">
        <w:rPr>
          <w:rFonts w:ascii="Open Sans" w:hAnsi="Open Sans" w:cs="Open Sans"/>
        </w:rPr>
        <w:t>Requirements (3)(a) and (3)(b) were found non-compliant following an assessment contact undertaken in April 2024 as consumers did not receive safe and effective clinical care that is best practice, tailored to their needs and optimises their health and wellbeing</w:t>
      </w:r>
      <w:r w:rsidR="007C2BC7">
        <w:rPr>
          <w:rFonts w:ascii="Open Sans" w:hAnsi="Open Sans" w:cs="Open Sans"/>
        </w:rPr>
        <w:t xml:space="preserve"> in relation to behaviour support, continence and personal care</w:t>
      </w:r>
      <w:r w:rsidRPr="00321BC6">
        <w:rPr>
          <w:rFonts w:ascii="Open Sans" w:hAnsi="Open Sans" w:cs="Open Sans"/>
        </w:rPr>
        <w:t>, nor were the high impact and high prevalence risks associated with the care of each consumer being effectively managed</w:t>
      </w:r>
      <w:r w:rsidR="007C2BC7">
        <w:rPr>
          <w:rFonts w:ascii="Open Sans" w:hAnsi="Open Sans" w:cs="Open Sans"/>
        </w:rPr>
        <w:t>, specifically in relation to pain, wound care and skin integrity</w:t>
      </w:r>
      <w:r w:rsidRPr="00321BC6">
        <w:rPr>
          <w:rFonts w:ascii="Open Sans" w:hAnsi="Open Sans" w:cs="Open Sans"/>
        </w:rPr>
        <w:t>. T</w:t>
      </w:r>
      <w:r w:rsidRPr="00321BC6">
        <w:rPr>
          <w:rFonts w:ascii="Open Sans" w:hAnsi="Open Sans" w:cs="Open Sans"/>
          <w:color w:val="auto"/>
        </w:rPr>
        <w:t xml:space="preserve">he assessment team’s report provided evidence of actions taken to address deficiencies identified, including </w:t>
      </w:r>
      <w:r>
        <w:rPr>
          <w:rFonts w:ascii="Open Sans" w:hAnsi="Open Sans" w:cs="Open Sans"/>
          <w:color w:val="auto"/>
        </w:rPr>
        <w:t>undertaking reviews of the care of identified consumers, implementation of additional monitoring processes including equipment checks, skin assessments and daily huddles, and delivered training to staff in relation to dementia and behaviour support, and wound management.</w:t>
      </w:r>
    </w:p>
    <w:p w14:paraId="4980E38D" w14:textId="35690ABE" w:rsidR="00321BC6" w:rsidRDefault="00321BC6" w:rsidP="00321BC6">
      <w:pPr>
        <w:pStyle w:val="NormalArial"/>
        <w:rPr>
          <w:rFonts w:ascii="Open Sans" w:hAnsi="Open Sans" w:cs="Open Sans"/>
          <w:color w:val="auto"/>
        </w:rPr>
      </w:pPr>
      <w:r>
        <w:rPr>
          <w:rFonts w:ascii="Open Sans" w:hAnsi="Open Sans" w:cs="Open Sans"/>
          <w:color w:val="auto"/>
        </w:rPr>
        <w:t xml:space="preserve">At the assessment contact undertaken in </w:t>
      </w:r>
      <w:r w:rsidR="00A15D7B">
        <w:rPr>
          <w:rFonts w:ascii="Open Sans" w:hAnsi="Open Sans" w:cs="Open Sans"/>
          <w:color w:val="auto"/>
        </w:rPr>
        <w:t xml:space="preserve">October </w:t>
      </w:r>
      <w:r>
        <w:rPr>
          <w:rFonts w:ascii="Open Sans" w:hAnsi="Open Sans" w:cs="Open Sans"/>
          <w:color w:val="auto"/>
        </w:rPr>
        <w:t xml:space="preserve">2024, </w:t>
      </w:r>
      <w:r w:rsidR="00A15D7B">
        <w:rPr>
          <w:rFonts w:ascii="Open Sans" w:hAnsi="Open Sans" w:cs="Open Sans"/>
          <w:color w:val="auto"/>
        </w:rPr>
        <w:t xml:space="preserve">the high impact and high prevalence needs associated with the care of consumers were being effectively managed, and consumers were receiving effective clinical and personal care, which is best practice, tailored to the needs of the consumer and optimising their health and wellbeing. </w:t>
      </w:r>
    </w:p>
    <w:p w14:paraId="1D9CD6A9" w14:textId="77777777" w:rsidR="00872D39" w:rsidRDefault="00872D39" w:rsidP="00321BC6">
      <w:pPr>
        <w:pStyle w:val="NormalArial"/>
        <w:rPr>
          <w:rFonts w:ascii="Open Sans" w:hAnsi="Open Sans" w:cs="Open Sans"/>
          <w:color w:val="auto"/>
        </w:rPr>
      </w:pPr>
      <w:r>
        <w:rPr>
          <w:rFonts w:ascii="Open Sans" w:hAnsi="Open Sans" w:cs="Open Sans"/>
          <w:color w:val="auto"/>
        </w:rPr>
        <w:t xml:space="preserve">Consumers and representatives expressed satisfaction with the personal and clinical care consumers receive, and described how care and services are tailored to their needs, goals and preferences to optimise their health and wellbeing. Consumers and representatives felt the staff are knowledgeable about the risks associated with the care of consumers and implemented strategies and supports to effectively manage identified risks. </w:t>
      </w:r>
    </w:p>
    <w:p w14:paraId="4924EB3B" w14:textId="4AEBD515" w:rsidR="00872D39" w:rsidRDefault="00872D39" w:rsidP="00321BC6">
      <w:pPr>
        <w:pStyle w:val="NormalArial"/>
        <w:rPr>
          <w:rFonts w:ascii="Open Sans" w:hAnsi="Open Sans" w:cs="Open Sans"/>
          <w:color w:val="auto"/>
        </w:rPr>
      </w:pPr>
      <w:r>
        <w:rPr>
          <w:rFonts w:ascii="Open Sans" w:hAnsi="Open Sans" w:cs="Open Sans"/>
          <w:color w:val="auto"/>
        </w:rPr>
        <w:t xml:space="preserve">Staff demonstrated familiarity with the individual needs, goals and preferences of consumers and how care and services are tailored to meet these needs. Additionally, staff could describe the individual risks associated with the care of </w:t>
      </w:r>
      <w:r>
        <w:rPr>
          <w:rFonts w:ascii="Open Sans" w:hAnsi="Open Sans" w:cs="Open Sans"/>
          <w:color w:val="auto"/>
        </w:rPr>
        <w:lastRenderedPageBreak/>
        <w:t xml:space="preserve">consumers and were knowledgeable about the strategies implemented to mitigate the risks. Staff could describe reporting and communication processes to monitor and review the high impact and high prevalence risks to consumers, including through clinical risk team meetings. </w:t>
      </w:r>
    </w:p>
    <w:p w14:paraId="572BD5AE" w14:textId="1FE0B3C3" w:rsidR="00A15D7B" w:rsidRDefault="00872D39" w:rsidP="00321BC6">
      <w:pPr>
        <w:pStyle w:val="NormalArial"/>
        <w:rPr>
          <w:rFonts w:ascii="Open Sans" w:hAnsi="Open Sans" w:cs="Open Sans"/>
          <w:color w:val="auto"/>
        </w:rPr>
      </w:pPr>
      <w:r>
        <w:rPr>
          <w:rFonts w:ascii="Open Sans" w:hAnsi="Open Sans" w:cs="Open Sans"/>
          <w:color w:val="auto"/>
        </w:rPr>
        <w:t xml:space="preserve">Care and service documentation demonstrated the high impact and high prevalence risks associated with the care of consumers are documented and monitored, with medical directives and mitigation strategies implemented and reviewed for effectiveness. Service documentation includes policies and procedures in relation to personal and clinical care, and high impact and high prevalence risks, to guide and support staff practices.  </w:t>
      </w:r>
    </w:p>
    <w:p w14:paraId="05516392" w14:textId="2A214D91" w:rsidR="00657750" w:rsidRPr="001E694D" w:rsidRDefault="00872D39" w:rsidP="0036130C">
      <w:pPr>
        <w:pStyle w:val="NormalArial"/>
        <w:rPr>
          <w:rFonts w:ascii="Open Sans" w:hAnsi="Open Sans" w:cs="Open Sans"/>
        </w:rPr>
      </w:pPr>
      <w:r>
        <w:rPr>
          <w:rFonts w:ascii="Open Sans" w:hAnsi="Open Sans" w:cs="Open Sans"/>
          <w:color w:val="auto"/>
        </w:rPr>
        <w:t>Based on the assessment team’s report, I find requirements (3)(a) and</w:t>
      </w:r>
      <w:r w:rsidR="000C4405">
        <w:rPr>
          <w:rFonts w:ascii="Open Sans" w:hAnsi="Open Sans" w:cs="Open Sans"/>
          <w:color w:val="auto"/>
        </w:rPr>
        <w:t xml:space="preserve"> (3)(b) in Standard 3 Personal </w:t>
      </w:r>
      <w:r w:rsidR="00AF45C4">
        <w:rPr>
          <w:rFonts w:ascii="Open Sans" w:hAnsi="Open Sans" w:cs="Open Sans"/>
          <w:color w:val="auto"/>
        </w:rPr>
        <w:t xml:space="preserve">care </w:t>
      </w:r>
      <w:r w:rsidR="000C4405">
        <w:rPr>
          <w:rFonts w:ascii="Open Sans" w:hAnsi="Open Sans" w:cs="Open Sans"/>
          <w:color w:val="auto"/>
        </w:rPr>
        <w:t xml:space="preserve">and clinical care compliant. </w:t>
      </w:r>
      <w:r w:rsidR="00657750" w:rsidRPr="001E694D">
        <w:rPr>
          <w:rFonts w:ascii="Open Sans" w:hAnsi="Open Sans" w:cs="Open Sans"/>
        </w:rPr>
        <w:br w:type="page"/>
      </w:r>
    </w:p>
    <w:p w14:paraId="078AB065" w14:textId="77777777" w:rsidR="00657750" w:rsidRPr="001E694D" w:rsidRDefault="0065775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D63FCE" w14:paraId="55E6C32A" w14:textId="77777777" w:rsidTr="001065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4" w:type="dxa"/>
            <w:gridSpan w:val="2"/>
            <w:shd w:val="clear" w:color="auto" w:fill="781E77"/>
          </w:tcPr>
          <w:p w14:paraId="6E9DD18E" w14:textId="77777777" w:rsidR="00657750" w:rsidRPr="001E694D" w:rsidRDefault="00657750"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52" w:type="dxa"/>
            <w:shd w:val="clear" w:color="auto" w:fill="781E77"/>
          </w:tcPr>
          <w:p w14:paraId="377D1DA3" w14:textId="77777777" w:rsidR="00657750" w:rsidRPr="001E694D" w:rsidRDefault="0065775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63FCE" w14:paraId="75183DAF" w14:textId="77777777" w:rsidTr="0010656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CC6D9D1" w14:textId="77777777" w:rsidR="00657750" w:rsidRPr="001E694D" w:rsidRDefault="00657750" w:rsidP="002C5FA9">
            <w:pPr>
              <w:spacing w:line="22" w:lineRule="atLeast"/>
              <w:rPr>
                <w:rFonts w:ascii="Open Sans" w:hAnsi="Open Sans" w:cs="Open Sans"/>
              </w:rPr>
            </w:pPr>
            <w:r w:rsidRPr="001E694D">
              <w:rPr>
                <w:rFonts w:ascii="Open Sans" w:hAnsi="Open Sans" w:cs="Open Sans"/>
              </w:rPr>
              <w:t>Requirement 7(3)(c)</w:t>
            </w:r>
          </w:p>
        </w:tc>
        <w:tc>
          <w:tcPr>
            <w:tcW w:w="5487" w:type="dxa"/>
            <w:shd w:val="clear" w:color="auto" w:fill="auto"/>
          </w:tcPr>
          <w:p w14:paraId="639EFD64" w14:textId="77777777" w:rsidR="00657750" w:rsidRPr="001E694D" w:rsidRDefault="0065775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852" w:type="dxa"/>
            <w:shd w:val="clear" w:color="auto" w:fill="auto"/>
          </w:tcPr>
          <w:p w14:paraId="656BD6B1" w14:textId="77777777" w:rsidR="00657750" w:rsidRPr="001E694D" w:rsidRDefault="00D502A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73730426"/>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657750" w:rsidRPr="001E694D">
                  <w:rPr>
                    <w:rFonts w:ascii="Open Sans" w:hAnsi="Open Sans" w:cs="Open Sans"/>
                  </w:rPr>
                  <w:t>Compliant</w:t>
                </w:r>
              </w:sdtContent>
            </w:sdt>
          </w:p>
        </w:tc>
      </w:tr>
    </w:tbl>
    <w:p w14:paraId="64CA84E5" w14:textId="77777777" w:rsidR="00657750" w:rsidRPr="003E162B" w:rsidRDefault="00657750" w:rsidP="002B0C90">
      <w:pPr>
        <w:pStyle w:val="Heading20"/>
        <w:rPr>
          <w:rFonts w:ascii="Open Sans" w:hAnsi="Open Sans" w:cs="Open Sans"/>
          <w:color w:val="781E77"/>
        </w:rPr>
      </w:pPr>
      <w:r w:rsidRPr="003E162B">
        <w:rPr>
          <w:rFonts w:ascii="Open Sans" w:hAnsi="Open Sans" w:cs="Open Sans"/>
          <w:color w:val="781E77"/>
        </w:rPr>
        <w:t>Findings</w:t>
      </w:r>
    </w:p>
    <w:p w14:paraId="3715F451" w14:textId="1C245308" w:rsidR="00C612B1" w:rsidRDefault="00C612B1" w:rsidP="00C612B1">
      <w:pPr>
        <w:pStyle w:val="NormalArial"/>
        <w:rPr>
          <w:rFonts w:ascii="Open Sans" w:hAnsi="Open Sans" w:cs="Open Sans"/>
          <w:color w:val="auto"/>
        </w:rPr>
      </w:pPr>
      <w:r w:rsidRPr="00321BC6">
        <w:rPr>
          <w:rFonts w:ascii="Open Sans" w:hAnsi="Open Sans" w:cs="Open Sans"/>
        </w:rPr>
        <w:t>Requirement (3)(</w:t>
      </w:r>
      <w:r>
        <w:rPr>
          <w:rFonts w:ascii="Open Sans" w:hAnsi="Open Sans" w:cs="Open Sans"/>
        </w:rPr>
        <w:t>c</w:t>
      </w:r>
      <w:r w:rsidRPr="00321BC6">
        <w:rPr>
          <w:rFonts w:ascii="Open Sans" w:hAnsi="Open Sans" w:cs="Open Sans"/>
        </w:rPr>
        <w:t xml:space="preserve">) </w:t>
      </w:r>
      <w:r>
        <w:rPr>
          <w:rFonts w:ascii="Open Sans" w:hAnsi="Open Sans" w:cs="Open Sans"/>
        </w:rPr>
        <w:t xml:space="preserve">was </w:t>
      </w:r>
      <w:r w:rsidRPr="00321BC6">
        <w:rPr>
          <w:rFonts w:ascii="Open Sans" w:hAnsi="Open Sans" w:cs="Open Sans"/>
        </w:rPr>
        <w:t>found non-compliant following an assessment contact undertaken in April 2024</w:t>
      </w:r>
      <w:r>
        <w:rPr>
          <w:rFonts w:ascii="Open Sans" w:hAnsi="Open Sans" w:cs="Open Sans"/>
        </w:rPr>
        <w:t xml:space="preserve"> as mandatory training and performance appraisals were not being consistently completed, and the workforce was not found to be competent, particularly in relation to the management of skin integrity, wound care, pain, behaviours and incident reporting</w:t>
      </w:r>
      <w:r w:rsidRPr="00321BC6">
        <w:rPr>
          <w:rFonts w:ascii="Open Sans" w:hAnsi="Open Sans" w:cs="Open Sans"/>
        </w:rPr>
        <w:t>.</w:t>
      </w:r>
      <w:r>
        <w:rPr>
          <w:rFonts w:ascii="Open Sans" w:hAnsi="Open Sans" w:cs="Open Sans"/>
        </w:rPr>
        <w:t xml:space="preserve"> </w:t>
      </w:r>
      <w:r w:rsidRPr="00321BC6">
        <w:rPr>
          <w:rFonts w:ascii="Open Sans" w:hAnsi="Open Sans" w:cs="Open Sans"/>
        </w:rPr>
        <w:t>T</w:t>
      </w:r>
      <w:r w:rsidRPr="00321BC6">
        <w:rPr>
          <w:rFonts w:ascii="Open Sans" w:hAnsi="Open Sans" w:cs="Open Sans"/>
          <w:color w:val="auto"/>
        </w:rPr>
        <w:t>he assessment team’s report provided evidence of actions taken to address deficiencies identified, including</w:t>
      </w:r>
      <w:r>
        <w:rPr>
          <w:rFonts w:ascii="Open Sans" w:hAnsi="Open Sans" w:cs="Open Sans"/>
          <w:color w:val="auto"/>
        </w:rPr>
        <w:t xml:space="preserve"> following up, and completing all outstanding mandatory training and performance appraisals, and the introduction of a supervision competency model to increase supervision and hands on training to staff working with consumers. </w:t>
      </w:r>
    </w:p>
    <w:p w14:paraId="2F90C9C2" w14:textId="574F9402" w:rsidR="000B53A8" w:rsidRDefault="000B53A8" w:rsidP="000B53A8">
      <w:pPr>
        <w:pStyle w:val="NormalArial"/>
        <w:rPr>
          <w:rFonts w:ascii="Open Sans" w:hAnsi="Open Sans" w:cs="Open Sans"/>
          <w:color w:val="auto"/>
        </w:rPr>
      </w:pPr>
      <w:r>
        <w:rPr>
          <w:rFonts w:ascii="Open Sans" w:hAnsi="Open Sans" w:cs="Open Sans"/>
          <w:color w:val="auto"/>
        </w:rPr>
        <w:t>At the assessment contact undertaken in October 2024, consumers described staff as competent and expressed confidence in the staff’s knowledge, skills and ability to effectively undertake their roles, including in providing personal and clinical care. Staff confirmed undertaking training</w:t>
      </w:r>
      <w:r w:rsidR="00950E77">
        <w:rPr>
          <w:rFonts w:ascii="Open Sans" w:hAnsi="Open Sans" w:cs="Open Sans"/>
          <w:color w:val="auto"/>
        </w:rPr>
        <w:t xml:space="preserve"> in relation to age related care including skin integrity, pressure injury and behaviour support. Staff could describe how they recognise and escalate changes in skin integrity. Staff confirmed having completed mandatory training and described undergoing a performance review recently. </w:t>
      </w:r>
    </w:p>
    <w:p w14:paraId="2B52D148" w14:textId="483F94D6" w:rsidR="00C612B1" w:rsidRDefault="00950E77" w:rsidP="00C612B1">
      <w:pPr>
        <w:pStyle w:val="NormalArial"/>
        <w:rPr>
          <w:rFonts w:ascii="Open Sans" w:hAnsi="Open Sans" w:cs="Open Sans"/>
          <w:color w:val="auto"/>
        </w:rPr>
      </w:pPr>
      <w:r>
        <w:rPr>
          <w:rFonts w:ascii="Open Sans" w:hAnsi="Open Sans" w:cs="Open Sans"/>
          <w:color w:val="auto"/>
        </w:rPr>
        <w:t xml:space="preserve">Management could describe processes to monitor and supervise staff practices, and ensure staff are competent and skilled to undertake their roles effectively and deliver safe and quality care and services, with skills gaps addressed through additional training or support. Service documentation confirmed staff qualifications are documented and monitored to ensure they are current. </w:t>
      </w:r>
    </w:p>
    <w:p w14:paraId="39F90AA6" w14:textId="6A947CE6" w:rsidR="00950E77" w:rsidRDefault="00950E77" w:rsidP="00C612B1">
      <w:pPr>
        <w:pStyle w:val="NormalArial"/>
        <w:rPr>
          <w:rFonts w:ascii="Open Sans" w:hAnsi="Open Sans" w:cs="Open Sans"/>
          <w:color w:val="auto"/>
        </w:rPr>
      </w:pPr>
      <w:r>
        <w:rPr>
          <w:rFonts w:ascii="Open Sans" w:hAnsi="Open Sans" w:cs="Open Sans"/>
          <w:color w:val="auto"/>
        </w:rPr>
        <w:t xml:space="preserve">Based on the assessment team’s report, I find requirement (3)(c) in Standard 7 Human resources compliant. </w:t>
      </w:r>
    </w:p>
    <w:p w14:paraId="0829A809" w14:textId="77777777" w:rsidR="00C612B1" w:rsidRDefault="00C612B1" w:rsidP="00C612B1">
      <w:pPr>
        <w:pStyle w:val="NormalArial"/>
        <w:rPr>
          <w:rFonts w:ascii="Open Sans" w:hAnsi="Open Sans" w:cs="Open Sans"/>
          <w:color w:val="auto"/>
        </w:rPr>
      </w:pPr>
    </w:p>
    <w:p w14:paraId="211064AA" w14:textId="164DD8BA" w:rsidR="00657750" w:rsidRPr="001E694D" w:rsidRDefault="00657750" w:rsidP="0036130C">
      <w:pPr>
        <w:pStyle w:val="NormalArial"/>
        <w:rPr>
          <w:rFonts w:ascii="Open Sans" w:hAnsi="Open Sans" w:cs="Open Sans"/>
        </w:rPr>
      </w:pPr>
      <w:r w:rsidRPr="001E694D">
        <w:rPr>
          <w:rFonts w:ascii="Open Sans" w:hAnsi="Open Sans" w:cs="Open Sans"/>
        </w:rPr>
        <w:br w:type="page"/>
      </w:r>
    </w:p>
    <w:p w14:paraId="0CF280A3" w14:textId="77777777" w:rsidR="00657750" w:rsidRPr="001E694D" w:rsidRDefault="0065775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D63FCE" w14:paraId="45F22026" w14:textId="77777777" w:rsidTr="001065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7" w:type="dxa"/>
            <w:gridSpan w:val="2"/>
            <w:shd w:val="clear" w:color="auto" w:fill="781E77"/>
          </w:tcPr>
          <w:p w14:paraId="4E3DAD81" w14:textId="77777777" w:rsidR="00657750" w:rsidRPr="001E694D" w:rsidRDefault="00657750"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29" w:type="dxa"/>
            <w:shd w:val="clear" w:color="auto" w:fill="781E77"/>
          </w:tcPr>
          <w:p w14:paraId="2F3601DC" w14:textId="77777777" w:rsidR="00657750" w:rsidRPr="001E694D" w:rsidRDefault="0065775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63FCE" w14:paraId="25C3D965" w14:textId="77777777" w:rsidTr="00106566">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4680B17F" w14:textId="77777777" w:rsidR="00657750" w:rsidRPr="001E694D" w:rsidRDefault="00657750" w:rsidP="002C5FA9">
            <w:pPr>
              <w:spacing w:line="22" w:lineRule="atLeast"/>
              <w:rPr>
                <w:rFonts w:ascii="Open Sans" w:hAnsi="Open Sans" w:cs="Open Sans"/>
              </w:rPr>
            </w:pPr>
            <w:r w:rsidRPr="001E694D">
              <w:rPr>
                <w:rFonts w:ascii="Open Sans" w:hAnsi="Open Sans" w:cs="Open Sans"/>
              </w:rPr>
              <w:t>Requirement 8(3)(c)</w:t>
            </w:r>
          </w:p>
        </w:tc>
        <w:tc>
          <w:tcPr>
            <w:tcW w:w="5610" w:type="dxa"/>
            <w:shd w:val="clear" w:color="auto" w:fill="auto"/>
          </w:tcPr>
          <w:p w14:paraId="52261F77" w14:textId="77777777" w:rsidR="00657750" w:rsidRPr="001E694D" w:rsidRDefault="0065775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1B91F944" w14:textId="77777777" w:rsidR="00657750" w:rsidRPr="001E694D" w:rsidRDefault="0065775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4A1461CC" w14:textId="77777777" w:rsidR="00657750" w:rsidRPr="001E694D" w:rsidRDefault="0065775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0AF89C84" w14:textId="77777777" w:rsidR="00657750" w:rsidRPr="001E694D" w:rsidRDefault="0065775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7E99196A" w14:textId="77777777" w:rsidR="00657750" w:rsidRPr="001E694D" w:rsidRDefault="0065775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5270F0D1" w14:textId="77777777" w:rsidR="00657750" w:rsidRPr="001E694D" w:rsidRDefault="0065775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51D35EC3" w14:textId="77777777" w:rsidR="00657750" w:rsidRPr="001E694D" w:rsidRDefault="0065775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729" w:type="dxa"/>
            <w:shd w:val="clear" w:color="auto" w:fill="auto"/>
          </w:tcPr>
          <w:p w14:paraId="34E73AB4" w14:textId="77777777" w:rsidR="00657750" w:rsidRPr="001E694D" w:rsidRDefault="00D502A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78575357"/>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657750" w:rsidRPr="001E694D">
                  <w:rPr>
                    <w:rFonts w:ascii="Open Sans" w:hAnsi="Open Sans" w:cs="Open Sans"/>
                  </w:rPr>
                  <w:t>Compliant</w:t>
                </w:r>
              </w:sdtContent>
            </w:sdt>
          </w:p>
        </w:tc>
      </w:tr>
      <w:tr w:rsidR="00D63FCE" w14:paraId="44D4E279" w14:textId="77777777" w:rsidTr="001065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6577AE89" w14:textId="77777777" w:rsidR="00657750" w:rsidRPr="001E694D" w:rsidRDefault="00657750" w:rsidP="002C5FA9">
            <w:pPr>
              <w:spacing w:line="22" w:lineRule="atLeast"/>
              <w:rPr>
                <w:rFonts w:ascii="Open Sans" w:hAnsi="Open Sans" w:cs="Open Sans"/>
              </w:rPr>
            </w:pPr>
            <w:r w:rsidRPr="001E694D">
              <w:rPr>
                <w:rFonts w:ascii="Open Sans" w:hAnsi="Open Sans" w:cs="Open Sans"/>
              </w:rPr>
              <w:t>Requirement 8(3)(d)</w:t>
            </w:r>
          </w:p>
        </w:tc>
        <w:tc>
          <w:tcPr>
            <w:tcW w:w="5610" w:type="dxa"/>
            <w:shd w:val="clear" w:color="auto" w:fill="auto"/>
          </w:tcPr>
          <w:p w14:paraId="3B6FBC79" w14:textId="77777777" w:rsidR="00657750" w:rsidRPr="001E694D" w:rsidRDefault="0065775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489E4DB7" w14:textId="77777777" w:rsidR="00657750" w:rsidRPr="001E694D" w:rsidRDefault="00657750"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7C184490" w14:textId="77777777" w:rsidR="00657750" w:rsidRPr="001E694D" w:rsidRDefault="00657750"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4A0B3568" w14:textId="77777777" w:rsidR="00657750" w:rsidRPr="001E694D" w:rsidRDefault="00657750"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2B0CC29B" w14:textId="77777777" w:rsidR="00657750" w:rsidRPr="001E694D" w:rsidRDefault="00657750"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729" w:type="dxa"/>
            <w:shd w:val="clear" w:color="auto" w:fill="auto"/>
          </w:tcPr>
          <w:p w14:paraId="23927666" w14:textId="77777777" w:rsidR="00657750" w:rsidRPr="001E694D" w:rsidRDefault="00D502A7"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04183887"/>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657750" w:rsidRPr="001E694D">
                  <w:rPr>
                    <w:rFonts w:ascii="Open Sans" w:hAnsi="Open Sans" w:cs="Open Sans"/>
                  </w:rPr>
                  <w:t>Compliant</w:t>
                </w:r>
              </w:sdtContent>
            </w:sdt>
          </w:p>
        </w:tc>
      </w:tr>
    </w:tbl>
    <w:p w14:paraId="580CFA65" w14:textId="77777777" w:rsidR="00657750" w:rsidRPr="007A2323" w:rsidRDefault="00657750" w:rsidP="007A2323">
      <w:pPr>
        <w:pStyle w:val="NormalArial"/>
        <w:rPr>
          <w:rFonts w:ascii="Open Sans" w:hAnsi="Open Sans" w:cs="Open Sans"/>
          <w:b/>
          <w:bCs/>
          <w:color w:val="781E77"/>
        </w:rPr>
      </w:pPr>
      <w:r w:rsidRPr="007A2323">
        <w:rPr>
          <w:rFonts w:ascii="Open Sans" w:hAnsi="Open Sans" w:cs="Open Sans"/>
          <w:b/>
          <w:bCs/>
          <w:color w:val="781E77"/>
        </w:rPr>
        <w:t>Findings</w:t>
      </w:r>
    </w:p>
    <w:p w14:paraId="79C3E9C5" w14:textId="015B21D0" w:rsidR="001662FB" w:rsidRDefault="00D20BBB" w:rsidP="00D20BBB">
      <w:pPr>
        <w:pStyle w:val="NormalArial"/>
        <w:rPr>
          <w:rFonts w:ascii="Open Sans" w:hAnsi="Open Sans" w:cs="Open Sans"/>
          <w:color w:val="auto"/>
        </w:rPr>
      </w:pPr>
      <w:r w:rsidRPr="00321BC6">
        <w:rPr>
          <w:rFonts w:ascii="Open Sans" w:hAnsi="Open Sans" w:cs="Open Sans"/>
        </w:rPr>
        <w:t>Requirement</w:t>
      </w:r>
      <w:r>
        <w:rPr>
          <w:rFonts w:ascii="Open Sans" w:hAnsi="Open Sans" w:cs="Open Sans"/>
        </w:rPr>
        <w:t>s</w:t>
      </w:r>
      <w:r w:rsidRPr="00321BC6">
        <w:rPr>
          <w:rFonts w:ascii="Open Sans" w:hAnsi="Open Sans" w:cs="Open Sans"/>
        </w:rPr>
        <w:t xml:space="preserve"> (3)(</w:t>
      </w:r>
      <w:r>
        <w:rPr>
          <w:rFonts w:ascii="Open Sans" w:hAnsi="Open Sans" w:cs="Open Sans"/>
        </w:rPr>
        <w:t>c</w:t>
      </w:r>
      <w:r w:rsidRPr="00321BC6">
        <w:rPr>
          <w:rFonts w:ascii="Open Sans" w:hAnsi="Open Sans" w:cs="Open Sans"/>
        </w:rPr>
        <w:t>)</w:t>
      </w:r>
      <w:r>
        <w:rPr>
          <w:rFonts w:ascii="Open Sans" w:hAnsi="Open Sans" w:cs="Open Sans"/>
        </w:rPr>
        <w:t xml:space="preserve"> and (3)(d)</w:t>
      </w:r>
      <w:r w:rsidRPr="00321BC6">
        <w:rPr>
          <w:rFonts w:ascii="Open Sans" w:hAnsi="Open Sans" w:cs="Open Sans"/>
        </w:rPr>
        <w:t xml:space="preserve"> </w:t>
      </w:r>
      <w:r>
        <w:rPr>
          <w:rFonts w:ascii="Open Sans" w:hAnsi="Open Sans" w:cs="Open Sans"/>
        </w:rPr>
        <w:t xml:space="preserve">were </w:t>
      </w:r>
      <w:r w:rsidRPr="00321BC6">
        <w:rPr>
          <w:rFonts w:ascii="Open Sans" w:hAnsi="Open Sans" w:cs="Open Sans"/>
        </w:rPr>
        <w:t>found non-compliant following an assessment contact undertaken in April 2024</w:t>
      </w:r>
      <w:r>
        <w:rPr>
          <w:rFonts w:ascii="Open Sans" w:hAnsi="Open Sans" w:cs="Open Sans"/>
        </w:rPr>
        <w:t xml:space="preserve"> </w:t>
      </w:r>
      <w:r w:rsidR="001662FB">
        <w:rPr>
          <w:rFonts w:ascii="Open Sans" w:hAnsi="Open Sans" w:cs="Open Sans"/>
        </w:rPr>
        <w:t>as the organisation did not have effective governance systems or risk management systems in relation to information management, workforce governance, managing high impact and high prevalence risks and incident management</w:t>
      </w:r>
      <w:r w:rsidRPr="00321BC6">
        <w:rPr>
          <w:rFonts w:ascii="Open Sans" w:hAnsi="Open Sans" w:cs="Open Sans"/>
        </w:rPr>
        <w:t>.</w:t>
      </w:r>
      <w:r>
        <w:rPr>
          <w:rFonts w:ascii="Open Sans" w:hAnsi="Open Sans" w:cs="Open Sans"/>
        </w:rPr>
        <w:t xml:space="preserve"> </w:t>
      </w:r>
      <w:r w:rsidRPr="00321BC6">
        <w:rPr>
          <w:rFonts w:ascii="Open Sans" w:hAnsi="Open Sans" w:cs="Open Sans"/>
        </w:rPr>
        <w:t>T</w:t>
      </w:r>
      <w:r w:rsidRPr="00321BC6">
        <w:rPr>
          <w:rFonts w:ascii="Open Sans" w:hAnsi="Open Sans" w:cs="Open Sans"/>
          <w:color w:val="auto"/>
        </w:rPr>
        <w:t>he assessment team’s report provided evidence of actions taken to address deficiencies identified, including</w:t>
      </w:r>
      <w:r w:rsidR="001662FB">
        <w:rPr>
          <w:rFonts w:ascii="Open Sans" w:hAnsi="Open Sans" w:cs="Open Sans"/>
          <w:color w:val="auto"/>
        </w:rPr>
        <w:t>, but not limited to, a review and implementation of changes to the organisation</w:t>
      </w:r>
      <w:r w:rsidR="00E47B63">
        <w:rPr>
          <w:rFonts w:ascii="Open Sans" w:hAnsi="Open Sans" w:cs="Open Sans"/>
          <w:color w:val="auto"/>
        </w:rPr>
        <w:t>’</w:t>
      </w:r>
      <w:r w:rsidR="001662FB">
        <w:rPr>
          <w:rFonts w:ascii="Open Sans" w:hAnsi="Open Sans" w:cs="Open Sans"/>
          <w:color w:val="auto"/>
        </w:rPr>
        <w:t xml:space="preserve">s information technology systems, review of a range of policies and procedures to support staff practice, the clinical structure was reviewed and updated, and the implementation of a clinical review team. </w:t>
      </w:r>
    </w:p>
    <w:p w14:paraId="04EEDD5F" w14:textId="4927918F" w:rsidR="00657750" w:rsidRDefault="00D20BBB" w:rsidP="00D20BBB">
      <w:pPr>
        <w:pStyle w:val="NormalArial"/>
        <w:rPr>
          <w:rFonts w:ascii="Open Sans" w:hAnsi="Open Sans" w:cs="Open Sans"/>
          <w:color w:val="auto"/>
        </w:rPr>
      </w:pPr>
      <w:r>
        <w:rPr>
          <w:rFonts w:ascii="Open Sans" w:hAnsi="Open Sans" w:cs="Open Sans"/>
          <w:color w:val="auto"/>
        </w:rPr>
        <w:t xml:space="preserve">At the assessment contact undertaken in October 2024, </w:t>
      </w:r>
      <w:r w:rsidR="001662FB">
        <w:rPr>
          <w:rFonts w:ascii="Open Sans" w:hAnsi="Open Sans" w:cs="Open Sans"/>
          <w:color w:val="auto"/>
        </w:rPr>
        <w:t xml:space="preserve">the organisation demonstrated there are effective governance systems and risk management </w:t>
      </w:r>
      <w:r w:rsidR="001662FB">
        <w:rPr>
          <w:rFonts w:ascii="Open Sans" w:hAnsi="Open Sans" w:cs="Open Sans"/>
          <w:color w:val="auto"/>
        </w:rPr>
        <w:lastRenderedPageBreak/>
        <w:t xml:space="preserve">systems in place, including in relation to </w:t>
      </w:r>
      <w:r w:rsidR="001662FB">
        <w:rPr>
          <w:rFonts w:ascii="Open Sans" w:hAnsi="Open Sans" w:cs="Open Sans"/>
        </w:rPr>
        <w:t>information management, workforce governance, managing high impact and high prevalence risks and incident management</w:t>
      </w:r>
      <w:r w:rsidR="001662FB">
        <w:rPr>
          <w:rFonts w:ascii="Open Sans" w:hAnsi="Open Sans" w:cs="Open Sans"/>
          <w:color w:val="auto"/>
        </w:rPr>
        <w:t xml:space="preserve">. </w:t>
      </w:r>
    </w:p>
    <w:p w14:paraId="7B779631" w14:textId="77777777" w:rsidR="005D2A85" w:rsidRDefault="001662FB" w:rsidP="005D2A85">
      <w:pPr>
        <w:pStyle w:val="NormalArial"/>
        <w:rPr>
          <w:rFonts w:ascii="Open Sans" w:hAnsi="Open Sans" w:cs="Open Sans"/>
          <w:color w:val="auto"/>
        </w:rPr>
      </w:pPr>
      <w:r>
        <w:rPr>
          <w:rFonts w:ascii="Open Sans" w:hAnsi="Open Sans" w:cs="Open Sans"/>
          <w:color w:val="auto"/>
        </w:rPr>
        <w:t xml:space="preserve">The organisation has effective governance wide systems which includes a governance framework, monitoring systems, </w:t>
      </w:r>
      <w:r w:rsidRPr="001662FB">
        <w:rPr>
          <w:rFonts w:ascii="Open Sans" w:hAnsi="Open Sans" w:cs="Open Sans"/>
          <w:color w:val="auto"/>
        </w:rPr>
        <w:t>assigned delegations and accountability</w:t>
      </w:r>
      <w:r>
        <w:rPr>
          <w:rFonts w:ascii="Open Sans" w:hAnsi="Open Sans" w:cs="Open Sans"/>
          <w:color w:val="auto"/>
        </w:rPr>
        <w:t>,</w:t>
      </w:r>
      <w:r w:rsidRPr="001662FB">
        <w:rPr>
          <w:rFonts w:ascii="Open Sans" w:hAnsi="Open Sans" w:cs="Open Sans"/>
          <w:color w:val="auto"/>
        </w:rPr>
        <w:t xml:space="preserve"> and policies and procedures.</w:t>
      </w:r>
      <w:r>
        <w:rPr>
          <w:rFonts w:ascii="Open Sans" w:hAnsi="Open Sans" w:cs="Open Sans"/>
          <w:color w:val="auto"/>
        </w:rPr>
        <w:t xml:space="preserve"> Information systems and processes ensure staff have current and relevant information to support them to undertake their roles, while recruitment and workforce management processes ensure staff are recruited, trained and support them to deliver safe and quality care and services. Management and service documentation described financial planning processes and delegations in place for expenditure, including out of budget expenditure.</w:t>
      </w:r>
      <w:r w:rsidR="00FD1338">
        <w:rPr>
          <w:rFonts w:ascii="Open Sans" w:hAnsi="Open Sans" w:cs="Open Sans"/>
          <w:color w:val="auto"/>
        </w:rPr>
        <w:t xml:space="preserve"> The organisation maintains memberships to peak bodies to monitor and implement changes to aged care legislation and requirements, with processes in place to capture, monitor and report on feedback and complaints. </w:t>
      </w:r>
    </w:p>
    <w:p w14:paraId="3D462FBF" w14:textId="6CC923B5" w:rsidR="00FD1338" w:rsidRDefault="005D2A85" w:rsidP="005D2A85">
      <w:pPr>
        <w:pStyle w:val="NormalArial"/>
        <w:rPr>
          <w:rFonts w:ascii="Open Sans" w:hAnsi="Open Sans" w:cs="Open Sans"/>
          <w:color w:val="auto"/>
        </w:rPr>
      </w:pPr>
      <w:r>
        <w:rPr>
          <w:rFonts w:ascii="Open Sans" w:hAnsi="Open Sans" w:cs="Open Sans"/>
          <w:color w:val="auto"/>
        </w:rPr>
        <w:t xml:space="preserve">The organisation has an internal audit program, which includes corroborated evidence on a range of clinical risks. Staff are provided training in relation to SIRS, elder abuse, the Charter of Aged Care Rights and the code of conduct. </w:t>
      </w:r>
      <w:r w:rsidR="00FD1338">
        <w:rPr>
          <w:rFonts w:ascii="Open Sans" w:hAnsi="Open Sans" w:cs="Open Sans"/>
          <w:color w:val="auto"/>
        </w:rPr>
        <w:t>High impact and high prevalence risks are discussed in clinical staff meetings and clinical and practice governance meetings, with incidents trended, analysed and reported to the board. Board meeting minutes include</w:t>
      </w:r>
      <w:r w:rsidR="00FD1338" w:rsidRPr="00FD1338">
        <w:rPr>
          <w:rFonts w:ascii="Open Sans" w:hAnsi="Open Sans" w:cs="Open Sans"/>
          <w:color w:val="auto"/>
        </w:rPr>
        <w:t xml:space="preserve"> tabling of legislative change</w:t>
      </w:r>
      <w:r w:rsidR="00FD1338">
        <w:rPr>
          <w:rFonts w:ascii="Open Sans" w:hAnsi="Open Sans" w:cs="Open Sans"/>
          <w:color w:val="auto"/>
        </w:rPr>
        <w:t>s</w:t>
      </w:r>
      <w:r w:rsidR="00FD1338" w:rsidRPr="00FD1338">
        <w:rPr>
          <w:rFonts w:ascii="Open Sans" w:hAnsi="Open Sans" w:cs="Open Sans"/>
          <w:color w:val="auto"/>
        </w:rPr>
        <w:t xml:space="preserve"> and </w:t>
      </w:r>
      <w:r w:rsidR="009063D7">
        <w:rPr>
          <w:rFonts w:ascii="Open Sans" w:hAnsi="Open Sans" w:cs="Open Sans"/>
          <w:color w:val="auto"/>
        </w:rPr>
        <w:t xml:space="preserve">a </w:t>
      </w:r>
      <w:r w:rsidR="00FD1338" w:rsidRPr="00FD1338">
        <w:rPr>
          <w:rFonts w:ascii="Open Sans" w:hAnsi="Open Sans" w:cs="Open Sans"/>
          <w:color w:val="auto"/>
        </w:rPr>
        <w:t>legislative reporting obligations report</w:t>
      </w:r>
      <w:r w:rsidR="00FD1338">
        <w:rPr>
          <w:rFonts w:ascii="Open Sans" w:hAnsi="Open Sans" w:cs="Open Sans"/>
          <w:color w:val="auto"/>
        </w:rPr>
        <w:t xml:space="preserve">, </w:t>
      </w:r>
      <w:r w:rsidR="00461B8D">
        <w:rPr>
          <w:rFonts w:ascii="Open Sans" w:hAnsi="Open Sans" w:cs="Open Sans"/>
          <w:color w:val="auto"/>
        </w:rPr>
        <w:t xml:space="preserve">and </w:t>
      </w:r>
      <w:r w:rsidR="00FD1338">
        <w:rPr>
          <w:rFonts w:ascii="Open Sans" w:hAnsi="Open Sans" w:cs="Open Sans"/>
          <w:color w:val="auto"/>
        </w:rPr>
        <w:t xml:space="preserve">the </w:t>
      </w:r>
      <w:r w:rsidR="00FD1338" w:rsidRPr="00FD1338">
        <w:rPr>
          <w:rFonts w:ascii="Open Sans" w:hAnsi="Open Sans" w:cs="Open Sans"/>
          <w:color w:val="auto"/>
        </w:rPr>
        <w:t xml:space="preserve">Board </w:t>
      </w:r>
      <w:r w:rsidR="00FD1338">
        <w:rPr>
          <w:rFonts w:ascii="Open Sans" w:hAnsi="Open Sans" w:cs="Open Sans"/>
          <w:color w:val="auto"/>
        </w:rPr>
        <w:t>q</w:t>
      </w:r>
      <w:r w:rsidR="00FD1338" w:rsidRPr="00FD1338">
        <w:rPr>
          <w:rFonts w:ascii="Open Sans" w:hAnsi="Open Sans" w:cs="Open Sans"/>
          <w:color w:val="auto"/>
        </w:rPr>
        <w:t xml:space="preserve">uality and </w:t>
      </w:r>
      <w:r w:rsidR="00FD1338">
        <w:rPr>
          <w:rFonts w:ascii="Open Sans" w:hAnsi="Open Sans" w:cs="Open Sans"/>
          <w:color w:val="auto"/>
        </w:rPr>
        <w:t>r</w:t>
      </w:r>
      <w:r w:rsidR="00FD1338" w:rsidRPr="00FD1338">
        <w:rPr>
          <w:rFonts w:ascii="Open Sans" w:hAnsi="Open Sans" w:cs="Open Sans"/>
          <w:color w:val="auto"/>
        </w:rPr>
        <w:t xml:space="preserve">isk </w:t>
      </w:r>
      <w:r w:rsidR="00FD1338">
        <w:rPr>
          <w:rFonts w:ascii="Open Sans" w:hAnsi="Open Sans" w:cs="Open Sans"/>
          <w:color w:val="auto"/>
        </w:rPr>
        <w:t>m</w:t>
      </w:r>
      <w:r w:rsidR="00FD1338" w:rsidRPr="00FD1338">
        <w:rPr>
          <w:rFonts w:ascii="Open Sans" w:hAnsi="Open Sans" w:cs="Open Sans"/>
          <w:color w:val="auto"/>
        </w:rPr>
        <w:t xml:space="preserve">anagement </w:t>
      </w:r>
      <w:r w:rsidR="00FD1338">
        <w:rPr>
          <w:rFonts w:ascii="Open Sans" w:hAnsi="Open Sans" w:cs="Open Sans"/>
          <w:color w:val="auto"/>
        </w:rPr>
        <w:t>c</w:t>
      </w:r>
      <w:r w:rsidR="00FD1338" w:rsidRPr="00FD1338">
        <w:rPr>
          <w:rFonts w:ascii="Open Sans" w:hAnsi="Open Sans" w:cs="Open Sans"/>
          <w:color w:val="auto"/>
        </w:rPr>
        <w:t>ommittee minutes reflect review of high</w:t>
      </w:r>
      <w:r>
        <w:rPr>
          <w:rFonts w:ascii="Open Sans" w:hAnsi="Open Sans" w:cs="Open Sans"/>
          <w:color w:val="auto"/>
        </w:rPr>
        <w:t xml:space="preserve"> </w:t>
      </w:r>
      <w:r w:rsidR="00FD1338" w:rsidRPr="00FD1338">
        <w:rPr>
          <w:rFonts w:ascii="Open Sans" w:hAnsi="Open Sans" w:cs="Open Sans"/>
          <w:color w:val="auto"/>
        </w:rPr>
        <w:t>risk indicators and incidents including SIRS.</w:t>
      </w:r>
      <w:r>
        <w:rPr>
          <w:rFonts w:ascii="Open Sans" w:hAnsi="Open Sans" w:cs="Open Sans"/>
          <w:color w:val="auto"/>
        </w:rPr>
        <w:t xml:space="preserve"> Consumer advisory body meeting minutes demonstrated discussion of activities in line with the needs and preferences or consumers, including where risk is identified. </w:t>
      </w:r>
    </w:p>
    <w:p w14:paraId="07A9FFB8" w14:textId="5F53A382" w:rsidR="001662FB" w:rsidRPr="007A2323" w:rsidRDefault="005D2A85" w:rsidP="00D20BBB">
      <w:pPr>
        <w:pStyle w:val="NormalArial"/>
        <w:rPr>
          <w:rFonts w:ascii="Open Sans" w:hAnsi="Open Sans" w:cs="Open Sans"/>
          <w:color w:val="auto"/>
        </w:rPr>
      </w:pPr>
      <w:r>
        <w:rPr>
          <w:rFonts w:ascii="Open Sans" w:hAnsi="Open Sans" w:cs="Open Sans"/>
          <w:color w:val="auto"/>
        </w:rPr>
        <w:t xml:space="preserve">Based on the assessment team’s report, I find requirements (3)(c) and (3)(d) in Standard 8 Organisational governance compliant. </w:t>
      </w:r>
    </w:p>
    <w:sectPr w:rsidR="001662FB"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0942C5" w14:textId="77777777" w:rsidR="00651AFD" w:rsidRDefault="00651AFD">
      <w:pPr>
        <w:spacing w:after="0"/>
      </w:pPr>
      <w:r>
        <w:separator/>
      </w:r>
    </w:p>
  </w:endnote>
  <w:endnote w:type="continuationSeparator" w:id="0">
    <w:p w14:paraId="2E1A6898" w14:textId="77777777" w:rsidR="00651AFD" w:rsidRDefault="00651A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altName w:val="Calibri"/>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CD022" w14:textId="77777777" w:rsidR="00657750" w:rsidRPr="00DF37F2" w:rsidRDefault="00657750"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Aldersgate Aged Care Services</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03196BDE" w14:textId="77777777" w:rsidR="00657750" w:rsidRPr="00DF37F2" w:rsidRDefault="00657750"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6014</w:t>
    </w:r>
    <w:bookmarkEnd w:id="1"/>
    <w:r w:rsidRPr="00DF37F2">
      <w:rPr>
        <w:rStyle w:val="FooterBold"/>
        <w:rFonts w:ascii="Arial" w:hAnsi="Arial"/>
        <w:b w:val="0"/>
      </w:rPr>
      <w:tab/>
      <w:t xml:space="preserve">OFFICIAL: Sensitive </w:t>
    </w:r>
  </w:p>
  <w:p w14:paraId="014BCA04" w14:textId="77777777" w:rsidR="00657750" w:rsidRPr="00DF37F2" w:rsidRDefault="00657750"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DD5E0" w14:textId="77777777" w:rsidR="00657750" w:rsidRDefault="00657750"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E98E10" w14:textId="77777777" w:rsidR="00651AFD" w:rsidRDefault="00651AFD" w:rsidP="00D71F88">
      <w:pPr>
        <w:spacing w:after="0"/>
      </w:pPr>
      <w:r>
        <w:separator/>
      </w:r>
    </w:p>
  </w:footnote>
  <w:footnote w:type="continuationSeparator" w:id="0">
    <w:p w14:paraId="56015334" w14:textId="77777777" w:rsidR="00651AFD" w:rsidRDefault="00651AFD" w:rsidP="00D71F88">
      <w:pPr>
        <w:spacing w:after="0"/>
      </w:pPr>
      <w:r>
        <w:continuationSeparator/>
      </w:r>
    </w:p>
  </w:footnote>
  <w:footnote w:id="1">
    <w:p w14:paraId="6E048B57" w14:textId="62CBCD7A" w:rsidR="00657750" w:rsidRDefault="00657750"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section </w:t>
      </w:r>
      <w:r w:rsidRPr="00197D69">
        <w:rPr>
          <w:rFonts w:ascii="Arial" w:hAnsi="Arial"/>
          <w:sz w:val="20"/>
          <w:szCs w:val="20"/>
        </w:rPr>
        <w:t>68A</w:t>
      </w:r>
      <w:r w:rsidR="00197D69" w:rsidRPr="00197D69">
        <w:rPr>
          <w:rFonts w:ascii="Arial" w:hAnsi="Arial"/>
          <w:sz w:val="20"/>
          <w:szCs w:val="20"/>
        </w:rPr>
        <w:t xml:space="preserve"> </w:t>
      </w:r>
      <w:r w:rsidRPr="00443CA4">
        <w:rPr>
          <w:rFonts w:ascii="Arial" w:hAnsi="Arial"/>
          <w:sz w:val="20"/>
          <w:szCs w:val="20"/>
        </w:rPr>
        <w:t>of the Aged Care Quality and Safety Commission Rules 2018.</w:t>
      </w:r>
    </w:p>
    <w:p w14:paraId="3F626BE3" w14:textId="77777777" w:rsidR="00657750" w:rsidRDefault="00657750"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09D27" w14:textId="77777777" w:rsidR="00657750" w:rsidRDefault="00657750">
    <w:pPr>
      <w:pStyle w:val="Header"/>
    </w:pPr>
    <w:r>
      <w:rPr>
        <w:noProof/>
        <w:color w:val="2B579A"/>
        <w:shd w:val="clear" w:color="auto" w:fill="E6E6E6"/>
        <w:lang w:val="en-US"/>
      </w:rPr>
      <w:drawing>
        <wp:anchor distT="0" distB="0" distL="114300" distR="114300" simplePos="0" relativeHeight="251658241" behindDoc="1" locked="0" layoutInCell="1" allowOverlap="1" wp14:anchorId="339175BF" wp14:editId="6E5EF31B">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0C922" w14:textId="77777777" w:rsidR="00657750" w:rsidRDefault="00657750">
    <w:pPr>
      <w:pStyle w:val="Header"/>
    </w:pPr>
    <w:r>
      <w:rPr>
        <w:noProof/>
      </w:rPr>
      <w:drawing>
        <wp:anchor distT="0" distB="0" distL="114300" distR="114300" simplePos="0" relativeHeight="251658240" behindDoc="0" locked="0" layoutInCell="1" allowOverlap="1" wp14:anchorId="4BA14107" wp14:editId="04488AE1">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FF82E6FC">
      <w:start w:val="1"/>
      <w:numFmt w:val="lowerRoman"/>
      <w:lvlText w:val="(%1)"/>
      <w:lvlJc w:val="left"/>
      <w:pPr>
        <w:ind w:left="1080" w:hanging="720"/>
      </w:pPr>
      <w:rPr>
        <w:rFonts w:hint="default"/>
      </w:rPr>
    </w:lvl>
    <w:lvl w:ilvl="1" w:tplc="E7BA8C1C" w:tentative="1">
      <w:start w:val="1"/>
      <w:numFmt w:val="lowerLetter"/>
      <w:lvlText w:val="%2."/>
      <w:lvlJc w:val="left"/>
      <w:pPr>
        <w:ind w:left="1440" w:hanging="360"/>
      </w:pPr>
    </w:lvl>
    <w:lvl w:ilvl="2" w:tplc="B26EC160" w:tentative="1">
      <w:start w:val="1"/>
      <w:numFmt w:val="lowerRoman"/>
      <w:lvlText w:val="%3."/>
      <w:lvlJc w:val="right"/>
      <w:pPr>
        <w:ind w:left="2160" w:hanging="180"/>
      </w:pPr>
    </w:lvl>
    <w:lvl w:ilvl="3" w:tplc="068229AA" w:tentative="1">
      <w:start w:val="1"/>
      <w:numFmt w:val="decimal"/>
      <w:lvlText w:val="%4."/>
      <w:lvlJc w:val="left"/>
      <w:pPr>
        <w:ind w:left="2880" w:hanging="360"/>
      </w:pPr>
    </w:lvl>
    <w:lvl w:ilvl="4" w:tplc="B21417C2" w:tentative="1">
      <w:start w:val="1"/>
      <w:numFmt w:val="lowerLetter"/>
      <w:lvlText w:val="%5."/>
      <w:lvlJc w:val="left"/>
      <w:pPr>
        <w:ind w:left="3600" w:hanging="360"/>
      </w:pPr>
    </w:lvl>
    <w:lvl w:ilvl="5" w:tplc="ED5802F6" w:tentative="1">
      <w:start w:val="1"/>
      <w:numFmt w:val="lowerRoman"/>
      <w:lvlText w:val="%6."/>
      <w:lvlJc w:val="right"/>
      <w:pPr>
        <w:ind w:left="4320" w:hanging="180"/>
      </w:pPr>
    </w:lvl>
    <w:lvl w:ilvl="6" w:tplc="EDEC16B6" w:tentative="1">
      <w:start w:val="1"/>
      <w:numFmt w:val="decimal"/>
      <w:lvlText w:val="%7."/>
      <w:lvlJc w:val="left"/>
      <w:pPr>
        <w:ind w:left="5040" w:hanging="360"/>
      </w:pPr>
    </w:lvl>
    <w:lvl w:ilvl="7" w:tplc="AFA62768" w:tentative="1">
      <w:start w:val="1"/>
      <w:numFmt w:val="lowerLetter"/>
      <w:lvlText w:val="%8."/>
      <w:lvlJc w:val="left"/>
      <w:pPr>
        <w:ind w:left="5760" w:hanging="360"/>
      </w:pPr>
    </w:lvl>
    <w:lvl w:ilvl="8" w:tplc="19227F72"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B984911E">
      <w:start w:val="1"/>
      <w:numFmt w:val="lowerRoman"/>
      <w:lvlText w:val="(%1)"/>
      <w:lvlJc w:val="left"/>
      <w:pPr>
        <w:ind w:left="1080" w:hanging="720"/>
      </w:pPr>
      <w:rPr>
        <w:rFonts w:hint="default"/>
      </w:rPr>
    </w:lvl>
    <w:lvl w:ilvl="1" w:tplc="B0C29720" w:tentative="1">
      <w:start w:val="1"/>
      <w:numFmt w:val="lowerLetter"/>
      <w:lvlText w:val="%2."/>
      <w:lvlJc w:val="left"/>
      <w:pPr>
        <w:ind w:left="1440" w:hanging="360"/>
      </w:pPr>
    </w:lvl>
    <w:lvl w:ilvl="2" w:tplc="3ADEBCAC" w:tentative="1">
      <w:start w:val="1"/>
      <w:numFmt w:val="lowerRoman"/>
      <w:lvlText w:val="%3."/>
      <w:lvlJc w:val="right"/>
      <w:pPr>
        <w:ind w:left="2160" w:hanging="180"/>
      </w:pPr>
    </w:lvl>
    <w:lvl w:ilvl="3" w:tplc="BED0E054" w:tentative="1">
      <w:start w:val="1"/>
      <w:numFmt w:val="decimal"/>
      <w:lvlText w:val="%4."/>
      <w:lvlJc w:val="left"/>
      <w:pPr>
        <w:ind w:left="2880" w:hanging="360"/>
      </w:pPr>
    </w:lvl>
    <w:lvl w:ilvl="4" w:tplc="98E289EE" w:tentative="1">
      <w:start w:val="1"/>
      <w:numFmt w:val="lowerLetter"/>
      <w:lvlText w:val="%5."/>
      <w:lvlJc w:val="left"/>
      <w:pPr>
        <w:ind w:left="3600" w:hanging="360"/>
      </w:pPr>
    </w:lvl>
    <w:lvl w:ilvl="5" w:tplc="FC5ACA86" w:tentative="1">
      <w:start w:val="1"/>
      <w:numFmt w:val="lowerRoman"/>
      <w:lvlText w:val="%6."/>
      <w:lvlJc w:val="right"/>
      <w:pPr>
        <w:ind w:left="4320" w:hanging="180"/>
      </w:pPr>
    </w:lvl>
    <w:lvl w:ilvl="6" w:tplc="0DA4D000" w:tentative="1">
      <w:start w:val="1"/>
      <w:numFmt w:val="decimal"/>
      <w:lvlText w:val="%7."/>
      <w:lvlJc w:val="left"/>
      <w:pPr>
        <w:ind w:left="5040" w:hanging="360"/>
      </w:pPr>
    </w:lvl>
    <w:lvl w:ilvl="7" w:tplc="37E84242" w:tentative="1">
      <w:start w:val="1"/>
      <w:numFmt w:val="lowerLetter"/>
      <w:lvlText w:val="%8."/>
      <w:lvlJc w:val="left"/>
      <w:pPr>
        <w:ind w:left="5760" w:hanging="360"/>
      </w:pPr>
    </w:lvl>
    <w:lvl w:ilvl="8" w:tplc="3F04EA66"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C12ADFB0">
      <w:start w:val="1"/>
      <w:numFmt w:val="lowerRoman"/>
      <w:lvlText w:val="(%1)"/>
      <w:lvlJc w:val="left"/>
      <w:pPr>
        <w:ind w:left="1080" w:hanging="720"/>
      </w:pPr>
      <w:rPr>
        <w:rFonts w:hint="default"/>
      </w:rPr>
    </w:lvl>
    <w:lvl w:ilvl="1" w:tplc="17A80A36" w:tentative="1">
      <w:start w:val="1"/>
      <w:numFmt w:val="lowerLetter"/>
      <w:lvlText w:val="%2."/>
      <w:lvlJc w:val="left"/>
      <w:pPr>
        <w:ind w:left="1440" w:hanging="360"/>
      </w:pPr>
    </w:lvl>
    <w:lvl w:ilvl="2" w:tplc="08563FFE" w:tentative="1">
      <w:start w:val="1"/>
      <w:numFmt w:val="lowerRoman"/>
      <w:lvlText w:val="%3."/>
      <w:lvlJc w:val="right"/>
      <w:pPr>
        <w:ind w:left="2160" w:hanging="180"/>
      </w:pPr>
    </w:lvl>
    <w:lvl w:ilvl="3" w:tplc="6066A1CA" w:tentative="1">
      <w:start w:val="1"/>
      <w:numFmt w:val="decimal"/>
      <w:lvlText w:val="%4."/>
      <w:lvlJc w:val="left"/>
      <w:pPr>
        <w:ind w:left="2880" w:hanging="360"/>
      </w:pPr>
    </w:lvl>
    <w:lvl w:ilvl="4" w:tplc="3626E2D8" w:tentative="1">
      <w:start w:val="1"/>
      <w:numFmt w:val="lowerLetter"/>
      <w:lvlText w:val="%5."/>
      <w:lvlJc w:val="left"/>
      <w:pPr>
        <w:ind w:left="3600" w:hanging="360"/>
      </w:pPr>
    </w:lvl>
    <w:lvl w:ilvl="5" w:tplc="3DBA748A" w:tentative="1">
      <w:start w:val="1"/>
      <w:numFmt w:val="lowerRoman"/>
      <w:lvlText w:val="%6."/>
      <w:lvlJc w:val="right"/>
      <w:pPr>
        <w:ind w:left="4320" w:hanging="180"/>
      </w:pPr>
    </w:lvl>
    <w:lvl w:ilvl="6" w:tplc="392C9820" w:tentative="1">
      <w:start w:val="1"/>
      <w:numFmt w:val="decimal"/>
      <w:lvlText w:val="%7."/>
      <w:lvlJc w:val="left"/>
      <w:pPr>
        <w:ind w:left="5040" w:hanging="360"/>
      </w:pPr>
    </w:lvl>
    <w:lvl w:ilvl="7" w:tplc="6A0CB7E4" w:tentative="1">
      <w:start w:val="1"/>
      <w:numFmt w:val="lowerLetter"/>
      <w:lvlText w:val="%8."/>
      <w:lvlJc w:val="left"/>
      <w:pPr>
        <w:ind w:left="5760" w:hanging="360"/>
      </w:pPr>
    </w:lvl>
    <w:lvl w:ilvl="8" w:tplc="2C7859B8"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8AD0B912">
      <w:start w:val="1"/>
      <w:numFmt w:val="bullet"/>
      <w:lvlText w:val=""/>
      <w:lvlJc w:val="left"/>
      <w:pPr>
        <w:ind w:left="720" w:hanging="360"/>
      </w:pPr>
      <w:rPr>
        <w:rFonts w:ascii="Symbol" w:hAnsi="Symbol" w:hint="default"/>
        <w:color w:val="auto"/>
        <w:sz w:val="24"/>
        <w:szCs w:val="24"/>
      </w:rPr>
    </w:lvl>
    <w:lvl w:ilvl="1" w:tplc="58726120" w:tentative="1">
      <w:start w:val="1"/>
      <w:numFmt w:val="bullet"/>
      <w:lvlText w:val="o"/>
      <w:lvlJc w:val="left"/>
      <w:pPr>
        <w:ind w:left="1440" w:hanging="360"/>
      </w:pPr>
      <w:rPr>
        <w:rFonts w:ascii="Courier New" w:hAnsi="Courier New" w:cs="Courier New" w:hint="default"/>
      </w:rPr>
    </w:lvl>
    <w:lvl w:ilvl="2" w:tplc="8BD28242" w:tentative="1">
      <w:start w:val="1"/>
      <w:numFmt w:val="bullet"/>
      <w:lvlText w:val=""/>
      <w:lvlJc w:val="left"/>
      <w:pPr>
        <w:ind w:left="2160" w:hanging="360"/>
      </w:pPr>
      <w:rPr>
        <w:rFonts w:ascii="Wingdings" w:hAnsi="Wingdings" w:hint="default"/>
      </w:rPr>
    </w:lvl>
    <w:lvl w:ilvl="3" w:tplc="9D7C1EE6" w:tentative="1">
      <w:start w:val="1"/>
      <w:numFmt w:val="bullet"/>
      <w:lvlText w:val=""/>
      <w:lvlJc w:val="left"/>
      <w:pPr>
        <w:ind w:left="2880" w:hanging="360"/>
      </w:pPr>
      <w:rPr>
        <w:rFonts w:ascii="Symbol" w:hAnsi="Symbol" w:hint="default"/>
      </w:rPr>
    </w:lvl>
    <w:lvl w:ilvl="4" w:tplc="C2026FAA" w:tentative="1">
      <w:start w:val="1"/>
      <w:numFmt w:val="bullet"/>
      <w:lvlText w:val="o"/>
      <w:lvlJc w:val="left"/>
      <w:pPr>
        <w:ind w:left="3600" w:hanging="360"/>
      </w:pPr>
      <w:rPr>
        <w:rFonts w:ascii="Courier New" w:hAnsi="Courier New" w:cs="Courier New" w:hint="default"/>
      </w:rPr>
    </w:lvl>
    <w:lvl w:ilvl="5" w:tplc="2EEC5A70" w:tentative="1">
      <w:start w:val="1"/>
      <w:numFmt w:val="bullet"/>
      <w:lvlText w:val=""/>
      <w:lvlJc w:val="left"/>
      <w:pPr>
        <w:ind w:left="4320" w:hanging="360"/>
      </w:pPr>
      <w:rPr>
        <w:rFonts w:ascii="Wingdings" w:hAnsi="Wingdings" w:hint="default"/>
      </w:rPr>
    </w:lvl>
    <w:lvl w:ilvl="6" w:tplc="10BEA2BC" w:tentative="1">
      <w:start w:val="1"/>
      <w:numFmt w:val="bullet"/>
      <w:lvlText w:val=""/>
      <w:lvlJc w:val="left"/>
      <w:pPr>
        <w:ind w:left="5040" w:hanging="360"/>
      </w:pPr>
      <w:rPr>
        <w:rFonts w:ascii="Symbol" w:hAnsi="Symbol" w:hint="default"/>
      </w:rPr>
    </w:lvl>
    <w:lvl w:ilvl="7" w:tplc="B068288C" w:tentative="1">
      <w:start w:val="1"/>
      <w:numFmt w:val="bullet"/>
      <w:lvlText w:val="o"/>
      <w:lvlJc w:val="left"/>
      <w:pPr>
        <w:ind w:left="5760" w:hanging="360"/>
      </w:pPr>
      <w:rPr>
        <w:rFonts w:ascii="Courier New" w:hAnsi="Courier New" w:cs="Courier New" w:hint="default"/>
      </w:rPr>
    </w:lvl>
    <w:lvl w:ilvl="8" w:tplc="04D48528"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FB3E01BA">
      <w:start w:val="1"/>
      <w:numFmt w:val="lowerRoman"/>
      <w:lvlText w:val="(%1)"/>
      <w:lvlJc w:val="left"/>
      <w:pPr>
        <w:ind w:left="1080" w:hanging="720"/>
      </w:pPr>
      <w:rPr>
        <w:rFonts w:hint="default"/>
      </w:rPr>
    </w:lvl>
    <w:lvl w:ilvl="1" w:tplc="8898C604" w:tentative="1">
      <w:start w:val="1"/>
      <w:numFmt w:val="lowerLetter"/>
      <w:lvlText w:val="%2."/>
      <w:lvlJc w:val="left"/>
      <w:pPr>
        <w:ind w:left="1440" w:hanging="360"/>
      </w:pPr>
    </w:lvl>
    <w:lvl w:ilvl="2" w:tplc="FA8457A0" w:tentative="1">
      <w:start w:val="1"/>
      <w:numFmt w:val="lowerRoman"/>
      <w:lvlText w:val="%3."/>
      <w:lvlJc w:val="right"/>
      <w:pPr>
        <w:ind w:left="2160" w:hanging="180"/>
      </w:pPr>
    </w:lvl>
    <w:lvl w:ilvl="3" w:tplc="04824250" w:tentative="1">
      <w:start w:val="1"/>
      <w:numFmt w:val="decimal"/>
      <w:lvlText w:val="%4."/>
      <w:lvlJc w:val="left"/>
      <w:pPr>
        <w:ind w:left="2880" w:hanging="360"/>
      </w:pPr>
    </w:lvl>
    <w:lvl w:ilvl="4" w:tplc="63DED698" w:tentative="1">
      <w:start w:val="1"/>
      <w:numFmt w:val="lowerLetter"/>
      <w:lvlText w:val="%5."/>
      <w:lvlJc w:val="left"/>
      <w:pPr>
        <w:ind w:left="3600" w:hanging="360"/>
      </w:pPr>
    </w:lvl>
    <w:lvl w:ilvl="5" w:tplc="2F8A2554" w:tentative="1">
      <w:start w:val="1"/>
      <w:numFmt w:val="lowerRoman"/>
      <w:lvlText w:val="%6."/>
      <w:lvlJc w:val="right"/>
      <w:pPr>
        <w:ind w:left="4320" w:hanging="180"/>
      </w:pPr>
    </w:lvl>
    <w:lvl w:ilvl="6" w:tplc="8DC07CCC" w:tentative="1">
      <w:start w:val="1"/>
      <w:numFmt w:val="decimal"/>
      <w:lvlText w:val="%7."/>
      <w:lvlJc w:val="left"/>
      <w:pPr>
        <w:ind w:left="5040" w:hanging="360"/>
      </w:pPr>
    </w:lvl>
    <w:lvl w:ilvl="7" w:tplc="01206B20" w:tentative="1">
      <w:start w:val="1"/>
      <w:numFmt w:val="lowerLetter"/>
      <w:lvlText w:val="%8."/>
      <w:lvlJc w:val="left"/>
      <w:pPr>
        <w:ind w:left="5760" w:hanging="360"/>
      </w:pPr>
    </w:lvl>
    <w:lvl w:ilvl="8" w:tplc="0428DB5A"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B4BAEEBC">
      <w:start w:val="1"/>
      <w:numFmt w:val="lowerRoman"/>
      <w:lvlText w:val="(%1)"/>
      <w:lvlJc w:val="left"/>
      <w:pPr>
        <w:ind w:left="1080" w:hanging="720"/>
      </w:pPr>
      <w:rPr>
        <w:rFonts w:hint="default"/>
      </w:rPr>
    </w:lvl>
    <w:lvl w:ilvl="1" w:tplc="283ABC22" w:tentative="1">
      <w:start w:val="1"/>
      <w:numFmt w:val="lowerLetter"/>
      <w:lvlText w:val="%2."/>
      <w:lvlJc w:val="left"/>
      <w:pPr>
        <w:ind w:left="1440" w:hanging="360"/>
      </w:pPr>
    </w:lvl>
    <w:lvl w:ilvl="2" w:tplc="D6D2DD8A" w:tentative="1">
      <w:start w:val="1"/>
      <w:numFmt w:val="lowerRoman"/>
      <w:lvlText w:val="%3."/>
      <w:lvlJc w:val="right"/>
      <w:pPr>
        <w:ind w:left="2160" w:hanging="180"/>
      </w:pPr>
    </w:lvl>
    <w:lvl w:ilvl="3" w:tplc="7452FDF0" w:tentative="1">
      <w:start w:val="1"/>
      <w:numFmt w:val="decimal"/>
      <w:lvlText w:val="%4."/>
      <w:lvlJc w:val="left"/>
      <w:pPr>
        <w:ind w:left="2880" w:hanging="360"/>
      </w:pPr>
    </w:lvl>
    <w:lvl w:ilvl="4" w:tplc="6378666C" w:tentative="1">
      <w:start w:val="1"/>
      <w:numFmt w:val="lowerLetter"/>
      <w:lvlText w:val="%5."/>
      <w:lvlJc w:val="left"/>
      <w:pPr>
        <w:ind w:left="3600" w:hanging="360"/>
      </w:pPr>
    </w:lvl>
    <w:lvl w:ilvl="5" w:tplc="990AA4EC" w:tentative="1">
      <w:start w:val="1"/>
      <w:numFmt w:val="lowerRoman"/>
      <w:lvlText w:val="%6."/>
      <w:lvlJc w:val="right"/>
      <w:pPr>
        <w:ind w:left="4320" w:hanging="180"/>
      </w:pPr>
    </w:lvl>
    <w:lvl w:ilvl="6" w:tplc="78D051FC" w:tentative="1">
      <w:start w:val="1"/>
      <w:numFmt w:val="decimal"/>
      <w:lvlText w:val="%7."/>
      <w:lvlJc w:val="left"/>
      <w:pPr>
        <w:ind w:left="5040" w:hanging="360"/>
      </w:pPr>
    </w:lvl>
    <w:lvl w:ilvl="7" w:tplc="91922596" w:tentative="1">
      <w:start w:val="1"/>
      <w:numFmt w:val="lowerLetter"/>
      <w:lvlText w:val="%8."/>
      <w:lvlJc w:val="left"/>
      <w:pPr>
        <w:ind w:left="5760" w:hanging="360"/>
      </w:pPr>
    </w:lvl>
    <w:lvl w:ilvl="8" w:tplc="42644254"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8542BCC0">
      <w:start w:val="1"/>
      <w:numFmt w:val="lowerRoman"/>
      <w:lvlText w:val="(%1)"/>
      <w:lvlJc w:val="left"/>
      <w:pPr>
        <w:ind w:left="1080" w:hanging="720"/>
      </w:pPr>
      <w:rPr>
        <w:rFonts w:hint="default"/>
      </w:rPr>
    </w:lvl>
    <w:lvl w:ilvl="1" w:tplc="BF4EA8FE" w:tentative="1">
      <w:start w:val="1"/>
      <w:numFmt w:val="lowerLetter"/>
      <w:lvlText w:val="%2."/>
      <w:lvlJc w:val="left"/>
      <w:pPr>
        <w:ind w:left="1440" w:hanging="360"/>
      </w:pPr>
    </w:lvl>
    <w:lvl w:ilvl="2" w:tplc="9AB217AE" w:tentative="1">
      <w:start w:val="1"/>
      <w:numFmt w:val="lowerRoman"/>
      <w:lvlText w:val="%3."/>
      <w:lvlJc w:val="right"/>
      <w:pPr>
        <w:ind w:left="2160" w:hanging="180"/>
      </w:pPr>
    </w:lvl>
    <w:lvl w:ilvl="3" w:tplc="D30C3284" w:tentative="1">
      <w:start w:val="1"/>
      <w:numFmt w:val="decimal"/>
      <w:lvlText w:val="%4."/>
      <w:lvlJc w:val="left"/>
      <w:pPr>
        <w:ind w:left="2880" w:hanging="360"/>
      </w:pPr>
    </w:lvl>
    <w:lvl w:ilvl="4" w:tplc="7E6A1130" w:tentative="1">
      <w:start w:val="1"/>
      <w:numFmt w:val="lowerLetter"/>
      <w:lvlText w:val="%5."/>
      <w:lvlJc w:val="left"/>
      <w:pPr>
        <w:ind w:left="3600" w:hanging="360"/>
      </w:pPr>
    </w:lvl>
    <w:lvl w:ilvl="5" w:tplc="C07AAA42" w:tentative="1">
      <w:start w:val="1"/>
      <w:numFmt w:val="lowerRoman"/>
      <w:lvlText w:val="%6."/>
      <w:lvlJc w:val="right"/>
      <w:pPr>
        <w:ind w:left="4320" w:hanging="180"/>
      </w:pPr>
    </w:lvl>
    <w:lvl w:ilvl="6" w:tplc="37528FC0" w:tentative="1">
      <w:start w:val="1"/>
      <w:numFmt w:val="decimal"/>
      <w:lvlText w:val="%7."/>
      <w:lvlJc w:val="left"/>
      <w:pPr>
        <w:ind w:left="5040" w:hanging="360"/>
      </w:pPr>
    </w:lvl>
    <w:lvl w:ilvl="7" w:tplc="3B20B30C" w:tentative="1">
      <w:start w:val="1"/>
      <w:numFmt w:val="lowerLetter"/>
      <w:lvlText w:val="%8."/>
      <w:lvlJc w:val="left"/>
      <w:pPr>
        <w:ind w:left="5760" w:hanging="360"/>
      </w:pPr>
    </w:lvl>
    <w:lvl w:ilvl="8" w:tplc="415CC358"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4308188A">
      <w:start w:val="1"/>
      <w:numFmt w:val="lowerRoman"/>
      <w:lvlText w:val="(%1)"/>
      <w:lvlJc w:val="left"/>
      <w:pPr>
        <w:ind w:left="1080" w:hanging="720"/>
      </w:pPr>
      <w:rPr>
        <w:rFonts w:hint="default"/>
      </w:rPr>
    </w:lvl>
    <w:lvl w:ilvl="1" w:tplc="AD14783A" w:tentative="1">
      <w:start w:val="1"/>
      <w:numFmt w:val="lowerLetter"/>
      <w:lvlText w:val="%2."/>
      <w:lvlJc w:val="left"/>
      <w:pPr>
        <w:ind w:left="1440" w:hanging="360"/>
      </w:pPr>
    </w:lvl>
    <w:lvl w:ilvl="2" w:tplc="DDF46598" w:tentative="1">
      <w:start w:val="1"/>
      <w:numFmt w:val="lowerRoman"/>
      <w:lvlText w:val="%3."/>
      <w:lvlJc w:val="right"/>
      <w:pPr>
        <w:ind w:left="2160" w:hanging="180"/>
      </w:pPr>
    </w:lvl>
    <w:lvl w:ilvl="3" w:tplc="F3D85EE6" w:tentative="1">
      <w:start w:val="1"/>
      <w:numFmt w:val="decimal"/>
      <w:lvlText w:val="%4."/>
      <w:lvlJc w:val="left"/>
      <w:pPr>
        <w:ind w:left="2880" w:hanging="360"/>
      </w:pPr>
    </w:lvl>
    <w:lvl w:ilvl="4" w:tplc="FC04E96A" w:tentative="1">
      <w:start w:val="1"/>
      <w:numFmt w:val="lowerLetter"/>
      <w:lvlText w:val="%5."/>
      <w:lvlJc w:val="left"/>
      <w:pPr>
        <w:ind w:left="3600" w:hanging="360"/>
      </w:pPr>
    </w:lvl>
    <w:lvl w:ilvl="5" w:tplc="04F0EED6" w:tentative="1">
      <w:start w:val="1"/>
      <w:numFmt w:val="lowerRoman"/>
      <w:lvlText w:val="%6."/>
      <w:lvlJc w:val="right"/>
      <w:pPr>
        <w:ind w:left="4320" w:hanging="180"/>
      </w:pPr>
    </w:lvl>
    <w:lvl w:ilvl="6" w:tplc="0CF8EA7A" w:tentative="1">
      <w:start w:val="1"/>
      <w:numFmt w:val="decimal"/>
      <w:lvlText w:val="%7."/>
      <w:lvlJc w:val="left"/>
      <w:pPr>
        <w:ind w:left="5040" w:hanging="360"/>
      </w:pPr>
    </w:lvl>
    <w:lvl w:ilvl="7" w:tplc="EC4CD382" w:tentative="1">
      <w:start w:val="1"/>
      <w:numFmt w:val="lowerLetter"/>
      <w:lvlText w:val="%8."/>
      <w:lvlJc w:val="left"/>
      <w:pPr>
        <w:ind w:left="5760" w:hanging="360"/>
      </w:pPr>
    </w:lvl>
    <w:lvl w:ilvl="8" w:tplc="ADD6578A"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2EE20640">
      <w:start w:val="1"/>
      <w:numFmt w:val="lowerRoman"/>
      <w:lvlText w:val="(%1)"/>
      <w:lvlJc w:val="left"/>
      <w:pPr>
        <w:ind w:left="1080" w:hanging="720"/>
      </w:pPr>
      <w:rPr>
        <w:rFonts w:hint="default"/>
      </w:rPr>
    </w:lvl>
    <w:lvl w:ilvl="1" w:tplc="09986BEE" w:tentative="1">
      <w:start w:val="1"/>
      <w:numFmt w:val="lowerLetter"/>
      <w:lvlText w:val="%2."/>
      <w:lvlJc w:val="left"/>
      <w:pPr>
        <w:ind w:left="1440" w:hanging="360"/>
      </w:pPr>
    </w:lvl>
    <w:lvl w:ilvl="2" w:tplc="1110D9A6" w:tentative="1">
      <w:start w:val="1"/>
      <w:numFmt w:val="lowerRoman"/>
      <w:lvlText w:val="%3."/>
      <w:lvlJc w:val="right"/>
      <w:pPr>
        <w:ind w:left="2160" w:hanging="180"/>
      </w:pPr>
    </w:lvl>
    <w:lvl w:ilvl="3" w:tplc="61D49762" w:tentative="1">
      <w:start w:val="1"/>
      <w:numFmt w:val="decimal"/>
      <w:lvlText w:val="%4."/>
      <w:lvlJc w:val="left"/>
      <w:pPr>
        <w:ind w:left="2880" w:hanging="360"/>
      </w:pPr>
    </w:lvl>
    <w:lvl w:ilvl="4" w:tplc="26F85680" w:tentative="1">
      <w:start w:val="1"/>
      <w:numFmt w:val="lowerLetter"/>
      <w:lvlText w:val="%5."/>
      <w:lvlJc w:val="left"/>
      <w:pPr>
        <w:ind w:left="3600" w:hanging="360"/>
      </w:pPr>
    </w:lvl>
    <w:lvl w:ilvl="5" w:tplc="F356B78C" w:tentative="1">
      <w:start w:val="1"/>
      <w:numFmt w:val="lowerRoman"/>
      <w:lvlText w:val="%6."/>
      <w:lvlJc w:val="right"/>
      <w:pPr>
        <w:ind w:left="4320" w:hanging="180"/>
      </w:pPr>
    </w:lvl>
    <w:lvl w:ilvl="6" w:tplc="25FA5BF4" w:tentative="1">
      <w:start w:val="1"/>
      <w:numFmt w:val="decimal"/>
      <w:lvlText w:val="%7."/>
      <w:lvlJc w:val="left"/>
      <w:pPr>
        <w:ind w:left="5040" w:hanging="360"/>
      </w:pPr>
    </w:lvl>
    <w:lvl w:ilvl="7" w:tplc="05806FF4" w:tentative="1">
      <w:start w:val="1"/>
      <w:numFmt w:val="lowerLetter"/>
      <w:lvlText w:val="%8."/>
      <w:lvlJc w:val="left"/>
      <w:pPr>
        <w:ind w:left="5760" w:hanging="360"/>
      </w:pPr>
    </w:lvl>
    <w:lvl w:ilvl="8" w:tplc="69960DCE"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B4AA53BA">
      <w:start w:val="1"/>
      <w:numFmt w:val="lowerRoman"/>
      <w:lvlText w:val="(%1)"/>
      <w:lvlJc w:val="left"/>
      <w:pPr>
        <w:ind w:left="1080" w:hanging="720"/>
      </w:pPr>
      <w:rPr>
        <w:rFonts w:hint="default"/>
      </w:rPr>
    </w:lvl>
    <w:lvl w:ilvl="1" w:tplc="7D443B0E" w:tentative="1">
      <w:start w:val="1"/>
      <w:numFmt w:val="lowerLetter"/>
      <w:lvlText w:val="%2."/>
      <w:lvlJc w:val="left"/>
      <w:pPr>
        <w:ind w:left="1440" w:hanging="360"/>
      </w:pPr>
    </w:lvl>
    <w:lvl w:ilvl="2" w:tplc="E8104084" w:tentative="1">
      <w:start w:val="1"/>
      <w:numFmt w:val="lowerRoman"/>
      <w:lvlText w:val="%3."/>
      <w:lvlJc w:val="right"/>
      <w:pPr>
        <w:ind w:left="2160" w:hanging="180"/>
      </w:pPr>
    </w:lvl>
    <w:lvl w:ilvl="3" w:tplc="7CF2BDB2" w:tentative="1">
      <w:start w:val="1"/>
      <w:numFmt w:val="decimal"/>
      <w:lvlText w:val="%4."/>
      <w:lvlJc w:val="left"/>
      <w:pPr>
        <w:ind w:left="2880" w:hanging="360"/>
      </w:pPr>
    </w:lvl>
    <w:lvl w:ilvl="4" w:tplc="F32C6144" w:tentative="1">
      <w:start w:val="1"/>
      <w:numFmt w:val="lowerLetter"/>
      <w:lvlText w:val="%5."/>
      <w:lvlJc w:val="left"/>
      <w:pPr>
        <w:ind w:left="3600" w:hanging="360"/>
      </w:pPr>
    </w:lvl>
    <w:lvl w:ilvl="5" w:tplc="D3C23AB6" w:tentative="1">
      <w:start w:val="1"/>
      <w:numFmt w:val="lowerRoman"/>
      <w:lvlText w:val="%6."/>
      <w:lvlJc w:val="right"/>
      <w:pPr>
        <w:ind w:left="4320" w:hanging="180"/>
      </w:pPr>
    </w:lvl>
    <w:lvl w:ilvl="6" w:tplc="A26CA9B0" w:tentative="1">
      <w:start w:val="1"/>
      <w:numFmt w:val="decimal"/>
      <w:lvlText w:val="%7."/>
      <w:lvlJc w:val="left"/>
      <w:pPr>
        <w:ind w:left="5040" w:hanging="360"/>
      </w:pPr>
    </w:lvl>
    <w:lvl w:ilvl="7" w:tplc="4B52F52C" w:tentative="1">
      <w:start w:val="1"/>
      <w:numFmt w:val="lowerLetter"/>
      <w:lvlText w:val="%8."/>
      <w:lvlJc w:val="left"/>
      <w:pPr>
        <w:ind w:left="5760" w:hanging="360"/>
      </w:pPr>
    </w:lvl>
    <w:lvl w:ilvl="8" w:tplc="20B4DDC8"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927107509">
    <w:abstractNumId w:val="11"/>
  </w:num>
  <w:num w:numId="2" w16cid:durableId="62527378">
    <w:abstractNumId w:val="4"/>
  </w:num>
  <w:num w:numId="3" w16cid:durableId="248467464">
    <w:abstractNumId w:val="2"/>
  </w:num>
  <w:num w:numId="4" w16cid:durableId="1938325298">
    <w:abstractNumId w:val="7"/>
  </w:num>
  <w:num w:numId="5" w16cid:durableId="1253901808">
    <w:abstractNumId w:val="6"/>
  </w:num>
  <w:num w:numId="6" w16cid:durableId="1273048664">
    <w:abstractNumId w:val="1"/>
  </w:num>
  <w:num w:numId="7" w16cid:durableId="172770954">
    <w:abstractNumId w:val="9"/>
  </w:num>
  <w:num w:numId="8" w16cid:durableId="290986370">
    <w:abstractNumId w:val="5"/>
  </w:num>
  <w:num w:numId="9" w16cid:durableId="434718387">
    <w:abstractNumId w:val="8"/>
  </w:num>
  <w:num w:numId="10" w16cid:durableId="1977374971">
    <w:abstractNumId w:val="3"/>
  </w:num>
  <w:num w:numId="11" w16cid:durableId="1799759615">
    <w:abstractNumId w:val="10"/>
  </w:num>
  <w:num w:numId="12" w16cid:durableId="1708752026">
    <w:abstractNumId w:val="0"/>
  </w:num>
  <w:num w:numId="13" w16cid:durableId="851916448">
    <w:abstractNumId w:val="11"/>
  </w:num>
  <w:num w:numId="14" w16cid:durableId="6486317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FCE"/>
    <w:rsid w:val="00050FD6"/>
    <w:rsid w:val="000B53A8"/>
    <w:rsid w:val="000C4405"/>
    <w:rsid w:val="000D1AF0"/>
    <w:rsid w:val="00106566"/>
    <w:rsid w:val="00113E42"/>
    <w:rsid w:val="001662FB"/>
    <w:rsid w:val="00197D69"/>
    <w:rsid w:val="00201266"/>
    <w:rsid w:val="002C3100"/>
    <w:rsid w:val="00321BC6"/>
    <w:rsid w:val="00461B8D"/>
    <w:rsid w:val="00512EA1"/>
    <w:rsid w:val="005616EB"/>
    <w:rsid w:val="005D25A8"/>
    <w:rsid w:val="005D2A85"/>
    <w:rsid w:val="00651AFD"/>
    <w:rsid w:val="00652B7A"/>
    <w:rsid w:val="00657750"/>
    <w:rsid w:val="00765AAC"/>
    <w:rsid w:val="007B1327"/>
    <w:rsid w:val="007C2BC7"/>
    <w:rsid w:val="00803C9E"/>
    <w:rsid w:val="00825EFC"/>
    <w:rsid w:val="00872D39"/>
    <w:rsid w:val="009063D7"/>
    <w:rsid w:val="00950E77"/>
    <w:rsid w:val="00953040"/>
    <w:rsid w:val="009C4DD7"/>
    <w:rsid w:val="00A1406C"/>
    <w:rsid w:val="00A15D7B"/>
    <w:rsid w:val="00AF45C4"/>
    <w:rsid w:val="00B069AB"/>
    <w:rsid w:val="00B4690E"/>
    <w:rsid w:val="00B912E6"/>
    <w:rsid w:val="00B955AF"/>
    <w:rsid w:val="00BC32DB"/>
    <w:rsid w:val="00C1756C"/>
    <w:rsid w:val="00C612B1"/>
    <w:rsid w:val="00CD10B3"/>
    <w:rsid w:val="00D20BBB"/>
    <w:rsid w:val="00D502A7"/>
    <w:rsid w:val="00D63FCE"/>
    <w:rsid w:val="00E2499A"/>
    <w:rsid w:val="00E47B63"/>
    <w:rsid w:val="00FD133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B9EFB"/>
  <w15:docId w15:val="{F3C3C641-1F4E-469D-AD24-EAE25526B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AE202B" w:rsidRDefault="00AE202B">
          <w:r w:rsidRPr="00925A3E">
            <w:rPr>
              <w:rStyle w:val="PlaceholderText"/>
            </w:rPr>
            <w:t>Click or tap to enter a date.</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AE202B" w:rsidRDefault="00AE202B" w:rsidP="00AF0AC5">
          <w:pPr>
            <w:pStyle w:val="D6903D02D7CB4A26959385EE7707C951"/>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AE202B" w:rsidRDefault="00AE202B"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AE202B" w:rsidRDefault="00AE202B" w:rsidP="00AF0AC5">
          <w:pPr>
            <w:pStyle w:val="5980B78F9EE84FC8ABAA12ABA876356E"/>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AE202B" w:rsidRDefault="00AE202B"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AE202B" w:rsidRDefault="00AE202B" w:rsidP="00AF0AC5">
          <w:pPr>
            <w:pStyle w:val="B49FA1BBEF644AB6B201ADBCD49F2011"/>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AE202B" w:rsidRDefault="00AE202B" w:rsidP="00AF0AC5">
          <w:pPr>
            <w:pStyle w:val="2006D617159A4DBD950ADA2AF1263BED"/>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AE202B" w:rsidRDefault="00AE202B"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AE202B" w:rsidRDefault="00AE202B" w:rsidP="00AF0AC5">
          <w:pPr>
            <w:pStyle w:val="6B956414F14542D98305499D2BA20642"/>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altName w:val="Calibri"/>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E202B"/>
    <w:rsid w:val="000C4823"/>
    <w:rsid w:val="000D1AF0"/>
    <w:rsid w:val="002C3100"/>
    <w:rsid w:val="004D2FA7"/>
    <w:rsid w:val="00652B7A"/>
    <w:rsid w:val="00A43BD4"/>
    <w:rsid w:val="00A56C50"/>
    <w:rsid w:val="00AE202B"/>
    <w:rsid w:val="00B069AB"/>
    <w:rsid w:val="00B912E6"/>
    <w:rsid w:val="00CD10B3"/>
    <w:rsid w:val="00E2499A"/>
    <w:rsid w:val="00EE262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D6903D02D7CB4A26959385EE7707C951">
    <w:name w:val="D6903D02D7CB4A26959385EE7707C951"/>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2006D617159A4DBD950ADA2AF1263BED">
    <w:name w:val="2006D617159A4DBD950ADA2AF1263BED"/>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bdeed8b-015a-43a7-b7a6-5d6d95f730e1" xsi:nil="true"/>
    <lcf76f155ced4ddcb4097134ff3c332f xmlns="5c680129-a9a7-4631-8248-0634153cfd6c">
      <Terms xmlns="http://schemas.microsoft.com/office/infopath/2007/PartnerControls"/>
    </lcf76f155ced4ddcb4097134ff3c332f>
    <SharedWithUsers xmlns="6bdeed8b-015a-43a7-b7a6-5d6d95f730e1">
      <UserInfo>
        <DisplayName/>
        <AccountId xsi:nil="true"/>
        <AccountType/>
      </UserInfo>
    </SharedWithUsers>
    <RACSID xmlns="5c680129-a9a7-4631-8248-0634153cfd6c" xsi:nil="true"/>
    <State xmlns="5c680129-a9a7-4631-8248-0634153cfd6c" xsi:nil="true"/>
    <FirstLetterService xmlns="5c680129-a9a7-4631-8248-0634153cfd6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AF160F9A76D145B6F2D166A08EDC77" ma:contentTypeVersion="18" ma:contentTypeDescription="Create a new document." ma:contentTypeScope="" ma:versionID="4f0c0e80d48c549a18a5ba1aa5281488">
  <xsd:schema xmlns:xsd="http://www.w3.org/2001/XMLSchema" xmlns:xs="http://www.w3.org/2001/XMLSchema" xmlns:p="http://schemas.microsoft.com/office/2006/metadata/properties" xmlns:ns2="5c680129-a9a7-4631-8248-0634153cfd6c" xmlns:ns3="6bdeed8b-015a-43a7-b7a6-5d6d95f730e1" targetNamespace="http://schemas.microsoft.com/office/2006/metadata/properties" ma:root="true" ma:fieldsID="f32ea45ba2006133471f251055704f4d" ns2:_="" ns3:_="">
    <xsd:import namespace="5c680129-a9a7-4631-8248-0634153cfd6c"/>
    <xsd:import namespace="6bdeed8b-015a-43a7-b7a6-5d6d95f730e1"/>
    <xsd:element name="properties">
      <xsd:complexType>
        <xsd:sequence>
          <xsd:element name="documentManagement">
            <xsd:complexType>
              <xsd:all>
                <xsd:element ref="ns2:RACSID" minOccurs="0"/>
                <xsd:element ref="ns2:State" minOccurs="0"/>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FirstLetterServic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80129-a9a7-4631-8248-0634153cfd6c" elementFormDefault="qualified">
    <xsd:import namespace="http://schemas.microsoft.com/office/2006/documentManagement/types"/>
    <xsd:import namespace="http://schemas.microsoft.com/office/infopath/2007/PartnerControls"/>
    <xsd:element name="RACSID" ma:index="8" nillable="true" ma:displayName="RACS ID" ma:format="Dropdown" ma:internalName="RACSID">
      <xsd:simpleType>
        <xsd:restriction base="dms:Text">
          <xsd:maxLength value="255"/>
        </xsd:restriction>
      </xsd:simpleType>
    </xsd:element>
    <xsd:element name="State" ma:index="9" nillable="true" ma:displayName="State" ma:format="Dropdown" ma:internalName="Stat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FirstLetterService" ma:index="21" nillable="true" ma:displayName="First Letter Service" ma:format="Dropdown" ma:internalName="FirstLetterService">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deed8b-015a-43a7-b7a6-5d6d95f730e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dfd7a93-c6e4-4efe-b3a4-04b835fee04a}" ma:internalName="TaxCatchAll" ma:showField="CatchAllData" ma:web="6bdeed8b-015a-43a7-b7a6-5d6d95f730e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6bdeed8b-015a-43a7-b7a6-5d6d95f730e1"/>
    <ds:schemaRef ds:uri="5c680129-a9a7-4631-8248-0634153cfd6c"/>
  </ds:schemaRefs>
</ds:datastoreItem>
</file>

<file path=customXml/itemProps3.xml><?xml version="1.0" encoding="utf-8"?>
<ds:datastoreItem xmlns:ds="http://schemas.openxmlformats.org/officeDocument/2006/customXml" ds:itemID="{89F229CF-098F-46E3-A819-37D5E5464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80129-a9a7-4631-8248-0634153cfd6c"/>
    <ds:schemaRef ds:uri="6bdeed8b-015a-43a7-b7a6-5d6d95f730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1609</Words>
  <Characters>9177</Characters>
  <Application>Microsoft Office Word</Application>
  <DocSecurity>12</DocSecurity>
  <Lines>76</Lines>
  <Paragraphs>21</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10765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2</cp:revision>
  <dcterms:created xsi:type="dcterms:W3CDTF">2024-11-24T21:23:00Z</dcterms:created>
  <dcterms:modified xsi:type="dcterms:W3CDTF">2024-11-24T21:23:00Z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0x01010071AF160F9A76D145B6F2D166A08EDC77</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