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C7AAA">
      <w:pPr>
        <w:tabs>
          <w:tab w:val="left" w:pos="4569"/>
        </w:tabs>
        <w:spacing w:before="5600"/>
        <w:ind w:right="1132"/>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9DD5B7E" w:rsidR="00D2559D" w:rsidRPr="00067B0A" w:rsidRDefault="00AA55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B0A">
              <w:rPr>
                <w:rFonts w:ascii="Arial" w:hAnsi="Arial" w:cs="Arial"/>
                <w:color w:val="auto"/>
              </w:rPr>
              <w:t>Amaroo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ED51B9F" w:rsidR="00CA37CB" w:rsidRPr="00067B0A" w:rsidRDefault="00AA55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B0A">
              <w:rPr>
                <w:rFonts w:ascii="Arial" w:hAnsi="Arial" w:cs="Arial"/>
                <w:color w:val="auto"/>
              </w:rPr>
              <w:t>66 Dudley Road</w:t>
            </w:r>
            <w:r w:rsidR="00F045F4" w:rsidRPr="00067B0A">
              <w:rPr>
                <w:rFonts w:ascii="Arial" w:hAnsi="Arial" w:cs="Arial"/>
                <w:color w:val="auto"/>
              </w:rPr>
              <w:t xml:space="preserve"> </w:t>
            </w:r>
            <w:r w:rsidRPr="00067B0A">
              <w:rPr>
                <w:rFonts w:ascii="Arial" w:hAnsi="Arial" w:cs="Arial"/>
                <w:color w:val="auto"/>
              </w:rPr>
              <w:t>CHARLESTOWN</w:t>
            </w:r>
            <w:r w:rsidR="00CA37CB" w:rsidRPr="00067B0A">
              <w:rPr>
                <w:rFonts w:ascii="Arial" w:hAnsi="Arial" w:cs="Arial"/>
                <w:color w:val="auto"/>
              </w:rPr>
              <w:t xml:space="preserve"> </w:t>
            </w:r>
            <w:r w:rsidRPr="00067B0A">
              <w:rPr>
                <w:rFonts w:ascii="Arial" w:hAnsi="Arial" w:cs="Arial"/>
                <w:color w:val="auto"/>
              </w:rPr>
              <w:t>NSW</w:t>
            </w:r>
            <w:r w:rsidR="00CA37CB" w:rsidRPr="00067B0A">
              <w:rPr>
                <w:rFonts w:ascii="Arial" w:hAnsi="Arial" w:cs="Arial"/>
                <w:color w:val="auto"/>
              </w:rPr>
              <w:t xml:space="preserve"> </w:t>
            </w:r>
            <w:r w:rsidRPr="00067B0A">
              <w:rPr>
                <w:rFonts w:ascii="Arial" w:hAnsi="Arial" w:cs="Arial"/>
                <w:color w:val="auto"/>
              </w:rPr>
              <w:t>2290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64DFD6" w:rsidR="00CA37CB" w:rsidRPr="00067B0A" w:rsidRDefault="00AA55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B0A">
              <w:rPr>
                <w:rFonts w:ascii="Arial" w:hAnsi="Arial" w:cs="Arial"/>
                <w:color w:val="auto"/>
              </w:rPr>
              <w:t>2433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BF64A1" w:rsidR="00D2559D" w:rsidRPr="00067B0A" w:rsidRDefault="00AA55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B0A">
              <w:rPr>
                <w:rFonts w:ascii="Arial" w:hAnsi="Arial" w:cs="Arial"/>
                <w:color w:val="auto"/>
              </w:rPr>
              <w:t>Hunter Valley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76751C" w:rsidR="00D2559D" w:rsidRPr="00067B0A" w:rsidRDefault="00AA55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B0A">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8DAFA95" w:rsidR="00D2559D" w:rsidRPr="00067B0A" w:rsidRDefault="00AA55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B0A">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82EBE1" w:rsidR="00D2559D" w:rsidRPr="00067B0A" w:rsidRDefault="00067B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B0A">
              <w:rPr>
                <w:rFonts w:ascii="Arial" w:hAnsi="Arial" w:cs="Arial"/>
                <w:color w:val="auto"/>
              </w:rPr>
              <w:t>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7689EAA" w:rsidR="000078F8" w:rsidRPr="00996FAF" w:rsidRDefault="000078F8" w:rsidP="00A97B22">
      <w:pPr>
        <w:pStyle w:val="NormalArial"/>
        <w:spacing w:line="276" w:lineRule="auto"/>
      </w:pPr>
      <w:r w:rsidRPr="00996FAF">
        <w:t xml:space="preserve">This performance report for </w:t>
      </w:r>
      <w:r w:rsidR="00AA5558">
        <w:rPr>
          <w:color w:val="auto"/>
        </w:rPr>
        <w:t>Amaroo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109D5" w:rsidRPr="008109D5">
        <w:rPr>
          <w:color w:val="auto"/>
        </w:rPr>
        <w:t>G</w:t>
      </w:r>
      <w:r w:rsidR="00067B0A">
        <w:rPr>
          <w:color w:val="auto"/>
        </w:rPr>
        <w:t>-M. Cain</w:t>
      </w:r>
      <w:r w:rsidRPr="008109D5">
        <w:rPr>
          <w:color w:val="auto"/>
        </w:rPr>
        <w:t xml:space="preserve">, delegate of the Aged Care Quality and Safety Commissioner </w:t>
      </w:r>
      <w:r w:rsidRPr="00996FAF">
        <w:t>(Commissioner)</w:t>
      </w:r>
      <w:r w:rsidRPr="00996FAF">
        <w:rPr>
          <w:rStyle w:val="FootnoteReference"/>
        </w:rPr>
        <w:footnoteReference w:id="1"/>
      </w:r>
      <w:r w:rsidRPr="00996FAF">
        <w:t>.</w:t>
      </w:r>
    </w:p>
    <w:p w14:paraId="4AF33512" w14:textId="77777777" w:rsidR="000078F8" w:rsidRPr="00996FAF" w:rsidRDefault="000078F8" w:rsidP="00A97B22">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A97B22">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DEFAF3D" w14:textId="77777777" w:rsidR="00067B0A" w:rsidRPr="0018732B" w:rsidRDefault="00067B0A" w:rsidP="00067B0A">
      <w:pPr>
        <w:pStyle w:val="NormalArial"/>
        <w:rPr>
          <w:color w:val="auto"/>
        </w:rPr>
      </w:pPr>
      <w:r w:rsidRPr="0018732B">
        <w:rPr>
          <w:color w:val="auto"/>
        </w:rPr>
        <w:t>The following information has been considered in preparing the performance report:</w:t>
      </w:r>
    </w:p>
    <w:p w14:paraId="5F228516" w14:textId="77777777" w:rsidR="00067B0A" w:rsidRPr="0018732B" w:rsidRDefault="00067B0A" w:rsidP="00067B0A">
      <w:pPr>
        <w:pStyle w:val="ListParagraph"/>
        <w:numPr>
          <w:ilvl w:val="0"/>
          <w:numId w:val="2"/>
        </w:numPr>
        <w:spacing w:line="240" w:lineRule="atLeast"/>
        <w:ind w:left="714" w:hanging="357"/>
        <w:contextualSpacing w:val="0"/>
        <w:rPr>
          <w:rFonts w:ascii="Arial" w:hAnsi="Arial" w:cs="Arial"/>
          <w:color w:val="auto"/>
        </w:rPr>
      </w:pPr>
      <w:r w:rsidRPr="0018732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8732B">
        <w:rPr>
          <w:rFonts w:ascii="Arial" w:hAnsi="Arial" w:cs="Arial"/>
          <w:color w:val="auto"/>
        </w:rPr>
        <w:t>representatives</w:t>
      </w:r>
      <w:proofErr w:type="gramEnd"/>
      <w:r w:rsidRPr="0018732B">
        <w:rPr>
          <w:rFonts w:ascii="Arial" w:hAnsi="Arial" w:cs="Arial"/>
          <w:color w:val="auto"/>
        </w:rPr>
        <w:t xml:space="preserve"> and others</w:t>
      </w:r>
    </w:p>
    <w:p w14:paraId="4A58733C" w14:textId="2AC81E65" w:rsidR="00067B0A" w:rsidRPr="0018732B" w:rsidRDefault="00067B0A" w:rsidP="00067B0A">
      <w:pPr>
        <w:pStyle w:val="ListParagraph"/>
        <w:numPr>
          <w:ilvl w:val="0"/>
          <w:numId w:val="2"/>
        </w:numPr>
        <w:spacing w:line="240" w:lineRule="atLeast"/>
        <w:ind w:left="714" w:hanging="357"/>
        <w:contextualSpacing w:val="0"/>
        <w:rPr>
          <w:rFonts w:ascii="Arial" w:hAnsi="Arial" w:cs="Arial"/>
          <w:color w:val="auto"/>
        </w:rPr>
      </w:pPr>
      <w:r w:rsidRPr="0018732B">
        <w:rPr>
          <w:rFonts w:ascii="Arial" w:hAnsi="Arial" w:cs="Arial"/>
          <w:color w:val="auto"/>
        </w:rPr>
        <w:t>the following information given to the Commission, or to the assessment team for the Site Audit of the service:</w:t>
      </w:r>
    </w:p>
    <w:p w14:paraId="3E49A142" w14:textId="77777777" w:rsidR="00067B0A" w:rsidRPr="0018732B" w:rsidRDefault="00067B0A" w:rsidP="00067B0A">
      <w:pPr>
        <w:pStyle w:val="ListParagraph"/>
        <w:numPr>
          <w:ilvl w:val="1"/>
          <w:numId w:val="2"/>
        </w:numPr>
        <w:spacing w:line="240" w:lineRule="atLeast"/>
        <w:contextualSpacing w:val="0"/>
        <w:rPr>
          <w:rFonts w:ascii="Arial" w:hAnsi="Arial" w:cs="Arial"/>
          <w:color w:val="auto"/>
        </w:rPr>
      </w:pPr>
      <w:r w:rsidRPr="0018732B">
        <w:rPr>
          <w:rFonts w:ascii="Arial" w:hAnsi="Arial" w:cs="Arial"/>
          <w:color w:val="auto"/>
        </w:rPr>
        <w:t>The Assessment Team interviewed 27 consumers and/or representatives during the Site Audit, who were satisfied with the care and services received.</w:t>
      </w:r>
    </w:p>
    <w:p w14:paraId="29BC405D" w14:textId="77777777" w:rsidR="00067B0A" w:rsidRPr="0018732B" w:rsidRDefault="00067B0A" w:rsidP="00067B0A">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18732B">
        <w:rPr>
          <w:rFonts w:ascii="Arial" w:eastAsia="Times New Roman" w:hAnsi="Arial" w:cs="Arial"/>
          <w:color w:val="auto"/>
          <w:lang w:eastAsia="en-AU"/>
        </w:rPr>
        <w:t>the following information received from the Secretary of the Department of Health and Aged Care (</w:t>
      </w:r>
      <w:r w:rsidRPr="0018732B">
        <w:rPr>
          <w:rFonts w:ascii="Arial" w:eastAsia="Times New Roman" w:hAnsi="Arial" w:cs="Arial"/>
          <w:b/>
          <w:color w:val="auto"/>
          <w:lang w:eastAsia="en-AU"/>
        </w:rPr>
        <w:t>the Secretary</w:t>
      </w:r>
      <w:r w:rsidRPr="0018732B">
        <w:rPr>
          <w:rFonts w:ascii="Arial" w:eastAsia="Times New Roman" w:hAnsi="Arial" w:cs="Arial"/>
          <w:color w:val="auto"/>
          <w:lang w:eastAsia="en-AU"/>
        </w:rPr>
        <w:t xml:space="preserve">): </w:t>
      </w:r>
    </w:p>
    <w:p w14:paraId="35FDEC07" w14:textId="77777777" w:rsidR="00067B0A" w:rsidRPr="0018732B" w:rsidRDefault="00067B0A" w:rsidP="00067B0A">
      <w:pPr>
        <w:pStyle w:val="ListParagraph"/>
        <w:numPr>
          <w:ilvl w:val="1"/>
          <w:numId w:val="2"/>
        </w:numPr>
        <w:tabs>
          <w:tab w:val="clear" w:pos="357"/>
        </w:tabs>
        <w:spacing w:before="120" w:line="276" w:lineRule="auto"/>
        <w:rPr>
          <w:rFonts w:ascii="Arial" w:hAnsi="Arial" w:cs="Arial"/>
          <w:color w:val="auto"/>
        </w:rPr>
      </w:pPr>
      <w:r w:rsidRPr="0018732B">
        <w:rPr>
          <w:rFonts w:ascii="Arial" w:hAnsi="Arial" w:cs="Arial"/>
          <w:color w:val="auto"/>
        </w:rPr>
        <w:t>the Exceptional Circumstances determination to continue accreditation at the Service made by a delegate of the Australian Government Department of Health until 3 August 2023.</w:t>
      </w:r>
    </w:p>
    <w:p w14:paraId="6954A3E1" w14:textId="77777777" w:rsidR="00067B0A" w:rsidRPr="00256BDA" w:rsidRDefault="00067B0A" w:rsidP="00067B0A">
      <w:pPr>
        <w:pStyle w:val="ListParagraph"/>
        <w:numPr>
          <w:ilvl w:val="0"/>
          <w:numId w:val="2"/>
        </w:numPr>
        <w:spacing w:line="240" w:lineRule="atLeast"/>
        <w:contextualSpacing w:val="0"/>
        <w:rPr>
          <w:rFonts w:ascii="Arial" w:hAnsi="Arial" w:cs="Arial"/>
          <w:color w:val="auto"/>
        </w:rPr>
      </w:pPr>
      <w:r w:rsidRPr="0018732B">
        <w:rPr>
          <w:rFonts w:ascii="Arial" w:hAnsi="Arial" w:cs="Arial"/>
          <w:color w:val="auto"/>
        </w:rPr>
        <w:t>other information and intelligence held by the Commission in relation to the servic</w:t>
      </w:r>
      <w:r>
        <w:rPr>
          <w:rFonts w:ascii="Arial" w:hAnsi="Arial" w:cs="Arial"/>
          <w:color w:val="auto"/>
        </w:rPr>
        <w:t>e</w:t>
      </w:r>
      <w:r w:rsidRPr="00256BDA">
        <w:rPr>
          <w:rFonts w:ascii="Arial" w:hAnsi="Arial" w:cs="Arial"/>
          <w:color w:val="auto"/>
        </w:rPr>
        <w:t>.</w:t>
      </w:r>
    </w:p>
    <w:p w14:paraId="23FE4A29" w14:textId="35401AD9" w:rsidR="003B1763" w:rsidRPr="008109D5" w:rsidRDefault="003B1763" w:rsidP="008109D5">
      <w:pPr>
        <w:spacing w:line="22" w:lineRule="atLeast"/>
        <w:rPr>
          <w:rFonts w:ascii="Arial" w:hAnsi="Arial" w:cs="Arial"/>
        </w:rPr>
      </w:pPr>
      <w:r w:rsidRPr="008109D5">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7"/>
        <w:gridCol w:w="3344"/>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81D99F2" w:rsidR="00FC045E" w:rsidRPr="00996FAF" w:rsidRDefault="00C34D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8952FDD" w:rsidR="00FC045E" w:rsidRPr="00996FAF" w:rsidRDefault="00C34D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A5376E2" w:rsidR="00FC045E" w:rsidRPr="00996FAF" w:rsidRDefault="00C34D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F6875F" w:rsidR="00FC045E" w:rsidRPr="00996FAF" w:rsidRDefault="00C34D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9B23CF4" w:rsidR="00FC045E" w:rsidRPr="00996FAF" w:rsidRDefault="00C34D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F9A92E8" w:rsidR="00FC045E" w:rsidRPr="00996FAF" w:rsidRDefault="00C34D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B9C450" w:rsidR="00FC045E" w:rsidRPr="00996FAF" w:rsidRDefault="00C34D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DF9319A" w:rsidR="00FC045E" w:rsidRPr="00996FAF" w:rsidRDefault="00C34D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09D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B7C7BF7" w:rsidR="00FC045E" w:rsidRPr="00996FAF" w:rsidRDefault="00FC045E" w:rsidP="008109D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3CAB5B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4"/>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3E8D5E4" w:rsidR="00FC045E" w:rsidRPr="00996FAF" w:rsidRDefault="00C34D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A6425F5" w:rsidR="00FC045E" w:rsidRPr="00996FAF" w:rsidRDefault="00C34D0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4F1AD29" w:rsidR="00FC045E" w:rsidRPr="00996FAF" w:rsidRDefault="00C34D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6BF073" w:rsidR="00FC045E" w:rsidRPr="00996FAF" w:rsidRDefault="00C34D0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889EB48" w:rsidR="00FC045E" w:rsidRPr="00996FAF" w:rsidRDefault="00C34D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6979F30" w:rsidR="00FC045E" w:rsidRPr="00996FAF" w:rsidRDefault="00C34D0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109D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4B2CD7C" w14:textId="58CE6C88" w:rsidR="00067B0A" w:rsidRPr="00067B0A" w:rsidRDefault="00067B0A" w:rsidP="00067B0A">
      <w:pPr>
        <w:pStyle w:val="NormalArial"/>
        <w:spacing w:line="276" w:lineRule="auto"/>
        <w:rPr>
          <w:color w:val="auto"/>
        </w:rPr>
      </w:pPr>
      <w:r w:rsidRPr="00067B0A">
        <w:rPr>
          <w:color w:val="auto"/>
        </w:rPr>
        <w:t xml:space="preserve">Consumers are treated with dignity and respect and have their preferences and needs recognised and valued. Care documentation reflected consumers' cultural, </w:t>
      </w:r>
      <w:proofErr w:type="gramStart"/>
      <w:r w:rsidRPr="00067B0A">
        <w:rPr>
          <w:color w:val="auto"/>
        </w:rPr>
        <w:t>spiritual</w:t>
      </w:r>
      <w:proofErr w:type="gramEnd"/>
      <w:r w:rsidRPr="00067B0A">
        <w:rPr>
          <w:color w:val="auto"/>
        </w:rPr>
        <w:t xml:space="preserve"> and individual needs, and staff had access to care documentation to guide care and service delivery. Staff were aware of individual consumers' backgrounds, including religious and cultural preferences, and had been provided with cultural awareness training. Church and pastoral care services are offered, and meals are tailored to individual preferences and cultural needs.</w:t>
      </w:r>
    </w:p>
    <w:p w14:paraId="1A81E69D" w14:textId="77777777" w:rsidR="00067B0A" w:rsidRPr="00067B0A" w:rsidRDefault="00067B0A" w:rsidP="00067B0A">
      <w:pPr>
        <w:pStyle w:val="NormalArial"/>
        <w:spacing w:line="276" w:lineRule="auto"/>
        <w:rPr>
          <w:color w:val="auto"/>
        </w:rPr>
      </w:pPr>
      <w:r w:rsidRPr="00067B0A">
        <w:rPr>
          <w:color w:val="auto"/>
        </w:rPr>
        <w:t>Consumers are supported to exercise choice and independence, make decisions about the delivery of care and services, including whom they wish to have involved in their care, and maintain relationships of importance. Consumers are supported to live their best lives, including if their choices involve risk. Risk assessment includes supporting consumers/representatives to understand the potential harm associated with their choice and strategies implemented to minimise these risks. The staff demonstrated an understanding of the services' risk assessment processes and decisions regarding consumers' choice to take risks, which was documented in care plans.</w:t>
      </w:r>
    </w:p>
    <w:p w14:paraId="0478E357" w14:textId="77777777" w:rsidR="00067B0A" w:rsidRPr="00067B0A" w:rsidRDefault="00067B0A" w:rsidP="00067B0A">
      <w:pPr>
        <w:pStyle w:val="NormalArial"/>
        <w:spacing w:line="276" w:lineRule="auto"/>
        <w:rPr>
          <w:color w:val="auto"/>
        </w:rPr>
      </w:pPr>
      <w:r w:rsidRPr="00067B0A">
        <w:rPr>
          <w:color w:val="auto"/>
        </w:rPr>
        <w:lastRenderedPageBreak/>
        <w:t>Consumer information provided by the service is current, accurate, timely and communicated clearly and easily to understand, for example, the menu choices and the activity calendar. The service provided information to consumers via various avenues, including consumer meetings, discussions with staff, posters, and brochures.</w:t>
      </w:r>
    </w:p>
    <w:p w14:paraId="7C2F36FE" w14:textId="2CB62CF7" w:rsidR="007C2E53" w:rsidRPr="00F45F4F" w:rsidRDefault="00067B0A" w:rsidP="00067B0A">
      <w:pPr>
        <w:pStyle w:val="NormalArial"/>
        <w:spacing w:line="276" w:lineRule="auto"/>
        <w:rPr>
          <w:color w:val="auto"/>
        </w:rPr>
      </w:pPr>
      <w:r w:rsidRPr="00067B0A">
        <w:rPr>
          <w:color w:val="auto"/>
        </w:rPr>
        <w:t>The service respects consumers' privacy. Staff were observed to knock on the consumers' door before entering and ensuring consumers' personal information remained confidential, for example, ensuring computers were password locked when not in use. The service had a privacy policy that outlined how the service maintains and respects the privacy of personal and health information for consumers. Processes and procedures also considered how the service managed requests for information from others, such as family members or significant others, in a consistent, professional, sensitive, and appropriate way.</w:t>
      </w:r>
    </w:p>
    <w:p w14:paraId="16C27C05" w14:textId="03F79EC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6565"/>
        <w:gridCol w:w="214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1CC7EC4" w:rsidR="00FC045E" w:rsidRPr="00996FAF" w:rsidRDefault="00C34D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87E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49521F8" w:rsidR="00FC045E" w:rsidRPr="00996FAF" w:rsidRDefault="00C34D0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87E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739856A" w:rsidR="00FC045E" w:rsidRPr="00996FAF" w:rsidRDefault="00C34D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87E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6C16185" w:rsidR="00FC045E" w:rsidRPr="00996FAF" w:rsidRDefault="00C34D0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87E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784C588" w:rsidR="00FC045E" w:rsidRPr="00996FAF" w:rsidRDefault="00C34D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87EE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81039C6" w14:textId="77777777" w:rsidR="00067B0A" w:rsidRDefault="00067B0A" w:rsidP="00067B0A">
      <w:pPr>
        <w:pStyle w:val="NormalArial"/>
        <w:spacing w:line="276" w:lineRule="auto"/>
      </w:pPr>
      <w:r>
        <w:t>Overall, consumers and representatives provided positive feedback about the assessment and care planning process, describing how the service included consumers’ individual needs and preferences to ensure safe and effective care delivery. Consumers and representatives are included in ongoing discussions about consumer care, including when there are changes and are provided with a copy of the care plan. Information on advance care planning is provided upon entry to the service. Consumers and their representatives can discuss this during the admission process and the regular conversation with clinical staff or management.</w:t>
      </w:r>
    </w:p>
    <w:p w14:paraId="11853A2C" w14:textId="77777777" w:rsidR="00067B0A" w:rsidRDefault="00067B0A" w:rsidP="00067B0A">
      <w:pPr>
        <w:pStyle w:val="NormalArial"/>
        <w:spacing w:line="276" w:lineRule="auto"/>
      </w:pPr>
      <w:r>
        <w:t>Registered and care staff understood the service’s assessment and care planning processes, which included monthly reviews, 3 monthly care plan reviews, and regular consumer case conferences. Staff can access consumers’ care plan documentation, readily available to visiting health professionals. Staff reported that consumers are referred to medical officers, allied health professionals or medical specialists as required. Care documentation evidenced review and reassessment of consumers when there has been a change in their health and/or well-being; for example, incidents may trigger reassessment or review.</w:t>
      </w:r>
    </w:p>
    <w:p w14:paraId="3F156A46" w14:textId="49990011" w:rsidR="00067B0A" w:rsidRDefault="00067B0A" w:rsidP="00067B0A">
      <w:pPr>
        <w:pStyle w:val="NormalArial"/>
        <w:spacing w:line="276" w:lineRule="auto"/>
      </w:pPr>
      <w:r>
        <w:lastRenderedPageBreak/>
        <w:t xml:space="preserve">Care documentation evidenced comprehensive assessment and care planning that identified individual consumers’ needs, goals, preferences and any identified risks, and regular review of care and services. Risks to individual consumers’ health and well-being were identified, </w:t>
      </w:r>
      <w:proofErr w:type="gramStart"/>
      <w:r>
        <w:t>documented</w:t>
      </w:r>
      <w:proofErr w:type="gramEnd"/>
      <w:r>
        <w:t xml:space="preserve"> and managed. Risks included falls and management of diabetes, with appropriate strategies listed. During regular care plan reviews, consumers and representatives discuss end-of-life care planning. The electronic care management system had alerts to communicate important information relating to consumer needs and preferences. Consumers’ end-of-life care </w:t>
      </w:r>
      <w:proofErr w:type="gramStart"/>
      <w:r>
        <w:t>wishes</w:t>
      </w:r>
      <w:proofErr w:type="gramEnd"/>
      <w:r>
        <w:t xml:space="preserve"> and preferences were documented. Care documentation evidenced the involvement of other health professionals in assessment and care planning processes, such as medical officers and a range of allied health professionals.</w:t>
      </w:r>
    </w:p>
    <w:p w14:paraId="0CDBAA2D" w14:textId="339AD36D" w:rsidR="0087700C" w:rsidRPr="00334B7D" w:rsidRDefault="00067B0A" w:rsidP="00067B0A">
      <w:pPr>
        <w:pStyle w:val="NormalArial"/>
        <w:spacing w:line="276" w:lineRule="auto"/>
      </w:pPr>
      <w:r>
        <w:t>The organisation had an electronic care documentation system that included evidence-based assessment tools, such as for skin integrity, behaviour, continence and falls.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7386389" w:rsidR="00FC045E" w:rsidRPr="00996FAF" w:rsidRDefault="00C34D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67F8DE4" w:rsidR="00FC045E" w:rsidRPr="00996FAF" w:rsidRDefault="00C34D0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01CC341" w:rsidR="00FC045E" w:rsidRPr="00996FAF" w:rsidRDefault="00C34D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ECD0CD7" w:rsidR="00FC045E" w:rsidRPr="00996FAF" w:rsidRDefault="00C34D0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548F11B" w:rsidR="00FC045E" w:rsidRPr="00996FAF" w:rsidRDefault="00C34D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BEFFBBC" w:rsidR="00FC045E" w:rsidRPr="00996FAF" w:rsidRDefault="00C34D0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04AB4E2" w:rsidR="00FC045E" w:rsidRPr="00996FAF" w:rsidRDefault="00C34D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5181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D96747" w14:textId="0DA46EA3" w:rsidR="00067B0A" w:rsidRDefault="00067B0A" w:rsidP="00067B0A">
      <w:pPr>
        <w:pStyle w:val="NormalArial"/>
      </w:pPr>
      <w:r>
        <w:t>Consumers were confident the care provided was safe and right for them, consistent with their needs and preferences, and supported their health and well-being. One named consumer said that staff regularly monitor blood glucose levels, and the medical officer reviews these measurements as part of overall diabetes management. They said care staff provide personal care assistance in accordance with consumer preferences.</w:t>
      </w:r>
    </w:p>
    <w:p w14:paraId="325BFA3E" w14:textId="77777777" w:rsidR="00067B0A" w:rsidRDefault="00067B0A" w:rsidP="00067B0A">
      <w:pPr>
        <w:pStyle w:val="NormalArial"/>
      </w:pPr>
      <w:r>
        <w:t>Consumers and representatives were satisfied that risks were effectively managed. Staff were aware of consumers' risks and strategies in place to minimise the risk. Care documentation identified strategies were in place to manage the consumers' identified risks, including monitoring through charting records.</w:t>
      </w:r>
    </w:p>
    <w:p w14:paraId="0D9BE223" w14:textId="77777777" w:rsidR="00067B0A" w:rsidRDefault="00067B0A" w:rsidP="00067B0A">
      <w:pPr>
        <w:pStyle w:val="NormalArial"/>
      </w:pPr>
      <w:r>
        <w:t xml:space="preserve">Consumers and representatives said that consumers' pain is well managed, and consumers' wishes in the event their health deteriorates are known by the service. The service includes consumers and representatives in palliative care decisions. Staff described comfort care </w:t>
      </w:r>
      <w:r>
        <w:lastRenderedPageBreak/>
        <w:t>measures and how they prioritised dignity during end-of-life care and supported the family. Care plans contained information on consumers' end-of-life care in line with the consumer's end-of-life care needs, goals, and preferences.</w:t>
      </w:r>
    </w:p>
    <w:p w14:paraId="303F0260" w14:textId="77777777" w:rsidR="00067B0A" w:rsidRDefault="00067B0A" w:rsidP="00067B0A">
      <w:pPr>
        <w:pStyle w:val="NormalArial"/>
      </w:pPr>
      <w:r>
        <w:t>Consumers said the staff knew them and felt confident that consumer condition changes would be recognised and responded to promptly. Care documentation evidenced appropriate actions are taken in response to changing health of consumers. The electronic care management system included parameters for observations, such as temperature, blood pressure, weight, and blood glucose monitoring, and a suite of risk assessment tools. Clinical records indicated regular monitoring for consumer changes.</w:t>
      </w:r>
    </w:p>
    <w:p w14:paraId="7C4AF669" w14:textId="77777777" w:rsidR="00067B0A" w:rsidRDefault="00067B0A" w:rsidP="00067B0A">
      <w:pPr>
        <w:pStyle w:val="NormalArial"/>
      </w:pPr>
      <w:r>
        <w:t>Consumers and representatives provided positive feedback and were confident that relevant information about the consumer was shared with those caring for them. Information about consumers' conditions, needs and preferences is documented in the electronic care management system and communicated via shift handover.</w:t>
      </w:r>
    </w:p>
    <w:p w14:paraId="62DC1CAB" w14:textId="77777777" w:rsidR="00067B0A" w:rsidRDefault="00067B0A" w:rsidP="00067B0A">
      <w:pPr>
        <w:pStyle w:val="NormalArial"/>
      </w:pPr>
      <w:r>
        <w:t>Referrals to other health professionals are appropriately made, and care documentation directives from health professionals guide staff in consumer care. The medical officer, other health professionals and services support the service in consumers' personal and clinical care.</w:t>
      </w:r>
    </w:p>
    <w:p w14:paraId="3144B625" w14:textId="77777777" w:rsidR="00067B0A" w:rsidRDefault="00067B0A" w:rsidP="00067B0A">
      <w:pPr>
        <w:pStyle w:val="NormalArial"/>
      </w:pPr>
      <w:r>
        <w:t xml:space="preserve">The service has documented policies, </w:t>
      </w:r>
      <w:proofErr w:type="gramStart"/>
      <w:r>
        <w:t>procedures</w:t>
      </w:r>
      <w:proofErr w:type="gramEnd"/>
      <w:r>
        <w:t xml:space="preserve"> and an outbreak management plan to guide staff practice in relation to infection control, antimicrobial stewardship and the management of an outbreak. The service has appointed a trained infection prevention and control lead and maintains a vaccination register. Staff demonstrated knowledge of infection control practices relevant to their roles and were observed practicing appropriate infection prevention and control protocol.</w:t>
      </w:r>
    </w:p>
    <w:p w14:paraId="7F4B324B" w14:textId="25D72B71" w:rsidR="002B0C90" w:rsidRPr="00262C0B" w:rsidRDefault="00067B0A" w:rsidP="00067B0A">
      <w:pPr>
        <w:pStyle w:val="NormalArial"/>
      </w:pPr>
      <w:r>
        <w:t>The service has a suite of policies and procedures relevant to this Quality Standard.</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5D738B9" w:rsidR="00FC045E" w:rsidRPr="00996FAF" w:rsidRDefault="00C34D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ED1B579" w:rsidR="00FC045E" w:rsidRPr="00996FAF" w:rsidRDefault="00C34D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0A2FC82" w:rsidR="00FC045E" w:rsidRPr="00996FAF" w:rsidRDefault="00C34D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018D9BF" w:rsidR="00FC045E" w:rsidRPr="00996FAF" w:rsidRDefault="00C34D0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E3F3903" w:rsidR="00FC045E" w:rsidRPr="00996FAF" w:rsidRDefault="00C34D0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3F05DF5" w:rsidR="00FC045E" w:rsidRPr="00996FAF" w:rsidRDefault="00C34D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8691434" w:rsidR="00FC045E" w:rsidRPr="00996FAF" w:rsidRDefault="00C34D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3D8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39A5659" w14:textId="77777777" w:rsidR="00067B0A" w:rsidRDefault="00067B0A" w:rsidP="00067B0A">
      <w:pPr>
        <w:pStyle w:val="NormalArial"/>
      </w:pPr>
      <w:r>
        <w:t>Consumers and representatives felt the service’s lifestyle program supports consumer lifestyle needs and said staff assist consumers to be as independent as possible. Consumers described how they are supported to engage in activities of interest to them and to maintain social and personal relationships, including receiving visits from family and outings with friends. Consumers described how they continue religious practices at the service and how staff support their emotional and psychological well-being. One named consumer receives weekly visits from the chaplain to undertake bible study.</w:t>
      </w:r>
    </w:p>
    <w:p w14:paraId="02EF8388" w14:textId="58DF5F4D" w:rsidR="00067B0A" w:rsidRDefault="00067B0A" w:rsidP="00067B0A">
      <w:pPr>
        <w:pStyle w:val="NormalArial"/>
      </w:pPr>
      <w:r>
        <w:t xml:space="preserve">A review of the service’s lifestyle calendar and consumer meeting minutes identifies a varied program developed based on consumer input. Consumers have access to regular church services and one-to-one prayer sessions. Various cultural and religious days of celebration are offered to consumers as part of the service’s activities calendar. Staff demonstrated an understanding of what consumers like to do and the support they require to participate in activities or pursue individual interests. Care planning documentation reflected information about activities of interest to the consumer, social and personal </w:t>
      </w:r>
      <w:proofErr w:type="gramStart"/>
      <w:r>
        <w:t>relationships</w:t>
      </w:r>
      <w:proofErr w:type="gramEnd"/>
      <w:r>
        <w:t xml:space="preserve"> and strategies to deliver services for daily living and support consumers’ emotional and spiritual needs.</w:t>
      </w:r>
    </w:p>
    <w:p w14:paraId="39959ACD" w14:textId="77777777" w:rsidR="00067B0A" w:rsidRDefault="00067B0A" w:rsidP="00067B0A">
      <w:pPr>
        <w:pStyle w:val="NormalArial"/>
      </w:pPr>
      <w:r>
        <w:t xml:space="preserve">Consumers and representatives confirmed that the service was aware of consumers’ preferences and needs, and the information was shared within the service and with other providers when </w:t>
      </w:r>
      <w:r>
        <w:lastRenderedPageBreak/>
        <w:t>changes occurred. Care planning documentation evidenced collaboration with external services to support the diverse needs of consumers, including connecting consumers to volunteers. The service accesses external individuals and organisations to supplement lifestyle activities, such as utilising a mobile library that offers audiobooks and exercise sessions the physiotherapist holds. Referrals to individuals and other organisations are made as appropriate; for example, staff can refer consumers to the hairdresser who visits the service weekly.</w:t>
      </w:r>
    </w:p>
    <w:p w14:paraId="3B606C43" w14:textId="77777777" w:rsidR="00067B0A" w:rsidRDefault="00067B0A" w:rsidP="00067B0A">
      <w:pPr>
        <w:pStyle w:val="NormalArial"/>
      </w:pPr>
      <w:r>
        <w:t>Consumers said they enjoy the meals at the service, are offered choices and can take part in planning their menu. Consumers were satisfied that they received a variety of well-proportioned, quality meals. Care planning documentation confirmed that consumers’ dietary requirements and preferences were recorded and were consistent with consumer feedback. Staff could describe how they are informed of consumer dietary needs and preferences changes via the electronic care documentation system.</w:t>
      </w:r>
    </w:p>
    <w:p w14:paraId="341D13BF" w14:textId="7D26233F" w:rsidR="002B0C90" w:rsidRPr="00262C0B" w:rsidRDefault="00067B0A" w:rsidP="00067B0A">
      <w:pPr>
        <w:pStyle w:val="NormalArial"/>
      </w:pPr>
      <w:r>
        <w:t>Consumers and representatives said they were satisfied that the equipment provided for daily living is suitable to their needs and kept clean and well maintained. Staff described processes for identifying faulty equipment and lodging maintenance requests. Risk and other assessments are completed before equipment is provided to consumers.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1"/>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06AC26E" w:rsidR="00FC045E" w:rsidRPr="00996FAF" w:rsidRDefault="00C34D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6A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D2E1A51" w:rsidR="00FC045E" w:rsidRPr="00996FAF" w:rsidRDefault="00C34D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6A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FF542B3" w:rsidR="00FC045E" w:rsidRPr="00996FAF" w:rsidRDefault="00C34D0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6AC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FD4F2A5" w14:textId="77777777" w:rsidR="00067B0A" w:rsidRDefault="00067B0A" w:rsidP="00067B0A">
      <w:pPr>
        <w:pStyle w:val="NormalArial"/>
      </w:pPr>
      <w:r>
        <w:t xml:space="preserve">Consumers and representatives provided positive feedback about the service environment, which was welcoming, clean, and easy for consumers to navigate. One named consumer said, "my room gets cleaned every day, and everything is well-maintained". Consumers' rooms were observed to be decorated with personalised furniture, </w:t>
      </w:r>
      <w:proofErr w:type="gramStart"/>
      <w:r>
        <w:t>items</w:t>
      </w:r>
      <w:proofErr w:type="gramEnd"/>
      <w:r>
        <w:t xml:space="preserve"> and photographs. Consumers described how they reported any concerns about the maintenance of equipment and expressed satisfaction with the service delivered by the maintenance officer. Maintenance issues reported were actioned in a timely manner.</w:t>
      </w:r>
    </w:p>
    <w:p w14:paraId="176D6D39" w14:textId="77777777" w:rsidR="00067B0A" w:rsidRDefault="00067B0A" w:rsidP="00067B0A">
      <w:pPr>
        <w:pStyle w:val="NormalArial"/>
      </w:pPr>
      <w:r>
        <w:t>Furniture, fittings, and equipment were well maintained, and the service had processes for ensuring this, including cleaning schedules, maintenance plans and the use of specialist contractors when required.</w:t>
      </w:r>
    </w:p>
    <w:p w14:paraId="4AC1C6A2" w14:textId="5C03EFE8" w:rsidR="002B0C90" w:rsidRPr="00262C0B" w:rsidRDefault="00067B0A" w:rsidP="00067B0A">
      <w:pPr>
        <w:pStyle w:val="NormalArial"/>
      </w:pPr>
      <w:r>
        <w:t xml:space="preserve">Consumers could move freely around the service indoors and outdoors. They were observed spending private time in their rooms, enjoying the garden </w:t>
      </w:r>
      <w:proofErr w:type="gramStart"/>
      <w:r>
        <w:t>areas</w:t>
      </w:r>
      <w:proofErr w:type="gramEnd"/>
      <w:r>
        <w:t xml:space="preserve"> and participating in activities in the common areas. The service had spacious outdoor areas with flowers and pot plants and communal dining and lounge areas inside.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A636C2E"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68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2F47D65" w:rsidR="00FC045E" w:rsidRPr="00996FAF" w:rsidRDefault="00C34D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68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F8E741D"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68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E099E30" w:rsidR="00FC045E" w:rsidRPr="00996FAF" w:rsidRDefault="00C34D0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682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DB778EB" w14:textId="0C57EA30" w:rsidR="00067B0A" w:rsidRPr="00067B0A" w:rsidRDefault="00067B0A" w:rsidP="00067B0A">
      <w:pPr>
        <w:spacing w:after="160" w:line="259" w:lineRule="auto"/>
        <w:rPr>
          <w:rFonts w:ascii="Arial" w:hAnsi="Arial" w:cs="Arial"/>
        </w:rPr>
      </w:pPr>
      <w:r w:rsidRPr="00067B0A">
        <w:rPr>
          <w:rFonts w:ascii="Arial" w:hAnsi="Arial" w:cs="Arial"/>
        </w:rPr>
        <w:t>Most consumers and representatives said they feel encouraged and supported to provide feedback, raise concerns, and feel safe. They said they were aware of advocates, language services and other methods for raising and resolving complaints. However, they preferred to raise any concerns directly with staff or management. Consumers said the service is responsive to feedback and that appropriate action is taken.</w:t>
      </w:r>
    </w:p>
    <w:p w14:paraId="22A69ECC" w14:textId="77777777" w:rsidR="00067B0A" w:rsidRPr="00067B0A" w:rsidRDefault="00067B0A" w:rsidP="00067B0A">
      <w:pPr>
        <w:spacing w:after="160" w:line="259" w:lineRule="auto"/>
        <w:rPr>
          <w:rFonts w:ascii="Arial" w:hAnsi="Arial" w:cs="Arial"/>
        </w:rPr>
      </w:pPr>
      <w:r w:rsidRPr="00067B0A">
        <w:rPr>
          <w:rFonts w:ascii="Arial" w:hAnsi="Arial" w:cs="Arial"/>
        </w:rPr>
        <w:t>Staff described how they act as consumer advocates by communicating concerns to management on their behalf, encouraging them to provide feedback and assisting consumers in completing feedback forms if required. Staff said most of the consumers could communicate in English; however, the staff would use cue cards or electronic translation services for those with limited English. Staff were aware of how to access interpreter and advocacy services.</w:t>
      </w:r>
    </w:p>
    <w:p w14:paraId="6D26C043" w14:textId="77777777" w:rsidR="00067B0A" w:rsidRPr="00067B0A" w:rsidRDefault="00067B0A" w:rsidP="00067B0A">
      <w:pPr>
        <w:spacing w:after="160" w:line="259" w:lineRule="auto"/>
        <w:rPr>
          <w:rFonts w:ascii="Arial" w:hAnsi="Arial" w:cs="Arial"/>
        </w:rPr>
      </w:pPr>
      <w:r w:rsidRPr="00067B0A">
        <w:rPr>
          <w:rFonts w:ascii="Arial" w:hAnsi="Arial" w:cs="Arial"/>
        </w:rPr>
        <w:t>Staff and management demonstrated an understanding of the principles of open disclosure and provided examples of where an open disclosure process had been applied in response to complaints and incidents. A review of the service’s documentation identified timely and appropriate responses and resolution of complaints. Consumers and representatives confirmed that management and staff provide an apology upon making a complaint or when things go wrong.</w:t>
      </w:r>
    </w:p>
    <w:p w14:paraId="088BB3B3" w14:textId="23BFE56B" w:rsidR="00067B0A" w:rsidRDefault="00067B0A" w:rsidP="00067B0A">
      <w:pPr>
        <w:spacing w:after="160" w:line="259" w:lineRule="auto"/>
        <w:rPr>
          <w:rFonts w:ascii="Arial" w:eastAsiaTheme="majorEastAsia" w:hAnsi="Arial" w:cs="Arial"/>
          <w:b/>
          <w:bCs/>
          <w:sz w:val="30"/>
          <w:szCs w:val="28"/>
        </w:rPr>
      </w:pPr>
      <w:r w:rsidRPr="00067B0A">
        <w:rPr>
          <w:rFonts w:ascii="Arial" w:hAnsi="Arial" w:cs="Arial"/>
        </w:rPr>
        <w:t xml:space="preserve">Management advised that every comment and complaint received is acknowledged and forms part of the service plan for continuous improvement. Feedback and complaints forms, </w:t>
      </w:r>
      <w:proofErr w:type="gramStart"/>
      <w:r w:rsidRPr="00067B0A">
        <w:rPr>
          <w:rFonts w:ascii="Arial" w:hAnsi="Arial" w:cs="Arial"/>
        </w:rPr>
        <w:t>brochures</w:t>
      </w:r>
      <w:proofErr w:type="gramEnd"/>
      <w:r w:rsidRPr="00067B0A">
        <w:rPr>
          <w:rFonts w:ascii="Arial" w:hAnsi="Arial" w:cs="Arial"/>
        </w:rPr>
        <w:t xml:space="preserve"> and information on access to external complaints agencies, advocacy and language services were observed to be available for consumers around the service. A review of the service’s Plan for Continuous Improvement identified various improvements made in response to consumer and representatives' feedback, </w:t>
      </w:r>
      <w:proofErr w:type="gramStart"/>
      <w:r w:rsidRPr="00067B0A">
        <w:rPr>
          <w:rFonts w:ascii="Arial" w:hAnsi="Arial" w:cs="Arial"/>
        </w:rPr>
        <w:t>complaints</w:t>
      </w:r>
      <w:proofErr w:type="gramEnd"/>
      <w:r w:rsidRPr="00067B0A">
        <w:rPr>
          <w:rFonts w:ascii="Arial" w:hAnsi="Arial" w:cs="Arial"/>
        </w:rPr>
        <w:t xml:space="preserve"> and suggestions.</w:t>
      </w:r>
      <w:r>
        <w:rPr>
          <w:rFonts w:ascii="Arial" w:hAnsi="Arial" w:cs="Arial"/>
        </w:rPr>
        <w:br w:type="page"/>
      </w:r>
    </w:p>
    <w:p w14:paraId="66FB52A9" w14:textId="1E178D1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3"/>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4FAC7D5"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55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2C4AFEB" w:rsidR="00FC045E" w:rsidRPr="00996FAF" w:rsidRDefault="00C34D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55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F868ABD"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55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10D0B91" w:rsidR="00FC045E" w:rsidRPr="00996FAF" w:rsidRDefault="00C34D0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553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30D74BB" w:rsidR="00FC045E" w:rsidRPr="00996FAF" w:rsidRDefault="00C34D0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553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39D123A" w14:textId="0DF4C9D7" w:rsidR="00067B0A" w:rsidRDefault="00067B0A" w:rsidP="00067B0A">
      <w:pPr>
        <w:pStyle w:val="NormalArial"/>
        <w:spacing w:line="276" w:lineRule="auto"/>
      </w:pPr>
      <w:r>
        <w:t xml:space="preserve">Overall, consumers and representatives felt that sufficient staff was available to meet consumers' needs, and they were satisfied with the staff's overall skills, </w:t>
      </w:r>
      <w:proofErr w:type="gramStart"/>
      <w:r>
        <w:t>capability</w:t>
      </w:r>
      <w:proofErr w:type="gramEnd"/>
      <w:r>
        <w:t xml:space="preserve"> and knowledge. Consumers generally said their requests for assistance were responded to promptly. Consumers described staff as respectful, </w:t>
      </w:r>
      <w:proofErr w:type="gramStart"/>
      <w:r>
        <w:t>kind</w:t>
      </w:r>
      <w:proofErr w:type="gramEnd"/>
      <w:r>
        <w:t xml:space="preserve"> and caring, and provided care that respected individual consumers' diversity, culture and preferences. Consumers/representatives considered staff engaged with consumers respectfully, kindly, and caring, and this was confirmed through observations of staff engaging with consumers throughout the Site Audit.</w:t>
      </w:r>
    </w:p>
    <w:p w14:paraId="4BD11655" w14:textId="77777777" w:rsidR="00067B0A" w:rsidRDefault="00067B0A" w:rsidP="00067B0A">
      <w:pPr>
        <w:pStyle w:val="NormalArial"/>
        <w:spacing w:line="276" w:lineRule="auto"/>
      </w:pPr>
      <w:r>
        <w:t>Management described strategies to replace staff on planned and unplanned leave, including utilising a casual workforce and engaging agency staff. Recently the service recruited student nurses from the local university to increase the casual staff available. The service continues with ongoing staff recruitment, and since July 2022, an additional four registered nurses and one enrolled nurse have been recruited.</w:t>
      </w:r>
    </w:p>
    <w:p w14:paraId="2F529DDC" w14:textId="77777777" w:rsidR="00067B0A" w:rsidRDefault="00067B0A" w:rsidP="00067B0A">
      <w:pPr>
        <w:pStyle w:val="NormalArial"/>
        <w:spacing w:line="276" w:lineRule="auto"/>
      </w:pPr>
      <w:r>
        <w:t>The service had an orientation program for new staff, which included skills and competency assessments and mandatory training modules. A documentation review demonstrates that the service maintains position descriptions for each role and monitors national criminal history checks and Australian Health Practitioner Regulation Agency qualifications. Staff performance is monitored through observations and feedback from consumers and representatives. Any issues in performance identified through these monitoring mechanisms are addressed immediately, staff are provided further education, and if required, a performance review is completed. Registered Nurses had key performance indicators monitored by clinical management fortnightly.</w:t>
      </w:r>
    </w:p>
    <w:p w14:paraId="17B55C3E" w14:textId="0F7ED8BE" w:rsidR="002B0C90" w:rsidRPr="00262C0B" w:rsidRDefault="00067B0A" w:rsidP="00067B0A">
      <w:pPr>
        <w:pStyle w:val="NormalArial"/>
        <w:spacing w:line="276" w:lineRule="auto"/>
      </w:pPr>
      <w:r>
        <w:lastRenderedPageBreak/>
        <w:t xml:space="preserve">The service had a workforce governance and management framework that included documented policies, </w:t>
      </w:r>
      <w:proofErr w:type="gramStart"/>
      <w:r>
        <w:t>procedures</w:t>
      </w:r>
      <w:proofErr w:type="gramEnd"/>
      <w:r>
        <w:t xml:space="preserve"> and guidelines for staff practice about expected behaviours or conduct, including identified procedures for evaluating staff performance.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22FF5A0"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235B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C7D9619" w:rsidR="00FC045E" w:rsidRPr="00996FAF" w:rsidRDefault="00C34D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235B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52EE3C7" w:rsidR="00FC045E" w:rsidRPr="00996FAF" w:rsidRDefault="00C34D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235B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ECBDB21" w:rsidR="00FC045E" w:rsidRPr="00996FAF" w:rsidRDefault="00C34D0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235B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B7746AC" w:rsidR="00FC045E" w:rsidRPr="00996FAF" w:rsidRDefault="00C34D0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235B5">
                  <w:rPr>
                    <w:rFonts w:ascii="Arial" w:hAnsi="Arial" w:cs="Arial"/>
                    <w:color w:val="auto"/>
                  </w:rPr>
                  <w:t>Compliant</w:t>
                </w:r>
              </w:sdtContent>
            </w:sdt>
          </w:p>
        </w:tc>
      </w:tr>
    </w:tbl>
    <w:p w14:paraId="4F62BC65" w14:textId="0D001BEF" w:rsidR="00D87E7C" w:rsidRDefault="00D87E7C" w:rsidP="00D87E7C">
      <w:pPr>
        <w:pStyle w:val="Heading20"/>
      </w:pPr>
      <w:r w:rsidRPr="00996FAF">
        <w:t>Findings</w:t>
      </w:r>
    </w:p>
    <w:p w14:paraId="753CB0EB" w14:textId="77777777" w:rsidR="00067B0A" w:rsidRDefault="00067B0A" w:rsidP="00067B0A">
      <w:pPr>
        <w:pStyle w:val="NormalArial"/>
      </w:pPr>
      <w:r>
        <w:t xml:space="preserve">Consumers and representatives are engaged in developing, </w:t>
      </w:r>
      <w:proofErr w:type="gramStart"/>
      <w:r>
        <w:t>delivering</w:t>
      </w:r>
      <w:proofErr w:type="gramEnd"/>
      <w:r>
        <w:t xml:space="preserve"> and evaluating care and services through regular consumer meetings, consumer surveys, care planning conversations and feedback mechanisms. Consumers said they considered the service well run, and they could provide feedback and input into care and service delivery, which management considers. Management provided examples of how consumers were engaged in decisions about changes to the service, including the service extending hours of night shift staff to assist with early morning showers from consumer feedback.</w:t>
      </w:r>
    </w:p>
    <w:p w14:paraId="345C2986" w14:textId="77777777" w:rsidR="00067B0A" w:rsidRDefault="00067B0A" w:rsidP="00067B0A">
      <w:pPr>
        <w:pStyle w:val="NormalArial"/>
      </w:pPr>
      <w:r>
        <w:t xml:space="preserve">Various quality, clinical and executive </w:t>
      </w:r>
      <w:proofErr w:type="gramStart"/>
      <w:r>
        <w:t>committees</w:t>
      </w:r>
      <w:proofErr w:type="gramEnd"/>
      <w:r>
        <w:t xml:space="preserve"> and leaders at the service report information to the Board. The Board regularly reviews information relating to clinical and incident data, internal audits and consumer and staff feedback. As part of the organisation's recruitment and retention </w:t>
      </w:r>
      <w:r>
        <w:lastRenderedPageBreak/>
        <w:t>strategy to ensure safe and effective clinical care, the governing body was involved in developing registered nurse key performance indicators and allocating a financial reward to staff when the indicators are achieved.</w:t>
      </w:r>
    </w:p>
    <w:p w14:paraId="4EB1CE6C" w14:textId="77777777" w:rsidR="00067B0A" w:rsidRDefault="00067B0A" w:rsidP="00067B0A">
      <w:pPr>
        <w:pStyle w:val="NormalArial"/>
      </w:pPr>
      <w:r>
        <w:t>The organisation has effective governance systems relating to information management, continuous improvement, financial governance, workforce management, regulatory compliance and feedback and complaints. Management provided examples of how the organisation demonstrates effective financial governance processes by being responsive to requests for budgetary changes to support the needs of consumers, such as investment in individual slings for all consumers requiring the assistance of a lifting machine.</w:t>
      </w:r>
    </w:p>
    <w:p w14:paraId="583C63EF" w14:textId="1648EFC9" w:rsidR="00067B0A" w:rsidRDefault="00067B0A" w:rsidP="00067B0A">
      <w:pPr>
        <w:pStyle w:val="NormalArial"/>
      </w:pPr>
      <w:r>
        <w:t>The organisation has a risk management system, clinical governance framework and relevant policies. Staff demonstrated knowledge of these and described their practical application to their work. Risks are reported, escalated, reviewed, and analysed at a service and organisational level and communicated through organisational meetings.</w:t>
      </w:r>
    </w:p>
    <w:sectPr w:rsidR="00067B0A" w:rsidSect="00EC7AAA">
      <w:headerReference w:type="default" r:id="rId11"/>
      <w:footerReference w:type="default" r:id="rId12"/>
      <w:headerReference w:type="first" r:id="rId13"/>
      <w:footerReference w:type="first" r:id="rId14"/>
      <w:pgSz w:w="11906" w:h="16838" w:code="9"/>
      <w:pgMar w:top="1701" w:right="707"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AFF77" w14:textId="77777777" w:rsidR="00D353B2" w:rsidRDefault="00D353B2" w:rsidP="00D71F88">
      <w:pPr>
        <w:spacing w:after="0"/>
      </w:pPr>
      <w:r>
        <w:separator/>
      </w:r>
    </w:p>
  </w:endnote>
  <w:endnote w:type="continuationSeparator" w:id="0">
    <w:p w14:paraId="4DA4692B" w14:textId="77777777" w:rsidR="00D353B2" w:rsidRDefault="00D353B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C942" w14:textId="77777777" w:rsidR="00EC7AAA" w:rsidRDefault="00EC7AAA" w:rsidP="00DF37F2">
    <w:pPr>
      <w:pStyle w:val="FooterArial9"/>
      <w:rPr>
        <w:rStyle w:val="FooterBold"/>
        <w:rFonts w:ascii="Arial" w:hAnsi="Arial"/>
        <w:b w:val="0"/>
      </w:rPr>
    </w:pPr>
  </w:p>
  <w:p w14:paraId="53AC2CC9" w14:textId="227E43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5558">
      <w:rPr>
        <w:rStyle w:val="FooterBold"/>
        <w:rFonts w:ascii="Arial" w:hAnsi="Arial"/>
        <w:b w:val="0"/>
      </w:rPr>
      <w:t>Amaroo Aged Care Facility</w:t>
    </w:r>
    <w:r w:rsidRPr="00DF37F2">
      <w:rPr>
        <w:rStyle w:val="FooterBold"/>
        <w:rFonts w:ascii="Arial" w:hAnsi="Arial"/>
        <w:b w:val="0"/>
      </w:rPr>
      <w:tab/>
      <w:t xml:space="preserve">RPT-ACC-0122 v3.0 </w:t>
    </w:r>
  </w:p>
  <w:p w14:paraId="0F3EFB61" w14:textId="280B31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5558">
      <w:rPr>
        <w:rStyle w:val="FooterBold"/>
        <w:rFonts w:ascii="Arial" w:hAnsi="Arial"/>
        <w:b w:val="0"/>
      </w:rPr>
      <w:t>2433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34D0A" w14:textId="77777777" w:rsidR="00D353B2" w:rsidRDefault="00D353B2" w:rsidP="00D71F88">
      <w:pPr>
        <w:spacing w:after="0"/>
      </w:pPr>
      <w:r>
        <w:separator/>
      </w:r>
    </w:p>
  </w:footnote>
  <w:footnote w:type="continuationSeparator" w:id="0">
    <w:p w14:paraId="0D4690FA" w14:textId="77777777" w:rsidR="00D353B2" w:rsidRDefault="00D353B2" w:rsidP="00D71F88">
      <w:pPr>
        <w:spacing w:after="0"/>
      </w:pPr>
      <w:r>
        <w:continuationSeparator/>
      </w:r>
    </w:p>
  </w:footnote>
  <w:footnote w:id="1">
    <w:p w14:paraId="57650175" w14:textId="0374DBCB" w:rsidR="002B0884" w:rsidRPr="00EC7AAA" w:rsidRDefault="000078F8" w:rsidP="00EC7AA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109D5">
        <w:rPr>
          <w:rFonts w:ascii="Arial" w:hAnsi="Arial" w:cs="Arial"/>
          <w:color w:val="auto"/>
          <w:sz w:val="20"/>
          <w:szCs w:val="20"/>
        </w:rPr>
        <w:t>section 40A</w:t>
      </w:r>
      <w:r w:rsidRPr="008109D5">
        <w:rPr>
          <w:rFonts w:ascii="Arial" w:hAnsi="Arial" w:cs="Arial"/>
          <w:b/>
          <w:color w:val="auto"/>
          <w:sz w:val="20"/>
          <w:szCs w:val="20"/>
        </w:rPr>
        <w:t xml:space="preserve"> </w:t>
      </w:r>
      <w:r w:rsidRPr="008109D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471"/>
    <w:rsid w:val="00021032"/>
    <w:rsid w:val="00067B0A"/>
    <w:rsid w:val="000B5D7B"/>
    <w:rsid w:val="000E2F30"/>
    <w:rsid w:val="000F6D6C"/>
    <w:rsid w:val="001051FD"/>
    <w:rsid w:val="00117022"/>
    <w:rsid w:val="00127C68"/>
    <w:rsid w:val="00137FA1"/>
    <w:rsid w:val="0016217C"/>
    <w:rsid w:val="00187B0B"/>
    <w:rsid w:val="001A5684"/>
    <w:rsid w:val="001E010B"/>
    <w:rsid w:val="002006A0"/>
    <w:rsid w:val="00233C32"/>
    <w:rsid w:val="0025449F"/>
    <w:rsid w:val="00256BDA"/>
    <w:rsid w:val="00262C0B"/>
    <w:rsid w:val="00271D3F"/>
    <w:rsid w:val="0027476D"/>
    <w:rsid w:val="00287EE3"/>
    <w:rsid w:val="002A2D55"/>
    <w:rsid w:val="002B0884"/>
    <w:rsid w:val="002B0C90"/>
    <w:rsid w:val="002E7D53"/>
    <w:rsid w:val="002F2C7C"/>
    <w:rsid w:val="002F49A8"/>
    <w:rsid w:val="00306A62"/>
    <w:rsid w:val="00310BB7"/>
    <w:rsid w:val="0033498F"/>
    <w:rsid w:val="00334B7D"/>
    <w:rsid w:val="003406A2"/>
    <w:rsid w:val="00357302"/>
    <w:rsid w:val="003574D0"/>
    <w:rsid w:val="0036130C"/>
    <w:rsid w:val="003714DE"/>
    <w:rsid w:val="00381CD3"/>
    <w:rsid w:val="003870D2"/>
    <w:rsid w:val="003B1763"/>
    <w:rsid w:val="003B1BAF"/>
    <w:rsid w:val="003B562E"/>
    <w:rsid w:val="003D4C3E"/>
    <w:rsid w:val="00465D1A"/>
    <w:rsid w:val="00466F35"/>
    <w:rsid w:val="00474862"/>
    <w:rsid w:val="00474B77"/>
    <w:rsid w:val="00477963"/>
    <w:rsid w:val="004A13BF"/>
    <w:rsid w:val="004C58FB"/>
    <w:rsid w:val="004D5041"/>
    <w:rsid w:val="004F087B"/>
    <w:rsid w:val="00511423"/>
    <w:rsid w:val="005209CC"/>
    <w:rsid w:val="00550022"/>
    <w:rsid w:val="00577D2F"/>
    <w:rsid w:val="005A15CD"/>
    <w:rsid w:val="005B1E8C"/>
    <w:rsid w:val="005D23EC"/>
    <w:rsid w:val="005E784C"/>
    <w:rsid w:val="00602258"/>
    <w:rsid w:val="0061226B"/>
    <w:rsid w:val="00612C63"/>
    <w:rsid w:val="006410C7"/>
    <w:rsid w:val="00641383"/>
    <w:rsid w:val="006D00ED"/>
    <w:rsid w:val="006F54AA"/>
    <w:rsid w:val="007027C7"/>
    <w:rsid w:val="007030D9"/>
    <w:rsid w:val="00712752"/>
    <w:rsid w:val="00716ACB"/>
    <w:rsid w:val="007230CA"/>
    <w:rsid w:val="00723614"/>
    <w:rsid w:val="0075021E"/>
    <w:rsid w:val="00767DB3"/>
    <w:rsid w:val="00780DCE"/>
    <w:rsid w:val="00792BD3"/>
    <w:rsid w:val="007A23F4"/>
    <w:rsid w:val="007C2E53"/>
    <w:rsid w:val="008109D5"/>
    <w:rsid w:val="00815531"/>
    <w:rsid w:val="008174C2"/>
    <w:rsid w:val="00863C07"/>
    <w:rsid w:val="0087700C"/>
    <w:rsid w:val="008937B6"/>
    <w:rsid w:val="008E777B"/>
    <w:rsid w:val="008F61E9"/>
    <w:rsid w:val="00903CFA"/>
    <w:rsid w:val="0092605E"/>
    <w:rsid w:val="00961558"/>
    <w:rsid w:val="00996FAF"/>
    <w:rsid w:val="009C13A5"/>
    <w:rsid w:val="009F0650"/>
    <w:rsid w:val="009F2D77"/>
    <w:rsid w:val="00A003A8"/>
    <w:rsid w:val="00A0389B"/>
    <w:rsid w:val="00A15E0F"/>
    <w:rsid w:val="00A21758"/>
    <w:rsid w:val="00A76723"/>
    <w:rsid w:val="00A807FE"/>
    <w:rsid w:val="00A87789"/>
    <w:rsid w:val="00A97B22"/>
    <w:rsid w:val="00AA5558"/>
    <w:rsid w:val="00AD5348"/>
    <w:rsid w:val="00AD5883"/>
    <w:rsid w:val="00AE094F"/>
    <w:rsid w:val="00B31E03"/>
    <w:rsid w:val="00B51812"/>
    <w:rsid w:val="00B53F7A"/>
    <w:rsid w:val="00B5492A"/>
    <w:rsid w:val="00B65D49"/>
    <w:rsid w:val="00B6708B"/>
    <w:rsid w:val="00B856D1"/>
    <w:rsid w:val="00BA4B85"/>
    <w:rsid w:val="00BC197F"/>
    <w:rsid w:val="00BF2C51"/>
    <w:rsid w:val="00C004C1"/>
    <w:rsid w:val="00C10D26"/>
    <w:rsid w:val="00C12FE6"/>
    <w:rsid w:val="00C272D4"/>
    <w:rsid w:val="00C31C35"/>
    <w:rsid w:val="00C670BA"/>
    <w:rsid w:val="00C75504"/>
    <w:rsid w:val="00C90FD8"/>
    <w:rsid w:val="00C94172"/>
    <w:rsid w:val="00CA37CB"/>
    <w:rsid w:val="00CC544E"/>
    <w:rsid w:val="00CE0FC8"/>
    <w:rsid w:val="00D2559D"/>
    <w:rsid w:val="00D26823"/>
    <w:rsid w:val="00D3157C"/>
    <w:rsid w:val="00D31B61"/>
    <w:rsid w:val="00D353B2"/>
    <w:rsid w:val="00D5231D"/>
    <w:rsid w:val="00D6251B"/>
    <w:rsid w:val="00D635BF"/>
    <w:rsid w:val="00D650F8"/>
    <w:rsid w:val="00D71F88"/>
    <w:rsid w:val="00D80A96"/>
    <w:rsid w:val="00D87E7C"/>
    <w:rsid w:val="00DA1AE1"/>
    <w:rsid w:val="00DB3D80"/>
    <w:rsid w:val="00DD1BE5"/>
    <w:rsid w:val="00DD6A02"/>
    <w:rsid w:val="00DD7445"/>
    <w:rsid w:val="00DE2726"/>
    <w:rsid w:val="00DE5E6F"/>
    <w:rsid w:val="00DF37F2"/>
    <w:rsid w:val="00E2364A"/>
    <w:rsid w:val="00E24DD0"/>
    <w:rsid w:val="00E3187C"/>
    <w:rsid w:val="00E85651"/>
    <w:rsid w:val="00EB63F6"/>
    <w:rsid w:val="00EC743F"/>
    <w:rsid w:val="00EC7AAA"/>
    <w:rsid w:val="00F01EF5"/>
    <w:rsid w:val="00F045F4"/>
    <w:rsid w:val="00F21DA1"/>
    <w:rsid w:val="00F2293C"/>
    <w:rsid w:val="00F235B5"/>
    <w:rsid w:val="00FA0A5B"/>
    <w:rsid w:val="00FA1F56"/>
    <w:rsid w:val="00FC045E"/>
    <w:rsid w:val="00FC4739"/>
    <w:rsid w:val="00FF216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21032"/>
    <w:rPr>
      <w:sz w:val="16"/>
      <w:szCs w:val="16"/>
    </w:rPr>
  </w:style>
  <w:style w:type="paragraph" w:styleId="CommentSubject">
    <w:name w:val="annotation subject"/>
    <w:basedOn w:val="CommentText"/>
    <w:next w:val="CommentText"/>
    <w:link w:val="CommentSubjectChar"/>
    <w:uiPriority w:val="99"/>
    <w:semiHidden/>
    <w:unhideWhenUsed/>
    <w:rsid w:val="00021032"/>
    <w:rPr>
      <w:b/>
      <w:bCs/>
      <w:sz w:val="20"/>
      <w:szCs w:val="20"/>
    </w:rPr>
  </w:style>
  <w:style w:type="character" w:customStyle="1" w:styleId="CommentSubjectChar">
    <w:name w:val="Comment Subject Char"/>
    <w:basedOn w:val="CommentTextChar"/>
    <w:link w:val="CommentSubject"/>
    <w:uiPriority w:val="99"/>
    <w:semiHidden/>
    <w:rsid w:val="00021032"/>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A0389B"/>
    <w:rPr>
      <w:color w:val="808080"/>
    </w:rPr>
  </w:style>
  <w:style w:type="paragraph" w:styleId="BodyText">
    <w:name w:val="Body Text"/>
    <w:basedOn w:val="Normal"/>
    <w:link w:val="BodyTextChar"/>
    <w:uiPriority w:val="99"/>
    <w:unhideWhenUsed/>
    <w:rsid w:val="00B5492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5492A"/>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7B0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E44"/>
    <w:rsid w:val="00121B09"/>
    <w:rsid w:val="001B4785"/>
    <w:rsid w:val="00295E0C"/>
    <w:rsid w:val="003E5DF1"/>
    <w:rsid w:val="00674D42"/>
    <w:rsid w:val="0069750E"/>
    <w:rsid w:val="00A40088"/>
    <w:rsid w:val="00BF58F7"/>
    <w:rsid w:val="00D708B7"/>
    <w:rsid w:val="00E505E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Amaroo Aged Care Facility</Home>
    <Signed xmlns="a8338b6e-77a6-4851-82b6-98166143ffdd" xsi:nil="true"/>
    <Uploaded xmlns="a8338b6e-77a6-4851-82b6-98166143ffdd">true</Uploaded>
    <Management_x0020_Company xmlns="a8338b6e-77a6-4851-82b6-98166143ffdd" xsi:nil="true"/>
    <Doc_x0020_Date xmlns="a8338b6e-77a6-4851-82b6-98166143ffdd">2023-03-20T22:37:22+00:00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C:\Users\JMurray\Downloads\Performance_Report_2433_14-02-2023.docx</Location>
    <Home_x0020_ID xmlns="a8338b6e-77a6-4851-82b6-98166143ffdd">F0E6A0A5-7CF4-DC11-AD41-005056922186</Home_x0020_ID>
    <State xmlns="a8338b6e-77a6-4851-82b6-98166143ffdd" xsi:nil="true"/>
    <Doc_x0020_Sent_Received_x0020_Date xmlns="a8338b6e-77a6-4851-82b6-98166143ffdd">2023-03-21T00:00:00+00:00</Doc_x0020_Sent_Received_x0020_Date>
    <Activity_x0020_ID xmlns="a8338b6e-77a6-4851-82b6-98166143ffdd">11CD9C5F-6B67-EB11-9091-005056922186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FCA5C5A-B520-45DF-9AF6-BEC97EA79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2023-05-29T00:25:00Z</dcterms:created>
  <dcterms:modified xsi:type="dcterms:W3CDTF">2023-05-29T00:26:00Z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