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F70B0" w14:textId="77777777" w:rsidR="004459A4" w:rsidRPr="003C6EC2" w:rsidRDefault="004459A4" w:rsidP="004459A4">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9264" behindDoc="1" locked="0" layoutInCell="1" allowOverlap="1" wp14:anchorId="3451EF46" wp14:editId="4655293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5368434"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2336" behindDoc="1" locked="0" layoutInCell="1" allowOverlap="1" wp14:anchorId="4C1B2C8C" wp14:editId="4988E394">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4460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Ananda Aged Care Findon</w:t>
      </w:r>
      <w:r w:rsidRPr="003C6EC2">
        <w:rPr>
          <w:rFonts w:ascii="Arial Black" w:hAnsi="Arial Black"/>
        </w:rPr>
        <w:t xml:space="preserve"> </w:t>
      </w:r>
    </w:p>
    <w:p w14:paraId="7E32DC5C" w14:textId="77777777" w:rsidR="004459A4" w:rsidRPr="003C6EC2" w:rsidRDefault="004459A4" w:rsidP="004459A4">
      <w:pPr>
        <w:pStyle w:val="Title"/>
        <w:spacing w:before="360" w:after="480"/>
      </w:pPr>
      <w:r w:rsidRPr="003C6EC2">
        <w:rPr>
          <w:rFonts w:ascii="Arial Black" w:eastAsia="Calibri" w:hAnsi="Arial Black"/>
          <w:sz w:val="56"/>
        </w:rPr>
        <w:t>Performance Report</w:t>
      </w:r>
    </w:p>
    <w:p w14:paraId="003CC01E" w14:textId="77777777" w:rsidR="004459A4" w:rsidRPr="003C6EC2" w:rsidRDefault="004459A4" w:rsidP="004459A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 </w:t>
      </w:r>
      <w:proofErr w:type="spellStart"/>
      <w:r w:rsidRPr="003C6EC2">
        <w:rPr>
          <w:color w:val="FFFFFF" w:themeColor="background1"/>
          <w:sz w:val="28"/>
        </w:rPr>
        <w:t>Malken</w:t>
      </w:r>
      <w:proofErr w:type="spellEnd"/>
      <w:r w:rsidRPr="003C6EC2">
        <w:rPr>
          <w:color w:val="FFFFFF" w:themeColor="background1"/>
          <w:sz w:val="28"/>
        </w:rPr>
        <w:t xml:space="preserve"> Way </w:t>
      </w:r>
      <w:r w:rsidRPr="003C6EC2">
        <w:rPr>
          <w:color w:val="FFFFFF" w:themeColor="background1"/>
          <w:sz w:val="28"/>
        </w:rPr>
        <w:br/>
        <w:t>FINDON SA 5023</w:t>
      </w:r>
      <w:r w:rsidRPr="003C6EC2">
        <w:rPr>
          <w:color w:val="FFFFFF" w:themeColor="background1"/>
          <w:sz w:val="28"/>
        </w:rPr>
        <w:br/>
      </w:r>
      <w:r w:rsidRPr="003C6EC2">
        <w:rPr>
          <w:rFonts w:eastAsia="Calibri"/>
          <w:color w:val="FFFFFF" w:themeColor="background1"/>
          <w:sz w:val="28"/>
          <w:szCs w:val="56"/>
          <w:lang w:eastAsia="en-US"/>
        </w:rPr>
        <w:t>Phone number: (08) 8445 9720</w:t>
      </w:r>
    </w:p>
    <w:p w14:paraId="35A2FAC4" w14:textId="77777777" w:rsidR="004459A4" w:rsidRDefault="004459A4" w:rsidP="004459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6861 </w:t>
      </w:r>
    </w:p>
    <w:p w14:paraId="487B1010" w14:textId="77777777" w:rsidR="004459A4" w:rsidRPr="003C6EC2" w:rsidRDefault="004459A4" w:rsidP="004459A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K N H Nominees Pty Ltd</w:t>
      </w:r>
    </w:p>
    <w:p w14:paraId="34241C64" w14:textId="77777777" w:rsidR="004459A4" w:rsidRPr="003C6EC2" w:rsidRDefault="004459A4" w:rsidP="004459A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9 June 2022</w:t>
      </w:r>
    </w:p>
    <w:p w14:paraId="6861F55A" w14:textId="77777777" w:rsidR="004459A4" w:rsidRPr="00E93D41" w:rsidRDefault="004459A4" w:rsidP="004459A4">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Pr>
          <w:color w:val="FFFFFF" w:themeColor="background1"/>
          <w:sz w:val="28"/>
        </w:rPr>
        <w:t>29 June 2022</w:t>
      </w:r>
    </w:p>
    <w:bookmarkEnd w:id="0"/>
    <w:p w14:paraId="110E7369" w14:textId="77777777" w:rsidR="004459A4" w:rsidRPr="003C6EC2" w:rsidRDefault="004459A4" w:rsidP="004459A4">
      <w:pPr>
        <w:tabs>
          <w:tab w:val="left" w:pos="2127"/>
        </w:tabs>
        <w:spacing w:before="120"/>
        <w:rPr>
          <w:rFonts w:eastAsia="Calibri"/>
          <w:b/>
          <w:color w:val="FFFFFF" w:themeColor="background1"/>
          <w:sz w:val="28"/>
          <w:szCs w:val="56"/>
          <w:lang w:eastAsia="en-US"/>
        </w:rPr>
      </w:pPr>
    </w:p>
    <w:p w14:paraId="726E4454" w14:textId="77777777" w:rsidR="004459A4" w:rsidRDefault="004459A4" w:rsidP="004459A4">
      <w:pPr>
        <w:pStyle w:val="Heading1"/>
        <w:sectPr w:rsidR="004459A4"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0B404BC5" w14:textId="77777777" w:rsidR="004459A4" w:rsidRDefault="004459A4" w:rsidP="004459A4">
      <w:pPr>
        <w:pStyle w:val="Heading1"/>
      </w:pPr>
      <w:bookmarkStart w:id="1" w:name="_Hlk32477662"/>
      <w:r>
        <w:lastRenderedPageBreak/>
        <w:t>Performance report prepared by</w:t>
      </w:r>
    </w:p>
    <w:p w14:paraId="3CA784C8" w14:textId="77777777" w:rsidR="004459A4" w:rsidRPr="009B0F30" w:rsidRDefault="004459A4" w:rsidP="004459A4">
      <w:r w:rsidRPr="008045D2">
        <w:rPr>
          <w:rFonts w:cs="Times New Roman"/>
          <w:color w:val="auto"/>
        </w:rPr>
        <w:t>Janine Renna</w:t>
      </w:r>
      <w:r w:rsidRPr="008045D2">
        <w:rPr>
          <w:color w:val="auto"/>
        </w:rPr>
        <w:t xml:space="preserve">, </w:t>
      </w:r>
      <w:r>
        <w:t>delegate of the Aged Care Quality and Safety Commissioner.</w:t>
      </w:r>
    </w:p>
    <w:p w14:paraId="019DB9B0" w14:textId="77777777" w:rsidR="004459A4" w:rsidRDefault="004459A4" w:rsidP="004459A4">
      <w:pPr>
        <w:pStyle w:val="Heading1"/>
      </w:pPr>
      <w:r>
        <w:t>Publication of report</w:t>
      </w:r>
    </w:p>
    <w:p w14:paraId="1AE93DED" w14:textId="77777777" w:rsidR="004459A4" w:rsidRPr="006B166B" w:rsidRDefault="004459A4" w:rsidP="004459A4">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00F96E4A" w14:textId="77777777" w:rsidR="004459A4" w:rsidRPr="0094564F" w:rsidRDefault="004459A4" w:rsidP="004459A4">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459A4" w14:paraId="266DD55F" w14:textId="77777777" w:rsidTr="00E465A2">
        <w:trPr>
          <w:trHeight w:val="227"/>
        </w:trPr>
        <w:tc>
          <w:tcPr>
            <w:tcW w:w="3942" w:type="pct"/>
            <w:shd w:val="clear" w:color="auto" w:fill="auto"/>
          </w:tcPr>
          <w:p w14:paraId="7C08CCE8" w14:textId="77777777" w:rsidR="004459A4" w:rsidRPr="001E6954" w:rsidRDefault="004459A4" w:rsidP="00E465A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78A9D56E" w14:textId="77777777" w:rsidR="004459A4" w:rsidRPr="001E6954" w:rsidRDefault="004459A4" w:rsidP="00E465A2">
            <w:pPr>
              <w:keepNext/>
              <w:spacing w:before="40" w:after="40" w:line="240" w:lineRule="auto"/>
              <w:jc w:val="right"/>
              <w:rPr>
                <w:b/>
                <w:color w:val="0000FF"/>
              </w:rPr>
            </w:pPr>
          </w:p>
        </w:tc>
      </w:tr>
      <w:tr w:rsidR="004459A4" w14:paraId="43FF3239" w14:textId="77777777" w:rsidTr="00E465A2">
        <w:trPr>
          <w:trHeight w:val="227"/>
        </w:trPr>
        <w:tc>
          <w:tcPr>
            <w:tcW w:w="3942" w:type="pct"/>
            <w:shd w:val="clear" w:color="auto" w:fill="auto"/>
          </w:tcPr>
          <w:p w14:paraId="5E9F7374" w14:textId="77777777" w:rsidR="004459A4" w:rsidRPr="002B4C72" w:rsidRDefault="004459A4" w:rsidP="00E465A2">
            <w:pPr>
              <w:spacing w:before="40" w:after="40" w:line="240" w:lineRule="auto"/>
              <w:ind w:left="312"/>
            </w:pPr>
            <w:r w:rsidRPr="001E6954">
              <w:t>Requirement 3(3)(a)</w:t>
            </w:r>
          </w:p>
        </w:tc>
        <w:tc>
          <w:tcPr>
            <w:tcW w:w="1058" w:type="pct"/>
            <w:shd w:val="clear" w:color="auto" w:fill="auto"/>
          </w:tcPr>
          <w:p w14:paraId="261D1018" w14:textId="77777777" w:rsidR="004459A4" w:rsidRPr="001E6954" w:rsidRDefault="004459A4" w:rsidP="00E465A2">
            <w:pPr>
              <w:spacing w:before="40" w:after="40" w:line="240" w:lineRule="auto"/>
              <w:ind w:left="-107"/>
              <w:jc w:val="right"/>
              <w:rPr>
                <w:color w:val="0000FF"/>
              </w:rPr>
            </w:pPr>
            <w:r w:rsidRPr="001E6954">
              <w:rPr>
                <w:bCs/>
                <w:iCs/>
                <w:color w:val="00577D"/>
                <w:szCs w:val="40"/>
              </w:rPr>
              <w:t>Compliant</w:t>
            </w:r>
          </w:p>
        </w:tc>
      </w:tr>
      <w:tr w:rsidR="004459A4" w14:paraId="5709F430" w14:textId="77777777" w:rsidTr="00E465A2">
        <w:trPr>
          <w:trHeight w:val="227"/>
        </w:trPr>
        <w:tc>
          <w:tcPr>
            <w:tcW w:w="3942" w:type="pct"/>
            <w:shd w:val="clear" w:color="auto" w:fill="auto"/>
          </w:tcPr>
          <w:p w14:paraId="303695D1" w14:textId="77777777" w:rsidR="004459A4" w:rsidRPr="001E6954" w:rsidRDefault="004459A4" w:rsidP="00E465A2">
            <w:pPr>
              <w:keepNext/>
              <w:spacing w:before="40" w:after="40" w:line="240" w:lineRule="auto"/>
              <w:rPr>
                <w:b/>
              </w:rPr>
            </w:pPr>
            <w:r w:rsidRPr="001E6954">
              <w:rPr>
                <w:b/>
              </w:rPr>
              <w:t>Standard 8 Organisational governance</w:t>
            </w:r>
          </w:p>
        </w:tc>
        <w:tc>
          <w:tcPr>
            <w:tcW w:w="1058" w:type="pct"/>
            <w:shd w:val="clear" w:color="auto" w:fill="auto"/>
          </w:tcPr>
          <w:p w14:paraId="391E35FD" w14:textId="77777777" w:rsidR="004459A4" w:rsidRPr="001E6954" w:rsidRDefault="004459A4" w:rsidP="00E465A2">
            <w:pPr>
              <w:keepNext/>
              <w:spacing w:before="40" w:after="40" w:line="240" w:lineRule="auto"/>
              <w:jc w:val="right"/>
              <w:rPr>
                <w:b/>
                <w:color w:val="0000FF"/>
              </w:rPr>
            </w:pPr>
          </w:p>
        </w:tc>
      </w:tr>
      <w:tr w:rsidR="004459A4" w14:paraId="6E741689" w14:textId="77777777" w:rsidTr="00E465A2">
        <w:trPr>
          <w:trHeight w:val="227"/>
        </w:trPr>
        <w:tc>
          <w:tcPr>
            <w:tcW w:w="3942" w:type="pct"/>
            <w:shd w:val="clear" w:color="auto" w:fill="auto"/>
          </w:tcPr>
          <w:p w14:paraId="33E9C801" w14:textId="77777777" w:rsidR="004459A4" w:rsidRPr="001E6954" w:rsidRDefault="004459A4" w:rsidP="00E465A2">
            <w:pPr>
              <w:spacing w:before="40" w:after="40" w:line="240" w:lineRule="auto"/>
              <w:ind w:left="318" w:hanging="7"/>
            </w:pPr>
            <w:r w:rsidRPr="001E6954">
              <w:t>Requirement 8(3)(c)</w:t>
            </w:r>
          </w:p>
        </w:tc>
        <w:tc>
          <w:tcPr>
            <w:tcW w:w="1058" w:type="pct"/>
            <w:shd w:val="clear" w:color="auto" w:fill="auto"/>
          </w:tcPr>
          <w:p w14:paraId="2AAA9DCA" w14:textId="77777777" w:rsidR="004459A4" w:rsidRPr="001E6954" w:rsidRDefault="004459A4" w:rsidP="00E465A2">
            <w:pPr>
              <w:spacing w:before="40" w:after="40" w:line="240" w:lineRule="auto"/>
              <w:jc w:val="right"/>
              <w:rPr>
                <w:color w:val="0000FF"/>
              </w:rPr>
            </w:pPr>
            <w:r w:rsidRPr="001E6954">
              <w:rPr>
                <w:bCs/>
                <w:iCs/>
                <w:color w:val="00577D"/>
                <w:szCs w:val="40"/>
              </w:rPr>
              <w:t>Compliant</w:t>
            </w:r>
          </w:p>
        </w:tc>
      </w:tr>
      <w:bookmarkEnd w:id="2"/>
    </w:tbl>
    <w:p w14:paraId="769182E6" w14:textId="77777777" w:rsidR="004459A4" w:rsidRDefault="004459A4" w:rsidP="004459A4">
      <w:pPr>
        <w:sectPr w:rsidR="004459A4" w:rsidSect="001416E6">
          <w:headerReference w:type="first" r:id="rId16"/>
          <w:pgSz w:w="11906" w:h="16838"/>
          <w:pgMar w:top="1701" w:right="1418" w:bottom="1418" w:left="1418" w:header="709" w:footer="397" w:gutter="0"/>
          <w:cols w:space="708"/>
          <w:docGrid w:linePitch="360"/>
        </w:sectPr>
      </w:pPr>
    </w:p>
    <w:p w14:paraId="47579895" w14:textId="77777777" w:rsidR="004459A4" w:rsidRPr="00D21DCD" w:rsidRDefault="004459A4" w:rsidP="004459A4">
      <w:pPr>
        <w:pStyle w:val="Heading1"/>
      </w:pPr>
      <w:r>
        <w:lastRenderedPageBreak/>
        <w:t>Detailed assessment</w:t>
      </w:r>
    </w:p>
    <w:p w14:paraId="06855CAE" w14:textId="77777777" w:rsidR="004459A4" w:rsidRPr="00D63989" w:rsidRDefault="004459A4" w:rsidP="004459A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45413CCD" w14:textId="77777777" w:rsidR="004459A4" w:rsidRPr="00D63989" w:rsidRDefault="004459A4" w:rsidP="004459A4">
      <w:r w:rsidRPr="00D63989">
        <w:t xml:space="preserve">The following information has been </w:t>
      </w:r>
      <w:proofErr w:type="gramStart"/>
      <w:r w:rsidRPr="00D63989">
        <w:t>taken into account</w:t>
      </w:r>
      <w:proofErr w:type="gramEnd"/>
      <w:r w:rsidRPr="00D63989">
        <w:t xml:space="preserve"> in developing this performance report:</w:t>
      </w:r>
    </w:p>
    <w:p w14:paraId="72C66A26" w14:textId="77777777" w:rsidR="004459A4" w:rsidRPr="00046FD9" w:rsidRDefault="004459A4" w:rsidP="004459A4">
      <w:pPr>
        <w:pStyle w:val="ListBullet"/>
      </w:pPr>
      <w:r w:rsidRPr="00046FD9">
        <w:t xml:space="preserve">the Assessment Team’s report for the Assessment Contact - Site; the Assessment Contact - Site report was informed by a site assessment, observations at the service, review of documents and interviews with staff, consumers/representatives and others; </w:t>
      </w:r>
    </w:p>
    <w:p w14:paraId="40E3204D" w14:textId="77777777" w:rsidR="004459A4" w:rsidRPr="00046FD9" w:rsidRDefault="004459A4" w:rsidP="004459A4">
      <w:pPr>
        <w:pStyle w:val="ListBullet"/>
      </w:pPr>
      <w:r w:rsidRPr="00046FD9">
        <w:t>the provider did not submit a response to the Assessment Contact - Site report; and</w:t>
      </w:r>
    </w:p>
    <w:p w14:paraId="645B0469" w14:textId="77777777" w:rsidR="004459A4" w:rsidRPr="00046FD9" w:rsidRDefault="004459A4" w:rsidP="004459A4">
      <w:pPr>
        <w:pStyle w:val="ListBullet"/>
      </w:pPr>
      <w:r w:rsidRPr="00046FD9">
        <w:t>the Performance Report dated 22 December 2021 in relation to the Site Audit conducted on 3 November 2021 to 5 November 2021.</w:t>
      </w:r>
    </w:p>
    <w:p w14:paraId="12C51334" w14:textId="77777777" w:rsidR="004459A4" w:rsidRDefault="004459A4" w:rsidP="004459A4">
      <w:pPr>
        <w:spacing w:after="160" w:line="259" w:lineRule="auto"/>
        <w:rPr>
          <w:rFonts w:cs="Times New Roman"/>
        </w:rPr>
      </w:pPr>
    </w:p>
    <w:p w14:paraId="2D7E6A50" w14:textId="77777777" w:rsidR="004459A4" w:rsidRDefault="004459A4" w:rsidP="004459A4">
      <w:pPr>
        <w:sectPr w:rsidR="004459A4" w:rsidSect="005058B8">
          <w:headerReference w:type="first" r:id="rId17"/>
          <w:pgSz w:w="11906" w:h="16838"/>
          <w:pgMar w:top="1701" w:right="1418" w:bottom="1418" w:left="1418" w:header="709" w:footer="397" w:gutter="0"/>
          <w:cols w:space="708"/>
          <w:docGrid w:linePitch="360"/>
        </w:sectPr>
      </w:pPr>
    </w:p>
    <w:p w14:paraId="4431D676" w14:textId="77777777" w:rsidR="004459A4" w:rsidRDefault="004459A4" w:rsidP="004459A4">
      <w:pPr>
        <w:pStyle w:val="Heading1"/>
        <w:tabs>
          <w:tab w:val="right" w:pos="9070"/>
        </w:tabs>
        <w:spacing w:before="560" w:after="640"/>
        <w:rPr>
          <w:color w:val="FFFFFF" w:themeColor="background1"/>
          <w:sz w:val="36"/>
        </w:rPr>
        <w:sectPr w:rsidR="004459A4"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0288" behindDoc="1" locked="0" layoutInCell="1" allowOverlap="1" wp14:anchorId="238F941C" wp14:editId="5631CCDD">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8557576"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46FD53D2" w14:textId="77777777" w:rsidR="004459A4" w:rsidRPr="00FD1B02" w:rsidRDefault="004459A4" w:rsidP="004459A4">
      <w:pPr>
        <w:pStyle w:val="Heading3"/>
        <w:shd w:val="clear" w:color="auto" w:fill="F2F2F2" w:themeFill="background1" w:themeFillShade="F2"/>
      </w:pPr>
      <w:r w:rsidRPr="00FD1B02">
        <w:t>Consumer outcome:</w:t>
      </w:r>
    </w:p>
    <w:p w14:paraId="7F8568CA" w14:textId="77777777" w:rsidR="004459A4" w:rsidRDefault="004459A4" w:rsidP="004459A4">
      <w:pPr>
        <w:numPr>
          <w:ilvl w:val="0"/>
          <w:numId w:val="3"/>
        </w:numPr>
        <w:shd w:val="clear" w:color="auto" w:fill="F2F2F2" w:themeFill="background1" w:themeFillShade="F2"/>
      </w:pPr>
      <w:r>
        <w:t>I get personal care, clinical care, or both personal care and clinical care, that is safe and right for me.</w:t>
      </w:r>
    </w:p>
    <w:p w14:paraId="3C1214DB" w14:textId="77777777" w:rsidR="004459A4" w:rsidRDefault="004459A4" w:rsidP="004459A4">
      <w:pPr>
        <w:pStyle w:val="Heading3"/>
        <w:shd w:val="clear" w:color="auto" w:fill="F2F2F2" w:themeFill="background1" w:themeFillShade="F2"/>
      </w:pPr>
      <w:r>
        <w:t>Organisation statement:</w:t>
      </w:r>
    </w:p>
    <w:p w14:paraId="1CB6D89F" w14:textId="77777777" w:rsidR="004459A4" w:rsidRDefault="004459A4" w:rsidP="004459A4">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DA1150B" w14:textId="77777777" w:rsidR="004459A4" w:rsidRDefault="004459A4" w:rsidP="004459A4">
      <w:pPr>
        <w:pStyle w:val="Heading2"/>
      </w:pPr>
      <w:r>
        <w:t>Assessment of Standard 3</w:t>
      </w:r>
    </w:p>
    <w:p w14:paraId="17B11333" w14:textId="77777777" w:rsidR="004459A4" w:rsidRDefault="004459A4" w:rsidP="004459A4">
      <w:pPr>
        <w:rPr>
          <w:rFonts w:eastAsiaTheme="minorHAnsi"/>
        </w:rPr>
      </w:pPr>
      <w:r>
        <w:rPr>
          <w:rFonts w:eastAsiaTheme="minorHAnsi"/>
        </w:rPr>
        <w:t>The Assessment Team assessed Requirement (3)(a) in Standard 3 Personal care and clinical care. As no other Requirements were assessed at the Assessment Contact, an overall rating of the Standard has not been provided.</w:t>
      </w:r>
    </w:p>
    <w:p w14:paraId="7F3A5AF3" w14:textId="77777777" w:rsidR="004459A4" w:rsidRPr="00247EC1" w:rsidRDefault="004459A4" w:rsidP="004459A4">
      <w:r>
        <w:rPr>
          <w:rFonts w:eastAsiaTheme="minorHAnsi"/>
        </w:rPr>
        <w:t xml:space="preserve">Requirement (3)(a) was found non-compliant following a Site Audit conducted on </w:t>
      </w:r>
      <w:r w:rsidRPr="00941963">
        <w:rPr>
          <w:color w:val="auto"/>
        </w:rPr>
        <w:t>3 November 2021 to 5 November 2021, where it was found the service was unable to demonstrate each consumer</w:t>
      </w:r>
      <w:r>
        <w:rPr>
          <w:color w:val="auto"/>
        </w:rPr>
        <w:t xml:space="preserve"> received</w:t>
      </w:r>
      <w:r w:rsidRPr="00941963">
        <w:rPr>
          <w:color w:val="auto"/>
        </w:rPr>
        <w:t xml:space="preserve"> safe and effective care</w:t>
      </w:r>
      <w:r>
        <w:rPr>
          <w:color w:val="auto"/>
        </w:rPr>
        <w:t xml:space="preserve"> that was best practice, tailored to their needs and optimised their health and well-being, specifically in relation to the use of restraint</w:t>
      </w:r>
      <w:r w:rsidRPr="00941963">
        <w:rPr>
          <w:color w:val="auto"/>
        </w:rPr>
        <w:t>.</w:t>
      </w:r>
      <w:r>
        <w:t xml:space="preserve"> The Assessment Team’s report provided evidence of actions taken to address deficiencies identified at the Site Audit and have recommended the service meets this Requirement.</w:t>
      </w:r>
    </w:p>
    <w:p w14:paraId="7CC00ACB" w14:textId="77777777" w:rsidR="004459A4" w:rsidRDefault="004459A4" w:rsidP="004459A4">
      <w:pPr>
        <w:rPr>
          <w:rFonts w:eastAsia="Calibri"/>
          <w:i/>
          <w:color w:val="auto"/>
          <w:lang w:eastAsia="en-US"/>
        </w:rPr>
      </w:pPr>
      <w:r>
        <w:rPr>
          <w:rFonts w:eastAsiaTheme="minorHAnsi"/>
          <w:color w:val="auto"/>
        </w:rPr>
        <w:t>I</w:t>
      </w:r>
      <w:r w:rsidRPr="00925AB7">
        <w:rPr>
          <w:rFonts w:eastAsiaTheme="minorHAnsi"/>
          <w:color w:val="auto"/>
        </w:rPr>
        <w:t xml:space="preserve"> have considered the Assessment Team’s findings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a</w:t>
      </w:r>
      <w:r w:rsidRPr="00925AB7">
        <w:rPr>
          <w:rFonts w:eastAsiaTheme="minorHAnsi"/>
          <w:color w:val="auto"/>
        </w:rPr>
        <w:t>)</w:t>
      </w:r>
      <w:r>
        <w:rPr>
          <w:rFonts w:eastAsiaTheme="minorHAnsi"/>
          <w:color w:val="auto"/>
        </w:rPr>
        <w:t xml:space="preserve"> in Standard 3 Personal care and clinical care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6E6B0AF3" w14:textId="77777777" w:rsidR="004459A4" w:rsidRDefault="004459A4" w:rsidP="004459A4">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8FFA33" w14:textId="77777777" w:rsidR="004459A4" w:rsidRPr="00853601" w:rsidRDefault="004459A4" w:rsidP="004459A4">
      <w:pPr>
        <w:pStyle w:val="Heading3"/>
      </w:pPr>
      <w:r w:rsidRPr="00853601">
        <w:t>Requirement 3(3)(a)</w:t>
      </w:r>
      <w:r>
        <w:tab/>
        <w:t>Compliant</w:t>
      </w:r>
    </w:p>
    <w:p w14:paraId="7D7E3BFC" w14:textId="77777777" w:rsidR="004459A4" w:rsidRPr="008D114F" w:rsidRDefault="004459A4" w:rsidP="004459A4">
      <w:pPr>
        <w:rPr>
          <w:i/>
        </w:rPr>
      </w:pPr>
      <w:r w:rsidRPr="008D114F">
        <w:rPr>
          <w:i/>
        </w:rPr>
        <w:t>Each consumer gets safe and effective personal care, clinical care, or both personal care and clinical care, that:</w:t>
      </w:r>
    </w:p>
    <w:p w14:paraId="6ED01AFF" w14:textId="77777777" w:rsidR="004459A4" w:rsidRPr="008D114F" w:rsidRDefault="004459A4" w:rsidP="004459A4">
      <w:pPr>
        <w:numPr>
          <w:ilvl w:val="0"/>
          <w:numId w:val="24"/>
        </w:numPr>
        <w:tabs>
          <w:tab w:val="right" w:pos="9026"/>
        </w:tabs>
        <w:spacing w:before="0" w:after="0"/>
        <w:ind w:left="567" w:hanging="425"/>
        <w:outlineLvl w:val="4"/>
        <w:rPr>
          <w:i/>
        </w:rPr>
      </w:pPr>
      <w:r w:rsidRPr="008D114F">
        <w:rPr>
          <w:i/>
        </w:rPr>
        <w:t>is best practice; and</w:t>
      </w:r>
    </w:p>
    <w:p w14:paraId="40A88A91" w14:textId="77777777" w:rsidR="004459A4" w:rsidRPr="008D114F" w:rsidRDefault="004459A4" w:rsidP="004459A4">
      <w:pPr>
        <w:numPr>
          <w:ilvl w:val="0"/>
          <w:numId w:val="24"/>
        </w:numPr>
        <w:tabs>
          <w:tab w:val="right" w:pos="9026"/>
        </w:tabs>
        <w:spacing w:before="0" w:after="0"/>
        <w:ind w:left="567" w:hanging="425"/>
        <w:outlineLvl w:val="4"/>
        <w:rPr>
          <w:i/>
        </w:rPr>
      </w:pPr>
      <w:r w:rsidRPr="008D114F">
        <w:rPr>
          <w:i/>
        </w:rPr>
        <w:lastRenderedPageBreak/>
        <w:t>is tailored to their needs; and</w:t>
      </w:r>
    </w:p>
    <w:p w14:paraId="1CD8C61A" w14:textId="77777777" w:rsidR="004459A4" w:rsidRPr="008D114F" w:rsidRDefault="004459A4" w:rsidP="004459A4">
      <w:pPr>
        <w:numPr>
          <w:ilvl w:val="0"/>
          <w:numId w:val="24"/>
        </w:numPr>
        <w:tabs>
          <w:tab w:val="right" w:pos="9026"/>
        </w:tabs>
        <w:spacing w:before="0" w:after="0"/>
        <w:ind w:left="567" w:hanging="425"/>
        <w:outlineLvl w:val="4"/>
        <w:rPr>
          <w:i/>
        </w:rPr>
      </w:pPr>
      <w:r w:rsidRPr="008D114F">
        <w:rPr>
          <w:i/>
        </w:rPr>
        <w:t>optimises their health and well-being.</w:t>
      </w:r>
    </w:p>
    <w:p w14:paraId="43349CBA" w14:textId="77777777" w:rsidR="004459A4" w:rsidRPr="00941963" w:rsidRDefault="004459A4" w:rsidP="004459A4">
      <w:pPr>
        <w:rPr>
          <w:color w:val="auto"/>
        </w:rPr>
      </w:pPr>
      <w:r w:rsidRPr="00941963">
        <w:rPr>
          <w:color w:val="auto"/>
        </w:rPr>
        <w:t xml:space="preserve">This Requirement was found non-compliant following a Site Audit conducted on 3 November 2021 to 5 November 2021, </w:t>
      </w:r>
      <w:r>
        <w:rPr>
          <w:color w:val="auto"/>
        </w:rPr>
        <w:t>as</w:t>
      </w:r>
      <w:r w:rsidRPr="00941963">
        <w:rPr>
          <w:color w:val="auto"/>
        </w:rPr>
        <w:t xml:space="preserve"> the service was unable to demonstrate each consumer </w:t>
      </w:r>
      <w:r>
        <w:rPr>
          <w:color w:val="auto"/>
        </w:rPr>
        <w:t>received</w:t>
      </w:r>
      <w:r w:rsidRPr="00941963">
        <w:rPr>
          <w:color w:val="auto"/>
        </w:rPr>
        <w:t xml:space="preserve"> safe and effective care</w:t>
      </w:r>
      <w:r>
        <w:rPr>
          <w:color w:val="auto"/>
        </w:rPr>
        <w:t xml:space="preserve"> that was best practice, tailored to their needs and optimised their health and well-being</w:t>
      </w:r>
      <w:r w:rsidRPr="00941963">
        <w:rPr>
          <w:color w:val="auto"/>
        </w:rPr>
        <w:t>. Specifically, there was no evidence informed consent had been obtained for consumers subject to environmental restraint.</w:t>
      </w:r>
    </w:p>
    <w:p w14:paraId="546D57C5" w14:textId="77777777" w:rsidR="004459A4" w:rsidRDefault="004459A4" w:rsidP="004459A4">
      <w:r>
        <w:t>The Assessment Team’s report for the Assessment Contact conducted on 9 June 2022 provided evidence of actions taken by the service in response to the non-compliance, including, but not limited to:</w:t>
      </w:r>
    </w:p>
    <w:p w14:paraId="01CD165C" w14:textId="77777777" w:rsidR="004459A4" w:rsidRDefault="004459A4" w:rsidP="004459A4">
      <w:pPr>
        <w:pStyle w:val="ListBullet"/>
      </w:pPr>
      <w:r>
        <w:t>policies and procedures have been reviewed and updated;</w:t>
      </w:r>
    </w:p>
    <w:p w14:paraId="33DF6937" w14:textId="77777777" w:rsidR="004459A4" w:rsidRDefault="004459A4" w:rsidP="004459A4">
      <w:pPr>
        <w:pStyle w:val="ListBullet"/>
      </w:pPr>
      <w:r>
        <w:t>a restrictive practices survey has been developed to support an understanding of restrictive practices for consumers and representatives;</w:t>
      </w:r>
    </w:p>
    <w:p w14:paraId="1CD439C1" w14:textId="77777777" w:rsidR="004459A4" w:rsidRDefault="004459A4" w:rsidP="004459A4">
      <w:pPr>
        <w:pStyle w:val="ListBullet"/>
      </w:pPr>
      <w:r>
        <w:t>staff training has been undertaken; and</w:t>
      </w:r>
    </w:p>
    <w:p w14:paraId="14B85245" w14:textId="77777777" w:rsidR="004459A4" w:rsidRDefault="004459A4" w:rsidP="004459A4">
      <w:pPr>
        <w:pStyle w:val="ListBullet"/>
      </w:pPr>
      <w:r>
        <w:t xml:space="preserve">a restrictive practice and psychotropic consent form </w:t>
      </w:r>
      <w:proofErr w:type="gramStart"/>
      <w:r>
        <w:t>has</w:t>
      </w:r>
      <w:proofErr w:type="gramEnd"/>
      <w:r>
        <w:t xml:space="preserve"> been introduced.</w:t>
      </w:r>
    </w:p>
    <w:p w14:paraId="7E38DA88" w14:textId="77777777" w:rsidR="004459A4" w:rsidRDefault="004459A4" w:rsidP="004459A4">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66249FD2" w14:textId="77777777" w:rsidR="004459A4" w:rsidRDefault="004459A4" w:rsidP="004459A4">
      <w:pPr>
        <w:pStyle w:val="ListBullet"/>
      </w:pPr>
      <w:r>
        <w:t xml:space="preserve">Consumers and representatives said consumers get the care they </w:t>
      </w:r>
      <w:proofErr w:type="gramStart"/>
      <w:r>
        <w:t>need</w:t>
      </w:r>
      <w:proofErr w:type="gramEnd"/>
      <w:r>
        <w:t xml:space="preserve"> and staff know them well, and were confident staff would recognise, report and manage any issues related to consumers’ health and well-being.</w:t>
      </w:r>
    </w:p>
    <w:p w14:paraId="2614246A" w14:textId="77777777" w:rsidR="004459A4" w:rsidRDefault="004459A4" w:rsidP="004459A4">
      <w:pPr>
        <w:pStyle w:val="ListBullet"/>
      </w:pPr>
      <w:r>
        <w:t>Staff demonstrated an understanding of restraint and described how they provide best practice care in relation to skin integrity and behaviour management.</w:t>
      </w:r>
    </w:p>
    <w:p w14:paraId="6DC5CA46" w14:textId="77777777" w:rsidR="004459A4" w:rsidRDefault="004459A4" w:rsidP="004459A4">
      <w:pPr>
        <w:pStyle w:val="ListBullet"/>
      </w:pPr>
      <w:r>
        <w:t xml:space="preserve">Documentation for sampled consumers indicated safe, effective, best practice and tailored care in relation to </w:t>
      </w:r>
      <w:r w:rsidRPr="2AFD227F">
        <w:t>management</w:t>
      </w:r>
      <w:r>
        <w:t xml:space="preserve"> of medication</w:t>
      </w:r>
      <w:r w:rsidRPr="2AFD227F">
        <w:t>, restraint, behaviours, skin integrity, wound</w:t>
      </w:r>
      <w:r>
        <w:t>s</w:t>
      </w:r>
      <w:r w:rsidRPr="2AFD227F">
        <w:t xml:space="preserve"> , oxygen therapy and pain</w:t>
      </w:r>
      <w:r>
        <w:t>.</w:t>
      </w:r>
    </w:p>
    <w:p w14:paraId="57EDE27A" w14:textId="77777777" w:rsidR="004459A4" w:rsidRDefault="004459A4" w:rsidP="004459A4">
      <w:pPr>
        <w:pStyle w:val="ListBullet"/>
      </w:pPr>
      <w:r>
        <w:t>Policies and procedures relating to skin, wound and pain management, and use of restraint were reflective of best practice guidelines.</w:t>
      </w:r>
    </w:p>
    <w:p w14:paraId="5C1656AF" w14:textId="77777777" w:rsidR="004459A4" w:rsidRPr="00506F7F" w:rsidRDefault="004459A4" w:rsidP="004459A4">
      <w:r>
        <w:t>Based on the information summarised above, I find the service compliant with Requirement (3)(a) in Standard 3 Personal care and clinical care.</w:t>
      </w:r>
    </w:p>
    <w:p w14:paraId="600854C9" w14:textId="77777777" w:rsidR="004459A4" w:rsidRDefault="004459A4" w:rsidP="004459A4">
      <w:pPr>
        <w:sectPr w:rsidR="004459A4" w:rsidSect="00CB3BA9">
          <w:headerReference w:type="first" r:id="rId20"/>
          <w:type w:val="continuous"/>
          <w:pgSz w:w="11906" w:h="16838"/>
          <w:pgMar w:top="1701" w:right="1418" w:bottom="1418" w:left="1418" w:header="709" w:footer="397" w:gutter="0"/>
          <w:cols w:space="708"/>
          <w:titlePg/>
          <w:docGrid w:linePitch="360"/>
        </w:sectPr>
      </w:pPr>
    </w:p>
    <w:p w14:paraId="3AA97B5C" w14:textId="77777777" w:rsidR="004459A4" w:rsidRDefault="004459A4" w:rsidP="004459A4">
      <w:pPr>
        <w:pStyle w:val="Heading1"/>
        <w:tabs>
          <w:tab w:val="right" w:pos="9070"/>
        </w:tabs>
        <w:spacing w:before="560" w:after="640"/>
        <w:rPr>
          <w:color w:val="FFFFFF" w:themeColor="background1"/>
          <w:sz w:val="36"/>
        </w:rPr>
        <w:sectPr w:rsidR="004459A4" w:rsidSect="00CE2BDB">
          <w:headerReference w:type="first" r:id="rId21"/>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4F8D1A31" wp14:editId="7332B6D2">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57692"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12EE582F" w14:textId="77777777" w:rsidR="004459A4" w:rsidRPr="00FD1B02" w:rsidRDefault="004459A4" w:rsidP="004459A4">
      <w:pPr>
        <w:pStyle w:val="Heading3"/>
        <w:shd w:val="clear" w:color="auto" w:fill="F2F2F2" w:themeFill="background1" w:themeFillShade="F2"/>
      </w:pPr>
      <w:r w:rsidRPr="008312AC">
        <w:t>Consumer</w:t>
      </w:r>
      <w:r w:rsidRPr="00FD1B02">
        <w:t xml:space="preserve"> outcome:</w:t>
      </w:r>
    </w:p>
    <w:p w14:paraId="5CB9BBCB" w14:textId="77777777" w:rsidR="004459A4" w:rsidRDefault="004459A4" w:rsidP="004459A4">
      <w:pPr>
        <w:numPr>
          <w:ilvl w:val="0"/>
          <w:numId w:val="8"/>
        </w:numPr>
        <w:shd w:val="clear" w:color="auto" w:fill="F2F2F2" w:themeFill="background1" w:themeFillShade="F2"/>
      </w:pPr>
      <w:r>
        <w:t>I am confident the organisation is well run. I can partner in improving the delivery of care and services.</w:t>
      </w:r>
    </w:p>
    <w:p w14:paraId="5C6647D7" w14:textId="77777777" w:rsidR="004459A4" w:rsidRDefault="004459A4" w:rsidP="004459A4">
      <w:pPr>
        <w:pStyle w:val="Heading3"/>
        <w:shd w:val="clear" w:color="auto" w:fill="F2F2F2" w:themeFill="background1" w:themeFillShade="F2"/>
      </w:pPr>
      <w:r>
        <w:t>Organisation statement:</w:t>
      </w:r>
    </w:p>
    <w:p w14:paraId="5ADEEEED" w14:textId="77777777" w:rsidR="004459A4" w:rsidRDefault="004459A4" w:rsidP="004459A4">
      <w:pPr>
        <w:numPr>
          <w:ilvl w:val="0"/>
          <w:numId w:val="8"/>
        </w:numPr>
        <w:shd w:val="clear" w:color="auto" w:fill="F2F2F2" w:themeFill="background1" w:themeFillShade="F2"/>
      </w:pPr>
      <w:r>
        <w:t>The organisation’s governing body is accountable for the delivery of safe and quality care and services.</w:t>
      </w:r>
    </w:p>
    <w:p w14:paraId="3580E28C" w14:textId="77777777" w:rsidR="004459A4" w:rsidRDefault="004459A4" w:rsidP="004459A4">
      <w:pPr>
        <w:pStyle w:val="Heading2"/>
      </w:pPr>
      <w:r>
        <w:t>Assessment of Standard 8</w:t>
      </w:r>
    </w:p>
    <w:p w14:paraId="2C7FF6A4" w14:textId="77777777" w:rsidR="004459A4" w:rsidRDefault="004459A4" w:rsidP="004459A4">
      <w:pPr>
        <w:rPr>
          <w:rFonts w:eastAsiaTheme="minorHAnsi"/>
        </w:rPr>
      </w:pPr>
      <w:r>
        <w:rPr>
          <w:rFonts w:eastAsiaTheme="minorHAnsi"/>
        </w:rPr>
        <w:t>The Assessment Team assessed Requirement (3)(c) in Standard 8 Organisational governance. As no other Requirements were assessed at the Assessment Contact, an overall rating of the Standard has not been provided.</w:t>
      </w:r>
    </w:p>
    <w:p w14:paraId="4425CCFE" w14:textId="77777777" w:rsidR="004459A4" w:rsidRPr="00247EC1" w:rsidRDefault="004459A4" w:rsidP="004459A4">
      <w:r>
        <w:rPr>
          <w:rFonts w:eastAsiaTheme="minorHAnsi"/>
        </w:rPr>
        <w:t xml:space="preserve">Requirement (3)(c) was found non-compliant following a Site Audit conducted on </w:t>
      </w:r>
      <w:r w:rsidRPr="00941963">
        <w:rPr>
          <w:color w:val="auto"/>
        </w:rPr>
        <w:t>3 November 2021 to 5 November 2021, where it was found the service was unable to demonstrate</w:t>
      </w:r>
      <w:r>
        <w:rPr>
          <w:color w:val="auto"/>
        </w:rPr>
        <w:t xml:space="preserve"> effective organisation wide governance systems relating to information management and regulatory compliance.</w:t>
      </w:r>
      <w:r>
        <w:t xml:space="preserve"> The Assessment Team’s report provided evidence of actions taken to address deficiencies identified at the Site Audit and have recommended the service meets this Requirement.</w:t>
      </w:r>
    </w:p>
    <w:p w14:paraId="7935F6D3" w14:textId="77777777" w:rsidR="004459A4" w:rsidRDefault="004459A4" w:rsidP="004459A4">
      <w:pPr>
        <w:rPr>
          <w:rFonts w:eastAsia="Calibri"/>
          <w:i/>
          <w:color w:val="auto"/>
          <w:lang w:eastAsia="en-US"/>
        </w:rPr>
      </w:pPr>
      <w:r>
        <w:rPr>
          <w:rFonts w:eastAsiaTheme="minorHAnsi"/>
          <w:color w:val="auto"/>
        </w:rPr>
        <w:t>I</w:t>
      </w:r>
      <w:r w:rsidRPr="00925AB7">
        <w:rPr>
          <w:rFonts w:eastAsiaTheme="minorHAnsi"/>
          <w:color w:val="auto"/>
        </w:rPr>
        <w:t xml:space="preserve"> have considered the Assessment Team’s findings and the evidence documented in the Assessment Team’s report and based on this information, I find </w:t>
      </w:r>
      <w:r>
        <w:rPr>
          <w:rFonts w:eastAsiaTheme="minorHAnsi"/>
          <w:color w:val="auto"/>
        </w:rPr>
        <w:t xml:space="preserve">the service compliant with </w:t>
      </w:r>
      <w:r w:rsidRPr="00925AB7">
        <w:rPr>
          <w:rFonts w:eastAsiaTheme="minorHAnsi"/>
          <w:color w:val="auto"/>
        </w:rPr>
        <w:t>Requirement (3)(</w:t>
      </w:r>
      <w:r>
        <w:rPr>
          <w:rFonts w:eastAsiaTheme="minorHAnsi"/>
          <w:color w:val="auto"/>
        </w:rPr>
        <w:t>c</w:t>
      </w:r>
      <w:r w:rsidRPr="00925AB7">
        <w:rPr>
          <w:rFonts w:eastAsiaTheme="minorHAnsi"/>
          <w:color w:val="auto"/>
        </w:rPr>
        <w:t>)</w:t>
      </w:r>
      <w:r>
        <w:rPr>
          <w:rFonts w:eastAsiaTheme="minorHAnsi"/>
          <w:color w:val="auto"/>
        </w:rPr>
        <w:t xml:space="preserve"> in Standard 8 Organisational governance</w:t>
      </w:r>
      <w:r w:rsidRPr="00925AB7">
        <w:rPr>
          <w:rFonts w:eastAsiaTheme="minorHAnsi"/>
          <w:color w:val="auto"/>
        </w:rPr>
        <w:t xml:space="preserve">. I have provided reasons for my finding </w:t>
      </w:r>
      <w:r>
        <w:rPr>
          <w:rFonts w:eastAsiaTheme="minorHAnsi"/>
          <w:color w:val="auto"/>
        </w:rPr>
        <w:t xml:space="preserve">under </w:t>
      </w:r>
      <w:r w:rsidRPr="00925AB7">
        <w:rPr>
          <w:rFonts w:eastAsiaTheme="minorHAnsi"/>
          <w:color w:val="auto"/>
        </w:rPr>
        <w:t>the specific Requirement below.</w:t>
      </w:r>
    </w:p>
    <w:p w14:paraId="264AF297" w14:textId="77777777" w:rsidR="004459A4" w:rsidRDefault="004459A4" w:rsidP="004459A4">
      <w:pPr>
        <w:pStyle w:val="Heading2"/>
      </w:pPr>
      <w:r>
        <w:t>Assessment of Standard 8 Requirements</w:t>
      </w:r>
      <w:r w:rsidRPr="0066387A">
        <w:rPr>
          <w:i/>
          <w:color w:val="0000FF"/>
          <w:sz w:val="24"/>
          <w:szCs w:val="24"/>
        </w:rPr>
        <w:t xml:space="preserve"> </w:t>
      </w:r>
    </w:p>
    <w:p w14:paraId="2449611A" w14:textId="77777777" w:rsidR="004459A4" w:rsidRPr="00506F7F" w:rsidRDefault="004459A4" w:rsidP="004459A4">
      <w:pPr>
        <w:pStyle w:val="Heading3"/>
      </w:pPr>
      <w:r w:rsidRPr="00506F7F">
        <w:t>Requirement 8(3)(c)</w:t>
      </w:r>
      <w:r>
        <w:tab/>
        <w:t>Compliant</w:t>
      </w:r>
    </w:p>
    <w:p w14:paraId="2E1ED88C" w14:textId="77777777" w:rsidR="004459A4" w:rsidRPr="008D114F" w:rsidRDefault="004459A4" w:rsidP="004459A4">
      <w:pPr>
        <w:rPr>
          <w:i/>
        </w:rPr>
      </w:pPr>
      <w:r w:rsidRPr="008D114F">
        <w:rPr>
          <w:i/>
        </w:rPr>
        <w:t>Effective organisation wide governance systems relating to the following:</w:t>
      </w:r>
    </w:p>
    <w:p w14:paraId="70662BE1" w14:textId="77777777" w:rsidR="004459A4" w:rsidRPr="008D114F" w:rsidRDefault="004459A4" w:rsidP="004459A4">
      <w:pPr>
        <w:numPr>
          <w:ilvl w:val="0"/>
          <w:numId w:val="28"/>
        </w:numPr>
        <w:tabs>
          <w:tab w:val="right" w:pos="9026"/>
        </w:tabs>
        <w:spacing w:before="0" w:after="0"/>
        <w:ind w:left="567" w:hanging="425"/>
        <w:outlineLvl w:val="4"/>
        <w:rPr>
          <w:i/>
        </w:rPr>
      </w:pPr>
      <w:r w:rsidRPr="008D114F">
        <w:rPr>
          <w:i/>
        </w:rPr>
        <w:t>information management;</w:t>
      </w:r>
    </w:p>
    <w:p w14:paraId="1AAE3959" w14:textId="77777777" w:rsidR="004459A4" w:rsidRPr="008D114F" w:rsidRDefault="004459A4" w:rsidP="004459A4">
      <w:pPr>
        <w:numPr>
          <w:ilvl w:val="0"/>
          <w:numId w:val="28"/>
        </w:numPr>
        <w:tabs>
          <w:tab w:val="right" w:pos="9026"/>
        </w:tabs>
        <w:spacing w:before="0" w:after="0"/>
        <w:ind w:left="567" w:hanging="425"/>
        <w:outlineLvl w:val="4"/>
        <w:rPr>
          <w:i/>
        </w:rPr>
      </w:pPr>
      <w:r w:rsidRPr="008D114F">
        <w:rPr>
          <w:i/>
        </w:rPr>
        <w:t>continuous improvement;</w:t>
      </w:r>
    </w:p>
    <w:p w14:paraId="28DAC04F" w14:textId="77777777" w:rsidR="004459A4" w:rsidRPr="008D114F" w:rsidRDefault="004459A4" w:rsidP="004459A4">
      <w:pPr>
        <w:numPr>
          <w:ilvl w:val="0"/>
          <w:numId w:val="28"/>
        </w:numPr>
        <w:tabs>
          <w:tab w:val="right" w:pos="9026"/>
        </w:tabs>
        <w:spacing w:before="0" w:after="0"/>
        <w:ind w:left="567" w:hanging="425"/>
        <w:outlineLvl w:val="4"/>
        <w:rPr>
          <w:i/>
        </w:rPr>
      </w:pPr>
      <w:r w:rsidRPr="008D114F">
        <w:rPr>
          <w:i/>
        </w:rPr>
        <w:t>financial governance;</w:t>
      </w:r>
    </w:p>
    <w:p w14:paraId="6B105A48" w14:textId="77777777" w:rsidR="004459A4" w:rsidRPr="008D114F" w:rsidRDefault="004459A4" w:rsidP="004459A4">
      <w:pPr>
        <w:numPr>
          <w:ilvl w:val="0"/>
          <w:numId w:val="28"/>
        </w:numPr>
        <w:tabs>
          <w:tab w:val="right" w:pos="9026"/>
        </w:tabs>
        <w:spacing w:before="0" w:after="0"/>
        <w:ind w:left="567" w:hanging="425"/>
        <w:outlineLvl w:val="4"/>
        <w:rPr>
          <w:i/>
        </w:rPr>
      </w:pPr>
      <w:r w:rsidRPr="008D114F">
        <w:rPr>
          <w:i/>
        </w:rPr>
        <w:lastRenderedPageBreak/>
        <w:t>workforce governance, including the assignment of clear responsibilities and accountabilities;</w:t>
      </w:r>
    </w:p>
    <w:p w14:paraId="6D647636" w14:textId="77777777" w:rsidR="004459A4" w:rsidRPr="008D114F" w:rsidRDefault="004459A4" w:rsidP="004459A4">
      <w:pPr>
        <w:numPr>
          <w:ilvl w:val="0"/>
          <w:numId w:val="28"/>
        </w:numPr>
        <w:tabs>
          <w:tab w:val="right" w:pos="9026"/>
        </w:tabs>
        <w:spacing w:before="0" w:after="0"/>
        <w:ind w:left="567" w:hanging="425"/>
        <w:outlineLvl w:val="4"/>
        <w:rPr>
          <w:i/>
        </w:rPr>
      </w:pPr>
      <w:r w:rsidRPr="008D114F">
        <w:rPr>
          <w:i/>
        </w:rPr>
        <w:t>regulatory compliance;</w:t>
      </w:r>
    </w:p>
    <w:p w14:paraId="4217F1C6" w14:textId="77777777" w:rsidR="004459A4" w:rsidRPr="008D114F" w:rsidRDefault="004459A4" w:rsidP="004459A4">
      <w:pPr>
        <w:numPr>
          <w:ilvl w:val="0"/>
          <w:numId w:val="28"/>
        </w:numPr>
        <w:tabs>
          <w:tab w:val="right" w:pos="9026"/>
        </w:tabs>
        <w:spacing w:before="0" w:after="0"/>
        <w:ind w:left="567" w:hanging="425"/>
        <w:outlineLvl w:val="4"/>
        <w:rPr>
          <w:i/>
        </w:rPr>
      </w:pPr>
      <w:r w:rsidRPr="008D114F">
        <w:rPr>
          <w:i/>
        </w:rPr>
        <w:t>feedback and complaints.</w:t>
      </w:r>
    </w:p>
    <w:p w14:paraId="2BA31205" w14:textId="77777777" w:rsidR="004459A4" w:rsidRPr="00C267D8" w:rsidRDefault="004459A4" w:rsidP="004459A4">
      <w:pPr>
        <w:rPr>
          <w:color w:val="auto"/>
        </w:rPr>
      </w:pPr>
      <w:r w:rsidRPr="00C267D8">
        <w:rPr>
          <w:color w:val="auto"/>
        </w:rPr>
        <w:t xml:space="preserve">This Requirement was found non-compliant following a Site Audit conducted on 3 November 2021 to 5 November 2021, </w:t>
      </w:r>
      <w:r>
        <w:rPr>
          <w:color w:val="auto"/>
        </w:rPr>
        <w:t>as</w:t>
      </w:r>
      <w:r w:rsidRPr="00C267D8">
        <w:rPr>
          <w:color w:val="auto"/>
        </w:rPr>
        <w:t xml:space="preserve"> the service was unable to demonstrate effective organisation wide governance systems in relation to information management and regulatory compliance.</w:t>
      </w:r>
    </w:p>
    <w:p w14:paraId="29F72288" w14:textId="77777777" w:rsidR="004459A4" w:rsidRDefault="004459A4" w:rsidP="004459A4">
      <w:r>
        <w:t>The Assessment Team’s report for the Assessment Contact conducted on 9 June 2022 provided evidence of actions taken by the service in response to the non-compliance, including, but not limited to:</w:t>
      </w:r>
    </w:p>
    <w:p w14:paraId="08F497A6" w14:textId="77777777" w:rsidR="004459A4" w:rsidRDefault="004459A4" w:rsidP="004459A4">
      <w:pPr>
        <w:pStyle w:val="ListBullet"/>
      </w:pPr>
      <w:r>
        <w:t>policies and procedures in relation to restrictive practices, wound management and governance information systems have been updated;</w:t>
      </w:r>
    </w:p>
    <w:p w14:paraId="2A6A5F6C" w14:textId="77777777" w:rsidR="004459A4" w:rsidRDefault="004459A4" w:rsidP="004459A4">
      <w:pPr>
        <w:pStyle w:val="ListBullet"/>
      </w:pPr>
      <w:r>
        <w:t>staff training has been undertaken; and</w:t>
      </w:r>
    </w:p>
    <w:p w14:paraId="4DDB7AD7" w14:textId="77777777" w:rsidR="004459A4" w:rsidRPr="00C267D8" w:rsidRDefault="004459A4" w:rsidP="004459A4">
      <w:pPr>
        <w:pStyle w:val="ListBullet"/>
      </w:pPr>
      <w:r>
        <w:t>the organisation’s website has been updated to include information in relation to best practice care.</w:t>
      </w:r>
    </w:p>
    <w:p w14:paraId="78046451" w14:textId="77777777" w:rsidR="004459A4" w:rsidRDefault="004459A4" w:rsidP="004459A4">
      <w:r w:rsidRPr="00650E7A">
        <w:t xml:space="preserve">The Assessment Team provided the following </w:t>
      </w:r>
      <w:r>
        <w:t xml:space="preserve">information and </w:t>
      </w:r>
      <w:r w:rsidRPr="00650E7A">
        <w:t xml:space="preserve">evidence collected through interviews </w:t>
      </w:r>
      <w:r>
        <w:t xml:space="preserve">and documentation, </w:t>
      </w:r>
      <w:r w:rsidRPr="00650E7A">
        <w:t>which are relevant to my finding in relation to this Requirement:</w:t>
      </w:r>
    </w:p>
    <w:p w14:paraId="5B896BF0" w14:textId="77777777" w:rsidR="004459A4" w:rsidRDefault="004459A4" w:rsidP="004459A4">
      <w:pPr>
        <w:pStyle w:val="ListBullet"/>
      </w:pPr>
      <w:r>
        <w:t xml:space="preserve">Management and staff described the various organisation wide systems for information sharing, including changes to consumer information, legislative and industry updates, and policies and procedures. </w:t>
      </w:r>
    </w:p>
    <w:p w14:paraId="41FEC169" w14:textId="77777777" w:rsidR="004459A4" w:rsidRDefault="004459A4" w:rsidP="004459A4">
      <w:pPr>
        <w:pStyle w:val="ListBullet"/>
      </w:pPr>
      <w:r>
        <w:t>The organisation maintains a Continuous improvement plan, which is informed by consumer/representative feedback and complaints, clinical incidents and indicators, audits and legislative changes.</w:t>
      </w:r>
    </w:p>
    <w:p w14:paraId="654EB036" w14:textId="77777777" w:rsidR="004459A4" w:rsidRDefault="004459A4" w:rsidP="004459A4">
      <w:pPr>
        <w:pStyle w:val="ListBullet"/>
      </w:pPr>
      <w:r>
        <w:t>Management described the process for seeking changes to the budget or expenditure to support changing needs of consumers and explained that income and expenditure is reviewed monthly.</w:t>
      </w:r>
    </w:p>
    <w:p w14:paraId="16CAE402" w14:textId="77777777" w:rsidR="004459A4" w:rsidRDefault="004459A4" w:rsidP="004459A4">
      <w:pPr>
        <w:pStyle w:val="ListBullet"/>
      </w:pPr>
      <w:r>
        <w:t>Workforce governance systems are in place to ensure staff understand and are supported in their role, including duty statements, supervision, clinical support and annual performance reviews.</w:t>
      </w:r>
    </w:p>
    <w:p w14:paraId="0099D2C8" w14:textId="77777777" w:rsidR="004459A4" w:rsidRDefault="004459A4" w:rsidP="004459A4">
      <w:pPr>
        <w:pStyle w:val="ListBullet"/>
      </w:pPr>
      <w:r>
        <w:t xml:space="preserve">Changes to relevant legislation is tracked through advice from peak bodies and networking with other providers. Evidence of legislative changes relating to the </w:t>
      </w:r>
      <w:r>
        <w:lastRenderedPageBreak/>
        <w:t>Serious Incident Response Scheme were noted to have been communicated to staff through various channels.</w:t>
      </w:r>
    </w:p>
    <w:p w14:paraId="28380305" w14:textId="77777777" w:rsidR="004459A4" w:rsidRDefault="004459A4" w:rsidP="004459A4">
      <w:pPr>
        <w:pStyle w:val="ListBullet"/>
      </w:pPr>
      <w:r>
        <w:t>The organisation has a complaints management system that incorporates an open disclosure framework and follows the principles of transparency, procedural fairness and natural justice. Feedback and complaints are logged and opportunities for improvement are identified.</w:t>
      </w:r>
    </w:p>
    <w:p w14:paraId="07D8B1C9" w14:textId="77777777" w:rsidR="004459A4" w:rsidRDefault="004459A4" w:rsidP="004459A4">
      <w:r>
        <w:t xml:space="preserve">Based on the information summarised above, I find the service compliant with Requirement (3)(c) in Standard 8 Organisational governance.  </w:t>
      </w:r>
    </w:p>
    <w:p w14:paraId="1F291844" w14:textId="77777777" w:rsidR="004459A4" w:rsidRDefault="004459A4" w:rsidP="004459A4">
      <w:pPr>
        <w:pStyle w:val="ListBullet"/>
        <w:numPr>
          <w:ilvl w:val="0"/>
          <w:numId w:val="0"/>
        </w:numPr>
        <w:ind w:left="425" w:hanging="425"/>
        <w:sectPr w:rsidR="004459A4" w:rsidSect="008D7780">
          <w:type w:val="continuous"/>
          <w:pgSz w:w="11906" w:h="16838"/>
          <w:pgMar w:top="1701" w:right="1418" w:bottom="1418" w:left="1418" w:header="709" w:footer="397" w:gutter="0"/>
          <w:cols w:space="708"/>
          <w:docGrid w:linePitch="360"/>
        </w:sectPr>
      </w:pPr>
    </w:p>
    <w:p w14:paraId="0694B94B" w14:textId="77777777" w:rsidR="004459A4" w:rsidRDefault="004459A4" w:rsidP="004459A4">
      <w:pPr>
        <w:pStyle w:val="Heading1"/>
      </w:pPr>
      <w:r>
        <w:lastRenderedPageBreak/>
        <w:t>Areas for improvement</w:t>
      </w:r>
    </w:p>
    <w:p w14:paraId="12952025" w14:textId="77777777" w:rsidR="004459A4" w:rsidRPr="00E830C7" w:rsidRDefault="004459A4" w:rsidP="004459A4">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bookmarkStart w:id="3" w:name="_GoBack"/>
      <w:bookmarkEnd w:id="3"/>
    </w:p>
    <w:sectPr w:rsidR="004459A4" w:rsidRPr="00E830C7" w:rsidSect="002B7F5E">
      <w:headerReference w:type="first" r:id="rId22"/>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B2367" w14:textId="77777777" w:rsidR="00BF5559" w:rsidRDefault="004459A4">
      <w:pPr>
        <w:spacing w:before="0" w:after="0" w:line="240" w:lineRule="auto"/>
      </w:pPr>
      <w:r>
        <w:separator/>
      </w:r>
    </w:p>
  </w:endnote>
  <w:endnote w:type="continuationSeparator" w:id="0">
    <w:p w14:paraId="2C2B2369" w14:textId="77777777" w:rsidR="00BF5559" w:rsidRDefault="004459A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848188" w14:textId="77777777" w:rsidR="004459A4" w:rsidRPr="009A1F1B" w:rsidRDefault="004459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069F5B4" w14:textId="77777777" w:rsidR="004459A4" w:rsidRPr="00C72FFB" w:rsidRDefault="00445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Ananda Aged Care Findon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C03D62E" w14:textId="77777777" w:rsidR="004459A4" w:rsidRPr="00C72FFB" w:rsidRDefault="00445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23F7BB" w14:textId="77777777" w:rsidR="004459A4" w:rsidRPr="009A1F1B" w:rsidRDefault="004459A4"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34E37A54" w14:textId="77777777" w:rsidR="004459A4" w:rsidRPr="00C72FFB" w:rsidRDefault="00445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Ananda Aged Care Findon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5D8C79A" w14:textId="77777777" w:rsidR="004459A4" w:rsidRPr="00A3716D" w:rsidRDefault="004459A4"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6861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2B2363" w14:textId="77777777" w:rsidR="00BF5559" w:rsidRDefault="004459A4">
      <w:pPr>
        <w:spacing w:before="0" w:after="0" w:line="240" w:lineRule="auto"/>
      </w:pPr>
      <w:r>
        <w:separator/>
      </w:r>
    </w:p>
  </w:footnote>
  <w:footnote w:type="continuationSeparator" w:id="0">
    <w:p w14:paraId="2C2B2365" w14:textId="77777777" w:rsidR="00BF5559" w:rsidRDefault="004459A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C7B24" w14:textId="77777777" w:rsidR="004459A4" w:rsidRDefault="004459A4"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70528" behindDoc="1" locked="0" layoutInCell="1" allowOverlap="1" wp14:anchorId="1C8D245F" wp14:editId="6DB9038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24259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849AB" w14:textId="77777777" w:rsidR="004459A4" w:rsidRDefault="004459A4">
    <w:pPr>
      <w:pStyle w:val="Header"/>
    </w:pPr>
    <w:r w:rsidRPr="003C6EC2">
      <w:rPr>
        <w:rFonts w:eastAsia="Calibri"/>
        <w:noProof/>
        <w:lang w:val="en-US" w:eastAsia="en-US"/>
      </w:rPr>
      <w:drawing>
        <wp:anchor distT="0" distB="0" distL="114300" distR="114300" simplePos="0" relativeHeight="251676672" behindDoc="1" locked="0" layoutInCell="1" allowOverlap="1" wp14:anchorId="6DC9935B" wp14:editId="6926FC2C">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632773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87BF8" w14:textId="77777777" w:rsidR="004459A4" w:rsidRDefault="004459A4" w:rsidP="0004322A">
    <w:r>
      <w:rPr>
        <w:noProof/>
        <w:color w:val="auto"/>
        <w:sz w:val="20"/>
        <w:lang w:val="en-US" w:eastAsia="en-US"/>
      </w:rPr>
      <w:drawing>
        <wp:anchor distT="0" distB="0" distL="114300" distR="114300" simplePos="0" relativeHeight="251671552" behindDoc="1" locked="0" layoutInCell="1" allowOverlap="1" wp14:anchorId="17A51667" wp14:editId="33592EE8">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777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38067C" w14:textId="77777777" w:rsidR="004459A4" w:rsidRDefault="004459A4" w:rsidP="0004322A">
    <w:r>
      <w:rPr>
        <w:noProof/>
        <w:color w:val="auto"/>
        <w:sz w:val="20"/>
        <w:lang w:val="en-US" w:eastAsia="en-US"/>
      </w:rPr>
      <w:drawing>
        <wp:anchor distT="0" distB="0" distL="114300" distR="114300" simplePos="0" relativeHeight="251673600" behindDoc="1" locked="0" layoutInCell="1" allowOverlap="1" wp14:anchorId="3A1B5DFE" wp14:editId="46F19EA8">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95206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727F4" w14:textId="77777777" w:rsidR="004459A4" w:rsidRDefault="004459A4" w:rsidP="009C6F30">
    <w:pPr>
      <w:tabs>
        <w:tab w:val="left" w:pos="3624"/>
      </w:tabs>
    </w:pPr>
    <w:r>
      <w:rPr>
        <w:noProof/>
        <w:color w:val="auto"/>
        <w:sz w:val="20"/>
        <w:lang w:val="en-US" w:eastAsia="en-US"/>
      </w:rPr>
      <w:drawing>
        <wp:anchor distT="0" distB="0" distL="114300" distR="114300" simplePos="0" relativeHeight="251674624" behindDoc="1" locked="0" layoutInCell="1" allowOverlap="1" wp14:anchorId="3E607483" wp14:editId="1562AB7F">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1834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18AEA" w14:textId="77777777" w:rsidR="004459A4" w:rsidRDefault="004459A4" w:rsidP="009C6F30">
    <w:pPr>
      <w:tabs>
        <w:tab w:val="left" w:pos="3624"/>
      </w:tabs>
    </w:pPr>
    <w:r>
      <w:rPr>
        <w:noProof/>
        <w:color w:val="auto"/>
        <w:sz w:val="20"/>
        <w:lang w:val="en-US" w:eastAsia="en-US"/>
      </w:rPr>
      <w:drawing>
        <wp:anchor distT="0" distB="0" distL="114300" distR="114300" simplePos="0" relativeHeight="251675648" behindDoc="1" locked="0" layoutInCell="1" allowOverlap="1" wp14:anchorId="0559DBD1" wp14:editId="635288A3">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30969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B2362" w14:textId="77777777" w:rsidR="00506F7F" w:rsidRDefault="004459A4"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2C2B2379" wp14:editId="2C2B237A">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225683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AB58C2B6">
      <w:start w:val="1"/>
      <w:numFmt w:val="lowerRoman"/>
      <w:lvlText w:val="(%1)"/>
      <w:lvlJc w:val="left"/>
      <w:pPr>
        <w:ind w:left="1080" w:hanging="720"/>
      </w:pPr>
      <w:rPr>
        <w:rFonts w:hint="default"/>
        <w:b w:val="0"/>
      </w:rPr>
    </w:lvl>
    <w:lvl w:ilvl="1" w:tplc="39967856" w:tentative="1">
      <w:start w:val="1"/>
      <w:numFmt w:val="lowerLetter"/>
      <w:lvlText w:val="%2."/>
      <w:lvlJc w:val="left"/>
      <w:pPr>
        <w:ind w:left="1440" w:hanging="360"/>
      </w:pPr>
    </w:lvl>
    <w:lvl w:ilvl="2" w:tplc="EF5E9686" w:tentative="1">
      <w:start w:val="1"/>
      <w:numFmt w:val="lowerRoman"/>
      <w:lvlText w:val="%3."/>
      <w:lvlJc w:val="right"/>
      <w:pPr>
        <w:ind w:left="2160" w:hanging="180"/>
      </w:pPr>
    </w:lvl>
    <w:lvl w:ilvl="3" w:tplc="0C22B066" w:tentative="1">
      <w:start w:val="1"/>
      <w:numFmt w:val="decimal"/>
      <w:lvlText w:val="%4."/>
      <w:lvlJc w:val="left"/>
      <w:pPr>
        <w:ind w:left="2880" w:hanging="360"/>
      </w:pPr>
    </w:lvl>
    <w:lvl w:ilvl="4" w:tplc="B5FE73B0" w:tentative="1">
      <w:start w:val="1"/>
      <w:numFmt w:val="lowerLetter"/>
      <w:lvlText w:val="%5."/>
      <w:lvlJc w:val="left"/>
      <w:pPr>
        <w:ind w:left="3600" w:hanging="360"/>
      </w:pPr>
    </w:lvl>
    <w:lvl w:ilvl="5" w:tplc="89481550" w:tentative="1">
      <w:start w:val="1"/>
      <w:numFmt w:val="lowerRoman"/>
      <w:lvlText w:val="%6."/>
      <w:lvlJc w:val="right"/>
      <w:pPr>
        <w:ind w:left="4320" w:hanging="180"/>
      </w:pPr>
    </w:lvl>
    <w:lvl w:ilvl="6" w:tplc="E760E64A" w:tentative="1">
      <w:start w:val="1"/>
      <w:numFmt w:val="decimal"/>
      <w:lvlText w:val="%7."/>
      <w:lvlJc w:val="left"/>
      <w:pPr>
        <w:ind w:left="5040" w:hanging="360"/>
      </w:pPr>
    </w:lvl>
    <w:lvl w:ilvl="7" w:tplc="5BC4EA98" w:tentative="1">
      <w:start w:val="1"/>
      <w:numFmt w:val="lowerLetter"/>
      <w:lvlText w:val="%8."/>
      <w:lvlJc w:val="left"/>
      <w:pPr>
        <w:ind w:left="5760" w:hanging="360"/>
      </w:pPr>
    </w:lvl>
    <w:lvl w:ilvl="8" w:tplc="83A86228"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47F638EC">
      <w:start w:val="1"/>
      <w:numFmt w:val="bullet"/>
      <w:pStyle w:val="ListParagraph"/>
      <w:lvlText w:val=""/>
      <w:lvlJc w:val="left"/>
      <w:pPr>
        <w:ind w:left="1440" w:hanging="360"/>
      </w:pPr>
      <w:rPr>
        <w:rFonts w:ascii="Symbol" w:hAnsi="Symbol" w:hint="default"/>
        <w:color w:val="auto"/>
      </w:rPr>
    </w:lvl>
    <w:lvl w:ilvl="1" w:tplc="3468F56C" w:tentative="1">
      <w:start w:val="1"/>
      <w:numFmt w:val="bullet"/>
      <w:lvlText w:val="o"/>
      <w:lvlJc w:val="left"/>
      <w:pPr>
        <w:ind w:left="2160" w:hanging="360"/>
      </w:pPr>
      <w:rPr>
        <w:rFonts w:ascii="Courier New" w:hAnsi="Courier New" w:cs="Courier New" w:hint="default"/>
      </w:rPr>
    </w:lvl>
    <w:lvl w:ilvl="2" w:tplc="D1F6689A" w:tentative="1">
      <w:start w:val="1"/>
      <w:numFmt w:val="bullet"/>
      <w:lvlText w:val=""/>
      <w:lvlJc w:val="left"/>
      <w:pPr>
        <w:ind w:left="2880" w:hanging="360"/>
      </w:pPr>
      <w:rPr>
        <w:rFonts w:ascii="Wingdings" w:hAnsi="Wingdings" w:hint="default"/>
      </w:rPr>
    </w:lvl>
    <w:lvl w:ilvl="3" w:tplc="5204B6E0" w:tentative="1">
      <w:start w:val="1"/>
      <w:numFmt w:val="bullet"/>
      <w:lvlText w:val=""/>
      <w:lvlJc w:val="left"/>
      <w:pPr>
        <w:ind w:left="3600" w:hanging="360"/>
      </w:pPr>
      <w:rPr>
        <w:rFonts w:ascii="Symbol" w:hAnsi="Symbol" w:hint="default"/>
      </w:rPr>
    </w:lvl>
    <w:lvl w:ilvl="4" w:tplc="3C0E5516" w:tentative="1">
      <w:start w:val="1"/>
      <w:numFmt w:val="bullet"/>
      <w:lvlText w:val="o"/>
      <w:lvlJc w:val="left"/>
      <w:pPr>
        <w:ind w:left="4320" w:hanging="360"/>
      </w:pPr>
      <w:rPr>
        <w:rFonts w:ascii="Courier New" w:hAnsi="Courier New" w:cs="Courier New" w:hint="default"/>
      </w:rPr>
    </w:lvl>
    <w:lvl w:ilvl="5" w:tplc="BF8C14FA" w:tentative="1">
      <w:start w:val="1"/>
      <w:numFmt w:val="bullet"/>
      <w:lvlText w:val=""/>
      <w:lvlJc w:val="left"/>
      <w:pPr>
        <w:ind w:left="5040" w:hanging="360"/>
      </w:pPr>
      <w:rPr>
        <w:rFonts w:ascii="Wingdings" w:hAnsi="Wingdings" w:hint="default"/>
      </w:rPr>
    </w:lvl>
    <w:lvl w:ilvl="6" w:tplc="1026BD8E" w:tentative="1">
      <w:start w:val="1"/>
      <w:numFmt w:val="bullet"/>
      <w:lvlText w:val=""/>
      <w:lvlJc w:val="left"/>
      <w:pPr>
        <w:ind w:left="5760" w:hanging="360"/>
      </w:pPr>
      <w:rPr>
        <w:rFonts w:ascii="Symbol" w:hAnsi="Symbol" w:hint="default"/>
      </w:rPr>
    </w:lvl>
    <w:lvl w:ilvl="7" w:tplc="9E2A366A" w:tentative="1">
      <w:start w:val="1"/>
      <w:numFmt w:val="bullet"/>
      <w:lvlText w:val="o"/>
      <w:lvlJc w:val="left"/>
      <w:pPr>
        <w:ind w:left="6480" w:hanging="360"/>
      </w:pPr>
      <w:rPr>
        <w:rFonts w:ascii="Courier New" w:hAnsi="Courier New" w:cs="Courier New" w:hint="default"/>
      </w:rPr>
    </w:lvl>
    <w:lvl w:ilvl="8" w:tplc="F4FACCAC"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56602896">
      <w:start w:val="1"/>
      <w:numFmt w:val="lowerRoman"/>
      <w:lvlText w:val="(%1)"/>
      <w:lvlJc w:val="left"/>
      <w:pPr>
        <w:ind w:left="1004" w:hanging="720"/>
      </w:pPr>
      <w:rPr>
        <w:rFonts w:hint="default"/>
        <w:b w:val="0"/>
      </w:rPr>
    </w:lvl>
    <w:lvl w:ilvl="1" w:tplc="8BF4AE7E" w:tentative="1">
      <w:start w:val="1"/>
      <w:numFmt w:val="lowerLetter"/>
      <w:lvlText w:val="%2."/>
      <w:lvlJc w:val="left"/>
      <w:pPr>
        <w:ind w:left="1364" w:hanging="360"/>
      </w:pPr>
    </w:lvl>
    <w:lvl w:ilvl="2" w:tplc="B83A1B3E" w:tentative="1">
      <w:start w:val="1"/>
      <w:numFmt w:val="lowerRoman"/>
      <w:lvlText w:val="%3."/>
      <w:lvlJc w:val="right"/>
      <w:pPr>
        <w:ind w:left="2084" w:hanging="180"/>
      </w:pPr>
    </w:lvl>
    <w:lvl w:ilvl="3" w:tplc="8E54C064" w:tentative="1">
      <w:start w:val="1"/>
      <w:numFmt w:val="decimal"/>
      <w:lvlText w:val="%4."/>
      <w:lvlJc w:val="left"/>
      <w:pPr>
        <w:ind w:left="2804" w:hanging="360"/>
      </w:pPr>
    </w:lvl>
    <w:lvl w:ilvl="4" w:tplc="7226B140" w:tentative="1">
      <w:start w:val="1"/>
      <w:numFmt w:val="lowerLetter"/>
      <w:lvlText w:val="%5."/>
      <w:lvlJc w:val="left"/>
      <w:pPr>
        <w:ind w:left="3524" w:hanging="360"/>
      </w:pPr>
    </w:lvl>
    <w:lvl w:ilvl="5" w:tplc="98AA3C36" w:tentative="1">
      <w:start w:val="1"/>
      <w:numFmt w:val="lowerRoman"/>
      <w:lvlText w:val="%6."/>
      <w:lvlJc w:val="right"/>
      <w:pPr>
        <w:ind w:left="4244" w:hanging="180"/>
      </w:pPr>
    </w:lvl>
    <w:lvl w:ilvl="6" w:tplc="3280BD50" w:tentative="1">
      <w:start w:val="1"/>
      <w:numFmt w:val="decimal"/>
      <w:lvlText w:val="%7."/>
      <w:lvlJc w:val="left"/>
      <w:pPr>
        <w:ind w:left="4964" w:hanging="360"/>
      </w:pPr>
    </w:lvl>
    <w:lvl w:ilvl="7" w:tplc="256ADF10" w:tentative="1">
      <w:start w:val="1"/>
      <w:numFmt w:val="lowerLetter"/>
      <w:lvlText w:val="%8."/>
      <w:lvlJc w:val="left"/>
      <w:pPr>
        <w:ind w:left="5684" w:hanging="360"/>
      </w:pPr>
    </w:lvl>
    <w:lvl w:ilvl="8" w:tplc="25D0E71A"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DF3A63F6">
      <w:start w:val="1"/>
      <w:numFmt w:val="lowerRoman"/>
      <w:lvlText w:val="(%1)"/>
      <w:lvlJc w:val="left"/>
      <w:pPr>
        <w:ind w:left="1080" w:hanging="720"/>
      </w:pPr>
      <w:rPr>
        <w:rFonts w:hint="default"/>
      </w:rPr>
    </w:lvl>
    <w:lvl w:ilvl="1" w:tplc="38686064" w:tentative="1">
      <w:start w:val="1"/>
      <w:numFmt w:val="lowerLetter"/>
      <w:lvlText w:val="%2."/>
      <w:lvlJc w:val="left"/>
      <w:pPr>
        <w:ind w:left="1440" w:hanging="360"/>
      </w:pPr>
    </w:lvl>
    <w:lvl w:ilvl="2" w:tplc="443C10D8" w:tentative="1">
      <w:start w:val="1"/>
      <w:numFmt w:val="lowerRoman"/>
      <w:lvlText w:val="%3."/>
      <w:lvlJc w:val="right"/>
      <w:pPr>
        <w:ind w:left="2160" w:hanging="180"/>
      </w:pPr>
    </w:lvl>
    <w:lvl w:ilvl="3" w:tplc="88BE88DC" w:tentative="1">
      <w:start w:val="1"/>
      <w:numFmt w:val="decimal"/>
      <w:lvlText w:val="%4."/>
      <w:lvlJc w:val="left"/>
      <w:pPr>
        <w:ind w:left="2880" w:hanging="360"/>
      </w:pPr>
    </w:lvl>
    <w:lvl w:ilvl="4" w:tplc="04F45D76" w:tentative="1">
      <w:start w:val="1"/>
      <w:numFmt w:val="lowerLetter"/>
      <w:lvlText w:val="%5."/>
      <w:lvlJc w:val="left"/>
      <w:pPr>
        <w:ind w:left="3600" w:hanging="360"/>
      </w:pPr>
    </w:lvl>
    <w:lvl w:ilvl="5" w:tplc="F4DEAA58" w:tentative="1">
      <w:start w:val="1"/>
      <w:numFmt w:val="lowerRoman"/>
      <w:lvlText w:val="%6."/>
      <w:lvlJc w:val="right"/>
      <w:pPr>
        <w:ind w:left="4320" w:hanging="180"/>
      </w:pPr>
    </w:lvl>
    <w:lvl w:ilvl="6" w:tplc="93DA76A6" w:tentative="1">
      <w:start w:val="1"/>
      <w:numFmt w:val="decimal"/>
      <w:lvlText w:val="%7."/>
      <w:lvlJc w:val="left"/>
      <w:pPr>
        <w:ind w:left="5040" w:hanging="360"/>
      </w:pPr>
    </w:lvl>
    <w:lvl w:ilvl="7" w:tplc="2D14BEE8" w:tentative="1">
      <w:start w:val="1"/>
      <w:numFmt w:val="lowerLetter"/>
      <w:lvlText w:val="%8."/>
      <w:lvlJc w:val="left"/>
      <w:pPr>
        <w:ind w:left="5760" w:hanging="360"/>
      </w:pPr>
    </w:lvl>
    <w:lvl w:ilvl="8" w:tplc="457E681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C4D0083E">
      <w:start w:val="1"/>
      <w:numFmt w:val="lowerRoman"/>
      <w:lvlText w:val="(%1)"/>
      <w:lvlJc w:val="left"/>
      <w:pPr>
        <w:ind w:left="1080" w:hanging="720"/>
      </w:pPr>
      <w:rPr>
        <w:rFonts w:hint="default"/>
      </w:rPr>
    </w:lvl>
    <w:lvl w:ilvl="1" w:tplc="85BE573C" w:tentative="1">
      <w:start w:val="1"/>
      <w:numFmt w:val="lowerLetter"/>
      <w:lvlText w:val="%2."/>
      <w:lvlJc w:val="left"/>
      <w:pPr>
        <w:ind w:left="1440" w:hanging="360"/>
      </w:pPr>
    </w:lvl>
    <w:lvl w:ilvl="2" w:tplc="FE5C97CA" w:tentative="1">
      <w:start w:val="1"/>
      <w:numFmt w:val="lowerRoman"/>
      <w:lvlText w:val="%3."/>
      <w:lvlJc w:val="right"/>
      <w:pPr>
        <w:ind w:left="2160" w:hanging="180"/>
      </w:pPr>
    </w:lvl>
    <w:lvl w:ilvl="3" w:tplc="96F855A6" w:tentative="1">
      <w:start w:val="1"/>
      <w:numFmt w:val="decimal"/>
      <w:lvlText w:val="%4."/>
      <w:lvlJc w:val="left"/>
      <w:pPr>
        <w:ind w:left="2880" w:hanging="360"/>
      </w:pPr>
    </w:lvl>
    <w:lvl w:ilvl="4" w:tplc="2264C9FC" w:tentative="1">
      <w:start w:val="1"/>
      <w:numFmt w:val="lowerLetter"/>
      <w:lvlText w:val="%5."/>
      <w:lvlJc w:val="left"/>
      <w:pPr>
        <w:ind w:left="3600" w:hanging="360"/>
      </w:pPr>
    </w:lvl>
    <w:lvl w:ilvl="5" w:tplc="75B2BF42" w:tentative="1">
      <w:start w:val="1"/>
      <w:numFmt w:val="lowerRoman"/>
      <w:lvlText w:val="%6."/>
      <w:lvlJc w:val="right"/>
      <w:pPr>
        <w:ind w:left="4320" w:hanging="180"/>
      </w:pPr>
    </w:lvl>
    <w:lvl w:ilvl="6" w:tplc="E3B8A37E" w:tentative="1">
      <w:start w:val="1"/>
      <w:numFmt w:val="decimal"/>
      <w:lvlText w:val="%7."/>
      <w:lvlJc w:val="left"/>
      <w:pPr>
        <w:ind w:left="5040" w:hanging="360"/>
      </w:pPr>
    </w:lvl>
    <w:lvl w:ilvl="7" w:tplc="C1B6FAD0" w:tentative="1">
      <w:start w:val="1"/>
      <w:numFmt w:val="lowerLetter"/>
      <w:lvlText w:val="%8."/>
      <w:lvlJc w:val="left"/>
      <w:pPr>
        <w:ind w:left="5760" w:hanging="360"/>
      </w:pPr>
    </w:lvl>
    <w:lvl w:ilvl="8" w:tplc="8150784E"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54CC850A">
      <w:start w:val="1"/>
      <w:numFmt w:val="lowerRoman"/>
      <w:lvlText w:val="(%1)"/>
      <w:lvlJc w:val="left"/>
      <w:pPr>
        <w:ind w:left="1080" w:hanging="720"/>
      </w:pPr>
      <w:rPr>
        <w:rFonts w:hint="default"/>
        <w:b w:val="0"/>
      </w:rPr>
    </w:lvl>
    <w:lvl w:ilvl="1" w:tplc="6E46D152" w:tentative="1">
      <w:start w:val="1"/>
      <w:numFmt w:val="lowerLetter"/>
      <w:lvlText w:val="%2."/>
      <w:lvlJc w:val="left"/>
      <w:pPr>
        <w:ind w:left="1440" w:hanging="360"/>
      </w:pPr>
    </w:lvl>
    <w:lvl w:ilvl="2" w:tplc="D4963404" w:tentative="1">
      <w:start w:val="1"/>
      <w:numFmt w:val="lowerRoman"/>
      <w:lvlText w:val="%3."/>
      <w:lvlJc w:val="right"/>
      <w:pPr>
        <w:ind w:left="2160" w:hanging="180"/>
      </w:pPr>
    </w:lvl>
    <w:lvl w:ilvl="3" w:tplc="E264A888" w:tentative="1">
      <w:start w:val="1"/>
      <w:numFmt w:val="decimal"/>
      <w:lvlText w:val="%4."/>
      <w:lvlJc w:val="left"/>
      <w:pPr>
        <w:ind w:left="2880" w:hanging="360"/>
      </w:pPr>
    </w:lvl>
    <w:lvl w:ilvl="4" w:tplc="E84EA884" w:tentative="1">
      <w:start w:val="1"/>
      <w:numFmt w:val="lowerLetter"/>
      <w:lvlText w:val="%5."/>
      <w:lvlJc w:val="left"/>
      <w:pPr>
        <w:ind w:left="3600" w:hanging="360"/>
      </w:pPr>
    </w:lvl>
    <w:lvl w:ilvl="5" w:tplc="7C5E8BF6" w:tentative="1">
      <w:start w:val="1"/>
      <w:numFmt w:val="lowerRoman"/>
      <w:lvlText w:val="%6."/>
      <w:lvlJc w:val="right"/>
      <w:pPr>
        <w:ind w:left="4320" w:hanging="180"/>
      </w:pPr>
    </w:lvl>
    <w:lvl w:ilvl="6" w:tplc="DD603D40" w:tentative="1">
      <w:start w:val="1"/>
      <w:numFmt w:val="decimal"/>
      <w:lvlText w:val="%7."/>
      <w:lvlJc w:val="left"/>
      <w:pPr>
        <w:ind w:left="5040" w:hanging="360"/>
      </w:pPr>
    </w:lvl>
    <w:lvl w:ilvl="7" w:tplc="1A242A4A" w:tentative="1">
      <w:start w:val="1"/>
      <w:numFmt w:val="lowerLetter"/>
      <w:lvlText w:val="%8."/>
      <w:lvlJc w:val="left"/>
      <w:pPr>
        <w:ind w:left="5760" w:hanging="360"/>
      </w:pPr>
    </w:lvl>
    <w:lvl w:ilvl="8" w:tplc="C2A4B812"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AE78CF64">
      <w:start w:val="1"/>
      <w:numFmt w:val="lowerLetter"/>
      <w:lvlText w:val="(%1)"/>
      <w:lvlJc w:val="left"/>
      <w:pPr>
        <w:ind w:left="360" w:hanging="360"/>
      </w:pPr>
      <w:rPr>
        <w:rFonts w:hint="default"/>
      </w:rPr>
    </w:lvl>
    <w:lvl w:ilvl="1" w:tplc="E8BAEF4C" w:tentative="1">
      <w:start w:val="1"/>
      <w:numFmt w:val="lowerLetter"/>
      <w:lvlText w:val="%2."/>
      <w:lvlJc w:val="left"/>
      <w:pPr>
        <w:ind w:left="1080" w:hanging="360"/>
      </w:pPr>
    </w:lvl>
    <w:lvl w:ilvl="2" w:tplc="F3B281EC" w:tentative="1">
      <w:start w:val="1"/>
      <w:numFmt w:val="lowerRoman"/>
      <w:lvlText w:val="%3."/>
      <w:lvlJc w:val="right"/>
      <w:pPr>
        <w:ind w:left="1800" w:hanging="180"/>
      </w:pPr>
    </w:lvl>
    <w:lvl w:ilvl="3" w:tplc="B4909E4A" w:tentative="1">
      <w:start w:val="1"/>
      <w:numFmt w:val="decimal"/>
      <w:lvlText w:val="%4."/>
      <w:lvlJc w:val="left"/>
      <w:pPr>
        <w:ind w:left="2520" w:hanging="360"/>
      </w:pPr>
    </w:lvl>
    <w:lvl w:ilvl="4" w:tplc="21AAD2D6" w:tentative="1">
      <w:start w:val="1"/>
      <w:numFmt w:val="lowerLetter"/>
      <w:lvlText w:val="%5."/>
      <w:lvlJc w:val="left"/>
      <w:pPr>
        <w:ind w:left="3240" w:hanging="360"/>
      </w:pPr>
    </w:lvl>
    <w:lvl w:ilvl="5" w:tplc="F81616BA" w:tentative="1">
      <w:start w:val="1"/>
      <w:numFmt w:val="lowerRoman"/>
      <w:lvlText w:val="%6."/>
      <w:lvlJc w:val="right"/>
      <w:pPr>
        <w:ind w:left="3960" w:hanging="180"/>
      </w:pPr>
    </w:lvl>
    <w:lvl w:ilvl="6" w:tplc="23AA92FE" w:tentative="1">
      <w:start w:val="1"/>
      <w:numFmt w:val="decimal"/>
      <w:lvlText w:val="%7."/>
      <w:lvlJc w:val="left"/>
      <w:pPr>
        <w:ind w:left="4680" w:hanging="360"/>
      </w:pPr>
    </w:lvl>
    <w:lvl w:ilvl="7" w:tplc="C406C27C" w:tentative="1">
      <w:start w:val="1"/>
      <w:numFmt w:val="lowerLetter"/>
      <w:lvlText w:val="%8."/>
      <w:lvlJc w:val="left"/>
      <w:pPr>
        <w:ind w:left="5400" w:hanging="360"/>
      </w:pPr>
    </w:lvl>
    <w:lvl w:ilvl="8" w:tplc="890C0980"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1B04D8C6">
      <w:start w:val="1"/>
      <w:numFmt w:val="decimal"/>
      <w:lvlText w:val="%1."/>
      <w:lvlJc w:val="left"/>
      <w:pPr>
        <w:ind w:left="360" w:hanging="360"/>
      </w:pPr>
      <w:rPr>
        <w:rFonts w:hint="default"/>
      </w:rPr>
    </w:lvl>
    <w:lvl w:ilvl="1" w:tplc="C5E6C09E" w:tentative="1">
      <w:start w:val="1"/>
      <w:numFmt w:val="lowerLetter"/>
      <w:lvlText w:val="%2."/>
      <w:lvlJc w:val="left"/>
      <w:pPr>
        <w:ind w:left="1080" w:hanging="360"/>
      </w:pPr>
    </w:lvl>
    <w:lvl w:ilvl="2" w:tplc="1FF413CE" w:tentative="1">
      <w:start w:val="1"/>
      <w:numFmt w:val="lowerRoman"/>
      <w:lvlText w:val="%3."/>
      <w:lvlJc w:val="right"/>
      <w:pPr>
        <w:ind w:left="1800" w:hanging="180"/>
      </w:pPr>
    </w:lvl>
    <w:lvl w:ilvl="3" w:tplc="07EAE628" w:tentative="1">
      <w:start w:val="1"/>
      <w:numFmt w:val="decimal"/>
      <w:lvlText w:val="%4."/>
      <w:lvlJc w:val="left"/>
      <w:pPr>
        <w:ind w:left="2520" w:hanging="360"/>
      </w:pPr>
    </w:lvl>
    <w:lvl w:ilvl="4" w:tplc="4F7A946A" w:tentative="1">
      <w:start w:val="1"/>
      <w:numFmt w:val="lowerLetter"/>
      <w:lvlText w:val="%5."/>
      <w:lvlJc w:val="left"/>
      <w:pPr>
        <w:ind w:left="3240" w:hanging="360"/>
      </w:pPr>
    </w:lvl>
    <w:lvl w:ilvl="5" w:tplc="51045BD2" w:tentative="1">
      <w:start w:val="1"/>
      <w:numFmt w:val="lowerRoman"/>
      <w:lvlText w:val="%6."/>
      <w:lvlJc w:val="right"/>
      <w:pPr>
        <w:ind w:left="3960" w:hanging="180"/>
      </w:pPr>
    </w:lvl>
    <w:lvl w:ilvl="6" w:tplc="F36ABCC2" w:tentative="1">
      <w:start w:val="1"/>
      <w:numFmt w:val="decimal"/>
      <w:lvlText w:val="%7."/>
      <w:lvlJc w:val="left"/>
      <w:pPr>
        <w:ind w:left="4680" w:hanging="360"/>
      </w:pPr>
    </w:lvl>
    <w:lvl w:ilvl="7" w:tplc="EBA00AF4" w:tentative="1">
      <w:start w:val="1"/>
      <w:numFmt w:val="lowerLetter"/>
      <w:lvlText w:val="%8."/>
      <w:lvlJc w:val="left"/>
      <w:pPr>
        <w:ind w:left="5400" w:hanging="360"/>
      </w:pPr>
    </w:lvl>
    <w:lvl w:ilvl="8" w:tplc="7EF8581A"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781C6CDC">
      <w:start w:val="1"/>
      <w:numFmt w:val="decimal"/>
      <w:lvlText w:val="%1."/>
      <w:lvlJc w:val="left"/>
      <w:pPr>
        <w:ind w:left="360" w:hanging="360"/>
      </w:pPr>
      <w:rPr>
        <w:rFonts w:hint="default"/>
      </w:rPr>
    </w:lvl>
    <w:lvl w:ilvl="1" w:tplc="BA5AAA34" w:tentative="1">
      <w:start w:val="1"/>
      <w:numFmt w:val="lowerLetter"/>
      <w:lvlText w:val="%2."/>
      <w:lvlJc w:val="left"/>
      <w:pPr>
        <w:ind w:left="1080" w:hanging="360"/>
      </w:pPr>
    </w:lvl>
    <w:lvl w:ilvl="2" w:tplc="07DE2D96" w:tentative="1">
      <w:start w:val="1"/>
      <w:numFmt w:val="lowerRoman"/>
      <w:lvlText w:val="%3."/>
      <w:lvlJc w:val="right"/>
      <w:pPr>
        <w:ind w:left="1800" w:hanging="180"/>
      </w:pPr>
    </w:lvl>
    <w:lvl w:ilvl="3" w:tplc="23D4EF4C" w:tentative="1">
      <w:start w:val="1"/>
      <w:numFmt w:val="decimal"/>
      <w:lvlText w:val="%4."/>
      <w:lvlJc w:val="left"/>
      <w:pPr>
        <w:ind w:left="2520" w:hanging="360"/>
      </w:pPr>
    </w:lvl>
    <w:lvl w:ilvl="4" w:tplc="C0A862D0" w:tentative="1">
      <w:start w:val="1"/>
      <w:numFmt w:val="lowerLetter"/>
      <w:lvlText w:val="%5."/>
      <w:lvlJc w:val="left"/>
      <w:pPr>
        <w:ind w:left="3240" w:hanging="360"/>
      </w:pPr>
    </w:lvl>
    <w:lvl w:ilvl="5" w:tplc="3DB6CE94" w:tentative="1">
      <w:start w:val="1"/>
      <w:numFmt w:val="lowerRoman"/>
      <w:lvlText w:val="%6."/>
      <w:lvlJc w:val="right"/>
      <w:pPr>
        <w:ind w:left="3960" w:hanging="180"/>
      </w:pPr>
    </w:lvl>
    <w:lvl w:ilvl="6" w:tplc="BF940EA6" w:tentative="1">
      <w:start w:val="1"/>
      <w:numFmt w:val="decimal"/>
      <w:lvlText w:val="%7."/>
      <w:lvlJc w:val="left"/>
      <w:pPr>
        <w:ind w:left="4680" w:hanging="360"/>
      </w:pPr>
    </w:lvl>
    <w:lvl w:ilvl="7" w:tplc="764CC4DA" w:tentative="1">
      <w:start w:val="1"/>
      <w:numFmt w:val="lowerLetter"/>
      <w:lvlText w:val="%8."/>
      <w:lvlJc w:val="left"/>
      <w:pPr>
        <w:ind w:left="5400" w:hanging="360"/>
      </w:pPr>
    </w:lvl>
    <w:lvl w:ilvl="8" w:tplc="8B581D0A"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E6C0F04E">
      <w:start w:val="1"/>
      <w:numFmt w:val="lowerRoman"/>
      <w:lvlText w:val="(%1)"/>
      <w:lvlJc w:val="left"/>
      <w:pPr>
        <w:ind w:left="1080" w:hanging="720"/>
      </w:pPr>
      <w:rPr>
        <w:rFonts w:hint="default"/>
        <w:b w:val="0"/>
      </w:rPr>
    </w:lvl>
    <w:lvl w:ilvl="1" w:tplc="74848556" w:tentative="1">
      <w:start w:val="1"/>
      <w:numFmt w:val="lowerLetter"/>
      <w:lvlText w:val="%2."/>
      <w:lvlJc w:val="left"/>
      <w:pPr>
        <w:ind w:left="1440" w:hanging="360"/>
      </w:pPr>
    </w:lvl>
    <w:lvl w:ilvl="2" w:tplc="B2C4B512" w:tentative="1">
      <w:start w:val="1"/>
      <w:numFmt w:val="lowerRoman"/>
      <w:lvlText w:val="%3."/>
      <w:lvlJc w:val="right"/>
      <w:pPr>
        <w:ind w:left="2160" w:hanging="180"/>
      </w:pPr>
    </w:lvl>
    <w:lvl w:ilvl="3" w:tplc="FEF22302" w:tentative="1">
      <w:start w:val="1"/>
      <w:numFmt w:val="decimal"/>
      <w:lvlText w:val="%4."/>
      <w:lvlJc w:val="left"/>
      <w:pPr>
        <w:ind w:left="2880" w:hanging="360"/>
      </w:pPr>
    </w:lvl>
    <w:lvl w:ilvl="4" w:tplc="8F9A6AD6" w:tentative="1">
      <w:start w:val="1"/>
      <w:numFmt w:val="lowerLetter"/>
      <w:lvlText w:val="%5."/>
      <w:lvlJc w:val="left"/>
      <w:pPr>
        <w:ind w:left="3600" w:hanging="360"/>
      </w:pPr>
    </w:lvl>
    <w:lvl w:ilvl="5" w:tplc="33BAB37C" w:tentative="1">
      <w:start w:val="1"/>
      <w:numFmt w:val="lowerRoman"/>
      <w:lvlText w:val="%6."/>
      <w:lvlJc w:val="right"/>
      <w:pPr>
        <w:ind w:left="4320" w:hanging="180"/>
      </w:pPr>
    </w:lvl>
    <w:lvl w:ilvl="6" w:tplc="19E27372" w:tentative="1">
      <w:start w:val="1"/>
      <w:numFmt w:val="decimal"/>
      <w:lvlText w:val="%7."/>
      <w:lvlJc w:val="left"/>
      <w:pPr>
        <w:ind w:left="5040" w:hanging="360"/>
      </w:pPr>
    </w:lvl>
    <w:lvl w:ilvl="7" w:tplc="5402373E" w:tentative="1">
      <w:start w:val="1"/>
      <w:numFmt w:val="lowerLetter"/>
      <w:lvlText w:val="%8."/>
      <w:lvlJc w:val="left"/>
      <w:pPr>
        <w:ind w:left="5760" w:hanging="360"/>
      </w:pPr>
    </w:lvl>
    <w:lvl w:ilvl="8" w:tplc="8F2E8518"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F60E3802">
      <w:start w:val="1"/>
      <w:numFmt w:val="lowerRoman"/>
      <w:lvlText w:val="(%1)"/>
      <w:lvlJc w:val="left"/>
      <w:pPr>
        <w:ind w:left="1080" w:hanging="720"/>
      </w:pPr>
      <w:rPr>
        <w:rFonts w:hint="default"/>
      </w:rPr>
    </w:lvl>
    <w:lvl w:ilvl="1" w:tplc="2CA2CA6E" w:tentative="1">
      <w:start w:val="1"/>
      <w:numFmt w:val="lowerLetter"/>
      <w:lvlText w:val="%2."/>
      <w:lvlJc w:val="left"/>
      <w:pPr>
        <w:ind w:left="1440" w:hanging="360"/>
      </w:pPr>
    </w:lvl>
    <w:lvl w:ilvl="2" w:tplc="57CCC79E" w:tentative="1">
      <w:start w:val="1"/>
      <w:numFmt w:val="lowerRoman"/>
      <w:lvlText w:val="%3."/>
      <w:lvlJc w:val="right"/>
      <w:pPr>
        <w:ind w:left="2160" w:hanging="180"/>
      </w:pPr>
    </w:lvl>
    <w:lvl w:ilvl="3" w:tplc="B2CE3386" w:tentative="1">
      <w:start w:val="1"/>
      <w:numFmt w:val="decimal"/>
      <w:lvlText w:val="%4."/>
      <w:lvlJc w:val="left"/>
      <w:pPr>
        <w:ind w:left="2880" w:hanging="360"/>
      </w:pPr>
    </w:lvl>
    <w:lvl w:ilvl="4" w:tplc="0C0C7D12" w:tentative="1">
      <w:start w:val="1"/>
      <w:numFmt w:val="lowerLetter"/>
      <w:lvlText w:val="%5."/>
      <w:lvlJc w:val="left"/>
      <w:pPr>
        <w:ind w:left="3600" w:hanging="360"/>
      </w:pPr>
    </w:lvl>
    <w:lvl w:ilvl="5" w:tplc="876EFC96" w:tentative="1">
      <w:start w:val="1"/>
      <w:numFmt w:val="lowerRoman"/>
      <w:lvlText w:val="%6."/>
      <w:lvlJc w:val="right"/>
      <w:pPr>
        <w:ind w:left="4320" w:hanging="180"/>
      </w:pPr>
    </w:lvl>
    <w:lvl w:ilvl="6" w:tplc="BF78F2BA" w:tentative="1">
      <w:start w:val="1"/>
      <w:numFmt w:val="decimal"/>
      <w:lvlText w:val="%7."/>
      <w:lvlJc w:val="left"/>
      <w:pPr>
        <w:ind w:left="5040" w:hanging="360"/>
      </w:pPr>
    </w:lvl>
    <w:lvl w:ilvl="7" w:tplc="691A601E" w:tentative="1">
      <w:start w:val="1"/>
      <w:numFmt w:val="lowerLetter"/>
      <w:lvlText w:val="%8."/>
      <w:lvlJc w:val="left"/>
      <w:pPr>
        <w:ind w:left="5760" w:hanging="360"/>
      </w:pPr>
    </w:lvl>
    <w:lvl w:ilvl="8" w:tplc="B91E3ACC"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51A2148">
      <w:start w:val="1"/>
      <w:numFmt w:val="bullet"/>
      <w:pStyle w:val="ListBullet"/>
      <w:lvlText w:val=""/>
      <w:lvlJc w:val="left"/>
      <w:pPr>
        <w:ind w:left="720" w:hanging="360"/>
      </w:pPr>
      <w:rPr>
        <w:rFonts w:ascii="Symbol" w:hAnsi="Symbol" w:hint="default"/>
      </w:rPr>
    </w:lvl>
    <w:lvl w:ilvl="1" w:tplc="1AC2E63E">
      <w:start w:val="1"/>
      <w:numFmt w:val="bullet"/>
      <w:pStyle w:val="ListBullet2"/>
      <w:lvlText w:val="o"/>
      <w:lvlJc w:val="left"/>
      <w:pPr>
        <w:ind w:left="1440" w:hanging="360"/>
      </w:pPr>
      <w:rPr>
        <w:rFonts w:ascii="Courier New" w:hAnsi="Courier New" w:cs="Courier New" w:hint="default"/>
      </w:rPr>
    </w:lvl>
    <w:lvl w:ilvl="2" w:tplc="66A2DB22">
      <w:start w:val="1"/>
      <w:numFmt w:val="bullet"/>
      <w:lvlText w:val=""/>
      <w:lvlJc w:val="left"/>
      <w:pPr>
        <w:ind w:left="2160" w:hanging="360"/>
      </w:pPr>
      <w:rPr>
        <w:rFonts w:ascii="Wingdings" w:hAnsi="Wingdings" w:hint="default"/>
      </w:rPr>
    </w:lvl>
    <w:lvl w:ilvl="3" w:tplc="31A6FCA2">
      <w:start w:val="1"/>
      <w:numFmt w:val="bullet"/>
      <w:lvlText w:val=""/>
      <w:lvlJc w:val="left"/>
      <w:pPr>
        <w:ind w:left="2880" w:hanging="360"/>
      </w:pPr>
      <w:rPr>
        <w:rFonts w:ascii="Symbol" w:hAnsi="Symbol" w:hint="default"/>
      </w:rPr>
    </w:lvl>
    <w:lvl w:ilvl="4" w:tplc="5ED4430A">
      <w:start w:val="1"/>
      <w:numFmt w:val="bullet"/>
      <w:lvlText w:val="o"/>
      <w:lvlJc w:val="left"/>
      <w:pPr>
        <w:ind w:left="3600" w:hanging="360"/>
      </w:pPr>
      <w:rPr>
        <w:rFonts w:ascii="Courier New" w:hAnsi="Courier New" w:cs="Courier New" w:hint="default"/>
      </w:rPr>
    </w:lvl>
    <w:lvl w:ilvl="5" w:tplc="266C4788">
      <w:start w:val="1"/>
      <w:numFmt w:val="bullet"/>
      <w:pStyle w:val="ListBullet3"/>
      <w:lvlText w:val=""/>
      <w:lvlJc w:val="left"/>
      <w:pPr>
        <w:ind w:left="4320" w:hanging="360"/>
      </w:pPr>
      <w:rPr>
        <w:rFonts w:ascii="Wingdings" w:hAnsi="Wingdings" w:hint="default"/>
      </w:rPr>
    </w:lvl>
    <w:lvl w:ilvl="6" w:tplc="BF6634A6">
      <w:start w:val="1"/>
      <w:numFmt w:val="bullet"/>
      <w:lvlText w:val=""/>
      <w:lvlJc w:val="left"/>
      <w:pPr>
        <w:ind w:left="5040" w:hanging="360"/>
      </w:pPr>
      <w:rPr>
        <w:rFonts w:ascii="Symbol" w:hAnsi="Symbol" w:hint="default"/>
      </w:rPr>
    </w:lvl>
    <w:lvl w:ilvl="7" w:tplc="246E09CC">
      <w:start w:val="1"/>
      <w:numFmt w:val="bullet"/>
      <w:lvlText w:val="o"/>
      <w:lvlJc w:val="left"/>
      <w:pPr>
        <w:ind w:left="5760" w:hanging="360"/>
      </w:pPr>
      <w:rPr>
        <w:rFonts w:ascii="Courier New" w:hAnsi="Courier New" w:cs="Courier New" w:hint="default"/>
      </w:rPr>
    </w:lvl>
    <w:lvl w:ilvl="8" w:tplc="3A1CC4F2">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1026E8B4">
      <w:start w:val="1"/>
      <w:numFmt w:val="bullet"/>
      <w:lvlText w:val=""/>
      <w:lvlJc w:val="left"/>
      <w:pPr>
        <w:ind w:left="360" w:hanging="360"/>
      </w:pPr>
      <w:rPr>
        <w:rFonts w:ascii="Symbol" w:hAnsi="Symbol" w:hint="default"/>
      </w:rPr>
    </w:lvl>
    <w:lvl w:ilvl="1" w:tplc="D46835FC" w:tentative="1">
      <w:start w:val="1"/>
      <w:numFmt w:val="bullet"/>
      <w:lvlText w:val="o"/>
      <w:lvlJc w:val="left"/>
      <w:pPr>
        <w:ind w:left="1080" w:hanging="360"/>
      </w:pPr>
      <w:rPr>
        <w:rFonts w:ascii="Courier New" w:hAnsi="Courier New" w:cs="Courier New" w:hint="default"/>
      </w:rPr>
    </w:lvl>
    <w:lvl w:ilvl="2" w:tplc="6526C8C4" w:tentative="1">
      <w:start w:val="1"/>
      <w:numFmt w:val="bullet"/>
      <w:lvlText w:val=""/>
      <w:lvlJc w:val="left"/>
      <w:pPr>
        <w:ind w:left="1800" w:hanging="360"/>
      </w:pPr>
      <w:rPr>
        <w:rFonts w:ascii="Wingdings" w:hAnsi="Wingdings" w:hint="default"/>
      </w:rPr>
    </w:lvl>
    <w:lvl w:ilvl="3" w:tplc="C34CB5DA" w:tentative="1">
      <w:start w:val="1"/>
      <w:numFmt w:val="bullet"/>
      <w:lvlText w:val=""/>
      <w:lvlJc w:val="left"/>
      <w:pPr>
        <w:ind w:left="2520" w:hanging="360"/>
      </w:pPr>
      <w:rPr>
        <w:rFonts w:ascii="Symbol" w:hAnsi="Symbol" w:hint="default"/>
      </w:rPr>
    </w:lvl>
    <w:lvl w:ilvl="4" w:tplc="E65282CE" w:tentative="1">
      <w:start w:val="1"/>
      <w:numFmt w:val="bullet"/>
      <w:lvlText w:val="o"/>
      <w:lvlJc w:val="left"/>
      <w:pPr>
        <w:ind w:left="3240" w:hanging="360"/>
      </w:pPr>
      <w:rPr>
        <w:rFonts w:ascii="Courier New" w:hAnsi="Courier New" w:cs="Courier New" w:hint="default"/>
      </w:rPr>
    </w:lvl>
    <w:lvl w:ilvl="5" w:tplc="916A06A6" w:tentative="1">
      <w:start w:val="1"/>
      <w:numFmt w:val="bullet"/>
      <w:lvlText w:val=""/>
      <w:lvlJc w:val="left"/>
      <w:pPr>
        <w:ind w:left="3960" w:hanging="360"/>
      </w:pPr>
      <w:rPr>
        <w:rFonts w:ascii="Wingdings" w:hAnsi="Wingdings" w:hint="default"/>
      </w:rPr>
    </w:lvl>
    <w:lvl w:ilvl="6" w:tplc="63845EB0" w:tentative="1">
      <w:start w:val="1"/>
      <w:numFmt w:val="bullet"/>
      <w:lvlText w:val=""/>
      <w:lvlJc w:val="left"/>
      <w:pPr>
        <w:ind w:left="4680" w:hanging="360"/>
      </w:pPr>
      <w:rPr>
        <w:rFonts w:ascii="Symbol" w:hAnsi="Symbol" w:hint="default"/>
      </w:rPr>
    </w:lvl>
    <w:lvl w:ilvl="7" w:tplc="FB30F478" w:tentative="1">
      <w:start w:val="1"/>
      <w:numFmt w:val="bullet"/>
      <w:lvlText w:val="o"/>
      <w:lvlJc w:val="left"/>
      <w:pPr>
        <w:ind w:left="5400" w:hanging="360"/>
      </w:pPr>
      <w:rPr>
        <w:rFonts w:ascii="Courier New" w:hAnsi="Courier New" w:cs="Courier New" w:hint="default"/>
      </w:rPr>
    </w:lvl>
    <w:lvl w:ilvl="8" w:tplc="2E46B49E"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C6E8366E">
      <w:start w:val="1"/>
      <w:numFmt w:val="lowerRoman"/>
      <w:lvlText w:val="(%1)"/>
      <w:lvlJc w:val="left"/>
      <w:pPr>
        <w:ind w:left="1080" w:hanging="720"/>
      </w:pPr>
      <w:rPr>
        <w:rFonts w:hint="default"/>
      </w:rPr>
    </w:lvl>
    <w:lvl w:ilvl="1" w:tplc="9B8A6A9A" w:tentative="1">
      <w:start w:val="1"/>
      <w:numFmt w:val="lowerLetter"/>
      <w:lvlText w:val="%2."/>
      <w:lvlJc w:val="left"/>
      <w:pPr>
        <w:ind w:left="1440" w:hanging="360"/>
      </w:pPr>
    </w:lvl>
    <w:lvl w:ilvl="2" w:tplc="FE06DDC4" w:tentative="1">
      <w:start w:val="1"/>
      <w:numFmt w:val="lowerRoman"/>
      <w:lvlText w:val="%3."/>
      <w:lvlJc w:val="right"/>
      <w:pPr>
        <w:ind w:left="2160" w:hanging="180"/>
      </w:pPr>
    </w:lvl>
    <w:lvl w:ilvl="3" w:tplc="52C00BCA" w:tentative="1">
      <w:start w:val="1"/>
      <w:numFmt w:val="decimal"/>
      <w:lvlText w:val="%4."/>
      <w:lvlJc w:val="left"/>
      <w:pPr>
        <w:ind w:left="2880" w:hanging="360"/>
      </w:pPr>
    </w:lvl>
    <w:lvl w:ilvl="4" w:tplc="A6F23B48" w:tentative="1">
      <w:start w:val="1"/>
      <w:numFmt w:val="lowerLetter"/>
      <w:lvlText w:val="%5."/>
      <w:lvlJc w:val="left"/>
      <w:pPr>
        <w:ind w:left="3600" w:hanging="360"/>
      </w:pPr>
    </w:lvl>
    <w:lvl w:ilvl="5" w:tplc="BC64E19A" w:tentative="1">
      <w:start w:val="1"/>
      <w:numFmt w:val="lowerRoman"/>
      <w:lvlText w:val="%6."/>
      <w:lvlJc w:val="right"/>
      <w:pPr>
        <w:ind w:left="4320" w:hanging="180"/>
      </w:pPr>
    </w:lvl>
    <w:lvl w:ilvl="6" w:tplc="5428E62C" w:tentative="1">
      <w:start w:val="1"/>
      <w:numFmt w:val="decimal"/>
      <w:lvlText w:val="%7."/>
      <w:lvlJc w:val="left"/>
      <w:pPr>
        <w:ind w:left="5040" w:hanging="360"/>
      </w:pPr>
    </w:lvl>
    <w:lvl w:ilvl="7" w:tplc="B38EC378" w:tentative="1">
      <w:start w:val="1"/>
      <w:numFmt w:val="lowerLetter"/>
      <w:lvlText w:val="%8."/>
      <w:lvlJc w:val="left"/>
      <w:pPr>
        <w:ind w:left="5760" w:hanging="360"/>
      </w:pPr>
    </w:lvl>
    <w:lvl w:ilvl="8" w:tplc="82186B48"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D27A2340">
      <w:start w:val="1"/>
      <w:numFmt w:val="lowerRoman"/>
      <w:lvlText w:val="(%1)"/>
      <w:lvlJc w:val="left"/>
      <w:pPr>
        <w:ind w:left="1080" w:hanging="720"/>
      </w:pPr>
      <w:rPr>
        <w:rFonts w:hint="default"/>
      </w:rPr>
    </w:lvl>
    <w:lvl w:ilvl="1" w:tplc="CE621D96" w:tentative="1">
      <w:start w:val="1"/>
      <w:numFmt w:val="lowerLetter"/>
      <w:lvlText w:val="%2."/>
      <w:lvlJc w:val="left"/>
      <w:pPr>
        <w:ind w:left="1440" w:hanging="360"/>
      </w:pPr>
    </w:lvl>
    <w:lvl w:ilvl="2" w:tplc="4D1A489C" w:tentative="1">
      <w:start w:val="1"/>
      <w:numFmt w:val="lowerRoman"/>
      <w:lvlText w:val="%3."/>
      <w:lvlJc w:val="right"/>
      <w:pPr>
        <w:ind w:left="2160" w:hanging="180"/>
      </w:pPr>
    </w:lvl>
    <w:lvl w:ilvl="3" w:tplc="F8CA0878" w:tentative="1">
      <w:start w:val="1"/>
      <w:numFmt w:val="decimal"/>
      <w:lvlText w:val="%4."/>
      <w:lvlJc w:val="left"/>
      <w:pPr>
        <w:ind w:left="2880" w:hanging="360"/>
      </w:pPr>
    </w:lvl>
    <w:lvl w:ilvl="4" w:tplc="48E015AC" w:tentative="1">
      <w:start w:val="1"/>
      <w:numFmt w:val="lowerLetter"/>
      <w:lvlText w:val="%5."/>
      <w:lvlJc w:val="left"/>
      <w:pPr>
        <w:ind w:left="3600" w:hanging="360"/>
      </w:pPr>
    </w:lvl>
    <w:lvl w:ilvl="5" w:tplc="E7D466BC" w:tentative="1">
      <w:start w:val="1"/>
      <w:numFmt w:val="lowerRoman"/>
      <w:lvlText w:val="%6."/>
      <w:lvlJc w:val="right"/>
      <w:pPr>
        <w:ind w:left="4320" w:hanging="180"/>
      </w:pPr>
    </w:lvl>
    <w:lvl w:ilvl="6" w:tplc="B088D302" w:tentative="1">
      <w:start w:val="1"/>
      <w:numFmt w:val="decimal"/>
      <w:lvlText w:val="%7."/>
      <w:lvlJc w:val="left"/>
      <w:pPr>
        <w:ind w:left="5040" w:hanging="360"/>
      </w:pPr>
    </w:lvl>
    <w:lvl w:ilvl="7" w:tplc="87542D36" w:tentative="1">
      <w:start w:val="1"/>
      <w:numFmt w:val="lowerLetter"/>
      <w:lvlText w:val="%8."/>
      <w:lvlJc w:val="left"/>
      <w:pPr>
        <w:ind w:left="5760" w:hanging="360"/>
      </w:pPr>
    </w:lvl>
    <w:lvl w:ilvl="8" w:tplc="DE5C2A5A"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4ACCE3D6">
      <w:start w:val="1"/>
      <w:numFmt w:val="lowerRoman"/>
      <w:lvlText w:val="(%1)"/>
      <w:lvlJc w:val="left"/>
      <w:pPr>
        <w:ind w:left="1080" w:hanging="720"/>
      </w:pPr>
      <w:rPr>
        <w:rFonts w:hint="default"/>
        <w:b w:val="0"/>
      </w:rPr>
    </w:lvl>
    <w:lvl w:ilvl="1" w:tplc="4D90038A" w:tentative="1">
      <w:start w:val="1"/>
      <w:numFmt w:val="lowerLetter"/>
      <w:lvlText w:val="%2."/>
      <w:lvlJc w:val="left"/>
      <w:pPr>
        <w:ind w:left="1440" w:hanging="360"/>
      </w:pPr>
    </w:lvl>
    <w:lvl w:ilvl="2" w:tplc="09AC5A04" w:tentative="1">
      <w:start w:val="1"/>
      <w:numFmt w:val="lowerRoman"/>
      <w:lvlText w:val="%3."/>
      <w:lvlJc w:val="right"/>
      <w:pPr>
        <w:ind w:left="2160" w:hanging="180"/>
      </w:pPr>
    </w:lvl>
    <w:lvl w:ilvl="3" w:tplc="D2048932" w:tentative="1">
      <w:start w:val="1"/>
      <w:numFmt w:val="decimal"/>
      <w:lvlText w:val="%4."/>
      <w:lvlJc w:val="left"/>
      <w:pPr>
        <w:ind w:left="2880" w:hanging="360"/>
      </w:pPr>
    </w:lvl>
    <w:lvl w:ilvl="4" w:tplc="B036AE34" w:tentative="1">
      <w:start w:val="1"/>
      <w:numFmt w:val="lowerLetter"/>
      <w:lvlText w:val="%5."/>
      <w:lvlJc w:val="left"/>
      <w:pPr>
        <w:ind w:left="3600" w:hanging="360"/>
      </w:pPr>
    </w:lvl>
    <w:lvl w:ilvl="5" w:tplc="AC8ADA0C" w:tentative="1">
      <w:start w:val="1"/>
      <w:numFmt w:val="lowerRoman"/>
      <w:lvlText w:val="%6."/>
      <w:lvlJc w:val="right"/>
      <w:pPr>
        <w:ind w:left="4320" w:hanging="180"/>
      </w:pPr>
    </w:lvl>
    <w:lvl w:ilvl="6" w:tplc="B4BADA36" w:tentative="1">
      <w:start w:val="1"/>
      <w:numFmt w:val="decimal"/>
      <w:lvlText w:val="%7."/>
      <w:lvlJc w:val="left"/>
      <w:pPr>
        <w:ind w:left="5040" w:hanging="360"/>
      </w:pPr>
    </w:lvl>
    <w:lvl w:ilvl="7" w:tplc="C6AE7BC4" w:tentative="1">
      <w:start w:val="1"/>
      <w:numFmt w:val="lowerLetter"/>
      <w:lvlText w:val="%8."/>
      <w:lvlJc w:val="left"/>
      <w:pPr>
        <w:ind w:left="5760" w:hanging="360"/>
      </w:pPr>
    </w:lvl>
    <w:lvl w:ilvl="8" w:tplc="B61270B4"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8BCEC1F8">
      <w:start w:val="1"/>
      <w:numFmt w:val="lowerRoman"/>
      <w:lvlText w:val="(%1)"/>
      <w:lvlJc w:val="left"/>
      <w:pPr>
        <w:ind w:left="1080" w:hanging="720"/>
      </w:pPr>
      <w:rPr>
        <w:rFonts w:hint="default"/>
        <w:b w:val="0"/>
      </w:rPr>
    </w:lvl>
    <w:lvl w:ilvl="1" w:tplc="E3AA996A" w:tentative="1">
      <w:start w:val="1"/>
      <w:numFmt w:val="lowerLetter"/>
      <w:lvlText w:val="%2."/>
      <w:lvlJc w:val="left"/>
      <w:pPr>
        <w:ind w:left="1440" w:hanging="360"/>
      </w:pPr>
    </w:lvl>
    <w:lvl w:ilvl="2" w:tplc="0DFCE67C" w:tentative="1">
      <w:start w:val="1"/>
      <w:numFmt w:val="lowerRoman"/>
      <w:lvlText w:val="%3."/>
      <w:lvlJc w:val="right"/>
      <w:pPr>
        <w:ind w:left="2160" w:hanging="180"/>
      </w:pPr>
    </w:lvl>
    <w:lvl w:ilvl="3" w:tplc="D17895C6" w:tentative="1">
      <w:start w:val="1"/>
      <w:numFmt w:val="decimal"/>
      <w:lvlText w:val="%4."/>
      <w:lvlJc w:val="left"/>
      <w:pPr>
        <w:ind w:left="2880" w:hanging="360"/>
      </w:pPr>
    </w:lvl>
    <w:lvl w:ilvl="4" w:tplc="33665EB2" w:tentative="1">
      <w:start w:val="1"/>
      <w:numFmt w:val="lowerLetter"/>
      <w:lvlText w:val="%5."/>
      <w:lvlJc w:val="left"/>
      <w:pPr>
        <w:ind w:left="3600" w:hanging="360"/>
      </w:pPr>
    </w:lvl>
    <w:lvl w:ilvl="5" w:tplc="4AACFF36" w:tentative="1">
      <w:start w:val="1"/>
      <w:numFmt w:val="lowerRoman"/>
      <w:lvlText w:val="%6."/>
      <w:lvlJc w:val="right"/>
      <w:pPr>
        <w:ind w:left="4320" w:hanging="180"/>
      </w:pPr>
    </w:lvl>
    <w:lvl w:ilvl="6" w:tplc="3E00FEAC" w:tentative="1">
      <w:start w:val="1"/>
      <w:numFmt w:val="decimal"/>
      <w:lvlText w:val="%7."/>
      <w:lvlJc w:val="left"/>
      <w:pPr>
        <w:ind w:left="5040" w:hanging="360"/>
      </w:pPr>
    </w:lvl>
    <w:lvl w:ilvl="7" w:tplc="D7C2DA90" w:tentative="1">
      <w:start w:val="1"/>
      <w:numFmt w:val="lowerLetter"/>
      <w:lvlText w:val="%8."/>
      <w:lvlJc w:val="left"/>
      <w:pPr>
        <w:ind w:left="5760" w:hanging="360"/>
      </w:pPr>
    </w:lvl>
    <w:lvl w:ilvl="8" w:tplc="4202D432"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AF44357E">
      <w:start w:val="1"/>
      <w:numFmt w:val="decimal"/>
      <w:lvlText w:val="%1."/>
      <w:lvlJc w:val="left"/>
      <w:pPr>
        <w:ind w:left="360" w:hanging="360"/>
      </w:pPr>
      <w:rPr>
        <w:rFonts w:hint="default"/>
      </w:rPr>
    </w:lvl>
    <w:lvl w:ilvl="1" w:tplc="7CFA14B6" w:tentative="1">
      <w:start w:val="1"/>
      <w:numFmt w:val="lowerLetter"/>
      <w:lvlText w:val="%2."/>
      <w:lvlJc w:val="left"/>
      <w:pPr>
        <w:ind w:left="1080" w:hanging="360"/>
      </w:pPr>
    </w:lvl>
    <w:lvl w:ilvl="2" w:tplc="DAF6956C" w:tentative="1">
      <w:start w:val="1"/>
      <w:numFmt w:val="lowerRoman"/>
      <w:lvlText w:val="%3."/>
      <w:lvlJc w:val="right"/>
      <w:pPr>
        <w:ind w:left="1800" w:hanging="180"/>
      </w:pPr>
    </w:lvl>
    <w:lvl w:ilvl="3" w:tplc="DB46AB58" w:tentative="1">
      <w:start w:val="1"/>
      <w:numFmt w:val="decimal"/>
      <w:lvlText w:val="%4."/>
      <w:lvlJc w:val="left"/>
      <w:pPr>
        <w:ind w:left="2520" w:hanging="360"/>
      </w:pPr>
    </w:lvl>
    <w:lvl w:ilvl="4" w:tplc="E3BAE558" w:tentative="1">
      <w:start w:val="1"/>
      <w:numFmt w:val="lowerLetter"/>
      <w:lvlText w:val="%5."/>
      <w:lvlJc w:val="left"/>
      <w:pPr>
        <w:ind w:left="3240" w:hanging="360"/>
      </w:pPr>
    </w:lvl>
    <w:lvl w:ilvl="5" w:tplc="E0A0DFC4" w:tentative="1">
      <w:start w:val="1"/>
      <w:numFmt w:val="lowerRoman"/>
      <w:lvlText w:val="%6."/>
      <w:lvlJc w:val="right"/>
      <w:pPr>
        <w:ind w:left="3960" w:hanging="180"/>
      </w:pPr>
    </w:lvl>
    <w:lvl w:ilvl="6" w:tplc="115A2EF4" w:tentative="1">
      <w:start w:val="1"/>
      <w:numFmt w:val="decimal"/>
      <w:lvlText w:val="%7."/>
      <w:lvlJc w:val="left"/>
      <w:pPr>
        <w:ind w:left="4680" w:hanging="360"/>
      </w:pPr>
    </w:lvl>
    <w:lvl w:ilvl="7" w:tplc="90C428A6" w:tentative="1">
      <w:start w:val="1"/>
      <w:numFmt w:val="lowerLetter"/>
      <w:lvlText w:val="%8."/>
      <w:lvlJc w:val="left"/>
      <w:pPr>
        <w:ind w:left="5400" w:hanging="360"/>
      </w:pPr>
    </w:lvl>
    <w:lvl w:ilvl="8" w:tplc="C486C5CA"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B450CED4">
      <w:start w:val="1"/>
      <w:numFmt w:val="lowerRoman"/>
      <w:lvlText w:val="(%1)"/>
      <w:lvlJc w:val="left"/>
      <w:pPr>
        <w:ind w:left="1080" w:hanging="720"/>
      </w:pPr>
      <w:rPr>
        <w:rFonts w:hint="default"/>
      </w:rPr>
    </w:lvl>
    <w:lvl w:ilvl="1" w:tplc="2452BC20" w:tentative="1">
      <w:start w:val="1"/>
      <w:numFmt w:val="lowerLetter"/>
      <w:lvlText w:val="%2."/>
      <w:lvlJc w:val="left"/>
      <w:pPr>
        <w:ind w:left="1440" w:hanging="360"/>
      </w:pPr>
    </w:lvl>
    <w:lvl w:ilvl="2" w:tplc="991A139C" w:tentative="1">
      <w:start w:val="1"/>
      <w:numFmt w:val="lowerRoman"/>
      <w:lvlText w:val="%3."/>
      <w:lvlJc w:val="right"/>
      <w:pPr>
        <w:ind w:left="2160" w:hanging="180"/>
      </w:pPr>
    </w:lvl>
    <w:lvl w:ilvl="3" w:tplc="BF7A5594" w:tentative="1">
      <w:start w:val="1"/>
      <w:numFmt w:val="decimal"/>
      <w:lvlText w:val="%4."/>
      <w:lvlJc w:val="left"/>
      <w:pPr>
        <w:ind w:left="2880" w:hanging="360"/>
      </w:pPr>
    </w:lvl>
    <w:lvl w:ilvl="4" w:tplc="91E6D026" w:tentative="1">
      <w:start w:val="1"/>
      <w:numFmt w:val="lowerLetter"/>
      <w:lvlText w:val="%5."/>
      <w:lvlJc w:val="left"/>
      <w:pPr>
        <w:ind w:left="3600" w:hanging="360"/>
      </w:pPr>
    </w:lvl>
    <w:lvl w:ilvl="5" w:tplc="C6FE8802" w:tentative="1">
      <w:start w:val="1"/>
      <w:numFmt w:val="lowerRoman"/>
      <w:lvlText w:val="%6."/>
      <w:lvlJc w:val="right"/>
      <w:pPr>
        <w:ind w:left="4320" w:hanging="180"/>
      </w:pPr>
    </w:lvl>
    <w:lvl w:ilvl="6" w:tplc="194E4B06" w:tentative="1">
      <w:start w:val="1"/>
      <w:numFmt w:val="decimal"/>
      <w:lvlText w:val="%7."/>
      <w:lvlJc w:val="left"/>
      <w:pPr>
        <w:ind w:left="5040" w:hanging="360"/>
      </w:pPr>
    </w:lvl>
    <w:lvl w:ilvl="7" w:tplc="94EC8602" w:tentative="1">
      <w:start w:val="1"/>
      <w:numFmt w:val="lowerLetter"/>
      <w:lvlText w:val="%8."/>
      <w:lvlJc w:val="left"/>
      <w:pPr>
        <w:ind w:left="5760" w:hanging="360"/>
      </w:pPr>
    </w:lvl>
    <w:lvl w:ilvl="8" w:tplc="6EA2D9C2"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FEA48600">
      <w:start w:val="1"/>
      <w:numFmt w:val="decimal"/>
      <w:lvlText w:val="%1."/>
      <w:lvlJc w:val="left"/>
      <w:pPr>
        <w:ind w:left="360" w:hanging="360"/>
      </w:pPr>
    </w:lvl>
    <w:lvl w:ilvl="1" w:tplc="3CDA06DE" w:tentative="1">
      <w:start w:val="1"/>
      <w:numFmt w:val="lowerLetter"/>
      <w:lvlText w:val="%2."/>
      <w:lvlJc w:val="left"/>
      <w:pPr>
        <w:ind w:left="1080" w:hanging="360"/>
      </w:pPr>
    </w:lvl>
    <w:lvl w:ilvl="2" w:tplc="D242B226" w:tentative="1">
      <w:start w:val="1"/>
      <w:numFmt w:val="lowerRoman"/>
      <w:lvlText w:val="%3."/>
      <w:lvlJc w:val="right"/>
      <w:pPr>
        <w:ind w:left="1800" w:hanging="180"/>
      </w:pPr>
    </w:lvl>
    <w:lvl w:ilvl="3" w:tplc="0FFC9556" w:tentative="1">
      <w:start w:val="1"/>
      <w:numFmt w:val="decimal"/>
      <w:lvlText w:val="%4."/>
      <w:lvlJc w:val="left"/>
      <w:pPr>
        <w:ind w:left="2520" w:hanging="360"/>
      </w:pPr>
    </w:lvl>
    <w:lvl w:ilvl="4" w:tplc="A0C4EB04" w:tentative="1">
      <w:start w:val="1"/>
      <w:numFmt w:val="lowerLetter"/>
      <w:lvlText w:val="%5."/>
      <w:lvlJc w:val="left"/>
      <w:pPr>
        <w:ind w:left="3240" w:hanging="360"/>
      </w:pPr>
    </w:lvl>
    <w:lvl w:ilvl="5" w:tplc="83664510" w:tentative="1">
      <w:start w:val="1"/>
      <w:numFmt w:val="lowerRoman"/>
      <w:lvlText w:val="%6."/>
      <w:lvlJc w:val="right"/>
      <w:pPr>
        <w:ind w:left="3960" w:hanging="180"/>
      </w:pPr>
    </w:lvl>
    <w:lvl w:ilvl="6" w:tplc="D32CF1D8" w:tentative="1">
      <w:start w:val="1"/>
      <w:numFmt w:val="decimal"/>
      <w:lvlText w:val="%7."/>
      <w:lvlJc w:val="left"/>
      <w:pPr>
        <w:ind w:left="4680" w:hanging="360"/>
      </w:pPr>
    </w:lvl>
    <w:lvl w:ilvl="7" w:tplc="6CEC1C70" w:tentative="1">
      <w:start w:val="1"/>
      <w:numFmt w:val="lowerLetter"/>
      <w:lvlText w:val="%8."/>
      <w:lvlJc w:val="left"/>
      <w:pPr>
        <w:ind w:left="5400" w:hanging="360"/>
      </w:pPr>
    </w:lvl>
    <w:lvl w:ilvl="8" w:tplc="676C12AE"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6CE64F58">
      <w:start w:val="1"/>
      <w:numFmt w:val="lowerRoman"/>
      <w:lvlText w:val="(%1)"/>
      <w:lvlJc w:val="left"/>
      <w:pPr>
        <w:ind w:left="1080" w:hanging="720"/>
      </w:pPr>
      <w:rPr>
        <w:rFonts w:hint="default"/>
        <w:b w:val="0"/>
      </w:rPr>
    </w:lvl>
    <w:lvl w:ilvl="1" w:tplc="581CC14A" w:tentative="1">
      <w:start w:val="1"/>
      <w:numFmt w:val="lowerLetter"/>
      <w:lvlText w:val="%2."/>
      <w:lvlJc w:val="left"/>
      <w:pPr>
        <w:ind w:left="1440" w:hanging="360"/>
      </w:pPr>
    </w:lvl>
    <w:lvl w:ilvl="2" w:tplc="C038D81A" w:tentative="1">
      <w:start w:val="1"/>
      <w:numFmt w:val="lowerRoman"/>
      <w:lvlText w:val="%3."/>
      <w:lvlJc w:val="right"/>
      <w:pPr>
        <w:ind w:left="2160" w:hanging="180"/>
      </w:pPr>
    </w:lvl>
    <w:lvl w:ilvl="3" w:tplc="19C881DA" w:tentative="1">
      <w:start w:val="1"/>
      <w:numFmt w:val="decimal"/>
      <w:lvlText w:val="%4."/>
      <w:lvlJc w:val="left"/>
      <w:pPr>
        <w:ind w:left="2880" w:hanging="360"/>
      </w:pPr>
    </w:lvl>
    <w:lvl w:ilvl="4" w:tplc="2AD473A0" w:tentative="1">
      <w:start w:val="1"/>
      <w:numFmt w:val="lowerLetter"/>
      <w:lvlText w:val="%5."/>
      <w:lvlJc w:val="left"/>
      <w:pPr>
        <w:ind w:left="3600" w:hanging="360"/>
      </w:pPr>
    </w:lvl>
    <w:lvl w:ilvl="5" w:tplc="55F291B0" w:tentative="1">
      <w:start w:val="1"/>
      <w:numFmt w:val="lowerRoman"/>
      <w:lvlText w:val="%6."/>
      <w:lvlJc w:val="right"/>
      <w:pPr>
        <w:ind w:left="4320" w:hanging="180"/>
      </w:pPr>
    </w:lvl>
    <w:lvl w:ilvl="6" w:tplc="B93A9DBC" w:tentative="1">
      <w:start w:val="1"/>
      <w:numFmt w:val="decimal"/>
      <w:lvlText w:val="%7."/>
      <w:lvlJc w:val="left"/>
      <w:pPr>
        <w:ind w:left="5040" w:hanging="360"/>
      </w:pPr>
    </w:lvl>
    <w:lvl w:ilvl="7" w:tplc="A2541774" w:tentative="1">
      <w:start w:val="1"/>
      <w:numFmt w:val="lowerLetter"/>
      <w:lvlText w:val="%8."/>
      <w:lvlJc w:val="left"/>
      <w:pPr>
        <w:ind w:left="5760" w:hanging="360"/>
      </w:pPr>
    </w:lvl>
    <w:lvl w:ilvl="8" w:tplc="049E77D8"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159A247A">
      <w:start w:val="1"/>
      <w:numFmt w:val="lowerRoman"/>
      <w:lvlText w:val="(%1)"/>
      <w:lvlJc w:val="left"/>
      <w:pPr>
        <w:ind w:left="1080" w:hanging="720"/>
      </w:pPr>
      <w:rPr>
        <w:rFonts w:hint="default"/>
      </w:rPr>
    </w:lvl>
    <w:lvl w:ilvl="1" w:tplc="E5A0D06C" w:tentative="1">
      <w:start w:val="1"/>
      <w:numFmt w:val="lowerLetter"/>
      <w:lvlText w:val="%2."/>
      <w:lvlJc w:val="left"/>
      <w:pPr>
        <w:ind w:left="1440" w:hanging="360"/>
      </w:pPr>
    </w:lvl>
    <w:lvl w:ilvl="2" w:tplc="5FB03624" w:tentative="1">
      <w:start w:val="1"/>
      <w:numFmt w:val="lowerRoman"/>
      <w:lvlText w:val="%3."/>
      <w:lvlJc w:val="right"/>
      <w:pPr>
        <w:ind w:left="2160" w:hanging="180"/>
      </w:pPr>
    </w:lvl>
    <w:lvl w:ilvl="3" w:tplc="717AF5F6" w:tentative="1">
      <w:start w:val="1"/>
      <w:numFmt w:val="decimal"/>
      <w:lvlText w:val="%4."/>
      <w:lvlJc w:val="left"/>
      <w:pPr>
        <w:ind w:left="2880" w:hanging="360"/>
      </w:pPr>
    </w:lvl>
    <w:lvl w:ilvl="4" w:tplc="700E6156" w:tentative="1">
      <w:start w:val="1"/>
      <w:numFmt w:val="lowerLetter"/>
      <w:lvlText w:val="%5."/>
      <w:lvlJc w:val="left"/>
      <w:pPr>
        <w:ind w:left="3600" w:hanging="360"/>
      </w:pPr>
    </w:lvl>
    <w:lvl w:ilvl="5" w:tplc="94A4F00A" w:tentative="1">
      <w:start w:val="1"/>
      <w:numFmt w:val="lowerRoman"/>
      <w:lvlText w:val="%6."/>
      <w:lvlJc w:val="right"/>
      <w:pPr>
        <w:ind w:left="4320" w:hanging="180"/>
      </w:pPr>
    </w:lvl>
    <w:lvl w:ilvl="6" w:tplc="6744183A" w:tentative="1">
      <w:start w:val="1"/>
      <w:numFmt w:val="decimal"/>
      <w:lvlText w:val="%7."/>
      <w:lvlJc w:val="left"/>
      <w:pPr>
        <w:ind w:left="5040" w:hanging="360"/>
      </w:pPr>
    </w:lvl>
    <w:lvl w:ilvl="7" w:tplc="AAD2CEAA" w:tentative="1">
      <w:start w:val="1"/>
      <w:numFmt w:val="lowerLetter"/>
      <w:lvlText w:val="%8."/>
      <w:lvlJc w:val="left"/>
      <w:pPr>
        <w:ind w:left="5760" w:hanging="360"/>
      </w:pPr>
    </w:lvl>
    <w:lvl w:ilvl="8" w:tplc="050E6676"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241250FE">
      <w:start w:val="1"/>
      <w:numFmt w:val="lowerRoman"/>
      <w:lvlText w:val="(%1)"/>
      <w:lvlJc w:val="left"/>
      <w:pPr>
        <w:ind w:left="1080" w:hanging="720"/>
      </w:pPr>
      <w:rPr>
        <w:rFonts w:hint="default"/>
      </w:rPr>
    </w:lvl>
    <w:lvl w:ilvl="1" w:tplc="AB40266E" w:tentative="1">
      <w:start w:val="1"/>
      <w:numFmt w:val="lowerLetter"/>
      <w:lvlText w:val="%2."/>
      <w:lvlJc w:val="left"/>
      <w:pPr>
        <w:ind w:left="1440" w:hanging="360"/>
      </w:pPr>
    </w:lvl>
    <w:lvl w:ilvl="2" w:tplc="C0BEE0F0" w:tentative="1">
      <w:start w:val="1"/>
      <w:numFmt w:val="lowerRoman"/>
      <w:lvlText w:val="%3."/>
      <w:lvlJc w:val="right"/>
      <w:pPr>
        <w:ind w:left="2160" w:hanging="180"/>
      </w:pPr>
    </w:lvl>
    <w:lvl w:ilvl="3" w:tplc="DCDC9874" w:tentative="1">
      <w:start w:val="1"/>
      <w:numFmt w:val="decimal"/>
      <w:lvlText w:val="%4."/>
      <w:lvlJc w:val="left"/>
      <w:pPr>
        <w:ind w:left="2880" w:hanging="360"/>
      </w:pPr>
    </w:lvl>
    <w:lvl w:ilvl="4" w:tplc="0A4C50CE" w:tentative="1">
      <w:start w:val="1"/>
      <w:numFmt w:val="lowerLetter"/>
      <w:lvlText w:val="%5."/>
      <w:lvlJc w:val="left"/>
      <w:pPr>
        <w:ind w:left="3600" w:hanging="360"/>
      </w:pPr>
    </w:lvl>
    <w:lvl w:ilvl="5" w:tplc="4C9C5212" w:tentative="1">
      <w:start w:val="1"/>
      <w:numFmt w:val="lowerRoman"/>
      <w:lvlText w:val="%6."/>
      <w:lvlJc w:val="right"/>
      <w:pPr>
        <w:ind w:left="4320" w:hanging="180"/>
      </w:pPr>
    </w:lvl>
    <w:lvl w:ilvl="6" w:tplc="16B8F8C0" w:tentative="1">
      <w:start w:val="1"/>
      <w:numFmt w:val="decimal"/>
      <w:lvlText w:val="%7."/>
      <w:lvlJc w:val="left"/>
      <w:pPr>
        <w:ind w:left="5040" w:hanging="360"/>
      </w:pPr>
    </w:lvl>
    <w:lvl w:ilvl="7" w:tplc="732A7832" w:tentative="1">
      <w:start w:val="1"/>
      <w:numFmt w:val="lowerLetter"/>
      <w:lvlText w:val="%8."/>
      <w:lvlJc w:val="left"/>
      <w:pPr>
        <w:ind w:left="5760" w:hanging="360"/>
      </w:pPr>
    </w:lvl>
    <w:lvl w:ilvl="8" w:tplc="90DCBB6C"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7C763734">
      <w:start w:val="1"/>
      <w:numFmt w:val="lowerRoman"/>
      <w:lvlText w:val="(%1)"/>
      <w:lvlJc w:val="left"/>
      <w:pPr>
        <w:ind w:left="1004" w:hanging="720"/>
      </w:pPr>
      <w:rPr>
        <w:rFonts w:hint="default"/>
        <w:b w:val="0"/>
      </w:rPr>
    </w:lvl>
    <w:lvl w:ilvl="1" w:tplc="4FA618A8" w:tentative="1">
      <w:start w:val="1"/>
      <w:numFmt w:val="lowerLetter"/>
      <w:lvlText w:val="%2."/>
      <w:lvlJc w:val="left"/>
      <w:pPr>
        <w:ind w:left="1364" w:hanging="360"/>
      </w:pPr>
    </w:lvl>
    <w:lvl w:ilvl="2" w:tplc="41469DE2" w:tentative="1">
      <w:start w:val="1"/>
      <w:numFmt w:val="lowerRoman"/>
      <w:lvlText w:val="%3."/>
      <w:lvlJc w:val="right"/>
      <w:pPr>
        <w:ind w:left="2084" w:hanging="180"/>
      </w:pPr>
    </w:lvl>
    <w:lvl w:ilvl="3" w:tplc="65361E6E" w:tentative="1">
      <w:start w:val="1"/>
      <w:numFmt w:val="decimal"/>
      <w:lvlText w:val="%4."/>
      <w:lvlJc w:val="left"/>
      <w:pPr>
        <w:ind w:left="2804" w:hanging="360"/>
      </w:pPr>
    </w:lvl>
    <w:lvl w:ilvl="4" w:tplc="C062FD36" w:tentative="1">
      <w:start w:val="1"/>
      <w:numFmt w:val="lowerLetter"/>
      <w:lvlText w:val="%5."/>
      <w:lvlJc w:val="left"/>
      <w:pPr>
        <w:ind w:left="3524" w:hanging="360"/>
      </w:pPr>
    </w:lvl>
    <w:lvl w:ilvl="5" w:tplc="B5DE7F2E" w:tentative="1">
      <w:start w:val="1"/>
      <w:numFmt w:val="lowerRoman"/>
      <w:lvlText w:val="%6."/>
      <w:lvlJc w:val="right"/>
      <w:pPr>
        <w:ind w:left="4244" w:hanging="180"/>
      </w:pPr>
    </w:lvl>
    <w:lvl w:ilvl="6" w:tplc="95DCA0D8" w:tentative="1">
      <w:start w:val="1"/>
      <w:numFmt w:val="decimal"/>
      <w:lvlText w:val="%7."/>
      <w:lvlJc w:val="left"/>
      <w:pPr>
        <w:ind w:left="4964" w:hanging="360"/>
      </w:pPr>
    </w:lvl>
    <w:lvl w:ilvl="7" w:tplc="FBE8BBD6" w:tentative="1">
      <w:start w:val="1"/>
      <w:numFmt w:val="lowerLetter"/>
      <w:lvlText w:val="%8."/>
      <w:lvlJc w:val="left"/>
      <w:pPr>
        <w:ind w:left="5684" w:hanging="360"/>
      </w:pPr>
    </w:lvl>
    <w:lvl w:ilvl="8" w:tplc="8D88291A"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0200137E">
      <w:start w:val="1"/>
      <w:numFmt w:val="decimal"/>
      <w:lvlText w:val="%1."/>
      <w:lvlJc w:val="left"/>
      <w:pPr>
        <w:ind w:left="360" w:hanging="360"/>
      </w:pPr>
      <w:rPr>
        <w:rFonts w:hint="default"/>
      </w:rPr>
    </w:lvl>
    <w:lvl w:ilvl="1" w:tplc="4232F842" w:tentative="1">
      <w:start w:val="1"/>
      <w:numFmt w:val="lowerLetter"/>
      <w:lvlText w:val="%2."/>
      <w:lvlJc w:val="left"/>
      <w:pPr>
        <w:ind w:left="1080" w:hanging="360"/>
      </w:pPr>
    </w:lvl>
    <w:lvl w:ilvl="2" w:tplc="BF5A7370" w:tentative="1">
      <w:start w:val="1"/>
      <w:numFmt w:val="lowerRoman"/>
      <w:lvlText w:val="%3."/>
      <w:lvlJc w:val="right"/>
      <w:pPr>
        <w:ind w:left="1800" w:hanging="180"/>
      </w:pPr>
    </w:lvl>
    <w:lvl w:ilvl="3" w:tplc="0A8615F6" w:tentative="1">
      <w:start w:val="1"/>
      <w:numFmt w:val="decimal"/>
      <w:lvlText w:val="%4."/>
      <w:lvlJc w:val="left"/>
      <w:pPr>
        <w:ind w:left="2520" w:hanging="360"/>
      </w:pPr>
    </w:lvl>
    <w:lvl w:ilvl="4" w:tplc="C8004D80" w:tentative="1">
      <w:start w:val="1"/>
      <w:numFmt w:val="lowerLetter"/>
      <w:lvlText w:val="%5."/>
      <w:lvlJc w:val="left"/>
      <w:pPr>
        <w:ind w:left="3240" w:hanging="360"/>
      </w:pPr>
    </w:lvl>
    <w:lvl w:ilvl="5" w:tplc="96A49D04" w:tentative="1">
      <w:start w:val="1"/>
      <w:numFmt w:val="lowerRoman"/>
      <w:lvlText w:val="%6."/>
      <w:lvlJc w:val="right"/>
      <w:pPr>
        <w:ind w:left="3960" w:hanging="180"/>
      </w:pPr>
    </w:lvl>
    <w:lvl w:ilvl="6" w:tplc="517C52AA" w:tentative="1">
      <w:start w:val="1"/>
      <w:numFmt w:val="decimal"/>
      <w:lvlText w:val="%7."/>
      <w:lvlJc w:val="left"/>
      <w:pPr>
        <w:ind w:left="4680" w:hanging="360"/>
      </w:pPr>
    </w:lvl>
    <w:lvl w:ilvl="7" w:tplc="9D22A754" w:tentative="1">
      <w:start w:val="1"/>
      <w:numFmt w:val="lowerLetter"/>
      <w:lvlText w:val="%8."/>
      <w:lvlJc w:val="left"/>
      <w:pPr>
        <w:ind w:left="5400" w:hanging="360"/>
      </w:pPr>
    </w:lvl>
    <w:lvl w:ilvl="8" w:tplc="B6AEE370"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E6A02AA8">
      <w:start w:val="1"/>
      <w:numFmt w:val="lowerRoman"/>
      <w:lvlText w:val="(%1)"/>
      <w:lvlJc w:val="left"/>
      <w:pPr>
        <w:ind w:left="1080" w:hanging="720"/>
      </w:pPr>
      <w:rPr>
        <w:rFonts w:hint="default"/>
      </w:rPr>
    </w:lvl>
    <w:lvl w:ilvl="1" w:tplc="DDD01DAA" w:tentative="1">
      <w:start w:val="1"/>
      <w:numFmt w:val="lowerLetter"/>
      <w:lvlText w:val="%2."/>
      <w:lvlJc w:val="left"/>
      <w:pPr>
        <w:ind w:left="1440" w:hanging="360"/>
      </w:pPr>
    </w:lvl>
    <w:lvl w:ilvl="2" w:tplc="6D027518" w:tentative="1">
      <w:start w:val="1"/>
      <w:numFmt w:val="lowerRoman"/>
      <w:lvlText w:val="%3."/>
      <w:lvlJc w:val="right"/>
      <w:pPr>
        <w:ind w:left="2160" w:hanging="180"/>
      </w:pPr>
    </w:lvl>
    <w:lvl w:ilvl="3" w:tplc="A322B6A4" w:tentative="1">
      <w:start w:val="1"/>
      <w:numFmt w:val="decimal"/>
      <w:lvlText w:val="%4."/>
      <w:lvlJc w:val="left"/>
      <w:pPr>
        <w:ind w:left="2880" w:hanging="360"/>
      </w:pPr>
    </w:lvl>
    <w:lvl w:ilvl="4" w:tplc="20A0EA54" w:tentative="1">
      <w:start w:val="1"/>
      <w:numFmt w:val="lowerLetter"/>
      <w:lvlText w:val="%5."/>
      <w:lvlJc w:val="left"/>
      <w:pPr>
        <w:ind w:left="3600" w:hanging="360"/>
      </w:pPr>
    </w:lvl>
    <w:lvl w:ilvl="5" w:tplc="2E3046C8" w:tentative="1">
      <w:start w:val="1"/>
      <w:numFmt w:val="lowerRoman"/>
      <w:lvlText w:val="%6."/>
      <w:lvlJc w:val="right"/>
      <w:pPr>
        <w:ind w:left="4320" w:hanging="180"/>
      </w:pPr>
    </w:lvl>
    <w:lvl w:ilvl="6" w:tplc="B66E0A10" w:tentative="1">
      <w:start w:val="1"/>
      <w:numFmt w:val="decimal"/>
      <w:lvlText w:val="%7."/>
      <w:lvlJc w:val="left"/>
      <w:pPr>
        <w:ind w:left="5040" w:hanging="360"/>
      </w:pPr>
    </w:lvl>
    <w:lvl w:ilvl="7" w:tplc="6910025A" w:tentative="1">
      <w:start w:val="1"/>
      <w:numFmt w:val="lowerLetter"/>
      <w:lvlText w:val="%8."/>
      <w:lvlJc w:val="left"/>
      <w:pPr>
        <w:ind w:left="5760" w:hanging="360"/>
      </w:pPr>
    </w:lvl>
    <w:lvl w:ilvl="8" w:tplc="73FAD4E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35FC707A">
      <w:start w:val="1"/>
      <w:numFmt w:val="decimal"/>
      <w:lvlText w:val="%1."/>
      <w:lvlJc w:val="left"/>
      <w:pPr>
        <w:ind w:left="360" w:hanging="360"/>
      </w:pPr>
      <w:rPr>
        <w:rFonts w:hint="default"/>
      </w:rPr>
    </w:lvl>
    <w:lvl w:ilvl="1" w:tplc="8AECF324" w:tentative="1">
      <w:start w:val="1"/>
      <w:numFmt w:val="lowerLetter"/>
      <w:lvlText w:val="%2."/>
      <w:lvlJc w:val="left"/>
      <w:pPr>
        <w:ind w:left="1080" w:hanging="360"/>
      </w:pPr>
    </w:lvl>
    <w:lvl w:ilvl="2" w:tplc="77B6DCB6" w:tentative="1">
      <w:start w:val="1"/>
      <w:numFmt w:val="lowerRoman"/>
      <w:lvlText w:val="%3."/>
      <w:lvlJc w:val="right"/>
      <w:pPr>
        <w:ind w:left="1800" w:hanging="180"/>
      </w:pPr>
    </w:lvl>
    <w:lvl w:ilvl="3" w:tplc="D8EEE0CA" w:tentative="1">
      <w:start w:val="1"/>
      <w:numFmt w:val="decimal"/>
      <w:lvlText w:val="%4."/>
      <w:lvlJc w:val="left"/>
      <w:pPr>
        <w:ind w:left="2520" w:hanging="360"/>
      </w:pPr>
    </w:lvl>
    <w:lvl w:ilvl="4" w:tplc="275AEF24" w:tentative="1">
      <w:start w:val="1"/>
      <w:numFmt w:val="lowerLetter"/>
      <w:lvlText w:val="%5."/>
      <w:lvlJc w:val="left"/>
      <w:pPr>
        <w:ind w:left="3240" w:hanging="360"/>
      </w:pPr>
    </w:lvl>
    <w:lvl w:ilvl="5" w:tplc="C136E080" w:tentative="1">
      <w:start w:val="1"/>
      <w:numFmt w:val="lowerRoman"/>
      <w:lvlText w:val="%6."/>
      <w:lvlJc w:val="right"/>
      <w:pPr>
        <w:ind w:left="3960" w:hanging="180"/>
      </w:pPr>
    </w:lvl>
    <w:lvl w:ilvl="6" w:tplc="217A9B80" w:tentative="1">
      <w:start w:val="1"/>
      <w:numFmt w:val="decimal"/>
      <w:lvlText w:val="%7."/>
      <w:lvlJc w:val="left"/>
      <w:pPr>
        <w:ind w:left="4680" w:hanging="360"/>
      </w:pPr>
    </w:lvl>
    <w:lvl w:ilvl="7" w:tplc="F7728514" w:tentative="1">
      <w:start w:val="1"/>
      <w:numFmt w:val="lowerLetter"/>
      <w:lvlText w:val="%8."/>
      <w:lvlJc w:val="left"/>
      <w:pPr>
        <w:ind w:left="5400" w:hanging="360"/>
      </w:pPr>
    </w:lvl>
    <w:lvl w:ilvl="8" w:tplc="EDBA9B22"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5E44D828">
      <w:start w:val="1"/>
      <w:numFmt w:val="lowerRoman"/>
      <w:lvlText w:val="(%1)"/>
      <w:lvlJc w:val="left"/>
      <w:pPr>
        <w:ind w:left="1080" w:hanging="720"/>
      </w:pPr>
      <w:rPr>
        <w:rFonts w:hint="default"/>
      </w:rPr>
    </w:lvl>
    <w:lvl w:ilvl="1" w:tplc="0CBAB2FA" w:tentative="1">
      <w:start w:val="1"/>
      <w:numFmt w:val="lowerLetter"/>
      <w:lvlText w:val="%2."/>
      <w:lvlJc w:val="left"/>
      <w:pPr>
        <w:ind w:left="1440" w:hanging="360"/>
      </w:pPr>
    </w:lvl>
    <w:lvl w:ilvl="2" w:tplc="AF445C0C" w:tentative="1">
      <w:start w:val="1"/>
      <w:numFmt w:val="lowerRoman"/>
      <w:lvlText w:val="%3."/>
      <w:lvlJc w:val="right"/>
      <w:pPr>
        <w:ind w:left="2160" w:hanging="180"/>
      </w:pPr>
    </w:lvl>
    <w:lvl w:ilvl="3" w:tplc="A5E83622" w:tentative="1">
      <w:start w:val="1"/>
      <w:numFmt w:val="decimal"/>
      <w:lvlText w:val="%4."/>
      <w:lvlJc w:val="left"/>
      <w:pPr>
        <w:ind w:left="2880" w:hanging="360"/>
      </w:pPr>
    </w:lvl>
    <w:lvl w:ilvl="4" w:tplc="46048C2C" w:tentative="1">
      <w:start w:val="1"/>
      <w:numFmt w:val="lowerLetter"/>
      <w:lvlText w:val="%5."/>
      <w:lvlJc w:val="left"/>
      <w:pPr>
        <w:ind w:left="3600" w:hanging="360"/>
      </w:pPr>
    </w:lvl>
    <w:lvl w:ilvl="5" w:tplc="162C1812" w:tentative="1">
      <w:start w:val="1"/>
      <w:numFmt w:val="lowerRoman"/>
      <w:lvlText w:val="%6."/>
      <w:lvlJc w:val="right"/>
      <w:pPr>
        <w:ind w:left="4320" w:hanging="180"/>
      </w:pPr>
    </w:lvl>
    <w:lvl w:ilvl="6" w:tplc="E466B780" w:tentative="1">
      <w:start w:val="1"/>
      <w:numFmt w:val="decimal"/>
      <w:lvlText w:val="%7."/>
      <w:lvlJc w:val="left"/>
      <w:pPr>
        <w:ind w:left="5040" w:hanging="360"/>
      </w:pPr>
    </w:lvl>
    <w:lvl w:ilvl="7" w:tplc="5FF499AC" w:tentative="1">
      <w:start w:val="1"/>
      <w:numFmt w:val="lowerLetter"/>
      <w:lvlText w:val="%8."/>
      <w:lvlJc w:val="left"/>
      <w:pPr>
        <w:ind w:left="5760" w:hanging="360"/>
      </w:pPr>
    </w:lvl>
    <w:lvl w:ilvl="8" w:tplc="D984432E"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5B9AB308">
      <w:start w:val="1"/>
      <w:numFmt w:val="decimal"/>
      <w:lvlText w:val="%1."/>
      <w:lvlJc w:val="left"/>
      <w:pPr>
        <w:ind w:left="360" w:hanging="360"/>
      </w:pPr>
      <w:rPr>
        <w:rFonts w:hint="default"/>
      </w:rPr>
    </w:lvl>
    <w:lvl w:ilvl="1" w:tplc="EF202A34" w:tentative="1">
      <w:start w:val="1"/>
      <w:numFmt w:val="lowerLetter"/>
      <w:lvlText w:val="%2."/>
      <w:lvlJc w:val="left"/>
      <w:pPr>
        <w:ind w:left="1080" w:hanging="360"/>
      </w:pPr>
    </w:lvl>
    <w:lvl w:ilvl="2" w:tplc="6AE66758" w:tentative="1">
      <w:start w:val="1"/>
      <w:numFmt w:val="lowerRoman"/>
      <w:lvlText w:val="%3."/>
      <w:lvlJc w:val="right"/>
      <w:pPr>
        <w:ind w:left="1800" w:hanging="180"/>
      </w:pPr>
    </w:lvl>
    <w:lvl w:ilvl="3" w:tplc="1BF27B8E" w:tentative="1">
      <w:start w:val="1"/>
      <w:numFmt w:val="decimal"/>
      <w:lvlText w:val="%4."/>
      <w:lvlJc w:val="left"/>
      <w:pPr>
        <w:ind w:left="2520" w:hanging="360"/>
      </w:pPr>
    </w:lvl>
    <w:lvl w:ilvl="4" w:tplc="8F66D628" w:tentative="1">
      <w:start w:val="1"/>
      <w:numFmt w:val="lowerLetter"/>
      <w:lvlText w:val="%5."/>
      <w:lvlJc w:val="left"/>
      <w:pPr>
        <w:ind w:left="3240" w:hanging="360"/>
      </w:pPr>
    </w:lvl>
    <w:lvl w:ilvl="5" w:tplc="38A2F568" w:tentative="1">
      <w:start w:val="1"/>
      <w:numFmt w:val="lowerRoman"/>
      <w:lvlText w:val="%6."/>
      <w:lvlJc w:val="right"/>
      <w:pPr>
        <w:ind w:left="3960" w:hanging="180"/>
      </w:pPr>
    </w:lvl>
    <w:lvl w:ilvl="6" w:tplc="2A1835C2" w:tentative="1">
      <w:start w:val="1"/>
      <w:numFmt w:val="decimal"/>
      <w:lvlText w:val="%7."/>
      <w:lvlJc w:val="left"/>
      <w:pPr>
        <w:ind w:left="4680" w:hanging="360"/>
      </w:pPr>
    </w:lvl>
    <w:lvl w:ilvl="7" w:tplc="A11C37F0" w:tentative="1">
      <w:start w:val="1"/>
      <w:numFmt w:val="lowerLetter"/>
      <w:lvlText w:val="%8."/>
      <w:lvlJc w:val="left"/>
      <w:pPr>
        <w:ind w:left="5400" w:hanging="360"/>
      </w:pPr>
    </w:lvl>
    <w:lvl w:ilvl="8" w:tplc="82D6D3E2"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78A755C">
      <w:start w:val="1"/>
      <w:numFmt w:val="decimal"/>
      <w:lvlText w:val="%1."/>
      <w:lvlJc w:val="left"/>
      <w:pPr>
        <w:ind w:left="360" w:hanging="360"/>
      </w:pPr>
      <w:rPr>
        <w:rFonts w:hint="default"/>
      </w:rPr>
    </w:lvl>
    <w:lvl w:ilvl="1" w:tplc="C55006E4" w:tentative="1">
      <w:start w:val="1"/>
      <w:numFmt w:val="lowerLetter"/>
      <w:lvlText w:val="%2."/>
      <w:lvlJc w:val="left"/>
      <w:pPr>
        <w:ind w:left="1080" w:hanging="360"/>
      </w:pPr>
    </w:lvl>
    <w:lvl w:ilvl="2" w:tplc="CFFA604E" w:tentative="1">
      <w:start w:val="1"/>
      <w:numFmt w:val="lowerRoman"/>
      <w:lvlText w:val="%3."/>
      <w:lvlJc w:val="right"/>
      <w:pPr>
        <w:ind w:left="1800" w:hanging="180"/>
      </w:pPr>
    </w:lvl>
    <w:lvl w:ilvl="3" w:tplc="104C9D20" w:tentative="1">
      <w:start w:val="1"/>
      <w:numFmt w:val="decimal"/>
      <w:lvlText w:val="%4."/>
      <w:lvlJc w:val="left"/>
      <w:pPr>
        <w:ind w:left="2520" w:hanging="360"/>
      </w:pPr>
    </w:lvl>
    <w:lvl w:ilvl="4" w:tplc="7F72B850" w:tentative="1">
      <w:start w:val="1"/>
      <w:numFmt w:val="lowerLetter"/>
      <w:lvlText w:val="%5."/>
      <w:lvlJc w:val="left"/>
      <w:pPr>
        <w:ind w:left="3240" w:hanging="360"/>
      </w:pPr>
    </w:lvl>
    <w:lvl w:ilvl="5" w:tplc="54A2374C" w:tentative="1">
      <w:start w:val="1"/>
      <w:numFmt w:val="lowerRoman"/>
      <w:lvlText w:val="%6."/>
      <w:lvlJc w:val="right"/>
      <w:pPr>
        <w:ind w:left="3960" w:hanging="180"/>
      </w:pPr>
    </w:lvl>
    <w:lvl w:ilvl="6" w:tplc="A84C0D04" w:tentative="1">
      <w:start w:val="1"/>
      <w:numFmt w:val="decimal"/>
      <w:lvlText w:val="%7."/>
      <w:lvlJc w:val="left"/>
      <w:pPr>
        <w:ind w:left="4680" w:hanging="360"/>
      </w:pPr>
    </w:lvl>
    <w:lvl w:ilvl="7" w:tplc="D58CF862" w:tentative="1">
      <w:start w:val="1"/>
      <w:numFmt w:val="lowerLetter"/>
      <w:lvlText w:val="%8."/>
      <w:lvlJc w:val="left"/>
      <w:pPr>
        <w:ind w:left="5400" w:hanging="360"/>
      </w:pPr>
    </w:lvl>
    <w:lvl w:ilvl="8" w:tplc="5D98E592"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A18"/>
    <w:rsid w:val="001C0AA5"/>
    <w:rsid w:val="004459A4"/>
    <w:rsid w:val="00834A18"/>
    <w:rsid w:val="00BF5559"/>
    <w:rsid w:val="00F0602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B218E"/>
  <w15:docId w15:val="{EA9E662B-3B9C-4EB2-BC0B-719549AD6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6861</RACS_x0020_ID>
    <Approved_x0020_Provider xmlns="a8338b6e-77a6-4851-82b6-98166143ffdd">K N H Nominees Pty Ltd</Approved_x0020_Provider>
    <Management_x0020_Company_x0020_ID xmlns="a8338b6e-77a6-4851-82b6-98166143ffdd" xsi:nil="true"/>
    <Home xmlns="a8338b6e-77a6-4851-82b6-98166143ffdd">Ananda Aged Care Findon</Home>
    <Signed xmlns="a8338b6e-77a6-4851-82b6-98166143ffdd" xsi:nil="true"/>
    <Uploaded xmlns="a8338b6e-77a6-4851-82b6-98166143ffdd">False</Uploaded>
    <Management_x0020_Company xmlns="a8338b6e-77a6-4851-82b6-98166143ffdd" xsi:nil="true"/>
    <Doc_x0020_Date xmlns="a8338b6e-77a6-4851-82b6-98166143ffdd">2022-06-10T06:19:00+00:00</Doc_x0020_Date>
    <CSI_x0020_ID xmlns="a8338b6e-77a6-4851-82b6-98166143ffdd" xsi:nil="true"/>
    <Case_x0020_ID xmlns="a8338b6e-77a6-4851-82b6-98166143ffdd" xsi:nil="true"/>
    <Approved_x0020_Provider_x0020_ID xmlns="a8338b6e-77a6-4851-82b6-98166143ffdd">666D8368-77F4-DC11-AD41-005056922186</Approved_x0020_Provider_x0020_ID>
    <Location xmlns="a8338b6e-77a6-4851-82b6-98166143ffdd" xsi:nil="true"/>
    <Home_x0020_ID xmlns="a8338b6e-77a6-4851-82b6-98166143ffdd">A1FE2E1C-7CF4-DC11-AD41-005056922186</Home_x0020_ID>
    <State xmlns="a8338b6e-77a6-4851-82b6-98166143ffdd">SA</State>
    <Doc_x0020_Sent_Received_x0020_Date xmlns="a8338b6e-77a6-4851-82b6-98166143ffdd">2022-06-10T00:00:00+00:00</Doc_x0020_Sent_Received_x0020_Date>
    <Activity_x0020_ID xmlns="a8338b6e-77a6-4851-82b6-98166143ffdd">3B211CA2-53F6-EA11-94FB-005056922186</Activity_x0020_ID>
    <From xmlns="a8338b6e-77a6-4851-82b6-98166143ffdd" xsi:nil="true"/>
    <Doc_x0020_Category xmlns="a8338b6e-77a6-4851-82b6-98166143ffdd">Decisions and Publications</Doc_x0020_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openxmlformats.org/package/2006/metadata/core-properties"/>
    <ds:schemaRef ds:uri="a8338b6e-77a6-4851-82b6-98166143ffdd"/>
    <ds:schemaRef ds:uri="http://purl.org/dc/dcmitype/"/>
    <ds:schemaRef ds:uri="http://schemas.microsoft.com/office/2006/documentManagement/types"/>
    <ds:schemaRef ds:uri="http://schemas.microsoft.com/office/2006/metadata/properties"/>
    <ds:schemaRef ds:uri="http://www.w3.org/XML/1998/namespace"/>
    <ds:schemaRef ds:uri="http://purl.org/dc/terms/"/>
    <ds:schemaRef ds:uri="http://purl.org/dc/elements/1.1/"/>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AAC6C1EC-EE9F-4F31-85C3-EA8C603AB7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4C03637-DDE5-4FB7-8D94-CC56CF0821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1440</Words>
  <Characters>8212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2022-06-30T23:26:00Z</dcterms:created>
  <dcterms:modified xsi:type="dcterms:W3CDTF">2022-06-30T23:26:00Z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