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85FFC" w14:textId="17E315F7" w:rsidR="00A223F8" w:rsidRDefault="007713A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D32CF4B" wp14:editId="5B53DB84">
                <wp:simplePos x="0" y="0"/>
                <wp:positionH relativeFrom="column">
                  <wp:posOffset>-895350</wp:posOffset>
                </wp:positionH>
                <wp:positionV relativeFrom="paragraph">
                  <wp:posOffset>722630</wp:posOffset>
                </wp:positionV>
                <wp:extent cx="5686425" cy="1727200"/>
                <wp:effectExtent l="0" t="0" r="0" b="0"/>
                <wp:wrapSquare wrapText="bothSides"/>
                <wp:docPr id="392378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25893" w14:textId="77777777" w:rsidR="00A223F8" w:rsidRDefault="00C7260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5BD024D" w14:textId="77777777" w:rsidR="00A223F8" w:rsidRPr="001E694D" w:rsidRDefault="00C7260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0E2A66" w14:textId="77777777" w:rsidR="00A223F8" w:rsidRPr="001E694D" w:rsidRDefault="00C7260C" w:rsidP="009504D0">
                            <w:pPr>
                              <w:pStyle w:val="ContactNumber"/>
                              <w:spacing w:after="600"/>
                              <w:rPr>
                                <w:rFonts w:ascii="Open Sans" w:hAnsi="Open Sans" w:cs="Open Sans"/>
                              </w:rPr>
                            </w:pPr>
                            <w:r w:rsidRPr="001E694D">
                              <w:rPr>
                                <w:rFonts w:ascii="Open Sans" w:hAnsi="Open Sans" w:cs="Open Sans"/>
                              </w:rPr>
                              <w:t>Agedcarequality.gov.au</w:t>
                            </w:r>
                          </w:p>
                          <w:p w14:paraId="6D7D7081" w14:textId="77777777" w:rsidR="00A223F8" w:rsidRDefault="00A223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32CF4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8725893" w14:textId="77777777" w:rsidR="00A223F8" w:rsidRDefault="00C7260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5BD024D" w14:textId="77777777" w:rsidR="00A223F8" w:rsidRPr="001E694D" w:rsidRDefault="00C7260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0E2A66" w14:textId="77777777" w:rsidR="00A223F8" w:rsidRPr="001E694D" w:rsidRDefault="00C7260C" w:rsidP="009504D0">
                      <w:pPr>
                        <w:pStyle w:val="ContactNumber"/>
                        <w:spacing w:after="600"/>
                        <w:rPr>
                          <w:rFonts w:ascii="Open Sans" w:hAnsi="Open Sans" w:cs="Open Sans"/>
                        </w:rPr>
                      </w:pPr>
                      <w:r w:rsidRPr="001E694D">
                        <w:rPr>
                          <w:rFonts w:ascii="Open Sans" w:hAnsi="Open Sans" w:cs="Open Sans"/>
                        </w:rPr>
                        <w:t>Agedcarequality.gov.au</w:t>
                      </w:r>
                    </w:p>
                    <w:p w14:paraId="6D7D7081" w14:textId="77777777" w:rsidR="00A223F8" w:rsidRDefault="00A223F8"/>
                  </w:txbxContent>
                </v:textbox>
                <w10:wrap type="square"/>
              </v:shape>
            </w:pict>
          </mc:Fallback>
        </mc:AlternateContent>
      </w:r>
      <w:r w:rsidR="00C7260C">
        <w:rPr>
          <w:noProof/>
        </w:rPr>
        <w:drawing>
          <wp:anchor distT="360045" distB="180340" distL="114300" distR="114300" simplePos="0" relativeHeight="251659264" behindDoc="1" locked="0" layoutInCell="1" allowOverlap="1" wp14:anchorId="514769DB" wp14:editId="70DE322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r w:rsidR="00E10B4C">
        <w:rPr>
          <w:rFonts w:ascii="Open Sans" w:hAnsi="Open Sans" w:cs="Open Sans"/>
          <w:color w:val="FFFFFF" w:themeColor="background1"/>
          <w:sz w:val="66"/>
          <w:szCs w:val="66"/>
        </w:rPr>
        <w:t xml:space="preserve"> </w:t>
      </w:r>
    </w:p>
    <w:p w14:paraId="683715D2" w14:textId="77777777" w:rsidR="00A223F8" w:rsidRPr="001E694D" w:rsidRDefault="00A223F8" w:rsidP="001E694D">
      <w:pPr>
        <w:tabs>
          <w:tab w:val="left" w:pos="4569"/>
        </w:tabs>
        <w:rPr>
          <w:rFonts w:ascii="Open Sans" w:hAnsi="Open Sans" w:cs="Open Sans"/>
          <w:color w:val="FFFFFF" w:themeColor="background1"/>
          <w:sz w:val="66"/>
          <w:szCs w:val="66"/>
        </w:rPr>
      </w:pPr>
    </w:p>
    <w:p w14:paraId="244CF9E0" w14:textId="77777777" w:rsidR="00A223F8" w:rsidRDefault="00A223F8" w:rsidP="00372ED2">
      <w:pPr>
        <w:spacing w:after="0"/>
        <w:rPr>
          <w:rFonts w:ascii="Open Sans" w:hAnsi="Open Sans" w:cs="Open Sans"/>
          <w:b/>
          <w:bCs/>
          <w:color w:val="FFFFFF" w:themeColor="background1"/>
          <w:sz w:val="66"/>
          <w:szCs w:val="66"/>
        </w:rPr>
      </w:pPr>
    </w:p>
    <w:p w14:paraId="381ABF06" w14:textId="77777777" w:rsidR="00A223F8" w:rsidRDefault="00A223F8" w:rsidP="00372ED2">
      <w:pPr>
        <w:spacing w:after="0"/>
        <w:rPr>
          <w:rFonts w:ascii="Open Sans" w:hAnsi="Open Sans" w:cs="Open Sans"/>
          <w:b/>
          <w:bCs/>
          <w:color w:val="FFFFFF" w:themeColor="background1"/>
          <w:sz w:val="66"/>
          <w:szCs w:val="66"/>
        </w:rPr>
      </w:pPr>
    </w:p>
    <w:p w14:paraId="751F08F1" w14:textId="77777777" w:rsidR="00A223F8" w:rsidRPr="00412FC5" w:rsidRDefault="00A223F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634496" w14:paraId="108C8BE1" w14:textId="77777777" w:rsidTr="00634496">
        <w:tc>
          <w:tcPr>
            <w:cnfStyle w:val="001000000000" w:firstRow="0" w:lastRow="0" w:firstColumn="1" w:lastColumn="0" w:oddVBand="0" w:evenVBand="0" w:oddHBand="0" w:evenHBand="0" w:firstRowFirstColumn="0" w:firstRowLastColumn="0" w:lastRowFirstColumn="0" w:lastRowLastColumn="0"/>
            <w:tcW w:w="3227" w:type="dxa"/>
          </w:tcPr>
          <w:p w14:paraId="42A6F57E" w14:textId="77777777" w:rsidR="00A223F8" w:rsidRPr="001E694D" w:rsidRDefault="00C7260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A24CB00" w14:textId="77777777" w:rsidR="00A223F8" w:rsidRPr="001E694D" w:rsidRDefault="00C7260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Anglicare SQ St John's Home For Aged Men</w:t>
            </w:r>
          </w:p>
        </w:tc>
      </w:tr>
      <w:tr w:rsidR="00634496" w14:paraId="52F6FCB8"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DEF826" w14:textId="77777777" w:rsidR="00A223F8" w:rsidRPr="001E694D" w:rsidRDefault="00C7260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6E2B999" w14:textId="77777777" w:rsidR="00A223F8" w:rsidRPr="001E694D" w:rsidRDefault="00C7260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5050</w:t>
            </w:r>
          </w:p>
        </w:tc>
      </w:tr>
      <w:tr w:rsidR="00634496" w14:paraId="1469CA86" w14:textId="77777777" w:rsidTr="0063449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84A0C63" w14:textId="77777777" w:rsidR="00A223F8" w:rsidRPr="001E694D" w:rsidRDefault="00C7260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BCA213B" w14:textId="77777777" w:rsidR="00A223F8" w:rsidRPr="001E694D" w:rsidRDefault="00C7260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Exmouth</w:t>
            </w:r>
            <w:r w:rsidRPr="001E694D">
              <w:rPr>
                <w:rFonts w:ascii="Open Sans" w:eastAsia="Times New Roman" w:hAnsi="Open Sans" w:cs="Open Sans"/>
                <w:lang w:eastAsia="en-AU"/>
              </w:rPr>
              <w:t xml:space="preserve"> Street, TOOWONG, Queensland, 4066</w:t>
            </w:r>
          </w:p>
        </w:tc>
      </w:tr>
      <w:tr w:rsidR="00634496" w14:paraId="13786F6A"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8B3459" w14:textId="77777777" w:rsidR="00A223F8" w:rsidRPr="001E694D" w:rsidRDefault="00C7260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C64009E" w14:textId="77777777" w:rsidR="00A223F8" w:rsidRPr="001E694D" w:rsidRDefault="00C7260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34496" w14:paraId="1BAAE750" w14:textId="77777777" w:rsidTr="0063449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56E9F6" w14:textId="77777777" w:rsidR="00A223F8" w:rsidRPr="001E694D" w:rsidRDefault="00C7260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75A3B8A" w14:textId="77777777" w:rsidR="00A223F8" w:rsidRPr="001E694D" w:rsidRDefault="00C7260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15 October 2024 to 17 October 2024</w:t>
            </w:r>
          </w:p>
        </w:tc>
      </w:tr>
      <w:tr w:rsidR="00634496" w14:paraId="7B641C15"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678BB29" w14:textId="77777777" w:rsidR="00A223F8" w:rsidRPr="001E694D" w:rsidRDefault="00C7260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92248098"/>
            <w:placeholder>
              <w:docPart w:val="DefaultPlaceholder_-1854013437"/>
            </w:placeholder>
            <w:date w:fullDate="2024-11-19T00:00:00Z">
              <w:dateFormat w:val="d MMMM yyyy"/>
              <w:lid w:val="en-AU"/>
              <w:storeMappedDataAs w:val="dateTime"/>
              <w:calendar w:val="gregorian"/>
            </w:date>
          </w:sdtPr>
          <w:sdtEndPr/>
          <w:sdtContent>
            <w:tc>
              <w:tcPr>
                <w:tcW w:w="7114" w:type="dxa"/>
                <w:shd w:val="clear" w:color="auto" w:fill="FFFFFF" w:themeFill="background1"/>
              </w:tcPr>
              <w:p w14:paraId="60B0D83A" w14:textId="2EBD63D7" w:rsidR="00A223F8" w:rsidRPr="001E694D" w:rsidRDefault="005A007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w:t>
                </w:r>
                <w:r w:rsidR="008E641C">
                  <w:rPr>
                    <w:rFonts w:ascii="Open Sans" w:hAnsi="Open Sans" w:cs="Open Sans"/>
                    <w:color w:val="auto"/>
                  </w:rPr>
                  <w:t>9</w:t>
                </w:r>
                <w:r>
                  <w:rPr>
                    <w:rFonts w:ascii="Open Sans" w:hAnsi="Open Sans" w:cs="Open Sans"/>
                    <w:color w:val="auto"/>
                  </w:rPr>
                  <w:t xml:space="preserve"> November 2024</w:t>
                </w:r>
              </w:p>
            </w:tc>
          </w:sdtContent>
        </w:sdt>
      </w:tr>
      <w:tr w:rsidR="00634496" w14:paraId="536DEDB0" w14:textId="77777777" w:rsidTr="0063449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A964ADD" w14:textId="77777777" w:rsidR="00A223F8" w:rsidRPr="001E694D" w:rsidRDefault="00C7260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2C2D63B" w14:textId="77777777" w:rsidR="00A223F8" w:rsidRPr="001E694D" w:rsidRDefault="00C7260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621 The Corporation of the Synod of the Diocese of Brisbane </w:t>
            </w:r>
          </w:p>
          <w:p w14:paraId="07A15607" w14:textId="77777777" w:rsidR="00A223F8" w:rsidRPr="001E694D" w:rsidRDefault="00C7260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3407 Anglicare SQ St John's Home for Aged Men</w:t>
            </w:r>
          </w:p>
        </w:tc>
      </w:tr>
    </w:tbl>
    <w:bookmarkEnd w:id="0"/>
    <w:p w14:paraId="3B444AAD" w14:textId="77777777" w:rsidR="00A223F8" w:rsidRPr="001E694D" w:rsidRDefault="00C7260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5F19FEC" w14:textId="77777777" w:rsidR="00A223F8" w:rsidRPr="003E162B" w:rsidRDefault="00C7260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190E8BD" w14:textId="77777777" w:rsidR="00A223F8" w:rsidRPr="001E694D" w:rsidRDefault="00C7260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Anglicare SQ St John's Home For Aged Men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Grace Hope-Simpson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F3D89DB" w14:textId="77777777" w:rsidR="00A223F8" w:rsidRPr="001E694D" w:rsidRDefault="00C7260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6DE5F50" w14:textId="77777777" w:rsidR="00A223F8" w:rsidRPr="001E694D" w:rsidRDefault="00C7260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BFB6836" w14:textId="77777777" w:rsidR="00A223F8" w:rsidRPr="003E162B" w:rsidRDefault="00C7260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6D9CBE3" w14:textId="77777777" w:rsidR="00A223F8" w:rsidRPr="001E694D" w:rsidRDefault="00C7260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C6FAF5C" w14:textId="6FC236CE" w:rsidR="00A223F8" w:rsidRPr="005A007F" w:rsidRDefault="00C7260C"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the Site Audit report wa</w:t>
      </w:r>
      <w:r w:rsidRPr="005A007F">
        <w:rPr>
          <w:rFonts w:ascii="Open Sans" w:hAnsi="Open Sans" w:cs="Open Sans"/>
          <w:color w:val="auto"/>
        </w:rPr>
        <w:t>s informed by a site assessment, observations at the service, review of documents and interviews with staff, older people/representatives and others</w:t>
      </w:r>
    </w:p>
    <w:p w14:paraId="63A74BD7" w14:textId="16F63072" w:rsidR="00A223F8" w:rsidRPr="005A007F" w:rsidRDefault="00C7260C" w:rsidP="00712752">
      <w:pPr>
        <w:pStyle w:val="ListParagraph"/>
        <w:numPr>
          <w:ilvl w:val="0"/>
          <w:numId w:val="2"/>
        </w:numPr>
        <w:spacing w:line="240" w:lineRule="atLeast"/>
        <w:ind w:left="714" w:hanging="357"/>
        <w:contextualSpacing w:val="0"/>
        <w:rPr>
          <w:rFonts w:ascii="Open Sans" w:hAnsi="Open Sans" w:cs="Open Sans"/>
          <w:color w:val="auto"/>
        </w:rPr>
      </w:pPr>
      <w:r w:rsidRPr="005A007F">
        <w:rPr>
          <w:rFonts w:ascii="Open Sans" w:hAnsi="Open Sans" w:cs="Open Sans"/>
          <w:color w:val="auto"/>
        </w:rPr>
        <w:t xml:space="preserve">the provider’s response to the assessment team’s report received </w:t>
      </w:r>
      <w:r w:rsidR="005A007F" w:rsidRPr="005A007F">
        <w:rPr>
          <w:rFonts w:ascii="Open Sans" w:hAnsi="Open Sans" w:cs="Open Sans"/>
          <w:color w:val="auto"/>
        </w:rPr>
        <w:t xml:space="preserve">6 November 2024. </w:t>
      </w:r>
    </w:p>
    <w:p w14:paraId="6C2F4732" w14:textId="32ABF46A" w:rsidR="00A223F8" w:rsidRPr="001E694D" w:rsidRDefault="00C7260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CCB2ADE" w14:textId="77777777" w:rsidR="00A223F8" w:rsidRPr="003E162B" w:rsidRDefault="00C7260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34496" w14:paraId="69A077C7" w14:textId="77777777" w:rsidTr="0063449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9388175" w14:textId="77777777" w:rsidR="00A223F8" w:rsidRPr="001E694D" w:rsidRDefault="00C7260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7CB3442" w14:textId="77777777" w:rsidR="00A223F8" w:rsidRPr="001E694D" w:rsidRDefault="00B645C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2743320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55C2EAEE" w14:textId="77777777" w:rsidTr="0063449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200926" w14:textId="77777777" w:rsidR="00A223F8" w:rsidRPr="001E694D" w:rsidRDefault="00C7260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40BDA50" w14:textId="77777777" w:rsidR="00A223F8" w:rsidRPr="001E694D" w:rsidRDefault="00B645C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6501280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b/>
                    <w:bCs/>
                  </w:rPr>
                  <w:t>Compliant</w:t>
                </w:r>
              </w:sdtContent>
            </w:sdt>
          </w:p>
        </w:tc>
      </w:tr>
      <w:tr w:rsidR="00634496" w14:paraId="65188F01" w14:textId="77777777" w:rsidTr="0063449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BB8B52" w14:textId="77777777" w:rsidR="00A223F8" w:rsidRPr="001E694D" w:rsidRDefault="00C7260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2DCA0FC" w14:textId="77777777" w:rsidR="00A223F8" w:rsidRPr="001E694D" w:rsidRDefault="00B645C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051015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b/>
                    <w:bCs/>
                  </w:rPr>
                  <w:t>Compliant</w:t>
                </w:r>
              </w:sdtContent>
            </w:sdt>
          </w:p>
        </w:tc>
      </w:tr>
      <w:tr w:rsidR="00634496" w14:paraId="6A23D164" w14:textId="77777777" w:rsidTr="0063449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3300B0" w14:textId="77777777" w:rsidR="00A223F8" w:rsidRPr="001E694D" w:rsidRDefault="00C7260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1AE634A" w14:textId="77777777" w:rsidR="00A223F8" w:rsidRPr="001E694D" w:rsidRDefault="00B645C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002629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b/>
                    <w:bCs/>
                  </w:rPr>
                  <w:t>Compliant</w:t>
                </w:r>
              </w:sdtContent>
            </w:sdt>
          </w:p>
        </w:tc>
      </w:tr>
      <w:tr w:rsidR="00634496" w14:paraId="488EEDDD" w14:textId="77777777" w:rsidTr="0063449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24DC6A" w14:textId="77777777" w:rsidR="00A223F8" w:rsidRPr="001E694D" w:rsidRDefault="00C7260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028CEB6" w14:textId="77777777" w:rsidR="00A223F8" w:rsidRPr="001E694D" w:rsidRDefault="00B645C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224936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b/>
                    <w:bCs/>
                  </w:rPr>
                  <w:t>Compliant</w:t>
                </w:r>
              </w:sdtContent>
            </w:sdt>
          </w:p>
        </w:tc>
      </w:tr>
      <w:tr w:rsidR="00634496" w14:paraId="41DC9B7D" w14:textId="77777777" w:rsidTr="0063449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4817A5" w14:textId="77777777" w:rsidR="00A223F8" w:rsidRPr="001E694D" w:rsidRDefault="00C7260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EBFDF0C" w14:textId="77777777" w:rsidR="00A223F8" w:rsidRPr="001E694D" w:rsidRDefault="00B645C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814516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b/>
                    <w:bCs/>
                  </w:rPr>
                  <w:t>Compliant</w:t>
                </w:r>
              </w:sdtContent>
            </w:sdt>
          </w:p>
        </w:tc>
      </w:tr>
      <w:tr w:rsidR="00634496" w14:paraId="01280C7E" w14:textId="77777777" w:rsidTr="0063449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45D2DE" w14:textId="77777777" w:rsidR="00A223F8" w:rsidRPr="001E694D" w:rsidRDefault="00C7260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CB75AED" w14:textId="77777777" w:rsidR="00A223F8" w:rsidRPr="001E694D" w:rsidRDefault="00B645C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7118394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b/>
                    <w:bCs/>
                  </w:rPr>
                  <w:t>Compliant</w:t>
                </w:r>
              </w:sdtContent>
            </w:sdt>
          </w:p>
        </w:tc>
      </w:tr>
      <w:tr w:rsidR="00634496" w14:paraId="7382AD92" w14:textId="77777777" w:rsidTr="0063449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87401CE" w14:textId="77777777" w:rsidR="00A223F8" w:rsidRPr="001E694D" w:rsidRDefault="00C7260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5763958" w14:textId="77777777" w:rsidR="00A223F8" w:rsidRPr="001E694D" w:rsidRDefault="00B645C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76678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b/>
                    <w:bCs/>
                  </w:rPr>
                  <w:t>Compliant</w:t>
                </w:r>
              </w:sdtContent>
            </w:sdt>
          </w:p>
        </w:tc>
      </w:tr>
    </w:tbl>
    <w:p w14:paraId="7749BA9D" w14:textId="77777777" w:rsidR="00A223F8" w:rsidRPr="001E694D" w:rsidRDefault="00C7260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2890D8C" w14:textId="77777777" w:rsidR="00A223F8" w:rsidRPr="003E162B" w:rsidRDefault="00C7260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DB8BFB2" w14:textId="77777777" w:rsidR="00A223F8" w:rsidRPr="001E694D" w:rsidRDefault="00C7260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F00728F" w14:textId="18B3CAA1" w:rsidR="00A223F8" w:rsidRPr="001E694D" w:rsidRDefault="00C7260C" w:rsidP="0036130C">
      <w:pPr>
        <w:pStyle w:val="NormalArial"/>
        <w:rPr>
          <w:rFonts w:ascii="Open Sans" w:hAnsi="Open Sans" w:cs="Open Sans"/>
        </w:rPr>
      </w:pPr>
      <w:r w:rsidRPr="001E694D">
        <w:rPr>
          <w:rFonts w:ascii="Open Sans" w:hAnsi="Open Sans" w:cs="Open Sans"/>
        </w:rPr>
        <w:br w:type="page"/>
      </w:r>
    </w:p>
    <w:p w14:paraId="2F37C040" w14:textId="77777777" w:rsidR="00A223F8" w:rsidRPr="001E694D" w:rsidRDefault="00C7260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34496" w14:paraId="432FFBAE" w14:textId="77777777" w:rsidTr="00634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8D72B19" w14:textId="77777777" w:rsidR="00A223F8" w:rsidRPr="001E694D" w:rsidRDefault="00C7260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19D1B60" w14:textId="77777777" w:rsidR="00A223F8" w:rsidRPr="001E694D" w:rsidRDefault="00A223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34496" w14:paraId="3F307723"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D718D5" w14:textId="77777777" w:rsidR="00A223F8" w:rsidRPr="001E694D" w:rsidRDefault="00C7260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0E055F5" w14:textId="77777777" w:rsidR="00A223F8" w:rsidRPr="001E694D" w:rsidRDefault="00C7260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94E62C9" w14:textId="77777777" w:rsidR="00A223F8" w:rsidRPr="001E694D" w:rsidRDefault="00B645C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888218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171B71C8"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574372"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BC33C10"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BE40EE0" w14:textId="77777777" w:rsidR="00A223F8" w:rsidRPr="001E694D" w:rsidRDefault="00B645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800818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25BE6589"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E8C74C"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7326696"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3962FE8" w14:textId="77777777" w:rsidR="00A223F8" w:rsidRPr="001E694D" w:rsidRDefault="00C7260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3B89F97" w14:textId="77777777" w:rsidR="00A223F8" w:rsidRPr="001E694D" w:rsidRDefault="00C7260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CCF2231" w14:textId="77777777" w:rsidR="00A223F8" w:rsidRPr="001E694D" w:rsidRDefault="00C7260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15FB6CD" w14:textId="77777777" w:rsidR="00A223F8" w:rsidRPr="001E694D" w:rsidRDefault="00C7260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FF499D5"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075836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12E78737"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49F47E"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4353054"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78C0D50" w14:textId="77777777" w:rsidR="00A223F8" w:rsidRPr="001E694D" w:rsidRDefault="00B645C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543610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51C5247C"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3AF197"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B5318EE" w14:textId="77777777" w:rsidR="00A223F8" w:rsidRPr="001E694D" w:rsidRDefault="00C7260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DF02B98"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668683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294E0C28"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1580B7"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AF7B3E3"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BBCE946" w14:textId="77777777" w:rsidR="00A223F8" w:rsidRPr="001E694D" w:rsidRDefault="00B645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10343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bl>
    <w:p w14:paraId="32351953" w14:textId="77777777" w:rsidR="00A223F8" w:rsidRPr="003E162B" w:rsidRDefault="00C7260C" w:rsidP="001A5684">
      <w:pPr>
        <w:pStyle w:val="Heading20"/>
        <w:rPr>
          <w:rFonts w:ascii="Open Sans" w:hAnsi="Open Sans" w:cs="Open Sans"/>
          <w:color w:val="781E77"/>
        </w:rPr>
      </w:pPr>
      <w:r w:rsidRPr="003E162B">
        <w:rPr>
          <w:rFonts w:ascii="Open Sans" w:hAnsi="Open Sans" w:cs="Open Sans"/>
          <w:color w:val="781E77"/>
        </w:rPr>
        <w:t>Findings</w:t>
      </w:r>
    </w:p>
    <w:p w14:paraId="3A1940DF" w14:textId="285A198A" w:rsidR="00A223F8" w:rsidRDefault="00EF06EF" w:rsidP="0036130C">
      <w:pPr>
        <w:pStyle w:val="NormalArial"/>
        <w:rPr>
          <w:rFonts w:ascii="Open Sans" w:hAnsi="Open Sans" w:cs="Open Sans"/>
        </w:rPr>
      </w:pPr>
      <w:r>
        <w:rPr>
          <w:rFonts w:ascii="Open Sans" w:hAnsi="Open Sans" w:cs="Open Sans"/>
        </w:rPr>
        <w:t xml:space="preserve">The service </w:t>
      </w:r>
      <w:r w:rsidR="002C700F">
        <w:rPr>
          <w:rFonts w:ascii="Open Sans" w:hAnsi="Open Sans" w:cs="Open Sans"/>
        </w:rPr>
        <w:t xml:space="preserve">provides training and </w:t>
      </w:r>
      <w:r>
        <w:rPr>
          <w:rFonts w:ascii="Open Sans" w:hAnsi="Open Sans" w:cs="Open Sans"/>
        </w:rPr>
        <w:t xml:space="preserve">enacts policies to ensure consumers’ dignity is protected and their </w:t>
      </w:r>
      <w:r w:rsidR="002C700F">
        <w:rPr>
          <w:rFonts w:ascii="Open Sans" w:hAnsi="Open Sans" w:cs="Open Sans"/>
        </w:rPr>
        <w:t>cultural identities</w:t>
      </w:r>
      <w:r>
        <w:rPr>
          <w:rFonts w:ascii="Open Sans" w:hAnsi="Open Sans" w:cs="Open Sans"/>
        </w:rPr>
        <w:t xml:space="preserve"> are respected. Consumers said staff listen to them</w:t>
      </w:r>
      <w:r w:rsidR="004610A3">
        <w:rPr>
          <w:rFonts w:ascii="Open Sans" w:hAnsi="Open Sans" w:cs="Open Sans"/>
        </w:rPr>
        <w:t xml:space="preserve"> and</w:t>
      </w:r>
      <w:r>
        <w:rPr>
          <w:rFonts w:ascii="Open Sans" w:hAnsi="Open Sans" w:cs="Open Sans"/>
        </w:rPr>
        <w:t xml:space="preserve"> appreciate their identities and cultural differences. Staff </w:t>
      </w:r>
      <w:r w:rsidR="002C700F">
        <w:rPr>
          <w:rFonts w:ascii="Open Sans" w:hAnsi="Open Sans" w:cs="Open Sans"/>
        </w:rPr>
        <w:t>are</w:t>
      </w:r>
      <w:r>
        <w:rPr>
          <w:rFonts w:ascii="Open Sans" w:hAnsi="Open Sans" w:cs="Open Sans"/>
        </w:rPr>
        <w:t xml:space="preserve"> familiar with consumers</w:t>
      </w:r>
      <w:r w:rsidR="004610A3">
        <w:rPr>
          <w:rFonts w:ascii="Open Sans" w:hAnsi="Open Sans" w:cs="Open Sans"/>
        </w:rPr>
        <w:t>’</w:t>
      </w:r>
      <w:r>
        <w:rPr>
          <w:rFonts w:ascii="Open Sans" w:hAnsi="Open Sans" w:cs="Open Sans"/>
        </w:rPr>
        <w:t xml:space="preserve"> backgrounds and </w:t>
      </w:r>
      <w:r w:rsidR="002C700F">
        <w:rPr>
          <w:rFonts w:ascii="Open Sans" w:hAnsi="Open Sans" w:cs="Open Sans"/>
        </w:rPr>
        <w:t xml:space="preserve">described how they provide care in a dignified manner. Observations confirmed staff seek permission before entering rooms, use consumers’ preferred names, seek permission before providing care and explain the care to be provided. </w:t>
      </w:r>
    </w:p>
    <w:p w14:paraId="597F0C41" w14:textId="23928C57" w:rsidR="002C700F" w:rsidRDefault="002C700F" w:rsidP="0036130C">
      <w:pPr>
        <w:pStyle w:val="NormalArial"/>
        <w:rPr>
          <w:rFonts w:ascii="Open Sans" w:hAnsi="Open Sans" w:cs="Open Sans"/>
        </w:rPr>
      </w:pPr>
      <w:r>
        <w:rPr>
          <w:rFonts w:ascii="Open Sans" w:hAnsi="Open Sans" w:cs="Open Sans"/>
        </w:rPr>
        <w:lastRenderedPageBreak/>
        <w:t xml:space="preserve">The service supports consumers from a range of cultural backgrounds, and adapt the services provided according to expressed needs. Care plans contain information about consumers’ identities, cultural requirements and life histories, to support provision of individualised care.  Consumers and representatives said the service supports them without making assumptions about their needs. </w:t>
      </w:r>
    </w:p>
    <w:p w14:paraId="1A268E61" w14:textId="020D0A47" w:rsidR="002C700F" w:rsidRDefault="00A723D7" w:rsidP="0036130C">
      <w:pPr>
        <w:pStyle w:val="NormalArial"/>
        <w:rPr>
          <w:rFonts w:ascii="Open Sans" w:hAnsi="Open Sans" w:cs="Open Sans"/>
        </w:rPr>
      </w:pPr>
      <w:r>
        <w:rPr>
          <w:rFonts w:ascii="Open Sans" w:hAnsi="Open Sans" w:cs="Open Sans"/>
        </w:rPr>
        <w:t xml:space="preserve">Consumers said their voices are heard and they </w:t>
      </w:r>
      <w:r w:rsidR="004610A3">
        <w:rPr>
          <w:rFonts w:ascii="Open Sans" w:hAnsi="Open Sans" w:cs="Open Sans"/>
        </w:rPr>
        <w:t>can</w:t>
      </w:r>
      <w:r>
        <w:rPr>
          <w:rFonts w:ascii="Open Sans" w:hAnsi="Open Sans" w:cs="Open Sans"/>
        </w:rPr>
        <w:t xml:space="preserve"> express their preferences about care delivery. Care plans document preferences and needs, and staff described how they encourage independence and decision-making through their daily interactions. The service supports consumers to sustain important relationships, through visits outside the service, participation in group activities and by welcoming visitors. Care plans documented those involved in consumers’ care, including nominated representatives and Enduring Powers of Attorney. </w:t>
      </w:r>
    </w:p>
    <w:p w14:paraId="164880D1" w14:textId="249C6383" w:rsidR="001277EA" w:rsidRDefault="001277EA" w:rsidP="0036130C">
      <w:pPr>
        <w:pStyle w:val="NormalArial"/>
        <w:rPr>
          <w:rFonts w:ascii="Open Sans" w:hAnsi="Open Sans" w:cs="Open Sans"/>
        </w:rPr>
      </w:pPr>
      <w:r>
        <w:rPr>
          <w:rFonts w:ascii="Open Sans" w:hAnsi="Open Sans" w:cs="Open Sans"/>
        </w:rPr>
        <w:t>The service has embedded dignity of risk processes, to support consumers who want to take risks that enhance their quality of life. Staff understand the process, confirming consumers participate in developing risk mitigation solutions. Care documentation showed the service identifies risks and strategies used to mitigate potentially negative outcomes, with consumers and representatives providing informed consent which is consistently documented.</w:t>
      </w:r>
    </w:p>
    <w:p w14:paraId="126D0400" w14:textId="1AB34DE9" w:rsidR="002C700F" w:rsidRDefault="001277EA" w:rsidP="0036130C">
      <w:pPr>
        <w:pStyle w:val="NormalArial"/>
        <w:rPr>
          <w:rFonts w:ascii="Open Sans" w:hAnsi="Open Sans" w:cs="Open Sans"/>
        </w:rPr>
      </w:pPr>
      <w:r>
        <w:rPr>
          <w:rFonts w:ascii="Open Sans" w:hAnsi="Open Sans" w:cs="Open Sans"/>
        </w:rPr>
        <w:t xml:space="preserve">The service uses a wide range of methods to communicate information about daily life and activities. </w:t>
      </w:r>
      <w:r w:rsidR="008B7BCB">
        <w:rPr>
          <w:rFonts w:ascii="Open Sans" w:hAnsi="Open Sans" w:cs="Open Sans"/>
        </w:rPr>
        <w:t>Consumers</w:t>
      </w:r>
      <w:r>
        <w:rPr>
          <w:rFonts w:ascii="Open Sans" w:hAnsi="Open Sans" w:cs="Open Sans"/>
        </w:rPr>
        <w:t xml:space="preserve"> and representatives confirmed they receive the information they need to make decisions. The service uses visual sources such as posters, flyers, </w:t>
      </w:r>
      <w:r w:rsidR="008B7BCB">
        <w:rPr>
          <w:rFonts w:ascii="Open Sans" w:hAnsi="Open Sans" w:cs="Open Sans"/>
        </w:rPr>
        <w:t xml:space="preserve">calendars and menus. Verbal announcements are made daily over the Public Address system, representatives receive regular emailed newsletters and there is a monthly consumer and representative meeting. </w:t>
      </w:r>
    </w:p>
    <w:p w14:paraId="59D1C388" w14:textId="01BDD86A" w:rsidR="00425FBC" w:rsidRPr="001E694D" w:rsidRDefault="00425FBC" w:rsidP="0036130C">
      <w:pPr>
        <w:pStyle w:val="NormalArial"/>
        <w:rPr>
          <w:rFonts w:ascii="Open Sans" w:hAnsi="Open Sans" w:cs="Open Sans"/>
        </w:rPr>
      </w:pPr>
      <w:r>
        <w:rPr>
          <w:rFonts w:ascii="Open Sans" w:hAnsi="Open Sans" w:cs="Open Sans"/>
        </w:rPr>
        <w:t xml:space="preserve">Consumers and representatives said consumer privacy is </w:t>
      </w:r>
      <w:r w:rsidR="002B127A">
        <w:rPr>
          <w:rFonts w:ascii="Open Sans" w:hAnsi="Open Sans" w:cs="Open Sans"/>
        </w:rPr>
        <w:t>protected;</w:t>
      </w:r>
      <w:r>
        <w:rPr>
          <w:rFonts w:ascii="Open Sans" w:hAnsi="Open Sans" w:cs="Open Sans"/>
        </w:rPr>
        <w:t xml:space="preserve"> staff a</w:t>
      </w:r>
      <w:r w:rsidR="00F93D65">
        <w:rPr>
          <w:rFonts w:ascii="Open Sans" w:hAnsi="Open Sans" w:cs="Open Sans"/>
        </w:rPr>
        <w:t>re</w:t>
      </w:r>
      <w:r>
        <w:rPr>
          <w:rFonts w:ascii="Open Sans" w:hAnsi="Open Sans" w:cs="Open Sans"/>
        </w:rPr>
        <w:t xml:space="preserve"> discrete and confidential information is handled appropriately. Staff explained common practices they use to protect consumer privacy, including having clinical conversations in private areas. Sensitive information is securely stored in</w:t>
      </w:r>
      <w:r w:rsidR="00F93D65">
        <w:rPr>
          <w:rFonts w:ascii="Open Sans" w:hAnsi="Open Sans" w:cs="Open Sans"/>
        </w:rPr>
        <w:t xml:space="preserve"> </w:t>
      </w:r>
      <w:r>
        <w:rPr>
          <w:rFonts w:ascii="Open Sans" w:hAnsi="Open Sans" w:cs="Open Sans"/>
        </w:rPr>
        <w:t>th</w:t>
      </w:r>
      <w:r w:rsidR="00F93D65">
        <w:rPr>
          <w:rFonts w:ascii="Open Sans" w:hAnsi="Open Sans" w:cs="Open Sans"/>
        </w:rPr>
        <w:t>e</w:t>
      </w:r>
      <w:r>
        <w:rPr>
          <w:rFonts w:ascii="Open Sans" w:hAnsi="Open Sans" w:cs="Open Sans"/>
        </w:rPr>
        <w:t xml:space="preserve"> </w:t>
      </w:r>
      <w:r w:rsidR="004610A3">
        <w:rPr>
          <w:rFonts w:ascii="Open Sans" w:hAnsi="Open Sans" w:cs="Open Sans"/>
        </w:rPr>
        <w:t>Electronic Care Management System (</w:t>
      </w:r>
      <w:r>
        <w:rPr>
          <w:rFonts w:ascii="Open Sans" w:hAnsi="Open Sans" w:cs="Open Sans"/>
        </w:rPr>
        <w:t>ECMS</w:t>
      </w:r>
      <w:r w:rsidR="004610A3">
        <w:rPr>
          <w:rFonts w:ascii="Open Sans" w:hAnsi="Open Sans" w:cs="Open Sans"/>
        </w:rPr>
        <w:t>)</w:t>
      </w:r>
      <w:r>
        <w:rPr>
          <w:rFonts w:ascii="Open Sans" w:hAnsi="Open Sans" w:cs="Open Sans"/>
        </w:rPr>
        <w:t xml:space="preserve">, and </w:t>
      </w:r>
      <w:r w:rsidR="00F93D65">
        <w:rPr>
          <w:rFonts w:ascii="Open Sans" w:hAnsi="Open Sans" w:cs="Open Sans"/>
        </w:rPr>
        <w:t xml:space="preserve">upon entry to the service, </w:t>
      </w:r>
      <w:r>
        <w:rPr>
          <w:rFonts w:ascii="Open Sans" w:hAnsi="Open Sans" w:cs="Open Sans"/>
        </w:rPr>
        <w:t xml:space="preserve">consumers sign privacy agreements confirming what information they agree to share with whom. </w:t>
      </w:r>
    </w:p>
    <w:p w14:paraId="75DA7BEE" w14:textId="04A9C751" w:rsidR="00A223F8" w:rsidRPr="001E694D" w:rsidRDefault="00C7260C" w:rsidP="0036130C">
      <w:pPr>
        <w:pStyle w:val="NormalArial"/>
        <w:rPr>
          <w:rFonts w:ascii="Open Sans" w:hAnsi="Open Sans" w:cs="Open Sans"/>
        </w:rPr>
      </w:pPr>
      <w:r w:rsidRPr="001E694D">
        <w:rPr>
          <w:rFonts w:ascii="Open Sans" w:hAnsi="Open Sans" w:cs="Open Sans"/>
        </w:rPr>
        <w:br w:type="page"/>
      </w:r>
    </w:p>
    <w:p w14:paraId="59D16041" w14:textId="77777777" w:rsidR="00A223F8" w:rsidRPr="001E694D" w:rsidRDefault="00C7260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34496" w14:paraId="14F0C7A8" w14:textId="77777777" w:rsidTr="00634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0669520" w14:textId="77777777" w:rsidR="00A223F8" w:rsidRPr="001E694D" w:rsidRDefault="00C7260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A73BB9A" w14:textId="77777777" w:rsidR="00A223F8" w:rsidRPr="001E694D" w:rsidRDefault="00A223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34496" w14:paraId="2A430F9C" w14:textId="77777777" w:rsidTr="0063449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4284129"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758A686"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EF93A6C"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912277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5EC156C0"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9BAAD5C"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9998C85"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2B0ABF2" w14:textId="77777777" w:rsidR="00A223F8" w:rsidRPr="001E694D" w:rsidRDefault="00B645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41411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0DBAA695" w14:textId="77777777" w:rsidTr="0063449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A29FCE9"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7D84577"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EEDE9BB" w14:textId="77777777" w:rsidR="00A223F8" w:rsidRPr="001E694D" w:rsidRDefault="00C7260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82C7C61" w14:textId="77777777" w:rsidR="00A223F8" w:rsidRPr="001E694D" w:rsidRDefault="00C7260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DAC8015"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01565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51231E7C"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C956CD5"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B7D04E4"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6316CAE" w14:textId="77777777" w:rsidR="00A223F8" w:rsidRPr="001E694D" w:rsidRDefault="00B645C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298656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3D166E49" w14:textId="77777777" w:rsidTr="0063449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B555BA1"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4A90E80"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49E0445"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066428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bl>
    <w:p w14:paraId="2091A83C" w14:textId="77777777" w:rsidR="00A223F8" w:rsidRPr="003E162B" w:rsidRDefault="00C7260C" w:rsidP="00D87E7C">
      <w:pPr>
        <w:pStyle w:val="Heading20"/>
        <w:rPr>
          <w:rFonts w:ascii="Open Sans" w:hAnsi="Open Sans" w:cs="Open Sans"/>
          <w:color w:val="781E77"/>
        </w:rPr>
      </w:pPr>
      <w:r w:rsidRPr="003E162B">
        <w:rPr>
          <w:rFonts w:ascii="Open Sans" w:hAnsi="Open Sans" w:cs="Open Sans"/>
          <w:color w:val="781E77"/>
        </w:rPr>
        <w:t>Findings</w:t>
      </w:r>
    </w:p>
    <w:p w14:paraId="264577F6" w14:textId="23E27013" w:rsidR="00FC03D4" w:rsidRDefault="006D6FC5" w:rsidP="0036130C">
      <w:pPr>
        <w:pStyle w:val="NormalArial"/>
        <w:rPr>
          <w:rFonts w:ascii="Open Sans" w:hAnsi="Open Sans" w:cs="Open Sans"/>
        </w:rPr>
      </w:pPr>
      <w:r>
        <w:rPr>
          <w:rFonts w:ascii="Open Sans" w:hAnsi="Open Sans" w:cs="Open Sans"/>
        </w:rPr>
        <w:t xml:space="preserve">Consumers and representatives said care is planned, tailored and responsive to changes in condition and need. </w:t>
      </w:r>
      <w:r w:rsidRPr="006D6FC5">
        <w:rPr>
          <w:rFonts w:ascii="Open Sans" w:hAnsi="Open Sans" w:cs="Open Sans"/>
        </w:rPr>
        <w:t xml:space="preserve">The service </w:t>
      </w:r>
      <w:r>
        <w:rPr>
          <w:rFonts w:ascii="Open Sans" w:hAnsi="Open Sans" w:cs="Open Sans"/>
        </w:rPr>
        <w:t>has embedded policies and procedures</w:t>
      </w:r>
      <w:r w:rsidRPr="006D6FC5">
        <w:rPr>
          <w:rFonts w:ascii="Open Sans" w:hAnsi="Open Sans" w:cs="Open Sans"/>
        </w:rPr>
        <w:t xml:space="preserve"> for planning, assessing, and monitoring consumers</w:t>
      </w:r>
      <w:r w:rsidR="004C011F">
        <w:rPr>
          <w:rFonts w:ascii="Open Sans" w:hAnsi="Open Sans" w:cs="Open Sans"/>
        </w:rPr>
        <w:t>’</w:t>
      </w:r>
      <w:r w:rsidRPr="006D6FC5">
        <w:rPr>
          <w:rFonts w:ascii="Open Sans" w:hAnsi="Open Sans" w:cs="Open Sans"/>
        </w:rPr>
        <w:t xml:space="preserve"> care</w:t>
      </w:r>
      <w:r>
        <w:rPr>
          <w:rFonts w:ascii="Open Sans" w:hAnsi="Open Sans" w:cs="Open Sans"/>
        </w:rPr>
        <w:t>, to ensure preferences are met and to identify</w:t>
      </w:r>
      <w:r w:rsidRPr="006D6FC5">
        <w:rPr>
          <w:rFonts w:ascii="Open Sans" w:hAnsi="Open Sans" w:cs="Open Sans"/>
        </w:rPr>
        <w:t xml:space="preserve"> risks. Registered nurses assess risks such as falls, weight loss, and infections</w:t>
      </w:r>
      <w:r>
        <w:rPr>
          <w:rFonts w:ascii="Open Sans" w:hAnsi="Open Sans" w:cs="Open Sans"/>
        </w:rPr>
        <w:t xml:space="preserve">. External </w:t>
      </w:r>
      <w:r w:rsidRPr="006D6FC5">
        <w:rPr>
          <w:rFonts w:ascii="Open Sans" w:hAnsi="Open Sans" w:cs="Open Sans"/>
        </w:rPr>
        <w:t xml:space="preserve">medical professionals </w:t>
      </w:r>
      <w:r>
        <w:rPr>
          <w:rFonts w:ascii="Open Sans" w:hAnsi="Open Sans" w:cs="Open Sans"/>
        </w:rPr>
        <w:t>are involved in care as</w:t>
      </w:r>
      <w:r w:rsidRPr="006D6FC5">
        <w:rPr>
          <w:rFonts w:ascii="Open Sans" w:hAnsi="Open Sans" w:cs="Open Sans"/>
        </w:rPr>
        <w:t xml:space="preserve"> needed and their advice</w:t>
      </w:r>
      <w:r>
        <w:rPr>
          <w:rFonts w:ascii="Open Sans" w:hAnsi="Open Sans" w:cs="Open Sans"/>
        </w:rPr>
        <w:t xml:space="preserve"> is integrated</w:t>
      </w:r>
      <w:r w:rsidRPr="006D6FC5">
        <w:rPr>
          <w:rFonts w:ascii="Open Sans" w:hAnsi="Open Sans" w:cs="Open Sans"/>
        </w:rPr>
        <w:t xml:space="preserve"> into care plans. Restrictive </w:t>
      </w:r>
      <w:r w:rsidRPr="006D6FC5">
        <w:rPr>
          <w:rFonts w:ascii="Open Sans" w:hAnsi="Open Sans" w:cs="Open Sans"/>
        </w:rPr>
        <w:lastRenderedPageBreak/>
        <w:t>practices</w:t>
      </w:r>
      <w:r w:rsidR="004C011F">
        <w:rPr>
          <w:rFonts w:ascii="Open Sans" w:hAnsi="Open Sans" w:cs="Open Sans"/>
        </w:rPr>
        <w:t>,</w:t>
      </w:r>
      <w:r w:rsidRPr="006D6FC5">
        <w:rPr>
          <w:rFonts w:ascii="Open Sans" w:hAnsi="Open Sans" w:cs="Open Sans"/>
        </w:rPr>
        <w:t xml:space="preserve"> </w:t>
      </w:r>
      <w:r w:rsidR="004C011F" w:rsidRPr="006D6FC5">
        <w:rPr>
          <w:rFonts w:ascii="Open Sans" w:hAnsi="Open Sans" w:cs="Open Sans"/>
        </w:rPr>
        <w:t>supported by Behaviour Support Plans (BSPs)</w:t>
      </w:r>
      <w:r w:rsidR="004C011F">
        <w:rPr>
          <w:rFonts w:ascii="Open Sans" w:hAnsi="Open Sans" w:cs="Open Sans"/>
        </w:rPr>
        <w:t>,</w:t>
      </w:r>
      <w:r w:rsidR="004C011F" w:rsidRPr="006D6FC5">
        <w:rPr>
          <w:rFonts w:ascii="Open Sans" w:hAnsi="Open Sans" w:cs="Open Sans"/>
        </w:rPr>
        <w:t xml:space="preserve"> </w:t>
      </w:r>
      <w:r w:rsidRPr="006D6FC5">
        <w:rPr>
          <w:rFonts w:ascii="Open Sans" w:hAnsi="Open Sans" w:cs="Open Sans"/>
        </w:rPr>
        <w:t>are used as a last resort</w:t>
      </w:r>
      <w:r>
        <w:rPr>
          <w:rFonts w:ascii="Open Sans" w:hAnsi="Open Sans" w:cs="Open Sans"/>
        </w:rPr>
        <w:t xml:space="preserve"> </w:t>
      </w:r>
      <w:r w:rsidRPr="006D6FC5">
        <w:rPr>
          <w:rFonts w:ascii="Open Sans" w:hAnsi="Open Sans" w:cs="Open Sans"/>
        </w:rPr>
        <w:t xml:space="preserve">after other interventions have been </w:t>
      </w:r>
      <w:r>
        <w:rPr>
          <w:rFonts w:ascii="Open Sans" w:hAnsi="Open Sans" w:cs="Open Sans"/>
        </w:rPr>
        <w:t>trialled</w:t>
      </w:r>
      <w:r w:rsidRPr="006D6FC5">
        <w:rPr>
          <w:rFonts w:ascii="Open Sans" w:hAnsi="Open Sans" w:cs="Open Sans"/>
        </w:rPr>
        <w:t>. High</w:t>
      </w:r>
      <w:r>
        <w:rPr>
          <w:rFonts w:ascii="Open Sans" w:hAnsi="Open Sans" w:cs="Open Sans"/>
        </w:rPr>
        <w:t xml:space="preserve"> </w:t>
      </w:r>
      <w:r w:rsidRPr="006D6FC5">
        <w:rPr>
          <w:rFonts w:ascii="Open Sans" w:hAnsi="Open Sans" w:cs="Open Sans"/>
        </w:rPr>
        <w:t>prevalence and high-impact risks, including skin integrity, falls and pain management are reviewed quarterly, with the service manager and clinical team developing strategies for risk mitigation</w:t>
      </w:r>
      <w:r>
        <w:rPr>
          <w:rFonts w:ascii="Open Sans" w:hAnsi="Open Sans" w:cs="Open Sans"/>
        </w:rPr>
        <w:t xml:space="preserve">. </w:t>
      </w:r>
    </w:p>
    <w:p w14:paraId="3DFDC90B" w14:textId="40F25568" w:rsidR="00F953B1" w:rsidRDefault="00FC03D4" w:rsidP="0036130C">
      <w:pPr>
        <w:pStyle w:val="NormalArial"/>
        <w:rPr>
          <w:rFonts w:ascii="Open Sans" w:hAnsi="Open Sans" w:cs="Open Sans"/>
        </w:rPr>
      </w:pPr>
      <w:r>
        <w:rPr>
          <w:rFonts w:ascii="Open Sans" w:hAnsi="Open Sans" w:cs="Open Sans"/>
        </w:rPr>
        <w:t>C</w:t>
      </w:r>
      <w:r w:rsidRPr="00FC03D4">
        <w:rPr>
          <w:rFonts w:ascii="Open Sans" w:hAnsi="Open Sans" w:cs="Open Sans"/>
        </w:rPr>
        <w:t xml:space="preserve">onsumers' care needs, goals, and preferences </w:t>
      </w:r>
      <w:r>
        <w:rPr>
          <w:rFonts w:ascii="Open Sans" w:hAnsi="Open Sans" w:cs="Open Sans"/>
        </w:rPr>
        <w:t xml:space="preserve">are identified </w:t>
      </w:r>
      <w:r w:rsidRPr="00FC03D4">
        <w:rPr>
          <w:rFonts w:ascii="Open Sans" w:hAnsi="Open Sans" w:cs="Open Sans"/>
        </w:rPr>
        <w:t>through a structured assessment and planning process</w:t>
      </w:r>
      <w:r>
        <w:rPr>
          <w:rFonts w:ascii="Open Sans" w:hAnsi="Open Sans" w:cs="Open Sans"/>
        </w:rPr>
        <w:t xml:space="preserve"> that is</w:t>
      </w:r>
      <w:r w:rsidRPr="00FC03D4">
        <w:rPr>
          <w:rFonts w:ascii="Open Sans" w:hAnsi="Open Sans" w:cs="Open Sans"/>
        </w:rPr>
        <w:t xml:space="preserve"> guided by organisational policies and procedures. </w:t>
      </w:r>
      <w:r>
        <w:rPr>
          <w:rFonts w:ascii="Open Sans" w:hAnsi="Open Sans" w:cs="Open Sans"/>
        </w:rPr>
        <w:t>Information about consumer preferences, care needs</w:t>
      </w:r>
      <w:r w:rsidR="003E2D87">
        <w:rPr>
          <w:rFonts w:ascii="Open Sans" w:hAnsi="Open Sans" w:cs="Open Sans"/>
        </w:rPr>
        <w:t xml:space="preserve"> and wishes are gathered on entry to the service. Preferences for advanced care plans and end of life plans are requested at that time, with regular follow up to ensure consumer wishes are recorded. </w:t>
      </w:r>
      <w:r>
        <w:rPr>
          <w:rFonts w:ascii="Open Sans" w:hAnsi="Open Sans" w:cs="Open Sans"/>
        </w:rPr>
        <w:t xml:space="preserve"> </w:t>
      </w:r>
      <w:r w:rsidR="00765905">
        <w:rPr>
          <w:rFonts w:ascii="Open Sans" w:hAnsi="Open Sans" w:cs="Open Sans"/>
        </w:rPr>
        <w:t>Document review showed c</w:t>
      </w:r>
      <w:r w:rsidRPr="00FC03D4">
        <w:rPr>
          <w:rFonts w:ascii="Open Sans" w:hAnsi="Open Sans" w:cs="Open Sans"/>
        </w:rPr>
        <w:t xml:space="preserve">are plans </w:t>
      </w:r>
      <w:r w:rsidR="003E2D87">
        <w:rPr>
          <w:rFonts w:ascii="Open Sans" w:hAnsi="Open Sans" w:cs="Open Sans"/>
        </w:rPr>
        <w:t>are</w:t>
      </w:r>
      <w:r w:rsidRPr="00FC03D4">
        <w:rPr>
          <w:rFonts w:ascii="Open Sans" w:hAnsi="Open Sans" w:cs="Open Sans"/>
        </w:rPr>
        <w:t xml:space="preserve"> tailored to each consumer and regularly reviewed to ensure alignment with their needs</w:t>
      </w:r>
      <w:r>
        <w:rPr>
          <w:rFonts w:ascii="Open Sans" w:hAnsi="Open Sans" w:cs="Open Sans"/>
        </w:rPr>
        <w:t xml:space="preserve">. </w:t>
      </w:r>
    </w:p>
    <w:p w14:paraId="3008E493" w14:textId="645CA4E1" w:rsidR="0094385D" w:rsidRDefault="00F953B1" w:rsidP="0036130C">
      <w:pPr>
        <w:pStyle w:val="NormalArial"/>
        <w:rPr>
          <w:rFonts w:ascii="Open Sans" w:hAnsi="Open Sans" w:cs="Open Sans"/>
        </w:rPr>
      </w:pPr>
      <w:r>
        <w:rPr>
          <w:rFonts w:ascii="Open Sans" w:hAnsi="Open Sans" w:cs="Open Sans"/>
        </w:rPr>
        <w:t xml:space="preserve">Assessment and planning </w:t>
      </w:r>
      <w:r w:rsidR="002B127A">
        <w:rPr>
          <w:rFonts w:ascii="Open Sans" w:hAnsi="Open Sans" w:cs="Open Sans"/>
        </w:rPr>
        <w:t>are</w:t>
      </w:r>
      <w:r>
        <w:rPr>
          <w:rFonts w:ascii="Open Sans" w:hAnsi="Open Sans" w:cs="Open Sans"/>
        </w:rPr>
        <w:t xml:space="preserve"> based on partnership with the consumer and others they want involved</w:t>
      </w:r>
      <w:r w:rsidR="004C011F">
        <w:rPr>
          <w:rFonts w:ascii="Open Sans" w:hAnsi="Open Sans" w:cs="Open Sans"/>
        </w:rPr>
        <w:t xml:space="preserve"> </w:t>
      </w:r>
      <w:r>
        <w:rPr>
          <w:rFonts w:ascii="Open Sans" w:hAnsi="Open Sans" w:cs="Open Sans"/>
        </w:rPr>
        <w:t xml:space="preserve">in their care. This was reflected in care plans, </w:t>
      </w:r>
      <w:r w:rsidR="00285BFD">
        <w:rPr>
          <w:rFonts w:ascii="Open Sans" w:hAnsi="Open Sans" w:cs="Open Sans"/>
        </w:rPr>
        <w:t xml:space="preserve">staff interviews and interviews with consumers and representatives. Care plans demonstrated consumers and representatives are </w:t>
      </w:r>
      <w:r w:rsidR="0094385D">
        <w:rPr>
          <w:rFonts w:ascii="Open Sans" w:hAnsi="Open Sans" w:cs="Open Sans"/>
        </w:rPr>
        <w:t>involved in assessments, planning and review processes. External professionals, including medical officers, allied health professionals, palliative consultants, dentists and other</w:t>
      </w:r>
      <w:r w:rsidR="004C011F">
        <w:rPr>
          <w:rFonts w:ascii="Open Sans" w:hAnsi="Open Sans" w:cs="Open Sans"/>
        </w:rPr>
        <w:t xml:space="preserve">s </w:t>
      </w:r>
      <w:r w:rsidR="0094385D">
        <w:rPr>
          <w:rFonts w:ascii="Open Sans" w:hAnsi="Open Sans" w:cs="Open Sans"/>
        </w:rPr>
        <w:t xml:space="preserve">are involved in care, with recommendations and instructions integrated into the reviewed care plans. </w:t>
      </w:r>
    </w:p>
    <w:p w14:paraId="1AAB9908" w14:textId="353AD8DB" w:rsidR="0050549F" w:rsidRDefault="0094385D" w:rsidP="0036130C">
      <w:pPr>
        <w:pStyle w:val="NormalArial"/>
        <w:rPr>
          <w:rFonts w:ascii="Open Sans" w:hAnsi="Open Sans" w:cs="Open Sans"/>
        </w:rPr>
      </w:pPr>
      <w:r>
        <w:rPr>
          <w:rFonts w:ascii="Open Sans" w:hAnsi="Open Sans" w:cs="Open Sans"/>
        </w:rPr>
        <w:t xml:space="preserve">The outcomes of assessment and planning </w:t>
      </w:r>
      <w:r w:rsidR="00DD59DE">
        <w:rPr>
          <w:rFonts w:ascii="Open Sans" w:hAnsi="Open Sans" w:cs="Open Sans"/>
        </w:rPr>
        <w:t>are consistently documented and available to consumers and representatives after scheduled reviews or upon request. Outcomes are also communicated via regular consultations. Service staff support consumers to understand their car</w:t>
      </w:r>
      <w:r w:rsidR="004C011F">
        <w:rPr>
          <w:rFonts w:ascii="Open Sans" w:hAnsi="Open Sans" w:cs="Open Sans"/>
        </w:rPr>
        <w:t>e</w:t>
      </w:r>
      <w:r w:rsidR="00DD59DE">
        <w:rPr>
          <w:rFonts w:ascii="Open Sans" w:hAnsi="Open Sans" w:cs="Open Sans"/>
        </w:rPr>
        <w:t xml:space="preserve"> plans, which are made available in summary and printed formats. Staff confirmed they access up</w:t>
      </w:r>
      <w:r w:rsidR="004C011F">
        <w:rPr>
          <w:rFonts w:ascii="Open Sans" w:hAnsi="Open Sans" w:cs="Open Sans"/>
        </w:rPr>
        <w:t>-</w:t>
      </w:r>
      <w:r w:rsidR="00DD59DE">
        <w:rPr>
          <w:rFonts w:ascii="Open Sans" w:hAnsi="Open Sans" w:cs="Open Sans"/>
        </w:rPr>
        <w:t xml:space="preserve">to </w:t>
      </w:r>
      <w:r w:rsidR="004C011F">
        <w:rPr>
          <w:rFonts w:ascii="Open Sans" w:hAnsi="Open Sans" w:cs="Open Sans"/>
        </w:rPr>
        <w:t>-</w:t>
      </w:r>
      <w:r w:rsidR="00DD59DE">
        <w:rPr>
          <w:rFonts w:ascii="Open Sans" w:hAnsi="Open Sans" w:cs="Open Sans"/>
        </w:rPr>
        <w:t xml:space="preserve">date consumer information on the ECMS and at handovers. Registered and care staff explained how they ensure assessments and care plans are kept </w:t>
      </w:r>
      <w:r w:rsidR="004C011F">
        <w:rPr>
          <w:rFonts w:ascii="Open Sans" w:hAnsi="Open Sans" w:cs="Open Sans"/>
        </w:rPr>
        <w:t>current</w:t>
      </w:r>
      <w:r w:rsidR="00DD59DE">
        <w:rPr>
          <w:rFonts w:ascii="Open Sans" w:hAnsi="Open Sans" w:cs="Open Sans"/>
        </w:rPr>
        <w:t xml:space="preserve">.  </w:t>
      </w:r>
    </w:p>
    <w:p w14:paraId="1F5B5051" w14:textId="0B604FDE" w:rsidR="00A223F8" w:rsidRPr="001E694D" w:rsidRDefault="0050549F" w:rsidP="0036130C">
      <w:pPr>
        <w:pStyle w:val="NormalArial"/>
        <w:rPr>
          <w:rFonts w:ascii="Open Sans" w:hAnsi="Open Sans" w:cs="Open Sans"/>
        </w:rPr>
      </w:pPr>
      <w:r>
        <w:rPr>
          <w:rFonts w:ascii="Open Sans" w:hAnsi="Open Sans" w:cs="Open Sans"/>
        </w:rPr>
        <w:t xml:space="preserve">Care plans viewed by the assessment team were current and had been reviewed three monthly and once </w:t>
      </w:r>
      <w:r w:rsidR="0054005A">
        <w:rPr>
          <w:rFonts w:ascii="Open Sans" w:hAnsi="Open Sans" w:cs="Open Sans"/>
        </w:rPr>
        <w:t>monthly</w:t>
      </w:r>
      <w:r>
        <w:rPr>
          <w:rFonts w:ascii="Open Sans" w:hAnsi="Open Sans" w:cs="Open Sans"/>
        </w:rPr>
        <w:t xml:space="preserve"> as part of the ‘consumer of the day’ process. Consumers and representatives said, and documentation review confirmed, </w:t>
      </w:r>
      <w:r w:rsidR="00A4284A">
        <w:rPr>
          <w:rFonts w:ascii="Open Sans" w:hAnsi="Open Sans" w:cs="Open Sans"/>
        </w:rPr>
        <w:t>that care</w:t>
      </w:r>
      <w:r w:rsidR="0054005A">
        <w:rPr>
          <w:rFonts w:ascii="Open Sans" w:hAnsi="Open Sans" w:cs="Open Sans"/>
        </w:rPr>
        <w:t xml:space="preserve"> and services are promptly reviewed after incidents and when changes occur. Staff understand incident reporting processes which trigger</w:t>
      </w:r>
      <w:r w:rsidR="004C011F">
        <w:rPr>
          <w:rFonts w:ascii="Open Sans" w:hAnsi="Open Sans" w:cs="Open Sans"/>
        </w:rPr>
        <w:t xml:space="preserve"> an</w:t>
      </w:r>
      <w:r w:rsidR="0054005A">
        <w:rPr>
          <w:rFonts w:ascii="Open Sans" w:hAnsi="Open Sans" w:cs="Open Sans"/>
        </w:rPr>
        <w:t xml:space="preserve"> immediate review into care. </w:t>
      </w:r>
      <w:r w:rsidRPr="001E694D">
        <w:rPr>
          <w:rFonts w:ascii="Open Sans" w:hAnsi="Open Sans" w:cs="Open Sans"/>
        </w:rPr>
        <w:br w:type="page"/>
      </w:r>
    </w:p>
    <w:p w14:paraId="0D24FC1C" w14:textId="77777777" w:rsidR="00A223F8" w:rsidRPr="001E694D" w:rsidRDefault="00C7260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34496" w14:paraId="360BDF7F" w14:textId="77777777" w:rsidTr="00634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E878FD" w14:textId="77777777" w:rsidR="00A223F8" w:rsidRPr="001E694D" w:rsidRDefault="00C7260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776724E" w14:textId="77777777" w:rsidR="00A223F8" w:rsidRPr="001E694D" w:rsidRDefault="00A223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34496" w14:paraId="507A9858"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89D7B8"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3255362"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9FCB085" w14:textId="77777777" w:rsidR="00A223F8" w:rsidRPr="001E694D" w:rsidRDefault="00C7260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E0C9C0F" w14:textId="77777777" w:rsidR="00A223F8" w:rsidRPr="001E694D" w:rsidRDefault="00C7260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4CBB8B4" w14:textId="77777777" w:rsidR="00A223F8" w:rsidRPr="001E694D" w:rsidRDefault="00C7260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6798F49"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733019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65D952AC"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3343FC"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BC3D01E"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2140A3B" w14:textId="77777777" w:rsidR="00A223F8" w:rsidRPr="001E694D" w:rsidRDefault="00B645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759758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1DFBB9E6"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457722" w14:textId="77777777" w:rsidR="00A223F8" w:rsidRPr="001E694D" w:rsidRDefault="00C7260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CF84DB6" w14:textId="77777777" w:rsidR="00A223F8" w:rsidRPr="001E694D" w:rsidRDefault="00C7260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CCA0A58"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259324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07B65546"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175DA2"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46FE8B7"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43F9EA8" w14:textId="77777777" w:rsidR="00A223F8" w:rsidRPr="001E694D" w:rsidRDefault="00B645C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65037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1D8DA857"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F2016B"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72D5F67"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2B1E43C"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680225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2B46FF8A"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7FE393"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B4A73AA"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24424DD" w14:textId="77777777" w:rsidR="00A223F8" w:rsidRPr="001E694D" w:rsidRDefault="00B645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803823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269F1D6C"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C60F06"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23B345F"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454D62A" w14:textId="77777777" w:rsidR="00A223F8" w:rsidRPr="001E694D" w:rsidRDefault="00C7260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5A8BED5" w14:textId="77777777" w:rsidR="00A223F8" w:rsidRPr="001E694D" w:rsidRDefault="00C7260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5ADC658"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533737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bl>
    <w:p w14:paraId="41389106" w14:textId="77777777" w:rsidR="00A223F8" w:rsidRPr="003E162B" w:rsidRDefault="00C7260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675F6FE" w14:textId="48F88E91" w:rsidR="007114F5" w:rsidRDefault="007A7186" w:rsidP="0036130C">
      <w:pPr>
        <w:pStyle w:val="NormalArial"/>
        <w:rPr>
          <w:rFonts w:ascii="Open Sans" w:hAnsi="Open Sans" w:cs="Open Sans"/>
        </w:rPr>
      </w:pPr>
      <w:bookmarkStart w:id="1" w:name="_Hlk182483262"/>
      <w:r>
        <w:rPr>
          <w:rFonts w:ascii="Open Sans" w:hAnsi="Open Sans" w:cs="Open Sans"/>
        </w:rPr>
        <w:t xml:space="preserve">Care and planning documentation reviewed by the assessment team demonstrated the service is providing clinical and personal care which aligns with best practice, is appropriately tailored and </w:t>
      </w:r>
      <w:r w:rsidR="007114F5">
        <w:rPr>
          <w:rFonts w:ascii="Open Sans" w:hAnsi="Open Sans" w:cs="Open Sans"/>
        </w:rPr>
        <w:t xml:space="preserve">which optimises their well-being. Restrictive practices are used as a last resort and in compliance with legal requirements. Skin integrity and pain assessments are used to inform care plans and both pharmacological and non-pharmacological pain management strategies are used. Medication use is monitored, wound care and pressure injury management follows wound care protocols set by </w:t>
      </w:r>
      <w:r w:rsidR="001622BB">
        <w:rPr>
          <w:rFonts w:ascii="Open Sans" w:hAnsi="Open Sans" w:cs="Open Sans"/>
        </w:rPr>
        <w:t xml:space="preserve">medical officers or </w:t>
      </w:r>
      <w:r w:rsidR="007114F5">
        <w:rPr>
          <w:rFonts w:ascii="Open Sans" w:hAnsi="Open Sans" w:cs="Open Sans"/>
        </w:rPr>
        <w:t>specialist</w:t>
      </w:r>
      <w:r w:rsidR="001622BB">
        <w:rPr>
          <w:rFonts w:ascii="Open Sans" w:hAnsi="Open Sans" w:cs="Open Sans"/>
        </w:rPr>
        <w:t>s</w:t>
      </w:r>
      <w:r w:rsidR="007114F5">
        <w:rPr>
          <w:rFonts w:ascii="Open Sans" w:hAnsi="Open Sans" w:cs="Open Sans"/>
        </w:rPr>
        <w:t xml:space="preserve">. Clinical practice is guided by organisational policies and procedures. Care and clinical staff understand their respective roles in relation to skin and pressure injuries, infection prevention and behaviour support. </w:t>
      </w:r>
    </w:p>
    <w:p w14:paraId="6CA567EE" w14:textId="776F165E" w:rsidR="007114F5" w:rsidRDefault="00DB11E9" w:rsidP="0036130C">
      <w:pPr>
        <w:pStyle w:val="NormalArial"/>
        <w:rPr>
          <w:rFonts w:ascii="Open Sans" w:hAnsi="Open Sans" w:cs="Open Sans"/>
        </w:rPr>
      </w:pPr>
      <w:r>
        <w:rPr>
          <w:rFonts w:ascii="Open Sans" w:hAnsi="Open Sans" w:cs="Open Sans"/>
        </w:rPr>
        <w:t xml:space="preserve">There </w:t>
      </w:r>
      <w:r w:rsidR="002B127A">
        <w:rPr>
          <w:rFonts w:ascii="Open Sans" w:hAnsi="Open Sans" w:cs="Open Sans"/>
        </w:rPr>
        <w:t>is</w:t>
      </w:r>
      <w:r>
        <w:rPr>
          <w:rFonts w:ascii="Open Sans" w:hAnsi="Open Sans" w:cs="Open Sans"/>
        </w:rPr>
        <w:t xml:space="preserve"> embedded process in place, to monitor and manage high-impact and high-prevalence risks associated with care. Consumer care plans for high-risk consumers were reviewed and they contained appropriate risk management strategies. For example, regular assessments for consumers with impaired skin integrity are conducted, and the service had no active pressure injuries at the time of audit. Consumers with high falls risks are closely monitored and falls have been minimised. Falls are tracked, as is weight </w:t>
      </w:r>
      <w:r w:rsidR="001622BB">
        <w:rPr>
          <w:rFonts w:ascii="Open Sans" w:hAnsi="Open Sans" w:cs="Open Sans"/>
        </w:rPr>
        <w:t>loss,</w:t>
      </w:r>
      <w:r>
        <w:rPr>
          <w:rFonts w:ascii="Open Sans" w:hAnsi="Open Sans" w:cs="Open Sans"/>
        </w:rPr>
        <w:t xml:space="preserve"> the service checks for infections daily. Behaviours are address</w:t>
      </w:r>
      <w:r w:rsidR="001622BB">
        <w:rPr>
          <w:rFonts w:ascii="Open Sans" w:hAnsi="Open Sans" w:cs="Open Sans"/>
        </w:rPr>
        <w:t>ed</w:t>
      </w:r>
      <w:r>
        <w:rPr>
          <w:rFonts w:ascii="Open Sans" w:hAnsi="Open Sans" w:cs="Open Sans"/>
        </w:rPr>
        <w:t xml:space="preserve"> collaboratively, with support from allied health professionals. Staff understand consumer behaviour support plans and how they are used. </w:t>
      </w:r>
    </w:p>
    <w:p w14:paraId="792CAA2C" w14:textId="2CDD44DC" w:rsidR="007114F5" w:rsidRDefault="00DB11E9" w:rsidP="0036130C">
      <w:pPr>
        <w:pStyle w:val="NormalArial"/>
        <w:rPr>
          <w:rFonts w:ascii="Open Sans" w:hAnsi="Open Sans" w:cs="Open Sans"/>
        </w:rPr>
      </w:pPr>
      <w:r>
        <w:rPr>
          <w:rFonts w:ascii="Open Sans" w:hAnsi="Open Sans" w:cs="Open Sans"/>
        </w:rPr>
        <w:t>Advanced care and end of life plans are documented and reviewed periodically and when changes occur.</w:t>
      </w:r>
      <w:r w:rsidR="00303A35">
        <w:rPr>
          <w:rFonts w:ascii="Open Sans" w:hAnsi="Open Sans" w:cs="Open Sans"/>
        </w:rPr>
        <w:t xml:space="preserve"> End of life </w:t>
      </w:r>
      <w:r w:rsidR="001622BB">
        <w:rPr>
          <w:rFonts w:ascii="Open Sans" w:hAnsi="Open Sans" w:cs="Open Sans"/>
        </w:rPr>
        <w:t xml:space="preserve">wishes, </w:t>
      </w:r>
      <w:r w:rsidR="00303A35">
        <w:rPr>
          <w:rFonts w:ascii="Open Sans" w:hAnsi="Open Sans" w:cs="Open Sans"/>
        </w:rPr>
        <w:t xml:space="preserve">directives and needs are recorded and detailed choices about CPR, treatments and life prolonging procedures are also documented. Clinical staff outlined how </w:t>
      </w:r>
      <w:r w:rsidR="001622BB">
        <w:rPr>
          <w:rFonts w:ascii="Open Sans" w:hAnsi="Open Sans" w:cs="Open Sans"/>
        </w:rPr>
        <w:t>care</w:t>
      </w:r>
      <w:r w:rsidR="00303A35">
        <w:rPr>
          <w:rFonts w:ascii="Open Sans" w:hAnsi="Open Sans" w:cs="Open Sans"/>
        </w:rPr>
        <w:t xml:space="preserve"> changes when a consumer enters a palliative pathway, with ongoing communication with the family and a palliative team occurring. </w:t>
      </w:r>
      <w:r w:rsidR="003A3252">
        <w:rPr>
          <w:rFonts w:ascii="Open Sans" w:hAnsi="Open Sans" w:cs="Open Sans"/>
        </w:rPr>
        <w:t>A palliative</w:t>
      </w:r>
      <w:r w:rsidR="00303A35">
        <w:rPr>
          <w:rFonts w:ascii="Open Sans" w:hAnsi="Open Sans" w:cs="Open Sans"/>
        </w:rPr>
        <w:t xml:space="preserve"> care plan is </w:t>
      </w:r>
      <w:r w:rsidR="005F508F">
        <w:rPr>
          <w:rFonts w:ascii="Open Sans" w:hAnsi="Open Sans" w:cs="Open Sans"/>
        </w:rPr>
        <w:t>implemented,</w:t>
      </w:r>
      <w:r w:rsidR="00303A35">
        <w:rPr>
          <w:rFonts w:ascii="Open Sans" w:hAnsi="Open Sans" w:cs="Open Sans"/>
        </w:rPr>
        <w:t xml:space="preserve"> and staff are notified, with regular updates given to alert </w:t>
      </w:r>
      <w:r w:rsidR="001622BB">
        <w:rPr>
          <w:rFonts w:ascii="Open Sans" w:hAnsi="Open Sans" w:cs="Open Sans"/>
        </w:rPr>
        <w:t>them</w:t>
      </w:r>
      <w:r w:rsidR="00303A35">
        <w:rPr>
          <w:rFonts w:ascii="Open Sans" w:hAnsi="Open Sans" w:cs="Open Sans"/>
        </w:rPr>
        <w:t xml:space="preserve"> to changes in the consumer’s needs. </w:t>
      </w:r>
    </w:p>
    <w:p w14:paraId="62B26382" w14:textId="3FA77C52" w:rsidR="007114F5" w:rsidRPr="008A1854" w:rsidRDefault="005F508F" w:rsidP="0036130C">
      <w:pPr>
        <w:pStyle w:val="NormalArial"/>
        <w:rPr>
          <w:rFonts w:ascii="Open Sans" w:hAnsi="Open Sans" w:cs="Open Sans"/>
        </w:rPr>
      </w:pPr>
      <w:r w:rsidRPr="008A1854">
        <w:rPr>
          <w:rFonts w:ascii="Open Sans" w:hAnsi="Open Sans" w:cs="Open Sans"/>
        </w:rPr>
        <w:t>A representative gave favourable feedback about the service’s response to their family-member’s deterioration</w:t>
      </w:r>
      <w:r w:rsidR="003A3252" w:rsidRPr="008A1854">
        <w:rPr>
          <w:rFonts w:ascii="Open Sans" w:hAnsi="Open Sans" w:cs="Open Sans"/>
        </w:rPr>
        <w:t xml:space="preserve">. </w:t>
      </w:r>
      <w:r w:rsidRPr="008A1854">
        <w:rPr>
          <w:rFonts w:ascii="Open Sans" w:hAnsi="Open Sans" w:cs="Open Sans"/>
        </w:rPr>
        <w:t xml:space="preserve">The service has effective, embedded policies and procedures for monitoring consumer condition and responding to change and deterioration. </w:t>
      </w:r>
      <w:r w:rsidR="003A3252" w:rsidRPr="008A1854">
        <w:rPr>
          <w:rFonts w:ascii="Open Sans" w:hAnsi="Open Sans" w:cs="Open Sans"/>
        </w:rPr>
        <w:t xml:space="preserve">Care documents </w:t>
      </w:r>
      <w:r w:rsidRPr="008A1854">
        <w:rPr>
          <w:rFonts w:ascii="Open Sans" w:hAnsi="Open Sans" w:cs="Open Sans"/>
        </w:rPr>
        <w:t>demonstrated</w:t>
      </w:r>
      <w:r w:rsidR="003A3252" w:rsidRPr="008A1854">
        <w:rPr>
          <w:rFonts w:ascii="Open Sans" w:hAnsi="Open Sans" w:cs="Open Sans"/>
        </w:rPr>
        <w:t xml:space="preserve"> how changes are recognised and managed, with staff </w:t>
      </w:r>
      <w:r w:rsidR="008A1854" w:rsidRPr="008A1854">
        <w:rPr>
          <w:rFonts w:ascii="Open Sans" w:hAnsi="Open Sans" w:cs="Open Sans"/>
        </w:rPr>
        <w:t xml:space="preserve">escalating </w:t>
      </w:r>
      <w:r w:rsidR="003A3252" w:rsidRPr="008A1854">
        <w:rPr>
          <w:rFonts w:ascii="Open Sans" w:hAnsi="Open Sans" w:cs="Open Sans"/>
        </w:rPr>
        <w:t xml:space="preserve">deterioration to the RN. Clinical staff refer consumers to MOs for further evaluation or arrange hospital transfers when required. Staff </w:t>
      </w:r>
      <w:r w:rsidRPr="008A1854">
        <w:rPr>
          <w:rFonts w:ascii="Open Sans" w:hAnsi="Open Sans" w:cs="Open Sans"/>
        </w:rPr>
        <w:t>explained how they</w:t>
      </w:r>
      <w:r w:rsidR="003A3252" w:rsidRPr="008A1854">
        <w:rPr>
          <w:rFonts w:ascii="Open Sans" w:hAnsi="Open Sans" w:cs="Open Sans"/>
        </w:rPr>
        <w:t xml:space="preserve"> </w:t>
      </w:r>
      <w:r w:rsidR="008A1854" w:rsidRPr="008A1854">
        <w:rPr>
          <w:rFonts w:ascii="Open Sans" w:hAnsi="Open Sans" w:cs="Open Sans"/>
        </w:rPr>
        <w:t xml:space="preserve">monitor, </w:t>
      </w:r>
      <w:r w:rsidR="003A3252" w:rsidRPr="008A1854">
        <w:rPr>
          <w:rFonts w:ascii="Open Sans" w:hAnsi="Open Sans" w:cs="Open Sans"/>
        </w:rPr>
        <w:t xml:space="preserve">identify, </w:t>
      </w:r>
      <w:r w:rsidRPr="008A1854">
        <w:rPr>
          <w:rFonts w:ascii="Open Sans" w:hAnsi="Open Sans" w:cs="Open Sans"/>
        </w:rPr>
        <w:t>escalate</w:t>
      </w:r>
      <w:r w:rsidR="003A3252" w:rsidRPr="008A1854">
        <w:rPr>
          <w:rFonts w:ascii="Open Sans" w:hAnsi="Open Sans" w:cs="Open Sans"/>
        </w:rPr>
        <w:t xml:space="preserve">, and act on signs of deterioration, with training records showing they </w:t>
      </w:r>
      <w:r w:rsidRPr="008A1854">
        <w:rPr>
          <w:rFonts w:ascii="Open Sans" w:hAnsi="Open Sans" w:cs="Open Sans"/>
        </w:rPr>
        <w:t xml:space="preserve">have received education to guide their practice. </w:t>
      </w:r>
      <w:r w:rsidR="008A1854" w:rsidRPr="008A1854">
        <w:rPr>
          <w:rFonts w:ascii="Open Sans" w:hAnsi="Open Sans" w:cs="Open Sans"/>
        </w:rPr>
        <w:t xml:space="preserve">RNs are available 24/7. </w:t>
      </w:r>
    </w:p>
    <w:p w14:paraId="32207663" w14:textId="01D651FE" w:rsidR="00A223F8" w:rsidRPr="001E694D" w:rsidRDefault="008A1854" w:rsidP="0036130C">
      <w:pPr>
        <w:pStyle w:val="NormalArial"/>
        <w:rPr>
          <w:rFonts w:ascii="Open Sans" w:hAnsi="Open Sans" w:cs="Open Sans"/>
        </w:rPr>
      </w:pPr>
      <w:r w:rsidRPr="008A1854">
        <w:rPr>
          <w:rFonts w:ascii="Open Sans" w:hAnsi="Open Sans" w:cs="Open Sans"/>
        </w:rPr>
        <w:t>Consumers said they trust how the service manages their information</w:t>
      </w:r>
      <w:r>
        <w:rPr>
          <w:rFonts w:ascii="Open Sans" w:hAnsi="Open Sans" w:cs="Open Sans"/>
        </w:rPr>
        <w:t xml:space="preserve">. </w:t>
      </w:r>
      <w:r w:rsidRPr="008A1854">
        <w:rPr>
          <w:rFonts w:ascii="Open Sans" w:hAnsi="Open Sans" w:cs="Open Sans"/>
        </w:rPr>
        <w:t>Information about consumers</w:t>
      </w:r>
      <w:r>
        <w:rPr>
          <w:rFonts w:ascii="Open Sans" w:hAnsi="Open Sans" w:cs="Open Sans"/>
        </w:rPr>
        <w:t>’</w:t>
      </w:r>
      <w:r w:rsidRPr="008A1854">
        <w:rPr>
          <w:rFonts w:ascii="Open Sans" w:hAnsi="Open Sans" w:cs="Open Sans"/>
        </w:rPr>
        <w:t xml:space="preserve"> condition, their needs and preferences are </w:t>
      </w:r>
      <w:r w:rsidRPr="008A1854">
        <w:rPr>
          <w:rFonts w:ascii="Open Sans" w:hAnsi="Open Sans" w:cs="Open Sans"/>
        </w:rPr>
        <w:lastRenderedPageBreak/>
        <w:t xml:space="preserve">consistently documented in care plans and available via the ECMS. </w:t>
      </w:r>
      <w:r w:rsidR="007114F5" w:rsidRPr="008A1854">
        <w:rPr>
          <w:rFonts w:ascii="Open Sans" w:hAnsi="Open Sans" w:cs="Open Sans"/>
        </w:rPr>
        <w:t>Information is shared at handovers that occur three times daily</w:t>
      </w:r>
      <w:r w:rsidR="001622BB">
        <w:rPr>
          <w:rFonts w:ascii="Open Sans" w:hAnsi="Open Sans" w:cs="Open Sans"/>
        </w:rPr>
        <w:t xml:space="preserve"> and</w:t>
      </w:r>
      <w:r w:rsidR="007114F5" w:rsidRPr="008A1854">
        <w:rPr>
          <w:rFonts w:ascii="Open Sans" w:hAnsi="Open Sans" w:cs="Open Sans"/>
        </w:rPr>
        <w:t xml:space="preserve"> documentation is updated in</w:t>
      </w:r>
      <w:r w:rsidR="001622BB">
        <w:rPr>
          <w:rFonts w:ascii="Open Sans" w:hAnsi="Open Sans" w:cs="Open Sans"/>
        </w:rPr>
        <w:t xml:space="preserve"> a</w:t>
      </w:r>
      <w:r w:rsidR="007114F5" w:rsidRPr="008A1854">
        <w:rPr>
          <w:rFonts w:ascii="Open Sans" w:hAnsi="Open Sans" w:cs="Open Sans"/>
        </w:rPr>
        <w:t xml:space="preserve"> timely manner following changes and incidents.  </w:t>
      </w:r>
      <w:r w:rsidRPr="008A1854">
        <w:rPr>
          <w:rFonts w:ascii="Open Sans" w:hAnsi="Open Sans" w:cs="Open Sans"/>
        </w:rPr>
        <w:t>Updates</w:t>
      </w:r>
      <w:r w:rsidR="001622BB">
        <w:rPr>
          <w:rFonts w:ascii="Open Sans" w:hAnsi="Open Sans" w:cs="Open Sans"/>
        </w:rPr>
        <w:t xml:space="preserve"> </w:t>
      </w:r>
      <w:r w:rsidRPr="008A1854">
        <w:rPr>
          <w:rFonts w:ascii="Open Sans" w:hAnsi="Open Sans" w:cs="Open Sans"/>
        </w:rPr>
        <w:t>are recorded in progress notes, discussed during handovers, and shared through the ECMS. The ECMS is available to agency staff and external consultants and alerts are used to notify of changes in consumer care. A handover was observed and relevant information about changes was communicated, with care planning documentation also updated.</w:t>
      </w:r>
      <w:r>
        <w:rPr>
          <w:rFonts w:ascii="Open Sans" w:hAnsi="Open Sans" w:cs="Open Sans"/>
        </w:rPr>
        <w:t xml:space="preserve">  </w:t>
      </w:r>
    </w:p>
    <w:p w14:paraId="77935E2F" w14:textId="3E6E282C" w:rsidR="0024729B" w:rsidRDefault="00C5023E" w:rsidP="0036130C">
      <w:pPr>
        <w:pStyle w:val="NormalArial"/>
      </w:pPr>
      <w:r w:rsidRPr="00C5023E">
        <w:rPr>
          <w:rFonts w:ascii="Open Sans" w:hAnsi="Open Sans" w:cs="Open Sans"/>
        </w:rPr>
        <w:t>Consumers and representatives confirmed consumers are supported to access external appointments and services, and to have in-service visits from external professionals.</w:t>
      </w:r>
      <w:r w:rsidR="008A1854" w:rsidRPr="00C5023E">
        <w:rPr>
          <w:rFonts w:ascii="Open Sans" w:hAnsi="Open Sans" w:cs="Open Sans"/>
        </w:rPr>
        <w:t xml:space="preserve"> Care planning documents for sampled consumers include input from health professionals, such as speech pathologists, physiotherapists, podiatrists, and </w:t>
      </w:r>
      <w:r w:rsidR="001622BB">
        <w:rPr>
          <w:rFonts w:ascii="Open Sans" w:hAnsi="Open Sans" w:cs="Open Sans"/>
        </w:rPr>
        <w:t>dementia services</w:t>
      </w:r>
      <w:r w:rsidR="008A1854" w:rsidRPr="00C5023E">
        <w:rPr>
          <w:rFonts w:ascii="Open Sans" w:hAnsi="Open Sans" w:cs="Open Sans"/>
        </w:rPr>
        <w:t xml:space="preserve">. Consumers are referred to </w:t>
      </w:r>
      <w:r w:rsidR="003669B9">
        <w:rPr>
          <w:rFonts w:ascii="Open Sans" w:hAnsi="Open Sans" w:cs="Open Sans"/>
        </w:rPr>
        <w:t>medical officers</w:t>
      </w:r>
      <w:r w:rsidR="008A1854" w:rsidRPr="00C5023E">
        <w:rPr>
          <w:rFonts w:ascii="Open Sans" w:hAnsi="Open Sans" w:cs="Open Sans"/>
        </w:rPr>
        <w:t xml:space="preserve"> and other health professionals as required, with staff explaining how input from these practitioners informs the care provided. Systems are in place to ensure referrals are made promptly</w:t>
      </w:r>
      <w:r w:rsidRPr="00C5023E">
        <w:rPr>
          <w:rFonts w:ascii="Open Sans" w:hAnsi="Open Sans" w:cs="Open Sans"/>
        </w:rPr>
        <w:t xml:space="preserve">, and the service has weekly visits from </w:t>
      </w:r>
      <w:r w:rsidR="001622BB">
        <w:rPr>
          <w:rFonts w:ascii="Open Sans" w:hAnsi="Open Sans" w:cs="Open Sans"/>
        </w:rPr>
        <w:t>medical officers</w:t>
      </w:r>
      <w:r w:rsidRPr="00C5023E">
        <w:t xml:space="preserve"> </w:t>
      </w:r>
    </w:p>
    <w:p w14:paraId="226A7A53" w14:textId="726F794B" w:rsidR="00A223F8" w:rsidRPr="001E694D" w:rsidRDefault="006A5277" w:rsidP="0036130C">
      <w:pPr>
        <w:pStyle w:val="NormalArial"/>
        <w:rPr>
          <w:rFonts w:ascii="Open Sans" w:hAnsi="Open Sans" w:cs="Open Sans"/>
        </w:rPr>
      </w:pPr>
      <w:r>
        <w:rPr>
          <w:rFonts w:ascii="Open Sans" w:hAnsi="Open Sans" w:cs="Open Sans"/>
        </w:rPr>
        <w:t xml:space="preserve">Consumer said staff </w:t>
      </w:r>
      <w:r w:rsidR="001622BB">
        <w:rPr>
          <w:rFonts w:ascii="Open Sans" w:hAnsi="Open Sans" w:cs="Open Sans"/>
        </w:rPr>
        <w:t>have pay attention to</w:t>
      </w:r>
      <w:r>
        <w:rPr>
          <w:rFonts w:ascii="Open Sans" w:hAnsi="Open Sans" w:cs="Open Sans"/>
        </w:rPr>
        <w:t xml:space="preserve"> hand hygiene and observations during the site audit confirmed this.  </w:t>
      </w:r>
      <w:r w:rsidR="0024729B" w:rsidRPr="0024729B">
        <w:rPr>
          <w:rFonts w:ascii="Open Sans" w:hAnsi="Open Sans" w:cs="Open Sans"/>
        </w:rPr>
        <w:t>Staff are trained in infection control practices, including hand hygiene, the use of personal protective equipment (PPE), and outbreak management. The service has a vaccination program for staff and consumers</w:t>
      </w:r>
      <w:r w:rsidR="001622BB">
        <w:rPr>
          <w:rFonts w:ascii="Open Sans" w:hAnsi="Open Sans" w:cs="Open Sans"/>
        </w:rPr>
        <w:t xml:space="preserve"> and</w:t>
      </w:r>
      <w:r w:rsidR="0024729B" w:rsidRPr="0024729B">
        <w:rPr>
          <w:rFonts w:ascii="Open Sans" w:hAnsi="Open Sans" w:cs="Open Sans"/>
        </w:rPr>
        <w:t xml:space="preserve"> </w:t>
      </w:r>
      <w:r w:rsidR="0024729B">
        <w:rPr>
          <w:rFonts w:ascii="Open Sans" w:hAnsi="Open Sans" w:cs="Open Sans"/>
        </w:rPr>
        <w:t xml:space="preserve">an outbreak management policy is in place </w:t>
      </w:r>
      <w:r>
        <w:rPr>
          <w:rFonts w:ascii="Open Sans" w:hAnsi="Open Sans" w:cs="Open Sans"/>
        </w:rPr>
        <w:t>and</w:t>
      </w:r>
      <w:r w:rsidR="0024729B">
        <w:rPr>
          <w:rFonts w:ascii="Open Sans" w:hAnsi="Open Sans" w:cs="Open Sans"/>
        </w:rPr>
        <w:t xml:space="preserve"> followed. T</w:t>
      </w:r>
      <w:r w:rsidR="0024729B" w:rsidRPr="0024729B">
        <w:rPr>
          <w:rFonts w:ascii="Open Sans" w:hAnsi="Open Sans" w:cs="Open Sans"/>
        </w:rPr>
        <w:t>he clinical team, with support from an infection prevention and control (IPC) lead, monitors antibiotic use and reviews infection data to guide improvements</w:t>
      </w:r>
      <w:r w:rsidR="001622BB">
        <w:rPr>
          <w:rFonts w:ascii="Open Sans" w:hAnsi="Open Sans" w:cs="Open Sans"/>
        </w:rPr>
        <w:t>. S</w:t>
      </w:r>
      <w:r>
        <w:rPr>
          <w:rFonts w:ascii="Open Sans" w:hAnsi="Open Sans" w:cs="Open Sans"/>
        </w:rPr>
        <w:t xml:space="preserve">taff have received training in </w:t>
      </w:r>
      <w:r w:rsidRPr="006A5277">
        <w:rPr>
          <w:rFonts w:ascii="Open Sans" w:hAnsi="Open Sans" w:cs="Open Sans"/>
        </w:rPr>
        <w:t>infection prevention and control measures, including antimicrobial stewardship.</w:t>
      </w:r>
      <w:r>
        <w:rPr>
          <w:rFonts w:ascii="Open Sans" w:hAnsi="Open Sans" w:cs="Open Sans"/>
        </w:rPr>
        <w:t xml:space="preserve"> </w:t>
      </w:r>
      <w:bookmarkEnd w:id="1"/>
      <w:r w:rsidRPr="001E694D">
        <w:rPr>
          <w:rFonts w:ascii="Open Sans" w:hAnsi="Open Sans" w:cs="Open Sans"/>
        </w:rPr>
        <w:br w:type="page"/>
      </w:r>
    </w:p>
    <w:p w14:paraId="69E38B21" w14:textId="77777777" w:rsidR="00A223F8" w:rsidRPr="001E694D" w:rsidRDefault="00C7260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34496" w14:paraId="4DC539F0" w14:textId="77777777" w:rsidTr="00634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95D6E0B" w14:textId="77777777" w:rsidR="00A223F8" w:rsidRPr="001E694D" w:rsidRDefault="00C7260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0537BE7" w14:textId="77777777" w:rsidR="00A223F8" w:rsidRPr="001E694D" w:rsidRDefault="00A223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34496" w14:paraId="7E44AFD1"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4C911E"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E67F912"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5CB2B31"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081441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55C4251E"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19EDE5"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9C84587"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32035FF" w14:textId="77777777" w:rsidR="00A223F8" w:rsidRPr="001E694D" w:rsidRDefault="00B645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37832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2AEF9FF0"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D0D38D"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650B864"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1BEAAF3" w14:textId="77777777" w:rsidR="00A223F8" w:rsidRPr="001E694D" w:rsidRDefault="00C7260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AB0DEDB" w14:textId="77777777" w:rsidR="00A223F8" w:rsidRPr="001E694D" w:rsidRDefault="00C7260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E624256" w14:textId="77777777" w:rsidR="00A223F8" w:rsidRPr="001E694D" w:rsidRDefault="00C7260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A97C1B8"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613997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3442FC3D"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D789D6"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8CFB3CD"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331B03D" w14:textId="77777777" w:rsidR="00A223F8" w:rsidRPr="001E694D" w:rsidRDefault="00B645C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998043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641A74CE"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D36F1B"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25A021A"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20F6820" w14:textId="77777777" w:rsidR="00A223F8" w:rsidRPr="001E694D" w:rsidRDefault="00B645C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215499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17E50004"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FFF33A"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722E398"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0820ACD" w14:textId="77777777" w:rsidR="00A223F8" w:rsidRPr="001E694D" w:rsidRDefault="00B645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506790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192EEA9B"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3E4D01"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C1D0381"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01C4FD1"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896352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bl>
    <w:p w14:paraId="37EB0271" w14:textId="77777777" w:rsidR="00A223F8" w:rsidRPr="003E162B" w:rsidRDefault="00C7260C" w:rsidP="00D87E7C">
      <w:pPr>
        <w:pStyle w:val="Heading20"/>
        <w:rPr>
          <w:rFonts w:ascii="Open Sans" w:hAnsi="Open Sans" w:cs="Open Sans"/>
          <w:color w:val="781E77"/>
        </w:rPr>
      </w:pPr>
      <w:r w:rsidRPr="003E162B">
        <w:rPr>
          <w:rFonts w:ascii="Open Sans" w:hAnsi="Open Sans" w:cs="Open Sans"/>
          <w:color w:val="781E77"/>
        </w:rPr>
        <w:t>Findings</w:t>
      </w:r>
    </w:p>
    <w:p w14:paraId="25D24D97" w14:textId="55E93DCA" w:rsidR="00A81224" w:rsidRDefault="00A81224" w:rsidP="0036130C">
      <w:pPr>
        <w:pStyle w:val="NormalArial"/>
        <w:rPr>
          <w:rFonts w:ascii="Open Sans" w:hAnsi="Open Sans" w:cs="Open Sans"/>
        </w:rPr>
      </w:pPr>
      <w:r w:rsidRPr="00A81224">
        <w:rPr>
          <w:rFonts w:ascii="Open Sans" w:hAnsi="Open Sans" w:cs="Open Sans"/>
        </w:rPr>
        <w:t>Consumers</w:t>
      </w:r>
      <w:r w:rsidR="00F061D2">
        <w:rPr>
          <w:rFonts w:ascii="Open Sans" w:hAnsi="Open Sans" w:cs="Open Sans"/>
        </w:rPr>
        <w:t xml:space="preserve"> and </w:t>
      </w:r>
      <w:r w:rsidRPr="00A81224">
        <w:rPr>
          <w:rFonts w:ascii="Open Sans" w:hAnsi="Open Sans" w:cs="Open Sans"/>
        </w:rPr>
        <w:t xml:space="preserve">representatives said the service provides activities and events </w:t>
      </w:r>
      <w:r w:rsidR="00506553">
        <w:rPr>
          <w:rFonts w:ascii="Open Sans" w:hAnsi="Open Sans" w:cs="Open Sans"/>
        </w:rPr>
        <w:t>that are interesting</w:t>
      </w:r>
      <w:r w:rsidR="00F061D2">
        <w:rPr>
          <w:rFonts w:ascii="Open Sans" w:hAnsi="Open Sans" w:cs="Open Sans"/>
        </w:rPr>
        <w:t xml:space="preserve">. They </w:t>
      </w:r>
      <w:r w:rsidR="00506553">
        <w:rPr>
          <w:rFonts w:ascii="Open Sans" w:hAnsi="Open Sans" w:cs="Open Sans"/>
        </w:rPr>
        <w:t xml:space="preserve">confirmed they receive the support they need to participate in </w:t>
      </w:r>
      <w:r w:rsidR="00F061D2">
        <w:rPr>
          <w:rFonts w:ascii="Open Sans" w:hAnsi="Open Sans" w:cs="Open Sans"/>
        </w:rPr>
        <w:t>organised</w:t>
      </w:r>
      <w:r w:rsidR="00506553">
        <w:rPr>
          <w:rFonts w:ascii="Open Sans" w:hAnsi="Open Sans" w:cs="Open Sans"/>
        </w:rPr>
        <w:t xml:space="preserve"> activities</w:t>
      </w:r>
      <w:r w:rsidRPr="00A81224">
        <w:rPr>
          <w:rFonts w:ascii="Open Sans" w:hAnsi="Open Sans" w:cs="Open Sans"/>
        </w:rPr>
        <w:t xml:space="preserve">. </w:t>
      </w:r>
      <w:r w:rsidR="00506553">
        <w:rPr>
          <w:rFonts w:ascii="Open Sans" w:hAnsi="Open Sans" w:cs="Open Sans"/>
        </w:rPr>
        <w:t>Staff</w:t>
      </w:r>
      <w:r w:rsidRPr="00A81224">
        <w:rPr>
          <w:rFonts w:ascii="Open Sans" w:hAnsi="Open Sans" w:cs="Open Sans"/>
        </w:rPr>
        <w:t xml:space="preserve"> described how they seek consumer feedback to ensure activities </w:t>
      </w:r>
      <w:r w:rsidR="00506553">
        <w:rPr>
          <w:rFonts w:ascii="Open Sans" w:hAnsi="Open Sans" w:cs="Open Sans"/>
        </w:rPr>
        <w:t>are engaging</w:t>
      </w:r>
      <w:r w:rsidRPr="00A81224">
        <w:rPr>
          <w:rFonts w:ascii="Open Sans" w:hAnsi="Open Sans" w:cs="Open Sans"/>
        </w:rPr>
        <w:t xml:space="preserve">. Care documentation </w:t>
      </w:r>
      <w:r w:rsidR="00506553">
        <w:rPr>
          <w:rFonts w:ascii="Open Sans" w:hAnsi="Open Sans" w:cs="Open Sans"/>
        </w:rPr>
        <w:t>reflected</w:t>
      </w:r>
      <w:r w:rsidRPr="00A81224">
        <w:rPr>
          <w:rFonts w:ascii="Open Sans" w:hAnsi="Open Sans" w:cs="Open Sans"/>
        </w:rPr>
        <w:t xml:space="preserve"> consumers’ </w:t>
      </w:r>
      <w:r w:rsidR="00506553">
        <w:rPr>
          <w:rFonts w:ascii="Open Sans" w:hAnsi="Open Sans" w:cs="Open Sans"/>
        </w:rPr>
        <w:t>favourite leisure and lifestyle activities</w:t>
      </w:r>
      <w:r w:rsidRPr="00A81224">
        <w:rPr>
          <w:rFonts w:ascii="Open Sans" w:hAnsi="Open Sans" w:cs="Open Sans"/>
        </w:rPr>
        <w:t xml:space="preserve">, personal care requirements, and things of interest to </w:t>
      </w:r>
      <w:r w:rsidR="00506553" w:rsidRPr="00A81224">
        <w:rPr>
          <w:rFonts w:ascii="Open Sans" w:hAnsi="Open Sans" w:cs="Open Sans"/>
        </w:rPr>
        <w:t>them.</w:t>
      </w:r>
      <w:r w:rsidR="00506553">
        <w:rPr>
          <w:rFonts w:ascii="Open Sans" w:hAnsi="Open Sans" w:cs="Open Sans"/>
        </w:rPr>
        <w:t xml:space="preserve"> Observations showed activities being enjoyed through</w:t>
      </w:r>
      <w:r w:rsidR="00F061D2">
        <w:rPr>
          <w:rFonts w:ascii="Open Sans" w:hAnsi="Open Sans" w:cs="Open Sans"/>
        </w:rPr>
        <w:t>out</w:t>
      </w:r>
      <w:r w:rsidR="00506553">
        <w:rPr>
          <w:rFonts w:ascii="Open Sans" w:hAnsi="Open Sans" w:cs="Open Sans"/>
        </w:rPr>
        <w:t xml:space="preserve"> the site audit. </w:t>
      </w:r>
    </w:p>
    <w:p w14:paraId="6CD9F184" w14:textId="7A2DE4D9" w:rsidR="00506553" w:rsidRDefault="00506553" w:rsidP="0036130C">
      <w:pPr>
        <w:pStyle w:val="NormalArial"/>
        <w:rPr>
          <w:rFonts w:ascii="Open Sans" w:hAnsi="Open Sans" w:cs="Open Sans"/>
        </w:rPr>
      </w:pPr>
      <w:r>
        <w:rPr>
          <w:rFonts w:ascii="Open Sans" w:hAnsi="Open Sans" w:cs="Open Sans"/>
        </w:rPr>
        <w:lastRenderedPageBreak/>
        <w:t>The</w:t>
      </w:r>
      <w:r w:rsidRPr="00506553">
        <w:rPr>
          <w:rFonts w:ascii="Open Sans" w:hAnsi="Open Sans" w:cs="Open Sans"/>
        </w:rPr>
        <w:t xml:space="preserve"> service promote</w:t>
      </w:r>
      <w:r w:rsidR="005C6ACF">
        <w:rPr>
          <w:rFonts w:ascii="Open Sans" w:hAnsi="Open Sans" w:cs="Open Sans"/>
        </w:rPr>
        <w:t>s consumers’ spiritual and emotional well-being with access to chaplaincy services, one to one conversations with staff and regular social and group activities</w:t>
      </w:r>
      <w:r w:rsidRPr="00506553">
        <w:rPr>
          <w:rFonts w:ascii="Open Sans" w:hAnsi="Open Sans" w:cs="Open Sans"/>
        </w:rPr>
        <w:t xml:space="preserve">. </w:t>
      </w:r>
      <w:r w:rsidR="005C6ACF">
        <w:rPr>
          <w:rFonts w:ascii="Open Sans" w:hAnsi="Open Sans" w:cs="Open Sans"/>
        </w:rPr>
        <w:t>C</w:t>
      </w:r>
      <w:r w:rsidRPr="00506553">
        <w:rPr>
          <w:rFonts w:ascii="Open Sans" w:hAnsi="Open Sans" w:cs="Open Sans"/>
        </w:rPr>
        <w:t>onsumers’ care documentation provided information about emotional and spiritual needs.</w:t>
      </w:r>
    </w:p>
    <w:p w14:paraId="7A1E0734" w14:textId="77777777" w:rsidR="00F2329A" w:rsidRDefault="005C6ACF" w:rsidP="0036130C">
      <w:pPr>
        <w:pStyle w:val="NormalArial"/>
        <w:rPr>
          <w:rFonts w:ascii="Open Sans" w:hAnsi="Open Sans" w:cs="Open Sans"/>
        </w:rPr>
      </w:pPr>
      <w:r>
        <w:rPr>
          <w:rFonts w:ascii="Open Sans" w:hAnsi="Open Sans" w:cs="Open Sans"/>
        </w:rPr>
        <w:t xml:space="preserve">The service supports </w:t>
      </w:r>
      <w:r w:rsidRPr="005C6ACF">
        <w:rPr>
          <w:rFonts w:ascii="Open Sans" w:hAnsi="Open Sans" w:cs="Open Sans"/>
        </w:rPr>
        <w:t xml:space="preserve">consumers to be involved in the community and to maintain relationships </w:t>
      </w:r>
      <w:r w:rsidR="00F2329A">
        <w:rPr>
          <w:rFonts w:ascii="Open Sans" w:hAnsi="Open Sans" w:cs="Open Sans"/>
        </w:rPr>
        <w:t>that</w:t>
      </w:r>
      <w:r w:rsidRPr="005C6ACF">
        <w:rPr>
          <w:rFonts w:ascii="Open Sans" w:hAnsi="Open Sans" w:cs="Open Sans"/>
        </w:rPr>
        <w:t xml:space="preserve"> are important to them.</w:t>
      </w:r>
      <w:r>
        <w:rPr>
          <w:rFonts w:ascii="Open Sans" w:hAnsi="Open Sans" w:cs="Open Sans"/>
        </w:rPr>
        <w:t xml:space="preserve"> For example, consumers described regular fishing trips, outings </w:t>
      </w:r>
      <w:r w:rsidR="00DF1F38">
        <w:rPr>
          <w:rFonts w:ascii="Open Sans" w:hAnsi="Open Sans" w:cs="Open Sans"/>
        </w:rPr>
        <w:t xml:space="preserve">to local cafes, bus outings and regular visits from friends. The service seeks consumer input </w:t>
      </w:r>
      <w:r w:rsidR="00F2329A">
        <w:rPr>
          <w:rFonts w:ascii="Open Sans" w:hAnsi="Open Sans" w:cs="Open Sans"/>
        </w:rPr>
        <w:t>into the</w:t>
      </w:r>
      <w:r w:rsidR="00DF1F38">
        <w:rPr>
          <w:rFonts w:ascii="Open Sans" w:hAnsi="Open Sans" w:cs="Open Sans"/>
        </w:rPr>
        <w:t xml:space="preserve"> design of the lifestyle program, with consumer meetings used to elicit feedback and gain suggestions for lifestyle activities. Document review showed activities completed in the two months prior to site audit had been well attended. </w:t>
      </w:r>
    </w:p>
    <w:p w14:paraId="7921AEAB" w14:textId="4DB1647F" w:rsidR="00CE668E" w:rsidRDefault="00F2329A" w:rsidP="0036130C">
      <w:pPr>
        <w:pStyle w:val="NormalArial"/>
        <w:rPr>
          <w:rFonts w:ascii="Open Sans" w:hAnsi="Open Sans" w:cs="Open Sans"/>
        </w:rPr>
      </w:pPr>
      <w:r>
        <w:rPr>
          <w:rFonts w:ascii="Open Sans" w:hAnsi="Open Sans" w:cs="Open Sans"/>
        </w:rPr>
        <w:t>Sampled</w:t>
      </w:r>
      <w:r w:rsidRPr="00F2329A">
        <w:rPr>
          <w:rFonts w:ascii="Open Sans" w:hAnsi="Open Sans" w:cs="Open Sans"/>
        </w:rPr>
        <w:t xml:space="preserve"> care </w:t>
      </w:r>
      <w:r w:rsidR="00776E04">
        <w:rPr>
          <w:rFonts w:ascii="Open Sans" w:hAnsi="Open Sans" w:cs="Open Sans"/>
        </w:rPr>
        <w:t>plans</w:t>
      </w:r>
      <w:r w:rsidRPr="00F2329A">
        <w:rPr>
          <w:rFonts w:ascii="Open Sans" w:hAnsi="Open Sans" w:cs="Open Sans"/>
        </w:rPr>
        <w:t xml:space="preserve"> </w:t>
      </w:r>
      <w:r>
        <w:rPr>
          <w:rFonts w:ascii="Open Sans" w:hAnsi="Open Sans" w:cs="Open Sans"/>
        </w:rPr>
        <w:t>contained</w:t>
      </w:r>
      <w:r w:rsidRPr="00F2329A">
        <w:rPr>
          <w:rFonts w:ascii="Open Sans" w:hAnsi="Open Sans" w:cs="Open Sans"/>
        </w:rPr>
        <w:t xml:space="preserve"> information</w:t>
      </w:r>
      <w:r>
        <w:rPr>
          <w:rFonts w:ascii="Open Sans" w:hAnsi="Open Sans" w:cs="Open Sans"/>
        </w:rPr>
        <w:t xml:space="preserve"> about consumers’ lifestyle preferences and care needs,</w:t>
      </w:r>
      <w:r w:rsidRPr="00F2329A">
        <w:rPr>
          <w:rFonts w:ascii="Open Sans" w:hAnsi="Open Sans" w:cs="Open Sans"/>
        </w:rPr>
        <w:t xml:space="preserve"> </w:t>
      </w:r>
      <w:r>
        <w:rPr>
          <w:rFonts w:ascii="Open Sans" w:hAnsi="Open Sans" w:cs="Open Sans"/>
        </w:rPr>
        <w:t xml:space="preserve">to ensure </w:t>
      </w:r>
      <w:r w:rsidRPr="00F2329A">
        <w:rPr>
          <w:rFonts w:ascii="Open Sans" w:hAnsi="Open Sans" w:cs="Open Sans"/>
        </w:rPr>
        <w:t xml:space="preserve">services and supports for daily living </w:t>
      </w:r>
      <w:r>
        <w:rPr>
          <w:rFonts w:ascii="Open Sans" w:hAnsi="Open Sans" w:cs="Open Sans"/>
        </w:rPr>
        <w:t>are</w:t>
      </w:r>
      <w:r w:rsidRPr="00F2329A">
        <w:rPr>
          <w:rFonts w:ascii="Open Sans" w:hAnsi="Open Sans" w:cs="Open Sans"/>
        </w:rPr>
        <w:t xml:space="preserve"> delivered in line with the consumer’s condition, needs and preferences. </w:t>
      </w:r>
      <w:r w:rsidR="00776E04">
        <w:rPr>
          <w:rFonts w:ascii="Open Sans" w:hAnsi="Open Sans" w:cs="Open Sans"/>
        </w:rPr>
        <w:t xml:space="preserve">Care plans are available </w:t>
      </w:r>
      <w:r w:rsidRPr="00F2329A">
        <w:rPr>
          <w:rFonts w:ascii="Open Sans" w:hAnsi="Open Sans" w:cs="Open Sans"/>
        </w:rPr>
        <w:t>to other organisations who share in the delivery of care and services to consumers.</w:t>
      </w:r>
      <w:r w:rsidR="00DF1F38">
        <w:rPr>
          <w:rFonts w:ascii="Open Sans" w:hAnsi="Open Sans" w:cs="Open Sans"/>
        </w:rPr>
        <w:t xml:space="preserve"> </w:t>
      </w:r>
    </w:p>
    <w:p w14:paraId="1C36DFEB" w14:textId="77777777" w:rsidR="00CE668E" w:rsidRDefault="00CE668E" w:rsidP="00CE668E">
      <w:pPr>
        <w:pStyle w:val="NormalArial"/>
        <w:rPr>
          <w:rFonts w:ascii="Open Sans" w:hAnsi="Open Sans" w:cs="Open Sans"/>
        </w:rPr>
      </w:pPr>
      <w:r>
        <w:rPr>
          <w:rFonts w:ascii="Open Sans" w:hAnsi="Open Sans" w:cs="Open Sans"/>
        </w:rPr>
        <w:t>The service demonstrated timely and appropriate referrals to external lifestyle and daily living focussed providers and organisations. For example, dementia support services and allied health practitioners, as well as religious personnel are engaged on a regular basis.</w:t>
      </w:r>
    </w:p>
    <w:p w14:paraId="0038EF5A" w14:textId="77777777" w:rsidR="00CE668E" w:rsidRDefault="00CE668E" w:rsidP="00CE668E">
      <w:pPr>
        <w:pStyle w:val="NormalArial"/>
        <w:rPr>
          <w:rFonts w:ascii="Open Sans" w:hAnsi="Open Sans" w:cs="Open Sans"/>
        </w:rPr>
      </w:pPr>
      <w:r>
        <w:rPr>
          <w:rFonts w:ascii="Open Sans" w:hAnsi="Open Sans" w:cs="Open Sans"/>
        </w:rPr>
        <w:t xml:space="preserve">Interviewed consumers were satisfied with the quality and variety of meals on offer at the service. Consumers confirmed there are alternative options available where required and meals are served at the right temperature. Sampled care plans contained individual dietary requirements, and this information is also available to staff at the point of meal delivery. </w:t>
      </w:r>
    </w:p>
    <w:p w14:paraId="2342ECEB" w14:textId="72E662FD" w:rsidR="00CE668E" w:rsidRDefault="00CE668E" w:rsidP="00CE668E">
      <w:pPr>
        <w:pStyle w:val="NormalArial"/>
        <w:rPr>
          <w:rFonts w:ascii="Open Sans" w:hAnsi="Open Sans" w:cs="Open Sans"/>
        </w:rPr>
      </w:pPr>
      <w:r>
        <w:rPr>
          <w:rFonts w:ascii="Open Sans" w:hAnsi="Open Sans" w:cs="Open Sans"/>
        </w:rPr>
        <w:t xml:space="preserve">Consumers were satisfied with equipment provided by the service and considered </w:t>
      </w:r>
      <w:r w:rsidR="005A69F7">
        <w:rPr>
          <w:rFonts w:ascii="Open Sans" w:hAnsi="Open Sans" w:cs="Open Sans"/>
        </w:rPr>
        <w:t xml:space="preserve">that </w:t>
      </w:r>
      <w:r>
        <w:rPr>
          <w:rFonts w:ascii="Open Sans" w:hAnsi="Open Sans" w:cs="Open Sans"/>
        </w:rPr>
        <w:t xml:space="preserve">staff are knowledgeable about how to use </w:t>
      </w:r>
      <w:r w:rsidR="00D97A1D">
        <w:rPr>
          <w:rFonts w:ascii="Open Sans" w:hAnsi="Open Sans" w:cs="Open Sans"/>
        </w:rPr>
        <w:t>it</w:t>
      </w:r>
      <w:r>
        <w:rPr>
          <w:rFonts w:ascii="Open Sans" w:hAnsi="Open Sans" w:cs="Open Sans"/>
        </w:rPr>
        <w:t>.</w:t>
      </w:r>
      <w:r w:rsidR="00D97A1D">
        <w:rPr>
          <w:rFonts w:ascii="Open Sans" w:hAnsi="Open Sans" w:cs="Open Sans"/>
        </w:rPr>
        <w:t xml:space="preserve"> Consumers reported maintenance requests for mobility equipment are promptly attended to. Staff understood the maintenance request processes and confirmed the maintenance officer attends to issues in a timely manner. Monitoring and reporting procedures are in place, and observations showed equipment used to support consumers in lifestyle activities was suitable, clean and well-maintained. </w:t>
      </w:r>
    </w:p>
    <w:p w14:paraId="46C63577" w14:textId="31B49E17" w:rsidR="00A223F8" w:rsidRPr="001E694D" w:rsidRDefault="00F2329A" w:rsidP="0036130C">
      <w:pPr>
        <w:pStyle w:val="NormalArial"/>
        <w:rPr>
          <w:rFonts w:ascii="Open Sans" w:hAnsi="Open Sans" w:cs="Open Sans"/>
        </w:rPr>
      </w:pPr>
      <w:r w:rsidRPr="001E694D">
        <w:rPr>
          <w:rFonts w:ascii="Open Sans" w:hAnsi="Open Sans" w:cs="Open Sans"/>
        </w:rPr>
        <w:br w:type="page"/>
      </w:r>
    </w:p>
    <w:p w14:paraId="3CFDF504" w14:textId="77777777" w:rsidR="00A223F8" w:rsidRPr="001E694D" w:rsidRDefault="00C7260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34496" w14:paraId="7B33A968" w14:textId="77777777" w:rsidTr="00634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5AD6BAC" w14:textId="77777777" w:rsidR="00A223F8" w:rsidRPr="001E694D" w:rsidRDefault="00C7260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908A1CB" w14:textId="77777777" w:rsidR="00A223F8" w:rsidRPr="001E694D" w:rsidRDefault="00A223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34496" w14:paraId="6012ACF5"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F6F19F"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7A01789"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3B3B424"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111992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06F775E5"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8211B7"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3EE63BC"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B74FD5C" w14:textId="77777777" w:rsidR="00A223F8" w:rsidRPr="001E694D" w:rsidRDefault="00C7260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22898FF" w14:textId="77777777" w:rsidR="00A223F8" w:rsidRPr="001E694D" w:rsidRDefault="00C7260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A826207" w14:textId="77777777" w:rsidR="00A223F8" w:rsidRPr="001E694D" w:rsidRDefault="00B645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679669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3255C50C"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729361"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C8CCB20"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0597120" w14:textId="77777777" w:rsidR="00A223F8" w:rsidRPr="001E694D" w:rsidRDefault="00B645C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161156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bl>
    <w:p w14:paraId="1F7530E8" w14:textId="77777777" w:rsidR="00A223F8" w:rsidRPr="003E162B" w:rsidRDefault="00C7260C" w:rsidP="002B0C90">
      <w:pPr>
        <w:pStyle w:val="Heading20"/>
        <w:rPr>
          <w:rFonts w:ascii="Open Sans" w:hAnsi="Open Sans" w:cs="Open Sans"/>
          <w:color w:val="781E77"/>
        </w:rPr>
      </w:pPr>
      <w:r w:rsidRPr="003E162B">
        <w:rPr>
          <w:rFonts w:ascii="Open Sans" w:hAnsi="Open Sans" w:cs="Open Sans"/>
          <w:color w:val="781E77"/>
        </w:rPr>
        <w:t>Findings</w:t>
      </w:r>
    </w:p>
    <w:p w14:paraId="45FA05F1" w14:textId="4DBCF423" w:rsidR="00B677BF" w:rsidRDefault="0016536B" w:rsidP="0036130C">
      <w:pPr>
        <w:pStyle w:val="NormalArial"/>
        <w:rPr>
          <w:rFonts w:ascii="Open Sans" w:hAnsi="Open Sans" w:cs="Open Sans"/>
        </w:rPr>
      </w:pPr>
      <w:r>
        <w:rPr>
          <w:rFonts w:ascii="Open Sans" w:hAnsi="Open Sans" w:cs="Open Sans"/>
        </w:rPr>
        <w:t>Observations showed a welcoming atmosphere, in an older style building. Indoor and outdoor communal areas are easily accessed and supports interaction between consumers. The service has several outdoor recreational areas, with a basketball ring, a p</w:t>
      </w:r>
      <w:r w:rsidR="00BE71E6">
        <w:rPr>
          <w:rFonts w:ascii="Open Sans" w:hAnsi="Open Sans" w:cs="Open Sans"/>
        </w:rPr>
        <w:t>o</w:t>
      </w:r>
      <w:r>
        <w:rPr>
          <w:rFonts w:ascii="Open Sans" w:hAnsi="Open Sans" w:cs="Open Sans"/>
        </w:rPr>
        <w:t>ol table and a gymnasium. Indoor areas include a large activities room and a cinema. Consumer rooms are personalised and reflect individual tastes. Throughout the site visit, consumers were seen engaging in activities and socialising with visitors and friends</w:t>
      </w:r>
      <w:r w:rsidR="00B677BF">
        <w:rPr>
          <w:rFonts w:ascii="Open Sans" w:hAnsi="Open Sans" w:cs="Open Sans"/>
        </w:rPr>
        <w:t>.</w:t>
      </w:r>
    </w:p>
    <w:p w14:paraId="53263C17" w14:textId="2B57B4B0" w:rsidR="00B677BF" w:rsidRDefault="00B677BF" w:rsidP="0036130C">
      <w:pPr>
        <w:pStyle w:val="NormalArial"/>
        <w:rPr>
          <w:rFonts w:ascii="Open Sans" w:hAnsi="Open Sans" w:cs="Open Sans"/>
        </w:rPr>
      </w:pPr>
      <w:r>
        <w:rPr>
          <w:rFonts w:ascii="Open Sans" w:hAnsi="Open Sans" w:cs="Open Sans"/>
        </w:rPr>
        <w:t xml:space="preserve">Observations during the site audit showed consumers have free access to both indoor and outdoor areas. Consumers in the memory support unit have spacious outdoor areas for their use, including a large garden. Gardens and grounds are well-maintained and professionally landscaped, and indoor areas were observed to be clean and well-maintained. However, the Assessment Team noted </w:t>
      </w:r>
      <w:r w:rsidR="00BE71E6">
        <w:rPr>
          <w:rFonts w:ascii="Open Sans" w:hAnsi="Open Sans" w:cs="Open Sans"/>
        </w:rPr>
        <w:t>staff smoking in</w:t>
      </w:r>
      <w:r>
        <w:rPr>
          <w:rFonts w:ascii="Open Sans" w:hAnsi="Open Sans" w:cs="Open Sans"/>
        </w:rPr>
        <w:t xml:space="preserve"> an area not designated as a smoking area. Feedback was given to management and immediate remedial action as taken. In their response received 6 November 2024, the organisation outlined a review of policy to be completed by 30 November 2024, to address the issue organisationally. No consumer complaints had been received in relation to the matter. </w:t>
      </w:r>
    </w:p>
    <w:p w14:paraId="118FCC1B" w14:textId="0A0902F9" w:rsidR="00A223F8" w:rsidRPr="001E694D" w:rsidRDefault="00B677BF" w:rsidP="0036130C">
      <w:pPr>
        <w:pStyle w:val="NormalArial"/>
        <w:rPr>
          <w:rFonts w:ascii="Open Sans" w:hAnsi="Open Sans" w:cs="Open Sans"/>
        </w:rPr>
      </w:pPr>
      <w:r>
        <w:rPr>
          <w:rFonts w:ascii="Open Sans" w:hAnsi="Open Sans" w:cs="Open Sans"/>
        </w:rPr>
        <w:t>Furniture, fitting</w:t>
      </w:r>
      <w:r w:rsidR="00BE71E6">
        <w:rPr>
          <w:rFonts w:ascii="Open Sans" w:hAnsi="Open Sans" w:cs="Open Sans"/>
        </w:rPr>
        <w:t>s</w:t>
      </w:r>
      <w:r>
        <w:rPr>
          <w:rFonts w:ascii="Open Sans" w:hAnsi="Open Sans" w:cs="Open Sans"/>
        </w:rPr>
        <w:t xml:space="preserve"> and equipment </w:t>
      </w:r>
      <w:r w:rsidR="00BE71E6">
        <w:rPr>
          <w:rFonts w:ascii="Open Sans" w:hAnsi="Open Sans" w:cs="Open Sans"/>
        </w:rPr>
        <w:t>is fit</w:t>
      </w:r>
      <w:r>
        <w:rPr>
          <w:rFonts w:ascii="Open Sans" w:hAnsi="Open Sans" w:cs="Open Sans"/>
        </w:rPr>
        <w:t xml:space="preserve"> for purpose, clean, maintained and safe. </w:t>
      </w:r>
      <w:r w:rsidR="009D7D2E">
        <w:rPr>
          <w:rFonts w:ascii="Open Sans" w:hAnsi="Open Sans" w:cs="Open Sans"/>
        </w:rPr>
        <w:t>Consumers</w:t>
      </w:r>
      <w:r>
        <w:rPr>
          <w:rFonts w:ascii="Open Sans" w:hAnsi="Open Sans" w:cs="Open Sans"/>
        </w:rPr>
        <w:t xml:space="preserve"> reported furniture and equipment is clean, with equipment </w:t>
      </w:r>
      <w:r w:rsidR="009D7D2E">
        <w:rPr>
          <w:rFonts w:ascii="Open Sans" w:hAnsi="Open Sans" w:cs="Open Sans"/>
        </w:rPr>
        <w:t>re</w:t>
      </w:r>
      <w:r>
        <w:rPr>
          <w:rFonts w:ascii="Open Sans" w:hAnsi="Open Sans" w:cs="Open Sans"/>
        </w:rPr>
        <w:t xml:space="preserve">gularly maintained and well kept. Records showed routine and reactive </w:t>
      </w:r>
      <w:r w:rsidR="009D7D2E">
        <w:rPr>
          <w:rFonts w:ascii="Open Sans" w:hAnsi="Open Sans" w:cs="Open Sans"/>
        </w:rPr>
        <w:t>maintenance</w:t>
      </w:r>
      <w:r>
        <w:rPr>
          <w:rFonts w:ascii="Open Sans" w:hAnsi="Open Sans" w:cs="Open Sans"/>
        </w:rPr>
        <w:t xml:space="preserve"> is up to date and </w:t>
      </w:r>
      <w:r w:rsidR="009D7D2E">
        <w:rPr>
          <w:rFonts w:ascii="Open Sans" w:hAnsi="Open Sans" w:cs="Open Sans"/>
        </w:rPr>
        <w:t xml:space="preserve">there are embedded procedures for detecting, reporting and addressing faults. Cleaning schedules are in place and cleaners were observed throughout the visit. </w:t>
      </w:r>
      <w:r>
        <w:rPr>
          <w:rFonts w:ascii="Open Sans" w:hAnsi="Open Sans" w:cs="Open Sans"/>
        </w:rPr>
        <w:t xml:space="preserve"> </w:t>
      </w:r>
      <w:r w:rsidRPr="001E694D">
        <w:rPr>
          <w:rFonts w:ascii="Open Sans" w:hAnsi="Open Sans" w:cs="Open Sans"/>
        </w:rPr>
        <w:br w:type="page"/>
      </w:r>
    </w:p>
    <w:p w14:paraId="5495D6A3" w14:textId="77777777" w:rsidR="00A223F8" w:rsidRPr="001E694D" w:rsidRDefault="00C7260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34496" w14:paraId="6D1B1F74" w14:textId="77777777" w:rsidTr="00634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3581936" w14:textId="77777777" w:rsidR="00A223F8" w:rsidRPr="001E694D" w:rsidRDefault="00C7260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5CBF8F8" w14:textId="77777777" w:rsidR="00A223F8" w:rsidRPr="001E694D" w:rsidRDefault="00A223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34496" w14:paraId="1EE13A0E"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928B6B"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4FB5F76"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A8A18AA"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306577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0A2F3EAB"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7CEE26"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0C8F115"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7D5A531" w14:textId="77777777" w:rsidR="00A223F8" w:rsidRPr="001E694D" w:rsidRDefault="00B645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127107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1D3A3698"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83CEE2"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8A486BF"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AD234A3"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663425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1CF1F63C" w14:textId="77777777" w:rsidTr="00634496">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4D35EA"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61A43E5"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8ABABFD" w14:textId="77777777" w:rsidR="00A223F8" w:rsidRPr="001E694D" w:rsidRDefault="00B645C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860870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bl>
    <w:p w14:paraId="09800FCD" w14:textId="77777777" w:rsidR="00A223F8" w:rsidRPr="003E162B" w:rsidRDefault="00C7260C" w:rsidP="00D87E7C">
      <w:pPr>
        <w:pStyle w:val="Heading20"/>
        <w:rPr>
          <w:rFonts w:ascii="Open Sans" w:hAnsi="Open Sans" w:cs="Open Sans"/>
          <w:color w:val="781E77"/>
        </w:rPr>
      </w:pPr>
      <w:r w:rsidRPr="003E162B">
        <w:rPr>
          <w:rFonts w:ascii="Open Sans" w:hAnsi="Open Sans" w:cs="Open Sans"/>
          <w:color w:val="781E77"/>
        </w:rPr>
        <w:t>Findings</w:t>
      </w:r>
    </w:p>
    <w:p w14:paraId="10EAE133" w14:textId="7D0E7391" w:rsidR="00A223F8" w:rsidRPr="001E694D" w:rsidRDefault="002D1930" w:rsidP="0036130C">
      <w:pPr>
        <w:pStyle w:val="NormalArial"/>
        <w:rPr>
          <w:rFonts w:ascii="Open Sans" w:hAnsi="Open Sans" w:cs="Open Sans"/>
        </w:rPr>
      </w:pPr>
      <w:r>
        <w:rPr>
          <w:rFonts w:ascii="Open Sans" w:hAnsi="Open Sans" w:cs="Open Sans"/>
        </w:rPr>
        <w:t xml:space="preserve">Consumers and representatives </w:t>
      </w:r>
      <w:r w:rsidR="004F5A42">
        <w:rPr>
          <w:rFonts w:ascii="Open Sans" w:hAnsi="Open Sans" w:cs="Open Sans"/>
        </w:rPr>
        <w:t>said they were</w:t>
      </w:r>
      <w:r>
        <w:rPr>
          <w:rFonts w:ascii="Open Sans" w:hAnsi="Open Sans" w:cs="Open Sans"/>
        </w:rPr>
        <w:t xml:space="preserve"> comfortable to raise concerns with the service and said they are encouraged to do so. </w:t>
      </w:r>
      <w:r w:rsidR="00D14130">
        <w:rPr>
          <w:rFonts w:ascii="Open Sans" w:hAnsi="Open Sans" w:cs="Open Sans"/>
        </w:rPr>
        <w:t>There are a</w:t>
      </w:r>
      <w:r>
        <w:rPr>
          <w:rFonts w:ascii="Open Sans" w:hAnsi="Open Sans" w:cs="Open Sans"/>
        </w:rPr>
        <w:t xml:space="preserve"> variety of ways </w:t>
      </w:r>
      <w:r w:rsidR="00D14130">
        <w:rPr>
          <w:rFonts w:ascii="Open Sans" w:hAnsi="Open Sans" w:cs="Open Sans"/>
        </w:rPr>
        <w:t>consumers</w:t>
      </w:r>
      <w:r>
        <w:rPr>
          <w:rFonts w:ascii="Open Sans" w:hAnsi="Open Sans" w:cs="Open Sans"/>
        </w:rPr>
        <w:t xml:space="preserve"> and </w:t>
      </w:r>
      <w:r w:rsidR="00D14130">
        <w:rPr>
          <w:rFonts w:ascii="Open Sans" w:hAnsi="Open Sans" w:cs="Open Sans"/>
        </w:rPr>
        <w:t>representatives</w:t>
      </w:r>
      <w:r>
        <w:rPr>
          <w:rFonts w:ascii="Open Sans" w:hAnsi="Open Sans" w:cs="Open Sans"/>
        </w:rPr>
        <w:t xml:space="preserve"> can raise complaints, including through feedback forms, </w:t>
      </w:r>
      <w:r w:rsidR="00D14130">
        <w:rPr>
          <w:rFonts w:ascii="Open Sans" w:hAnsi="Open Sans" w:cs="Open Sans"/>
        </w:rPr>
        <w:t xml:space="preserve">consumer meetings and directly to management. Staff described assisting consumers to fill out feedback forms when needed. Consumers and representatives are informed about the feedback and complaints process on entry to the service and there is information, feedback forms and lockboxes displayed in communal areas. </w:t>
      </w:r>
    </w:p>
    <w:p w14:paraId="10EE2968" w14:textId="20D4A2FB" w:rsidR="00F03A8D" w:rsidRDefault="00D14130" w:rsidP="0036130C">
      <w:pPr>
        <w:pStyle w:val="NormalArial"/>
        <w:rPr>
          <w:rFonts w:ascii="Open Sans" w:hAnsi="Open Sans" w:cs="Open Sans"/>
        </w:rPr>
      </w:pPr>
      <w:r>
        <w:rPr>
          <w:rFonts w:ascii="Open Sans" w:hAnsi="Open Sans" w:cs="Open Sans"/>
        </w:rPr>
        <w:t xml:space="preserve">Consumers </w:t>
      </w:r>
      <w:r w:rsidR="00346BE0">
        <w:rPr>
          <w:rFonts w:ascii="Open Sans" w:hAnsi="Open Sans" w:cs="Open Sans"/>
        </w:rPr>
        <w:t>are</w:t>
      </w:r>
      <w:r>
        <w:rPr>
          <w:rFonts w:ascii="Open Sans" w:hAnsi="Open Sans" w:cs="Open Sans"/>
        </w:rPr>
        <w:t xml:space="preserve"> aware of advocacy and language services. Consumers and representatives said they know how to access advocates, and </w:t>
      </w:r>
      <w:r w:rsidR="004F5A42">
        <w:rPr>
          <w:rFonts w:ascii="Open Sans" w:hAnsi="Open Sans" w:cs="Open Sans"/>
        </w:rPr>
        <w:t>said</w:t>
      </w:r>
      <w:r>
        <w:rPr>
          <w:rFonts w:ascii="Open Sans" w:hAnsi="Open Sans" w:cs="Open Sans"/>
        </w:rPr>
        <w:t xml:space="preserve"> the service would provide support to any consumer wanting to access external complaints mechanisms. Management and staff underst</w:t>
      </w:r>
      <w:r w:rsidR="00346BE0">
        <w:rPr>
          <w:rFonts w:ascii="Open Sans" w:hAnsi="Open Sans" w:cs="Open Sans"/>
        </w:rPr>
        <w:t>an</w:t>
      </w:r>
      <w:r>
        <w:rPr>
          <w:rFonts w:ascii="Open Sans" w:hAnsi="Open Sans" w:cs="Open Sans"/>
        </w:rPr>
        <w:t xml:space="preserve">d the external complaints avenues </w:t>
      </w:r>
      <w:r w:rsidR="004F5A42">
        <w:rPr>
          <w:rFonts w:ascii="Open Sans" w:hAnsi="Open Sans" w:cs="Open Sans"/>
        </w:rPr>
        <w:t xml:space="preserve">available </w:t>
      </w:r>
      <w:r>
        <w:rPr>
          <w:rFonts w:ascii="Open Sans" w:hAnsi="Open Sans" w:cs="Open Sans"/>
        </w:rPr>
        <w:t xml:space="preserve">and information about </w:t>
      </w:r>
      <w:r w:rsidR="004F5A42">
        <w:rPr>
          <w:rFonts w:ascii="Open Sans" w:hAnsi="Open Sans" w:cs="Open Sans"/>
        </w:rPr>
        <w:t>these is</w:t>
      </w:r>
      <w:r>
        <w:rPr>
          <w:rFonts w:ascii="Open Sans" w:hAnsi="Open Sans" w:cs="Open Sans"/>
        </w:rPr>
        <w:t xml:space="preserve"> displayed in the service. </w:t>
      </w:r>
    </w:p>
    <w:p w14:paraId="02B554E6" w14:textId="6DC2FAA7" w:rsidR="00B4329A" w:rsidRDefault="00B4329A" w:rsidP="0036130C">
      <w:pPr>
        <w:pStyle w:val="NormalArial"/>
        <w:rPr>
          <w:rFonts w:ascii="Open Sans" w:hAnsi="Open Sans" w:cs="Open Sans"/>
        </w:rPr>
      </w:pPr>
      <w:r>
        <w:rPr>
          <w:rFonts w:ascii="Open Sans" w:hAnsi="Open Sans" w:cs="Open Sans"/>
        </w:rPr>
        <w:t xml:space="preserve">Document review and consumer/representative feedback </w:t>
      </w:r>
      <w:r w:rsidR="004F5A42">
        <w:rPr>
          <w:rFonts w:ascii="Open Sans" w:hAnsi="Open Sans" w:cs="Open Sans"/>
        </w:rPr>
        <w:t>showed</w:t>
      </w:r>
      <w:r>
        <w:rPr>
          <w:rFonts w:ascii="Open Sans" w:hAnsi="Open Sans" w:cs="Open Sans"/>
        </w:rPr>
        <w:t xml:space="preserve"> the service takes timely action in response to complaints and uses open disclosure when things go wrong. The complaints register contains strong detail about complaints received, actions taken in response, affected parties and date </w:t>
      </w:r>
      <w:r w:rsidR="004F5A42">
        <w:rPr>
          <w:rFonts w:ascii="Open Sans" w:hAnsi="Open Sans" w:cs="Open Sans"/>
        </w:rPr>
        <w:t>of resolution</w:t>
      </w:r>
      <w:r>
        <w:rPr>
          <w:rFonts w:ascii="Open Sans" w:hAnsi="Open Sans" w:cs="Open Sans"/>
        </w:rPr>
        <w:t xml:space="preserve">. Staff understand the principles of open disclosure and have received training in its principles. </w:t>
      </w:r>
    </w:p>
    <w:p w14:paraId="1DCE1E12" w14:textId="444341B1" w:rsidR="00A223F8" w:rsidRPr="001E694D" w:rsidRDefault="00D74BA5" w:rsidP="0036130C">
      <w:pPr>
        <w:pStyle w:val="NormalArial"/>
        <w:rPr>
          <w:rFonts w:ascii="Open Sans" w:hAnsi="Open Sans" w:cs="Open Sans"/>
        </w:rPr>
      </w:pPr>
      <w:r>
        <w:rPr>
          <w:rFonts w:ascii="Open Sans" w:hAnsi="Open Sans" w:cs="Open Sans"/>
        </w:rPr>
        <w:t>Document</w:t>
      </w:r>
      <w:r w:rsidR="00B4329A">
        <w:rPr>
          <w:rFonts w:ascii="Open Sans" w:hAnsi="Open Sans" w:cs="Open Sans"/>
        </w:rPr>
        <w:t xml:space="preserve"> review, staff and consumer/</w:t>
      </w:r>
      <w:r>
        <w:rPr>
          <w:rFonts w:ascii="Open Sans" w:hAnsi="Open Sans" w:cs="Open Sans"/>
        </w:rPr>
        <w:t>representative</w:t>
      </w:r>
      <w:r w:rsidR="00B4329A">
        <w:rPr>
          <w:rFonts w:ascii="Open Sans" w:hAnsi="Open Sans" w:cs="Open Sans"/>
        </w:rPr>
        <w:t xml:space="preserve"> feedback </w:t>
      </w:r>
      <w:r w:rsidR="004F5A42">
        <w:rPr>
          <w:rFonts w:ascii="Open Sans" w:hAnsi="Open Sans" w:cs="Open Sans"/>
        </w:rPr>
        <w:t>showed</w:t>
      </w:r>
      <w:r w:rsidR="00B4329A">
        <w:rPr>
          <w:rFonts w:ascii="Open Sans" w:hAnsi="Open Sans" w:cs="Open Sans"/>
        </w:rPr>
        <w:t xml:space="preserve"> the service elicits consumer feedback to improve the service. Complaints and feedback are trended, </w:t>
      </w:r>
      <w:r>
        <w:rPr>
          <w:rFonts w:ascii="Open Sans" w:hAnsi="Open Sans" w:cs="Open Sans"/>
        </w:rPr>
        <w:t xml:space="preserve">to identify improvement opportunities. </w:t>
      </w:r>
      <w:r w:rsidR="00346BE0">
        <w:rPr>
          <w:rFonts w:ascii="Open Sans" w:hAnsi="Open Sans" w:cs="Open Sans"/>
        </w:rPr>
        <w:t>E</w:t>
      </w:r>
      <w:r>
        <w:rPr>
          <w:rFonts w:ascii="Open Sans" w:hAnsi="Open Sans" w:cs="Open Sans"/>
        </w:rPr>
        <w:t xml:space="preserve">xamples of </w:t>
      </w:r>
      <w:r>
        <w:rPr>
          <w:rFonts w:ascii="Open Sans" w:hAnsi="Open Sans" w:cs="Open Sans"/>
        </w:rPr>
        <w:lastRenderedPageBreak/>
        <w:t xml:space="preserve">improvements </w:t>
      </w:r>
      <w:r w:rsidR="00346BE0">
        <w:rPr>
          <w:rFonts w:ascii="Open Sans" w:hAnsi="Open Sans" w:cs="Open Sans"/>
        </w:rPr>
        <w:t xml:space="preserve">which </w:t>
      </w:r>
      <w:r w:rsidR="004F5A42">
        <w:rPr>
          <w:rFonts w:ascii="Open Sans" w:hAnsi="Open Sans" w:cs="Open Sans"/>
        </w:rPr>
        <w:t>have</w:t>
      </w:r>
      <w:r>
        <w:rPr>
          <w:rFonts w:ascii="Open Sans" w:hAnsi="Open Sans" w:cs="Open Sans"/>
        </w:rPr>
        <w:t xml:space="preserve"> resulted from feedback, includ</w:t>
      </w:r>
      <w:r w:rsidR="00346BE0">
        <w:rPr>
          <w:rFonts w:ascii="Open Sans" w:hAnsi="Open Sans" w:cs="Open Sans"/>
        </w:rPr>
        <w:t>es</w:t>
      </w:r>
      <w:r>
        <w:rPr>
          <w:rFonts w:ascii="Open Sans" w:hAnsi="Open Sans" w:cs="Open Sans"/>
        </w:rPr>
        <w:t xml:space="preserve"> menu </w:t>
      </w:r>
      <w:r w:rsidR="004F5A42">
        <w:rPr>
          <w:rFonts w:ascii="Open Sans" w:hAnsi="Open Sans" w:cs="Open Sans"/>
        </w:rPr>
        <w:t>enhancements</w:t>
      </w:r>
      <w:r>
        <w:rPr>
          <w:rFonts w:ascii="Open Sans" w:hAnsi="Open Sans" w:cs="Open Sans"/>
        </w:rPr>
        <w:t xml:space="preserve"> and the installation of a basketball hoop. </w:t>
      </w:r>
      <w:r w:rsidRPr="001E694D">
        <w:rPr>
          <w:rFonts w:ascii="Open Sans" w:hAnsi="Open Sans" w:cs="Open Sans"/>
        </w:rPr>
        <w:br w:type="page"/>
      </w:r>
    </w:p>
    <w:p w14:paraId="07646964" w14:textId="77777777" w:rsidR="00A223F8" w:rsidRPr="001E694D" w:rsidRDefault="00C7260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34496" w14:paraId="3AACA72A" w14:textId="77777777" w:rsidTr="00634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22BD46E" w14:textId="77777777" w:rsidR="00A223F8" w:rsidRPr="001E694D" w:rsidRDefault="00C7260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6815527" w14:textId="77777777" w:rsidR="00A223F8" w:rsidRPr="001E694D" w:rsidRDefault="00A223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34496" w14:paraId="7EA06F96"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95C29D"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857B808"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83BF130"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807350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5235AA22"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E5D3B0"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AF6ED10"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DF16ED5" w14:textId="77777777" w:rsidR="00A223F8" w:rsidRPr="001E694D" w:rsidRDefault="00B645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16177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3848BF28"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CCC280"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D4E94C6"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AAE3589"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081246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6BEE5BA4"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DA3B12"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418FDB4"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DC9A5E6" w14:textId="77777777" w:rsidR="00A223F8" w:rsidRPr="001E694D" w:rsidRDefault="00B645C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811666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39B11366" w14:textId="77777777" w:rsidTr="0063449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3EA2C8"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7F7A468"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26AE3C6" w14:textId="77777777" w:rsidR="00A223F8" w:rsidRPr="001E694D" w:rsidRDefault="00B645C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032950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bl>
    <w:p w14:paraId="5941FC2E" w14:textId="77777777" w:rsidR="00A223F8" w:rsidRPr="003E162B" w:rsidRDefault="00C7260C" w:rsidP="002B0C90">
      <w:pPr>
        <w:pStyle w:val="Heading20"/>
        <w:rPr>
          <w:rFonts w:ascii="Open Sans" w:hAnsi="Open Sans" w:cs="Open Sans"/>
          <w:color w:val="781E77"/>
        </w:rPr>
      </w:pPr>
      <w:r w:rsidRPr="003E162B">
        <w:rPr>
          <w:rFonts w:ascii="Open Sans" w:hAnsi="Open Sans" w:cs="Open Sans"/>
          <w:color w:val="781E77"/>
        </w:rPr>
        <w:t>Findings</w:t>
      </w:r>
    </w:p>
    <w:p w14:paraId="53745F87" w14:textId="113E9F05" w:rsidR="00A223F8" w:rsidRDefault="003C6E63" w:rsidP="0036130C">
      <w:pPr>
        <w:pStyle w:val="NormalArial"/>
        <w:rPr>
          <w:rFonts w:ascii="Open Sans" w:hAnsi="Open Sans" w:cs="Open Sans"/>
        </w:rPr>
      </w:pPr>
      <w:r>
        <w:rPr>
          <w:rFonts w:ascii="Open Sans" w:hAnsi="Open Sans" w:cs="Open Sans"/>
        </w:rPr>
        <w:t xml:space="preserve">The service demonstrated a planned approach to rostering, which deploys sufficient staff in the right mix. Consumers and representatives said there are enough staff and service delivery is not rushed. Observations confirmed this. Most staff were satisfied with the number of personnel and felt they have enough time to do their jobs and meet consumer needs. Review of documentation showed most shifts in the previous month had been filled. Rostered staff are deployed throughout the service at the beginning of each shift, allowing flexibility to move staff to areas they are needed from day to day. </w:t>
      </w:r>
    </w:p>
    <w:p w14:paraId="564B4357" w14:textId="1919E730" w:rsidR="003C6E63" w:rsidRDefault="003C6E63" w:rsidP="0036130C">
      <w:pPr>
        <w:pStyle w:val="NormalArial"/>
        <w:rPr>
          <w:rFonts w:ascii="Open Sans" w:hAnsi="Open Sans" w:cs="Open Sans"/>
        </w:rPr>
      </w:pPr>
      <w:r>
        <w:rPr>
          <w:rFonts w:ascii="Open Sans" w:hAnsi="Open Sans" w:cs="Open Sans"/>
        </w:rPr>
        <w:t>Consumers said that staff never rush care</w:t>
      </w:r>
      <w:r w:rsidR="001C24E3">
        <w:rPr>
          <w:rFonts w:ascii="Open Sans" w:hAnsi="Open Sans" w:cs="Open Sans"/>
        </w:rPr>
        <w:t xml:space="preserve">, respect their individual identities </w:t>
      </w:r>
      <w:r>
        <w:rPr>
          <w:rFonts w:ascii="Open Sans" w:hAnsi="Open Sans" w:cs="Open Sans"/>
        </w:rPr>
        <w:t>and take the ti</w:t>
      </w:r>
      <w:r w:rsidR="00885B85">
        <w:rPr>
          <w:rFonts w:ascii="Open Sans" w:hAnsi="Open Sans" w:cs="Open Sans"/>
        </w:rPr>
        <w:t>m</w:t>
      </w:r>
      <w:r>
        <w:rPr>
          <w:rFonts w:ascii="Open Sans" w:hAnsi="Open Sans" w:cs="Open Sans"/>
        </w:rPr>
        <w:t xml:space="preserve">e to talk to them about their day. Observations showed staff interacting with consumers in a kind and caring manner, </w:t>
      </w:r>
      <w:r w:rsidR="00885B85">
        <w:rPr>
          <w:rFonts w:ascii="Open Sans" w:hAnsi="Open Sans" w:cs="Open Sans"/>
        </w:rPr>
        <w:t xml:space="preserve">using preferred names, </w:t>
      </w:r>
      <w:r>
        <w:rPr>
          <w:rFonts w:ascii="Open Sans" w:hAnsi="Open Sans" w:cs="Open Sans"/>
        </w:rPr>
        <w:t xml:space="preserve">knocking on doors and waiting for permission to enter. </w:t>
      </w:r>
      <w:r w:rsidR="001C24E3">
        <w:rPr>
          <w:rFonts w:ascii="Open Sans" w:hAnsi="Open Sans" w:cs="Open Sans"/>
        </w:rPr>
        <w:t xml:space="preserve">The service has embedded policies and a code of conduct governing workforce interactions with consumers. </w:t>
      </w:r>
    </w:p>
    <w:p w14:paraId="167B0E45" w14:textId="5C1CDF10" w:rsidR="001C24E3" w:rsidRDefault="001C24E3" w:rsidP="0036130C">
      <w:pPr>
        <w:pStyle w:val="NormalArial"/>
        <w:rPr>
          <w:rFonts w:ascii="Open Sans" w:hAnsi="Open Sans" w:cs="Open Sans"/>
        </w:rPr>
      </w:pPr>
      <w:r>
        <w:rPr>
          <w:rFonts w:ascii="Open Sans" w:hAnsi="Open Sans" w:cs="Open Sans"/>
        </w:rPr>
        <w:t xml:space="preserve">Consumers and representatives said staff have the knowledge they need to do their jobs properly. Management outlined how staff competencies are monitored, with required competencies dependent on role. Qualifications required for each position are set out in position descriptions and these are </w:t>
      </w:r>
      <w:r>
        <w:rPr>
          <w:rFonts w:ascii="Open Sans" w:hAnsi="Open Sans" w:cs="Open Sans"/>
        </w:rPr>
        <w:lastRenderedPageBreak/>
        <w:t xml:space="preserve">verified through </w:t>
      </w:r>
      <w:r w:rsidR="00FF3817">
        <w:rPr>
          <w:rFonts w:ascii="Open Sans" w:hAnsi="Open Sans" w:cs="Open Sans"/>
        </w:rPr>
        <w:t xml:space="preserve">the </w:t>
      </w:r>
      <w:r>
        <w:rPr>
          <w:rFonts w:ascii="Open Sans" w:hAnsi="Open Sans" w:cs="Open Sans"/>
        </w:rPr>
        <w:t>onboarding process. Staff said they feel they have the knowledge needed to do their jobs and were comfortable</w:t>
      </w:r>
      <w:r w:rsidR="00F63071">
        <w:rPr>
          <w:rFonts w:ascii="Open Sans" w:hAnsi="Open Sans" w:cs="Open Sans"/>
        </w:rPr>
        <w:t xml:space="preserve"> </w:t>
      </w:r>
      <w:r>
        <w:rPr>
          <w:rFonts w:ascii="Open Sans" w:hAnsi="Open Sans" w:cs="Open Sans"/>
        </w:rPr>
        <w:t xml:space="preserve">to seek assistance from management if they had any </w:t>
      </w:r>
      <w:r w:rsidR="00F63071">
        <w:rPr>
          <w:rFonts w:ascii="Open Sans" w:hAnsi="Open Sans" w:cs="Open Sans"/>
        </w:rPr>
        <w:t>learning</w:t>
      </w:r>
      <w:r>
        <w:rPr>
          <w:rFonts w:ascii="Open Sans" w:hAnsi="Open Sans" w:cs="Open Sans"/>
        </w:rPr>
        <w:t xml:space="preserve"> needs. </w:t>
      </w:r>
    </w:p>
    <w:p w14:paraId="7B3BFF57" w14:textId="5AA65E00" w:rsidR="001C24E3" w:rsidRPr="001E694D" w:rsidRDefault="001C24E3" w:rsidP="0036130C">
      <w:pPr>
        <w:pStyle w:val="NormalArial"/>
        <w:rPr>
          <w:rFonts w:ascii="Open Sans" w:hAnsi="Open Sans" w:cs="Open Sans"/>
        </w:rPr>
      </w:pPr>
      <w:r>
        <w:rPr>
          <w:rFonts w:ascii="Open Sans" w:hAnsi="Open Sans" w:cs="Open Sans"/>
        </w:rPr>
        <w:t xml:space="preserve">The service demonstrated an embedded system to recruit, train, equip and support staff in providing care required by these Quality Standards. </w:t>
      </w:r>
      <w:r w:rsidR="00F63071">
        <w:rPr>
          <w:rFonts w:ascii="Open Sans" w:hAnsi="Open Sans" w:cs="Open Sans"/>
        </w:rPr>
        <w:t xml:space="preserve">Staff confirmed the onboarding process provided them with relevant role specific training. </w:t>
      </w:r>
      <w:r>
        <w:rPr>
          <w:rFonts w:ascii="Open Sans" w:hAnsi="Open Sans" w:cs="Open Sans"/>
        </w:rPr>
        <w:t xml:space="preserve">Staff have annual mandatory training modules and also receive ad hoc training throughout the year, in response to emerging topics identified through improvement mechanisms and clinical monitoring. Management monitors </w:t>
      </w:r>
      <w:r w:rsidR="00F63071">
        <w:rPr>
          <w:rFonts w:ascii="Open Sans" w:hAnsi="Open Sans" w:cs="Open Sans"/>
        </w:rPr>
        <w:t xml:space="preserve">staff performance and identifies training needs through monitoring, data analysis, feedback and meetings. Training records show staff were up to date with mandatory training at the time of site audit. </w:t>
      </w:r>
    </w:p>
    <w:p w14:paraId="3281B0AF" w14:textId="3B710323" w:rsidR="00A223F8" w:rsidRDefault="00F63071" w:rsidP="0036130C">
      <w:pPr>
        <w:pStyle w:val="NormalArial"/>
        <w:rPr>
          <w:rFonts w:ascii="Open Sans" w:hAnsi="Open Sans" w:cs="Open Sans"/>
        </w:rPr>
      </w:pPr>
      <w:r>
        <w:rPr>
          <w:rFonts w:ascii="Open Sans" w:hAnsi="Open Sans" w:cs="Open Sans"/>
        </w:rPr>
        <w:t xml:space="preserve">Staff performance appraisals were mostly up to date at the time of audit, with some overdue. However, management outlined a new performance appraisal process to commence shortly after the audit and outlined a plan to bring appraisals up to date in that time. Staff performance is also monitored on an ongoing basis outside of the performance appraisal process, at regular intervals throughout the year. </w:t>
      </w:r>
      <w:r w:rsidRPr="001E694D">
        <w:rPr>
          <w:rFonts w:ascii="Open Sans" w:hAnsi="Open Sans" w:cs="Open Sans"/>
        </w:rPr>
        <w:br w:type="page"/>
      </w:r>
    </w:p>
    <w:p w14:paraId="3463FFF8" w14:textId="77777777" w:rsidR="00A223F8" w:rsidRPr="001E694D" w:rsidRDefault="00C7260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34496" w14:paraId="2F73B36B" w14:textId="77777777" w:rsidTr="00634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B5F9120" w14:textId="77777777" w:rsidR="00A223F8" w:rsidRPr="001E694D" w:rsidRDefault="00C7260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C4F7622" w14:textId="77777777" w:rsidR="00A223F8" w:rsidRPr="001E694D" w:rsidRDefault="00A223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34496" w14:paraId="3C01F002" w14:textId="77777777" w:rsidTr="0063449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4B6EB23"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8675A54"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00146B2"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692928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423A58E0"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161524C"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D9EF1B7"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5ABFDF4" w14:textId="77777777" w:rsidR="00A223F8" w:rsidRPr="001E694D" w:rsidRDefault="00B645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026958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684651BA" w14:textId="77777777" w:rsidTr="0063449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705E0B"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8D4AF94"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260839A" w14:textId="77777777" w:rsidR="00A223F8" w:rsidRPr="001E694D" w:rsidRDefault="00C7260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BA585AF" w14:textId="77777777" w:rsidR="00A223F8" w:rsidRPr="001E694D" w:rsidRDefault="00C7260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8066323" w14:textId="77777777" w:rsidR="00A223F8" w:rsidRPr="001E694D" w:rsidRDefault="00C7260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8162A62" w14:textId="77777777" w:rsidR="00A223F8" w:rsidRPr="001E694D" w:rsidRDefault="00C7260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5649DF5" w14:textId="77777777" w:rsidR="00A223F8" w:rsidRPr="001E694D" w:rsidRDefault="00C7260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00CAE3A" w14:textId="77777777" w:rsidR="00A223F8" w:rsidRPr="001E694D" w:rsidRDefault="00C7260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184A1F7" w14:textId="77777777" w:rsidR="00A223F8" w:rsidRPr="001E694D" w:rsidRDefault="00B645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244123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170B4103" w14:textId="77777777" w:rsidTr="006344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CBA33F8"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E68A469" w14:textId="77777777" w:rsidR="00A223F8" w:rsidRPr="001E694D" w:rsidRDefault="00C726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F781899" w14:textId="77777777" w:rsidR="00A223F8" w:rsidRPr="001E694D" w:rsidRDefault="00C7260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D549839" w14:textId="77777777" w:rsidR="00A223F8" w:rsidRPr="001E694D" w:rsidRDefault="00C7260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1609919" w14:textId="77777777" w:rsidR="00A223F8" w:rsidRPr="001E694D" w:rsidRDefault="00C7260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1DE3E7B" w14:textId="77777777" w:rsidR="00A223F8" w:rsidRPr="001E694D" w:rsidRDefault="00C7260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60FCBD3" w14:textId="77777777" w:rsidR="00A223F8" w:rsidRPr="001E694D" w:rsidRDefault="00B645C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695762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r w:rsidR="00634496" w14:paraId="5DC265F9" w14:textId="77777777" w:rsidTr="0063449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5C9BE06" w14:textId="77777777" w:rsidR="00A223F8" w:rsidRPr="001E694D" w:rsidRDefault="00C7260C"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78BACEB" w14:textId="77777777" w:rsidR="00A223F8" w:rsidRPr="001E694D" w:rsidRDefault="00C726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4758AD0" w14:textId="77777777" w:rsidR="00A223F8" w:rsidRPr="001E694D" w:rsidRDefault="00C7260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C5B266E" w14:textId="77777777" w:rsidR="00A223F8" w:rsidRPr="001E694D" w:rsidRDefault="00C7260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FDE0DC6" w14:textId="77777777" w:rsidR="00A223F8" w:rsidRPr="001E694D" w:rsidRDefault="00C7260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4C3272A" w14:textId="77777777" w:rsidR="00A223F8" w:rsidRPr="001E694D" w:rsidRDefault="00B645C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139250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7260C" w:rsidRPr="001E694D">
                  <w:rPr>
                    <w:rFonts w:ascii="Open Sans" w:hAnsi="Open Sans" w:cs="Open Sans"/>
                  </w:rPr>
                  <w:t>Compliant</w:t>
                </w:r>
              </w:sdtContent>
            </w:sdt>
          </w:p>
        </w:tc>
      </w:tr>
    </w:tbl>
    <w:p w14:paraId="05CEFAFF" w14:textId="77777777" w:rsidR="00A223F8" w:rsidRPr="007A2323" w:rsidRDefault="00C7260C"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D3580AF" w14:textId="6D3ACA20" w:rsidR="005D1AD1" w:rsidRPr="009234D1" w:rsidRDefault="005D1AD1" w:rsidP="005D1AD1">
      <w:pPr>
        <w:pStyle w:val="NormalArial"/>
        <w:rPr>
          <w:rFonts w:ascii="Open Sans" w:hAnsi="Open Sans" w:cs="Open Sans"/>
        </w:rPr>
      </w:pPr>
      <w:r w:rsidRPr="009234D1">
        <w:rPr>
          <w:rFonts w:ascii="Open Sans" w:hAnsi="Open Sans" w:cs="Open Sans"/>
        </w:rPr>
        <w:t xml:space="preserve">Consumers said </w:t>
      </w:r>
      <w:r w:rsidR="00826631" w:rsidRPr="009234D1">
        <w:rPr>
          <w:rFonts w:ascii="Open Sans" w:hAnsi="Open Sans" w:cs="Open Sans"/>
        </w:rPr>
        <w:t xml:space="preserve">they </w:t>
      </w:r>
      <w:r w:rsidRPr="009234D1">
        <w:rPr>
          <w:rFonts w:ascii="Open Sans" w:hAnsi="Open Sans" w:cs="Open Sans"/>
        </w:rPr>
        <w:t xml:space="preserve">provide input into service delivery through different avenues, such as surveys and through feedback and complaints. </w:t>
      </w:r>
      <w:r w:rsidR="00826631" w:rsidRPr="009234D1">
        <w:rPr>
          <w:rFonts w:ascii="Open Sans" w:hAnsi="Open Sans" w:cs="Open Sans"/>
        </w:rPr>
        <w:t xml:space="preserve">The service also has </w:t>
      </w:r>
      <w:r w:rsidRPr="009234D1">
        <w:rPr>
          <w:rFonts w:ascii="Open Sans" w:hAnsi="Open Sans" w:cs="Open Sans"/>
        </w:rPr>
        <w:t>consumer meetings</w:t>
      </w:r>
      <w:r w:rsidR="00DA1620">
        <w:rPr>
          <w:rFonts w:ascii="Open Sans" w:hAnsi="Open Sans" w:cs="Open Sans"/>
        </w:rPr>
        <w:t xml:space="preserve"> and a </w:t>
      </w:r>
      <w:r w:rsidR="00826631" w:rsidRPr="009234D1">
        <w:rPr>
          <w:rFonts w:ascii="Open Sans" w:hAnsi="Open Sans" w:cs="Open Sans"/>
        </w:rPr>
        <w:t xml:space="preserve">Consumer Advisory Body, to channel consumer input to decision makers </w:t>
      </w:r>
      <w:r w:rsidR="00DA1620">
        <w:rPr>
          <w:rFonts w:ascii="Open Sans" w:hAnsi="Open Sans" w:cs="Open Sans"/>
        </w:rPr>
        <w:t>at</w:t>
      </w:r>
      <w:r w:rsidR="00826631" w:rsidRPr="009234D1">
        <w:rPr>
          <w:rFonts w:ascii="Open Sans" w:hAnsi="Open Sans" w:cs="Open Sans"/>
        </w:rPr>
        <w:t xml:space="preserve"> high</w:t>
      </w:r>
      <w:r w:rsidR="00DA1620">
        <w:rPr>
          <w:rFonts w:ascii="Open Sans" w:hAnsi="Open Sans" w:cs="Open Sans"/>
        </w:rPr>
        <w:t>er</w:t>
      </w:r>
      <w:r w:rsidR="00826631" w:rsidRPr="009234D1">
        <w:rPr>
          <w:rFonts w:ascii="Open Sans" w:hAnsi="Open Sans" w:cs="Open Sans"/>
        </w:rPr>
        <w:t xml:space="preserve"> organisational levels, as well as to the governing body. </w:t>
      </w:r>
    </w:p>
    <w:p w14:paraId="259FAD4A" w14:textId="28F0E927" w:rsidR="00E66AB8" w:rsidRPr="009234D1" w:rsidRDefault="00826631" w:rsidP="00E66AB8">
      <w:pPr>
        <w:pStyle w:val="NormalArial"/>
        <w:rPr>
          <w:rFonts w:ascii="Open Sans" w:hAnsi="Open Sans" w:cs="Open Sans"/>
        </w:rPr>
      </w:pPr>
      <w:r w:rsidRPr="009234D1">
        <w:rPr>
          <w:rFonts w:ascii="Open Sans" w:hAnsi="Open Sans" w:cs="Open Sans"/>
        </w:rPr>
        <w:t xml:space="preserve">Management described how the governing body is involved in the oversight and delivery of care and services through the organisational governance structure. Management </w:t>
      </w:r>
      <w:r w:rsidR="00565741">
        <w:rPr>
          <w:rFonts w:ascii="Open Sans" w:hAnsi="Open Sans" w:cs="Open Sans"/>
        </w:rPr>
        <w:t xml:space="preserve">confirmed the </w:t>
      </w:r>
      <w:r w:rsidRPr="009234D1">
        <w:rPr>
          <w:rFonts w:ascii="Open Sans" w:hAnsi="Open Sans" w:cs="Open Sans"/>
        </w:rPr>
        <w:t>governing</w:t>
      </w:r>
      <w:r w:rsidR="00565741">
        <w:rPr>
          <w:rFonts w:ascii="Open Sans" w:hAnsi="Open Sans" w:cs="Open Sans"/>
        </w:rPr>
        <w:t xml:space="preserve"> body</w:t>
      </w:r>
      <w:r w:rsidRPr="009234D1">
        <w:rPr>
          <w:rFonts w:ascii="Open Sans" w:hAnsi="Open Sans" w:cs="Open Sans"/>
        </w:rPr>
        <w:t xml:space="preserve"> is informed of what is happening at the service including through combined clinical and incident data, results of internal audits, surveys and complaints trends. The organisation has polic</w:t>
      </w:r>
      <w:r w:rsidR="00565741">
        <w:rPr>
          <w:rFonts w:ascii="Open Sans" w:hAnsi="Open Sans" w:cs="Open Sans"/>
        </w:rPr>
        <w:t>i</w:t>
      </w:r>
      <w:r w:rsidRPr="009234D1">
        <w:rPr>
          <w:rFonts w:ascii="Open Sans" w:hAnsi="Open Sans" w:cs="Open Sans"/>
        </w:rPr>
        <w:t xml:space="preserve">es and procedures supporting delivery of inclusive care, with the governing body identified as holding overall accountability for quality and safety, in the </w:t>
      </w:r>
      <w:r w:rsidR="00A902BB" w:rsidRPr="009234D1">
        <w:rPr>
          <w:rFonts w:ascii="Open Sans" w:hAnsi="Open Sans" w:cs="Open Sans"/>
        </w:rPr>
        <w:t>organisation’s</w:t>
      </w:r>
      <w:r w:rsidRPr="009234D1">
        <w:rPr>
          <w:rFonts w:ascii="Open Sans" w:hAnsi="Open Sans" w:cs="Open Sans"/>
        </w:rPr>
        <w:t xml:space="preserve"> </w:t>
      </w:r>
      <w:r w:rsidR="00A902BB" w:rsidRPr="009234D1">
        <w:rPr>
          <w:rFonts w:ascii="Open Sans" w:hAnsi="Open Sans" w:cs="Open Sans"/>
        </w:rPr>
        <w:t>governance framework</w:t>
      </w:r>
      <w:r w:rsidRPr="009234D1">
        <w:rPr>
          <w:rFonts w:ascii="Open Sans" w:hAnsi="Open Sans" w:cs="Open Sans"/>
        </w:rPr>
        <w:t xml:space="preserve">. </w:t>
      </w:r>
    </w:p>
    <w:p w14:paraId="5DD65543" w14:textId="77777777" w:rsidR="00565741" w:rsidRDefault="00E66AB8" w:rsidP="00E66AB8">
      <w:pPr>
        <w:pStyle w:val="NormalArial"/>
        <w:rPr>
          <w:rFonts w:ascii="Open Sans" w:hAnsi="Open Sans" w:cs="Open Sans"/>
        </w:rPr>
      </w:pPr>
      <w:r w:rsidRPr="009234D1">
        <w:rPr>
          <w:rFonts w:ascii="Open Sans" w:hAnsi="Open Sans" w:cs="Open Sans"/>
        </w:rPr>
        <w:t>The service demonstrated appropriate governance systems are in place including a</w:t>
      </w:r>
      <w:r w:rsidR="00A82386" w:rsidRPr="009234D1">
        <w:rPr>
          <w:rFonts w:ascii="Open Sans" w:hAnsi="Open Sans" w:cs="Open Sans"/>
        </w:rPr>
        <w:t>n effective</w:t>
      </w:r>
      <w:r w:rsidRPr="009234D1">
        <w:rPr>
          <w:rFonts w:ascii="Open Sans" w:hAnsi="Open Sans" w:cs="Open Sans"/>
        </w:rPr>
        <w:t xml:space="preserve"> </w:t>
      </w:r>
      <w:r w:rsidR="00565741">
        <w:rPr>
          <w:rFonts w:ascii="Open Sans" w:hAnsi="Open Sans" w:cs="Open Sans"/>
        </w:rPr>
        <w:t>ECMS to support effective information sharing</w:t>
      </w:r>
      <w:r w:rsidR="00A82386" w:rsidRPr="009234D1">
        <w:rPr>
          <w:rFonts w:ascii="Open Sans" w:hAnsi="Open Sans" w:cs="Open Sans"/>
        </w:rPr>
        <w:t>. C</w:t>
      </w:r>
      <w:r w:rsidRPr="009234D1">
        <w:rPr>
          <w:rFonts w:ascii="Open Sans" w:hAnsi="Open Sans" w:cs="Open Sans"/>
        </w:rPr>
        <w:t>ontinuous improvement</w:t>
      </w:r>
      <w:r w:rsidR="00A82386" w:rsidRPr="009234D1">
        <w:rPr>
          <w:rFonts w:ascii="Open Sans" w:hAnsi="Open Sans" w:cs="Open Sans"/>
        </w:rPr>
        <w:t xml:space="preserve"> opportunities are identified through feedback and complaints, staff and consumer meetings, internal audits, clinical incident reporting and the National Quality Indicator Program. </w:t>
      </w:r>
    </w:p>
    <w:p w14:paraId="305CC3D2" w14:textId="77777777" w:rsidR="00565741" w:rsidRDefault="00A82386" w:rsidP="00E66AB8">
      <w:pPr>
        <w:pStyle w:val="NormalArial"/>
        <w:rPr>
          <w:rFonts w:ascii="Open Sans" w:hAnsi="Open Sans" w:cs="Open Sans"/>
        </w:rPr>
      </w:pPr>
      <w:r w:rsidRPr="009234D1">
        <w:rPr>
          <w:rFonts w:ascii="Open Sans" w:hAnsi="Open Sans" w:cs="Open Sans"/>
        </w:rPr>
        <w:t xml:space="preserve">Financial governance arrangements </w:t>
      </w:r>
      <w:r w:rsidR="00565741" w:rsidRPr="009234D1">
        <w:rPr>
          <w:rFonts w:ascii="Open Sans" w:hAnsi="Open Sans" w:cs="Open Sans"/>
        </w:rPr>
        <w:t>include</w:t>
      </w:r>
      <w:r w:rsidRPr="009234D1">
        <w:rPr>
          <w:rFonts w:ascii="Open Sans" w:hAnsi="Open Sans" w:cs="Open Sans"/>
        </w:rPr>
        <w:t xml:space="preserve"> a day-to-day budget for the service that contains a spending limit supported by spending guidelines. Additional expenditure is approved through</w:t>
      </w:r>
      <w:r w:rsidR="005D1AD1" w:rsidRPr="009234D1">
        <w:rPr>
          <w:rFonts w:ascii="Open Sans" w:hAnsi="Open Sans" w:cs="Open Sans"/>
        </w:rPr>
        <w:t xml:space="preserve"> </w:t>
      </w:r>
      <w:r w:rsidRPr="009234D1">
        <w:rPr>
          <w:rFonts w:ascii="Open Sans" w:hAnsi="Open Sans" w:cs="Open Sans"/>
        </w:rPr>
        <w:t>t</w:t>
      </w:r>
      <w:r w:rsidR="005D1AD1" w:rsidRPr="009234D1">
        <w:rPr>
          <w:rFonts w:ascii="Open Sans" w:hAnsi="Open Sans" w:cs="Open Sans"/>
        </w:rPr>
        <w:t xml:space="preserve">he </w:t>
      </w:r>
      <w:r w:rsidRPr="009234D1">
        <w:rPr>
          <w:rFonts w:ascii="Open Sans" w:hAnsi="Open Sans" w:cs="Open Sans"/>
        </w:rPr>
        <w:t>organisation’s procurement officer. Workforce governance</w:t>
      </w:r>
      <w:r w:rsidR="005D1AD1" w:rsidRPr="009234D1">
        <w:rPr>
          <w:rFonts w:ascii="Open Sans" w:hAnsi="Open Sans" w:cs="Open Sans"/>
        </w:rPr>
        <w:t xml:space="preserve"> </w:t>
      </w:r>
      <w:r w:rsidRPr="009234D1">
        <w:rPr>
          <w:rFonts w:ascii="Open Sans" w:hAnsi="Open Sans" w:cs="Open Sans"/>
        </w:rPr>
        <w:t xml:space="preserve">is effective, with the </w:t>
      </w:r>
      <w:r w:rsidR="005D1AD1" w:rsidRPr="009234D1">
        <w:rPr>
          <w:rFonts w:ascii="Open Sans" w:hAnsi="Open Sans" w:cs="Open Sans"/>
        </w:rPr>
        <w:t>organization</w:t>
      </w:r>
      <w:r w:rsidRPr="009234D1">
        <w:rPr>
          <w:rFonts w:ascii="Open Sans" w:hAnsi="Open Sans" w:cs="Open Sans"/>
        </w:rPr>
        <w:t xml:space="preserve"> using a </w:t>
      </w:r>
      <w:r w:rsidR="005D1AD1" w:rsidRPr="009234D1">
        <w:rPr>
          <w:rFonts w:ascii="Open Sans" w:hAnsi="Open Sans" w:cs="Open Sans"/>
        </w:rPr>
        <w:t>base roster system</w:t>
      </w:r>
      <w:r w:rsidRPr="009234D1">
        <w:rPr>
          <w:rFonts w:ascii="Open Sans" w:hAnsi="Open Sans" w:cs="Open Sans"/>
        </w:rPr>
        <w:t xml:space="preserve"> to generate a service roster </w:t>
      </w:r>
      <w:r w:rsidR="005D1AD1" w:rsidRPr="009234D1">
        <w:rPr>
          <w:rFonts w:ascii="Open Sans" w:hAnsi="Open Sans" w:cs="Open Sans"/>
        </w:rPr>
        <w:t>based</w:t>
      </w:r>
      <w:r w:rsidRPr="009234D1">
        <w:rPr>
          <w:rFonts w:ascii="Open Sans" w:hAnsi="Open Sans" w:cs="Open Sans"/>
        </w:rPr>
        <w:t xml:space="preserve"> on occupancy, required care minutes and </w:t>
      </w:r>
      <w:r w:rsidR="005D1AD1" w:rsidRPr="009234D1">
        <w:rPr>
          <w:rFonts w:ascii="Open Sans" w:hAnsi="Open Sans" w:cs="Open Sans"/>
        </w:rPr>
        <w:t>consumer</w:t>
      </w:r>
      <w:r w:rsidRPr="009234D1">
        <w:rPr>
          <w:rFonts w:ascii="Open Sans" w:hAnsi="Open Sans" w:cs="Open Sans"/>
        </w:rPr>
        <w:t xml:space="preserve"> acuity. The service meets RN and care minute requirements. </w:t>
      </w:r>
    </w:p>
    <w:p w14:paraId="35B0E622" w14:textId="41443FB8" w:rsidR="00E66AB8" w:rsidRPr="009234D1" w:rsidRDefault="00A82386" w:rsidP="00E66AB8">
      <w:pPr>
        <w:pStyle w:val="NormalArial"/>
        <w:rPr>
          <w:rFonts w:ascii="Open Sans" w:hAnsi="Open Sans" w:cs="Open Sans"/>
        </w:rPr>
      </w:pPr>
      <w:r w:rsidRPr="009234D1">
        <w:rPr>
          <w:rFonts w:ascii="Open Sans" w:hAnsi="Open Sans" w:cs="Open Sans"/>
        </w:rPr>
        <w:t xml:space="preserve">The </w:t>
      </w:r>
      <w:r w:rsidR="005D1AD1" w:rsidRPr="009234D1">
        <w:rPr>
          <w:rFonts w:ascii="Open Sans" w:hAnsi="Open Sans" w:cs="Open Sans"/>
        </w:rPr>
        <w:t>organisation has a</w:t>
      </w:r>
      <w:r w:rsidRPr="009234D1">
        <w:rPr>
          <w:rFonts w:ascii="Open Sans" w:hAnsi="Open Sans" w:cs="Open Sans"/>
        </w:rPr>
        <w:t xml:space="preserve"> committee</w:t>
      </w:r>
      <w:r w:rsidR="005D1AD1" w:rsidRPr="009234D1">
        <w:rPr>
          <w:rFonts w:ascii="Open Sans" w:hAnsi="Open Sans" w:cs="Open Sans"/>
        </w:rPr>
        <w:t xml:space="preserve"> structure to monitor industry standards, guidelines and legislation changes. Monthly leadership meetings support monitoring of regulatory compliance, with communiques issued to individual services regarding upcoming regulatory changes.  The feedback and complaints system </w:t>
      </w:r>
      <w:r w:rsidR="009741B3" w:rsidRPr="009234D1">
        <w:rPr>
          <w:rFonts w:ascii="Open Sans" w:hAnsi="Open Sans" w:cs="Open Sans"/>
        </w:rPr>
        <w:t>are</w:t>
      </w:r>
      <w:r w:rsidR="005D1AD1" w:rsidRPr="009234D1">
        <w:rPr>
          <w:rFonts w:ascii="Open Sans" w:hAnsi="Open Sans" w:cs="Open Sans"/>
        </w:rPr>
        <w:t xml:space="preserve"> effective, and data from it is communicated to the governing body. </w:t>
      </w:r>
      <w:r w:rsidR="00E66AB8" w:rsidRPr="009234D1">
        <w:rPr>
          <w:rFonts w:ascii="Open Sans" w:hAnsi="Open Sans" w:cs="Open Sans"/>
        </w:rPr>
        <w:t xml:space="preserve"> The service has policies and procedures relating to </w:t>
      </w:r>
      <w:r w:rsidR="005D1AD1" w:rsidRPr="009234D1">
        <w:rPr>
          <w:rFonts w:ascii="Open Sans" w:hAnsi="Open Sans" w:cs="Open Sans"/>
        </w:rPr>
        <w:t>each of the</w:t>
      </w:r>
      <w:r w:rsidR="00E66AB8" w:rsidRPr="009234D1">
        <w:rPr>
          <w:rFonts w:ascii="Open Sans" w:hAnsi="Open Sans" w:cs="Open Sans"/>
        </w:rPr>
        <w:t xml:space="preserve"> governance system</w:t>
      </w:r>
      <w:r w:rsidR="005D1AD1" w:rsidRPr="009234D1">
        <w:rPr>
          <w:rFonts w:ascii="Open Sans" w:hAnsi="Open Sans" w:cs="Open Sans"/>
        </w:rPr>
        <w:t>s.</w:t>
      </w:r>
    </w:p>
    <w:p w14:paraId="2E112AE5" w14:textId="491C7797" w:rsidR="00BB1F41" w:rsidRPr="009234D1" w:rsidRDefault="00BB1F41" w:rsidP="00BB1F41">
      <w:pPr>
        <w:pStyle w:val="NormalArial"/>
        <w:rPr>
          <w:rFonts w:ascii="Open Sans" w:hAnsi="Open Sans" w:cs="Open Sans"/>
          <w:color w:val="auto"/>
        </w:rPr>
      </w:pPr>
      <w:r w:rsidRPr="009234D1">
        <w:rPr>
          <w:rFonts w:ascii="Open Sans" w:hAnsi="Open Sans" w:cs="Open Sans"/>
        </w:rPr>
        <w:t xml:space="preserve">Documentation review demonstrated the service has policies and procedures in place to manage risks, identity and respond to abuse and neglect, support consumers to take risks and to manage and prevent incidents.  Staff and management understand the pertinent high-impact, high prevalence risks at the service and staff are guided by the incident management and risk policy. Incident data is </w:t>
      </w:r>
      <w:r w:rsidR="00565741" w:rsidRPr="009234D1">
        <w:rPr>
          <w:rFonts w:ascii="Open Sans" w:hAnsi="Open Sans" w:cs="Open Sans"/>
        </w:rPr>
        <w:t>reviewed,</w:t>
      </w:r>
      <w:r w:rsidRPr="009234D1">
        <w:rPr>
          <w:rFonts w:ascii="Open Sans" w:hAnsi="Open Sans" w:cs="Open Sans"/>
        </w:rPr>
        <w:t xml:space="preserve"> and the Quality and Safety Risk Committee discusses Serious Incident Reporting Scheme and other incident data at bimonthly meetings. </w:t>
      </w:r>
    </w:p>
    <w:p w14:paraId="63A76829" w14:textId="5D5D74A8" w:rsidR="00BB1F41" w:rsidRPr="009234D1" w:rsidRDefault="00BB1F41" w:rsidP="00BB1F41">
      <w:pPr>
        <w:pStyle w:val="NormalArial"/>
        <w:rPr>
          <w:rFonts w:ascii="Open Sans" w:hAnsi="Open Sans" w:cs="Open Sans"/>
        </w:rPr>
      </w:pPr>
      <w:r w:rsidRPr="009234D1">
        <w:rPr>
          <w:rFonts w:ascii="Open Sans" w:hAnsi="Open Sans" w:cs="Open Sans"/>
          <w:color w:val="auto"/>
        </w:rPr>
        <w:lastRenderedPageBreak/>
        <w:t>The service demonstrated a clinical governance framework in place, including policies concerning antimicrobial stewardship, minimising the use of restraint and open disclosure. Staff demonstrated shared understanding of these concepts</w:t>
      </w:r>
      <w:r w:rsidR="00555666" w:rsidRPr="009234D1">
        <w:rPr>
          <w:rFonts w:ascii="Open Sans" w:hAnsi="Open Sans" w:cs="Open Sans"/>
          <w:color w:val="auto"/>
        </w:rPr>
        <w:t xml:space="preserve">, had received relevant training </w:t>
      </w:r>
      <w:r w:rsidRPr="009234D1">
        <w:rPr>
          <w:rFonts w:ascii="Open Sans" w:hAnsi="Open Sans" w:cs="Open Sans"/>
          <w:color w:val="auto"/>
        </w:rPr>
        <w:t>and gave practical examples to demonstrate how the principles appl</w:t>
      </w:r>
      <w:r w:rsidR="00565741">
        <w:rPr>
          <w:rFonts w:ascii="Open Sans" w:hAnsi="Open Sans" w:cs="Open Sans"/>
          <w:color w:val="auto"/>
        </w:rPr>
        <w:t>y</w:t>
      </w:r>
      <w:r w:rsidRPr="009234D1">
        <w:rPr>
          <w:rFonts w:ascii="Open Sans" w:hAnsi="Open Sans" w:cs="Open Sans"/>
          <w:color w:val="auto"/>
        </w:rPr>
        <w:t xml:space="preserve"> to their work. </w:t>
      </w:r>
      <w:r w:rsidR="00555666" w:rsidRPr="009234D1">
        <w:rPr>
          <w:rFonts w:ascii="Open Sans" w:hAnsi="Open Sans" w:cs="Open Sans"/>
          <w:color w:val="auto"/>
        </w:rPr>
        <w:t xml:space="preserve">Policies, procedures, guidelines and decision-making tools are in place to support the application of these principles in </w:t>
      </w:r>
      <w:r w:rsidR="00565741" w:rsidRPr="009234D1">
        <w:rPr>
          <w:rFonts w:ascii="Open Sans" w:hAnsi="Open Sans" w:cs="Open Sans"/>
          <w:color w:val="auto"/>
        </w:rPr>
        <w:t>day-to-day</w:t>
      </w:r>
      <w:r w:rsidR="00555666" w:rsidRPr="009234D1">
        <w:rPr>
          <w:rFonts w:ascii="Open Sans" w:hAnsi="Open Sans" w:cs="Open Sans"/>
          <w:color w:val="auto"/>
        </w:rPr>
        <w:t xml:space="preserve"> work. </w:t>
      </w:r>
    </w:p>
    <w:sectPr w:rsidR="00BB1F41" w:rsidRPr="009234D1"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4562F" w14:textId="77777777" w:rsidR="00DF0B96" w:rsidRDefault="00DF0B96">
      <w:pPr>
        <w:spacing w:after="0"/>
      </w:pPr>
      <w:r>
        <w:separator/>
      </w:r>
    </w:p>
  </w:endnote>
  <w:endnote w:type="continuationSeparator" w:id="0">
    <w:p w14:paraId="69C9D1D5" w14:textId="77777777" w:rsidR="00DF0B96" w:rsidRDefault="00DF0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6C49A" w14:textId="7CDBDD04" w:rsidR="00A223F8" w:rsidRPr="00DF37F2" w:rsidRDefault="00C7260C"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 xml:space="preserve">Anglicare SQ St John's Home </w:t>
    </w:r>
    <w:r w:rsidR="003E6900" w:rsidRPr="00D3376F">
      <w:rPr>
        <w:rFonts w:cs="Times New Roman"/>
        <w:color w:val="auto"/>
        <w:szCs w:val="18"/>
      </w:rPr>
      <w:t>for</w:t>
    </w:r>
    <w:r w:rsidRPr="00D3376F">
      <w:rPr>
        <w:rFonts w:cs="Times New Roman"/>
        <w:color w:val="auto"/>
        <w:szCs w:val="18"/>
      </w:rPr>
      <w:t xml:space="preserve"> Aged Men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281023E" w14:textId="77777777" w:rsidR="00A223F8" w:rsidRPr="00DF37F2" w:rsidRDefault="00C7260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5050</w:t>
    </w:r>
    <w:bookmarkEnd w:id="2"/>
    <w:r w:rsidRPr="00DF37F2">
      <w:rPr>
        <w:rStyle w:val="FooterBold"/>
        <w:rFonts w:ascii="Arial" w:hAnsi="Arial"/>
        <w:b w:val="0"/>
      </w:rPr>
      <w:tab/>
      <w:t xml:space="preserve">OFFICIAL: Sensitive </w:t>
    </w:r>
  </w:p>
  <w:p w14:paraId="2A3FC424" w14:textId="77777777" w:rsidR="00A223F8" w:rsidRPr="00DF37F2" w:rsidRDefault="00C7260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08CA7" w14:textId="77777777" w:rsidR="00A223F8" w:rsidRDefault="00A223F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133E5" w14:textId="77777777" w:rsidR="00DF0B96" w:rsidRDefault="00DF0B96" w:rsidP="00D71F88">
      <w:pPr>
        <w:spacing w:after="0"/>
      </w:pPr>
      <w:r>
        <w:separator/>
      </w:r>
    </w:p>
  </w:footnote>
  <w:footnote w:type="continuationSeparator" w:id="0">
    <w:p w14:paraId="69E3841A" w14:textId="77777777" w:rsidR="00DF0B96" w:rsidRDefault="00DF0B96" w:rsidP="00D71F88">
      <w:pPr>
        <w:spacing w:after="0"/>
      </w:pPr>
      <w:r>
        <w:continuationSeparator/>
      </w:r>
    </w:p>
  </w:footnote>
  <w:footnote w:id="1">
    <w:p w14:paraId="3F5E624C" w14:textId="218A72F7" w:rsidR="00A223F8" w:rsidRDefault="00C7260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5A007F">
        <w:rPr>
          <w:rFonts w:ascii="Arial" w:hAnsi="Arial"/>
          <w:color w:val="auto"/>
          <w:sz w:val="20"/>
          <w:szCs w:val="20"/>
        </w:rPr>
        <w:t>section 40A</w:t>
      </w:r>
      <w:r w:rsidRPr="00443CA4">
        <w:rPr>
          <w:rFonts w:ascii="Arial" w:hAnsi="Arial"/>
          <w:sz w:val="20"/>
          <w:szCs w:val="20"/>
        </w:rPr>
        <w:t xml:space="preserve"> of the Aged Care Quality and Safety Commission Rules 2018.</w:t>
      </w:r>
    </w:p>
    <w:p w14:paraId="22EDC34B" w14:textId="77777777" w:rsidR="00A223F8" w:rsidRDefault="00A223F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ED20F" w14:textId="77777777" w:rsidR="00A223F8" w:rsidRDefault="00C7260C">
    <w:pPr>
      <w:pStyle w:val="Header"/>
    </w:pPr>
    <w:r>
      <w:rPr>
        <w:noProof/>
        <w:color w:val="2B579A"/>
        <w:shd w:val="clear" w:color="auto" w:fill="E6E6E6"/>
        <w:lang w:val="en-US"/>
      </w:rPr>
      <w:drawing>
        <wp:anchor distT="0" distB="0" distL="114300" distR="114300" simplePos="0" relativeHeight="251658241" behindDoc="1" locked="0" layoutInCell="1" allowOverlap="1" wp14:anchorId="5AC19DF6" wp14:editId="50D5DCE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31E2B" w14:textId="77777777" w:rsidR="00A223F8" w:rsidRDefault="00C7260C">
    <w:pPr>
      <w:pStyle w:val="Header"/>
    </w:pPr>
    <w:r>
      <w:rPr>
        <w:noProof/>
      </w:rPr>
      <w:drawing>
        <wp:anchor distT="0" distB="0" distL="114300" distR="114300" simplePos="0" relativeHeight="251658240" behindDoc="0" locked="0" layoutInCell="1" allowOverlap="1" wp14:anchorId="37887165" wp14:editId="0873039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31062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242AD12">
      <w:start w:val="1"/>
      <w:numFmt w:val="lowerRoman"/>
      <w:lvlText w:val="(%1)"/>
      <w:lvlJc w:val="left"/>
      <w:pPr>
        <w:ind w:left="1080" w:hanging="720"/>
      </w:pPr>
      <w:rPr>
        <w:rFonts w:hint="default"/>
      </w:rPr>
    </w:lvl>
    <w:lvl w:ilvl="1" w:tplc="F9CCA592" w:tentative="1">
      <w:start w:val="1"/>
      <w:numFmt w:val="lowerLetter"/>
      <w:lvlText w:val="%2."/>
      <w:lvlJc w:val="left"/>
      <w:pPr>
        <w:ind w:left="1440" w:hanging="360"/>
      </w:pPr>
    </w:lvl>
    <w:lvl w:ilvl="2" w:tplc="4658204C" w:tentative="1">
      <w:start w:val="1"/>
      <w:numFmt w:val="lowerRoman"/>
      <w:lvlText w:val="%3."/>
      <w:lvlJc w:val="right"/>
      <w:pPr>
        <w:ind w:left="2160" w:hanging="180"/>
      </w:pPr>
    </w:lvl>
    <w:lvl w:ilvl="3" w:tplc="883623DA" w:tentative="1">
      <w:start w:val="1"/>
      <w:numFmt w:val="decimal"/>
      <w:lvlText w:val="%4."/>
      <w:lvlJc w:val="left"/>
      <w:pPr>
        <w:ind w:left="2880" w:hanging="360"/>
      </w:pPr>
    </w:lvl>
    <w:lvl w:ilvl="4" w:tplc="C520E8E8" w:tentative="1">
      <w:start w:val="1"/>
      <w:numFmt w:val="lowerLetter"/>
      <w:lvlText w:val="%5."/>
      <w:lvlJc w:val="left"/>
      <w:pPr>
        <w:ind w:left="3600" w:hanging="360"/>
      </w:pPr>
    </w:lvl>
    <w:lvl w:ilvl="5" w:tplc="886C2A00" w:tentative="1">
      <w:start w:val="1"/>
      <w:numFmt w:val="lowerRoman"/>
      <w:lvlText w:val="%6."/>
      <w:lvlJc w:val="right"/>
      <w:pPr>
        <w:ind w:left="4320" w:hanging="180"/>
      </w:pPr>
    </w:lvl>
    <w:lvl w:ilvl="6" w:tplc="B02403C2" w:tentative="1">
      <w:start w:val="1"/>
      <w:numFmt w:val="decimal"/>
      <w:lvlText w:val="%7."/>
      <w:lvlJc w:val="left"/>
      <w:pPr>
        <w:ind w:left="5040" w:hanging="360"/>
      </w:pPr>
    </w:lvl>
    <w:lvl w:ilvl="7" w:tplc="6FC2FA7A" w:tentative="1">
      <w:start w:val="1"/>
      <w:numFmt w:val="lowerLetter"/>
      <w:lvlText w:val="%8."/>
      <w:lvlJc w:val="left"/>
      <w:pPr>
        <w:ind w:left="5760" w:hanging="360"/>
      </w:pPr>
    </w:lvl>
    <w:lvl w:ilvl="8" w:tplc="C89C91E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C8A687C">
      <w:start w:val="1"/>
      <w:numFmt w:val="lowerRoman"/>
      <w:lvlText w:val="(%1)"/>
      <w:lvlJc w:val="left"/>
      <w:pPr>
        <w:ind w:left="1080" w:hanging="720"/>
      </w:pPr>
      <w:rPr>
        <w:rFonts w:hint="default"/>
      </w:rPr>
    </w:lvl>
    <w:lvl w:ilvl="1" w:tplc="D7DA4040" w:tentative="1">
      <w:start w:val="1"/>
      <w:numFmt w:val="lowerLetter"/>
      <w:lvlText w:val="%2."/>
      <w:lvlJc w:val="left"/>
      <w:pPr>
        <w:ind w:left="1440" w:hanging="360"/>
      </w:pPr>
    </w:lvl>
    <w:lvl w:ilvl="2" w:tplc="4B36C758" w:tentative="1">
      <w:start w:val="1"/>
      <w:numFmt w:val="lowerRoman"/>
      <w:lvlText w:val="%3."/>
      <w:lvlJc w:val="right"/>
      <w:pPr>
        <w:ind w:left="2160" w:hanging="180"/>
      </w:pPr>
    </w:lvl>
    <w:lvl w:ilvl="3" w:tplc="2CD2C41A" w:tentative="1">
      <w:start w:val="1"/>
      <w:numFmt w:val="decimal"/>
      <w:lvlText w:val="%4."/>
      <w:lvlJc w:val="left"/>
      <w:pPr>
        <w:ind w:left="2880" w:hanging="360"/>
      </w:pPr>
    </w:lvl>
    <w:lvl w:ilvl="4" w:tplc="8A822C62" w:tentative="1">
      <w:start w:val="1"/>
      <w:numFmt w:val="lowerLetter"/>
      <w:lvlText w:val="%5."/>
      <w:lvlJc w:val="left"/>
      <w:pPr>
        <w:ind w:left="3600" w:hanging="360"/>
      </w:pPr>
    </w:lvl>
    <w:lvl w:ilvl="5" w:tplc="1CFE9B4C" w:tentative="1">
      <w:start w:val="1"/>
      <w:numFmt w:val="lowerRoman"/>
      <w:lvlText w:val="%6."/>
      <w:lvlJc w:val="right"/>
      <w:pPr>
        <w:ind w:left="4320" w:hanging="180"/>
      </w:pPr>
    </w:lvl>
    <w:lvl w:ilvl="6" w:tplc="3E28E4FE" w:tentative="1">
      <w:start w:val="1"/>
      <w:numFmt w:val="decimal"/>
      <w:lvlText w:val="%7."/>
      <w:lvlJc w:val="left"/>
      <w:pPr>
        <w:ind w:left="5040" w:hanging="360"/>
      </w:pPr>
    </w:lvl>
    <w:lvl w:ilvl="7" w:tplc="765E561E" w:tentative="1">
      <w:start w:val="1"/>
      <w:numFmt w:val="lowerLetter"/>
      <w:lvlText w:val="%8."/>
      <w:lvlJc w:val="left"/>
      <w:pPr>
        <w:ind w:left="5760" w:hanging="360"/>
      </w:pPr>
    </w:lvl>
    <w:lvl w:ilvl="8" w:tplc="1BC6C2D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1CE42BC">
      <w:start w:val="1"/>
      <w:numFmt w:val="lowerRoman"/>
      <w:lvlText w:val="(%1)"/>
      <w:lvlJc w:val="left"/>
      <w:pPr>
        <w:ind w:left="1080" w:hanging="720"/>
      </w:pPr>
      <w:rPr>
        <w:rFonts w:hint="default"/>
      </w:rPr>
    </w:lvl>
    <w:lvl w:ilvl="1" w:tplc="7ABAB530" w:tentative="1">
      <w:start w:val="1"/>
      <w:numFmt w:val="lowerLetter"/>
      <w:lvlText w:val="%2."/>
      <w:lvlJc w:val="left"/>
      <w:pPr>
        <w:ind w:left="1440" w:hanging="360"/>
      </w:pPr>
    </w:lvl>
    <w:lvl w:ilvl="2" w:tplc="797E3A3A" w:tentative="1">
      <w:start w:val="1"/>
      <w:numFmt w:val="lowerRoman"/>
      <w:lvlText w:val="%3."/>
      <w:lvlJc w:val="right"/>
      <w:pPr>
        <w:ind w:left="2160" w:hanging="180"/>
      </w:pPr>
    </w:lvl>
    <w:lvl w:ilvl="3" w:tplc="4BF4638C" w:tentative="1">
      <w:start w:val="1"/>
      <w:numFmt w:val="decimal"/>
      <w:lvlText w:val="%4."/>
      <w:lvlJc w:val="left"/>
      <w:pPr>
        <w:ind w:left="2880" w:hanging="360"/>
      </w:pPr>
    </w:lvl>
    <w:lvl w:ilvl="4" w:tplc="69A673BE" w:tentative="1">
      <w:start w:val="1"/>
      <w:numFmt w:val="lowerLetter"/>
      <w:lvlText w:val="%5."/>
      <w:lvlJc w:val="left"/>
      <w:pPr>
        <w:ind w:left="3600" w:hanging="360"/>
      </w:pPr>
    </w:lvl>
    <w:lvl w:ilvl="5" w:tplc="BD3AEEFE" w:tentative="1">
      <w:start w:val="1"/>
      <w:numFmt w:val="lowerRoman"/>
      <w:lvlText w:val="%6."/>
      <w:lvlJc w:val="right"/>
      <w:pPr>
        <w:ind w:left="4320" w:hanging="180"/>
      </w:pPr>
    </w:lvl>
    <w:lvl w:ilvl="6" w:tplc="3E84A320" w:tentative="1">
      <w:start w:val="1"/>
      <w:numFmt w:val="decimal"/>
      <w:lvlText w:val="%7."/>
      <w:lvlJc w:val="left"/>
      <w:pPr>
        <w:ind w:left="5040" w:hanging="360"/>
      </w:pPr>
    </w:lvl>
    <w:lvl w:ilvl="7" w:tplc="AE6ABC76" w:tentative="1">
      <w:start w:val="1"/>
      <w:numFmt w:val="lowerLetter"/>
      <w:lvlText w:val="%8."/>
      <w:lvlJc w:val="left"/>
      <w:pPr>
        <w:ind w:left="5760" w:hanging="360"/>
      </w:pPr>
    </w:lvl>
    <w:lvl w:ilvl="8" w:tplc="8722A2A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8F60FF6">
      <w:start w:val="1"/>
      <w:numFmt w:val="bullet"/>
      <w:lvlText w:val=""/>
      <w:lvlJc w:val="left"/>
      <w:pPr>
        <w:ind w:left="720" w:hanging="360"/>
      </w:pPr>
      <w:rPr>
        <w:rFonts w:ascii="Symbol" w:hAnsi="Symbol" w:hint="default"/>
        <w:color w:val="auto"/>
        <w:sz w:val="24"/>
        <w:szCs w:val="24"/>
      </w:rPr>
    </w:lvl>
    <w:lvl w:ilvl="1" w:tplc="BE4E6698" w:tentative="1">
      <w:start w:val="1"/>
      <w:numFmt w:val="bullet"/>
      <w:lvlText w:val="o"/>
      <w:lvlJc w:val="left"/>
      <w:pPr>
        <w:ind w:left="1440" w:hanging="360"/>
      </w:pPr>
      <w:rPr>
        <w:rFonts w:ascii="Courier New" w:hAnsi="Courier New" w:cs="Courier New" w:hint="default"/>
      </w:rPr>
    </w:lvl>
    <w:lvl w:ilvl="2" w:tplc="6590A538" w:tentative="1">
      <w:start w:val="1"/>
      <w:numFmt w:val="bullet"/>
      <w:lvlText w:val=""/>
      <w:lvlJc w:val="left"/>
      <w:pPr>
        <w:ind w:left="2160" w:hanging="360"/>
      </w:pPr>
      <w:rPr>
        <w:rFonts w:ascii="Wingdings" w:hAnsi="Wingdings" w:hint="default"/>
      </w:rPr>
    </w:lvl>
    <w:lvl w:ilvl="3" w:tplc="FAB6CF64" w:tentative="1">
      <w:start w:val="1"/>
      <w:numFmt w:val="bullet"/>
      <w:lvlText w:val=""/>
      <w:lvlJc w:val="left"/>
      <w:pPr>
        <w:ind w:left="2880" w:hanging="360"/>
      </w:pPr>
      <w:rPr>
        <w:rFonts w:ascii="Symbol" w:hAnsi="Symbol" w:hint="default"/>
      </w:rPr>
    </w:lvl>
    <w:lvl w:ilvl="4" w:tplc="DEC4A6E2" w:tentative="1">
      <w:start w:val="1"/>
      <w:numFmt w:val="bullet"/>
      <w:lvlText w:val="o"/>
      <w:lvlJc w:val="left"/>
      <w:pPr>
        <w:ind w:left="3600" w:hanging="360"/>
      </w:pPr>
      <w:rPr>
        <w:rFonts w:ascii="Courier New" w:hAnsi="Courier New" w:cs="Courier New" w:hint="default"/>
      </w:rPr>
    </w:lvl>
    <w:lvl w:ilvl="5" w:tplc="9C782846" w:tentative="1">
      <w:start w:val="1"/>
      <w:numFmt w:val="bullet"/>
      <w:lvlText w:val=""/>
      <w:lvlJc w:val="left"/>
      <w:pPr>
        <w:ind w:left="4320" w:hanging="360"/>
      </w:pPr>
      <w:rPr>
        <w:rFonts w:ascii="Wingdings" w:hAnsi="Wingdings" w:hint="default"/>
      </w:rPr>
    </w:lvl>
    <w:lvl w:ilvl="6" w:tplc="8556A20E" w:tentative="1">
      <w:start w:val="1"/>
      <w:numFmt w:val="bullet"/>
      <w:lvlText w:val=""/>
      <w:lvlJc w:val="left"/>
      <w:pPr>
        <w:ind w:left="5040" w:hanging="360"/>
      </w:pPr>
      <w:rPr>
        <w:rFonts w:ascii="Symbol" w:hAnsi="Symbol" w:hint="default"/>
      </w:rPr>
    </w:lvl>
    <w:lvl w:ilvl="7" w:tplc="800272FE" w:tentative="1">
      <w:start w:val="1"/>
      <w:numFmt w:val="bullet"/>
      <w:lvlText w:val="o"/>
      <w:lvlJc w:val="left"/>
      <w:pPr>
        <w:ind w:left="5760" w:hanging="360"/>
      </w:pPr>
      <w:rPr>
        <w:rFonts w:ascii="Courier New" w:hAnsi="Courier New" w:cs="Courier New" w:hint="default"/>
      </w:rPr>
    </w:lvl>
    <w:lvl w:ilvl="8" w:tplc="050CE43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2183BE2">
      <w:start w:val="1"/>
      <w:numFmt w:val="lowerRoman"/>
      <w:lvlText w:val="(%1)"/>
      <w:lvlJc w:val="left"/>
      <w:pPr>
        <w:ind w:left="1080" w:hanging="720"/>
      </w:pPr>
      <w:rPr>
        <w:rFonts w:hint="default"/>
      </w:rPr>
    </w:lvl>
    <w:lvl w:ilvl="1" w:tplc="9A5A1010" w:tentative="1">
      <w:start w:val="1"/>
      <w:numFmt w:val="lowerLetter"/>
      <w:lvlText w:val="%2."/>
      <w:lvlJc w:val="left"/>
      <w:pPr>
        <w:ind w:left="1440" w:hanging="360"/>
      </w:pPr>
    </w:lvl>
    <w:lvl w:ilvl="2" w:tplc="B4D8499E" w:tentative="1">
      <w:start w:val="1"/>
      <w:numFmt w:val="lowerRoman"/>
      <w:lvlText w:val="%3."/>
      <w:lvlJc w:val="right"/>
      <w:pPr>
        <w:ind w:left="2160" w:hanging="180"/>
      </w:pPr>
    </w:lvl>
    <w:lvl w:ilvl="3" w:tplc="C842470C" w:tentative="1">
      <w:start w:val="1"/>
      <w:numFmt w:val="decimal"/>
      <w:lvlText w:val="%4."/>
      <w:lvlJc w:val="left"/>
      <w:pPr>
        <w:ind w:left="2880" w:hanging="360"/>
      </w:pPr>
    </w:lvl>
    <w:lvl w:ilvl="4" w:tplc="F1AACB66" w:tentative="1">
      <w:start w:val="1"/>
      <w:numFmt w:val="lowerLetter"/>
      <w:lvlText w:val="%5."/>
      <w:lvlJc w:val="left"/>
      <w:pPr>
        <w:ind w:left="3600" w:hanging="360"/>
      </w:pPr>
    </w:lvl>
    <w:lvl w:ilvl="5" w:tplc="9F82B87E" w:tentative="1">
      <w:start w:val="1"/>
      <w:numFmt w:val="lowerRoman"/>
      <w:lvlText w:val="%6."/>
      <w:lvlJc w:val="right"/>
      <w:pPr>
        <w:ind w:left="4320" w:hanging="180"/>
      </w:pPr>
    </w:lvl>
    <w:lvl w:ilvl="6" w:tplc="4C12B306" w:tentative="1">
      <w:start w:val="1"/>
      <w:numFmt w:val="decimal"/>
      <w:lvlText w:val="%7."/>
      <w:lvlJc w:val="left"/>
      <w:pPr>
        <w:ind w:left="5040" w:hanging="360"/>
      </w:pPr>
    </w:lvl>
    <w:lvl w:ilvl="7" w:tplc="9DECD5F8" w:tentative="1">
      <w:start w:val="1"/>
      <w:numFmt w:val="lowerLetter"/>
      <w:lvlText w:val="%8."/>
      <w:lvlJc w:val="left"/>
      <w:pPr>
        <w:ind w:left="5760" w:hanging="360"/>
      </w:pPr>
    </w:lvl>
    <w:lvl w:ilvl="8" w:tplc="067AE41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5289544">
      <w:start w:val="1"/>
      <w:numFmt w:val="lowerRoman"/>
      <w:lvlText w:val="(%1)"/>
      <w:lvlJc w:val="left"/>
      <w:pPr>
        <w:ind w:left="1080" w:hanging="720"/>
      </w:pPr>
      <w:rPr>
        <w:rFonts w:hint="default"/>
      </w:rPr>
    </w:lvl>
    <w:lvl w:ilvl="1" w:tplc="F0CA0614" w:tentative="1">
      <w:start w:val="1"/>
      <w:numFmt w:val="lowerLetter"/>
      <w:lvlText w:val="%2."/>
      <w:lvlJc w:val="left"/>
      <w:pPr>
        <w:ind w:left="1440" w:hanging="360"/>
      </w:pPr>
    </w:lvl>
    <w:lvl w:ilvl="2" w:tplc="78724332" w:tentative="1">
      <w:start w:val="1"/>
      <w:numFmt w:val="lowerRoman"/>
      <w:lvlText w:val="%3."/>
      <w:lvlJc w:val="right"/>
      <w:pPr>
        <w:ind w:left="2160" w:hanging="180"/>
      </w:pPr>
    </w:lvl>
    <w:lvl w:ilvl="3" w:tplc="561256FE" w:tentative="1">
      <w:start w:val="1"/>
      <w:numFmt w:val="decimal"/>
      <w:lvlText w:val="%4."/>
      <w:lvlJc w:val="left"/>
      <w:pPr>
        <w:ind w:left="2880" w:hanging="360"/>
      </w:pPr>
    </w:lvl>
    <w:lvl w:ilvl="4" w:tplc="BD86383A" w:tentative="1">
      <w:start w:val="1"/>
      <w:numFmt w:val="lowerLetter"/>
      <w:lvlText w:val="%5."/>
      <w:lvlJc w:val="left"/>
      <w:pPr>
        <w:ind w:left="3600" w:hanging="360"/>
      </w:pPr>
    </w:lvl>
    <w:lvl w:ilvl="5" w:tplc="7BF4D982" w:tentative="1">
      <w:start w:val="1"/>
      <w:numFmt w:val="lowerRoman"/>
      <w:lvlText w:val="%6."/>
      <w:lvlJc w:val="right"/>
      <w:pPr>
        <w:ind w:left="4320" w:hanging="180"/>
      </w:pPr>
    </w:lvl>
    <w:lvl w:ilvl="6" w:tplc="E63661A2" w:tentative="1">
      <w:start w:val="1"/>
      <w:numFmt w:val="decimal"/>
      <w:lvlText w:val="%7."/>
      <w:lvlJc w:val="left"/>
      <w:pPr>
        <w:ind w:left="5040" w:hanging="360"/>
      </w:pPr>
    </w:lvl>
    <w:lvl w:ilvl="7" w:tplc="205AA158" w:tentative="1">
      <w:start w:val="1"/>
      <w:numFmt w:val="lowerLetter"/>
      <w:lvlText w:val="%8."/>
      <w:lvlJc w:val="left"/>
      <w:pPr>
        <w:ind w:left="5760" w:hanging="360"/>
      </w:pPr>
    </w:lvl>
    <w:lvl w:ilvl="8" w:tplc="1AB6077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4B50ACB6">
      <w:start w:val="1"/>
      <w:numFmt w:val="lowerRoman"/>
      <w:lvlText w:val="(%1)"/>
      <w:lvlJc w:val="left"/>
      <w:pPr>
        <w:ind w:left="1080" w:hanging="720"/>
      </w:pPr>
      <w:rPr>
        <w:rFonts w:hint="default"/>
      </w:rPr>
    </w:lvl>
    <w:lvl w:ilvl="1" w:tplc="50F4240E" w:tentative="1">
      <w:start w:val="1"/>
      <w:numFmt w:val="lowerLetter"/>
      <w:lvlText w:val="%2."/>
      <w:lvlJc w:val="left"/>
      <w:pPr>
        <w:ind w:left="1440" w:hanging="360"/>
      </w:pPr>
    </w:lvl>
    <w:lvl w:ilvl="2" w:tplc="94946566" w:tentative="1">
      <w:start w:val="1"/>
      <w:numFmt w:val="lowerRoman"/>
      <w:lvlText w:val="%3."/>
      <w:lvlJc w:val="right"/>
      <w:pPr>
        <w:ind w:left="2160" w:hanging="180"/>
      </w:pPr>
    </w:lvl>
    <w:lvl w:ilvl="3" w:tplc="723A85E8" w:tentative="1">
      <w:start w:val="1"/>
      <w:numFmt w:val="decimal"/>
      <w:lvlText w:val="%4."/>
      <w:lvlJc w:val="left"/>
      <w:pPr>
        <w:ind w:left="2880" w:hanging="360"/>
      </w:pPr>
    </w:lvl>
    <w:lvl w:ilvl="4" w:tplc="8974A9D0" w:tentative="1">
      <w:start w:val="1"/>
      <w:numFmt w:val="lowerLetter"/>
      <w:lvlText w:val="%5."/>
      <w:lvlJc w:val="left"/>
      <w:pPr>
        <w:ind w:left="3600" w:hanging="360"/>
      </w:pPr>
    </w:lvl>
    <w:lvl w:ilvl="5" w:tplc="FEDAB6A6" w:tentative="1">
      <w:start w:val="1"/>
      <w:numFmt w:val="lowerRoman"/>
      <w:lvlText w:val="%6."/>
      <w:lvlJc w:val="right"/>
      <w:pPr>
        <w:ind w:left="4320" w:hanging="180"/>
      </w:pPr>
    </w:lvl>
    <w:lvl w:ilvl="6" w:tplc="B358CA9E" w:tentative="1">
      <w:start w:val="1"/>
      <w:numFmt w:val="decimal"/>
      <w:lvlText w:val="%7."/>
      <w:lvlJc w:val="left"/>
      <w:pPr>
        <w:ind w:left="5040" w:hanging="360"/>
      </w:pPr>
    </w:lvl>
    <w:lvl w:ilvl="7" w:tplc="CE8C6D86" w:tentative="1">
      <w:start w:val="1"/>
      <w:numFmt w:val="lowerLetter"/>
      <w:lvlText w:val="%8."/>
      <w:lvlJc w:val="left"/>
      <w:pPr>
        <w:ind w:left="5760" w:hanging="360"/>
      </w:pPr>
    </w:lvl>
    <w:lvl w:ilvl="8" w:tplc="28802BE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1686472">
      <w:start w:val="1"/>
      <w:numFmt w:val="lowerRoman"/>
      <w:lvlText w:val="(%1)"/>
      <w:lvlJc w:val="left"/>
      <w:pPr>
        <w:ind w:left="1080" w:hanging="720"/>
      </w:pPr>
      <w:rPr>
        <w:rFonts w:hint="default"/>
      </w:rPr>
    </w:lvl>
    <w:lvl w:ilvl="1" w:tplc="E6561A04" w:tentative="1">
      <w:start w:val="1"/>
      <w:numFmt w:val="lowerLetter"/>
      <w:lvlText w:val="%2."/>
      <w:lvlJc w:val="left"/>
      <w:pPr>
        <w:ind w:left="1440" w:hanging="360"/>
      </w:pPr>
    </w:lvl>
    <w:lvl w:ilvl="2" w:tplc="72522204" w:tentative="1">
      <w:start w:val="1"/>
      <w:numFmt w:val="lowerRoman"/>
      <w:lvlText w:val="%3."/>
      <w:lvlJc w:val="right"/>
      <w:pPr>
        <w:ind w:left="2160" w:hanging="180"/>
      </w:pPr>
    </w:lvl>
    <w:lvl w:ilvl="3" w:tplc="37F06A90" w:tentative="1">
      <w:start w:val="1"/>
      <w:numFmt w:val="decimal"/>
      <w:lvlText w:val="%4."/>
      <w:lvlJc w:val="left"/>
      <w:pPr>
        <w:ind w:left="2880" w:hanging="360"/>
      </w:pPr>
    </w:lvl>
    <w:lvl w:ilvl="4" w:tplc="8AE63FF6" w:tentative="1">
      <w:start w:val="1"/>
      <w:numFmt w:val="lowerLetter"/>
      <w:lvlText w:val="%5."/>
      <w:lvlJc w:val="left"/>
      <w:pPr>
        <w:ind w:left="3600" w:hanging="360"/>
      </w:pPr>
    </w:lvl>
    <w:lvl w:ilvl="5" w:tplc="22A6C1D2" w:tentative="1">
      <w:start w:val="1"/>
      <w:numFmt w:val="lowerRoman"/>
      <w:lvlText w:val="%6."/>
      <w:lvlJc w:val="right"/>
      <w:pPr>
        <w:ind w:left="4320" w:hanging="180"/>
      </w:pPr>
    </w:lvl>
    <w:lvl w:ilvl="6" w:tplc="1A3E21F2" w:tentative="1">
      <w:start w:val="1"/>
      <w:numFmt w:val="decimal"/>
      <w:lvlText w:val="%7."/>
      <w:lvlJc w:val="left"/>
      <w:pPr>
        <w:ind w:left="5040" w:hanging="360"/>
      </w:pPr>
    </w:lvl>
    <w:lvl w:ilvl="7" w:tplc="A3522156" w:tentative="1">
      <w:start w:val="1"/>
      <w:numFmt w:val="lowerLetter"/>
      <w:lvlText w:val="%8."/>
      <w:lvlJc w:val="left"/>
      <w:pPr>
        <w:ind w:left="5760" w:hanging="360"/>
      </w:pPr>
    </w:lvl>
    <w:lvl w:ilvl="8" w:tplc="311C449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056AB16">
      <w:start w:val="1"/>
      <w:numFmt w:val="lowerRoman"/>
      <w:lvlText w:val="(%1)"/>
      <w:lvlJc w:val="left"/>
      <w:pPr>
        <w:ind w:left="1080" w:hanging="720"/>
      </w:pPr>
      <w:rPr>
        <w:rFonts w:hint="default"/>
      </w:rPr>
    </w:lvl>
    <w:lvl w:ilvl="1" w:tplc="20629B98" w:tentative="1">
      <w:start w:val="1"/>
      <w:numFmt w:val="lowerLetter"/>
      <w:lvlText w:val="%2."/>
      <w:lvlJc w:val="left"/>
      <w:pPr>
        <w:ind w:left="1440" w:hanging="360"/>
      </w:pPr>
    </w:lvl>
    <w:lvl w:ilvl="2" w:tplc="AA925616" w:tentative="1">
      <w:start w:val="1"/>
      <w:numFmt w:val="lowerRoman"/>
      <w:lvlText w:val="%3."/>
      <w:lvlJc w:val="right"/>
      <w:pPr>
        <w:ind w:left="2160" w:hanging="180"/>
      </w:pPr>
    </w:lvl>
    <w:lvl w:ilvl="3" w:tplc="04BAA494" w:tentative="1">
      <w:start w:val="1"/>
      <w:numFmt w:val="decimal"/>
      <w:lvlText w:val="%4."/>
      <w:lvlJc w:val="left"/>
      <w:pPr>
        <w:ind w:left="2880" w:hanging="360"/>
      </w:pPr>
    </w:lvl>
    <w:lvl w:ilvl="4" w:tplc="626653BA" w:tentative="1">
      <w:start w:val="1"/>
      <w:numFmt w:val="lowerLetter"/>
      <w:lvlText w:val="%5."/>
      <w:lvlJc w:val="left"/>
      <w:pPr>
        <w:ind w:left="3600" w:hanging="360"/>
      </w:pPr>
    </w:lvl>
    <w:lvl w:ilvl="5" w:tplc="735E541E" w:tentative="1">
      <w:start w:val="1"/>
      <w:numFmt w:val="lowerRoman"/>
      <w:lvlText w:val="%6."/>
      <w:lvlJc w:val="right"/>
      <w:pPr>
        <w:ind w:left="4320" w:hanging="180"/>
      </w:pPr>
    </w:lvl>
    <w:lvl w:ilvl="6" w:tplc="52BA33AC" w:tentative="1">
      <w:start w:val="1"/>
      <w:numFmt w:val="decimal"/>
      <w:lvlText w:val="%7."/>
      <w:lvlJc w:val="left"/>
      <w:pPr>
        <w:ind w:left="5040" w:hanging="360"/>
      </w:pPr>
    </w:lvl>
    <w:lvl w:ilvl="7" w:tplc="B51C909E" w:tentative="1">
      <w:start w:val="1"/>
      <w:numFmt w:val="lowerLetter"/>
      <w:lvlText w:val="%8."/>
      <w:lvlJc w:val="left"/>
      <w:pPr>
        <w:ind w:left="5760" w:hanging="360"/>
      </w:pPr>
    </w:lvl>
    <w:lvl w:ilvl="8" w:tplc="5FE6625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94A032E6">
      <w:start w:val="1"/>
      <w:numFmt w:val="lowerRoman"/>
      <w:lvlText w:val="(%1)"/>
      <w:lvlJc w:val="left"/>
      <w:pPr>
        <w:ind w:left="1080" w:hanging="720"/>
      </w:pPr>
      <w:rPr>
        <w:rFonts w:hint="default"/>
      </w:rPr>
    </w:lvl>
    <w:lvl w:ilvl="1" w:tplc="2C9A5A92" w:tentative="1">
      <w:start w:val="1"/>
      <w:numFmt w:val="lowerLetter"/>
      <w:lvlText w:val="%2."/>
      <w:lvlJc w:val="left"/>
      <w:pPr>
        <w:ind w:left="1440" w:hanging="360"/>
      </w:pPr>
    </w:lvl>
    <w:lvl w:ilvl="2" w:tplc="F1B8DCFA" w:tentative="1">
      <w:start w:val="1"/>
      <w:numFmt w:val="lowerRoman"/>
      <w:lvlText w:val="%3."/>
      <w:lvlJc w:val="right"/>
      <w:pPr>
        <w:ind w:left="2160" w:hanging="180"/>
      </w:pPr>
    </w:lvl>
    <w:lvl w:ilvl="3" w:tplc="1602B63C" w:tentative="1">
      <w:start w:val="1"/>
      <w:numFmt w:val="decimal"/>
      <w:lvlText w:val="%4."/>
      <w:lvlJc w:val="left"/>
      <w:pPr>
        <w:ind w:left="2880" w:hanging="360"/>
      </w:pPr>
    </w:lvl>
    <w:lvl w:ilvl="4" w:tplc="9EAA6130" w:tentative="1">
      <w:start w:val="1"/>
      <w:numFmt w:val="lowerLetter"/>
      <w:lvlText w:val="%5."/>
      <w:lvlJc w:val="left"/>
      <w:pPr>
        <w:ind w:left="3600" w:hanging="360"/>
      </w:pPr>
    </w:lvl>
    <w:lvl w:ilvl="5" w:tplc="EA9884CE" w:tentative="1">
      <w:start w:val="1"/>
      <w:numFmt w:val="lowerRoman"/>
      <w:lvlText w:val="%6."/>
      <w:lvlJc w:val="right"/>
      <w:pPr>
        <w:ind w:left="4320" w:hanging="180"/>
      </w:pPr>
    </w:lvl>
    <w:lvl w:ilvl="6" w:tplc="548039B6" w:tentative="1">
      <w:start w:val="1"/>
      <w:numFmt w:val="decimal"/>
      <w:lvlText w:val="%7."/>
      <w:lvlJc w:val="left"/>
      <w:pPr>
        <w:ind w:left="5040" w:hanging="360"/>
      </w:pPr>
    </w:lvl>
    <w:lvl w:ilvl="7" w:tplc="7AFA6248" w:tentative="1">
      <w:start w:val="1"/>
      <w:numFmt w:val="lowerLetter"/>
      <w:lvlText w:val="%8."/>
      <w:lvlJc w:val="left"/>
      <w:pPr>
        <w:ind w:left="5760" w:hanging="360"/>
      </w:pPr>
    </w:lvl>
    <w:lvl w:ilvl="8" w:tplc="E76CA06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47628501">
    <w:abstractNumId w:val="11"/>
  </w:num>
  <w:num w:numId="2" w16cid:durableId="429593159">
    <w:abstractNumId w:val="4"/>
  </w:num>
  <w:num w:numId="3" w16cid:durableId="1194004931">
    <w:abstractNumId w:val="2"/>
  </w:num>
  <w:num w:numId="4" w16cid:durableId="1462377397">
    <w:abstractNumId w:val="7"/>
  </w:num>
  <w:num w:numId="5" w16cid:durableId="1012538150">
    <w:abstractNumId w:val="6"/>
  </w:num>
  <w:num w:numId="6" w16cid:durableId="651329033">
    <w:abstractNumId w:val="1"/>
  </w:num>
  <w:num w:numId="7" w16cid:durableId="244843247">
    <w:abstractNumId w:val="9"/>
  </w:num>
  <w:num w:numId="8" w16cid:durableId="512381268">
    <w:abstractNumId w:val="5"/>
  </w:num>
  <w:num w:numId="9" w16cid:durableId="424350580">
    <w:abstractNumId w:val="8"/>
  </w:num>
  <w:num w:numId="10" w16cid:durableId="1466776399">
    <w:abstractNumId w:val="3"/>
  </w:num>
  <w:num w:numId="11" w16cid:durableId="24255850">
    <w:abstractNumId w:val="10"/>
  </w:num>
  <w:num w:numId="12" w16cid:durableId="1576744662">
    <w:abstractNumId w:val="0"/>
  </w:num>
  <w:num w:numId="13" w16cid:durableId="710105865">
    <w:abstractNumId w:val="11"/>
  </w:num>
  <w:num w:numId="14" w16cid:durableId="353961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96"/>
    <w:rsid w:val="00062FD6"/>
    <w:rsid w:val="00070EDD"/>
    <w:rsid w:val="000B3F0E"/>
    <w:rsid w:val="000E36D2"/>
    <w:rsid w:val="001277EA"/>
    <w:rsid w:val="001622BB"/>
    <w:rsid w:val="0016536B"/>
    <w:rsid w:val="00175C30"/>
    <w:rsid w:val="00191DC9"/>
    <w:rsid w:val="001A694A"/>
    <w:rsid w:val="001C24E3"/>
    <w:rsid w:val="001D6DC7"/>
    <w:rsid w:val="001E566E"/>
    <w:rsid w:val="001E7FDF"/>
    <w:rsid w:val="00222016"/>
    <w:rsid w:val="00223BA8"/>
    <w:rsid w:val="0024729B"/>
    <w:rsid w:val="00285BFD"/>
    <w:rsid w:val="002B127A"/>
    <w:rsid w:val="002C27C4"/>
    <w:rsid w:val="002C700F"/>
    <w:rsid w:val="002D1930"/>
    <w:rsid w:val="00303A35"/>
    <w:rsid w:val="0032028E"/>
    <w:rsid w:val="00326108"/>
    <w:rsid w:val="00330793"/>
    <w:rsid w:val="00346BE0"/>
    <w:rsid w:val="003669B9"/>
    <w:rsid w:val="003928E1"/>
    <w:rsid w:val="003A3252"/>
    <w:rsid w:val="003B3EF2"/>
    <w:rsid w:val="003C6E63"/>
    <w:rsid w:val="003E2D87"/>
    <w:rsid w:val="003E6900"/>
    <w:rsid w:val="00425FBC"/>
    <w:rsid w:val="004610A3"/>
    <w:rsid w:val="004625DB"/>
    <w:rsid w:val="00472C40"/>
    <w:rsid w:val="004B3852"/>
    <w:rsid w:val="004C011F"/>
    <w:rsid w:val="004E7CEF"/>
    <w:rsid w:val="004F5A42"/>
    <w:rsid w:val="00501901"/>
    <w:rsid w:val="0050549F"/>
    <w:rsid w:val="00506553"/>
    <w:rsid w:val="005322B3"/>
    <w:rsid w:val="0054005A"/>
    <w:rsid w:val="00555666"/>
    <w:rsid w:val="00565741"/>
    <w:rsid w:val="005A007F"/>
    <w:rsid w:val="005A69F7"/>
    <w:rsid w:val="005B764F"/>
    <w:rsid w:val="005C6ACF"/>
    <w:rsid w:val="005D1AD1"/>
    <w:rsid w:val="005D66D3"/>
    <w:rsid w:val="005E522C"/>
    <w:rsid w:val="005F508F"/>
    <w:rsid w:val="00616861"/>
    <w:rsid w:val="00634496"/>
    <w:rsid w:val="00656F8E"/>
    <w:rsid w:val="006A5277"/>
    <w:rsid w:val="006D6FC5"/>
    <w:rsid w:val="007114F5"/>
    <w:rsid w:val="00765905"/>
    <w:rsid w:val="007713AA"/>
    <w:rsid w:val="00776E04"/>
    <w:rsid w:val="007A473D"/>
    <w:rsid w:val="007A7186"/>
    <w:rsid w:val="007B1EBC"/>
    <w:rsid w:val="00826631"/>
    <w:rsid w:val="00835081"/>
    <w:rsid w:val="008505C0"/>
    <w:rsid w:val="00857FA8"/>
    <w:rsid w:val="00885B85"/>
    <w:rsid w:val="008A1854"/>
    <w:rsid w:val="008B7BCB"/>
    <w:rsid w:val="008E641C"/>
    <w:rsid w:val="00907C9D"/>
    <w:rsid w:val="009234D1"/>
    <w:rsid w:val="0094385D"/>
    <w:rsid w:val="009741B3"/>
    <w:rsid w:val="009D7D2E"/>
    <w:rsid w:val="00A223F8"/>
    <w:rsid w:val="00A37FEE"/>
    <w:rsid w:val="00A4284A"/>
    <w:rsid w:val="00A723D7"/>
    <w:rsid w:val="00A81224"/>
    <w:rsid w:val="00A82386"/>
    <w:rsid w:val="00A902BB"/>
    <w:rsid w:val="00B06A62"/>
    <w:rsid w:val="00B4329A"/>
    <w:rsid w:val="00B645CC"/>
    <w:rsid w:val="00B677BF"/>
    <w:rsid w:val="00B73298"/>
    <w:rsid w:val="00B97634"/>
    <w:rsid w:val="00BB1F41"/>
    <w:rsid w:val="00BD0EA3"/>
    <w:rsid w:val="00BE6836"/>
    <w:rsid w:val="00BE71E6"/>
    <w:rsid w:val="00C178DA"/>
    <w:rsid w:val="00C26F7F"/>
    <w:rsid w:val="00C5023E"/>
    <w:rsid w:val="00C7260C"/>
    <w:rsid w:val="00CB7404"/>
    <w:rsid w:val="00CC2BB7"/>
    <w:rsid w:val="00CE668E"/>
    <w:rsid w:val="00D14130"/>
    <w:rsid w:val="00D74BA5"/>
    <w:rsid w:val="00D8370B"/>
    <w:rsid w:val="00D97A1D"/>
    <w:rsid w:val="00DA1620"/>
    <w:rsid w:val="00DB11E9"/>
    <w:rsid w:val="00DD59DE"/>
    <w:rsid w:val="00DF0B96"/>
    <w:rsid w:val="00DF1F38"/>
    <w:rsid w:val="00DF6295"/>
    <w:rsid w:val="00E039C0"/>
    <w:rsid w:val="00E10B4C"/>
    <w:rsid w:val="00E4096D"/>
    <w:rsid w:val="00E66AB8"/>
    <w:rsid w:val="00E83D9F"/>
    <w:rsid w:val="00EF06EF"/>
    <w:rsid w:val="00F03A8D"/>
    <w:rsid w:val="00F061D2"/>
    <w:rsid w:val="00F2329A"/>
    <w:rsid w:val="00F63071"/>
    <w:rsid w:val="00F93D65"/>
    <w:rsid w:val="00F953B1"/>
    <w:rsid w:val="00FC03D4"/>
    <w:rsid w:val="00FE6D25"/>
    <w:rsid w:val="00FF38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AF20"/>
  <w15:docId w15:val="{BE76C51D-2323-4EBA-9EB6-2A5E7A0B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641D3" w:rsidRDefault="00250BE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641D3" w:rsidRDefault="00250BE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641D3" w:rsidRDefault="00250BE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641D3" w:rsidRDefault="00250BE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641D3" w:rsidRDefault="00250BE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641D3" w:rsidRDefault="00250BE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641D3" w:rsidRDefault="00250BE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641D3" w:rsidRDefault="00250BE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641D3" w:rsidRDefault="00250BE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641D3" w:rsidRDefault="00250BE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641D3" w:rsidRDefault="00250BE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641D3" w:rsidRDefault="00250BE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641D3" w:rsidRDefault="00250BE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641D3" w:rsidRDefault="00250BE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641D3" w:rsidRDefault="00250BE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641D3" w:rsidRDefault="00250BE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641D3" w:rsidRDefault="00250BE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641D3" w:rsidRDefault="00250BE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641D3" w:rsidRDefault="00250BE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641D3" w:rsidRDefault="00250BE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641D3" w:rsidRDefault="00250BE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641D3" w:rsidRDefault="00250BE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641D3" w:rsidRDefault="00250BE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641D3" w:rsidRDefault="00250BE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641D3" w:rsidRDefault="00250BE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641D3" w:rsidRDefault="00250BE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641D3" w:rsidRDefault="00250BE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641D3" w:rsidRDefault="00250BE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641D3" w:rsidRDefault="00250BE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641D3" w:rsidRDefault="00250BE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641D3" w:rsidRDefault="00250BE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641D3" w:rsidRDefault="00250BE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641D3" w:rsidRDefault="00250BE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641D3" w:rsidRDefault="00250BE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641D3" w:rsidRDefault="00250BE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641D3" w:rsidRDefault="00250BE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641D3" w:rsidRDefault="00250BE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641D3" w:rsidRDefault="00250BE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641D3" w:rsidRDefault="00250BE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641D3" w:rsidRDefault="00250BE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641D3" w:rsidRDefault="00250BE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641D3" w:rsidRDefault="00250BE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641D3" w:rsidRDefault="00250BE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641D3" w:rsidRDefault="00250BE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641D3" w:rsidRDefault="00250BE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641D3" w:rsidRDefault="00250BE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641D3" w:rsidRDefault="00250BE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641D3" w:rsidRDefault="00250BE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641D3" w:rsidRDefault="00250BE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641D3" w:rsidRDefault="00250BE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641D3" w:rsidRDefault="00250BE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575B1"/>
    <w:rsid w:val="00191DC9"/>
    <w:rsid w:val="001C6496"/>
    <w:rsid w:val="001D6DC7"/>
    <w:rsid w:val="0020117A"/>
    <w:rsid w:val="00250BE0"/>
    <w:rsid w:val="00330793"/>
    <w:rsid w:val="00385B50"/>
    <w:rsid w:val="003928E1"/>
    <w:rsid w:val="00472C40"/>
    <w:rsid w:val="00504E6E"/>
    <w:rsid w:val="005B5491"/>
    <w:rsid w:val="00656F8E"/>
    <w:rsid w:val="007A473D"/>
    <w:rsid w:val="00835081"/>
    <w:rsid w:val="00C575B1"/>
    <w:rsid w:val="00C83C78"/>
    <w:rsid w:val="00CB7404"/>
    <w:rsid w:val="00D641D3"/>
    <w:rsid w:val="00D843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4971</Words>
  <Characters>28336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2024-11-20T22:16:00Z</dcterms:created>
  <dcterms:modified xsi:type="dcterms:W3CDTF">2024-11-20T22:16:00Z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