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45F6C" w14:textId="77777777" w:rsidR="009A007E" w:rsidRPr="002C3EBF" w:rsidRDefault="002E6EE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3F5F3F" wp14:editId="0A35B2A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98D882E" w14:textId="77777777" w:rsidR="009A007E" w:rsidRDefault="002E6EE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AE0D4C" w14:textId="77777777" w:rsidR="009A007E" w:rsidRDefault="002E6EE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410C7A" w14:textId="77777777" w:rsidR="009A007E" w:rsidRPr="002C3EBF" w:rsidRDefault="002E6EE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6661B" w14:paraId="4B68FF76" w14:textId="77777777" w:rsidTr="0076661B">
        <w:tc>
          <w:tcPr>
            <w:cnfStyle w:val="001000000000" w:firstRow="0" w:lastRow="0" w:firstColumn="1" w:lastColumn="0" w:oddVBand="0" w:evenVBand="0" w:oddHBand="0" w:evenHBand="0" w:firstRowFirstColumn="0" w:firstRowLastColumn="0" w:lastRowFirstColumn="0" w:lastRowLastColumn="0"/>
            <w:tcW w:w="3227" w:type="dxa"/>
          </w:tcPr>
          <w:p w14:paraId="1788856E" w14:textId="77777777" w:rsidR="009A007E" w:rsidRPr="00996FAF" w:rsidRDefault="002E6EE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739005" w14:textId="77777777" w:rsidR="009A007E" w:rsidRPr="00996FAF" w:rsidRDefault="002E6E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Anglicare SQ St John's Home For Aged Men</w:t>
            </w:r>
          </w:p>
        </w:tc>
      </w:tr>
      <w:tr w:rsidR="0076661B" w14:paraId="57890AAB" w14:textId="77777777" w:rsidTr="00766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1D1E39" w14:textId="77777777" w:rsidR="009A007E" w:rsidRPr="00996FAF" w:rsidRDefault="002E6EE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1D27B4" w14:textId="77777777" w:rsidR="009A007E" w:rsidRPr="00C27BE3" w:rsidRDefault="002E6EE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5050</w:t>
            </w:r>
          </w:p>
        </w:tc>
      </w:tr>
      <w:tr w:rsidR="0076661B" w14:paraId="72DBB64D" w14:textId="77777777" w:rsidTr="007666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6B19B6" w14:textId="77777777" w:rsidR="009A007E" w:rsidRPr="00996FAF" w:rsidRDefault="002E6EE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AC641EC" w14:textId="77777777" w:rsidR="009A007E" w:rsidRPr="00996FAF" w:rsidRDefault="002E6EE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Exmouth</w:t>
            </w:r>
            <w:r>
              <w:rPr>
                <w:rFonts w:ascii="Arial" w:eastAsia="Times New Roman" w:hAnsi="Arial" w:cs="Arial"/>
                <w:lang w:eastAsia="en-AU"/>
              </w:rPr>
              <w:t xml:space="preserve"> Street, TOOWONG, Queensland, 4066</w:t>
            </w:r>
          </w:p>
        </w:tc>
      </w:tr>
      <w:tr w:rsidR="0076661B" w14:paraId="374B685F" w14:textId="77777777" w:rsidTr="00766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ED9152" w14:textId="77777777" w:rsidR="009A007E" w:rsidRPr="00996FAF" w:rsidRDefault="002E6EE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ECDF9D" w14:textId="77777777" w:rsidR="009A007E" w:rsidRPr="00996FAF" w:rsidRDefault="002E6EE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6661B" w14:paraId="682FFB24" w14:textId="77777777" w:rsidTr="007666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FD249" w14:textId="77777777" w:rsidR="009A007E" w:rsidRPr="00996FAF" w:rsidRDefault="002E6EE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632931" w14:textId="77777777" w:rsidR="009A007E" w:rsidRPr="00996FAF" w:rsidRDefault="002E6EE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December 2023</w:t>
            </w:r>
          </w:p>
        </w:tc>
      </w:tr>
      <w:tr w:rsidR="0076661B" w14:paraId="0F92D264" w14:textId="77777777" w:rsidTr="00766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C272B7" w14:textId="77777777" w:rsidR="009A007E" w:rsidRPr="00996FAF" w:rsidRDefault="002E6EE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22712034"/>
            <w:placeholder>
              <w:docPart w:val="DefaultPlaceholder_-1854013437"/>
            </w:placeholder>
            <w:date w:fullDate="2024-01-04T00:00:00Z">
              <w:dateFormat w:val="d MMMM yyyy"/>
              <w:lid w:val="en-AU"/>
              <w:storeMappedDataAs w:val="dateTime"/>
              <w:calendar w:val="gregorian"/>
            </w:date>
          </w:sdtPr>
          <w:sdtEndPr/>
          <w:sdtContent>
            <w:tc>
              <w:tcPr>
                <w:tcW w:w="7114" w:type="dxa"/>
                <w:shd w:val="clear" w:color="auto" w:fill="FFFFFF" w:themeFill="background1"/>
              </w:tcPr>
              <w:p w14:paraId="25B799C5" w14:textId="40DF165E" w:rsidR="009A007E" w:rsidRPr="00996FAF" w:rsidRDefault="00DD774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January 2024</w:t>
                </w:r>
              </w:p>
            </w:tc>
          </w:sdtContent>
        </w:sdt>
      </w:tr>
      <w:tr w:rsidR="0076661B" w14:paraId="3765BE15" w14:textId="77777777" w:rsidTr="0076661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9E062C" w14:textId="77777777" w:rsidR="009A007E" w:rsidRPr="00996FAF" w:rsidRDefault="002E6EE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F5F702B" w14:textId="77777777" w:rsidR="009A007E" w:rsidRPr="009B6303" w:rsidRDefault="002E6EE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621 The Corporation of the Synod of the Diocese of Brisbane </w:t>
            </w:r>
          </w:p>
          <w:p w14:paraId="6B5F0593" w14:textId="77777777" w:rsidR="009A007E" w:rsidRPr="009B6303" w:rsidRDefault="002E6EE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3407 Anglicare SQ St John's Home for Aged Men</w:t>
            </w:r>
          </w:p>
        </w:tc>
      </w:tr>
    </w:tbl>
    <w:bookmarkEnd w:id="0"/>
    <w:p w14:paraId="5539F1D6" w14:textId="77777777" w:rsidR="009A007E" w:rsidRPr="00996FAF" w:rsidRDefault="002E6EE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FF8027" w14:textId="77777777" w:rsidR="009A007E" w:rsidRPr="00996FAF" w:rsidRDefault="002E6EE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6E410BE" w14:textId="41B67A8E" w:rsidR="009A007E" w:rsidRPr="00996FAF" w:rsidRDefault="002E6EE3" w:rsidP="0036130C">
      <w:pPr>
        <w:pStyle w:val="NormalArial"/>
      </w:pPr>
      <w:r w:rsidRPr="00996FAF">
        <w:t xml:space="preserve">This performance report for </w:t>
      </w:r>
      <w:r w:rsidRPr="00C27BE3">
        <w:rPr>
          <w:color w:val="auto"/>
        </w:rPr>
        <w:t>Anglicare SQ St John's Home For Aged Men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06483">
        <w:t>P.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66301D2" w14:textId="77777777" w:rsidR="009A007E" w:rsidRPr="00996FAF" w:rsidRDefault="002E6EE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9A2FD" w14:textId="77777777" w:rsidR="009A007E" w:rsidRPr="00996FAF" w:rsidRDefault="002E6EE3" w:rsidP="0036130C">
      <w:pPr>
        <w:pStyle w:val="NormalArial"/>
      </w:pPr>
      <w:r w:rsidRPr="00996FAF">
        <w:t>The report also specifies any areas in which improvements must be made to ensure the Quality Standards are complied with.</w:t>
      </w:r>
    </w:p>
    <w:p w14:paraId="76FEAB9C" w14:textId="77777777" w:rsidR="009A007E" w:rsidRPr="00996FAF" w:rsidRDefault="002E6EE3" w:rsidP="00712752">
      <w:pPr>
        <w:pStyle w:val="Heading1"/>
        <w:spacing w:before="240" w:after="240" w:line="22" w:lineRule="atLeast"/>
        <w:rPr>
          <w:rFonts w:ascii="Arial" w:hAnsi="Arial" w:cs="Arial"/>
        </w:rPr>
      </w:pPr>
      <w:r w:rsidRPr="00996FAF">
        <w:rPr>
          <w:rFonts w:ascii="Arial" w:hAnsi="Arial" w:cs="Arial"/>
        </w:rPr>
        <w:t>Material relied on</w:t>
      </w:r>
    </w:p>
    <w:p w14:paraId="230A6880" w14:textId="77777777" w:rsidR="009A007E" w:rsidRPr="00996FAF" w:rsidRDefault="002E6EE3" w:rsidP="0036130C">
      <w:pPr>
        <w:pStyle w:val="NormalArial"/>
      </w:pPr>
      <w:r w:rsidRPr="00996FAF">
        <w:t>The following information has been considered in preparing the performance report:</w:t>
      </w:r>
    </w:p>
    <w:p w14:paraId="6157AE78" w14:textId="5465BF53" w:rsidR="009A007E" w:rsidRPr="00F31C77" w:rsidRDefault="002E6EE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w:t>
      </w:r>
      <w:r w:rsidRPr="00F31C77">
        <w:rPr>
          <w:rFonts w:ascii="Arial" w:hAnsi="Arial" w:cs="Arial"/>
          <w:color w:val="auto"/>
        </w:rPr>
        <w:t>team’s report for the Assessment contact (performance assessment) – site report was informed by a site assessment, observations at the service, review of documents and interviews with staff, consumers/representatives</w:t>
      </w:r>
      <w:r w:rsidR="00F31C77" w:rsidRPr="00F31C77">
        <w:rPr>
          <w:rFonts w:ascii="Arial" w:hAnsi="Arial" w:cs="Arial"/>
          <w:color w:val="auto"/>
        </w:rPr>
        <w:t>,</w:t>
      </w:r>
      <w:r w:rsidRPr="00F31C77">
        <w:rPr>
          <w:rFonts w:ascii="Arial" w:hAnsi="Arial" w:cs="Arial"/>
          <w:color w:val="auto"/>
        </w:rPr>
        <w:t xml:space="preserve"> and others</w:t>
      </w:r>
      <w:r w:rsidR="00F31C77" w:rsidRPr="00F31C77">
        <w:rPr>
          <w:rFonts w:ascii="Arial" w:hAnsi="Arial" w:cs="Arial"/>
          <w:color w:val="auto"/>
        </w:rPr>
        <w:t>.</w:t>
      </w:r>
    </w:p>
    <w:p w14:paraId="7BCD25BB" w14:textId="6C73F28A" w:rsidR="009A007E" w:rsidRPr="00F31C77" w:rsidRDefault="002E6EE3" w:rsidP="00712752">
      <w:pPr>
        <w:pStyle w:val="ListParagraph"/>
        <w:numPr>
          <w:ilvl w:val="0"/>
          <w:numId w:val="2"/>
        </w:numPr>
        <w:spacing w:line="240" w:lineRule="atLeast"/>
        <w:ind w:left="714" w:hanging="357"/>
        <w:contextualSpacing w:val="0"/>
        <w:rPr>
          <w:rFonts w:ascii="Arial" w:hAnsi="Arial" w:cs="Arial"/>
          <w:color w:val="auto"/>
        </w:rPr>
      </w:pPr>
      <w:r w:rsidRPr="00F31C77">
        <w:rPr>
          <w:rFonts w:ascii="Arial" w:hAnsi="Arial" w:cs="Arial"/>
          <w:color w:val="auto"/>
        </w:rPr>
        <w:t xml:space="preserve">the provider’s response to the assessment team’s report received </w:t>
      </w:r>
      <w:r w:rsidR="00F31C77" w:rsidRPr="00F31C77">
        <w:rPr>
          <w:rFonts w:ascii="Arial" w:hAnsi="Arial" w:cs="Arial"/>
          <w:color w:val="auto"/>
        </w:rPr>
        <w:t xml:space="preserve">18 December 2023 providing additional information. </w:t>
      </w:r>
    </w:p>
    <w:p w14:paraId="183F03D0" w14:textId="6B51506F" w:rsidR="009A007E" w:rsidRPr="00F31C77" w:rsidRDefault="002E6EE3" w:rsidP="008E1713">
      <w:pPr>
        <w:pStyle w:val="ListParagraph"/>
        <w:numPr>
          <w:ilvl w:val="0"/>
          <w:numId w:val="2"/>
        </w:numPr>
        <w:spacing w:line="22" w:lineRule="atLeast"/>
        <w:ind w:left="714" w:hanging="357"/>
        <w:contextualSpacing w:val="0"/>
        <w:rPr>
          <w:rFonts w:ascii="Arial" w:hAnsi="Arial" w:cs="Arial"/>
          <w:color w:val="auto"/>
        </w:rPr>
      </w:pPr>
      <w:r w:rsidRPr="00F31C77">
        <w:rPr>
          <w:rFonts w:ascii="Arial" w:hAnsi="Arial" w:cs="Arial"/>
          <w:color w:val="auto"/>
        </w:rPr>
        <w:br w:type="page"/>
      </w:r>
    </w:p>
    <w:p w14:paraId="448201BA" w14:textId="77777777" w:rsidR="009A007E" w:rsidRPr="00996FAF" w:rsidRDefault="002E6EE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76661B" w14:paraId="79ADB96C" w14:textId="77777777" w:rsidTr="007666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891B21" w14:textId="77777777" w:rsidR="009A007E" w:rsidRPr="00996FAF" w:rsidRDefault="002E6EE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8E2A3AC" w14:textId="1073845C" w:rsidR="009A007E" w:rsidRPr="00996FAF" w:rsidRDefault="0020648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 xml:space="preserve">Not applicable as not all requirements have been assessed </w:t>
            </w:r>
          </w:p>
        </w:tc>
      </w:tr>
      <w:tr w:rsidR="0076661B" w14:paraId="0028D919" w14:textId="77777777" w:rsidTr="0076661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5A3C1F" w14:textId="77777777" w:rsidR="009A007E" w:rsidRPr="00996FAF" w:rsidRDefault="002E6EE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6C14961" w14:textId="2723BCFB" w:rsidR="009A007E" w:rsidRPr="002C5FA9" w:rsidRDefault="0020648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applicable as not all requirements have been assessed </w:t>
            </w:r>
          </w:p>
        </w:tc>
      </w:tr>
      <w:tr w:rsidR="0076661B" w14:paraId="3FCEDA2F" w14:textId="77777777" w:rsidTr="007666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197865" w14:textId="77777777" w:rsidR="009A007E" w:rsidRPr="00996FAF" w:rsidRDefault="002E6EE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42CA551" w14:textId="176A348D" w:rsidR="009A007E" w:rsidRPr="002C5FA9" w:rsidRDefault="0020648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as not all requirements have been assessed </w:t>
            </w:r>
          </w:p>
        </w:tc>
      </w:tr>
      <w:tr w:rsidR="0076661B" w14:paraId="2B86B3B2" w14:textId="77777777" w:rsidTr="0076661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439931" w14:textId="77777777" w:rsidR="009A007E" w:rsidRPr="00996FAF" w:rsidRDefault="002E6EE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058D8EC" w14:textId="7A5FA12B" w:rsidR="009A007E" w:rsidRPr="002C5FA9" w:rsidRDefault="0020648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4A5C1001" w14:textId="77777777" w:rsidR="009A007E" w:rsidRPr="00996FAF" w:rsidRDefault="002E6EE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DEDF6A" w14:textId="77777777" w:rsidR="009A007E" w:rsidRPr="00996FAF" w:rsidRDefault="002E6EE3" w:rsidP="00712752">
      <w:pPr>
        <w:pStyle w:val="Heading1"/>
        <w:spacing w:before="0" w:after="240" w:line="22" w:lineRule="atLeast"/>
        <w:rPr>
          <w:rFonts w:ascii="Arial" w:hAnsi="Arial" w:cs="Arial"/>
        </w:rPr>
      </w:pPr>
      <w:r w:rsidRPr="00996FAF">
        <w:rPr>
          <w:rFonts w:ascii="Arial" w:hAnsi="Arial" w:cs="Arial"/>
        </w:rPr>
        <w:t>Areas for improvement</w:t>
      </w:r>
    </w:p>
    <w:p w14:paraId="591E6181" w14:textId="77777777" w:rsidR="009A007E" w:rsidRPr="00996FAF" w:rsidRDefault="002E6EE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67240D7" w14:textId="4112B9F8" w:rsidR="009A007E" w:rsidRPr="00996FAF" w:rsidRDefault="002E6EE3" w:rsidP="0036130C">
      <w:pPr>
        <w:pStyle w:val="NormalArial"/>
      </w:pPr>
      <w:r w:rsidRPr="00996FAF">
        <w:br w:type="page"/>
      </w:r>
    </w:p>
    <w:p w14:paraId="482E6E7E" w14:textId="77777777" w:rsidR="009A007E" w:rsidRPr="00996FAF" w:rsidRDefault="002E6EE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76661B" w14:paraId="3A234295" w14:textId="77777777" w:rsidTr="00206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851B150" w14:textId="77777777" w:rsidR="009A007E" w:rsidRPr="00550022" w:rsidRDefault="002E6EE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10C263A" w14:textId="77777777" w:rsidR="009A007E" w:rsidRPr="00996FAF" w:rsidRDefault="009A00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661B" w14:paraId="025DCFD6" w14:textId="77777777" w:rsidTr="007666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E1ADA" w14:textId="77777777" w:rsidR="009A007E" w:rsidRPr="00996FAF" w:rsidRDefault="002E6EE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9191D66" w14:textId="77777777" w:rsidR="009A007E" w:rsidRPr="00996FAF" w:rsidRDefault="002E6EE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389A3CC" w14:textId="77777777" w:rsidR="009A007E" w:rsidRPr="00996FAF" w:rsidRDefault="00401C0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75503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E6EE3">
                  <w:rPr>
                    <w:rFonts w:ascii="Arial" w:hAnsi="Arial" w:cs="Arial"/>
                  </w:rPr>
                  <w:t>Compliant</w:t>
                </w:r>
              </w:sdtContent>
            </w:sdt>
          </w:p>
        </w:tc>
      </w:tr>
    </w:tbl>
    <w:p w14:paraId="6E8D6812" w14:textId="77777777" w:rsidR="009A007E" w:rsidRDefault="002E6EE3" w:rsidP="001A5684">
      <w:pPr>
        <w:pStyle w:val="Heading20"/>
      </w:pPr>
      <w:r w:rsidRPr="00996FAF">
        <w:t>Findings</w:t>
      </w:r>
    </w:p>
    <w:p w14:paraId="424C57A0" w14:textId="77777777" w:rsidR="00DD7743" w:rsidRPr="006A4DC3" w:rsidRDefault="00DD7743" w:rsidP="006A4DC3">
      <w:pPr>
        <w:pStyle w:val="NormalArial"/>
      </w:pPr>
      <w:r w:rsidRPr="006A4DC3">
        <w:t xml:space="preserve">Consumers said staff are kind and caring, respect their unique differences, and are aware of consumers’ individual backgrounds and life history. </w:t>
      </w:r>
    </w:p>
    <w:p w14:paraId="05CA7197" w14:textId="77777777" w:rsidR="00DD7743" w:rsidRPr="006A4DC3" w:rsidRDefault="00DD7743" w:rsidP="006A4DC3">
      <w:pPr>
        <w:pStyle w:val="NormalArial"/>
      </w:pPr>
      <w:r w:rsidRPr="006A4DC3">
        <w:t xml:space="preserve">Staff demonstrated sound knowledge of consumers’ life history and individual preferences. </w:t>
      </w:r>
    </w:p>
    <w:p w14:paraId="427466E0" w14:textId="77777777" w:rsidR="00DD7743" w:rsidRPr="006A4DC3" w:rsidRDefault="00DD7743" w:rsidP="006A4DC3">
      <w:pPr>
        <w:pStyle w:val="NormalArial"/>
      </w:pPr>
      <w:r w:rsidRPr="006A4DC3">
        <w:t xml:space="preserve">Care planning documentation captures information including but not limited to consumers’ background and life history, identity, culture, religious and personal preferences to guide staff practice. </w:t>
      </w:r>
    </w:p>
    <w:p w14:paraId="069B81FC" w14:textId="77777777" w:rsidR="00DD7743" w:rsidRPr="006A4DC3" w:rsidRDefault="00DD7743" w:rsidP="006A4DC3">
      <w:pPr>
        <w:pStyle w:val="NormalArial"/>
      </w:pPr>
      <w:r w:rsidRPr="006A4DC3">
        <w:t xml:space="preserve">Management said all staff complete mandatory training in understanding culture and supporting consumer dignity and choice. </w:t>
      </w:r>
    </w:p>
    <w:p w14:paraId="16D65586" w14:textId="77777777" w:rsidR="00DD7743" w:rsidRPr="00481FEE" w:rsidRDefault="00DD7743" w:rsidP="006A4DC3">
      <w:pPr>
        <w:pStyle w:val="NormalArial"/>
        <w:rPr>
          <w:lang w:eastAsia="en-AU"/>
        </w:rPr>
      </w:pPr>
      <w:r w:rsidRPr="006A4DC3">
        <w:t>Staff were observed treating consumers with dignity and respect such as by assisting consumers with kindness and patience, considering consumers’ privacy by knocking on doors to seek consent to</w:t>
      </w:r>
      <w:r>
        <w:rPr>
          <w:lang w:eastAsia="en-AU"/>
        </w:rPr>
        <w:t xml:space="preserve"> enter,</w:t>
      </w:r>
      <w:r w:rsidRPr="00481FEE">
        <w:rPr>
          <w:lang w:eastAsia="en-AU"/>
        </w:rPr>
        <w:t xml:space="preserve"> and addressing consumers by their preferred name.</w:t>
      </w:r>
    </w:p>
    <w:p w14:paraId="0E8DA2FB" w14:textId="77777777" w:rsidR="009A007E" w:rsidRPr="00712752" w:rsidRDefault="002E6EE3" w:rsidP="0036130C">
      <w:pPr>
        <w:pStyle w:val="NormalArial"/>
      </w:pPr>
      <w:r w:rsidRPr="00996FAF">
        <w:br w:type="page"/>
      </w:r>
    </w:p>
    <w:p w14:paraId="2D98D6A7" w14:textId="77777777" w:rsidR="009A007E" w:rsidRPr="00996FAF" w:rsidRDefault="002E6EE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76661B" w14:paraId="576B5E40" w14:textId="77777777" w:rsidTr="00206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B6F9FFC" w14:textId="77777777" w:rsidR="009A007E" w:rsidRPr="00996FAF" w:rsidRDefault="002E6EE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459785C" w14:textId="77777777" w:rsidR="009A007E" w:rsidRPr="00996FAF" w:rsidRDefault="009A00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661B" w14:paraId="671E29FD" w14:textId="77777777" w:rsidTr="007666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0BAE9E" w14:textId="77777777" w:rsidR="009A007E" w:rsidRPr="00996FAF" w:rsidRDefault="002E6EE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436B66B" w14:textId="77777777" w:rsidR="009A007E" w:rsidRPr="00996FAF" w:rsidRDefault="002E6EE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2010A9A" w14:textId="77777777" w:rsidR="009A007E" w:rsidRPr="00996FAF" w:rsidRDefault="002E6EE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0086B9" w14:textId="77777777" w:rsidR="009A007E" w:rsidRPr="00996FAF" w:rsidRDefault="002E6EE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3D1356" w14:textId="77777777" w:rsidR="009A007E" w:rsidRPr="00996FAF" w:rsidRDefault="002E6EE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A1BC9EC" w14:textId="77777777" w:rsidR="009A007E" w:rsidRPr="00996FAF" w:rsidRDefault="00401C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3417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E6EE3" w:rsidRPr="002C2F15">
                  <w:rPr>
                    <w:rFonts w:ascii="Arial" w:hAnsi="Arial" w:cs="Arial"/>
                  </w:rPr>
                  <w:t>Compliant</w:t>
                </w:r>
              </w:sdtContent>
            </w:sdt>
          </w:p>
        </w:tc>
      </w:tr>
    </w:tbl>
    <w:p w14:paraId="42EEB943" w14:textId="77777777" w:rsidR="009A007E" w:rsidRDefault="002E6EE3" w:rsidP="00D87E7C">
      <w:pPr>
        <w:pStyle w:val="Heading20"/>
      </w:pPr>
      <w:r w:rsidRPr="00996FAF">
        <w:t>Findings</w:t>
      </w:r>
    </w:p>
    <w:p w14:paraId="03B19F19" w14:textId="77777777" w:rsidR="00DD7743" w:rsidRDefault="00DD7743" w:rsidP="00DD7743">
      <w:pPr>
        <w:pStyle w:val="NormalArial"/>
        <w:rPr>
          <w:lang w:eastAsia="en-AU"/>
        </w:rPr>
      </w:pPr>
      <w:r w:rsidRPr="003049AF">
        <w:rPr>
          <w:lang w:eastAsia="en-AU"/>
        </w:rPr>
        <w:t>Consumers confirmed they receive safe and effective personal and clinical care</w:t>
      </w:r>
      <w:r>
        <w:rPr>
          <w:lang w:eastAsia="en-AU"/>
        </w:rPr>
        <w:t xml:space="preserve"> at the service.</w:t>
      </w:r>
    </w:p>
    <w:p w14:paraId="5031315C" w14:textId="77777777" w:rsidR="00DD7743" w:rsidRDefault="00DD7743" w:rsidP="00DD7743">
      <w:pPr>
        <w:pStyle w:val="NormalArial"/>
        <w:rPr>
          <w:lang w:eastAsia="en-AU"/>
        </w:rPr>
      </w:pPr>
      <w:r>
        <w:rPr>
          <w:lang w:eastAsia="en-AU"/>
        </w:rPr>
        <w:t xml:space="preserve">Staff demonstrated knowledge of individual consumers’ personal and clinical care needs. Staff described how the service refers to specialist health practitioners and providers for review based on consumers’ needs and how they implement care directives.  </w:t>
      </w:r>
    </w:p>
    <w:p w14:paraId="0A3F87DE" w14:textId="77777777" w:rsidR="00DD7743" w:rsidRDefault="00DD7743" w:rsidP="00DD7743">
      <w:pPr>
        <w:pStyle w:val="NormalArial"/>
        <w:rPr>
          <w:lang w:eastAsia="en-AU"/>
        </w:rPr>
      </w:pPr>
      <w:r>
        <w:rPr>
          <w:lang w:eastAsia="en-AU"/>
        </w:rPr>
        <w:t xml:space="preserve">Review of care planning documentation identified consumers’ clinical needs such as wound care, falls, pain, and changed behaviours are managed effectively.  </w:t>
      </w:r>
    </w:p>
    <w:p w14:paraId="5B46174E" w14:textId="2F94B634" w:rsidR="009A007E" w:rsidRDefault="00DD7743" w:rsidP="0036130C">
      <w:pPr>
        <w:pStyle w:val="NormalArial"/>
        <w:rPr>
          <w:lang w:eastAsia="en-AU"/>
        </w:rPr>
      </w:pPr>
      <w:r>
        <w:rPr>
          <w:lang w:eastAsia="en-AU"/>
        </w:rPr>
        <w:t xml:space="preserve">Staff have access to policies, procedures, tools, and guidance in relation to clinical care delivery. Internal audits and clinical incident trending are used to monitor and ensure best practice clinical care. </w:t>
      </w:r>
    </w:p>
    <w:p w14:paraId="2AF8EE9E" w14:textId="77777777" w:rsidR="009A007E" w:rsidRPr="00262C0B" w:rsidRDefault="002E6EE3" w:rsidP="0036130C">
      <w:pPr>
        <w:pStyle w:val="NormalArial"/>
      </w:pPr>
      <w:r>
        <w:br w:type="page"/>
      </w:r>
    </w:p>
    <w:p w14:paraId="6BD7BC0F" w14:textId="77777777" w:rsidR="009A007E" w:rsidRPr="00996FAF" w:rsidRDefault="002E6EE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76661B" w14:paraId="71459A79" w14:textId="77777777" w:rsidTr="00206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E566D15" w14:textId="77777777" w:rsidR="009A007E" w:rsidRPr="00996FAF" w:rsidRDefault="002E6EE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4A38C2E" w14:textId="77777777" w:rsidR="009A007E" w:rsidRPr="00996FAF" w:rsidRDefault="009A00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661B" w14:paraId="555AAC6C" w14:textId="77777777" w:rsidTr="007666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7A2D5" w14:textId="77777777" w:rsidR="009A007E" w:rsidRPr="00996FAF" w:rsidRDefault="002E6EE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BFEC73A" w14:textId="77777777" w:rsidR="009A007E" w:rsidRPr="00996FAF" w:rsidRDefault="002E6EE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82DF407" w14:textId="77777777" w:rsidR="009A007E" w:rsidRPr="00996FAF" w:rsidRDefault="002E6EE3"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5F7A968" w14:textId="77777777" w:rsidR="009A007E" w:rsidRPr="00996FAF" w:rsidRDefault="002E6EE3"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92AADCE" w14:textId="77777777" w:rsidR="009A007E" w:rsidRPr="00996FAF" w:rsidRDefault="00401C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09538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E6EE3" w:rsidRPr="00320639">
                  <w:rPr>
                    <w:rFonts w:ascii="Arial" w:hAnsi="Arial" w:cs="Arial"/>
                  </w:rPr>
                  <w:t>Compliant</w:t>
                </w:r>
              </w:sdtContent>
            </w:sdt>
          </w:p>
        </w:tc>
      </w:tr>
    </w:tbl>
    <w:p w14:paraId="4C612BC4" w14:textId="77777777" w:rsidR="009A007E" w:rsidRDefault="002E6EE3" w:rsidP="002B0C90">
      <w:pPr>
        <w:pStyle w:val="Heading20"/>
      </w:pPr>
      <w:r>
        <w:t>Findings</w:t>
      </w:r>
    </w:p>
    <w:p w14:paraId="33DD0DB9" w14:textId="77777777" w:rsidR="00DD7743" w:rsidRDefault="00DD7743" w:rsidP="009A75D9">
      <w:pPr>
        <w:pStyle w:val="NormalArial"/>
        <w:rPr>
          <w:lang w:eastAsia="en-AU"/>
        </w:rPr>
      </w:pPr>
      <w:r>
        <w:rPr>
          <w:lang w:eastAsia="en-AU"/>
        </w:rPr>
        <w:t xml:space="preserve">Consumers expressed satisfaction with the service environment and said the service is kept clean and well-maintained. Consumers said they can freely access indoor and outdoor areas of the service. </w:t>
      </w:r>
    </w:p>
    <w:p w14:paraId="42642E99" w14:textId="77777777" w:rsidR="00DD7743" w:rsidRDefault="00DD7743" w:rsidP="009A75D9">
      <w:pPr>
        <w:pStyle w:val="NormalArial"/>
        <w:rPr>
          <w:lang w:eastAsia="en-AU"/>
        </w:rPr>
      </w:pPr>
      <w:r>
        <w:rPr>
          <w:lang w:eastAsia="en-AU"/>
        </w:rPr>
        <w:t xml:space="preserve">Staff and management described the maintenance and cleaning processes in place at the service. Review of maintenance records evidenced maintenance requests are attended to in a timely manner. Daily inspections of the environment are conducted, and the service has access to external contractors for regular preventative maintenance. </w:t>
      </w:r>
    </w:p>
    <w:p w14:paraId="46D8C948" w14:textId="6A4D997B" w:rsidR="009A007E" w:rsidRPr="006A4DC3" w:rsidRDefault="00DD7743" w:rsidP="009A75D9">
      <w:pPr>
        <w:pStyle w:val="NormalArial"/>
        <w:rPr>
          <w:lang w:eastAsia="en-AU"/>
        </w:rPr>
      </w:pPr>
      <w:r>
        <w:rPr>
          <w:lang w:eastAsia="en-AU"/>
        </w:rPr>
        <w:t>The service’s main entrance is locked requiring a coded keypad to exit. Some consumers can utilise the coded keypad to enter and exit the service independently, whilst others request staff assistance to open the main door or are redirected back into the service for safety reasons. The assessment team identified the service had not considered the practice of locking the exit door as environmental restraint. In response to feedback, management confirmed commencement of immediate improvement actions to ensure appropriate assessments are conducted for all consumers residing outside of the service’s memory support unit, and consent and authorisation forms completed, where required.</w:t>
      </w:r>
    </w:p>
    <w:p w14:paraId="1B61A13B" w14:textId="148D7996" w:rsidR="009A007E" w:rsidRPr="00712752" w:rsidRDefault="002E6EE3" w:rsidP="0036130C">
      <w:pPr>
        <w:pStyle w:val="NormalArial"/>
      </w:pPr>
      <w:r w:rsidRPr="00712752">
        <w:br w:type="page"/>
      </w:r>
    </w:p>
    <w:p w14:paraId="0B7309DC" w14:textId="77777777" w:rsidR="009A007E" w:rsidRPr="00996FAF" w:rsidRDefault="002E6EE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76661B" w14:paraId="3465906D" w14:textId="77777777" w:rsidTr="00206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74E03F4" w14:textId="77777777" w:rsidR="009A007E" w:rsidRPr="00996FAF" w:rsidRDefault="002E6EE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6FA88F8" w14:textId="77777777" w:rsidR="009A007E" w:rsidRPr="00996FAF" w:rsidRDefault="009A00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661B" w14:paraId="2EE84A85" w14:textId="77777777" w:rsidTr="007666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26284" w14:textId="77777777" w:rsidR="009A007E" w:rsidRPr="00996FAF" w:rsidRDefault="002E6EE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46A2F47" w14:textId="77777777" w:rsidR="009A007E" w:rsidRPr="00996FAF" w:rsidRDefault="002E6EE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8A4A205" w14:textId="77777777" w:rsidR="009A007E" w:rsidRPr="00996FAF" w:rsidRDefault="00401C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62431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E6EE3" w:rsidRPr="002F768C">
                  <w:rPr>
                    <w:rFonts w:ascii="Arial" w:hAnsi="Arial" w:cs="Arial"/>
                  </w:rPr>
                  <w:t>Compliant</w:t>
                </w:r>
              </w:sdtContent>
            </w:sdt>
          </w:p>
        </w:tc>
      </w:tr>
    </w:tbl>
    <w:p w14:paraId="2F011C3F" w14:textId="77777777" w:rsidR="009A007E" w:rsidRDefault="002E6EE3" w:rsidP="002B0C90">
      <w:pPr>
        <w:pStyle w:val="Heading20"/>
      </w:pPr>
      <w:r>
        <w:t>Findings</w:t>
      </w:r>
    </w:p>
    <w:p w14:paraId="3F808DAB" w14:textId="77777777" w:rsidR="00DD7743" w:rsidRDefault="00DD7743" w:rsidP="00DD7743">
      <w:pPr>
        <w:pStyle w:val="NormalArial"/>
        <w:rPr>
          <w:lang w:eastAsia="en-AU"/>
        </w:rPr>
      </w:pPr>
      <w:r>
        <w:rPr>
          <w:lang w:eastAsia="en-AU"/>
        </w:rPr>
        <w:t xml:space="preserve">Consumers said the service provides sufficient staff to meet their needs, call bells are responded to in a timely manner, and they have confidence in the management of the service. </w:t>
      </w:r>
    </w:p>
    <w:p w14:paraId="41C7B61B" w14:textId="77777777" w:rsidR="00DD7743" w:rsidRDefault="00DD7743" w:rsidP="00DD7743">
      <w:pPr>
        <w:pStyle w:val="NormalArial"/>
        <w:rPr>
          <w:lang w:eastAsia="en-AU"/>
        </w:rPr>
      </w:pPr>
      <w:r>
        <w:rPr>
          <w:lang w:eastAsia="en-AU"/>
        </w:rPr>
        <w:t xml:space="preserve">Staff confirmed staff numbers are adequate and they have enough time to complete their allocated tasks. </w:t>
      </w:r>
    </w:p>
    <w:p w14:paraId="25A2139C" w14:textId="77777777" w:rsidR="00DD7743" w:rsidRDefault="00DD7743" w:rsidP="00DD7743">
      <w:pPr>
        <w:pStyle w:val="NormalArial"/>
        <w:rPr>
          <w:color w:val="000000"/>
          <w:lang w:eastAsia="en-AU"/>
        </w:rPr>
      </w:pPr>
      <w:r w:rsidRPr="003049AF">
        <w:rPr>
          <w:lang w:eastAsia="en-AU"/>
        </w:rPr>
        <w:t xml:space="preserve">Management </w:t>
      </w:r>
      <w:r>
        <w:rPr>
          <w:lang w:eastAsia="en-AU"/>
        </w:rPr>
        <w:t xml:space="preserve">described recruitment and workforce planning measures in place to ensure staff allocation and skill mix meets the changing needs of consumers. The service is ensuring compliance with mandatory consumer care minutes and the requirement to ensure </w:t>
      </w:r>
      <w:r w:rsidRPr="003049AF">
        <w:rPr>
          <w:color w:val="000000"/>
          <w:lang w:eastAsia="en-AU"/>
        </w:rPr>
        <w:t xml:space="preserve">registered nurse </w:t>
      </w:r>
      <w:r>
        <w:rPr>
          <w:color w:val="000000"/>
          <w:lang w:eastAsia="en-AU"/>
        </w:rPr>
        <w:t xml:space="preserve">coverage </w:t>
      </w:r>
      <w:r w:rsidRPr="003049AF">
        <w:rPr>
          <w:color w:val="000000"/>
          <w:lang w:eastAsia="en-AU"/>
        </w:rPr>
        <w:t>24 hours per day</w:t>
      </w:r>
      <w:r>
        <w:rPr>
          <w:color w:val="000000"/>
          <w:lang w:eastAsia="en-AU"/>
        </w:rPr>
        <w:t>,</w:t>
      </w:r>
      <w:r w:rsidRPr="003049AF">
        <w:rPr>
          <w:color w:val="000000"/>
          <w:lang w:eastAsia="en-AU"/>
        </w:rPr>
        <w:t xml:space="preserve"> 7 days a week. </w:t>
      </w:r>
      <w:r>
        <w:rPr>
          <w:lang w:eastAsia="en-AU"/>
        </w:rPr>
        <w:t>Additional cleaning shifts and enhancement to the leisure and lifestyle team are being implemented to improve care and services.</w:t>
      </w:r>
    </w:p>
    <w:p w14:paraId="5D9ABCD2" w14:textId="01003E62" w:rsidR="009A007E" w:rsidRPr="009A75D9" w:rsidRDefault="00DD7743" w:rsidP="009A75D9">
      <w:pPr>
        <w:pStyle w:val="NormalArial"/>
      </w:pPr>
      <w:r>
        <w:rPr>
          <w:lang w:eastAsia="en-AU"/>
        </w:rPr>
        <w:t xml:space="preserve">Staff were observed providing care and assisting consumers with mobility, activities, and meals in an unrushed manner throughout the assessment contact. </w:t>
      </w:r>
    </w:p>
    <w:sectPr w:rsidR="009A007E" w:rsidRPr="009A75D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AD5EB" w14:textId="77777777" w:rsidR="00C82ABF" w:rsidRDefault="00C82ABF">
      <w:pPr>
        <w:spacing w:after="0"/>
      </w:pPr>
      <w:r>
        <w:separator/>
      </w:r>
    </w:p>
  </w:endnote>
  <w:endnote w:type="continuationSeparator" w:id="0">
    <w:p w14:paraId="47D3C371" w14:textId="77777777" w:rsidR="00C82ABF" w:rsidRDefault="00C82A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1A5" w14:textId="77777777" w:rsidR="009A007E" w:rsidRPr="00DF37F2" w:rsidRDefault="002E6EE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Anglicare SQ St John's Home For Aged Men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18348D7" w14:textId="77777777" w:rsidR="009A007E" w:rsidRPr="00DF37F2" w:rsidRDefault="002E6EE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5050</w:t>
    </w:r>
    <w:bookmarkEnd w:id="1"/>
    <w:r w:rsidRPr="00DF37F2">
      <w:rPr>
        <w:rStyle w:val="FooterBold"/>
        <w:rFonts w:ascii="Arial" w:hAnsi="Arial"/>
        <w:b w:val="0"/>
      </w:rPr>
      <w:tab/>
      <w:t xml:space="preserve">OFFICIAL: Sensitive </w:t>
    </w:r>
  </w:p>
  <w:p w14:paraId="748E2809" w14:textId="77777777" w:rsidR="009A007E" w:rsidRPr="00DF37F2" w:rsidRDefault="002E6EE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F53F8" w14:textId="77777777" w:rsidR="009A007E" w:rsidRDefault="009A007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74D8F" w14:textId="77777777" w:rsidR="00C82ABF" w:rsidRDefault="00C82ABF" w:rsidP="00D71F88">
      <w:pPr>
        <w:spacing w:after="0"/>
      </w:pPr>
      <w:r>
        <w:separator/>
      </w:r>
    </w:p>
  </w:footnote>
  <w:footnote w:type="continuationSeparator" w:id="0">
    <w:p w14:paraId="5EC6D037" w14:textId="77777777" w:rsidR="00C82ABF" w:rsidRDefault="00C82ABF" w:rsidP="00D71F88">
      <w:pPr>
        <w:spacing w:after="0"/>
      </w:pPr>
      <w:r>
        <w:continuationSeparator/>
      </w:r>
    </w:p>
  </w:footnote>
  <w:footnote w:id="1">
    <w:p w14:paraId="309FE237" w14:textId="66B93C75" w:rsidR="009A007E" w:rsidRDefault="002E6EE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31C77">
        <w:rPr>
          <w:rFonts w:ascii="Arial" w:hAnsi="Arial" w:cs="Arial"/>
          <w:color w:val="auto"/>
          <w:sz w:val="20"/>
          <w:szCs w:val="20"/>
        </w:rPr>
        <w:t>section 68A of the</w:t>
      </w:r>
      <w:r w:rsidRPr="00443CA4">
        <w:rPr>
          <w:rFonts w:ascii="Arial" w:hAnsi="Arial" w:cs="Arial"/>
          <w:sz w:val="20"/>
          <w:szCs w:val="20"/>
        </w:rPr>
        <w:t xml:space="preserve"> Aged Care Quality and Safety Commission Rules 2018.</w:t>
      </w:r>
    </w:p>
    <w:p w14:paraId="00B6351F" w14:textId="77777777" w:rsidR="009A007E" w:rsidRDefault="009A007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C0BF" w14:textId="77777777" w:rsidR="009A007E" w:rsidRDefault="002E6EE3">
    <w:pPr>
      <w:pStyle w:val="Header"/>
    </w:pPr>
    <w:r>
      <w:rPr>
        <w:noProof/>
        <w:color w:val="2B579A"/>
        <w:shd w:val="clear" w:color="auto" w:fill="E6E6E6"/>
        <w:lang w:val="en-US"/>
      </w:rPr>
      <w:drawing>
        <wp:anchor distT="0" distB="0" distL="114300" distR="114300" simplePos="0" relativeHeight="251658241" behindDoc="1" locked="0" layoutInCell="1" allowOverlap="1" wp14:anchorId="3D406E9E" wp14:editId="6BE07BF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8DA16" w14:textId="77777777" w:rsidR="009A007E" w:rsidRDefault="002E6EE3">
    <w:pPr>
      <w:pStyle w:val="Header"/>
    </w:pPr>
    <w:r>
      <w:rPr>
        <w:noProof/>
      </w:rPr>
      <w:drawing>
        <wp:anchor distT="0" distB="0" distL="114300" distR="114300" simplePos="0" relativeHeight="251658240" behindDoc="0" locked="0" layoutInCell="1" allowOverlap="1" wp14:anchorId="1E008108" wp14:editId="1462E2B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DB2F0F6">
      <w:start w:val="1"/>
      <w:numFmt w:val="lowerRoman"/>
      <w:lvlText w:val="(%1)"/>
      <w:lvlJc w:val="left"/>
      <w:pPr>
        <w:ind w:left="1080" w:hanging="720"/>
      </w:pPr>
      <w:rPr>
        <w:rFonts w:hint="default"/>
      </w:rPr>
    </w:lvl>
    <w:lvl w:ilvl="1" w:tplc="B290D23E" w:tentative="1">
      <w:start w:val="1"/>
      <w:numFmt w:val="lowerLetter"/>
      <w:lvlText w:val="%2."/>
      <w:lvlJc w:val="left"/>
      <w:pPr>
        <w:ind w:left="1440" w:hanging="360"/>
      </w:pPr>
    </w:lvl>
    <w:lvl w:ilvl="2" w:tplc="4EDCA558" w:tentative="1">
      <w:start w:val="1"/>
      <w:numFmt w:val="lowerRoman"/>
      <w:lvlText w:val="%3."/>
      <w:lvlJc w:val="right"/>
      <w:pPr>
        <w:ind w:left="2160" w:hanging="180"/>
      </w:pPr>
    </w:lvl>
    <w:lvl w:ilvl="3" w:tplc="BA26B482" w:tentative="1">
      <w:start w:val="1"/>
      <w:numFmt w:val="decimal"/>
      <w:lvlText w:val="%4."/>
      <w:lvlJc w:val="left"/>
      <w:pPr>
        <w:ind w:left="2880" w:hanging="360"/>
      </w:pPr>
    </w:lvl>
    <w:lvl w:ilvl="4" w:tplc="8FD66DF0" w:tentative="1">
      <w:start w:val="1"/>
      <w:numFmt w:val="lowerLetter"/>
      <w:lvlText w:val="%5."/>
      <w:lvlJc w:val="left"/>
      <w:pPr>
        <w:ind w:left="3600" w:hanging="360"/>
      </w:pPr>
    </w:lvl>
    <w:lvl w:ilvl="5" w:tplc="26A27F96" w:tentative="1">
      <w:start w:val="1"/>
      <w:numFmt w:val="lowerRoman"/>
      <w:lvlText w:val="%6."/>
      <w:lvlJc w:val="right"/>
      <w:pPr>
        <w:ind w:left="4320" w:hanging="180"/>
      </w:pPr>
    </w:lvl>
    <w:lvl w:ilvl="6" w:tplc="3998C866" w:tentative="1">
      <w:start w:val="1"/>
      <w:numFmt w:val="decimal"/>
      <w:lvlText w:val="%7."/>
      <w:lvlJc w:val="left"/>
      <w:pPr>
        <w:ind w:left="5040" w:hanging="360"/>
      </w:pPr>
    </w:lvl>
    <w:lvl w:ilvl="7" w:tplc="7F182932" w:tentative="1">
      <w:start w:val="1"/>
      <w:numFmt w:val="lowerLetter"/>
      <w:lvlText w:val="%8."/>
      <w:lvlJc w:val="left"/>
      <w:pPr>
        <w:ind w:left="5760" w:hanging="360"/>
      </w:pPr>
    </w:lvl>
    <w:lvl w:ilvl="8" w:tplc="E1483A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0B458A2">
      <w:start w:val="1"/>
      <w:numFmt w:val="lowerRoman"/>
      <w:lvlText w:val="(%1)"/>
      <w:lvlJc w:val="left"/>
      <w:pPr>
        <w:ind w:left="1080" w:hanging="720"/>
      </w:pPr>
      <w:rPr>
        <w:rFonts w:hint="default"/>
      </w:rPr>
    </w:lvl>
    <w:lvl w:ilvl="1" w:tplc="AFDE4F8E" w:tentative="1">
      <w:start w:val="1"/>
      <w:numFmt w:val="lowerLetter"/>
      <w:lvlText w:val="%2."/>
      <w:lvlJc w:val="left"/>
      <w:pPr>
        <w:ind w:left="1440" w:hanging="360"/>
      </w:pPr>
    </w:lvl>
    <w:lvl w:ilvl="2" w:tplc="591AB536" w:tentative="1">
      <w:start w:val="1"/>
      <w:numFmt w:val="lowerRoman"/>
      <w:lvlText w:val="%3."/>
      <w:lvlJc w:val="right"/>
      <w:pPr>
        <w:ind w:left="2160" w:hanging="180"/>
      </w:pPr>
    </w:lvl>
    <w:lvl w:ilvl="3" w:tplc="77C6419A" w:tentative="1">
      <w:start w:val="1"/>
      <w:numFmt w:val="decimal"/>
      <w:lvlText w:val="%4."/>
      <w:lvlJc w:val="left"/>
      <w:pPr>
        <w:ind w:left="2880" w:hanging="360"/>
      </w:pPr>
    </w:lvl>
    <w:lvl w:ilvl="4" w:tplc="30660860" w:tentative="1">
      <w:start w:val="1"/>
      <w:numFmt w:val="lowerLetter"/>
      <w:lvlText w:val="%5."/>
      <w:lvlJc w:val="left"/>
      <w:pPr>
        <w:ind w:left="3600" w:hanging="360"/>
      </w:pPr>
    </w:lvl>
    <w:lvl w:ilvl="5" w:tplc="84D8FCA0" w:tentative="1">
      <w:start w:val="1"/>
      <w:numFmt w:val="lowerRoman"/>
      <w:lvlText w:val="%6."/>
      <w:lvlJc w:val="right"/>
      <w:pPr>
        <w:ind w:left="4320" w:hanging="180"/>
      </w:pPr>
    </w:lvl>
    <w:lvl w:ilvl="6" w:tplc="433264BA" w:tentative="1">
      <w:start w:val="1"/>
      <w:numFmt w:val="decimal"/>
      <w:lvlText w:val="%7."/>
      <w:lvlJc w:val="left"/>
      <w:pPr>
        <w:ind w:left="5040" w:hanging="360"/>
      </w:pPr>
    </w:lvl>
    <w:lvl w:ilvl="7" w:tplc="C436DE0E" w:tentative="1">
      <w:start w:val="1"/>
      <w:numFmt w:val="lowerLetter"/>
      <w:lvlText w:val="%8."/>
      <w:lvlJc w:val="left"/>
      <w:pPr>
        <w:ind w:left="5760" w:hanging="360"/>
      </w:pPr>
    </w:lvl>
    <w:lvl w:ilvl="8" w:tplc="7000378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BCED1BE">
      <w:start w:val="1"/>
      <w:numFmt w:val="lowerRoman"/>
      <w:lvlText w:val="(%1)"/>
      <w:lvlJc w:val="left"/>
      <w:pPr>
        <w:ind w:left="1080" w:hanging="720"/>
      </w:pPr>
      <w:rPr>
        <w:rFonts w:hint="default"/>
      </w:rPr>
    </w:lvl>
    <w:lvl w:ilvl="1" w:tplc="00E22CE6" w:tentative="1">
      <w:start w:val="1"/>
      <w:numFmt w:val="lowerLetter"/>
      <w:lvlText w:val="%2."/>
      <w:lvlJc w:val="left"/>
      <w:pPr>
        <w:ind w:left="1440" w:hanging="360"/>
      </w:pPr>
    </w:lvl>
    <w:lvl w:ilvl="2" w:tplc="EE5C013A" w:tentative="1">
      <w:start w:val="1"/>
      <w:numFmt w:val="lowerRoman"/>
      <w:lvlText w:val="%3."/>
      <w:lvlJc w:val="right"/>
      <w:pPr>
        <w:ind w:left="2160" w:hanging="180"/>
      </w:pPr>
    </w:lvl>
    <w:lvl w:ilvl="3" w:tplc="8652592C" w:tentative="1">
      <w:start w:val="1"/>
      <w:numFmt w:val="decimal"/>
      <w:lvlText w:val="%4."/>
      <w:lvlJc w:val="left"/>
      <w:pPr>
        <w:ind w:left="2880" w:hanging="360"/>
      </w:pPr>
    </w:lvl>
    <w:lvl w:ilvl="4" w:tplc="53F0AE02" w:tentative="1">
      <w:start w:val="1"/>
      <w:numFmt w:val="lowerLetter"/>
      <w:lvlText w:val="%5."/>
      <w:lvlJc w:val="left"/>
      <w:pPr>
        <w:ind w:left="3600" w:hanging="360"/>
      </w:pPr>
    </w:lvl>
    <w:lvl w:ilvl="5" w:tplc="3156FF04" w:tentative="1">
      <w:start w:val="1"/>
      <w:numFmt w:val="lowerRoman"/>
      <w:lvlText w:val="%6."/>
      <w:lvlJc w:val="right"/>
      <w:pPr>
        <w:ind w:left="4320" w:hanging="180"/>
      </w:pPr>
    </w:lvl>
    <w:lvl w:ilvl="6" w:tplc="088ACFBC" w:tentative="1">
      <w:start w:val="1"/>
      <w:numFmt w:val="decimal"/>
      <w:lvlText w:val="%7."/>
      <w:lvlJc w:val="left"/>
      <w:pPr>
        <w:ind w:left="5040" w:hanging="360"/>
      </w:pPr>
    </w:lvl>
    <w:lvl w:ilvl="7" w:tplc="E23A7EE0" w:tentative="1">
      <w:start w:val="1"/>
      <w:numFmt w:val="lowerLetter"/>
      <w:lvlText w:val="%8."/>
      <w:lvlJc w:val="left"/>
      <w:pPr>
        <w:ind w:left="5760" w:hanging="360"/>
      </w:pPr>
    </w:lvl>
    <w:lvl w:ilvl="8" w:tplc="D80CE77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3963BB6">
      <w:start w:val="1"/>
      <w:numFmt w:val="bullet"/>
      <w:lvlText w:val=""/>
      <w:lvlJc w:val="left"/>
      <w:pPr>
        <w:ind w:left="720" w:hanging="360"/>
      </w:pPr>
      <w:rPr>
        <w:rFonts w:ascii="Symbol" w:hAnsi="Symbol" w:hint="default"/>
        <w:color w:val="auto"/>
        <w:sz w:val="24"/>
        <w:szCs w:val="24"/>
      </w:rPr>
    </w:lvl>
    <w:lvl w:ilvl="1" w:tplc="482894AC" w:tentative="1">
      <w:start w:val="1"/>
      <w:numFmt w:val="bullet"/>
      <w:lvlText w:val="o"/>
      <w:lvlJc w:val="left"/>
      <w:pPr>
        <w:ind w:left="1440" w:hanging="360"/>
      </w:pPr>
      <w:rPr>
        <w:rFonts w:ascii="Courier New" w:hAnsi="Courier New" w:cs="Courier New" w:hint="default"/>
      </w:rPr>
    </w:lvl>
    <w:lvl w:ilvl="2" w:tplc="367CC114" w:tentative="1">
      <w:start w:val="1"/>
      <w:numFmt w:val="bullet"/>
      <w:lvlText w:val=""/>
      <w:lvlJc w:val="left"/>
      <w:pPr>
        <w:ind w:left="2160" w:hanging="360"/>
      </w:pPr>
      <w:rPr>
        <w:rFonts w:ascii="Wingdings" w:hAnsi="Wingdings" w:hint="default"/>
      </w:rPr>
    </w:lvl>
    <w:lvl w:ilvl="3" w:tplc="A030EA1A" w:tentative="1">
      <w:start w:val="1"/>
      <w:numFmt w:val="bullet"/>
      <w:lvlText w:val=""/>
      <w:lvlJc w:val="left"/>
      <w:pPr>
        <w:ind w:left="2880" w:hanging="360"/>
      </w:pPr>
      <w:rPr>
        <w:rFonts w:ascii="Symbol" w:hAnsi="Symbol" w:hint="default"/>
      </w:rPr>
    </w:lvl>
    <w:lvl w:ilvl="4" w:tplc="ADDC76FC" w:tentative="1">
      <w:start w:val="1"/>
      <w:numFmt w:val="bullet"/>
      <w:lvlText w:val="o"/>
      <w:lvlJc w:val="left"/>
      <w:pPr>
        <w:ind w:left="3600" w:hanging="360"/>
      </w:pPr>
      <w:rPr>
        <w:rFonts w:ascii="Courier New" w:hAnsi="Courier New" w:cs="Courier New" w:hint="default"/>
      </w:rPr>
    </w:lvl>
    <w:lvl w:ilvl="5" w:tplc="41CCB0DA" w:tentative="1">
      <w:start w:val="1"/>
      <w:numFmt w:val="bullet"/>
      <w:lvlText w:val=""/>
      <w:lvlJc w:val="left"/>
      <w:pPr>
        <w:ind w:left="4320" w:hanging="360"/>
      </w:pPr>
      <w:rPr>
        <w:rFonts w:ascii="Wingdings" w:hAnsi="Wingdings" w:hint="default"/>
      </w:rPr>
    </w:lvl>
    <w:lvl w:ilvl="6" w:tplc="3F9A6A04" w:tentative="1">
      <w:start w:val="1"/>
      <w:numFmt w:val="bullet"/>
      <w:lvlText w:val=""/>
      <w:lvlJc w:val="left"/>
      <w:pPr>
        <w:ind w:left="5040" w:hanging="360"/>
      </w:pPr>
      <w:rPr>
        <w:rFonts w:ascii="Symbol" w:hAnsi="Symbol" w:hint="default"/>
      </w:rPr>
    </w:lvl>
    <w:lvl w:ilvl="7" w:tplc="B464F42C" w:tentative="1">
      <w:start w:val="1"/>
      <w:numFmt w:val="bullet"/>
      <w:lvlText w:val="o"/>
      <w:lvlJc w:val="left"/>
      <w:pPr>
        <w:ind w:left="5760" w:hanging="360"/>
      </w:pPr>
      <w:rPr>
        <w:rFonts w:ascii="Courier New" w:hAnsi="Courier New" w:cs="Courier New" w:hint="default"/>
      </w:rPr>
    </w:lvl>
    <w:lvl w:ilvl="8" w:tplc="C394792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E4CD368">
      <w:start w:val="1"/>
      <w:numFmt w:val="lowerRoman"/>
      <w:lvlText w:val="(%1)"/>
      <w:lvlJc w:val="left"/>
      <w:pPr>
        <w:ind w:left="1080" w:hanging="720"/>
      </w:pPr>
      <w:rPr>
        <w:rFonts w:hint="default"/>
      </w:rPr>
    </w:lvl>
    <w:lvl w:ilvl="1" w:tplc="BD9A5B54" w:tentative="1">
      <w:start w:val="1"/>
      <w:numFmt w:val="lowerLetter"/>
      <w:lvlText w:val="%2."/>
      <w:lvlJc w:val="left"/>
      <w:pPr>
        <w:ind w:left="1440" w:hanging="360"/>
      </w:pPr>
    </w:lvl>
    <w:lvl w:ilvl="2" w:tplc="263E7C8C" w:tentative="1">
      <w:start w:val="1"/>
      <w:numFmt w:val="lowerRoman"/>
      <w:lvlText w:val="%3."/>
      <w:lvlJc w:val="right"/>
      <w:pPr>
        <w:ind w:left="2160" w:hanging="180"/>
      </w:pPr>
    </w:lvl>
    <w:lvl w:ilvl="3" w:tplc="764E0B32" w:tentative="1">
      <w:start w:val="1"/>
      <w:numFmt w:val="decimal"/>
      <w:lvlText w:val="%4."/>
      <w:lvlJc w:val="left"/>
      <w:pPr>
        <w:ind w:left="2880" w:hanging="360"/>
      </w:pPr>
    </w:lvl>
    <w:lvl w:ilvl="4" w:tplc="F3BC2212" w:tentative="1">
      <w:start w:val="1"/>
      <w:numFmt w:val="lowerLetter"/>
      <w:lvlText w:val="%5."/>
      <w:lvlJc w:val="left"/>
      <w:pPr>
        <w:ind w:left="3600" w:hanging="360"/>
      </w:pPr>
    </w:lvl>
    <w:lvl w:ilvl="5" w:tplc="5E402E4C" w:tentative="1">
      <w:start w:val="1"/>
      <w:numFmt w:val="lowerRoman"/>
      <w:lvlText w:val="%6."/>
      <w:lvlJc w:val="right"/>
      <w:pPr>
        <w:ind w:left="4320" w:hanging="180"/>
      </w:pPr>
    </w:lvl>
    <w:lvl w:ilvl="6" w:tplc="7F3A3328" w:tentative="1">
      <w:start w:val="1"/>
      <w:numFmt w:val="decimal"/>
      <w:lvlText w:val="%7."/>
      <w:lvlJc w:val="left"/>
      <w:pPr>
        <w:ind w:left="5040" w:hanging="360"/>
      </w:pPr>
    </w:lvl>
    <w:lvl w:ilvl="7" w:tplc="038A3884" w:tentative="1">
      <w:start w:val="1"/>
      <w:numFmt w:val="lowerLetter"/>
      <w:lvlText w:val="%8."/>
      <w:lvlJc w:val="left"/>
      <w:pPr>
        <w:ind w:left="5760" w:hanging="360"/>
      </w:pPr>
    </w:lvl>
    <w:lvl w:ilvl="8" w:tplc="89B683D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784862A">
      <w:start w:val="1"/>
      <w:numFmt w:val="lowerRoman"/>
      <w:lvlText w:val="(%1)"/>
      <w:lvlJc w:val="left"/>
      <w:pPr>
        <w:ind w:left="1080" w:hanging="720"/>
      </w:pPr>
      <w:rPr>
        <w:rFonts w:hint="default"/>
      </w:rPr>
    </w:lvl>
    <w:lvl w:ilvl="1" w:tplc="95520736" w:tentative="1">
      <w:start w:val="1"/>
      <w:numFmt w:val="lowerLetter"/>
      <w:lvlText w:val="%2."/>
      <w:lvlJc w:val="left"/>
      <w:pPr>
        <w:ind w:left="1440" w:hanging="360"/>
      </w:pPr>
    </w:lvl>
    <w:lvl w:ilvl="2" w:tplc="100CF964" w:tentative="1">
      <w:start w:val="1"/>
      <w:numFmt w:val="lowerRoman"/>
      <w:lvlText w:val="%3."/>
      <w:lvlJc w:val="right"/>
      <w:pPr>
        <w:ind w:left="2160" w:hanging="180"/>
      </w:pPr>
    </w:lvl>
    <w:lvl w:ilvl="3" w:tplc="10029600" w:tentative="1">
      <w:start w:val="1"/>
      <w:numFmt w:val="decimal"/>
      <w:lvlText w:val="%4."/>
      <w:lvlJc w:val="left"/>
      <w:pPr>
        <w:ind w:left="2880" w:hanging="360"/>
      </w:pPr>
    </w:lvl>
    <w:lvl w:ilvl="4" w:tplc="F1BC4536" w:tentative="1">
      <w:start w:val="1"/>
      <w:numFmt w:val="lowerLetter"/>
      <w:lvlText w:val="%5."/>
      <w:lvlJc w:val="left"/>
      <w:pPr>
        <w:ind w:left="3600" w:hanging="360"/>
      </w:pPr>
    </w:lvl>
    <w:lvl w:ilvl="5" w:tplc="A6163D6C" w:tentative="1">
      <w:start w:val="1"/>
      <w:numFmt w:val="lowerRoman"/>
      <w:lvlText w:val="%6."/>
      <w:lvlJc w:val="right"/>
      <w:pPr>
        <w:ind w:left="4320" w:hanging="180"/>
      </w:pPr>
    </w:lvl>
    <w:lvl w:ilvl="6" w:tplc="AFCCB3F0" w:tentative="1">
      <w:start w:val="1"/>
      <w:numFmt w:val="decimal"/>
      <w:lvlText w:val="%7."/>
      <w:lvlJc w:val="left"/>
      <w:pPr>
        <w:ind w:left="5040" w:hanging="360"/>
      </w:pPr>
    </w:lvl>
    <w:lvl w:ilvl="7" w:tplc="8EBAFE1A" w:tentative="1">
      <w:start w:val="1"/>
      <w:numFmt w:val="lowerLetter"/>
      <w:lvlText w:val="%8."/>
      <w:lvlJc w:val="left"/>
      <w:pPr>
        <w:ind w:left="5760" w:hanging="360"/>
      </w:pPr>
    </w:lvl>
    <w:lvl w:ilvl="8" w:tplc="CBECCEF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AFA1438">
      <w:start w:val="1"/>
      <w:numFmt w:val="lowerRoman"/>
      <w:lvlText w:val="(%1)"/>
      <w:lvlJc w:val="left"/>
      <w:pPr>
        <w:ind w:left="1080" w:hanging="720"/>
      </w:pPr>
      <w:rPr>
        <w:rFonts w:hint="default"/>
      </w:rPr>
    </w:lvl>
    <w:lvl w:ilvl="1" w:tplc="1082C310" w:tentative="1">
      <w:start w:val="1"/>
      <w:numFmt w:val="lowerLetter"/>
      <w:lvlText w:val="%2."/>
      <w:lvlJc w:val="left"/>
      <w:pPr>
        <w:ind w:left="1440" w:hanging="360"/>
      </w:pPr>
    </w:lvl>
    <w:lvl w:ilvl="2" w:tplc="E29C333C" w:tentative="1">
      <w:start w:val="1"/>
      <w:numFmt w:val="lowerRoman"/>
      <w:lvlText w:val="%3."/>
      <w:lvlJc w:val="right"/>
      <w:pPr>
        <w:ind w:left="2160" w:hanging="180"/>
      </w:pPr>
    </w:lvl>
    <w:lvl w:ilvl="3" w:tplc="D7823B72" w:tentative="1">
      <w:start w:val="1"/>
      <w:numFmt w:val="decimal"/>
      <w:lvlText w:val="%4."/>
      <w:lvlJc w:val="left"/>
      <w:pPr>
        <w:ind w:left="2880" w:hanging="360"/>
      </w:pPr>
    </w:lvl>
    <w:lvl w:ilvl="4" w:tplc="E2464192" w:tentative="1">
      <w:start w:val="1"/>
      <w:numFmt w:val="lowerLetter"/>
      <w:lvlText w:val="%5."/>
      <w:lvlJc w:val="left"/>
      <w:pPr>
        <w:ind w:left="3600" w:hanging="360"/>
      </w:pPr>
    </w:lvl>
    <w:lvl w:ilvl="5" w:tplc="FA1E1D0A" w:tentative="1">
      <w:start w:val="1"/>
      <w:numFmt w:val="lowerRoman"/>
      <w:lvlText w:val="%6."/>
      <w:lvlJc w:val="right"/>
      <w:pPr>
        <w:ind w:left="4320" w:hanging="180"/>
      </w:pPr>
    </w:lvl>
    <w:lvl w:ilvl="6" w:tplc="64E87F74" w:tentative="1">
      <w:start w:val="1"/>
      <w:numFmt w:val="decimal"/>
      <w:lvlText w:val="%7."/>
      <w:lvlJc w:val="left"/>
      <w:pPr>
        <w:ind w:left="5040" w:hanging="360"/>
      </w:pPr>
    </w:lvl>
    <w:lvl w:ilvl="7" w:tplc="F84ACF74" w:tentative="1">
      <w:start w:val="1"/>
      <w:numFmt w:val="lowerLetter"/>
      <w:lvlText w:val="%8."/>
      <w:lvlJc w:val="left"/>
      <w:pPr>
        <w:ind w:left="5760" w:hanging="360"/>
      </w:pPr>
    </w:lvl>
    <w:lvl w:ilvl="8" w:tplc="4168B2F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A000112">
      <w:start w:val="1"/>
      <w:numFmt w:val="lowerRoman"/>
      <w:lvlText w:val="(%1)"/>
      <w:lvlJc w:val="left"/>
      <w:pPr>
        <w:ind w:left="1080" w:hanging="720"/>
      </w:pPr>
      <w:rPr>
        <w:rFonts w:hint="default"/>
      </w:rPr>
    </w:lvl>
    <w:lvl w:ilvl="1" w:tplc="56FA4EC6" w:tentative="1">
      <w:start w:val="1"/>
      <w:numFmt w:val="lowerLetter"/>
      <w:lvlText w:val="%2."/>
      <w:lvlJc w:val="left"/>
      <w:pPr>
        <w:ind w:left="1440" w:hanging="360"/>
      </w:pPr>
    </w:lvl>
    <w:lvl w:ilvl="2" w:tplc="556A2D70" w:tentative="1">
      <w:start w:val="1"/>
      <w:numFmt w:val="lowerRoman"/>
      <w:lvlText w:val="%3."/>
      <w:lvlJc w:val="right"/>
      <w:pPr>
        <w:ind w:left="2160" w:hanging="180"/>
      </w:pPr>
    </w:lvl>
    <w:lvl w:ilvl="3" w:tplc="A7A60E32" w:tentative="1">
      <w:start w:val="1"/>
      <w:numFmt w:val="decimal"/>
      <w:lvlText w:val="%4."/>
      <w:lvlJc w:val="left"/>
      <w:pPr>
        <w:ind w:left="2880" w:hanging="360"/>
      </w:pPr>
    </w:lvl>
    <w:lvl w:ilvl="4" w:tplc="CFEC2F8C" w:tentative="1">
      <w:start w:val="1"/>
      <w:numFmt w:val="lowerLetter"/>
      <w:lvlText w:val="%5."/>
      <w:lvlJc w:val="left"/>
      <w:pPr>
        <w:ind w:left="3600" w:hanging="360"/>
      </w:pPr>
    </w:lvl>
    <w:lvl w:ilvl="5" w:tplc="7E6447B0" w:tentative="1">
      <w:start w:val="1"/>
      <w:numFmt w:val="lowerRoman"/>
      <w:lvlText w:val="%6."/>
      <w:lvlJc w:val="right"/>
      <w:pPr>
        <w:ind w:left="4320" w:hanging="180"/>
      </w:pPr>
    </w:lvl>
    <w:lvl w:ilvl="6" w:tplc="ACACAD70" w:tentative="1">
      <w:start w:val="1"/>
      <w:numFmt w:val="decimal"/>
      <w:lvlText w:val="%7."/>
      <w:lvlJc w:val="left"/>
      <w:pPr>
        <w:ind w:left="5040" w:hanging="360"/>
      </w:pPr>
    </w:lvl>
    <w:lvl w:ilvl="7" w:tplc="0C964B42" w:tentative="1">
      <w:start w:val="1"/>
      <w:numFmt w:val="lowerLetter"/>
      <w:lvlText w:val="%8."/>
      <w:lvlJc w:val="left"/>
      <w:pPr>
        <w:ind w:left="5760" w:hanging="360"/>
      </w:pPr>
    </w:lvl>
    <w:lvl w:ilvl="8" w:tplc="703A015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9B62310">
      <w:start w:val="1"/>
      <w:numFmt w:val="lowerRoman"/>
      <w:lvlText w:val="(%1)"/>
      <w:lvlJc w:val="left"/>
      <w:pPr>
        <w:ind w:left="1080" w:hanging="720"/>
      </w:pPr>
      <w:rPr>
        <w:rFonts w:hint="default"/>
      </w:rPr>
    </w:lvl>
    <w:lvl w:ilvl="1" w:tplc="A3DCD0D2" w:tentative="1">
      <w:start w:val="1"/>
      <w:numFmt w:val="lowerLetter"/>
      <w:lvlText w:val="%2."/>
      <w:lvlJc w:val="left"/>
      <w:pPr>
        <w:ind w:left="1440" w:hanging="360"/>
      </w:pPr>
    </w:lvl>
    <w:lvl w:ilvl="2" w:tplc="8376D43C" w:tentative="1">
      <w:start w:val="1"/>
      <w:numFmt w:val="lowerRoman"/>
      <w:lvlText w:val="%3."/>
      <w:lvlJc w:val="right"/>
      <w:pPr>
        <w:ind w:left="2160" w:hanging="180"/>
      </w:pPr>
    </w:lvl>
    <w:lvl w:ilvl="3" w:tplc="B2D67282" w:tentative="1">
      <w:start w:val="1"/>
      <w:numFmt w:val="decimal"/>
      <w:lvlText w:val="%4."/>
      <w:lvlJc w:val="left"/>
      <w:pPr>
        <w:ind w:left="2880" w:hanging="360"/>
      </w:pPr>
    </w:lvl>
    <w:lvl w:ilvl="4" w:tplc="518012FE" w:tentative="1">
      <w:start w:val="1"/>
      <w:numFmt w:val="lowerLetter"/>
      <w:lvlText w:val="%5."/>
      <w:lvlJc w:val="left"/>
      <w:pPr>
        <w:ind w:left="3600" w:hanging="360"/>
      </w:pPr>
    </w:lvl>
    <w:lvl w:ilvl="5" w:tplc="D74C27E2" w:tentative="1">
      <w:start w:val="1"/>
      <w:numFmt w:val="lowerRoman"/>
      <w:lvlText w:val="%6."/>
      <w:lvlJc w:val="right"/>
      <w:pPr>
        <w:ind w:left="4320" w:hanging="180"/>
      </w:pPr>
    </w:lvl>
    <w:lvl w:ilvl="6" w:tplc="68A4B2DE" w:tentative="1">
      <w:start w:val="1"/>
      <w:numFmt w:val="decimal"/>
      <w:lvlText w:val="%7."/>
      <w:lvlJc w:val="left"/>
      <w:pPr>
        <w:ind w:left="5040" w:hanging="360"/>
      </w:pPr>
    </w:lvl>
    <w:lvl w:ilvl="7" w:tplc="A62C5954" w:tentative="1">
      <w:start w:val="1"/>
      <w:numFmt w:val="lowerLetter"/>
      <w:lvlText w:val="%8."/>
      <w:lvlJc w:val="left"/>
      <w:pPr>
        <w:ind w:left="5760" w:hanging="360"/>
      </w:pPr>
    </w:lvl>
    <w:lvl w:ilvl="8" w:tplc="533A717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EEA1B40">
      <w:start w:val="1"/>
      <w:numFmt w:val="lowerRoman"/>
      <w:lvlText w:val="(%1)"/>
      <w:lvlJc w:val="left"/>
      <w:pPr>
        <w:ind w:left="1080" w:hanging="720"/>
      </w:pPr>
      <w:rPr>
        <w:rFonts w:hint="default"/>
      </w:rPr>
    </w:lvl>
    <w:lvl w:ilvl="1" w:tplc="D15C6266" w:tentative="1">
      <w:start w:val="1"/>
      <w:numFmt w:val="lowerLetter"/>
      <w:lvlText w:val="%2."/>
      <w:lvlJc w:val="left"/>
      <w:pPr>
        <w:ind w:left="1440" w:hanging="360"/>
      </w:pPr>
    </w:lvl>
    <w:lvl w:ilvl="2" w:tplc="6C3C9A36" w:tentative="1">
      <w:start w:val="1"/>
      <w:numFmt w:val="lowerRoman"/>
      <w:lvlText w:val="%3."/>
      <w:lvlJc w:val="right"/>
      <w:pPr>
        <w:ind w:left="2160" w:hanging="180"/>
      </w:pPr>
    </w:lvl>
    <w:lvl w:ilvl="3" w:tplc="99FE2584" w:tentative="1">
      <w:start w:val="1"/>
      <w:numFmt w:val="decimal"/>
      <w:lvlText w:val="%4."/>
      <w:lvlJc w:val="left"/>
      <w:pPr>
        <w:ind w:left="2880" w:hanging="360"/>
      </w:pPr>
    </w:lvl>
    <w:lvl w:ilvl="4" w:tplc="9AB6BF8C" w:tentative="1">
      <w:start w:val="1"/>
      <w:numFmt w:val="lowerLetter"/>
      <w:lvlText w:val="%5."/>
      <w:lvlJc w:val="left"/>
      <w:pPr>
        <w:ind w:left="3600" w:hanging="360"/>
      </w:pPr>
    </w:lvl>
    <w:lvl w:ilvl="5" w:tplc="EDD255B4" w:tentative="1">
      <w:start w:val="1"/>
      <w:numFmt w:val="lowerRoman"/>
      <w:lvlText w:val="%6."/>
      <w:lvlJc w:val="right"/>
      <w:pPr>
        <w:ind w:left="4320" w:hanging="180"/>
      </w:pPr>
    </w:lvl>
    <w:lvl w:ilvl="6" w:tplc="5E3A4766" w:tentative="1">
      <w:start w:val="1"/>
      <w:numFmt w:val="decimal"/>
      <w:lvlText w:val="%7."/>
      <w:lvlJc w:val="left"/>
      <w:pPr>
        <w:ind w:left="5040" w:hanging="360"/>
      </w:pPr>
    </w:lvl>
    <w:lvl w:ilvl="7" w:tplc="A25885F2" w:tentative="1">
      <w:start w:val="1"/>
      <w:numFmt w:val="lowerLetter"/>
      <w:lvlText w:val="%8."/>
      <w:lvlJc w:val="left"/>
      <w:pPr>
        <w:ind w:left="5760" w:hanging="360"/>
      </w:pPr>
    </w:lvl>
    <w:lvl w:ilvl="8" w:tplc="2B5A9FE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65135759">
    <w:abstractNumId w:val="11"/>
  </w:num>
  <w:num w:numId="2" w16cid:durableId="1375236140">
    <w:abstractNumId w:val="4"/>
  </w:num>
  <w:num w:numId="3" w16cid:durableId="969702168">
    <w:abstractNumId w:val="2"/>
  </w:num>
  <w:num w:numId="4" w16cid:durableId="969168913">
    <w:abstractNumId w:val="7"/>
  </w:num>
  <w:num w:numId="5" w16cid:durableId="2144958047">
    <w:abstractNumId w:val="6"/>
  </w:num>
  <w:num w:numId="6" w16cid:durableId="830024271">
    <w:abstractNumId w:val="1"/>
  </w:num>
  <w:num w:numId="7" w16cid:durableId="2045519332">
    <w:abstractNumId w:val="9"/>
  </w:num>
  <w:num w:numId="8" w16cid:durableId="1228958986">
    <w:abstractNumId w:val="5"/>
  </w:num>
  <w:num w:numId="9" w16cid:durableId="1460490783">
    <w:abstractNumId w:val="8"/>
  </w:num>
  <w:num w:numId="10" w16cid:durableId="934174665">
    <w:abstractNumId w:val="3"/>
  </w:num>
  <w:num w:numId="11" w16cid:durableId="704446805">
    <w:abstractNumId w:val="10"/>
  </w:num>
  <w:num w:numId="12" w16cid:durableId="1429616087">
    <w:abstractNumId w:val="0"/>
  </w:num>
  <w:num w:numId="13" w16cid:durableId="1865170110">
    <w:abstractNumId w:val="11"/>
  </w:num>
  <w:num w:numId="14" w16cid:durableId="14966078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661B"/>
    <w:rsid w:val="00206483"/>
    <w:rsid w:val="002E6EE3"/>
    <w:rsid w:val="006A4DC3"/>
    <w:rsid w:val="0076661B"/>
    <w:rsid w:val="00940789"/>
    <w:rsid w:val="009A007E"/>
    <w:rsid w:val="009A75D9"/>
    <w:rsid w:val="00AA3679"/>
    <w:rsid w:val="00B94A54"/>
    <w:rsid w:val="00C82ABF"/>
    <w:rsid w:val="00DD7743"/>
    <w:rsid w:val="00F31C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C1917"/>
  <w15:docId w15:val="{594EECAB-41CA-4C33-9820-19B9EED1C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42E43" w:rsidRDefault="00042E4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42E43" w:rsidRDefault="00042E43">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047D8" w:rsidRDefault="00042E43"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047D8" w:rsidRDefault="00042E43"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047D8" w:rsidRDefault="00042E43"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047D8"/>
    <w:rsid w:val="000047D8"/>
    <w:rsid w:val="00042E43"/>
    <w:rsid w:val="00A53FA8"/>
    <w:rsid w:val="00AC3396"/>
    <w:rsid w:val="00F114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1067</Words>
  <Characters>6083</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2024-02-08T00:22:00Z</dcterms:created>
  <dcterms:modified xsi:type="dcterms:W3CDTF">2024-02-08T00:22:00Z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