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7C078A3" w:rsidR="003C6EC2" w:rsidRPr="003C6EC2" w:rsidRDefault="00A627C8" w:rsidP="00703E80">
      <w:pPr>
        <w:pStyle w:val="Title"/>
        <w:spacing w:before="720" w:after="360" w:line="240" w:lineRule="auto"/>
        <w:rPr>
          <w:rFonts w:ascii="Arial Black" w:hAnsi="Arial Black"/>
          <w:noProof/>
          <w:sz w:val="52"/>
          <w:szCs w:val="42"/>
        </w:rPr>
      </w:pPr>
      <w:bookmarkStart w:id="0" w:name="_Hlk105427579"/>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C04C2">
        <w:rPr>
          <w:rFonts w:ascii="Arial Black" w:hAnsi="Arial Black"/>
        </w:rPr>
        <w:t>Anglicare SQ Symes Grove Home for the Aged</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223A8966" w:rsidR="001E6954" w:rsidRPr="003C6EC2" w:rsidRDefault="007C04C2" w:rsidP="001E6954">
      <w:pPr>
        <w:tabs>
          <w:tab w:val="left" w:pos="2127"/>
        </w:tabs>
        <w:spacing w:before="120"/>
        <w:rPr>
          <w:rFonts w:eastAsia="Calibri"/>
          <w:color w:val="FFFFFF" w:themeColor="background1"/>
          <w:sz w:val="28"/>
          <w:szCs w:val="56"/>
          <w:lang w:eastAsia="en-US"/>
        </w:rPr>
      </w:pPr>
      <w:r>
        <w:rPr>
          <w:color w:val="FFFFFF" w:themeColor="background1"/>
          <w:sz w:val="28"/>
        </w:rPr>
        <w:t>314 Church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TAIGUM</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4018</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07 3623 6901</w:t>
      </w:r>
    </w:p>
    <w:p w14:paraId="1CD9B515" w14:textId="37EFA70E"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7C04C2">
        <w:rPr>
          <w:rFonts w:eastAsia="Calibri"/>
          <w:color w:val="FFFFFF" w:themeColor="background1"/>
          <w:sz w:val="28"/>
          <w:szCs w:val="56"/>
          <w:lang w:eastAsia="en-US"/>
        </w:rPr>
        <w:t>5051</w:t>
      </w:r>
      <w:r w:rsidRPr="003C6EC2">
        <w:rPr>
          <w:rFonts w:eastAsia="Calibri"/>
          <w:color w:val="FFFFFF" w:themeColor="background1"/>
          <w:sz w:val="28"/>
          <w:szCs w:val="56"/>
          <w:lang w:eastAsia="en-US"/>
        </w:rPr>
        <w:t xml:space="preserve"> </w:t>
      </w:r>
    </w:p>
    <w:p w14:paraId="45B95749" w14:textId="6ECD768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7C04C2">
        <w:rPr>
          <w:rFonts w:eastAsia="Calibri"/>
          <w:color w:val="FFFFFF" w:themeColor="background1"/>
          <w:sz w:val="28"/>
          <w:szCs w:val="56"/>
          <w:lang w:eastAsia="en-US"/>
        </w:rPr>
        <w:t>The Corporation of the Synod of the Diocese of Brisbane</w:t>
      </w:r>
    </w:p>
    <w:p w14:paraId="7256631C" w14:textId="36513065" w:rsidR="001E6954" w:rsidRPr="003C6EC2" w:rsidRDefault="007C04C2"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9 May 2022 to 11 May 2022</w:t>
      </w:r>
    </w:p>
    <w:p w14:paraId="71B92C11" w14:textId="7C0B3918"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 xml:space="preserve">Date of Performance </w:t>
      </w:r>
      <w:r w:rsidRPr="006B4A10">
        <w:rPr>
          <w:b/>
          <w:color w:val="FFFFFF" w:themeColor="background1"/>
          <w:sz w:val="28"/>
        </w:rPr>
        <w:t>Report:</w:t>
      </w:r>
      <w:r w:rsidRPr="006B4A10">
        <w:rPr>
          <w:color w:val="FFFFFF" w:themeColor="background1"/>
        </w:rPr>
        <w:t xml:space="preserve"> </w:t>
      </w:r>
      <w:r w:rsidR="00044910" w:rsidRPr="006B4A10">
        <w:rPr>
          <w:color w:val="FFFFFF" w:themeColor="background1"/>
          <w:sz w:val="28"/>
        </w:rPr>
        <w:t>2</w:t>
      </w:r>
      <w:r w:rsidR="002566FB" w:rsidRPr="006B4A10">
        <w:rPr>
          <w:color w:val="FFFFFF" w:themeColor="background1"/>
          <w:sz w:val="28"/>
        </w:rPr>
        <w:t>2</w:t>
      </w:r>
      <w:r w:rsidR="00044910" w:rsidRPr="006B4A10">
        <w:rPr>
          <w:color w:val="FFFFFF" w:themeColor="background1"/>
          <w:sz w:val="28"/>
        </w:rPr>
        <w:t xml:space="preserve"> June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4BFA080B" w:rsidR="00F96D2E" w:rsidRPr="009B0F30" w:rsidRDefault="00CA519B" w:rsidP="00F96D2E">
      <w:r>
        <w:rPr>
          <w:rFonts w:cs="Times New Roman"/>
          <w:color w:val="auto"/>
        </w:rPr>
        <w:t xml:space="preserve">Kathryn Spurrell, </w:t>
      </w:r>
      <w:r w:rsidR="00F96D2E">
        <w:t>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D3C654B" w14:textId="1EA5FA5B" w:rsidR="00C20EE9" w:rsidRPr="006E5F95" w:rsidRDefault="001E6954" w:rsidP="006E5F95">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84573C3" w14:textId="2177D5B3" w:rsidR="001E6954" w:rsidRPr="001E6954" w:rsidRDefault="00417149" w:rsidP="003C6EC2">
            <w:pPr>
              <w:keepNext/>
              <w:spacing w:before="40" w:after="40" w:line="240" w:lineRule="auto"/>
              <w:jc w:val="right"/>
              <w:rPr>
                <w:b/>
                <w:bCs/>
                <w:iCs/>
                <w:color w:val="00577D"/>
                <w:szCs w:val="40"/>
              </w:rPr>
            </w:pPr>
            <w:r>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0D4E004F"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046E86BB"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1F3377F9"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148E3C3D"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2FA9AD27"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1B648577"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7A60E6F7" w:rsidR="001E6954" w:rsidRPr="001E6954" w:rsidRDefault="00417149" w:rsidP="003C6EC2">
            <w:pPr>
              <w:keepNext/>
              <w:spacing w:before="40" w:after="40" w:line="240" w:lineRule="auto"/>
              <w:jc w:val="right"/>
              <w:rPr>
                <w:b/>
                <w:color w:val="0000FF"/>
              </w:rPr>
            </w:pPr>
            <w:r>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72898F88"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225453B6"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181C37F9"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0D9C108B"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37336A1B" w:rsidR="001E6954" w:rsidRPr="00AF17FC" w:rsidRDefault="00417149" w:rsidP="00AF17FC">
            <w:pPr>
              <w:spacing w:before="40" w:after="40" w:line="240" w:lineRule="auto"/>
              <w:jc w:val="right"/>
              <w:rPr>
                <w:color w:val="0000FF"/>
              </w:rPr>
            </w:pPr>
            <w:r>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3E65EA5C" w:rsidR="001E6954" w:rsidRPr="001E6954" w:rsidRDefault="006E5F95" w:rsidP="003C6EC2">
            <w:pPr>
              <w:keepNext/>
              <w:spacing w:before="40" w:after="40" w:line="240" w:lineRule="auto"/>
              <w:jc w:val="right"/>
              <w:rPr>
                <w:b/>
                <w:color w:val="0000FF"/>
              </w:rPr>
            </w:pPr>
            <w:r>
              <w:rPr>
                <w:b/>
                <w:bCs/>
                <w:iCs/>
                <w:color w:val="00577D"/>
                <w:szCs w:val="40"/>
              </w:rPr>
              <w:t>Non-c</w:t>
            </w:r>
            <w:r w:rsidR="00417149">
              <w:rPr>
                <w:b/>
                <w:bCs/>
                <w:iCs/>
                <w:color w:val="00577D"/>
                <w:szCs w:val="40"/>
              </w:rPr>
              <w:t>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658B9F5E" w:rsidR="001E6954" w:rsidRPr="001E6954" w:rsidRDefault="006E5F95" w:rsidP="004C55D8">
            <w:pPr>
              <w:spacing w:before="40" w:after="40" w:line="240" w:lineRule="auto"/>
              <w:ind w:left="-107"/>
              <w:jc w:val="right"/>
              <w:rPr>
                <w:color w:val="0000FF"/>
              </w:rPr>
            </w:pPr>
            <w:r>
              <w:rPr>
                <w:bCs/>
                <w:iCs/>
                <w:color w:val="00577D"/>
                <w:szCs w:val="40"/>
              </w:rPr>
              <w:t>Non-c</w:t>
            </w:r>
            <w:r w:rsidR="00417149">
              <w:rPr>
                <w:bCs/>
                <w:iCs/>
                <w:color w:val="00577D"/>
                <w:szCs w:val="40"/>
              </w:rPr>
              <w:t>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53474C88"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714FE747"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216881E3"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414B94F1"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0B9DB33A"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3BF16B19"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37A66C4F" w:rsidR="001E6954" w:rsidRPr="001E6954" w:rsidRDefault="00417149" w:rsidP="003C6EC2">
            <w:pPr>
              <w:keepNext/>
              <w:spacing w:before="40" w:after="40" w:line="240" w:lineRule="auto"/>
              <w:jc w:val="right"/>
              <w:rPr>
                <w:b/>
                <w:color w:val="0000FF"/>
              </w:rPr>
            </w:pPr>
            <w:r>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0695DE75"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3E83D41E"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626D63C7"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1999C42E"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3B07C7FE"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490265A"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191C24B0"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67B82D2E" w:rsidR="001E6954" w:rsidRPr="001E6954" w:rsidRDefault="00417149" w:rsidP="003C6EC2">
            <w:pPr>
              <w:keepNext/>
              <w:spacing w:before="40" w:after="40" w:line="240" w:lineRule="auto"/>
              <w:jc w:val="right"/>
              <w:rPr>
                <w:b/>
                <w:color w:val="0000FF"/>
              </w:rPr>
            </w:pPr>
            <w:r>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1FAA3539"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5FC89AAE"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2DE2F049"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7628E9A6" w:rsidR="001E6954" w:rsidRPr="001E6954" w:rsidRDefault="00417149" w:rsidP="003C6EC2">
            <w:pPr>
              <w:keepNext/>
              <w:spacing w:before="40" w:after="40" w:line="240" w:lineRule="auto"/>
              <w:jc w:val="right"/>
              <w:rPr>
                <w:b/>
                <w:color w:val="0000FF"/>
              </w:rPr>
            </w:pPr>
            <w:r>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1A9869F0"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6424CD90"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72EF020C"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562E8669"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51E75451" w:rsidR="001E6954" w:rsidRPr="001E6954" w:rsidRDefault="00417149" w:rsidP="003C6EC2">
            <w:pPr>
              <w:keepNext/>
              <w:spacing w:before="40" w:after="40" w:line="240" w:lineRule="auto"/>
              <w:jc w:val="right"/>
              <w:rPr>
                <w:b/>
                <w:color w:val="0000FF"/>
              </w:rPr>
            </w:pPr>
            <w:r>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329A9007"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6E9425E5"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447EBBBA"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4CF49A06"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5EC5AEA5"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60C9E14E" w:rsidR="001E6954" w:rsidRPr="001E6954" w:rsidRDefault="00417149" w:rsidP="003C6EC2">
            <w:pPr>
              <w:keepNext/>
              <w:spacing w:before="40" w:after="40" w:line="240" w:lineRule="auto"/>
              <w:jc w:val="right"/>
              <w:rPr>
                <w:b/>
                <w:color w:val="0000FF"/>
              </w:rPr>
            </w:pPr>
            <w:r>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3BD566B8"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04D28494"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1B34CC2D"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5389ACD8" w:rsidR="001E6954" w:rsidRPr="001E6954" w:rsidRDefault="00417149" w:rsidP="00463EF3">
            <w:pPr>
              <w:spacing w:before="40" w:after="40" w:line="240" w:lineRule="auto"/>
              <w:jc w:val="right"/>
              <w:rPr>
                <w:color w:val="0000FF"/>
              </w:rPr>
            </w:pPr>
            <w:r>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63B8B3C8" w:rsidR="001E6954" w:rsidRPr="001E6954" w:rsidRDefault="00417149" w:rsidP="00463EF3">
            <w:pPr>
              <w:spacing w:before="40" w:after="40" w:line="240" w:lineRule="auto"/>
              <w:jc w:val="right"/>
              <w:rPr>
                <w:color w:val="0000FF"/>
              </w:rPr>
            </w:pPr>
            <w:r>
              <w:rPr>
                <w:bCs/>
                <w:iCs/>
                <w:color w:val="00577D"/>
                <w:szCs w:val="40"/>
              </w:rPr>
              <w:t>Compliant</w:t>
            </w:r>
          </w:p>
        </w:tc>
      </w:tr>
      <w:bookmarkEnd w:id="4"/>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682F19C" w:rsidR="001E6954" w:rsidRPr="00D63989" w:rsidRDefault="001E6954" w:rsidP="001E6954">
      <w:r w:rsidRPr="00D63989">
        <w:t>This performance report details the Commission</w:t>
      </w:r>
      <w:r w:rsidR="00F96D2E">
        <w:t>er</w:t>
      </w:r>
      <w:r w:rsidRPr="00D63989">
        <w:t xml:space="preserve">’s assessment of the provider’s performance, in relation to the service, against the Aged Care Quality Standards (Quality Standards). </w:t>
      </w:r>
      <w:r w:rsidR="00417149">
        <w:t>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7A228754" w14:textId="521F097C" w:rsidR="000D3087" w:rsidRPr="00746F25" w:rsidRDefault="000D3087" w:rsidP="000D3087">
      <w:pPr>
        <w:pStyle w:val="ListBullet"/>
      </w:pPr>
      <w:r w:rsidRPr="00746F25">
        <w:t>the Assessment Team’s report for the Site Audit; the Site Audit report was informed by a site assessment, observations at the service, review of documents and interviews with staff, consumers/representatives and others</w:t>
      </w:r>
      <w:r w:rsidR="001E035A">
        <w:t>.</w:t>
      </w:r>
    </w:p>
    <w:p w14:paraId="19AEA8B0" w14:textId="0BBBCDD1" w:rsidR="000D3087" w:rsidRPr="00365DAE" w:rsidRDefault="000D3087" w:rsidP="000D3087">
      <w:pPr>
        <w:pStyle w:val="ListBullet"/>
      </w:pPr>
      <w:r w:rsidRPr="00365DAE">
        <w:t>the provider</w:t>
      </w:r>
      <w:r>
        <w:t>’s</w:t>
      </w:r>
      <w:r w:rsidRPr="00365DAE">
        <w:t xml:space="preserve"> response</w:t>
      </w:r>
      <w:r>
        <w:t xml:space="preserve"> to the Site Audit report</w:t>
      </w:r>
      <w:r w:rsidRPr="00365DAE">
        <w:t xml:space="preserve"> </w:t>
      </w:r>
      <w:r>
        <w:t>received 1 June 2022</w:t>
      </w:r>
      <w:r w:rsidR="001E035A">
        <w:t>.</w:t>
      </w:r>
    </w:p>
    <w:p w14:paraId="5C8A357D" w14:textId="77777777" w:rsidR="000D3087" w:rsidRPr="00D63989" w:rsidRDefault="000D3087" w:rsidP="000D3087">
      <w:pPr>
        <w:pStyle w:val="ListBullet"/>
      </w:pPr>
      <w:r>
        <w:t>other information and intelligence held by the Commission in relation to the service.</w:t>
      </w: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1684D69C"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417149">
        <w:rPr>
          <w:color w:val="FFFFFF" w:themeColor="background1"/>
          <w:sz w:val="36"/>
        </w:rPr>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F56B8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F56B8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F56B8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F56B8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F56B8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7DE3C1BD" w14:textId="1CF3E5D2" w:rsidR="00463EF3" w:rsidRDefault="006C6AD6" w:rsidP="0004322A">
      <w:r>
        <w:rPr>
          <w:rFonts w:eastAsia="Calibri"/>
          <w:color w:val="auto"/>
          <w:lang w:eastAsia="en-US"/>
        </w:rPr>
        <w:t>C</w:t>
      </w:r>
      <w:r w:rsidRPr="0025422A">
        <w:rPr>
          <w:rFonts w:eastAsia="Calibri"/>
          <w:color w:val="auto"/>
          <w:lang w:eastAsia="en-US"/>
        </w:rPr>
        <w:t xml:space="preserve">onsumers and representatives </w:t>
      </w:r>
      <w:r>
        <w:rPr>
          <w:rFonts w:eastAsia="Calibri"/>
          <w:color w:val="auto"/>
          <w:lang w:eastAsia="en-US"/>
        </w:rPr>
        <w:t>indicated they were</w:t>
      </w:r>
      <w:r w:rsidRPr="0025422A">
        <w:rPr>
          <w:rFonts w:eastAsia="Calibri"/>
          <w:color w:val="auto"/>
          <w:lang w:eastAsia="en-US"/>
        </w:rPr>
        <w:t xml:space="preserve"> treated with dignity and respect, with their identity, culture and diversity valued.</w:t>
      </w:r>
      <w:r w:rsidR="00A06E9D">
        <w:rPr>
          <w:rFonts w:eastAsia="Calibri"/>
          <w:color w:val="auto"/>
          <w:lang w:eastAsia="en-US"/>
        </w:rPr>
        <w:t xml:space="preserve"> Staff demonstrated </w:t>
      </w:r>
      <w:r w:rsidR="00A06E9D" w:rsidRPr="0025422A">
        <w:t>knowledge and familiarity with consumers background and describe</w:t>
      </w:r>
      <w:r w:rsidR="00117A17">
        <w:t>d</w:t>
      </w:r>
      <w:r w:rsidR="00A06E9D" w:rsidRPr="0025422A">
        <w:t xml:space="preserve"> how they enable</w:t>
      </w:r>
      <w:r w:rsidR="00117A17">
        <w:t>d</w:t>
      </w:r>
      <w:r w:rsidR="00A06E9D" w:rsidRPr="0025422A">
        <w:t xml:space="preserve"> and support</w:t>
      </w:r>
      <w:r w:rsidR="00117A17">
        <w:t>ed</w:t>
      </w:r>
      <w:r w:rsidR="00A06E9D" w:rsidRPr="0025422A">
        <w:t xml:space="preserve"> consumers</w:t>
      </w:r>
      <w:r w:rsidR="00A06E9D">
        <w:t>’</w:t>
      </w:r>
      <w:r w:rsidR="00A06E9D" w:rsidRPr="0025422A">
        <w:t xml:space="preserve"> lifestyle choices.</w:t>
      </w:r>
      <w:r w:rsidR="00A06E9D">
        <w:t xml:space="preserve"> Care planning documentation included information regarding the background, identity and cultural practices of consumers.</w:t>
      </w:r>
    </w:p>
    <w:p w14:paraId="53EA7919" w14:textId="56E700BF" w:rsidR="00A06E9D" w:rsidRDefault="002C6504" w:rsidP="0004322A">
      <w:r>
        <w:rPr>
          <w:rFonts w:eastAsiaTheme="minorHAnsi"/>
          <w:color w:val="auto"/>
        </w:rPr>
        <w:t xml:space="preserve">Consumers and representatives indicated the care and services provided to consumers </w:t>
      </w:r>
      <w:r w:rsidR="00117A17">
        <w:rPr>
          <w:rFonts w:eastAsiaTheme="minorHAnsi"/>
          <w:color w:val="auto"/>
        </w:rPr>
        <w:t xml:space="preserve">were </w:t>
      </w:r>
      <w:r>
        <w:rPr>
          <w:rFonts w:eastAsiaTheme="minorHAnsi"/>
          <w:color w:val="auto"/>
        </w:rPr>
        <w:t>culturally safe. Staff were aware of the preferences, culture, values and beliefs of consumers and explained how these factors influence</w:t>
      </w:r>
      <w:r w:rsidR="00117A17">
        <w:rPr>
          <w:rFonts w:eastAsiaTheme="minorHAnsi"/>
          <w:color w:val="auto"/>
        </w:rPr>
        <w:t>d</w:t>
      </w:r>
      <w:r>
        <w:rPr>
          <w:rFonts w:eastAsiaTheme="minorHAnsi"/>
          <w:color w:val="auto"/>
        </w:rPr>
        <w:t xml:space="preserve"> the delivery of care. </w:t>
      </w:r>
      <w:r>
        <w:t>The service’s s</w:t>
      </w:r>
      <w:r w:rsidRPr="0025422A">
        <w:t xml:space="preserve">piritual and </w:t>
      </w:r>
      <w:r>
        <w:t>pastoral</w:t>
      </w:r>
      <w:r w:rsidRPr="0025422A">
        <w:t xml:space="preserve"> care policy outline</w:t>
      </w:r>
      <w:r w:rsidR="00117A17">
        <w:t>d its</w:t>
      </w:r>
      <w:r w:rsidRPr="0025422A">
        <w:t xml:space="preserve"> commitment to shared values and cultural traditions</w:t>
      </w:r>
      <w:r w:rsidR="00117A17">
        <w:t>.</w:t>
      </w:r>
    </w:p>
    <w:p w14:paraId="3A7A856B" w14:textId="55A22A9C" w:rsidR="00A969CC" w:rsidRDefault="00A969CC" w:rsidP="0004322A">
      <w:r w:rsidRPr="00667455">
        <w:t>Consumers were satisfied that they were supported to exercise choice and independence, had the ability to make their own decisions and maintain personal relationships.</w:t>
      </w:r>
      <w:r>
        <w:t xml:space="preserve"> Staff described how consumers are supported to maintain relationships with those people that are important to them and to make decisions about their own care. Care planning documentation </w:t>
      </w:r>
      <w:r w:rsidR="00A813A5">
        <w:t>included details and contact information for nominated representatives and other primary contacts.</w:t>
      </w:r>
    </w:p>
    <w:p w14:paraId="49497637" w14:textId="5E878E8A" w:rsidR="00857C89" w:rsidRDefault="008C67EA" w:rsidP="0004322A">
      <w:pPr>
        <w:rPr>
          <w:rFonts w:eastAsia="Calibri"/>
          <w:color w:val="auto"/>
          <w:lang w:eastAsia="en-US"/>
        </w:rPr>
      </w:pPr>
      <w:r w:rsidRPr="0025422A">
        <w:rPr>
          <w:rFonts w:eastAsia="Calibri"/>
          <w:color w:val="auto"/>
          <w:lang w:eastAsia="en-US"/>
        </w:rPr>
        <w:t xml:space="preserve">Staff and management </w:t>
      </w:r>
      <w:r w:rsidR="00117A17">
        <w:rPr>
          <w:rFonts w:eastAsia="Calibri"/>
          <w:color w:val="auto"/>
          <w:lang w:eastAsia="en-US"/>
        </w:rPr>
        <w:t>we</w:t>
      </w:r>
      <w:r w:rsidRPr="0025422A">
        <w:rPr>
          <w:rFonts w:eastAsia="Calibri"/>
          <w:color w:val="auto"/>
          <w:lang w:eastAsia="en-US"/>
        </w:rPr>
        <w:t>re aware of their responsibility to assist consumers in making an informed decision around activities of risk, in consultation with any relevant healthcare professionals.</w:t>
      </w:r>
      <w:r>
        <w:rPr>
          <w:rFonts w:eastAsia="Calibri"/>
          <w:color w:val="auto"/>
          <w:lang w:eastAsia="en-US"/>
        </w:rPr>
        <w:t xml:space="preserve"> Consumers and representatives expressed they </w:t>
      </w:r>
      <w:r w:rsidR="00117A17">
        <w:rPr>
          <w:rFonts w:eastAsia="Calibri"/>
          <w:color w:val="auto"/>
          <w:lang w:eastAsia="en-US"/>
        </w:rPr>
        <w:t>we</w:t>
      </w:r>
      <w:r>
        <w:rPr>
          <w:rFonts w:eastAsia="Calibri"/>
          <w:color w:val="auto"/>
          <w:lang w:eastAsia="en-US"/>
        </w:rPr>
        <w:t xml:space="preserve">re supported by the service to take risks to enable them to live the best life they can. The Assessment Team observed a risk assessment to be completed for a </w:t>
      </w:r>
      <w:r>
        <w:rPr>
          <w:rFonts w:eastAsia="Calibri"/>
          <w:color w:val="auto"/>
          <w:lang w:eastAsia="en-US"/>
        </w:rPr>
        <w:lastRenderedPageBreak/>
        <w:t>consumer that smoked, the assessment included strategies in place to mitigate against potential risks.</w:t>
      </w:r>
    </w:p>
    <w:p w14:paraId="2384DD7F" w14:textId="0CB5D67C" w:rsidR="00B75F15" w:rsidRDefault="00B75F15" w:rsidP="0004322A">
      <w:r w:rsidRPr="00667455">
        <w:rPr>
          <w:rFonts w:eastAsiaTheme="minorHAnsi"/>
          <w:color w:val="auto"/>
        </w:rPr>
        <w:t>Consumers and representatives indicated they receive</w:t>
      </w:r>
      <w:r w:rsidR="00117A17">
        <w:rPr>
          <w:rFonts w:eastAsiaTheme="minorHAnsi"/>
          <w:color w:val="auto"/>
        </w:rPr>
        <w:t>d</w:t>
      </w:r>
      <w:r w:rsidRPr="00667455">
        <w:rPr>
          <w:rFonts w:eastAsiaTheme="minorHAnsi"/>
          <w:color w:val="auto"/>
        </w:rPr>
        <w:t xml:space="preserve"> information that </w:t>
      </w:r>
      <w:r w:rsidR="00117A17">
        <w:rPr>
          <w:rFonts w:eastAsiaTheme="minorHAnsi"/>
          <w:color w:val="auto"/>
        </w:rPr>
        <w:t>wa</w:t>
      </w:r>
      <w:r w:rsidRPr="00667455">
        <w:rPr>
          <w:rFonts w:eastAsiaTheme="minorHAnsi"/>
          <w:color w:val="auto"/>
        </w:rPr>
        <w:t xml:space="preserve">s current, accurate and timely, and communicated in a way that </w:t>
      </w:r>
      <w:r w:rsidR="00117A17">
        <w:rPr>
          <w:rFonts w:eastAsiaTheme="minorHAnsi"/>
          <w:color w:val="auto"/>
        </w:rPr>
        <w:t>wa</w:t>
      </w:r>
      <w:r w:rsidRPr="00667455">
        <w:rPr>
          <w:rFonts w:eastAsiaTheme="minorHAnsi"/>
          <w:color w:val="auto"/>
        </w:rPr>
        <w:t>s clear, easy to understand and enable</w:t>
      </w:r>
      <w:r w:rsidR="00117A17">
        <w:rPr>
          <w:rFonts w:eastAsiaTheme="minorHAnsi"/>
          <w:color w:val="auto"/>
        </w:rPr>
        <w:t>d</w:t>
      </w:r>
      <w:r w:rsidRPr="00667455">
        <w:rPr>
          <w:rFonts w:eastAsiaTheme="minorHAnsi"/>
          <w:color w:val="auto"/>
        </w:rPr>
        <w:t xml:space="preserve"> them to exercise choice and control.</w:t>
      </w:r>
      <w:r>
        <w:rPr>
          <w:rFonts w:eastAsiaTheme="minorHAnsi"/>
          <w:color w:val="auto"/>
        </w:rPr>
        <w:t xml:space="preserve"> Care planning documentation identified strategies in place to support the communication of information to consumers, </w:t>
      </w:r>
      <w:r>
        <w:t>including those with cognitive impairments or difficulty communicating. Staff</w:t>
      </w:r>
      <w:r w:rsidR="001A5AC8">
        <w:t xml:space="preserve"> described how they provide consumers with information, in line with their needs and preferences.</w:t>
      </w:r>
    </w:p>
    <w:p w14:paraId="2D764F95" w14:textId="43E0893E" w:rsidR="00CA5772" w:rsidRPr="00E54378" w:rsidRDefault="001A5AC8" w:rsidP="0004322A">
      <w:r>
        <w:t>The Assessment Team observed staff to knock on the doors of consumers’ and waiting for their permission prior to entering the room.</w:t>
      </w:r>
      <w:r w:rsidR="00E54378">
        <w:t xml:space="preserve"> In addition, staff computers were observed to be password protected. Consumers and representatives expressed satisfaction with how their privacy </w:t>
      </w:r>
      <w:r w:rsidR="00673FAE">
        <w:t>was</w:t>
      </w:r>
      <w:r w:rsidR="00E54378">
        <w:t xml:space="preserve"> respected by staff. </w:t>
      </w:r>
    </w:p>
    <w:p w14:paraId="0863A32E" w14:textId="09D63902" w:rsidR="007F5256" w:rsidRPr="00D435F8" w:rsidRDefault="00417149" w:rsidP="0004322A">
      <w:pPr>
        <w:rPr>
          <w:rFonts w:eastAsia="Calibri"/>
          <w:i/>
          <w:color w:val="auto"/>
          <w:lang w:eastAsia="en-US"/>
        </w:rPr>
      </w:pPr>
      <w:r>
        <w:rPr>
          <w:rFonts w:eastAsiaTheme="minorHAnsi"/>
        </w:rPr>
        <w:t>The Quality Standard is assessed as Compliant as six of the six specific requirements have been assessed as Compliant.</w:t>
      </w:r>
    </w:p>
    <w:p w14:paraId="5AF3A31A" w14:textId="54AD7795"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5" w:name="_Hlk32932412"/>
      <w:r w:rsidR="0066387A" w:rsidRPr="0066387A">
        <w:rPr>
          <w:i/>
          <w:color w:val="0000FF"/>
          <w:sz w:val="24"/>
          <w:szCs w:val="24"/>
        </w:rPr>
        <w:t xml:space="preserve"> </w:t>
      </w:r>
      <w:bookmarkEnd w:id="5"/>
    </w:p>
    <w:p w14:paraId="4B432225" w14:textId="565EBE62" w:rsidR="00154403" w:rsidRDefault="00154403" w:rsidP="00154403">
      <w:pPr>
        <w:pStyle w:val="Heading3"/>
      </w:pPr>
      <w:r w:rsidRPr="00051035">
        <w:t>Requirement 1(3)(a)</w:t>
      </w:r>
      <w:r w:rsidRPr="00051035">
        <w:tab/>
      </w:r>
      <w:r w:rsidR="00417149">
        <w:t>Compliant</w:t>
      </w:r>
    </w:p>
    <w:p w14:paraId="0F1F1078" w14:textId="09FC00B2" w:rsidR="00154403" w:rsidRPr="00312715" w:rsidRDefault="00154403" w:rsidP="00154403">
      <w:pPr>
        <w:rPr>
          <w:i/>
        </w:rPr>
      </w:pPr>
      <w:r w:rsidRPr="008D114F">
        <w:rPr>
          <w:i/>
        </w:rPr>
        <w:t>Each consumer is treated with dignity and respect, with their identity, culture and diversity valued.</w:t>
      </w:r>
    </w:p>
    <w:p w14:paraId="337CA8D8" w14:textId="0DC1E360" w:rsidR="00154403" w:rsidRDefault="00154403" w:rsidP="00154403">
      <w:pPr>
        <w:pStyle w:val="Heading3"/>
      </w:pPr>
      <w:r>
        <w:t>Requirement 1(3)(b)</w:t>
      </w:r>
      <w:r>
        <w:tab/>
      </w:r>
      <w:r w:rsidR="00417149">
        <w:t>Compliant</w:t>
      </w:r>
    </w:p>
    <w:p w14:paraId="52811910" w14:textId="23B3562D" w:rsidR="00154403" w:rsidRPr="00312715" w:rsidRDefault="00154403" w:rsidP="00154403">
      <w:pPr>
        <w:rPr>
          <w:i/>
        </w:rPr>
      </w:pPr>
      <w:r w:rsidRPr="008D114F">
        <w:rPr>
          <w:i/>
        </w:rPr>
        <w:t>Care and services are culturally safe.</w:t>
      </w:r>
    </w:p>
    <w:p w14:paraId="7C2B7A79" w14:textId="47F36846" w:rsidR="00154403" w:rsidRPr="00DD02D3" w:rsidRDefault="00154403" w:rsidP="00154403">
      <w:pPr>
        <w:pStyle w:val="Heading3"/>
      </w:pPr>
      <w:r w:rsidRPr="00DD02D3">
        <w:t>Requirement 1(3)(c)</w:t>
      </w:r>
      <w:r w:rsidRPr="00DD02D3">
        <w:tab/>
      </w:r>
      <w:r w:rsidR="00417149">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F56B8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F56B8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F56B8B">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DAB5746" w14:textId="05A74143" w:rsidR="00154403" w:rsidRPr="00312715" w:rsidRDefault="00154403" w:rsidP="00F56B8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31E21CF1" w:rsidR="00154403" w:rsidRDefault="00154403" w:rsidP="00154403">
      <w:pPr>
        <w:pStyle w:val="Heading3"/>
      </w:pPr>
      <w:r>
        <w:t>Requirement 1(3)(d)</w:t>
      </w:r>
      <w:r>
        <w:tab/>
      </w:r>
      <w:r w:rsidR="00417149">
        <w:t>Compliant</w:t>
      </w:r>
    </w:p>
    <w:p w14:paraId="713FF7D0" w14:textId="7C7F6587" w:rsidR="00154403" w:rsidRPr="00312715" w:rsidRDefault="00154403" w:rsidP="00154403">
      <w:pPr>
        <w:rPr>
          <w:i/>
        </w:rPr>
      </w:pPr>
      <w:r w:rsidRPr="008D114F">
        <w:rPr>
          <w:i/>
        </w:rPr>
        <w:t>Each consumer is supported to take risks to enable them to live the best life they can.</w:t>
      </w:r>
    </w:p>
    <w:p w14:paraId="2B0DBA8A" w14:textId="399914FB" w:rsidR="00154403" w:rsidRDefault="00154403" w:rsidP="00154403">
      <w:pPr>
        <w:pStyle w:val="Heading3"/>
      </w:pPr>
      <w:r>
        <w:lastRenderedPageBreak/>
        <w:t>Requirement 1(3)(e)</w:t>
      </w:r>
      <w:r>
        <w:tab/>
      </w:r>
      <w:r w:rsidR="00417149">
        <w:t>Compliant</w:t>
      </w:r>
    </w:p>
    <w:p w14:paraId="3E12C92B" w14:textId="3E66E31B" w:rsidR="00154403" w:rsidRPr="00312715"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2218D154" w:rsidR="00154403" w:rsidRDefault="00154403" w:rsidP="00154403">
      <w:pPr>
        <w:pStyle w:val="Heading3"/>
      </w:pPr>
      <w:r>
        <w:t>Requirement 1(3)(f)</w:t>
      </w:r>
      <w:r>
        <w:tab/>
      </w:r>
      <w:r w:rsidR="00417149">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1DA11D7D" w14:textId="1403EE7A" w:rsidR="00154403" w:rsidRDefault="00154403" w:rsidP="00154403">
      <w:pPr>
        <w:rPr>
          <w:rFonts w:eastAsia="Calibri"/>
          <w:color w:val="0000FF"/>
          <w:lang w:eastAsia="en-US"/>
        </w:rPr>
      </w:pP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3EF8324B"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00417149">
        <w:rPr>
          <w:color w:val="FFFFFF" w:themeColor="background1"/>
          <w:sz w:val="36"/>
        </w:rPr>
        <w:t>COMPLIANT</w:t>
      </w:r>
      <w:r w:rsidRPr="00703E80">
        <w:rPr>
          <w:color w:val="FFFFFF" w:themeColor="background1"/>
        </w:rPr>
        <w:br/>
        <w:t>Ongoing assessment and planning with consumers</w:t>
      </w:r>
      <w:bookmarkEnd w:id="6"/>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F56B8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F56B8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8D60C51" w14:textId="7D1164E9" w:rsidR="00154403" w:rsidRDefault="009C238F" w:rsidP="00154403">
      <w:pPr>
        <w:rPr>
          <w:rFonts w:eastAsia="Calibri"/>
          <w:noProof/>
          <w:color w:val="auto"/>
          <w:lang w:eastAsia="en-US"/>
        </w:rPr>
      </w:pPr>
      <w:r w:rsidRPr="00D05209">
        <w:rPr>
          <w:rFonts w:eastAsia="Calibri"/>
          <w:noProof/>
          <w:color w:val="auto"/>
          <w:lang w:eastAsia="en-US"/>
        </w:rPr>
        <w:t xml:space="preserve">The service demonstrated assessment and care planning processes </w:t>
      </w:r>
      <w:r>
        <w:rPr>
          <w:rFonts w:eastAsia="Calibri"/>
          <w:noProof/>
          <w:color w:val="auto"/>
          <w:lang w:eastAsia="en-US"/>
        </w:rPr>
        <w:t>that we</w:t>
      </w:r>
      <w:r w:rsidRPr="00D05209">
        <w:rPr>
          <w:rFonts w:eastAsia="Calibri"/>
          <w:noProof/>
          <w:color w:val="auto"/>
          <w:lang w:eastAsia="en-US"/>
        </w:rPr>
        <w:t>re implemented to inform the delivery of safe and effective care and services</w:t>
      </w:r>
      <w:r>
        <w:rPr>
          <w:rFonts w:eastAsia="Calibri"/>
          <w:noProof/>
          <w:color w:val="auto"/>
          <w:lang w:eastAsia="en-US"/>
        </w:rPr>
        <w:t>.</w:t>
      </w:r>
      <w:r w:rsidR="00D27A23">
        <w:rPr>
          <w:rFonts w:eastAsia="Calibri"/>
          <w:noProof/>
          <w:color w:val="auto"/>
          <w:lang w:eastAsia="en-US"/>
        </w:rPr>
        <w:t xml:space="preserve"> Care planning documentation evidenced a range of assessments </w:t>
      </w:r>
      <w:r w:rsidR="00D32C20">
        <w:rPr>
          <w:rFonts w:eastAsia="Calibri"/>
          <w:noProof/>
          <w:color w:val="auto"/>
          <w:lang w:eastAsia="en-US"/>
        </w:rPr>
        <w:t>we</w:t>
      </w:r>
      <w:r w:rsidR="00D27A23">
        <w:rPr>
          <w:rFonts w:eastAsia="Calibri"/>
          <w:noProof/>
          <w:color w:val="auto"/>
          <w:lang w:eastAsia="en-US"/>
        </w:rPr>
        <w:t xml:space="preserve">re conducted with consumers according to their individual needs. Staff were able to describe risks to consumer health and wellbeing and how these risks </w:t>
      </w:r>
      <w:r w:rsidR="00D32C20">
        <w:rPr>
          <w:rFonts w:eastAsia="Calibri"/>
          <w:noProof/>
          <w:color w:val="auto"/>
          <w:lang w:eastAsia="en-US"/>
        </w:rPr>
        <w:t>we</w:t>
      </w:r>
      <w:r w:rsidR="00D27A23">
        <w:rPr>
          <w:rFonts w:eastAsia="Calibri"/>
          <w:noProof/>
          <w:color w:val="auto"/>
          <w:lang w:eastAsia="en-US"/>
        </w:rPr>
        <w:t>re captured in the assessment and planning process to inform the delivery of safe and effecti</w:t>
      </w:r>
      <w:r w:rsidR="00631D8B">
        <w:rPr>
          <w:rFonts w:eastAsia="Calibri"/>
          <w:noProof/>
          <w:color w:val="auto"/>
          <w:lang w:eastAsia="en-US"/>
        </w:rPr>
        <w:t>v</w:t>
      </w:r>
      <w:r w:rsidR="00D27A23">
        <w:rPr>
          <w:rFonts w:eastAsia="Calibri"/>
          <w:noProof/>
          <w:color w:val="auto"/>
          <w:lang w:eastAsia="en-US"/>
        </w:rPr>
        <w:t xml:space="preserve">e care and services. </w:t>
      </w:r>
    </w:p>
    <w:p w14:paraId="1003FE97" w14:textId="15F1ECC7" w:rsidR="00D27A23" w:rsidRDefault="00884F28" w:rsidP="00154403">
      <w:pPr>
        <w:rPr>
          <w:rFonts w:eastAsia="Calibri"/>
          <w:color w:val="auto"/>
          <w:lang w:eastAsia="en-US"/>
        </w:rPr>
      </w:pPr>
      <w:r w:rsidRPr="00667455">
        <w:t>Care planning documentation evidenced that consumers and representatives were consulted throughout assessment and care planning, including advanced care and end of life planning.</w:t>
      </w:r>
      <w:r>
        <w:t xml:space="preserve"> </w:t>
      </w:r>
      <w:r w:rsidR="003A1109">
        <w:t xml:space="preserve">Staff </w:t>
      </w:r>
      <w:r w:rsidR="003A1109" w:rsidRPr="0025422A">
        <w:rPr>
          <w:rFonts w:eastAsia="Calibri"/>
          <w:color w:val="auto"/>
          <w:lang w:eastAsia="en-US"/>
        </w:rPr>
        <w:t>were able to describe what is important to consumers in the delivery of their personal and clinical care and end of life care, including their needs, goals, and preferences</w:t>
      </w:r>
      <w:r w:rsidR="003A1109">
        <w:rPr>
          <w:rFonts w:eastAsia="Calibri"/>
          <w:color w:val="auto"/>
          <w:lang w:eastAsia="en-US"/>
        </w:rPr>
        <w:t>. Consumers and representatives were satisfied with the assessment and planning proces</w:t>
      </w:r>
      <w:r w:rsidR="00C51B16">
        <w:rPr>
          <w:rFonts w:eastAsia="Calibri"/>
          <w:color w:val="auto"/>
          <w:lang w:eastAsia="en-US"/>
        </w:rPr>
        <w:t>s and confirmed that end of life planning conversations ha</w:t>
      </w:r>
      <w:r w:rsidR="00D32C20">
        <w:rPr>
          <w:rFonts w:eastAsia="Calibri"/>
          <w:color w:val="auto"/>
          <w:lang w:eastAsia="en-US"/>
        </w:rPr>
        <w:t>d</w:t>
      </w:r>
      <w:r w:rsidR="00C51B16">
        <w:rPr>
          <w:rFonts w:eastAsia="Calibri"/>
          <w:color w:val="auto"/>
          <w:lang w:eastAsia="en-US"/>
        </w:rPr>
        <w:t xml:space="preserve"> taken place. </w:t>
      </w:r>
    </w:p>
    <w:p w14:paraId="166E9251" w14:textId="6E41D19D" w:rsidR="00181BF5" w:rsidRPr="0025422A" w:rsidRDefault="00E1148B" w:rsidP="00181BF5">
      <w:r w:rsidRPr="00181BF5">
        <w:rPr>
          <w:rFonts w:eastAsia="Calibri"/>
          <w:lang w:eastAsia="en-US"/>
        </w:rPr>
        <w:t>Consumers and representatives confirmed the outcomes of assessment and planning ha</w:t>
      </w:r>
      <w:r w:rsidR="00D32C20">
        <w:rPr>
          <w:rFonts w:eastAsia="Calibri"/>
          <w:lang w:eastAsia="en-US"/>
        </w:rPr>
        <w:t>d</w:t>
      </w:r>
      <w:r w:rsidRPr="00181BF5">
        <w:rPr>
          <w:rFonts w:eastAsia="Calibri"/>
          <w:lang w:eastAsia="en-US"/>
        </w:rPr>
        <w:t xml:space="preserve"> been communicated </w:t>
      </w:r>
      <w:r w:rsidR="00D32C20">
        <w:rPr>
          <w:rFonts w:eastAsia="Calibri"/>
          <w:lang w:eastAsia="en-US"/>
        </w:rPr>
        <w:t xml:space="preserve">to them and they were </w:t>
      </w:r>
      <w:r w:rsidRPr="00181BF5">
        <w:rPr>
          <w:rFonts w:eastAsia="Calibri"/>
          <w:lang w:eastAsia="en-US"/>
        </w:rPr>
        <w:t>able to access consumer care plans upon request.</w:t>
      </w:r>
      <w:r w:rsidR="000D1EA1" w:rsidRPr="00181BF5">
        <w:rPr>
          <w:rFonts w:eastAsia="Calibri"/>
          <w:lang w:eastAsia="en-US"/>
        </w:rPr>
        <w:t xml:space="preserve"> </w:t>
      </w:r>
      <w:r w:rsidR="000D1EA1">
        <w:t>S</w:t>
      </w:r>
      <w:r w:rsidR="000D1EA1" w:rsidRPr="00C763C9">
        <w:t xml:space="preserve">taff </w:t>
      </w:r>
      <w:r w:rsidR="00D32C20">
        <w:t>described ongoing</w:t>
      </w:r>
      <w:r w:rsidR="000D1EA1" w:rsidRPr="00C763C9">
        <w:t xml:space="preserve"> communication with representatives and families in conducting assessments and reviewing care plans</w:t>
      </w:r>
      <w:r w:rsidR="00181BF5" w:rsidRPr="00C763C9">
        <w:t>.</w:t>
      </w:r>
    </w:p>
    <w:p w14:paraId="6377EDA2" w14:textId="0692DA2D" w:rsidR="00E1148B" w:rsidRPr="00BE2120" w:rsidRDefault="00E547D2" w:rsidP="00154403">
      <w:r w:rsidRPr="00EA2450">
        <w:rPr>
          <w:rFonts w:eastAsia="Calibri"/>
          <w:color w:val="auto"/>
          <w:lang w:eastAsia="en-US"/>
        </w:rPr>
        <w:t xml:space="preserve">Care planning documentation evidenced that care assessments </w:t>
      </w:r>
      <w:r w:rsidR="00D32C20">
        <w:rPr>
          <w:rFonts w:eastAsia="Calibri"/>
          <w:color w:val="auto"/>
          <w:lang w:eastAsia="en-US"/>
        </w:rPr>
        <w:t>we</w:t>
      </w:r>
      <w:r w:rsidRPr="00EA2450">
        <w:rPr>
          <w:rFonts w:eastAsia="Calibri"/>
          <w:color w:val="auto"/>
          <w:lang w:eastAsia="en-US"/>
        </w:rPr>
        <w:t xml:space="preserve">re reviewed for effectiveness, tailored to meet each consumer's individual care needs and that assessments </w:t>
      </w:r>
      <w:r w:rsidR="00D32C20">
        <w:rPr>
          <w:rFonts w:eastAsia="Calibri"/>
          <w:color w:val="auto"/>
          <w:lang w:eastAsia="en-US"/>
        </w:rPr>
        <w:t>we</w:t>
      </w:r>
      <w:r w:rsidRPr="00EA2450">
        <w:rPr>
          <w:rFonts w:eastAsia="Calibri"/>
          <w:color w:val="auto"/>
          <w:lang w:eastAsia="en-US"/>
        </w:rPr>
        <w:t>re conducted following changes or when an incident occurs</w:t>
      </w:r>
      <w:r w:rsidR="00EA2450" w:rsidRPr="764C4BA6">
        <w:t>.</w:t>
      </w:r>
      <w:r w:rsidR="00D32C20">
        <w:t xml:space="preserve"> </w:t>
      </w:r>
      <w:r w:rsidR="00BE2120">
        <w:lastRenderedPageBreak/>
        <w:t xml:space="preserve">Representatives expressed that the service </w:t>
      </w:r>
      <w:r w:rsidR="00D32C20">
        <w:t>wa</w:t>
      </w:r>
      <w:r w:rsidR="00BE2120">
        <w:t>s responsive to changes in care needs and inform</w:t>
      </w:r>
      <w:r w:rsidR="00D32C20">
        <w:t>ed</w:t>
      </w:r>
      <w:r w:rsidR="00BE2120">
        <w:t xml:space="preserve"> the representatives of these changes.</w:t>
      </w:r>
    </w:p>
    <w:p w14:paraId="66A3512C" w14:textId="4C5BEA06" w:rsidR="00154403" w:rsidRPr="00D435F8" w:rsidRDefault="00417149" w:rsidP="00154403">
      <w:pPr>
        <w:rPr>
          <w:rFonts w:eastAsia="Calibri"/>
          <w:i/>
          <w:color w:val="auto"/>
          <w:lang w:eastAsia="en-US"/>
        </w:rPr>
      </w:pPr>
      <w:r>
        <w:rPr>
          <w:rFonts w:eastAsiaTheme="minorHAnsi"/>
        </w:rPr>
        <w:t>The Quality Standard is assessed as Compliant as five of the five specific requirements have been assessed as Compliant.</w:t>
      </w:r>
    </w:p>
    <w:p w14:paraId="44D027DB" w14:textId="6650ACAE"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02DB797F" w:rsidR="00934888" w:rsidRDefault="00934888" w:rsidP="00934888">
      <w:pPr>
        <w:pStyle w:val="Heading3"/>
      </w:pPr>
      <w:r w:rsidRPr="00051035">
        <w:t xml:space="preserve">Requirement </w:t>
      </w:r>
      <w:r>
        <w:t>2</w:t>
      </w:r>
      <w:r w:rsidRPr="00051035">
        <w:t>(3)(a)</w:t>
      </w:r>
      <w:r w:rsidRPr="00051035">
        <w:tab/>
      </w:r>
      <w:r w:rsidR="00417149">
        <w:t>Compliant</w:t>
      </w:r>
    </w:p>
    <w:p w14:paraId="5356B03B" w14:textId="5D3B012E" w:rsidR="00853601" w:rsidRPr="00BE2120"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3AA3D6BC" w:rsidR="00934888" w:rsidRDefault="00934888" w:rsidP="00934888">
      <w:pPr>
        <w:pStyle w:val="Heading3"/>
      </w:pPr>
      <w:r>
        <w:t>Requirement 2(3)(b)</w:t>
      </w:r>
      <w:r>
        <w:tab/>
      </w:r>
      <w:r w:rsidR="00417149">
        <w:t>Compliant</w:t>
      </w:r>
    </w:p>
    <w:p w14:paraId="26874822" w14:textId="3BA91D93" w:rsidR="00853601" w:rsidRPr="00BE2120"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37845B26" w:rsidR="00934888" w:rsidRDefault="00934888" w:rsidP="00934888">
      <w:pPr>
        <w:pStyle w:val="Heading3"/>
      </w:pPr>
      <w:r>
        <w:t>Requirement 2(3)(c)</w:t>
      </w:r>
      <w:r>
        <w:tab/>
      </w:r>
      <w:r w:rsidR="00417149">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F56B8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F56B8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64034498" w:rsidR="00934888" w:rsidRDefault="00934888" w:rsidP="00934888">
      <w:pPr>
        <w:pStyle w:val="Heading3"/>
      </w:pPr>
      <w:r>
        <w:t>Requirement 2(3)(d)</w:t>
      </w:r>
      <w:r>
        <w:tab/>
      </w:r>
      <w:r w:rsidR="00417149">
        <w:t>Compliant</w:t>
      </w:r>
    </w:p>
    <w:p w14:paraId="746D2341" w14:textId="61E05E67" w:rsidR="00853601" w:rsidRPr="00BE2120"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71343DDF" w:rsidR="00934888" w:rsidRDefault="00934888" w:rsidP="00934888">
      <w:pPr>
        <w:pStyle w:val="Heading3"/>
      </w:pPr>
      <w:r>
        <w:t>Requirement 2(3)(e)</w:t>
      </w:r>
      <w:r>
        <w:tab/>
      </w:r>
      <w:r w:rsidR="00417149">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2303C6F0"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6E5F95">
        <w:rPr>
          <w:color w:val="FFFFFF" w:themeColor="background1"/>
          <w:sz w:val="36"/>
        </w:rPr>
        <w:t>NON-</w:t>
      </w:r>
      <w:r w:rsidR="00417149">
        <w:rPr>
          <w:color w:val="FFFFFF" w:themeColor="background1"/>
          <w:sz w:val="36"/>
        </w:rPr>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59D433E" w14:textId="5783B1B5" w:rsidR="009072C7" w:rsidRDefault="005E7EF6" w:rsidP="00154403">
      <w:pPr>
        <w:rPr>
          <w:rFonts w:eastAsia="Calibri"/>
          <w:color w:val="auto"/>
          <w:lang w:eastAsia="en-US"/>
        </w:rPr>
      </w:pPr>
      <w:r w:rsidRPr="0025422A">
        <w:rPr>
          <w:rFonts w:eastAsia="Calibri"/>
          <w:color w:val="auto"/>
          <w:lang w:eastAsia="en-US"/>
        </w:rPr>
        <w:t xml:space="preserve">The service </w:t>
      </w:r>
      <w:r w:rsidR="000A52AB">
        <w:rPr>
          <w:rFonts w:eastAsia="Calibri"/>
          <w:color w:val="auto"/>
          <w:lang w:eastAsia="en-US"/>
        </w:rPr>
        <w:t>demonstrated</w:t>
      </w:r>
      <w:r w:rsidRPr="0025422A">
        <w:rPr>
          <w:rFonts w:eastAsia="Calibri"/>
          <w:color w:val="auto"/>
          <w:lang w:eastAsia="en-US"/>
        </w:rPr>
        <w:t xml:space="preserve"> effective management of high impact or high prevalence risks associated with the care of each consumer.</w:t>
      </w:r>
      <w:r w:rsidR="00712E69">
        <w:rPr>
          <w:rFonts w:eastAsia="Calibri"/>
          <w:color w:val="auto"/>
          <w:lang w:eastAsia="en-US"/>
        </w:rPr>
        <w:t xml:space="preserve"> Care planning documentation </w:t>
      </w:r>
      <w:r w:rsidR="00513383">
        <w:rPr>
          <w:rFonts w:eastAsia="Calibri"/>
          <w:color w:val="auto"/>
          <w:lang w:eastAsia="en-US"/>
        </w:rPr>
        <w:t>included key risks to consumers and outlined strategies in place to mitigate risk</w:t>
      </w:r>
      <w:r w:rsidR="00B06161">
        <w:rPr>
          <w:rFonts w:eastAsia="Calibri"/>
          <w:color w:val="auto"/>
          <w:lang w:eastAsia="en-US"/>
        </w:rPr>
        <w:t>, which was further supported by staff.</w:t>
      </w:r>
    </w:p>
    <w:p w14:paraId="0711A6A7" w14:textId="0E71B104" w:rsidR="00513383" w:rsidRDefault="00114A53" w:rsidP="00154403">
      <w:pPr>
        <w:rPr>
          <w:rFonts w:eastAsiaTheme="minorHAnsi"/>
          <w:color w:val="auto"/>
        </w:rPr>
      </w:pPr>
      <w:r>
        <w:t xml:space="preserve">Staff </w:t>
      </w:r>
      <w:r w:rsidR="00D6410F">
        <w:t>described</w:t>
      </w:r>
      <w:r>
        <w:t xml:space="preserve"> how t</w:t>
      </w:r>
      <w:r w:rsidR="00D6410F">
        <w:t>hey</w:t>
      </w:r>
      <w:r>
        <w:t xml:space="preserve"> provide</w:t>
      </w:r>
      <w:r w:rsidR="005B1DD8">
        <w:t>d</w:t>
      </w:r>
      <w:r>
        <w:t xml:space="preserve"> care to consumers that </w:t>
      </w:r>
      <w:r w:rsidR="00B06161">
        <w:t>we</w:t>
      </w:r>
      <w:r>
        <w:t xml:space="preserve">re </w:t>
      </w:r>
      <w:r w:rsidR="00D6410F">
        <w:t>palliating,</w:t>
      </w:r>
      <w:r>
        <w:t xml:space="preserve"> </w:t>
      </w:r>
      <w:r w:rsidR="00D6410F">
        <w:t>and c</w:t>
      </w:r>
      <w:r w:rsidRPr="00291D44">
        <w:rPr>
          <w:rFonts w:eastAsiaTheme="minorHAnsi"/>
          <w:color w:val="auto"/>
        </w:rPr>
        <w:t>are planning documentation</w:t>
      </w:r>
      <w:r>
        <w:rPr>
          <w:rFonts w:eastAsiaTheme="minorHAnsi"/>
          <w:color w:val="auto"/>
        </w:rPr>
        <w:t xml:space="preserve"> identified</w:t>
      </w:r>
      <w:r w:rsidRPr="00291D44">
        <w:rPr>
          <w:rFonts w:eastAsiaTheme="minorHAnsi"/>
          <w:color w:val="auto"/>
        </w:rPr>
        <w:t xml:space="preserve"> the needs, goals and preferences of consumers </w:t>
      </w:r>
      <w:r w:rsidR="00B06161">
        <w:rPr>
          <w:rFonts w:eastAsiaTheme="minorHAnsi"/>
          <w:color w:val="auto"/>
        </w:rPr>
        <w:t>requiring</w:t>
      </w:r>
      <w:r w:rsidRPr="00291D44">
        <w:rPr>
          <w:rFonts w:eastAsiaTheme="minorHAnsi"/>
          <w:color w:val="auto"/>
        </w:rPr>
        <w:t xml:space="preserve"> end of life care.</w:t>
      </w:r>
      <w:r>
        <w:rPr>
          <w:rFonts w:eastAsiaTheme="minorHAnsi"/>
          <w:color w:val="auto"/>
        </w:rPr>
        <w:t xml:space="preserve"> Consumers and representatives expressed confidence with the service’s ability to provide end of life car</w:t>
      </w:r>
      <w:r w:rsidR="00D6410F">
        <w:rPr>
          <w:rFonts w:eastAsiaTheme="minorHAnsi"/>
          <w:color w:val="auto"/>
        </w:rPr>
        <w:t>e</w:t>
      </w:r>
      <w:r w:rsidR="006738DF">
        <w:rPr>
          <w:rFonts w:eastAsiaTheme="minorHAnsi"/>
          <w:color w:val="auto"/>
        </w:rPr>
        <w:t xml:space="preserve">. </w:t>
      </w:r>
    </w:p>
    <w:p w14:paraId="3B59C7C2" w14:textId="3A828576" w:rsidR="006738DF" w:rsidRDefault="006738DF" w:rsidP="00154403">
      <w:r w:rsidRPr="00667455">
        <w:t xml:space="preserve">Deterioration or changes in a consumer’s health </w:t>
      </w:r>
      <w:r w:rsidR="00D6410F">
        <w:t>wa</w:t>
      </w:r>
      <w:r w:rsidRPr="00667455">
        <w:t>s recognised and responded to in a timely manner, as confirmed by care planning documents reviewed by the Assessment Team</w:t>
      </w:r>
      <w:r>
        <w:t>.</w:t>
      </w:r>
      <w:r w:rsidR="00290D62">
        <w:t xml:space="preserve"> </w:t>
      </w:r>
      <w:r w:rsidR="00DC7AAD" w:rsidRPr="00667455">
        <w:t xml:space="preserve">Staff were able to describe their roles and responsibilities </w:t>
      </w:r>
      <w:r w:rsidR="00D6410F">
        <w:t>in</w:t>
      </w:r>
      <w:r w:rsidR="00DC7AAD" w:rsidRPr="00667455">
        <w:t xml:space="preserve"> </w:t>
      </w:r>
      <w:r w:rsidR="00D6410F" w:rsidRPr="00667455">
        <w:t>identify</w:t>
      </w:r>
      <w:r w:rsidR="00D6410F">
        <w:t>ing</w:t>
      </w:r>
      <w:r w:rsidR="00DC7AAD" w:rsidRPr="00667455">
        <w:t xml:space="preserve"> and report</w:t>
      </w:r>
      <w:r w:rsidR="00D6410F">
        <w:t>ing</w:t>
      </w:r>
      <w:r w:rsidR="00DC7AAD" w:rsidRPr="00667455">
        <w:t xml:space="preserve"> changes or deteriorations in consumer’s health.</w:t>
      </w:r>
      <w:r w:rsidR="00DC7AAD">
        <w:t xml:space="preserve"> </w:t>
      </w:r>
    </w:p>
    <w:p w14:paraId="491C9C82" w14:textId="72B2A130" w:rsidR="00DC7AAD" w:rsidRDefault="00D54867" w:rsidP="00154403">
      <w:r w:rsidRPr="00E473DA">
        <w:rPr>
          <w:iCs/>
        </w:rPr>
        <w:t xml:space="preserve">The service </w:t>
      </w:r>
      <w:r w:rsidR="005B1DD8">
        <w:rPr>
          <w:iCs/>
        </w:rPr>
        <w:t>demonstrated</w:t>
      </w:r>
      <w:r w:rsidRPr="00E473DA">
        <w:rPr>
          <w:iCs/>
        </w:rPr>
        <w:t xml:space="preserve"> how information about the consumer’s condition, needs and preferences </w:t>
      </w:r>
      <w:r w:rsidR="005B1DD8">
        <w:rPr>
          <w:iCs/>
        </w:rPr>
        <w:t xml:space="preserve">was </w:t>
      </w:r>
      <w:r w:rsidRPr="00E473DA">
        <w:rPr>
          <w:iCs/>
        </w:rPr>
        <w:t>documented and communicated within the organisation, and with others where responsibility for care is shared</w:t>
      </w:r>
      <w:r>
        <w:t xml:space="preserve">. </w:t>
      </w:r>
      <w:r w:rsidRPr="0025422A">
        <w:t>The Assessment Team observed a clinical and care staff handover where each consumer's condition, preferences and changes to consumer care needs</w:t>
      </w:r>
      <w:r>
        <w:t xml:space="preserve"> was discussed.</w:t>
      </w:r>
    </w:p>
    <w:p w14:paraId="1B155981" w14:textId="49DEA067" w:rsidR="00D54867" w:rsidRDefault="00AC04A1" w:rsidP="00154403">
      <w:pPr>
        <w:rPr>
          <w:rFonts w:eastAsia="Calibri"/>
          <w:color w:val="auto"/>
          <w:lang w:eastAsia="en-US"/>
        </w:rPr>
      </w:pPr>
      <w:r>
        <w:t xml:space="preserve">Consumers and representatives confirmed they were satisfied that referrals to health professionals occurred in a timely manner and consumers have access to relevant external health professionals when required. </w:t>
      </w:r>
      <w:r>
        <w:rPr>
          <w:rFonts w:eastAsia="Calibri"/>
          <w:color w:val="auto"/>
          <w:lang w:eastAsia="en-US"/>
        </w:rPr>
        <w:t xml:space="preserve">Staff described how other organisations or providers of care are involved in the delivery of care to consumers, for example, </w:t>
      </w:r>
      <w:r>
        <w:rPr>
          <w:rFonts w:eastAsia="Calibri"/>
          <w:color w:val="auto"/>
          <w:lang w:eastAsia="en-US"/>
        </w:rPr>
        <w:lastRenderedPageBreak/>
        <w:t xml:space="preserve">following a consumer fall, the consumer is referred to a physiotherapist and </w:t>
      </w:r>
      <w:r w:rsidR="00D6410F">
        <w:rPr>
          <w:rFonts w:eastAsia="Calibri"/>
          <w:color w:val="auto"/>
          <w:lang w:eastAsia="en-US"/>
        </w:rPr>
        <w:t>medical officer</w:t>
      </w:r>
      <w:r>
        <w:rPr>
          <w:rFonts w:eastAsia="Calibri"/>
          <w:color w:val="auto"/>
          <w:lang w:eastAsia="en-US"/>
        </w:rPr>
        <w:t xml:space="preserve"> to be assessed for general health and mobility changes.</w:t>
      </w:r>
    </w:p>
    <w:p w14:paraId="1D079E02" w14:textId="7CBC73E5" w:rsidR="00AC04A1" w:rsidRDefault="00AC04A1" w:rsidP="00154403">
      <w:r w:rsidRPr="003B2161">
        <w:rPr>
          <w:lang w:eastAsia="en-US"/>
        </w:rPr>
        <w:t>The service demonstrate</w:t>
      </w:r>
      <w:r>
        <w:rPr>
          <w:lang w:eastAsia="en-US"/>
        </w:rPr>
        <w:t>d</w:t>
      </w:r>
      <w:r w:rsidRPr="003B2161">
        <w:rPr>
          <w:lang w:eastAsia="en-US"/>
        </w:rPr>
        <w:t xml:space="preserve"> how they minimise</w:t>
      </w:r>
      <w:r w:rsidR="00D6410F">
        <w:rPr>
          <w:lang w:eastAsia="en-US"/>
        </w:rPr>
        <w:t>d</w:t>
      </w:r>
      <w:r w:rsidRPr="003B2161">
        <w:rPr>
          <w:lang w:eastAsia="en-US"/>
        </w:rPr>
        <w:t xml:space="preserve"> infection-related risks through implementing standard and transmission-based precautions to prevent and control infection</w:t>
      </w:r>
      <w:r>
        <w:rPr>
          <w:lang w:eastAsia="en-US"/>
        </w:rPr>
        <w:t>.</w:t>
      </w:r>
      <w:r w:rsidR="0003190E">
        <w:rPr>
          <w:lang w:eastAsia="en-US"/>
        </w:rPr>
        <w:t xml:space="preserve"> </w:t>
      </w:r>
    </w:p>
    <w:p w14:paraId="569C09C9" w14:textId="25D156AF" w:rsidR="006E5F95" w:rsidRPr="006E5F95" w:rsidRDefault="006E5F95" w:rsidP="006E5F95">
      <w:pPr>
        <w:spacing w:after="240"/>
        <w:rPr>
          <w:rFonts w:eastAsia="Calibri"/>
        </w:rPr>
      </w:pPr>
      <w:r>
        <w:t>The Assessment Team found the service did not meet Requirement 3(3)(a)</w:t>
      </w:r>
      <w:r w:rsidR="00407E99">
        <w:t xml:space="preserve"> in relation to the delivery of personal care. </w:t>
      </w:r>
      <w:r>
        <w:t xml:space="preserve">I have considered the evidence brought forward </w:t>
      </w:r>
      <w:r w:rsidR="00407E99">
        <w:t>in</w:t>
      </w:r>
      <w:r>
        <w:t xml:space="preserve"> the Site Audit Report and the Approved Provider’s </w:t>
      </w:r>
      <w:r w:rsidR="005B1DD8">
        <w:t>response and</w:t>
      </w:r>
      <w:r w:rsidRPr="000E29D7">
        <w:t xml:space="preserve"> found the service </w:t>
      </w:r>
      <w:r>
        <w:t xml:space="preserve">Non-complaint under Requirement 3(3)(a). </w:t>
      </w:r>
      <w:r w:rsidRPr="000E29D7">
        <w:t xml:space="preserve">I have </w:t>
      </w:r>
      <w:r>
        <w:t>provided reasons for the finding in the relevant requirement below.</w:t>
      </w:r>
    </w:p>
    <w:p w14:paraId="64A17396" w14:textId="12762784" w:rsidR="007F5256" w:rsidRPr="00663B6D" w:rsidRDefault="00417149" w:rsidP="00154403">
      <w:pPr>
        <w:rPr>
          <w:rFonts w:eastAsia="Calibri"/>
          <w:lang w:eastAsia="en-US"/>
        </w:rPr>
      </w:pPr>
      <w:r>
        <w:rPr>
          <w:rFonts w:eastAsiaTheme="minorHAnsi"/>
        </w:rPr>
        <w:t xml:space="preserve">The Quality Standard is assessed as </w:t>
      </w:r>
      <w:r w:rsidR="006E5F95">
        <w:rPr>
          <w:rFonts w:eastAsiaTheme="minorHAnsi"/>
        </w:rPr>
        <w:t>Non-c</w:t>
      </w:r>
      <w:r>
        <w:rPr>
          <w:rFonts w:eastAsiaTheme="minorHAnsi"/>
        </w:rPr>
        <w:t xml:space="preserve">ompliant as </w:t>
      </w:r>
      <w:r w:rsidR="006E5F95">
        <w:rPr>
          <w:rFonts w:eastAsiaTheme="minorHAnsi"/>
        </w:rPr>
        <w:t>one</w:t>
      </w:r>
      <w:r>
        <w:rPr>
          <w:rFonts w:eastAsiaTheme="minorHAnsi"/>
        </w:rPr>
        <w:t xml:space="preserve"> of the seven specific requirements have been assessed as </w:t>
      </w:r>
      <w:r w:rsidR="006E5F95">
        <w:rPr>
          <w:rFonts w:eastAsiaTheme="minorHAnsi"/>
        </w:rPr>
        <w:t>Non-c</w:t>
      </w:r>
      <w:r>
        <w:rPr>
          <w:rFonts w:eastAsiaTheme="minorHAnsi"/>
        </w:rPr>
        <w:t>ompliant.</w:t>
      </w:r>
    </w:p>
    <w:p w14:paraId="3554AECC" w14:textId="3FFD7E2E"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1DE74141" w:rsidR="00853601" w:rsidRPr="00853601" w:rsidRDefault="00853601" w:rsidP="00853601">
      <w:pPr>
        <w:pStyle w:val="Heading3"/>
      </w:pPr>
      <w:r w:rsidRPr="00853601">
        <w:t>Requirement 3(3)(a)</w:t>
      </w:r>
      <w:r>
        <w:tab/>
      </w:r>
      <w:r w:rsidR="006E5F95">
        <w:t>Non-c</w:t>
      </w:r>
      <w:r w:rsidR="00417149">
        <w:t>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F56B8B">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F56B8B">
      <w:pPr>
        <w:numPr>
          <w:ilvl w:val="0"/>
          <w:numId w:val="1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F56B8B">
      <w:pPr>
        <w:numPr>
          <w:ilvl w:val="0"/>
          <w:numId w:val="14"/>
        </w:numPr>
        <w:tabs>
          <w:tab w:val="right" w:pos="9026"/>
        </w:tabs>
        <w:spacing w:before="0" w:after="0"/>
        <w:ind w:left="567" w:hanging="425"/>
        <w:outlineLvl w:val="4"/>
        <w:rPr>
          <w:i/>
        </w:rPr>
      </w:pPr>
      <w:r w:rsidRPr="008D114F">
        <w:rPr>
          <w:i/>
        </w:rPr>
        <w:t>optimises their health and well-being.</w:t>
      </w:r>
    </w:p>
    <w:p w14:paraId="4E8096B6" w14:textId="3F32D75E" w:rsidR="00395694" w:rsidRPr="00395694" w:rsidRDefault="00395694" w:rsidP="00395694">
      <w:pPr>
        <w:rPr>
          <w:rFonts w:eastAsia="Calibri"/>
          <w:lang w:eastAsia="en-US"/>
        </w:rPr>
      </w:pPr>
      <w:r w:rsidRPr="00395694">
        <w:rPr>
          <w:rFonts w:eastAsia="Calibri"/>
          <w:lang w:eastAsia="en-US"/>
        </w:rPr>
        <w:t xml:space="preserve">The Assessment Team identified that the service was unable to demonstrate that </w:t>
      </w:r>
      <w:r w:rsidRPr="00667455">
        <w:t>each consumer received safe and effective clinical care that is best practice, tailored to their needs and optimised their health and well-being.</w:t>
      </w:r>
      <w:r>
        <w:t xml:space="preserve"> </w:t>
      </w:r>
      <w:r w:rsidR="00407E99">
        <w:rPr>
          <w:rFonts w:eastAsia="Calibri"/>
          <w:lang w:eastAsia="en-US"/>
        </w:rPr>
        <w:t>Relevant (summarised)</w:t>
      </w:r>
      <w:r w:rsidRPr="00395694">
        <w:rPr>
          <w:rFonts w:eastAsia="Calibri"/>
          <w:lang w:eastAsia="en-US"/>
        </w:rPr>
        <w:t xml:space="preserve"> evidence included:</w:t>
      </w:r>
    </w:p>
    <w:p w14:paraId="2AAAFBD3" w14:textId="1D7AF7E6" w:rsidR="005B1DD8" w:rsidRDefault="005B1DD8" w:rsidP="000A2779">
      <w:pPr>
        <w:pStyle w:val="ListParagraph"/>
        <w:numPr>
          <w:ilvl w:val="0"/>
          <w:numId w:val="22"/>
        </w:numPr>
        <w:rPr>
          <w:color w:val="auto"/>
        </w:rPr>
      </w:pPr>
      <w:r>
        <w:rPr>
          <w:color w:val="auto"/>
        </w:rPr>
        <w:t xml:space="preserve">Several </w:t>
      </w:r>
      <w:r w:rsidR="00A02AF7">
        <w:rPr>
          <w:color w:val="auto"/>
        </w:rPr>
        <w:t xml:space="preserve">named </w:t>
      </w:r>
      <w:r>
        <w:rPr>
          <w:color w:val="auto"/>
        </w:rPr>
        <w:t xml:space="preserve">consumers and representatives who expressed dissatisfaction with the </w:t>
      </w:r>
      <w:r w:rsidR="00062C73">
        <w:rPr>
          <w:color w:val="auto"/>
        </w:rPr>
        <w:t>timeliness</w:t>
      </w:r>
      <w:r>
        <w:rPr>
          <w:color w:val="auto"/>
        </w:rPr>
        <w:t xml:space="preserve"> off staff to attend to care needs and reporting impacts to consumer hygiene and toileting needs.</w:t>
      </w:r>
    </w:p>
    <w:p w14:paraId="1AAAE0CD" w14:textId="1F59388E" w:rsidR="00062C73" w:rsidRPr="005B1DD8" w:rsidRDefault="00062C73" w:rsidP="00062C73">
      <w:pPr>
        <w:pStyle w:val="ListParagraph"/>
        <w:numPr>
          <w:ilvl w:val="0"/>
          <w:numId w:val="22"/>
        </w:numPr>
        <w:rPr>
          <w:color w:val="auto"/>
        </w:rPr>
      </w:pPr>
      <w:r>
        <w:rPr>
          <w:color w:val="auto"/>
        </w:rPr>
        <w:t xml:space="preserve">Inconsistent application and management of restrictive practices. The Site Audit report brought forward examples of </w:t>
      </w:r>
      <w:r w:rsidR="000004C2">
        <w:rPr>
          <w:color w:val="auto"/>
        </w:rPr>
        <w:t xml:space="preserve">named </w:t>
      </w:r>
      <w:r>
        <w:rPr>
          <w:color w:val="auto"/>
        </w:rPr>
        <w:t>consumers for who the Assessment team could not locate behaviour support plans or consent authorisations relating to mechanical and chemical restraint</w:t>
      </w:r>
      <w:r w:rsidR="00631D8B">
        <w:rPr>
          <w:color w:val="auto"/>
        </w:rPr>
        <w:t>.</w:t>
      </w:r>
      <w:r>
        <w:rPr>
          <w:color w:val="auto"/>
        </w:rPr>
        <w:t xml:space="preserve"> </w:t>
      </w:r>
    </w:p>
    <w:p w14:paraId="55F5521A" w14:textId="3CDB6771" w:rsidR="00062C73" w:rsidRDefault="000159F1" w:rsidP="00062C73">
      <w:pPr>
        <w:pStyle w:val="ListParagraph"/>
        <w:numPr>
          <w:ilvl w:val="0"/>
          <w:numId w:val="22"/>
        </w:numPr>
        <w:rPr>
          <w:color w:val="auto"/>
        </w:rPr>
      </w:pPr>
      <w:r>
        <w:rPr>
          <w:color w:val="auto"/>
        </w:rPr>
        <w:t xml:space="preserve">Staff </w:t>
      </w:r>
      <w:r w:rsidR="009F2ADD">
        <w:rPr>
          <w:color w:val="auto"/>
        </w:rPr>
        <w:t xml:space="preserve">who </w:t>
      </w:r>
      <w:r>
        <w:rPr>
          <w:color w:val="auto"/>
        </w:rPr>
        <w:t xml:space="preserve">indicated the service’s policy states that all forms of restrictive practice </w:t>
      </w:r>
      <w:r w:rsidR="009F2ADD">
        <w:rPr>
          <w:color w:val="auto"/>
        </w:rPr>
        <w:t>were</w:t>
      </w:r>
      <w:r w:rsidR="00D2445E">
        <w:rPr>
          <w:color w:val="auto"/>
        </w:rPr>
        <w:t xml:space="preserve"> to be reviewed every three months. In some instances, the service did not conduct reviewe</w:t>
      </w:r>
      <w:r w:rsidR="00E919CA">
        <w:rPr>
          <w:color w:val="auto"/>
        </w:rPr>
        <w:t>d</w:t>
      </w:r>
      <w:r w:rsidR="00D2445E">
        <w:rPr>
          <w:color w:val="auto"/>
        </w:rPr>
        <w:t xml:space="preserve"> within a three-month period and consent was not always obtain</w:t>
      </w:r>
      <w:r w:rsidR="00062C73">
        <w:rPr>
          <w:color w:val="auto"/>
        </w:rPr>
        <w:t>ed</w:t>
      </w:r>
      <w:r w:rsidR="00631D8B">
        <w:rPr>
          <w:color w:val="auto"/>
        </w:rPr>
        <w:t>.</w:t>
      </w:r>
    </w:p>
    <w:p w14:paraId="1429378B" w14:textId="273551D7" w:rsidR="000D3087" w:rsidRDefault="000D3087" w:rsidP="000D3087">
      <w:pPr>
        <w:tabs>
          <w:tab w:val="right" w:pos="9026"/>
        </w:tabs>
        <w:outlineLvl w:val="4"/>
        <w:rPr>
          <w:rFonts w:eastAsia="Calibri"/>
          <w:lang w:eastAsia="en-US"/>
        </w:rPr>
      </w:pPr>
      <w:r>
        <w:lastRenderedPageBreak/>
        <w:t xml:space="preserve">The Approved Provider’s written response, received 1 June 2022, </w:t>
      </w:r>
      <w:r w:rsidRPr="000D3087">
        <w:rPr>
          <w:rFonts w:eastAsia="Calibri"/>
          <w:lang w:eastAsia="en-US"/>
        </w:rPr>
        <w:t>included additional information regarding the issues identified by the Assessment Team. The Approved Provider outlined that in relation to:</w:t>
      </w:r>
    </w:p>
    <w:p w14:paraId="1095B9A8" w14:textId="685677EA" w:rsidR="000D3087" w:rsidRPr="009F2ADD" w:rsidRDefault="00EB1DFC" w:rsidP="009F2ADD">
      <w:pPr>
        <w:tabs>
          <w:tab w:val="right" w:pos="9026"/>
        </w:tabs>
        <w:outlineLvl w:val="4"/>
        <w:rPr>
          <w:rFonts w:eastAsia="Calibri"/>
          <w:lang w:eastAsia="en-US"/>
        </w:rPr>
      </w:pPr>
      <w:r w:rsidRPr="009F2ADD">
        <w:rPr>
          <w:rFonts w:eastAsia="Calibri"/>
          <w:lang w:eastAsia="en-US"/>
        </w:rPr>
        <w:t>The</w:t>
      </w:r>
      <w:r w:rsidR="00A02AF7" w:rsidRPr="009F2ADD">
        <w:rPr>
          <w:rFonts w:eastAsia="Calibri"/>
          <w:lang w:eastAsia="en-US"/>
        </w:rPr>
        <w:t xml:space="preserve"> named consumers and representatives who raised concerns over delays to personal and care resulting in impacts to toileting and hygiene the Approved Provider </w:t>
      </w:r>
      <w:r w:rsidR="00E53E70" w:rsidRPr="009F2ADD">
        <w:rPr>
          <w:rFonts w:eastAsia="Calibri"/>
          <w:lang w:eastAsia="en-US"/>
        </w:rPr>
        <w:t>provided additional evidence and explanation of how it had responded to individual circumstances that included.</w:t>
      </w:r>
    </w:p>
    <w:p w14:paraId="20134065" w14:textId="3352AE11" w:rsidR="00A02AF7" w:rsidRPr="00E53E70" w:rsidRDefault="00E53E70" w:rsidP="00E53E70">
      <w:pPr>
        <w:pStyle w:val="ListParagraph"/>
        <w:numPr>
          <w:ilvl w:val="0"/>
          <w:numId w:val="32"/>
        </w:numPr>
        <w:tabs>
          <w:tab w:val="right" w:pos="9026"/>
        </w:tabs>
        <w:outlineLvl w:val="4"/>
        <w:rPr>
          <w:rFonts w:eastAsia="Calibri"/>
          <w:lang w:eastAsia="en-US"/>
        </w:rPr>
      </w:pPr>
      <w:r w:rsidRPr="00E53E70">
        <w:rPr>
          <w:color w:val="auto"/>
        </w:rPr>
        <w:t>Medical officer reviews were appropriate, including medication reviews</w:t>
      </w:r>
      <w:r w:rsidR="00DC0D87">
        <w:rPr>
          <w:color w:val="auto"/>
        </w:rPr>
        <w:t>.</w:t>
      </w:r>
    </w:p>
    <w:p w14:paraId="0215F150" w14:textId="54E860F9" w:rsidR="00A02AF7" w:rsidRPr="00E53E70" w:rsidRDefault="002D5D55" w:rsidP="00E53E70">
      <w:pPr>
        <w:pStyle w:val="ListParagraph"/>
        <w:numPr>
          <w:ilvl w:val="0"/>
          <w:numId w:val="32"/>
        </w:numPr>
        <w:tabs>
          <w:tab w:val="right" w:pos="9026"/>
        </w:tabs>
        <w:outlineLvl w:val="4"/>
        <w:rPr>
          <w:rFonts w:eastAsia="Calibri"/>
          <w:lang w:eastAsia="en-US"/>
        </w:rPr>
      </w:pPr>
      <w:r w:rsidRPr="00E53E70">
        <w:rPr>
          <w:rFonts w:eastAsia="Calibri"/>
          <w:lang w:eastAsia="en-US"/>
        </w:rPr>
        <w:t xml:space="preserve">Continence monitoring </w:t>
      </w:r>
      <w:r w:rsidR="00E53E70" w:rsidRPr="00E53E70">
        <w:rPr>
          <w:rFonts w:eastAsia="Calibri"/>
          <w:lang w:eastAsia="en-US"/>
        </w:rPr>
        <w:t>to</w:t>
      </w:r>
      <w:r w:rsidRPr="00E53E70">
        <w:rPr>
          <w:rFonts w:eastAsia="Calibri"/>
          <w:lang w:eastAsia="en-US"/>
        </w:rPr>
        <w:t xml:space="preserve"> review consumer’s continence needs and adjust continence and toileting care plan</w:t>
      </w:r>
      <w:r w:rsidR="00E53E70" w:rsidRPr="00E53E70">
        <w:rPr>
          <w:rFonts w:eastAsia="Calibri"/>
          <w:lang w:eastAsia="en-US"/>
        </w:rPr>
        <w:t>s</w:t>
      </w:r>
      <w:r w:rsidRPr="00E53E70">
        <w:rPr>
          <w:rFonts w:eastAsia="Calibri"/>
          <w:lang w:eastAsia="en-US"/>
        </w:rPr>
        <w:t xml:space="preserve"> as required to ensure toileting is completed per their identified needs.</w:t>
      </w:r>
    </w:p>
    <w:p w14:paraId="3DC30A0E" w14:textId="05EC8F0E" w:rsidR="002D5D55" w:rsidRPr="00E53E70" w:rsidRDefault="00E53E70" w:rsidP="00E53E70">
      <w:pPr>
        <w:pStyle w:val="ListParagraph"/>
        <w:numPr>
          <w:ilvl w:val="0"/>
          <w:numId w:val="32"/>
        </w:numPr>
        <w:tabs>
          <w:tab w:val="right" w:pos="9026"/>
        </w:tabs>
        <w:outlineLvl w:val="4"/>
        <w:rPr>
          <w:rFonts w:eastAsia="Calibri"/>
          <w:lang w:eastAsia="en-US"/>
        </w:rPr>
      </w:pPr>
      <w:r w:rsidRPr="00E53E70">
        <w:rPr>
          <w:rFonts w:eastAsia="Calibri"/>
          <w:lang w:eastAsia="en-US"/>
        </w:rPr>
        <w:t>C</w:t>
      </w:r>
      <w:r w:rsidR="002D5D55" w:rsidRPr="00E53E70">
        <w:rPr>
          <w:rFonts w:eastAsia="Calibri"/>
          <w:lang w:eastAsia="en-US"/>
        </w:rPr>
        <w:t>ase conference</w:t>
      </w:r>
      <w:r w:rsidRPr="00E53E70">
        <w:rPr>
          <w:rFonts w:eastAsia="Calibri"/>
          <w:lang w:eastAsia="en-US"/>
        </w:rPr>
        <w:t>s, with representatives</w:t>
      </w:r>
      <w:r w:rsidR="002D5D55" w:rsidRPr="00E53E70">
        <w:rPr>
          <w:rFonts w:eastAsia="Calibri"/>
          <w:lang w:eastAsia="en-US"/>
        </w:rPr>
        <w:t xml:space="preserve"> to further discuss consumer</w:t>
      </w:r>
      <w:r w:rsidRPr="00E53E70">
        <w:rPr>
          <w:rFonts w:eastAsia="Calibri"/>
          <w:lang w:eastAsia="en-US"/>
        </w:rPr>
        <w:t xml:space="preserve"> </w:t>
      </w:r>
      <w:r w:rsidR="002D5D55" w:rsidRPr="00E53E70">
        <w:rPr>
          <w:rFonts w:eastAsia="Calibri"/>
          <w:lang w:eastAsia="en-US"/>
        </w:rPr>
        <w:t>continence needs, care plan and call bell response concerns</w:t>
      </w:r>
      <w:r w:rsidR="00DC0D87">
        <w:rPr>
          <w:rFonts w:eastAsia="Calibri"/>
          <w:lang w:eastAsia="en-US"/>
        </w:rPr>
        <w:t>.</w:t>
      </w:r>
      <w:r w:rsidR="002D5D55" w:rsidRPr="00E53E70">
        <w:rPr>
          <w:rFonts w:eastAsia="Calibri"/>
          <w:lang w:eastAsia="en-US"/>
        </w:rPr>
        <w:t xml:space="preserve"> </w:t>
      </w:r>
    </w:p>
    <w:p w14:paraId="3F67991E" w14:textId="03F43999" w:rsidR="002D5D55" w:rsidRDefault="001D227A" w:rsidP="00DC0D87">
      <w:pPr>
        <w:pStyle w:val="ListParagraph"/>
        <w:numPr>
          <w:ilvl w:val="0"/>
          <w:numId w:val="32"/>
        </w:numPr>
        <w:tabs>
          <w:tab w:val="right" w:pos="9026"/>
        </w:tabs>
        <w:spacing w:before="120"/>
        <w:outlineLvl w:val="4"/>
        <w:rPr>
          <w:rFonts w:eastAsia="Calibri"/>
          <w:lang w:eastAsia="en-US"/>
        </w:rPr>
      </w:pPr>
      <w:r w:rsidRPr="00E53E70">
        <w:rPr>
          <w:rFonts w:eastAsia="Calibri"/>
          <w:lang w:eastAsia="en-US"/>
        </w:rPr>
        <w:t>A review of the personal hygiene routine</w:t>
      </w:r>
      <w:r w:rsidR="00A02AF7" w:rsidRPr="00E53E70">
        <w:rPr>
          <w:rFonts w:eastAsia="Calibri"/>
          <w:lang w:eastAsia="en-US"/>
        </w:rPr>
        <w:t xml:space="preserve">s in consultation with consumers and representatives to meet </w:t>
      </w:r>
      <w:r w:rsidR="00AD011C" w:rsidRPr="00E53E70">
        <w:rPr>
          <w:rFonts w:eastAsia="Calibri"/>
          <w:lang w:eastAsia="en-US"/>
        </w:rPr>
        <w:t xml:space="preserve">individualised </w:t>
      </w:r>
      <w:r w:rsidR="00A02AF7" w:rsidRPr="00E53E70">
        <w:rPr>
          <w:rFonts w:eastAsia="Calibri"/>
          <w:lang w:eastAsia="en-US"/>
        </w:rPr>
        <w:t>expectations</w:t>
      </w:r>
      <w:r w:rsidR="00DC0D87">
        <w:rPr>
          <w:rFonts w:eastAsia="Calibri"/>
          <w:lang w:eastAsia="en-US"/>
        </w:rPr>
        <w:t>.</w:t>
      </w:r>
    </w:p>
    <w:p w14:paraId="2FB2D496" w14:textId="77777777" w:rsidR="00DC0D87" w:rsidRDefault="00DC0D87" w:rsidP="00DC0D87">
      <w:pPr>
        <w:pStyle w:val="ListParagraph"/>
        <w:numPr>
          <w:ilvl w:val="0"/>
          <w:numId w:val="0"/>
        </w:numPr>
        <w:tabs>
          <w:tab w:val="right" w:pos="9026"/>
        </w:tabs>
        <w:ind w:left="720"/>
        <w:outlineLvl w:val="4"/>
        <w:rPr>
          <w:rFonts w:eastAsia="Calibri"/>
          <w:lang w:eastAsia="en-US"/>
        </w:rPr>
      </w:pPr>
    </w:p>
    <w:p w14:paraId="765D99F2" w14:textId="2F9CDC0E" w:rsidR="009F4669" w:rsidRPr="009F2ADD" w:rsidRDefault="009F2ADD" w:rsidP="00DC0D87">
      <w:pPr>
        <w:pStyle w:val="ListParagraph"/>
        <w:numPr>
          <w:ilvl w:val="0"/>
          <w:numId w:val="22"/>
        </w:numPr>
        <w:tabs>
          <w:tab w:val="right" w:pos="9026"/>
        </w:tabs>
        <w:spacing w:before="120"/>
        <w:outlineLvl w:val="4"/>
        <w:rPr>
          <w:rFonts w:eastAsia="Calibri"/>
          <w:lang w:eastAsia="en-US"/>
        </w:rPr>
      </w:pPr>
      <w:r>
        <w:rPr>
          <w:rFonts w:eastAsia="Calibri"/>
          <w:lang w:eastAsia="en-US"/>
        </w:rPr>
        <w:t>In relation to t</w:t>
      </w:r>
      <w:r w:rsidRPr="009F2ADD">
        <w:rPr>
          <w:rFonts w:eastAsia="Calibri"/>
          <w:lang w:eastAsia="en-US"/>
        </w:rPr>
        <w:t>he issues raised in relation to restraint management</w:t>
      </w:r>
      <w:r w:rsidR="00E53E70" w:rsidRPr="00DC0D87">
        <w:rPr>
          <w:rFonts w:eastAsia="Calibri"/>
          <w:lang w:eastAsia="en-US"/>
        </w:rPr>
        <w:t>,</w:t>
      </w:r>
      <w:r w:rsidR="00AD011C" w:rsidRPr="00DC0D87">
        <w:rPr>
          <w:rFonts w:eastAsia="Calibri"/>
          <w:lang w:eastAsia="en-US"/>
        </w:rPr>
        <w:t xml:space="preserve"> the</w:t>
      </w:r>
      <w:r w:rsidR="00AD011C" w:rsidRPr="009F2ADD">
        <w:rPr>
          <w:color w:val="auto"/>
        </w:rPr>
        <w:t xml:space="preserve"> </w:t>
      </w:r>
      <w:r>
        <w:rPr>
          <w:color w:val="auto"/>
        </w:rPr>
        <w:t xml:space="preserve">Approved Provider </w:t>
      </w:r>
      <w:r w:rsidR="00AD011C" w:rsidRPr="009F2ADD">
        <w:rPr>
          <w:color w:val="auto"/>
        </w:rPr>
        <w:t>noted the</w:t>
      </w:r>
      <w:r>
        <w:rPr>
          <w:color w:val="auto"/>
        </w:rPr>
        <w:t xml:space="preserve"> named</w:t>
      </w:r>
      <w:r w:rsidR="00AD011C" w:rsidRPr="009F2ADD">
        <w:rPr>
          <w:color w:val="auto"/>
        </w:rPr>
        <w:t xml:space="preserve"> consumer</w:t>
      </w:r>
      <w:r w:rsidRPr="009F2ADD">
        <w:rPr>
          <w:color w:val="auto"/>
        </w:rPr>
        <w:t>s</w:t>
      </w:r>
      <w:r w:rsidR="00AD011C" w:rsidRPr="009F2ADD">
        <w:rPr>
          <w:color w:val="auto"/>
        </w:rPr>
        <w:t xml:space="preserve"> </w:t>
      </w:r>
      <w:r w:rsidR="00AD011C" w:rsidRPr="009F2ADD">
        <w:rPr>
          <w:rFonts w:eastAsia="Calibri"/>
          <w:lang w:eastAsia="en-US"/>
        </w:rPr>
        <w:t>ha</w:t>
      </w:r>
      <w:r w:rsidRPr="009F2ADD">
        <w:rPr>
          <w:rFonts w:eastAsia="Calibri"/>
          <w:lang w:eastAsia="en-US"/>
        </w:rPr>
        <w:t>d</w:t>
      </w:r>
      <w:r w:rsidR="00AD011C" w:rsidRPr="009F2ADD">
        <w:rPr>
          <w:rFonts w:eastAsia="Calibri"/>
          <w:lang w:eastAsia="en-US"/>
        </w:rPr>
        <w:t xml:space="preserve"> been assessed by physiotherapist and </w:t>
      </w:r>
      <w:r w:rsidRPr="009F2ADD">
        <w:rPr>
          <w:rFonts w:eastAsia="Calibri"/>
          <w:lang w:eastAsia="en-US"/>
        </w:rPr>
        <w:t>medical officers</w:t>
      </w:r>
      <w:r w:rsidRPr="009F2ADD">
        <w:rPr>
          <w:color w:val="auto"/>
        </w:rPr>
        <w:t xml:space="preserve"> and physical assessment and care plans updated as needed</w:t>
      </w:r>
      <w:r>
        <w:rPr>
          <w:color w:val="auto"/>
        </w:rPr>
        <w:t xml:space="preserve">, including </w:t>
      </w:r>
      <w:r w:rsidRPr="009F2ADD">
        <w:rPr>
          <w:rFonts w:eastAsia="Calibri"/>
          <w:lang w:eastAsia="en-US"/>
        </w:rPr>
        <w:t>updated behaviour</w:t>
      </w:r>
      <w:r>
        <w:rPr>
          <w:rFonts w:eastAsia="Calibri"/>
          <w:lang w:eastAsia="en-US"/>
        </w:rPr>
        <w:t xml:space="preserve"> </w:t>
      </w:r>
      <w:r w:rsidRPr="009F2ADD">
        <w:rPr>
          <w:rFonts w:eastAsia="Calibri"/>
          <w:lang w:eastAsia="en-US"/>
        </w:rPr>
        <w:t>support plans in place where necessary</w:t>
      </w:r>
      <w:r>
        <w:rPr>
          <w:color w:val="auto"/>
        </w:rPr>
        <w:t>, with detailed alternate nonpharmacological strategies</w:t>
      </w:r>
      <w:r w:rsidR="000004C2">
        <w:rPr>
          <w:color w:val="auto"/>
        </w:rPr>
        <w:t xml:space="preserve"> included</w:t>
      </w:r>
      <w:r>
        <w:rPr>
          <w:color w:val="auto"/>
        </w:rPr>
        <w:t>.</w:t>
      </w:r>
    </w:p>
    <w:p w14:paraId="08E6AA8A" w14:textId="6A619816" w:rsidR="000D3087" w:rsidRPr="006E5F95" w:rsidRDefault="00AA2ACD" w:rsidP="006E5F95">
      <w:r>
        <w:t xml:space="preserve">I have considered the information presented by the Assessment Team and the Approved Provider. Whilst I acknowledge the actions taken by the Approved Provider to address the issues surrounding the </w:t>
      </w:r>
      <w:r w:rsidR="006E5F95">
        <w:t>personal care needs of consumers’</w:t>
      </w:r>
      <w:r>
        <w:t>, at the time of the Site Audit, the service did not demonstrate that each consumer received safe and effective clinical and personal care that is best practice, tailored to their needs and optimised their health and well-being. I therefore find this requirement Non-compliant.</w:t>
      </w:r>
    </w:p>
    <w:p w14:paraId="47D12375" w14:textId="4438CB5E" w:rsidR="00853601" w:rsidRPr="00853601" w:rsidRDefault="00853601" w:rsidP="00853601">
      <w:pPr>
        <w:pStyle w:val="Heading3"/>
      </w:pPr>
      <w:r w:rsidRPr="00853601">
        <w:t>Requirement 3(3)(b)</w:t>
      </w:r>
      <w:r>
        <w:tab/>
      </w:r>
      <w:r w:rsidR="00417149">
        <w:t>Compliant</w:t>
      </w:r>
    </w:p>
    <w:p w14:paraId="44D5BC1F" w14:textId="3A5B9BAA" w:rsidR="00853601" w:rsidRPr="00FB5074" w:rsidRDefault="00853601" w:rsidP="00853601">
      <w:pPr>
        <w:rPr>
          <w:i/>
        </w:rPr>
      </w:pPr>
      <w:r w:rsidRPr="008D114F">
        <w:rPr>
          <w:i/>
          <w:szCs w:val="22"/>
        </w:rPr>
        <w:t>Effective management of high impact or high prevalence risks associated with the care of each consumer.</w:t>
      </w:r>
    </w:p>
    <w:p w14:paraId="094D7B19" w14:textId="6661F7CA" w:rsidR="00853601" w:rsidRPr="00D435F8" w:rsidRDefault="00853601" w:rsidP="00853601">
      <w:pPr>
        <w:pStyle w:val="Heading3"/>
      </w:pPr>
      <w:r w:rsidRPr="00D435F8">
        <w:t>Requirement 3(3)(c)</w:t>
      </w:r>
      <w:r>
        <w:tab/>
      </w:r>
      <w:r w:rsidR="00417149">
        <w:t>Compliant</w:t>
      </w:r>
    </w:p>
    <w:p w14:paraId="569ED763" w14:textId="4CF787E0" w:rsidR="00853601" w:rsidRPr="0060797D"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607444CF" w:rsidR="00853601" w:rsidRPr="00D435F8" w:rsidRDefault="00853601" w:rsidP="00DC0D87">
      <w:pPr>
        <w:pStyle w:val="Heading3"/>
        <w:keepNext w:val="0"/>
      </w:pPr>
      <w:r w:rsidRPr="00D435F8">
        <w:t>Requirement 3(3)(d)</w:t>
      </w:r>
      <w:r>
        <w:tab/>
      </w:r>
      <w:r w:rsidR="00417149">
        <w:t>Compliant</w:t>
      </w:r>
    </w:p>
    <w:p w14:paraId="26B9E0E9" w14:textId="4F24868C" w:rsidR="00853601" w:rsidRPr="0060797D" w:rsidRDefault="00853601" w:rsidP="00DC0D87">
      <w:pPr>
        <w:rPr>
          <w:i/>
        </w:rPr>
      </w:pPr>
      <w:r w:rsidRPr="008D114F">
        <w:rPr>
          <w:i/>
          <w:szCs w:val="22"/>
        </w:rPr>
        <w:lastRenderedPageBreak/>
        <w:t>Deterioration or change of a consumer’s mental health, cognitive or physical function, capacity or condition is recognised and responded to in a timely manner.</w:t>
      </w:r>
    </w:p>
    <w:p w14:paraId="587C3F60" w14:textId="4ACF35B8" w:rsidR="00853601" w:rsidRPr="00D435F8" w:rsidRDefault="00853601" w:rsidP="00853601">
      <w:pPr>
        <w:pStyle w:val="Heading3"/>
      </w:pPr>
      <w:r w:rsidRPr="00D435F8">
        <w:t>Requirement 3(3)(e)</w:t>
      </w:r>
      <w:r>
        <w:tab/>
      </w:r>
      <w:r w:rsidR="00417149">
        <w:t>Compliant</w:t>
      </w:r>
    </w:p>
    <w:p w14:paraId="43F60C5B" w14:textId="474A9176" w:rsidR="00853601" w:rsidRPr="0060797D"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39C42EDA" w:rsidR="00853601" w:rsidRPr="00D435F8" w:rsidRDefault="00853601" w:rsidP="00853601">
      <w:pPr>
        <w:pStyle w:val="Heading3"/>
      </w:pPr>
      <w:r w:rsidRPr="00D435F8">
        <w:t>Requirement 3(3)(f)</w:t>
      </w:r>
      <w:r>
        <w:tab/>
      </w:r>
      <w:r w:rsidR="00417149">
        <w:t>Compliant</w:t>
      </w:r>
    </w:p>
    <w:p w14:paraId="5144E45C" w14:textId="12BB253A" w:rsidR="00853601" w:rsidRPr="0060797D" w:rsidRDefault="00853601" w:rsidP="00853601">
      <w:pPr>
        <w:rPr>
          <w:i/>
        </w:rPr>
      </w:pPr>
      <w:r w:rsidRPr="008D114F">
        <w:rPr>
          <w:i/>
          <w:szCs w:val="22"/>
        </w:rPr>
        <w:t>Timely and appropriate referrals to individuals, other organisations and providers of other care and services.</w:t>
      </w:r>
    </w:p>
    <w:p w14:paraId="32985504" w14:textId="3E28A764" w:rsidR="00853601" w:rsidRPr="00D435F8" w:rsidRDefault="00853601" w:rsidP="00853601">
      <w:pPr>
        <w:pStyle w:val="Heading3"/>
      </w:pPr>
      <w:r w:rsidRPr="00D435F8">
        <w:t>Requirement 3(3)(g)</w:t>
      </w:r>
      <w:r>
        <w:tab/>
      </w:r>
      <w:r w:rsidR="00417149">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F56B8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F56B8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0115D5B1"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00417149">
        <w:rPr>
          <w:color w:val="FFFFFF" w:themeColor="background1"/>
          <w:sz w:val="36"/>
        </w:rPr>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A5E1E05" w14:textId="7B608C3E" w:rsidR="00066C3A" w:rsidRDefault="0060797D" w:rsidP="00066C3A">
      <w:pPr>
        <w:rPr>
          <w:rFonts w:eastAsiaTheme="minorHAnsi"/>
          <w:color w:val="auto"/>
        </w:rPr>
      </w:pPr>
      <w:r>
        <w:rPr>
          <w:rFonts w:eastAsiaTheme="minorHAnsi"/>
        </w:rPr>
        <w:t xml:space="preserve">Consumers felt supported to pursue activities of interest to them and </w:t>
      </w:r>
      <w:r w:rsidR="00C84E9F">
        <w:rPr>
          <w:rFonts w:eastAsiaTheme="minorHAnsi"/>
        </w:rPr>
        <w:t>we</w:t>
      </w:r>
      <w:r>
        <w:rPr>
          <w:rFonts w:eastAsiaTheme="minorHAnsi"/>
        </w:rPr>
        <w:t xml:space="preserve">re provided the appropriate supports to do so. Care planning documentation captured consumers’ </w:t>
      </w:r>
      <w:r w:rsidR="00C84E9F">
        <w:rPr>
          <w:rFonts w:eastAsiaTheme="minorHAnsi"/>
        </w:rPr>
        <w:t>activity</w:t>
      </w:r>
      <w:r>
        <w:rPr>
          <w:rFonts w:eastAsiaTheme="minorHAnsi"/>
        </w:rPr>
        <w:t xml:space="preserve"> preferences and outlined the individuals important to them. </w:t>
      </w:r>
      <w:r w:rsidR="00066C3A">
        <w:rPr>
          <w:rFonts w:eastAsiaTheme="minorHAnsi"/>
          <w:color w:val="auto"/>
        </w:rPr>
        <w:t xml:space="preserve">Staff demonstrated a shared understanding of the activities of importance to consumers and provided examples of how they support consumers, including those with physical impairments, to partake in these activities. </w:t>
      </w:r>
    </w:p>
    <w:p w14:paraId="37219EE8" w14:textId="539BACDB" w:rsidR="001B109F" w:rsidRDefault="00066C3A" w:rsidP="001B109F">
      <w:r>
        <w:t>Consumers and representatives expressed that the</w:t>
      </w:r>
      <w:r w:rsidRPr="001B109F">
        <w:rPr>
          <w:rFonts w:eastAsia="Calibri"/>
          <w:color w:val="auto"/>
          <w:lang w:eastAsia="en-US"/>
        </w:rPr>
        <w:t xml:space="preserve"> service provide</w:t>
      </w:r>
      <w:r w:rsidR="00C84E9F">
        <w:rPr>
          <w:rFonts w:eastAsia="Calibri"/>
          <w:color w:val="auto"/>
          <w:lang w:eastAsia="en-US"/>
        </w:rPr>
        <w:t>d</w:t>
      </w:r>
      <w:r w:rsidRPr="001B109F">
        <w:rPr>
          <w:rFonts w:eastAsia="Calibri"/>
          <w:color w:val="auto"/>
          <w:lang w:eastAsia="en-US"/>
        </w:rPr>
        <w:t xml:space="preserve"> support for daily living t</w:t>
      </w:r>
      <w:r w:rsidR="00C84E9F">
        <w:rPr>
          <w:rFonts w:eastAsia="Calibri"/>
          <w:color w:val="auto"/>
          <w:lang w:eastAsia="en-US"/>
        </w:rPr>
        <w:t>hat</w:t>
      </w:r>
      <w:r w:rsidRPr="001B109F">
        <w:rPr>
          <w:rFonts w:eastAsia="Calibri"/>
          <w:color w:val="auto"/>
          <w:lang w:eastAsia="en-US"/>
        </w:rPr>
        <w:t xml:space="preserve"> promote</w:t>
      </w:r>
      <w:r w:rsidR="00C84E9F">
        <w:rPr>
          <w:rFonts w:eastAsia="Calibri"/>
          <w:color w:val="auto"/>
          <w:lang w:eastAsia="en-US"/>
        </w:rPr>
        <w:t>d</w:t>
      </w:r>
      <w:r w:rsidRPr="001B109F">
        <w:rPr>
          <w:rFonts w:eastAsia="Calibri"/>
          <w:color w:val="auto"/>
          <w:lang w:eastAsia="en-US"/>
        </w:rPr>
        <w:t xml:space="preserve"> the emotional, spiritual and psychological well-being for each consumer. </w:t>
      </w:r>
      <w:r w:rsidR="003775A9" w:rsidRPr="001B109F">
        <w:rPr>
          <w:rFonts w:eastAsiaTheme="minorHAnsi"/>
          <w:color w:val="auto"/>
        </w:rPr>
        <w:t>Care planning documentation included information and strategies to support the emotional, spiritual and psychological well-being of consumers.</w:t>
      </w:r>
      <w:r w:rsidR="001B109F" w:rsidRPr="001B109F">
        <w:rPr>
          <w:rFonts w:eastAsiaTheme="minorHAnsi"/>
          <w:color w:val="auto"/>
        </w:rPr>
        <w:t xml:space="preserve"> </w:t>
      </w:r>
      <w:r w:rsidR="001B109F" w:rsidRPr="0025422A">
        <w:t>The Assessment Team observed staff talking to consumers, participating in activities and engaging with consumers throughout the visit.</w:t>
      </w:r>
    </w:p>
    <w:p w14:paraId="165260FD" w14:textId="21D16F8E" w:rsidR="001B109F" w:rsidRDefault="00D73211" w:rsidP="001B109F">
      <w:pPr>
        <w:rPr>
          <w:rFonts w:eastAsia="Calibri"/>
          <w:color w:val="auto"/>
          <w:lang w:eastAsia="en-US"/>
        </w:rPr>
      </w:pPr>
      <w:r w:rsidRPr="00667455">
        <w:rPr>
          <w:rFonts w:eastAsia="Calibri"/>
          <w:color w:val="auto"/>
          <w:lang w:eastAsia="en-US"/>
        </w:rPr>
        <w:t>Consumers described the activities they enjoy</w:t>
      </w:r>
      <w:r w:rsidR="000004C2">
        <w:rPr>
          <w:rFonts w:eastAsia="Calibri"/>
          <w:color w:val="auto"/>
          <w:lang w:eastAsia="en-US"/>
        </w:rPr>
        <w:t>ed</w:t>
      </w:r>
      <w:r w:rsidRPr="00667455">
        <w:rPr>
          <w:rFonts w:eastAsia="Calibri"/>
          <w:color w:val="auto"/>
          <w:lang w:eastAsia="en-US"/>
        </w:rPr>
        <w:t xml:space="preserve"> and how the service assists to facilitate and organise these activities.</w:t>
      </w:r>
      <w:r w:rsidR="00F24455">
        <w:rPr>
          <w:rFonts w:eastAsia="Calibri"/>
          <w:color w:val="auto"/>
          <w:lang w:eastAsia="en-US"/>
        </w:rPr>
        <w:t xml:space="preserve"> Staff demonstrated an understanding of consumers’ individual </w:t>
      </w:r>
      <w:r w:rsidR="00F24455" w:rsidRPr="0025422A">
        <w:rPr>
          <w:rFonts w:eastAsia="Calibri"/>
          <w:color w:val="auto"/>
          <w:lang w:eastAsia="en-US"/>
        </w:rPr>
        <w:t>preferences, community connections and relationships and activities of importance</w:t>
      </w:r>
      <w:r w:rsidR="00F24455">
        <w:rPr>
          <w:rFonts w:eastAsia="Calibri"/>
          <w:color w:val="auto"/>
          <w:lang w:eastAsia="en-US"/>
        </w:rPr>
        <w:t>.</w:t>
      </w:r>
    </w:p>
    <w:p w14:paraId="6F14333E" w14:textId="2CA066AA" w:rsidR="00F24455" w:rsidRDefault="00F24455" w:rsidP="00F24455">
      <w:pPr>
        <w:rPr>
          <w:rFonts w:eastAsia="Arial"/>
        </w:rPr>
      </w:pPr>
      <w:r>
        <w:t xml:space="preserve">Consumers and representatives expressed that </w:t>
      </w:r>
      <w:bookmarkStart w:id="7" w:name="_Hlk97714177"/>
      <w:r>
        <w:t>information about consumers’ condition, needs and preferences was communicated within the organisation, and with other services where relevant.</w:t>
      </w:r>
      <w:bookmarkEnd w:id="7"/>
      <w:r>
        <w:t xml:space="preserve"> The Assessment Team observed a shift handover being completed and noted staff were communicating information about the services and supports of consumers. </w:t>
      </w:r>
    </w:p>
    <w:p w14:paraId="20222B11" w14:textId="631F432D" w:rsidR="00F24455" w:rsidRDefault="00F24455" w:rsidP="00F24455">
      <w:r w:rsidRPr="0025422A">
        <w:lastRenderedPageBreak/>
        <w:t>Care planning documents included information about individuals and external services who support</w:t>
      </w:r>
      <w:r w:rsidR="00DF72D1">
        <w:t>ed</w:t>
      </w:r>
      <w:r w:rsidRPr="0025422A">
        <w:t xml:space="preserve"> consumers to maintain their interests and participate in the community outside the service.</w:t>
      </w:r>
      <w:r>
        <w:t xml:space="preserve"> Staff outlined</w:t>
      </w:r>
      <w:r w:rsidRPr="00F24455">
        <w:t xml:space="preserve"> </w:t>
      </w:r>
      <w:r w:rsidRPr="0025422A">
        <w:t>the process of engaging with external organisations and individuals when consumers require</w:t>
      </w:r>
      <w:r w:rsidR="00DF72D1">
        <w:t>d</w:t>
      </w:r>
      <w:r w:rsidRPr="0025422A">
        <w:t xml:space="preserve"> additional support and to supplement the</w:t>
      </w:r>
      <w:r>
        <w:t xml:space="preserve"> service’s</w:t>
      </w:r>
      <w:r w:rsidRPr="0025422A">
        <w:t xml:space="preserve"> lifestyle program.</w:t>
      </w:r>
      <w:r>
        <w:t xml:space="preserve"> </w:t>
      </w:r>
      <w:r w:rsidRPr="0025422A">
        <w:t>The Assessment Team observed a variety of brochures and resources available to support referral</w:t>
      </w:r>
      <w:r w:rsidR="00DF72D1">
        <w:t>s</w:t>
      </w:r>
      <w:r w:rsidRPr="0025422A">
        <w:t xml:space="preserve"> to external organisations as required.</w:t>
      </w:r>
    </w:p>
    <w:p w14:paraId="51699CA3" w14:textId="42910E17" w:rsidR="0060797D" w:rsidRPr="00962515" w:rsidRDefault="003929FA" w:rsidP="00154403">
      <w:pPr>
        <w:rPr>
          <w:rFonts w:eastAsia="Arial"/>
        </w:rPr>
      </w:pPr>
      <w:r w:rsidRPr="00667455">
        <w:rPr>
          <w:rFonts w:eastAsiaTheme="minorHAnsi"/>
          <w:color w:val="auto"/>
        </w:rPr>
        <w:t xml:space="preserve">Consumers and representatives </w:t>
      </w:r>
      <w:r w:rsidR="00DF72D1">
        <w:rPr>
          <w:rFonts w:eastAsiaTheme="minorHAnsi"/>
          <w:color w:val="auto"/>
        </w:rPr>
        <w:t>generally</w:t>
      </w:r>
      <w:r w:rsidRPr="00667455">
        <w:rPr>
          <w:rFonts w:eastAsiaTheme="minorHAnsi"/>
          <w:color w:val="auto"/>
        </w:rPr>
        <w:t xml:space="preserve"> expressed positive feedback regarding the quality and quantity of the meals provided by the service.</w:t>
      </w:r>
      <w:r w:rsidR="00962515">
        <w:rPr>
          <w:rFonts w:eastAsiaTheme="minorHAnsi"/>
          <w:color w:val="auto"/>
        </w:rPr>
        <w:t xml:space="preserve"> </w:t>
      </w:r>
      <w:r w:rsidR="00962515" w:rsidRPr="00667455">
        <w:t>Care planning documentation evidenced the identification of dietary requirements and preferences to inform the delivery of safe eating practices</w:t>
      </w:r>
      <w:r w:rsidR="00962515">
        <w:t xml:space="preserve">. </w:t>
      </w:r>
      <w:r w:rsidR="00962515" w:rsidRPr="0025422A">
        <w:t xml:space="preserve">Kitchen staff described how they </w:t>
      </w:r>
      <w:r w:rsidR="00DF72D1">
        <w:t>sought feedback which included verbal</w:t>
      </w:r>
      <w:r w:rsidR="00962515" w:rsidRPr="0025422A">
        <w:t xml:space="preserve"> feedback</w:t>
      </w:r>
      <w:r w:rsidR="00DF72D1">
        <w:t xml:space="preserve"> and</w:t>
      </w:r>
      <w:r w:rsidR="00962515" w:rsidRPr="0025422A">
        <w:t xml:space="preserve"> observations</w:t>
      </w:r>
      <w:r w:rsidR="00DF72D1">
        <w:t>.</w:t>
      </w:r>
    </w:p>
    <w:p w14:paraId="75EF844B" w14:textId="15F9C047" w:rsidR="007F5256" w:rsidRPr="00032B17" w:rsidRDefault="00417149" w:rsidP="00154403">
      <w:pPr>
        <w:rPr>
          <w:rFonts w:eastAsia="Calibri"/>
        </w:rPr>
      </w:pPr>
      <w:r>
        <w:rPr>
          <w:rFonts w:eastAsiaTheme="minorHAnsi"/>
        </w:rPr>
        <w:t>The Quality Standard is assessed as Compliant as seven of the seven specific requirements have been assessed as Compliant.</w:t>
      </w:r>
    </w:p>
    <w:p w14:paraId="18BFEB17" w14:textId="58D5D646"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19EA5DA7" w:rsidR="00314FF7" w:rsidRPr="00314FF7" w:rsidRDefault="00314FF7" w:rsidP="00314FF7">
      <w:pPr>
        <w:pStyle w:val="Heading3"/>
      </w:pPr>
      <w:r w:rsidRPr="00314FF7">
        <w:t>Requirement 4(3)(a)</w:t>
      </w:r>
      <w:r>
        <w:tab/>
      </w:r>
      <w:r w:rsidR="00417149">
        <w:t>Compliant</w:t>
      </w:r>
    </w:p>
    <w:p w14:paraId="2163E277" w14:textId="308FCEE1" w:rsidR="00314FF7" w:rsidRPr="0060797D"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7B24A36" w:rsidR="00314FF7" w:rsidRPr="00D435F8" w:rsidRDefault="00314FF7" w:rsidP="00314FF7">
      <w:pPr>
        <w:pStyle w:val="Heading3"/>
      </w:pPr>
      <w:r w:rsidRPr="00D435F8">
        <w:t>Requirement 4(3)(b)</w:t>
      </w:r>
      <w:r>
        <w:tab/>
      </w:r>
      <w:r w:rsidR="00417149">
        <w:t>Compliant</w:t>
      </w:r>
    </w:p>
    <w:p w14:paraId="3A870FAB" w14:textId="1800590B" w:rsidR="00314FF7" w:rsidRPr="0060797D" w:rsidRDefault="00314FF7" w:rsidP="00314FF7">
      <w:pPr>
        <w:rPr>
          <w:i/>
        </w:rPr>
      </w:pPr>
      <w:r w:rsidRPr="008D114F">
        <w:rPr>
          <w:i/>
        </w:rPr>
        <w:t>Services and supports for daily living promote each consumer’s emotional, spiritual and psychological well-being.</w:t>
      </w:r>
    </w:p>
    <w:p w14:paraId="1025E378" w14:textId="402C3505" w:rsidR="00314FF7" w:rsidRPr="00D435F8" w:rsidRDefault="00314FF7" w:rsidP="00314FF7">
      <w:pPr>
        <w:pStyle w:val="Heading3"/>
      </w:pPr>
      <w:r w:rsidRPr="00D435F8">
        <w:t>Requirement 4(3)(c)</w:t>
      </w:r>
      <w:r>
        <w:tab/>
      </w:r>
      <w:r w:rsidR="00417149">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F56B8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F56B8B">
      <w:pPr>
        <w:numPr>
          <w:ilvl w:val="0"/>
          <w:numId w:val="16"/>
        </w:numPr>
        <w:tabs>
          <w:tab w:val="right" w:pos="9026"/>
        </w:tabs>
        <w:spacing w:before="0" w:after="0"/>
        <w:ind w:left="567" w:hanging="425"/>
        <w:outlineLvl w:val="4"/>
        <w:rPr>
          <w:i/>
        </w:rPr>
      </w:pPr>
      <w:r w:rsidRPr="008D114F">
        <w:rPr>
          <w:i/>
        </w:rPr>
        <w:t>have social and personal relationships; and</w:t>
      </w:r>
    </w:p>
    <w:p w14:paraId="6DCBCB43" w14:textId="5232A7AE" w:rsidR="00314FF7" w:rsidRPr="0060797D" w:rsidRDefault="00314FF7" w:rsidP="00F56B8B">
      <w:pPr>
        <w:numPr>
          <w:ilvl w:val="0"/>
          <w:numId w:val="16"/>
        </w:numPr>
        <w:tabs>
          <w:tab w:val="right" w:pos="9026"/>
        </w:tabs>
        <w:spacing w:before="0" w:after="0"/>
        <w:ind w:left="567" w:hanging="425"/>
        <w:outlineLvl w:val="4"/>
        <w:rPr>
          <w:i/>
        </w:rPr>
      </w:pPr>
      <w:r w:rsidRPr="008D114F">
        <w:rPr>
          <w:i/>
        </w:rPr>
        <w:t>do the things of interest to them.</w:t>
      </w:r>
    </w:p>
    <w:p w14:paraId="52B44668" w14:textId="040237F3" w:rsidR="00314FF7" w:rsidRPr="00D435F8" w:rsidRDefault="00314FF7" w:rsidP="00314FF7">
      <w:pPr>
        <w:pStyle w:val="Heading3"/>
      </w:pPr>
      <w:r w:rsidRPr="00D435F8">
        <w:t>Requirement 4(3)(d)</w:t>
      </w:r>
      <w:r>
        <w:tab/>
      </w:r>
      <w:r w:rsidR="00417149">
        <w:t>Compliant</w:t>
      </w:r>
    </w:p>
    <w:p w14:paraId="78D863EC" w14:textId="7C57974C" w:rsidR="00314FF7" w:rsidRPr="0060797D"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17B2F545" w:rsidR="00314FF7" w:rsidRPr="00D435F8" w:rsidRDefault="00314FF7" w:rsidP="00314FF7">
      <w:pPr>
        <w:pStyle w:val="Heading3"/>
      </w:pPr>
      <w:r w:rsidRPr="00D435F8">
        <w:lastRenderedPageBreak/>
        <w:t>Requirement 4(3)(e)</w:t>
      </w:r>
      <w:r>
        <w:tab/>
      </w:r>
      <w:r w:rsidR="00417149">
        <w:t>Compliant</w:t>
      </w:r>
    </w:p>
    <w:p w14:paraId="3A99FE0F" w14:textId="47543DB0" w:rsidR="00314FF7" w:rsidRPr="0060797D" w:rsidRDefault="00314FF7" w:rsidP="00314FF7">
      <w:pPr>
        <w:rPr>
          <w:i/>
        </w:rPr>
      </w:pPr>
      <w:r w:rsidRPr="008D114F">
        <w:rPr>
          <w:i/>
        </w:rPr>
        <w:t>Timely and appropriate referrals to individuals, other organisations and providers of other care and services.</w:t>
      </w:r>
    </w:p>
    <w:p w14:paraId="23BC7DF3" w14:textId="6695C02E" w:rsidR="00314FF7" w:rsidRPr="00D435F8" w:rsidRDefault="00314FF7" w:rsidP="00314FF7">
      <w:pPr>
        <w:pStyle w:val="Heading3"/>
      </w:pPr>
      <w:r w:rsidRPr="00D435F8">
        <w:t>Requirement 4(3)(f)</w:t>
      </w:r>
      <w:r>
        <w:tab/>
      </w:r>
      <w:r w:rsidR="00417149">
        <w:t>Compliant</w:t>
      </w:r>
    </w:p>
    <w:p w14:paraId="273F9750" w14:textId="05CF652E" w:rsidR="00314FF7" w:rsidRPr="0060797D" w:rsidRDefault="00314FF7" w:rsidP="00314FF7">
      <w:pPr>
        <w:rPr>
          <w:i/>
        </w:rPr>
      </w:pPr>
      <w:r w:rsidRPr="008D114F">
        <w:rPr>
          <w:i/>
        </w:rPr>
        <w:t>Where meals are provided, they are varied and of suitable quality and quantity.</w:t>
      </w:r>
    </w:p>
    <w:p w14:paraId="6A73F620" w14:textId="3B5CA74F" w:rsidR="00314FF7" w:rsidRPr="00D435F8" w:rsidRDefault="00314FF7" w:rsidP="00314FF7">
      <w:pPr>
        <w:pStyle w:val="Heading3"/>
      </w:pPr>
      <w:r w:rsidRPr="00D435F8">
        <w:t>Requirement 4(3)(g)</w:t>
      </w:r>
      <w:r>
        <w:tab/>
      </w:r>
      <w:r w:rsidR="00417149">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5B177EE"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417149">
        <w:rPr>
          <w:color w:val="FFFFFF" w:themeColor="background1"/>
          <w:sz w:val="36"/>
        </w:rPr>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3825BA6" w14:textId="283D7C65" w:rsidR="00615BAD" w:rsidRDefault="00615BAD" w:rsidP="00615BAD">
      <w:pPr>
        <w:rPr>
          <w:rFonts w:eastAsia="Calibri"/>
          <w:color w:val="auto"/>
          <w:lang w:eastAsia="en-US"/>
        </w:rPr>
      </w:pPr>
      <w:r>
        <w:rPr>
          <w:rFonts w:eastAsiaTheme="minorHAnsi"/>
          <w:color w:val="auto"/>
        </w:rPr>
        <w:t xml:space="preserve">The Assessment Team observed the service to </w:t>
      </w:r>
      <w:r w:rsidRPr="0025422A">
        <w:rPr>
          <w:rFonts w:eastAsia="Calibri"/>
          <w:color w:val="auto"/>
          <w:lang w:eastAsia="en-US"/>
        </w:rPr>
        <w:t>be welcoming</w:t>
      </w:r>
      <w:r w:rsidR="00093A86">
        <w:rPr>
          <w:rFonts w:eastAsia="Calibri"/>
          <w:color w:val="auto"/>
          <w:lang w:eastAsia="en-US"/>
        </w:rPr>
        <w:t xml:space="preserve"> and</w:t>
      </w:r>
      <w:r w:rsidRPr="0025422A">
        <w:rPr>
          <w:rFonts w:eastAsia="Calibri"/>
          <w:color w:val="auto"/>
          <w:lang w:eastAsia="en-US"/>
        </w:rPr>
        <w:t xml:space="preserve"> easy to </w:t>
      </w:r>
      <w:r w:rsidR="002227D2">
        <w:rPr>
          <w:rFonts w:eastAsia="Calibri"/>
          <w:color w:val="auto"/>
          <w:lang w:eastAsia="en-US"/>
        </w:rPr>
        <w:t>navigate with multiple</w:t>
      </w:r>
      <w:r w:rsidR="00093A86">
        <w:rPr>
          <w:rFonts w:eastAsia="Calibri"/>
          <w:color w:val="auto"/>
          <w:lang w:eastAsia="en-US"/>
        </w:rPr>
        <w:t>,</w:t>
      </w:r>
      <w:r w:rsidRPr="0025422A">
        <w:rPr>
          <w:rFonts w:eastAsia="Calibri"/>
          <w:color w:val="auto"/>
          <w:lang w:eastAsia="en-US"/>
        </w:rPr>
        <w:t xml:space="preserve"> functional areas for consumers to use independently or with others.</w:t>
      </w:r>
      <w:r>
        <w:rPr>
          <w:rFonts w:eastAsia="Calibri"/>
          <w:color w:val="auto"/>
          <w:lang w:eastAsia="en-US"/>
        </w:rPr>
        <w:t xml:space="preserve"> Consumers and representatives expressed </w:t>
      </w:r>
      <w:r w:rsidR="002227D2">
        <w:rPr>
          <w:rFonts w:eastAsia="Calibri"/>
          <w:color w:val="auto"/>
          <w:lang w:eastAsia="en-US"/>
        </w:rPr>
        <w:t>consumers</w:t>
      </w:r>
      <w:r>
        <w:rPr>
          <w:rFonts w:eastAsia="Calibri"/>
          <w:color w:val="auto"/>
          <w:lang w:eastAsia="en-US"/>
        </w:rPr>
        <w:t xml:space="preserve"> felt safe at the service and noted the service </w:t>
      </w:r>
      <w:r w:rsidR="002227D2">
        <w:rPr>
          <w:rFonts w:eastAsia="Calibri"/>
          <w:color w:val="auto"/>
          <w:lang w:eastAsia="en-US"/>
        </w:rPr>
        <w:t>wa</w:t>
      </w:r>
      <w:r>
        <w:rPr>
          <w:rFonts w:eastAsia="Calibri"/>
          <w:color w:val="auto"/>
          <w:lang w:eastAsia="en-US"/>
        </w:rPr>
        <w:t xml:space="preserve">s clean and well-maintained. </w:t>
      </w:r>
      <w:r w:rsidRPr="0025422A">
        <w:rPr>
          <w:rFonts w:eastAsia="Calibri"/>
          <w:color w:val="auto"/>
          <w:lang w:eastAsia="en-US"/>
        </w:rPr>
        <w:t xml:space="preserve">Staff </w:t>
      </w:r>
      <w:r>
        <w:rPr>
          <w:rFonts w:eastAsia="Calibri"/>
          <w:color w:val="auto"/>
          <w:lang w:eastAsia="en-US"/>
        </w:rPr>
        <w:t>were</w:t>
      </w:r>
      <w:r w:rsidRPr="0025422A">
        <w:rPr>
          <w:rFonts w:eastAsia="Calibri"/>
          <w:color w:val="auto"/>
          <w:lang w:eastAsia="en-US"/>
        </w:rPr>
        <w:t xml:space="preserve"> able to describe how the service environment </w:t>
      </w:r>
      <w:r w:rsidR="002227D2">
        <w:rPr>
          <w:rFonts w:eastAsia="Calibri"/>
          <w:color w:val="auto"/>
          <w:lang w:eastAsia="en-US"/>
        </w:rPr>
        <w:t xml:space="preserve">ensured </w:t>
      </w:r>
      <w:r w:rsidRPr="0025422A">
        <w:rPr>
          <w:rFonts w:eastAsia="Calibri"/>
          <w:color w:val="auto"/>
          <w:lang w:eastAsia="en-US"/>
        </w:rPr>
        <w:t>consumers and visitors fe</w:t>
      </w:r>
      <w:r w:rsidR="002227D2">
        <w:rPr>
          <w:rFonts w:eastAsia="Calibri"/>
          <w:color w:val="auto"/>
          <w:lang w:eastAsia="en-US"/>
        </w:rPr>
        <w:t>lt</w:t>
      </w:r>
      <w:r w:rsidRPr="0025422A">
        <w:rPr>
          <w:rFonts w:eastAsia="Calibri"/>
          <w:color w:val="auto"/>
          <w:lang w:eastAsia="en-US"/>
        </w:rPr>
        <w:t xml:space="preserve"> at home, </w:t>
      </w:r>
      <w:r w:rsidR="00B8564A">
        <w:rPr>
          <w:rFonts w:eastAsia="Calibri"/>
          <w:color w:val="auto"/>
          <w:lang w:eastAsia="en-US"/>
        </w:rPr>
        <w:t>and</w:t>
      </w:r>
      <w:r w:rsidRPr="0025422A">
        <w:rPr>
          <w:rFonts w:eastAsia="Calibri"/>
          <w:color w:val="auto"/>
          <w:lang w:eastAsia="en-US"/>
        </w:rPr>
        <w:t xml:space="preserve"> how it support</w:t>
      </w:r>
      <w:r w:rsidR="00B8564A">
        <w:rPr>
          <w:rFonts w:eastAsia="Calibri"/>
          <w:color w:val="auto"/>
          <w:lang w:eastAsia="en-US"/>
        </w:rPr>
        <w:t>ed</w:t>
      </w:r>
      <w:r w:rsidRPr="0025422A">
        <w:rPr>
          <w:rFonts w:eastAsia="Calibri"/>
          <w:color w:val="auto"/>
          <w:lang w:eastAsia="en-US"/>
        </w:rPr>
        <w:t xml:space="preserve"> consumers with cognitive impairment</w:t>
      </w:r>
      <w:r>
        <w:rPr>
          <w:rFonts w:eastAsia="Calibri"/>
          <w:color w:val="auto"/>
          <w:lang w:eastAsia="en-US"/>
        </w:rPr>
        <w:t>s.</w:t>
      </w:r>
    </w:p>
    <w:p w14:paraId="0C880947" w14:textId="6ACB0083" w:rsidR="00615BAD" w:rsidRDefault="00615BAD" w:rsidP="00615BAD">
      <w:bookmarkStart w:id="8" w:name="_Hlk103255571"/>
      <w:r>
        <w:t xml:space="preserve">The Assessment Team </w:t>
      </w:r>
      <w:r w:rsidR="000004C2">
        <w:t xml:space="preserve">found </w:t>
      </w:r>
      <w:r>
        <w:t>the service to be safe, clean, well maintained and comfortable, consumers were able to move freely throughout the facility, both indoors and outdoors.</w:t>
      </w:r>
      <w:bookmarkEnd w:id="8"/>
      <w:r>
        <w:t xml:space="preserve"> Consumers and representatives were satisfied with the cleanliness of the service and their rooms. The service’s preventative maintenance schedule evidenced the occurrence of regular maintenance of equipment throughout the facility.</w:t>
      </w:r>
    </w:p>
    <w:p w14:paraId="760CDCAC" w14:textId="6647327C" w:rsidR="00154403" w:rsidRPr="001A1949" w:rsidRDefault="00FD1A57" w:rsidP="00154403">
      <w:r w:rsidRPr="001A1949">
        <w:rPr>
          <w:rFonts w:eastAsiaTheme="minorHAnsi"/>
          <w:color w:val="auto"/>
        </w:rPr>
        <w:t xml:space="preserve">Consumers expressed that furniture, fittings and equipment </w:t>
      </w:r>
      <w:r w:rsidR="00A12AA3">
        <w:rPr>
          <w:rFonts w:eastAsiaTheme="minorHAnsi"/>
          <w:color w:val="auto"/>
        </w:rPr>
        <w:t>were</w:t>
      </w:r>
      <w:r w:rsidRPr="001A1949">
        <w:rPr>
          <w:rFonts w:eastAsiaTheme="minorHAnsi"/>
          <w:color w:val="auto"/>
        </w:rPr>
        <w:t xml:space="preserve"> safe, clean and well-maintained, this feedback was consistent with observations made by the Assessment Team. </w:t>
      </w:r>
      <w:r w:rsidRPr="0025422A">
        <w:t xml:space="preserve">Staff described how shared equipment </w:t>
      </w:r>
      <w:r w:rsidR="00A12AA3">
        <w:t>wa</w:t>
      </w:r>
      <w:r w:rsidRPr="0025422A">
        <w:t>s cleaned and properly disinfected after each use, and promptly stored in a locked room to ensure the safety of consumers.</w:t>
      </w:r>
      <w:r w:rsidR="001A1949">
        <w:t xml:space="preserve"> </w:t>
      </w:r>
    </w:p>
    <w:p w14:paraId="15A986AE" w14:textId="150BAC40" w:rsidR="007F5256" w:rsidRPr="006A6CDB" w:rsidRDefault="00417149" w:rsidP="00154403">
      <w:pPr>
        <w:rPr>
          <w:rFonts w:eastAsia="Calibri"/>
          <w:lang w:eastAsia="en-US"/>
        </w:rPr>
      </w:pPr>
      <w:r>
        <w:rPr>
          <w:rFonts w:eastAsiaTheme="minorHAnsi"/>
        </w:rPr>
        <w:t>The Quality Standard is assessed as Compliant as three of the three specific requirements have been assessed as Compliant.</w:t>
      </w:r>
    </w:p>
    <w:p w14:paraId="747B201C" w14:textId="1E8A2DA9" w:rsidR="00301877" w:rsidRDefault="007E1999" w:rsidP="00DC0D87">
      <w:pPr>
        <w:pStyle w:val="Heading2"/>
        <w:keepNext w:val="0"/>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6ABE1895" w:rsidR="00314FF7" w:rsidRPr="00314FF7" w:rsidRDefault="00314FF7" w:rsidP="00DC0D87">
      <w:pPr>
        <w:pStyle w:val="Heading3"/>
        <w:keepNext w:val="0"/>
      </w:pPr>
      <w:r w:rsidRPr="00314FF7">
        <w:t>Requirement 5(3)(a)</w:t>
      </w:r>
      <w:r>
        <w:tab/>
      </w:r>
      <w:r w:rsidR="00417149">
        <w:t>Compliant</w:t>
      </w:r>
    </w:p>
    <w:p w14:paraId="1BE2B882" w14:textId="5A2622BA" w:rsidR="00314FF7" w:rsidRPr="001A1949" w:rsidRDefault="00314FF7" w:rsidP="00DC0D87">
      <w:pPr>
        <w:rPr>
          <w:i/>
        </w:rPr>
      </w:pPr>
      <w:r w:rsidRPr="008D114F">
        <w:rPr>
          <w:i/>
        </w:rPr>
        <w:lastRenderedPageBreak/>
        <w:t>The service environment is welcoming and easy to understand, and optimises each consumer’s sense of belonging, independence, interaction and function.</w:t>
      </w:r>
    </w:p>
    <w:p w14:paraId="2CBA46C4" w14:textId="42B67DB1" w:rsidR="00314FF7" w:rsidRPr="00D435F8" w:rsidRDefault="00314FF7" w:rsidP="00314FF7">
      <w:pPr>
        <w:pStyle w:val="Heading3"/>
      </w:pPr>
      <w:r w:rsidRPr="00D435F8">
        <w:t>Requirement 5(3)(b)</w:t>
      </w:r>
      <w:r>
        <w:tab/>
      </w:r>
      <w:r w:rsidR="00417149">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F56B8B">
      <w:pPr>
        <w:numPr>
          <w:ilvl w:val="0"/>
          <w:numId w:val="17"/>
        </w:numPr>
        <w:tabs>
          <w:tab w:val="right" w:pos="9026"/>
        </w:tabs>
        <w:spacing w:before="0" w:after="0"/>
        <w:ind w:left="567" w:hanging="425"/>
        <w:outlineLvl w:val="4"/>
        <w:rPr>
          <w:i/>
        </w:rPr>
      </w:pPr>
      <w:r w:rsidRPr="008D114F">
        <w:rPr>
          <w:i/>
        </w:rPr>
        <w:t>is safe, clean, well maintained and comfortable; and</w:t>
      </w:r>
    </w:p>
    <w:p w14:paraId="40500956" w14:textId="1631C254" w:rsidR="00314FF7" w:rsidRPr="001A1949" w:rsidRDefault="00314FF7" w:rsidP="00F56B8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93BA017" w14:textId="2E8A8341" w:rsidR="00314FF7" w:rsidRPr="00D435F8" w:rsidRDefault="00314FF7" w:rsidP="00314FF7">
      <w:pPr>
        <w:pStyle w:val="Heading3"/>
      </w:pPr>
      <w:r w:rsidRPr="00D435F8">
        <w:t>Requirement 5(3)(c)</w:t>
      </w:r>
      <w:r>
        <w:tab/>
      </w:r>
      <w:r w:rsidR="00417149">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1202E456" w14:textId="2C39C898" w:rsid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52B71D8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417149">
        <w:rPr>
          <w:color w:val="FFFFFF" w:themeColor="background1"/>
          <w:sz w:val="36"/>
        </w:rPr>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2BBF2FD5" w14:textId="44155EE1" w:rsidR="00AC6E01" w:rsidRDefault="001A1949" w:rsidP="00AC6E01">
      <w:r w:rsidRPr="00AC6E01">
        <w:rPr>
          <w:rFonts w:eastAsia="Calibri"/>
          <w:color w:val="auto"/>
          <w:lang w:eastAsia="en-US"/>
        </w:rPr>
        <w:t xml:space="preserve">The service demonstrated consumers and their representatives </w:t>
      </w:r>
      <w:r w:rsidR="00EC24D6">
        <w:rPr>
          <w:rFonts w:eastAsia="Calibri"/>
          <w:color w:val="auto"/>
          <w:lang w:eastAsia="en-US"/>
        </w:rPr>
        <w:t>we</w:t>
      </w:r>
      <w:r w:rsidRPr="00AC6E01">
        <w:rPr>
          <w:rFonts w:eastAsia="Calibri"/>
          <w:color w:val="auto"/>
          <w:lang w:eastAsia="en-US"/>
        </w:rPr>
        <w:t>re encouraged and supported to provide feedback and make complaints.</w:t>
      </w:r>
      <w:r w:rsidR="006664A2" w:rsidRPr="00AC6E01">
        <w:rPr>
          <w:rFonts w:eastAsia="Calibri"/>
          <w:color w:val="auto"/>
          <w:lang w:eastAsia="en-US"/>
        </w:rPr>
        <w:t xml:space="preserve"> Staff</w:t>
      </w:r>
      <w:r w:rsidR="00AC6E01" w:rsidRPr="00AC6E01">
        <w:rPr>
          <w:rFonts w:eastAsia="Calibri"/>
          <w:color w:val="auto"/>
          <w:lang w:eastAsia="en-US"/>
        </w:rPr>
        <w:t xml:space="preserve"> </w:t>
      </w:r>
      <w:r w:rsidR="00E91FF1">
        <w:rPr>
          <w:rFonts w:eastAsia="Calibri"/>
          <w:color w:val="auto"/>
          <w:lang w:eastAsia="en-US"/>
        </w:rPr>
        <w:t xml:space="preserve">explained </w:t>
      </w:r>
      <w:r w:rsidR="00AC6E01" w:rsidRPr="00AC6E01">
        <w:rPr>
          <w:rFonts w:eastAsia="Calibri"/>
          <w:color w:val="auto"/>
          <w:lang w:eastAsia="en-US"/>
        </w:rPr>
        <w:t xml:space="preserve">that </w:t>
      </w:r>
      <w:r w:rsidR="00AC6E01" w:rsidRPr="0025422A">
        <w:t xml:space="preserve">if a consumer raised a concern, they would attempt to address it if within the scope of their role and if </w:t>
      </w:r>
      <w:r w:rsidR="00E91FF1">
        <w:t>unable</w:t>
      </w:r>
      <w:r w:rsidR="00AC6E01" w:rsidRPr="0025422A">
        <w:t>, the</w:t>
      </w:r>
      <w:r w:rsidR="00E91FF1">
        <w:t xml:space="preserve"> matter was</w:t>
      </w:r>
      <w:r w:rsidR="00AC6E01" w:rsidRPr="0025422A">
        <w:t xml:space="preserve"> escalate</w:t>
      </w:r>
      <w:r w:rsidR="00E91FF1">
        <w:t>d</w:t>
      </w:r>
      <w:r w:rsidR="00AC6E01" w:rsidRPr="0025422A">
        <w:t xml:space="preserve"> to management.</w:t>
      </w:r>
      <w:r w:rsidR="00AC6E01">
        <w:t xml:space="preserve"> </w:t>
      </w:r>
      <w:r w:rsidR="00AC6E01" w:rsidRPr="0025422A">
        <w:t xml:space="preserve">Management advised of the different ways that consumers </w:t>
      </w:r>
      <w:r w:rsidR="00E91FF1">
        <w:t>we</w:t>
      </w:r>
      <w:r w:rsidR="00AC6E01" w:rsidRPr="0025422A">
        <w:t>re encouraged and supported to make complaint</w:t>
      </w:r>
      <w:r w:rsidR="00E91FF1">
        <w:t>s</w:t>
      </w:r>
      <w:r w:rsidR="00AC6E01" w:rsidRPr="0025422A">
        <w:t xml:space="preserve"> and provide feedback, and how consumers </w:t>
      </w:r>
      <w:r w:rsidR="00E91FF1">
        <w:t>we</w:t>
      </w:r>
      <w:r w:rsidR="00AC6E01" w:rsidRPr="0025422A">
        <w:t>re involved in the implementation and evaluation process once an improvement is made.</w:t>
      </w:r>
    </w:p>
    <w:p w14:paraId="6A643AE3" w14:textId="5152EB8F" w:rsidR="00AC6E01" w:rsidRDefault="00AE6216" w:rsidP="00AC6E01">
      <w:pPr>
        <w:rPr>
          <w:rFonts w:eastAsia="Calibri"/>
          <w:color w:val="auto"/>
          <w:lang w:eastAsia="en-US"/>
        </w:rPr>
      </w:pPr>
      <w:r>
        <w:t>Consumers and representatives were familiar with the feedback and complaints processes and were aware the service ha</w:t>
      </w:r>
      <w:r w:rsidR="00BC5699">
        <w:t>d</w:t>
      </w:r>
      <w:r>
        <w:t xml:space="preserve"> information brochures available</w:t>
      </w:r>
      <w:r w:rsidR="00714AB1">
        <w:t xml:space="preserve"> which outlined the contact details of external support </w:t>
      </w:r>
      <w:r w:rsidR="000B5B59">
        <w:t xml:space="preserve">and advocacy </w:t>
      </w:r>
      <w:r w:rsidR="00714AB1">
        <w:t xml:space="preserve">services. Staff demonstrated an understanding of the internal and external complaints and feedback avenues available for consumers and representatives. </w:t>
      </w:r>
      <w:r w:rsidR="00714AB1" w:rsidRPr="0025422A">
        <w:rPr>
          <w:rFonts w:eastAsia="Calibri"/>
          <w:color w:val="auto"/>
          <w:lang w:eastAsia="en-US"/>
        </w:rPr>
        <w:t>The Assessment Team observed written materials to communicate advocacy, language and external complaints mechanisms available to consumers and representatives</w:t>
      </w:r>
      <w:r w:rsidR="00714AB1">
        <w:rPr>
          <w:rFonts w:eastAsia="Calibri"/>
          <w:color w:val="auto"/>
          <w:lang w:eastAsia="en-US"/>
        </w:rPr>
        <w:t>.</w:t>
      </w:r>
    </w:p>
    <w:p w14:paraId="052EF7FC" w14:textId="083E6C9A" w:rsidR="00714AB1" w:rsidRDefault="00714AB1" w:rsidP="00AC6E01">
      <w:r w:rsidRPr="0025422A">
        <w:rPr>
          <w:rFonts w:eastAsia="Calibri"/>
          <w:color w:val="auto"/>
          <w:lang w:eastAsia="en-US"/>
        </w:rPr>
        <w:t>Management and staff were able to describe the complaint handling system in place and provide</w:t>
      </w:r>
      <w:r w:rsidR="001C6036">
        <w:rPr>
          <w:rFonts w:eastAsia="Calibri"/>
          <w:color w:val="auto"/>
          <w:lang w:eastAsia="en-US"/>
        </w:rPr>
        <w:t>d</w:t>
      </w:r>
      <w:r w:rsidRPr="0025422A">
        <w:rPr>
          <w:rFonts w:eastAsia="Calibri"/>
          <w:color w:val="auto"/>
          <w:lang w:eastAsia="en-US"/>
        </w:rPr>
        <w:t xml:space="preserve"> examples of actions taken to respond to complaints </w:t>
      </w:r>
      <w:r w:rsidR="001C6036">
        <w:rPr>
          <w:rFonts w:eastAsia="Calibri"/>
          <w:color w:val="auto"/>
          <w:lang w:eastAsia="en-US"/>
        </w:rPr>
        <w:t>and</w:t>
      </w:r>
      <w:r w:rsidRPr="0025422A">
        <w:rPr>
          <w:rFonts w:eastAsia="Calibri"/>
          <w:color w:val="auto"/>
          <w:lang w:eastAsia="en-US"/>
        </w:rPr>
        <w:t xml:space="preserve"> describe</w:t>
      </w:r>
      <w:r w:rsidR="001C6036">
        <w:rPr>
          <w:rFonts w:eastAsia="Calibri"/>
          <w:color w:val="auto"/>
          <w:lang w:eastAsia="en-US"/>
        </w:rPr>
        <w:t>d</w:t>
      </w:r>
      <w:r w:rsidRPr="0025422A">
        <w:rPr>
          <w:rFonts w:eastAsia="Calibri"/>
          <w:color w:val="auto"/>
          <w:lang w:eastAsia="en-US"/>
        </w:rPr>
        <w:t xml:space="preserve"> the open disclosure policy</w:t>
      </w:r>
      <w:r>
        <w:rPr>
          <w:rFonts w:eastAsia="Calibri"/>
          <w:color w:val="auto"/>
          <w:lang w:eastAsia="en-US"/>
        </w:rPr>
        <w:t xml:space="preserve">. Most consumers and representatives indicated the </w:t>
      </w:r>
      <w:bookmarkStart w:id="9" w:name="_Hlk97728313"/>
      <w:r>
        <w:rPr>
          <w:rFonts w:eastAsiaTheme="minorHAnsi"/>
          <w:color w:val="auto"/>
        </w:rPr>
        <w:t>service t</w:t>
      </w:r>
      <w:r w:rsidR="001C6036">
        <w:rPr>
          <w:rFonts w:eastAsiaTheme="minorHAnsi"/>
          <w:color w:val="auto"/>
        </w:rPr>
        <w:t xml:space="preserve">ook </w:t>
      </w:r>
      <w:r>
        <w:rPr>
          <w:rFonts w:eastAsiaTheme="minorHAnsi"/>
          <w:color w:val="auto"/>
        </w:rPr>
        <w:t xml:space="preserve">appropriate action in response to complaints and the practice of open disclosure </w:t>
      </w:r>
      <w:r w:rsidR="001C6036">
        <w:rPr>
          <w:rFonts w:eastAsiaTheme="minorHAnsi"/>
          <w:color w:val="auto"/>
        </w:rPr>
        <w:t xml:space="preserve">was </w:t>
      </w:r>
      <w:bookmarkEnd w:id="9"/>
      <w:r w:rsidR="00EF481F">
        <w:rPr>
          <w:rFonts w:eastAsiaTheme="minorHAnsi"/>
          <w:color w:val="auto"/>
        </w:rPr>
        <w:t>utilised.</w:t>
      </w:r>
      <w:r>
        <w:rPr>
          <w:rFonts w:eastAsiaTheme="minorHAnsi"/>
          <w:color w:val="auto"/>
        </w:rPr>
        <w:t xml:space="preserve"> </w:t>
      </w:r>
      <w:r w:rsidRPr="0025422A">
        <w:t xml:space="preserve">A review of the feedback and complaints register from the past </w:t>
      </w:r>
      <w:r>
        <w:t>six</w:t>
      </w:r>
      <w:r w:rsidRPr="0025422A">
        <w:t xml:space="preserve"> months demonstrated that all complaints filed were actioned with an appropriate response.</w:t>
      </w:r>
    </w:p>
    <w:p w14:paraId="10C458F6" w14:textId="05967524" w:rsidR="00154403" w:rsidRPr="00797380" w:rsidRDefault="00797380" w:rsidP="00154403">
      <w:r>
        <w:lastRenderedPageBreak/>
        <w:t xml:space="preserve">Consumers and representatives were </w:t>
      </w:r>
      <w:r w:rsidRPr="00797380">
        <w:rPr>
          <w:rFonts w:eastAsia="Calibri"/>
          <w:color w:val="auto"/>
          <w:lang w:eastAsia="en-US"/>
        </w:rPr>
        <w:t>confident the service use</w:t>
      </w:r>
      <w:r w:rsidR="001C6036">
        <w:rPr>
          <w:rFonts w:eastAsia="Calibri"/>
          <w:color w:val="auto"/>
          <w:lang w:eastAsia="en-US"/>
        </w:rPr>
        <w:t>d</w:t>
      </w:r>
      <w:r w:rsidRPr="00797380">
        <w:rPr>
          <w:rFonts w:eastAsia="Calibri"/>
          <w:color w:val="auto"/>
          <w:lang w:eastAsia="en-US"/>
        </w:rPr>
        <w:t xml:space="preserve"> feedback and complaints to improve the quality of care and services and provided examples of feedback that had previously been raised and the outcomes the service had provided. </w:t>
      </w:r>
      <w:r w:rsidRPr="0025422A">
        <w:t xml:space="preserve">The service reviews complaints trends regularly in meetings which informs areas for continuous improvement. Management gave the example of call bell response times being raised as complaints from consumers and as a result </w:t>
      </w:r>
      <w:r w:rsidR="001C6036">
        <w:t xml:space="preserve">the service was </w:t>
      </w:r>
      <w:r w:rsidRPr="0025422A">
        <w:t>trialling a new call-bell system that aim</w:t>
      </w:r>
      <w:r w:rsidR="001C6036">
        <w:t>ed</w:t>
      </w:r>
      <w:r w:rsidRPr="0025422A">
        <w:t xml:space="preserve"> to reduce response times.</w:t>
      </w:r>
      <w:r>
        <w:t xml:space="preserve"> The Assessment Team noted that t</w:t>
      </w:r>
      <w:r w:rsidRPr="0025422A">
        <w:t>he service ha</w:t>
      </w:r>
      <w:r w:rsidR="001C6036">
        <w:t>d</w:t>
      </w:r>
      <w:r w:rsidRPr="0025422A">
        <w:t xml:space="preserve"> a feedback, complaints and open disclosure policy.</w:t>
      </w:r>
      <w:r>
        <w:t xml:space="preserve"> </w:t>
      </w:r>
    </w:p>
    <w:p w14:paraId="68A07588" w14:textId="3AFBCCE1" w:rsidR="007F5256" w:rsidRPr="00663B6D" w:rsidRDefault="00417149" w:rsidP="00154403">
      <w:pPr>
        <w:rPr>
          <w:rFonts w:eastAsia="Calibri"/>
          <w:i/>
          <w:iCs/>
          <w:color w:val="0000FF"/>
          <w:lang w:eastAsia="en-US"/>
        </w:rPr>
      </w:pPr>
      <w:r>
        <w:rPr>
          <w:rFonts w:eastAsiaTheme="minorHAnsi"/>
        </w:rPr>
        <w:t>The Quality Standard is assessed as Compliant as four of the four specific requirements have been assessed as Compliant.</w:t>
      </w:r>
    </w:p>
    <w:p w14:paraId="214F8BB1" w14:textId="36066FAE"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3FAD97C1" w:rsidR="001B3DE8" w:rsidRPr="00506F7F" w:rsidRDefault="001B3DE8" w:rsidP="00506F7F">
      <w:pPr>
        <w:pStyle w:val="Heading3"/>
      </w:pPr>
      <w:r w:rsidRPr="00506F7F">
        <w:t>Requirement 6(3)(a)</w:t>
      </w:r>
      <w:r w:rsidR="00506F7F">
        <w:tab/>
      </w:r>
      <w:r w:rsidR="00417149">
        <w:t>Compliant</w:t>
      </w:r>
    </w:p>
    <w:p w14:paraId="6DA95068" w14:textId="08B999CF" w:rsidR="00506F7F" w:rsidRPr="00797380" w:rsidRDefault="001B3DE8" w:rsidP="00506F7F">
      <w:pPr>
        <w:rPr>
          <w:i/>
        </w:rPr>
      </w:pPr>
      <w:r w:rsidRPr="008D114F">
        <w:rPr>
          <w:i/>
        </w:rPr>
        <w:t>Consumers, their family, friends, carers and others are encouraged and supported to provide feedback and make complaints.</w:t>
      </w:r>
    </w:p>
    <w:p w14:paraId="39A10A46" w14:textId="7F0ECF0A" w:rsidR="001B3DE8" w:rsidRPr="00506F7F" w:rsidRDefault="001B3DE8" w:rsidP="00506F7F">
      <w:pPr>
        <w:pStyle w:val="Heading3"/>
      </w:pPr>
      <w:r w:rsidRPr="00506F7F">
        <w:t>Requirement 6(3)(b)</w:t>
      </w:r>
      <w:r w:rsidR="00506F7F">
        <w:tab/>
      </w:r>
      <w:r w:rsidR="00417149">
        <w:t>Compliant</w:t>
      </w:r>
    </w:p>
    <w:p w14:paraId="137E8E4F" w14:textId="534E5864" w:rsidR="00506F7F" w:rsidRPr="00797380" w:rsidRDefault="001B3DE8" w:rsidP="00506F7F">
      <w:pPr>
        <w:rPr>
          <w:i/>
        </w:rPr>
      </w:pPr>
      <w:r w:rsidRPr="008D114F">
        <w:rPr>
          <w:i/>
        </w:rPr>
        <w:t>Consumers are made aware of and have access to advocates, language services and other methods for raising and resolving complaints.</w:t>
      </w:r>
    </w:p>
    <w:p w14:paraId="5AFB152A" w14:textId="38A4BA1E" w:rsidR="001B3DE8" w:rsidRPr="00D435F8" w:rsidRDefault="001B3DE8" w:rsidP="00506F7F">
      <w:pPr>
        <w:pStyle w:val="Heading3"/>
      </w:pPr>
      <w:r w:rsidRPr="00D435F8">
        <w:t>Requirement 6(3)(c)</w:t>
      </w:r>
      <w:r w:rsidR="00506F7F">
        <w:tab/>
      </w:r>
      <w:r w:rsidR="00417149">
        <w:t>Compliant</w:t>
      </w:r>
    </w:p>
    <w:p w14:paraId="79262F28" w14:textId="7FA1DC04" w:rsidR="00506F7F" w:rsidRPr="00797380" w:rsidRDefault="001B3DE8" w:rsidP="00506F7F">
      <w:pPr>
        <w:rPr>
          <w:i/>
        </w:rPr>
      </w:pPr>
      <w:r w:rsidRPr="008D114F">
        <w:rPr>
          <w:i/>
        </w:rPr>
        <w:t>Appropriate action is taken in response to complaints and an open disclosure process is used when things go wrong.</w:t>
      </w:r>
    </w:p>
    <w:p w14:paraId="4705C4B6" w14:textId="5FC6AAFC" w:rsidR="001B3DE8" w:rsidRPr="00D435F8" w:rsidRDefault="001B3DE8" w:rsidP="00506F7F">
      <w:pPr>
        <w:pStyle w:val="Heading3"/>
      </w:pPr>
      <w:r w:rsidRPr="00D435F8">
        <w:t>Requirement 6(3)(d)</w:t>
      </w:r>
      <w:r w:rsidR="00506F7F">
        <w:tab/>
      </w:r>
      <w:r w:rsidR="00417149">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393531FE"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00417149">
        <w:rPr>
          <w:color w:val="FFFFFF" w:themeColor="background1"/>
          <w:sz w:val="36"/>
        </w:rPr>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CF84BAA" w14:textId="43948A6D" w:rsidR="00154403" w:rsidRPr="00056A15" w:rsidRDefault="007F5256" w:rsidP="00056A15">
      <w:pPr>
        <w:pStyle w:val="Heading2"/>
      </w:pPr>
      <w:r>
        <w:t>Assessment of Standard 7</w:t>
      </w:r>
    </w:p>
    <w:p w14:paraId="15C4757F" w14:textId="5440C7CA" w:rsidR="00040E94" w:rsidRDefault="00AD491B" w:rsidP="00040E94">
      <w:r w:rsidRPr="00667455">
        <w:t xml:space="preserve">The Assessment Team observed staff </w:t>
      </w:r>
      <w:r w:rsidR="00C81359">
        <w:t>interacting</w:t>
      </w:r>
      <w:r w:rsidRPr="00667455">
        <w:t xml:space="preserve"> with consumers in a kind</w:t>
      </w:r>
      <w:r w:rsidR="00C24B52">
        <w:t xml:space="preserve"> and</w:t>
      </w:r>
      <w:r w:rsidRPr="00667455">
        <w:t xml:space="preserve"> caring manner</w:t>
      </w:r>
      <w:r w:rsidR="00AF0839">
        <w:t xml:space="preserve"> and consumers</w:t>
      </w:r>
      <w:r w:rsidR="00040E94" w:rsidRPr="00667455">
        <w:t xml:space="preserve"> and representatives confirmed staff </w:t>
      </w:r>
      <w:r w:rsidR="00AF0839">
        <w:t>were</w:t>
      </w:r>
      <w:r w:rsidR="00040E94" w:rsidRPr="00667455">
        <w:t xml:space="preserve"> respectful when providing care services.</w:t>
      </w:r>
      <w:r w:rsidR="00040E94">
        <w:t xml:space="preserve"> </w:t>
      </w:r>
      <w:r w:rsidR="00040E94" w:rsidRPr="0025422A">
        <w:t>Staff were observed knocking on consumers’ doors</w:t>
      </w:r>
      <w:r w:rsidR="00C24B52">
        <w:t xml:space="preserve">, </w:t>
      </w:r>
      <w:r w:rsidR="00040E94" w:rsidRPr="0025422A">
        <w:t xml:space="preserve">asking permission to </w:t>
      </w:r>
      <w:r w:rsidR="00C24B52" w:rsidRPr="0025422A">
        <w:t>enter,</w:t>
      </w:r>
      <w:r w:rsidR="00040E94" w:rsidRPr="0025422A">
        <w:t xml:space="preserve"> and addressing consumers by their preferred name.</w:t>
      </w:r>
    </w:p>
    <w:p w14:paraId="36F642E2" w14:textId="7FAF5E2D" w:rsidR="009550FB" w:rsidRDefault="00A5575B" w:rsidP="009550FB">
      <w:r>
        <w:t xml:space="preserve">Staff </w:t>
      </w:r>
      <w:r w:rsidR="00C24B52">
        <w:t>were</w:t>
      </w:r>
      <w:r w:rsidRPr="0025422A">
        <w:t xml:space="preserve"> confident</w:t>
      </w:r>
      <w:r>
        <w:t xml:space="preserve"> that the</w:t>
      </w:r>
      <w:r w:rsidRPr="0025422A">
        <w:t xml:space="preserve"> training provided ha</w:t>
      </w:r>
      <w:r w:rsidR="004C4E9F">
        <w:t>d</w:t>
      </w:r>
      <w:r w:rsidRPr="0025422A">
        <w:t xml:space="preserve"> equipped them with the knowledge to carry out care and services for consumers. </w:t>
      </w:r>
      <w:r>
        <w:t>Most consumers expressed that staff were capable and had the knowledge to effectively perform their roles</w:t>
      </w:r>
      <w:r w:rsidR="009550FB">
        <w:t xml:space="preserve">. </w:t>
      </w:r>
      <w:r w:rsidR="009550FB" w:rsidRPr="0025422A">
        <w:t xml:space="preserve">The Assessment Team reviewed the site orientation checklist for new and agency staff. </w:t>
      </w:r>
    </w:p>
    <w:p w14:paraId="37578074" w14:textId="01F62B02" w:rsidR="003E65CD" w:rsidRDefault="003E65CD" w:rsidP="003E65CD">
      <w:r>
        <w:t>S</w:t>
      </w:r>
      <w:r w:rsidRPr="0025422A">
        <w:t xml:space="preserve">taff </w:t>
      </w:r>
      <w:r>
        <w:t>advised that</w:t>
      </w:r>
      <w:r w:rsidRPr="0025422A">
        <w:t xml:space="preserve"> training, </w:t>
      </w:r>
      <w:r w:rsidR="000004C2" w:rsidRPr="0025422A">
        <w:t>policies,</w:t>
      </w:r>
      <w:r w:rsidRPr="0025422A">
        <w:t xml:space="preserve"> </w:t>
      </w:r>
      <w:r w:rsidR="001B18E4">
        <w:t>and</w:t>
      </w:r>
      <w:r w:rsidRPr="0025422A">
        <w:t xml:space="preserve"> modules to support their role c</w:t>
      </w:r>
      <w:r w:rsidR="001B18E4">
        <w:t>ould</w:t>
      </w:r>
      <w:r w:rsidRPr="0025422A">
        <w:t xml:space="preserve"> be found online and </w:t>
      </w:r>
      <w:r w:rsidR="001B18E4">
        <w:t>could demonstrate</w:t>
      </w:r>
      <w:r w:rsidRPr="0025422A">
        <w:t xml:space="preserve"> how to access it.</w:t>
      </w:r>
      <w:r>
        <w:t xml:space="preserve"> S</w:t>
      </w:r>
      <w:r w:rsidRPr="0025422A">
        <w:t xml:space="preserve">taff </w:t>
      </w:r>
      <w:r>
        <w:t>indicated they fe</w:t>
      </w:r>
      <w:r w:rsidR="001B18E4">
        <w:t>lt</w:t>
      </w:r>
      <w:r>
        <w:t xml:space="preserve"> comfortable to approach clinical staff or management if they d</w:t>
      </w:r>
      <w:r w:rsidR="001B18E4">
        <w:t>id</w:t>
      </w:r>
      <w:r>
        <w:t xml:space="preserve"> not understand their training or any practical </w:t>
      </w:r>
      <w:r w:rsidR="001B18E4">
        <w:t>aspects</w:t>
      </w:r>
      <w:r>
        <w:t xml:space="preserve"> of their role. </w:t>
      </w:r>
      <w:r w:rsidRPr="0025422A">
        <w:t>Staff training records showed all staff</w:t>
      </w:r>
      <w:r>
        <w:t>,</w:t>
      </w:r>
      <w:r w:rsidRPr="0025422A">
        <w:t xml:space="preserve"> ex</w:t>
      </w:r>
      <w:r>
        <w:t>cluding</w:t>
      </w:r>
      <w:r w:rsidRPr="0025422A">
        <w:t xml:space="preserve"> those on extended leave</w:t>
      </w:r>
      <w:r>
        <w:t>,</w:t>
      </w:r>
      <w:r w:rsidRPr="0025422A">
        <w:t xml:space="preserve"> ha</w:t>
      </w:r>
      <w:r w:rsidR="001B18E4">
        <w:t>d</w:t>
      </w:r>
      <w:r w:rsidRPr="0025422A">
        <w:t xml:space="preserve"> completed mandatory training.</w:t>
      </w:r>
    </w:p>
    <w:p w14:paraId="54660F24" w14:textId="1FD379CB" w:rsidR="00EC319B" w:rsidRDefault="00AA6882" w:rsidP="00154403">
      <w:r w:rsidRPr="00667455">
        <w:rPr>
          <w:rFonts w:eastAsia="Calibri"/>
          <w:color w:val="auto"/>
          <w:lang w:eastAsia="en-US"/>
        </w:rPr>
        <w:t xml:space="preserve">Management advised that staff performance </w:t>
      </w:r>
      <w:r w:rsidR="001B18E4">
        <w:rPr>
          <w:rFonts w:eastAsia="Calibri"/>
          <w:color w:val="auto"/>
          <w:lang w:eastAsia="en-US"/>
        </w:rPr>
        <w:t>was</w:t>
      </w:r>
      <w:r w:rsidRPr="00667455">
        <w:rPr>
          <w:rFonts w:eastAsia="Calibri"/>
          <w:color w:val="auto"/>
          <w:lang w:eastAsia="en-US"/>
        </w:rPr>
        <w:t xml:space="preserve"> monitored through formal performance appraisals and informal monitoring and review</w:t>
      </w:r>
      <w:r>
        <w:t xml:space="preserve">. </w:t>
      </w:r>
      <w:r w:rsidR="001B18E4">
        <w:t>The</w:t>
      </w:r>
      <w:r>
        <w:rPr>
          <w:rFonts w:eastAsia="Calibri"/>
        </w:rPr>
        <w:t xml:space="preserve"> </w:t>
      </w:r>
      <w:r w:rsidRPr="009B32CF">
        <w:rPr>
          <w:rFonts w:eastAsia="Calibri"/>
        </w:rPr>
        <w:t>performance appraisal process</w:t>
      </w:r>
      <w:r>
        <w:rPr>
          <w:rFonts w:eastAsia="Calibri"/>
        </w:rPr>
        <w:t xml:space="preserve"> </w:t>
      </w:r>
      <w:r w:rsidR="001B18E4">
        <w:rPr>
          <w:rFonts w:eastAsia="Calibri"/>
        </w:rPr>
        <w:t>occurred</w:t>
      </w:r>
      <w:r>
        <w:rPr>
          <w:rFonts w:eastAsia="Calibri"/>
        </w:rPr>
        <w:t xml:space="preserve"> on a yearly </w:t>
      </w:r>
      <w:r w:rsidR="000004C2">
        <w:rPr>
          <w:rFonts w:eastAsia="Calibri"/>
        </w:rPr>
        <w:t>basis;</w:t>
      </w:r>
      <w:r w:rsidR="001B18E4">
        <w:rPr>
          <w:rFonts w:eastAsia="Calibri"/>
        </w:rPr>
        <w:t xml:space="preserve"> </w:t>
      </w:r>
      <w:r w:rsidR="000004C2">
        <w:rPr>
          <w:rFonts w:eastAsia="Calibri"/>
        </w:rPr>
        <w:t>however,</w:t>
      </w:r>
      <w:r w:rsidR="001B18E4">
        <w:rPr>
          <w:rFonts w:eastAsia="Calibri"/>
        </w:rPr>
        <w:t xml:space="preserve"> staff could </w:t>
      </w:r>
      <w:r>
        <w:rPr>
          <w:rFonts w:eastAsia="Calibri"/>
        </w:rPr>
        <w:t>request additional training</w:t>
      </w:r>
      <w:r w:rsidR="001B18E4">
        <w:rPr>
          <w:rFonts w:eastAsia="Calibri"/>
        </w:rPr>
        <w:t xml:space="preserve"> or support</w:t>
      </w:r>
      <w:r>
        <w:rPr>
          <w:rFonts w:eastAsia="Calibri"/>
        </w:rPr>
        <w:t xml:space="preserve"> from management</w:t>
      </w:r>
      <w:r w:rsidR="001B18E4">
        <w:rPr>
          <w:rFonts w:eastAsia="Calibri"/>
        </w:rPr>
        <w:t xml:space="preserve"> on an ad hoc basis</w:t>
      </w:r>
      <w:r>
        <w:rPr>
          <w:rFonts w:eastAsia="Calibri"/>
        </w:rPr>
        <w:t xml:space="preserve">. The Assessment Team reviewed </w:t>
      </w:r>
      <w:r w:rsidR="00CA57E3">
        <w:rPr>
          <w:rFonts w:eastAsia="Calibri"/>
        </w:rPr>
        <w:t xml:space="preserve">a performance appraisal and noted the review consisted </w:t>
      </w:r>
      <w:r w:rsidR="00CA57E3" w:rsidRPr="0025422A">
        <w:t>of a self-assessment and manager's assessment on personal performance and development areas as guided by the service values</w:t>
      </w:r>
      <w:r w:rsidR="00CA57E3">
        <w:t>.</w:t>
      </w:r>
    </w:p>
    <w:p w14:paraId="54443CE8" w14:textId="4ECB9897" w:rsidR="00056A15" w:rsidRPr="00AA6882" w:rsidRDefault="00056A15" w:rsidP="00474339">
      <w:r>
        <w:t>The Assessment Team found the service did not meet Requirement 7(3)(a)</w:t>
      </w:r>
      <w:r>
        <w:rPr>
          <w:rFonts w:eastAsia="Calibri"/>
        </w:rPr>
        <w:t xml:space="preserve">. </w:t>
      </w:r>
      <w:r>
        <w:t xml:space="preserve">I have considered the evidence brought forward by the Site Audit Report and the Approved </w:t>
      </w:r>
      <w:r>
        <w:lastRenderedPageBreak/>
        <w:t xml:space="preserve">Provider’s </w:t>
      </w:r>
      <w:r w:rsidR="00C870E2">
        <w:t>response and</w:t>
      </w:r>
      <w:r w:rsidRPr="000E29D7">
        <w:t xml:space="preserve"> found the service </w:t>
      </w:r>
      <w:r w:rsidR="00C870E2">
        <w:t>Compliant with</w:t>
      </w:r>
      <w:r>
        <w:t xml:space="preserve"> this requirement. I have provided reasons for </w:t>
      </w:r>
      <w:r w:rsidR="00C870E2">
        <w:t>my</w:t>
      </w:r>
      <w:r>
        <w:t xml:space="preserve"> findings in the relevant requirement below.</w:t>
      </w:r>
    </w:p>
    <w:p w14:paraId="2B663EA1" w14:textId="4160FD64" w:rsidR="007F5256" w:rsidRPr="009C6F30" w:rsidRDefault="00417149" w:rsidP="00154403">
      <w:pPr>
        <w:rPr>
          <w:rFonts w:eastAsia="Calibri"/>
        </w:rPr>
      </w:pPr>
      <w:r>
        <w:rPr>
          <w:rFonts w:eastAsiaTheme="minorHAnsi"/>
        </w:rPr>
        <w:t>The Quality Standard is assessed as Compliant as five of the five specific requirements have been assessed as Compliant.</w:t>
      </w:r>
    </w:p>
    <w:p w14:paraId="593675A0" w14:textId="2FF74466"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225B69D9" w:rsidR="00506F7F" w:rsidRPr="00506F7F" w:rsidRDefault="00506F7F" w:rsidP="00506F7F">
      <w:pPr>
        <w:pStyle w:val="Heading3"/>
      </w:pPr>
      <w:r w:rsidRPr="00506F7F">
        <w:t>Requirement 7(3)(a)</w:t>
      </w:r>
      <w:r>
        <w:tab/>
      </w:r>
      <w:r w:rsidR="00417149">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04C953ED" w14:textId="24DD8133" w:rsidR="000004C2" w:rsidRDefault="000004C2" w:rsidP="000004C2">
      <w:pPr>
        <w:rPr>
          <w:rFonts w:eastAsia="Calibri"/>
          <w:iCs/>
          <w:color w:val="auto"/>
          <w:lang w:eastAsia="en-US"/>
        </w:rPr>
      </w:pPr>
      <w:r>
        <w:rPr>
          <w:rFonts w:eastAsia="Calibri"/>
          <w:lang w:eastAsia="en-US"/>
        </w:rPr>
        <w:t xml:space="preserve">The Assessment Team found the service was unable to demonstrate the workforce was </w:t>
      </w:r>
      <w:r w:rsidRPr="00FF3D76">
        <w:rPr>
          <w:rFonts w:eastAsia="Calibri"/>
          <w:lang w:eastAsia="en-US"/>
        </w:rPr>
        <w:t>planned to enable</w:t>
      </w:r>
      <w:r>
        <w:rPr>
          <w:rFonts w:eastAsia="Calibri"/>
          <w:lang w:eastAsia="en-US"/>
        </w:rPr>
        <w:t xml:space="preserve"> </w:t>
      </w:r>
      <w:r w:rsidRPr="00FF3D76">
        <w:rPr>
          <w:rFonts w:eastAsia="Calibri"/>
          <w:lang w:eastAsia="en-US"/>
        </w:rPr>
        <w:t>the delivery and management of safe and quality care and services.</w:t>
      </w:r>
      <w:r>
        <w:rPr>
          <w:rFonts w:eastAsia="Calibri"/>
          <w:lang w:eastAsia="en-US"/>
        </w:rPr>
        <w:t xml:space="preserve"> </w:t>
      </w:r>
      <w:r w:rsidRPr="00D93720">
        <w:rPr>
          <w:rFonts w:eastAsia="Calibri"/>
          <w:iCs/>
          <w:color w:val="auto"/>
          <w:lang w:eastAsia="en-US"/>
        </w:rPr>
        <w:t>Summarised relevant evidence included:</w:t>
      </w:r>
    </w:p>
    <w:p w14:paraId="3AA55402" w14:textId="77777777" w:rsidR="000004C2" w:rsidRDefault="000004C2" w:rsidP="000004C2">
      <w:pPr>
        <w:pStyle w:val="ListParagraph"/>
        <w:numPr>
          <w:ilvl w:val="0"/>
          <w:numId w:val="26"/>
        </w:numPr>
      </w:pPr>
      <w:r>
        <w:t>Consumers and representatives who considered that staff took a long time to respond to call bell requests and reported impacts to consumer health and hygiene as a result, some suggested that staff sufficiency was an issue</w:t>
      </w:r>
    </w:p>
    <w:p w14:paraId="7394B14E" w14:textId="77777777" w:rsidR="000004C2" w:rsidRDefault="000004C2" w:rsidP="000004C2">
      <w:pPr>
        <w:pStyle w:val="ListParagraph"/>
        <w:numPr>
          <w:ilvl w:val="0"/>
          <w:numId w:val="26"/>
        </w:numPr>
        <w:rPr>
          <w:rFonts w:eastAsia="Calibri"/>
          <w:lang w:eastAsia="en-US"/>
        </w:rPr>
      </w:pPr>
      <w:r>
        <w:rPr>
          <w:rFonts w:eastAsia="Calibri"/>
          <w:lang w:eastAsia="en-US"/>
        </w:rPr>
        <w:t xml:space="preserve">Staff advised they felt the service is short staffed, particularly with regards to the staffing ratio in different wings of the facility. </w:t>
      </w:r>
    </w:p>
    <w:p w14:paraId="2A6302B6" w14:textId="77777777" w:rsidR="000004C2" w:rsidRPr="00DD6D0A" w:rsidRDefault="000004C2" w:rsidP="000004C2">
      <w:pPr>
        <w:tabs>
          <w:tab w:val="right" w:pos="9026"/>
        </w:tabs>
        <w:outlineLvl w:val="4"/>
        <w:rPr>
          <w:rFonts w:eastAsia="Calibri"/>
          <w:lang w:eastAsia="en-US"/>
        </w:rPr>
      </w:pPr>
      <w:r w:rsidRPr="00DD6D0A">
        <w:t xml:space="preserve">The Approved Provider’s written response, received 1 June 2022, </w:t>
      </w:r>
      <w:r w:rsidRPr="00DD6D0A">
        <w:rPr>
          <w:rFonts w:eastAsia="Calibri"/>
          <w:lang w:eastAsia="en-US"/>
        </w:rPr>
        <w:t>included additional information regarding the issues identified by the Assessment Team. The Approved Provider had outlined that in relation to:</w:t>
      </w:r>
    </w:p>
    <w:p w14:paraId="336BBFE2" w14:textId="4E3E1FCB" w:rsidR="000004C2" w:rsidRPr="00DD6D0A" w:rsidRDefault="000004C2" w:rsidP="00474339">
      <w:pPr>
        <w:pStyle w:val="ListParagraph"/>
        <w:numPr>
          <w:ilvl w:val="0"/>
          <w:numId w:val="29"/>
        </w:numPr>
        <w:spacing w:before="120"/>
        <w:rPr>
          <w:rFonts w:eastAsia="Calibri"/>
          <w:lang w:eastAsia="en-US"/>
        </w:rPr>
      </w:pPr>
      <w:r w:rsidRPr="00DD6D0A">
        <w:t xml:space="preserve">The consumer’s and representative that </w:t>
      </w:r>
      <w:r>
        <w:t xml:space="preserve">reported delays in </w:t>
      </w:r>
      <w:r w:rsidRPr="00DD6D0A">
        <w:t xml:space="preserve">staff </w:t>
      </w:r>
      <w:r>
        <w:t>responses</w:t>
      </w:r>
      <w:r w:rsidRPr="00DD6D0A">
        <w:t xml:space="preserve"> to call bell requests; the service provided explanation of some consumer’s unique care needs</w:t>
      </w:r>
      <w:r w:rsidR="00A55709">
        <w:t>,</w:t>
      </w:r>
      <w:r w:rsidRPr="00DD6D0A">
        <w:t xml:space="preserve"> that at times impact on care delivery, the service undertook to continue to monitor call bell data to ensure no consumers were impacted by delays to call bell responses.</w:t>
      </w:r>
    </w:p>
    <w:p w14:paraId="47AD0AAE" w14:textId="33421867" w:rsidR="000004C2" w:rsidRPr="00DD6D0A" w:rsidRDefault="000004C2" w:rsidP="000004C2">
      <w:pPr>
        <w:pStyle w:val="ListParagraph"/>
        <w:numPr>
          <w:ilvl w:val="0"/>
          <w:numId w:val="29"/>
        </w:numPr>
      </w:pPr>
      <w:r w:rsidRPr="00DD6D0A">
        <w:t>The service analysed data in relation to call bell response times over the prec</w:t>
      </w:r>
      <w:r>
        <w:t>e</w:t>
      </w:r>
      <w:r w:rsidRPr="00DD6D0A">
        <w:t>ding four weeks for a sample of consumers. Data showed that of those calls only one exceeded the expected wait time in that period</w:t>
      </w:r>
      <w:r w:rsidR="00474339">
        <w:t>.</w:t>
      </w:r>
    </w:p>
    <w:p w14:paraId="547F9D49" w14:textId="77777777" w:rsidR="000004C2" w:rsidRPr="00DD6D0A" w:rsidRDefault="000004C2" w:rsidP="000004C2">
      <w:pPr>
        <w:pStyle w:val="ListParagraph"/>
        <w:numPr>
          <w:ilvl w:val="0"/>
          <w:numId w:val="29"/>
        </w:numPr>
      </w:pPr>
      <w:r w:rsidRPr="00DD6D0A">
        <w:t>Staff</w:t>
      </w:r>
      <w:r>
        <w:t xml:space="preserve"> who</w:t>
      </w:r>
      <w:r w:rsidRPr="00DD6D0A">
        <w:t xml:space="preserve"> express</w:t>
      </w:r>
      <w:r>
        <w:t>ed</w:t>
      </w:r>
      <w:r w:rsidRPr="00DD6D0A">
        <w:t xml:space="preserve"> the service is short staffed; the service reviewed the current staffing hours and mix against the Stewart Brown Aged Care Benchmark and noted they exceed the industry standard for comparable services. In addition, the service raised the impacts arising from a national workforce shortage across the aged care sector.</w:t>
      </w:r>
    </w:p>
    <w:p w14:paraId="3EC1DED3" w14:textId="77777777" w:rsidR="000004C2" w:rsidRPr="00056A15" w:rsidRDefault="000004C2" w:rsidP="000004C2">
      <w:r>
        <w:t>Whilst I acknowledge the evidence brought forward by the Assessment Team</w:t>
      </w:r>
      <w:r w:rsidRPr="00056A15">
        <w:t xml:space="preserve"> </w:t>
      </w:r>
      <w:r>
        <w:t xml:space="preserve">in relation to workforce sufficiency and </w:t>
      </w:r>
      <w:r w:rsidRPr="00056A15">
        <w:t>the delivery and management of safe and quality care and services.</w:t>
      </w:r>
      <w:r>
        <w:t xml:space="preserve"> On the balance of all evidence brought forward in the Site Audit </w:t>
      </w:r>
      <w:r>
        <w:lastRenderedPageBreak/>
        <w:t>report and the Approved Provider’s response I am of the view these examples were insufficient to indicate overall Non-compliance with this Requirement.  Therefore, I find the service Compliant with this requirement.</w:t>
      </w:r>
    </w:p>
    <w:p w14:paraId="2261DC85" w14:textId="01B28840" w:rsidR="00506F7F" w:rsidRPr="00506F7F" w:rsidRDefault="00506F7F" w:rsidP="00506F7F">
      <w:pPr>
        <w:pStyle w:val="Heading3"/>
      </w:pPr>
      <w:r w:rsidRPr="00506F7F">
        <w:t>Requirement 7(3)(b)</w:t>
      </w:r>
      <w:r>
        <w:tab/>
      </w:r>
      <w:r w:rsidR="00417149">
        <w:t>Compliant</w:t>
      </w:r>
    </w:p>
    <w:p w14:paraId="7AD7EA1A" w14:textId="5B06C8C2" w:rsidR="00506F7F" w:rsidRPr="009550FB" w:rsidRDefault="00506F7F" w:rsidP="00506F7F">
      <w:pPr>
        <w:rPr>
          <w:i/>
        </w:rPr>
      </w:pPr>
      <w:r w:rsidRPr="008D114F">
        <w:rPr>
          <w:i/>
        </w:rPr>
        <w:t>Workforce interactions with consumers are kind, caring and respectful of each consumer’s identity, culture and diversity.</w:t>
      </w:r>
    </w:p>
    <w:p w14:paraId="78F0EED0" w14:textId="5BD566A0" w:rsidR="00506F7F" w:rsidRPr="00095CD4" w:rsidRDefault="00506F7F" w:rsidP="00506F7F">
      <w:pPr>
        <w:pStyle w:val="Heading3"/>
      </w:pPr>
      <w:r w:rsidRPr="00095CD4">
        <w:t>Requirement 7(3)(c)</w:t>
      </w:r>
      <w:r>
        <w:tab/>
      </w:r>
      <w:r w:rsidR="00417149">
        <w:t>Compliant</w:t>
      </w:r>
    </w:p>
    <w:p w14:paraId="483CD7FD" w14:textId="4ACDFA43" w:rsidR="00506F7F" w:rsidRPr="009550FB" w:rsidRDefault="00506F7F" w:rsidP="00506F7F">
      <w:pPr>
        <w:rPr>
          <w:i/>
        </w:rPr>
      </w:pPr>
      <w:r w:rsidRPr="008D114F">
        <w:rPr>
          <w:i/>
        </w:rPr>
        <w:t>The workforce is competent and the members of the workforce have the qualifications and knowledge to effectively perform their roles.</w:t>
      </w:r>
    </w:p>
    <w:p w14:paraId="15108162" w14:textId="2FFBEFB0" w:rsidR="00506F7F" w:rsidRPr="00095CD4" w:rsidRDefault="00506F7F" w:rsidP="00506F7F">
      <w:pPr>
        <w:pStyle w:val="Heading3"/>
      </w:pPr>
      <w:r w:rsidRPr="00095CD4">
        <w:t>Requirement 7(3)(d)</w:t>
      </w:r>
      <w:r>
        <w:tab/>
      </w:r>
      <w:r w:rsidR="00417149">
        <w:t>Compliant</w:t>
      </w:r>
    </w:p>
    <w:p w14:paraId="6136D827" w14:textId="793A409F" w:rsidR="00506F7F" w:rsidRPr="009550FB" w:rsidRDefault="00506F7F" w:rsidP="00506F7F">
      <w:pPr>
        <w:rPr>
          <w:i/>
        </w:rPr>
      </w:pPr>
      <w:r w:rsidRPr="008D114F">
        <w:rPr>
          <w:i/>
        </w:rPr>
        <w:t>The workforce is recruited, trained, equipped and supported to deliver the outcomes required by these standards.</w:t>
      </w:r>
    </w:p>
    <w:p w14:paraId="06066276" w14:textId="469831AF" w:rsidR="00506F7F" w:rsidRPr="00095CD4" w:rsidRDefault="00506F7F" w:rsidP="00506F7F">
      <w:pPr>
        <w:pStyle w:val="Heading3"/>
      </w:pPr>
      <w:r w:rsidRPr="00095CD4">
        <w:t>Requirement 7(3)(e)</w:t>
      </w:r>
      <w:r>
        <w:tab/>
      </w:r>
      <w:r w:rsidR="00417149">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1C1CE795"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417149">
        <w:rPr>
          <w:color w:val="FFFFFF" w:themeColor="background1"/>
          <w:sz w:val="36"/>
        </w:rPr>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C204A50" w14:textId="77777777" w:rsidR="00E04A93" w:rsidRDefault="00CA57E3" w:rsidP="00E04A93">
      <w:r>
        <w:t>Consumers and representatives confirmed they are engaged in the development, delivery and evaluation of care and services and are supported in that engagement.</w:t>
      </w:r>
      <w:r w:rsidR="006D5E86">
        <w:t xml:space="preserve"> Management advised there are a variety of ways consumers are involved in the development, delivery and evaluation of services, such as consumer meets, care plan reviews, ad-hoc surveys and internal audits.</w:t>
      </w:r>
    </w:p>
    <w:p w14:paraId="04E78906" w14:textId="09AEFC9D" w:rsidR="00CA57E3" w:rsidRPr="00E04A93" w:rsidRDefault="00E04A93" w:rsidP="00154403">
      <w:r w:rsidRPr="00667455">
        <w:rPr>
          <w:rFonts w:eastAsia="Calibri"/>
          <w:color w:val="auto"/>
          <w:lang w:eastAsia="en-US"/>
        </w:rPr>
        <w:t>The organisation’s governing body promoted a culture of safe, inclusive and quality care and services and took accountability for their delivery through a range of policies</w:t>
      </w:r>
      <w:r>
        <w:rPr>
          <w:rFonts w:eastAsia="Calibri"/>
          <w:color w:val="auto"/>
          <w:lang w:eastAsia="en-US"/>
        </w:rPr>
        <w:t xml:space="preserve">, </w:t>
      </w:r>
      <w:r w:rsidRPr="00667455">
        <w:rPr>
          <w:rFonts w:eastAsia="Calibri"/>
          <w:color w:val="auto"/>
          <w:lang w:eastAsia="en-US"/>
        </w:rPr>
        <w:t>procedures</w:t>
      </w:r>
      <w:r>
        <w:rPr>
          <w:rFonts w:eastAsia="Calibri"/>
          <w:color w:val="auto"/>
          <w:lang w:eastAsia="en-US"/>
        </w:rPr>
        <w:t xml:space="preserve">, internal audits and reporting requirements. </w:t>
      </w:r>
      <w:r w:rsidRPr="009F3C69">
        <w:rPr>
          <w:rFonts w:eastAsia="Calibri"/>
        </w:rPr>
        <w:t xml:space="preserve">Management provided the Assessment Team, evidence of regular communication with the Board around changes to legislation and ensuring regulatory compliance. </w:t>
      </w:r>
      <w:r w:rsidRPr="00191469">
        <w:rPr>
          <w:noProof/>
        </w:rPr>
        <w:t>Management advised there is a robust organisational structure that governs the delivery of quality care and services at the service. The facility manager reports to the Board on clinical and leadership and governance matters.</w:t>
      </w:r>
    </w:p>
    <w:p w14:paraId="6B414568" w14:textId="77777777" w:rsidR="00CA57E3" w:rsidRDefault="00CA57E3" w:rsidP="00CA57E3">
      <w:pPr>
        <w:rPr>
          <w:rFonts w:eastAsia="Calibri"/>
          <w:noProof/>
        </w:rPr>
      </w:pPr>
      <w:r>
        <w:rPr>
          <w:rFonts w:eastAsia="Calibri"/>
          <w:noProof/>
        </w:rPr>
        <w:t>There were organisation wide governance systems to support effective information management, continuous improvement, financial governance, workforce governance, regulatory compliance and feedback and complaint management.</w:t>
      </w:r>
    </w:p>
    <w:p w14:paraId="382D4DFD" w14:textId="5E7EEAFF" w:rsidR="00CA57E3" w:rsidRPr="00F56B8B" w:rsidRDefault="00E04A93" w:rsidP="00154403">
      <w:pPr>
        <w:rPr>
          <w:rFonts w:eastAsia="Fira Sans Light"/>
          <w:noProof/>
          <w:szCs w:val="22"/>
        </w:rPr>
      </w:pPr>
      <w:r w:rsidRPr="00F56B8B">
        <w:rPr>
          <w:rFonts w:eastAsia="Fira Sans Light"/>
          <w:szCs w:val="22"/>
          <w:lang w:eastAsia="en-US"/>
        </w:rPr>
        <w:t>The organisation provided a documented risk management framework, including policies describing how to manage high impact or high prevalence risks, identifying and responding to consumer abuse and neglect, supporting consumers to live the best life they can and how to manage and prevent incidents. Staff confirmed they had been educated on these policies and could provide practical examples of their relevance to their work and responsibilities.</w:t>
      </w:r>
      <w:r w:rsidR="00F56B8B" w:rsidRPr="00F56B8B">
        <w:rPr>
          <w:rFonts w:eastAsia="Fira Sans Light"/>
          <w:szCs w:val="22"/>
          <w:lang w:eastAsia="en-US"/>
        </w:rPr>
        <w:t xml:space="preserve"> </w:t>
      </w:r>
      <w:r w:rsidR="00F56B8B" w:rsidRPr="00F56B8B">
        <w:rPr>
          <w:rFonts w:eastAsia="Fira Sans Light"/>
          <w:szCs w:val="22"/>
        </w:rPr>
        <w:t xml:space="preserve">Management said there is a system in </w:t>
      </w:r>
      <w:r w:rsidR="00F56B8B" w:rsidRPr="00F56B8B">
        <w:rPr>
          <w:rFonts w:eastAsia="Fira Sans Light"/>
          <w:szCs w:val="22"/>
        </w:rPr>
        <w:lastRenderedPageBreak/>
        <w:t xml:space="preserve">place for staff identifying, escalating, </w:t>
      </w:r>
      <w:r w:rsidR="00F56B8B">
        <w:rPr>
          <w:rFonts w:eastAsia="Fira Sans Light"/>
          <w:szCs w:val="22"/>
        </w:rPr>
        <w:t>reporting</w:t>
      </w:r>
      <w:r w:rsidR="00F56B8B" w:rsidRPr="00F56B8B">
        <w:rPr>
          <w:rFonts w:eastAsia="Fira Sans Light"/>
          <w:szCs w:val="22"/>
        </w:rPr>
        <w:t xml:space="preserve"> and </w:t>
      </w:r>
      <w:r w:rsidR="00F56B8B">
        <w:rPr>
          <w:rFonts w:eastAsia="Fira Sans Light"/>
          <w:szCs w:val="22"/>
        </w:rPr>
        <w:t>managing</w:t>
      </w:r>
      <w:r w:rsidR="00F56B8B" w:rsidRPr="00F56B8B">
        <w:rPr>
          <w:rFonts w:eastAsia="Fira Sans Light"/>
          <w:szCs w:val="22"/>
        </w:rPr>
        <w:t xml:space="preserve"> reportable assaults and there is a notification group for incidents that goes to clinical staff who then escalate to senior managers when there has been an incident and the report is logged in the system.</w:t>
      </w:r>
    </w:p>
    <w:p w14:paraId="076C929D" w14:textId="03F3A845" w:rsidR="00CA57E3" w:rsidRPr="00F56B8B" w:rsidRDefault="00F56B8B" w:rsidP="00154403">
      <w:r>
        <w:t xml:space="preserve">The service </w:t>
      </w:r>
      <w:bookmarkStart w:id="10" w:name="_GoBack"/>
      <w:bookmarkEnd w:id="10"/>
      <w:r>
        <w:t xml:space="preserve">was able to demonstrate a clinical governance framework and supporting polices that addressed </w:t>
      </w:r>
      <w:r w:rsidRPr="0092264D">
        <w:rPr>
          <w:rFonts w:eastAsia="Calibri"/>
        </w:rPr>
        <w:t>antimicrobial stewardship, minimising the use of restraint and open disclosur</w:t>
      </w:r>
      <w:r>
        <w:rPr>
          <w:rFonts w:eastAsia="Calibri"/>
        </w:rPr>
        <w:t xml:space="preserve">e. </w:t>
      </w:r>
      <w:r>
        <w:rPr>
          <w:rFonts w:eastAsia="Calibri"/>
          <w:color w:val="auto"/>
          <w:lang w:eastAsia="en-US"/>
        </w:rPr>
        <w:t xml:space="preserve">Staff demonstrated a shared understanding of these policies and their application in a practical setting. </w:t>
      </w:r>
      <w:r w:rsidRPr="2AF7B63A">
        <w:rPr>
          <w:noProof/>
        </w:rPr>
        <w:t xml:space="preserve">Management </w:t>
      </w:r>
      <w:r>
        <w:rPr>
          <w:noProof/>
        </w:rPr>
        <w:t>provided</w:t>
      </w:r>
      <w:r w:rsidRPr="2AF7B63A">
        <w:rPr>
          <w:noProof/>
        </w:rPr>
        <w:t xml:space="preserve"> examples of the way that care, and services were planned, delivered or evaluated as a result of implementation of the open disclosure policy, including that staff are responsible and accountable, with management being open and honest in their communications to the consumer and their representatives and family members.  </w:t>
      </w:r>
    </w:p>
    <w:p w14:paraId="01F0E1C6" w14:textId="1EFCCBBF" w:rsidR="007F5256" w:rsidRPr="00095CD4" w:rsidRDefault="00417149" w:rsidP="00154403">
      <w:pPr>
        <w:rPr>
          <w:rFonts w:eastAsia="Calibri"/>
        </w:rPr>
      </w:pPr>
      <w:r>
        <w:rPr>
          <w:rFonts w:eastAsiaTheme="minorHAnsi"/>
        </w:rPr>
        <w:t>The Quality Standard is assessed as Compliant as five of the five specific requirements have been assessed as Compliant.</w:t>
      </w:r>
    </w:p>
    <w:p w14:paraId="4494443C" w14:textId="3C07BCE5"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1D486387" w:rsidR="00314FF7" w:rsidRPr="00506F7F" w:rsidRDefault="00314FF7" w:rsidP="00506F7F">
      <w:pPr>
        <w:pStyle w:val="Heading3"/>
      </w:pPr>
      <w:r w:rsidRPr="00506F7F">
        <w:t>Requirement 8(3)(a)</w:t>
      </w:r>
      <w:r w:rsidRPr="00506F7F">
        <w:tab/>
      </w:r>
      <w:r w:rsidR="00417149">
        <w:t>Compliant</w:t>
      </w:r>
    </w:p>
    <w:p w14:paraId="26AD751B" w14:textId="37C69374" w:rsidR="00506F7F" w:rsidRPr="0046252D" w:rsidRDefault="00314FF7" w:rsidP="00506F7F">
      <w:pPr>
        <w:rPr>
          <w:i/>
        </w:rPr>
      </w:pPr>
      <w:r w:rsidRPr="008D114F">
        <w:rPr>
          <w:i/>
        </w:rPr>
        <w:t>Consumers are engaged in the development, delivery and evaluation of care and services and are supported in that engagement.</w:t>
      </w:r>
    </w:p>
    <w:p w14:paraId="09FB489F" w14:textId="298DE07E" w:rsidR="00506F7F" w:rsidRPr="00095CD4" w:rsidRDefault="00506F7F" w:rsidP="00506F7F">
      <w:pPr>
        <w:pStyle w:val="Heading3"/>
      </w:pPr>
      <w:r w:rsidRPr="00095CD4">
        <w:t>Requirement 8(3)(b)</w:t>
      </w:r>
      <w:r>
        <w:tab/>
      </w:r>
      <w:r w:rsidR="00417149">
        <w:t>Compliant</w:t>
      </w:r>
    </w:p>
    <w:p w14:paraId="67726020" w14:textId="6821E8A4" w:rsidR="00506F7F" w:rsidRPr="00DE4E58" w:rsidRDefault="00506F7F" w:rsidP="00506F7F">
      <w:pPr>
        <w:rPr>
          <w:i/>
        </w:rPr>
      </w:pPr>
      <w:r w:rsidRPr="008D114F">
        <w:rPr>
          <w:i/>
        </w:rPr>
        <w:t>The organisation’s governing body promotes a culture of safe, inclusive and quality care and services and is accountable for their delivery.</w:t>
      </w:r>
    </w:p>
    <w:p w14:paraId="50AF3523" w14:textId="2882FB1C" w:rsidR="00506F7F" w:rsidRPr="00506F7F" w:rsidRDefault="00506F7F" w:rsidP="00506F7F">
      <w:pPr>
        <w:pStyle w:val="Heading3"/>
      </w:pPr>
      <w:r w:rsidRPr="00506F7F">
        <w:t>Requirement 8(3)(c)</w:t>
      </w:r>
      <w:r>
        <w:tab/>
      </w:r>
      <w:r w:rsidR="00417149">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F56B8B">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F56B8B">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F56B8B">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F56B8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F56B8B">
      <w:pPr>
        <w:numPr>
          <w:ilvl w:val="0"/>
          <w:numId w:val="18"/>
        </w:numPr>
        <w:tabs>
          <w:tab w:val="right" w:pos="9026"/>
        </w:tabs>
        <w:spacing w:before="0" w:after="0"/>
        <w:ind w:left="567" w:hanging="425"/>
        <w:outlineLvl w:val="4"/>
        <w:rPr>
          <w:i/>
        </w:rPr>
      </w:pPr>
      <w:r w:rsidRPr="008D114F">
        <w:rPr>
          <w:i/>
        </w:rPr>
        <w:t>regulatory compliance;</w:t>
      </w:r>
    </w:p>
    <w:p w14:paraId="29DEAB3B" w14:textId="5511BEE2" w:rsidR="00506F7F" w:rsidRPr="00DE4E58" w:rsidRDefault="00506F7F" w:rsidP="00506F7F">
      <w:pPr>
        <w:numPr>
          <w:ilvl w:val="0"/>
          <w:numId w:val="18"/>
        </w:numPr>
        <w:tabs>
          <w:tab w:val="right" w:pos="9026"/>
        </w:tabs>
        <w:spacing w:before="0" w:after="0"/>
        <w:ind w:left="567" w:hanging="425"/>
        <w:outlineLvl w:val="4"/>
        <w:rPr>
          <w:i/>
        </w:rPr>
      </w:pPr>
      <w:r w:rsidRPr="008D114F">
        <w:rPr>
          <w:i/>
        </w:rPr>
        <w:t>feedback and complaints.</w:t>
      </w:r>
    </w:p>
    <w:p w14:paraId="6F68364B" w14:textId="3A026F41" w:rsidR="00506F7F" w:rsidRPr="00506F7F" w:rsidRDefault="00506F7F" w:rsidP="00506F7F">
      <w:pPr>
        <w:pStyle w:val="Heading3"/>
      </w:pPr>
      <w:r w:rsidRPr="00506F7F">
        <w:t>Requirement 8(3)(d)</w:t>
      </w:r>
      <w:r>
        <w:tab/>
      </w:r>
      <w:r w:rsidR="00417149">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F56B8B">
      <w:pPr>
        <w:numPr>
          <w:ilvl w:val="0"/>
          <w:numId w:val="1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E727D4B" w14:textId="77777777" w:rsidR="00506F7F" w:rsidRPr="008D114F" w:rsidRDefault="00506F7F" w:rsidP="00F56B8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F56B8B">
      <w:pPr>
        <w:numPr>
          <w:ilvl w:val="0"/>
          <w:numId w:val="19"/>
        </w:numPr>
        <w:tabs>
          <w:tab w:val="right" w:pos="9026"/>
        </w:tabs>
        <w:spacing w:before="0" w:after="0"/>
        <w:ind w:left="567" w:hanging="425"/>
        <w:outlineLvl w:val="4"/>
        <w:rPr>
          <w:i/>
        </w:rPr>
      </w:pPr>
      <w:r w:rsidRPr="008D114F">
        <w:rPr>
          <w:i/>
        </w:rPr>
        <w:t>supporting consumers to live the best life they can</w:t>
      </w:r>
    </w:p>
    <w:p w14:paraId="0AAC0EDE" w14:textId="154342AF" w:rsidR="00506F7F" w:rsidRPr="00DE4E58" w:rsidRDefault="00C36B45" w:rsidP="00506F7F">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72299D62" w:rsidR="00506F7F" w:rsidRPr="00506F7F" w:rsidRDefault="00506F7F" w:rsidP="00506F7F">
      <w:pPr>
        <w:pStyle w:val="Heading3"/>
      </w:pPr>
      <w:r w:rsidRPr="00506F7F">
        <w:t>Requirement 8(3)(e)</w:t>
      </w:r>
      <w:r>
        <w:tab/>
      </w:r>
      <w:r w:rsidR="00417149">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F56B8B">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F56B8B">
      <w:pPr>
        <w:numPr>
          <w:ilvl w:val="0"/>
          <w:numId w:val="2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F56B8B">
      <w:pPr>
        <w:numPr>
          <w:ilvl w:val="0"/>
          <w:numId w:val="2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bookmarkEnd w:id="0"/>
    <w:p w14:paraId="7A77CA9D" w14:textId="77777777" w:rsidR="006E5F95" w:rsidRDefault="006E5F95" w:rsidP="006E5F9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t>.</w:t>
      </w:r>
    </w:p>
    <w:p w14:paraId="5D68F68C" w14:textId="77777777" w:rsidR="006E5F95" w:rsidRDefault="006E5F95" w:rsidP="006E5F95">
      <w:pPr>
        <w:pStyle w:val="ListBullet"/>
      </w:pPr>
      <w:r w:rsidRPr="00D532F1">
        <w:t xml:space="preserve">Requirement 3(3)(a) – The </w:t>
      </w:r>
      <w:r>
        <w:t>service</w:t>
      </w:r>
      <w:r w:rsidRPr="00D532F1">
        <w:t xml:space="preserve"> ensures that each consumer gets safe and effective care that is best practice, is tailored to their needs, and optimises their health and well-being</w:t>
      </w:r>
      <w:r>
        <w:t>.</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3D2914" w:rsidRDefault="003D2914" w:rsidP="00603E0E">
      <w:pPr>
        <w:spacing w:after="0" w:line="240" w:lineRule="auto"/>
      </w:pPr>
      <w:r>
        <w:separator/>
      </w:r>
    </w:p>
  </w:endnote>
  <w:endnote w:type="continuationSeparator" w:id="0">
    <w:p w14:paraId="35E3B0DB" w14:textId="77777777" w:rsidR="003D2914" w:rsidRDefault="003D291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F210E" w14:textId="77777777" w:rsidR="003D2914" w:rsidRDefault="003D2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D2914" w:rsidRPr="009A1F1B" w:rsidRDefault="003D29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DDD63D2" w:rsidR="003D2914" w:rsidRPr="00C72FFB" w:rsidRDefault="003D29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Anglicare SQ Symes Grove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7EC019FC" w:rsidR="003D2914" w:rsidRPr="00C72FFB" w:rsidRDefault="003D29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D2914" w:rsidRPr="009A1F1B" w:rsidRDefault="003D29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3D2914" w:rsidRPr="00C72FFB" w:rsidRDefault="003D29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3D2914" w:rsidRPr="00A3716D" w:rsidRDefault="003D29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3D2914" w:rsidRDefault="003D2914" w:rsidP="00603E0E">
      <w:pPr>
        <w:spacing w:after="0" w:line="240" w:lineRule="auto"/>
      </w:pPr>
      <w:r>
        <w:separator/>
      </w:r>
    </w:p>
  </w:footnote>
  <w:footnote w:type="continuationSeparator" w:id="0">
    <w:p w14:paraId="54F5C60C" w14:textId="77777777" w:rsidR="003D2914" w:rsidRDefault="003D291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BADA4" w14:textId="77777777" w:rsidR="003D2914" w:rsidRDefault="003D291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3D2914" w:rsidRDefault="003D2914"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3D2914" w:rsidRDefault="003D2914"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3D2914" w:rsidRDefault="003D2914"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3D2914" w:rsidRDefault="003D2914"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D2914" w:rsidRDefault="003D2914"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D2914" w:rsidRDefault="003D291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34B15" w14:textId="77777777" w:rsidR="003D2914" w:rsidRDefault="003D29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3D2914" w:rsidRDefault="003D2914">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3D2914" w:rsidRDefault="003D2914"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3D2914" w:rsidRDefault="003D2914"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3D2914" w:rsidRDefault="003D2914"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3D2914" w:rsidRDefault="003D2914"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3D2914" w:rsidRDefault="003D2914"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1A56"/>
    <w:multiLevelType w:val="hybridMultilevel"/>
    <w:tmpl w:val="158616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C062C"/>
    <w:multiLevelType w:val="hybridMultilevel"/>
    <w:tmpl w:val="FF18FF7E"/>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5D67520"/>
    <w:multiLevelType w:val="hybridMultilevel"/>
    <w:tmpl w:val="A85C3C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7281BBD"/>
    <w:multiLevelType w:val="hybridMultilevel"/>
    <w:tmpl w:val="A8F8D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59634D"/>
    <w:multiLevelType w:val="hybridMultilevel"/>
    <w:tmpl w:val="9724CFD8"/>
    <w:lvl w:ilvl="0" w:tplc="0ACEFCDA">
      <w:start w:val="1"/>
      <w:numFmt w:val="bullet"/>
      <w:lvlText w:val="•"/>
      <w:lvlJc w:val="left"/>
      <w:pPr>
        <w:ind w:left="360" w:hanging="360"/>
      </w:pPr>
      <w:rPr>
        <w:rFonts w:ascii="Arial" w:hAnsi="Aria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E47609F"/>
    <w:multiLevelType w:val="hybridMultilevel"/>
    <w:tmpl w:val="382C7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AFF2CFA"/>
    <w:multiLevelType w:val="hybridMultilevel"/>
    <w:tmpl w:val="39085CF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1">
      <w:start w:val="1"/>
      <w:numFmt w:val="bullet"/>
      <w:lvlText w:val=""/>
      <w:lvlJc w:val="left"/>
      <w:pPr>
        <w:ind w:left="3600" w:hanging="360"/>
      </w:pPr>
      <w:rPr>
        <w:rFonts w:ascii="Symbol" w:hAnsi="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8D020C"/>
    <w:multiLevelType w:val="hybridMultilevel"/>
    <w:tmpl w:val="6AEC7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D04F81"/>
    <w:multiLevelType w:val="hybridMultilevel"/>
    <w:tmpl w:val="BACA53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3277155"/>
    <w:multiLevelType w:val="hybridMultilevel"/>
    <w:tmpl w:val="52AC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E502506"/>
    <w:multiLevelType w:val="hybridMultilevel"/>
    <w:tmpl w:val="1E74A9A0"/>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E781061"/>
    <w:multiLevelType w:val="hybridMultilevel"/>
    <w:tmpl w:val="37EE01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12"/>
  </w:num>
  <w:num w:numId="3">
    <w:abstractNumId w:val="26"/>
  </w:num>
  <w:num w:numId="4">
    <w:abstractNumId w:val="31"/>
  </w:num>
  <w:num w:numId="5">
    <w:abstractNumId w:val="16"/>
  </w:num>
  <w:num w:numId="6">
    <w:abstractNumId w:val="10"/>
  </w:num>
  <w:num w:numId="7">
    <w:abstractNumId w:val="23"/>
  </w:num>
  <w:num w:numId="8">
    <w:abstractNumId w:val="9"/>
  </w:num>
  <w:num w:numId="9">
    <w:abstractNumId w:val="28"/>
  </w:num>
  <w:num w:numId="10">
    <w:abstractNumId w:val="8"/>
  </w:num>
  <w:num w:numId="11">
    <w:abstractNumId w:val="17"/>
  </w:num>
  <w:num w:numId="12">
    <w:abstractNumId w:val="18"/>
  </w:num>
  <w:num w:numId="13">
    <w:abstractNumId w:val="21"/>
  </w:num>
  <w:num w:numId="14">
    <w:abstractNumId w:val="14"/>
  </w:num>
  <w:num w:numId="15">
    <w:abstractNumId w:val="11"/>
  </w:num>
  <w:num w:numId="16">
    <w:abstractNumId w:val="7"/>
  </w:num>
  <w:num w:numId="17">
    <w:abstractNumId w:val="15"/>
  </w:num>
  <w:num w:numId="18">
    <w:abstractNumId w:val="27"/>
  </w:num>
  <w:num w:numId="19">
    <w:abstractNumId w:val="25"/>
  </w:num>
  <w:num w:numId="20">
    <w:abstractNumId w:val="5"/>
  </w:num>
  <w:num w:numId="21">
    <w:abstractNumId w:val="4"/>
  </w:num>
  <w:num w:numId="22">
    <w:abstractNumId w:val="2"/>
  </w:num>
  <w:num w:numId="23">
    <w:abstractNumId w:val="19"/>
  </w:num>
  <w:num w:numId="24">
    <w:abstractNumId w:val="24"/>
  </w:num>
  <w:num w:numId="25">
    <w:abstractNumId w:val="20"/>
  </w:num>
  <w:num w:numId="26">
    <w:abstractNumId w:val="0"/>
  </w:num>
  <w:num w:numId="27">
    <w:abstractNumId w:val="6"/>
  </w:num>
  <w:num w:numId="28">
    <w:abstractNumId w:val="29"/>
  </w:num>
  <w:num w:numId="29">
    <w:abstractNumId w:val="13"/>
  </w:num>
  <w:num w:numId="30">
    <w:abstractNumId w:val="22"/>
  </w:num>
  <w:num w:numId="31">
    <w:abstractNumId w:val="30"/>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4C2"/>
    <w:rsid w:val="000005B8"/>
    <w:rsid w:val="00000C1C"/>
    <w:rsid w:val="00001125"/>
    <w:rsid w:val="00003F01"/>
    <w:rsid w:val="00004187"/>
    <w:rsid w:val="00010235"/>
    <w:rsid w:val="0001083B"/>
    <w:rsid w:val="00014BDC"/>
    <w:rsid w:val="000159F1"/>
    <w:rsid w:val="00021723"/>
    <w:rsid w:val="000307FA"/>
    <w:rsid w:val="0003190E"/>
    <w:rsid w:val="00032B17"/>
    <w:rsid w:val="000403EC"/>
    <w:rsid w:val="00040E94"/>
    <w:rsid w:val="00042862"/>
    <w:rsid w:val="0004322A"/>
    <w:rsid w:val="00044906"/>
    <w:rsid w:val="00044910"/>
    <w:rsid w:val="00044EDF"/>
    <w:rsid w:val="00051B08"/>
    <w:rsid w:val="000547CF"/>
    <w:rsid w:val="00056A15"/>
    <w:rsid w:val="00060CEB"/>
    <w:rsid w:val="00062C73"/>
    <w:rsid w:val="00062F7F"/>
    <w:rsid w:val="00066C3A"/>
    <w:rsid w:val="00072DD5"/>
    <w:rsid w:val="000735F0"/>
    <w:rsid w:val="00077B08"/>
    <w:rsid w:val="000802B8"/>
    <w:rsid w:val="000879A0"/>
    <w:rsid w:val="00093A86"/>
    <w:rsid w:val="0009428C"/>
    <w:rsid w:val="000948F6"/>
    <w:rsid w:val="00095CD4"/>
    <w:rsid w:val="0009659E"/>
    <w:rsid w:val="000968FB"/>
    <w:rsid w:val="0009745E"/>
    <w:rsid w:val="000A037B"/>
    <w:rsid w:val="000A072F"/>
    <w:rsid w:val="000A0AFB"/>
    <w:rsid w:val="000A2779"/>
    <w:rsid w:val="000A52AB"/>
    <w:rsid w:val="000B0841"/>
    <w:rsid w:val="000B5B59"/>
    <w:rsid w:val="000B7DD7"/>
    <w:rsid w:val="000C0395"/>
    <w:rsid w:val="000C064F"/>
    <w:rsid w:val="000D1EA1"/>
    <w:rsid w:val="000D3087"/>
    <w:rsid w:val="000E1859"/>
    <w:rsid w:val="000E654D"/>
    <w:rsid w:val="000E6B88"/>
    <w:rsid w:val="000F01D0"/>
    <w:rsid w:val="000F6EBE"/>
    <w:rsid w:val="001028CC"/>
    <w:rsid w:val="0010469B"/>
    <w:rsid w:val="00106C3D"/>
    <w:rsid w:val="00111BAB"/>
    <w:rsid w:val="00114A53"/>
    <w:rsid w:val="00114B51"/>
    <w:rsid w:val="00117A17"/>
    <w:rsid w:val="001237C3"/>
    <w:rsid w:val="00130077"/>
    <w:rsid w:val="0013147D"/>
    <w:rsid w:val="0013259D"/>
    <w:rsid w:val="001347F9"/>
    <w:rsid w:val="001416E6"/>
    <w:rsid w:val="001427C5"/>
    <w:rsid w:val="00146CB6"/>
    <w:rsid w:val="00147A25"/>
    <w:rsid w:val="0015048B"/>
    <w:rsid w:val="0015168F"/>
    <w:rsid w:val="00152896"/>
    <w:rsid w:val="00153251"/>
    <w:rsid w:val="00154403"/>
    <w:rsid w:val="00161483"/>
    <w:rsid w:val="001736F9"/>
    <w:rsid w:val="00173F30"/>
    <w:rsid w:val="00175740"/>
    <w:rsid w:val="00176254"/>
    <w:rsid w:val="00181BF5"/>
    <w:rsid w:val="00187E1F"/>
    <w:rsid w:val="00190377"/>
    <w:rsid w:val="001930D2"/>
    <w:rsid w:val="00196936"/>
    <w:rsid w:val="001A1949"/>
    <w:rsid w:val="001A2FEF"/>
    <w:rsid w:val="001A5AC8"/>
    <w:rsid w:val="001A60B9"/>
    <w:rsid w:val="001B109F"/>
    <w:rsid w:val="001B18E4"/>
    <w:rsid w:val="001B35A5"/>
    <w:rsid w:val="001B3DE8"/>
    <w:rsid w:val="001C6036"/>
    <w:rsid w:val="001D156F"/>
    <w:rsid w:val="001D227A"/>
    <w:rsid w:val="001D78CE"/>
    <w:rsid w:val="001E009F"/>
    <w:rsid w:val="001E035A"/>
    <w:rsid w:val="001E04EA"/>
    <w:rsid w:val="001E23D8"/>
    <w:rsid w:val="001E5E4A"/>
    <w:rsid w:val="001E6954"/>
    <w:rsid w:val="001F04F4"/>
    <w:rsid w:val="001F461C"/>
    <w:rsid w:val="001F5B78"/>
    <w:rsid w:val="0021202A"/>
    <w:rsid w:val="00216C55"/>
    <w:rsid w:val="002227D2"/>
    <w:rsid w:val="00224A29"/>
    <w:rsid w:val="00225F08"/>
    <w:rsid w:val="0022788A"/>
    <w:rsid w:val="00232380"/>
    <w:rsid w:val="00246B90"/>
    <w:rsid w:val="002559A2"/>
    <w:rsid w:val="002566FB"/>
    <w:rsid w:val="00276215"/>
    <w:rsid w:val="0028558A"/>
    <w:rsid w:val="00285F6D"/>
    <w:rsid w:val="00290D62"/>
    <w:rsid w:val="00292117"/>
    <w:rsid w:val="002B4A64"/>
    <w:rsid w:val="002B4C72"/>
    <w:rsid w:val="002B4DED"/>
    <w:rsid w:val="002B7F5E"/>
    <w:rsid w:val="002C0C2A"/>
    <w:rsid w:val="002C55C5"/>
    <w:rsid w:val="002C6504"/>
    <w:rsid w:val="002D296D"/>
    <w:rsid w:val="002D5D55"/>
    <w:rsid w:val="002D7009"/>
    <w:rsid w:val="002E0351"/>
    <w:rsid w:val="002E12E9"/>
    <w:rsid w:val="002E2945"/>
    <w:rsid w:val="002E56D4"/>
    <w:rsid w:val="002F37EE"/>
    <w:rsid w:val="00300516"/>
    <w:rsid w:val="00301877"/>
    <w:rsid w:val="0030214E"/>
    <w:rsid w:val="003054D4"/>
    <w:rsid w:val="00312715"/>
    <w:rsid w:val="00314A89"/>
    <w:rsid w:val="00314FF7"/>
    <w:rsid w:val="00315732"/>
    <w:rsid w:val="00320838"/>
    <w:rsid w:val="00322F05"/>
    <w:rsid w:val="00323456"/>
    <w:rsid w:val="00325D9C"/>
    <w:rsid w:val="003263D2"/>
    <w:rsid w:val="00330DA1"/>
    <w:rsid w:val="00332DA5"/>
    <w:rsid w:val="003361BC"/>
    <w:rsid w:val="00341469"/>
    <w:rsid w:val="00342607"/>
    <w:rsid w:val="0035191E"/>
    <w:rsid w:val="003521CE"/>
    <w:rsid w:val="00353847"/>
    <w:rsid w:val="00362A44"/>
    <w:rsid w:val="003703A2"/>
    <w:rsid w:val="003741FA"/>
    <w:rsid w:val="003775A9"/>
    <w:rsid w:val="00384FAC"/>
    <w:rsid w:val="0039109F"/>
    <w:rsid w:val="003918D3"/>
    <w:rsid w:val="0039281B"/>
    <w:rsid w:val="003929FA"/>
    <w:rsid w:val="00394788"/>
    <w:rsid w:val="00395694"/>
    <w:rsid w:val="003A1109"/>
    <w:rsid w:val="003A6DE7"/>
    <w:rsid w:val="003A7FC8"/>
    <w:rsid w:val="003B17E9"/>
    <w:rsid w:val="003C2A9C"/>
    <w:rsid w:val="003C3987"/>
    <w:rsid w:val="003C68A9"/>
    <w:rsid w:val="003C6EC2"/>
    <w:rsid w:val="003D1638"/>
    <w:rsid w:val="003D2914"/>
    <w:rsid w:val="003D46EA"/>
    <w:rsid w:val="003E2DA5"/>
    <w:rsid w:val="003E3197"/>
    <w:rsid w:val="003E33E2"/>
    <w:rsid w:val="003E4C53"/>
    <w:rsid w:val="003E65CD"/>
    <w:rsid w:val="003E7CB6"/>
    <w:rsid w:val="003F3F89"/>
    <w:rsid w:val="003F5725"/>
    <w:rsid w:val="004033F2"/>
    <w:rsid w:val="00405075"/>
    <w:rsid w:val="00405CB5"/>
    <w:rsid w:val="00407E99"/>
    <w:rsid w:val="00416B05"/>
    <w:rsid w:val="00417149"/>
    <w:rsid w:val="00420EFF"/>
    <w:rsid w:val="00427817"/>
    <w:rsid w:val="00434C42"/>
    <w:rsid w:val="004356A1"/>
    <w:rsid w:val="0045103F"/>
    <w:rsid w:val="00456176"/>
    <w:rsid w:val="0046252D"/>
    <w:rsid w:val="004630FE"/>
    <w:rsid w:val="00463CDE"/>
    <w:rsid w:val="00463EF3"/>
    <w:rsid w:val="004657E1"/>
    <w:rsid w:val="00472199"/>
    <w:rsid w:val="00472516"/>
    <w:rsid w:val="00474339"/>
    <w:rsid w:val="00476B2F"/>
    <w:rsid w:val="004824C2"/>
    <w:rsid w:val="00482F98"/>
    <w:rsid w:val="00494E00"/>
    <w:rsid w:val="0049536F"/>
    <w:rsid w:val="004977AE"/>
    <w:rsid w:val="00497C42"/>
    <w:rsid w:val="004A21F0"/>
    <w:rsid w:val="004B33E7"/>
    <w:rsid w:val="004C35CE"/>
    <w:rsid w:val="004C4609"/>
    <w:rsid w:val="004C4E9F"/>
    <w:rsid w:val="004C55D8"/>
    <w:rsid w:val="004E18F3"/>
    <w:rsid w:val="004E1E8E"/>
    <w:rsid w:val="004E2B89"/>
    <w:rsid w:val="004E3884"/>
    <w:rsid w:val="004F66CD"/>
    <w:rsid w:val="005015D7"/>
    <w:rsid w:val="005050E5"/>
    <w:rsid w:val="005058B8"/>
    <w:rsid w:val="00506F7F"/>
    <w:rsid w:val="00511A39"/>
    <w:rsid w:val="00513383"/>
    <w:rsid w:val="0051553D"/>
    <w:rsid w:val="0051689D"/>
    <w:rsid w:val="00516D3C"/>
    <w:rsid w:val="00521FF7"/>
    <w:rsid w:val="00523C33"/>
    <w:rsid w:val="00524594"/>
    <w:rsid w:val="00531864"/>
    <w:rsid w:val="00531C96"/>
    <w:rsid w:val="00534120"/>
    <w:rsid w:val="005342B3"/>
    <w:rsid w:val="00540A5B"/>
    <w:rsid w:val="005454AB"/>
    <w:rsid w:val="0055136F"/>
    <w:rsid w:val="0055217D"/>
    <w:rsid w:val="00552656"/>
    <w:rsid w:val="00554868"/>
    <w:rsid w:val="005603F8"/>
    <w:rsid w:val="005677AF"/>
    <w:rsid w:val="005710E3"/>
    <w:rsid w:val="005716C1"/>
    <w:rsid w:val="00572D76"/>
    <w:rsid w:val="00580630"/>
    <w:rsid w:val="00583F47"/>
    <w:rsid w:val="005851BF"/>
    <w:rsid w:val="0059076E"/>
    <w:rsid w:val="00590FE3"/>
    <w:rsid w:val="00592B7F"/>
    <w:rsid w:val="00597139"/>
    <w:rsid w:val="005A4677"/>
    <w:rsid w:val="005B1168"/>
    <w:rsid w:val="005B1DD8"/>
    <w:rsid w:val="005B44FE"/>
    <w:rsid w:val="005C0A2A"/>
    <w:rsid w:val="005C5988"/>
    <w:rsid w:val="005D02AC"/>
    <w:rsid w:val="005D5AC9"/>
    <w:rsid w:val="005E084F"/>
    <w:rsid w:val="005E2186"/>
    <w:rsid w:val="005E2E1F"/>
    <w:rsid w:val="005E4227"/>
    <w:rsid w:val="005E7EF6"/>
    <w:rsid w:val="005F15B8"/>
    <w:rsid w:val="005F44D8"/>
    <w:rsid w:val="00603E0E"/>
    <w:rsid w:val="00605217"/>
    <w:rsid w:val="0060797D"/>
    <w:rsid w:val="00615BAD"/>
    <w:rsid w:val="00617ADB"/>
    <w:rsid w:val="00622BA7"/>
    <w:rsid w:val="006232D9"/>
    <w:rsid w:val="00631D8B"/>
    <w:rsid w:val="00633C9E"/>
    <w:rsid w:val="00633CF8"/>
    <w:rsid w:val="0063569B"/>
    <w:rsid w:val="0063608F"/>
    <w:rsid w:val="00636D5F"/>
    <w:rsid w:val="00637AD4"/>
    <w:rsid w:val="00641E31"/>
    <w:rsid w:val="00644FB1"/>
    <w:rsid w:val="006451BA"/>
    <w:rsid w:val="0065511C"/>
    <w:rsid w:val="00661884"/>
    <w:rsid w:val="006619EE"/>
    <w:rsid w:val="00661B81"/>
    <w:rsid w:val="0066387A"/>
    <w:rsid w:val="00665DC4"/>
    <w:rsid w:val="006664A2"/>
    <w:rsid w:val="00672182"/>
    <w:rsid w:val="006738DF"/>
    <w:rsid w:val="00673FAE"/>
    <w:rsid w:val="00677298"/>
    <w:rsid w:val="00682106"/>
    <w:rsid w:val="00684E11"/>
    <w:rsid w:val="00696A6C"/>
    <w:rsid w:val="006A21A1"/>
    <w:rsid w:val="006A2CA1"/>
    <w:rsid w:val="006A4C4B"/>
    <w:rsid w:val="006A53FE"/>
    <w:rsid w:val="006A54D1"/>
    <w:rsid w:val="006A5AC0"/>
    <w:rsid w:val="006A65E7"/>
    <w:rsid w:val="006B166B"/>
    <w:rsid w:val="006B22EE"/>
    <w:rsid w:val="006B4A10"/>
    <w:rsid w:val="006B7D77"/>
    <w:rsid w:val="006C4883"/>
    <w:rsid w:val="006C6AD6"/>
    <w:rsid w:val="006D5E86"/>
    <w:rsid w:val="006E05D2"/>
    <w:rsid w:val="006E53CF"/>
    <w:rsid w:val="006E5F95"/>
    <w:rsid w:val="006F0FC4"/>
    <w:rsid w:val="006F162C"/>
    <w:rsid w:val="006F381B"/>
    <w:rsid w:val="006F3AF6"/>
    <w:rsid w:val="006F3D26"/>
    <w:rsid w:val="006F79C6"/>
    <w:rsid w:val="00703E80"/>
    <w:rsid w:val="00712A9B"/>
    <w:rsid w:val="00712E69"/>
    <w:rsid w:val="0071319F"/>
    <w:rsid w:val="00714AB1"/>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08"/>
    <w:rsid w:val="00791036"/>
    <w:rsid w:val="007957A7"/>
    <w:rsid w:val="00797380"/>
    <w:rsid w:val="007C02CA"/>
    <w:rsid w:val="007C04C2"/>
    <w:rsid w:val="007C149D"/>
    <w:rsid w:val="007C2762"/>
    <w:rsid w:val="007C3306"/>
    <w:rsid w:val="007C414E"/>
    <w:rsid w:val="007D7029"/>
    <w:rsid w:val="007E1999"/>
    <w:rsid w:val="007E3422"/>
    <w:rsid w:val="007F15C4"/>
    <w:rsid w:val="007F5256"/>
    <w:rsid w:val="008029DC"/>
    <w:rsid w:val="00804CA5"/>
    <w:rsid w:val="00817367"/>
    <w:rsid w:val="00830E36"/>
    <w:rsid w:val="008312AC"/>
    <w:rsid w:val="00834357"/>
    <w:rsid w:val="00843CA4"/>
    <w:rsid w:val="00850D9A"/>
    <w:rsid w:val="00853601"/>
    <w:rsid w:val="00853A23"/>
    <w:rsid w:val="00854C08"/>
    <w:rsid w:val="00857C89"/>
    <w:rsid w:val="008603DF"/>
    <w:rsid w:val="00860B72"/>
    <w:rsid w:val="008678D4"/>
    <w:rsid w:val="0086791F"/>
    <w:rsid w:val="0087044D"/>
    <w:rsid w:val="008719F7"/>
    <w:rsid w:val="0088083C"/>
    <w:rsid w:val="00884F28"/>
    <w:rsid w:val="00887C88"/>
    <w:rsid w:val="00891E18"/>
    <w:rsid w:val="00895141"/>
    <w:rsid w:val="008A22FF"/>
    <w:rsid w:val="008A6380"/>
    <w:rsid w:val="008A6792"/>
    <w:rsid w:val="008B26AE"/>
    <w:rsid w:val="008B55BC"/>
    <w:rsid w:val="008C1F3C"/>
    <w:rsid w:val="008C67EA"/>
    <w:rsid w:val="008D114F"/>
    <w:rsid w:val="008D1D8A"/>
    <w:rsid w:val="008D248D"/>
    <w:rsid w:val="008D7520"/>
    <w:rsid w:val="008D7780"/>
    <w:rsid w:val="008E2DD1"/>
    <w:rsid w:val="008F01A5"/>
    <w:rsid w:val="008F32C8"/>
    <w:rsid w:val="008F7B45"/>
    <w:rsid w:val="00902D29"/>
    <w:rsid w:val="009040F7"/>
    <w:rsid w:val="009044B5"/>
    <w:rsid w:val="00904C38"/>
    <w:rsid w:val="00905B3F"/>
    <w:rsid w:val="009072C7"/>
    <w:rsid w:val="00910833"/>
    <w:rsid w:val="00911BAB"/>
    <w:rsid w:val="00912DE6"/>
    <w:rsid w:val="0093350C"/>
    <w:rsid w:val="00934888"/>
    <w:rsid w:val="00942649"/>
    <w:rsid w:val="0094564F"/>
    <w:rsid w:val="00945C37"/>
    <w:rsid w:val="00951FB2"/>
    <w:rsid w:val="009550FB"/>
    <w:rsid w:val="0095645C"/>
    <w:rsid w:val="00962515"/>
    <w:rsid w:val="009754B1"/>
    <w:rsid w:val="00977220"/>
    <w:rsid w:val="009824D4"/>
    <w:rsid w:val="009856CE"/>
    <w:rsid w:val="00986245"/>
    <w:rsid w:val="009A1F1B"/>
    <w:rsid w:val="009A3F21"/>
    <w:rsid w:val="009A6A5A"/>
    <w:rsid w:val="009B1C8A"/>
    <w:rsid w:val="009C238F"/>
    <w:rsid w:val="009C5F28"/>
    <w:rsid w:val="009C6F30"/>
    <w:rsid w:val="009D2609"/>
    <w:rsid w:val="009D6012"/>
    <w:rsid w:val="009F2ADD"/>
    <w:rsid w:val="009F435B"/>
    <w:rsid w:val="009F4669"/>
    <w:rsid w:val="009F5685"/>
    <w:rsid w:val="00A02AF7"/>
    <w:rsid w:val="00A06E9D"/>
    <w:rsid w:val="00A075EF"/>
    <w:rsid w:val="00A1255D"/>
    <w:rsid w:val="00A12AA3"/>
    <w:rsid w:val="00A12C78"/>
    <w:rsid w:val="00A30BEC"/>
    <w:rsid w:val="00A3233B"/>
    <w:rsid w:val="00A3716D"/>
    <w:rsid w:val="00A463E2"/>
    <w:rsid w:val="00A516C7"/>
    <w:rsid w:val="00A5274E"/>
    <w:rsid w:val="00A55709"/>
    <w:rsid w:val="00A5575B"/>
    <w:rsid w:val="00A60CB2"/>
    <w:rsid w:val="00A627C8"/>
    <w:rsid w:val="00A80183"/>
    <w:rsid w:val="00A80859"/>
    <w:rsid w:val="00A813A5"/>
    <w:rsid w:val="00A828BA"/>
    <w:rsid w:val="00A863C0"/>
    <w:rsid w:val="00A86EE6"/>
    <w:rsid w:val="00A922D9"/>
    <w:rsid w:val="00A937EF"/>
    <w:rsid w:val="00A93E3F"/>
    <w:rsid w:val="00A969CC"/>
    <w:rsid w:val="00AA0895"/>
    <w:rsid w:val="00AA2ACD"/>
    <w:rsid w:val="00AA42AE"/>
    <w:rsid w:val="00AA5ED0"/>
    <w:rsid w:val="00AA6882"/>
    <w:rsid w:val="00AB336B"/>
    <w:rsid w:val="00AB422D"/>
    <w:rsid w:val="00AB489D"/>
    <w:rsid w:val="00AB5960"/>
    <w:rsid w:val="00AB644D"/>
    <w:rsid w:val="00AC04A1"/>
    <w:rsid w:val="00AC6E01"/>
    <w:rsid w:val="00AD011C"/>
    <w:rsid w:val="00AD05ED"/>
    <w:rsid w:val="00AD13D8"/>
    <w:rsid w:val="00AD2A69"/>
    <w:rsid w:val="00AD491B"/>
    <w:rsid w:val="00AD659C"/>
    <w:rsid w:val="00AE0857"/>
    <w:rsid w:val="00AE2AF0"/>
    <w:rsid w:val="00AE4565"/>
    <w:rsid w:val="00AE55B8"/>
    <w:rsid w:val="00AE6216"/>
    <w:rsid w:val="00AF0839"/>
    <w:rsid w:val="00AF17FC"/>
    <w:rsid w:val="00B00228"/>
    <w:rsid w:val="00B004A7"/>
    <w:rsid w:val="00B004A8"/>
    <w:rsid w:val="00B02E3B"/>
    <w:rsid w:val="00B0411E"/>
    <w:rsid w:val="00B04E3A"/>
    <w:rsid w:val="00B058EA"/>
    <w:rsid w:val="00B06161"/>
    <w:rsid w:val="00B157D5"/>
    <w:rsid w:val="00B15D49"/>
    <w:rsid w:val="00B22FFC"/>
    <w:rsid w:val="00B27F42"/>
    <w:rsid w:val="00B40FA9"/>
    <w:rsid w:val="00B42651"/>
    <w:rsid w:val="00B43C3D"/>
    <w:rsid w:val="00B44D21"/>
    <w:rsid w:val="00B518F5"/>
    <w:rsid w:val="00B646E5"/>
    <w:rsid w:val="00B67E2E"/>
    <w:rsid w:val="00B75F15"/>
    <w:rsid w:val="00B760BE"/>
    <w:rsid w:val="00B7713E"/>
    <w:rsid w:val="00B81C62"/>
    <w:rsid w:val="00B831B4"/>
    <w:rsid w:val="00B8564A"/>
    <w:rsid w:val="00B95E16"/>
    <w:rsid w:val="00BC017D"/>
    <w:rsid w:val="00BC5699"/>
    <w:rsid w:val="00BD5304"/>
    <w:rsid w:val="00BE2120"/>
    <w:rsid w:val="00BE594B"/>
    <w:rsid w:val="00BF0313"/>
    <w:rsid w:val="00BF1804"/>
    <w:rsid w:val="00BF3884"/>
    <w:rsid w:val="00BF6F21"/>
    <w:rsid w:val="00C20EE9"/>
    <w:rsid w:val="00C214C3"/>
    <w:rsid w:val="00C24B52"/>
    <w:rsid w:val="00C36B45"/>
    <w:rsid w:val="00C45C8B"/>
    <w:rsid w:val="00C51B16"/>
    <w:rsid w:val="00C51D13"/>
    <w:rsid w:val="00C631F8"/>
    <w:rsid w:val="00C645D2"/>
    <w:rsid w:val="00C650DB"/>
    <w:rsid w:val="00C72FFB"/>
    <w:rsid w:val="00C81359"/>
    <w:rsid w:val="00C81797"/>
    <w:rsid w:val="00C83441"/>
    <w:rsid w:val="00C84E9F"/>
    <w:rsid w:val="00C870E2"/>
    <w:rsid w:val="00C87528"/>
    <w:rsid w:val="00C87798"/>
    <w:rsid w:val="00C91B9D"/>
    <w:rsid w:val="00C95164"/>
    <w:rsid w:val="00CA519B"/>
    <w:rsid w:val="00CA5772"/>
    <w:rsid w:val="00CA57E3"/>
    <w:rsid w:val="00CA5E9E"/>
    <w:rsid w:val="00CA7DD4"/>
    <w:rsid w:val="00CB054C"/>
    <w:rsid w:val="00CB15B4"/>
    <w:rsid w:val="00CB3B16"/>
    <w:rsid w:val="00CB3BA9"/>
    <w:rsid w:val="00CB430C"/>
    <w:rsid w:val="00CB431C"/>
    <w:rsid w:val="00CB45DA"/>
    <w:rsid w:val="00CC2266"/>
    <w:rsid w:val="00CD7F9C"/>
    <w:rsid w:val="00CE2BDB"/>
    <w:rsid w:val="00CE5613"/>
    <w:rsid w:val="00CF216F"/>
    <w:rsid w:val="00CF6AC7"/>
    <w:rsid w:val="00CF7866"/>
    <w:rsid w:val="00D02D17"/>
    <w:rsid w:val="00D065AA"/>
    <w:rsid w:val="00D15851"/>
    <w:rsid w:val="00D20635"/>
    <w:rsid w:val="00D21DCD"/>
    <w:rsid w:val="00D2235F"/>
    <w:rsid w:val="00D229E2"/>
    <w:rsid w:val="00D2445E"/>
    <w:rsid w:val="00D27A23"/>
    <w:rsid w:val="00D32C20"/>
    <w:rsid w:val="00D435F8"/>
    <w:rsid w:val="00D43E78"/>
    <w:rsid w:val="00D47FF6"/>
    <w:rsid w:val="00D51448"/>
    <w:rsid w:val="00D51BF1"/>
    <w:rsid w:val="00D54867"/>
    <w:rsid w:val="00D55B5B"/>
    <w:rsid w:val="00D57990"/>
    <w:rsid w:val="00D62E53"/>
    <w:rsid w:val="00D6410F"/>
    <w:rsid w:val="00D73211"/>
    <w:rsid w:val="00D75344"/>
    <w:rsid w:val="00D7684B"/>
    <w:rsid w:val="00D8684F"/>
    <w:rsid w:val="00D97A23"/>
    <w:rsid w:val="00DB1459"/>
    <w:rsid w:val="00DB34DD"/>
    <w:rsid w:val="00DB3DC4"/>
    <w:rsid w:val="00DB6C36"/>
    <w:rsid w:val="00DC0D87"/>
    <w:rsid w:val="00DC3F89"/>
    <w:rsid w:val="00DC7AAD"/>
    <w:rsid w:val="00DD0218"/>
    <w:rsid w:val="00DD02D3"/>
    <w:rsid w:val="00DD36C1"/>
    <w:rsid w:val="00DE0474"/>
    <w:rsid w:val="00DE1C69"/>
    <w:rsid w:val="00DE4E58"/>
    <w:rsid w:val="00DF36CA"/>
    <w:rsid w:val="00DF4675"/>
    <w:rsid w:val="00DF72D1"/>
    <w:rsid w:val="00E04A93"/>
    <w:rsid w:val="00E07329"/>
    <w:rsid w:val="00E1148B"/>
    <w:rsid w:val="00E166A6"/>
    <w:rsid w:val="00E2673A"/>
    <w:rsid w:val="00E30B96"/>
    <w:rsid w:val="00E344EF"/>
    <w:rsid w:val="00E410D6"/>
    <w:rsid w:val="00E411F4"/>
    <w:rsid w:val="00E42262"/>
    <w:rsid w:val="00E46D3B"/>
    <w:rsid w:val="00E46D9A"/>
    <w:rsid w:val="00E52853"/>
    <w:rsid w:val="00E5305F"/>
    <w:rsid w:val="00E53E70"/>
    <w:rsid w:val="00E54378"/>
    <w:rsid w:val="00E547D2"/>
    <w:rsid w:val="00E559FD"/>
    <w:rsid w:val="00E5751E"/>
    <w:rsid w:val="00E772C4"/>
    <w:rsid w:val="00E77EAA"/>
    <w:rsid w:val="00E81190"/>
    <w:rsid w:val="00E9129D"/>
    <w:rsid w:val="00E9166C"/>
    <w:rsid w:val="00E919CA"/>
    <w:rsid w:val="00E91FF1"/>
    <w:rsid w:val="00E92CC8"/>
    <w:rsid w:val="00EA2450"/>
    <w:rsid w:val="00EA2DDC"/>
    <w:rsid w:val="00EA592B"/>
    <w:rsid w:val="00EB0061"/>
    <w:rsid w:val="00EB1D71"/>
    <w:rsid w:val="00EB1DFC"/>
    <w:rsid w:val="00EC2305"/>
    <w:rsid w:val="00EC24D6"/>
    <w:rsid w:val="00EC319B"/>
    <w:rsid w:val="00EC345E"/>
    <w:rsid w:val="00EC5474"/>
    <w:rsid w:val="00EC6D23"/>
    <w:rsid w:val="00EC77E5"/>
    <w:rsid w:val="00ED207E"/>
    <w:rsid w:val="00ED3CCF"/>
    <w:rsid w:val="00ED45D1"/>
    <w:rsid w:val="00ED6B57"/>
    <w:rsid w:val="00ED7335"/>
    <w:rsid w:val="00EE01DF"/>
    <w:rsid w:val="00EE5FAC"/>
    <w:rsid w:val="00EF2995"/>
    <w:rsid w:val="00EF481F"/>
    <w:rsid w:val="00EF5801"/>
    <w:rsid w:val="00EF6825"/>
    <w:rsid w:val="00F00491"/>
    <w:rsid w:val="00F01AE0"/>
    <w:rsid w:val="00F07ACD"/>
    <w:rsid w:val="00F140DA"/>
    <w:rsid w:val="00F20CF7"/>
    <w:rsid w:val="00F24455"/>
    <w:rsid w:val="00F30A4F"/>
    <w:rsid w:val="00F323B1"/>
    <w:rsid w:val="00F35EF2"/>
    <w:rsid w:val="00F41A0B"/>
    <w:rsid w:val="00F41CE0"/>
    <w:rsid w:val="00F52812"/>
    <w:rsid w:val="00F52E44"/>
    <w:rsid w:val="00F53E12"/>
    <w:rsid w:val="00F555A5"/>
    <w:rsid w:val="00F55B90"/>
    <w:rsid w:val="00F56B8B"/>
    <w:rsid w:val="00F56CFE"/>
    <w:rsid w:val="00F71282"/>
    <w:rsid w:val="00F74AE3"/>
    <w:rsid w:val="00F75DBE"/>
    <w:rsid w:val="00F83376"/>
    <w:rsid w:val="00F86B93"/>
    <w:rsid w:val="00F947C4"/>
    <w:rsid w:val="00F961E8"/>
    <w:rsid w:val="00F96284"/>
    <w:rsid w:val="00F96D2E"/>
    <w:rsid w:val="00F97E99"/>
    <w:rsid w:val="00FA08D9"/>
    <w:rsid w:val="00FB0086"/>
    <w:rsid w:val="00FB2715"/>
    <w:rsid w:val="00FB5074"/>
    <w:rsid w:val="00FB77D0"/>
    <w:rsid w:val="00FC5E05"/>
    <w:rsid w:val="00FD1A57"/>
    <w:rsid w:val="00FD1B02"/>
    <w:rsid w:val="00FD6D72"/>
    <w:rsid w:val="00FF3D76"/>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A15"/>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2D5D5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Anglicare SQ Symes Grove Home for the Aged</Home>
    <Signed xmlns="a8338b6e-77a6-4851-82b6-98166143ffdd" xsi:nil="true"/>
    <Uploaded xmlns="a8338b6e-77a6-4851-82b6-98166143ffdd">true</Uploaded>
    <Management_x0020_Company xmlns="a8338b6e-77a6-4851-82b6-98166143ffdd" xsi:nil="true"/>
    <Doc_x0020_Date xmlns="a8338b6e-77a6-4851-82b6-98166143ffdd">2022-05-13T00:00:52+00:00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7B725745-7CF4-DC11-AD41-005056922186</Home_x0020_ID>
    <State xmlns="a8338b6e-77a6-4851-82b6-98166143ffdd" xsi:nil="true"/>
    <Doc_x0020_Sent_Received_x0020_Date xmlns="a8338b6e-77a6-4851-82b6-98166143ffdd">2022-05-13T00:00:00+00:00</Doc_x0020_Sent_Received_x0020_Date>
    <Activity_x0020_ID xmlns="a8338b6e-77a6-4851-82b6-98166143ffdd">18E3A93E-1E54-E911-BBE1-005056922186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BAE0E4F-383F-472E-B927-1F3827F67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microsoft.com/office/2006/metadata/properties"/>
    <ds:schemaRef ds:uri="a8338b6e-77a6-4851-82b6-98166143ffdd"/>
    <ds:schemaRef ds:uri="http://purl.org/dc/dcmitype/"/>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1E1D0DE6-74F0-4453-84AC-12203C32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5694</Words>
  <Characters>32458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2022-06-24T03:47:00Z</dcterms:created>
  <dcterms:modified xsi:type="dcterms:W3CDTF">2022-06-24T03:47:00Z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