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51280" w14:textId="77777777" w:rsidR="00D2559D" w:rsidRPr="002C3EBF" w:rsidRDefault="000E1AF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3B513BC" wp14:editId="43B513B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5268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3B51281" w14:textId="77777777" w:rsidR="00D2559D" w:rsidRDefault="000E1AF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3B51282" w14:textId="77777777" w:rsidR="00D2559D" w:rsidRDefault="000E1AF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3B51283" w14:textId="77777777" w:rsidR="00D2559D" w:rsidRPr="002C3EBF" w:rsidRDefault="000E1AF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5297B" w14:paraId="43B51286" w14:textId="77777777" w:rsidTr="00E5297B">
        <w:tc>
          <w:tcPr>
            <w:cnfStyle w:val="001000000000" w:firstRow="0" w:lastRow="0" w:firstColumn="1" w:lastColumn="0" w:oddVBand="0" w:evenVBand="0" w:oddHBand="0" w:evenHBand="0" w:firstRowFirstColumn="0" w:firstRowLastColumn="0" w:lastRowFirstColumn="0" w:lastRowLastColumn="0"/>
            <w:tcW w:w="3227" w:type="dxa"/>
          </w:tcPr>
          <w:p w14:paraId="43B51284" w14:textId="77777777" w:rsidR="00D2559D" w:rsidRPr="00996FAF" w:rsidRDefault="000E1AF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3B51285" w14:textId="77777777" w:rsidR="00D2559D" w:rsidRPr="00996FAF" w:rsidRDefault="000E1A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Arcare</w:t>
            </w:r>
            <w:proofErr w:type="spellEnd"/>
            <w:r w:rsidRPr="00996FAF">
              <w:rPr>
                <w:rFonts w:ascii="Arial" w:hAnsi="Arial" w:cs="Arial"/>
                <w:color w:val="auto"/>
              </w:rPr>
              <w:t xml:space="preserve"> Birtinya</w:t>
            </w:r>
          </w:p>
        </w:tc>
      </w:tr>
      <w:tr w:rsidR="00E5297B" w14:paraId="43B51289" w14:textId="77777777" w:rsidTr="00E529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B51287" w14:textId="77777777" w:rsidR="00CA37CB" w:rsidRPr="00996FAF" w:rsidRDefault="000E1AF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3B51288" w14:textId="77777777" w:rsidR="00CA37CB" w:rsidRPr="00996FAF" w:rsidRDefault="000E1AF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14 Waterside Retreat</w:t>
            </w:r>
            <w:r w:rsidRPr="00602258">
              <w:rPr>
                <w:rFonts w:ascii="Arial" w:hAnsi="Arial" w:cs="Arial"/>
                <w:color w:val="auto"/>
              </w:rPr>
              <w:t xml:space="preserve"> Birtinya QLD 4575</w:t>
            </w:r>
          </w:p>
        </w:tc>
      </w:tr>
      <w:tr w:rsidR="00E5297B" w14:paraId="43B5128C" w14:textId="77777777" w:rsidTr="00E5297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B5128A" w14:textId="77777777" w:rsidR="00CA37CB" w:rsidRPr="00996FAF" w:rsidRDefault="000E1AF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3B5128B" w14:textId="77777777" w:rsidR="00CA37CB" w:rsidRPr="00996FAF" w:rsidRDefault="000E1A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8233</w:t>
            </w:r>
          </w:p>
        </w:tc>
      </w:tr>
      <w:tr w:rsidR="00E5297B" w14:paraId="43B5128F" w14:textId="77777777" w:rsidTr="00E529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B5128D" w14:textId="77777777" w:rsidR="00D2559D" w:rsidRPr="00996FAF" w:rsidRDefault="000E1AF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3B5128E" w14:textId="77777777" w:rsidR="00D2559D" w:rsidRPr="00996FAF" w:rsidRDefault="000E1AF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Arcare</w:t>
            </w:r>
            <w:proofErr w:type="spellEnd"/>
            <w:r w:rsidRPr="00996FAF">
              <w:rPr>
                <w:rFonts w:ascii="Arial" w:hAnsi="Arial" w:cs="Arial"/>
                <w:color w:val="auto"/>
              </w:rPr>
              <w:t xml:space="preserve"> Pty Ltd</w:t>
            </w:r>
          </w:p>
        </w:tc>
      </w:tr>
      <w:tr w:rsidR="00E5297B" w14:paraId="43B51292" w14:textId="77777777" w:rsidTr="00E5297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B51290" w14:textId="77777777" w:rsidR="00D2559D" w:rsidRPr="00996FAF" w:rsidRDefault="000E1AF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3B51291" w14:textId="77777777" w:rsidR="00D2559D" w:rsidRPr="00996FAF" w:rsidRDefault="000E1A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5297B" w14:paraId="43B51295" w14:textId="77777777" w:rsidTr="00E529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B51293" w14:textId="77777777" w:rsidR="00D2559D" w:rsidRPr="00996FAF" w:rsidRDefault="000E1AF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3B51294" w14:textId="77777777" w:rsidR="00D2559D" w:rsidRPr="00996FAF" w:rsidRDefault="000E1AF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August 2023</w:t>
            </w:r>
          </w:p>
        </w:tc>
      </w:tr>
      <w:tr w:rsidR="00E5297B" w14:paraId="43B51298" w14:textId="77777777" w:rsidTr="00E5297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3B51296" w14:textId="77777777" w:rsidR="00D2559D" w:rsidRPr="00996FAF" w:rsidRDefault="000E1AF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3B51297" w14:textId="50803F7E" w:rsidR="00D2559D" w:rsidRPr="00996FAF" w:rsidRDefault="0054185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September 2023</w:t>
            </w:r>
          </w:p>
        </w:tc>
      </w:tr>
    </w:tbl>
    <w:bookmarkEnd w:id="0"/>
    <w:p w14:paraId="43B51299" w14:textId="77777777" w:rsidR="00FA0A5B" w:rsidRPr="00996FAF" w:rsidRDefault="000E1AF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3B5129A" w14:textId="77777777" w:rsidR="000078F8" w:rsidRPr="00996FAF" w:rsidRDefault="000E1AF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3B5129B" w14:textId="7AC2CE61" w:rsidR="000078F8" w:rsidRPr="00996FAF" w:rsidRDefault="000E1AF1" w:rsidP="0036130C">
      <w:pPr>
        <w:pStyle w:val="NormalArial"/>
      </w:pPr>
      <w:r w:rsidRPr="00996FAF">
        <w:t xml:space="preserve">This performance report for </w:t>
      </w:r>
      <w:proofErr w:type="spellStart"/>
      <w:r w:rsidRPr="00996FAF">
        <w:rPr>
          <w:color w:val="auto"/>
        </w:rPr>
        <w:t>Arcare</w:t>
      </w:r>
      <w:proofErr w:type="spellEnd"/>
      <w:r w:rsidRPr="00996FAF">
        <w:rPr>
          <w:color w:val="auto"/>
        </w:rPr>
        <w:t xml:space="preserve"> Birtinya (</w:t>
      </w:r>
      <w:r w:rsidRPr="00996FAF">
        <w:rPr>
          <w:b/>
          <w:color w:val="auto"/>
        </w:rPr>
        <w:t>the service</w:t>
      </w:r>
      <w:r w:rsidRPr="00996FAF">
        <w:rPr>
          <w:color w:val="auto"/>
        </w:rPr>
        <w:t xml:space="preserve">) has been prepared </w:t>
      </w:r>
      <w:r w:rsidRPr="00541859">
        <w:rPr>
          <w:color w:val="auto"/>
        </w:rPr>
        <w:t xml:space="preserve">by </w:t>
      </w:r>
      <w:r w:rsidR="00541859" w:rsidRPr="00541859">
        <w:rPr>
          <w:color w:val="auto"/>
        </w:rPr>
        <w:t>P.</w:t>
      </w:r>
      <w:r w:rsidR="00541859">
        <w:rPr>
          <w:color w:val="auto"/>
        </w:rPr>
        <w:t xml:space="preserve"> </w:t>
      </w:r>
      <w:proofErr w:type="spellStart"/>
      <w:r w:rsidR="00541859" w:rsidRPr="00541859">
        <w:rPr>
          <w:color w:val="auto"/>
        </w:rPr>
        <w:t>Sherin</w:t>
      </w:r>
      <w:proofErr w:type="spellEnd"/>
      <w:r w:rsidRPr="00541859">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43B5129C" w14:textId="77777777" w:rsidR="000078F8" w:rsidRPr="00996FAF" w:rsidRDefault="000E1AF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3B5129D" w14:textId="77777777" w:rsidR="000078F8" w:rsidRPr="00996FAF" w:rsidRDefault="000E1AF1" w:rsidP="0036130C">
      <w:pPr>
        <w:pStyle w:val="NormalArial"/>
      </w:pPr>
      <w:r w:rsidRPr="00996FAF">
        <w:t>The report also specifies any areas in which improvements must be made to ensure the Quality Standards are complied with.</w:t>
      </w:r>
    </w:p>
    <w:p w14:paraId="43B5129E" w14:textId="77777777" w:rsidR="00DF37F2" w:rsidRPr="00996FAF" w:rsidRDefault="000E1AF1" w:rsidP="00712752">
      <w:pPr>
        <w:pStyle w:val="Heading1"/>
        <w:spacing w:before="240" w:after="240" w:line="22" w:lineRule="atLeast"/>
        <w:rPr>
          <w:rFonts w:ascii="Arial" w:hAnsi="Arial" w:cs="Arial"/>
        </w:rPr>
      </w:pPr>
      <w:r w:rsidRPr="00996FAF">
        <w:rPr>
          <w:rFonts w:ascii="Arial" w:hAnsi="Arial" w:cs="Arial"/>
        </w:rPr>
        <w:t>Material relied on</w:t>
      </w:r>
    </w:p>
    <w:p w14:paraId="43B5129F" w14:textId="77777777" w:rsidR="00DF37F2" w:rsidRPr="00996FAF" w:rsidRDefault="000E1AF1" w:rsidP="0036130C">
      <w:pPr>
        <w:pStyle w:val="NormalArial"/>
      </w:pPr>
      <w:r w:rsidRPr="00996FAF">
        <w:t>The following information has been considered in preparing the performance report:</w:t>
      </w:r>
    </w:p>
    <w:p w14:paraId="143513D9" w14:textId="74A3C147" w:rsidR="00541859" w:rsidRPr="00541859" w:rsidRDefault="00541859"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T</w:t>
      </w:r>
      <w:r>
        <w:rPr>
          <w:rFonts w:ascii="Arial" w:hAnsi="Arial" w:cs="Arial"/>
        </w:rPr>
        <w:t xml:space="preserve">he assessment team’s report </w:t>
      </w:r>
      <w:r w:rsidRPr="00996FAF">
        <w:rPr>
          <w:rFonts w:ascii="Arial" w:hAnsi="Arial" w:cs="Arial"/>
        </w:rPr>
        <w:t xml:space="preserve">for </w:t>
      </w:r>
      <w:r w:rsidRPr="00996FAF">
        <w:rPr>
          <w:rFonts w:ascii="Arial" w:hAnsi="Arial" w:cs="Arial"/>
          <w:color w:val="auto"/>
        </w:rPr>
        <w:t xml:space="preserve">the </w:t>
      </w:r>
      <w:r w:rsidRPr="0041446A">
        <w:rPr>
          <w:rFonts w:ascii="Arial" w:hAnsi="Arial" w:cs="Arial"/>
        </w:rPr>
        <w:t>Assessment Contact - Site; the Assessment Contact - Site report was informed by a site assessment, observations at the service, review of documents and interviews with staff, consumers/representatives</w:t>
      </w:r>
      <w:r w:rsidR="00C04B8F">
        <w:rPr>
          <w:rFonts w:ascii="Arial" w:hAnsi="Arial" w:cs="Arial"/>
        </w:rPr>
        <w:t>,</w:t>
      </w:r>
      <w:r w:rsidRPr="0041446A">
        <w:rPr>
          <w:rFonts w:ascii="Arial" w:hAnsi="Arial" w:cs="Arial"/>
        </w:rPr>
        <w:t xml:space="preserve"> and others.</w:t>
      </w:r>
    </w:p>
    <w:p w14:paraId="43B512A4" w14:textId="1E746AC2" w:rsidR="003B1763" w:rsidRPr="00712752" w:rsidRDefault="000E1AF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3B512A5" w14:textId="77777777" w:rsidR="00FC045E" w:rsidRPr="00996FAF" w:rsidRDefault="000E1AF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5297B" w14:paraId="43B512A8" w14:textId="77777777" w:rsidTr="00E5297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3B512A6" w14:textId="77777777" w:rsidR="00FC045E" w:rsidRPr="00996FAF" w:rsidRDefault="000E1AF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3B512A7" w14:textId="6773CE1D" w:rsidR="00FC045E" w:rsidRPr="00541859" w:rsidRDefault="00A4075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1AF1" w:rsidRPr="00541859">
                  <w:rPr>
                    <w:rFonts w:ascii="Arial" w:hAnsi="Arial" w:cs="Arial"/>
                    <w:b w:val="0"/>
                    <w:bCs/>
                  </w:rPr>
                  <w:t>Not applicable as not all requirements have been assessed</w:t>
                </w:r>
              </w:sdtContent>
            </w:sdt>
          </w:p>
        </w:tc>
      </w:tr>
      <w:tr w:rsidR="00E5297B" w14:paraId="43B512AE" w14:textId="77777777" w:rsidTr="00E5297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B512AC" w14:textId="77777777" w:rsidR="00FC045E" w:rsidRPr="00996FAF" w:rsidRDefault="000E1AF1"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3B512AD" w14:textId="6E665BE2" w:rsidR="00FC045E" w:rsidRPr="00541859" w:rsidRDefault="00A4075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1AF1" w:rsidRPr="00541859">
                  <w:rPr>
                    <w:rFonts w:ascii="Arial" w:hAnsi="Arial" w:cs="Arial"/>
                    <w:bCs/>
                  </w:rPr>
                  <w:t>Not applicable as not all requirements have been assessed</w:t>
                </w:r>
              </w:sdtContent>
            </w:sdt>
            <w:r w:rsidR="000E1AF1" w:rsidRPr="00541859">
              <w:rPr>
                <w:rFonts w:ascii="Arial" w:hAnsi="Arial" w:cs="Arial"/>
                <w:bCs/>
              </w:rPr>
              <w:t xml:space="preserve"> </w:t>
            </w:r>
          </w:p>
        </w:tc>
      </w:tr>
      <w:tr w:rsidR="00E5297B" w14:paraId="43B512B4" w14:textId="77777777" w:rsidTr="00E5297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B512B2" w14:textId="77777777" w:rsidR="00FC045E" w:rsidRPr="00996FAF" w:rsidRDefault="000E1AF1"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3B512B3" w14:textId="10780AF0" w:rsidR="00FC045E" w:rsidRPr="00541859" w:rsidRDefault="00A4075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1AF1" w:rsidRPr="00541859">
                  <w:rPr>
                    <w:rFonts w:ascii="Arial" w:hAnsi="Arial" w:cs="Arial"/>
                    <w:bCs/>
                  </w:rPr>
                  <w:t>Not applicable as not all requirements have been assessed</w:t>
                </w:r>
              </w:sdtContent>
            </w:sdt>
            <w:r w:rsidR="000E1AF1" w:rsidRPr="00541859">
              <w:rPr>
                <w:rFonts w:ascii="Arial" w:hAnsi="Arial" w:cs="Arial"/>
                <w:bCs/>
              </w:rPr>
              <w:t xml:space="preserve"> </w:t>
            </w:r>
          </w:p>
        </w:tc>
      </w:tr>
      <w:tr w:rsidR="00E5297B" w14:paraId="43B512BA" w14:textId="77777777" w:rsidTr="00E5297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B512B8" w14:textId="77777777" w:rsidR="00FC045E" w:rsidRPr="00996FAF" w:rsidRDefault="000E1AF1"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3B512B9" w14:textId="38364CFE" w:rsidR="00FC045E" w:rsidRPr="00541859" w:rsidRDefault="00A4075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1AF1" w:rsidRPr="00541859">
                  <w:rPr>
                    <w:rFonts w:ascii="Arial" w:hAnsi="Arial" w:cs="Arial"/>
                    <w:bCs/>
                  </w:rPr>
                  <w:t>Not applicable as not all requirements have been assessed</w:t>
                </w:r>
              </w:sdtContent>
            </w:sdt>
            <w:r w:rsidR="000E1AF1" w:rsidRPr="00541859">
              <w:rPr>
                <w:rFonts w:ascii="Arial" w:hAnsi="Arial" w:cs="Arial"/>
                <w:bCs/>
              </w:rPr>
              <w:t xml:space="preserve"> </w:t>
            </w:r>
          </w:p>
        </w:tc>
      </w:tr>
    </w:tbl>
    <w:p w14:paraId="43B512BE" w14:textId="77777777" w:rsidR="00FC045E" w:rsidRPr="00996FAF" w:rsidRDefault="000E1AF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3B512BF" w14:textId="77777777" w:rsidR="00FC045E" w:rsidRPr="00996FAF" w:rsidRDefault="000E1AF1" w:rsidP="00712752">
      <w:pPr>
        <w:pStyle w:val="Heading1"/>
        <w:spacing w:before="0" w:after="240" w:line="22" w:lineRule="atLeast"/>
        <w:rPr>
          <w:rFonts w:ascii="Arial" w:hAnsi="Arial" w:cs="Arial"/>
        </w:rPr>
      </w:pPr>
      <w:r w:rsidRPr="00996FAF">
        <w:rPr>
          <w:rFonts w:ascii="Arial" w:hAnsi="Arial" w:cs="Arial"/>
        </w:rPr>
        <w:t>Areas for improvement</w:t>
      </w:r>
    </w:p>
    <w:p w14:paraId="43B512C1" w14:textId="77777777" w:rsidR="00FC045E" w:rsidRPr="00996FAF" w:rsidRDefault="000E1AF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3B512C6" w14:textId="567C8CA5" w:rsidR="00FC045E" w:rsidRPr="00996FAF" w:rsidRDefault="000E1AF1" w:rsidP="0036130C">
      <w:pPr>
        <w:pStyle w:val="NormalArial"/>
      </w:pPr>
      <w:r w:rsidRPr="00996FAF">
        <w:br w:type="page"/>
      </w:r>
    </w:p>
    <w:p w14:paraId="43B512C7" w14:textId="77777777" w:rsidR="00FC045E" w:rsidRPr="00996FAF" w:rsidRDefault="000E1AF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E5297B" w14:paraId="43B512CA" w14:textId="77777777" w:rsidTr="000E1A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43B512C8" w14:textId="77777777" w:rsidR="00FC045E" w:rsidRPr="00550022" w:rsidRDefault="000E1AF1"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3B512C9" w14:textId="77777777" w:rsidR="00FC045E" w:rsidRPr="00996FAF" w:rsidRDefault="00A4075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297B" w14:paraId="43B512CE" w14:textId="77777777" w:rsidTr="00E529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B512CB" w14:textId="77777777" w:rsidR="00FC045E" w:rsidRPr="00996FAF" w:rsidRDefault="000E1AF1"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3B512CC" w14:textId="77777777" w:rsidR="00FC045E" w:rsidRPr="00996FAF" w:rsidRDefault="000E1AF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3B512CD" w14:textId="66FEFF18" w:rsidR="00FC045E" w:rsidRPr="00996FAF" w:rsidRDefault="00A4075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E1AF1">
                  <w:rPr>
                    <w:rFonts w:ascii="Arial" w:hAnsi="Arial" w:cs="Arial"/>
                    <w:color w:val="auto"/>
                  </w:rPr>
                  <w:t>Compliant</w:t>
                </w:r>
              </w:sdtContent>
            </w:sdt>
          </w:p>
        </w:tc>
      </w:tr>
    </w:tbl>
    <w:p w14:paraId="43B512E7" w14:textId="77777777" w:rsidR="001A5684" w:rsidRDefault="000E1AF1" w:rsidP="001A5684">
      <w:pPr>
        <w:pStyle w:val="Heading20"/>
      </w:pPr>
      <w:r w:rsidRPr="00996FAF">
        <w:t>Findings</w:t>
      </w:r>
    </w:p>
    <w:p w14:paraId="68A34241" w14:textId="77777777" w:rsidR="00541859" w:rsidRPr="00434E8E" w:rsidRDefault="00541859" w:rsidP="00541859">
      <w:pPr>
        <w:pStyle w:val="NormalArial"/>
      </w:pPr>
      <w:r w:rsidRPr="00434E8E">
        <w:t xml:space="preserve">Consumers and representatives said consumers are treated with dignity and respect and provided examples of how they feel valued and supported to maintain their identity and culture at the service. </w:t>
      </w:r>
    </w:p>
    <w:p w14:paraId="5A31A814" w14:textId="77777777" w:rsidR="00541859" w:rsidRPr="00434E8E" w:rsidRDefault="00541859" w:rsidP="00541859">
      <w:pPr>
        <w:pStyle w:val="NormalArial"/>
      </w:pPr>
      <w:r w:rsidRPr="00434E8E">
        <w:t xml:space="preserve">Care documentation identified information to guide staff practice in relation to each consumer’s individual history, background, and personal preferences. </w:t>
      </w:r>
    </w:p>
    <w:p w14:paraId="3E09F9C2" w14:textId="77777777" w:rsidR="00541859" w:rsidRPr="00434E8E" w:rsidRDefault="00541859" w:rsidP="00541859">
      <w:pPr>
        <w:pStyle w:val="NormalArial"/>
      </w:pPr>
      <w:r w:rsidRPr="00434E8E">
        <w:t xml:space="preserve">Staff were aware of individual consumers’ background and preferences, and confirmed they receive regular reminders and training on dignity, respect, and cultural diversity. </w:t>
      </w:r>
    </w:p>
    <w:p w14:paraId="1FBF4FEF" w14:textId="77777777" w:rsidR="00541859" w:rsidRPr="00434E8E" w:rsidRDefault="00541859" w:rsidP="00541859">
      <w:pPr>
        <w:pStyle w:val="NormalArial"/>
      </w:pPr>
      <w:r w:rsidRPr="00434E8E">
        <w:t>The service has a staff code of conduct, policies, procedures</w:t>
      </w:r>
      <w:r>
        <w:t>,</w:t>
      </w:r>
      <w:r w:rsidRPr="00434E8E">
        <w:t xml:space="preserve"> and other documentation available to guide staff practice regarding behavioural expectations and ensuring consumers are treated with dignity and respect. </w:t>
      </w:r>
    </w:p>
    <w:p w14:paraId="096A501B" w14:textId="77777777" w:rsidR="00541859" w:rsidRPr="00434E8E" w:rsidRDefault="00541859" w:rsidP="00541859">
      <w:pPr>
        <w:pStyle w:val="NormalArial"/>
      </w:pPr>
      <w:r w:rsidRPr="00434E8E">
        <w:t xml:space="preserve">The Assessment Team observed staff interacting with consumers in a kind, caring and respectful manner. </w:t>
      </w:r>
    </w:p>
    <w:p w14:paraId="43B51304" w14:textId="5223766F" w:rsidR="0087700C" w:rsidRPr="00334B7D" w:rsidRDefault="000E1AF1" w:rsidP="0036130C">
      <w:pPr>
        <w:pStyle w:val="NormalArial"/>
      </w:pPr>
      <w:r w:rsidRPr="00996FAF">
        <w:br w:type="page"/>
      </w:r>
    </w:p>
    <w:p w14:paraId="43B51305" w14:textId="77777777" w:rsidR="00FC045E" w:rsidRPr="00996FAF" w:rsidRDefault="000E1AF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5297B" w14:paraId="43B51308" w14:textId="77777777" w:rsidTr="000E1A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3B51306" w14:textId="77777777" w:rsidR="00FC045E" w:rsidRPr="00996FAF" w:rsidRDefault="000E1AF1"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3B51307" w14:textId="77777777" w:rsidR="00FC045E" w:rsidRPr="00996FAF" w:rsidRDefault="00A4075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297B" w14:paraId="43B5130F" w14:textId="77777777" w:rsidTr="00E529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B51309" w14:textId="77777777" w:rsidR="00FC045E" w:rsidRPr="00996FAF" w:rsidRDefault="000E1AF1"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3B5130A" w14:textId="77777777" w:rsidR="00FC045E" w:rsidRPr="00996FAF" w:rsidRDefault="000E1AF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3B5130B" w14:textId="77777777" w:rsidR="00FC045E" w:rsidRPr="00996FAF" w:rsidRDefault="000E1AF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3B5130C" w14:textId="77777777" w:rsidR="00FC045E" w:rsidRPr="00996FAF" w:rsidRDefault="000E1AF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3B5130D" w14:textId="77777777" w:rsidR="00FC045E" w:rsidRPr="00996FAF" w:rsidRDefault="000E1AF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3B5130E" w14:textId="64FCA5C3" w:rsidR="00FC045E" w:rsidRPr="00996FAF" w:rsidRDefault="00A4075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E1AF1">
                  <w:rPr>
                    <w:rFonts w:ascii="Arial" w:hAnsi="Arial" w:cs="Arial"/>
                    <w:color w:val="auto"/>
                  </w:rPr>
                  <w:t>Compliant</w:t>
                </w:r>
              </w:sdtContent>
            </w:sdt>
            <w:r w:rsidR="000E1AF1" w:rsidRPr="00996FAF">
              <w:rPr>
                <w:rFonts w:ascii="Arial" w:hAnsi="Arial" w:cs="Arial"/>
                <w:color w:val="0000FF"/>
              </w:rPr>
              <w:t xml:space="preserve"> </w:t>
            </w:r>
          </w:p>
        </w:tc>
      </w:tr>
    </w:tbl>
    <w:p w14:paraId="43B5132A" w14:textId="77777777" w:rsidR="00D87E7C" w:rsidRDefault="000E1AF1" w:rsidP="00D87E7C">
      <w:pPr>
        <w:pStyle w:val="Heading20"/>
      </w:pPr>
      <w:r w:rsidRPr="00996FAF">
        <w:t>Findings</w:t>
      </w:r>
    </w:p>
    <w:p w14:paraId="5BF26294" w14:textId="77777777" w:rsidR="00541859" w:rsidRDefault="00541859" w:rsidP="00541859">
      <w:pPr>
        <w:pStyle w:val="NormalArial"/>
        <w:rPr>
          <w:lang w:eastAsia="en-AU"/>
        </w:rPr>
      </w:pPr>
      <w:r w:rsidRPr="006514FB">
        <w:rPr>
          <w:lang w:eastAsia="en-AU"/>
        </w:rPr>
        <w:t>Consumers</w:t>
      </w:r>
      <w:r>
        <w:rPr>
          <w:lang w:eastAsia="en-AU"/>
        </w:rPr>
        <w:t xml:space="preserve"> and </w:t>
      </w:r>
      <w:r w:rsidRPr="006514FB">
        <w:rPr>
          <w:lang w:eastAsia="en-AU"/>
        </w:rPr>
        <w:t>representatives considered consumer care is safe</w:t>
      </w:r>
      <w:r>
        <w:rPr>
          <w:lang w:eastAsia="en-AU"/>
        </w:rPr>
        <w:t xml:space="preserve">, effective, and tailored to consumer needs. </w:t>
      </w:r>
    </w:p>
    <w:p w14:paraId="7CBCAA4B" w14:textId="77777777" w:rsidR="00541859" w:rsidRDefault="00541859" w:rsidP="00541859">
      <w:pPr>
        <w:pStyle w:val="NormalArial"/>
        <w:rPr>
          <w:lang w:eastAsia="en-AU"/>
        </w:rPr>
      </w:pPr>
      <w:r>
        <w:rPr>
          <w:lang w:eastAsia="en-AU"/>
        </w:rPr>
        <w:t>C</w:t>
      </w:r>
      <w:r w:rsidRPr="006514FB">
        <w:rPr>
          <w:lang w:eastAsia="en-AU"/>
        </w:rPr>
        <w:t xml:space="preserve">are planning documentation </w:t>
      </w:r>
      <w:r>
        <w:rPr>
          <w:lang w:eastAsia="en-AU"/>
        </w:rPr>
        <w:t xml:space="preserve">identified safe and effective care delivery in relation to consumers’ clinical needs including wound care, catheter care, diabetes, and pain management. </w:t>
      </w:r>
    </w:p>
    <w:p w14:paraId="6CDDF9FA" w14:textId="77777777" w:rsidR="00541859" w:rsidRPr="004618BF" w:rsidRDefault="00541859" w:rsidP="00541859">
      <w:pPr>
        <w:pStyle w:val="NormalArial"/>
      </w:pPr>
      <w:r w:rsidRPr="00680C6C">
        <w:t>Where restrictive practices are used, the service demonstrated appropriate assessments, authorisation, and monitoring practices in place</w:t>
      </w:r>
      <w:r>
        <w:t>.</w:t>
      </w:r>
    </w:p>
    <w:p w14:paraId="1ACBDA0B" w14:textId="77777777" w:rsidR="00541859" w:rsidRDefault="00541859" w:rsidP="00541859">
      <w:pPr>
        <w:pStyle w:val="NormalArial"/>
        <w:rPr>
          <w:lang w:eastAsia="en-AU"/>
        </w:rPr>
      </w:pPr>
      <w:r>
        <w:rPr>
          <w:lang w:eastAsia="en-AU"/>
        </w:rPr>
        <w:t xml:space="preserve">Staff demonstrated knowledge of individual consumers’ clinical care needs and strategies in place to manage risks and support care delivery. </w:t>
      </w:r>
    </w:p>
    <w:p w14:paraId="197892F8" w14:textId="77777777" w:rsidR="00541859" w:rsidRPr="00AB32C3" w:rsidRDefault="00541859" w:rsidP="00541859">
      <w:pPr>
        <w:pStyle w:val="NormalArial"/>
        <w:rPr>
          <w:lang w:eastAsia="en-AU"/>
        </w:rPr>
      </w:pPr>
      <w:r>
        <w:rPr>
          <w:lang w:eastAsia="en-AU"/>
        </w:rPr>
        <w:t xml:space="preserve">The service provides access to clinical care policies such as in relation to restrictive practices and wound management to guide staff practice. </w:t>
      </w:r>
    </w:p>
    <w:p w14:paraId="43B51350" w14:textId="794C1444" w:rsidR="002B0C90" w:rsidRPr="00262C0B" w:rsidRDefault="000E1AF1" w:rsidP="0036130C">
      <w:pPr>
        <w:pStyle w:val="NormalArial"/>
      </w:pPr>
      <w:r>
        <w:br w:type="page"/>
      </w:r>
    </w:p>
    <w:p w14:paraId="43B51351" w14:textId="77777777" w:rsidR="00FC045E" w:rsidRPr="00996FAF" w:rsidRDefault="000E1AF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E5297B" w14:paraId="43B51354" w14:textId="77777777" w:rsidTr="000E1A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43B51352" w14:textId="77777777" w:rsidR="00FC045E" w:rsidRPr="00996FAF" w:rsidRDefault="000E1AF1"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3B51353" w14:textId="77777777" w:rsidR="00FC045E" w:rsidRPr="00996FAF" w:rsidRDefault="00A4075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297B" w14:paraId="43B5135E" w14:textId="77777777" w:rsidTr="00E529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B51359" w14:textId="77777777" w:rsidR="00FC045E" w:rsidRPr="00996FAF" w:rsidRDefault="000E1AF1"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3B5135A" w14:textId="77777777" w:rsidR="00FC045E" w:rsidRPr="00996FAF" w:rsidRDefault="000E1AF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43B5135B" w14:textId="77777777" w:rsidR="00FC045E" w:rsidRPr="00996FAF" w:rsidRDefault="000E1AF1"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3B5135C" w14:textId="77777777" w:rsidR="00FC045E" w:rsidRPr="00996FAF" w:rsidRDefault="000E1AF1"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3B5135D" w14:textId="2CB3A4C3" w:rsidR="00FC045E" w:rsidRPr="00996FAF" w:rsidRDefault="00A4075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E1AF1">
                  <w:rPr>
                    <w:rFonts w:ascii="Arial" w:hAnsi="Arial" w:cs="Arial"/>
                    <w:color w:val="auto"/>
                  </w:rPr>
                  <w:t>Compliant</w:t>
                </w:r>
              </w:sdtContent>
            </w:sdt>
            <w:r w:rsidR="000E1AF1" w:rsidRPr="00996FAF">
              <w:rPr>
                <w:rFonts w:ascii="Arial" w:hAnsi="Arial" w:cs="Arial"/>
                <w:color w:val="0000FF"/>
              </w:rPr>
              <w:t xml:space="preserve"> </w:t>
            </w:r>
          </w:p>
        </w:tc>
      </w:tr>
    </w:tbl>
    <w:p w14:paraId="43B51363" w14:textId="77777777" w:rsidR="002B0C90" w:rsidRDefault="000E1AF1" w:rsidP="002B0C90">
      <w:pPr>
        <w:pStyle w:val="Heading20"/>
      </w:pPr>
      <w:r>
        <w:t>Findings</w:t>
      </w:r>
    </w:p>
    <w:p w14:paraId="3FB55EFC" w14:textId="77777777" w:rsidR="00541859" w:rsidRDefault="00541859" w:rsidP="00541859">
      <w:pPr>
        <w:pStyle w:val="NormalArial"/>
        <w:rPr>
          <w:lang w:eastAsia="en-AU"/>
        </w:rPr>
      </w:pPr>
      <w:r>
        <w:rPr>
          <w:lang w:eastAsia="en-AU"/>
        </w:rPr>
        <w:t xml:space="preserve">The service is within a modern building with 3 levels and overlooks a lake with many rooms providing access to water views. The service facilities include a café open 7 days a week and a hairdressing salon. The service provides an electronic call bell system and utilises security cameras to monitor the service environment and ensure consumer safety.  </w:t>
      </w:r>
    </w:p>
    <w:p w14:paraId="2C09C436" w14:textId="77777777" w:rsidR="00541859" w:rsidRDefault="00541859" w:rsidP="00541859">
      <w:pPr>
        <w:pStyle w:val="NormalArial"/>
        <w:rPr>
          <w:lang w:eastAsia="en-AU"/>
        </w:rPr>
      </w:pPr>
      <w:r>
        <w:rPr>
          <w:lang w:eastAsia="en-AU"/>
        </w:rPr>
        <w:t xml:space="preserve">Consumers and representatives commented positively on the service environment and confirmed consumers can move freely both indoors and outdoors. </w:t>
      </w:r>
    </w:p>
    <w:p w14:paraId="0DB91D38" w14:textId="77777777" w:rsidR="00541859" w:rsidRDefault="00541859" w:rsidP="00541859">
      <w:pPr>
        <w:pStyle w:val="NormalArial"/>
        <w:rPr>
          <w:lang w:eastAsia="en-AU"/>
        </w:rPr>
      </w:pPr>
      <w:r>
        <w:rPr>
          <w:lang w:eastAsia="en-AU"/>
        </w:rPr>
        <w:t>Maintenance staff described the service’s reactive and preventative maintenance systems. Review of maintenance records identified any maintenance requests are attended to promptly.</w:t>
      </w:r>
    </w:p>
    <w:p w14:paraId="11A29968" w14:textId="77777777" w:rsidR="00541859" w:rsidRDefault="00541859" w:rsidP="00541859">
      <w:pPr>
        <w:pStyle w:val="NormalArial"/>
        <w:rPr>
          <w:lang w:eastAsia="en-AU"/>
        </w:rPr>
      </w:pPr>
      <w:r>
        <w:rPr>
          <w:lang w:eastAsia="en-AU"/>
        </w:rPr>
        <w:t xml:space="preserve">The Assessment Team observed the service’s internal and external environment to be clean, comfortable, and well-maintained. Consumers were observed freely accessing indoor and outdoor areas of the service. Walkways and fire exits were free of obstructions. </w:t>
      </w:r>
    </w:p>
    <w:p w14:paraId="43B5137A" w14:textId="2D9AB6EE" w:rsidR="002B0C90" w:rsidRPr="00712752" w:rsidRDefault="000E1AF1" w:rsidP="0036130C">
      <w:pPr>
        <w:pStyle w:val="NormalArial"/>
      </w:pPr>
      <w:r w:rsidRPr="00712752">
        <w:br w:type="page"/>
      </w:r>
    </w:p>
    <w:p w14:paraId="43B5137B" w14:textId="77777777" w:rsidR="00FC045E" w:rsidRPr="00996FAF" w:rsidRDefault="000E1AF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5297B" w14:paraId="43B5137E" w14:textId="77777777" w:rsidTr="000E1A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3B5137C" w14:textId="77777777" w:rsidR="00FC045E" w:rsidRPr="00996FAF" w:rsidRDefault="000E1AF1"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3B5137D" w14:textId="77777777" w:rsidR="00FC045E" w:rsidRPr="00996FAF" w:rsidRDefault="00A4075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297B" w14:paraId="43B51382" w14:textId="77777777" w:rsidTr="00E529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B5137F" w14:textId="77777777" w:rsidR="00FC045E" w:rsidRPr="00996FAF" w:rsidRDefault="000E1AF1"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3B51380" w14:textId="77777777" w:rsidR="00FC045E" w:rsidRPr="00996FAF" w:rsidRDefault="000E1A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3B51381" w14:textId="50B7C839" w:rsidR="00FC045E" w:rsidRPr="00996FAF" w:rsidRDefault="00A4075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E1AF1">
                  <w:rPr>
                    <w:rFonts w:ascii="Arial" w:hAnsi="Arial" w:cs="Arial"/>
                    <w:color w:val="auto"/>
                  </w:rPr>
                  <w:t>Compliant</w:t>
                </w:r>
              </w:sdtContent>
            </w:sdt>
            <w:r w:rsidR="000E1AF1" w:rsidRPr="00996FAF">
              <w:rPr>
                <w:rFonts w:ascii="Arial" w:hAnsi="Arial" w:cs="Arial"/>
                <w:color w:val="0000FF"/>
              </w:rPr>
              <w:t xml:space="preserve"> </w:t>
            </w:r>
          </w:p>
        </w:tc>
      </w:tr>
    </w:tbl>
    <w:p w14:paraId="43B51393" w14:textId="77777777" w:rsidR="002B0C90" w:rsidRDefault="000E1AF1" w:rsidP="002B0C90">
      <w:pPr>
        <w:pStyle w:val="Heading20"/>
      </w:pPr>
      <w:r>
        <w:t>Findings</w:t>
      </w:r>
    </w:p>
    <w:p w14:paraId="1D314B4C" w14:textId="77777777" w:rsidR="00541859" w:rsidRPr="006514FB" w:rsidRDefault="00541859" w:rsidP="00541859">
      <w:pPr>
        <w:pStyle w:val="NormalArial"/>
        <w:rPr>
          <w:lang w:eastAsia="en-AU"/>
        </w:rPr>
      </w:pPr>
      <w:r w:rsidRPr="006514FB">
        <w:rPr>
          <w:lang w:eastAsia="en-AU"/>
        </w:rPr>
        <w:t>Consumers</w:t>
      </w:r>
      <w:r>
        <w:rPr>
          <w:lang w:eastAsia="en-AU"/>
        </w:rPr>
        <w:t xml:space="preserve"> and </w:t>
      </w:r>
      <w:r w:rsidRPr="006514FB">
        <w:rPr>
          <w:lang w:eastAsia="en-AU"/>
        </w:rPr>
        <w:t>representatives said</w:t>
      </w:r>
      <w:r>
        <w:rPr>
          <w:lang w:eastAsia="en-AU"/>
        </w:rPr>
        <w:t xml:space="preserve"> there are enough staff at the service and staff are always available when needed. </w:t>
      </w:r>
    </w:p>
    <w:p w14:paraId="07227389" w14:textId="77777777" w:rsidR="00541859" w:rsidRDefault="00541859" w:rsidP="00541859">
      <w:pPr>
        <w:pStyle w:val="NormalArial"/>
        <w:rPr>
          <w:rFonts w:eastAsia="Calibri"/>
          <w:lang w:eastAsia="en-AU"/>
        </w:rPr>
      </w:pPr>
      <w:r>
        <w:rPr>
          <w:rFonts w:eastAsia="Calibri"/>
          <w:lang w:eastAsia="en-AU"/>
        </w:rPr>
        <w:t xml:space="preserve">Staff said there are adequate staff numbers to provide care and services in accordance with consumers’ needs and preferences. Staff confirmed they feel supported by management and can access staff from other areas of the service on shift, when needed. </w:t>
      </w:r>
    </w:p>
    <w:p w14:paraId="4FB708D7" w14:textId="77777777" w:rsidR="00541859" w:rsidRDefault="00541859" w:rsidP="00541859">
      <w:pPr>
        <w:pStyle w:val="NormalArial"/>
        <w:rPr>
          <w:rFonts w:eastAsia="Calibri"/>
          <w:lang w:eastAsia="en-AU"/>
        </w:rPr>
      </w:pPr>
      <w:r>
        <w:rPr>
          <w:rFonts w:eastAsia="Calibri"/>
          <w:lang w:eastAsia="en-AU"/>
        </w:rPr>
        <w:t xml:space="preserve">The service utilises an electronic rostering system to ensure adequate staff with the right skill mix are rostered across all shifts. The service has a pool of casual staff and can access agency staff to fill unplanned leave where required. </w:t>
      </w:r>
    </w:p>
    <w:p w14:paraId="3BDAF12E" w14:textId="77777777" w:rsidR="00541859" w:rsidRPr="006514FB" w:rsidRDefault="00541859" w:rsidP="00541859">
      <w:pPr>
        <w:pStyle w:val="NormalArial"/>
        <w:rPr>
          <w:rFonts w:eastAsia="Calibri"/>
          <w:lang w:eastAsia="en-AU"/>
        </w:rPr>
      </w:pPr>
      <w:r>
        <w:rPr>
          <w:rFonts w:eastAsia="Calibri"/>
          <w:lang w:eastAsia="en-AU"/>
        </w:rPr>
        <w:t xml:space="preserve">Management advised the workforce is planned and adjusted as occupancy increases at the service; call bell response times are monitored; and audits conducted to benchmark across the organisation. </w:t>
      </w:r>
    </w:p>
    <w:p w14:paraId="596339B7" w14:textId="77777777" w:rsidR="00541859" w:rsidRPr="00353766" w:rsidRDefault="00541859" w:rsidP="00541859">
      <w:pPr>
        <w:pStyle w:val="NormalArial"/>
        <w:rPr>
          <w:rFonts w:eastAsia="Calibri"/>
          <w:lang w:eastAsia="en-AU"/>
        </w:rPr>
      </w:pPr>
      <w:r>
        <w:rPr>
          <w:rFonts w:eastAsia="Calibri"/>
          <w:lang w:eastAsia="en-AU"/>
        </w:rPr>
        <w:t xml:space="preserve">Review of rosters for the week prior to the assessment contact identified registered staff are available 24 hours a day 7 days a week, and all shifts were filled with a mix of registered and care staff. </w:t>
      </w:r>
    </w:p>
    <w:p w14:paraId="43B51394" w14:textId="12551BAA" w:rsidR="002B0C90" w:rsidRPr="00262C0B" w:rsidRDefault="00A40751" w:rsidP="0036130C">
      <w:pPr>
        <w:pStyle w:val="NormalArial"/>
      </w:pP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513C8" w14:textId="77777777" w:rsidR="0041370E" w:rsidRDefault="000E1AF1">
      <w:pPr>
        <w:spacing w:after="0"/>
      </w:pPr>
      <w:r>
        <w:separator/>
      </w:r>
    </w:p>
  </w:endnote>
  <w:endnote w:type="continuationSeparator" w:id="0">
    <w:p w14:paraId="43B513CA" w14:textId="77777777" w:rsidR="0041370E" w:rsidRDefault="000E1A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513C1" w14:textId="77777777" w:rsidR="00DF37F2" w:rsidRPr="00DF37F2" w:rsidRDefault="000E1AF1"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Arcare</w:t>
    </w:r>
    <w:proofErr w:type="spellEnd"/>
    <w:r w:rsidRPr="00DF37F2">
      <w:rPr>
        <w:rStyle w:val="FooterBold"/>
        <w:rFonts w:ascii="Arial" w:hAnsi="Arial"/>
        <w:b w:val="0"/>
      </w:rPr>
      <w:t xml:space="preserve"> Birtinya</w:t>
    </w:r>
    <w:r w:rsidRPr="00DF37F2">
      <w:rPr>
        <w:rStyle w:val="FooterBold"/>
        <w:rFonts w:ascii="Arial" w:hAnsi="Arial"/>
        <w:b w:val="0"/>
      </w:rPr>
      <w:tab/>
      <w:t xml:space="preserve">RPT-ACC-0122 v3.0 </w:t>
    </w:r>
  </w:p>
  <w:p w14:paraId="43B513C2" w14:textId="77777777" w:rsidR="00DF37F2" w:rsidRPr="00DF37F2" w:rsidRDefault="000E1AF1" w:rsidP="00DF37F2">
    <w:pPr>
      <w:pStyle w:val="FooterArial9"/>
      <w:rPr>
        <w:rStyle w:val="FooterBold"/>
        <w:rFonts w:ascii="Arial" w:hAnsi="Arial"/>
        <w:b w:val="0"/>
      </w:rPr>
    </w:pPr>
    <w:r w:rsidRPr="00DF37F2">
      <w:rPr>
        <w:rStyle w:val="FooterBold"/>
        <w:rFonts w:ascii="Arial" w:hAnsi="Arial"/>
        <w:b w:val="0"/>
      </w:rPr>
      <w:t>Commission ID: 8233</w:t>
    </w:r>
    <w:r w:rsidRPr="00DF37F2">
      <w:rPr>
        <w:rStyle w:val="FooterBold"/>
        <w:rFonts w:ascii="Arial" w:hAnsi="Arial"/>
        <w:b w:val="0"/>
      </w:rPr>
      <w:tab/>
      <w:t xml:space="preserve">OFFICIAL: Sensitive </w:t>
    </w:r>
  </w:p>
  <w:p w14:paraId="43B513C3" w14:textId="77777777" w:rsidR="00DF37F2" w:rsidRPr="00DF37F2" w:rsidRDefault="000E1AF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513C5" w14:textId="77777777" w:rsidR="00E2364A" w:rsidRDefault="00A4075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513BE" w14:textId="77777777" w:rsidR="00D3157C" w:rsidRDefault="000E1AF1" w:rsidP="00D71F88">
      <w:pPr>
        <w:spacing w:after="0"/>
      </w:pPr>
      <w:r>
        <w:separator/>
      </w:r>
    </w:p>
  </w:footnote>
  <w:footnote w:type="continuationSeparator" w:id="0">
    <w:p w14:paraId="43B513BF" w14:textId="77777777" w:rsidR="00D3157C" w:rsidRDefault="000E1AF1" w:rsidP="00D71F88">
      <w:pPr>
        <w:spacing w:after="0"/>
      </w:pPr>
      <w:r>
        <w:continuationSeparator/>
      </w:r>
    </w:p>
  </w:footnote>
  <w:footnote w:id="1">
    <w:p w14:paraId="43B513CA" w14:textId="607DD5B6" w:rsidR="000078F8" w:rsidRDefault="000E1AF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41859">
        <w:rPr>
          <w:rFonts w:ascii="Arial" w:hAnsi="Arial" w:cs="Arial"/>
          <w:color w:val="auto"/>
          <w:sz w:val="20"/>
          <w:szCs w:val="20"/>
        </w:rPr>
        <w:t>section 68A</w:t>
      </w:r>
      <w:r w:rsidRPr="00541859">
        <w:rPr>
          <w:rFonts w:ascii="Arial" w:hAnsi="Arial" w:cs="Arial"/>
          <w:b/>
          <w:color w:val="auto"/>
          <w:sz w:val="20"/>
          <w:szCs w:val="20"/>
        </w:rPr>
        <w:t xml:space="preserve"> </w:t>
      </w:r>
      <w:r w:rsidRPr="00541859">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43B513CB" w14:textId="77777777" w:rsidR="002B0884" w:rsidRDefault="00A4075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513C0" w14:textId="77777777" w:rsidR="00D71F88" w:rsidRDefault="000E1AF1">
    <w:pPr>
      <w:pStyle w:val="Header"/>
    </w:pPr>
    <w:r>
      <w:rPr>
        <w:noProof/>
        <w:color w:val="2B579A"/>
        <w:shd w:val="clear" w:color="auto" w:fill="E6E6E6"/>
        <w:lang w:val="en-US"/>
      </w:rPr>
      <w:drawing>
        <wp:anchor distT="0" distB="0" distL="114300" distR="114300" simplePos="0" relativeHeight="251659264" behindDoc="1" locked="0" layoutInCell="1" allowOverlap="1" wp14:anchorId="43B513C6" wp14:editId="43B513C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5084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513C4" w14:textId="77777777" w:rsidR="00FA0A5B" w:rsidRDefault="000E1AF1">
    <w:pPr>
      <w:pStyle w:val="Header"/>
    </w:pPr>
    <w:r>
      <w:rPr>
        <w:noProof/>
      </w:rPr>
      <w:drawing>
        <wp:anchor distT="0" distB="0" distL="114300" distR="114300" simplePos="0" relativeHeight="251658240" behindDoc="0" locked="0" layoutInCell="1" allowOverlap="1" wp14:anchorId="43B513C8" wp14:editId="43B513C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5FE5A4C">
      <w:start w:val="1"/>
      <w:numFmt w:val="lowerRoman"/>
      <w:lvlText w:val="(%1)"/>
      <w:lvlJc w:val="left"/>
      <w:pPr>
        <w:ind w:left="1080" w:hanging="720"/>
      </w:pPr>
      <w:rPr>
        <w:rFonts w:hint="default"/>
      </w:rPr>
    </w:lvl>
    <w:lvl w:ilvl="1" w:tplc="AB2066D2" w:tentative="1">
      <w:start w:val="1"/>
      <w:numFmt w:val="lowerLetter"/>
      <w:lvlText w:val="%2."/>
      <w:lvlJc w:val="left"/>
      <w:pPr>
        <w:ind w:left="1440" w:hanging="360"/>
      </w:pPr>
    </w:lvl>
    <w:lvl w:ilvl="2" w:tplc="0F42CFB8" w:tentative="1">
      <w:start w:val="1"/>
      <w:numFmt w:val="lowerRoman"/>
      <w:lvlText w:val="%3."/>
      <w:lvlJc w:val="right"/>
      <w:pPr>
        <w:ind w:left="2160" w:hanging="180"/>
      </w:pPr>
    </w:lvl>
    <w:lvl w:ilvl="3" w:tplc="3DA43756" w:tentative="1">
      <w:start w:val="1"/>
      <w:numFmt w:val="decimal"/>
      <w:lvlText w:val="%4."/>
      <w:lvlJc w:val="left"/>
      <w:pPr>
        <w:ind w:left="2880" w:hanging="360"/>
      </w:pPr>
    </w:lvl>
    <w:lvl w:ilvl="4" w:tplc="2B441CD8" w:tentative="1">
      <w:start w:val="1"/>
      <w:numFmt w:val="lowerLetter"/>
      <w:lvlText w:val="%5."/>
      <w:lvlJc w:val="left"/>
      <w:pPr>
        <w:ind w:left="3600" w:hanging="360"/>
      </w:pPr>
    </w:lvl>
    <w:lvl w:ilvl="5" w:tplc="0590A322" w:tentative="1">
      <w:start w:val="1"/>
      <w:numFmt w:val="lowerRoman"/>
      <w:lvlText w:val="%6."/>
      <w:lvlJc w:val="right"/>
      <w:pPr>
        <w:ind w:left="4320" w:hanging="180"/>
      </w:pPr>
    </w:lvl>
    <w:lvl w:ilvl="6" w:tplc="C2C82B28" w:tentative="1">
      <w:start w:val="1"/>
      <w:numFmt w:val="decimal"/>
      <w:lvlText w:val="%7."/>
      <w:lvlJc w:val="left"/>
      <w:pPr>
        <w:ind w:left="5040" w:hanging="360"/>
      </w:pPr>
    </w:lvl>
    <w:lvl w:ilvl="7" w:tplc="2692FAF2" w:tentative="1">
      <w:start w:val="1"/>
      <w:numFmt w:val="lowerLetter"/>
      <w:lvlText w:val="%8."/>
      <w:lvlJc w:val="left"/>
      <w:pPr>
        <w:ind w:left="5760" w:hanging="360"/>
      </w:pPr>
    </w:lvl>
    <w:lvl w:ilvl="8" w:tplc="A888F80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C84AACC">
      <w:start w:val="1"/>
      <w:numFmt w:val="lowerRoman"/>
      <w:lvlText w:val="(%1)"/>
      <w:lvlJc w:val="left"/>
      <w:pPr>
        <w:ind w:left="1080" w:hanging="720"/>
      </w:pPr>
      <w:rPr>
        <w:rFonts w:hint="default"/>
      </w:rPr>
    </w:lvl>
    <w:lvl w:ilvl="1" w:tplc="0988E5FE" w:tentative="1">
      <w:start w:val="1"/>
      <w:numFmt w:val="lowerLetter"/>
      <w:lvlText w:val="%2."/>
      <w:lvlJc w:val="left"/>
      <w:pPr>
        <w:ind w:left="1440" w:hanging="360"/>
      </w:pPr>
    </w:lvl>
    <w:lvl w:ilvl="2" w:tplc="DF3A3A36" w:tentative="1">
      <w:start w:val="1"/>
      <w:numFmt w:val="lowerRoman"/>
      <w:lvlText w:val="%3."/>
      <w:lvlJc w:val="right"/>
      <w:pPr>
        <w:ind w:left="2160" w:hanging="180"/>
      </w:pPr>
    </w:lvl>
    <w:lvl w:ilvl="3" w:tplc="7EEEE6EC" w:tentative="1">
      <w:start w:val="1"/>
      <w:numFmt w:val="decimal"/>
      <w:lvlText w:val="%4."/>
      <w:lvlJc w:val="left"/>
      <w:pPr>
        <w:ind w:left="2880" w:hanging="360"/>
      </w:pPr>
    </w:lvl>
    <w:lvl w:ilvl="4" w:tplc="73700B0A" w:tentative="1">
      <w:start w:val="1"/>
      <w:numFmt w:val="lowerLetter"/>
      <w:lvlText w:val="%5."/>
      <w:lvlJc w:val="left"/>
      <w:pPr>
        <w:ind w:left="3600" w:hanging="360"/>
      </w:pPr>
    </w:lvl>
    <w:lvl w:ilvl="5" w:tplc="0414B174" w:tentative="1">
      <w:start w:val="1"/>
      <w:numFmt w:val="lowerRoman"/>
      <w:lvlText w:val="%6."/>
      <w:lvlJc w:val="right"/>
      <w:pPr>
        <w:ind w:left="4320" w:hanging="180"/>
      </w:pPr>
    </w:lvl>
    <w:lvl w:ilvl="6" w:tplc="4C9C89A4" w:tentative="1">
      <w:start w:val="1"/>
      <w:numFmt w:val="decimal"/>
      <w:lvlText w:val="%7."/>
      <w:lvlJc w:val="left"/>
      <w:pPr>
        <w:ind w:left="5040" w:hanging="360"/>
      </w:pPr>
    </w:lvl>
    <w:lvl w:ilvl="7" w:tplc="D9D2DFDE" w:tentative="1">
      <w:start w:val="1"/>
      <w:numFmt w:val="lowerLetter"/>
      <w:lvlText w:val="%8."/>
      <w:lvlJc w:val="left"/>
      <w:pPr>
        <w:ind w:left="5760" w:hanging="360"/>
      </w:pPr>
    </w:lvl>
    <w:lvl w:ilvl="8" w:tplc="FD0EAC9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01AF5A6">
      <w:start w:val="1"/>
      <w:numFmt w:val="lowerRoman"/>
      <w:lvlText w:val="(%1)"/>
      <w:lvlJc w:val="left"/>
      <w:pPr>
        <w:ind w:left="1080" w:hanging="720"/>
      </w:pPr>
      <w:rPr>
        <w:rFonts w:hint="default"/>
      </w:rPr>
    </w:lvl>
    <w:lvl w:ilvl="1" w:tplc="70060DEA" w:tentative="1">
      <w:start w:val="1"/>
      <w:numFmt w:val="lowerLetter"/>
      <w:lvlText w:val="%2."/>
      <w:lvlJc w:val="left"/>
      <w:pPr>
        <w:ind w:left="1440" w:hanging="360"/>
      </w:pPr>
    </w:lvl>
    <w:lvl w:ilvl="2" w:tplc="46D27754" w:tentative="1">
      <w:start w:val="1"/>
      <w:numFmt w:val="lowerRoman"/>
      <w:lvlText w:val="%3."/>
      <w:lvlJc w:val="right"/>
      <w:pPr>
        <w:ind w:left="2160" w:hanging="180"/>
      </w:pPr>
    </w:lvl>
    <w:lvl w:ilvl="3" w:tplc="7782137A" w:tentative="1">
      <w:start w:val="1"/>
      <w:numFmt w:val="decimal"/>
      <w:lvlText w:val="%4."/>
      <w:lvlJc w:val="left"/>
      <w:pPr>
        <w:ind w:left="2880" w:hanging="360"/>
      </w:pPr>
    </w:lvl>
    <w:lvl w:ilvl="4" w:tplc="9774D508" w:tentative="1">
      <w:start w:val="1"/>
      <w:numFmt w:val="lowerLetter"/>
      <w:lvlText w:val="%5."/>
      <w:lvlJc w:val="left"/>
      <w:pPr>
        <w:ind w:left="3600" w:hanging="360"/>
      </w:pPr>
    </w:lvl>
    <w:lvl w:ilvl="5" w:tplc="3E26CB40" w:tentative="1">
      <w:start w:val="1"/>
      <w:numFmt w:val="lowerRoman"/>
      <w:lvlText w:val="%6."/>
      <w:lvlJc w:val="right"/>
      <w:pPr>
        <w:ind w:left="4320" w:hanging="180"/>
      </w:pPr>
    </w:lvl>
    <w:lvl w:ilvl="6" w:tplc="D86C26F2" w:tentative="1">
      <w:start w:val="1"/>
      <w:numFmt w:val="decimal"/>
      <w:lvlText w:val="%7."/>
      <w:lvlJc w:val="left"/>
      <w:pPr>
        <w:ind w:left="5040" w:hanging="360"/>
      </w:pPr>
    </w:lvl>
    <w:lvl w:ilvl="7" w:tplc="86945536" w:tentative="1">
      <w:start w:val="1"/>
      <w:numFmt w:val="lowerLetter"/>
      <w:lvlText w:val="%8."/>
      <w:lvlJc w:val="left"/>
      <w:pPr>
        <w:ind w:left="5760" w:hanging="360"/>
      </w:pPr>
    </w:lvl>
    <w:lvl w:ilvl="8" w:tplc="6E30BBE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B9AC5EA">
      <w:start w:val="1"/>
      <w:numFmt w:val="bullet"/>
      <w:lvlText w:val=""/>
      <w:lvlJc w:val="left"/>
      <w:pPr>
        <w:ind w:left="720" w:hanging="360"/>
      </w:pPr>
      <w:rPr>
        <w:rFonts w:ascii="Symbol" w:hAnsi="Symbol" w:hint="default"/>
        <w:color w:val="auto"/>
        <w:sz w:val="24"/>
        <w:szCs w:val="24"/>
      </w:rPr>
    </w:lvl>
    <w:lvl w:ilvl="1" w:tplc="4C642614" w:tentative="1">
      <w:start w:val="1"/>
      <w:numFmt w:val="bullet"/>
      <w:lvlText w:val="o"/>
      <w:lvlJc w:val="left"/>
      <w:pPr>
        <w:ind w:left="1440" w:hanging="360"/>
      </w:pPr>
      <w:rPr>
        <w:rFonts w:ascii="Courier New" w:hAnsi="Courier New" w:cs="Courier New" w:hint="default"/>
      </w:rPr>
    </w:lvl>
    <w:lvl w:ilvl="2" w:tplc="241CCD92" w:tentative="1">
      <w:start w:val="1"/>
      <w:numFmt w:val="bullet"/>
      <w:lvlText w:val=""/>
      <w:lvlJc w:val="left"/>
      <w:pPr>
        <w:ind w:left="2160" w:hanging="360"/>
      </w:pPr>
      <w:rPr>
        <w:rFonts w:ascii="Wingdings" w:hAnsi="Wingdings" w:hint="default"/>
      </w:rPr>
    </w:lvl>
    <w:lvl w:ilvl="3" w:tplc="FA96ECEA" w:tentative="1">
      <w:start w:val="1"/>
      <w:numFmt w:val="bullet"/>
      <w:lvlText w:val=""/>
      <w:lvlJc w:val="left"/>
      <w:pPr>
        <w:ind w:left="2880" w:hanging="360"/>
      </w:pPr>
      <w:rPr>
        <w:rFonts w:ascii="Symbol" w:hAnsi="Symbol" w:hint="default"/>
      </w:rPr>
    </w:lvl>
    <w:lvl w:ilvl="4" w:tplc="78DCEDDC" w:tentative="1">
      <w:start w:val="1"/>
      <w:numFmt w:val="bullet"/>
      <w:lvlText w:val="o"/>
      <w:lvlJc w:val="left"/>
      <w:pPr>
        <w:ind w:left="3600" w:hanging="360"/>
      </w:pPr>
      <w:rPr>
        <w:rFonts w:ascii="Courier New" w:hAnsi="Courier New" w:cs="Courier New" w:hint="default"/>
      </w:rPr>
    </w:lvl>
    <w:lvl w:ilvl="5" w:tplc="94EEF20C" w:tentative="1">
      <w:start w:val="1"/>
      <w:numFmt w:val="bullet"/>
      <w:lvlText w:val=""/>
      <w:lvlJc w:val="left"/>
      <w:pPr>
        <w:ind w:left="4320" w:hanging="360"/>
      </w:pPr>
      <w:rPr>
        <w:rFonts w:ascii="Wingdings" w:hAnsi="Wingdings" w:hint="default"/>
      </w:rPr>
    </w:lvl>
    <w:lvl w:ilvl="6" w:tplc="7BEA6670" w:tentative="1">
      <w:start w:val="1"/>
      <w:numFmt w:val="bullet"/>
      <w:lvlText w:val=""/>
      <w:lvlJc w:val="left"/>
      <w:pPr>
        <w:ind w:left="5040" w:hanging="360"/>
      </w:pPr>
      <w:rPr>
        <w:rFonts w:ascii="Symbol" w:hAnsi="Symbol" w:hint="default"/>
      </w:rPr>
    </w:lvl>
    <w:lvl w:ilvl="7" w:tplc="320AFF80" w:tentative="1">
      <w:start w:val="1"/>
      <w:numFmt w:val="bullet"/>
      <w:lvlText w:val="o"/>
      <w:lvlJc w:val="left"/>
      <w:pPr>
        <w:ind w:left="5760" w:hanging="360"/>
      </w:pPr>
      <w:rPr>
        <w:rFonts w:ascii="Courier New" w:hAnsi="Courier New" w:cs="Courier New" w:hint="default"/>
      </w:rPr>
    </w:lvl>
    <w:lvl w:ilvl="8" w:tplc="9F4EFA3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B4162B72">
      <w:start w:val="1"/>
      <w:numFmt w:val="lowerRoman"/>
      <w:lvlText w:val="(%1)"/>
      <w:lvlJc w:val="left"/>
      <w:pPr>
        <w:ind w:left="1080" w:hanging="720"/>
      </w:pPr>
      <w:rPr>
        <w:rFonts w:hint="default"/>
      </w:rPr>
    </w:lvl>
    <w:lvl w:ilvl="1" w:tplc="058ABC7A" w:tentative="1">
      <w:start w:val="1"/>
      <w:numFmt w:val="lowerLetter"/>
      <w:lvlText w:val="%2."/>
      <w:lvlJc w:val="left"/>
      <w:pPr>
        <w:ind w:left="1440" w:hanging="360"/>
      </w:pPr>
    </w:lvl>
    <w:lvl w:ilvl="2" w:tplc="45B6A76E" w:tentative="1">
      <w:start w:val="1"/>
      <w:numFmt w:val="lowerRoman"/>
      <w:lvlText w:val="%3."/>
      <w:lvlJc w:val="right"/>
      <w:pPr>
        <w:ind w:left="2160" w:hanging="180"/>
      </w:pPr>
    </w:lvl>
    <w:lvl w:ilvl="3" w:tplc="C13E123A" w:tentative="1">
      <w:start w:val="1"/>
      <w:numFmt w:val="decimal"/>
      <w:lvlText w:val="%4."/>
      <w:lvlJc w:val="left"/>
      <w:pPr>
        <w:ind w:left="2880" w:hanging="360"/>
      </w:pPr>
    </w:lvl>
    <w:lvl w:ilvl="4" w:tplc="9B823E1C" w:tentative="1">
      <w:start w:val="1"/>
      <w:numFmt w:val="lowerLetter"/>
      <w:lvlText w:val="%5."/>
      <w:lvlJc w:val="left"/>
      <w:pPr>
        <w:ind w:left="3600" w:hanging="360"/>
      </w:pPr>
    </w:lvl>
    <w:lvl w:ilvl="5" w:tplc="2BFCB988" w:tentative="1">
      <w:start w:val="1"/>
      <w:numFmt w:val="lowerRoman"/>
      <w:lvlText w:val="%6."/>
      <w:lvlJc w:val="right"/>
      <w:pPr>
        <w:ind w:left="4320" w:hanging="180"/>
      </w:pPr>
    </w:lvl>
    <w:lvl w:ilvl="6" w:tplc="04FA5AB4" w:tentative="1">
      <w:start w:val="1"/>
      <w:numFmt w:val="decimal"/>
      <w:lvlText w:val="%7."/>
      <w:lvlJc w:val="left"/>
      <w:pPr>
        <w:ind w:left="5040" w:hanging="360"/>
      </w:pPr>
    </w:lvl>
    <w:lvl w:ilvl="7" w:tplc="337CACD2" w:tentative="1">
      <w:start w:val="1"/>
      <w:numFmt w:val="lowerLetter"/>
      <w:lvlText w:val="%8."/>
      <w:lvlJc w:val="left"/>
      <w:pPr>
        <w:ind w:left="5760" w:hanging="360"/>
      </w:pPr>
    </w:lvl>
    <w:lvl w:ilvl="8" w:tplc="915A914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97680EDC">
      <w:start w:val="1"/>
      <w:numFmt w:val="lowerRoman"/>
      <w:lvlText w:val="(%1)"/>
      <w:lvlJc w:val="left"/>
      <w:pPr>
        <w:ind w:left="1080" w:hanging="720"/>
      </w:pPr>
      <w:rPr>
        <w:rFonts w:hint="default"/>
      </w:rPr>
    </w:lvl>
    <w:lvl w:ilvl="1" w:tplc="509CD194" w:tentative="1">
      <w:start w:val="1"/>
      <w:numFmt w:val="lowerLetter"/>
      <w:lvlText w:val="%2."/>
      <w:lvlJc w:val="left"/>
      <w:pPr>
        <w:ind w:left="1440" w:hanging="360"/>
      </w:pPr>
    </w:lvl>
    <w:lvl w:ilvl="2" w:tplc="ACA6E478" w:tentative="1">
      <w:start w:val="1"/>
      <w:numFmt w:val="lowerRoman"/>
      <w:lvlText w:val="%3."/>
      <w:lvlJc w:val="right"/>
      <w:pPr>
        <w:ind w:left="2160" w:hanging="180"/>
      </w:pPr>
    </w:lvl>
    <w:lvl w:ilvl="3" w:tplc="842E54D4" w:tentative="1">
      <w:start w:val="1"/>
      <w:numFmt w:val="decimal"/>
      <w:lvlText w:val="%4."/>
      <w:lvlJc w:val="left"/>
      <w:pPr>
        <w:ind w:left="2880" w:hanging="360"/>
      </w:pPr>
    </w:lvl>
    <w:lvl w:ilvl="4" w:tplc="BC6C19F4" w:tentative="1">
      <w:start w:val="1"/>
      <w:numFmt w:val="lowerLetter"/>
      <w:lvlText w:val="%5."/>
      <w:lvlJc w:val="left"/>
      <w:pPr>
        <w:ind w:left="3600" w:hanging="360"/>
      </w:pPr>
    </w:lvl>
    <w:lvl w:ilvl="5" w:tplc="020A7EEC" w:tentative="1">
      <w:start w:val="1"/>
      <w:numFmt w:val="lowerRoman"/>
      <w:lvlText w:val="%6."/>
      <w:lvlJc w:val="right"/>
      <w:pPr>
        <w:ind w:left="4320" w:hanging="180"/>
      </w:pPr>
    </w:lvl>
    <w:lvl w:ilvl="6" w:tplc="BEE01A94" w:tentative="1">
      <w:start w:val="1"/>
      <w:numFmt w:val="decimal"/>
      <w:lvlText w:val="%7."/>
      <w:lvlJc w:val="left"/>
      <w:pPr>
        <w:ind w:left="5040" w:hanging="360"/>
      </w:pPr>
    </w:lvl>
    <w:lvl w:ilvl="7" w:tplc="E91A09FE" w:tentative="1">
      <w:start w:val="1"/>
      <w:numFmt w:val="lowerLetter"/>
      <w:lvlText w:val="%8."/>
      <w:lvlJc w:val="left"/>
      <w:pPr>
        <w:ind w:left="5760" w:hanging="360"/>
      </w:pPr>
    </w:lvl>
    <w:lvl w:ilvl="8" w:tplc="A32A218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00B0DE04">
      <w:start w:val="1"/>
      <w:numFmt w:val="lowerRoman"/>
      <w:lvlText w:val="(%1)"/>
      <w:lvlJc w:val="left"/>
      <w:pPr>
        <w:ind w:left="1080" w:hanging="720"/>
      </w:pPr>
      <w:rPr>
        <w:rFonts w:hint="default"/>
      </w:rPr>
    </w:lvl>
    <w:lvl w:ilvl="1" w:tplc="BE3805C6" w:tentative="1">
      <w:start w:val="1"/>
      <w:numFmt w:val="lowerLetter"/>
      <w:lvlText w:val="%2."/>
      <w:lvlJc w:val="left"/>
      <w:pPr>
        <w:ind w:left="1440" w:hanging="360"/>
      </w:pPr>
    </w:lvl>
    <w:lvl w:ilvl="2" w:tplc="EA44EC10" w:tentative="1">
      <w:start w:val="1"/>
      <w:numFmt w:val="lowerRoman"/>
      <w:lvlText w:val="%3."/>
      <w:lvlJc w:val="right"/>
      <w:pPr>
        <w:ind w:left="2160" w:hanging="180"/>
      </w:pPr>
    </w:lvl>
    <w:lvl w:ilvl="3" w:tplc="A47EE7EA" w:tentative="1">
      <w:start w:val="1"/>
      <w:numFmt w:val="decimal"/>
      <w:lvlText w:val="%4."/>
      <w:lvlJc w:val="left"/>
      <w:pPr>
        <w:ind w:left="2880" w:hanging="360"/>
      </w:pPr>
    </w:lvl>
    <w:lvl w:ilvl="4" w:tplc="A980486A" w:tentative="1">
      <w:start w:val="1"/>
      <w:numFmt w:val="lowerLetter"/>
      <w:lvlText w:val="%5."/>
      <w:lvlJc w:val="left"/>
      <w:pPr>
        <w:ind w:left="3600" w:hanging="360"/>
      </w:pPr>
    </w:lvl>
    <w:lvl w:ilvl="5" w:tplc="78408C1A" w:tentative="1">
      <w:start w:val="1"/>
      <w:numFmt w:val="lowerRoman"/>
      <w:lvlText w:val="%6."/>
      <w:lvlJc w:val="right"/>
      <w:pPr>
        <w:ind w:left="4320" w:hanging="180"/>
      </w:pPr>
    </w:lvl>
    <w:lvl w:ilvl="6" w:tplc="5D62DF6E" w:tentative="1">
      <w:start w:val="1"/>
      <w:numFmt w:val="decimal"/>
      <w:lvlText w:val="%7."/>
      <w:lvlJc w:val="left"/>
      <w:pPr>
        <w:ind w:left="5040" w:hanging="360"/>
      </w:pPr>
    </w:lvl>
    <w:lvl w:ilvl="7" w:tplc="050E5C12" w:tentative="1">
      <w:start w:val="1"/>
      <w:numFmt w:val="lowerLetter"/>
      <w:lvlText w:val="%8."/>
      <w:lvlJc w:val="left"/>
      <w:pPr>
        <w:ind w:left="5760" w:hanging="360"/>
      </w:pPr>
    </w:lvl>
    <w:lvl w:ilvl="8" w:tplc="754417B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8B07682">
      <w:start w:val="1"/>
      <w:numFmt w:val="lowerRoman"/>
      <w:lvlText w:val="(%1)"/>
      <w:lvlJc w:val="left"/>
      <w:pPr>
        <w:ind w:left="1080" w:hanging="720"/>
      </w:pPr>
      <w:rPr>
        <w:rFonts w:hint="default"/>
      </w:rPr>
    </w:lvl>
    <w:lvl w:ilvl="1" w:tplc="E1D8B932" w:tentative="1">
      <w:start w:val="1"/>
      <w:numFmt w:val="lowerLetter"/>
      <w:lvlText w:val="%2."/>
      <w:lvlJc w:val="left"/>
      <w:pPr>
        <w:ind w:left="1440" w:hanging="360"/>
      </w:pPr>
    </w:lvl>
    <w:lvl w:ilvl="2" w:tplc="44E0C462" w:tentative="1">
      <w:start w:val="1"/>
      <w:numFmt w:val="lowerRoman"/>
      <w:lvlText w:val="%3."/>
      <w:lvlJc w:val="right"/>
      <w:pPr>
        <w:ind w:left="2160" w:hanging="180"/>
      </w:pPr>
    </w:lvl>
    <w:lvl w:ilvl="3" w:tplc="8910C060" w:tentative="1">
      <w:start w:val="1"/>
      <w:numFmt w:val="decimal"/>
      <w:lvlText w:val="%4."/>
      <w:lvlJc w:val="left"/>
      <w:pPr>
        <w:ind w:left="2880" w:hanging="360"/>
      </w:pPr>
    </w:lvl>
    <w:lvl w:ilvl="4" w:tplc="C2B2B6BC" w:tentative="1">
      <w:start w:val="1"/>
      <w:numFmt w:val="lowerLetter"/>
      <w:lvlText w:val="%5."/>
      <w:lvlJc w:val="left"/>
      <w:pPr>
        <w:ind w:left="3600" w:hanging="360"/>
      </w:pPr>
    </w:lvl>
    <w:lvl w:ilvl="5" w:tplc="ED5A29C2" w:tentative="1">
      <w:start w:val="1"/>
      <w:numFmt w:val="lowerRoman"/>
      <w:lvlText w:val="%6."/>
      <w:lvlJc w:val="right"/>
      <w:pPr>
        <w:ind w:left="4320" w:hanging="180"/>
      </w:pPr>
    </w:lvl>
    <w:lvl w:ilvl="6" w:tplc="555ABDCA" w:tentative="1">
      <w:start w:val="1"/>
      <w:numFmt w:val="decimal"/>
      <w:lvlText w:val="%7."/>
      <w:lvlJc w:val="left"/>
      <w:pPr>
        <w:ind w:left="5040" w:hanging="360"/>
      </w:pPr>
    </w:lvl>
    <w:lvl w:ilvl="7" w:tplc="7ADEF874" w:tentative="1">
      <w:start w:val="1"/>
      <w:numFmt w:val="lowerLetter"/>
      <w:lvlText w:val="%8."/>
      <w:lvlJc w:val="left"/>
      <w:pPr>
        <w:ind w:left="5760" w:hanging="360"/>
      </w:pPr>
    </w:lvl>
    <w:lvl w:ilvl="8" w:tplc="271CC0F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2488B91C">
      <w:start w:val="1"/>
      <w:numFmt w:val="lowerRoman"/>
      <w:lvlText w:val="(%1)"/>
      <w:lvlJc w:val="left"/>
      <w:pPr>
        <w:ind w:left="1080" w:hanging="720"/>
      </w:pPr>
      <w:rPr>
        <w:rFonts w:hint="default"/>
      </w:rPr>
    </w:lvl>
    <w:lvl w:ilvl="1" w:tplc="14520ED6" w:tentative="1">
      <w:start w:val="1"/>
      <w:numFmt w:val="lowerLetter"/>
      <w:lvlText w:val="%2."/>
      <w:lvlJc w:val="left"/>
      <w:pPr>
        <w:ind w:left="1440" w:hanging="360"/>
      </w:pPr>
    </w:lvl>
    <w:lvl w:ilvl="2" w:tplc="9DEABF38" w:tentative="1">
      <w:start w:val="1"/>
      <w:numFmt w:val="lowerRoman"/>
      <w:lvlText w:val="%3."/>
      <w:lvlJc w:val="right"/>
      <w:pPr>
        <w:ind w:left="2160" w:hanging="180"/>
      </w:pPr>
    </w:lvl>
    <w:lvl w:ilvl="3" w:tplc="783E7822" w:tentative="1">
      <w:start w:val="1"/>
      <w:numFmt w:val="decimal"/>
      <w:lvlText w:val="%4."/>
      <w:lvlJc w:val="left"/>
      <w:pPr>
        <w:ind w:left="2880" w:hanging="360"/>
      </w:pPr>
    </w:lvl>
    <w:lvl w:ilvl="4" w:tplc="5176AB2C" w:tentative="1">
      <w:start w:val="1"/>
      <w:numFmt w:val="lowerLetter"/>
      <w:lvlText w:val="%5."/>
      <w:lvlJc w:val="left"/>
      <w:pPr>
        <w:ind w:left="3600" w:hanging="360"/>
      </w:pPr>
    </w:lvl>
    <w:lvl w:ilvl="5" w:tplc="61F2E2B2" w:tentative="1">
      <w:start w:val="1"/>
      <w:numFmt w:val="lowerRoman"/>
      <w:lvlText w:val="%6."/>
      <w:lvlJc w:val="right"/>
      <w:pPr>
        <w:ind w:left="4320" w:hanging="180"/>
      </w:pPr>
    </w:lvl>
    <w:lvl w:ilvl="6" w:tplc="882C9124" w:tentative="1">
      <w:start w:val="1"/>
      <w:numFmt w:val="decimal"/>
      <w:lvlText w:val="%7."/>
      <w:lvlJc w:val="left"/>
      <w:pPr>
        <w:ind w:left="5040" w:hanging="360"/>
      </w:pPr>
    </w:lvl>
    <w:lvl w:ilvl="7" w:tplc="AA4CC96C" w:tentative="1">
      <w:start w:val="1"/>
      <w:numFmt w:val="lowerLetter"/>
      <w:lvlText w:val="%8."/>
      <w:lvlJc w:val="left"/>
      <w:pPr>
        <w:ind w:left="5760" w:hanging="360"/>
      </w:pPr>
    </w:lvl>
    <w:lvl w:ilvl="8" w:tplc="DCFE892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7FB25438">
      <w:start w:val="1"/>
      <w:numFmt w:val="lowerRoman"/>
      <w:lvlText w:val="(%1)"/>
      <w:lvlJc w:val="left"/>
      <w:pPr>
        <w:ind w:left="1080" w:hanging="720"/>
      </w:pPr>
      <w:rPr>
        <w:rFonts w:hint="default"/>
      </w:rPr>
    </w:lvl>
    <w:lvl w:ilvl="1" w:tplc="3EC2EDB4" w:tentative="1">
      <w:start w:val="1"/>
      <w:numFmt w:val="lowerLetter"/>
      <w:lvlText w:val="%2."/>
      <w:lvlJc w:val="left"/>
      <w:pPr>
        <w:ind w:left="1440" w:hanging="360"/>
      </w:pPr>
    </w:lvl>
    <w:lvl w:ilvl="2" w:tplc="D430AD20" w:tentative="1">
      <w:start w:val="1"/>
      <w:numFmt w:val="lowerRoman"/>
      <w:lvlText w:val="%3."/>
      <w:lvlJc w:val="right"/>
      <w:pPr>
        <w:ind w:left="2160" w:hanging="180"/>
      </w:pPr>
    </w:lvl>
    <w:lvl w:ilvl="3" w:tplc="26B097B2" w:tentative="1">
      <w:start w:val="1"/>
      <w:numFmt w:val="decimal"/>
      <w:lvlText w:val="%4."/>
      <w:lvlJc w:val="left"/>
      <w:pPr>
        <w:ind w:left="2880" w:hanging="360"/>
      </w:pPr>
    </w:lvl>
    <w:lvl w:ilvl="4" w:tplc="F54034A8" w:tentative="1">
      <w:start w:val="1"/>
      <w:numFmt w:val="lowerLetter"/>
      <w:lvlText w:val="%5."/>
      <w:lvlJc w:val="left"/>
      <w:pPr>
        <w:ind w:left="3600" w:hanging="360"/>
      </w:pPr>
    </w:lvl>
    <w:lvl w:ilvl="5" w:tplc="A0B6D118" w:tentative="1">
      <w:start w:val="1"/>
      <w:numFmt w:val="lowerRoman"/>
      <w:lvlText w:val="%6."/>
      <w:lvlJc w:val="right"/>
      <w:pPr>
        <w:ind w:left="4320" w:hanging="180"/>
      </w:pPr>
    </w:lvl>
    <w:lvl w:ilvl="6" w:tplc="3B40560C" w:tentative="1">
      <w:start w:val="1"/>
      <w:numFmt w:val="decimal"/>
      <w:lvlText w:val="%7."/>
      <w:lvlJc w:val="left"/>
      <w:pPr>
        <w:ind w:left="5040" w:hanging="360"/>
      </w:pPr>
    </w:lvl>
    <w:lvl w:ilvl="7" w:tplc="6C962208" w:tentative="1">
      <w:start w:val="1"/>
      <w:numFmt w:val="lowerLetter"/>
      <w:lvlText w:val="%8."/>
      <w:lvlJc w:val="left"/>
      <w:pPr>
        <w:ind w:left="5760" w:hanging="360"/>
      </w:pPr>
    </w:lvl>
    <w:lvl w:ilvl="8" w:tplc="0EE4AE6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97B"/>
    <w:rsid w:val="000D2269"/>
    <w:rsid w:val="000E1AF1"/>
    <w:rsid w:val="0041370E"/>
    <w:rsid w:val="00541859"/>
    <w:rsid w:val="00A40751"/>
    <w:rsid w:val="00C04B8F"/>
    <w:rsid w:val="00E529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51280"/>
  <w15:docId w15:val="{9E08B750-A737-4798-80C8-6F476F621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8233</RACS_x0020_ID>
    <Approved_x0020_Provider xmlns="a8338b6e-77a6-4851-82b6-98166143ffdd">Arcare Pty Ltd</Approved_x0020_Provider>
    <Management_x0020_Company_x0020_ID xmlns="a8338b6e-77a6-4851-82b6-98166143ffdd" xsi:nil="true"/>
    <Home xmlns="a8338b6e-77a6-4851-82b6-98166143ffdd">Arcare Birtinya</Home>
    <Signed xmlns="a8338b6e-77a6-4851-82b6-98166143ffdd" xsi:nil="true"/>
    <Uploaded xmlns="a8338b6e-77a6-4851-82b6-98166143ffdd">False</Uploaded>
    <Management_x0020_Company xmlns="a8338b6e-77a6-4851-82b6-98166143ffdd" xsi:nil="true"/>
    <Doc_x0020_Date xmlns="a8338b6e-77a6-4851-82b6-98166143ffdd">2023-08-17T06:20:00+00:00</Doc_x0020_Date>
    <CSI_x0020_ID xmlns="a8338b6e-77a6-4851-82b6-98166143ffdd" xsi:nil="true"/>
    <Case_x0020_ID xmlns="a8338b6e-77a6-4851-82b6-98166143ffdd" xsi:nil="true"/>
    <Approved_x0020_Provider_x0020_ID xmlns="a8338b6e-77a6-4851-82b6-98166143ffdd">2FA60409-77F4-DC11-AD41-005056922186</Approved_x0020_Provider_x0020_ID>
    <Location xmlns="a8338b6e-77a6-4851-82b6-98166143ffdd" xsi:nil="true"/>
    <Home_x0020_ID xmlns="a8338b6e-77a6-4851-82b6-98166143ffdd">CC7FEDC6-7CBD-ED11-A624-005056922186</Home_x0020_ID>
    <State xmlns="a8338b6e-77a6-4851-82b6-98166143ffdd">QLD</State>
    <Doc_x0020_Sent_Received_x0020_Date xmlns="a8338b6e-77a6-4851-82b6-98166143ffdd">2023-08-17T00:00:00+00:00</Doc_x0020_Sent_Received_x0020_Date>
    <Activity_x0020_ID xmlns="a8338b6e-77a6-4851-82b6-98166143ffdd">34B6E9EB-0225-EE11-8390-005056922186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8B1B68FB-A434-403A-8C51-B63A6DCB8F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purl.org/dc/dcmitype/"/>
    <ds:schemaRef ds:uri="http://www.w3.org/XML/1998/namespace"/>
    <ds:schemaRef ds:uri="http://purl.org/dc/terms/"/>
    <ds:schemaRef ds:uri="http://schemas.openxmlformats.org/package/2006/metadata/core-properties"/>
    <ds:schemaRef ds:uri="a8338b6e-77a6-4851-82b6-98166143ffdd"/>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1006</Words>
  <Characters>5739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2023-09-12T03:15:00Z</dcterms:created>
  <dcterms:modified xsi:type="dcterms:W3CDTF">2023-09-12T03:15:00Z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