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2DC52" w14:textId="36DBAC4C" w:rsidR="00F0004F" w:rsidRDefault="008963FD"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73C043C0" wp14:editId="244F36FC">
                <wp:simplePos x="0" y="0"/>
                <wp:positionH relativeFrom="column">
                  <wp:posOffset>-892810</wp:posOffset>
                </wp:positionH>
                <wp:positionV relativeFrom="paragraph">
                  <wp:posOffset>734060</wp:posOffset>
                </wp:positionV>
                <wp:extent cx="5686425" cy="1711960"/>
                <wp:effectExtent l="0" t="0" r="0" b="2540"/>
                <wp:wrapSquare wrapText="bothSides"/>
                <wp:docPr id="18782623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1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93021" w14:textId="77777777" w:rsidR="000B4DEA" w:rsidRDefault="000B4DEA" w:rsidP="000B4DEA">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9F8268C" w14:textId="77777777" w:rsidR="000B4DEA" w:rsidRPr="001E694D" w:rsidRDefault="000B4DEA" w:rsidP="000B4DEA">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FEBAA6A" w14:textId="77777777" w:rsidR="000B4DEA" w:rsidRPr="001E694D" w:rsidRDefault="000B4DEA" w:rsidP="000B4DEA">
                            <w:pPr>
                              <w:pStyle w:val="ContactNumber"/>
                              <w:spacing w:after="600"/>
                              <w:rPr>
                                <w:rFonts w:ascii="Open Sans" w:hAnsi="Open Sans" w:cs="Open Sans"/>
                              </w:rPr>
                            </w:pPr>
                            <w:r w:rsidRPr="001E694D">
                              <w:rPr>
                                <w:rFonts w:ascii="Open Sans" w:hAnsi="Open Sans" w:cs="Open Sans"/>
                              </w:rPr>
                              <w:t>Agedcarequality.gov.au</w:t>
                            </w:r>
                          </w:p>
                          <w:p w14:paraId="49985EB4" w14:textId="2D213113" w:rsidR="00F0004F" w:rsidRDefault="00F0004F" w:rsidP="00821E65">
                            <w:pPr>
                              <w:tabs>
                                <w:tab w:val="left" w:pos="4569"/>
                              </w:tabs>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C043C0" id="_x0000_t202" coordsize="21600,21600" o:spt="202" path="m,l,21600r21600,l21600,xe">
                <v:stroke joinstyle="miter"/>
                <v:path gradientshapeok="t" o:connecttype="rect"/>
              </v:shapetype>
              <v:shape id="Text Box 2" o:spid="_x0000_s1026" type="#_x0000_t202" style="position:absolute;margin-left:-70.3pt;margin-top:57.8pt;width:447.75pt;height:134.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" filled="f" stroked="f">
                <v:textbox>
                  <w:txbxContent>
                    <w:p w14:paraId="41393021" w14:textId="77777777" w:rsidR="000B4DEA" w:rsidRDefault="000B4DEA" w:rsidP="000B4DEA">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9F8268C" w14:textId="77777777" w:rsidR="000B4DEA" w:rsidRPr="001E694D" w:rsidRDefault="000B4DEA" w:rsidP="000B4DEA">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FEBAA6A" w14:textId="77777777" w:rsidR="000B4DEA" w:rsidRPr="001E694D" w:rsidRDefault="000B4DEA" w:rsidP="000B4DEA">
                      <w:pPr>
                        <w:pStyle w:val="ContactNumber"/>
                        <w:spacing w:after="600"/>
                        <w:rPr>
                          <w:rFonts w:ascii="Open Sans" w:hAnsi="Open Sans" w:cs="Open Sans"/>
                        </w:rPr>
                      </w:pPr>
                      <w:r w:rsidRPr="001E694D">
                        <w:rPr>
                          <w:rFonts w:ascii="Open Sans" w:hAnsi="Open Sans" w:cs="Open Sans"/>
                        </w:rPr>
                        <w:t>Agedcarequality.gov.au</w:t>
                      </w:r>
                    </w:p>
                    <w:p w14:paraId="49985EB4" w14:textId="2D213113" w:rsidR="00F0004F" w:rsidRDefault="00F0004F" w:rsidP="00821E65">
                      <w:pPr>
                        <w:tabs>
                          <w:tab w:val="left" w:pos="4569"/>
                        </w:tabs>
                        <w:spacing w:after="0"/>
                      </w:pPr>
                    </w:p>
                  </w:txbxContent>
                </v:textbox>
                <w10:wrap type="square"/>
              </v:shape>
            </w:pict>
          </mc:Fallback>
        </mc:AlternateContent>
      </w:r>
      <w:r w:rsidR="00F0004F">
        <w:rPr>
          <w:noProof/>
        </w:rPr>
        <w:drawing>
          <wp:anchor distT="360045" distB="180340" distL="114300" distR="114300" simplePos="0" relativeHeight="251659264" behindDoc="1" locked="0" layoutInCell="1" allowOverlap="1" wp14:anchorId="31F40FC4" wp14:editId="158BD17D">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BAAF508" w14:textId="14E1D601" w:rsidR="00F0004F" w:rsidRPr="001E694D" w:rsidRDefault="00F0004F" w:rsidP="001E694D">
      <w:pPr>
        <w:tabs>
          <w:tab w:val="left" w:pos="4569"/>
        </w:tabs>
        <w:rPr>
          <w:rFonts w:ascii="Open Sans" w:hAnsi="Open Sans" w:cs="Open Sans"/>
          <w:color w:val="FFFFFF" w:themeColor="background1"/>
          <w:sz w:val="66"/>
          <w:szCs w:val="66"/>
        </w:rPr>
      </w:pPr>
    </w:p>
    <w:p w14:paraId="3886F312" w14:textId="77777777" w:rsidR="00F0004F" w:rsidRDefault="00F0004F" w:rsidP="00372ED2">
      <w:pPr>
        <w:spacing w:after="0"/>
        <w:rPr>
          <w:rFonts w:ascii="Open Sans" w:hAnsi="Open Sans" w:cs="Open Sans"/>
          <w:b/>
          <w:bCs/>
          <w:color w:val="FFFFFF" w:themeColor="background1"/>
          <w:sz w:val="66"/>
          <w:szCs w:val="66"/>
        </w:rPr>
      </w:pPr>
    </w:p>
    <w:p w14:paraId="2C27D81A" w14:textId="77777777" w:rsidR="00F0004F" w:rsidRDefault="00F0004F" w:rsidP="00372ED2">
      <w:pPr>
        <w:spacing w:after="0"/>
        <w:rPr>
          <w:rFonts w:ascii="Open Sans" w:hAnsi="Open Sans" w:cs="Open Sans"/>
          <w:b/>
          <w:bCs/>
          <w:color w:val="FFFFFF" w:themeColor="background1"/>
          <w:sz w:val="66"/>
          <w:szCs w:val="66"/>
        </w:rPr>
      </w:pPr>
    </w:p>
    <w:p w14:paraId="0F9A19C4" w14:textId="77777777" w:rsidR="00F0004F" w:rsidRPr="00412FC5" w:rsidRDefault="00F0004F"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3027"/>
        <w:gridCol w:w="6307"/>
      </w:tblGrid>
      <w:tr w:rsidR="00991AB2" w14:paraId="0918E824" w14:textId="77777777" w:rsidTr="00991AB2">
        <w:tc>
          <w:tcPr>
            <w:cnfStyle w:val="001000000000" w:firstRow="0" w:lastRow="0" w:firstColumn="1" w:lastColumn="0" w:oddVBand="0" w:evenVBand="0" w:oddHBand="0" w:evenHBand="0" w:firstRowFirstColumn="0" w:firstRowLastColumn="0" w:lastRowFirstColumn="0" w:lastRowLastColumn="0"/>
            <w:tcW w:w="3227" w:type="dxa"/>
          </w:tcPr>
          <w:p w14:paraId="25DB3026" w14:textId="77777777" w:rsidR="00F0004F" w:rsidRPr="001E694D" w:rsidRDefault="00F0004F"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64D2E144" w14:textId="77777777" w:rsidR="00F0004F" w:rsidRPr="001E694D" w:rsidRDefault="00F0004F" w:rsidP="000C5D91">
            <w:pPr>
              <w:pStyle w:val="ListBullet"/>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Arcare Kanwal</w:t>
            </w:r>
          </w:p>
        </w:tc>
      </w:tr>
      <w:tr w:rsidR="00991AB2" w14:paraId="75CB0184" w14:textId="77777777" w:rsidTr="00991A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B8E58EA" w14:textId="77777777" w:rsidR="00F0004F" w:rsidRPr="001E694D" w:rsidRDefault="00F0004F"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3EF5C673" w14:textId="77777777" w:rsidR="00F0004F" w:rsidRPr="001E694D" w:rsidRDefault="00F0004F" w:rsidP="009B6303">
            <w:pPr>
              <w:pStyle w:val="ListBullet"/>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0885</w:t>
            </w:r>
          </w:p>
        </w:tc>
      </w:tr>
      <w:tr w:rsidR="00991AB2" w14:paraId="44DEB7C0" w14:textId="77777777" w:rsidTr="00991AB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80619B2" w14:textId="77777777" w:rsidR="00F0004F" w:rsidRPr="001E694D" w:rsidRDefault="00F0004F"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D147523" w14:textId="77777777" w:rsidR="00F0004F" w:rsidRPr="001E694D" w:rsidRDefault="00F0004F" w:rsidP="009B6303">
            <w:pPr>
              <w:pStyle w:val="ListBullet"/>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 Pearce</w:t>
            </w:r>
            <w:r w:rsidRPr="001E694D">
              <w:rPr>
                <w:rFonts w:ascii="Open Sans" w:eastAsia="Times New Roman" w:hAnsi="Open Sans" w:cs="Open Sans"/>
                <w:lang w:eastAsia="en-AU"/>
              </w:rPr>
              <w:t xml:space="preserve"> Road, KANWAL, New South Wales, 2259</w:t>
            </w:r>
          </w:p>
        </w:tc>
      </w:tr>
      <w:tr w:rsidR="00991AB2" w14:paraId="5C3640DE" w14:textId="77777777" w:rsidTr="00991A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F3C1A4A" w14:textId="77777777" w:rsidR="00F0004F" w:rsidRPr="001E694D" w:rsidRDefault="00F0004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2FC9650C" w14:textId="77777777" w:rsidR="00F0004F" w:rsidRPr="001E694D" w:rsidRDefault="00F0004F" w:rsidP="009B6303">
            <w:pPr>
              <w:pStyle w:val="ListBullet"/>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991AB2" w14:paraId="03906B2D" w14:textId="77777777" w:rsidTr="00991AB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86377BD" w14:textId="77777777" w:rsidR="00F0004F" w:rsidRPr="001E694D" w:rsidRDefault="00F0004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0AF56781" w14:textId="77777777" w:rsidR="00F0004F" w:rsidRPr="001E694D" w:rsidRDefault="00F0004F" w:rsidP="009B6303">
            <w:pPr>
              <w:pStyle w:val="ListBullet"/>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4 February 2025 to 6 February 2025</w:t>
            </w:r>
          </w:p>
        </w:tc>
      </w:tr>
      <w:tr w:rsidR="00991AB2" w14:paraId="7F524E32" w14:textId="77777777" w:rsidTr="00991A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66C505F" w14:textId="77777777" w:rsidR="00F0004F" w:rsidRPr="001E694D" w:rsidRDefault="00F0004F"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517359370"/>
            <w:placeholder>
              <w:docPart w:val="DefaultPlaceholder_-1854013437"/>
            </w:placeholder>
            <w:date w:fullDate="2025-03-13T00:00:00Z">
              <w:dateFormat w:val="d MMMM yyyy"/>
              <w:lid w:val="en-AU"/>
              <w:storeMappedDataAs w:val="dateTime"/>
              <w:calendar w:val="gregorian"/>
            </w:date>
          </w:sdtPr>
          <w:sdtEndPr/>
          <w:sdtContent>
            <w:tc>
              <w:tcPr>
                <w:tcW w:w="7114" w:type="dxa"/>
                <w:shd w:val="clear" w:color="auto" w:fill="FFFFFF" w:themeFill="background1"/>
              </w:tcPr>
              <w:p w14:paraId="1454411A" w14:textId="1071F0D8" w:rsidR="00F0004F" w:rsidRPr="001E694D" w:rsidRDefault="009E5D72" w:rsidP="009B6303">
                <w:pPr>
                  <w:pStyle w:val="ListBullet"/>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13 March 2025</w:t>
                </w:r>
              </w:p>
            </w:tc>
          </w:sdtContent>
        </w:sdt>
      </w:tr>
      <w:tr w:rsidR="00991AB2" w14:paraId="39C1AFB5" w14:textId="77777777" w:rsidTr="00991AB2">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38EC682" w14:textId="77777777" w:rsidR="00F0004F" w:rsidRPr="001E694D" w:rsidRDefault="00F0004F"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676223E5" w14:textId="77777777" w:rsidR="00F0004F" w:rsidRPr="001E694D" w:rsidRDefault="00F0004F" w:rsidP="009B6303">
            <w:pPr>
              <w:pStyle w:val="ListBullet"/>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1706 Arcare Pty Ltd </w:t>
            </w:r>
          </w:p>
          <w:p w14:paraId="3B07EAA6" w14:textId="77777777" w:rsidR="00F0004F" w:rsidRPr="001E694D" w:rsidRDefault="00F0004F" w:rsidP="009B6303">
            <w:pPr>
              <w:pStyle w:val="ListBullet"/>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5858 Arcare Kanwal</w:t>
            </w:r>
          </w:p>
        </w:tc>
      </w:tr>
    </w:tbl>
    <w:bookmarkEnd w:id="0"/>
    <w:p w14:paraId="567E7E95" w14:textId="77777777" w:rsidR="00F0004F" w:rsidRPr="001E694D" w:rsidRDefault="00F0004F"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4DCAED13" w14:textId="77777777" w:rsidR="00F0004F" w:rsidRPr="003E162B" w:rsidRDefault="00F0004F"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7CF5CEA9" w14:textId="6A0C7A9D" w:rsidR="00F0004F" w:rsidRPr="001E694D" w:rsidRDefault="00F0004F" w:rsidP="0034532B">
      <w:pPr>
        <w:pStyle w:val="NormalArial"/>
        <w:ind w:right="261"/>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Arcare Kanwal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J Durston</w:t>
      </w:r>
      <w:r w:rsidRPr="0034532B">
        <w:rPr>
          <w:rFonts w:ascii="Open Sans" w:hAnsi="Open Sans" w:cs="Open Sans"/>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7D0624A6" w14:textId="77777777" w:rsidR="00F0004F" w:rsidRPr="001E694D" w:rsidRDefault="00F0004F" w:rsidP="0034532B">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FB8ECDD" w14:textId="77777777" w:rsidR="00F0004F" w:rsidRPr="001E694D" w:rsidRDefault="00F0004F" w:rsidP="0034532B">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2463BE2B" w14:textId="77777777" w:rsidR="00F0004F" w:rsidRPr="003E162B" w:rsidRDefault="00F0004F"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2183300B" w14:textId="77777777" w:rsidR="00F0004F" w:rsidRPr="001E694D" w:rsidRDefault="00F0004F"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0D6E738" w14:textId="09BDCAE0" w:rsidR="00F0004F" w:rsidRPr="001E694D" w:rsidRDefault="00F0004F"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w:t>
      </w:r>
      <w:r w:rsidRPr="00760C93">
        <w:rPr>
          <w:rFonts w:ascii="Open Sans" w:hAnsi="Open Sans" w:cs="Open Sans"/>
          <w:color w:val="auto"/>
        </w:rPr>
        <w:t>assessment team’s report for the Site Audit report was informed by a site assessment, observations at the service, review of documents and interviews with staff, older people/representatives and others</w:t>
      </w:r>
    </w:p>
    <w:p w14:paraId="0F71254A" w14:textId="781BE6EF" w:rsidR="00F0004F" w:rsidRPr="00030A29" w:rsidRDefault="00F0004F" w:rsidP="00712752">
      <w:pPr>
        <w:pStyle w:val="ListParagraph"/>
        <w:numPr>
          <w:ilvl w:val="0"/>
          <w:numId w:val="2"/>
        </w:numPr>
        <w:spacing w:line="240" w:lineRule="atLeast"/>
        <w:ind w:left="714" w:hanging="357"/>
        <w:contextualSpacing w:val="0"/>
        <w:rPr>
          <w:rFonts w:ascii="Open Sans" w:hAnsi="Open Sans" w:cs="Open Sans"/>
          <w:color w:val="auto"/>
        </w:rPr>
      </w:pPr>
      <w:r w:rsidRPr="00030A29">
        <w:rPr>
          <w:rFonts w:ascii="Open Sans" w:hAnsi="Open Sans" w:cs="Open Sans"/>
          <w:color w:val="auto"/>
        </w:rPr>
        <w:t xml:space="preserve">the provider’s response to the assessment team’s report received </w:t>
      </w:r>
      <w:r w:rsidR="006E4AEF" w:rsidRPr="00030A29">
        <w:rPr>
          <w:rFonts w:ascii="Open Sans" w:hAnsi="Open Sans" w:cs="Open Sans"/>
          <w:color w:val="auto"/>
        </w:rPr>
        <w:t>18 February</w:t>
      </w:r>
      <w:r w:rsidRPr="00030A29">
        <w:rPr>
          <w:rFonts w:ascii="Open Sans" w:hAnsi="Open Sans" w:cs="Open Sans"/>
          <w:color w:val="auto"/>
        </w:rPr>
        <w:t xml:space="preserve"> </w:t>
      </w:r>
      <w:r w:rsidR="00030A29" w:rsidRPr="00030A29">
        <w:rPr>
          <w:rFonts w:ascii="Open Sans" w:hAnsi="Open Sans" w:cs="Open Sans"/>
          <w:color w:val="auto"/>
        </w:rPr>
        <w:t>2025</w:t>
      </w:r>
    </w:p>
    <w:p w14:paraId="00528F02" w14:textId="77777777" w:rsidR="0034532B" w:rsidRDefault="0034532B">
      <w:pPr>
        <w:spacing w:after="160" w:line="259" w:lineRule="auto"/>
        <w:rPr>
          <w:rFonts w:ascii="Open Sans" w:eastAsia="Yu Gothic Light" w:hAnsi="Open Sans" w:cs="Open Sans"/>
          <w:b/>
          <w:bCs/>
          <w:color w:val="781E77"/>
          <w:sz w:val="30"/>
          <w:szCs w:val="28"/>
        </w:rPr>
      </w:pPr>
      <w:r>
        <w:rPr>
          <w:rFonts w:ascii="Open Sans" w:hAnsi="Open Sans" w:cs="Open Sans"/>
          <w:color w:val="781E77"/>
        </w:rPr>
        <w:br w:type="page"/>
      </w:r>
    </w:p>
    <w:p w14:paraId="0FFD2EE3" w14:textId="6B6AEEA8" w:rsidR="00F0004F" w:rsidRPr="003E162B" w:rsidRDefault="00F0004F"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391"/>
        <w:gridCol w:w="1989"/>
      </w:tblGrid>
      <w:tr w:rsidR="00991AB2" w14:paraId="5DC31D82" w14:textId="77777777" w:rsidTr="00991AB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EFC7AAD" w14:textId="77777777" w:rsidR="00F0004F" w:rsidRPr="001E694D" w:rsidRDefault="00F0004F"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36FB323D" w14:textId="77777777" w:rsidR="00F0004F" w:rsidRPr="001E694D" w:rsidRDefault="002A2F9A" w:rsidP="000C5D91">
            <w:pPr>
              <w:pStyle w:val="ListBullet"/>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866433041"/>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F0004F" w:rsidRPr="001E694D">
                  <w:rPr>
                    <w:rFonts w:ascii="Open Sans" w:hAnsi="Open Sans" w:cs="Open Sans"/>
                  </w:rPr>
                  <w:t>Compliant</w:t>
                </w:r>
              </w:sdtContent>
            </w:sdt>
          </w:p>
        </w:tc>
      </w:tr>
      <w:tr w:rsidR="00991AB2" w14:paraId="4C812736" w14:textId="77777777" w:rsidTr="00991AB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14FEBC8" w14:textId="77777777" w:rsidR="00F0004F" w:rsidRPr="001E694D" w:rsidRDefault="00F0004F"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12150C2F" w14:textId="77777777" w:rsidR="00F0004F" w:rsidRPr="001E694D" w:rsidRDefault="002A2F9A" w:rsidP="002C5FA9">
            <w:pPr>
              <w:pStyle w:val="ListBullet"/>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44540448"/>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F0004F" w:rsidRPr="001E694D">
                  <w:rPr>
                    <w:rFonts w:ascii="Open Sans" w:hAnsi="Open Sans" w:cs="Open Sans"/>
                    <w:b/>
                    <w:bCs/>
                  </w:rPr>
                  <w:t>Compliant</w:t>
                </w:r>
              </w:sdtContent>
            </w:sdt>
          </w:p>
        </w:tc>
      </w:tr>
      <w:tr w:rsidR="00991AB2" w14:paraId="5D08DA9F" w14:textId="77777777" w:rsidTr="00991AB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1CA2F0B" w14:textId="77777777" w:rsidR="00F0004F" w:rsidRPr="001E694D" w:rsidRDefault="00F0004F"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147B661B" w14:textId="77777777" w:rsidR="00F0004F" w:rsidRPr="001E694D" w:rsidRDefault="002A2F9A" w:rsidP="002C5FA9">
            <w:pPr>
              <w:pStyle w:val="ListBullet"/>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6137237"/>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F0004F" w:rsidRPr="001E694D">
                  <w:rPr>
                    <w:rFonts w:ascii="Open Sans" w:hAnsi="Open Sans" w:cs="Open Sans"/>
                    <w:b/>
                    <w:bCs/>
                  </w:rPr>
                  <w:t>Compliant</w:t>
                </w:r>
              </w:sdtContent>
            </w:sdt>
          </w:p>
        </w:tc>
      </w:tr>
      <w:tr w:rsidR="00991AB2" w14:paraId="71F50A1E" w14:textId="77777777" w:rsidTr="00991AB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7B7E42C" w14:textId="77777777" w:rsidR="00F0004F" w:rsidRPr="001E694D" w:rsidRDefault="00F0004F"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24B940BB" w14:textId="77777777" w:rsidR="00F0004F" w:rsidRPr="001E694D" w:rsidRDefault="002A2F9A" w:rsidP="002C5FA9">
            <w:pPr>
              <w:pStyle w:val="ListBullet"/>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51861627"/>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F0004F" w:rsidRPr="001E694D">
                  <w:rPr>
                    <w:rFonts w:ascii="Open Sans" w:hAnsi="Open Sans" w:cs="Open Sans"/>
                    <w:b/>
                    <w:bCs/>
                  </w:rPr>
                  <w:t>Compliant</w:t>
                </w:r>
              </w:sdtContent>
            </w:sdt>
          </w:p>
        </w:tc>
      </w:tr>
      <w:tr w:rsidR="00991AB2" w14:paraId="4FD7DFBD" w14:textId="77777777" w:rsidTr="00991AB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09205FA" w14:textId="77777777" w:rsidR="00F0004F" w:rsidRPr="001E694D" w:rsidRDefault="00F0004F"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5CFC2302" w14:textId="77777777" w:rsidR="00F0004F" w:rsidRPr="001E694D" w:rsidRDefault="002A2F9A" w:rsidP="002C5FA9">
            <w:pPr>
              <w:pStyle w:val="ListBullet"/>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22356194"/>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F0004F" w:rsidRPr="001E694D">
                  <w:rPr>
                    <w:rFonts w:ascii="Open Sans" w:hAnsi="Open Sans" w:cs="Open Sans"/>
                    <w:b/>
                    <w:bCs/>
                  </w:rPr>
                  <w:t>Compliant</w:t>
                </w:r>
              </w:sdtContent>
            </w:sdt>
          </w:p>
        </w:tc>
      </w:tr>
      <w:tr w:rsidR="00991AB2" w14:paraId="54A5ED50" w14:textId="77777777" w:rsidTr="00991AB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7AF3199" w14:textId="77777777" w:rsidR="00F0004F" w:rsidRPr="001E694D" w:rsidRDefault="00F0004F"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070E8F8E" w14:textId="77777777" w:rsidR="00F0004F" w:rsidRPr="001E694D" w:rsidRDefault="002A2F9A" w:rsidP="002C5FA9">
            <w:pPr>
              <w:pStyle w:val="ListBullet"/>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93594220"/>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F0004F" w:rsidRPr="001E694D">
                  <w:rPr>
                    <w:rFonts w:ascii="Open Sans" w:hAnsi="Open Sans" w:cs="Open Sans"/>
                    <w:b/>
                    <w:bCs/>
                  </w:rPr>
                  <w:t>Compliant</w:t>
                </w:r>
              </w:sdtContent>
            </w:sdt>
          </w:p>
        </w:tc>
      </w:tr>
      <w:tr w:rsidR="00991AB2" w14:paraId="759C3FF5" w14:textId="77777777" w:rsidTr="00991AB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C8DEEC6" w14:textId="77777777" w:rsidR="00F0004F" w:rsidRPr="001E694D" w:rsidRDefault="00F0004F"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6C0E2487" w14:textId="77777777" w:rsidR="00F0004F" w:rsidRPr="001E694D" w:rsidRDefault="002A2F9A" w:rsidP="002C5FA9">
            <w:pPr>
              <w:pStyle w:val="ListBullet"/>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68704790"/>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F0004F" w:rsidRPr="001E694D">
                  <w:rPr>
                    <w:rFonts w:ascii="Open Sans" w:hAnsi="Open Sans" w:cs="Open Sans"/>
                    <w:b/>
                    <w:bCs/>
                  </w:rPr>
                  <w:t>Compliant</w:t>
                </w:r>
              </w:sdtContent>
            </w:sdt>
          </w:p>
        </w:tc>
      </w:tr>
      <w:tr w:rsidR="00991AB2" w14:paraId="528A603A" w14:textId="77777777" w:rsidTr="00991AB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64E9005" w14:textId="77777777" w:rsidR="00F0004F" w:rsidRPr="001E694D" w:rsidRDefault="00F0004F"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0EF7C698" w14:textId="77777777" w:rsidR="00F0004F" w:rsidRPr="001E694D" w:rsidRDefault="002A2F9A" w:rsidP="002C5FA9">
            <w:pPr>
              <w:pStyle w:val="ListBullet"/>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68045035"/>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F0004F" w:rsidRPr="001E694D">
                  <w:rPr>
                    <w:rFonts w:ascii="Open Sans" w:hAnsi="Open Sans" w:cs="Open Sans"/>
                    <w:b/>
                    <w:bCs/>
                  </w:rPr>
                  <w:t>Compliant</w:t>
                </w:r>
              </w:sdtContent>
            </w:sdt>
          </w:p>
        </w:tc>
      </w:tr>
    </w:tbl>
    <w:p w14:paraId="7CFDE1DD" w14:textId="638755D9" w:rsidR="00F0004F" w:rsidRPr="001E694D" w:rsidRDefault="00F0004F" w:rsidP="006977AD">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r w:rsidRPr="001E694D">
        <w:rPr>
          <w:rFonts w:ascii="Open Sans" w:hAnsi="Open Sans" w:cs="Open Sans"/>
        </w:rPr>
        <w:br w:type="page"/>
      </w:r>
    </w:p>
    <w:p w14:paraId="6AB0D410" w14:textId="77777777" w:rsidR="00FF7DF1" w:rsidRPr="003E162B" w:rsidRDefault="00FF7DF1" w:rsidP="00FF7DF1">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Areas for improvement</w:t>
      </w:r>
    </w:p>
    <w:p w14:paraId="3685A8BB" w14:textId="5E1DB2B3" w:rsidR="00CB7FFE" w:rsidRDefault="00FF7DF1" w:rsidP="00FF7DF1">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345D54FF" w14:textId="77777777" w:rsidR="00CB7FFE" w:rsidRDefault="00CB7FFE">
      <w:pPr>
        <w:spacing w:after="160" w:line="259" w:lineRule="auto"/>
        <w:rPr>
          <w:rFonts w:ascii="Open Sans" w:hAnsi="Open Sans" w:cs="Open Sans"/>
        </w:rPr>
      </w:pPr>
      <w:r>
        <w:rPr>
          <w:rFonts w:ascii="Open Sans" w:hAnsi="Open Sans" w:cs="Open Sans"/>
        </w:rPr>
        <w:br w:type="page"/>
      </w:r>
    </w:p>
    <w:p w14:paraId="32CEE827" w14:textId="77777777" w:rsidR="00F0004F" w:rsidRPr="001E694D" w:rsidRDefault="00F0004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48"/>
        <w:gridCol w:w="1857"/>
      </w:tblGrid>
      <w:tr w:rsidR="00991AB2" w14:paraId="61191F4F" w14:textId="77777777" w:rsidTr="00991A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6ACE63A" w14:textId="77777777" w:rsidR="00F0004F" w:rsidRPr="001E694D" w:rsidRDefault="00F0004F"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7209128A" w14:textId="77777777" w:rsidR="00F0004F" w:rsidRPr="001E694D" w:rsidRDefault="00F0004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91AB2" w14:paraId="2EC939DE" w14:textId="77777777" w:rsidTr="00991AB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D2F830" w14:textId="77777777" w:rsidR="00F0004F" w:rsidRPr="001E694D" w:rsidRDefault="00F0004F"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0787FECA" w14:textId="77777777" w:rsidR="00F0004F" w:rsidRPr="001E694D" w:rsidRDefault="00F0004F"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07464B73" w14:textId="77777777" w:rsidR="00F0004F" w:rsidRPr="001E694D" w:rsidRDefault="002A2F9A"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02034901"/>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F0004F" w:rsidRPr="001E694D">
                  <w:rPr>
                    <w:rFonts w:ascii="Open Sans" w:hAnsi="Open Sans" w:cs="Open Sans"/>
                  </w:rPr>
                  <w:t>Compliant</w:t>
                </w:r>
              </w:sdtContent>
            </w:sdt>
          </w:p>
        </w:tc>
      </w:tr>
      <w:tr w:rsidR="00991AB2" w14:paraId="48319EF5" w14:textId="77777777" w:rsidTr="00991A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BDD13D" w14:textId="77777777" w:rsidR="00F0004F" w:rsidRPr="001E694D" w:rsidRDefault="00F0004F"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2510F7F7" w14:textId="77777777" w:rsidR="00F0004F" w:rsidRPr="001E694D" w:rsidRDefault="00F0004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17057A4D" w14:textId="77777777" w:rsidR="00F0004F" w:rsidRPr="001E694D" w:rsidRDefault="002A2F9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21666717"/>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F0004F" w:rsidRPr="001E694D">
                  <w:rPr>
                    <w:rFonts w:ascii="Open Sans" w:hAnsi="Open Sans" w:cs="Open Sans"/>
                  </w:rPr>
                  <w:t>Compliant</w:t>
                </w:r>
              </w:sdtContent>
            </w:sdt>
          </w:p>
        </w:tc>
      </w:tr>
      <w:tr w:rsidR="00991AB2" w14:paraId="2557D3E7" w14:textId="77777777" w:rsidTr="00991AB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AC05AE" w14:textId="77777777" w:rsidR="00F0004F" w:rsidRPr="001E694D" w:rsidRDefault="00F0004F"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0C62B48A" w14:textId="77777777" w:rsidR="00F0004F" w:rsidRPr="001E694D" w:rsidRDefault="00F0004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41B4BAD2" w14:textId="77777777" w:rsidR="00F0004F" w:rsidRPr="001E694D" w:rsidRDefault="00F0004F"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4D6FD5F7" w14:textId="77777777" w:rsidR="00F0004F" w:rsidRPr="001E694D" w:rsidRDefault="00F0004F"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5670501A" w14:textId="77777777" w:rsidR="00F0004F" w:rsidRPr="001E694D" w:rsidRDefault="00F0004F"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2DBDDA73" w14:textId="77777777" w:rsidR="00F0004F" w:rsidRPr="001E694D" w:rsidRDefault="00F0004F"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677241EB" w14:textId="77777777" w:rsidR="00F0004F" w:rsidRPr="001E694D" w:rsidRDefault="002A2F9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87247810"/>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F0004F" w:rsidRPr="001E694D">
                  <w:rPr>
                    <w:rFonts w:ascii="Open Sans" w:hAnsi="Open Sans" w:cs="Open Sans"/>
                  </w:rPr>
                  <w:t>Compliant</w:t>
                </w:r>
              </w:sdtContent>
            </w:sdt>
          </w:p>
        </w:tc>
      </w:tr>
      <w:tr w:rsidR="00991AB2" w14:paraId="5BC86D63" w14:textId="77777777" w:rsidTr="00991A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68FE3D" w14:textId="77777777" w:rsidR="00F0004F" w:rsidRPr="001E694D" w:rsidRDefault="00F0004F"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17EE4247" w14:textId="77777777" w:rsidR="00F0004F" w:rsidRPr="001E694D" w:rsidRDefault="00F0004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2A7168A6" w14:textId="77777777" w:rsidR="00F0004F" w:rsidRPr="001E694D" w:rsidRDefault="002A2F9A"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9082011"/>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F0004F" w:rsidRPr="001E694D">
                  <w:rPr>
                    <w:rFonts w:ascii="Open Sans" w:hAnsi="Open Sans" w:cs="Open Sans"/>
                  </w:rPr>
                  <w:t>Compliant</w:t>
                </w:r>
              </w:sdtContent>
            </w:sdt>
          </w:p>
        </w:tc>
      </w:tr>
      <w:tr w:rsidR="00991AB2" w14:paraId="5E7A68C4" w14:textId="77777777" w:rsidTr="00991AB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195AF0" w14:textId="77777777" w:rsidR="00F0004F" w:rsidRPr="001E694D" w:rsidRDefault="00F0004F"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6EC27935" w14:textId="77777777" w:rsidR="00F0004F" w:rsidRPr="001E694D" w:rsidRDefault="00F0004F"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35B0E628" w14:textId="77777777" w:rsidR="00F0004F" w:rsidRPr="001E694D" w:rsidRDefault="002A2F9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53494658"/>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F0004F" w:rsidRPr="001E694D">
                  <w:rPr>
                    <w:rFonts w:ascii="Open Sans" w:hAnsi="Open Sans" w:cs="Open Sans"/>
                  </w:rPr>
                  <w:t>Compliant</w:t>
                </w:r>
              </w:sdtContent>
            </w:sdt>
          </w:p>
        </w:tc>
      </w:tr>
      <w:tr w:rsidR="00991AB2" w14:paraId="38ED0711" w14:textId="77777777" w:rsidTr="00991A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12180C" w14:textId="77777777" w:rsidR="00F0004F" w:rsidRPr="001E694D" w:rsidRDefault="00F0004F"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66314CF6" w14:textId="77777777" w:rsidR="00F0004F" w:rsidRPr="001E694D" w:rsidRDefault="00F0004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0C6279F3" w14:textId="77777777" w:rsidR="00F0004F" w:rsidRPr="001E694D" w:rsidRDefault="002A2F9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63599298"/>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F0004F" w:rsidRPr="001E694D">
                  <w:rPr>
                    <w:rFonts w:ascii="Open Sans" w:hAnsi="Open Sans" w:cs="Open Sans"/>
                  </w:rPr>
                  <w:t>Compliant</w:t>
                </w:r>
              </w:sdtContent>
            </w:sdt>
          </w:p>
        </w:tc>
      </w:tr>
    </w:tbl>
    <w:p w14:paraId="7834DBF5" w14:textId="77777777" w:rsidR="00F0004F" w:rsidRPr="003E162B" w:rsidRDefault="00F0004F" w:rsidP="001A5684">
      <w:pPr>
        <w:pStyle w:val="Heading20"/>
        <w:rPr>
          <w:rFonts w:ascii="Open Sans" w:hAnsi="Open Sans" w:cs="Open Sans"/>
          <w:color w:val="781E77"/>
        </w:rPr>
      </w:pPr>
      <w:r w:rsidRPr="003E162B">
        <w:rPr>
          <w:rFonts w:ascii="Open Sans" w:hAnsi="Open Sans" w:cs="Open Sans"/>
          <w:color w:val="781E77"/>
        </w:rPr>
        <w:t>Findings</w:t>
      </w:r>
    </w:p>
    <w:p w14:paraId="309F4D8D" w14:textId="52F51802" w:rsidR="00EA4D47" w:rsidRDefault="00EA4D47" w:rsidP="00E54C72">
      <w:pPr>
        <w:pStyle w:val="NormalArial"/>
      </w:pPr>
      <w:r w:rsidRPr="00174EC2">
        <w:t xml:space="preserve">This Quality Standard has been assessed as compliant as </w:t>
      </w:r>
      <w:r w:rsidR="00E205C0">
        <w:t>6</w:t>
      </w:r>
      <w:r>
        <w:t xml:space="preserve"> of</w:t>
      </w:r>
      <w:r w:rsidRPr="00174EC2">
        <w:t xml:space="preserve"> </w:t>
      </w:r>
      <w:r w:rsidR="00E205C0">
        <w:t>6</w:t>
      </w:r>
      <w:r>
        <w:t xml:space="preserve"> </w:t>
      </w:r>
      <w:r w:rsidRPr="00174EC2">
        <w:t>specific requirements are compliant</w:t>
      </w:r>
      <w:r>
        <w:t xml:space="preserve"> for the service.</w:t>
      </w:r>
    </w:p>
    <w:p w14:paraId="48615C85" w14:textId="77777777" w:rsidR="004106F9" w:rsidRDefault="004106F9" w:rsidP="00E54C72">
      <w:pPr>
        <w:pStyle w:val="NormalArial"/>
        <w:rPr>
          <w:b/>
          <w:bCs/>
          <w:sz w:val="23"/>
          <w:szCs w:val="23"/>
        </w:rPr>
      </w:pPr>
      <w:r>
        <w:rPr>
          <w:b/>
          <w:bCs/>
          <w:sz w:val="23"/>
          <w:szCs w:val="23"/>
        </w:rPr>
        <w:t xml:space="preserve">Compliant Requirements </w:t>
      </w:r>
    </w:p>
    <w:p w14:paraId="2FECE070" w14:textId="7A348552" w:rsidR="00EA4D47" w:rsidRDefault="00EA4D47" w:rsidP="00E54C72">
      <w:pPr>
        <w:pStyle w:val="NormalArial"/>
      </w:pPr>
      <w:r w:rsidRPr="004B1EBC">
        <w:t>The Assessment Team found</w:t>
      </w:r>
      <w:r w:rsidRPr="004B1EBC">
        <w:rPr>
          <w:color w:val="auto"/>
        </w:rPr>
        <w:t xml:space="preserve"> </w:t>
      </w:r>
      <w:r w:rsidR="000D1D65">
        <w:rPr>
          <w:color w:val="auto"/>
        </w:rPr>
        <w:t>the</w:t>
      </w:r>
      <w:r>
        <w:rPr>
          <w:color w:val="auto"/>
        </w:rPr>
        <w:t xml:space="preserve"> service </w:t>
      </w:r>
      <w:r w:rsidRPr="004B1EBC">
        <w:rPr>
          <w:color w:val="auto"/>
        </w:rPr>
        <w:t>demonstrated each consumer is treated with dignity and respect, with their identity, culture and diversity valued</w:t>
      </w:r>
      <w:r w:rsidR="005F2D04">
        <w:rPr>
          <w:color w:val="auto"/>
        </w:rPr>
        <w:t xml:space="preserve">. This was confirmed </w:t>
      </w:r>
      <w:r w:rsidR="009E0A03">
        <w:rPr>
          <w:color w:val="auto"/>
        </w:rPr>
        <w:t>in</w:t>
      </w:r>
      <w:r w:rsidR="005F2D04">
        <w:rPr>
          <w:color w:val="auto"/>
        </w:rPr>
        <w:t xml:space="preserve"> feedback </w:t>
      </w:r>
      <w:r w:rsidR="00202233">
        <w:rPr>
          <w:color w:val="auto"/>
        </w:rPr>
        <w:t xml:space="preserve">provided by </w:t>
      </w:r>
      <w:r w:rsidR="005F2D04">
        <w:rPr>
          <w:color w:val="auto"/>
        </w:rPr>
        <w:t>a</w:t>
      </w:r>
      <w:r w:rsidR="00C311B3" w:rsidRPr="5D66F92A">
        <w:t xml:space="preserve">ll </w:t>
      </w:r>
      <w:r w:rsidR="00202233">
        <w:t xml:space="preserve">sampled </w:t>
      </w:r>
      <w:r w:rsidR="00C311B3" w:rsidRPr="5D66F92A">
        <w:t>consumers</w:t>
      </w:r>
      <w:r w:rsidR="00C311B3" w:rsidRPr="3D0FE7D0">
        <w:t xml:space="preserve"> and representatives</w:t>
      </w:r>
      <w:r w:rsidR="005F2D04">
        <w:t>.</w:t>
      </w:r>
      <w:r w:rsidR="00C311B3" w:rsidRPr="3D0FE7D0">
        <w:t xml:space="preserve"> </w:t>
      </w:r>
      <w:r w:rsidR="00F60E8C">
        <w:t>Care planning documentation reflected consumers’ cultural backgrounds. S</w:t>
      </w:r>
      <w:r w:rsidR="00C311B3" w:rsidRPr="3D0FE7D0">
        <w:t xml:space="preserve">taff were familiar with </w:t>
      </w:r>
      <w:r w:rsidR="00C311B3" w:rsidRPr="3D0FE7D0">
        <w:lastRenderedPageBreak/>
        <w:t xml:space="preserve">consumers’ </w:t>
      </w:r>
      <w:r w:rsidR="00F60E8C">
        <w:t>cultural</w:t>
      </w:r>
      <w:r w:rsidR="00C311B3" w:rsidRPr="3D0FE7D0">
        <w:t xml:space="preserve"> needs, and preferences</w:t>
      </w:r>
      <w:r w:rsidR="00FB0051">
        <w:t xml:space="preserve"> and we</w:t>
      </w:r>
      <w:r w:rsidR="009E0A03">
        <w:t>re</w:t>
      </w:r>
      <w:r w:rsidR="00FB0051">
        <w:t xml:space="preserve"> </w:t>
      </w:r>
      <w:r w:rsidR="00C311B3" w:rsidRPr="3D0FE7D0">
        <w:t xml:space="preserve">observed treating consumers respectfully </w:t>
      </w:r>
      <w:r w:rsidR="00FB0051">
        <w:t xml:space="preserve">and maintaining their dignity </w:t>
      </w:r>
      <w:r w:rsidR="00C311B3" w:rsidRPr="3D0FE7D0">
        <w:t xml:space="preserve">when providing care </w:t>
      </w:r>
      <w:r w:rsidR="00FB0051">
        <w:t>and services.</w:t>
      </w:r>
    </w:p>
    <w:p w14:paraId="7D808462" w14:textId="5270190B" w:rsidR="00EA4D47" w:rsidRPr="00FA5E14" w:rsidRDefault="00EA4D47" w:rsidP="00E54C72">
      <w:pPr>
        <w:pStyle w:val="NormalArial"/>
        <w:rPr>
          <w:u w:val="single"/>
        </w:rPr>
      </w:pPr>
      <w:r w:rsidRPr="001F5C5F">
        <w:t xml:space="preserve">The </w:t>
      </w:r>
      <w:r>
        <w:t xml:space="preserve">Assessment Team found the </w:t>
      </w:r>
      <w:r>
        <w:rPr>
          <w:color w:val="auto"/>
        </w:rPr>
        <w:t>service</w:t>
      </w:r>
      <w:r w:rsidRPr="001F5C5F">
        <w:rPr>
          <w:color w:val="auto"/>
        </w:rPr>
        <w:t xml:space="preserve"> demonstrated care and services are culturally safe.</w:t>
      </w:r>
      <w:r>
        <w:rPr>
          <w:color w:val="auto"/>
        </w:rPr>
        <w:t xml:space="preserve"> </w:t>
      </w:r>
      <w:r w:rsidR="00766086" w:rsidRPr="1E6D99A5">
        <w:t>Consumers</w:t>
      </w:r>
      <w:r w:rsidR="00766086" w:rsidRPr="2422A68D">
        <w:t xml:space="preserve"> said they feel valued and safe when receiving care and services, their culture is respected, and they are supported to maintain their identity.</w:t>
      </w:r>
      <w:r w:rsidR="001B6490">
        <w:t xml:space="preserve"> </w:t>
      </w:r>
      <w:r w:rsidR="001B6490" w:rsidRPr="2422A68D">
        <w:t xml:space="preserve">Care planning documentation identified consumers’ backgrounds </w:t>
      </w:r>
      <w:r w:rsidR="001B6490">
        <w:t xml:space="preserve">including </w:t>
      </w:r>
      <w:r w:rsidR="001B6490" w:rsidRPr="2422A68D">
        <w:t>strategies to support them</w:t>
      </w:r>
      <w:r w:rsidR="001B6490">
        <w:t>.</w:t>
      </w:r>
      <w:r w:rsidR="002D78D4">
        <w:t xml:space="preserve"> </w:t>
      </w:r>
      <w:r w:rsidR="002D78D4" w:rsidRPr="2422A68D">
        <w:t xml:space="preserve">Staff were able to identify consumers with specific cultural needs and how they tailor </w:t>
      </w:r>
      <w:r w:rsidR="002D78D4">
        <w:t xml:space="preserve">their </w:t>
      </w:r>
      <w:r w:rsidR="002D78D4" w:rsidRPr="2422A68D">
        <w:t>care and serv</w:t>
      </w:r>
      <w:r w:rsidR="002D78D4">
        <w:t>ices</w:t>
      </w:r>
      <w:r w:rsidR="00B17339">
        <w:t xml:space="preserve"> to meet </w:t>
      </w:r>
      <w:r w:rsidR="00EA25CE">
        <w:t>consumers preferences.</w:t>
      </w:r>
    </w:p>
    <w:p w14:paraId="77E063F5" w14:textId="63678304" w:rsidR="00EA4D47" w:rsidRPr="00FA5E14" w:rsidRDefault="00EA4D47" w:rsidP="00E54C72">
      <w:pPr>
        <w:pStyle w:val="NormalArial"/>
      </w:pPr>
      <w:r w:rsidRPr="001371EA">
        <w:t xml:space="preserve">The Assessment Team found </w:t>
      </w:r>
      <w:r>
        <w:rPr>
          <w:color w:val="auto"/>
        </w:rPr>
        <w:t>the</w:t>
      </w:r>
      <w:r w:rsidRPr="001371EA">
        <w:rPr>
          <w:color w:val="auto"/>
        </w:rPr>
        <w:t xml:space="preserve"> </w:t>
      </w:r>
      <w:r>
        <w:rPr>
          <w:color w:val="auto"/>
        </w:rPr>
        <w:t>service</w:t>
      </w:r>
      <w:r w:rsidRPr="001371EA">
        <w:rPr>
          <w:color w:val="auto"/>
        </w:rPr>
        <w:t xml:space="preserve"> </w:t>
      </w:r>
      <w:r>
        <w:rPr>
          <w:color w:val="auto"/>
        </w:rPr>
        <w:t>demonstrated</w:t>
      </w:r>
      <w:r w:rsidRPr="001371EA">
        <w:rPr>
          <w:color w:val="auto"/>
        </w:rPr>
        <w:t xml:space="preserve"> each consumer is supported to exercise choice and independence, make decisions about their care delivery</w:t>
      </w:r>
      <w:r>
        <w:rPr>
          <w:color w:val="auto"/>
        </w:rPr>
        <w:t xml:space="preserve">, the way services are delivered and those involved </w:t>
      </w:r>
      <w:r w:rsidRPr="001371EA">
        <w:rPr>
          <w:color w:val="auto"/>
        </w:rPr>
        <w:t>in</w:t>
      </w:r>
      <w:r>
        <w:rPr>
          <w:color w:val="auto"/>
        </w:rPr>
        <w:t xml:space="preserve"> </w:t>
      </w:r>
      <w:r w:rsidRPr="001371EA">
        <w:rPr>
          <w:color w:val="auto"/>
        </w:rPr>
        <w:t xml:space="preserve">their care, </w:t>
      </w:r>
      <w:r>
        <w:rPr>
          <w:color w:val="auto"/>
        </w:rPr>
        <w:t xml:space="preserve">to </w:t>
      </w:r>
      <w:r w:rsidRPr="001371EA">
        <w:rPr>
          <w:color w:val="auto"/>
        </w:rPr>
        <w:t>make connections with others and</w:t>
      </w:r>
      <w:r>
        <w:rPr>
          <w:color w:val="auto"/>
        </w:rPr>
        <w:t xml:space="preserve"> </w:t>
      </w:r>
      <w:r w:rsidRPr="001371EA">
        <w:rPr>
          <w:color w:val="auto"/>
        </w:rPr>
        <w:t>maintain their relationships of choice.</w:t>
      </w:r>
      <w:r>
        <w:rPr>
          <w:color w:val="auto"/>
        </w:rPr>
        <w:t xml:space="preserve"> </w:t>
      </w:r>
      <w:r w:rsidR="006D07F2" w:rsidRPr="006D07F2">
        <w:rPr>
          <w:color w:val="auto"/>
        </w:rPr>
        <w:t xml:space="preserve">Care documentation demonstrated </w:t>
      </w:r>
      <w:r w:rsidR="002D7B3B">
        <w:rPr>
          <w:color w:val="auto"/>
        </w:rPr>
        <w:t xml:space="preserve">consumers’ </w:t>
      </w:r>
      <w:r w:rsidR="006D07F2" w:rsidRPr="006D07F2">
        <w:rPr>
          <w:color w:val="auto"/>
        </w:rPr>
        <w:t xml:space="preserve">individual choices </w:t>
      </w:r>
      <w:r w:rsidR="00EA25CE">
        <w:rPr>
          <w:color w:val="auto"/>
        </w:rPr>
        <w:t>about</w:t>
      </w:r>
      <w:r w:rsidR="006D07F2" w:rsidRPr="006D07F2">
        <w:rPr>
          <w:color w:val="auto"/>
        </w:rPr>
        <w:t xml:space="preserve"> when care and services are delivered</w:t>
      </w:r>
      <w:r w:rsidR="002D7B3B">
        <w:rPr>
          <w:color w:val="auto"/>
        </w:rPr>
        <w:t xml:space="preserve"> </w:t>
      </w:r>
      <w:r w:rsidR="006D07F2" w:rsidRPr="006D07F2">
        <w:rPr>
          <w:color w:val="auto"/>
        </w:rPr>
        <w:t xml:space="preserve">and who </w:t>
      </w:r>
      <w:r w:rsidR="002D7B3B">
        <w:rPr>
          <w:color w:val="auto"/>
        </w:rPr>
        <w:t xml:space="preserve">they want to be </w:t>
      </w:r>
      <w:r w:rsidR="006D07F2" w:rsidRPr="006D07F2">
        <w:rPr>
          <w:color w:val="auto"/>
        </w:rPr>
        <w:t xml:space="preserve">involved in </w:t>
      </w:r>
      <w:r w:rsidR="002D7B3B">
        <w:rPr>
          <w:color w:val="auto"/>
        </w:rPr>
        <w:t xml:space="preserve">their </w:t>
      </w:r>
      <w:r w:rsidR="006D07F2" w:rsidRPr="006D07F2">
        <w:rPr>
          <w:color w:val="auto"/>
        </w:rPr>
        <w:t>care</w:t>
      </w:r>
      <w:r w:rsidR="00FF6D9C">
        <w:rPr>
          <w:color w:val="auto"/>
        </w:rPr>
        <w:t xml:space="preserve">, and care conversations with consumers and </w:t>
      </w:r>
      <w:r w:rsidR="000C3A93">
        <w:rPr>
          <w:color w:val="auto"/>
        </w:rPr>
        <w:t xml:space="preserve">their </w:t>
      </w:r>
      <w:r w:rsidR="00FF6D9C">
        <w:rPr>
          <w:color w:val="auto"/>
        </w:rPr>
        <w:t>representatives were documented.</w:t>
      </w:r>
      <w:r w:rsidR="0040168F">
        <w:rPr>
          <w:color w:val="auto"/>
        </w:rPr>
        <w:t xml:space="preserve"> Several consumers </w:t>
      </w:r>
      <w:r w:rsidR="007E0557">
        <w:rPr>
          <w:color w:val="auto"/>
        </w:rPr>
        <w:t xml:space="preserve">leave the service independently to visit friends, </w:t>
      </w:r>
      <w:r w:rsidR="00E2167D">
        <w:rPr>
          <w:color w:val="auto"/>
        </w:rPr>
        <w:t xml:space="preserve">go shopping and </w:t>
      </w:r>
      <w:r w:rsidR="00EA25CE">
        <w:rPr>
          <w:color w:val="auto"/>
        </w:rPr>
        <w:t xml:space="preserve">to </w:t>
      </w:r>
      <w:r w:rsidR="007E0557">
        <w:rPr>
          <w:color w:val="auto"/>
        </w:rPr>
        <w:t xml:space="preserve">attend </w:t>
      </w:r>
      <w:r w:rsidR="00E2167D">
        <w:rPr>
          <w:color w:val="auto"/>
        </w:rPr>
        <w:t xml:space="preserve">social activities at the community centre. </w:t>
      </w:r>
    </w:p>
    <w:p w14:paraId="03818E58" w14:textId="77777777" w:rsidR="00EA4D47" w:rsidRPr="00953536" w:rsidRDefault="00EA4D47" w:rsidP="00E54C72">
      <w:pPr>
        <w:autoSpaceDE w:val="0"/>
        <w:autoSpaceDN w:val="0"/>
        <w:adjustRightInd w:val="0"/>
        <w:rPr>
          <w:rFonts w:ascii="Arial" w:hAnsi="Arial"/>
          <w:color w:val="auto"/>
        </w:rPr>
      </w:pPr>
      <w:r w:rsidRPr="00953536">
        <w:rPr>
          <w:rFonts w:ascii="Arial" w:hAnsi="Arial"/>
        </w:rPr>
        <w:t xml:space="preserve">The Assessment Team found </w:t>
      </w:r>
      <w:r>
        <w:rPr>
          <w:rFonts w:ascii="Arial" w:hAnsi="Arial"/>
          <w:color w:val="auto"/>
        </w:rPr>
        <w:t>the</w:t>
      </w:r>
      <w:r w:rsidRPr="00953536">
        <w:rPr>
          <w:rFonts w:ascii="Arial" w:hAnsi="Arial"/>
          <w:color w:val="auto"/>
        </w:rPr>
        <w:t xml:space="preserve"> </w:t>
      </w:r>
      <w:r>
        <w:rPr>
          <w:rFonts w:ascii="Arial" w:hAnsi="Arial"/>
          <w:color w:val="auto"/>
        </w:rPr>
        <w:t>service</w:t>
      </w:r>
      <w:r w:rsidRPr="00953536">
        <w:rPr>
          <w:rFonts w:ascii="Arial" w:hAnsi="Arial"/>
          <w:color w:val="auto"/>
        </w:rPr>
        <w:t xml:space="preserve"> </w:t>
      </w:r>
      <w:r>
        <w:rPr>
          <w:rFonts w:ascii="Arial" w:hAnsi="Arial"/>
          <w:color w:val="auto"/>
        </w:rPr>
        <w:t xml:space="preserve">demonstrated consumers are </w:t>
      </w:r>
      <w:r w:rsidRPr="00953536">
        <w:rPr>
          <w:rFonts w:ascii="Arial" w:hAnsi="Arial"/>
          <w:color w:val="auto"/>
        </w:rPr>
        <w:t xml:space="preserve">supported </w:t>
      </w:r>
    </w:p>
    <w:p w14:paraId="0986A117" w14:textId="4046C836" w:rsidR="00713E06" w:rsidRPr="00FA5E14" w:rsidRDefault="00EA4D47" w:rsidP="00E54C72">
      <w:pPr>
        <w:pStyle w:val="NormalArial"/>
      </w:pPr>
      <w:r w:rsidRPr="004D0663">
        <w:rPr>
          <w:color w:val="auto"/>
        </w:rPr>
        <w:t>to take risks to enable them to live their best life.</w:t>
      </w:r>
      <w:r w:rsidRPr="00C33FAD">
        <w:rPr>
          <w:color w:val="auto"/>
        </w:rPr>
        <w:t xml:space="preserve"> </w:t>
      </w:r>
      <w:r w:rsidR="00713E06" w:rsidRPr="4C0655C4">
        <w:t>Risk assessments with dignity of risk forms are in place to support consumers who choose activities that have a degree of risk</w:t>
      </w:r>
      <w:r w:rsidR="00713E06">
        <w:t>, and staff were aware of the dignity of risk forms in place for consumers. Documented r</w:t>
      </w:r>
      <w:r w:rsidR="00713E06" w:rsidRPr="474D238A">
        <w:t>isk assessments showed consumers</w:t>
      </w:r>
      <w:r w:rsidR="00713E06">
        <w:t xml:space="preserve"> and/or representatives</w:t>
      </w:r>
      <w:r w:rsidR="00713E06" w:rsidRPr="474D238A">
        <w:t xml:space="preserve"> </w:t>
      </w:r>
      <w:r w:rsidR="00713E06">
        <w:t>were</w:t>
      </w:r>
      <w:r w:rsidR="00713E06" w:rsidRPr="474D238A">
        <w:t xml:space="preserve"> involved in</w:t>
      </w:r>
      <w:r w:rsidR="00713E06">
        <w:t xml:space="preserve"> conversations regarding potential risks associated with some consumers’ food and mobility equipment choices, and </w:t>
      </w:r>
      <w:r w:rsidR="00713E06" w:rsidRPr="474D238A">
        <w:t xml:space="preserve">strategies </w:t>
      </w:r>
      <w:r w:rsidR="00A83137">
        <w:t xml:space="preserve">identified </w:t>
      </w:r>
      <w:r w:rsidR="00713E06" w:rsidRPr="474D238A">
        <w:t>to minimise those risks</w:t>
      </w:r>
      <w:r w:rsidR="00713E06">
        <w:t>.</w:t>
      </w:r>
    </w:p>
    <w:p w14:paraId="522CB30D" w14:textId="64D63D34" w:rsidR="00D000D6" w:rsidRPr="00733101" w:rsidRDefault="00EA4D47" w:rsidP="00E54C72">
      <w:pPr>
        <w:autoSpaceDE w:val="0"/>
        <w:autoSpaceDN w:val="0"/>
        <w:adjustRightInd w:val="0"/>
        <w:rPr>
          <w:rFonts w:ascii="Arial" w:hAnsi="Arial"/>
        </w:rPr>
      </w:pPr>
      <w:r w:rsidRPr="00A91F8A">
        <w:rPr>
          <w:rFonts w:ascii="Arial" w:hAnsi="Arial"/>
        </w:rPr>
        <w:t>The Assessment Team found the service demonstrated each consumer receives information that is current, accurate and timely</w:t>
      </w:r>
      <w:r w:rsidR="00A83137">
        <w:rPr>
          <w:rFonts w:ascii="Arial" w:hAnsi="Arial"/>
        </w:rPr>
        <w:t>,</w:t>
      </w:r>
      <w:r w:rsidRPr="00A91F8A">
        <w:rPr>
          <w:rFonts w:ascii="Arial" w:hAnsi="Arial"/>
        </w:rPr>
        <w:t xml:space="preserve"> communicated in a way that they can understand and enables them to exercise choice. </w:t>
      </w:r>
      <w:r w:rsidR="00A83137">
        <w:rPr>
          <w:rFonts w:ascii="Arial" w:hAnsi="Arial"/>
        </w:rPr>
        <w:t>Sampled c</w:t>
      </w:r>
      <w:r w:rsidR="00163D96" w:rsidRPr="00A91F8A">
        <w:rPr>
          <w:rFonts w:ascii="Arial" w:hAnsi="Arial"/>
        </w:rPr>
        <w:t xml:space="preserve">onsumers and representatives said they are provided with timely and accurate, easy to understand information including activity calendars, newsletters, resident meeting minutes, food menus, clinical and other care information either written or verbally </w:t>
      </w:r>
      <w:r w:rsidR="00163D96">
        <w:rPr>
          <w:rFonts w:ascii="Arial" w:hAnsi="Arial"/>
        </w:rPr>
        <w:t xml:space="preserve">via phone or face to face. </w:t>
      </w:r>
      <w:r w:rsidR="00D000D6" w:rsidRPr="00A91F8A">
        <w:rPr>
          <w:rFonts w:ascii="Arial" w:hAnsi="Arial"/>
        </w:rPr>
        <w:t>Staff were knowledgeable of the communication challenges of individual consumers and the strategies used to ensure effective communication consistent with their care documentation</w:t>
      </w:r>
      <w:r w:rsidR="00A91F8A" w:rsidRPr="00A91F8A">
        <w:rPr>
          <w:rFonts w:ascii="Arial" w:hAnsi="Arial"/>
        </w:rPr>
        <w:t xml:space="preserve">. </w:t>
      </w:r>
      <w:r w:rsidR="001C6D35" w:rsidRPr="001C6D35">
        <w:rPr>
          <w:rFonts w:ascii="Arial" w:hAnsi="Arial"/>
        </w:rPr>
        <w:t>Monthly resident and representative meeting</w:t>
      </w:r>
      <w:r w:rsidR="001C6D35">
        <w:rPr>
          <w:rFonts w:ascii="Arial" w:hAnsi="Arial"/>
        </w:rPr>
        <w:t xml:space="preserve"> minutes </w:t>
      </w:r>
      <w:r w:rsidR="00603B49">
        <w:rPr>
          <w:rFonts w:ascii="Arial" w:hAnsi="Arial"/>
        </w:rPr>
        <w:t>were printed and available at the service reception</w:t>
      </w:r>
      <w:r w:rsidR="001D482D">
        <w:rPr>
          <w:rFonts w:ascii="Arial" w:hAnsi="Arial"/>
        </w:rPr>
        <w:t xml:space="preserve"> area.</w:t>
      </w:r>
    </w:p>
    <w:p w14:paraId="362EC56D" w14:textId="7532666B" w:rsidR="00EA4D47" w:rsidRPr="00FA5E14" w:rsidRDefault="00EA4D47" w:rsidP="00E54C72">
      <w:pPr>
        <w:pStyle w:val="NormalArial"/>
      </w:pPr>
      <w:r w:rsidRPr="00633BA8">
        <w:t>The Assess</w:t>
      </w:r>
      <w:r>
        <w:t>m</w:t>
      </w:r>
      <w:r w:rsidRPr="00633BA8">
        <w:t xml:space="preserve">ent Team found </w:t>
      </w:r>
      <w:r>
        <w:rPr>
          <w:color w:val="auto"/>
        </w:rPr>
        <w:t>the</w:t>
      </w:r>
      <w:r w:rsidRPr="00633BA8">
        <w:rPr>
          <w:color w:val="auto"/>
        </w:rPr>
        <w:t xml:space="preserve"> </w:t>
      </w:r>
      <w:r>
        <w:rPr>
          <w:color w:val="auto"/>
        </w:rPr>
        <w:t>service</w:t>
      </w:r>
      <w:r w:rsidRPr="00633BA8">
        <w:rPr>
          <w:color w:val="auto"/>
        </w:rPr>
        <w:t xml:space="preserve"> demonstrated each consumer’s privacy</w:t>
      </w:r>
      <w:r>
        <w:rPr>
          <w:color w:val="auto"/>
        </w:rPr>
        <w:t xml:space="preserve"> </w:t>
      </w:r>
      <w:r w:rsidRPr="00633BA8">
        <w:rPr>
          <w:color w:val="auto"/>
        </w:rPr>
        <w:t>is respected and personal information is kept confidential</w:t>
      </w:r>
      <w:r>
        <w:rPr>
          <w:color w:val="auto"/>
        </w:rPr>
        <w:t xml:space="preserve">. </w:t>
      </w:r>
      <w:r w:rsidR="000C79C4">
        <w:rPr>
          <w:color w:val="auto"/>
        </w:rPr>
        <w:t>This was confirmed in feedback provided by</w:t>
      </w:r>
      <w:r w:rsidR="000C79C4" w:rsidRPr="5D66F92A">
        <w:t xml:space="preserve"> </w:t>
      </w:r>
      <w:r w:rsidR="000C79C4">
        <w:t xml:space="preserve">sampled </w:t>
      </w:r>
      <w:r w:rsidR="000C79C4" w:rsidRPr="5D66F92A">
        <w:t>consumers</w:t>
      </w:r>
      <w:r w:rsidR="000C79C4" w:rsidRPr="3D0FE7D0">
        <w:t xml:space="preserve"> and representatives</w:t>
      </w:r>
      <w:r w:rsidR="008E2DA7">
        <w:rPr>
          <w:color w:val="auto"/>
        </w:rPr>
        <w:t>.</w:t>
      </w:r>
      <w:r w:rsidR="0049683D">
        <w:rPr>
          <w:color w:val="auto"/>
        </w:rPr>
        <w:t xml:space="preserve"> </w:t>
      </w:r>
      <w:r w:rsidR="0049683D" w:rsidRPr="48076CEF">
        <w:t xml:space="preserve">Care documentation </w:t>
      </w:r>
      <w:r w:rsidR="00106C58" w:rsidRPr="48076CEF">
        <w:t xml:space="preserve">on the electronic </w:t>
      </w:r>
      <w:r w:rsidR="000C79C4">
        <w:t xml:space="preserve">care </w:t>
      </w:r>
      <w:r w:rsidR="00106C58" w:rsidRPr="48076CEF">
        <w:t>management system is secured with individual usernames and passwords ensuring restricted access</w:t>
      </w:r>
      <w:r w:rsidR="000C79C4">
        <w:t>. S</w:t>
      </w:r>
      <w:r w:rsidR="0049683D" w:rsidRPr="48076CEF">
        <w:t>taff were observed to maintain consumers’ privacy by knocking on bedroom doors</w:t>
      </w:r>
      <w:r w:rsidR="003D22EA">
        <w:t xml:space="preserve">, </w:t>
      </w:r>
      <w:r w:rsidR="00491FC7" w:rsidRPr="4C0655C4">
        <w:t>provid</w:t>
      </w:r>
      <w:r w:rsidR="000C79C4">
        <w:t>ing</w:t>
      </w:r>
      <w:r w:rsidR="00491FC7" w:rsidRPr="4C0655C4">
        <w:t xml:space="preserve"> personal care in private spaces</w:t>
      </w:r>
      <w:r w:rsidR="0049683D" w:rsidRPr="48076CEF">
        <w:t xml:space="preserve"> and not discussing consumers’ personal information in communal areas.</w:t>
      </w:r>
    </w:p>
    <w:p w14:paraId="280781D1" w14:textId="52FBA6FA" w:rsidR="00F0004F" w:rsidRPr="001E694D" w:rsidRDefault="00EA4D47" w:rsidP="00E54C72">
      <w:pPr>
        <w:pStyle w:val="NormalArial"/>
        <w:rPr>
          <w:rFonts w:ascii="Open Sans" w:hAnsi="Open Sans" w:cs="Open Sans"/>
        </w:rPr>
      </w:pPr>
      <w:r w:rsidRPr="00E13713">
        <w:t xml:space="preserve">Based on the information summarised above, I find the service compliant in </w:t>
      </w:r>
      <w:r w:rsidRPr="00125959">
        <w:rPr>
          <w:i/>
          <w:iCs/>
        </w:rPr>
        <w:t>Requirements</w:t>
      </w:r>
      <w:r w:rsidRPr="00E13713">
        <w:t xml:space="preserve"> </w:t>
      </w:r>
      <w:r>
        <w:t>1(3)(a), 1(3)(b), 1(3)(c), 1(3)(d), 1(3)(e), and 1(3)(f).</w:t>
      </w:r>
      <w:r w:rsidR="00F0004F" w:rsidRPr="001E694D">
        <w:rPr>
          <w:rFonts w:ascii="Open Sans" w:hAnsi="Open Sans" w:cs="Open Sans"/>
        </w:rPr>
        <w:br w:type="page"/>
      </w:r>
    </w:p>
    <w:p w14:paraId="430BE792" w14:textId="77777777" w:rsidR="00F0004F" w:rsidRPr="001E694D" w:rsidRDefault="00F0004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837"/>
        <w:gridCol w:w="1668"/>
      </w:tblGrid>
      <w:tr w:rsidR="00991AB2" w14:paraId="40BFBD9A" w14:textId="77777777" w:rsidTr="00991A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3ABFB22B" w14:textId="77777777" w:rsidR="00F0004F" w:rsidRPr="001E694D" w:rsidRDefault="00F0004F"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6722E533" w14:textId="77777777" w:rsidR="00F0004F" w:rsidRPr="001E694D" w:rsidRDefault="00F0004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91AB2" w14:paraId="7281248C" w14:textId="77777777" w:rsidTr="00991AB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6D9A240" w14:textId="77777777" w:rsidR="00F0004F" w:rsidRPr="001E694D" w:rsidRDefault="00F0004F"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36323AE8" w14:textId="77777777" w:rsidR="00F0004F" w:rsidRPr="001E694D" w:rsidRDefault="00F0004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400A9EF6" w14:textId="77777777" w:rsidR="00F0004F" w:rsidRPr="001E694D" w:rsidRDefault="002A2F9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32374454"/>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F0004F" w:rsidRPr="001E694D">
                  <w:rPr>
                    <w:rFonts w:ascii="Open Sans" w:hAnsi="Open Sans" w:cs="Open Sans"/>
                  </w:rPr>
                  <w:t>Compliant</w:t>
                </w:r>
              </w:sdtContent>
            </w:sdt>
          </w:p>
        </w:tc>
      </w:tr>
      <w:tr w:rsidR="00991AB2" w14:paraId="512FEC21" w14:textId="77777777" w:rsidTr="00991A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F63FF40" w14:textId="77777777" w:rsidR="00F0004F" w:rsidRPr="001E694D" w:rsidRDefault="00F0004F"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1A4425C6" w14:textId="77777777" w:rsidR="00F0004F" w:rsidRPr="001E694D" w:rsidRDefault="00F0004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4369E982" w14:textId="77777777" w:rsidR="00F0004F" w:rsidRPr="001E694D" w:rsidRDefault="002A2F9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61455283"/>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F0004F" w:rsidRPr="001E694D">
                  <w:rPr>
                    <w:rFonts w:ascii="Open Sans" w:hAnsi="Open Sans" w:cs="Open Sans"/>
                  </w:rPr>
                  <w:t>Compliant</w:t>
                </w:r>
              </w:sdtContent>
            </w:sdt>
          </w:p>
        </w:tc>
      </w:tr>
      <w:tr w:rsidR="00991AB2" w14:paraId="1E71A72E" w14:textId="77777777" w:rsidTr="00991AB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68287E7" w14:textId="77777777" w:rsidR="00F0004F" w:rsidRPr="001E694D" w:rsidRDefault="00F0004F"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48A4818F" w14:textId="77777777" w:rsidR="00F0004F" w:rsidRPr="001E694D" w:rsidRDefault="00F0004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6A0B2037" w14:textId="77777777" w:rsidR="00F0004F" w:rsidRPr="001E694D" w:rsidRDefault="00F0004F"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47DFD2F2" w14:textId="77777777" w:rsidR="00F0004F" w:rsidRPr="001E694D" w:rsidRDefault="00F0004F"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70AC5624" w14:textId="77777777" w:rsidR="00F0004F" w:rsidRPr="001E694D" w:rsidRDefault="002A2F9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81504518"/>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F0004F" w:rsidRPr="001E694D">
                  <w:rPr>
                    <w:rFonts w:ascii="Open Sans" w:hAnsi="Open Sans" w:cs="Open Sans"/>
                  </w:rPr>
                  <w:t>Compliant</w:t>
                </w:r>
              </w:sdtContent>
            </w:sdt>
          </w:p>
        </w:tc>
      </w:tr>
      <w:tr w:rsidR="00991AB2" w14:paraId="5CC4A3DE" w14:textId="77777777" w:rsidTr="00991A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9274C2F" w14:textId="77777777" w:rsidR="00F0004F" w:rsidRPr="001E694D" w:rsidRDefault="00F0004F"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43A24A97" w14:textId="77777777" w:rsidR="00F0004F" w:rsidRPr="001E694D" w:rsidRDefault="00F0004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44146071" w14:textId="77777777" w:rsidR="00F0004F" w:rsidRPr="001E694D" w:rsidRDefault="002A2F9A" w:rsidP="002C5FA9">
            <w:pPr>
              <w:pStyle w:val="ListBullet"/>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2393002"/>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F0004F" w:rsidRPr="001E694D">
                  <w:rPr>
                    <w:rFonts w:ascii="Open Sans" w:hAnsi="Open Sans" w:cs="Open Sans"/>
                  </w:rPr>
                  <w:t>Compliant</w:t>
                </w:r>
              </w:sdtContent>
            </w:sdt>
          </w:p>
        </w:tc>
      </w:tr>
      <w:tr w:rsidR="00991AB2" w14:paraId="2F434EEF" w14:textId="77777777" w:rsidTr="00991AB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ECF6D29" w14:textId="77777777" w:rsidR="00F0004F" w:rsidRPr="001E694D" w:rsidRDefault="00F0004F"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769BC536" w14:textId="77777777" w:rsidR="00F0004F" w:rsidRPr="001E694D" w:rsidRDefault="00F0004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50E9AA9E" w14:textId="77777777" w:rsidR="00F0004F" w:rsidRPr="001E694D" w:rsidRDefault="002A2F9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32833637"/>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F0004F" w:rsidRPr="001E694D">
                  <w:rPr>
                    <w:rFonts w:ascii="Open Sans" w:hAnsi="Open Sans" w:cs="Open Sans"/>
                  </w:rPr>
                  <w:t>Compliant</w:t>
                </w:r>
              </w:sdtContent>
            </w:sdt>
          </w:p>
        </w:tc>
      </w:tr>
    </w:tbl>
    <w:p w14:paraId="4437F101" w14:textId="77777777" w:rsidR="00F0004F" w:rsidRPr="003E162B" w:rsidRDefault="00F0004F" w:rsidP="00D87E7C">
      <w:pPr>
        <w:pStyle w:val="Heading20"/>
        <w:rPr>
          <w:rFonts w:ascii="Open Sans" w:hAnsi="Open Sans" w:cs="Open Sans"/>
          <w:color w:val="781E77"/>
        </w:rPr>
      </w:pPr>
      <w:r w:rsidRPr="003E162B">
        <w:rPr>
          <w:rFonts w:ascii="Open Sans" w:hAnsi="Open Sans" w:cs="Open Sans"/>
          <w:color w:val="781E77"/>
        </w:rPr>
        <w:t>Findings</w:t>
      </w:r>
    </w:p>
    <w:p w14:paraId="0D2D3E33" w14:textId="3F129A2D" w:rsidR="007B0F4C" w:rsidRPr="00174EC2" w:rsidRDefault="007B0F4C" w:rsidP="00E54C72">
      <w:pPr>
        <w:pStyle w:val="NormalArial"/>
      </w:pPr>
      <w:r w:rsidRPr="00174EC2">
        <w:t xml:space="preserve">This Quality Standard has been assessed as compliant as </w:t>
      </w:r>
      <w:r w:rsidR="00BB02BA">
        <w:t>5</w:t>
      </w:r>
      <w:r>
        <w:t xml:space="preserve"> </w:t>
      </w:r>
      <w:r w:rsidRPr="00174EC2">
        <w:t xml:space="preserve">of </w:t>
      </w:r>
      <w:r w:rsidR="00BB02BA">
        <w:t>5</w:t>
      </w:r>
      <w:r>
        <w:t xml:space="preserve"> </w:t>
      </w:r>
      <w:r w:rsidRPr="00174EC2">
        <w:t>specific requirements are compliant</w:t>
      </w:r>
      <w:r>
        <w:t xml:space="preserve"> for the service.</w:t>
      </w:r>
    </w:p>
    <w:p w14:paraId="199962AD" w14:textId="77777777" w:rsidR="007B0F4C" w:rsidRDefault="007B0F4C" w:rsidP="00E54C72">
      <w:pPr>
        <w:pStyle w:val="NormalArial"/>
        <w:rPr>
          <w:b/>
          <w:bCs/>
          <w:sz w:val="23"/>
          <w:szCs w:val="23"/>
        </w:rPr>
      </w:pPr>
      <w:r>
        <w:rPr>
          <w:b/>
          <w:bCs/>
          <w:sz w:val="23"/>
          <w:szCs w:val="23"/>
        </w:rPr>
        <w:t xml:space="preserve">Compliant Requirements </w:t>
      </w:r>
    </w:p>
    <w:p w14:paraId="5510588F" w14:textId="4FF2AD5B" w:rsidR="006520F8" w:rsidRPr="00FA5E14" w:rsidRDefault="007B0F4C" w:rsidP="00E54C72">
      <w:pPr>
        <w:pStyle w:val="NormalArial"/>
      </w:pPr>
      <w:r>
        <w:t xml:space="preserve">The Assessment Team found </w:t>
      </w:r>
      <w:r w:rsidR="00791447">
        <w:rPr>
          <w:color w:val="auto"/>
        </w:rPr>
        <w:t>the</w:t>
      </w:r>
      <w:r w:rsidRPr="00633BA8">
        <w:rPr>
          <w:color w:val="auto"/>
        </w:rPr>
        <w:t xml:space="preserve"> </w:t>
      </w:r>
      <w:r>
        <w:rPr>
          <w:color w:val="auto"/>
        </w:rPr>
        <w:t>service</w:t>
      </w:r>
      <w:r w:rsidRPr="00633BA8">
        <w:rPr>
          <w:color w:val="auto"/>
        </w:rPr>
        <w:t xml:space="preserve"> demonstrated</w:t>
      </w:r>
      <w:r>
        <w:rPr>
          <w:color w:val="auto"/>
        </w:rPr>
        <w:t xml:space="preserve"> assessment and planning considers risks to the consumer and informs delivery of safe and effective care and services. </w:t>
      </w:r>
      <w:r w:rsidR="00DF773F">
        <w:rPr>
          <w:color w:val="auto"/>
        </w:rPr>
        <w:t>Sampled c</w:t>
      </w:r>
      <w:r w:rsidR="001B1C96" w:rsidRPr="4C0655C4">
        <w:t>onsumers and representatives said they are satisfied with the assessment and care planning processes</w:t>
      </w:r>
      <w:r w:rsidR="003D11C3">
        <w:t xml:space="preserve"> and </w:t>
      </w:r>
      <w:r w:rsidR="00DF773F">
        <w:t>had</w:t>
      </w:r>
      <w:r w:rsidR="001B1C96" w:rsidRPr="4C0655C4">
        <w:t xml:space="preserve"> confiden</w:t>
      </w:r>
      <w:r w:rsidR="00DF773F">
        <w:t>ce</w:t>
      </w:r>
      <w:r w:rsidR="001B1C96" w:rsidRPr="4C0655C4">
        <w:t xml:space="preserve"> in </w:t>
      </w:r>
      <w:r w:rsidR="001B1C96">
        <w:t>staff</w:t>
      </w:r>
      <w:r w:rsidR="001B1C96" w:rsidRPr="4C0655C4">
        <w:t xml:space="preserve"> ability to identify risks to </w:t>
      </w:r>
      <w:r w:rsidR="00DF773F">
        <w:t>their</w:t>
      </w:r>
      <w:r w:rsidR="001B1C96" w:rsidRPr="4C0655C4">
        <w:t xml:space="preserve"> health and well-being</w:t>
      </w:r>
      <w:r w:rsidR="00A214AD">
        <w:t xml:space="preserve">. </w:t>
      </w:r>
      <w:r w:rsidR="00550F8B">
        <w:t>C</w:t>
      </w:r>
      <w:r w:rsidR="006520F8" w:rsidRPr="4C0655C4">
        <w:t xml:space="preserve">are documentation </w:t>
      </w:r>
      <w:r w:rsidR="00550F8B">
        <w:t xml:space="preserve">for sampled </w:t>
      </w:r>
      <w:r w:rsidR="006520F8" w:rsidRPr="4C0655C4">
        <w:t xml:space="preserve">consumers </w:t>
      </w:r>
      <w:r w:rsidR="006520F8" w:rsidRPr="4C0655C4">
        <w:lastRenderedPageBreak/>
        <w:t xml:space="preserve">demonstrated validated risk assessment tools are </w:t>
      </w:r>
      <w:r w:rsidR="0077666F">
        <w:t>used by clinical staff</w:t>
      </w:r>
      <w:r w:rsidR="003A4DF8">
        <w:t xml:space="preserve"> </w:t>
      </w:r>
      <w:r w:rsidR="003A4DF8" w:rsidRPr="4C0655C4">
        <w:t>to identify risks to consumer health and well-being and mitigation strategies are documented</w:t>
      </w:r>
      <w:r w:rsidR="00F66E03">
        <w:t>.</w:t>
      </w:r>
      <w:r w:rsidR="00F5150E">
        <w:t xml:space="preserve"> </w:t>
      </w:r>
      <w:r w:rsidR="00F66E03">
        <w:t xml:space="preserve">Staff </w:t>
      </w:r>
      <w:r w:rsidR="004835A0">
        <w:t xml:space="preserve">demonstrated their understanding of </w:t>
      </w:r>
      <w:r w:rsidR="00973255">
        <w:t>the assessment and care planning process</w:t>
      </w:r>
      <w:r w:rsidR="005F6E11">
        <w:t>,</w:t>
      </w:r>
      <w:r w:rsidR="00973255">
        <w:t xml:space="preserve"> </w:t>
      </w:r>
      <w:r w:rsidR="0097384A">
        <w:t xml:space="preserve">including </w:t>
      </w:r>
      <w:r w:rsidR="00DF773F">
        <w:t xml:space="preserve">identification and documentation of </w:t>
      </w:r>
      <w:r w:rsidR="0097384A">
        <w:t xml:space="preserve">risk and </w:t>
      </w:r>
      <w:r w:rsidR="00DF773F">
        <w:t xml:space="preserve">risk </w:t>
      </w:r>
      <w:r w:rsidR="0097384A">
        <w:t>mitigation strategies</w:t>
      </w:r>
      <w:r w:rsidR="00DF773F">
        <w:t xml:space="preserve"> in consumers’ care plans.</w:t>
      </w:r>
      <w:r w:rsidR="004835A0">
        <w:t xml:space="preserve"> </w:t>
      </w:r>
    </w:p>
    <w:p w14:paraId="10112D50" w14:textId="63570F51" w:rsidR="007B0F4C" w:rsidRPr="00FA5E14" w:rsidRDefault="007B0F4C" w:rsidP="00E54C72">
      <w:pPr>
        <w:pStyle w:val="NormalArial"/>
      </w:pPr>
      <w:r>
        <w:t xml:space="preserve">The Assessment Team found </w:t>
      </w:r>
      <w:r w:rsidR="00791447">
        <w:rPr>
          <w:color w:val="auto"/>
        </w:rPr>
        <w:t>the</w:t>
      </w:r>
      <w:r w:rsidR="00791447" w:rsidRPr="00633BA8">
        <w:rPr>
          <w:color w:val="auto"/>
        </w:rPr>
        <w:t xml:space="preserve"> </w:t>
      </w:r>
      <w:r w:rsidR="00791447">
        <w:rPr>
          <w:color w:val="auto"/>
        </w:rPr>
        <w:t>service</w:t>
      </w:r>
      <w:r w:rsidR="00791447" w:rsidRPr="00633BA8">
        <w:rPr>
          <w:color w:val="auto"/>
        </w:rPr>
        <w:t xml:space="preserve"> </w:t>
      </w:r>
      <w:r w:rsidRPr="00633BA8">
        <w:rPr>
          <w:color w:val="auto"/>
        </w:rPr>
        <w:t>demonstrated</w:t>
      </w:r>
      <w:r>
        <w:rPr>
          <w:color w:val="auto"/>
        </w:rPr>
        <w:t xml:space="preserve"> assessment, care planning and review addresses consumers’ current needs goals and preferences</w:t>
      </w:r>
      <w:r w:rsidR="001E2845">
        <w:rPr>
          <w:color w:val="auto"/>
        </w:rPr>
        <w:t>,</w:t>
      </w:r>
      <w:r>
        <w:rPr>
          <w:color w:val="auto"/>
        </w:rPr>
        <w:t xml:space="preserve"> including advance care planning</w:t>
      </w:r>
      <w:r w:rsidR="001E2845">
        <w:rPr>
          <w:color w:val="auto"/>
        </w:rPr>
        <w:t xml:space="preserve"> and</w:t>
      </w:r>
      <w:r>
        <w:rPr>
          <w:color w:val="auto"/>
        </w:rPr>
        <w:t xml:space="preserve"> </w:t>
      </w:r>
      <w:r w:rsidRPr="00244176">
        <w:t xml:space="preserve">end of life planning if the consumer </w:t>
      </w:r>
      <w:r>
        <w:t xml:space="preserve">chooses. </w:t>
      </w:r>
      <w:r w:rsidR="001E2845">
        <w:rPr>
          <w:color w:val="auto"/>
        </w:rPr>
        <w:t>This was confirmed in feedback provided by</w:t>
      </w:r>
      <w:r w:rsidR="001E2845" w:rsidRPr="5D66F92A">
        <w:t xml:space="preserve"> </w:t>
      </w:r>
      <w:r w:rsidR="001E2845">
        <w:t xml:space="preserve">sampled </w:t>
      </w:r>
      <w:r w:rsidR="001E2845" w:rsidRPr="5D66F92A">
        <w:t>consumers</w:t>
      </w:r>
      <w:r w:rsidR="001E2845" w:rsidRPr="3D0FE7D0">
        <w:t xml:space="preserve"> and representatives</w:t>
      </w:r>
      <w:r w:rsidR="007F35AC">
        <w:t>.</w:t>
      </w:r>
      <w:r w:rsidR="00B34C61">
        <w:t xml:space="preserve"> Care </w:t>
      </w:r>
      <w:r w:rsidR="00A62163">
        <w:t xml:space="preserve">planning </w:t>
      </w:r>
      <w:r w:rsidR="00B34C61">
        <w:t xml:space="preserve">documentation </w:t>
      </w:r>
      <w:r w:rsidR="00A62163">
        <w:t xml:space="preserve">was personalised to </w:t>
      </w:r>
      <w:r w:rsidR="00EE44DF">
        <w:t xml:space="preserve">reflect </w:t>
      </w:r>
      <w:r w:rsidR="00A62163">
        <w:t xml:space="preserve">sampled consumers’ </w:t>
      </w:r>
      <w:r w:rsidR="007A4B8C" w:rsidRPr="23C1A92D">
        <w:t xml:space="preserve">needs, goals and preferences </w:t>
      </w:r>
      <w:r w:rsidR="00426F70">
        <w:t>in relation to</w:t>
      </w:r>
      <w:r w:rsidR="007A4B8C" w:rsidRPr="23C1A92D">
        <w:t xml:space="preserve"> lifestyle activities, end of life care, and personal and clinical care</w:t>
      </w:r>
      <w:r w:rsidR="00426F70">
        <w:t>. Co</w:t>
      </w:r>
      <w:r w:rsidR="000F6AFF">
        <w:t xml:space="preserve">nversations </w:t>
      </w:r>
      <w:r w:rsidR="00426F70">
        <w:t>regarding consumers’ end of life planning preferences were recorded on the electronic care management system</w:t>
      </w:r>
      <w:r w:rsidR="009B4E76">
        <w:t>.</w:t>
      </w:r>
    </w:p>
    <w:p w14:paraId="71BF4CBB" w14:textId="1DF3931C" w:rsidR="007B0F4C" w:rsidRPr="00FA5E14" w:rsidRDefault="007B0F4C" w:rsidP="00E54C72">
      <w:pPr>
        <w:pStyle w:val="NormalArial"/>
      </w:pPr>
      <w:r w:rsidRPr="008C39DB">
        <w:rPr>
          <w:color w:val="auto"/>
        </w:rPr>
        <w:t xml:space="preserve">The Assessment Team found </w:t>
      </w:r>
      <w:r w:rsidR="00791447" w:rsidRPr="00791447">
        <w:rPr>
          <w:color w:val="auto"/>
        </w:rPr>
        <w:t xml:space="preserve">the service </w:t>
      </w:r>
      <w:r w:rsidRPr="00633BA8">
        <w:rPr>
          <w:color w:val="auto"/>
        </w:rPr>
        <w:t>demonstrated</w:t>
      </w:r>
      <w:r w:rsidRPr="008C39DB">
        <w:rPr>
          <w:color w:val="auto"/>
        </w:rPr>
        <w:t xml:space="preserve"> assessment and</w:t>
      </w:r>
      <w:r w:rsidR="009627F3">
        <w:rPr>
          <w:color w:val="auto"/>
        </w:rPr>
        <w:t xml:space="preserve"> </w:t>
      </w:r>
      <w:r w:rsidRPr="008C39DB">
        <w:rPr>
          <w:color w:val="auto"/>
        </w:rPr>
        <w:t>planning is performed in partnership with the consumer and those they wish to be</w:t>
      </w:r>
      <w:r w:rsidR="009627F3">
        <w:rPr>
          <w:color w:val="auto"/>
        </w:rPr>
        <w:t xml:space="preserve"> </w:t>
      </w:r>
      <w:r w:rsidRPr="008C39DB">
        <w:rPr>
          <w:color w:val="auto"/>
        </w:rPr>
        <w:t>involved in their care</w:t>
      </w:r>
      <w:r w:rsidR="00BD280D">
        <w:rPr>
          <w:color w:val="auto"/>
        </w:rPr>
        <w:t xml:space="preserve"> and includes providers of other care and services</w:t>
      </w:r>
      <w:r w:rsidR="00AA0E73">
        <w:rPr>
          <w:color w:val="auto"/>
        </w:rPr>
        <w:t>.</w:t>
      </w:r>
      <w:r>
        <w:rPr>
          <w:color w:val="auto"/>
        </w:rPr>
        <w:t xml:space="preserve"> </w:t>
      </w:r>
      <w:r w:rsidR="0077648E" w:rsidRPr="4C0655C4">
        <w:t>Consumers and representatives said they are actively involved in assessment, planning and review of care and services</w:t>
      </w:r>
      <w:r w:rsidR="00D114E6">
        <w:t xml:space="preserve"> and </w:t>
      </w:r>
      <w:r w:rsidR="001340DF">
        <w:t xml:space="preserve">noted the involvement of other health professionals such as the medical officer, </w:t>
      </w:r>
      <w:r w:rsidR="00726CE5">
        <w:t xml:space="preserve">physiotherapist, podiatrist, speech pathologist and dietician. </w:t>
      </w:r>
      <w:r w:rsidR="00562258" w:rsidRPr="4C0655C4">
        <w:t xml:space="preserve">Care documentation </w:t>
      </w:r>
      <w:r w:rsidR="00562258">
        <w:t>showed</w:t>
      </w:r>
      <w:r w:rsidR="00562258" w:rsidRPr="4C0655C4">
        <w:t xml:space="preserve"> consumers and their representatives are involved in care planning on admission, at regular intervals, and when a consumer's needs or goals change.</w:t>
      </w:r>
    </w:p>
    <w:p w14:paraId="03C5B030" w14:textId="43E5477F" w:rsidR="007B0F4C" w:rsidRPr="00E54C72" w:rsidRDefault="007B0F4C" w:rsidP="00E54C72">
      <w:pPr>
        <w:pStyle w:val="NormalArial"/>
        <w:rPr>
          <w:color w:val="auto"/>
        </w:rPr>
      </w:pPr>
      <w:r w:rsidRPr="00C45969">
        <w:rPr>
          <w:color w:val="auto"/>
        </w:rPr>
        <w:t xml:space="preserve">The Assessment Team found </w:t>
      </w:r>
      <w:r w:rsidR="00791447" w:rsidRPr="00791447">
        <w:rPr>
          <w:color w:val="auto"/>
        </w:rPr>
        <w:t xml:space="preserve">the service </w:t>
      </w:r>
      <w:r w:rsidRPr="00633BA8">
        <w:rPr>
          <w:color w:val="auto"/>
        </w:rPr>
        <w:t>demonstrated</w:t>
      </w:r>
      <w:r w:rsidRPr="00C45969">
        <w:rPr>
          <w:color w:val="auto"/>
        </w:rPr>
        <w:t xml:space="preserve"> the outcomes of</w:t>
      </w:r>
      <w:r w:rsidR="00E54C72">
        <w:rPr>
          <w:color w:val="auto"/>
        </w:rPr>
        <w:t xml:space="preserve"> </w:t>
      </w:r>
      <w:r w:rsidRPr="00C45969">
        <w:rPr>
          <w:color w:val="auto"/>
        </w:rPr>
        <w:t>assessment and planning are effectively communicated to the consumer and</w:t>
      </w:r>
      <w:r>
        <w:rPr>
          <w:color w:val="auto"/>
        </w:rPr>
        <w:t xml:space="preserve"> </w:t>
      </w:r>
      <w:r w:rsidRPr="00C45969">
        <w:rPr>
          <w:color w:val="auto"/>
        </w:rPr>
        <w:t>documented in the care plan that is readily available</w:t>
      </w:r>
      <w:r>
        <w:rPr>
          <w:color w:val="auto"/>
        </w:rPr>
        <w:t xml:space="preserve"> to the consumer where care and services are provided</w:t>
      </w:r>
      <w:r w:rsidRPr="00C45969">
        <w:rPr>
          <w:color w:val="auto"/>
        </w:rPr>
        <w:t>.</w:t>
      </w:r>
      <w:r w:rsidR="006F7960">
        <w:rPr>
          <w:color w:val="auto"/>
        </w:rPr>
        <w:t xml:space="preserve"> </w:t>
      </w:r>
      <w:r w:rsidR="006F7960" w:rsidRPr="00E54C72">
        <w:rPr>
          <w:color w:val="auto"/>
        </w:rPr>
        <w:t xml:space="preserve">Consumers and their representatives advised the service </w:t>
      </w:r>
      <w:r w:rsidR="000F2016" w:rsidRPr="00E54C72">
        <w:rPr>
          <w:color w:val="auto"/>
        </w:rPr>
        <w:t xml:space="preserve">effectively </w:t>
      </w:r>
      <w:r w:rsidR="006F7960" w:rsidRPr="00E54C72">
        <w:rPr>
          <w:color w:val="auto"/>
        </w:rPr>
        <w:t>communicates the outcomes of assessment and planning</w:t>
      </w:r>
      <w:r w:rsidR="00FD5A22" w:rsidRPr="00E54C72">
        <w:rPr>
          <w:color w:val="auto"/>
        </w:rPr>
        <w:t xml:space="preserve">, they are updated by staff </w:t>
      </w:r>
      <w:r w:rsidR="00DC0FB4" w:rsidRPr="00E54C72">
        <w:rPr>
          <w:color w:val="auto"/>
        </w:rPr>
        <w:t>during documentation reviews and when care is reviewed following incidents.</w:t>
      </w:r>
      <w:r w:rsidR="006F7960" w:rsidRPr="00E54C72">
        <w:rPr>
          <w:color w:val="auto"/>
        </w:rPr>
        <w:t xml:space="preserve"> </w:t>
      </w:r>
      <w:r w:rsidR="00DC0FB4" w:rsidRPr="00E54C72">
        <w:rPr>
          <w:color w:val="auto"/>
        </w:rPr>
        <w:t xml:space="preserve">They said they </w:t>
      </w:r>
      <w:r w:rsidR="006F7960" w:rsidRPr="00E54C72">
        <w:rPr>
          <w:color w:val="auto"/>
        </w:rPr>
        <w:t xml:space="preserve">have access to consumer care documentation when they </w:t>
      </w:r>
      <w:r w:rsidR="00C62D99" w:rsidRPr="00E54C72">
        <w:rPr>
          <w:color w:val="auto"/>
        </w:rPr>
        <w:t>need it.</w:t>
      </w:r>
      <w:r w:rsidR="000F2016" w:rsidRPr="00E54C72">
        <w:rPr>
          <w:color w:val="auto"/>
        </w:rPr>
        <w:t xml:space="preserve"> Care documentation and progress note reviews demonstrated assessment outcomes are effectively communicated to consumers, their representatives, staff, and other allied health professionals, such as the </w:t>
      </w:r>
      <w:r w:rsidR="00366890" w:rsidRPr="00E54C72">
        <w:rPr>
          <w:color w:val="auto"/>
        </w:rPr>
        <w:t>medical officer</w:t>
      </w:r>
      <w:r w:rsidR="000F2016" w:rsidRPr="00E54C72">
        <w:rPr>
          <w:color w:val="auto"/>
        </w:rPr>
        <w:t>.</w:t>
      </w:r>
    </w:p>
    <w:p w14:paraId="0A7F1225" w14:textId="50133123" w:rsidR="007B0F4C" w:rsidRPr="00E54C72" w:rsidRDefault="007B0F4C" w:rsidP="00E54C72">
      <w:pPr>
        <w:pStyle w:val="NormalArial"/>
        <w:rPr>
          <w:color w:val="auto"/>
        </w:rPr>
      </w:pPr>
      <w:r w:rsidRPr="00A9560C">
        <w:rPr>
          <w:color w:val="auto"/>
        </w:rPr>
        <w:t xml:space="preserve">The Assessment Team found </w:t>
      </w:r>
      <w:r w:rsidR="00791447">
        <w:rPr>
          <w:color w:val="auto"/>
        </w:rPr>
        <w:t>the</w:t>
      </w:r>
      <w:r w:rsidRPr="00633BA8">
        <w:rPr>
          <w:color w:val="auto"/>
        </w:rPr>
        <w:t xml:space="preserve"> </w:t>
      </w:r>
      <w:r>
        <w:rPr>
          <w:color w:val="auto"/>
        </w:rPr>
        <w:t>service</w:t>
      </w:r>
      <w:r w:rsidRPr="00633BA8">
        <w:rPr>
          <w:color w:val="auto"/>
        </w:rPr>
        <w:t xml:space="preserve"> demonstrated</w:t>
      </w:r>
      <w:r w:rsidRPr="00A9560C">
        <w:rPr>
          <w:color w:val="auto"/>
        </w:rPr>
        <w:t xml:space="preserve"> care and services are</w:t>
      </w:r>
      <w:r w:rsidR="00E54C72">
        <w:rPr>
          <w:color w:val="auto"/>
        </w:rPr>
        <w:t xml:space="preserve"> </w:t>
      </w:r>
      <w:r w:rsidRPr="00A9560C">
        <w:rPr>
          <w:color w:val="auto"/>
        </w:rPr>
        <w:t xml:space="preserve">reviewed for effectiveness </w:t>
      </w:r>
      <w:r>
        <w:rPr>
          <w:color w:val="auto"/>
        </w:rPr>
        <w:t>when circumstances change,</w:t>
      </w:r>
      <w:r w:rsidRPr="00A9560C">
        <w:rPr>
          <w:color w:val="auto"/>
        </w:rPr>
        <w:t xml:space="preserve"> incidents occur </w:t>
      </w:r>
      <w:r>
        <w:rPr>
          <w:color w:val="auto"/>
        </w:rPr>
        <w:t>impacting the needs, goals and preferences of the consumer.</w:t>
      </w:r>
      <w:r w:rsidR="0092366C">
        <w:rPr>
          <w:color w:val="auto"/>
        </w:rPr>
        <w:t xml:space="preserve"> Sampled consumers and repre</w:t>
      </w:r>
      <w:r w:rsidR="001D7C09">
        <w:rPr>
          <w:color w:val="auto"/>
        </w:rPr>
        <w:t>sentatives confirmed they are confident this occurs</w:t>
      </w:r>
      <w:r w:rsidR="00B12072">
        <w:rPr>
          <w:color w:val="auto"/>
        </w:rPr>
        <w:t xml:space="preserve">. </w:t>
      </w:r>
      <w:r w:rsidR="00B12072" w:rsidRPr="00E54C72">
        <w:rPr>
          <w:color w:val="auto"/>
        </w:rPr>
        <w:t xml:space="preserve">Care documentation for sampled consumers evidenced assessment and care </w:t>
      </w:r>
      <w:r w:rsidR="00F1360A" w:rsidRPr="00E54C72">
        <w:rPr>
          <w:color w:val="auto"/>
        </w:rPr>
        <w:t>plans</w:t>
      </w:r>
      <w:r w:rsidR="00B12072" w:rsidRPr="00E54C72">
        <w:rPr>
          <w:color w:val="auto"/>
        </w:rPr>
        <w:t xml:space="preserve"> are reviewed regularly for effectiveness, and when there is an incident or change in a consumer's condition, needs or preferences.</w:t>
      </w:r>
    </w:p>
    <w:p w14:paraId="47E7DE0C" w14:textId="77777777" w:rsidR="007B0F4C" w:rsidRPr="00E13713" w:rsidRDefault="007B0F4C" w:rsidP="00E54C72">
      <w:pPr>
        <w:pStyle w:val="NormalArial"/>
        <w:rPr>
          <w:b/>
          <w:bCs/>
          <w:u w:val="single"/>
        </w:rPr>
      </w:pPr>
      <w:r w:rsidRPr="00E13713">
        <w:t xml:space="preserve">Based on the information summarised above, I find the service compliant in Requirements </w:t>
      </w:r>
      <w:r>
        <w:t>2(3)(a), 2(3)(b), 2(3)(c), 2(3)(d) and 2(3)(e).</w:t>
      </w:r>
      <w:r w:rsidRPr="00E13713">
        <w:rPr>
          <w:u w:val="single"/>
        </w:rPr>
        <w:br w:type="page"/>
      </w:r>
    </w:p>
    <w:p w14:paraId="3E9A948B" w14:textId="77777777" w:rsidR="00F0004F" w:rsidRPr="001E694D" w:rsidRDefault="00F0004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50"/>
        <w:gridCol w:w="1855"/>
      </w:tblGrid>
      <w:tr w:rsidR="00991AB2" w14:paraId="2A365891" w14:textId="77777777" w:rsidTr="00991A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B416B5E" w14:textId="77777777" w:rsidR="00F0004F" w:rsidRPr="001E694D" w:rsidRDefault="00F0004F"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27C0CAF1" w14:textId="77777777" w:rsidR="00F0004F" w:rsidRPr="001E694D" w:rsidRDefault="00F0004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91AB2" w14:paraId="09F125D7" w14:textId="77777777" w:rsidTr="00991AB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F0846D" w14:textId="77777777" w:rsidR="00F0004F" w:rsidRPr="001E694D" w:rsidRDefault="00F0004F"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03150399" w14:textId="77777777" w:rsidR="00F0004F" w:rsidRPr="001E694D" w:rsidRDefault="00F0004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5837A853" w14:textId="77777777" w:rsidR="00F0004F" w:rsidRPr="001E694D" w:rsidRDefault="00F0004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6A415B47" w14:textId="77777777" w:rsidR="00F0004F" w:rsidRPr="001E694D" w:rsidRDefault="00F0004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685790E7" w14:textId="77777777" w:rsidR="00F0004F" w:rsidRPr="001E694D" w:rsidRDefault="00F0004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025ECD28" w14:textId="77777777" w:rsidR="00F0004F" w:rsidRPr="001E694D" w:rsidRDefault="002A2F9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63989088"/>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F0004F" w:rsidRPr="001E694D">
                  <w:rPr>
                    <w:rFonts w:ascii="Open Sans" w:hAnsi="Open Sans" w:cs="Open Sans"/>
                  </w:rPr>
                  <w:t>Compliant</w:t>
                </w:r>
              </w:sdtContent>
            </w:sdt>
          </w:p>
        </w:tc>
      </w:tr>
      <w:tr w:rsidR="00991AB2" w14:paraId="3F147310" w14:textId="77777777" w:rsidTr="00991A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456654" w14:textId="77777777" w:rsidR="00F0004F" w:rsidRPr="001E694D" w:rsidRDefault="00F0004F"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187357FC" w14:textId="77777777" w:rsidR="00F0004F" w:rsidRPr="001E694D" w:rsidRDefault="00F0004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1C0320F7" w14:textId="77777777" w:rsidR="00F0004F" w:rsidRPr="001E694D" w:rsidRDefault="002A2F9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14871765"/>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F0004F" w:rsidRPr="001E694D">
                  <w:rPr>
                    <w:rFonts w:ascii="Open Sans" w:hAnsi="Open Sans" w:cs="Open Sans"/>
                  </w:rPr>
                  <w:t>Compliant</w:t>
                </w:r>
              </w:sdtContent>
            </w:sdt>
          </w:p>
        </w:tc>
      </w:tr>
      <w:tr w:rsidR="00991AB2" w14:paraId="4909A771" w14:textId="77777777" w:rsidTr="00991AB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8EF5DF" w14:textId="77777777" w:rsidR="00F0004F" w:rsidRPr="001E694D" w:rsidRDefault="00F0004F"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1D7B2350" w14:textId="77777777" w:rsidR="00F0004F" w:rsidRPr="001E694D" w:rsidRDefault="00F0004F"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1806697D" w14:textId="77777777" w:rsidR="00F0004F" w:rsidRPr="001E694D" w:rsidRDefault="002A2F9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02424728"/>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F0004F" w:rsidRPr="001E694D">
                  <w:rPr>
                    <w:rFonts w:ascii="Open Sans" w:hAnsi="Open Sans" w:cs="Open Sans"/>
                  </w:rPr>
                  <w:t>Compliant</w:t>
                </w:r>
              </w:sdtContent>
            </w:sdt>
          </w:p>
        </w:tc>
      </w:tr>
      <w:tr w:rsidR="00991AB2" w14:paraId="1381F368" w14:textId="77777777" w:rsidTr="00991A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697B63" w14:textId="77777777" w:rsidR="00F0004F" w:rsidRPr="001E694D" w:rsidRDefault="00F0004F"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73AF3691" w14:textId="77777777" w:rsidR="00F0004F" w:rsidRPr="001E694D" w:rsidRDefault="00F0004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23CD3BF5" w14:textId="77777777" w:rsidR="00F0004F" w:rsidRPr="001E694D" w:rsidRDefault="002A2F9A" w:rsidP="002C5FA9">
            <w:pPr>
              <w:pStyle w:val="ListBullet"/>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38968511"/>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F0004F" w:rsidRPr="001E694D">
                  <w:rPr>
                    <w:rFonts w:ascii="Open Sans" w:hAnsi="Open Sans" w:cs="Open Sans"/>
                  </w:rPr>
                  <w:t>Compliant</w:t>
                </w:r>
              </w:sdtContent>
            </w:sdt>
          </w:p>
        </w:tc>
      </w:tr>
      <w:tr w:rsidR="00991AB2" w14:paraId="361D4EA9" w14:textId="77777777" w:rsidTr="00991AB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63A89B" w14:textId="77777777" w:rsidR="00F0004F" w:rsidRPr="001E694D" w:rsidRDefault="00F0004F"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39483B9E" w14:textId="77777777" w:rsidR="00F0004F" w:rsidRPr="001E694D" w:rsidRDefault="00F0004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2323F93D" w14:textId="77777777" w:rsidR="00F0004F" w:rsidRPr="001E694D" w:rsidRDefault="002A2F9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39329472"/>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F0004F" w:rsidRPr="001E694D">
                  <w:rPr>
                    <w:rFonts w:ascii="Open Sans" w:hAnsi="Open Sans" w:cs="Open Sans"/>
                  </w:rPr>
                  <w:t>Compliant</w:t>
                </w:r>
              </w:sdtContent>
            </w:sdt>
          </w:p>
        </w:tc>
      </w:tr>
      <w:tr w:rsidR="00991AB2" w14:paraId="78EC2BCF" w14:textId="77777777" w:rsidTr="00991A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5F7766" w14:textId="77777777" w:rsidR="00F0004F" w:rsidRPr="001E694D" w:rsidRDefault="00F0004F"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72743AE6" w14:textId="77777777" w:rsidR="00F0004F" w:rsidRPr="001E694D" w:rsidRDefault="00F0004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0048841" w14:textId="77777777" w:rsidR="00F0004F" w:rsidRPr="001E694D" w:rsidRDefault="002A2F9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66227220"/>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F0004F" w:rsidRPr="001E694D">
                  <w:rPr>
                    <w:rFonts w:ascii="Open Sans" w:hAnsi="Open Sans" w:cs="Open Sans"/>
                  </w:rPr>
                  <w:t>Compliant</w:t>
                </w:r>
              </w:sdtContent>
            </w:sdt>
          </w:p>
        </w:tc>
      </w:tr>
      <w:tr w:rsidR="00991AB2" w14:paraId="50B4B049" w14:textId="77777777" w:rsidTr="00991AB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598A54" w14:textId="77777777" w:rsidR="00F0004F" w:rsidRPr="001E694D" w:rsidRDefault="00F0004F"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611C822B" w14:textId="77777777" w:rsidR="00F0004F" w:rsidRPr="001E694D" w:rsidRDefault="00F0004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1DBA9AAB" w14:textId="77777777" w:rsidR="00F0004F" w:rsidRPr="001E694D" w:rsidRDefault="00F0004F"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1ACC4CF1" w14:textId="77777777" w:rsidR="00F0004F" w:rsidRPr="001E694D" w:rsidRDefault="00F0004F"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2AB08395" w14:textId="77777777" w:rsidR="00F0004F" w:rsidRPr="001E694D" w:rsidRDefault="002A2F9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23735065"/>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F0004F" w:rsidRPr="001E694D">
                  <w:rPr>
                    <w:rFonts w:ascii="Open Sans" w:hAnsi="Open Sans" w:cs="Open Sans"/>
                  </w:rPr>
                  <w:t>Compliant</w:t>
                </w:r>
              </w:sdtContent>
            </w:sdt>
          </w:p>
        </w:tc>
      </w:tr>
    </w:tbl>
    <w:p w14:paraId="3EDBD376" w14:textId="77777777" w:rsidR="00F0004F" w:rsidRPr="003E162B" w:rsidRDefault="00F0004F"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0BB5CF88" w14:textId="0714ABE1" w:rsidR="00996CE0" w:rsidRDefault="00996CE0" w:rsidP="00E54C72">
      <w:pPr>
        <w:pStyle w:val="NormalArial"/>
      </w:pPr>
      <w:r w:rsidRPr="00174EC2">
        <w:t xml:space="preserve">This Quality Standard has been assessed as compliant as </w:t>
      </w:r>
      <w:r w:rsidR="000943C8">
        <w:t>7</w:t>
      </w:r>
      <w:r>
        <w:t xml:space="preserve"> </w:t>
      </w:r>
      <w:r w:rsidRPr="00174EC2">
        <w:t xml:space="preserve">of </w:t>
      </w:r>
      <w:r w:rsidR="000943C8">
        <w:t>7</w:t>
      </w:r>
      <w:r>
        <w:t xml:space="preserve"> </w:t>
      </w:r>
      <w:r w:rsidRPr="00174EC2">
        <w:t>specific requirements are compliant</w:t>
      </w:r>
      <w:r>
        <w:t xml:space="preserve"> for the service.</w:t>
      </w:r>
    </w:p>
    <w:p w14:paraId="58E73F1D" w14:textId="77777777" w:rsidR="00996CE0" w:rsidRPr="00174EC2" w:rsidRDefault="00996CE0" w:rsidP="00E54C72">
      <w:pPr>
        <w:pStyle w:val="NormalArial"/>
      </w:pPr>
      <w:r>
        <w:rPr>
          <w:b/>
          <w:bCs/>
          <w:sz w:val="23"/>
          <w:szCs w:val="23"/>
        </w:rPr>
        <w:t>Compliant Requirements</w:t>
      </w:r>
    </w:p>
    <w:p w14:paraId="4A02DDFA" w14:textId="3F5D2352" w:rsidR="0004671A" w:rsidRPr="0004671A" w:rsidRDefault="00996CE0" w:rsidP="00E54C72">
      <w:pPr>
        <w:autoSpaceDE w:val="0"/>
        <w:autoSpaceDN w:val="0"/>
        <w:adjustRightInd w:val="0"/>
        <w:rPr>
          <w:rFonts w:ascii="Arial" w:hAnsi="Arial"/>
          <w:color w:val="auto"/>
        </w:rPr>
      </w:pPr>
      <w:r w:rsidRPr="0004671A">
        <w:rPr>
          <w:rFonts w:ascii="Arial" w:hAnsi="Arial"/>
          <w:color w:val="auto"/>
        </w:rPr>
        <w:t xml:space="preserve">The Assessment Team found </w:t>
      </w:r>
      <w:r w:rsidR="004F56F7" w:rsidRPr="0004671A">
        <w:rPr>
          <w:rFonts w:ascii="Arial" w:hAnsi="Arial"/>
          <w:color w:val="auto"/>
        </w:rPr>
        <w:t>the</w:t>
      </w:r>
      <w:r w:rsidRPr="0004671A">
        <w:rPr>
          <w:rFonts w:ascii="Arial" w:hAnsi="Arial"/>
          <w:color w:val="auto"/>
        </w:rPr>
        <w:t xml:space="preserve"> service demonstrated each consumer gets safe and effective clinical and personal care that is best practice, tailored to their needs</w:t>
      </w:r>
      <w:r w:rsidR="00FD6377">
        <w:rPr>
          <w:rFonts w:ascii="Arial" w:hAnsi="Arial"/>
          <w:color w:val="auto"/>
        </w:rPr>
        <w:t>,</w:t>
      </w:r>
      <w:r w:rsidRPr="0004671A">
        <w:rPr>
          <w:rFonts w:ascii="Arial" w:hAnsi="Arial"/>
          <w:color w:val="auto"/>
        </w:rPr>
        <w:t xml:space="preserve"> that optimises their health and wellbeing.</w:t>
      </w:r>
      <w:r w:rsidR="0004671A" w:rsidRPr="0004671A">
        <w:rPr>
          <w:rFonts w:ascii="Arial" w:hAnsi="Arial"/>
          <w:color w:val="auto"/>
        </w:rPr>
        <w:t xml:space="preserve"> </w:t>
      </w:r>
      <w:r w:rsidR="005A42F0">
        <w:rPr>
          <w:rFonts w:ascii="Arial" w:hAnsi="Arial"/>
          <w:color w:val="auto"/>
        </w:rPr>
        <w:t xml:space="preserve">This was confirmed in feedback from all sampled consumers </w:t>
      </w:r>
      <w:r w:rsidR="007E6527">
        <w:rPr>
          <w:rFonts w:ascii="Arial" w:hAnsi="Arial"/>
          <w:color w:val="auto"/>
        </w:rPr>
        <w:t>and representatives</w:t>
      </w:r>
      <w:r w:rsidR="00954CB6">
        <w:rPr>
          <w:rFonts w:ascii="Arial" w:hAnsi="Arial"/>
          <w:color w:val="auto"/>
        </w:rPr>
        <w:t xml:space="preserve"> who advised </w:t>
      </w:r>
      <w:r w:rsidR="0004671A" w:rsidRPr="0004671A">
        <w:rPr>
          <w:rFonts w:ascii="Arial" w:hAnsi="Arial"/>
          <w:color w:val="auto"/>
        </w:rPr>
        <w:t>they are always attended to in line with their preferences.</w:t>
      </w:r>
      <w:r w:rsidR="0008110A">
        <w:rPr>
          <w:rFonts w:ascii="Arial" w:hAnsi="Arial"/>
          <w:color w:val="auto"/>
        </w:rPr>
        <w:t xml:space="preserve"> </w:t>
      </w:r>
      <w:r w:rsidR="0008110A" w:rsidRPr="00492180">
        <w:rPr>
          <w:rFonts w:ascii="Arial" w:hAnsi="Arial"/>
          <w:color w:val="auto"/>
        </w:rPr>
        <w:t xml:space="preserve">Care and clinical staff were knowledgeable of </w:t>
      </w:r>
      <w:r w:rsidR="00492180" w:rsidRPr="00492180">
        <w:rPr>
          <w:rFonts w:ascii="Arial" w:hAnsi="Arial"/>
          <w:color w:val="auto"/>
        </w:rPr>
        <w:t xml:space="preserve">and described how they tailor care to individual </w:t>
      </w:r>
      <w:r w:rsidR="0008110A" w:rsidRPr="00492180">
        <w:rPr>
          <w:rFonts w:ascii="Arial" w:hAnsi="Arial"/>
          <w:color w:val="auto"/>
        </w:rPr>
        <w:t>consumer</w:t>
      </w:r>
      <w:r w:rsidR="00FD1332">
        <w:rPr>
          <w:rFonts w:ascii="Arial" w:hAnsi="Arial"/>
          <w:color w:val="auto"/>
        </w:rPr>
        <w:t>s’</w:t>
      </w:r>
      <w:r w:rsidR="0008110A" w:rsidRPr="00492180">
        <w:rPr>
          <w:rFonts w:ascii="Arial" w:hAnsi="Arial"/>
          <w:color w:val="auto"/>
        </w:rPr>
        <w:t xml:space="preserve"> </w:t>
      </w:r>
      <w:r w:rsidR="00492180" w:rsidRPr="00492180">
        <w:rPr>
          <w:rFonts w:ascii="Arial" w:hAnsi="Arial"/>
          <w:color w:val="auto"/>
        </w:rPr>
        <w:t xml:space="preserve">needs and </w:t>
      </w:r>
      <w:r w:rsidR="0008110A" w:rsidRPr="00492180">
        <w:rPr>
          <w:rFonts w:ascii="Arial" w:hAnsi="Arial"/>
          <w:color w:val="auto"/>
        </w:rPr>
        <w:t>preferences</w:t>
      </w:r>
      <w:r w:rsidR="00492180" w:rsidRPr="00492180">
        <w:rPr>
          <w:rFonts w:ascii="Arial" w:hAnsi="Arial"/>
          <w:color w:val="auto"/>
        </w:rPr>
        <w:t xml:space="preserve">. </w:t>
      </w:r>
      <w:r w:rsidR="00DF17C9" w:rsidRPr="00FD1332">
        <w:rPr>
          <w:rFonts w:ascii="Arial" w:hAnsi="Arial"/>
          <w:color w:val="auto"/>
        </w:rPr>
        <w:t xml:space="preserve">Personal and clinical care is provided </w:t>
      </w:r>
      <w:r w:rsidR="00EB3F82">
        <w:rPr>
          <w:rFonts w:ascii="Arial" w:hAnsi="Arial"/>
          <w:color w:val="auto"/>
        </w:rPr>
        <w:t>con</w:t>
      </w:r>
      <w:r w:rsidR="004E30F9">
        <w:rPr>
          <w:rFonts w:ascii="Arial" w:hAnsi="Arial"/>
          <w:color w:val="auto"/>
        </w:rPr>
        <w:t>sistent wit</w:t>
      </w:r>
      <w:r w:rsidR="007B5B48">
        <w:rPr>
          <w:rFonts w:ascii="Arial" w:hAnsi="Arial"/>
          <w:color w:val="auto"/>
        </w:rPr>
        <w:t>h</w:t>
      </w:r>
      <w:r w:rsidR="004E30F9">
        <w:rPr>
          <w:rFonts w:ascii="Arial" w:hAnsi="Arial"/>
          <w:color w:val="auto"/>
        </w:rPr>
        <w:t xml:space="preserve"> organisational</w:t>
      </w:r>
      <w:r w:rsidR="007B5B48">
        <w:rPr>
          <w:rFonts w:ascii="Arial" w:hAnsi="Arial"/>
          <w:color w:val="auto"/>
        </w:rPr>
        <w:t xml:space="preserve"> </w:t>
      </w:r>
      <w:r w:rsidR="00867566">
        <w:rPr>
          <w:rFonts w:ascii="Arial" w:hAnsi="Arial"/>
          <w:color w:val="auto"/>
        </w:rPr>
        <w:t>policy</w:t>
      </w:r>
      <w:r w:rsidR="007B5B48">
        <w:rPr>
          <w:rFonts w:ascii="Arial" w:hAnsi="Arial"/>
          <w:color w:val="auto"/>
        </w:rPr>
        <w:t xml:space="preserve">, </w:t>
      </w:r>
      <w:r w:rsidR="00DF17C9" w:rsidRPr="00FD1332">
        <w:rPr>
          <w:rFonts w:ascii="Arial" w:hAnsi="Arial"/>
          <w:color w:val="auto"/>
        </w:rPr>
        <w:t>using best practice guidelines, including but not limited to falls management, restrictive practices and wound management.</w:t>
      </w:r>
    </w:p>
    <w:p w14:paraId="5F2082B4" w14:textId="21E2ABD2" w:rsidR="00A32058" w:rsidRDefault="00996CE0" w:rsidP="00E54C72">
      <w:pPr>
        <w:pStyle w:val="ListBullet"/>
        <w:spacing w:before="0" w:after="120"/>
        <w:rPr>
          <w:rFonts w:ascii="Arial" w:hAnsi="Arial"/>
          <w:color w:val="auto"/>
        </w:rPr>
      </w:pPr>
      <w:r w:rsidRPr="00A32058">
        <w:rPr>
          <w:rFonts w:ascii="Arial" w:hAnsi="Arial"/>
          <w:color w:val="auto"/>
        </w:rPr>
        <w:t xml:space="preserve">The Assessment Team found </w:t>
      </w:r>
      <w:r w:rsidR="004F56F7" w:rsidRPr="00A32058">
        <w:rPr>
          <w:rFonts w:ascii="Arial" w:hAnsi="Arial"/>
          <w:color w:val="auto"/>
        </w:rPr>
        <w:t xml:space="preserve">the </w:t>
      </w:r>
      <w:r w:rsidRPr="00A32058">
        <w:rPr>
          <w:rFonts w:ascii="Arial" w:hAnsi="Arial"/>
          <w:color w:val="auto"/>
        </w:rPr>
        <w:t>service demonstrated effective management of high impact high prevalence risks associated with consumers’ care.</w:t>
      </w:r>
      <w:r w:rsidR="00180606" w:rsidRPr="00A32058">
        <w:rPr>
          <w:rFonts w:ascii="Arial" w:hAnsi="Arial"/>
          <w:color w:val="auto"/>
        </w:rPr>
        <w:t xml:space="preserve"> Consumers and representatives expressed satisfaction with how the service manages risk associated with the care of consumers</w:t>
      </w:r>
      <w:r w:rsidR="008A1AEA" w:rsidRPr="00A32058">
        <w:rPr>
          <w:rFonts w:ascii="Arial" w:hAnsi="Arial"/>
          <w:color w:val="auto"/>
        </w:rPr>
        <w:t>.</w:t>
      </w:r>
      <w:r w:rsidR="008379D4" w:rsidRPr="00A32058">
        <w:rPr>
          <w:rFonts w:ascii="Arial" w:hAnsi="Arial"/>
          <w:color w:val="auto"/>
        </w:rPr>
        <w:t xml:space="preserve"> The service</w:t>
      </w:r>
      <w:r w:rsidR="0002116A" w:rsidRPr="00A32058">
        <w:rPr>
          <w:rFonts w:ascii="Arial" w:hAnsi="Arial"/>
          <w:color w:val="auto"/>
        </w:rPr>
        <w:t>’s</w:t>
      </w:r>
      <w:r w:rsidR="008379D4" w:rsidRPr="00A32058">
        <w:rPr>
          <w:rFonts w:ascii="Arial" w:hAnsi="Arial"/>
          <w:color w:val="auto"/>
        </w:rPr>
        <w:t xml:space="preserve"> high-risk register</w:t>
      </w:r>
      <w:r w:rsidR="003A5C3A" w:rsidRPr="00A32058">
        <w:rPr>
          <w:rFonts w:ascii="Arial" w:hAnsi="Arial"/>
          <w:color w:val="auto"/>
        </w:rPr>
        <w:t xml:space="preserve"> includes but is not limited to consumers who are a</w:t>
      </w:r>
      <w:r w:rsidR="00033BE5">
        <w:rPr>
          <w:rFonts w:ascii="Arial" w:hAnsi="Arial"/>
          <w:color w:val="auto"/>
        </w:rPr>
        <w:t>t</w:t>
      </w:r>
      <w:r w:rsidR="003A5C3A" w:rsidRPr="00A32058">
        <w:rPr>
          <w:rFonts w:ascii="Arial" w:hAnsi="Arial"/>
          <w:color w:val="auto"/>
        </w:rPr>
        <w:t xml:space="preserve"> high risk of falls, </w:t>
      </w:r>
      <w:r w:rsidR="00785B0A">
        <w:rPr>
          <w:rFonts w:ascii="Arial" w:hAnsi="Arial"/>
          <w:color w:val="auto"/>
        </w:rPr>
        <w:t>Serious Incident Response Scheme (SIRS)</w:t>
      </w:r>
      <w:r w:rsidR="009F7818">
        <w:rPr>
          <w:rFonts w:ascii="Arial" w:hAnsi="Arial"/>
          <w:color w:val="auto"/>
        </w:rPr>
        <w:t xml:space="preserve"> incidents</w:t>
      </w:r>
      <w:r w:rsidR="003A5C3A" w:rsidRPr="00A32058">
        <w:rPr>
          <w:rFonts w:ascii="Arial" w:hAnsi="Arial"/>
          <w:color w:val="auto"/>
        </w:rPr>
        <w:t>, behaviour incidents, medication incidents, pressure injuries, weight loss and infections</w:t>
      </w:r>
      <w:r w:rsidR="00A401DD" w:rsidRPr="00A32058">
        <w:rPr>
          <w:rFonts w:ascii="Arial" w:hAnsi="Arial"/>
          <w:color w:val="auto"/>
        </w:rPr>
        <w:t xml:space="preserve"> </w:t>
      </w:r>
      <w:r w:rsidR="009F7818">
        <w:rPr>
          <w:rFonts w:ascii="Arial" w:hAnsi="Arial"/>
          <w:color w:val="auto"/>
        </w:rPr>
        <w:t xml:space="preserve">and </w:t>
      </w:r>
      <w:r w:rsidR="00A401DD" w:rsidRPr="00A32058">
        <w:rPr>
          <w:rFonts w:ascii="Arial" w:hAnsi="Arial"/>
          <w:color w:val="auto"/>
        </w:rPr>
        <w:t xml:space="preserve">is overseen by </w:t>
      </w:r>
      <w:r w:rsidR="00AC7AB2" w:rsidRPr="00A32058">
        <w:rPr>
          <w:rFonts w:ascii="Arial" w:hAnsi="Arial"/>
          <w:color w:val="auto"/>
        </w:rPr>
        <w:t>clinical lead and residential manager.</w:t>
      </w:r>
      <w:r w:rsidR="00100AFE" w:rsidRPr="00A32058">
        <w:rPr>
          <w:rFonts w:ascii="Arial" w:hAnsi="Arial"/>
          <w:color w:val="auto"/>
        </w:rPr>
        <w:t xml:space="preserve"> Clinical and care staff were knowledgeable of consumers with high impact, high prevalence risks and described how they support these consumers to manage risks associated with their care</w:t>
      </w:r>
      <w:r w:rsidR="00B92480" w:rsidRPr="00A32058">
        <w:rPr>
          <w:rFonts w:ascii="Arial" w:hAnsi="Arial"/>
          <w:color w:val="auto"/>
        </w:rPr>
        <w:t>. Management described how they regularly review high-risk consumers</w:t>
      </w:r>
      <w:r w:rsidR="00A32058" w:rsidRPr="00A32058">
        <w:rPr>
          <w:rFonts w:ascii="Arial" w:hAnsi="Arial"/>
          <w:color w:val="auto"/>
        </w:rPr>
        <w:t xml:space="preserve"> through daily review of progress notes and incidents, daily huddles and in monthly clinical governance meetings.</w:t>
      </w:r>
    </w:p>
    <w:p w14:paraId="3542A349" w14:textId="6D3E7BDB" w:rsidR="00996CE0" w:rsidRPr="00A67D7E" w:rsidRDefault="00996CE0" w:rsidP="00E54C72">
      <w:pPr>
        <w:pStyle w:val="NormalArial"/>
      </w:pPr>
      <w:r w:rsidRPr="0075030E">
        <w:t xml:space="preserve">The Assessment Team found </w:t>
      </w:r>
      <w:r w:rsidR="004F56F7">
        <w:t>the</w:t>
      </w:r>
      <w:r w:rsidRPr="0075030E">
        <w:t xml:space="preserve"> </w:t>
      </w:r>
      <w:r>
        <w:t>service</w:t>
      </w:r>
      <w:r w:rsidR="00EE1A57">
        <w:t xml:space="preserve"> demonstrated</w:t>
      </w:r>
      <w:r w:rsidRPr="0075030E">
        <w:t xml:space="preserve"> </w:t>
      </w:r>
      <w:r>
        <w:t>the needs goals and preferences for consumers nearing end of life are recognised and addressed with their comfort maximised and their dignity preserved.</w:t>
      </w:r>
      <w:r w:rsidR="007A3DDC">
        <w:t xml:space="preserve"> </w:t>
      </w:r>
      <w:r w:rsidR="007F3184">
        <w:t>Sampled c</w:t>
      </w:r>
      <w:r w:rsidR="007A3DDC" w:rsidRPr="00A67D7E">
        <w:t xml:space="preserve">onsumers and representatives expressed </w:t>
      </w:r>
      <w:r w:rsidR="007F3184">
        <w:t xml:space="preserve">their </w:t>
      </w:r>
      <w:r w:rsidR="007A3DDC" w:rsidRPr="00A67D7E">
        <w:t xml:space="preserve">satisfaction with how the service </w:t>
      </w:r>
      <w:r w:rsidR="0021378D">
        <w:t>provides care to</w:t>
      </w:r>
      <w:r w:rsidR="007A3DDC" w:rsidRPr="00A67D7E">
        <w:t xml:space="preserve"> consumers nearing end of life. Staff were knowledgeable of individual consumer needs and described the process for collecting consumer preferences for their end-of-life care.</w:t>
      </w:r>
    </w:p>
    <w:p w14:paraId="7FEB13DE" w14:textId="62A740A8" w:rsidR="004956DD" w:rsidRPr="004956DD" w:rsidRDefault="00996CE0" w:rsidP="00E54C72">
      <w:pPr>
        <w:pStyle w:val="ListBullet"/>
        <w:spacing w:before="0" w:after="120"/>
        <w:rPr>
          <w:rFonts w:ascii="Arial" w:hAnsi="Arial"/>
        </w:rPr>
      </w:pPr>
      <w:r w:rsidRPr="00562C3D">
        <w:rPr>
          <w:rFonts w:ascii="Arial" w:hAnsi="Arial"/>
        </w:rPr>
        <w:t xml:space="preserve">The Assessment Team found </w:t>
      </w:r>
      <w:r w:rsidR="00EE1A57" w:rsidRPr="00562C3D">
        <w:rPr>
          <w:rFonts w:ascii="Arial" w:hAnsi="Arial"/>
        </w:rPr>
        <w:t>the</w:t>
      </w:r>
      <w:r w:rsidRPr="00562C3D">
        <w:rPr>
          <w:rFonts w:ascii="Arial" w:hAnsi="Arial"/>
        </w:rPr>
        <w:t xml:space="preserve"> service demonstrated deterioration or change of a consumer’s mental health, cognitive or physical function, capacity or condition is recognised and responded to in a timely manner</w:t>
      </w:r>
      <w:r w:rsidR="00E348BD" w:rsidRPr="00562C3D">
        <w:rPr>
          <w:rFonts w:ascii="Arial" w:hAnsi="Arial"/>
        </w:rPr>
        <w:t xml:space="preserve">. Consumers and representatives said staff recognise subtle and significant changes in </w:t>
      </w:r>
      <w:r w:rsidR="00983F95">
        <w:rPr>
          <w:rFonts w:ascii="Arial" w:hAnsi="Arial"/>
        </w:rPr>
        <w:t>consumers’</w:t>
      </w:r>
      <w:r w:rsidR="00404AD9">
        <w:rPr>
          <w:rFonts w:ascii="Arial" w:hAnsi="Arial"/>
        </w:rPr>
        <w:t xml:space="preserve"> condition</w:t>
      </w:r>
      <w:r w:rsidR="00E348BD" w:rsidRPr="00562C3D">
        <w:rPr>
          <w:rFonts w:ascii="Arial" w:hAnsi="Arial"/>
        </w:rPr>
        <w:t xml:space="preserve"> and respond appropriately.</w:t>
      </w:r>
      <w:r w:rsidR="001B6882" w:rsidRPr="00562C3D">
        <w:rPr>
          <w:rFonts w:ascii="Arial" w:hAnsi="Arial"/>
        </w:rPr>
        <w:t xml:space="preserve"> </w:t>
      </w:r>
      <w:r w:rsidR="00587708" w:rsidRPr="004956DD">
        <w:rPr>
          <w:rFonts w:ascii="Arial" w:hAnsi="Arial"/>
        </w:rPr>
        <w:t xml:space="preserve">Clinical staff described </w:t>
      </w:r>
      <w:r w:rsidR="00F67C62">
        <w:rPr>
          <w:rFonts w:ascii="Arial" w:hAnsi="Arial"/>
        </w:rPr>
        <w:t xml:space="preserve">the </w:t>
      </w:r>
      <w:r w:rsidR="00587708" w:rsidRPr="004956DD">
        <w:rPr>
          <w:rFonts w:ascii="Arial" w:hAnsi="Arial"/>
        </w:rPr>
        <w:t xml:space="preserve">assessment and monitoring processes to identify </w:t>
      </w:r>
      <w:r w:rsidR="009B337B">
        <w:rPr>
          <w:rFonts w:ascii="Arial" w:hAnsi="Arial"/>
        </w:rPr>
        <w:t xml:space="preserve">and respond </w:t>
      </w:r>
      <w:r w:rsidR="00F67C62">
        <w:rPr>
          <w:rFonts w:ascii="Arial" w:hAnsi="Arial"/>
        </w:rPr>
        <w:t xml:space="preserve">when </w:t>
      </w:r>
      <w:r w:rsidR="00F833F7">
        <w:rPr>
          <w:rFonts w:ascii="Arial" w:hAnsi="Arial"/>
        </w:rPr>
        <w:t xml:space="preserve">change or deterioration </w:t>
      </w:r>
      <w:r w:rsidR="00F67C62">
        <w:rPr>
          <w:rFonts w:ascii="Arial" w:hAnsi="Arial"/>
        </w:rPr>
        <w:t xml:space="preserve">occurs </w:t>
      </w:r>
      <w:r w:rsidR="009B337B">
        <w:rPr>
          <w:rFonts w:ascii="Arial" w:hAnsi="Arial"/>
        </w:rPr>
        <w:t>and c</w:t>
      </w:r>
      <w:r w:rsidR="004956DD" w:rsidRPr="004956DD">
        <w:rPr>
          <w:rFonts w:ascii="Arial" w:hAnsi="Arial"/>
        </w:rPr>
        <w:t xml:space="preserve">are planning documentation </w:t>
      </w:r>
      <w:r w:rsidR="00411AFF">
        <w:rPr>
          <w:rFonts w:ascii="Arial" w:hAnsi="Arial"/>
        </w:rPr>
        <w:t>showe</w:t>
      </w:r>
      <w:r w:rsidR="00CA01C8">
        <w:rPr>
          <w:rFonts w:ascii="Arial" w:hAnsi="Arial"/>
        </w:rPr>
        <w:t xml:space="preserve">d timely </w:t>
      </w:r>
      <w:r w:rsidR="004956DD" w:rsidRPr="004956DD">
        <w:rPr>
          <w:rFonts w:ascii="Arial" w:hAnsi="Arial"/>
        </w:rPr>
        <w:t xml:space="preserve">identification and </w:t>
      </w:r>
      <w:r w:rsidR="00F67C62">
        <w:rPr>
          <w:rFonts w:ascii="Arial" w:hAnsi="Arial"/>
        </w:rPr>
        <w:t>action taken by staff</w:t>
      </w:r>
      <w:r w:rsidR="004C40BB">
        <w:rPr>
          <w:rFonts w:ascii="Arial" w:hAnsi="Arial"/>
        </w:rPr>
        <w:t xml:space="preserve">. </w:t>
      </w:r>
    </w:p>
    <w:p w14:paraId="0000E10C" w14:textId="2F6F3A44" w:rsidR="00996CE0" w:rsidRPr="00FA5E14" w:rsidRDefault="00996CE0" w:rsidP="00E54C72">
      <w:pPr>
        <w:pStyle w:val="NormalArial"/>
        <w:rPr>
          <w:u w:val="single"/>
        </w:rPr>
      </w:pPr>
      <w:r w:rsidRPr="00DD0AFC">
        <w:t xml:space="preserve">The Assessment Team found </w:t>
      </w:r>
      <w:r w:rsidR="00EE1A57">
        <w:t>the</w:t>
      </w:r>
      <w:r w:rsidRPr="00707E11">
        <w:t xml:space="preserve"> </w:t>
      </w:r>
      <w:r>
        <w:t>service</w:t>
      </w:r>
      <w:r w:rsidRPr="00707E11">
        <w:t xml:space="preserve"> demonstrated</w:t>
      </w:r>
      <w:r w:rsidRPr="00DD0AFC">
        <w:t xml:space="preserve"> information about consumers’ condition, needs and preferences is documented and communicated within the organisation and with others who share their care.</w:t>
      </w:r>
      <w:r w:rsidR="00387988">
        <w:t xml:space="preserve"> </w:t>
      </w:r>
      <w:r w:rsidR="00387988" w:rsidRPr="00387988">
        <w:t xml:space="preserve">Staff and external health providers said they have access to the </w:t>
      </w:r>
      <w:r w:rsidR="00ED7489">
        <w:t>electronic care management system</w:t>
      </w:r>
      <w:r w:rsidR="00387988" w:rsidRPr="00387988">
        <w:t>, and confirmed they receive accurate and up-to-date information when providing care and services to consumers</w:t>
      </w:r>
      <w:r w:rsidR="009D0947">
        <w:t xml:space="preserve">. </w:t>
      </w:r>
      <w:r w:rsidR="009D0947" w:rsidRPr="52EB759E">
        <w:t xml:space="preserve">A visiting physiotherapist said they receive regular and sufficient information to support the services </w:t>
      </w:r>
      <w:r w:rsidR="00611ED0">
        <w:t xml:space="preserve">they </w:t>
      </w:r>
      <w:r w:rsidR="009D0947" w:rsidRPr="52EB759E">
        <w:t>provide to consumers</w:t>
      </w:r>
      <w:r w:rsidR="009D0947">
        <w:t xml:space="preserve">, including </w:t>
      </w:r>
      <w:r w:rsidR="001109F4">
        <w:t xml:space="preserve">a </w:t>
      </w:r>
      <w:r w:rsidR="009D0947">
        <w:t xml:space="preserve">handover </w:t>
      </w:r>
      <w:r w:rsidR="001109F4">
        <w:t>provided by clinical staff</w:t>
      </w:r>
      <w:r w:rsidR="00611ED0">
        <w:t>. A</w:t>
      </w:r>
      <w:r w:rsidR="00E71E42">
        <w:t>llied health</w:t>
      </w:r>
      <w:r w:rsidR="00E71E42" w:rsidRPr="52EB759E">
        <w:t xml:space="preserve"> professionals have access to the electronic care </w:t>
      </w:r>
      <w:r w:rsidR="003A6E79">
        <w:lastRenderedPageBreak/>
        <w:t xml:space="preserve">management </w:t>
      </w:r>
      <w:r w:rsidR="00E71E42" w:rsidRPr="52EB759E">
        <w:t>system, enabling them to review, and complete progress notes, care plans and assessments.</w:t>
      </w:r>
      <w:r w:rsidR="007D3CF4">
        <w:t xml:space="preserve"> </w:t>
      </w:r>
      <w:r w:rsidR="00E23A2C" w:rsidRPr="52EB759E">
        <w:t xml:space="preserve">Clinical and care staff </w:t>
      </w:r>
      <w:r w:rsidR="00E23A2C">
        <w:t>advised they receive a</w:t>
      </w:r>
      <w:r w:rsidR="00E23A2C" w:rsidRPr="52EB759E">
        <w:t xml:space="preserve"> handover sheet </w:t>
      </w:r>
      <w:r w:rsidR="00E23A2C">
        <w:t>with the</w:t>
      </w:r>
      <w:r w:rsidR="00E23A2C" w:rsidRPr="52EB759E">
        <w:t xml:space="preserve"> necessary information on consumer needs and preferences, including consumers</w:t>
      </w:r>
      <w:r w:rsidR="00E23A2C">
        <w:t xml:space="preserve">’ </w:t>
      </w:r>
      <w:r w:rsidR="00E23A2C" w:rsidRPr="52EB759E">
        <w:t>with increased or changed needs.</w:t>
      </w:r>
    </w:p>
    <w:p w14:paraId="2F3B1F03" w14:textId="6EF6194F" w:rsidR="00996CE0" w:rsidRPr="00FA5E14" w:rsidRDefault="00996CE0" w:rsidP="00E54C72">
      <w:pPr>
        <w:pStyle w:val="NormalArial"/>
        <w:rPr>
          <w:u w:val="single"/>
        </w:rPr>
      </w:pPr>
      <w:r>
        <w:t>The Assessment Team found the service</w:t>
      </w:r>
      <w:r w:rsidRPr="00707E11">
        <w:t xml:space="preserve"> demonstrated</w:t>
      </w:r>
      <w:r>
        <w:t xml:space="preserve"> timely and appropriate referrals are made to individuals and other providers of care and services.</w:t>
      </w:r>
      <w:r w:rsidR="00847A42">
        <w:t xml:space="preserve"> </w:t>
      </w:r>
      <w:r w:rsidR="00965034">
        <w:t>Sampled c</w:t>
      </w:r>
      <w:r w:rsidR="00847A42" w:rsidRPr="00847A42">
        <w:t xml:space="preserve">onsumers and representatives said referrals are undertaken in a timely manner. Staff described the process for referrals to external specialists, </w:t>
      </w:r>
      <w:r w:rsidR="00965034">
        <w:t>consistent</w:t>
      </w:r>
      <w:r w:rsidR="00847A42" w:rsidRPr="00847A42">
        <w:t xml:space="preserve"> with the service's policy. Care documentation demonstrated referrals are appropriate and completed in timely manner</w:t>
      </w:r>
      <w:r w:rsidR="008B6624">
        <w:t xml:space="preserve">. </w:t>
      </w:r>
      <w:r w:rsidR="00AF3980">
        <w:t>Progress notes contained r</w:t>
      </w:r>
      <w:r w:rsidR="00974882" w:rsidRPr="0B12F1E4">
        <w:t xml:space="preserve">eferrals to </w:t>
      </w:r>
      <w:r w:rsidR="00974882">
        <w:t xml:space="preserve">several services such as </w:t>
      </w:r>
      <w:r w:rsidR="00AF3980" w:rsidRPr="0B12F1E4">
        <w:t xml:space="preserve">physiotherapist, speech pathologist, dietitian, and the podiatrist </w:t>
      </w:r>
      <w:r w:rsidR="006557A6">
        <w:t>for sampled consumers.</w:t>
      </w:r>
    </w:p>
    <w:p w14:paraId="4A2C340F" w14:textId="5F116190" w:rsidR="00AC69DF" w:rsidRPr="00AC69DF" w:rsidRDefault="00996CE0" w:rsidP="00E54C72">
      <w:pPr>
        <w:pStyle w:val="ListBullet"/>
        <w:spacing w:before="0" w:after="120"/>
        <w:rPr>
          <w:rFonts w:ascii="Arial" w:hAnsi="Arial"/>
        </w:rPr>
      </w:pPr>
      <w:r w:rsidRPr="00C209BB">
        <w:rPr>
          <w:rFonts w:ascii="Arial" w:hAnsi="Arial"/>
        </w:rPr>
        <w:t xml:space="preserve">The Assessment Team found </w:t>
      </w:r>
      <w:r w:rsidR="00376472" w:rsidRPr="00C209BB">
        <w:rPr>
          <w:rFonts w:ascii="Arial" w:hAnsi="Arial"/>
        </w:rPr>
        <w:t>the</w:t>
      </w:r>
      <w:r w:rsidRPr="00C209BB">
        <w:rPr>
          <w:rFonts w:ascii="Arial" w:hAnsi="Arial"/>
        </w:rPr>
        <w:t xml:space="preserve"> service demonstrated there are effective processes and practices in place to minimise infection related risks including standard and transmission-based precautions and anti-microbial stewardship</w:t>
      </w:r>
      <w:r w:rsidR="0057732F">
        <w:rPr>
          <w:rFonts w:ascii="Arial" w:hAnsi="Arial"/>
        </w:rPr>
        <w:t xml:space="preserve"> (AMS)</w:t>
      </w:r>
      <w:r w:rsidRPr="00C209BB">
        <w:rPr>
          <w:rFonts w:ascii="Arial" w:hAnsi="Arial"/>
        </w:rPr>
        <w:t>.</w:t>
      </w:r>
      <w:r w:rsidR="00C209BB" w:rsidRPr="00C209BB">
        <w:rPr>
          <w:rFonts w:ascii="Arial" w:hAnsi="Arial"/>
        </w:rPr>
        <w:t xml:space="preserve"> Consumers and representatives said they are confident in the service’s ability to manage an outbreak, and staff adhere to good hand hygiene practices.</w:t>
      </w:r>
      <w:r w:rsidR="001E7412">
        <w:rPr>
          <w:rFonts w:ascii="Arial" w:hAnsi="Arial"/>
        </w:rPr>
        <w:t xml:space="preserve"> </w:t>
      </w:r>
      <w:r w:rsidR="001E7412" w:rsidRPr="001E7412">
        <w:rPr>
          <w:rFonts w:ascii="Arial" w:hAnsi="Arial"/>
        </w:rPr>
        <w:t>Staff were knowledgeable of infection control practices in an outbreak, including donning and doffing of personal protective equipment (PPE), and transmission-based precautions</w:t>
      </w:r>
      <w:r w:rsidR="001E7412">
        <w:rPr>
          <w:rFonts w:ascii="Arial" w:hAnsi="Arial"/>
        </w:rPr>
        <w:t>.</w:t>
      </w:r>
      <w:r w:rsidR="00A01F8A">
        <w:rPr>
          <w:rFonts w:ascii="Arial" w:hAnsi="Arial"/>
        </w:rPr>
        <w:t xml:space="preserve"> </w:t>
      </w:r>
      <w:r w:rsidR="00A01F8A" w:rsidRPr="00E435EB">
        <w:rPr>
          <w:rFonts w:ascii="Arial" w:hAnsi="Arial"/>
        </w:rPr>
        <w:t xml:space="preserve">Clinical staff demonstrated understanding of AMS principles, and strategies for preventing </w:t>
      </w:r>
      <w:r w:rsidR="00EC6043" w:rsidRPr="00E435EB">
        <w:rPr>
          <w:rFonts w:ascii="Arial" w:hAnsi="Arial"/>
        </w:rPr>
        <w:t xml:space="preserve">urinary tract infections such as increased fluid intake and </w:t>
      </w:r>
      <w:r w:rsidR="00E435EB" w:rsidRPr="00E435EB">
        <w:rPr>
          <w:rFonts w:ascii="Arial" w:hAnsi="Arial"/>
        </w:rPr>
        <w:t>effective continence care strategies.</w:t>
      </w:r>
      <w:r w:rsidR="00AC69DF">
        <w:rPr>
          <w:rFonts w:ascii="Arial" w:hAnsi="Arial"/>
        </w:rPr>
        <w:t xml:space="preserve"> </w:t>
      </w:r>
      <w:r w:rsidR="00AC69DF" w:rsidRPr="00AC69DF">
        <w:rPr>
          <w:rFonts w:ascii="Arial" w:hAnsi="Arial"/>
        </w:rPr>
        <w:t>Policies and procedures are in place to guide staff AMS practice</w:t>
      </w:r>
      <w:r w:rsidR="00AC69DF">
        <w:rPr>
          <w:rFonts w:ascii="Arial" w:hAnsi="Arial"/>
        </w:rPr>
        <w:t>.</w:t>
      </w:r>
    </w:p>
    <w:p w14:paraId="5C4A44FA" w14:textId="77777777" w:rsidR="00996CE0" w:rsidRDefault="00996CE0" w:rsidP="00E54C72">
      <w:pPr>
        <w:pStyle w:val="NormalArial"/>
      </w:pPr>
      <w:r w:rsidRPr="00E13713">
        <w:t>Based on the information summarised above, I find the service compliant in Requirements</w:t>
      </w:r>
      <w:r>
        <w:t xml:space="preserve"> 3(3)(a), 3(3)(b), 3(3)(c), 3(3)(d), 3(3)(e), 3(3)(f) and 3(3)(g).</w:t>
      </w:r>
    </w:p>
    <w:p w14:paraId="0DB85C7C" w14:textId="77777777" w:rsidR="00F0004F" w:rsidRPr="001E694D" w:rsidRDefault="00F0004F" w:rsidP="0036130C">
      <w:pPr>
        <w:pStyle w:val="NormalArial"/>
        <w:rPr>
          <w:rFonts w:ascii="Open Sans" w:hAnsi="Open Sans" w:cs="Open Sans"/>
        </w:rPr>
      </w:pPr>
      <w:r w:rsidRPr="001E694D">
        <w:rPr>
          <w:rFonts w:ascii="Open Sans" w:hAnsi="Open Sans" w:cs="Open Sans"/>
        </w:rPr>
        <w:br w:type="page"/>
      </w:r>
    </w:p>
    <w:p w14:paraId="74C0B352" w14:textId="77777777" w:rsidR="00F0004F" w:rsidRPr="001E694D" w:rsidRDefault="00F0004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53"/>
        <w:gridCol w:w="1852"/>
      </w:tblGrid>
      <w:tr w:rsidR="00991AB2" w14:paraId="08AC2EB8" w14:textId="77777777" w:rsidTr="00991A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FAC4C6C" w14:textId="77777777" w:rsidR="00F0004F" w:rsidRPr="001E694D" w:rsidRDefault="00F0004F"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2FFC99FC" w14:textId="77777777" w:rsidR="00F0004F" w:rsidRPr="001E694D" w:rsidRDefault="00F0004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91AB2" w14:paraId="7E460D70" w14:textId="77777777" w:rsidTr="00991AB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88F7F9" w14:textId="77777777" w:rsidR="00F0004F" w:rsidRPr="001E694D" w:rsidRDefault="00F0004F"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319DEEF7" w14:textId="77777777" w:rsidR="00F0004F" w:rsidRPr="001E694D" w:rsidRDefault="00F0004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12E5359A" w14:textId="77777777" w:rsidR="00F0004F" w:rsidRPr="001E694D" w:rsidRDefault="002A2F9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4528167"/>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F0004F" w:rsidRPr="001E694D">
                  <w:rPr>
                    <w:rFonts w:ascii="Open Sans" w:hAnsi="Open Sans" w:cs="Open Sans"/>
                  </w:rPr>
                  <w:t>Compliant</w:t>
                </w:r>
              </w:sdtContent>
            </w:sdt>
          </w:p>
        </w:tc>
      </w:tr>
      <w:tr w:rsidR="00991AB2" w14:paraId="72C36A7B" w14:textId="77777777" w:rsidTr="00991A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7E803D" w14:textId="77777777" w:rsidR="00F0004F" w:rsidRPr="001E694D" w:rsidRDefault="00F0004F"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700A9C6B" w14:textId="77777777" w:rsidR="00F0004F" w:rsidRPr="001E694D" w:rsidRDefault="00F0004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621FA32A" w14:textId="77777777" w:rsidR="00F0004F" w:rsidRPr="001E694D" w:rsidRDefault="002A2F9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50700540"/>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F0004F" w:rsidRPr="001E694D">
                  <w:rPr>
                    <w:rFonts w:ascii="Open Sans" w:hAnsi="Open Sans" w:cs="Open Sans"/>
                  </w:rPr>
                  <w:t>Compliant</w:t>
                </w:r>
              </w:sdtContent>
            </w:sdt>
          </w:p>
        </w:tc>
      </w:tr>
      <w:tr w:rsidR="00991AB2" w14:paraId="7770A981" w14:textId="77777777" w:rsidTr="00991AB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D8E3EC" w14:textId="77777777" w:rsidR="00F0004F" w:rsidRPr="001E694D" w:rsidRDefault="00F0004F"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14ACBCAA" w14:textId="77777777" w:rsidR="00F0004F" w:rsidRPr="001E694D" w:rsidRDefault="00F0004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41CE76C3" w14:textId="77777777" w:rsidR="00F0004F" w:rsidRPr="001E694D" w:rsidRDefault="00F0004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28AEE8BD" w14:textId="77777777" w:rsidR="00F0004F" w:rsidRPr="001E694D" w:rsidRDefault="00F0004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59236297" w14:textId="77777777" w:rsidR="00F0004F" w:rsidRPr="001E694D" w:rsidRDefault="00F0004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3D8A2315" w14:textId="77777777" w:rsidR="00F0004F" w:rsidRPr="001E694D" w:rsidRDefault="002A2F9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7965174"/>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F0004F" w:rsidRPr="001E694D">
                  <w:rPr>
                    <w:rFonts w:ascii="Open Sans" w:hAnsi="Open Sans" w:cs="Open Sans"/>
                  </w:rPr>
                  <w:t>Compliant</w:t>
                </w:r>
              </w:sdtContent>
            </w:sdt>
          </w:p>
        </w:tc>
      </w:tr>
      <w:tr w:rsidR="00991AB2" w14:paraId="3B586DB9" w14:textId="77777777" w:rsidTr="00991A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23A1A4" w14:textId="77777777" w:rsidR="00F0004F" w:rsidRPr="001E694D" w:rsidRDefault="00F0004F"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49FCDA15" w14:textId="77777777" w:rsidR="00F0004F" w:rsidRPr="001E694D" w:rsidRDefault="00F0004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044738BD" w14:textId="77777777" w:rsidR="00F0004F" w:rsidRPr="001E694D" w:rsidRDefault="002A2F9A"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05724085"/>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F0004F" w:rsidRPr="001E694D">
                  <w:rPr>
                    <w:rFonts w:ascii="Open Sans" w:hAnsi="Open Sans" w:cs="Open Sans"/>
                  </w:rPr>
                  <w:t>Compliant</w:t>
                </w:r>
              </w:sdtContent>
            </w:sdt>
          </w:p>
        </w:tc>
      </w:tr>
      <w:tr w:rsidR="00991AB2" w14:paraId="21E83B06" w14:textId="77777777" w:rsidTr="00991AB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761B7D" w14:textId="77777777" w:rsidR="00F0004F" w:rsidRPr="001E694D" w:rsidRDefault="00F0004F"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3009569D" w14:textId="77777777" w:rsidR="00F0004F" w:rsidRPr="001E694D" w:rsidRDefault="00F0004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14C9475" w14:textId="77777777" w:rsidR="00F0004F" w:rsidRPr="001E694D" w:rsidRDefault="002A2F9A"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62070650"/>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F0004F" w:rsidRPr="001E694D">
                  <w:rPr>
                    <w:rFonts w:ascii="Open Sans" w:hAnsi="Open Sans" w:cs="Open Sans"/>
                  </w:rPr>
                  <w:t>Compliant</w:t>
                </w:r>
              </w:sdtContent>
            </w:sdt>
          </w:p>
        </w:tc>
      </w:tr>
      <w:tr w:rsidR="00991AB2" w14:paraId="15FD8697" w14:textId="77777777" w:rsidTr="00991A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2D2C05" w14:textId="77777777" w:rsidR="00F0004F" w:rsidRPr="001E694D" w:rsidRDefault="00F0004F"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10FEA9AA" w14:textId="77777777" w:rsidR="00F0004F" w:rsidRPr="001E694D" w:rsidRDefault="00F0004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14BF9D2D" w14:textId="77777777" w:rsidR="00F0004F" w:rsidRPr="001E694D" w:rsidRDefault="002A2F9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15740752"/>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F0004F" w:rsidRPr="001E694D">
                  <w:rPr>
                    <w:rFonts w:ascii="Open Sans" w:hAnsi="Open Sans" w:cs="Open Sans"/>
                  </w:rPr>
                  <w:t>Compliant</w:t>
                </w:r>
              </w:sdtContent>
            </w:sdt>
          </w:p>
        </w:tc>
      </w:tr>
      <w:tr w:rsidR="00991AB2" w14:paraId="2D348EE5" w14:textId="77777777" w:rsidTr="00991AB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210E05" w14:textId="77777777" w:rsidR="00F0004F" w:rsidRPr="001E694D" w:rsidRDefault="00F0004F"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2123B461" w14:textId="77777777" w:rsidR="00F0004F" w:rsidRPr="001E694D" w:rsidRDefault="00F0004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71CBA98E" w14:textId="77777777" w:rsidR="00F0004F" w:rsidRPr="001E694D" w:rsidRDefault="002A2F9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9968436"/>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F0004F" w:rsidRPr="001E694D">
                  <w:rPr>
                    <w:rFonts w:ascii="Open Sans" w:hAnsi="Open Sans" w:cs="Open Sans"/>
                  </w:rPr>
                  <w:t>Compliant</w:t>
                </w:r>
              </w:sdtContent>
            </w:sdt>
          </w:p>
        </w:tc>
      </w:tr>
    </w:tbl>
    <w:p w14:paraId="545AA6A8" w14:textId="77777777" w:rsidR="00F0004F" w:rsidRPr="003E162B" w:rsidRDefault="00F0004F" w:rsidP="00D87E7C">
      <w:pPr>
        <w:pStyle w:val="Heading20"/>
        <w:rPr>
          <w:rFonts w:ascii="Open Sans" w:hAnsi="Open Sans" w:cs="Open Sans"/>
          <w:color w:val="781E77"/>
        </w:rPr>
      </w:pPr>
      <w:r w:rsidRPr="003E162B">
        <w:rPr>
          <w:rFonts w:ascii="Open Sans" w:hAnsi="Open Sans" w:cs="Open Sans"/>
          <w:color w:val="781E77"/>
        </w:rPr>
        <w:t>Findings</w:t>
      </w:r>
    </w:p>
    <w:p w14:paraId="473A8220" w14:textId="47B1761B" w:rsidR="00E074AB" w:rsidRPr="00174EC2" w:rsidRDefault="00E074AB" w:rsidP="006B7C69">
      <w:pPr>
        <w:pStyle w:val="NormalArial"/>
      </w:pPr>
      <w:r w:rsidRPr="00174EC2">
        <w:t xml:space="preserve">This Quality Standard has been assessed as compliant as </w:t>
      </w:r>
      <w:r w:rsidR="0083708C">
        <w:t>7</w:t>
      </w:r>
      <w:r>
        <w:t xml:space="preserve"> </w:t>
      </w:r>
      <w:r w:rsidRPr="00174EC2">
        <w:t xml:space="preserve">of </w:t>
      </w:r>
      <w:r w:rsidR="0083708C">
        <w:t>7</w:t>
      </w:r>
      <w:r>
        <w:t xml:space="preserve"> </w:t>
      </w:r>
      <w:r w:rsidRPr="00174EC2">
        <w:t>specific requirements are compliant</w:t>
      </w:r>
      <w:r>
        <w:t xml:space="preserve"> for the service.</w:t>
      </w:r>
    </w:p>
    <w:p w14:paraId="007C8FA7" w14:textId="77777777" w:rsidR="00E074AB" w:rsidRDefault="00E074AB" w:rsidP="006B7C69">
      <w:pPr>
        <w:pStyle w:val="NormalArial"/>
        <w:rPr>
          <w:b/>
          <w:bCs/>
          <w:sz w:val="23"/>
          <w:szCs w:val="23"/>
        </w:rPr>
      </w:pPr>
      <w:r>
        <w:rPr>
          <w:b/>
          <w:bCs/>
          <w:sz w:val="23"/>
          <w:szCs w:val="23"/>
        </w:rPr>
        <w:t xml:space="preserve">Compliant Requirements </w:t>
      </w:r>
    </w:p>
    <w:p w14:paraId="20502DDA" w14:textId="7270F7F4" w:rsidR="00E074AB" w:rsidRPr="0054794D" w:rsidRDefault="00E074AB" w:rsidP="006B7C69">
      <w:pPr>
        <w:autoSpaceDE w:val="0"/>
        <w:autoSpaceDN w:val="0"/>
        <w:adjustRightInd w:val="0"/>
        <w:rPr>
          <w:rFonts w:ascii="Arial" w:hAnsi="Arial"/>
        </w:rPr>
      </w:pPr>
      <w:r w:rsidRPr="00635150">
        <w:rPr>
          <w:rFonts w:ascii="Arial" w:hAnsi="Arial"/>
        </w:rPr>
        <w:t xml:space="preserve">The Assessment Team found </w:t>
      </w:r>
      <w:r w:rsidR="00376472">
        <w:rPr>
          <w:rFonts w:ascii="Arial" w:hAnsi="Arial"/>
        </w:rPr>
        <w:t>the</w:t>
      </w:r>
      <w:r w:rsidRPr="00707E11">
        <w:rPr>
          <w:rFonts w:ascii="Arial" w:hAnsi="Arial"/>
        </w:rPr>
        <w:t xml:space="preserve"> </w:t>
      </w:r>
      <w:r w:rsidRPr="00635150">
        <w:rPr>
          <w:rFonts w:ascii="Arial" w:hAnsi="Arial"/>
        </w:rPr>
        <w:t>service</w:t>
      </w:r>
      <w:r w:rsidRPr="00707E11">
        <w:rPr>
          <w:rFonts w:ascii="Arial" w:hAnsi="Arial"/>
        </w:rPr>
        <w:t xml:space="preserve"> demonstrated</w:t>
      </w:r>
      <w:r w:rsidRPr="00635150">
        <w:rPr>
          <w:rFonts w:ascii="Arial" w:hAnsi="Arial"/>
        </w:rPr>
        <w:t xml:space="preserve"> each consumer gets safe</w:t>
      </w:r>
      <w:r w:rsidR="006B7C69">
        <w:rPr>
          <w:rFonts w:ascii="Arial" w:hAnsi="Arial"/>
        </w:rPr>
        <w:t xml:space="preserve"> </w:t>
      </w:r>
      <w:r w:rsidRPr="00635150">
        <w:rPr>
          <w:rFonts w:ascii="Arial" w:hAnsi="Arial"/>
        </w:rPr>
        <w:t>and effective services and supports for daily living that meet their needs, goals and</w:t>
      </w:r>
    </w:p>
    <w:p w14:paraId="3EFBC54F" w14:textId="0A23D501" w:rsidR="00E074AB" w:rsidRDefault="00E074AB" w:rsidP="006B7C69">
      <w:pPr>
        <w:pStyle w:val="NormalArial"/>
        <w:rPr>
          <w:u w:val="single"/>
        </w:rPr>
      </w:pPr>
      <w:r w:rsidRPr="0054794D">
        <w:t>preferences and optimise their independence, health, wellbeing and quality of life.</w:t>
      </w:r>
      <w:r w:rsidR="00CF66C4">
        <w:t xml:space="preserve"> </w:t>
      </w:r>
      <w:r w:rsidR="00F426E1">
        <w:rPr>
          <w:color w:val="auto"/>
        </w:rPr>
        <w:t xml:space="preserve">This was confirmed in feedback provided by </w:t>
      </w:r>
      <w:r w:rsidR="00F426E1">
        <w:t xml:space="preserve">sampled </w:t>
      </w:r>
      <w:r w:rsidR="00F426E1" w:rsidRPr="5D66F92A">
        <w:t>consumers</w:t>
      </w:r>
      <w:r w:rsidR="00F426E1" w:rsidRPr="3D0FE7D0">
        <w:t xml:space="preserve"> and representatives</w:t>
      </w:r>
      <w:r w:rsidR="00772EB5">
        <w:t xml:space="preserve">. </w:t>
      </w:r>
      <w:r w:rsidR="007F7E6E" w:rsidRPr="4C0655C4">
        <w:t xml:space="preserve">Care </w:t>
      </w:r>
      <w:r w:rsidR="007F7E6E" w:rsidRPr="4C0655C4">
        <w:lastRenderedPageBreak/>
        <w:t>documentation showed the service identifies what is important to consumers, and their goals and preferences for daily living</w:t>
      </w:r>
      <w:r w:rsidR="00280B47">
        <w:t xml:space="preserve">. </w:t>
      </w:r>
      <w:r w:rsidR="00D143D1" w:rsidRPr="6CCF9BFB">
        <w:t>Lifestyle staff described how they ensure activities which support consumers to maintain or improve their independence, health and quality of life are included in the activity program.</w:t>
      </w:r>
    </w:p>
    <w:p w14:paraId="039B36DE" w14:textId="0F2D2F19" w:rsidR="00E074AB" w:rsidRPr="00FA5E14" w:rsidRDefault="00E074AB" w:rsidP="006B7C69">
      <w:pPr>
        <w:pStyle w:val="NormalArial"/>
      </w:pPr>
      <w:r>
        <w:t xml:space="preserve">The Assessment Team found </w:t>
      </w:r>
      <w:r w:rsidR="00376472">
        <w:t>the</w:t>
      </w:r>
      <w:r w:rsidRPr="00707E11">
        <w:t xml:space="preserve"> </w:t>
      </w:r>
      <w:r>
        <w:t>service</w:t>
      </w:r>
      <w:r w:rsidRPr="00707E11">
        <w:t xml:space="preserve"> demonstrated</w:t>
      </w:r>
      <w:r>
        <w:t xml:space="preserve"> that services and supports for daily living promote each consumer’s emotional, spiritual and psychological wellbeing.</w:t>
      </w:r>
      <w:r w:rsidR="00677E0E">
        <w:t xml:space="preserve"> </w:t>
      </w:r>
      <w:r w:rsidR="00DC1DBD" w:rsidRPr="4007C9FF">
        <w:t xml:space="preserve">All </w:t>
      </w:r>
      <w:r w:rsidR="00DC1DBD">
        <w:t xml:space="preserve">sampled </w:t>
      </w:r>
      <w:r w:rsidR="00DC1DBD" w:rsidRPr="4007C9FF">
        <w:t>consumers and representatives said they feel connected and engaged in meaningful activities that are satisfying to them</w:t>
      </w:r>
      <w:r w:rsidR="00DC1DBD">
        <w:t>.</w:t>
      </w:r>
      <w:r w:rsidR="00DC1DBD" w:rsidRPr="4007C9FF">
        <w:t xml:space="preserve"> </w:t>
      </w:r>
      <w:r w:rsidR="00677E0E" w:rsidRPr="4007C9FF">
        <w:t>Staff described ways in which they provide emotional and spiritual support to consumers</w:t>
      </w:r>
      <w:r w:rsidR="00177B51">
        <w:t xml:space="preserve"> and there are several consumers receiving o</w:t>
      </w:r>
      <w:r w:rsidR="003C5571">
        <w:t>n</w:t>
      </w:r>
      <w:r w:rsidR="00177B51">
        <w:t xml:space="preserve">e on one support from staff </w:t>
      </w:r>
      <w:r w:rsidR="00B44ABB">
        <w:t xml:space="preserve">to support their social engagement and psychological wellbeing. </w:t>
      </w:r>
      <w:r w:rsidR="0070586F">
        <w:t>S</w:t>
      </w:r>
      <w:r w:rsidR="00677E0E" w:rsidRPr="4007C9FF">
        <w:t xml:space="preserve">taff interactions with consumers were </w:t>
      </w:r>
      <w:r w:rsidR="0070586F">
        <w:t xml:space="preserve">observed to be </w:t>
      </w:r>
      <w:r w:rsidR="00677E0E" w:rsidRPr="4007C9FF">
        <w:t>kind, caring and thoughtful.</w:t>
      </w:r>
      <w:r w:rsidR="008C7EE3">
        <w:t xml:space="preserve"> </w:t>
      </w:r>
      <w:r w:rsidR="008C7EE3" w:rsidRPr="4007C9FF">
        <w:t xml:space="preserve">Progress notes include information </w:t>
      </w:r>
      <w:r w:rsidR="008C7EE3">
        <w:t>on</w:t>
      </w:r>
      <w:r w:rsidR="008C7EE3" w:rsidRPr="4007C9FF">
        <w:t xml:space="preserve"> consumers’ emotional well-being, changes in behaviour, mood and overall health</w:t>
      </w:r>
      <w:r w:rsidR="005716B3">
        <w:t>.</w:t>
      </w:r>
    </w:p>
    <w:p w14:paraId="1DBFE449" w14:textId="72EE1D98" w:rsidR="005C3A1C" w:rsidRPr="005C3A1C" w:rsidRDefault="00E074AB" w:rsidP="006B7C69">
      <w:pPr>
        <w:pStyle w:val="ListBullet"/>
        <w:spacing w:before="0" w:after="120"/>
        <w:rPr>
          <w:rFonts w:ascii="Arial" w:hAnsi="Arial"/>
        </w:rPr>
      </w:pPr>
      <w:r w:rsidRPr="005C3A1C">
        <w:rPr>
          <w:rFonts w:ascii="Arial" w:hAnsi="Arial"/>
        </w:rPr>
        <w:t xml:space="preserve">The Assessment Team found </w:t>
      </w:r>
      <w:r w:rsidR="00194BFD" w:rsidRPr="005C3A1C">
        <w:rPr>
          <w:rFonts w:ascii="Arial" w:hAnsi="Arial"/>
        </w:rPr>
        <w:t>the</w:t>
      </w:r>
      <w:r w:rsidRPr="005C3A1C">
        <w:rPr>
          <w:rFonts w:ascii="Arial" w:hAnsi="Arial"/>
        </w:rPr>
        <w:t xml:space="preserve"> service demonstrated services and supports for daily living assist each consumer to participate in their community within and outside the service, have social and personal relationships and do things of interest to them.</w:t>
      </w:r>
      <w:r w:rsidR="00AB10DA" w:rsidRPr="005C3A1C">
        <w:rPr>
          <w:rFonts w:ascii="Arial" w:hAnsi="Arial"/>
        </w:rPr>
        <w:t xml:space="preserve"> </w:t>
      </w:r>
      <w:r w:rsidR="00C22D2D" w:rsidRPr="00C22D2D">
        <w:rPr>
          <w:rFonts w:ascii="Arial" w:hAnsi="Arial"/>
        </w:rPr>
        <w:t>This was confirmed in feedback provided by sampled consumers and representatives</w:t>
      </w:r>
      <w:r w:rsidR="000E3503" w:rsidRPr="000E3503">
        <w:rPr>
          <w:rFonts w:ascii="Arial" w:hAnsi="Arial"/>
        </w:rPr>
        <w:t>.</w:t>
      </w:r>
      <w:r w:rsidR="000E3503" w:rsidRPr="005C3A1C">
        <w:rPr>
          <w:rFonts w:ascii="Arial" w:hAnsi="Arial"/>
        </w:rPr>
        <w:t xml:space="preserve"> </w:t>
      </w:r>
      <w:r w:rsidR="00AB10DA" w:rsidRPr="005C3A1C">
        <w:rPr>
          <w:rFonts w:ascii="Arial" w:hAnsi="Arial"/>
        </w:rPr>
        <w:t>Consumers were observed participating in group activities, meeting in communal areas with other consumers and visitors, participating in individual activities of interest to them, and leaving the service</w:t>
      </w:r>
      <w:r w:rsidR="00611412" w:rsidRPr="005C3A1C">
        <w:rPr>
          <w:rFonts w:ascii="Arial" w:hAnsi="Arial"/>
        </w:rPr>
        <w:t xml:space="preserve"> to attend </w:t>
      </w:r>
      <w:r w:rsidR="005C3A1C" w:rsidRPr="005C3A1C">
        <w:rPr>
          <w:rFonts w:ascii="Arial" w:hAnsi="Arial"/>
        </w:rPr>
        <w:t xml:space="preserve">activities in the community. Care documentation confirmed consumers are supported to do things of interest to them and consumers were observed to attend activities consistent with their documented preferences and interests. </w:t>
      </w:r>
    </w:p>
    <w:p w14:paraId="6CF0C216" w14:textId="6139B39C" w:rsidR="006B1EC8" w:rsidRPr="006B1EC8" w:rsidRDefault="00E074AB" w:rsidP="006B7C69">
      <w:pPr>
        <w:autoSpaceDE w:val="0"/>
        <w:autoSpaceDN w:val="0"/>
        <w:adjustRightInd w:val="0"/>
        <w:rPr>
          <w:rFonts w:ascii="Arial" w:hAnsi="Arial"/>
        </w:rPr>
      </w:pPr>
      <w:r w:rsidRPr="00FE5E36">
        <w:rPr>
          <w:rFonts w:ascii="Arial" w:hAnsi="Arial"/>
        </w:rPr>
        <w:t xml:space="preserve">The Assessment Team found </w:t>
      </w:r>
      <w:r w:rsidR="00194BFD">
        <w:rPr>
          <w:rFonts w:ascii="Arial" w:hAnsi="Arial"/>
        </w:rPr>
        <w:t>the</w:t>
      </w:r>
      <w:r w:rsidRPr="00707E11">
        <w:rPr>
          <w:rFonts w:ascii="Arial" w:hAnsi="Arial"/>
        </w:rPr>
        <w:t xml:space="preserve"> </w:t>
      </w:r>
      <w:r w:rsidRPr="00FE5E36">
        <w:rPr>
          <w:rFonts w:ascii="Arial" w:hAnsi="Arial"/>
        </w:rPr>
        <w:t>service</w:t>
      </w:r>
      <w:r w:rsidRPr="00707E11">
        <w:rPr>
          <w:rFonts w:ascii="Arial" w:hAnsi="Arial"/>
        </w:rPr>
        <w:t xml:space="preserve"> demonstrated</w:t>
      </w:r>
      <w:r w:rsidRPr="00FE5E36">
        <w:rPr>
          <w:rFonts w:ascii="Arial" w:hAnsi="Arial"/>
        </w:rPr>
        <w:t xml:space="preserve"> information about the</w:t>
      </w:r>
      <w:r w:rsidR="006B7C69">
        <w:rPr>
          <w:rFonts w:ascii="Arial" w:hAnsi="Arial"/>
        </w:rPr>
        <w:t xml:space="preserve"> </w:t>
      </w:r>
      <w:r w:rsidRPr="006B1EC8">
        <w:rPr>
          <w:rFonts w:ascii="Arial" w:hAnsi="Arial"/>
        </w:rPr>
        <w:t>consumer’s condition, needs and preferences is communicated within the organisation and with others where responsibility for care is shared.</w:t>
      </w:r>
      <w:r w:rsidR="006B1EC8" w:rsidRPr="006B1EC8">
        <w:rPr>
          <w:rFonts w:ascii="Arial" w:hAnsi="Arial"/>
        </w:rPr>
        <w:t xml:space="preserve"> </w:t>
      </w:r>
      <w:r w:rsidR="005C4147" w:rsidRPr="00181E3E">
        <w:rPr>
          <w:rFonts w:ascii="Arial" w:hAnsi="Arial"/>
        </w:rPr>
        <w:t xml:space="preserve">Consumers and representatives said they are kept informed about consumers’ care and service delivery needs </w:t>
      </w:r>
      <w:r w:rsidR="00181E3E" w:rsidRPr="00181E3E">
        <w:rPr>
          <w:rFonts w:ascii="Arial" w:hAnsi="Arial"/>
        </w:rPr>
        <w:t xml:space="preserve">and that other departments were also aware of their needs. </w:t>
      </w:r>
      <w:r w:rsidR="00D321BA" w:rsidRPr="0039406F">
        <w:rPr>
          <w:rFonts w:ascii="Arial" w:hAnsi="Arial"/>
        </w:rPr>
        <w:t xml:space="preserve">Clinical staff described the process of sharing information </w:t>
      </w:r>
      <w:r w:rsidR="00D321BA">
        <w:rPr>
          <w:rFonts w:ascii="Arial" w:hAnsi="Arial"/>
        </w:rPr>
        <w:t xml:space="preserve">on </w:t>
      </w:r>
      <w:r w:rsidR="00D321BA" w:rsidRPr="0039406F">
        <w:rPr>
          <w:rFonts w:ascii="Arial" w:hAnsi="Arial"/>
        </w:rPr>
        <w:t xml:space="preserve">consumers’ health with the </w:t>
      </w:r>
      <w:r w:rsidR="00A454A2">
        <w:rPr>
          <w:rFonts w:ascii="Arial" w:hAnsi="Arial"/>
        </w:rPr>
        <w:t xml:space="preserve">medical officer </w:t>
      </w:r>
      <w:r w:rsidR="00D321BA" w:rsidRPr="0039406F">
        <w:rPr>
          <w:rFonts w:ascii="Arial" w:hAnsi="Arial"/>
        </w:rPr>
        <w:t>and other Allied Health professionals when appropriate</w:t>
      </w:r>
      <w:r w:rsidR="00D321BA">
        <w:rPr>
          <w:rFonts w:ascii="Arial" w:hAnsi="Arial"/>
        </w:rPr>
        <w:t>, and the staff handover process.</w:t>
      </w:r>
      <w:r w:rsidR="00181E3E">
        <w:rPr>
          <w:rFonts w:ascii="Arial" w:hAnsi="Arial"/>
        </w:rPr>
        <w:t xml:space="preserve"> </w:t>
      </w:r>
      <w:r w:rsidR="00021432" w:rsidRPr="00021432">
        <w:rPr>
          <w:rFonts w:ascii="Arial" w:hAnsi="Arial"/>
        </w:rPr>
        <w:t xml:space="preserve">Catering staff described </w:t>
      </w:r>
      <w:r w:rsidR="00021432">
        <w:rPr>
          <w:rFonts w:ascii="Arial" w:hAnsi="Arial"/>
        </w:rPr>
        <w:t xml:space="preserve">the </w:t>
      </w:r>
      <w:r w:rsidR="00021432" w:rsidRPr="00021432">
        <w:rPr>
          <w:rFonts w:ascii="Arial" w:hAnsi="Arial"/>
        </w:rPr>
        <w:t xml:space="preserve">process for sharing information regarding changes </w:t>
      </w:r>
      <w:r w:rsidR="00021432">
        <w:rPr>
          <w:rFonts w:ascii="Arial" w:hAnsi="Arial"/>
        </w:rPr>
        <w:t>to</w:t>
      </w:r>
      <w:r w:rsidR="00021432" w:rsidRPr="00021432">
        <w:rPr>
          <w:rFonts w:ascii="Arial" w:hAnsi="Arial"/>
        </w:rPr>
        <w:t xml:space="preserve"> consumers’ dietary requirements</w:t>
      </w:r>
      <w:r w:rsidR="00021432">
        <w:rPr>
          <w:rFonts w:ascii="Arial" w:hAnsi="Arial"/>
        </w:rPr>
        <w:t xml:space="preserve"> and s</w:t>
      </w:r>
      <w:r w:rsidR="006B1EC8">
        <w:rPr>
          <w:rFonts w:ascii="Arial" w:hAnsi="Arial"/>
        </w:rPr>
        <w:t>ampled c</w:t>
      </w:r>
      <w:r w:rsidR="006B1EC8" w:rsidRPr="006B1EC8">
        <w:rPr>
          <w:rFonts w:ascii="Arial" w:hAnsi="Arial"/>
        </w:rPr>
        <w:t>onsumers’ dietary information was found to be consistent with consumers’ current assessed needs, goal and preferences.</w:t>
      </w:r>
      <w:r w:rsidR="0039406F">
        <w:rPr>
          <w:rFonts w:ascii="Arial" w:hAnsi="Arial"/>
        </w:rPr>
        <w:t xml:space="preserve"> </w:t>
      </w:r>
    </w:p>
    <w:p w14:paraId="39944B3E" w14:textId="3AAE3D3B" w:rsidR="00E074AB" w:rsidRPr="00FA5E14" w:rsidRDefault="00E074AB" w:rsidP="006B7C69">
      <w:pPr>
        <w:pStyle w:val="NormalArial"/>
      </w:pPr>
      <w:r>
        <w:t xml:space="preserve">The Assessment Team found </w:t>
      </w:r>
      <w:r w:rsidR="00194BFD">
        <w:t>the</w:t>
      </w:r>
      <w:r w:rsidRPr="00707E11">
        <w:t xml:space="preserve"> </w:t>
      </w:r>
      <w:r>
        <w:t>service</w:t>
      </w:r>
      <w:r w:rsidR="00194BFD">
        <w:t xml:space="preserve"> </w:t>
      </w:r>
      <w:r w:rsidRPr="00707E11">
        <w:t>demonstrated</w:t>
      </w:r>
      <w:r>
        <w:t xml:space="preserve"> t</w:t>
      </w:r>
      <w:r w:rsidRPr="00244176">
        <w:t>imely and appropriate referrals to individuals, other organisations and providers of other care and services.</w:t>
      </w:r>
      <w:r w:rsidR="00791C62">
        <w:t xml:space="preserve"> </w:t>
      </w:r>
      <w:r w:rsidR="00F05179" w:rsidRPr="00C22D2D">
        <w:t>This was confirmed in feedback provided by sampled consumers and representatives</w:t>
      </w:r>
      <w:r w:rsidR="00791C62" w:rsidRPr="000E3503">
        <w:t>.</w:t>
      </w:r>
      <w:r w:rsidR="00791C62" w:rsidRPr="005C3A1C">
        <w:t xml:space="preserve"> </w:t>
      </w:r>
      <w:r w:rsidR="00B3409C" w:rsidRPr="00B3409C">
        <w:t xml:space="preserve">Care documentation demonstrated referrals to individuals, other organisations and providers has been timely and appropriate, such as </w:t>
      </w:r>
      <w:r w:rsidR="00F56EAA">
        <w:t>to</w:t>
      </w:r>
      <w:r w:rsidR="00195B13">
        <w:t xml:space="preserve"> </w:t>
      </w:r>
      <w:r w:rsidR="003A124D">
        <w:t>p</w:t>
      </w:r>
      <w:r w:rsidR="00B3409C" w:rsidRPr="00B3409C">
        <w:t>hysiotherapists for relaxation needs, spiritual leaders, and volunteers for one-on-one engagement</w:t>
      </w:r>
      <w:r w:rsidR="00880DAD" w:rsidRPr="00880DAD">
        <w:t>,</w:t>
      </w:r>
      <w:r w:rsidR="00B52FDE" w:rsidRPr="00880DAD">
        <w:t xml:space="preserve"> </w:t>
      </w:r>
      <w:r w:rsidR="00880DAD" w:rsidRPr="00880DAD">
        <w:t>and p</w:t>
      </w:r>
      <w:r w:rsidR="00B52FDE" w:rsidRPr="00880DAD">
        <w:t xml:space="preserve">rogress notes showed appropriate and timely referrals </w:t>
      </w:r>
      <w:r w:rsidR="00880DAD" w:rsidRPr="00880DAD">
        <w:t>were made</w:t>
      </w:r>
      <w:r w:rsidR="008113DE">
        <w:t xml:space="preserve"> </w:t>
      </w:r>
      <w:r w:rsidR="002C7DB8">
        <w:t>to meet consumers’ needs.</w:t>
      </w:r>
    </w:p>
    <w:p w14:paraId="0DDA6500" w14:textId="5276C615" w:rsidR="00E074AB" w:rsidRPr="00FA5E14" w:rsidRDefault="00E074AB" w:rsidP="006B7C69">
      <w:pPr>
        <w:pStyle w:val="NormalArial"/>
      </w:pPr>
      <w:r w:rsidRPr="00F45482">
        <w:t xml:space="preserve">The Assessment Team found </w:t>
      </w:r>
      <w:r w:rsidR="00194BFD" w:rsidRPr="00F45482">
        <w:t>the</w:t>
      </w:r>
      <w:r w:rsidRPr="00F45482">
        <w:t xml:space="preserve"> service demonstrated where meals are provided, they are varied and of suitable</w:t>
      </w:r>
      <w:r w:rsidRPr="00244176">
        <w:t xml:space="preserve"> quality and quantity</w:t>
      </w:r>
      <w:r w:rsidR="00D61D03">
        <w:t xml:space="preserve">. </w:t>
      </w:r>
      <w:r w:rsidR="00D61D03" w:rsidRPr="6CCF9BFB">
        <w:t xml:space="preserve">Consumers and representatives </w:t>
      </w:r>
      <w:r w:rsidR="00F45482">
        <w:t>advised</w:t>
      </w:r>
      <w:r w:rsidR="00D61D03" w:rsidRPr="6CCF9BFB">
        <w:t xml:space="preserve"> they have input into the menu</w:t>
      </w:r>
      <w:r w:rsidR="00F45482">
        <w:t xml:space="preserve"> and</w:t>
      </w:r>
      <w:r w:rsidR="00D61D03" w:rsidRPr="6CCF9BFB">
        <w:t xml:space="preserve"> can provide feedback</w:t>
      </w:r>
      <w:r w:rsidR="00F45482">
        <w:t xml:space="preserve"> about meals</w:t>
      </w:r>
      <w:r w:rsidR="00195B13">
        <w:t xml:space="preserve">. The said </w:t>
      </w:r>
      <w:r w:rsidR="00F45482">
        <w:t xml:space="preserve">they </w:t>
      </w:r>
      <w:r w:rsidR="00D61D03" w:rsidRPr="6CCF9BFB">
        <w:t>are provided with meal choices, including culturally appropriate meals</w:t>
      </w:r>
      <w:r w:rsidR="00486E2D">
        <w:t xml:space="preserve">, </w:t>
      </w:r>
      <w:r w:rsidR="00486E2D" w:rsidRPr="6CCF9BFB">
        <w:t>meals are varied, of suitable quality and quantity and are hot</w:t>
      </w:r>
      <w:r w:rsidR="00486E2D">
        <w:t>.</w:t>
      </w:r>
      <w:r w:rsidR="00A10BA4">
        <w:t xml:space="preserve"> </w:t>
      </w:r>
      <w:r w:rsidR="00A10BA4" w:rsidRPr="6CCF9BFB">
        <w:t xml:space="preserve">During mealtimes, staff were observed referring to an </w:t>
      </w:r>
      <w:r w:rsidR="00195B13">
        <w:t xml:space="preserve">electronic tablet </w:t>
      </w:r>
      <w:r w:rsidR="00A10BA4" w:rsidRPr="6CCF9BFB">
        <w:t xml:space="preserve"> to ensure dietary requirements were met.</w:t>
      </w:r>
      <w:r w:rsidR="001F6196">
        <w:t xml:space="preserve"> </w:t>
      </w:r>
      <w:r w:rsidR="001F6196" w:rsidRPr="6CCF9BFB">
        <w:t xml:space="preserve">Consumers’ care documentation confirmed dietary needs and preferences, including </w:t>
      </w:r>
      <w:r w:rsidR="001F6196" w:rsidRPr="6CCF9BFB">
        <w:lastRenderedPageBreak/>
        <w:t>allergies, restrictions, likes and dislikes, are obtained on entry and incorporated into care plans.</w:t>
      </w:r>
    </w:p>
    <w:p w14:paraId="2E251C67" w14:textId="3B5ED2EE" w:rsidR="00A9265D" w:rsidRPr="00A9265D" w:rsidRDefault="00E074AB" w:rsidP="006B7C69">
      <w:pPr>
        <w:pStyle w:val="ListBullet"/>
        <w:spacing w:before="0" w:after="120"/>
        <w:rPr>
          <w:rFonts w:ascii="Arial" w:hAnsi="Arial"/>
        </w:rPr>
      </w:pPr>
      <w:r w:rsidRPr="00A9265D">
        <w:rPr>
          <w:rFonts w:ascii="Arial" w:hAnsi="Arial"/>
        </w:rPr>
        <w:t xml:space="preserve">The Assessment Team found </w:t>
      </w:r>
      <w:r w:rsidR="00194BFD" w:rsidRPr="00A9265D">
        <w:rPr>
          <w:rFonts w:ascii="Arial" w:hAnsi="Arial"/>
        </w:rPr>
        <w:t>the</w:t>
      </w:r>
      <w:r w:rsidRPr="00A9265D">
        <w:rPr>
          <w:rFonts w:ascii="Arial" w:hAnsi="Arial"/>
        </w:rPr>
        <w:t xml:space="preserve"> service demonstrated where equipment is</w:t>
      </w:r>
      <w:r w:rsidR="00D43EF7">
        <w:rPr>
          <w:rFonts w:ascii="Arial" w:hAnsi="Arial"/>
        </w:rPr>
        <w:t xml:space="preserve"> provided</w:t>
      </w:r>
      <w:r w:rsidRPr="00A9265D">
        <w:rPr>
          <w:rFonts w:ascii="Arial" w:hAnsi="Arial"/>
        </w:rPr>
        <w:t>, it is safe, suitable, clean and well maintained.</w:t>
      </w:r>
      <w:r w:rsidR="006F5BA0" w:rsidRPr="00A9265D">
        <w:rPr>
          <w:rFonts w:ascii="Arial" w:hAnsi="Arial"/>
        </w:rPr>
        <w:t xml:space="preserve"> Equipment for lifestyle activities such as </w:t>
      </w:r>
      <w:r w:rsidR="00B41738" w:rsidRPr="00A9265D">
        <w:rPr>
          <w:rFonts w:ascii="Arial" w:hAnsi="Arial"/>
        </w:rPr>
        <w:t xml:space="preserve">games, soft toys, and books appeared clean and in good condition. </w:t>
      </w:r>
      <w:r w:rsidR="002522DA" w:rsidRPr="00A9265D">
        <w:rPr>
          <w:rFonts w:ascii="Arial" w:hAnsi="Arial"/>
        </w:rPr>
        <w:t>Mobility aids, such as wheelchairs, comfort chairs, and 4-wheel walkers were stored appropriately and were clean and functional.</w:t>
      </w:r>
      <w:r w:rsidR="00A9265D" w:rsidRPr="00A9265D">
        <w:rPr>
          <w:rFonts w:ascii="Arial" w:hAnsi="Arial"/>
        </w:rPr>
        <w:t xml:space="preserve"> Two consumers and 4 representatives said they felt safe when staff are using equipment to assist with their mobility and lifestyle activities, and the equipment used is always clean, well maintained and meets their needs. </w:t>
      </w:r>
    </w:p>
    <w:p w14:paraId="1DBF6AA5" w14:textId="4D33A8E0" w:rsidR="00F0004F" w:rsidRPr="001E694D" w:rsidRDefault="00E074AB" w:rsidP="006B7C69">
      <w:pPr>
        <w:pStyle w:val="NormalArial"/>
        <w:rPr>
          <w:rFonts w:ascii="Open Sans" w:hAnsi="Open Sans" w:cs="Open Sans"/>
        </w:rPr>
      </w:pPr>
      <w:r w:rsidRPr="00E13713">
        <w:t>Based on the information summarised above, I find the service compliant</w:t>
      </w:r>
      <w:r>
        <w:t xml:space="preserve"> </w:t>
      </w:r>
      <w:r w:rsidRPr="00E13713">
        <w:t xml:space="preserve">in Requirements </w:t>
      </w:r>
      <w:r>
        <w:t>4(3)(a), 4(3)(b), 4(3)(c), 4(3)(d), 4(3)(e), 4(3)(f) and 4(3)(g).</w:t>
      </w:r>
      <w:r w:rsidR="00F0004F" w:rsidRPr="001E694D">
        <w:rPr>
          <w:rFonts w:ascii="Open Sans" w:hAnsi="Open Sans" w:cs="Open Sans"/>
        </w:rPr>
        <w:br w:type="page"/>
      </w:r>
    </w:p>
    <w:p w14:paraId="536AF962" w14:textId="77777777" w:rsidR="00F0004F" w:rsidRPr="001E694D" w:rsidRDefault="00F0004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51"/>
        <w:gridCol w:w="1854"/>
      </w:tblGrid>
      <w:tr w:rsidR="00991AB2" w14:paraId="12262BA9" w14:textId="77777777" w:rsidTr="00991A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9EDFC58" w14:textId="77777777" w:rsidR="00F0004F" w:rsidRPr="001E694D" w:rsidRDefault="00F0004F"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49F68A58" w14:textId="77777777" w:rsidR="00F0004F" w:rsidRPr="001E694D" w:rsidRDefault="00F0004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91AB2" w14:paraId="093CACF6" w14:textId="77777777" w:rsidTr="00991AB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65B621" w14:textId="77777777" w:rsidR="00F0004F" w:rsidRPr="001E694D" w:rsidRDefault="00F0004F"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2208F19F" w14:textId="77777777" w:rsidR="00F0004F" w:rsidRPr="001E694D" w:rsidRDefault="00F0004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4C2A2E3D" w14:textId="77777777" w:rsidR="00F0004F" w:rsidRPr="001E694D" w:rsidRDefault="002A2F9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78946350"/>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F0004F" w:rsidRPr="001E694D">
                  <w:rPr>
                    <w:rFonts w:ascii="Open Sans" w:hAnsi="Open Sans" w:cs="Open Sans"/>
                  </w:rPr>
                  <w:t>Compliant</w:t>
                </w:r>
              </w:sdtContent>
            </w:sdt>
          </w:p>
        </w:tc>
      </w:tr>
      <w:tr w:rsidR="00991AB2" w14:paraId="3AAE5DEE" w14:textId="77777777" w:rsidTr="00991A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C401D3" w14:textId="77777777" w:rsidR="00F0004F" w:rsidRPr="001E694D" w:rsidRDefault="00F0004F"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3586FF27" w14:textId="77777777" w:rsidR="00F0004F" w:rsidRPr="001E694D" w:rsidRDefault="00F0004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16F74C9E" w14:textId="77777777" w:rsidR="00F0004F" w:rsidRPr="001E694D" w:rsidRDefault="00F0004F"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28430DE2" w14:textId="77777777" w:rsidR="00F0004F" w:rsidRPr="001E694D" w:rsidRDefault="00F0004F"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2F7871B1" w14:textId="77777777" w:rsidR="00F0004F" w:rsidRPr="001E694D" w:rsidRDefault="002A2F9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8733221"/>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F0004F" w:rsidRPr="001E694D">
                  <w:rPr>
                    <w:rFonts w:ascii="Open Sans" w:hAnsi="Open Sans" w:cs="Open Sans"/>
                  </w:rPr>
                  <w:t>Compliant</w:t>
                </w:r>
              </w:sdtContent>
            </w:sdt>
          </w:p>
        </w:tc>
      </w:tr>
      <w:tr w:rsidR="00991AB2" w14:paraId="0B9A1D30" w14:textId="77777777" w:rsidTr="00991AB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564A01" w14:textId="77777777" w:rsidR="00F0004F" w:rsidRPr="001E694D" w:rsidRDefault="00F0004F"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5F61DA55" w14:textId="77777777" w:rsidR="00F0004F" w:rsidRPr="001E694D" w:rsidRDefault="00F0004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4801E424" w14:textId="77777777" w:rsidR="00F0004F" w:rsidRPr="001E694D" w:rsidRDefault="002A2F9A" w:rsidP="002C5FA9">
            <w:pPr>
              <w:pStyle w:val="ListBullet"/>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61582424"/>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F0004F" w:rsidRPr="001E694D">
                  <w:rPr>
                    <w:rFonts w:ascii="Open Sans" w:hAnsi="Open Sans" w:cs="Open Sans"/>
                  </w:rPr>
                  <w:t>Compliant</w:t>
                </w:r>
              </w:sdtContent>
            </w:sdt>
          </w:p>
        </w:tc>
      </w:tr>
    </w:tbl>
    <w:p w14:paraId="325E6154" w14:textId="77777777" w:rsidR="00F0004F" w:rsidRPr="003E162B" w:rsidRDefault="00F0004F" w:rsidP="002B0C90">
      <w:pPr>
        <w:pStyle w:val="Heading20"/>
        <w:rPr>
          <w:rFonts w:ascii="Open Sans" w:hAnsi="Open Sans" w:cs="Open Sans"/>
          <w:color w:val="781E77"/>
        </w:rPr>
      </w:pPr>
      <w:r w:rsidRPr="003E162B">
        <w:rPr>
          <w:rFonts w:ascii="Open Sans" w:hAnsi="Open Sans" w:cs="Open Sans"/>
          <w:color w:val="781E77"/>
        </w:rPr>
        <w:t>Findings</w:t>
      </w:r>
    </w:p>
    <w:p w14:paraId="6EA87B77" w14:textId="7E0CC7C4" w:rsidR="005E549A" w:rsidRPr="00174EC2" w:rsidRDefault="005E549A" w:rsidP="005E549A">
      <w:pPr>
        <w:pStyle w:val="NormalArial"/>
      </w:pPr>
      <w:r w:rsidRPr="00174EC2">
        <w:t xml:space="preserve">This Quality Standard has been assessed as compliant as </w:t>
      </w:r>
      <w:r w:rsidR="0013412A">
        <w:t>3</w:t>
      </w:r>
      <w:r>
        <w:t xml:space="preserve"> </w:t>
      </w:r>
      <w:r w:rsidRPr="00174EC2">
        <w:t xml:space="preserve">of </w:t>
      </w:r>
      <w:r w:rsidR="0013412A">
        <w:t>3</w:t>
      </w:r>
      <w:r>
        <w:t xml:space="preserve"> </w:t>
      </w:r>
      <w:r w:rsidRPr="00174EC2">
        <w:t>specific requirements are compliant</w:t>
      </w:r>
      <w:r>
        <w:t xml:space="preserve"> for the service.</w:t>
      </w:r>
    </w:p>
    <w:p w14:paraId="54B2054B" w14:textId="77777777" w:rsidR="005E549A" w:rsidRDefault="005E549A" w:rsidP="005E549A">
      <w:pPr>
        <w:pStyle w:val="NormalArial"/>
        <w:rPr>
          <w:b/>
          <w:bCs/>
          <w:sz w:val="23"/>
          <w:szCs w:val="23"/>
        </w:rPr>
      </w:pPr>
      <w:r>
        <w:rPr>
          <w:b/>
          <w:bCs/>
          <w:sz w:val="23"/>
          <w:szCs w:val="23"/>
        </w:rPr>
        <w:t xml:space="preserve">Compliant Requirements </w:t>
      </w:r>
    </w:p>
    <w:p w14:paraId="4FE44177" w14:textId="32494355" w:rsidR="004E378B" w:rsidRPr="004E378B" w:rsidRDefault="005E549A" w:rsidP="00F50F26">
      <w:pPr>
        <w:pStyle w:val="ListBullet"/>
        <w:spacing w:before="0" w:after="120"/>
        <w:rPr>
          <w:rFonts w:ascii="Arial" w:hAnsi="Arial"/>
        </w:rPr>
      </w:pPr>
      <w:r w:rsidRPr="004E378B">
        <w:rPr>
          <w:rFonts w:ascii="Arial" w:hAnsi="Arial"/>
        </w:rPr>
        <w:t xml:space="preserve">The Assessment Team found </w:t>
      </w:r>
      <w:r w:rsidR="00270DFC" w:rsidRPr="004E378B">
        <w:rPr>
          <w:rFonts w:ascii="Arial" w:hAnsi="Arial"/>
        </w:rPr>
        <w:t>the</w:t>
      </w:r>
      <w:r w:rsidRPr="004E378B">
        <w:rPr>
          <w:rFonts w:ascii="Arial" w:hAnsi="Arial"/>
        </w:rPr>
        <w:t xml:space="preserve"> service demonstrated the service environment is welcoming and easy to understand, and optimises each consumer’s sense of belonging, independence, interaction and function.</w:t>
      </w:r>
      <w:r w:rsidR="006E1E6C" w:rsidRPr="004E378B">
        <w:rPr>
          <w:rFonts w:ascii="Arial" w:hAnsi="Arial"/>
        </w:rPr>
        <w:t xml:space="preserve"> </w:t>
      </w:r>
      <w:r w:rsidR="00484D22" w:rsidRPr="00484D22">
        <w:rPr>
          <w:rFonts w:ascii="Arial" w:hAnsi="Arial"/>
        </w:rPr>
        <w:t xml:space="preserve">All sampled consumers and representatives expressed satisfaction with the service environment and consumers confirmed </w:t>
      </w:r>
      <w:r w:rsidR="00B56C97">
        <w:rPr>
          <w:rFonts w:ascii="Arial" w:hAnsi="Arial"/>
        </w:rPr>
        <w:t xml:space="preserve">they feel </w:t>
      </w:r>
      <w:r w:rsidR="00484D22" w:rsidRPr="00484D22">
        <w:rPr>
          <w:rFonts w:ascii="Arial" w:hAnsi="Arial"/>
        </w:rPr>
        <w:t>safe, comfortable</w:t>
      </w:r>
      <w:r w:rsidR="00484D22">
        <w:rPr>
          <w:rFonts w:ascii="Arial" w:hAnsi="Arial"/>
        </w:rPr>
        <w:t>.</w:t>
      </w:r>
      <w:r w:rsidR="00484D22" w:rsidRPr="00484D22">
        <w:rPr>
          <w:rFonts w:ascii="Arial" w:hAnsi="Arial"/>
        </w:rPr>
        <w:t xml:space="preserve"> </w:t>
      </w:r>
      <w:r w:rsidR="006E1E6C" w:rsidRPr="004E378B">
        <w:rPr>
          <w:rFonts w:ascii="Arial" w:hAnsi="Arial"/>
        </w:rPr>
        <w:t>Wayfinding signage is located throughout the service including for bathrooms/toilets. Consumers were observed moving around the service with ease both inside and outside in the gardens</w:t>
      </w:r>
      <w:r w:rsidR="004E378B" w:rsidRPr="004E378B">
        <w:rPr>
          <w:rFonts w:ascii="Arial" w:hAnsi="Arial"/>
        </w:rPr>
        <w:t>. Consumers’ rooms were clean and featured their personal belongings</w:t>
      </w:r>
      <w:r w:rsidR="00501111">
        <w:rPr>
          <w:rFonts w:ascii="Arial" w:hAnsi="Arial"/>
        </w:rPr>
        <w:t xml:space="preserve">. Their rooms </w:t>
      </w:r>
      <w:r w:rsidR="00235210">
        <w:rPr>
          <w:rFonts w:ascii="Arial" w:hAnsi="Arial"/>
        </w:rPr>
        <w:t xml:space="preserve">had doors </w:t>
      </w:r>
      <w:r w:rsidR="00683C10">
        <w:rPr>
          <w:rFonts w:ascii="Arial" w:hAnsi="Arial"/>
        </w:rPr>
        <w:t>with</w:t>
      </w:r>
      <w:r w:rsidR="004E378B" w:rsidRPr="004E378B">
        <w:rPr>
          <w:rFonts w:ascii="Arial" w:hAnsi="Arial"/>
        </w:rPr>
        <w:t xml:space="preserve"> consumers’ names on them and some </w:t>
      </w:r>
      <w:r w:rsidR="00501111">
        <w:rPr>
          <w:rFonts w:ascii="Arial" w:hAnsi="Arial"/>
        </w:rPr>
        <w:t xml:space="preserve">displayed </w:t>
      </w:r>
      <w:r w:rsidR="004E378B" w:rsidRPr="004E378B">
        <w:rPr>
          <w:rFonts w:ascii="Arial" w:hAnsi="Arial"/>
        </w:rPr>
        <w:t>decorati</w:t>
      </w:r>
      <w:r w:rsidR="00501111">
        <w:rPr>
          <w:rFonts w:ascii="Arial" w:hAnsi="Arial"/>
        </w:rPr>
        <w:t>ons</w:t>
      </w:r>
      <w:r w:rsidR="004E378B" w:rsidRPr="004E378B">
        <w:rPr>
          <w:rFonts w:ascii="Arial" w:hAnsi="Arial"/>
        </w:rPr>
        <w:t xml:space="preserve"> or information about the consumer.</w:t>
      </w:r>
      <w:r w:rsidR="00145508">
        <w:rPr>
          <w:rFonts w:ascii="Arial" w:hAnsi="Arial"/>
        </w:rPr>
        <w:t xml:space="preserve"> </w:t>
      </w:r>
      <w:r w:rsidR="00145508" w:rsidRPr="00145508">
        <w:rPr>
          <w:rFonts w:ascii="Arial" w:hAnsi="Arial"/>
        </w:rPr>
        <w:t>Internal communal areas were spacious, well- furnished, allowed plenty of natural light and had adequate seating</w:t>
      </w:r>
      <w:r w:rsidR="00145508">
        <w:rPr>
          <w:rFonts w:ascii="Arial" w:hAnsi="Arial"/>
        </w:rPr>
        <w:t>.</w:t>
      </w:r>
    </w:p>
    <w:p w14:paraId="2F299633" w14:textId="63189418" w:rsidR="005E549A" w:rsidRPr="00FA5E14" w:rsidRDefault="005E549A" w:rsidP="00F50F26">
      <w:pPr>
        <w:pStyle w:val="NormalArial"/>
      </w:pPr>
      <w:r>
        <w:t xml:space="preserve">The Assessment Team found </w:t>
      </w:r>
      <w:r w:rsidR="00270DFC">
        <w:t>the</w:t>
      </w:r>
      <w:r w:rsidRPr="00707E11">
        <w:t xml:space="preserve"> </w:t>
      </w:r>
      <w:r>
        <w:t>service</w:t>
      </w:r>
      <w:r w:rsidRPr="00707E11">
        <w:t xml:space="preserve"> demonstrated</w:t>
      </w:r>
      <w:r>
        <w:t xml:space="preserve"> the service environment is safe clean and well maintained and enables consumers to move freely, both indoors and outdoors.</w:t>
      </w:r>
      <w:r w:rsidR="005A13B5">
        <w:t xml:space="preserve"> Effective p</w:t>
      </w:r>
      <w:r w:rsidR="005A13B5" w:rsidRPr="4007C9FF">
        <w:t>reventative and reactive maintenance systems, cleaning processes and regular environmental audits ensure the service environment is safe, well maintained and potential hazards are identified and addressed.</w:t>
      </w:r>
      <w:r w:rsidR="007E6C85">
        <w:t xml:space="preserve"> C</w:t>
      </w:r>
      <w:r w:rsidR="007E6C85" w:rsidRPr="4007C9FF">
        <w:t>onsumers were observed to move freely throughout the internal and external spaces of the service</w:t>
      </w:r>
      <w:r w:rsidR="0000690E">
        <w:t xml:space="preserve">. Staff were knowledgeable about </w:t>
      </w:r>
      <w:r w:rsidR="0045581B">
        <w:t>the process for lo</w:t>
      </w:r>
      <w:r w:rsidR="008453CD">
        <w:t>d</w:t>
      </w:r>
      <w:r w:rsidR="0045581B">
        <w:t>ging</w:t>
      </w:r>
      <w:r w:rsidR="0000690E">
        <w:t xml:space="preserve"> reactive maintenance requests</w:t>
      </w:r>
      <w:r w:rsidR="008453CD">
        <w:t xml:space="preserve">. </w:t>
      </w:r>
      <w:r w:rsidR="007576DB" w:rsidRPr="4C0655C4">
        <w:t xml:space="preserve">Environmental audits are conducted every 3 months and logged into an auditing system which is monitored and reviewed by </w:t>
      </w:r>
      <w:r w:rsidR="00006518" w:rsidRPr="4C0655C4">
        <w:t>head</w:t>
      </w:r>
      <w:r w:rsidR="008453CD">
        <w:t xml:space="preserve"> office</w:t>
      </w:r>
      <w:r w:rsidR="007576DB">
        <w:t>.</w:t>
      </w:r>
    </w:p>
    <w:p w14:paraId="0CFD6585" w14:textId="46A6FB42" w:rsidR="005E549A" w:rsidRPr="00FA5E14" w:rsidRDefault="005E549A" w:rsidP="005E549A">
      <w:pPr>
        <w:pStyle w:val="NormalArial"/>
      </w:pPr>
      <w:r>
        <w:t xml:space="preserve">The Assessment Team found </w:t>
      </w:r>
      <w:r w:rsidR="002E6208">
        <w:t>the</w:t>
      </w:r>
      <w:r w:rsidRPr="00707E11">
        <w:t xml:space="preserve"> </w:t>
      </w:r>
      <w:r>
        <w:t>service</w:t>
      </w:r>
      <w:r w:rsidRPr="00707E11">
        <w:t xml:space="preserve"> demonstrated</w:t>
      </w:r>
      <w:r>
        <w:t xml:space="preserve"> f</w:t>
      </w:r>
      <w:r w:rsidRPr="00244176">
        <w:t>urniture, fittings and equipment are safe, clean, well maintained and suitable for the consumer.</w:t>
      </w:r>
      <w:r w:rsidR="00C86788">
        <w:t xml:space="preserve"> </w:t>
      </w:r>
      <w:r w:rsidR="00C86788" w:rsidRPr="4007C9FF">
        <w:t xml:space="preserve">All </w:t>
      </w:r>
      <w:r w:rsidR="00C86788">
        <w:t xml:space="preserve">sampled </w:t>
      </w:r>
      <w:r w:rsidR="00C86788" w:rsidRPr="4007C9FF">
        <w:t xml:space="preserve">consumers and representatives said they feel safe when using furniture, fittings and </w:t>
      </w:r>
      <w:r w:rsidR="00C86788" w:rsidRPr="4007C9FF">
        <w:lastRenderedPageBreak/>
        <w:t>equipment and they are confident staff know how to safely operate the equipment to support their health and wellbeing</w:t>
      </w:r>
      <w:r w:rsidR="0080688B">
        <w:t xml:space="preserve">. </w:t>
      </w:r>
      <w:r w:rsidR="0080688B" w:rsidRPr="4007C9FF">
        <w:t>Records demonstrate</w:t>
      </w:r>
      <w:r w:rsidR="0080688B">
        <w:t>d</w:t>
      </w:r>
      <w:r w:rsidR="0080688B" w:rsidRPr="4007C9FF">
        <w:t xml:space="preserve"> furniture, fittings and equipment </w:t>
      </w:r>
      <w:r w:rsidR="0080688B">
        <w:t>are</w:t>
      </w:r>
      <w:r w:rsidR="0080688B" w:rsidRPr="4007C9FF">
        <w:t xml:space="preserve"> regularly cleaned and maintained</w:t>
      </w:r>
      <w:r w:rsidR="00223566">
        <w:t xml:space="preserve"> with </w:t>
      </w:r>
      <w:r w:rsidR="00B01154">
        <w:t>e</w:t>
      </w:r>
      <w:r w:rsidR="00223566">
        <w:t xml:space="preserve">ffective reactive and </w:t>
      </w:r>
      <w:r w:rsidR="00B01154">
        <w:t>preventive maintenance systems in place</w:t>
      </w:r>
      <w:r w:rsidR="00F26726">
        <w:t xml:space="preserve">, and </w:t>
      </w:r>
      <w:r w:rsidR="00B95B91">
        <w:t>furniture and equipment were o</w:t>
      </w:r>
      <w:r w:rsidR="00223566">
        <w:t>b</w:t>
      </w:r>
      <w:r w:rsidR="00B95B91">
        <w:t>served</w:t>
      </w:r>
      <w:r w:rsidR="00374B58">
        <w:t xml:space="preserve"> </w:t>
      </w:r>
      <w:r w:rsidR="00B95B91">
        <w:t>to be clean and well maintained.</w:t>
      </w:r>
    </w:p>
    <w:p w14:paraId="4E7F1DF8" w14:textId="5BF921AC" w:rsidR="00F0004F" w:rsidRPr="001E694D" w:rsidRDefault="005E549A" w:rsidP="005E549A">
      <w:pPr>
        <w:pStyle w:val="NormalArial"/>
        <w:rPr>
          <w:rFonts w:ascii="Open Sans" w:hAnsi="Open Sans" w:cs="Open Sans"/>
        </w:rPr>
      </w:pPr>
      <w:r w:rsidRPr="00E13713">
        <w:t xml:space="preserve">Based on the information summarised above, I find the service compliant in Requirements </w:t>
      </w:r>
      <w:r>
        <w:t>5(3)(a),5(3)(b) and 5(3)(c).</w:t>
      </w:r>
      <w:r w:rsidR="00F0004F" w:rsidRPr="001E694D">
        <w:rPr>
          <w:rFonts w:ascii="Open Sans" w:hAnsi="Open Sans" w:cs="Open Sans"/>
        </w:rPr>
        <w:br w:type="page"/>
      </w:r>
    </w:p>
    <w:p w14:paraId="7DAD8F1A" w14:textId="77777777" w:rsidR="00F0004F" w:rsidRPr="001E694D" w:rsidRDefault="00F0004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28"/>
        <w:gridCol w:w="1877"/>
      </w:tblGrid>
      <w:tr w:rsidR="00991AB2" w14:paraId="1D50AA05" w14:textId="77777777" w:rsidTr="00991A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657DAC0" w14:textId="77777777" w:rsidR="00F0004F" w:rsidRPr="001E694D" w:rsidRDefault="00F0004F"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736FA66D" w14:textId="77777777" w:rsidR="00F0004F" w:rsidRPr="001E694D" w:rsidRDefault="00F0004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91AB2" w14:paraId="45EFF818" w14:textId="77777777" w:rsidTr="00991AB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975690" w14:textId="77777777" w:rsidR="00F0004F" w:rsidRPr="001E694D" w:rsidRDefault="00F0004F"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5AE0967F" w14:textId="77777777" w:rsidR="00F0004F" w:rsidRPr="001E694D" w:rsidRDefault="00F0004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74FA6B36" w14:textId="77777777" w:rsidR="00F0004F" w:rsidRPr="001E694D" w:rsidRDefault="002A2F9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14938819"/>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F0004F" w:rsidRPr="001E694D">
                  <w:rPr>
                    <w:rFonts w:ascii="Open Sans" w:hAnsi="Open Sans" w:cs="Open Sans"/>
                  </w:rPr>
                  <w:t>Compliant</w:t>
                </w:r>
              </w:sdtContent>
            </w:sdt>
          </w:p>
        </w:tc>
      </w:tr>
      <w:tr w:rsidR="00991AB2" w14:paraId="29799B7E" w14:textId="77777777" w:rsidTr="00991A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0D85C4" w14:textId="77777777" w:rsidR="00F0004F" w:rsidRPr="001E694D" w:rsidRDefault="00F0004F"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7BD169E5" w14:textId="77777777" w:rsidR="00F0004F" w:rsidRPr="001E694D" w:rsidRDefault="00F0004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2BD87126" w14:textId="77777777" w:rsidR="00F0004F" w:rsidRPr="001E694D" w:rsidRDefault="002A2F9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0962870"/>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F0004F" w:rsidRPr="001E694D">
                  <w:rPr>
                    <w:rFonts w:ascii="Open Sans" w:hAnsi="Open Sans" w:cs="Open Sans"/>
                  </w:rPr>
                  <w:t>Compliant</w:t>
                </w:r>
              </w:sdtContent>
            </w:sdt>
          </w:p>
        </w:tc>
      </w:tr>
      <w:tr w:rsidR="00991AB2" w14:paraId="4404486D" w14:textId="77777777" w:rsidTr="00991AB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4EFEB3" w14:textId="77777777" w:rsidR="00F0004F" w:rsidRPr="001E694D" w:rsidRDefault="00F0004F"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268DEF46" w14:textId="77777777" w:rsidR="00F0004F" w:rsidRPr="001E694D" w:rsidRDefault="00F0004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2E210688" w14:textId="77777777" w:rsidR="00F0004F" w:rsidRPr="001E694D" w:rsidRDefault="002A2F9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14647390"/>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F0004F" w:rsidRPr="001E694D">
                  <w:rPr>
                    <w:rFonts w:ascii="Open Sans" w:hAnsi="Open Sans" w:cs="Open Sans"/>
                  </w:rPr>
                  <w:t>Compliant</w:t>
                </w:r>
              </w:sdtContent>
            </w:sdt>
          </w:p>
        </w:tc>
      </w:tr>
      <w:tr w:rsidR="00991AB2" w14:paraId="4678F862" w14:textId="77777777" w:rsidTr="00991AB2">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5B6033" w14:textId="77777777" w:rsidR="00F0004F" w:rsidRPr="001E694D" w:rsidRDefault="00F0004F"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1386863B" w14:textId="77777777" w:rsidR="00F0004F" w:rsidRPr="001E694D" w:rsidRDefault="00F0004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2AD84918" w14:textId="77777777" w:rsidR="00F0004F" w:rsidRPr="001E694D" w:rsidRDefault="002A2F9A"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49924607"/>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F0004F" w:rsidRPr="001E694D">
                  <w:rPr>
                    <w:rFonts w:ascii="Open Sans" w:hAnsi="Open Sans" w:cs="Open Sans"/>
                  </w:rPr>
                  <w:t>Compliant</w:t>
                </w:r>
              </w:sdtContent>
            </w:sdt>
          </w:p>
        </w:tc>
      </w:tr>
    </w:tbl>
    <w:p w14:paraId="29DD9933" w14:textId="77777777" w:rsidR="00F0004F" w:rsidRPr="003E162B" w:rsidRDefault="00F0004F" w:rsidP="00D87E7C">
      <w:pPr>
        <w:pStyle w:val="Heading20"/>
        <w:rPr>
          <w:rFonts w:ascii="Open Sans" w:hAnsi="Open Sans" w:cs="Open Sans"/>
          <w:color w:val="781E77"/>
        </w:rPr>
      </w:pPr>
      <w:r w:rsidRPr="003E162B">
        <w:rPr>
          <w:rFonts w:ascii="Open Sans" w:hAnsi="Open Sans" w:cs="Open Sans"/>
          <w:color w:val="781E77"/>
        </w:rPr>
        <w:t>Findings</w:t>
      </w:r>
    </w:p>
    <w:p w14:paraId="19B8706A" w14:textId="0480D8DE" w:rsidR="005A3BBB" w:rsidRPr="00174EC2" w:rsidRDefault="005A3BBB" w:rsidP="005A3BBB">
      <w:pPr>
        <w:pStyle w:val="NormalArial"/>
      </w:pPr>
      <w:r w:rsidRPr="00174EC2">
        <w:t>This Quality Standard has been assessed as compliant</w:t>
      </w:r>
      <w:r>
        <w:t xml:space="preserve"> </w:t>
      </w:r>
      <w:r w:rsidRPr="00174EC2">
        <w:t xml:space="preserve">as </w:t>
      </w:r>
      <w:r w:rsidR="00A06148">
        <w:t>4</w:t>
      </w:r>
      <w:r>
        <w:t xml:space="preserve"> </w:t>
      </w:r>
      <w:r w:rsidRPr="00174EC2">
        <w:t xml:space="preserve">of </w:t>
      </w:r>
      <w:r w:rsidR="00A06148">
        <w:t>4</w:t>
      </w:r>
      <w:r>
        <w:t xml:space="preserve"> </w:t>
      </w:r>
      <w:r w:rsidRPr="00174EC2">
        <w:t>specific requirements are compliant</w:t>
      </w:r>
      <w:r>
        <w:t xml:space="preserve"> for the service.</w:t>
      </w:r>
    </w:p>
    <w:p w14:paraId="36CBEE9A" w14:textId="77777777" w:rsidR="005A3BBB" w:rsidRDefault="005A3BBB" w:rsidP="005A3BBB">
      <w:pPr>
        <w:pStyle w:val="NormalArial"/>
        <w:rPr>
          <w:b/>
          <w:bCs/>
          <w:sz w:val="23"/>
          <w:szCs w:val="23"/>
        </w:rPr>
      </w:pPr>
      <w:r>
        <w:rPr>
          <w:b/>
          <w:bCs/>
          <w:sz w:val="23"/>
          <w:szCs w:val="23"/>
        </w:rPr>
        <w:t xml:space="preserve">Compliant Requirements </w:t>
      </w:r>
    </w:p>
    <w:p w14:paraId="71627CE6" w14:textId="5C4FD57D" w:rsidR="005A3BBB" w:rsidRDefault="005A3BBB" w:rsidP="005A3BBB">
      <w:pPr>
        <w:pStyle w:val="NormalArial"/>
      </w:pPr>
      <w:r>
        <w:t xml:space="preserve">The Assessment Team found </w:t>
      </w:r>
      <w:r w:rsidR="002E6208">
        <w:t>the</w:t>
      </w:r>
      <w:r w:rsidRPr="00707E11">
        <w:t xml:space="preserve"> </w:t>
      </w:r>
      <w:r>
        <w:t>service demonstrated c</w:t>
      </w:r>
      <w:r w:rsidRPr="00244176">
        <w:t>onsumers, their family, friends, carers and others are encouraged and supported to provide feedback and make complaints</w:t>
      </w:r>
      <w:r>
        <w:t>.</w:t>
      </w:r>
      <w:r w:rsidR="00B82C30">
        <w:t xml:space="preserve"> </w:t>
      </w:r>
      <w:r w:rsidR="0057036E">
        <w:t>S</w:t>
      </w:r>
      <w:r w:rsidR="00BF1388">
        <w:t>ampled</w:t>
      </w:r>
      <w:r w:rsidR="0057036E">
        <w:t xml:space="preserve"> c</w:t>
      </w:r>
      <w:r w:rsidR="002711E1" w:rsidRPr="00BF1388">
        <w:t xml:space="preserve">onsumers </w:t>
      </w:r>
      <w:r w:rsidR="0088376E">
        <w:t xml:space="preserve">described </w:t>
      </w:r>
      <w:r w:rsidR="00DD1AC2">
        <w:t>how</w:t>
      </w:r>
      <w:r w:rsidR="008814C8">
        <w:t xml:space="preserve"> they can</w:t>
      </w:r>
      <w:r w:rsidR="008814C8" w:rsidRPr="62F81BA7">
        <w:t xml:space="preserve"> submit feedback about their care</w:t>
      </w:r>
      <w:r w:rsidR="008814C8">
        <w:t xml:space="preserve"> or make a complaint</w:t>
      </w:r>
      <w:r w:rsidR="008814C8" w:rsidRPr="62F81BA7">
        <w:t xml:space="preserve">, </w:t>
      </w:r>
      <w:r w:rsidR="00DD1AC2">
        <w:t>including</w:t>
      </w:r>
      <w:r w:rsidR="008814C8" w:rsidRPr="62F81BA7">
        <w:t xml:space="preserve"> verbally to staff and management, </w:t>
      </w:r>
      <w:r w:rsidR="00330C2B">
        <w:t>using f</w:t>
      </w:r>
      <w:r w:rsidR="008814C8" w:rsidRPr="62F81BA7">
        <w:t xml:space="preserve">eedback forms, by email and </w:t>
      </w:r>
      <w:r w:rsidR="00330C2B">
        <w:t xml:space="preserve">through </w:t>
      </w:r>
      <w:r w:rsidR="008814C8" w:rsidRPr="62F81BA7">
        <w:t>consumer meetings</w:t>
      </w:r>
      <w:r w:rsidR="002711E1" w:rsidRPr="00BF1388">
        <w:t>, and said they feel comfortable doing so</w:t>
      </w:r>
      <w:r w:rsidR="00097FC4" w:rsidRPr="00BF1388">
        <w:t xml:space="preserve">. Management and staff described the processes in place to encourage and support </w:t>
      </w:r>
      <w:r w:rsidR="001569FE">
        <w:t xml:space="preserve">consumers to provide </w:t>
      </w:r>
      <w:r w:rsidR="00097FC4" w:rsidRPr="00BF1388">
        <w:t xml:space="preserve">feedback and </w:t>
      </w:r>
      <w:r w:rsidR="001569FE">
        <w:t xml:space="preserve">make </w:t>
      </w:r>
      <w:r w:rsidR="00097FC4" w:rsidRPr="00BF1388">
        <w:t>complaints.</w:t>
      </w:r>
      <w:r w:rsidR="00FA7630">
        <w:t xml:space="preserve"> </w:t>
      </w:r>
      <w:r w:rsidR="00FA7630" w:rsidRPr="141E3E27">
        <w:t xml:space="preserve">The Assessment team observed green forms and secure boxes </w:t>
      </w:r>
      <w:r w:rsidR="007953C2">
        <w:t>where</w:t>
      </w:r>
      <w:r w:rsidR="00FA7630" w:rsidRPr="141E3E27">
        <w:t xml:space="preserve"> forms </w:t>
      </w:r>
      <w:r w:rsidR="007953C2">
        <w:t>could be lodged</w:t>
      </w:r>
      <w:r w:rsidR="00FA7630" w:rsidRPr="14E7B4C6">
        <w:t xml:space="preserve"> throughout</w:t>
      </w:r>
      <w:r w:rsidR="00FA7630" w:rsidRPr="141E3E27">
        <w:t xml:space="preserve"> the service</w:t>
      </w:r>
    </w:p>
    <w:p w14:paraId="35818C27" w14:textId="203DFC47" w:rsidR="005A3BBB" w:rsidRPr="00FA5E14" w:rsidRDefault="005A3BBB" w:rsidP="005A3BBB">
      <w:pPr>
        <w:pStyle w:val="NormalArial"/>
        <w:tabs>
          <w:tab w:val="left" w:pos="7872"/>
        </w:tabs>
      </w:pPr>
      <w:r>
        <w:t xml:space="preserve">The Assessment Team found </w:t>
      </w:r>
      <w:r w:rsidR="002E6208">
        <w:t>the</w:t>
      </w:r>
      <w:r w:rsidRPr="00707E11">
        <w:t xml:space="preserve"> </w:t>
      </w:r>
      <w:r>
        <w:t>service</w:t>
      </w:r>
      <w:r w:rsidRPr="00707E11">
        <w:t xml:space="preserve"> demonstrated</w:t>
      </w:r>
      <w:r w:rsidRPr="00AA1067">
        <w:t xml:space="preserve"> </w:t>
      </w:r>
      <w:r>
        <w:t>c</w:t>
      </w:r>
      <w:r w:rsidRPr="00244176">
        <w:t>onsumers are made aware of and have access to advocates, language services and other methods for raising and resolving complaints</w:t>
      </w:r>
      <w:r w:rsidR="00A1671E">
        <w:t>.</w:t>
      </w:r>
      <w:r w:rsidR="00591E68">
        <w:t xml:space="preserve"> Sampled c</w:t>
      </w:r>
      <w:r w:rsidR="00591E68" w:rsidRPr="279ABCA8">
        <w:t xml:space="preserve">onsumers said </w:t>
      </w:r>
      <w:r w:rsidR="00591E68" w:rsidRPr="19C1F3B0">
        <w:t>whil</w:t>
      </w:r>
      <w:r w:rsidR="00591E68">
        <w:t>e</w:t>
      </w:r>
      <w:r w:rsidR="00591E68" w:rsidRPr="19C1F3B0">
        <w:t xml:space="preserve"> they</w:t>
      </w:r>
      <w:r w:rsidR="00591E68" w:rsidRPr="279ABCA8">
        <w:t xml:space="preserve"> </w:t>
      </w:r>
      <w:r w:rsidR="00591E68" w:rsidRPr="3D433851">
        <w:t>do not</w:t>
      </w:r>
      <w:r w:rsidR="00591E68" w:rsidRPr="279ABCA8">
        <w:t xml:space="preserve"> need to use advocacy or interpreter </w:t>
      </w:r>
      <w:r w:rsidR="00006518" w:rsidRPr="279ABCA8">
        <w:t>services,</w:t>
      </w:r>
      <w:r w:rsidR="00591E68" w:rsidRPr="279ABCA8">
        <w:t xml:space="preserve"> </w:t>
      </w:r>
      <w:r w:rsidR="00591E68" w:rsidRPr="08D94138">
        <w:t>they</w:t>
      </w:r>
      <w:r w:rsidR="00591E68" w:rsidRPr="279ABCA8">
        <w:t xml:space="preserve"> know </w:t>
      </w:r>
      <w:r w:rsidR="00591E68" w:rsidRPr="7F2DAFCC">
        <w:t xml:space="preserve">how to </w:t>
      </w:r>
      <w:r w:rsidR="00591E68" w:rsidRPr="4C306C59">
        <w:t>access</w:t>
      </w:r>
      <w:r w:rsidR="00591E68" w:rsidRPr="279ABCA8">
        <w:t xml:space="preserve"> </w:t>
      </w:r>
      <w:r w:rsidR="00591E68" w:rsidRPr="36611D52">
        <w:t>them</w:t>
      </w:r>
      <w:r w:rsidR="00591E68" w:rsidRPr="279ABCA8">
        <w:t xml:space="preserve"> because </w:t>
      </w:r>
      <w:r w:rsidR="009B5CD1">
        <w:t xml:space="preserve">this </w:t>
      </w:r>
      <w:r w:rsidR="003703D4">
        <w:t xml:space="preserve">information was </w:t>
      </w:r>
      <w:r w:rsidR="009B5CD1">
        <w:t xml:space="preserve">covered in </w:t>
      </w:r>
      <w:r w:rsidR="00E10AA4">
        <w:t>the</w:t>
      </w:r>
      <w:r w:rsidR="00591E68" w:rsidRPr="279ABCA8">
        <w:t xml:space="preserve"> weekly newsletter</w:t>
      </w:r>
      <w:r w:rsidR="00E10AA4">
        <w:t>.</w:t>
      </w:r>
      <w:r w:rsidR="00EA5C58">
        <w:t xml:space="preserve"> </w:t>
      </w:r>
      <w:r w:rsidR="00EA5C58" w:rsidRPr="279ABCA8">
        <w:t>Care staff were able to describe advocacy, language services and external methods for resolving complaints available at the service</w:t>
      </w:r>
      <w:r w:rsidR="001671DE">
        <w:t>.</w:t>
      </w:r>
      <w:r w:rsidR="00147CB6">
        <w:t xml:space="preserve"> N</w:t>
      </w:r>
      <w:r w:rsidR="00147CB6" w:rsidRPr="3EC84DE0">
        <w:t>oticeboards and pamphlet stands</w:t>
      </w:r>
      <w:r w:rsidR="00CB6898">
        <w:t xml:space="preserve"> </w:t>
      </w:r>
      <w:r w:rsidR="00147CB6">
        <w:t xml:space="preserve">were observed </w:t>
      </w:r>
      <w:r w:rsidR="00147CB6" w:rsidRPr="3EC84DE0">
        <w:t xml:space="preserve">throughout the service </w:t>
      </w:r>
      <w:r w:rsidR="00147CB6">
        <w:t>with information</w:t>
      </w:r>
      <w:r w:rsidR="00CB6898">
        <w:t xml:space="preserve"> translated into multiple languages </w:t>
      </w:r>
      <w:r w:rsidR="00147CB6">
        <w:t>on</w:t>
      </w:r>
      <w:r w:rsidR="00147CB6" w:rsidRPr="3EC84DE0">
        <w:t xml:space="preserve"> how to make complaints, including details for external complaints, advocacy and language services</w:t>
      </w:r>
      <w:r w:rsidR="00147CB6">
        <w:t>.</w:t>
      </w:r>
      <w:r w:rsidR="00302476">
        <w:t xml:space="preserve"> Staff at the service can also use the 24/7 interpreter service if needed.</w:t>
      </w:r>
    </w:p>
    <w:p w14:paraId="756A73DF" w14:textId="7F88C59B" w:rsidR="005A3BBB" w:rsidRPr="00F806EC" w:rsidRDefault="005A3BBB" w:rsidP="005A3BBB">
      <w:pPr>
        <w:pStyle w:val="NormalArial"/>
      </w:pPr>
      <w:r>
        <w:t xml:space="preserve">The Assessment Team found </w:t>
      </w:r>
      <w:r w:rsidR="002E6208">
        <w:t>the</w:t>
      </w:r>
      <w:r w:rsidRPr="00707E11">
        <w:t xml:space="preserve"> </w:t>
      </w:r>
      <w:r>
        <w:t>service</w:t>
      </w:r>
      <w:r w:rsidRPr="00707E11">
        <w:t xml:space="preserve"> demonstrated</w:t>
      </w:r>
      <w:r>
        <w:t xml:space="preserve"> appropriate action is taken in response to complaints and open disclosure is used when things go wrong.</w:t>
      </w:r>
      <w:r w:rsidR="00F806EC">
        <w:t xml:space="preserve"> </w:t>
      </w:r>
      <w:r w:rsidR="00F806EC" w:rsidRPr="00F806EC">
        <w:t>Consumers and representatives interviewed said the service responds to and resolves their complaints or concerns when they are raised or when an incident has occurred.</w:t>
      </w:r>
      <w:r w:rsidR="00F806EC">
        <w:t xml:space="preserve"> </w:t>
      </w:r>
      <w:r w:rsidR="00923E3D" w:rsidRPr="00FE0FBE">
        <w:t xml:space="preserve">Complaints sampled from the complaints register had been resolved, and appropriate </w:t>
      </w:r>
      <w:r w:rsidR="00923E3D" w:rsidRPr="00FE0FBE">
        <w:lastRenderedPageBreak/>
        <w:t>action had been taken including a process of open disclosure.</w:t>
      </w:r>
      <w:r w:rsidR="00FE0FBE" w:rsidRPr="00FE0FBE">
        <w:t xml:space="preserve"> </w:t>
      </w:r>
      <w:r w:rsidR="00FE0FBE" w:rsidRPr="00DC6958">
        <w:t>Management and staff were able to demonstrate an understanding of open disclosure and discussed the importance of apologising and maintaining transparency with consumers and their representatives if something goes wrong</w:t>
      </w:r>
      <w:r w:rsidR="00FE0FBE">
        <w:t>.</w:t>
      </w:r>
    </w:p>
    <w:p w14:paraId="70DBAB31" w14:textId="14FAFE5B" w:rsidR="005A3BBB" w:rsidRPr="00FA5E14" w:rsidRDefault="005A3BBB" w:rsidP="005A3BBB">
      <w:pPr>
        <w:pStyle w:val="NormalArial"/>
      </w:pPr>
      <w:r>
        <w:t xml:space="preserve">The Assessment Team found </w:t>
      </w:r>
      <w:r w:rsidR="00704D73">
        <w:t>the</w:t>
      </w:r>
      <w:r w:rsidRPr="00707E11">
        <w:t xml:space="preserve"> </w:t>
      </w:r>
      <w:r>
        <w:t>service</w:t>
      </w:r>
      <w:r w:rsidRPr="00707E11">
        <w:t xml:space="preserve"> demonstrated</w:t>
      </w:r>
      <w:r>
        <w:t xml:space="preserve"> feedback and complaints are reviewed and used to inform improvements to the quality of care and services.</w:t>
      </w:r>
      <w:r w:rsidR="004C0025">
        <w:t xml:space="preserve"> </w:t>
      </w:r>
      <w:r w:rsidR="004C0025" w:rsidRPr="00515AF1">
        <w:t xml:space="preserve">Consumers </w:t>
      </w:r>
      <w:r w:rsidR="003B4527">
        <w:t xml:space="preserve">advised </w:t>
      </w:r>
      <w:r w:rsidR="00525339">
        <w:t>they felt</w:t>
      </w:r>
      <w:r w:rsidR="004C0025" w:rsidRPr="00515AF1">
        <w:t xml:space="preserve"> their feedback is valued and considered by staff and management</w:t>
      </w:r>
      <w:r w:rsidR="00515AF1" w:rsidRPr="00515AF1">
        <w:t xml:space="preserve">. The service </w:t>
      </w:r>
      <w:r w:rsidR="00741D86">
        <w:t>has a</w:t>
      </w:r>
      <w:r w:rsidR="00515AF1" w:rsidRPr="00515AF1">
        <w:t xml:space="preserve"> system and procedure for receiving, monitoring, and actioning feedback from consumers and their representatives</w:t>
      </w:r>
      <w:r w:rsidR="007D043C">
        <w:t xml:space="preserve">. </w:t>
      </w:r>
      <w:r w:rsidR="00A26D62">
        <w:t>Recently t</w:t>
      </w:r>
      <w:r w:rsidR="007D043C" w:rsidRPr="2B3E2709">
        <w:t xml:space="preserve">he service improved the dining </w:t>
      </w:r>
      <w:r w:rsidR="00525339">
        <w:t>experience</w:t>
      </w:r>
      <w:r w:rsidR="00A06148">
        <w:t xml:space="preserve">. As </w:t>
      </w:r>
      <w:r w:rsidR="00525339">
        <w:t xml:space="preserve">a result of </w:t>
      </w:r>
      <w:r w:rsidR="00741D86">
        <w:t>audit finding</w:t>
      </w:r>
      <w:r w:rsidR="00A40644">
        <w:t>s</w:t>
      </w:r>
      <w:r w:rsidR="00D121CF">
        <w:t xml:space="preserve"> </w:t>
      </w:r>
      <w:r w:rsidR="001C69A0">
        <w:t>medication</w:t>
      </w:r>
      <w:r w:rsidR="00AE30EB">
        <w:t xml:space="preserve">s </w:t>
      </w:r>
      <w:r w:rsidR="005F6E8E">
        <w:t>are no longer given to consumers in the dining area.</w:t>
      </w:r>
      <w:r w:rsidR="00B2019D">
        <w:t xml:space="preserve"> The service’s continuous improvement plan showed </w:t>
      </w:r>
      <w:r w:rsidR="004D64D5">
        <w:t xml:space="preserve">improvements </w:t>
      </w:r>
      <w:r w:rsidR="000E2952">
        <w:t>made in response to consumer and representative feedback and complaint</w:t>
      </w:r>
      <w:r w:rsidR="0039750C">
        <w:t>s in several areas.</w:t>
      </w:r>
    </w:p>
    <w:p w14:paraId="1B163BA0" w14:textId="68BD655A" w:rsidR="00F0004F" w:rsidRPr="001E694D" w:rsidRDefault="005A3BBB" w:rsidP="005A3BBB">
      <w:pPr>
        <w:pStyle w:val="NormalArial"/>
        <w:rPr>
          <w:rFonts w:ascii="Open Sans" w:hAnsi="Open Sans" w:cs="Open Sans"/>
        </w:rPr>
      </w:pPr>
      <w:r w:rsidRPr="00E13713">
        <w:t xml:space="preserve">Based on the information summarised above, I find the service compliant in Requirements </w:t>
      </w:r>
      <w:r>
        <w:t>6(3)(a), 6(3)(b), 6(3)(c) and 6(3)(d).</w:t>
      </w:r>
      <w:r w:rsidR="00F0004F" w:rsidRPr="001E694D">
        <w:rPr>
          <w:rFonts w:ascii="Open Sans" w:hAnsi="Open Sans" w:cs="Open Sans"/>
        </w:rPr>
        <w:br w:type="page"/>
      </w:r>
    </w:p>
    <w:p w14:paraId="3EFA3481" w14:textId="77777777" w:rsidR="00F0004F" w:rsidRPr="001E694D" w:rsidRDefault="00F0004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35"/>
        <w:gridCol w:w="1870"/>
      </w:tblGrid>
      <w:tr w:rsidR="00991AB2" w14:paraId="5E6E0B4A" w14:textId="77777777" w:rsidTr="00991A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FBD085D" w14:textId="77777777" w:rsidR="00F0004F" w:rsidRPr="001E694D" w:rsidRDefault="00F0004F"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31F6A6E9" w14:textId="77777777" w:rsidR="00F0004F" w:rsidRPr="001E694D" w:rsidRDefault="00F0004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91AB2" w14:paraId="32D08682" w14:textId="77777777" w:rsidTr="00991AB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B3FD22" w14:textId="77777777" w:rsidR="00F0004F" w:rsidRPr="001E694D" w:rsidRDefault="00F0004F"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1A02E6BB" w14:textId="77777777" w:rsidR="00F0004F" w:rsidRPr="001E694D" w:rsidRDefault="00F0004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7C5A648E" w14:textId="77777777" w:rsidR="00F0004F" w:rsidRPr="001E694D" w:rsidRDefault="002A2F9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25986394"/>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F0004F" w:rsidRPr="001E694D">
                  <w:rPr>
                    <w:rFonts w:ascii="Open Sans" w:hAnsi="Open Sans" w:cs="Open Sans"/>
                  </w:rPr>
                  <w:t>Compliant</w:t>
                </w:r>
              </w:sdtContent>
            </w:sdt>
          </w:p>
        </w:tc>
      </w:tr>
      <w:tr w:rsidR="00991AB2" w14:paraId="026F2806" w14:textId="77777777" w:rsidTr="00991A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C50ADD" w14:textId="77777777" w:rsidR="00F0004F" w:rsidRPr="001E694D" w:rsidRDefault="00F0004F"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163E6767" w14:textId="77777777" w:rsidR="00F0004F" w:rsidRPr="001E694D" w:rsidRDefault="00F0004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731186D9" w14:textId="77777777" w:rsidR="00F0004F" w:rsidRPr="001E694D" w:rsidRDefault="002A2F9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83793469"/>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F0004F" w:rsidRPr="001E694D">
                  <w:rPr>
                    <w:rFonts w:ascii="Open Sans" w:hAnsi="Open Sans" w:cs="Open Sans"/>
                  </w:rPr>
                  <w:t>Compliant</w:t>
                </w:r>
              </w:sdtContent>
            </w:sdt>
          </w:p>
        </w:tc>
      </w:tr>
      <w:tr w:rsidR="00991AB2" w14:paraId="4D5F44F8" w14:textId="77777777" w:rsidTr="00991AB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5F24F3" w14:textId="77777777" w:rsidR="00F0004F" w:rsidRPr="001E694D" w:rsidRDefault="00F0004F"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46197604" w14:textId="77777777" w:rsidR="00F0004F" w:rsidRPr="001E694D" w:rsidRDefault="00F0004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59D14C0C" w14:textId="77777777" w:rsidR="00F0004F" w:rsidRPr="001E694D" w:rsidRDefault="002A2F9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43615665"/>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F0004F" w:rsidRPr="001E694D">
                  <w:rPr>
                    <w:rFonts w:ascii="Open Sans" w:hAnsi="Open Sans" w:cs="Open Sans"/>
                  </w:rPr>
                  <w:t>Compliant</w:t>
                </w:r>
              </w:sdtContent>
            </w:sdt>
          </w:p>
        </w:tc>
      </w:tr>
      <w:tr w:rsidR="00991AB2" w14:paraId="3BDAFFFD" w14:textId="77777777" w:rsidTr="00991A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E5CB6A" w14:textId="77777777" w:rsidR="00F0004F" w:rsidRPr="001E694D" w:rsidRDefault="00F0004F"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3CB97BDF" w14:textId="77777777" w:rsidR="00F0004F" w:rsidRPr="001E694D" w:rsidRDefault="00F0004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32D1F61A" w14:textId="77777777" w:rsidR="00F0004F" w:rsidRPr="001E694D" w:rsidRDefault="002A2F9A"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5074842"/>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F0004F" w:rsidRPr="001E694D">
                  <w:rPr>
                    <w:rFonts w:ascii="Open Sans" w:hAnsi="Open Sans" w:cs="Open Sans"/>
                  </w:rPr>
                  <w:t>Compliant</w:t>
                </w:r>
              </w:sdtContent>
            </w:sdt>
          </w:p>
        </w:tc>
      </w:tr>
      <w:tr w:rsidR="00991AB2" w14:paraId="2CF6A518" w14:textId="77777777" w:rsidTr="00991AB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9B5DC2" w14:textId="77777777" w:rsidR="00F0004F" w:rsidRPr="001E694D" w:rsidRDefault="00F0004F"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7268B4F0" w14:textId="77777777" w:rsidR="00F0004F" w:rsidRPr="001E694D" w:rsidRDefault="00F0004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35F256BF" w14:textId="77777777" w:rsidR="00F0004F" w:rsidRPr="001E694D" w:rsidRDefault="002A2F9A"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57282829"/>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F0004F" w:rsidRPr="001E694D">
                  <w:rPr>
                    <w:rFonts w:ascii="Open Sans" w:hAnsi="Open Sans" w:cs="Open Sans"/>
                  </w:rPr>
                  <w:t>Compliant</w:t>
                </w:r>
              </w:sdtContent>
            </w:sdt>
          </w:p>
        </w:tc>
      </w:tr>
    </w:tbl>
    <w:p w14:paraId="0D285D0B" w14:textId="77777777" w:rsidR="00F0004F" w:rsidRPr="003E162B" w:rsidRDefault="00F0004F" w:rsidP="002B0C90">
      <w:pPr>
        <w:pStyle w:val="Heading20"/>
        <w:rPr>
          <w:rFonts w:ascii="Open Sans" w:hAnsi="Open Sans" w:cs="Open Sans"/>
          <w:color w:val="781E77"/>
        </w:rPr>
      </w:pPr>
      <w:r w:rsidRPr="003E162B">
        <w:rPr>
          <w:rFonts w:ascii="Open Sans" w:hAnsi="Open Sans" w:cs="Open Sans"/>
          <w:color w:val="781E77"/>
        </w:rPr>
        <w:t>Findings</w:t>
      </w:r>
    </w:p>
    <w:p w14:paraId="759FFCCB" w14:textId="5E0C8268" w:rsidR="001929D2" w:rsidRPr="00174EC2" w:rsidRDefault="001929D2" w:rsidP="00972E89">
      <w:pPr>
        <w:pStyle w:val="NormalArial"/>
      </w:pPr>
      <w:r w:rsidRPr="00174EC2">
        <w:t xml:space="preserve">This Quality Standard has been assessed as compliant as </w:t>
      </w:r>
      <w:r w:rsidR="00A451A6">
        <w:t>5</w:t>
      </w:r>
      <w:r>
        <w:t xml:space="preserve"> </w:t>
      </w:r>
      <w:r w:rsidRPr="00174EC2">
        <w:t xml:space="preserve">of </w:t>
      </w:r>
      <w:r w:rsidR="00A451A6">
        <w:t xml:space="preserve">5 </w:t>
      </w:r>
      <w:r w:rsidRPr="00174EC2">
        <w:t>specific requirements are compliant</w:t>
      </w:r>
      <w:r>
        <w:t xml:space="preserve"> for the service.</w:t>
      </w:r>
    </w:p>
    <w:p w14:paraId="792C57D8" w14:textId="77777777" w:rsidR="001929D2" w:rsidRDefault="001929D2" w:rsidP="00972E89">
      <w:pPr>
        <w:pStyle w:val="NormalArial"/>
        <w:rPr>
          <w:b/>
          <w:bCs/>
          <w:sz w:val="23"/>
          <w:szCs w:val="23"/>
        </w:rPr>
      </w:pPr>
      <w:r>
        <w:rPr>
          <w:b/>
          <w:bCs/>
          <w:sz w:val="23"/>
          <w:szCs w:val="23"/>
        </w:rPr>
        <w:t xml:space="preserve">Compliant Requirements </w:t>
      </w:r>
    </w:p>
    <w:p w14:paraId="276BC93B" w14:textId="38039626" w:rsidR="001929D2" w:rsidRDefault="001929D2" w:rsidP="00972E89">
      <w:pPr>
        <w:rPr>
          <w:rFonts w:ascii="Arial" w:hAnsi="Arial"/>
          <w:u w:val="single"/>
        </w:rPr>
      </w:pPr>
      <w:r w:rsidRPr="00BA4466">
        <w:rPr>
          <w:rFonts w:ascii="Arial" w:hAnsi="Arial"/>
        </w:rPr>
        <w:t xml:space="preserve">The Assessment Team found </w:t>
      </w:r>
      <w:r w:rsidR="00704D73">
        <w:rPr>
          <w:rFonts w:ascii="Arial" w:hAnsi="Arial"/>
        </w:rPr>
        <w:t>the</w:t>
      </w:r>
      <w:r w:rsidRPr="00BA4466">
        <w:rPr>
          <w:rFonts w:ascii="Arial" w:hAnsi="Arial"/>
        </w:rPr>
        <w:t xml:space="preserve"> service demonstrated the workforce is planned and deployed to enable </w:t>
      </w:r>
      <w:r>
        <w:rPr>
          <w:rFonts w:ascii="Arial" w:hAnsi="Arial"/>
        </w:rPr>
        <w:t xml:space="preserve">the </w:t>
      </w:r>
      <w:r w:rsidRPr="00BA4466">
        <w:rPr>
          <w:rFonts w:ascii="Arial" w:hAnsi="Arial"/>
        </w:rPr>
        <w:t>delivery and management of safe and quality care and services.</w:t>
      </w:r>
      <w:r w:rsidR="009E601E" w:rsidRPr="00724FF4">
        <w:rPr>
          <w:rFonts w:ascii="Arial" w:hAnsi="Arial"/>
        </w:rPr>
        <w:t xml:space="preserve"> Sampled consumers and representatives </w:t>
      </w:r>
      <w:r w:rsidR="00A43E9D" w:rsidRPr="00724FF4">
        <w:rPr>
          <w:rFonts w:ascii="Arial" w:hAnsi="Arial"/>
        </w:rPr>
        <w:t xml:space="preserve">advised they </w:t>
      </w:r>
      <w:r w:rsidR="009E601E" w:rsidRPr="00724FF4">
        <w:rPr>
          <w:rFonts w:ascii="Arial" w:hAnsi="Arial"/>
        </w:rPr>
        <w:t>felt the service had enough staff to meet their care needs</w:t>
      </w:r>
      <w:r w:rsidR="00765C49">
        <w:rPr>
          <w:rFonts w:ascii="Arial" w:hAnsi="Arial"/>
        </w:rPr>
        <w:t>. S</w:t>
      </w:r>
      <w:r w:rsidR="00A3557B" w:rsidRPr="00724FF4">
        <w:rPr>
          <w:rFonts w:ascii="Arial" w:hAnsi="Arial"/>
        </w:rPr>
        <w:t>ampled staff said they have enough time to do their tasks</w:t>
      </w:r>
      <w:r w:rsidR="00C127B7" w:rsidRPr="00724FF4">
        <w:rPr>
          <w:rFonts w:ascii="Arial" w:hAnsi="Arial"/>
        </w:rPr>
        <w:t xml:space="preserve"> and described how they would escalate if there were insufficient staff to meet consumer needs.</w:t>
      </w:r>
      <w:r w:rsidR="00C127B7" w:rsidRPr="00A84267">
        <w:rPr>
          <w:rFonts w:ascii="Arial" w:hAnsi="Arial"/>
        </w:rPr>
        <w:t xml:space="preserve"> </w:t>
      </w:r>
      <w:r w:rsidR="00A84267" w:rsidRPr="00A84267">
        <w:rPr>
          <w:rFonts w:ascii="Arial" w:hAnsi="Arial"/>
        </w:rPr>
        <w:t>The service’s daily staff roster report show</w:t>
      </w:r>
      <w:r w:rsidR="00A84267">
        <w:rPr>
          <w:rFonts w:ascii="Arial" w:hAnsi="Arial"/>
        </w:rPr>
        <w:t>ed</w:t>
      </w:r>
      <w:r w:rsidR="00A84267" w:rsidRPr="00A84267">
        <w:rPr>
          <w:rFonts w:ascii="Arial" w:hAnsi="Arial"/>
        </w:rPr>
        <w:t xml:space="preserve"> all shifts </w:t>
      </w:r>
      <w:r w:rsidR="00A84267">
        <w:rPr>
          <w:rFonts w:ascii="Arial" w:hAnsi="Arial"/>
        </w:rPr>
        <w:t xml:space="preserve">were </w:t>
      </w:r>
      <w:r w:rsidR="00A84267" w:rsidRPr="00A84267">
        <w:rPr>
          <w:rFonts w:ascii="Arial" w:hAnsi="Arial"/>
        </w:rPr>
        <w:t>covered</w:t>
      </w:r>
      <w:r w:rsidR="00A84267">
        <w:rPr>
          <w:rFonts w:ascii="Arial" w:hAnsi="Arial"/>
        </w:rPr>
        <w:t>.</w:t>
      </w:r>
      <w:r w:rsidR="00203278">
        <w:rPr>
          <w:rFonts w:ascii="Arial" w:hAnsi="Arial"/>
        </w:rPr>
        <w:t xml:space="preserve"> </w:t>
      </w:r>
      <w:r w:rsidR="00203278" w:rsidRPr="00383625">
        <w:rPr>
          <w:rFonts w:ascii="Arial" w:hAnsi="Arial"/>
        </w:rPr>
        <w:t xml:space="preserve">The service’s daily management meeting </w:t>
      </w:r>
      <w:r w:rsidR="004701CD" w:rsidRPr="00383625">
        <w:rPr>
          <w:rFonts w:ascii="Arial" w:hAnsi="Arial"/>
        </w:rPr>
        <w:t xml:space="preserve">reviews </w:t>
      </w:r>
      <w:r w:rsidR="00203278" w:rsidRPr="00383625">
        <w:rPr>
          <w:rFonts w:ascii="Arial" w:hAnsi="Arial"/>
        </w:rPr>
        <w:t>call bell activity for the preceding 24 hours</w:t>
      </w:r>
      <w:r w:rsidR="004701CD" w:rsidRPr="00383625">
        <w:rPr>
          <w:rFonts w:ascii="Arial" w:hAnsi="Arial"/>
        </w:rPr>
        <w:t xml:space="preserve">. </w:t>
      </w:r>
      <w:r w:rsidR="00383625" w:rsidRPr="00383625">
        <w:rPr>
          <w:rFonts w:ascii="Arial" w:hAnsi="Arial"/>
        </w:rPr>
        <w:t>C</w:t>
      </w:r>
      <w:r w:rsidR="004701CD" w:rsidRPr="00383625">
        <w:rPr>
          <w:rFonts w:ascii="Arial" w:hAnsi="Arial"/>
        </w:rPr>
        <w:t xml:space="preserve">all bells </w:t>
      </w:r>
      <w:r w:rsidR="00203278" w:rsidRPr="00383625">
        <w:rPr>
          <w:rFonts w:ascii="Arial" w:hAnsi="Arial"/>
        </w:rPr>
        <w:t xml:space="preserve">not answered within the service’s benchmark, </w:t>
      </w:r>
      <w:r w:rsidR="00383625" w:rsidRPr="00383625">
        <w:rPr>
          <w:rFonts w:ascii="Arial" w:hAnsi="Arial"/>
        </w:rPr>
        <w:t xml:space="preserve">or </w:t>
      </w:r>
      <w:r w:rsidR="00203278" w:rsidRPr="00383625">
        <w:rPr>
          <w:rFonts w:ascii="Arial" w:hAnsi="Arial"/>
        </w:rPr>
        <w:t xml:space="preserve">multiple calls </w:t>
      </w:r>
      <w:r w:rsidR="00CF2497">
        <w:rPr>
          <w:rFonts w:ascii="Arial" w:hAnsi="Arial"/>
        </w:rPr>
        <w:t xml:space="preserve">registered in a </w:t>
      </w:r>
      <w:r w:rsidR="00203278" w:rsidRPr="00383625">
        <w:rPr>
          <w:rFonts w:ascii="Arial" w:hAnsi="Arial"/>
        </w:rPr>
        <w:t>particular wing</w:t>
      </w:r>
      <w:r w:rsidR="00383625" w:rsidRPr="00383625">
        <w:rPr>
          <w:rFonts w:ascii="Arial" w:hAnsi="Arial"/>
        </w:rPr>
        <w:t xml:space="preserve"> are </w:t>
      </w:r>
      <w:r w:rsidR="00203278" w:rsidRPr="00383625">
        <w:rPr>
          <w:rFonts w:ascii="Arial" w:hAnsi="Arial"/>
        </w:rPr>
        <w:t>investigated and discussed</w:t>
      </w:r>
      <w:r w:rsidR="00383625" w:rsidRPr="00383625">
        <w:rPr>
          <w:rFonts w:ascii="Arial" w:hAnsi="Arial"/>
        </w:rPr>
        <w:t>.</w:t>
      </w:r>
    </w:p>
    <w:p w14:paraId="2D6408EA" w14:textId="450437C8" w:rsidR="001929D2" w:rsidRDefault="001929D2" w:rsidP="00972E89">
      <w:pPr>
        <w:rPr>
          <w:rFonts w:ascii="Arial" w:hAnsi="Arial"/>
          <w:u w:val="single"/>
        </w:rPr>
      </w:pPr>
      <w:r w:rsidRPr="00710B83">
        <w:rPr>
          <w:rFonts w:ascii="Arial" w:hAnsi="Arial"/>
        </w:rPr>
        <w:t xml:space="preserve">The Assessment Team found </w:t>
      </w:r>
      <w:r w:rsidR="00704D73">
        <w:rPr>
          <w:rFonts w:ascii="Arial" w:hAnsi="Arial"/>
        </w:rPr>
        <w:t>the</w:t>
      </w:r>
      <w:r w:rsidRPr="00710B83">
        <w:rPr>
          <w:rFonts w:ascii="Arial" w:hAnsi="Arial"/>
        </w:rPr>
        <w:t xml:space="preserve"> service demonstrated workforce interaction</w:t>
      </w:r>
      <w:r>
        <w:rPr>
          <w:rFonts w:ascii="Arial" w:hAnsi="Arial"/>
        </w:rPr>
        <w:t>s</w:t>
      </w:r>
      <w:r w:rsidRPr="00710B83">
        <w:rPr>
          <w:rFonts w:ascii="Arial" w:hAnsi="Arial"/>
        </w:rPr>
        <w:t xml:space="preserve"> with consumers are kind, caring and respectful of each consumer’s identity, culture and diversity.</w:t>
      </w:r>
      <w:r w:rsidR="00B967B6">
        <w:rPr>
          <w:rFonts w:ascii="Arial" w:hAnsi="Arial"/>
        </w:rPr>
        <w:t xml:space="preserve"> </w:t>
      </w:r>
      <w:r w:rsidR="00B967B6" w:rsidRPr="00B967B6">
        <w:rPr>
          <w:rFonts w:ascii="Arial" w:hAnsi="Arial"/>
        </w:rPr>
        <w:t>All sampled consumers and representatives said staff are kind, caring and engaging when providing care.</w:t>
      </w:r>
      <w:r w:rsidR="004452DB">
        <w:rPr>
          <w:rFonts w:ascii="Arial" w:hAnsi="Arial"/>
        </w:rPr>
        <w:t xml:space="preserve"> </w:t>
      </w:r>
      <w:r w:rsidR="00A226BD" w:rsidRPr="00A226BD">
        <w:rPr>
          <w:rFonts w:ascii="Arial" w:hAnsi="Arial"/>
        </w:rPr>
        <w:t xml:space="preserve">Staff were observed interacting with consumers in a kind, caring and gentle manner, referring to consumers by their preferred names and following </w:t>
      </w:r>
      <w:r w:rsidR="005E3867">
        <w:rPr>
          <w:rFonts w:ascii="Arial" w:hAnsi="Arial"/>
        </w:rPr>
        <w:t xml:space="preserve">their </w:t>
      </w:r>
      <w:r w:rsidR="00A226BD" w:rsidRPr="00A226BD">
        <w:rPr>
          <w:rFonts w:ascii="Arial" w:hAnsi="Arial"/>
        </w:rPr>
        <w:t>cultural preferences.</w:t>
      </w:r>
    </w:p>
    <w:p w14:paraId="0CCF4B80" w14:textId="062B0949" w:rsidR="001929D2" w:rsidRPr="00FA5E14" w:rsidRDefault="001929D2" w:rsidP="00972E89">
      <w:pPr>
        <w:rPr>
          <w:rFonts w:ascii="Arial" w:hAnsi="Arial"/>
        </w:rPr>
      </w:pPr>
      <w:r w:rsidRPr="003A3FB2">
        <w:rPr>
          <w:rFonts w:ascii="Arial" w:hAnsi="Arial"/>
        </w:rPr>
        <w:t xml:space="preserve">The Assessment Team found </w:t>
      </w:r>
      <w:r w:rsidR="00704D73">
        <w:rPr>
          <w:rFonts w:ascii="Arial" w:hAnsi="Arial"/>
        </w:rPr>
        <w:t>the</w:t>
      </w:r>
      <w:r w:rsidRPr="003A3FB2">
        <w:rPr>
          <w:rFonts w:ascii="Arial" w:hAnsi="Arial"/>
        </w:rPr>
        <w:t xml:space="preserve"> service demonstrated the workforce is competent and members of the workforce have the qualifications and knowledge to perform their </w:t>
      </w:r>
      <w:r w:rsidRPr="003A3FB2">
        <w:rPr>
          <w:rFonts w:ascii="Arial" w:hAnsi="Arial"/>
        </w:rPr>
        <w:lastRenderedPageBreak/>
        <w:t>roles</w:t>
      </w:r>
      <w:r w:rsidRPr="006A02F0">
        <w:rPr>
          <w:rFonts w:ascii="Arial" w:hAnsi="Arial"/>
        </w:rPr>
        <w:t>.</w:t>
      </w:r>
      <w:r w:rsidR="006A02F0" w:rsidRPr="006A02F0">
        <w:rPr>
          <w:rFonts w:ascii="Arial" w:hAnsi="Arial"/>
        </w:rPr>
        <w:t xml:space="preserve"> All consumers and representatives sampled said staff perform their duties effectively, and they are confident that staff are sufficiently skilled to meet their care needs</w:t>
      </w:r>
      <w:r w:rsidR="006A02F0">
        <w:rPr>
          <w:rFonts w:ascii="Arial" w:hAnsi="Arial"/>
        </w:rPr>
        <w:t>.</w:t>
      </w:r>
      <w:r w:rsidR="005130AC">
        <w:rPr>
          <w:rFonts w:ascii="Arial" w:hAnsi="Arial"/>
        </w:rPr>
        <w:t xml:space="preserve"> </w:t>
      </w:r>
      <w:r w:rsidR="005130AC" w:rsidRPr="005130AC">
        <w:rPr>
          <w:rFonts w:ascii="Arial" w:hAnsi="Arial"/>
        </w:rPr>
        <w:t>Position descriptions include</w:t>
      </w:r>
      <w:r w:rsidR="005130AC">
        <w:rPr>
          <w:rFonts w:ascii="Arial" w:hAnsi="Arial"/>
        </w:rPr>
        <w:t>d</w:t>
      </w:r>
      <w:r w:rsidR="005130AC" w:rsidRPr="005130AC">
        <w:rPr>
          <w:rFonts w:ascii="Arial" w:hAnsi="Arial"/>
        </w:rPr>
        <w:t xml:space="preserve"> key competencies and qualifications that are either desired or essential for each role, and staff are required to have relevant qualifications</w:t>
      </w:r>
      <w:r w:rsidR="00172CB8">
        <w:rPr>
          <w:rFonts w:ascii="Arial" w:hAnsi="Arial"/>
        </w:rPr>
        <w:t xml:space="preserve">. Evidence was provided to show all registered staff </w:t>
      </w:r>
      <w:r w:rsidR="004B4E56">
        <w:rPr>
          <w:rFonts w:ascii="Arial" w:hAnsi="Arial"/>
        </w:rPr>
        <w:t>are currently registered</w:t>
      </w:r>
      <w:r w:rsidR="00886901">
        <w:rPr>
          <w:rFonts w:ascii="Arial" w:hAnsi="Arial"/>
        </w:rPr>
        <w:t xml:space="preserve">. </w:t>
      </w:r>
      <w:r w:rsidR="005E3867">
        <w:rPr>
          <w:rFonts w:ascii="Arial" w:hAnsi="Arial"/>
        </w:rPr>
        <w:t>Probity checks</w:t>
      </w:r>
      <w:r w:rsidR="00D5616F">
        <w:rPr>
          <w:rFonts w:ascii="Arial" w:hAnsi="Arial"/>
        </w:rPr>
        <w:t>,</w:t>
      </w:r>
      <w:r w:rsidR="00886901" w:rsidRPr="006C5B39">
        <w:rPr>
          <w:rFonts w:ascii="Arial" w:hAnsi="Arial"/>
        </w:rPr>
        <w:t xml:space="preserve"> such as police checks</w:t>
      </w:r>
      <w:r w:rsidR="00D5616F">
        <w:rPr>
          <w:rFonts w:ascii="Arial" w:hAnsi="Arial"/>
        </w:rPr>
        <w:t>,</w:t>
      </w:r>
      <w:r w:rsidR="00886901" w:rsidRPr="006C5B39">
        <w:rPr>
          <w:rFonts w:ascii="Arial" w:hAnsi="Arial"/>
        </w:rPr>
        <w:t xml:space="preserve"> are recorded in the organisation’s electronic system that </w:t>
      </w:r>
      <w:r w:rsidR="006C5B39" w:rsidRPr="006C5B39">
        <w:rPr>
          <w:rFonts w:ascii="Arial" w:hAnsi="Arial"/>
        </w:rPr>
        <w:t>generates reminders to the service when staff police checks are due.</w:t>
      </w:r>
      <w:r w:rsidR="00A93A4E">
        <w:rPr>
          <w:rFonts w:ascii="Arial" w:hAnsi="Arial"/>
        </w:rPr>
        <w:t xml:space="preserve"> </w:t>
      </w:r>
      <w:r w:rsidR="000B033A">
        <w:rPr>
          <w:rFonts w:ascii="Arial" w:hAnsi="Arial"/>
        </w:rPr>
        <w:t>S</w:t>
      </w:r>
      <w:r w:rsidR="00A93A4E" w:rsidRPr="000B033A">
        <w:rPr>
          <w:rFonts w:ascii="Arial" w:hAnsi="Arial"/>
        </w:rPr>
        <w:t xml:space="preserve">ubcontracted allied health professionals’ and a visiting dentist </w:t>
      </w:r>
      <w:r w:rsidR="000B033A" w:rsidRPr="000B033A">
        <w:rPr>
          <w:rFonts w:ascii="Arial" w:hAnsi="Arial"/>
        </w:rPr>
        <w:t>all</w:t>
      </w:r>
      <w:r w:rsidR="00A93A4E" w:rsidRPr="000B033A">
        <w:rPr>
          <w:rFonts w:ascii="Arial" w:hAnsi="Arial"/>
        </w:rPr>
        <w:t xml:space="preserve"> had current </w:t>
      </w:r>
      <w:r w:rsidR="00DE5A28">
        <w:rPr>
          <w:rFonts w:ascii="Arial" w:hAnsi="Arial"/>
        </w:rPr>
        <w:t>Australian Health Practitioner Regulatory Health Agency (</w:t>
      </w:r>
      <w:r w:rsidR="00A93A4E" w:rsidRPr="000B033A">
        <w:rPr>
          <w:rFonts w:ascii="Arial" w:hAnsi="Arial"/>
        </w:rPr>
        <w:t>A</w:t>
      </w:r>
      <w:r w:rsidR="00AC1DF0">
        <w:rPr>
          <w:rFonts w:ascii="Arial" w:hAnsi="Arial"/>
        </w:rPr>
        <w:t>H</w:t>
      </w:r>
      <w:r w:rsidR="00A93A4E" w:rsidRPr="000B033A">
        <w:rPr>
          <w:rFonts w:ascii="Arial" w:hAnsi="Arial"/>
        </w:rPr>
        <w:t>PRA</w:t>
      </w:r>
      <w:r w:rsidR="00DE5A28">
        <w:rPr>
          <w:rFonts w:ascii="Arial" w:hAnsi="Arial"/>
        </w:rPr>
        <w:t>)</w:t>
      </w:r>
      <w:r w:rsidR="00A93A4E" w:rsidRPr="000B033A">
        <w:rPr>
          <w:rFonts w:ascii="Arial" w:hAnsi="Arial"/>
        </w:rPr>
        <w:t xml:space="preserve"> registrations</w:t>
      </w:r>
      <w:r w:rsidR="000B033A" w:rsidRPr="000B033A">
        <w:rPr>
          <w:rFonts w:ascii="Arial" w:hAnsi="Arial"/>
        </w:rPr>
        <w:t>.</w:t>
      </w:r>
    </w:p>
    <w:p w14:paraId="05CD1C12" w14:textId="22DE9C59" w:rsidR="00A91CF7" w:rsidRPr="0049740C" w:rsidRDefault="001929D2" w:rsidP="00972E89">
      <w:pPr>
        <w:pStyle w:val="ListBullet"/>
        <w:spacing w:before="0" w:after="120"/>
        <w:rPr>
          <w:rFonts w:ascii="Arial" w:hAnsi="Arial"/>
        </w:rPr>
      </w:pPr>
      <w:r w:rsidRPr="005C300B">
        <w:rPr>
          <w:rFonts w:ascii="Arial" w:hAnsi="Arial"/>
        </w:rPr>
        <w:t xml:space="preserve">The Assessment Team found </w:t>
      </w:r>
      <w:r w:rsidR="00704D73">
        <w:rPr>
          <w:rFonts w:ascii="Arial" w:hAnsi="Arial"/>
        </w:rPr>
        <w:t>the</w:t>
      </w:r>
      <w:r w:rsidRPr="00707E11">
        <w:rPr>
          <w:rFonts w:ascii="Arial" w:hAnsi="Arial"/>
        </w:rPr>
        <w:t xml:space="preserve"> </w:t>
      </w:r>
      <w:r w:rsidRPr="005C300B">
        <w:rPr>
          <w:rFonts w:ascii="Arial" w:hAnsi="Arial"/>
        </w:rPr>
        <w:t>service</w:t>
      </w:r>
      <w:r w:rsidRPr="00707E11">
        <w:rPr>
          <w:rFonts w:ascii="Arial" w:hAnsi="Arial"/>
        </w:rPr>
        <w:t xml:space="preserve"> demonstrated</w:t>
      </w:r>
      <w:r w:rsidRPr="005C300B">
        <w:rPr>
          <w:rFonts w:ascii="Arial" w:hAnsi="Arial"/>
        </w:rPr>
        <w:t xml:space="preserve"> the workforce is recruited trained, equipped and supported to deliver t</w:t>
      </w:r>
      <w:r>
        <w:rPr>
          <w:rFonts w:ascii="Arial" w:hAnsi="Arial"/>
        </w:rPr>
        <w:t>he</w:t>
      </w:r>
      <w:r w:rsidRPr="005C300B">
        <w:rPr>
          <w:rFonts w:ascii="Arial" w:hAnsi="Arial"/>
        </w:rPr>
        <w:t xml:space="preserve"> outcomes required by the standards.</w:t>
      </w:r>
      <w:r w:rsidR="00A91CF7">
        <w:rPr>
          <w:rFonts w:ascii="Arial" w:hAnsi="Arial"/>
        </w:rPr>
        <w:t xml:space="preserve"> T</w:t>
      </w:r>
      <w:r w:rsidR="00A91CF7" w:rsidRPr="0049740C">
        <w:rPr>
          <w:rFonts w:ascii="Arial" w:hAnsi="Arial"/>
        </w:rPr>
        <w:t>raining records showed that as</w:t>
      </w:r>
      <w:r w:rsidR="0049740C" w:rsidRPr="0049740C">
        <w:rPr>
          <w:rFonts w:ascii="Arial" w:hAnsi="Arial"/>
        </w:rPr>
        <w:t xml:space="preserve"> </w:t>
      </w:r>
      <w:r w:rsidR="00450081">
        <w:rPr>
          <w:rFonts w:ascii="Arial" w:hAnsi="Arial"/>
        </w:rPr>
        <w:t>of</w:t>
      </w:r>
      <w:r w:rsidR="00A91CF7" w:rsidRPr="0049740C">
        <w:rPr>
          <w:rFonts w:ascii="Arial" w:hAnsi="Arial"/>
        </w:rPr>
        <w:t xml:space="preserve"> January 2024, all staff rostered on shifts had completed mandatory training.</w:t>
      </w:r>
      <w:r w:rsidR="00450081">
        <w:rPr>
          <w:rFonts w:ascii="Arial" w:hAnsi="Arial"/>
        </w:rPr>
        <w:t xml:space="preserve"> </w:t>
      </w:r>
      <w:r w:rsidR="00450081" w:rsidRPr="00185FFD">
        <w:rPr>
          <w:rFonts w:ascii="Arial" w:hAnsi="Arial"/>
        </w:rPr>
        <w:t xml:space="preserve">Staff said they received mandatory training </w:t>
      </w:r>
      <w:r w:rsidR="00306049">
        <w:rPr>
          <w:rFonts w:ascii="Arial" w:hAnsi="Arial"/>
        </w:rPr>
        <w:t xml:space="preserve">such as </w:t>
      </w:r>
      <w:r w:rsidR="00450081" w:rsidRPr="00185FFD">
        <w:rPr>
          <w:rFonts w:ascii="Arial" w:hAnsi="Arial"/>
        </w:rPr>
        <w:t xml:space="preserve">manual handling, fire safety, infection control and SIRS, which </w:t>
      </w:r>
      <w:r w:rsidR="00185FFD" w:rsidRPr="00185FFD">
        <w:rPr>
          <w:rFonts w:ascii="Arial" w:hAnsi="Arial"/>
        </w:rPr>
        <w:t>i</w:t>
      </w:r>
      <w:r w:rsidR="00450081" w:rsidRPr="00185FFD">
        <w:rPr>
          <w:rFonts w:ascii="Arial" w:hAnsi="Arial"/>
        </w:rPr>
        <w:t>s delivered by the service’s educator or Allied health professionals</w:t>
      </w:r>
      <w:r w:rsidR="00185FFD" w:rsidRPr="00185FFD">
        <w:rPr>
          <w:rFonts w:ascii="Arial" w:hAnsi="Arial"/>
        </w:rPr>
        <w:t>.</w:t>
      </w:r>
      <w:r w:rsidR="00185FFD">
        <w:rPr>
          <w:rFonts w:ascii="Arial" w:hAnsi="Arial"/>
        </w:rPr>
        <w:t xml:space="preserve"> </w:t>
      </w:r>
      <w:r w:rsidR="00FF76B0">
        <w:rPr>
          <w:rFonts w:ascii="Arial" w:hAnsi="Arial"/>
        </w:rPr>
        <w:t xml:space="preserve">The service manager </w:t>
      </w:r>
      <w:r w:rsidR="00EA67A7">
        <w:rPr>
          <w:rFonts w:ascii="Arial" w:hAnsi="Arial"/>
        </w:rPr>
        <w:t xml:space="preserve">advised the service is supported by the organisation to </w:t>
      </w:r>
      <w:r w:rsidR="008C5B50">
        <w:rPr>
          <w:rFonts w:ascii="Arial" w:hAnsi="Arial"/>
        </w:rPr>
        <w:t xml:space="preserve">recruit and retain staff and </w:t>
      </w:r>
      <w:r w:rsidR="00422614">
        <w:rPr>
          <w:rFonts w:ascii="Arial" w:hAnsi="Arial"/>
        </w:rPr>
        <w:t>they can</w:t>
      </w:r>
      <w:r w:rsidR="008C5B50">
        <w:rPr>
          <w:rFonts w:ascii="Arial" w:hAnsi="Arial"/>
        </w:rPr>
        <w:t xml:space="preserve"> access a budget </w:t>
      </w:r>
      <w:r w:rsidR="00862B32">
        <w:rPr>
          <w:rFonts w:ascii="Arial" w:hAnsi="Arial"/>
        </w:rPr>
        <w:t>to provide financial incentives and rewards to staff</w:t>
      </w:r>
      <w:r w:rsidR="00FB7A51">
        <w:rPr>
          <w:rFonts w:ascii="Arial" w:hAnsi="Arial"/>
        </w:rPr>
        <w:t xml:space="preserve">, </w:t>
      </w:r>
      <w:r w:rsidR="00862B32">
        <w:rPr>
          <w:rFonts w:ascii="Arial" w:hAnsi="Arial"/>
        </w:rPr>
        <w:t>including a monthly Chief Executive Officer</w:t>
      </w:r>
      <w:r w:rsidR="00306049">
        <w:rPr>
          <w:rFonts w:ascii="Arial" w:hAnsi="Arial"/>
        </w:rPr>
        <w:t xml:space="preserve"> </w:t>
      </w:r>
      <w:r w:rsidR="00862B32">
        <w:rPr>
          <w:rFonts w:ascii="Arial" w:hAnsi="Arial"/>
        </w:rPr>
        <w:t>(CEO) rewards program</w:t>
      </w:r>
      <w:r w:rsidR="00306049">
        <w:rPr>
          <w:rFonts w:ascii="Arial" w:hAnsi="Arial"/>
        </w:rPr>
        <w:t>.</w:t>
      </w:r>
    </w:p>
    <w:p w14:paraId="7E008E2B" w14:textId="2A4FCBAE" w:rsidR="00DE7DB8" w:rsidRPr="00616BE4" w:rsidRDefault="001929D2" w:rsidP="00972E89">
      <w:pPr>
        <w:pStyle w:val="ListBullet"/>
        <w:spacing w:before="0" w:after="120"/>
      </w:pPr>
      <w:r w:rsidRPr="00586CE2">
        <w:rPr>
          <w:rFonts w:ascii="Arial" w:hAnsi="Arial"/>
        </w:rPr>
        <w:t xml:space="preserve">The Assessment Team found </w:t>
      </w:r>
      <w:r w:rsidR="00704D73">
        <w:rPr>
          <w:rFonts w:ascii="Arial" w:hAnsi="Arial"/>
        </w:rPr>
        <w:t>the</w:t>
      </w:r>
      <w:r w:rsidRPr="00707E11">
        <w:rPr>
          <w:rFonts w:ascii="Arial" w:hAnsi="Arial"/>
        </w:rPr>
        <w:t xml:space="preserve"> </w:t>
      </w:r>
      <w:r w:rsidRPr="00586CE2">
        <w:rPr>
          <w:rFonts w:ascii="Arial" w:hAnsi="Arial"/>
        </w:rPr>
        <w:t>service</w:t>
      </w:r>
      <w:r w:rsidRPr="00707E11">
        <w:rPr>
          <w:rFonts w:ascii="Arial" w:hAnsi="Arial"/>
        </w:rPr>
        <w:t xml:space="preserve"> demonstrated</w:t>
      </w:r>
      <w:r w:rsidRPr="00586CE2">
        <w:rPr>
          <w:rFonts w:ascii="Arial" w:hAnsi="Arial"/>
        </w:rPr>
        <w:t xml:space="preserve"> there is regular </w:t>
      </w:r>
      <w:r>
        <w:rPr>
          <w:rFonts w:ascii="Arial" w:hAnsi="Arial"/>
        </w:rPr>
        <w:t xml:space="preserve">assessment, </w:t>
      </w:r>
      <w:r w:rsidRPr="005B68B1">
        <w:rPr>
          <w:rFonts w:ascii="Arial" w:hAnsi="Arial"/>
        </w:rPr>
        <w:t>monitoring and review of the performance of each member of the workforce.</w:t>
      </w:r>
      <w:r w:rsidR="00E45789">
        <w:rPr>
          <w:rFonts w:ascii="Arial" w:hAnsi="Arial"/>
        </w:rPr>
        <w:t xml:space="preserve"> The service has a </w:t>
      </w:r>
      <w:r w:rsidR="00A00842">
        <w:rPr>
          <w:rFonts w:ascii="Arial" w:hAnsi="Arial"/>
        </w:rPr>
        <w:t xml:space="preserve">performance framework </w:t>
      </w:r>
      <w:r w:rsidR="008F4407">
        <w:rPr>
          <w:rFonts w:ascii="Arial" w:hAnsi="Arial"/>
        </w:rPr>
        <w:t xml:space="preserve">for </w:t>
      </w:r>
      <w:r w:rsidR="00E10B4C">
        <w:rPr>
          <w:rFonts w:ascii="Arial" w:hAnsi="Arial"/>
        </w:rPr>
        <w:t xml:space="preserve">employee probation and ongoing </w:t>
      </w:r>
      <w:r w:rsidR="008F4407">
        <w:rPr>
          <w:rFonts w:ascii="Arial" w:hAnsi="Arial"/>
        </w:rPr>
        <w:t xml:space="preserve">staff </w:t>
      </w:r>
      <w:r w:rsidR="00E45789">
        <w:rPr>
          <w:rFonts w:ascii="Arial" w:hAnsi="Arial"/>
        </w:rPr>
        <w:t xml:space="preserve">performance </w:t>
      </w:r>
      <w:r w:rsidR="008F4407">
        <w:rPr>
          <w:rFonts w:ascii="Arial" w:hAnsi="Arial"/>
        </w:rPr>
        <w:t>appraisal, monitoring and review</w:t>
      </w:r>
      <w:r w:rsidR="00413AF4">
        <w:rPr>
          <w:rFonts w:ascii="Arial" w:hAnsi="Arial"/>
        </w:rPr>
        <w:t xml:space="preserve">, with a suite of policies and documents </w:t>
      </w:r>
      <w:r w:rsidR="00A00842">
        <w:rPr>
          <w:rFonts w:ascii="Arial" w:hAnsi="Arial"/>
        </w:rPr>
        <w:t>on</w:t>
      </w:r>
      <w:r w:rsidR="00413AF4">
        <w:rPr>
          <w:rFonts w:ascii="Arial" w:hAnsi="Arial"/>
        </w:rPr>
        <w:t xml:space="preserve"> </w:t>
      </w:r>
      <w:r w:rsidR="00184EEA">
        <w:rPr>
          <w:rFonts w:ascii="Arial" w:hAnsi="Arial"/>
        </w:rPr>
        <w:t>expected staff performance and behaviour.</w:t>
      </w:r>
      <w:r w:rsidR="00E9044F">
        <w:rPr>
          <w:rFonts w:ascii="Arial" w:hAnsi="Arial"/>
        </w:rPr>
        <w:t xml:space="preserve"> Trends in staff development needs </w:t>
      </w:r>
      <w:r w:rsidR="0038569A">
        <w:rPr>
          <w:rFonts w:ascii="Arial" w:hAnsi="Arial"/>
        </w:rPr>
        <w:t xml:space="preserve">are </w:t>
      </w:r>
      <w:r w:rsidR="00DE7DB8">
        <w:rPr>
          <w:rFonts w:ascii="Arial" w:hAnsi="Arial"/>
        </w:rPr>
        <w:t xml:space="preserve">identified and </w:t>
      </w:r>
      <w:r w:rsidR="0038569A">
        <w:rPr>
          <w:rFonts w:ascii="Arial" w:hAnsi="Arial"/>
        </w:rPr>
        <w:t>considered in planning for earning and development</w:t>
      </w:r>
      <w:r w:rsidR="00461284">
        <w:rPr>
          <w:rFonts w:ascii="Arial" w:hAnsi="Arial"/>
        </w:rPr>
        <w:t xml:space="preserve">. </w:t>
      </w:r>
      <w:r w:rsidR="00C2000E">
        <w:rPr>
          <w:rFonts w:ascii="Arial" w:hAnsi="Arial"/>
        </w:rPr>
        <w:t xml:space="preserve">As a </w:t>
      </w:r>
      <w:r w:rsidR="00760C93">
        <w:rPr>
          <w:rFonts w:ascii="Arial" w:hAnsi="Arial"/>
        </w:rPr>
        <w:t>result,</w:t>
      </w:r>
      <w:r w:rsidR="00C2000E">
        <w:rPr>
          <w:rFonts w:ascii="Arial" w:hAnsi="Arial"/>
        </w:rPr>
        <w:t xml:space="preserve"> </w:t>
      </w:r>
      <w:r w:rsidR="003837E7">
        <w:rPr>
          <w:rFonts w:ascii="Arial" w:hAnsi="Arial"/>
        </w:rPr>
        <w:t xml:space="preserve">staff </w:t>
      </w:r>
      <w:r w:rsidR="00C2000E">
        <w:rPr>
          <w:rFonts w:ascii="Arial" w:hAnsi="Arial"/>
        </w:rPr>
        <w:t xml:space="preserve">were </w:t>
      </w:r>
      <w:r w:rsidR="003837E7">
        <w:rPr>
          <w:rFonts w:ascii="Arial" w:hAnsi="Arial"/>
        </w:rPr>
        <w:t xml:space="preserve">offered </w:t>
      </w:r>
      <w:r w:rsidR="00DE7DB8">
        <w:rPr>
          <w:rFonts w:ascii="Arial" w:hAnsi="Arial"/>
        </w:rPr>
        <w:t xml:space="preserve">the opportunity to complete </w:t>
      </w:r>
      <w:r w:rsidR="009A18E5">
        <w:rPr>
          <w:rFonts w:ascii="Arial" w:hAnsi="Arial"/>
        </w:rPr>
        <w:t>an external university</w:t>
      </w:r>
      <w:r w:rsidR="00DE7DB8" w:rsidRPr="00DE7DB8">
        <w:rPr>
          <w:rFonts w:ascii="Arial" w:hAnsi="Arial"/>
        </w:rPr>
        <w:t xml:space="preserve"> dementia training course</w:t>
      </w:r>
      <w:r w:rsidR="009A18E5">
        <w:rPr>
          <w:rFonts w:ascii="Arial" w:hAnsi="Arial"/>
        </w:rPr>
        <w:t>.</w:t>
      </w:r>
    </w:p>
    <w:p w14:paraId="27BBE926" w14:textId="21BDB73B" w:rsidR="001929D2" w:rsidRPr="005B68B1" w:rsidRDefault="0038569A" w:rsidP="00972E89">
      <w:pPr>
        <w:rPr>
          <w:rFonts w:ascii="Arial" w:hAnsi="Arial"/>
          <w:color w:val="auto"/>
          <w:u w:val="single"/>
        </w:rPr>
      </w:pPr>
      <w:r>
        <w:rPr>
          <w:rFonts w:ascii="Arial" w:hAnsi="Arial"/>
        </w:rPr>
        <w:t xml:space="preserve"> </w:t>
      </w:r>
      <w:r w:rsidR="001929D2" w:rsidRPr="00C142D2">
        <w:rPr>
          <w:rFonts w:ascii="Arial" w:hAnsi="Arial"/>
          <w:color w:val="auto"/>
        </w:rPr>
        <w:t>Based on the information summarised above, I find the service compliant in Requirements</w:t>
      </w:r>
      <w:r w:rsidR="001929D2">
        <w:rPr>
          <w:rFonts w:ascii="Arial" w:hAnsi="Arial"/>
          <w:color w:val="auto"/>
        </w:rPr>
        <w:t xml:space="preserve"> </w:t>
      </w:r>
      <w:r w:rsidR="001929D2" w:rsidRPr="005B68B1">
        <w:rPr>
          <w:rFonts w:ascii="Arial" w:hAnsi="Arial"/>
        </w:rPr>
        <w:t>7(3)(a), 7(3)(b), 7(3)(c), 7(3)(d) and 7(3)(e).</w:t>
      </w:r>
    </w:p>
    <w:p w14:paraId="6EEC191D" w14:textId="77777777" w:rsidR="001929D2" w:rsidRPr="00C142D2" w:rsidRDefault="001929D2" w:rsidP="001929D2">
      <w:pPr>
        <w:spacing w:after="160" w:line="259" w:lineRule="auto"/>
        <w:rPr>
          <w:rFonts w:ascii="Arial" w:hAnsi="Arial"/>
          <w:u w:val="single"/>
        </w:rPr>
      </w:pPr>
      <w:r w:rsidRPr="00C142D2">
        <w:rPr>
          <w:rFonts w:ascii="Arial" w:hAnsi="Arial"/>
          <w:u w:val="single"/>
        </w:rPr>
        <w:br w:type="page"/>
      </w:r>
    </w:p>
    <w:p w14:paraId="49ACA3C1" w14:textId="77777777" w:rsidR="00F0004F" w:rsidRPr="001E694D" w:rsidRDefault="00F0004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58"/>
        <w:gridCol w:w="1747"/>
      </w:tblGrid>
      <w:tr w:rsidR="00991AB2" w14:paraId="1EE6A3DA" w14:textId="77777777" w:rsidTr="00991A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F12EE56" w14:textId="77777777" w:rsidR="00F0004F" w:rsidRPr="001E694D" w:rsidRDefault="00F0004F"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144E6789" w14:textId="77777777" w:rsidR="00F0004F" w:rsidRPr="001E694D" w:rsidRDefault="00F0004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91AB2" w14:paraId="22CA7553" w14:textId="77777777" w:rsidTr="00991AB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12894B3" w14:textId="77777777" w:rsidR="00F0004F" w:rsidRPr="001E694D" w:rsidRDefault="00F0004F"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5CDD5AD6" w14:textId="77777777" w:rsidR="00F0004F" w:rsidRPr="001E694D" w:rsidRDefault="00F0004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32F2AC58" w14:textId="77777777" w:rsidR="00F0004F" w:rsidRPr="001E694D" w:rsidRDefault="002A2F9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71416602"/>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F0004F" w:rsidRPr="001E694D">
                  <w:rPr>
                    <w:rFonts w:ascii="Open Sans" w:hAnsi="Open Sans" w:cs="Open Sans"/>
                  </w:rPr>
                  <w:t>Compliant</w:t>
                </w:r>
              </w:sdtContent>
            </w:sdt>
          </w:p>
        </w:tc>
      </w:tr>
      <w:tr w:rsidR="00991AB2" w14:paraId="5AA8C083" w14:textId="77777777" w:rsidTr="00991A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C03C453" w14:textId="77777777" w:rsidR="00F0004F" w:rsidRPr="001E694D" w:rsidRDefault="00F0004F"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478F6F75" w14:textId="77777777" w:rsidR="00F0004F" w:rsidRPr="001E694D" w:rsidRDefault="00F0004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64B3A408" w14:textId="77777777" w:rsidR="00F0004F" w:rsidRPr="001E694D" w:rsidRDefault="002A2F9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654412"/>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F0004F" w:rsidRPr="001E694D">
                  <w:rPr>
                    <w:rFonts w:ascii="Open Sans" w:hAnsi="Open Sans" w:cs="Open Sans"/>
                  </w:rPr>
                  <w:t>Compliant</w:t>
                </w:r>
              </w:sdtContent>
            </w:sdt>
          </w:p>
        </w:tc>
      </w:tr>
      <w:tr w:rsidR="00991AB2" w14:paraId="03D5F0C9" w14:textId="77777777" w:rsidTr="00991AB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6EE5A3A" w14:textId="77777777" w:rsidR="00F0004F" w:rsidRPr="001E694D" w:rsidRDefault="00F0004F"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5108277B" w14:textId="77777777" w:rsidR="00F0004F" w:rsidRPr="001E694D" w:rsidRDefault="00F0004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40DF6D4E" w14:textId="77777777" w:rsidR="00F0004F" w:rsidRPr="001E694D" w:rsidRDefault="00F0004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56711816" w14:textId="77777777" w:rsidR="00F0004F" w:rsidRPr="001E694D" w:rsidRDefault="00F0004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4BB5DA29" w14:textId="77777777" w:rsidR="00F0004F" w:rsidRPr="001E694D" w:rsidRDefault="00F0004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1A7F2C64" w14:textId="77777777" w:rsidR="00F0004F" w:rsidRPr="001E694D" w:rsidRDefault="00F0004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1BD6B579" w14:textId="77777777" w:rsidR="00F0004F" w:rsidRPr="001E694D" w:rsidRDefault="00F0004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16FC9ED4" w14:textId="77777777" w:rsidR="00F0004F" w:rsidRPr="001E694D" w:rsidRDefault="00F0004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7465E382" w14:textId="77777777" w:rsidR="00F0004F" w:rsidRPr="001E694D" w:rsidRDefault="002A2F9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22359947"/>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F0004F" w:rsidRPr="001E694D">
                  <w:rPr>
                    <w:rFonts w:ascii="Open Sans" w:hAnsi="Open Sans" w:cs="Open Sans"/>
                  </w:rPr>
                  <w:t>Compliant</w:t>
                </w:r>
              </w:sdtContent>
            </w:sdt>
          </w:p>
        </w:tc>
      </w:tr>
      <w:tr w:rsidR="00991AB2" w14:paraId="2976F8FA" w14:textId="77777777" w:rsidTr="00991A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182FA8E" w14:textId="77777777" w:rsidR="00F0004F" w:rsidRPr="001E694D" w:rsidRDefault="00F0004F"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58D2E184" w14:textId="77777777" w:rsidR="00F0004F" w:rsidRPr="001E694D" w:rsidRDefault="00F0004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2D226D2E" w14:textId="77777777" w:rsidR="00F0004F" w:rsidRPr="001E694D" w:rsidRDefault="00F0004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1CC34A97" w14:textId="77777777" w:rsidR="00F0004F" w:rsidRPr="001E694D" w:rsidRDefault="00F0004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0B114445" w14:textId="77777777" w:rsidR="00F0004F" w:rsidRPr="001E694D" w:rsidRDefault="00F0004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3074D47F" w14:textId="77777777" w:rsidR="00F0004F" w:rsidRPr="001E694D" w:rsidRDefault="00F0004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0D08E647" w14:textId="77777777" w:rsidR="00F0004F" w:rsidRPr="001E694D" w:rsidRDefault="002A2F9A" w:rsidP="002C5FA9">
            <w:pPr>
              <w:pStyle w:val="ListBullet"/>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79868210"/>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F0004F" w:rsidRPr="001E694D">
                  <w:rPr>
                    <w:rFonts w:ascii="Open Sans" w:hAnsi="Open Sans" w:cs="Open Sans"/>
                  </w:rPr>
                  <w:t>Compliant</w:t>
                </w:r>
              </w:sdtContent>
            </w:sdt>
          </w:p>
        </w:tc>
      </w:tr>
      <w:tr w:rsidR="00991AB2" w14:paraId="3E0BEDD8" w14:textId="77777777" w:rsidTr="00991AB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43A57BA" w14:textId="77777777" w:rsidR="00F0004F" w:rsidRPr="001E694D" w:rsidRDefault="00F0004F"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5D444A4B" w14:textId="77777777" w:rsidR="00F0004F" w:rsidRPr="001E694D" w:rsidRDefault="00F0004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1FE30347" w14:textId="77777777" w:rsidR="00F0004F" w:rsidRPr="001E694D" w:rsidRDefault="00F0004F"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63018113" w14:textId="77777777" w:rsidR="00F0004F" w:rsidRPr="001E694D" w:rsidRDefault="00F0004F"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4BC19E47" w14:textId="77777777" w:rsidR="00F0004F" w:rsidRPr="001E694D" w:rsidRDefault="00F0004F"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5DE1E49B" w14:textId="77777777" w:rsidR="00F0004F" w:rsidRPr="001E694D" w:rsidRDefault="002A2F9A" w:rsidP="002C5FA9">
            <w:pPr>
              <w:pStyle w:val="ListBullet"/>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63449826"/>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F0004F" w:rsidRPr="001E694D">
                  <w:rPr>
                    <w:rFonts w:ascii="Open Sans" w:hAnsi="Open Sans" w:cs="Open Sans"/>
                  </w:rPr>
                  <w:t>Compliant</w:t>
                </w:r>
              </w:sdtContent>
            </w:sdt>
          </w:p>
        </w:tc>
      </w:tr>
    </w:tbl>
    <w:p w14:paraId="6AB041A5" w14:textId="77777777" w:rsidR="00F0004F" w:rsidRPr="007A2323" w:rsidRDefault="00F0004F"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0E610707" w14:textId="20F3ADBE" w:rsidR="00AA5FC3" w:rsidRPr="00174EC2" w:rsidRDefault="00AA5FC3" w:rsidP="00972E89">
      <w:pPr>
        <w:pStyle w:val="NormalArial"/>
      </w:pPr>
      <w:r w:rsidRPr="00174EC2">
        <w:t xml:space="preserve">This Quality Standard has been assessed as compliant as </w:t>
      </w:r>
      <w:r w:rsidR="001E1F9A">
        <w:t>5</w:t>
      </w:r>
      <w:r>
        <w:t xml:space="preserve"> </w:t>
      </w:r>
      <w:r w:rsidRPr="00174EC2">
        <w:t xml:space="preserve">of </w:t>
      </w:r>
      <w:r w:rsidR="001E1F9A">
        <w:t>5</w:t>
      </w:r>
      <w:r>
        <w:t xml:space="preserve"> </w:t>
      </w:r>
      <w:r w:rsidRPr="00174EC2">
        <w:t>specific requirements are compliant</w:t>
      </w:r>
      <w:r>
        <w:t xml:space="preserve"> for the service.</w:t>
      </w:r>
    </w:p>
    <w:p w14:paraId="7C58635E" w14:textId="77777777" w:rsidR="005F77B6" w:rsidRPr="00174EC2" w:rsidRDefault="005F77B6" w:rsidP="00972E89">
      <w:pPr>
        <w:pStyle w:val="NormalArial"/>
      </w:pPr>
      <w:r>
        <w:rPr>
          <w:b/>
          <w:bCs/>
          <w:sz w:val="23"/>
          <w:szCs w:val="23"/>
        </w:rPr>
        <w:t>Compliant Requirements</w:t>
      </w:r>
    </w:p>
    <w:p w14:paraId="0CF1EBBB" w14:textId="479C8F52" w:rsidR="006E2655" w:rsidRPr="00622D4F" w:rsidRDefault="005F77B6" w:rsidP="00972E89">
      <w:pPr>
        <w:pStyle w:val="NormalArial"/>
      </w:pPr>
      <w:r w:rsidRPr="00B02D19">
        <w:t>The Assessment Team found consumers are engaged in the development, delivery and evaluation of care and services and are supported in that engagement.</w:t>
      </w:r>
      <w:r w:rsidR="008D512A" w:rsidRPr="00B02D19">
        <w:t xml:space="preserve"> </w:t>
      </w:r>
      <w:r w:rsidR="004C316E">
        <w:t xml:space="preserve">Sampled consumers </w:t>
      </w:r>
      <w:r w:rsidR="00273C7D">
        <w:t xml:space="preserve">and representatives </w:t>
      </w:r>
      <w:r w:rsidR="00075AEA">
        <w:t xml:space="preserve">confirmed </w:t>
      </w:r>
      <w:r w:rsidR="00DC0A22">
        <w:t xml:space="preserve">they had attended </w:t>
      </w:r>
      <w:r w:rsidR="00075AEA">
        <w:t>resident meetings and receive</w:t>
      </w:r>
      <w:r w:rsidR="005F3DBA">
        <w:t>d</w:t>
      </w:r>
      <w:r w:rsidR="00075AEA">
        <w:t xml:space="preserve"> feedback survey</w:t>
      </w:r>
      <w:r w:rsidR="00273C7D">
        <w:t>s</w:t>
      </w:r>
      <w:r w:rsidR="00075AEA">
        <w:t xml:space="preserve"> to complete</w:t>
      </w:r>
      <w:r w:rsidR="00273C7D">
        <w:t>. O</w:t>
      </w:r>
      <w:r w:rsidR="00075AEA">
        <w:t xml:space="preserve">ne consumer noted </w:t>
      </w:r>
      <w:r w:rsidR="00202536">
        <w:t>several improvements made at the service in the last 12 months</w:t>
      </w:r>
      <w:r w:rsidR="00273C7D">
        <w:t xml:space="preserve"> resulting from consumer feedback</w:t>
      </w:r>
      <w:r w:rsidR="00A80325">
        <w:t xml:space="preserve">. </w:t>
      </w:r>
      <w:r w:rsidR="00B02D19" w:rsidRPr="00B02D19">
        <w:t>The service sent an expression of interest to all consumers and representatives inviting them to have representation on the consumer Advisory Board</w:t>
      </w:r>
      <w:r w:rsidR="006E2655">
        <w:t xml:space="preserve">, which </w:t>
      </w:r>
      <w:r w:rsidR="004A69DC">
        <w:t xml:space="preserve">was accepted by one </w:t>
      </w:r>
      <w:r w:rsidR="00B02D19" w:rsidRPr="00B02D19">
        <w:t xml:space="preserve">consumer </w:t>
      </w:r>
      <w:r w:rsidR="004A69DC">
        <w:t>who</w:t>
      </w:r>
      <w:r w:rsidR="00B02D19" w:rsidRPr="00B02D19">
        <w:t xml:space="preserve"> is currently in hospital.</w:t>
      </w:r>
      <w:r w:rsidR="00B02D19">
        <w:t xml:space="preserve"> </w:t>
      </w:r>
      <w:r w:rsidR="008D512A" w:rsidRPr="00B02D19">
        <w:t xml:space="preserve">Management advised and the Assessment </w:t>
      </w:r>
      <w:r w:rsidR="00A80325">
        <w:t>T</w:t>
      </w:r>
      <w:r w:rsidR="008D512A" w:rsidRPr="00B02D19">
        <w:t>eam observed that feedback from consumers and representatives is provided to the board and Executive team via monthly reporting tools</w:t>
      </w:r>
      <w:r w:rsidR="00B02D19" w:rsidRPr="00B02D19">
        <w:t>.</w:t>
      </w:r>
      <w:r w:rsidR="006E2655">
        <w:t xml:space="preserve"> </w:t>
      </w:r>
      <w:r w:rsidR="006E2655" w:rsidRPr="00622D4F">
        <w:t xml:space="preserve">Quarterly survey results are reported to the Executive meeting and to the Arcare Board. </w:t>
      </w:r>
    </w:p>
    <w:p w14:paraId="6F7B1C3C" w14:textId="3CC80CE8" w:rsidR="00477313" w:rsidRPr="00477313" w:rsidRDefault="005F77B6" w:rsidP="00972E89">
      <w:pPr>
        <w:pStyle w:val="ListBullet"/>
        <w:spacing w:before="0" w:after="120"/>
        <w:rPr>
          <w:rFonts w:ascii="Arial" w:hAnsi="Arial"/>
          <w:color w:val="auto"/>
        </w:rPr>
      </w:pPr>
      <w:r w:rsidRPr="00477313">
        <w:rPr>
          <w:rFonts w:ascii="Arial" w:hAnsi="Arial"/>
          <w:color w:val="auto"/>
        </w:rPr>
        <w:t xml:space="preserve">The Assessment Team </w:t>
      </w:r>
      <w:r w:rsidR="00A80325" w:rsidRPr="00477313">
        <w:rPr>
          <w:rFonts w:ascii="Arial" w:hAnsi="Arial"/>
          <w:color w:val="auto"/>
        </w:rPr>
        <w:t xml:space="preserve">found </w:t>
      </w:r>
      <w:r w:rsidRPr="00477313">
        <w:rPr>
          <w:rFonts w:ascii="Arial" w:hAnsi="Arial"/>
          <w:color w:val="auto"/>
        </w:rPr>
        <w:t>the service demonstrated the organisation’s governing body promotes a culture of safe, inclusive and quality care and services and is accountable for their delivery.</w:t>
      </w:r>
      <w:r w:rsidR="004F698F" w:rsidRPr="00477313">
        <w:rPr>
          <w:rFonts w:ascii="Arial" w:hAnsi="Arial"/>
          <w:color w:val="auto"/>
        </w:rPr>
        <w:t xml:space="preserve"> </w:t>
      </w:r>
      <w:r w:rsidR="00782EE5">
        <w:rPr>
          <w:rFonts w:ascii="Arial" w:hAnsi="Arial"/>
          <w:color w:val="auto"/>
        </w:rPr>
        <w:t>D</w:t>
      </w:r>
      <w:r w:rsidR="004F698F" w:rsidRPr="00477313">
        <w:rPr>
          <w:rFonts w:ascii="Arial" w:hAnsi="Arial"/>
          <w:color w:val="auto"/>
        </w:rPr>
        <w:t xml:space="preserve">ocumentation </w:t>
      </w:r>
      <w:r w:rsidR="00782EE5">
        <w:rPr>
          <w:rFonts w:ascii="Arial" w:hAnsi="Arial"/>
          <w:color w:val="auto"/>
        </w:rPr>
        <w:t xml:space="preserve">showed </w:t>
      </w:r>
      <w:r w:rsidR="004F698F" w:rsidRPr="00477313">
        <w:rPr>
          <w:rFonts w:ascii="Arial" w:hAnsi="Arial"/>
          <w:color w:val="auto"/>
        </w:rPr>
        <w:t xml:space="preserve">the Board </w:t>
      </w:r>
      <w:r w:rsidR="004F698F" w:rsidRPr="00C74857">
        <w:rPr>
          <w:rFonts w:ascii="Arial" w:hAnsi="Arial"/>
          <w:color w:val="auto"/>
        </w:rPr>
        <w:t>are informed monthly on quality and safety issues, complaints and other significant information</w:t>
      </w:r>
      <w:r w:rsidR="00772ED4" w:rsidRPr="00C74857">
        <w:rPr>
          <w:rFonts w:ascii="Arial" w:hAnsi="Arial"/>
          <w:color w:val="auto"/>
        </w:rPr>
        <w:t xml:space="preserve">. </w:t>
      </w:r>
      <w:r w:rsidR="00477313" w:rsidRPr="00C74857">
        <w:rPr>
          <w:rFonts w:ascii="Arial" w:hAnsi="Arial"/>
          <w:color w:val="auto"/>
        </w:rPr>
        <w:t xml:space="preserve">The Assessment team observed </w:t>
      </w:r>
      <w:r w:rsidR="00967488">
        <w:rPr>
          <w:rFonts w:ascii="Arial" w:hAnsi="Arial"/>
          <w:color w:val="auto"/>
        </w:rPr>
        <w:t>100 percent of the</w:t>
      </w:r>
      <w:r w:rsidR="00477313" w:rsidRPr="00C74857">
        <w:rPr>
          <w:rFonts w:ascii="Arial" w:hAnsi="Arial"/>
          <w:color w:val="auto"/>
        </w:rPr>
        <w:t xml:space="preserve"> leadership team </w:t>
      </w:r>
      <w:r w:rsidR="00967488">
        <w:rPr>
          <w:rFonts w:ascii="Arial" w:hAnsi="Arial"/>
          <w:color w:val="auto"/>
        </w:rPr>
        <w:t xml:space="preserve">received training </w:t>
      </w:r>
      <w:r w:rsidR="00477313" w:rsidRPr="00C74857">
        <w:rPr>
          <w:rFonts w:ascii="Arial" w:hAnsi="Arial"/>
          <w:color w:val="auto"/>
        </w:rPr>
        <w:t>in cultural safety</w:t>
      </w:r>
      <w:r w:rsidR="00334FF2">
        <w:rPr>
          <w:rFonts w:ascii="Arial" w:hAnsi="Arial"/>
          <w:color w:val="auto"/>
        </w:rPr>
        <w:t xml:space="preserve">. </w:t>
      </w:r>
      <w:r w:rsidR="00C74857" w:rsidRPr="00C74857">
        <w:rPr>
          <w:rFonts w:ascii="Arial" w:hAnsi="Arial"/>
          <w:color w:val="auto"/>
        </w:rPr>
        <w:t xml:space="preserve">The service and organisation have clear reporting process from consumer level to Operational then Executive level </w:t>
      </w:r>
      <w:r w:rsidR="006F566E" w:rsidRPr="00C74857">
        <w:rPr>
          <w:rFonts w:ascii="Arial" w:hAnsi="Arial"/>
          <w:color w:val="auto"/>
        </w:rPr>
        <w:t xml:space="preserve">The service has various committees that report to the board, including </w:t>
      </w:r>
      <w:r w:rsidR="00334FF2">
        <w:rPr>
          <w:rFonts w:ascii="Arial" w:hAnsi="Arial"/>
          <w:color w:val="auto"/>
        </w:rPr>
        <w:t xml:space="preserve">a </w:t>
      </w:r>
      <w:r w:rsidR="006F566E" w:rsidRPr="00C74857">
        <w:rPr>
          <w:rFonts w:ascii="Arial" w:hAnsi="Arial"/>
          <w:color w:val="auto"/>
        </w:rPr>
        <w:t xml:space="preserve">monthly Executive </w:t>
      </w:r>
      <w:r w:rsidR="00FB33CB">
        <w:rPr>
          <w:rFonts w:ascii="Arial" w:hAnsi="Arial"/>
          <w:color w:val="auto"/>
        </w:rPr>
        <w:t>C</w:t>
      </w:r>
      <w:r w:rsidR="006F566E" w:rsidRPr="00C74857">
        <w:rPr>
          <w:rFonts w:ascii="Arial" w:hAnsi="Arial"/>
          <w:color w:val="auto"/>
        </w:rPr>
        <w:t xml:space="preserve">ommittee meeting and Clinical Governance Committees where quality and safety issues, complaints and other significant information </w:t>
      </w:r>
      <w:r w:rsidR="00FB33CB">
        <w:rPr>
          <w:rFonts w:ascii="Arial" w:hAnsi="Arial"/>
          <w:color w:val="auto"/>
        </w:rPr>
        <w:t>are</w:t>
      </w:r>
      <w:r w:rsidR="006F566E" w:rsidRPr="00C74857">
        <w:rPr>
          <w:rFonts w:ascii="Arial" w:hAnsi="Arial"/>
          <w:color w:val="auto"/>
        </w:rPr>
        <w:t xml:space="preserve"> discussed.</w:t>
      </w:r>
    </w:p>
    <w:p w14:paraId="09CC9DC7" w14:textId="187DA1B2" w:rsidR="005F77B6" w:rsidRPr="00FA5E14" w:rsidRDefault="005F77B6" w:rsidP="00972E89">
      <w:pPr>
        <w:autoSpaceDE w:val="0"/>
        <w:autoSpaceDN w:val="0"/>
        <w:adjustRightInd w:val="0"/>
      </w:pPr>
      <w:r w:rsidRPr="00B2412E">
        <w:rPr>
          <w:rFonts w:ascii="Arial" w:hAnsi="Arial"/>
          <w:color w:val="auto"/>
        </w:rPr>
        <w:t xml:space="preserve">The Assessment Team found </w:t>
      </w:r>
      <w:r>
        <w:rPr>
          <w:rFonts w:ascii="Arial" w:hAnsi="Arial"/>
          <w:color w:val="auto"/>
        </w:rPr>
        <w:t>the</w:t>
      </w:r>
      <w:r w:rsidRPr="00B2412E">
        <w:rPr>
          <w:rFonts w:ascii="Arial" w:hAnsi="Arial"/>
          <w:color w:val="auto"/>
        </w:rPr>
        <w:t xml:space="preserve"> service demonstrated </w:t>
      </w:r>
      <w:r w:rsidRPr="00C919C3">
        <w:rPr>
          <w:rFonts w:ascii="Arial" w:hAnsi="Arial"/>
          <w:color w:val="auto"/>
        </w:rPr>
        <w:t xml:space="preserve">there are effective governance systems in place relating to information management, continuous improvement, financial governance, workforce governance, </w:t>
      </w:r>
      <w:r>
        <w:rPr>
          <w:rFonts w:ascii="Arial" w:hAnsi="Arial"/>
          <w:color w:val="auto"/>
        </w:rPr>
        <w:t xml:space="preserve">regulatory compliance, </w:t>
      </w:r>
      <w:r w:rsidRPr="00C919C3">
        <w:rPr>
          <w:rFonts w:ascii="Arial" w:hAnsi="Arial"/>
          <w:color w:val="auto"/>
        </w:rPr>
        <w:t>complaints and feedback</w:t>
      </w:r>
      <w:r>
        <w:rPr>
          <w:rFonts w:ascii="Arial" w:hAnsi="Arial"/>
          <w:color w:val="auto"/>
        </w:rPr>
        <w:t>.</w:t>
      </w:r>
      <w:r w:rsidRPr="00C919C3">
        <w:rPr>
          <w:rFonts w:ascii="Arial" w:hAnsi="Arial"/>
          <w:color w:val="auto"/>
        </w:rPr>
        <w:t xml:space="preserve"> </w:t>
      </w:r>
      <w:r w:rsidR="0085791B" w:rsidRPr="007636C6">
        <w:rPr>
          <w:rFonts w:ascii="Arial" w:hAnsi="Arial"/>
          <w:color w:val="auto"/>
        </w:rPr>
        <w:t xml:space="preserve">The Assessment Team reviewed a suite of documentation and conducted staff and senior management interviews which demonstrated effective organisation wide governance systems </w:t>
      </w:r>
      <w:r w:rsidR="007636C6" w:rsidRPr="007636C6">
        <w:rPr>
          <w:rFonts w:ascii="Arial" w:hAnsi="Arial"/>
          <w:color w:val="auto"/>
        </w:rPr>
        <w:t xml:space="preserve">in relation to </w:t>
      </w:r>
      <w:r w:rsidR="0085791B" w:rsidRPr="007636C6">
        <w:rPr>
          <w:rFonts w:ascii="Arial" w:hAnsi="Arial"/>
          <w:color w:val="auto"/>
        </w:rPr>
        <w:t>this requirement</w:t>
      </w:r>
      <w:r w:rsidR="007636C6">
        <w:rPr>
          <w:rFonts w:ascii="Arial" w:hAnsi="Arial"/>
          <w:color w:val="auto"/>
        </w:rPr>
        <w:t>.</w:t>
      </w:r>
    </w:p>
    <w:p w14:paraId="2FD39741" w14:textId="77777777" w:rsidR="005F77B6" w:rsidRPr="00E2490D" w:rsidRDefault="005F77B6" w:rsidP="00972E89">
      <w:pPr>
        <w:pStyle w:val="NormalArial"/>
        <w:rPr>
          <w:b/>
          <w:bCs/>
        </w:rPr>
      </w:pPr>
      <w:r w:rsidRPr="00E2490D">
        <w:rPr>
          <w:b/>
          <w:bCs/>
        </w:rPr>
        <w:t>Information management</w:t>
      </w:r>
    </w:p>
    <w:p w14:paraId="0CE410A3" w14:textId="5CAE7791" w:rsidR="00D11BA4" w:rsidRPr="00720678" w:rsidRDefault="00720678" w:rsidP="00972E89">
      <w:pPr>
        <w:rPr>
          <w:rFonts w:ascii="Arial" w:hAnsi="Arial"/>
          <w:color w:val="auto"/>
        </w:rPr>
      </w:pPr>
      <w:r w:rsidRPr="00720678">
        <w:rPr>
          <w:rFonts w:ascii="Arial" w:hAnsi="Arial"/>
          <w:color w:val="auto"/>
        </w:rPr>
        <w:t xml:space="preserve">Clinical and care staff confirmed information about each consumer’s needs, goals, preferences, and care is accessible on the service’s electronic care </w:t>
      </w:r>
      <w:r w:rsidR="00927FB3">
        <w:rPr>
          <w:rFonts w:ascii="Arial" w:hAnsi="Arial"/>
          <w:color w:val="auto"/>
        </w:rPr>
        <w:t xml:space="preserve">management </w:t>
      </w:r>
      <w:r w:rsidRPr="00720678">
        <w:rPr>
          <w:rFonts w:ascii="Arial" w:hAnsi="Arial"/>
          <w:color w:val="auto"/>
        </w:rPr>
        <w:t xml:space="preserve">system. </w:t>
      </w:r>
      <w:r w:rsidR="00D11BA4" w:rsidRPr="00720678">
        <w:rPr>
          <w:rFonts w:ascii="Arial" w:hAnsi="Arial"/>
          <w:color w:val="auto"/>
        </w:rPr>
        <w:t xml:space="preserve">Information requested by the Assessment Team was readily </w:t>
      </w:r>
      <w:r>
        <w:rPr>
          <w:rFonts w:ascii="Arial" w:hAnsi="Arial"/>
          <w:color w:val="auto"/>
        </w:rPr>
        <w:t>provided</w:t>
      </w:r>
      <w:r w:rsidR="00D11BA4" w:rsidRPr="00720678">
        <w:rPr>
          <w:rFonts w:ascii="Arial" w:hAnsi="Arial"/>
          <w:color w:val="auto"/>
        </w:rPr>
        <w:t xml:space="preserve"> and was easily accessed using the services electronic documentation and database systems. </w:t>
      </w:r>
      <w:r w:rsidR="00BF71CE">
        <w:rPr>
          <w:rFonts w:ascii="Arial" w:hAnsi="Arial"/>
          <w:color w:val="auto"/>
        </w:rPr>
        <w:t>Consumers’</w:t>
      </w:r>
      <w:r w:rsidR="002954A3" w:rsidRPr="00BF71CE">
        <w:rPr>
          <w:rFonts w:ascii="Arial" w:hAnsi="Arial"/>
          <w:color w:val="auto"/>
        </w:rPr>
        <w:t xml:space="preserve"> information is protected via the use of individual staff passwords, locked nurses’ stations, and processes for confidential destruction</w:t>
      </w:r>
      <w:r w:rsidR="002954A3" w:rsidRPr="00EF0C4E">
        <w:t xml:space="preserve"> </w:t>
      </w:r>
      <w:r w:rsidR="002954A3" w:rsidRPr="00BF71CE">
        <w:rPr>
          <w:rFonts w:ascii="Arial" w:hAnsi="Arial"/>
          <w:color w:val="auto"/>
        </w:rPr>
        <w:t>of documents</w:t>
      </w:r>
      <w:r w:rsidR="00BF71CE" w:rsidRPr="00BF71CE">
        <w:rPr>
          <w:rFonts w:ascii="Arial" w:hAnsi="Arial"/>
          <w:color w:val="auto"/>
        </w:rPr>
        <w:t>.</w:t>
      </w:r>
    </w:p>
    <w:p w14:paraId="37C72FEB" w14:textId="77777777" w:rsidR="005F77B6" w:rsidRPr="00E2490D" w:rsidRDefault="005F77B6" w:rsidP="00972E89">
      <w:pPr>
        <w:pStyle w:val="NormalArial"/>
        <w:rPr>
          <w:b/>
          <w:bCs/>
        </w:rPr>
      </w:pPr>
      <w:r w:rsidRPr="00E2490D">
        <w:rPr>
          <w:b/>
          <w:bCs/>
        </w:rPr>
        <w:t>Continuous improvement</w:t>
      </w:r>
    </w:p>
    <w:p w14:paraId="6F862542" w14:textId="02273C4A" w:rsidR="005F77B6" w:rsidRPr="00D679FB" w:rsidRDefault="007101A5" w:rsidP="00972E89">
      <w:pPr>
        <w:pStyle w:val="NormalArial"/>
        <w:rPr>
          <w:color w:val="auto"/>
        </w:rPr>
      </w:pPr>
      <w:r w:rsidRPr="00D679FB">
        <w:rPr>
          <w:color w:val="auto"/>
        </w:rPr>
        <w:t xml:space="preserve">The service </w:t>
      </w:r>
      <w:r w:rsidR="00053C8D" w:rsidRPr="00D679FB">
        <w:rPr>
          <w:color w:val="auto"/>
        </w:rPr>
        <w:t xml:space="preserve">records and monitors </w:t>
      </w:r>
      <w:r w:rsidR="00B12123" w:rsidRPr="00D679FB">
        <w:rPr>
          <w:color w:val="auto"/>
        </w:rPr>
        <w:t xml:space="preserve">progress of </w:t>
      </w:r>
      <w:r w:rsidR="00053C8D" w:rsidRPr="00D679FB">
        <w:rPr>
          <w:color w:val="auto"/>
        </w:rPr>
        <w:t>its continuous improvement plan on an electronic system</w:t>
      </w:r>
      <w:r w:rsidR="00D679FB" w:rsidRPr="00D679FB">
        <w:rPr>
          <w:color w:val="auto"/>
        </w:rPr>
        <w:t xml:space="preserve">, which showed improvement actions are drawn </w:t>
      </w:r>
      <w:r w:rsidR="00760C93" w:rsidRPr="00D679FB">
        <w:rPr>
          <w:color w:val="auto"/>
        </w:rPr>
        <w:t>from feedback</w:t>
      </w:r>
      <w:r w:rsidR="00D679FB" w:rsidRPr="00D679FB">
        <w:rPr>
          <w:color w:val="auto"/>
        </w:rPr>
        <w:t xml:space="preserve"> and complaint mechanisms, observations, audits and quality and clinical data trend analysis</w:t>
      </w:r>
      <w:r w:rsidR="00432EA8">
        <w:rPr>
          <w:color w:val="auto"/>
        </w:rPr>
        <w:t xml:space="preserve">. </w:t>
      </w:r>
      <w:r w:rsidR="00432EA8" w:rsidRPr="00DD6C71">
        <w:t xml:space="preserve">The assessment team reviewed the continuous improvement register dated November 2024 which included ten items. Nine </w:t>
      </w:r>
      <w:r w:rsidR="00B93013">
        <w:t xml:space="preserve">had been </w:t>
      </w:r>
      <w:r w:rsidR="005120CA">
        <w:t>closed</w:t>
      </w:r>
      <w:r w:rsidR="00432EA8" w:rsidRPr="00DD6C71">
        <w:t xml:space="preserve"> and one was still in progress</w:t>
      </w:r>
      <w:r w:rsidR="00432EA8">
        <w:t>.</w:t>
      </w:r>
    </w:p>
    <w:p w14:paraId="08503B7B" w14:textId="77777777" w:rsidR="005F77B6" w:rsidRPr="00E2490D" w:rsidRDefault="005F77B6" w:rsidP="00972E89">
      <w:pPr>
        <w:pStyle w:val="NormalArial"/>
        <w:rPr>
          <w:b/>
          <w:bCs/>
        </w:rPr>
      </w:pPr>
      <w:r w:rsidRPr="00E2490D">
        <w:rPr>
          <w:b/>
          <w:bCs/>
        </w:rPr>
        <w:lastRenderedPageBreak/>
        <w:t>Financial governance</w:t>
      </w:r>
    </w:p>
    <w:p w14:paraId="39186F79" w14:textId="25A08A2B" w:rsidR="00182CB4" w:rsidRPr="00C644AE" w:rsidRDefault="005120CA" w:rsidP="00972E89">
      <w:pPr>
        <w:rPr>
          <w:rFonts w:ascii="Arial" w:hAnsi="Arial"/>
        </w:rPr>
      </w:pPr>
      <w:r>
        <w:rPr>
          <w:rFonts w:ascii="Arial" w:hAnsi="Arial"/>
        </w:rPr>
        <w:t>A sampled r</w:t>
      </w:r>
      <w:r w:rsidR="00425208" w:rsidRPr="00C644AE">
        <w:rPr>
          <w:rFonts w:ascii="Arial" w:hAnsi="Arial"/>
        </w:rPr>
        <w:t xml:space="preserve">epresentative </w:t>
      </w:r>
      <w:r w:rsidR="006C09A3" w:rsidRPr="00C644AE">
        <w:rPr>
          <w:rFonts w:ascii="Arial" w:hAnsi="Arial"/>
        </w:rPr>
        <w:t>confirmed</w:t>
      </w:r>
      <w:r w:rsidR="00425208" w:rsidRPr="00C644AE">
        <w:rPr>
          <w:rFonts w:ascii="Arial" w:hAnsi="Arial"/>
        </w:rPr>
        <w:t xml:space="preserve"> </w:t>
      </w:r>
      <w:r w:rsidR="00FC5058" w:rsidRPr="00C644AE">
        <w:rPr>
          <w:rFonts w:ascii="Arial" w:hAnsi="Arial"/>
        </w:rPr>
        <w:t xml:space="preserve">they receive monthly statements that are </w:t>
      </w:r>
      <w:r w:rsidR="006C09A3" w:rsidRPr="00C644AE">
        <w:rPr>
          <w:rFonts w:ascii="Arial" w:hAnsi="Arial"/>
        </w:rPr>
        <w:t>s</w:t>
      </w:r>
      <w:r w:rsidR="00FC5058" w:rsidRPr="00C644AE">
        <w:rPr>
          <w:rFonts w:ascii="Arial" w:hAnsi="Arial"/>
        </w:rPr>
        <w:t xml:space="preserve">traightforward. </w:t>
      </w:r>
      <w:r w:rsidR="00F12FD7" w:rsidRPr="00C644AE">
        <w:rPr>
          <w:rFonts w:ascii="Arial" w:hAnsi="Arial"/>
        </w:rPr>
        <w:t xml:space="preserve">The service manager said they require spending approvals over </w:t>
      </w:r>
      <w:r>
        <w:rPr>
          <w:rFonts w:ascii="Arial" w:hAnsi="Arial"/>
        </w:rPr>
        <w:t xml:space="preserve">a </w:t>
      </w:r>
      <w:r w:rsidR="00F12FD7" w:rsidRPr="00C644AE">
        <w:rPr>
          <w:rFonts w:ascii="Arial" w:hAnsi="Arial"/>
        </w:rPr>
        <w:t xml:space="preserve">nominated amount </w:t>
      </w:r>
      <w:r w:rsidR="001A73D3">
        <w:rPr>
          <w:rFonts w:ascii="Arial" w:hAnsi="Arial"/>
        </w:rPr>
        <w:t>from</w:t>
      </w:r>
      <w:r w:rsidR="00F12FD7" w:rsidRPr="00C644AE">
        <w:rPr>
          <w:rFonts w:ascii="Arial" w:hAnsi="Arial"/>
        </w:rPr>
        <w:t xml:space="preserve"> the regional support manager then the state manager and/or board approval, depending on the amount</w:t>
      </w:r>
      <w:r w:rsidR="00182CB4" w:rsidRPr="00C644AE">
        <w:rPr>
          <w:rFonts w:ascii="Arial" w:hAnsi="Arial"/>
        </w:rPr>
        <w:t xml:space="preserve">. The Assessment team observed the Board has responsibility for major decisions regarding the services’ annual budget and capital expenditure for equipment, resources, and refurbishments. </w:t>
      </w:r>
      <w:r w:rsidR="00541A10" w:rsidRPr="00C644AE">
        <w:rPr>
          <w:rFonts w:ascii="Arial" w:hAnsi="Arial"/>
        </w:rPr>
        <w:t>Management said they are supported by the Board to make purchases to improve the quality of care and services provided</w:t>
      </w:r>
      <w:r w:rsidR="00C644AE">
        <w:rPr>
          <w:rFonts w:ascii="Arial" w:hAnsi="Arial"/>
        </w:rPr>
        <w:t>.</w:t>
      </w:r>
    </w:p>
    <w:p w14:paraId="5EC4837E" w14:textId="77777777" w:rsidR="005F77B6" w:rsidRPr="00E2490D" w:rsidRDefault="005F77B6" w:rsidP="00972E89">
      <w:pPr>
        <w:pStyle w:val="NormalArial"/>
        <w:rPr>
          <w:b/>
          <w:bCs/>
        </w:rPr>
      </w:pPr>
      <w:r w:rsidRPr="00E2490D">
        <w:rPr>
          <w:b/>
          <w:bCs/>
        </w:rPr>
        <w:t>Workforce governance</w:t>
      </w:r>
    </w:p>
    <w:p w14:paraId="33F55FF3" w14:textId="28154321" w:rsidR="005F77B6" w:rsidRPr="00B45019" w:rsidRDefault="00541A10" w:rsidP="00972E89">
      <w:pPr>
        <w:pStyle w:val="NormalArial"/>
        <w:rPr>
          <w:color w:val="auto"/>
        </w:rPr>
      </w:pPr>
      <w:r w:rsidRPr="00B45019">
        <w:rPr>
          <w:color w:val="auto"/>
        </w:rPr>
        <w:t xml:space="preserve">The </w:t>
      </w:r>
      <w:r w:rsidR="00C644AE" w:rsidRPr="00B45019">
        <w:rPr>
          <w:color w:val="auto"/>
        </w:rPr>
        <w:t>s</w:t>
      </w:r>
      <w:r w:rsidRPr="00B45019">
        <w:rPr>
          <w:color w:val="auto"/>
        </w:rPr>
        <w:t xml:space="preserve">ervice provided documentation that showed </w:t>
      </w:r>
      <w:r w:rsidR="00C644AE" w:rsidRPr="00B45019">
        <w:rPr>
          <w:color w:val="auto"/>
        </w:rPr>
        <w:t>it has policies and work instructions that guide workforce governance</w:t>
      </w:r>
      <w:r w:rsidR="00685188" w:rsidRPr="00B45019">
        <w:rPr>
          <w:color w:val="auto"/>
        </w:rPr>
        <w:t>. The organisation’s human resources framework includes role determination, authority, responsibilities, decision making and the accountability of management and employees</w:t>
      </w:r>
      <w:r w:rsidR="0083686E" w:rsidRPr="00B45019">
        <w:rPr>
          <w:color w:val="auto"/>
        </w:rPr>
        <w:t xml:space="preserve">. </w:t>
      </w:r>
      <w:r w:rsidR="00D178F0" w:rsidRPr="00B45019">
        <w:rPr>
          <w:color w:val="auto"/>
        </w:rPr>
        <w:t xml:space="preserve">The organisation maintains oversight of </w:t>
      </w:r>
      <w:r w:rsidR="00D50602" w:rsidRPr="00B45019">
        <w:rPr>
          <w:color w:val="auto"/>
        </w:rPr>
        <w:t>staff registration</w:t>
      </w:r>
      <w:r w:rsidR="000826FC">
        <w:rPr>
          <w:color w:val="auto"/>
        </w:rPr>
        <w:t>,</w:t>
      </w:r>
      <w:r w:rsidR="00D50602" w:rsidRPr="00B45019">
        <w:rPr>
          <w:color w:val="auto"/>
        </w:rPr>
        <w:t xml:space="preserve"> qualification requirements and </w:t>
      </w:r>
      <w:r w:rsidR="007A4C88" w:rsidRPr="00B45019">
        <w:rPr>
          <w:color w:val="auto"/>
        </w:rPr>
        <w:t>probity checks</w:t>
      </w:r>
      <w:r w:rsidR="000826FC">
        <w:rPr>
          <w:color w:val="auto"/>
        </w:rPr>
        <w:t>.</w:t>
      </w:r>
      <w:r w:rsidR="000143E8" w:rsidRPr="00B45019">
        <w:rPr>
          <w:color w:val="auto"/>
        </w:rPr>
        <w:t xml:space="preserve"> </w:t>
      </w:r>
      <w:r w:rsidR="0083686E" w:rsidRPr="00B45019">
        <w:rPr>
          <w:color w:val="auto"/>
        </w:rPr>
        <w:t>There is Human Resources representation at an executive level that provides guidance to the Board.</w:t>
      </w:r>
    </w:p>
    <w:p w14:paraId="676ECBAF" w14:textId="77777777" w:rsidR="005F77B6" w:rsidRPr="00E2490D" w:rsidRDefault="005F77B6" w:rsidP="00972E89">
      <w:pPr>
        <w:pStyle w:val="NormalArial"/>
        <w:rPr>
          <w:b/>
          <w:bCs/>
        </w:rPr>
      </w:pPr>
      <w:r w:rsidRPr="00E2490D">
        <w:rPr>
          <w:b/>
          <w:bCs/>
        </w:rPr>
        <w:t>Regulatory compliance</w:t>
      </w:r>
    </w:p>
    <w:p w14:paraId="2088F3AF" w14:textId="03A19ACA" w:rsidR="005F77B6" w:rsidRPr="008224F0" w:rsidRDefault="005D5B5B" w:rsidP="00972E89">
      <w:pPr>
        <w:pStyle w:val="NormalArial"/>
        <w:rPr>
          <w:color w:val="auto"/>
        </w:rPr>
      </w:pPr>
      <w:r w:rsidRPr="008224F0">
        <w:rPr>
          <w:color w:val="auto"/>
        </w:rPr>
        <w:t>Meeting minutes</w:t>
      </w:r>
      <w:r w:rsidR="00892EE9" w:rsidRPr="008224F0">
        <w:rPr>
          <w:color w:val="auto"/>
        </w:rPr>
        <w:t xml:space="preserve"> </w:t>
      </w:r>
      <w:r w:rsidR="00F77A48" w:rsidRPr="008224F0">
        <w:rPr>
          <w:color w:val="auto"/>
        </w:rPr>
        <w:t xml:space="preserve">showed compliance is a standing agenda item </w:t>
      </w:r>
      <w:r w:rsidR="00892EE9" w:rsidRPr="008224F0">
        <w:rPr>
          <w:color w:val="auto"/>
        </w:rPr>
        <w:t xml:space="preserve">for </w:t>
      </w:r>
      <w:r w:rsidR="001D4A56" w:rsidRPr="008224F0">
        <w:rPr>
          <w:color w:val="auto"/>
        </w:rPr>
        <w:t>monthly clinical governance and board meetings</w:t>
      </w:r>
      <w:r w:rsidR="00F77A48" w:rsidRPr="008224F0">
        <w:rPr>
          <w:color w:val="auto"/>
        </w:rPr>
        <w:t>.</w:t>
      </w:r>
      <w:r w:rsidR="001D4A56" w:rsidRPr="008224F0">
        <w:rPr>
          <w:color w:val="auto"/>
        </w:rPr>
        <w:t xml:space="preserve"> </w:t>
      </w:r>
      <w:r w:rsidR="000826FC">
        <w:rPr>
          <w:color w:val="auto"/>
        </w:rPr>
        <w:t>D</w:t>
      </w:r>
      <w:r w:rsidR="008224F0" w:rsidRPr="008224F0">
        <w:rPr>
          <w:color w:val="auto"/>
        </w:rPr>
        <w:t>ocumentation reviewed showed the service is up to date with aged care regulatory compliance</w:t>
      </w:r>
      <w:r w:rsidR="000826FC">
        <w:rPr>
          <w:color w:val="auto"/>
        </w:rPr>
        <w:t xml:space="preserve"> requirements</w:t>
      </w:r>
      <w:r w:rsidR="008224F0" w:rsidRPr="008224F0">
        <w:rPr>
          <w:color w:val="auto"/>
        </w:rPr>
        <w:t>.</w:t>
      </w:r>
    </w:p>
    <w:p w14:paraId="40F944C2" w14:textId="77777777" w:rsidR="005F77B6" w:rsidRPr="00FE19B6" w:rsidRDefault="005F77B6" w:rsidP="00972E89">
      <w:pPr>
        <w:pStyle w:val="NormalArial"/>
        <w:rPr>
          <w:b/>
          <w:bCs/>
        </w:rPr>
      </w:pPr>
      <w:r w:rsidRPr="00FE19B6">
        <w:rPr>
          <w:b/>
          <w:bCs/>
        </w:rPr>
        <w:t>Feedback and complaints</w:t>
      </w:r>
    </w:p>
    <w:p w14:paraId="78434FD9" w14:textId="7A35F51E" w:rsidR="0055067C" w:rsidRPr="0055067C" w:rsidRDefault="0055067C" w:rsidP="00972E89">
      <w:pPr>
        <w:rPr>
          <w:rFonts w:ascii="Arial" w:hAnsi="Arial"/>
          <w:color w:val="auto"/>
        </w:rPr>
      </w:pPr>
      <w:r>
        <w:rPr>
          <w:rFonts w:ascii="Arial" w:hAnsi="Arial"/>
          <w:color w:val="auto"/>
        </w:rPr>
        <w:t xml:space="preserve">The service has </w:t>
      </w:r>
      <w:r w:rsidR="00243F26" w:rsidRPr="00EA7ED4">
        <w:rPr>
          <w:rFonts w:ascii="Arial" w:hAnsi="Arial"/>
          <w:color w:val="auto"/>
        </w:rPr>
        <w:t xml:space="preserve">procedural guidance and tools to </w:t>
      </w:r>
      <w:r w:rsidR="0055018F" w:rsidRPr="00EA7ED4">
        <w:rPr>
          <w:rFonts w:ascii="Arial" w:hAnsi="Arial"/>
          <w:color w:val="auto"/>
        </w:rPr>
        <w:t xml:space="preserve">ensure </w:t>
      </w:r>
      <w:r w:rsidR="00D94525" w:rsidRPr="00EA7ED4">
        <w:rPr>
          <w:rFonts w:ascii="Arial" w:hAnsi="Arial"/>
          <w:color w:val="auto"/>
        </w:rPr>
        <w:t>consumer</w:t>
      </w:r>
      <w:r w:rsidR="0055018F" w:rsidRPr="00EA7ED4">
        <w:rPr>
          <w:rFonts w:ascii="Arial" w:hAnsi="Arial"/>
          <w:color w:val="auto"/>
        </w:rPr>
        <w:t xml:space="preserve">s are supported </w:t>
      </w:r>
      <w:r w:rsidR="00EA7ED4" w:rsidRPr="00EA7ED4">
        <w:rPr>
          <w:rFonts w:ascii="Arial" w:hAnsi="Arial"/>
          <w:color w:val="auto"/>
        </w:rPr>
        <w:t xml:space="preserve">and encouraged to </w:t>
      </w:r>
      <w:r w:rsidR="0055018F" w:rsidRPr="00EA7ED4">
        <w:rPr>
          <w:rFonts w:ascii="Arial" w:hAnsi="Arial"/>
          <w:color w:val="auto"/>
        </w:rPr>
        <w:t xml:space="preserve">provide </w:t>
      </w:r>
      <w:r w:rsidR="009B0BDB" w:rsidRPr="00EA7ED4">
        <w:rPr>
          <w:rFonts w:ascii="Arial" w:hAnsi="Arial"/>
          <w:color w:val="auto"/>
        </w:rPr>
        <w:t xml:space="preserve">feedback and </w:t>
      </w:r>
      <w:r w:rsidR="00EA7ED4" w:rsidRPr="00EA7ED4">
        <w:rPr>
          <w:rFonts w:ascii="Arial" w:hAnsi="Arial"/>
          <w:color w:val="auto"/>
        </w:rPr>
        <w:t xml:space="preserve">make </w:t>
      </w:r>
      <w:r w:rsidR="00243F26" w:rsidRPr="00EA7ED4">
        <w:rPr>
          <w:rFonts w:ascii="Arial" w:hAnsi="Arial"/>
          <w:color w:val="auto"/>
        </w:rPr>
        <w:t>complaints</w:t>
      </w:r>
      <w:r w:rsidR="00EA7ED4" w:rsidRPr="00EA7ED4">
        <w:rPr>
          <w:rFonts w:ascii="Arial" w:hAnsi="Arial"/>
          <w:color w:val="auto"/>
        </w:rPr>
        <w:t xml:space="preserve"> that </w:t>
      </w:r>
      <w:r w:rsidR="00760C93" w:rsidRPr="00EA7ED4">
        <w:rPr>
          <w:rFonts w:ascii="Arial" w:hAnsi="Arial"/>
          <w:color w:val="auto"/>
        </w:rPr>
        <w:t>are,</w:t>
      </w:r>
      <w:r w:rsidR="00243F26" w:rsidRPr="00EA7ED4">
        <w:rPr>
          <w:rFonts w:ascii="Arial" w:hAnsi="Arial"/>
          <w:color w:val="auto"/>
        </w:rPr>
        <w:t xml:space="preserve"> investigated, actioned and used to drive continuous improvement</w:t>
      </w:r>
      <w:r w:rsidR="00EA7ED4" w:rsidRPr="00EA7ED4">
        <w:rPr>
          <w:rFonts w:ascii="Arial" w:hAnsi="Arial"/>
          <w:color w:val="auto"/>
        </w:rPr>
        <w:t>.</w:t>
      </w:r>
      <w:r w:rsidR="00243F26" w:rsidRPr="0055067C">
        <w:rPr>
          <w:rFonts w:ascii="Arial" w:hAnsi="Arial"/>
          <w:color w:val="auto"/>
        </w:rPr>
        <w:t xml:space="preserve"> </w:t>
      </w:r>
      <w:r w:rsidR="00317DB8" w:rsidRPr="0055067C">
        <w:rPr>
          <w:rFonts w:ascii="Arial" w:hAnsi="Arial"/>
          <w:color w:val="auto"/>
        </w:rPr>
        <w:t xml:space="preserve">All sampled staff described the feedback and complaints procedure followed at the service and were able to explain how they can directly support </w:t>
      </w:r>
      <w:r w:rsidR="000826FC">
        <w:rPr>
          <w:rFonts w:ascii="Arial" w:hAnsi="Arial"/>
          <w:color w:val="auto"/>
        </w:rPr>
        <w:t>consumers to make complaints</w:t>
      </w:r>
      <w:r w:rsidR="00317DB8" w:rsidRPr="0055067C">
        <w:rPr>
          <w:rFonts w:ascii="Arial" w:hAnsi="Arial"/>
          <w:color w:val="auto"/>
        </w:rPr>
        <w:t xml:space="preserve">. </w:t>
      </w:r>
      <w:r w:rsidRPr="0055067C">
        <w:rPr>
          <w:rFonts w:ascii="Arial" w:hAnsi="Arial"/>
          <w:color w:val="auto"/>
        </w:rPr>
        <w:t>The Assessment team observed feedback and complaints are a standard agenda item at resident meetings, where feedback options, both internal and external are discussed.</w:t>
      </w:r>
    </w:p>
    <w:p w14:paraId="75F4A3AB" w14:textId="0A4130C0" w:rsidR="005F77B6" w:rsidRPr="00FA5E14" w:rsidRDefault="005F77B6" w:rsidP="00972E89">
      <w:pPr>
        <w:pStyle w:val="NormalArial"/>
      </w:pPr>
      <w:r w:rsidRPr="00401ED9">
        <w:t xml:space="preserve">The Assessment Team found </w:t>
      </w:r>
      <w:r>
        <w:t>the</w:t>
      </w:r>
      <w:r w:rsidRPr="00401ED9">
        <w:t xml:space="preserve"> service demonstrated effective risk management systems and practices to manage high impact high prevalence risks, identify and respond to abuse and neglect of consumers, support consumers to live their best life and manage and prevent incidents including a risk management system</w:t>
      </w:r>
      <w:r>
        <w:t>.</w:t>
      </w:r>
      <w:r w:rsidR="00ED086B">
        <w:t xml:space="preserve"> </w:t>
      </w:r>
      <w:r w:rsidR="00D169BE">
        <w:t xml:space="preserve">Several </w:t>
      </w:r>
      <w:r w:rsidR="00821698">
        <w:t>prevention strategies have been implemented</w:t>
      </w:r>
      <w:r w:rsidR="002928D0">
        <w:t xml:space="preserve"> to</w:t>
      </w:r>
      <w:r w:rsidR="00821698">
        <w:t xml:space="preserve"> </w:t>
      </w:r>
      <w:r w:rsidR="00384E34">
        <w:t>reduce pressure injur</w:t>
      </w:r>
      <w:r w:rsidR="002928D0">
        <w:t>y and</w:t>
      </w:r>
      <w:r w:rsidR="00384E34">
        <w:t xml:space="preserve"> falls</w:t>
      </w:r>
      <w:r w:rsidR="002928D0">
        <w:t xml:space="preserve"> risks</w:t>
      </w:r>
      <w:r w:rsidR="00384E34">
        <w:t xml:space="preserve"> such as </w:t>
      </w:r>
      <w:r w:rsidR="000E4FF6">
        <w:t>rostering additional staff at specific tim</w:t>
      </w:r>
      <w:r w:rsidR="00384E34">
        <w:t>e</w:t>
      </w:r>
      <w:r w:rsidR="00A37593">
        <w:t>s analysed to have a higher falls frequency, e</w:t>
      </w:r>
      <w:r w:rsidR="00384E34">
        <w:t xml:space="preserve">ducation sessions and </w:t>
      </w:r>
      <w:r w:rsidR="0072198F">
        <w:t>the in</w:t>
      </w:r>
      <w:r w:rsidR="002928D0">
        <w:t xml:space="preserve">troduction of a falls champion. </w:t>
      </w:r>
      <w:r w:rsidR="004F7700" w:rsidRPr="00D077FE">
        <w:t xml:space="preserve">The </w:t>
      </w:r>
      <w:r w:rsidR="00C43F79">
        <w:t>Review of</w:t>
      </w:r>
      <w:r w:rsidR="004F7700" w:rsidRPr="00D077FE">
        <w:t xml:space="preserve"> the investigation summary for </w:t>
      </w:r>
      <w:r w:rsidR="004F7700">
        <w:t xml:space="preserve">a Priority 1 Serious Incident </w:t>
      </w:r>
      <w:r w:rsidR="00042E2E">
        <w:t xml:space="preserve">Response Scheme (SIRS) </w:t>
      </w:r>
      <w:r w:rsidR="00C43F79">
        <w:t>report lodged</w:t>
      </w:r>
      <w:r w:rsidR="00042E2E">
        <w:t xml:space="preserve"> by the service</w:t>
      </w:r>
      <w:r w:rsidR="00C43F79">
        <w:t xml:space="preserve"> showed</w:t>
      </w:r>
      <w:r w:rsidR="004F7700" w:rsidRPr="00D077FE">
        <w:t xml:space="preserve"> appropriate actions were taken</w:t>
      </w:r>
      <w:r w:rsidR="004F7700">
        <w:t>, including supporting all parties during the investigation</w:t>
      </w:r>
      <w:r w:rsidR="00C43F79">
        <w:t>.</w:t>
      </w:r>
      <w:r w:rsidR="004F7700" w:rsidRPr="004C2CB9">
        <w:t xml:space="preserve"> </w:t>
      </w:r>
      <w:r w:rsidR="00ED086B" w:rsidRPr="004C2CB9">
        <w:t xml:space="preserve">The service </w:t>
      </w:r>
      <w:r w:rsidR="00C43F79">
        <w:t xml:space="preserve">demonstrated </w:t>
      </w:r>
      <w:r w:rsidR="00ED086B" w:rsidRPr="004C2CB9">
        <w:t>how they support consumers to live the</w:t>
      </w:r>
      <w:r w:rsidR="0072198F">
        <w:t>ir</w:t>
      </w:r>
      <w:r w:rsidR="00ED086B" w:rsidRPr="004C2CB9">
        <w:t xml:space="preserve"> best life using a dignity of risk process</w:t>
      </w:r>
      <w:r w:rsidR="00C43F79">
        <w:t>.</w:t>
      </w:r>
      <w:r w:rsidR="00FE5622">
        <w:t xml:space="preserve"> </w:t>
      </w:r>
      <w:r w:rsidR="00A50060">
        <w:t xml:space="preserve">High impact </w:t>
      </w:r>
      <w:r w:rsidR="00041D24">
        <w:t>h</w:t>
      </w:r>
      <w:r w:rsidR="00A50060">
        <w:t xml:space="preserve">igh prevalence risks </w:t>
      </w:r>
      <w:r w:rsidR="006E1D2C">
        <w:t xml:space="preserve">are monitored daily </w:t>
      </w:r>
      <w:r w:rsidR="00041D24">
        <w:t>and trended</w:t>
      </w:r>
      <w:r w:rsidR="0072198F">
        <w:t>,</w:t>
      </w:r>
      <w:r w:rsidR="00041D24">
        <w:t xml:space="preserve"> </w:t>
      </w:r>
      <w:r w:rsidR="006E1D2C">
        <w:t xml:space="preserve">and </w:t>
      </w:r>
      <w:r w:rsidR="00041D24">
        <w:t xml:space="preserve">decisions are made on </w:t>
      </w:r>
      <w:r w:rsidR="003E740C">
        <w:t xml:space="preserve">organisational </w:t>
      </w:r>
      <w:r w:rsidR="00041D24">
        <w:t xml:space="preserve">mitigation strategies at monthly </w:t>
      </w:r>
      <w:r w:rsidR="00BA4686">
        <w:t xml:space="preserve">clinical governance meetings </w:t>
      </w:r>
      <w:r w:rsidR="003E740C">
        <w:t xml:space="preserve">that involve </w:t>
      </w:r>
      <w:r w:rsidR="00BA4686">
        <w:t xml:space="preserve">management and </w:t>
      </w:r>
      <w:r w:rsidR="003E740C">
        <w:t xml:space="preserve">the </w:t>
      </w:r>
      <w:r w:rsidR="00BA4686">
        <w:t>governing body.</w:t>
      </w:r>
    </w:p>
    <w:p w14:paraId="06DB4EE4" w14:textId="4D94FDFD" w:rsidR="00DB701E" w:rsidRDefault="005F77B6" w:rsidP="00972E89">
      <w:pPr>
        <w:pStyle w:val="ListBullet"/>
        <w:spacing w:before="0" w:after="120"/>
      </w:pPr>
      <w:r w:rsidRPr="00D44408">
        <w:rPr>
          <w:rFonts w:ascii="Arial" w:hAnsi="Arial"/>
        </w:rPr>
        <w:t>The Assessment Team found the service demonstrated there is a clinical governance framework</w:t>
      </w:r>
      <w:r w:rsidR="003E740C">
        <w:rPr>
          <w:rFonts w:ascii="Arial" w:hAnsi="Arial"/>
        </w:rPr>
        <w:t xml:space="preserve"> </w:t>
      </w:r>
      <w:r w:rsidR="003E740C" w:rsidRPr="00D44408">
        <w:rPr>
          <w:rFonts w:ascii="Arial" w:hAnsi="Arial"/>
        </w:rPr>
        <w:t>where clinical care is</w:t>
      </w:r>
      <w:r w:rsidR="003E740C">
        <w:rPr>
          <w:rFonts w:ascii="Arial" w:hAnsi="Arial"/>
        </w:rPr>
        <w:t xml:space="preserve"> provided</w:t>
      </w:r>
      <w:r w:rsidR="00BF4EDD">
        <w:rPr>
          <w:rFonts w:ascii="Arial" w:hAnsi="Arial"/>
        </w:rPr>
        <w:t>.</w:t>
      </w:r>
      <w:r w:rsidR="00682619" w:rsidRPr="00D44408">
        <w:rPr>
          <w:rFonts w:ascii="Arial" w:hAnsi="Arial"/>
        </w:rPr>
        <w:t xml:space="preserve"> </w:t>
      </w:r>
      <w:r w:rsidR="00682619" w:rsidRPr="00682619">
        <w:rPr>
          <w:rFonts w:ascii="Arial" w:hAnsi="Arial"/>
        </w:rPr>
        <w:t xml:space="preserve">The service </w:t>
      </w:r>
      <w:r w:rsidR="00BF4EDD">
        <w:rPr>
          <w:rFonts w:ascii="Arial" w:hAnsi="Arial"/>
        </w:rPr>
        <w:t xml:space="preserve">has </w:t>
      </w:r>
      <w:r w:rsidR="00682619" w:rsidRPr="00682619">
        <w:rPr>
          <w:rFonts w:ascii="Arial" w:hAnsi="Arial"/>
        </w:rPr>
        <w:t>frameworks, policies and guidelines on antimicrobial stewardship, minimising the use of restrictive practices and open disclosure</w:t>
      </w:r>
      <w:r w:rsidR="005E0C27">
        <w:rPr>
          <w:rFonts w:ascii="Arial" w:hAnsi="Arial"/>
        </w:rPr>
        <w:t xml:space="preserve"> that were </w:t>
      </w:r>
      <w:r w:rsidR="00D57041">
        <w:rPr>
          <w:rFonts w:ascii="Arial" w:hAnsi="Arial"/>
        </w:rPr>
        <w:t xml:space="preserve">aligned to </w:t>
      </w:r>
      <w:r w:rsidR="00C4438B">
        <w:rPr>
          <w:rFonts w:ascii="Arial" w:hAnsi="Arial"/>
        </w:rPr>
        <w:t>current</w:t>
      </w:r>
      <w:r w:rsidR="00D57041">
        <w:rPr>
          <w:rFonts w:ascii="Arial" w:hAnsi="Arial"/>
        </w:rPr>
        <w:t xml:space="preserve"> </w:t>
      </w:r>
      <w:r w:rsidR="00C4438B">
        <w:rPr>
          <w:rFonts w:ascii="Arial" w:hAnsi="Arial"/>
        </w:rPr>
        <w:t>aged care legislative requirement</w:t>
      </w:r>
      <w:r w:rsidR="00D57041">
        <w:rPr>
          <w:rFonts w:ascii="Arial" w:hAnsi="Arial"/>
        </w:rPr>
        <w:t>s</w:t>
      </w:r>
      <w:r w:rsidR="003E58EC">
        <w:rPr>
          <w:rFonts w:ascii="Arial" w:hAnsi="Arial"/>
        </w:rPr>
        <w:t>.</w:t>
      </w:r>
      <w:r w:rsidR="00D44408" w:rsidRPr="00D44408">
        <w:rPr>
          <w:rFonts w:ascii="Arial" w:hAnsi="Arial"/>
        </w:rPr>
        <w:t xml:space="preserve"> Staff </w:t>
      </w:r>
      <w:r w:rsidR="00D44408" w:rsidRPr="00D44408">
        <w:rPr>
          <w:rFonts w:ascii="Arial" w:hAnsi="Arial"/>
        </w:rPr>
        <w:lastRenderedPageBreak/>
        <w:t xml:space="preserve">demonstrated an understanding of these policies by describing how they apply them in their day-to-day work with specific examples. </w:t>
      </w:r>
      <w:r w:rsidR="00996B8C" w:rsidRPr="00996B8C">
        <w:rPr>
          <w:rFonts w:ascii="Arial" w:hAnsi="Arial"/>
        </w:rPr>
        <w:t xml:space="preserve">Antimicrobial stewardship is a standing agenda item at quarterly Medical Advisory Committee meetings </w:t>
      </w:r>
      <w:r w:rsidR="003E58EC">
        <w:rPr>
          <w:rFonts w:ascii="Arial" w:hAnsi="Arial"/>
        </w:rPr>
        <w:t xml:space="preserve">and </w:t>
      </w:r>
      <w:r w:rsidR="00760C93">
        <w:rPr>
          <w:rFonts w:ascii="Arial" w:hAnsi="Arial"/>
        </w:rPr>
        <w:t xml:space="preserve">a </w:t>
      </w:r>
      <w:r w:rsidR="00760C93" w:rsidRPr="00996B8C">
        <w:rPr>
          <w:rFonts w:ascii="Arial" w:hAnsi="Arial"/>
        </w:rPr>
        <w:t>local</w:t>
      </w:r>
      <w:r w:rsidR="00996B8C" w:rsidRPr="00996B8C">
        <w:rPr>
          <w:rFonts w:ascii="Arial" w:hAnsi="Arial"/>
        </w:rPr>
        <w:t xml:space="preserve"> pharmacist is invited to attend to support Antimicrobial Stewardship discussions</w:t>
      </w:r>
      <w:r w:rsidR="00996B8C">
        <w:rPr>
          <w:rFonts w:ascii="Arial" w:hAnsi="Arial"/>
        </w:rPr>
        <w:t>.</w:t>
      </w:r>
      <w:r w:rsidR="00E52A51" w:rsidRPr="00E52A51">
        <w:rPr>
          <w:rFonts w:ascii="Arial" w:hAnsi="Arial"/>
        </w:rPr>
        <w:t xml:space="preserve"> Restrictive practices are reported to and are overseen by the clinical governance committee</w:t>
      </w:r>
      <w:r w:rsidR="00B50E08">
        <w:rPr>
          <w:rFonts w:ascii="Arial" w:hAnsi="Arial"/>
        </w:rPr>
        <w:t xml:space="preserve"> and t</w:t>
      </w:r>
      <w:r w:rsidR="00B50E08" w:rsidRPr="00B50E08">
        <w:rPr>
          <w:rFonts w:ascii="Arial" w:hAnsi="Arial"/>
        </w:rPr>
        <w:t xml:space="preserve">he service is actively working with medical officers and specialists to reduce the use of chemical restrictive practices, using a </w:t>
      </w:r>
      <w:r w:rsidR="003E58EC">
        <w:rPr>
          <w:rFonts w:ascii="Arial" w:hAnsi="Arial"/>
        </w:rPr>
        <w:t>p</w:t>
      </w:r>
      <w:r w:rsidR="00B50E08" w:rsidRPr="00B50E08">
        <w:rPr>
          <w:rFonts w:ascii="Arial" w:hAnsi="Arial"/>
        </w:rPr>
        <w:t xml:space="preserve">sychotropic </w:t>
      </w:r>
      <w:r w:rsidR="003E58EC">
        <w:rPr>
          <w:rFonts w:ascii="Arial" w:hAnsi="Arial"/>
        </w:rPr>
        <w:t>m</w:t>
      </w:r>
      <w:r w:rsidR="00B50E08" w:rsidRPr="00B50E08">
        <w:rPr>
          <w:rFonts w:ascii="Arial" w:hAnsi="Arial"/>
        </w:rPr>
        <w:t>edication self-assessment tool</w:t>
      </w:r>
      <w:r w:rsidR="00B50E08">
        <w:rPr>
          <w:rFonts w:ascii="Arial" w:hAnsi="Arial"/>
        </w:rPr>
        <w:t>.</w:t>
      </w:r>
      <w:r w:rsidR="00DB701E">
        <w:rPr>
          <w:rFonts w:ascii="Arial" w:hAnsi="Arial"/>
        </w:rPr>
        <w:t xml:space="preserve"> </w:t>
      </w:r>
      <w:r w:rsidR="00DB701E" w:rsidRPr="005E0C27">
        <w:rPr>
          <w:rFonts w:ascii="Arial" w:hAnsi="Arial"/>
        </w:rPr>
        <w:t xml:space="preserve">The clinical governance committee monitors and reports </w:t>
      </w:r>
      <w:r w:rsidR="003E58EC">
        <w:rPr>
          <w:rFonts w:ascii="Arial" w:hAnsi="Arial"/>
        </w:rPr>
        <w:t xml:space="preserve">on </w:t>
      </w:r>
      <w:r w:rsidR="00DB701E" w:rsidRPr="005E0C27">
        <w:rPr>
          <w:rFonts w:ascii="Arial" w:hAnsi="Arial"/>
        </w:rPr>
        <w:t>open disclosure at an organisation level, with oversight of training and policy documents.</w:t>
      </w:r>
      <w:r w:rsidR="00DB701E" w:rsidRPr="00660D8A">
        <w:t xml:space="preserve"> </w:t>
      </w:r>
    </w:p>
    <w:p w14:paraId="326CE724" w14:textId="77777777" w:rsidR="005F77B6" w:rsidRPr="00A36AA9" w:rsidRDefault="005F77B6" w:rsidP="00972E89">
      <w:r w:rsidRPr="0037452A">
        <w:rPr>
          <w:rFonts w:ascii="Arial" w:hAnsi="Arial"/>
        </w:rPr>
        <w:t>Based on the information summarised above, I find the service compliant in Requirements 8(3)(a), 8(3)(b), 8(3)(c), 8(3)(d) and 8(3)(e).</w:t>
      </w:r>
    </w:p>
    <w:sectPr w:rsidR="005F77B6" w:rsidRPr="00A36AA9" w:rsidSect="0034532B">
      <w:headerReference w:type="default" r:id="rId12"/>
      <w:footerReference w:type="default" r:id="rId13"/>
      <w:headerReference w:type="first" r:id="rId14"/>
      <w:footerReference w:type="first" r:id="rId15"/>
      <w:pgSz w:w="11906" w:h="16838" w:code="9"/>
      <w:pgMar w:top="1440" w:right="1274"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CBAB3" w14:textId="77777777" w:rsidR="00194098" w:rsidRDefault="00194098">
      <w:pPr>
        <w:spacing w:after="0"/>
      </w:pPr>
      <w:r>
        <w:separator/>
      </w:r>
    </w:p>
  </w:endnote>
  <w:endnote w:type="continuationSeparator" w:id="0">
    <w:p w14:paraId="39C87E26" w14:textId="77777777" w:rsidR="00194098" w:rsidRDefault="001940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7672D" w14:textId="77777777" w:rsidR="00F0004F" w:rsidRPr="00DF37F2" w:rsidRDefault="00F0004F"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Arcare Kanwal</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579E2A26" w14:textId="77777777" w:rsidR="00F0004F" w:rsidRPr="00DF37F2" w:rsidRDefault="00F0004F"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0885</w:t>
    </w:r>
    <w:bookmarkEnd w:id="1"/>
    <w:r w:rsidRPr="00DF37F2">
      <w:rPr>
        <w:rStyle w:val="FooterBold"/>
        <w:rFonts w:ascii="Arial" w:hAnsi="Arial"/>
        <w:b w:val="0"/>
      </w:rPr>
      <w:tab/>
      <w:t xml:space="preserve">OFFICIAL: Sensitive </w:t>
    </w:r>
  </w:p>
  <w:p w14:paraId="69C3D6EF" w14:textId="77777777" w:rsidR="00F0004F" w:rsidRPr="00DF37F2" w:rsidRDefault="00F0004F"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E729" w14:textId="77777777" w:rsidR="00F0004F" w:rsidRDefault="00F0004F"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4929F" w14:textId="77777777" w:rsidR="00194098" w:rsidRDefault="00194098" w:rsidP="00D71F88">
      <w:pPr>
        <w:spacing w:after="0"/>
      </w:pPr>
      <w:r>
        <w:separator/>
      </w:r>
    </w:p>
  </w:footnote>
  <w:footnote w:type="continuationSeparator" w:id="0">
    <w:p w14:paraId="12A08F3C" w14:textId="77777777" w:rsidR="00194098" w:rsidRDefault="00194098" w:rsidP="00D71F88">
      <w:pPr>
        <w:spacing w:after="0"/>
      </w:pPr>
      <w:r>
        <w:continuationSeparator/>
      </w:r>
    </w:p>
  </w:footnote>
  <w:footnote w:id="1">
    <w:p w14:paraId="1BA5A303" w14:textId="04D42EC7" w:rsidR="00F0004F" w:rsidRPr="00993D8A" w:rsidRDefault="00F0004F" w:rsidP="00993D8A">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w:t>
      </w:r>
      <w:r w:rsidRPr="00BF3705">
        <w:rPr>
          <w:rFonts w:ascii="Arial" w:hAnsi="Arial"/>
          <w:color w:val="auto"/>
          <w:sz w:val="20"/>
          <w:szCs w:val="20"/>
        </w:rPr>
        <w:t>accordance with section 40A</w:t>
      </w:r>
      <w:r w:rsidRPr="00BF3705">
        <w:rPr>
          <w:rFonts w:ascii="Arial" w:hAnsi="Arial"/>
          <w:b/>
          <w:color w:val="auto"/>
          <w:sz w:val="20"/>
          <w:szCs w:val="20"/>
        </w:rPr>
        <w:t xml:space="preserve"> </w:t>
      </w:r>
      <w:r w:rsidRPr="00BF3705">
        <w:rPr>
          <w:rFonts w:ascii="Arial" w:hAnsi="Arial"/>
          <w:color w:val="auto"/>
          <w:sz w:val="20"/>
          <w:szCs w:val="20"/>
        </w:rPr>
        <w:t xml:space="preserve">of the Aged Care </w:t>
      </w:r>
      <w:r w:rsidRPr="00443CA4">
        <w:rPr>
          <w:rFonts w:ascii="Arial" w:hAnsi="Arial"/>
          <w:sz w:val="20"/>
          <w:szCs w:val="20"/>
        </w:rPr>
        <w:t>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49BB0" w14:textId="77777777" w:rsidR="00F0004F" w:rsidRDefault="00F0004F">
    <w:pPr>
      <w:pStyle w:val="Header"/>
    </w:pPr>
    <w:r>
      <w:rPr>
        <w:noProof/>
        <w:color w:val="2B579A"/>
        <w:shd w:val="clear" w:color="auto" w:fill="E6E6E6"/>
        <w:lang w:val="en-US"/>
      </w:rPr>
      <w:drawing>
        <wp:anchor distT="0" distB="0" distL="114300" distR="114300" simplePos="0" relativeHeight="251658241" behindDoc="1" locked="0" layoutInCell="1" allowOverlap="1" wp14:anchorId="2DC7A78F" wp14:editId="5F73EC31">
          <wp:simplePos x="0" y="0"/>
          <wp:positionH relativeFrom="page">
            <wp:posOffset>0</wp:posOffset>
          </wp:positionH>
          <wp:positionV relativeFrom="page">
            <wp:posOffset>141605</wp:posOffset>
          </wp:positionV>
          <wp:extent cx="7559675" cy="655320"/>
          <wp:effectExtent l="0" t="0" r="3175" b="635"/>
          <wp:wrapTopAndBottom/>
          <wp:docPr id="441573238" name="Picture 441573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A1EDF" w14:textId="77777777" w:rsidR="00F0004F" w:rsidRDefault="00F0004F">
    <w:pPr>
      <w:pStyle w:val="Header"/>
    </w:pPr>
    <w:r>
      <w:rPr>
        <w:noProof/>
      </w:rPr>
      <w:drawing>
        <wp:anchor distT="0" distB="0" distL="114300" distR="114300" simplePos="0" relativeHeight="251658240" behindDoc="0" locked="0" layoutInCell="1" allowOverlap="1" wp14:anchorId="7D390C6F" wp14:editId="109EE91A">
          <wp:simplePos x="0" y="0"/>
          <wp:positionH relativeFrom="page">
            <wp:posOffset>17585</wp:posOffset>
          </wp:positionH>
          <wp:positionV relativeFrom="page">
            <wp:posOffset>224302</wp:posOffset>
          </wp:positionV>
          <wp:extent cx="7560000" cy="651600"/>
          <wp:effectExtent l="0" t="0" r="3175" b="0"/>
          <wp:wrapTopAndBottom/>
          <wp:docPr id="1178023669" name="Picture 1178023669"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6A9C78E2">
      <w:start w:val="1"/>
      <w:numFmt w:val="lowerRoman"/>
      <w:lvlText w:val="(%1)"/>
      <w:lvlJc w:val="left"/>
      <w:pPr>
        <w:ind w:left="1080" w:hanging="720"/>
      </w:pPr>
      <w:rPr>
        <w:rFonts w:hint="default"/>
      </w:rPr>
    </w:lvl>
    <w:lvl w:ilvl="1" w:tplc="1A16165A" w:tentative="1">
      <w:start w:val="1"/>
      <w:numFmt w:val="lowerLetter"/>
      <w:lvlText w:val="%2."/>
      <w:lvlJc w:val="left"/>
      <w:pPr>
        <w:ind w:left="1440" w:hanging="360"/>
      </w:pPr>
    </w:lvl>
    <w:lvl w:ilvl="2" w:tplc="F176052A" w:tentative="1">
      <w:start w:val="1"/>
      <w:numFmt w:val="lowerRoman"/>
      <w:lvlText w:val="%3."/>
      <w:lvlJc w:val="right"/>
      <w:pPr>
        <w:ind w:left="2160" w:hanging="180"/>
      </w:pPr>
    </w:lvl>
    <w:lvl w:ilvl="3" w:tplc="5B0EA646" w:tentative="1">
      <w:start w:val="1"/>
      <w:numFmt w:val="decimal"/>
      <w:lvlText w:val="%4."/>
      <w:lvlJc w:val="left"/>
      <w:pPr>
        <w:ind w:left="2880" w:hanging="360"/>
      </w:pPr>
    </w:lvl>
    <w:lvl w:ilvl="4" w:tplc="716A4FF6" w:tentative="1">
      <w:start w:val="1"/>
      <w:numFmt w:val="lowerLetter"/>
      <w:lvlText w:val="%5."/>
      <w:lvlJc w:val="left"/>
      <w:pPr>
        <w:ind w:left="3600" w:hanging="360"/>
      </w:pPr>
    </w:lvl>
    <w:lvl w:ilvl="5" w:tplc="F1222AA8" w:tentative="1">
      <w:start w:val="1"/>
      <w:numFmt w:val="lowerRoman"/>
      <w:lvlText w:val="%6."/>
      <w:lvlJc w:val="right"/>
      <w:pPr>
        <w:ind w:left="4320" w:hanging="180"/>
      </w:pPr>
    </w:lvl>
    <w:lvl w:ilvl="6" w:tplc="E22A2942" w:tentative="1">
      <w:start w:val="1"/>
      <w:numFmt w:val="decimal"/>
      <w:lvlText w:val="%7."/>
      <w:lvlJc w:val="left"/>
      <w:pPr>
        <w:ind w:left="5040" w:hanging="360"/>
      </w:pPr>
    </w:lvl>
    <w:lvl w:ilvl="7" w:tplc="0E10F6C8" w:tentative="1">
      <w:start w:val="1"/>
      <w:numFmt w:val="lowerLetter"/>
      <w:lvlText w:val="%8."/>
      <w:lvlJc w:val="left"/>
      <w:pPr>
        <w:ind w:left="5760" w:hanging="360"/>
      </w:pPr>
    </w:lvl>
    <w:lvl w:ilvl="8" w:tplc="07DAAB34"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95D474C4">
      <w:start w:val="1"/>
      <w:numFmt w:val="lowerRoman"/>
      <w:lvlText w:val="(%1)"/>
      <w:lvlJc w:val="left"/>
      <w:pPr>
        <w:ind w:left="1080" w:hanging="720"/>
      </w:pPr>
      <w:rPr>
        <w:rFonts w:hint="default"/>
      </w:rPr>
    </w:lvl>
    <w:lvl w:ilvl="1" w:tplc="E67237C2" w:tentative="1">
      <w:start w:val="1"/>
      <w:numFmt w:val="lowerLetter"/>
      <w:lvlText w:val="%2."/>
      <w:lvlJc w:val="left"/>
      <w:pPr>
        <w:ind w:left="1440" w:hanging="360"/>
      </w:pPr>
    </w:lvl>
    <w:lvl w:ilvl="2" w:tplc="823EF5D6" w:tentative="1">
      <w:start w:val="1"/>
      <w:numFmt w:val="lowerRoman"/>
      <w:lvlText w:val="%3."/>
      <w:lvlJc w:val="right"/>
      <w:pPr>
        <w:ind w:left="2160" w:hanging="180"/>
      </w:pPr>
    </w:lvl>
    <w:lvl w:ilvl="3" w:tplc="D4A442A2" w:tentative="1">
      <w:start w:val="1"/>
      <w:numFmt w:val="decimal"/>
      <w:lvlText w:val="%4."/>
      <w:lvlJc w:val="left"/>
      <w:pPr>
        <w:ind w:left="2880" w:hanging="360"/>
      </w:pPr>
    </w:lvl>
    <w:lvl w:ilvl="4" w:tplc="9EFE2438" w:tentative="1">
      <w:start w:val="1"/>
      <w:numFmt w:val="lowerLetter"/>
      <w:lvlText w:val="%5."/>
      <w:lvlJc w:val="left"/>
      <w:pPr>
        <w:ind w:left="3600" w:hanging="360"/>
      </w:pPr>
    </w:lvl>
    <w:lvl w:ilvl="5" w:tplc="ED08DD0C" w:tentative="1">
      <w:start w:val="1"/>
      <w:numFmt w:val="lowerRoman"/>
      <w:lvlText w:val="%6."/>
      <w:lvlJc w:val="right"/>
      <w:pPr>
        <w:ind w:left="4320" w:hanging="180"/>
      </w:pPr>
    </w:lvl>
    <w:lvl w:ilvl="6" w:tplc="9782F61C" w:tentative="1">
      <w:start w:val="1"/>
      <w:numFmt w:val="decimal"/>
      <w:lvlText w:val="%7."/>
      <w:lvlJc w:val="left"/>
      <w:pPr>
        <w:ind w:left="5040" w:hanging="360"/>
      </w:pPr>
    </w:lvl>
    <w:lvl w:ilvl="7" w:tplc="314C9E9C" w:tentative="1">
      <w:start w:val="1"/>
      <w:numFmt w:val="lowerLetter"/>
      <w:lvlText w:val="%8."/>
      <w:lvlJc w:val="left"/>
      <w:pPr>
        <w:ind w:left="5760" w:hanging="360"/>
      </w:pPr>
    </w:lvl>
    <w:lvl w:ilvl="8" w:tplc="4EF0E48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23B2B1A6">
      <w:start w:val="1"/>
      <w:numFmt w:val="lowerRoman"/>
      <w:lvlText w:val="(%1)"/>
      <w:lvlJc w:val="left"/>
      <w:pPr>
        <w:ind w:left="1080" w:hanging="720"/>
      </w:pPr>
      <w:rPr>
        <w:rFonts w:hint="default"/>
      </w:rPr>
    </w:lvl>
    <w:lvl w:ilvl="1" w:tplc="BBE2803A" w:tentative="1">
      <w:start w:val="1"/>
      <w:numFmt w:val="lowerLetter"/>
      <w:lvlText w:val="%2."/>
      <w:lvlJc w:val="left"/>
      <w:pPr>
        <w:ind w:left="1440" w:hanging="360"/>
      </w:pPr>
    </w:lvl>
    <w:lvl w:ilvl="2" w:tplc="D2D4A22A" w:tentative="1">
      <w:start w:val="1"/>
      <w:numFmt w:val="lowerRoman"/>
      <w:lvlText w:val="%3."/>
      <w:lvlJc w:val="right"/>
      <w:pPr>
        <w:ind w:left="2160" w:hanging="180"/>
      </w:pPr>
    </w:lvl>
    <w:lvl w:ilvl="3" w:tplc="D29656C4" w:tentative="1">
      <w:start w:val="1"/>
      <w:numFmt w:val="decimal"/>
      <w:lvlText w:val="%4."/>
      <w:lvlJc w:val="left"/>
      <w:pPr>
        <w:ind w:left="2880" w:hanging="360"/>
      </w:pPr>
    </w:lvl>
    <w:lvl w:ilvl="4" w:tplc="29982F56" w:tentative="1">
      <w:start w:val="1"/>
      <w:numFmt w:val="lowerLetter"/>
      <w:lvlText w:val="%5."/>
      <w:lvlJc w:val="left"/>
      <w:pPr>
        <w:ind w:left="3600" w:hanging="360"/>
      </w:pPr>
    </w:lvl>
    <w:lvl w:ilvl="5" w:tplc="79FA0BC2" w:tentative="1">
      <w:start w:val="1"/>
      <w:numFmt w:val="lowerRoman"/>
      <w:lvlText w:val="%6."/>
      <w:lvlJc w:val="right"/>
      <w:pPr>
        <w:ind w:left="4320" w:hanging="180"/>
      </w:pPr>
    </w:lvl>
    <w:lvl w:ilvl="6" w:tplc="6F34906E" w:tentative="1">
      <w:start w:val="1"/>
      <w:numFmt w:val="decimal"/>
      <w:lvlText w:val="%7."/>
      <w:lvlJc w:val="left"/>
      <w:pPr>
        <w:ind w:left="5040" w:hanging="360"/>
      </w:pPr>
    </w:lvl>
    <w:lvl w:ilvl="7" w:tplc="625601C6" w:tentative="1">
      <w:start w:val="1"/>
      <w:numFmt w:val="lowerLetter"/>
      <w:lvlText w:val="%8."/>
      <w:lvlJc w:val="left"/>
      <w:pPr>
        <w:ind w:left="5760" w:hanging="360"/>
      </w:pPr>
    </w:lvl>
    <w:lvl w:ilvl="8" w:tplc="5E58ED38"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96CC87C2">
      <w:start w:val="1"/>
      <w:numFmt w:val="bullet"/>
      <w:lvlText w:val=""/>
      <w:lvlJc w:val="left"/>
      <w:pPr>
        <w:ind w:left="720" w:hanging="360"/>
      </w:pPr>
      <w:rPr>
        <w:rFonts w:ascii="Symbol" w:hAnsi="Symbol" w:hint="default"/>
        <w:color w:val="auto"/>
        <w:sz w:val="24"/>
        <w:szCs w:val="24"/>
      </w:rPr>
    </w:lvl>
    <w:lvl w:ilvl="1" w:tplc="82D0F7AE" w:tentative="1">
      <w:start w:val="1"/>
      <w:numFmt w:val="bullet"/>
      <w:lvlText w:val="o"/>
      <w:lvlJc w:val="left"/>
      <w:pPr>
        <w:ind w:left="1440" w:hanging="360"/>
      </w:pPr>
      <w:rPr>
        <w:rFonts w:ascii="Courier New" w:hAnsi="Courier New" w:cs="Courier New" w:hint="default"/>
      </w:rPr>
    </w:lvl>
    <w:lvl w:ilvl="2" w:tplc="7B3C15E6" w:tentative="1">
      <w:start w:val="1"/>
      <w:numFmt w:val="bullet"/>
      <w:lvlText w:val=""/>
      <w:lvlJc w:val="left"/>
      <w:pPr>
        <w:ind w:left="2160" w:hanging="360"/>
      </w:pPr>
      <w:rPr>
        <w:rFonts w:ascii="Wingdings" w:hAnsi="Wingdings" w:hint="default"/>
      </w:rPr>
    </w:lvl>
    <w:lvl w:ilvl="3" w:tplc="7448483C" w:tentative="1">
      <w:start w:val="1"/>
      <w:numFmt w:val="bullet"/>
      <w:lvlText w:val=""/>
      <w:lvlJc w:val="left"/>
      <w:pPr>
        <w:ind w:left="2880" w:hanging="360"/>
      </w:pPr>
      <w:rPr>
        <w:rFonts w:ascii="Symbol" w:hAnsi="Symbol" w:hint="default"/>
      </w:rPr>
    </w:lvl>
    <w:lvl w:ilvl="4" w:tplc="AB4C21AE" w:tentative="1">
      <w:start w:val="1"/>
      <w:numFmt w:val="bullet"/>
      <w:lvlText w:val="o"/>
      <w:lvlJc w:val="left"/>
      <w:pPr>
        <w:ind w:left="3600" w:hanging="360"/>
      </w:pPr>
      <w:rPr>
        <w:rFonts w:ascii="Courier New" w:hAnsi="Courier New" w:cs="Courier New" w:hint="default"/>
      </w:rPr>
    </w:lvl>
    <w:lvl w:ilvl="5" w:tplc="60180020" w:tentative="1">
      <w:start w:val="1"/>
      <w:numFmt w:val="bullet"/>
      <w:lvlText w:val=""/>
      <w:lvlJc w:val="left"/>
      <w:pPr>
        <w:ind w:left="4320" w:hanging="360"/>
      </w:pPr>
      <w:rPr>
        <w:rFonts w:ascii="Wingdings" w:hAnsi="Wingdings" w:hint="default"/>
      </w:rPr>
    </w:lvl>
    <w:lvl w:ilvl="6" w:tplc="0B44764C" w:tentative="1">
      <w:start w:val="1"/>
      <w:numFmt w:val="bullet"/>
      <w:lvlText w:val=""/>
      <w:lvlJc w:val="left"/>
      <w:pPr>
        <w:ind w:left="5040" w:hanging="360"/>
      </w:pPr>
      <w:rPr>
        <w:rFonts w:ascii="Symbol" w:hAnsi="Symbol" w:hint="default"/>
      </w:rPr>
    </w:lvl>
    <w:lvl w:ilvl="7" w:tplc="AB9CFC8A" w:tentative="1">
      <w:start w:val="1"/>
      <w:numFmt w:val="bullet"/>
      <w:lvlText w:val="o"/>
      <w:lvlJc w:val="left"/>
      <w:pPr>
        <w:ind w:left="5760" w:hanging="360"/>
      </w:pPr>
      <w:rPr>
        <w:rFonts w:ascii="Courier New" w:hAnsi="Courier New" w:cs="Courier New" w:hint="default"/>
      </w:rPr>
    </w:lvl>
    <w:lvl w:ilvl="8" w:tplc="FC70FF42"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1E68C238">
      <w:start w:val="1"/>
      <w:numFmt w:val="lowerRoman"/>
      <w:lvlText w:val="(%1)"/>
      <w:lvlJc w:val="left"/>
      <w:pPr>
        <w:ind w:left="1080" w:hanging="720"/>
      </w:pPr>
      <w:rPr>
        <w:rFonts w:hint="default"/>
      </w:rPr>
    </w:lvl>
    <w:lvl w:ilvl="1" w:tplc="7F8A7270" w:tentative="1">
      <w:start w:val="1"/>
      <w:numFmt w:val="lowerLetter"/>
      <w:lvlText w:val="%2."/>
      <w:lvlJc w:val="left"/>
      <w:pPr>
        <w:ind w:left="1440" w:hanging="360"/>
      </w:pPr>
    </w:lvl>
    <w:lvl w:ilvl="2" w:tplc="BFA83D1C" w:tentative="1">
      <w:start w:val="1"/>
      <w:numFmt w:val="lowerRoman"/>
      <w:lvlText w:val="%3."/>
      <w:lvlJc w:val="right"/>
      <w:pPr>
        <w:ind w:left="2160" w:hanging="180"/>
      </w:pPr>
    </w:lvl>
    <w:lvl w:ilvl="3" w:tplc="EED276EA" w:tentative="1">
      <w:start w:val="1"/>
      <w:numFmt w:val="decimal"/>
      <w:lvlText w:val="%4."/>
      <w:lvlJc w:val="left"/>
      <w:pPr>
        <w:ind w:left="2880" w:hanging="360"/>
      </w:pPr>
    </w:lvl>
    <w:lvl w:ilvl="4" w:tplc="76B2EDF8" w:tentative="1">
      <w:start w:val="1"/>
      <w:numFmt w:val="lowerLetter"/>
      <w:lvlText w:val="%5."/>
      <w:lvlJc w:val="left"/>
      <w:pPr>
        <w:ind w:left="3600" w:hanging="360"/>
      </w:pPr>
    </w:lvl>
    <w:lvl w:ilvl="5" w:tplc="C7F8ECEC" w:tentative="1">
      <w:start w:val="1"/>
      <w:numFmt w:val="lowerRoman"/>
      <w:lvlText w:val="%6."/>
      <w:lvlJc w:val="right"/>
      <w:pPr>
        <w:ind w:left="4320" w:hanging="180"/>
      </w:pPr>
    </w:lvl>
    <w:lvl w:ilvl="6" w:tplc="D03C1E1A" w:tentative="1">
      <w:start w:val="1"/>
      <w:numFmt w:val="decimal"/>
      <w:lvlText w:val="%7."/>
      <w:lvlJc w:val="left"/>
      <w:pPr>
        <w:ind w:left="5040" w:hanging="360"/>
      </w:pPr>
    </w:lvl>
    <w:lvl w:ilvl="7" w:tplc="393650DE" w:tentative="1">
      <w:start w:val="1"/>
      <w:numFmt w:val="lowerLetter"/>
      <w:lvlText w:val="%8."/>
      <w:lvlJc w:val="left"/>
      <w:pPr>
        <w:ind w:left="5760" w:hanging="360"/>
      </w:pPr>
    </w:lvl>
    <w:lvl w:ilvl="8" w:tplc="C54C70E0"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947CE080">
      <w:start w:val="1"/>
      <w:numFmt w:val="lowerRoman"/>
      <w:lvlText w:val="(%1)"/>
      <w:lvlJc w:val="left"/>
      <w:pPr>
        <w:ind w:left="1080" w:hanging="720"/>
      </w:pPr>
      <w:rPr>
        <w:rFonts w:hint="default"/>
      </w:rPr>
    </w:lvl>
    <w:lvl w:ilvl="1" w:tplc="247E6898" w:tentative="1">
      <w:start w:val="1"/>
      <w:numFmt w:val="lowerLetter"/>
      <w:lvlText w:val="%2."/>
      <w:lvlJc w:val="left"/>
      <w:pPr>
        <w:ind w:left="1440" w:hanging="360"/>
      </w:pPr>
    </w:lvl>
    <w:lvl w:ilvl="2" w:tplc="F5B270D8" w:tentative="1">
      <w:start w:val="1"/>
      <w:numFmt w:val="lowerRoman"/>
      <w:lvlText w:val="%3."/>
      <w:lvlJc w:val="right"/>
      <w:pPr>
        <w:ind w:left="2160" w:hanging="180"/>
      </w:pPr>
    </w:lvl>
    <w:lvl w:ilvl="3" w:tplc="672EEA64" w:tentative="1">
      <w:start w:val="1"/>
      <w:numFmt w:val="decimal"/>
      <w:lvlText w:val="%4."/>
      <w:lvlJc w:val="left"/>
      <w:pPr>
        <w:ind w:left="2880" w:hanging="360"/>
      </w:pPr>
    </w:lvl>
    <w:lvl w:ilvl="4" w:tplc="8FCCF258" w:tentative="1">
      <w:start w:val="1"/>
      <w:numFmt w:val="lowerLetter"/>
      <w:lvlText w:val="%5."/>
      <w:lvlJc w:val="left"/>
      <w:pPr>
        <w:ind w:left="3600" w:hanging="360"/>
      </w:pPr>
    </w:lvl>
    <w:lvl w:ilvl="5" w:tplc="CB6476E4" w:tentative="1">
      <w:start w:val="1"/>
      <w:numFmt w:val="lowerRoman"/>
      <w:lvlText w:val="%6."/>
      <w:lvlJc w:val="right"/>
      <w:pPr>
        <w:ind w:left="4320" w:hanging="180"/>
      </w:pPr>
    </w:lvl>
    <w:lvl w:ilvl="6" w:tplc="70C010AA" w:tentative="1">
      <w:start w:val="1"/>
      <w:numFmt w:val="decimal"/>
      <w:lvlText w:val="%7."/>
      <w:lvlJc w:val="left"/>
      <w:pPr>
        <w:ind w:left="5040" w:hanging="360"/>
      </w:pPr>
    </w:lvl>
    <w:lvl w:ilvl="7" w:tplc="96B628A6" w:tentative="1">
      <w:start w:val="1"/>
      <w:numFmt w:val="lowerLetter"/>
      <w:lvlText w:val="%8."/>
      <w:lvlJc w:val="left"/>
      <w:pPr>
        <w:ind w:left="5760" w:hanging="360"/>
      </w:pPr>
    </w:lvl>
    <w:lvl w:ilvl="8" w:tplc="BDA264E0"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448E63C8">
      <w:start w:val="1"/>
      <w:numFmt w:val="lowerRoman"/>
      <w:lvlText w:val="(%1)"/>
      <w:lvlJc w:val="left"/>
      <w:pPr>
        <w:ind w:left="1080" w:hanging="720"/>
      </w:pPr>
      <w:rPr>
        <w:rFonts w:hint="default"/>
      </w:rPr>
    </w:lvl>
    <w:lvl w:ilvl="1" w:tplc="8F82D656" w:tentative="1">
      <w:start w:val="1"/>
      <w:numFmt w:val="lowerLetter"/>
      <w:lvlText w:val="%2."/>
      <w:lvlJc w:val="left"/>
      <w:pPr>
        <w:ind w:left="1440" w:hanging="360"/>
      </w:pPr>
    </w:lvl>
    <w:lvl w:ilvl="2" w:tplc="4D80B2A8" w:tentative="1">
      <w:start w:val="1"/>
      <w:numFmt w:val="lowerRoman"/>
      <w:lvlText w:val="%3."/>
      <w:lvlJc w:val="right"/>
      <w:pPr>
        <w:ind w:left="2160" w:hanging="180"/>
      </w:pPr>
    </w:lvl>
    <w:lvl w:ilvl="3" w:tplc="8982BBAC" w:tentative="1">
      <w:start w:val="1"/>
      <w:numFmt w:val="decimal"/>
      <w:lvlText w:val="%4."/>
      <w:lvlJc w:val="left"/>
      <w:pPr>
        <w:ind w:left="2880" w:hanging="360"/>
      </w:pPr>
    </w:lvl>
    <w:lvl w:ilvl="4" w:tplc="2B72369A" w:tentative="1">
      <w:start w:val="1"/>
      <w:numFmt w:val="lowerLetter"/>
      <w:lvlText w:val="%5."/>
      <w:lvlJc w:val="left"/>
      <w:pPr>
        <w:ind w:left="3600" w:hanging="360"/>
      </w:pPr>
    </w:lvl>
    <w:lvl w:ilvl="5" w:tplc="340894BE" w:tentative="1">
      <w:start w:val="1"/>
      <w:numFmt w:val="lowerRoman"/>
      <w:lvlText w:val="%6."/>
      <w:lvlJc w:val="right"/>
      <w:pPr>
        <w:ind w:left="4320" w:hanging="180"/>
      </w:pPr>
    </w:lvl>
    <w:lvl w:ilvl="6" w:tplc="C706AB48" w:tentative="1">
      <w:start w:val="1"/>
      <w:numFmt w:val="decimal"/>
      <w:lvlText w:val="%7."/>
      <w:lvlJc w:val="left"/>
      <w:pPr>
        <w:ind w:left="5040" w:hanging="360"/>
      </w:pPr>
    </w:lvl>
    <w:lvl w:ilvl="7" w:tplc="91E6A51E" w:tentative="1">
      <w:start w:val="1"/>
      <w:numFmt w:val="lowerLetter"/>
      <w:lvlText w:val="%8."/>
      <w:lvlJc w:val="left"/>
      <w:pPr>
        <w:ind w:left="5760" w:hanging="360"/>
      </w:pPr>
    </w:lvl>
    <w:lvl w:ilvl="8" w:tplc="0A4EB9EC"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3BFC9D00">
      <w:start w:val="1"/>
      <w:numFmt w:val="lowerRoman"/>
      <w:lvlText w:val="(%1)"/>
      <w:lvlJc w:val="left"/>
      <w:pPr>
        <w:ind w:left="1080" w:hanging="720"/>
      </w:pPr>
      <w:rPr>
        <w:rFonts w:hint="default"/>
      </w:rPr>
    </w:lvl>
    <w:lvl w:ilvl="1" w:tplc="83ACDA98" w:tentative="1">
      <w:start w:val="1"/>
      <w:numFmt w:val="lowerLetter"/>
      <w:lvlText w:val="%2."/>
      <w:lvlJc w:val="left"/>
      <w:pPr>
        <w:ind w:left="1440" w:hanging="360"/>
      </w:pPr>
    </w:lvl>
    <w:lvl w:ilvl="2" w:tplc="9550B3D4" w:tentative="1">
      <w:start w:val="1"/>
      <w:numFmt w:val="lowerRoman"/>
      <w:lvlText w:val="%3."/>
      <w:lvlJc w:val="right"/>
      <w:pPr>
        <w:ind w:left="2160" w:hanging="180"/>
      </w:pPr>
    </w:lvl>
    <w:lvl w:ilvl="3" w:tplc="392A6176" w:tentative="1">
      <w:start w:val="1"/>
      <w:numFmt w:val="decimal"/>
      <w:lvlText w:val="%4."/>
      <w:lvlJc w:val="left"/>
      <w:pPr>
        <w:ind w:left="2880" w:hanging="360"/>
      </w:pPr>
    </w:lvl>
    <w:lvl w:ilvl="4" w:tplc="676AA8C6" w:tentative="1">
      <w:start w:val="1"/>
      <w:numFmt w:val="lowerLetter"/>
      <w:lvlText w:val="%5."/>
      <w:lvlJc w:val="left"/>
      <w:pPr>
        <w:ind w:left="3600" w:hanging="360"/>
      </w:pPr>
    </w:lvl>
    <w:lvl w:ilvl="5" w:tplc="25D47C12" w:tentative="1">
      <w:start w:val="1"/>
      <w:numFmt w:val="lowerRoman"/>
      <w:lvlText w:val="%6."/>
      <w:lvlJc w:val="right"/>
      <w:pPr>
        <w:ind w:left="4320" w:hanging="180"/>
      </w:pPr>
    </w:lvl>
    <w:lvl w:ilvl="6" w:tplc="238034A2" w:tentative="1">
      <w:start w:val="1"/>
      <w:numFmt w:val="decimal"/>
      <w:lvlText w:val="%7."/>
      <w:lvlJc w:val="left"/>
      <w:pPr>
        <w:ind w:left="5040" w:hanging="360"/>
      </w:pPr>
    </w:lvl>
    <w:lvl w:ilvl="7" w:tplc="80024222" w:tentative="1">
      <w:start w:val="1"/>
      <w:numFmt w:val="lowerLetter"/>
      <w:lvlText w:val="%8."/>
      <w:lvlJc w:val="left"/>
      <w:pPr>
        <w:ind w:left="5760" w:hanging="360"/>
      </w:pPr>
    </w:lvl>
    <w:lvl w:ilvl="8" w:tplc="93D00FD2"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BDEC9A42">
      <w:start w:val="1"/>
      <w:numFmt w:val="lowerRoman"/>
      <w:lvlText w:val="(%1)"/>
      <w:lvlJc w:val="left"/>
      <w:pPr>
        <w:ind w:left="1080" w:hanging="720"/>
      </w:pPr>
      <w:rPr>
        <w:rFonts w:hint="default"/>
      </w:rPr>
    </w:lvl>
    <w:lvl w:ilvl="1" w:tplc="6F92BA82" w:tentative="1">
      <w:start w:val="1"/>
      <w:numFmt w:val="lowerLetter"/>
      <w:lvlText w:val="%2."/>
      <w:lvlJc w:val="left"/>
      <w:pPr>
        <w:ind w:left="1440" w:hanging="360"/>
      </w:pPr>
    </w:lvl>
    <w:lvl w:ilvl="2" w:tplc="B6BE4628" w:tentative="1">
      <w:start w:val="1"/>
      <w:numFmt w:val="lowerRoman"/>
      <w:lvlText w:val="%3."/>
      <w:lvlJc w:val="right"/>
      <w:pPr>
        <w:ind w:left="2160" w:hanging="180"/>
      </w:pPr>
    </w:lvl>
    <w:lvl w:ilvl="3" w:tplc="DD083C74" w:tentative="1">
      <w:start w:val="1"/>
      <w:numFmt w:val="decimal"/>
      <w:lvlText w:val="%4."/>
      <w:lvlJc w:val="left"/>
      <w:pPr>
        <w:ind w:left="2880" w:hanging="360"/>
      </w:pPr>
    </w:lvl>
    <w:lvl w:ilvl="4" w:tplc="857EAC24" w:tentative="1">
      <w:start w:val="1"/>
      <w:numFmt w:val="lowerLetter"/>
      <w:lvlText w:val="%5."/>
      <w:lvlJc w:val="left"/>
      <w:pPr>
        <w:ind w:left="3600" w:hanging="360"/>
      </w:pPr>
    </w:lvl>
    <w:lvl w:ilvl="5" w:tplc="51C2E3A2" w:tentative="1">
      <w:start w:val="1"/>
      <w:numFmt w:val="lowerRoman"/>
      <w:lvlText w:val="%6."/>
      <w:lvlJc w:val="right"/>
      <w:pPr>
        <w:ind w:left="4320" w:hanging="180"/>
      </w:pPr>
    </w:lvl>
    <w:lvl w:ilvl="6" w:tplc="58C01884" w:tentative="1">
      <w:start w:val="1"/>
      <w:numFmt w:val="decimal"/>
      <w:lvlText w:val="%7."/>
      <w:lvlJc w:val="left"/>
      <w:pPr>
        <w:ind w:left="5040" w:hanging="360"/>
      </w:pPr>
    </w:lvl>
    <w:lvl w:ilvl="7" w:tplc="02861B8A" w:tentative="1">
      <w:start w:val="1"/>
      <w:numFmt w:val="lowerLetter"/>
      <w:lvlText w:val="%8."/>
      <w:lvlJc w:val="left"/>
      <w:pPr>
        <w:ind w:left="5760" w:hanging="360"/>
      </w:pPr>
    </w:lvl>
    <w:lvl w:ilvl="8" w:tplc="C15220F6"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579A4534">
      <w:start w:val="1"/>
      <w:numFmt w:val="lowerRoman"/>
      <w:lvlText w:val="(%1)"/>
      <w:lvlJc w:val="left"/>
      <w:pPr>
        <w:ind w:left="1080" w:hanging="720"/>
      </w:pPr>
      <w:rPr>
        <w:rFonts w:hint="default"/>
      </w:rPr>
    </w:lvl>
    <w:lvl w:ilvl="1" w:tplc="61DC8900" w:tentative="1">
      <w:start w:val="1"/>
      <w:numFmt w:val="lowerLetter"/>
      <w:lvlText w:val="%2."/>
      <w:lvlJc w:val="left"/>
      <w:pPr>
        <w:ind w:left="1440" w:hanging="360"/>
      </w:pPr>
    </w:lvl>
    <w:lvl w:ilvl="2" w:tplc="61C64802" w:tentative="1">
      <w:start w:val="1"/>
      <w:numFmt w:val="lowerRoman"/>
      <w:lvlText w:val="%3."/>
      <w:lvlJc w:val="right"/>
      <w:pPr>
        <w:ind w:left="2160" w:hanging="180"/>
      </w:pPr>
    </w:lvl>
    <w:lvl w:ilvl="3" w:tplc="DD800DB0" w:tentative="1">
      <w:start w:val="1"/>
      <w:numFmt w:val="decimal"/>
      <w:lvlText w:val="%4."/>
      <w:lvlJc w:val="left"/>
      <w:pPr>
        <w:ind w:left="2880" w:hanging="360"/>
      </w:pPr>
    </w:lvl>
    <w:lvl w:ilvl="4" w:tplc="6D642E4A" w:tentative="1">
      <w:start w:val="1"/>
      <w:numFmt w:val="lowerLetter"/>
      <w:lvlText w:val="%5."/>
      <w:lvlJc w:val="left"/>
      <w:pPr>
        <w:ind w:left="3600" w:hanging="360"/>
      </w:pPr>
    </w:lvl>
    <w:lvl w:ilvl="5" w:tplc="2174ACD8" w:tentative="1">
      <w:start w:val="1"/>
      <w:numFmt w:val="lowerRoman"/>
      <w:lvlText w:val="%6."/>
      <w:lvlJc w:val="right"/>
      <w:pPr>
        <w:ind w:left="4320" w:hanging="180"/>
      </w:pPr>
    </w:lvl>
    <w:lvl w:ilvl="6" w:tplc="5976693E" w:tentative="1">
      <w:start w:val="1"/>
      <w:numFmt w:val="decimal"/>
      <w:lvlText w:val="%7."/>
      <w:lvlJc w:val="left"/>
      <w:pPr>
        <w:ind w:left="5040" w:hanging="360"/>
      </w:pPr>
    </w:lvl>
    <w:lvl w:ilvl="7" w:tplc="F356D2CC" w:tentative="1">
      <w:start w:val="1"/>
      <w:numFmt w:val="lowerLetter"/>
      <w:lvlText w:val="%8."/>
      <w:lvlJc w:val="left"/>
      <w:pPr>
        <w:ind w:left="5760" w:hanging="360"/>
      </w:pPr>
    </w:lvl>
    <w:lvl w:ilvl="8" w:tplc="76EA6978"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87116752">
    <w:abstractNumId w:val="11"/>
  </w:num>
  <w:num w:numId="2" w16cid:durableId="1147474183">
    <w:abstractNumId w:val="4"/>
  </w:num>
  <w:num w:numId="3" w16cid:durableId="1435322038">
    <w:abstractNumId w:val="2"/>
  </w:num>
  <w:num w:numId="4" w16cid:durableId="1937906841">
    <w:abstractNumId w:val="7"/>
  </w:num>
  <w:num w:numId="5" w16cid:durableId="238561779">
    <w:abstractNumId w:val="6"/>
  </w:num>
  <w:num w:numId="6" w16cid:durableId="1830826475">
    <w:abstractNumId w:val="1"/>
  </w:num>
  <w:num w:numId="7" w16cid:durableId="1159541257">
    <w:abstractNumId w:val="9"/>
  </w:num>
  <w:num w:numId="8" w16cid:durableId="982390081">
    <w:abstractNumId w:val="5"/>
  </w:num>
  <w:num w:numId="9" w16cid:durableId="1063870174">
    <w:abstractNumId w:val="8"/>
  </w:num>
  <w:num w:numId="10" w16cid:durableId="2065130822">
    <w:abstractNumId w:val="3"/>
  </w:num>
  <w:num w:numId="11" w16cid:durableId="228422721">
    <w:abstractNumId w:val="10"/>
  </w:num>
  <w:num w:numId="12" w16cid:durableId="85470233">
    <w:abstractNumId w:val="0"/>
  </w:num>
  <w:num w:numId="13" w16cid:durableId="903755258">
    <w:abstractNumId w:val="11"/>
  </w:num>
  <w:num w:numId="14" w16cid:durableId="13555691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AB2"/>
    <w:rsid w:val="00006518"/>
    <w:rsid w:val="0000690E"/>
    <w:rsid w:val="000143E8"/>
    <w:rsid w:val="0002116A"/>
    <w:rsid w:val="00021432"/>
    <w:rsid w:val="00030A29"/>
    <w:rsid w:val="00033BE5"/>
    <w:rsid w:val="00035FE6"/>
    <w:rsid w:val="00041D24"/>
    <w:rsid w:val="00042E2E"/>
    <w:rsid w:val="0004671A"/>
    <w:rsid w:val="00053C8D"/>
    <w:rsid w:val="00056052"/>
    <w:rsid w:val="00063771"/>
    <w:rsid w:val="0006461D"/>
    <w:rsid w:val="00075AEA"/>
    <w:rsid w:val="0008110A"/>
    <w:rsid w:val="000826FC"/>
    <w:rsid w:val="0009148A"/>
    <w:rsid w:val="000943C8"/>
    <w:rsid w:val="00097FC4"/>
    <w:rsid w:val="000B033A"/>
    <w:rsid w:val="000B4DEA"/>
    <w:rsid w:val="000C197C"/>
    <w:rsid w:val="000C3A93"/>
    <w:rsid w:val="000C79C4"/>
    <w:rsid w:val="000D1D65"/>
    <w:rsid w:val="000E2952"/>
    <w:rsid w:val="000E3503"/>
    <w:rsid w:val="000E4FF6"/>
    <w:rsid w:val="000F2016"/>
    <w:rsid w:val="000F6AFF"/>
    <w:rsid w:val="00100585"/>
    <w:rsid w:val="00100AFE"/>
    <w:rsid w:val="00101B2B"/>
    <w:rsid w:val="00105A2A"/>
    <w:rsid w:val="00106C58"/>
    <w:rsid w:val="001109F4"/>
    <w:rsid w:val="00125959"/>
    <w:rsid w:val="001340DF"/>
    <w:rsid w:val="0013412A"/>
    <w:rsid w:val="0014375B"/>
    <w:rsid w:val="00145508"/>
    <w:rsid w:val="00146982"/>
    <w:rsid w:val="00147CB6"/>
    <w:rsid w:val="001569FE"/>
    <w:rsid w:val="00163C1C"/>
    <w:rsid w:val="00163D96"/>
    <w:rsid w:val="001671DE"/>
    <w:rsid w:val="00172CB8"/>
    <w:rsid w:val="001770D1"/>
    <w:rsid w:val="00177B51"/>
    <w:rsid w:val="00180606"/>
    <w:rsid w:val="00181E3E"/>
    <w:rsid w:val="00182CB4"/>
    <w:rsid w:val="00184EEA"/>
    <w:rsid w:val="00185FFD"/>
    <w:rsid w:val="001929D2"/>
    <w:rsid w:val="00194098"/>
    <w:rsid w:val="00194BFD"/>
    <w:rsid w:val="00195B13"/>
    <w:rsid w:val="001A0EDF"/>
    <w:rsid w:val="001A73D3"/>
    <w:rsid w:val="001B1C96"/>
    <w:rsid w:val="001B6490"/>
    <w:rsid w:val="001B6882"/>
    <w:rsid w:val="001C066F"/>
    <w:rsid w:val="001C69A0"/>
    <w:rsid w:val="001C6D35"/>
    <w:rsid w:val="001D482D"/>
    <w:rsid w:val="001D4A56"/>
    <w:rsid w:val="001D7C09"/>
    <w:rsid w:val="001E1F9A"/>
    <w:rsid w:val="001E2845"/>
    <w:rsid w:val="001E7412"/>
    <w:rsid w:val="001F6196"/>
    <w:rsid w:val="001F6DA5"/>
    <w:rsid w:val="00202233"/>
    <w:rsid w:val="00202536"/>
    <w:rsid w:val="00203278"/>
    <w:rsid w:val="0021378D"/>
    <w:rsid w:val="00223566"/>
    <w:rsid w:val="002328B0"/>
    <w:rsid w:val="00235210"/>
    <w:rsid w:val="00243F26"/>
    <w:rsid w:val="002522DA"/>
    <w:rsid w:val="0026221D"/>
    <w:rsid w:val="00270DFC"/>
    <w:rsid w:val="002711E1"/>
    <w:rsid w:val="00273C7D"/>
    <w:rsid w:val="00280B47"/>
    <w:rsid w:val="002928D0"/>
    <w:rsid w:val="002954A3"/>
    <w:rsid w:val="002B6159"/>
    <w:rsid w:val="002C7DB8"/>
    <w:rsid w:val="002D78D4"/>
    <w:rsid w:val="002D7983"/>
    <w:rsid w:val="002D7B3B"/>
    <w:rsid w:val="002E3678"/>
    <w:rsid w:val="002E6208"/>
    <w:rsid w:val="00302476"/>
    <w:rsid w:val="00306049"/>
    <w:rsid w:val="00314BB2"/>
    <w:rsid w:val="003152F7"/>
    <w:rsid w:val="00317DB8"/>
    <w:rsid w:val="00330C2B"/>
    <w:rsid w:val="00334FF2"/>
    <w:rsid w:val="0034532B"/>
    <w:rsid w:val="00366890"/>
    <w:rsid w:val="003703D4"/>
    <w:rsid w:val="00374B58"/>
    <w:rsid w:val="00376472"/>
    <w:rsid w:val="00383625"/>
    <w:rsid w:val="003837E7"/>
    <w:rsid w:val="00384E34"/>
    <w:rsid w:val="0038569A"/>
    <w:rsid w:val="00387988"/>
    <w:rsid w:val="0039406F"/>
    <w:rsid w:val="0039750C"/>
    <w:rsid w:val="003A124D"/>
    <w:rsid w:val="003A4DF8"/>
    <w:rsid w:val="003A5C3A"/>
    <w:rsid w:val="003A6E79"/>
    <w:rsid w:val="003B2B15"/>
    <w:rsid w:val="003B4527"/>
    <w:rsid w:val="003C5571"/>
    <w:rsid w:val="003C7A7D"/>
    <w:rsid w:val="003D11C3"/>
    <w:rsid w:val="003D22EA"/>
    <w:rsid w:val="003E58EC"/>
    <w:rsid w:val="003E740C"/>
    <w:rsid w:val="003E7CA8"/>
    <w:rsid w:val="003F6993"/>
    <w:rsid w:val="0040168F"/>
    <w:rsid w:val="00404AD9"/>
    <w:rsid w:val="004106F9"/>
    <w:rsid w:val="00411AFF"/>
    <w:rsid w:val="00413AF4"/>
    <w:rsid w:val="004171B7"/>
    <w:rsid w:val="00422614"/>
    <w:rsid w:val="00425208"/>
    <w:rsid w:val="00426F70"/>
    <w:rsid w:val="00432EA8"/>
    <w:rsid w:val="004452DB"/>
    <w:rsid w:val="00450081"/>
    <w:rsid w:val="0045581B"/>
    <w:rsid w:val="00457DC4"/>
    <w:rsid w:val="00461284"/>
    <w:rsid w:val="004701CD"/>
    <w:rsid w:val="00477313"/>
    <w:rsid w:val="004835A0"/>
    <w:rsid w:val="00484D22"/>
    <w:rsid w:val="00486E2D"/>
    <w:rsid w:val="00491FC7"/>
    <w:rsid w:val="00492180"/>
    <w:rsid w:val="0049257C"/>
    <w:rsid w:val="004956DD"/>
    <w:rsid w:val="0049683D"/>
    <w:rsid w:val="0049740C"/>
    <w:rsid w:val="004A1317"/>
    <w:rsid w:val="004A69DC"/>
    <w:rsid w:val="004B4E56"/>
    <w:rsid w:val="004C0025"/>
    <w:rsid w:val="004C316E"/>
    <w:rsid w:val="004C40BB"/>
    <w:rsid w:val="004D64D5"/>
    <w:rsid w:val="004E30F9"/>
    <w:rsid w:val="004E3712"/>
    <w:rsid w:val="004E378B"/>
    <w:rsid w:val="004F56F7"/>
    <w:rsid w:val="004F698F"/>
    <w:rsid w:val="004F7700"/>
    <w:rsid w:val="00501111"/>
    <w:rsid w:val="00511CBC"/>
    <w:rsid w:val="005120CA"/>
    <w:rsid w:val="005130AC"/>
    <w:rsid w:val="00515AF1"/>
    <w:rsid w:val="00525339"/>
    <w:rsid w:val="00541A10"/>
    <w:rsid w:val="0055018F"/>
    <w:rsid w:val="0055067C"/>
    <w:rsid w:val="00550F8B"/>
    <w:rsid w:val="00562258"/>
    <w:rsid w:val="00562C3D"/>
    <w:rsid w:val="00563760"/>
    <w:rsid w:val="0057036E"/>
    <w:rsid w:val="005716B3"/>
    <w:rsid w:val="0057732F"/>
    <w:rsid w:val="00587708"/>
    <w:rsid w:val="00591E68"/>
    <w:rsid w:val="005A13B5"/>
    <w:rsid w:val="005A3AEA"/>
    <w:rsid w:val="005A3BBB"/>
    <w:rsid w:val="005A42F0"/>
    <w:rsid w:val="005C04A9"/>
    <w:rsid w:val="005C3A1C"/>
    <w:rsid w:val="005C4147"/>
    <w:rsid w:val="005D5B5B"/>
    <w:rsid w:val="005E0C27"/>
    <w:rsid w:val="005E3867"/>
    <w:rsid w:val="005E549A"/>
    <w:rsid w:val="005F2D04"/>
    <w:rsid w:val="005F3DBA"/>
    <w:rsid w:val="005F6E11"/>
    <w:rsid w:val="005F6E8E"/>
    <w:rsid w:val="005F77B6"/>
    <w:rsid w:val="00603B49"/>
    <w:rsid w:val="00611412"/>
    <w:rsid w:val="00611CA4"/>
    <w:rsid w:val="00611ED0"/>
    <w:rsid w:val="006520F8"/>
    <w:rsid w:val="006557A6"/>
    <w:rsid w:val="00664196"/>
    <w:rsid w:val="006736CB"/>
    <w:rsid w:val="00677E0E"/>
    <w:rsid w:val="00682619"/>
    <w:rsid w:val="00683C10"/>
    <w:rsid w:val="00685188"/>
    <w:rsid w:val="006977AD"/>
    <w:rsid w:val="006A02F0"/>
    <w:rsid w:val="006B1EC8"/>
    <w:rsid w:val="006B7C69"/>
    <w:rsid w:val="006C09A3"/>
    <w:rsid w:val="006C2E8B"/>
    <w:rsid w:val="006C5B39"/>
    <w:rsid w:val="006D07F2"/>
    <w:rsid w:val="006E199B"/>
    <w:rsid w:val="006E1D2C"/>
    <w:rsid w:val="006E1E6C"/>
    <w:rsid w:val="006E2655"/>
    <w:rsid w:val="006E4AEF"/>
    <w:rsid w:val="006F4A59"/>
    <w:rsid w:val="006F566E"/>
    <w:rsid w:val="006F5BA0"/>
    <w:rsid w:val="006F7960"/>
    <w:rsid w:val="00704D73"/>
    <w:rsid w:val="0070586F"/>
    <w:rsid w:val="007101A5"/>
    <w:rsid w:val="00711174"/>
    <w:rsid w:val="00713E06"/>
    <w:rsid w:val="007162FD"/>
    <w:rsid w:val="00720678"/>
    <w:rsid w:val="0072198F"/>
    <w:rsid w:val="00724FF4"/>
    <w:rsid w:val="00726CE5"/>
    <w:rsid w:val="0073154A"/>
    <w:rsid w:val="00733101"/>
    <w:rsid w:val="00741D86"/>
    <w:rsid w:val="0074539E"/>
    <w:rsid w:val="00752DAD"/>
    <w:rsid w:val="007576DB"/>
    <w:rsid w:val="00760C93"/>
    <w:rsid w:val="007636C6"/>
    <w:rsid w:val="00765C49"/>
    <w:rsid w:val="00766086"/>
    <w:rsid w:val="00772EB5"/>
    <w:rsid w:val="00772ED4"/>
    <w:rsid w:val="0077648E"/>
    <w:rsid w:val="0077666F"/>
    <w:rsid w:val="00776E68"/>
    <w:rsid w:val="00782EE5"/>
    <w:rsid w:val="00785B0A"/>
    <w:rsid w:val="00791447"/>
    <w:rsid w:val="00791C62"/>
    <w:rsid w:val="007953C2"/>
    <w:rsid w:val="007A3DDC"/>
    <w:rsid w:val="007A4B8C"/>
    <w:rsid w:val="007A4C88"/>
    <w:rsid w:val="007A6454"/>
    <w:rsid w:val="007B0F4C"/>
    <w:rsid w:val="007B36E3"/>
    <w:rsid w:val="007B5B48"/>
    <w:rsid w:val="007C2E74"/>
    <w:rsid w:val="007D043C"/>
    <w:rsid w:val="007D3CF4"/>
    <w:rsid w:val="007E0557"/>
    <w:rsid w:val="007E264D"/>
    <w:rsid w:val="007E3F72"/>
    <w:rsid w:val="007E6527"/>
    <w:rsid w:val="007E6C85"/>
    <w:rsid w:val="007F3184"/>
    <w:rsid w:val="007F35AC"/>
    <w:rsid w:val="007F7E6E"/>
    <w:rsid w:val="0080688B"/>
    <w:rsid w:val="008113DE"/>
    <w:rsid w:val="00821698"/>
    <w:rsid w:val="00821E65"/>
    <w:rsid w:val="008224F0"/>
    <w:rsid w:val="00825B23"/>
    <w:rsid w:val="00826D43"/>
    <w:rsid w:val="00835363"/>
    <w:rsid w:val="008356C5"/>
    <w:rsid w:val="0083686E"/>
    <w:rsid w:val="0083708C"/>
    <w:rsid w:val="008379D4"/>
    <w:rsid w:val="008453CD"/>
    <w:rsid w:val="00847A42"/>
    <w:rsid w:val="0085791B"/>
    <w:rsid w:val="00862B32"/>
    <w:rsid w:val="00867566"/>
    <w:rsid w:val="00880DAD"/>
    <w:rsid w:val="008814C8"/>
    <w:rsid w:val="0088376E"/>
    <w:rsid w:val="00886901"/>
    <w:rsid w:val="00892EE9"/>
    <w:rsid w:val="00893E4B"/>
    <w:rsid w:val="008963FD"/>
    <w:rsid w:val="008A1AEA"/>
    <w:rsid w:val="008A5DAA"/>
    <w:rsid w:val="008B6624"/>
    <w:rsid w:val="008C5B50"/>
    <w:rsid w:val="008C7EE3"/>
    <w:rsid w:val="008D13FC"/>
    <w:rsid w:val="008D2BF8"/>
    <w:rsid w:val="008D512A"/>
    <w:rsid w:val="008E2DA7"/>
    <w:rsid w:val="008F4407"/>
    <w:rsid w:val="0092366C"/>
    <w:rsid w:val="00923E3D"/>
    <w:rsid w:val="00927FB3"/>
    <w:rsid w:val="009350A1"/>
    <w:rsid w:val="00954CB6"/>
    <w:rsid w:val="009565F5"/>
    <w:rsid w:val="00956D0A"/>
    <w:rsid w:val="009627F3"/>
    <w:rsid w:val="00965034"/>
    <w:rsid w:val="00967488"/>
    <w:rsid w:val="00972E89"/>
    <w:rsid w:val="00973255"/>
    <w:rsid w:val="0097384A"/>
    <w:rsid w:val="00974882"/>
    <w:rsid w:val="00977F94"/>
    <w:rsid w:val="00983F95"/>
    <w:rsid w:val="00991AB2"/>
    <w:rsid w:val="00993D8A"/>
    <w:rsid w:val="00996B8C"/>
    <w:rsid w:val="00996CE0"/>
    <w:rsid w:val="009A18E5"/>
    <w:rsid w:val="009B0BDB"/>
    <w:rsid w:val="009B337B"/>
    <w:rsid w:val="009B4E76"/>
    <w:rsid w:val="009B5CD1"/>
    <w:rsid w:val="009D0947"/>
    <w:rsid w:val="009E0A03"/>
    <w:rsid w:val="009E554D"/>
    <w:rsid w:val="009E5D72"/>
    <w:rsid w:val="009E601E"/>
    <w:rsid w:val="009F7818"/>
    <w:rsid w:val="00A00842"/>
    <w:rsid w:val="00A01F8A"/>
    <w:rsid w:val="00A06148"/>
    <w:rsid w:val="00A10BA4"/>
    <w:rsid w:val="00A1671E"/>
    <w:rsid w:val="00A168F9"/>
    <w:rsid w:val="00A214AD"/>
    <w:rsid w:val="00A226BD"/>
    <w:rsid w:val="00A26D62"/>
    <w:rsid w:val="00A32058"/>
    <w:rsid w:val="00A3557B"/>
    <w:rsid w:val="00A37593"/>
    <w:rsid w:val="00A401DD"/>
    <w:rsid w:val="00A40644"/>
    <w:rsid w:val="00A43E9D"/>
    <w:rsid w:val="00A451A6"/>
    <w:rsid w:val="00A454A2"/>
    <w:rsid w:val="00A50060"/>
    <w:rsid w:val="00A62163"/>
    <w:rsid w:val="00A67D7E"/>
    <w:rsid w:val="00A80325"/>
    <w:rsid w:val="00A83137"/>
    <w:rsid w:val="00A84267"/>
    <w:rsid w:val="00A91CF7"/>
    <w:rsid w:val="00A91F8A"/>
    <w:rsid w:val="00A9265D"/>
    <w:rsid w:val="00A92CBF"/>
    <w:rsid w:val="00A93789"/>
    <w:rsid w:val="00A93A4E"/>
    <w:rsid w:val="00A9549F"/>
    <w:rsid w:val="00AA0E73"/>
    <w:rsid w:val="00AA5FC3"/>
    <w:rsid w:val="00AB10DA"/>
    <w:rsid w:val="00AC1DF0"/>
    <w:rsid w:val="00AC2D38"/>
    <w:rsid w:val="00AC69DF"/>
    <w:rsid w:val="00AC7AB2"/>
    <w:rsid w:val="00AE30EB"/>
    <w:rsid w:val="00AE5B95"/>
    <w:rsid w:val="00AF3980"/>
    <w:rsid w:val="00B01154"/>
    <w:rsid w:val="00B02D19"/>
    <w:rsid w:val="00B12072"/>
    <w:rsid w:val="00B12123"/>
    <w:rsid w:val="00B17339"/>
    <w:rsid w:val="00B17350"/>
    <w:rsid w:val="00B2019D"/>
    <w:rsid w:val="00B3409C"/>
    <w:rsid w:val="00B34C61"/>
    <w:rsid w:val="00B41738"/>
    <w:rsid w:val="00B44ABB"/>
    <w:rsid w:val="00B45019"/>
    <w:rsid w:val="00B46FB8"/>
    <w:rsid w:val="00B50E08"/>
    <w:rsid w:val="00B52FDE"/>
    <w:rsid w:val="00B56C97"/>
    <w:rsid w:val="00B72BE3"/>
    <w:rsid w:val="00B82C30"/>
    <w:rsid w:val="00B92480"/>
    <w:rsid w:val="00B9292D"/>
    <w:rsid w:val="00B93013"/>
    <w:rsid w:val="00B95B91"/>
    <w:rsid w:val="00B967B6"/>
    <w:rsid w:val="00BA4686"/>
    <w:rsid w:val="00BA699C"/>
    <w:rsid w:val="00BB02BA"/>
    <w:rsid w:val="00BD280D"/>
    <w:rsid w:val="00BF1388"/>
    <w:rsid w:val="00BF3705"/>
    <w:rsid w:val="00BF4EDD"/>
    <w:rsid w:val="00BF71CE"/>
    <w:rsid w:val="00C127B7"/>
    <w:rsid w:val="00C2000E"/>
    <w:rsid w:val="00C209BB"/>
    <w:rsid w:val="00C21D9E"/>
    <w:rsid w:val="00C22D2D"/>
    <w:rsid w:val="00C311B3"/>
    <w:rsid w:val="00C34409"/>
    <w:rsid w:val="00C43F79"/>
    <w:rsid w:val="00C4438B"/>
    <w:rsid w:val="00C51A71"/>
    <w:rsid w:val="00C5292B"/>
    <w:rsid w:val="00C62D99"/>
    <w:rsid w:val="00C644AE"/>
    <w:rsid w:val="00C6781A"/>
    <w:rsid w:val="00C74857"/>
    <w:rsid w:val="00C77B6D"/>
    <w:rsid w:val="00C86788"/>
    <w:rsid w:val="00CA01C8"/>
    <w:rsid w:val="00CA44B6"/>
    <w:rsid w:val="00CB6898"/>
    <w:rsid w:val="00CB7FFE"/>
    <w:rsid w:val="00CE4BD5"/>
    <w:rsid w:val="00CF2497"/>
    <w:rsid w:val="00CF2F47"/>
    <w:rsid w:val="00CF66C4"/>
    <w:rsid w:val="00CF71D3"/>
    <w:rsid w:val="00D000D6"/>
    <w:rsid w:val="00D114E6"/>
    <w:rsid w:val="00D11BA4"/>
    <w:rsid w:val="00D121CF"/>
    <w:rsid w:val="00D143D1"/>
    <w:rsid w:val="00D169BE"/>
    <w:rsid w:val="00D178F0"/>
    <w:rsid w:val="00D22A46"/>
    <w:rsid w:val="00D31694"/>
    <w:rsid w:val="00D321BA"/>
    <w:rsid w:val="00D36927"/>
    <w:rsid w:val="00D43EF7"/>
    <w:rsid w:val="00D44408"/>
    <w:rsid w:val="00D50602"/>
    <w:rsid w:val="00D559D9"/>
    <w:rsid w:val="00D5616F"/>
    <w:rsid w:val="00D57041"/>
    <w:rsid w:val="00D61D03"/>
    <w:rsid w:val="00D679FB"/>
    <w:rsid w:val="00D83FCA"/>
    <w:rsid w:val="00D845AE"/>
    <w:rsid w:val="00D94525"/>
    <w:rsid w:val="00DA0F05"/>
    <w:rsid w:val="00DB0FA4"/>
    <w:rsid w:val="00DB701E"/>
    <w:rsid w:val="00DB7754"/>
    <w:rsid w:val="00DC0A22"/>
    <w:rsid w:val="00DC0FB4"/>
    <w:rsid w:val="00DC1DBD"/>
    <w:rsid w:val="00DC72D8"/>
    <w:rsid w:val="00DD1AC2"/>
    <w:rsid w:val="00DE5A28"/>
    <w:rsid w:val="00DE7DB8"/>
    <w:rsid w:val="00DF17C9"/>
    <w:rsid w:val="00DF773F"/>
    <w:rsid w:val="00E074AB"/>
    <w:rsid w:val="00E10AA4"/>
    <w:rsid w:val="00E10B4C"/>
    <w:rsid w:val="00E143E0"/>
    <w:rsid w:val="00E17AB8"/>
    <w:rsid w:val="00E205C0"/>
    <w:rsid w:val="00E2167D"/>
    <w:rsid w:val="00E23A2C"/>
    <w:rsid w:val="00E24832"/>
    <w:rsid w:val="00E348BD"/>
    <w:rsid w:val="00E435EB"/>
    <w:rsid w:val="00E45583"/>
    <w:rsid w:val="00E45789"/>
    <w:rsid w:val="00E52A51"/>
    <w:rsid w:val="00E54C72"/>
    <w:rsid w:val="00E62415"/>
    <w:rsid w:val="00E71E42"/>
    <w:rsid w:val="00E9044F"/>
    <w:rsid w:val="00EA25CE"/>
    <w:rsid w:val="00EA3503"/>
    <w:rsid w:val="00EA4D47"/>
    <w:rsid w:val="00EA5C58"/>
    <w:rsid w:val="00EA67A7"/>
    <w:rsid w:val="00EA7ED4"/>
    <w:rsid w:val="00EB3F82"/>
    <w:rsid w:val="00EC4F50"/>
    <w:rsid w:val="00EC6043"/>
    <w:rsid w:val="00ED086B"/>
    <w:rsid w:val="00ED5BFE"/>
    <w:rsid w:val="00ED5E99"/>
    <w:rsid w:val="00ED7489"/>
    <w:rsid w:val="00EE1A57"/>
    <w:rsid w:val="00EE2B18"/>
    <w:rsid w:val="00EE44DF"/>
    <w:rsid w:val="00EF0CC2"/>
    <w:rsid w:val="00F0004F"/>
    <w:rsid w:val="00F05179"/>
    <w:rsid w:val="00F12FD7"/>
    <w:rsid w:val="00F1360A"/>
    <w:rsid w:val="00F26726"/>
    <w:rsid w:val="00F426E1"/>
    <w:rsid w:val="00F45482"/>
    <w:rsid w:val="00F50F26"/>
    <w:rsid w:val="00F5150E"/>
    <w:rsid w:val="00F56EAA"/>
    <w:rsid w:val="00F60E8C"/>
    <w:rsid w:val="00F66025"/>
    <w:rsid w:val="00F66E03"/>
    <w:rsid w:val="00F67C62"/>
    <w:rsid w:val="00F77A48"/>
    <w:rsid w:val="00F806EC"/>
    <w:rsid w:val="00F833F7"/>
    <w:rsid w:val="00FA7630"/>
    <w:rsid w:val="00FB0051"/>
    <w:rsid w:val="00FB0973"/>
    <w:rsid w:val="00FB33CB"/>
    <w:rsid w:val="00FB5E74"/>
    <w:rsid w:val="00FB7A51"/>
    <w:rsid w:val="00FC1C9D"/>
    <w:rsid w:val="00FC5058"/>
    <w:rsid w:val="00FD1332"/>
    <w:rsid w:val="00FD5A22"/>
    <w:rsid w:val="00FD6377"/>
    <w:rsid w:val="00FE0FBE"/>
    <w:rsid w:val="00FE480C"/>
    <w:rsid w:val="00FE5622"/>
    <w:rsid w:val="00FF6D9C"/>
    <w:rsid w:val="00FF76B0"/>
    <w:rsid w:val="00FF7DF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2FA6"/>
  <w15:docId w15:val="{5C124908-A764-4434-B272-759F92E5B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99"/>
    <w:unhideWhenUsed/>
    <w:qFormat/>
    <w:rsid w:val="00D2559D"/>
    <w:p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8E07CF" w:rsidRDefault="008E07CF"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8E07CF" w:rsidRDefault="008E07CF"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8E07CF" w:rsidRDefault="008E07CF">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8E07CF" w:rsidRDefault="008E07CF"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8E07CF" w:rsidRDefault="008E07CF"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8E07CF" w:rsidRDefault="008E07CF"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8E07CF" w:rsidRDefault="008E07CF"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8E07CF" w:rsidRDefault="008E07CF"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8E07CF" w:rsidRDefault="008E07CF"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8E07CF" w:rsidRDefault="008E07CF"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8E07CF" w:rsidRDefault="008E07CF"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8E07CF" w:rsidRDefault="008E07CF"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8E07CF" w:rsidRDefault="008E07CF"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8E07CF" w:rsidRDefault="008E07CF"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8E07CF" w:rsidRDefault="008E07CF"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8E07CF" w:rsidRDefault="008E07CF"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8E07CF" w:rsidRDefault="008E07CF"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8E07CF" w:rsidRDefault="008E07CF"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8E07CF" w:rsidRDefault="008E07CF"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8E07CF" w:rsidRDefault="008E07CF"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8E07CF" w:rsidRDefault="008E07CF"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8E07CF" w:rsidRDefault="008E07CF"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8E07CF" w:rsidRDefault="008E07CF"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8E07CF" w:rsidRDefault="008E07CF"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8E07CF" w:rsidRDefault="008E07CF"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8E07CF" w:rsidRDefault="008E07CF"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8E07CF" w:rsidRDefault="008E07CF"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8E07CF" w:rsidRDefault="008E07CF"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8E07CF" w:rsidRDefault="008E07CF"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8E07CF" w:rsidRDefault="008E07CF"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8E07CF" w:rsidRDefault="008E07CF"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8E07CF" w:rsidRDefault="008E07CF"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8E07CF" w:rsidRDefault="008E07CF"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8E07CF" w:rsidRDefault="008E07CF"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8E07CF" w:rsidRDefault="008E07CF"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8E07CF" w:rsidRDefault="008E07CF"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8E07CF" w:rsidRDefault="008E07CF"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8E07CF" w:rsidRDefault="008E07CF"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8E07CF" w:rsidRDefault="008E07CF"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8E07CF" w:rsidRDefault="008E07CF"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8E07CF" w:rsidRDefault="008E07CF"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8E07CF" w:rsidRDefault="008E07CF"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8E07CF" w:rsidRDefault="008E07CF"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8E07CF" w:rsidRDefault="008E07CF"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8E07CF" w:rsidRDefault="008E07CF"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8E07CF" w:rsidRDefault="008E07CF"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8E07CF" w:rsidRDefault="008E07CF"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8E07CF" w:rsidRDefault="008E07CF"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8E07CF" w:rsidRDefault="008E07CF"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8E07CF" w:rsidRDefault="008E07CF"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8E07CF" w:rsidRDefault="008E07CF"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E07CF"/>
    <w:rsid w:val="0009617B"/>
    <w:rsid w:val="00105A2A"/>
    <w:rsid w:val="0011029F"/>
    <w:rsid w:val="00131C08"/>
    <w:rsid w:val="0014375B"/>
    <w:rsid w:val="001C066F"/>
    <w:rsid w:val="00290364"/>
    <w:rsid w:val="002D7983"/>
    <w:rsid w:val="00306434"/>
    <w:rsid w:val="0063099D"/>
    <w:rsid w:val="006736CB"/>
    <w:rsid w:val="006E199B"/>
    <w:rsid w:val="007A78B1"/>
    <w:rsid w:val="007D75DA"/>
    <w:rsid w:val="007E357B"/>
    <w:rsid w:val="008A5DAA"/>
    <w:rsid w:val="008E07CF"/>
    <w:rsid w:val="009565F5"/>
    <w:rsid w:val="00A168F9"/>
    <w:rsid w:val="00AC2D38"/>
    <w:rsid w:val="00BC28F5"/>
    <w:rsid w:val="00C628B5"/>
    <w:rsid w:val="00E24832"/>
    <w:rsid w:val="00E30D3A"/>
    <w:rsid w:val="00FC1C9D"/>
    <w:rsid w:val="00FE480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E357B"/>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14003843-4931-435C-90AA-A14C9A041EE7}"/>
</file>

<file path=docProps/app.xml><?xml version="1.0" encoding="utf-8"?>
<Properties xmlns="http://schemas.openxmlformats.org/officeDocument/2006/extended-properties" xmlns:vt="http://schemas.openxmlformats.org/officeDocument/2006/docPropsVTypes">
  <Template>Normal</Template>
  <TotalTime>1</TotalTime>
  <Pages>24</Pages>
  <Words>6777</Words>
  <Characters>38629</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45316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2025-03-18T02:18:00Z</dcterms:created>
  <dcterms:modified xsi:type="dcterms:W3CDTF">2025-03-18T02:18:00Z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