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01A" w14:textId="23AA62B1" w:rsidR="00281D81" w:rsidRDefault="00B37CC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279BE3A" wp14:editId="1C026A07">
                <wp:simplePos x="0" y="0"/>
                <wp:positionH relativeFrom="column">
                  <wp:posOffset>-895350</wp:posOffset>
                </wp:positionH>
                <wp:positionV relativeFrom="paragraph">
                  <wp:posOffset>722630</wp:posOffset>
                </wp:positionV>
                <wp:extent cx="5686425" cy="1727200"/>
                <wp:effectExtent l="0" t="0" r="0" b="0"/>
                <wp:wrapSquare wrapText="bothSides"/>
                <wp:docPr id="24139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994B" w14:textId="77777777" w:rsidR="00281D81" w:rsidRDefault="00C368F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3CA57E" w14:textId="77777777" w:rsidR="00281D81" w:rsidRPr="001E694D" w:rsidRDefault="00C368F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4A5A50C" w14:textId="77777777" w:rsidR="00281D81" w:rsidRPr="001E694D" w:rsidRDefault="00C368F2" w:rsidP="009504D0">
                            <w:pPr>
                              <w:pStyle w:val="ContactNumber"/>
                              <w:spacing w:after="600"/>
                              <w:rPr>
                                <w:rFonts w:ascii="Open Sans" w:hAnsi="Open Sans" w:cs="Open Sans"/>
                              </w:rPr>
                            </w:pPr>
                            <w:r w:rsidRPr="001E694D">
                              <w:rPr>
                                <w:rFonts w:ascii="Open Sans" w:hAnsi="Open Sans" w:cs="Open Sans"/>
                              </w:rPr>
                              <w:t>Agedcarequality.gov.au</w:t>
                            </w:r>
                          </w:p>
                          <w:p w14:paraId="31B981C5" w14:textId="77777777" w:rsidR="00281D81" w:rsidRDefault="00281D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9BE3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A3994B" w14:textId="77777777" w:rsidR="00281D81" w:rsidRDefault="00C368F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3CA57E" w14:textId="77777777" w:rsidR="00281D81" w:rsidRPr="001E694D" w:rsidRDefault="00C368F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4A5A50C" w14:textId="77777777" w:rsidR="00281D81" w:rsidRPr="001E694D" w:rsidRDefault="00C368F2" w:rsidP="009504D0">
                      <w:pPr>
                        <w:pStyle w:val="ContactNumber"/>
                        <w:spacing w:after="600"/>
                        <w:rPr>
                          <w:rFonts w:ascii="Open Sans" w:hAnsi="Open Sans" w:cs="Open Sans"/>
                        </w:rPr>
                      </w:pPr>
                      <w:r w:rsidRPr="001E694D">
                        <w:rPr>
                          <w:rFonts w:ascii="Open Sans" w:hAnsi="Open Sans" w:cs="Open Sans"/>
                        </w:rPr>
                        <w:t>Agedcarequality.gov.au</w:t>
                      </w:r>
                    </w:p>
                    <w:p w14:paraId="31B981C5" w14:textId="77777777" w:rsidR="00281D81" w:rsidRDefault="00281D81"/>
                  </w:txbxContent>
                </v:textbox>
                <w10:wrap type="square"/>
              </v:shape>
            </w:pict>
          </mc:Fallback>
        </mc:AlternateContent>
      </w:r>
      <w:r w:rsidR="00C368F2">
        <w:rPr>
          <w:noProof/>
        </w:rPr>
        <w:drawing>
          <wp:anchor distT="360045" distB="180340" distL="114300" distR="114300" simplePos="0" relativeHeight="251659264" behindDoc="1" locked="0" layoutInCell="1" allowOverlap="1" wp14:anchorId="4383B2ED" wp14:editId="2E7411A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ED82264" w14:textId="77777777" w:rsidR="00281D81" w:rsidRPr="001E694D" w:rsidRDefault="00281D81" w:rsidP="001E694D">
      <w:pPr>
        <w:tabs>
          <w:tab w:val="left" w:pos="4569"/>
        </w:tabs>
        <w:rPr>
          <w:rFonts w:ascii="Open Sans" w:hAnsi="Open Sans" w:cs="Open Sans"/>
          <w:color w:val="FFFFFF" w:themeColor="background1"/>
          <w:sz w:val="66"/>
          <w:szCs w:val="66"/>
        </w:rPr>
      </w:pPr>
    </w:p>
    <w:p w14:paraId="34AC3437" w14:textId="77777777" w:rsidR="00281D81" w:rsidRDefault="00281D81" w:rsidP="00372ED2">
      <w:pPr>
        <w:spacing w:after="0"/>
        <w:rPr>
          <w:rFonts w:ascii="Open Sans" w:hAnsi="Open Sans" w:cs="Open Sans"/>
          <w:b/>
          <w:bCs/>
          <w:color w:val="FFFFFF" w:themeColor="background1"/>
          <w:sz w:val="66"/>
          <w:szCs w:val="66"/>
        </w:rPr>
      </w:pPr>
    </w:p>
    <w:p w14:paraId="4D5BEC4F" w14:textId="77777777" w:rsidR="00281D81" w:rsidRDefault="00281D81" w:rsidP="00372ED2">
      <w:pPr>
        <w:spacing w:after="0"/>
        <w:rPr>
          <w:rFonts w:ascii="Open Sans" w:hAnsi="Open Sans" w:cs="Open Sans"/>
          <w:b/>
          <w:bCs/>
          <w:color w:val="FFFFFF" w:themeColor="background1"/>
          <w:sz w:val="66"/>
          <w:szCs w:val="66"/>
        </w:rPr>
      </w:pPr>
    </w:p>
    <w:p w14:paraId="5A8573BB" w14:textId="77777777" w:rsidR="00281D81" w:rsidRPr="00412FC5" w:rsidRDefault="00281D8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E30080" w14:paraId="01F03DC4" w14:textId="77777777" w:rsidTr="00E30080">
        <w:tc>
          <w:tcPr>
            <w:cnfStyle w:val="001000000000" w:firstRow="0" w:lastRow="0" w:firstColumn="1" w:lastColumn="0" w:oddVBand="0" w:evenVBand="0" w:oddHBand="0" w:evenHBand="0" w:firstRowFirstColumn="0" w:firstRowLastColumn="0" w:lastRowFirstColumn="0" w:lastRowLastColumn="0"/>
            <w:tcW w:w="3227" w:type="dxa"/>
          </w:tcPr>
          <w:p w14:paraId="4CB5AF64" w14:textId="77777777" w:rsidR="00281D81" w:rsidRPr="001E694D" w:rsidRDefault="00C368F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1165CBA" w14:textId="77777777" w:rsidR="00281D81" w:rsidRPr="001E694D" w:rsidRDefault="00C368F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Logan Reserve</w:t>
            </w:r>
          </w:p>
        </w:tc>
      </w:tr>
      <w:tr w:rsidR="00E30080" w14:paraId="6E84E7A0" w14:textId="77777777" w:rsidTr="00E300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7E34C8" w14:textId="77777777" w:rsidR="00281D81" w:rsidRPr="001E694D" w:rsidRDefault="00C368F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CBBDFC9" w14:textId="77777777" w:rsidR="00281D81" w:rsidRPr="001E694D" w:rsidRDefault="00C368F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5799</w:t>
            </w:r>
          </w:p>
        </w:tc>
      </w:tr>
      <w:tr w:rsidR="00E30080" w14:paraId="4F617039" w14:textId="77777777" w:rsidTr="00E3008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B6DB82" w14:textId="77777777" w:rsidR="00281D81" w:rsidRPr="001E694D" w:rsidRDefault="00C368F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1100A21" w14:textId="77777777" w:rsidR="00281D81" w:rsidRPr="001E694D" w:rsidRDefault="00C368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Halcyon</w:t>
            </w:r>
            <w:r w:rsidRPr="001E694D">
              <w:rPr>
                <w:rFonts w:ascii="Open Sans" w:eastAsia="Times New Roman" w:hAnsi="Open Sans" w:cs="Open Sans"/>
                <w:lang w:eastAsia="en-AU"/>
              </w:rPr>
              <w:t xml:space="preserve"> Way, LOGAN RESERVE, Queensland, 4133</w:t>
            </w:r>
          </w:p>
        </w:tc>
      </w:tr>
      <w:tr w:rsidR="00E30080" w14:paraId="6028073A" w14:textId="77777777" w:rsidTr="00E300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1B2B8C" w14:textId="77777777" w:rsidR="00281D81" w:rsidRPr="001E694D" w:rsidRDefault="00C368F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56288D3" w14:textId="77777777" w:rsidR="00281D81" w:rsidRPr="001E694D" w:rsidRDefault="00C368F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30080" w14:paraId="774F070A" w14:textId="77777777" w:rsidTr="00E3008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AA3095" w14:textId="77777777" w:rsidR="00281D81" w:rsidRPr="001E694D" w:rsidRDefault="00C368F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E16AF46" w14:textId="6AA997C2" w:rsidR="00281D81" w:rsidRPr="001E694D" w:rsidRDefault="00C368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February 2025</w:t>
            </w:r>
          </w:p>
        </w:tc>
      </w:tr>
      <w:tr w:rsidR="00E30080" w14:paraId="055E4E93" w14:textId="77777777" w:rsidTr="00E300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DCDF927" w14:textId="77777777" w:rsidR="00281D81" w:rsidRPr="001E694D" w:rsidRDefault="00C368F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74375714"/>
            <w:placeholder>
              <w:docPart w:val="DefaultPlaceholder_-1854013437"/>
            </w:placeholder>
            <w:date w:fullDate="2025-03-07T00:00:00Z">
              <w:dateFormat w:val="d MMMM yyyy"/>
              <w:lid w:val="en-AU"/>
              <w:storeMappedDataAs w:val="dateTime"/>
              <w:calendar w:val="gregorian"/>
            </w:date>
          </w:sdtPr>
          <w:sdtContent>
            <w:tc>
              <w:tcPr>
                <w:tcW w:w="7114" w:type="dxa"/>
                <w:shd w:val="clear" w:color="auto" w:fill="FFFFFF" w:themeFill="background1"/>
              </w:tcPr>
              <w:p w14:paraId="51DC2402" w14:textId="1092CC05" w:rsidR="00281D81" w:rsidRPr="001E694D" w:rsidRDefault="009757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March 2025</w:t>
                </w:r>
              </w:p>
            </w:tc>
          </w:sdtContent>
        </w:sdt>
      </w:tr>
      <w:tr w:rsidR="00E30080" w14:paraId="0833159A" w14:textId="77777777" w:rsidTr="00E3008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DF91BD2" w14:textId="77777777" w:rsidR="00281D81" w:rsidRPr="001E694D" w:rsidRDefault="00C368F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8AD0688" w14:textId="77777777" w:rsidR="00281D81" w:rsidRPr="001E694D" w:rsidRDefault="00C368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10E04E93" w14:textId="77777777" w:rsidR="00281D81" w:rsidRPr="001E694D" w:rsidRDefault="00C368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23633 Arcare Logan Reserve</w:t>
            </w:r>
          </w:p>
        </w:tc>
      </w:tr>
    </w:tbl>
    <w:bookmarkEnd w:id="0"/>
    <w:p w14:paraId="2AD07144" w14:textId="77777777" w:rsidR="00281D81" w:rsidRPr="001E694D" w:rsidRDefault="00C368F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995F9A6" w14:textId="77777777" w:rsidR="00281D81" w:rsidRPr="003E162B" w:rsidRDefault="00C368F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99714C5" w14:textId="76F006F9" w:rsidR="00281D81" w:rsidRPr="001E694D" w:rsidRDefault="00C368F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Logan Reserve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T </w:t>
      </w:r>
      <w:r w:rsidRPr="00975700">
        <w:rPr>
          <w:rFonts w:ascii="Open Sans" w:hAnsi="Open Sans" w:cs="Open Sans"/>
          <w:color w:val="auto"/>
        </w:rPr>
        <w:t>Wurf,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4049DA3" w14:textId="77777777" w:rsidR="00281D81" w:rsidRPr="001E694D" w:rsidRDefault="00C368F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0204869" w14:textId="77777777" w:rsidR="00281D81" w:rsidRPr="001E694D" w:rsidRDefault="00C368F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186C7F3" w14:textId="77777777" w:rsidR="00281D81" w:rsidRPr="003E162B" w:rsidRDefault="00C368F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AB18D05" w14:textId="77777777" w:rsidR="00281D81" w:rsidRPr="001E694D" w:rsidRDefault="00C368F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87BC731" w14:textId="28F003A4" w:rsidR="00281D81" w:rsidRPr="004E5E04" w:rsidRDefault="00975700" w:rsidP="00712752">
      <w:pPr>
        <w:pStyle w:val="ListParagraph"/>
        <w:numPr>
          <w:ilvl w:val="0"/>
          <w:numId w:val="2"/>
        </w:numPr>
        <w:spacing w:line="240" w:lineRule="atLeast"/>
        <w:ind w:left="714" w:hanging="357"/>
        <w:contextualSpacing w:val="0"/>
        <w:rPr>
          <w:rFonts w:ascii="Open Sans" w:hAnsi="Open Sans" w:cs="Open Sans"/>
          <w:color w:val="auto"/>
        </w:rPr>
      </w:pPr>
      <w:r w:rsidRPr="004E5E04">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7E87E270" w14:textId="3E93295B" w:rsidR="00231861" w:rsidRPr="004E5E04" w:rsidRDefault="00975700" w:rsidP="00231861">
      <w:pPr>
        <w:pStyle w:val="ListParagraph"/>
        <w:numPr>
          <w:ilvl w:val="0"/>
          <w:numId w:val="2"/>
        </w:numPr>
        <w:spacing w:line="240" w:lineRule="atLeast"/>
        <w:ind w:left="714" w:hanging="357"/>
        <w:contextualSpacing w:val="0"/>
        <w:rPr>
          <w:rFonts w:ascii="Open Sans" w:hAnsi="Open Sans" w:cs="Open Sans"/>
          <w:color w:val="FF0000"/>
        </w:rPr>
      </w:pPr>
      <w:r w:rsidRPr="004E5E04">
        <w:rPr>
          <w:rFonts w:ascii="Open Sans" w:hAnsi="Open Sans" w:cs="Open Sans"/>
        </w:rPr>
        <w:t>The provider’s response to the assessment team’s report received</w:t>
      </w:r>
      <w:r w:rsidR="004E5E04" w:rsidRPr="004E5E04">
        <w:rPr>
          <w:rFonts w:ascii="Open Sans" w:hAnsi="Open Sans" w:cs="Open Sans"/>
        </w:rPr>
        <w:t xml:space="preserve"> 17 February 2025</w:t>
      </w:r>
      <w:r w:rsidR="00231861" w:rsidRPr="004E5E04">
        <w:rPr>
          <w:rFonts w:ascii="Open Sans" w:hAnsi="Open Sans" w:cs="Open Sans"/>
        </w:rPr>
        <w:t xml:space="preserve">. </w:t>
      </w:r>
      <w:r w:rsidR="00231861" w:rsidRPr="004E5E04">
        <w:rPr>
          <w:rFonts w:ascii="Open Sans" w:hAnsi="Open Sans" w:cs="Open Sans"/>
          <w:color w:val="auto"/>
        </w:rPr>
        <w:t>The provider acknowledged receipt of the report but did not provide any further response to the report findings.</w:t>
      </w:r>
    </w:p>
    <w:p w14:paraId="73CA7B83" w14:textId="73CD210C" w:rsidR="00975700" w:rsidRPr="004E5E04" w:rsidRDefault="00975700" w:rsidP="00712752">
      <w:pPr>
        <w:pStyle w:val="ListParagraph"/>
        <w:numPr>
          <w:ilvl w:val="0"/>
          <w:numId w:val="2"/>
        </w:numPr>
        <w:spacing w:line="240" w:lineRule="atLeast"/>
        <w:ind w:left="714" w:hanging="357"/>
        <w:contextualSpacing w:val="0"/>
        <w:rPr>
          <w:rFonts w:ascii="Open Sans" w:hAnsi="Open Sans" w:cs="Open Sans"/>
          <w:color w:val="auto"/>
        </w:rPr>
      </w:pPr>
      <w:r w:rsidRPr="004E5E04">
        <w:rPr>
          <w:rFonts w:ascii="Open Sans" w:hAnsi="Open Sans" w:cs="Open Sans"/>
          <w:color w:val="auto"/>
        </w:rPr>
        <w:t xml:space="preserve">The Performance Report dated 22 November 2024 following a site audit from 22 to 24 October 2024 that found requirement 3(3)(d) non-compliant. </w:t>
      </w:r>
    </w:p>
    <w:p w14:paraId="120C2A67" w14:textId="39F14182" w:rsidR="00281D81" w:rsidRPr="001E694D" w:rsidRDefault="00C368F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7C35DD9" w14:textId="77777777" w:rsidR="00281D81" w:rsidRPr="003E162B" w:rsidRDefault="00C368F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670"/>
        <w:gridCol w:w="3541"/>
      </w:tblGrid>
      <w:tr w:rsidR="00E30080" w14:paraId="74D4AA0D" w14:textId="77777777" w:rsidTr="0023186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78" w:type="pct"/>
            <w:shd w:val="clear" w:color="auto" w:fill="auto"/>
          </w:tcPr>
          <w:p w14:paraId="0C4B18B8" w14:textId="77777777" w:rsidR="00281D81" w:rsidRPr="001E694D" w:rsidRDefault="00C368F2"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922" w:type="pct"/>
            <w:shd w:val="clear" w:color="auto" w:fill="auto"/>
          </w:tcPr>
          <w:p w14:paraId="38000BE2" w14:textId="75F8EADF" w:rsidR="00281D81" w:rsidRPr="001E694D" w:rsidRDefault="0023186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 w:val="0"/>
                <w:bCs/>
              </w:rPr>
              <w:t>Not applicable as not all requirements were assessed</w:t>
            </w:r>
          </w:p>
        </w:tc>
      </w:tr>
    </w:tbl>
    <w:p w14:paraId="53332761" w14:textId="77777777" w:rsidR="00281D81" w:rsidRPr="001E694D" w:rsidRDefault="00C368F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C7A9A97" w14:textId="77777777" w:rsidR="00281D81" w:rsidRPr="003E162B" w:rsidRDefault="00C368F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1CDF264" w14:textId="77777777" w:rsidR="00281D81" w:rsidRPr="001E694D" w:rsidRDefault="00C368F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F7BD1DB" w14:textId="27201B3E" w:rsidR="00281D81" w:rsidRPr="001E694D" w:rsidRDefault="00C368F2" w:rsidP="0036130C">
      <w:pPr>
        <w:pStyle w:val="NormalArial"/>
        <w:rPr>
          <w:rFonts w:ascii="Open Sans" w:hAnsi="Open Sans" w:cs="Open Sans"/>
        </w:rPr>
      </w:pPr>
      <w:r w:rsidRPr="001E694D">
        <w:rPr>
          <w:rFonts w:ascii="Open Sans" w:hAnsi="Open Sans" w:cs="Open Sans"/>
        </w:rPr>
        <w:br w:type="page"/>
      </w:r>
    </w:p>
    <w:p w14:paraId="43042755" w14:textId="77777777" w:rsidR="00281D81" w:rsidRPr="001E694D" w:rsidRDefault="00C368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E30080" w14:paraId="1D1CDEDF" w14:textId="77777777" w:rsidTr="002318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165D32E" w14:textId="77777777" w:rsidR="00281D81" w:rsidRPr="001E694D" w:rsidRDefault="00C368F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0A634363" w14:textId="77777777" w:rsidR="00281D81" w:rsidRPr="001E694D" w:rsidRDefault="00281D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0080" w14:paraId="2CB7D955" w14:textId="77777777" w:rsidTr="002318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F385B0" w14:textId="77777777" w:rsidR="00281D81" w:rsidRPr="001E694D" w:rsidRDefault="00C368F2"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6E5C88AD" w14:textId="77777777" w:rsidR="00281D81" w:rsidRPr="001E694D" w:rsidRDefault="00C368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6EF44995" w14:textId="77777777" w:rsidR="00281D81"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4782848"/>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C368F2" w:rsidRPr="001E694D">
                  <w:rPr>
                    <w:rFonts w:ascii="Open Sans" w:hAnsi="Open Sans" w:cs="Open Sans"/>
                  </w:rPr>
                  <w:t>Compliant</w:t>
                </w:r>
              </w:sdtContent>
            </w:sdt>
          </w:p>
        </w:tc>
      </w:tr>
    </w:tbl>
    <w:p w14:paraId="6400CFF8" w14:textId="77777777" w:rsidR="00281D81" w:rsidRPr="003E162B" w:rsidRDefault="00C368F2" w:rsidP="00D87E7C">
      <w:pPr>
        <w:pStyle w:val="Heading20"/>
        <w:rPr>
          <w:rFonts w:ascii="Open Sans" w:hAnsi="Open Sans" w:cs="Open Sans"/>
          <w:color w:val="781E77"/>
        </w:rPr>
      </w:pPr>
      <w:r w:rsidRPr="003E162B">
        <w:rPr>
          <w:rFonts w:ascii="Open Sans" w:hAnsi="Open Sans" w:cs="Open Sans"/>
          <w:color w:val="781E77"/>
        </w:rPr>
        <w:t>Findings</w:t>
      </w:r>
    </w:p>
    <w:p w14:paraId="204B1EF1" w14:textId="4A1A1330" w:rsidR="00231861" w:rsidRPr="0052113B" w:rsidRDefault="00231861" w:rsidP="00231861">
      <w:pPr>
        <w:rPr>
          <w:rFonts w:ascii="Open Sans" w:hAnsi="Open Sans" w:cs="Open Sans"/>
          <w:color w:val="auto"/>
        </w:rPr>
      </w:pPr>
      <w:bookmarkStart w:id="1" w:name="_Hlk126783314"/>
      <w:r>
        <w:rPr>
          <w:rFonts w:ascii="Open Sans" w:hAnsi="Open Sans" w:cs="Open Sans"/>
          <w:color w:val="auto"/>
        </w:rPr>
        <w:t>A</w:t>
      </w:r>
      <w:r w:rsidRPr="0052113B">
        <w:rPr>
          <w:rFonts w:ascii="Open Sans" w:hAnsi="Open Sans" w:cs="Open Sans"/>
          <w:color w:val="auto"/>
        </w:rPr>
        <w:t xml:space="preserve"> Performance Report dated </w:t>
      </w:r>
      <w:r>
        <w:rPr>
          <w:rFonts w:ascii="Open Sans" w:hAnsi="Open Sans" w:cs="Open Sans"/>
          <w:color w:val="auto"/>
        </w:rPr>
        <w:t>22 November</w:t>
      </w:r>
      <w:r w:rsidRPr="0052113B">
        <w:rPr>
          <w:rFonts w:ascii="Open Sans" w:hAnsi="Open Sans" w:cs="Open Sans"/>
          <w:color w:val="auto"/>
        </w:rPr>
        <w:t xml:space="preserve"> 2024 found the service non-compliant with this requirement following a site audit undertaken from 22 to 24 October 2024, based on evidence service staff did not:</w:t>
      </w:r>
    </w:p>
    <w:p w14:paraId="7CEEC689" w14:textId="77777777" w:rsidR="00231861" w:rsidRPr="007F3434" w:rsidRDefault="00231861" w:rsidP="00231861">
      <w:pPr>
        <w:pStyle w:val="ListParagraph"/>
        <w:numPr>
          <w:ilvl w:val="0"/>
          <w:numId w:val="16"/>
        </w:numPr>
        <w:tabs>
          <w:tab w:val="clear" w:pos="357"/>
        </w:tabs>
        <w:rPr>
          <w:rFonts w:ascii="Open Sans" w:hAnsi="Open Sans" w:cs="Open Sans"/>
          <w:bCs/>
        </w:rPr>
      </w:pPr>
      <w:r w:rsidRPr="007F3434">
        <w:rPr>
          <w:rFonts w:ascii="Open Sans" w:hAnsi="Open Sans" w:cs="Open Sans"/>
          <w:bCs/>
        </w:rPr>
        <w:t>identify and respond to deterioration in the condition of two consumers</w:t>
      </w:r>
      <w:r>
        <w:rPr>
          <w:rFonts w:ascii="Open Sans" w:hAnsi="Open Sans" w:cs="Open Sans"/>
          <w:bCs/>
        </w:rPr>
        <w:t>,</w:t>
      </w:r>
      <w:r w:rsidRPr="007F3434">
        <w:rPr>
          <w:rFonts w:ascii="Open Sans" w:hAnsi="Open Sans" w:cs="Open Sans"/>
          <w:bCs/>
        </w:rPr>
        <w:t xml:space="preserve"> and</w:t>
      </w:r>
    </w:p>
    <w:p w14:paraId="6F435E71" w14:textId="77777777" w:rsidR="00231861" w:rsidRPr="007F3434" w:rsidRDefault="00231861" w:rsidP="00231861">
      <w:pPr>
        <w:pStyle w:val="ListParagraph"/>
        <w:numPr>
          <w:ilvl w:val="0"/>
          <w:numId w:val="16"/>
        </w:numPr>
        <w:tabs>
          <w:tab w:val="clear" w:pos="357"/>
        </w:tabs>
        <w:rPr>
          <w:rFonts w:ascii="Open Sans" w:hAnsi="Open Sans" w:cs="Open Sans"/>
          <w:bCs/>
        </w:rPr>
      </w:pPr>
      <w:r w:rsidRPr="007F3434">
        <w:rPr>
          <w:rFonts w:ascii="Open Sans" w:hAnsi="Open Sans" w:cs="Open Sans"/>
          <w:bCs/>
          <w:color w:val="auto"/>
        </w:rPr>
        <w:t xml:space="preserve">follow </w:t>
      </w:r>
      <w:r w:rsidRPr="007F3434">
        <w:rPr>
          <w:rFonts w:ascii="Open Sans" w:hAnsi="Open Sans" w:cs="Open Sans"/>
          <w:bCs/>
        </w:rPr>
        <w:t>established procedures in a timely manner, specifically related to pain.</w:t>
      </w:r>
    </w:p>
    <w:p w14:paraId="068B0BD1" w14:textId="77777777" w:rsidR="00231861" w:rsidRDefault="00231861" w:rsidP="00231861">
      <w:pPr>
        <w:rPr>
          <w:rFonts w:ascii="Open Sans" w:hAnsi="Open Sans" w:cs="Open Sans"/>
          <w:color w:val="auto"/>
        </w:rPr>
      </w:pPr>
      <w:r>
        <w:rPr>
          <w:rFonts w:ascii="Open Sans" w:hAnsi="Open Sans" w:cs="Open Sans"/>
          <w:color w:val="auto"/>
        </w:rPr>
        <w:t xml:space="preserve">The Performance Report referenced remedial actions the provider was implementing in response to the non-compliance and noted it may take time for remedial actions be fully effective. </w:t>
      </w:r>
    </w:p>
    <w:p w14:paraId="1F5100A8" w14:textId="77777777" w:rsidR="00231861" w:rsidRDefault="00231861" w:rsidP="00231861">
      <w:pPr>
        <w:rPr>
          <w:rFonts w:ascii="Open Sans" w:hAnsi="Open Sans" w:cs="Open Sans"/>
          <w:color w:val="auto"/>
        </w:rPr>
      </w:pPr>
      <w:r w:rsidRPr="0052113B">
        <w:rPr>
          <w:rFonts w:ascii="Open Sans" w:hAnsi="Open Sans" w:cs="Open Sans"/>
          <w:color w:val="auto"/>
        </w:rPr>
        <w:t xml:space="preserve">An assessment contact (site) activity was conducted on 12 February 2025 to </w:t>
      </w:r>
      <w:r>
        <w:rPr>
          <w:rFonts w:ascii="Open Sans" w:hAnsi="Open Sans" w:cs="Open Sans"/>
          <w:color w:val="auto"/>
        </w:rPr>
        <w:t>seek assurance the</w:t>
      </w:r>
      <w:r w:rsidRPr="0052113B">
        <w:rPr>
          <w:rFonts w:ascii="Open Sans" w:hAnsi="Open Sans" w:cs="Open Sans"/>
          <w:color w:val="auto"/>
        </w:rPr>
        <w:t xml:space="preserve"> remedial actions completed by the provider were sustained and effectively addressed the issue</w:t>
      </w:r>
      <w:r>
        <w:rPr>
          <w:rFonts w:ascii="Open Sans" w:hAnsi="Open Sans" w:cs="Open Sans"/>
          <w:color w:val="auto"/>
        </w:rPr>
        <w:t>s</w:t>
      </w:r>
      <w:r w:rsidRPr="0052113B">
        <w:rPr>
          <w:rFonts w:ascii="Open Sans" w:hAnsi="Open Sans" w:cs="Open Sans"/>
          <w:color w:val="auto"/>
        </w:rPr>
        <w:t xml:space="preserve"> that led to the finding of non-c</w:t>
      </w:r>
      <w:r w:rsidRPr="00924D4E">
        <w:rPr>
          <w:rFonts w:ascii="Open Sans" w:hAnsi="Open Sans" w:cs="Open Sans"/>
          <w:color w:val="auto"/>
        </w:rPr>
        <w:t>ompliance. An Assessment Contact Report was completed for this activity.  The provider acknowledged receipt of the Assessment Contact Report but did not provide any further response to the report findings.</w:t>
      </w:r>
      <w:r w:rsidRPr="0052113B">
        <w:rPr>
          <w:rFonts w:ascii="Open Sans" w:hAnsi="Open Sans" w:cs="Open Sans"/>
          <w:color w:val="auto"/>
        </w:rPr>
        <w:t xml:space="preserve"> </w:t>
      </w:r>
    </w:p>
    <w:p w14:paraId="0192FB8F" w14:textId="77777777" w:rsidR="00231861" w:rsidRPr="0052113B" w:rsidRDefault="00231861" w:rsidP="00231861">
      <w:pPr>
        <w:rPr>
          <w:rFonts w:ascii="Open Sans" w:eastAsia="Arial" w:hAnsi="Open Sans" w:cs="Open Sans"/>
          <w:color w:val="auto"/>
        </w:rPr>
      </w:pPr>
      <w:r w:rsidRPr="0052113B">
        <w:rPr>
          <w:rFonts w:ascii="Open Sans" w:hAnsi="Open Sans" w:cs="Open Sans"/>
          <w:color w:val="auto"/>
        </w:rPr>
        <w:t xml:space="preserve">I have considered the findings </w:t>
      </w:r>
      <w:r>
        <w:rPr>
          <w:rFonts w:ascii="Open Sans" w:hAnsi="Open Sans" w:cs="Open Sans"/>
          <w:color w:val="auto"/>
        </w:rPr>
        <w:t xml:space="preserve">in the </w:t>
      </w:r>
      <w:r w:rsidRPr="0052113B">
        <w:rPr>
          <w:rFonts w:ascii="Open Sans" w:hAnsi="Open Sans" w:cs="Open Sans"/>
          <w:color w:val="auto"/>
        </w:rPr>
        <w:t>Assessment Contact Report</w:t>
      </w:r>
      <w:r>
        <w:rPr>
          <w:rFonts w:ascii="Open Sans" w:hAnsi="Open Sans" w:cs="Open Sans"/>
          <w:color w:val="auto"/>
        </w:rPr>
        <w:t xml:space="preserve"> dated 12 February 2025</w:t>
      </w:r>
      <w:r w:rsidRPr="0052113B">
        <w:rPr>
          <w:rFonts w:ascii="Open Sans" w:hAnsi="Open Sans" w:cs="Open Sans"/>
          <w:color w:val="auto"/>
        </w:rPr>
        <w:t xml:space="preserve"> (summarised below) and I am satisfied the service has </w:t>
      </w:r>
      <w:r>
        <w:rPr>
          <w:rFonts w:ascii="Open Sans" w:hAnsi="Open Sans" w:cs="Open Sans"/>
          <w:color w:val="auto"/>
        </w:rPr>
        <w:t>remediated</w:t>
      </w:r>
      <w:r w:rsidRPr="0052113B">
        <w:rPr>
          <w:rFonts w:ascii="Open Sans" w:hAnsi="Open Sans" w:cs="Open Sans"/>
          <w:color w:val="auto"/>
        </w:rPr>
        <w:t xml:space="preserve"> the issu</w:t>
      </w:r>
      <w:r>
        <w:rPr>
          <w:rFonts w:ascii="Open Sans" w:hAnsi="Open Sans" w:cs="Open Sans"/>
          <w:color w:val="auto"/>
        </w:rPr>
        <w:t xml:space="preserve">es listed above. </w:t>
      </w:r>
    </w:p>
    <w:p w14:paraId="7EC95E35" w14:textId="77777777" w:rsidR="00231861" w:rsidRPr="0052113B" w:rsidRDefault="00231861" w:rsidP="00231861">
      <w:pPr>
        <w:pStyle w:val="NormalArial"/>
        <w:rPr>
          <w:rFonts w:ascii="Open Sans" w:hAnsi="Open Sans" w:cs="Open Sans"/>
        </w:rPr>
      </w:pPr>
      <w:r w:rsidRPr="0052113B">
        <w:rPr>
          <w:rFonts w:ascii="Open Sans" w:hAnsi="Open Sans" w:cs="Open Sans"/>
        </w:rPr>
        <w:t>I have made this decision based on the following analysis.</w:t>
      </w:r>
    </w:p>
    <w:p w14:paraId="0E301F7A" w14:textId="77777777" w:rsidR="00231861" w:rsidRPr="0052113B" w:rsidRDefault="00231861" w:rsidP="00231861">
      <w:pPr>
        <w:pStyle w:val="NormalArial"/>
        <w:rPr>
          <w:rFonts w:ascii="Open Sans" w:hAnsi="Open Sans" w:cs="Open Sans"/>
          <w:color w:val="auto"/>
        </w:rPr>
      </w:pPr>
      <w:r w:rsidRPr="0052113B">
        <w:rPr>
          <w:rFonts w:ascii="Open Sans" w:hAnsi="Open Sans" w:cs="Open Sans"/>
        </w:rPr>
        <w:t xml:space="preserve">The Assessment Contact Report identified several remedial actions completed to </w:t>
      </w:r>
      <w:r>
        <w:rPr>
          <w:rFonts w:ascii="Open Sans" w:hAnsi="Open Sans" w:cs="Open Sans"/>
        </w:rPr>
        <w:t>ensure staff identify and respond to deterioration in consumers in a timely manner and in accordance with service procedures. Remedial actions c</w:t>
      </w:r>
      <w:r w:rsidRPr="0052113B">
        <w:rPr>
          <w:rFonts w:ascii="Open Sans" w:hAnsi="Open Sans" w:cs="Open Sans"/>
        </w:rPr>
        <w:t xml:space="preserve">ompleted actions included: </w:t>
      </w:r>
    </w:p>
    <w:bookmarkEnd w:id="1"/>
    <w:p w14:paraId="673452E0" w14:textId="77777777" w:rsidR="00231861" w:rsidRPr="0052113B" w:rsidRDefault="00231861" w:rsidP="00231861">
      <w:pPr>
        <w:pStyle w:val="ListParagraph"/>
        <w:numPr>
          <w:ilvl w:val="0"/>
          <w:numId w:val="15"/>
        </w:numPr>
        <w:tabs>
          <w:tab w:val="clear" w:pos="357"/>
        </w:tabs>
        <w:spacing w:before="240"/>
        <w:rPr>
          <w:rFonts w:ascii="Open Sans" w:hAnsi="Open Sans" w:cs="Open Sans"/>
        </w:rPr>
      </w:pPr>
      <w:r w:rsidRPr="0052113B">
        <w:rPr>
          <w:rFonts w:ascii="Open Sans" w:hAnsi="Open Sans" w:cs="Open Sans"/>
        </w:rPr>
        <w:t>Staff education and training on identification, escalation and management of acute deterioration of consumers’ health.</w:t>
      </w:r>
      <w:r>
        <w:rPr>
          <w:rFonts w:ascii="Open Sans" w:hAnsi="Open Sans" w:cs="Open Sans"/>
        </w:rPr>
        <w:t xml:space="preserve"> Staff reported improvements in their skills and knowledge as a result of the training. </w:t>
      </w:r>
    </w:p>
    <w:p w14:paraId="5D5C471F" w14:textId="77777777" w:rsidR="00231861" w:rsidRPr="0052113B" w:rsidRDefault="00231861" w:rsidP="00231861">
      <w:pPr>
        <w:pStyle w:val="ListParagraph"/>
        <w:numPr>
          <w:ilvl w:val="0"/>
          <w:numId w:val="15"/>
        </w:numPr>
        <w:tabs>
          <w:tab w:val="clear" w:pos="357"/>
        </w:tabs>
        <w:spacing w:before="240"/>
        <w:rPr>
          <w:rFonts w:ascii="Open Sans" w:hAnsi="Open Sans" w:cs="Open Sans"/>
        </w:rPr>
      </w:pPr>
      <w:r w:rsidRPr="0052113B">
        <w:rPr>
          <w:rFonts w:ascii="Open Sans" w:hAnsi="Open Sans" w:cs="Open Sans"/>
        </w:rPr>
        <w:t xml:space="preserve">Staff alerts and reminders </w:t>
      </w:r>
      <w:r>
        <w:rPr>
          <w:rFonts w:ascii="Open Sans" w:hAnsi="Open Sans" w:cs="Open Sans"/>
        </w:rPr>
        <w:t xml:space="preserve">about escalating changes in a consumer’s condition and completing relevant care documentation. This was communicated </w:t>
      </w:r>
      <w:r w:rsidRPr="0052113B">
        <w:rPr>
          <w:rFonts w:ascii="Open Sans" w:hAnsi="Open Sans" w:cs="Open Sans"/>
        </w:rPr>
        <w:t xml:space="preserve">via daily electronic care management system (ECMS) </w:t>
      </w:r>
      <w:r w:rsidRPr="0052113B">
        <w:rPr>
          <w:rFonts w:ascii="Open Sans" w:hAnsi="Open Sans" w:cs="Open Sans"/>
        </w:rPr>
        <w:lastRenderedPageBreak/>
        <w:t>messages, handover, and resident meetings, staff meetings and clinical meetings</w:t>
      </w:r>
      <w:r>
        <w:rPr>
          <w:rFonts w:ascii="Open Sans" w:hAnsi="Open Sans" w:cs="Open Sans"/>
        </w:rPr>
        <w:t>.</w:t>
      </w:r>
    </w:p>
    <w:p w14:paraId="382151BF" w14:textId="77777777" w:rsidR="00231861" w:rsidRDefault="00231861" w:rsidP="00231861">
      <w:pPr>
        <w:pStyle w:val="ListParagraph"/>
        <w:numPr>
          <w:ilvl w:val="0"/>
          <w:numId w:val="15"/>
        </w:numPr>
        <w:tabs>
          <w:tab w:val="clear" w:pos="357"/>
        </w:tabs>
        <w:spacing w:before="240"/>
        <w:rPr>
          <w:rFonts w:ascii="Open Sans" w:hAnsi="Open Sans" w:cs="Open Sans"/>
        </w:rPr>
      </w:pPr>
      <w:r>
        <w:rPr>
          <w:rFonts w:ascii="Open Sans" w:hAnsi="Open Sans" w:cs="Open Sans"/>
        </w:rPr>
        <w:t>Established clinical monitoring processes, including:</w:t>
      </w:r>
    </w:p>
    <w:p w14:paraId="7149CBEC" w14:textId="77777777" w:rsidR="00231861" w:rsidRDefault="00231861" w:rsidP="00231861">
      <w:pPr>
        <w:pStyle w:val="ListParagraph"/>
        <w:numPr>
          <w:ilvl w:val="1"/>
          <w:numId w:val="15"/>
        </w:numPr>
        <w:tabs>
          <w:tab w:val="clear" w:pos="357"/>
        </w:tabs>
        <w:spacing w:before="240"/>
        <w:rPr>
          <w:rFonts w:ascii="Open Sans" w:hAnsi="Open Sans" w:cs="Open Sans"/>
        </w:rPr>
      </w:pPr>
      <w:r>
        <w:rPr>
          <w:rFonts w:ascii="Open Sans" w:hAnsi="Open Sans" w:cs="Open Sans"/>
        </w:rPr>
        <w:t xml:space="preserve">Daily review of </w:t>
      </w:r>
      <w:r w:rsidRPr="0052113B">
        <w:rPr>
          <w:rFonts w:ascii="Open Sans" w:hAnsi="Open Sans" w:cs="Open Sans"/>
        </w:rPr>
        <w:t>progress notes and clinical indicators</w:t>
      </w:r>
      <w:r>
        <w:rPr>
          <w:rFonts w:ascii="Open Sans" w:hAnsi="Open Sans" w:cs="Open Sans"/>
        </w:rPr>
        <w:t xml:space="preserve"> </w:t>
      </w:r>
      <w:r w:rsidRPr="0052113B">
        <w:rPr>
          <w:rFonts w:ascii="Open Sans" w:hAnsi="Open Sans" w:cs="Open Sans"/>
        </w:rPr>
        <w:t xml:space="preserve">to ensure care plans reflect consumers’ conditions and clinical risks are documented.  </w:t>
      </w:r>
    </w:p>
    <w:p w14:paraId="37211E23" w14:textId="77777777" w:rsidR="00231861" w:rsidRDefault="00231861" w:rsidP="00231861">
      <w:pPr>
        <w:pStyle w:val="ListParagraph"/>
        <w:numPr>
          <w:ilvl w:val="1"/>
          <w:numId w:val="15"/>
        </w:numPr>
        <w:tabs>
          <w:tab w:val="clear" w:pos="357"/>
        </w:tabs>
        <w:spacing w:before="240"/>
        <w:rPr>
          <w:rFonts w:ascii="Open Sans" w:hAnsi="Open Sans" w:cs="Open Sans"/>
        </w:rPr>
      </w:pPr>
      <w:r>
        <w:rPr>
          <w:rFonts w:ascii="Open Sans" w:hAnsi="Open Sans" w:cs="Open Sans"/>
        </w:rPr>
        <w:t>Audits of c</w:t>
      </w:r>
      <w:r w:rsidRPr="0052113B">
        <w:rPr>
          <w:rFonts w:ascii="Open Sans" w:hAnsi="Open Sans" w:cs="Open Sans"/>
        </w:rPr>
        <w:t>linical incidents and the responsiveness of the nursing team</w:t>
      </w:r>
      <w:r>
        <w:rPr>
          <w:rFonts w:ascii="Open Sans" w:hAnsi="Open Sans" w:cs="Open Sans"/>
        </w:rPr>
        <w:t xml:space="preserve">. Audit results are reviewed </w:t>
      </w:r>
      <w:r w:rsidRPr="005D64D9">
        <w:rPr>
          <w:rFonts w:ascii="Open Sans" w:hAnsi="Open Sans" w:cs="Open Sans"/>
        </w:rPr>
        <w:t xml:space="preserve">monthly and </w:t>
      </w:r>
      <w:r>
        <w:rPr>
          <w:rFonts w:ascii="Open Sans" w:hAnsi="Open Sans" w:cs="Open Sans"/>
        </w:rPr>
        <w:t>discussed</w:t>
      </w:r>
      <w:r w:rsidRPr="005D64D9">
        <w:rPr>
          <w:rFonts w:ascii="Open Sans" w:hAnsi="Open Sans" w:cs="Open Sans"/>
        </w:rPr>
        <w:t xml:space="preserve"> </w:t>
      </w:r>
      <w:r>
        <w:rPr>
          <w:rFonts w:ascii="Open Sans" w:hAnsi="Open Sans" w:cs="Open Sans"/>
        </w:rPr>
        <w:t>at</w:t>
      </w:r>
      <w:r w:rsidRPr="005D64D9">
        <w:rPr>
          <w:rFonts w:ascii="Open Sans" w:hAnsi="Open Sans" w:cs="Open Sans"/>
        </w:rPr>
        <w:t xml:space="preserve"> clinical and management meetings.</w:t>
      </w:r>
    </w:p>
    <w:p w14:paraId="0C8DF2DE" w14:textId="77777777" w:rsidR="00231861" w:rsidRDefault="00231861" w:rsidP="00231861">
      <w:pPr>
        <w:pStyle w:val="ListParagraph"/>
        <w:numPr>
          <w:ilvl w:val="1"/>
          <w:numId w:val="15"/>
        </w:numPr>
        <w:tabs>
          <w:tab w:val="clear" w:pos="357"/>
        </w:tabs>
        <w:spacing w:before="240"/>
        <w:rPr>
          <w:rFonts w:ascii="Open Sans" w:hAnsi="Open Sans" w:cs="Open Sans"/>
        </w:rPr>
      </w:pPr>
      <w:r w:rsidRPr="00041DC1">
        <w:rPr>
          <w:rFonts w:ascii="Open Sans" w:hAnsi="Open Sans" w:cs="Open Sans"/>
        </w:rPr>
        <w:t xml:space="preserve">Senior clinical staff attendance at staff handover to observe clinical follow-up and identify any areas of improvement.  </w:t>
      </w:r>
    </w:p>
    <w:p w14:paraId="3CAAF36F" w14:textId="77777777" w:rsidR="00231861" w:rsidRPr="0016779E" w:rsidRDefault="00231861" w:rsidP="00231861">
      <w:pPr>
        <w:spacing w:before="240"/>
        <w:rPr>
          <w:rFonts w:ascii="Open Sans" w:eastAsia="Open Sans" w:hAnsi="Open Sans" w:cs="Open Sans"/>
        </w:rPr>
      </w:pPr>
      <w:r w:rsidRPr="009070B3">
        <w:rPr>
          <w:rFonts w:ascii="Open Sans" w:eastAsia="Open Sans" w:hAnsi="Open Sans" w:cs="Open Sans"/>
        </w:rPr>
        <w:t xml:space="preserve">To test the remedial actions implemented by the provider, the Assessment Team sampled two consumers who had experienced a recent change in their condition and concluded staff followed the organisational procedures and recognised and responded to the changes in a timely and effective manner. </w:t>
      </w:r>
      <w:r>
        <w:rPr>
          <w:rFonts w:ascii="Open Sans" w:eastAsia="Open Sans" w:hAnsi="Open Sans" w:cs="Open Sans"/>
        </w:rPr>
        <w:t>Additionally, t</w:t>
      </w:r>
      <w:r w:rsidRPr="0016779E">
        <w:rPr>
          <w:rFonts w:ascii="Open Sans" w:eastAsia="Open Sans" w:hAnsi="Open Sans" w:cs="Open Sans"/>
        </w:rPr>
        <w:t xml:space="preserve">he Assessment Team noted the service has policies and procedures to guide staff in identifying and responding to </w:t>
      </w:r>
      <w:r>
        <w:rPr>
          <w:rFonts w:ascii="Open Sans" w:eastAsia="Open Sans" w:hAnsi="Open Sans" w:cs="Open Sans"/>
        </w:rPr>
        <w:t xml:space="preserve">consumer </w:t>
      </w:r>
      <w:r w:rsidRPr="0016779E">
        <w:rPr>
          <w:rFonts w:ascii="Open Sans" w:eastAsia="Open Sans" w:hAnsi="Open Sans" w:cs="Open Sans"/>
        </w:rPr>
        <w:t>changes or deterioration</w:t>
      </w:r>
      <w:r>
        <w:rPr>
          <w:rFonts w:ascii="Open Sans" w:eastAsia="Open Sans" w:hAnsi="Open Sans" w:cs="Open Sans"/>
        </w:rPr>
        <w:t xml:space="preserve"> </w:t>
      </w:r>
      <w:r w:rsidRPr="0016779E">
        <w:rPr>
          <w:rFonts w:ascii="Open Sans" w:eastAsia="Open Sans" w:hAnsi="Open Sans" w:cs="Open Sans"/>
        </w:rPr>
        <w:t xml:space="preserve">and staff were aware of their role. </w:t>
      </w:r>
    </w:p>
    <w:p w14:paraId="7BC9AC60" w14:textId="1534DE5C" w:rsidR="00281D81" w:rsidRPr="001E694D" w:rsidRDefault="00281D81" w:rsidP="0036130C">
      <w:pPr>
        <w:pStyle w:val="NormalArial"/>
        <w:rPr>
          <w:rFonts w:ascii="Open Sans" w:hAnsi="Open Sans" w:cs="Open Sans"/>
        </w:rPr>
      </w:pPr>
    </w:p>
    <w:sectPr w:rsidR="00281D81"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0031" w14:textId="77777777" w:rsidR="00541945" w:rsidRDefault="00541945">
      <w:pPr>
        <w:spacing w:after="0"/>
      </w:pPr>
      <w:r>
        <w:separator/>
      </w:r>
    </w:p>
  </w:endnote>
  <w:endnote w:type="continuationSeparator" w:id="0">
    <w:p w14:paraId="1815F337" w14:textId="77777777" w:rsidR="00541945" w:rsidRDefault="005419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CA08" w14:textId="77777777" w:rsidR="00281D81" w:rsidRPr="00DF37F2" w:rsidRDefault="00C368F2"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Arcare Logan Reserve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0D36BE7" w14:textId="77777777" w:rsidR="00281D81" w:rsidRPr="00DF37F2" w:rsidRDefault="00C368F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5799</w:t>
    </w:r>
    <w:bookmarkEnd w:id="2"/>
    <w:r w:rsidRPr="00DF37F2">
      <w:rPr>
        <w:rStyle w:val="FooterBold"/>
        <w:rFonts w:ascii="Arial" w:hAnsi="Arial"/>
        <w:b w:val="0"/>
      </w:rPr>
      <w:tab/>
      <w:t xml:space="preserve">OFFICIAL: Sensitive </w:t>
    </w:r>
  </w:p>
  <w:p w14:paraId="19DF2BFA" w14:textId="77777777" w:rsidR="00281D81" w:rsidRPr="00DF37F2" w:rsidRDefault="00C368F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D162" w14:textId="77777777" w:rsidR="00281D81" w:rsidRDefault="00281D8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B357" w14:textId="77777777" w:rsidR="00541945" w:rsidRDefault="00541945" w:rsidP="00D71F88">
      <w:pPr>
        <w:spacing w:after="0"/>
      </w:pPr>
      <w:r>
        <w:separator/>
      </w:r>
    </w:p>
  </w:footnote>
  <w:footnote w:type="continuationSeparator" w:id="0">
    <w:p w14:paraId="60D87D42" w14:textId="77777777" w:rsidR="00541945" w:rsidRDefault="00541945" w:rsidP="00D71F88">
      <w:pPr>
        <w:spacing w:after="0"/>
      </w:pPr>
      <w:r>
        <w:continuationSeparator/>
      </w:r>
    </w:p>
  </w:footnote>
  <w:footnote w:id="1">
    <w:p w14:paraId="577A632D" w14:textId="067369DA" w:rsidR="00281D81" w:rsidRDefault="00C368F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w:t>
      </w:r>
      <w:r w:rsidRPr="00231861">
        <w:rPr>
          <w:rFonts w:ascii="Arial" w:hAnsi="Arial"/>
          <w:color w:val="auto"/>
          <w:sz w:val="20"/>
          <w:szCs w:val="20"/>
        </w:rPr>
        <w:t>h section 68A</w:t>
      </w:r>
      <w:r w:rsidRPr="00231861">
        <w:rPr>
          <w:rFonts w:ascii="Arial" w:hAnsi="Arial"/>
          <w:b/>
          <w:color w:val="auto"/>
          <w:sz w:val="20"/>
          <w:szCs w:val="20"/>
        </w:rPr>
        <w:t xml:space="preserve"> </w:t>
      </w:r>
      <w:r w:rsidRPr="00231861">
        <w:rPr>
          <w:rFonts w:ascii="Arial" w:hAnsi="Arial"/>
          <w:color w:val="auto"/>
          <w:sz w:val="20"/>
          <w:szCs w:val="20"/>
        </w:rPr>
        <w:t>of the</w:t>
      </w:r>
      <w:r w:rsidRPr="00443CA4">
        <w:rPr>
          <w:rFonts w:ascii="Arial" w:hAnsi="Arial"/>
          <w:sz w:val="20"/>
          <w:szCs w:val="20"/>
        </w:rPr>
        <w:t xml:space="preserve"> Aged Care Quality and Safety Commission Rules 2018.</w:t>
      </w:r>
    </w:p>
    <w:p w14:paraId="0D3B8886" w14:textId="77777777" w:rsidR="00281D81" w:rsidRDefault="00281D8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6EF2" w14:textId="77777777" w:rsidR="00281D81" w:rsidRDefault="00C368F2">
    <w:pPr>
      <w:pStyle w:val="Header"/>
    </w:pPr>
    <w:r>
      <w:rPr>
        <w:noProof/>
        <w:color w:val="2B579A"/>
        <w:shd w:val="clear" w:color="auto" w:fill="E6E6E6"/>
        <w:lang w:val="en-US"/>
      </w:rPr>
      <w:drawing>
        <wp:anchor distT="0" distB="0" distL="114300" distR="114300" simplePos="0" relativeHeight="251658241" behindDoc="1" locked="0" layoutInCell="1" allowOverlap="1" wp14:anchorId="6C11763A" wp14:editId="74F175D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B5A1" w14:textId="77777777" w:rsidR="00281D81" w:rsidRDefault="00C368F2">
    <w:pPr>
      <w:pStyle w:val="Header"/>
    </w:pPr>
    <w:r>
      <w:rPr>
        <w:noProof/>
      </w:rPr>
      <w:drawing>
        <wp:anchor distT="0" distB="0" distL="114300" distR="114300" simplePos="0" relativeHeight="251658240" behindDoc="0" locked="0" layoutInCell="1" allowOverlap="1" wp14:anchorId="6E43CDF1" wp14:editId="3A407FF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4B85B28">
      <w:start w:val="1"/>
      <w:numFmt w:val="lowerRoman"/>
      <w:lvlText w:val="(%1)"/>
      <w:lvlJc w:val="left"/>
      <w:pPr>
        <w:ind w:left="1080" w:hanging="720"/>
      </w:pPr>
      <w:rPr>
        <w:rFonts w:hint="default"/>
      </w:rPr>
    </w:lvl>
    <w:lvl w:ilvl="1" w:tplc="77383FF2" w:tentative="1">
      <w:start w:val="1"/>
      <w:numFmt w:val="lowerLetter"/>
      <w:lvlText w:val="%2."/>
      <w:lvlJc w:val="left"/>
      <w:pPr>
        <w:ind w:left="1440" w:hanging="360"/>
      </w:pPr>
    </w:lvl>
    <w:lvl w:ilvl="2" w:tplc="8112F828" w:tentative="1">
      <w:start w:val="1"/>
      <w:numFmt w:val="lowerRoman"/>
      <w:lvlText w:val="%3."/>
      <w:lvlJc w:val="right"/>
      <w:pPr>
        <w:ind w:left="2160" w:hanging="180"/>
      </w:pPr>
    </w:lvl>
    <w:lvl w:ilvl="3" w:tplc="D37E3EDC" w:tentative="1">
      <w:start w:val="1"/>
      <w:numFmt w:val="decimal"/>
      <w:lvlText w:val="%4."/>
      <w:lvlJc w:val="left"/>
      <w:pPr>
        <w:ind w:left="2880" w:hanging="360"/>
      </w:pPr>
    </w:lvl>
    <w:lvl w:ilvl="4" w:tplc="08A287CC" w:tentative="1">
      <w:start w:val="1"/>
      <w:numFmt w:val="lowerLetter"/>
      <w:lvlText w:val="%5."/>
      <w:lvlJc w:val="left"/>
      <w:pPr>
        <w:ind w:left="3600" w:hanging="360"/>
      </w:pPr>
    </w:lvl>
    <w:lvl w:ilvl="5" w:tplc="1A26996A" w:tentative="1">
      <w:start w:val="1"/>
      <w:numFmt w:val="lowerRoman"/>
      <w:lvlText w:val="%6."/>
      <w:lvlJc w:val="right"/>
      <w:pPr>
        <w:ind w:left="4320" w:hanging="180"/>
      </w:pPr>
    </w:lvl>
    <w:lvl w:ilvl="6" w:tplc="225802E2" w:tentative="1">
      <w:start w:val="1"/>
      <w:numFmt w:val="decimal"/>
      <w:lvlText w:val="%7."/>
      <w:lvlJc w:val="left"/>
      <w:pPr>
        <w:ind w:left="5040" w:hanging="360"/>
      </w:pPr>
    </w:lvl>
    <w:lvl w:ilvl="7" w:tplc="EDDE021C" w:tentative="1">
      <w:start w:val="1"/>
      <w:numFmt w:val="lowerLetter"/>
      <w:lvlText w:val="%8."/>
      <w:lvlJc w:val="left"/>
      <w:pPr>
        <w:ind w:left="5760" w:hanging="360"/>
      </w:pPr>
    </w:lvl>
    <w:lvl w:ilvl="8" w:tplc="4C2ECE4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924E576">
      <w:start w:val="1"/>
      <w:numFmt w:val="lowerRoman"/>
      <w:lvlText w:val="(%1)"/>
      <w:lvlJc w:val="left"/>
      <w:pPr>
        <w:ind w:left="1080" w:hanging="720"/>
      </w:pPr>
      <w:rPr>
        <w:rFonts w:hint="default"/>
      </w:rPr>
    </w:lvl>
    <w:lvl w:ilvl="1" w:tplc="6AF0D9C0" w:tentative="1">
      <w:start w:val="1"/>
      <w:numFmt w:val="lowerLetter"/>
      <w:lvlText w:val="%2."/>
      <w:lvlJc w:val="left"/>
      <w:pPr>
        <w:ind w:left="1440" w:hanging="360"/>
      </w:pPr>
    </w:lvl>
    <w:lvl w:ilvl="2" w:tplc="429CB89A" w:tentative="1">
      <w:start w:val="1"/>
      <w:numFmt w:val="lowerRoman"/>
      <w:lvlText w:val="%3."/>
      <w:lvlJc w:val="right"/>
      <w:pPr>
        <w:ind w:left="2160" w:hanging="180"/>
      </w:pPr>
    </w:lvl>
    <w:lvl w:ilvl="3" w:tplc="8B746CF8" w:tentative="1">
      <w:start w:val="1"/>
      <w:numFmt w:val="decimal"/>
      <w:lvlText w:val="%4."/>
      <w:lvlJc w:val="left"/>
      <w:pPr>
        <w:ind w:left="2880" w:hanging="360"/>
      </w:pPr>
    </w:lvl>
    <w:lvl w:ilvl="4" w:tplc="F6C2F1AC" w:tentative="1">
      <w:start w:val="1"/>
      <w:numFmt w:val="lowerLetter"/>
      <w:lvlText w:val="%5."/>
      <w:lvlJc w:val="left"/>
      <w:pPr>
        <w:ind w:left="3600" w:hanging="360"/>
      </w:pPr>
    </w:lvl>
    <w:lvl w:ilvl="5" w:tplc="01543550" w:tentative="1">
      <w:start w:val="1"/>
      <w:numFmt w:val="lowerRoman"/>
      <w:lvlText w:val="%6."/>
      <w:lvlJc w:val="right"/>
      <w:pPr>
        <w:ind w:left="4320" w:hanging="180"/>
      </w:pPr>
    </w:lvl>
    <w:lvl w:ilvl="6" w:tplc="C264226C" w:tentative="1">
      <w:start w:val="1"/>
      <w:numFmt w:val="decimal"/>
      <w:lvlText w:val="%7."/>
      <w:lvlJc w:val="left"/>
      <w:pPr>
        <w:ind w:left="5040" w:hanging="360"/>
      </w:pPr>
    </w:lvl>
    <w:lvl w:ilvl="7" w:tplc="F7E6C462" w:tentative="1">
      <w:start w:val="1"/>
      <w:numFmt w:val="lowerLetter"/>
      <w:lvlText w:val="%8."/>
      <w:lvlJc w:val="left"/>
      <w:pPr>
        <w:ind w:left="5760" w:hanging="360"/>
      </w:pPr>
    </w:lvl>
    <w:lvl w:ilvl="8" w:tplc="9D8465F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48823AA">
      <w:start w:val="1"/>
      <w:numFmt w:val="lowerRoman"/>
      <w:lvlText w:val="(%1)"/>
      <w:lvlJc w:val="left"/>
      <w:pPr>
        <w:ind w:left="1080" w:hanging="720"/>
      </w:pPr>
      <w:rPr>
        <w:rFonts w:hint="default"/>
      </w:rPr>
    </w:lvl>
    <w:lvl w:ilvl="1" w:tplc="7E28561A" w:tentative="1">
      <w:start w:val="1"/>
      <w:numFmt w:val="lowerLetter"/>
      <w:lvlText w:val="%2."/>
      <w:lvlJc w:val="left"/>
      <w:pPr>
        <w:ind w:left="1440" w:hanging="360"/>
      </w:pPr>
    </w:lvl>
    <w:lvl w:ilvl="2" w:tplc="A7307EF0" w:tentative="1">
      <w:start w:val="1"/>
      <w:numFmt w:val="lowerRoman"/>
      <w:lvlText w:val="%3."/>
      <w:lvlJc w:val="right"/>
      <w:pPr>
        <w:ind w:left="2160" w:hanging="180"/>
      </w:pPr>
    </w:lvl>
    <w:lvl w:ilvl="3" w:tplc="5B740DA0" w:tentative="1">
      <w:start w:val="1"/>
      <w:numFmt w:val="decimal"/>
      <w:lvlText w:val="%4."/>
      <w:lvlJc w:val="left"/>
      <w:pPr>
        <w:ind w:left="2880" w:hanging="360"/>
      </w:pPr>
    </w:lvl>
    <w:lvl w:ilvl="4" w:tplc="0EC03FE2" w:tentative="1">
      <w:start w:val="1"/>
      <w:numFmt w:val="lowerLetter"/>
      <w:lvlText w:val="%5."/>
      <w:lvlJc w:val="left"/>
      <w:pPr>
        <w:ind w:left="3600" w:hanging="360"/>
      </w:pPr>
    </w:lvl>
    <w:lvl w:ilvl="5" w:tplc="56DA50EA" w:tentative="1">
      <w:start w:val="1"/>
      <w:numFmt w:val="lowerRoman"/>
      <w:lvlText w:val="%6."/>
      <w:lvlJc w:val="right"/>
      <w:pPr>
        <w:ind w:left="4320" w:hanging="180"/>
      </w:pPr>
    </w:lvl>
    <w:lvl w:ilvl="6" w:tplc="7E4E1A82" w:tentative="1">
      <w:start w:val="1"/>
      <w:numFmt w:val="decimal"/>
      <w:lvlText w:val="%7."/>
      <w:lvlJc w:val="left"/>
      <w:pPr>
        <w:ind w:left="5040" w:hanging="360"/>
      </w:pPr>
    </w:lvl>
    <w:lvl w:ilvl="7" w:tplc="6BB0A9BE" w:tentative="1">
      <w:start w:val="1"/>
      <w:numFmt w:val="lowerLetter"/>
      <w:lvlText w:val="%8."/>
      <w:lvlJc w:val="left"/>
      <w:pPr>
        <w:ind w:left="5760" w:hanging="360"/>
      </w:pPr>
    </w:lvl>
    <w:lvl w:ilvl="8" w:tplc="6B16B4E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F4E1250">
      <w:start w:val="1"/>
      <w:numFmt w:val="bullet"/>
      <w:lvlText w:val=""/>
      <w:lvlJc w:val="left"/>
      <w:pPr>
        <w:ind w:left="720" w:hanging="360"/>
      </w:pPr>
      <w:rPr>
        <w:rFonts w:ascii="Symbol" w:hAnsi="Symbol" w:hint="default"/>
        <w:color w:val="auto"/>
        <w:sz w:val="24"/>
        <w:szCs w:val="24"/>
      </w:rPr>
    </w:lvl>
    <w:lvl w:ilvl="1" w:tplc="DB340286" w:tentative="1">
      <w:start w:val="1"/>
      <w:numFmt w:val="bullet"/>
      <w:lvlText w:val="o"/>
      <w:lvlJc w:val="left"/>
      <w:pPr>
        <w:ind w:left="1440" w:hanging="360"/>
      </w:pPr>
      <w:rPr>
        <w:rFonts w:ascii="Courier New" w:hAnsi="Courier New" w:cs="Courier New" w:hint="default"/>
      </w:rPr>
    </w:lvl>
    <w:lvl w:ilvl="2" w:tplc="44CA78DE" w:tentative="1">
      <w:start w:val="1"/>
      <w:numFmt w:val="bullet"/>
      <w:lvlText w:val=""/>
      <w:lvlJc w:val="left"/>
      <w:pPr>
        <w:ind w:left="2160" w:hanging="360"/>
      </w:pPr>
      <w:rPr>
        <w:rFonts w:ascii="Wingdings" w:hAnsi="Wingdings" w:hint="default"/>
      </w:rPr>
    </w:lvl>
    <w:lvl w:ilvl="3" w:tplc="5672AECA" w:tentative="1">
      <w:start w:val="1"/>
      <w:numFmt w:val="bullet"/>
      <w:lvlText w:val=""/>
      <w:lvlJc w:val="left"/>
      <w:pPr>
        <w:ind w:left="2880" w:hanging="360"/>
      </w:pPr>
      <w:rPr>
        <w:rFonts w:ascii="Symbol" w:hAnsi="Symbol" w:hint="default"/>
      </w:rPr>
    </w:lvl>
    <w:lvl w:ilvl="4" w:tplc="04EAFF2E" w:tentative="1">
      <w:start w:val="1"/>
      <w:numFmt w:val="bullet"/>
      <w:lvlText w:val="o"/>
      <w:lvlJc w:val="left"/>
      <w:pPr>
        <w:ind w:left="3600" w:hanging="360"/>
      </w:pPr>
      <w:rPr>
        <w:rFonts w:ascii="Courier New" w:hAnsi="Courier New" w:cs="Courier New" w:hint="default"/>
      </w:rPr>
    </w:lvl>
    <w:lvl w:ilvl="5" w:tplc="1826CE94" w:tentative="1">
      <w:start w:val="1"/>
      <w:numFmt w:val="bullet"/>
      <w:lvlText w:val=""/>
      <w:lvlJc w:val="left"/>
      <w:pPr>
        <w:ind w:left="4320" w:hanging="360"/>
      </w:pPr>
      <w:rPr>
        <w:rFonts w:ascii="Wingdings" w:hAnsi="Wingdings" w:hint="default"/>
      </w:rPr>
    </w:lvl>
    <w:lvl w:ilvl="6" w:tplc="BDBA35A0" w:tentative="1">
      <w:start w:val="1"/>
      <w:numFmt w:val="bullet"/>
      <w:lvlText w:val=""/>
      <w:lvlJc w:val="left"/>
      <w:pPr>
        <w:ind w:left="5040" w:hanging="360"/>
      </w:pPr>
      <w:rPr>
        <w:rFonts w:ascii="Symbol" w:hAnsi="Symbol" w:hint="default"/>
      </w:rPr>
    </w:lvl>
    <w:lvl w:ilvl="7" w:tplc="8190F368" w:tentative="1">
      <w:start w:val="1"/>
      <w:numFmt w:val="bullet"/>
      <w:lvlText w:val="o"/>
      <w:lvlJc w:val="left"/>
      <w:pPr>
        <w:ind w:left="5760" w:hanging="360"/>
      </w:pPr>
      <w:rPr>
        <w:rFonts w:ascii="Courier New" w:hAnsi="Courier New" w:cs="Courier New" w:hint="default"/>
      </w:rPr>
    </w:lvl>
    <w:lvl w:ilvl="8" w:tplc="70A28CA6" w:tentative="1">
      <w:start w:val="1"/>
      <w:numFmt w:val="bullet"/>
      <w:lvlText w:val=""/>
      <w:lvlJc w:val="left"/>
      <w:pPr>
        <w:ind w:left="6480" w:hanging="360"/>
      </w:pPr>
      <w:rPr>
        <w:rFonts w:ascii="Wingdings" w:hAnsi="Wingdings" w:hint="default"/>
      </w:rPr>
    </w:lvl>
  </w:abstractNum>
  <w:abstractNum w:abstractNumId="5" w15:restartNumberingAfterBreak="0">
    <w:nsid w:val="18CF64F0"/>
    <w:multiLevelType w:val="hybridMultilevel"/>
    <w:tmpl w:val="4FF49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08B68572">
      <w:start w:val="1"/>
      <w:numFmt w:val="lowerRoman"/>
      <w:lvlText w:val="(%1)"/>
      <w:lvlJc w:val="left"/>
      <w:pPr>
        <w:ind w:left="1080" w:hanging="720"/>
      </w:pPr>
      <w:rPr>
        <w:rFonts w:hint="default"/>
      </w:rPr>
    </w:lvl>
    <w:lvl w:ilvl="1" w:tplc="C89E054C" w:tentative="1">
      <w:start w:val="1"/>
      <w:numFmt w:val="lowerLetter"/>
      <w:lvlText w:val="%2."/>
      <w:lvlJc w:val="left"/>
      <w:pPr>
        <w:ind w:left="1440" w:hanging="360"/>
      </w:pPr>
    </w:lvl>
    <w:lvl w:ilvl="2" w:tplc="87D0BE74" w:tentative="1">
      <w:start w:val="1"/>
      <w:numFmt w:val="lowerRoman"/>
      <w:lvlText w:val="%3."/>
      <w:lvlJc w:val="right"/>
      <w:pPr>
        <w:ind w:left="2160" w:hanging="180"/>
      </w:pPr>
    </w:lvl>
    <w:lvl w:ilvl="3" w:tplc="E660ADFE" w:tentative="1">
      <w:start w:val="1"/>
      <w:numFmt w:val="decimal"/>
      <w:lvlText w:val="%4."/>
      <w:lvlJc w:val="left"/>
      <w:pPr>
        <w:ind w:left="2880" w:hanging="360"/>
      </w:pPr>
    </w:lvl>
    <w:lvl w:ilvl="4" w:tplc="85DA64AE" w:tentative="1">
      <w:start w:val="1"/>
      <w:numFmt w:val="lowerLetter"/>
      <w:lvlText w:val="%5."/>
      <w:lvlJc w:val="left"/>
      <w:pPr>
        <w:ind w:left="3600" w:hanging="360"/>
      </w:pPr>
    </w:lvl>
    <w:lvl w:ilvl="5" w:tplc="F19A68A4" w:tentative="1">
      <w:start w:val="1"/>
      <w:numFmt w:val="lowerRoman"/>
      <w:lvlText w:val="%6."/>
      <w:lvlJc w:val="right"/>
      <w:pPr>
        <w:ind w:left="4320" w:hanging="180"/>
      </w:pPr>
    </w:lvl>
    <w:lvl w:ilvl="6" w:tplc="D0E6AA5A" w:tentative="1">
      <w:start w:val="1"/>
      <w:numFmt w:val="decimal"/>
      <w:lvlText w:val="%7."/>
      <w:lvlJc w:val="left"/>
      <w:pPr>
        <w:ind w:left="5040" w:hanging="360"/>
      </w:pPr>
    </w:lvl>
    <w:lvl w:ilvl="7" w:tplc="E13C3F94" w:tentative="1">
      <w:start w:val="1"/>
      <w:numFmt w:val="lowerLetter"/>
      <w:lvlText w:val="%8."/>
      <w:lvlJc w:val="left"/>
      <w:pPr>
        <w:ind w:left="5760" w:hanging="360"/>
      </w:pPr>
    </w:lvl>
    <w:lvl w:ilvl="8" w:tplc="828A7632" w:tentative="1">
      <w:start w:val="1"/>
      <w:numFmt w:val="lowerRoman"/>
      <w:lvlText w:val="%9."/>
      <w:lvlJc w:val="right"/>
      <w:pPr>
        <w:ind w:left="6480" w:hanging="180"/>
      </w:pPr>
    </w:lvl>
  </w:abstractNum>
  <w:abstractNum w:abstractNumId="7" w15:restartNumberingAfterBreak="0">
    <w:nsid w:val="1B302B99"/>
    <w:multiLevelType w:val="hybridMultilevel"/>
    <w:tmpl w:val="A0346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0C7C5776">
      <w:start w:val="1"/>
      <w:numFmt w:val="lowerRoman"/>
      <w:lvlText w:val="(%1)"/>
      <w:lvlJc w:val="left"/>
      <w:pPr>
        <w:ind w:left="1080" w:hanging="720"/>
      </w:pPr>
      <w:rPr>
        <w:rFonts w:hint="default"/>
      </w:rPr>
    </w:lvl>
    <w:lvl w:ilvl="1" w:tplc="C26ADA92" w:tentative="1">
      <w:start w:val="1"/>
      <w:numFmt w:val="lowerLetter"/>
      <w:lvlText w:val="%2."/>
      <w:lvlJc w:val="left"/>
      <w:pPr>
        <w:ind w:left="1440" w:hanging="360"/>
      </w:pPr>
    </w:lvl>
    <w:lvl w:ilvl="2" w:tplc="8E7A63D6" w:tentative="1">
      <w:start w:val="1"/>
      <w:numFmt w:val="lowerRoman"/>
      <w:lvlText w:val="%3."/>
      <w:lvlJc w:val="right"/>
      <w:pPr>
        <w:ind w:left="2160" w:hanging="180"/>
      </w:pPr>
    </w:lvl>
    <w:lvl w:ilvl="3" w:tplc="81727E9A" w:tentative="1">
      <w:start w:val="1"/>
      <w:numFmt w:val="decimal"/>
      <w:lvlText w:val="%4."/>
      <w:lvlJc w:val="left"/>
      <w:pPr>
        <w:ind w:left="2880" w:hanging="360"/>
      </w:pPr>
    </w:lvl>
    <w:lvl w:ilvl="4" w:tplc="5840FE96" w:tentative="1">
      <w:start w:val="1"/>
      <w:numFmt w:val="lowerLetter"/>
      <w:lvlText w:val="%5."/>
      <w:lvlJc w:val="left"/>
      <w:pPr>
        <w:ind w:left="3600" w:hanging="360"/>
      </w:pPr>
    </w:lvl>
    <w:lvl w:ilvl="5" w:tplc="80CC9D88" w:tentative="1">
      <w:start w:val="1"/>
      <w:numFmt w:val="lowerRoman"/>
      <w:lvlText w:val="%6."/>
      <w:lvlJc w:val="right"/>
      <w:pPr>
        <w:ind w:left="4320" w:hanging="180"/>
      </w:pPr>
    </w:lvl>
    <w:lvl w:ilvl="6" w:tplc="D7128D00" w:tentative="1">
      <w:start w:val="1"/>
      <w:numFmt w:val="decimal"/>
      <w:lvlText w:val="%7."/>
      <w:lvlJc w:val="left"/>
      <w:pPr>
        <w:ind w:left="5040" w:hanging="360"/>
      </w:pPr>
    </w:lvl>
    <w:lvl w:ilvl="7" w:tplc="AC34F30C" w:tentative="1">
      <w:start w:val="1"/>
      <w:numFmt w:val="lowerLetter"/>
      <w:lvlText w:val="%8."/>
      <w:lvlJc w:val="left"/>
      <w:pPr>
        <w:ind w:left="5760" w:hanging="360"/>
      </w:pPr>
    </w:lvl>
    <w:lvl w:ilvl="8" w:tplc="A5589C8C"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FBFEEBC0">
      <w:start w:val="1"/>
      <w:numFmt w:val="lowerRoman"/>
      <w:lvlText w:val="(%1)"/>
      <w:lvlJc w:val="left"/>
      <w:pPr>
        <w:ind w:left="1080" w:hanging="720"/>
      </w:pPr>
      <w:rPr>
        <w:rFonts w:hint="default"/>
      </w:rPr>
    </w:lvl>
    <w:lvl w:ilvl="1" w:tplc="CBE0CCA8" w:tentative="1">
      <w:start w:val="1"/>
      <w:numFmt w:val="lowerLetter"/>
      <w:lvlText w:val="%2."/>
      <w:lvlJc w:val="left"/>
      <w:pPr>
        <w:ind w:left="1440" w:hanging="360"/>
      </w:pPr>
    </w:lvl>
    <w:lvl w:ilvl="2" w:tplc="D074A82A" w:tentative="1">
      <w:start w:val="1"/>
      <w:numFmt w:val="lowerRoman"/>
      <w:lvlText w:val="%3."/>
      <w:lvlJc w:val="right"/>
      <w:pPr>
        <w:ind w:left="2160" w:hanging="180"/>
      </w:pPr>
    </w:lvl>
    <w:lvl w:ilvl="3" w:tplc="D4242426" w:tentative="1">
      <w:start w:val="1"/>
      <w:numFmt w:val="decimal"/>
      <w:lvlText w:val="%4."/>
      <w:lvlJc w:val="left"/>
      <w:pPr>
        <w:ind w:left="2880" w:hanging="360"/>
      </w:pPr>
    </w:lvl>
    <w:lvl w:ilvl="4" w:tplc="10946A24" w:tentative="1">
      <w:start w:val="1"/>
      <w:numFmt w:val="lowerLetter"/>
      <w:lvlText w:val="%5."/>
      <w:lvlJc w:val="left"/>
      <w:pPr>
        <w:ind w:left="3600" w:hanging="360"/>
      </w:pPr>
    </w:lvl>
    <w:lvl w:ilvl="5" w:tplc="6C72DB26" w:tentative="1">
      <w:start w:val="1"/>
      <w:numFmt w:val="lowerRoman"/>
      <w:lvlText w:val="%6."/>
      <w:lvlJc w:val="right"/>
      <w:pPr>
        <w:ind w:left="4320" w:hanging="180"/>
      </w:pPr>
    </w:lvl>
    <w:lvl w:ilvl="6" w:tplc="CFBCFBC8" w:tentative="1">
      <w:start w:val="1"/>
      <w:numFmt w:val="decimal"/>
      <w:lvlText w:val="%7."/>
      <w:lvlJc w:val="left"/>
      <w:pPr>
        <w:ind w:left="5040" w:hanging="360"/>
      </w:pPr>
    </w:lvl>
    <w:lvl w:ilvl="7" w:tplc="ED184566" w:tentative="1">
      <w:start w:val="1"/>
      <w:numFmt w:val="lowerLetter"/>
      <w:lvlText w:val="%8."/>
      <w:lvlJc w:val="left"/>
      <w:pPr>
        <w:ind w:left="5760" w:hanging="360"/>
      </w:pPr>
    </w:lvl>
    <w:lvl w:ilvl="8" w:tplc="A6F491A8"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A26441A6">
      <w:start w:val="1"/>
      <w:numFmt w:val="lowerRoman"/>
      <w:lvlText w:val="(%1)"/>
      <w:lvlJc w:val="left"/>
      <w:pPr>
        <w:ind w:left="1080" w:hanging="720"/>
      </w:pPr>
      <w:rPr>
        <w:rFonts w:hint="default"/>
      </w:rPr>
    </w:lvl>
    <w:lvl w:ilvl="1" w:tplc="D624ADAA" w:tentative="1">
      <w:start w:val="1"/>
      <w:numFmt w:val="lowerLetter"/>
      <w:lvlText w:val="%2."/>
      <w:lvlJc w:val="left"/>
      <w:pPr>
        <w:ind w:left="1440" w:hanging="360"/>
      </w:pPr>
    </w:lvl>
    <w:lvl w:ilvl="2" w:tplc="ED845ED0" w:tentative="1">
      <w:start w:val="1"/>
      <w:numFmt w:val="lowerRoman"/>
      <w:lvlText w:val="%3."/>
      <w:lvlJc w:val="right"/>
      <w:pPr>
        <w:ind w:left="2160" w:hanging="180"/>
      </w:pPr>
    </w:lvl>
    <w:lvl w:ilvl="3" w:tplc="E97611DC" w:tentative="1">
      <w:start w:val="1"/>
      <w:numFmt w:val="decimal"/>
      <w:lvlText w:val="%4."/>
      <w:lvlJc w:val="left"/>
      <w:pPr>
        <w:ind w:left="2880" w:hanging="360"/>
      </w:pPr>
    </w:lvl>
    <w:lvl w:ilvl="4" w:tplc="AB4E4FD8" w:tentative="1">
      <w:start w:val="1"/>
      <w:numFmt w:val="lowerLetter"/>
      <w:lvlText w:val="%5."/>
      <w:lvlJc w:val="left"/>
      <w:pPr>
        <w:ind w:left="3600" w:hanging="360"/>
      </w:pPr>
    </w:lvl>
    <w:lvl w:ilvl="5" w:tplc="7674B3E6" w:tentative="1">
      <w:start w:val="1"/>
      <w:numFmt w:val="lowerRoman"/>
      <w:lvlText w:val="%6."/>
      <w:lvlJc w:val="right"/>
      <w:pPr>
        <w:ind w:left="4320" w:hanging="180"/>
      </w:pPr>
    </w:lvl>
    <w:lvl w:ilvl="6" w:tplc="16B2F234" w:tentative="1">
      <w:start w:val="1"/>
      <w:numFmt w:val="decimal"/>
      <w:lvlText w:val="%7."/>
      <w:lvlJc w:val="left"/>
      <w:pPr>
        <w:ind w:left="5040" w:hanging="360"/>
      </w:pPr>
    </w:lvl>
    <w:lvl w:ilvl="7" w:tplc="4774C214" w:tentative="1">
      <w:start w:val="1"/>
      <w:numFmt w:val="lowerLetter"/>
      <w:lvlText w:val="%8."/>
      <w:lvlJc w:val="left"/>
      <w:pPr>
        <w:ind w:left="5760" w:hanging="360"/>
      </w:pPr>
    </w:lvl>
    <w:lvl w:ilvl="8" w:tplc="2834C564"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5F24846E">
      <w:start w:val="1"/>
      <w:numFmt w:val="lowerRoman"/>
      <w:lvlText w:val="(%1)"/>
      <w:lvlJc w:val="left"/>
      <w:pPr>
        <w:ind w:left="1080" w:hanging="720"/>
      </w:pPr>
      <w:rPr>
        <w:rFonts w:hint="default"/>
      </w:rPr>
    </w:lvl>
    <w:lvl w:ilvl="1" w:tplc="079EA578" w:tentative="1">
      <w:start w:val="1"/>
      <w:numFmt w:val="lowerLetter"/>
      <w:lvlText w:val="%2."/>
      <w:lvlJc w:val="left"/>
      <w:pPr>
        <w:ind w:left="1440" w:hanging="360"/>
      </w:pPr>
    </w:lvl>
    <w:lvl w:ilvl="2" w:tplc="78D2B56C" w:tentative="1">
      <w:start w:val="1"/>
      <w:numFmt w:val="lowerRoman"/>
      <w:lvlText w:val="%3."/>
      <w:lvlJc w:val="right"/>
      <w:pPr>
        <w:ind w:left="2160" w:hanging="180"/>
      </w:pPr>
    </w:lvl>
    <w:lvl w:ilvl="3" w:tplc="5F500B5E" w:tentative="1">
      <w:start w:val="1"/>
      <w:numFmt w:val="decimal"/>
      <w:lvlText w:val="%4."/>
      <w:lvlJc w:val="left"/>
      <w:pPr>
        <w:ind w:left="2880" w:hanging="360"/>
      </w:pPr>
    </w:lvl>
    <w:lvl w:ilvl="4" w:tplc="85BAB0E2" w:tentative="1">
      <w:start w:val="1"/>
      <w:numFmt w:val="lowerLetter"/>
      <w:lvlText w:val="%5."/>
      <w:lvlJc w:val="left"/>
      <w:pPr>
        <w:ind w:left="3600" w:hanging="360"/>
      </w:pPr>
    </w:lvl>
    <w:lvl w:ilvl="5" w:tplc="6D2E0BCA" w:tentative="1">
      <w:start w:val="1"/>
      <w:numFmt w:val="lowerRoman"/>
      <w:lvlText w:val="%6."/>
      <w:lvlJc w:val="right"/>
      <w:pPr>
        <w:ind w:left="4320" w:hanging="180"/>
      </w:pPr>
    </w:lvl>
    <w:lvl w:ilvl="6" w:tplc="AF0258CC" w:tentative="1">
      <w:start w:val="1"/>
      <w:numFmt w:val="decimal"/>
      <w:lvlText w:val="%7."/>
      <w:lvlJc w:val="left"/>
      <w:pPr>
        <w:ind w:left="5040" w:hanging="360"/>
      </w:pPr>
    </w:lvl>
    <w:lvl w:ilvl="7" w:tplc="1F52055C" w:tentative="1">
      <w:start w:val="1"/>
      <w:numFmt w:val="lowerLetter"/>
      <w:lvlText w:val="%8."/>
      <w:lvlJc w:val="left"/>
      <w:pPr>
        <w:ind w:left="5760" w:hanging="360"/>
      </w:pPr>
    </w:lvl>
    <w:lvl w:ilvl="8" w:tplc="FE989E18"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D5C8D6C0">
      <w:start w:val="1"/>
      <w:numFmt w:val="lowerRoman"/>
      <w:lvlText w:val="(%1)"/>
      <w:lvlJc w:val="left"/>
      <w:pPr>
        <w:ind w:left="1080" w:hanging="720"/>
      </w:pPr>
      <w:rPr>
        <w:rFonts w:hint="default"/>
      </w:rPr>
    </w:lvl>
    <w:lvl w:ilvl="1" w:tplc="19B83158" w:tentative="1">
      <w:start w:val="1"/>
      <w:numFmt w:val="lowerLetter"/>
      <w:lvlText w:val="%2."/>
      <w:lvlJc w:val="left"/>
      <w:pPr>
        <w:ind w:left="1440" w:hanging="360"/>
      </w:pPr>
    </w:lvl>
    <w:lvl w:ilvl="2" w:tplc="49F8263A" w:tentative="1">
      <w:start w:val="1"/>
      <w:numFmt w:val="lowerRoman"/>
      <w:lvlText w:val="%3."/>
      <w:lvlJc w:val="right"/>
      <w:pPr>
        <w:ind w:left="2160" w:hanging="180"/>
      </w:pPr>
    </w:lvl>
    <w:lvl w:ilvl="3" w:tplc="E5B2A0A0" w:tentative="1">
      <w:start w:val="1"/>
      <w:numFmt w:val="decimal"/>
      <w:lvlText w:val="%4."/>
      <w:lvlJc w:val="left"/>
      <w:pPr>
        <w:ind w:left="2880" w:hanging="360"/>
      </w:pPr>
    </w:lvl>
    <w:lvl w:ilvl="4" w:tplc="BC8E4E74" w:tentative="1">
      <w:start w:val="1"/>
      <w:numFmt w:val="lowerLetter"/>
      <w:lvlText w:val="%5."/>
      <w:lvlJc w:val="left"/>
      <w:pPr>
        <w:ind w:left="3600" w:hanging="360"/>
      </w:pPr>
    </w:lvl>
    <w:lvl w:ilvl="5" w:tplc="25E045AA" w:tentative="1">
      <w:start w:val="1"/>
      <w:numFmt w:val="lowerRoman"/>
      <w:lvlText w:val="%6."/>
      <w:lvlJc w:val="right"/>
      <w:pPr>
        <w:ind w:left="4320" w:hanging="180"/>
      </w:pPr>
    </w:lvl>
    <w:lvl w:ilvl="6" w:tplc="0DD875EA" w:tentative="1">
      <w:start w:val="1"/>
      <w:numFmt w:val="decimal"/>
      <w:lvlText w:val="%7."/>
      <w:lvlJc w:val="left"/>
      <w:pPr>
        <w:ind w:left="5040" w:hanging="360"/>
      </w:pPr>
    </w:lvl>
    <w:lvl w:ilvl="7" w:tplc="14A0ABFA" w:tentative="1">
      <w:start w:val="1"/>
      <w:numFmt w:val="lowerLetter"/>
      <w:lvlText w:val="%8."/>
      <w:lvlJc w:val="left"/>
      <w:pPr>
        <w:ind w:left="5760" w:hanging="360"/>
      </w:pPr>
    </w:lvl>
    <w:lvl w:ilvl="8" w:tplc="159C7B18"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1262491">
    <w:abstractNumId w:val="13"/>
  </w:num>
  <w:num w:numId="2" w16cid:durableId="937715832">
    <w:abstractNumId w:val="4"/>
  </w:num>
  <w:num w:numId="3" w16cid:durableId="716128295">
    <w:abstractNumId w:val="2"/>
  </w:num>
  <w:num w:numId="4" w16cid:durableId="187918204">
    <w:abstractNumId w:val="9"/>
  </w:num>
  <w:num w:numId="5" w16cid:durableId="1182671047">
    <w:abstractNumId w:val="8"/>
  </w:num>
  <w:num w:numId="6" w16cid:durableId="748499407">
    <w:abstractNumId w:val="1"/>
  </w:num>
  <w:num w:numId="7" w16cid:durableId="998578469">
    <w:abstractNumId w:val="11"/>
  </w:num>
  <w:num w:numId="8" w16cid:durableId="1818301861">
    <w:abstractNumId w:val="6"/>
  </w:num>
  <w:num w:numId="9" w16cid:durableId="1345743790">
    <w:abstractNumId w:val="10"/>
  </w:num>
  <w:num w:numId="10" w16cid:durableId="253100823">
    <w:abstractNumId w:val="3"/>
  </w:num>
  <w:num w:numId="11" w16cid:durableId="323244781">
    <w:abstractNumId w:val="12"/>
  </w:num>
  <w:num w:numId="12" w16cid:durableId="1695156344">
    <w:abstractNumId w:val="0"/>
  </w:num>
  <w:num w:numId="13" w16cid:durableId="774328375">
    <w:abstractNumId w:val="13"/>
  </w:num>
  <w:num w:numId="14" w16cid:durableId="1717272439">
    <w:abstractNumId w:val="13"/>
  </w:num>
  <w:num w:numId="15" w16cid:durableId="1603613566">
    <w:abstractNumId w:val="7"/>
  </w:num>
  <w:num w:numId="16" w16cid:durableId="8148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0"/>
    <w:rsid w:val="00231861"/>
    <w:rsid w:val="00281D81"/>
    <w:rsid w:val="00325C42"/>
    <w:rsid w:val="003600F3"/>
    <w:rsid w:val="004E5E04"/>
    <w:rsid w:val="00541945"/>
    <w:rsid w:val="007D7591"/>
    <w:rsid w:val="00975700"/>
    <w:rsid w:val="00B37CCA"/>
    <w:rsid w:val="00B76849"/>
    <w:rsid w:val="00C368F2"/>
    <w:rsid w:val="00D4663E"/>
    <w:rsid w:val="00E300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A8CE"/>
  <w15:docId w15:val="{DA32F27A-DCF8-45EF-B837-CC8003A0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3186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74E25" w:rsidRDefault="00903D4C">
          <w:r w:rsidRPr="00925A3E">
            <w:rPr>
              <w:rStyle w:val="PlaceholderText"/>
            </w:rPr>
            <w:t>Click or tap to enter a date.</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74E25" w:rsidRDefault="00903D4C" w:rsidP="00AF0AC5">
          <w:pPr>
            <w:pStyle w:val="0B2FCB2C6D314CE59B805B4EB6683D1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275F"/>
    <w:rsid w:val="00137516"/>
    <w:rsid w:val="003600F3"/>
    <w:rsid w:val="00374E25"/>
    <w:rsid w:val="00840A1B"/>
    <w:rsid w:val="00903D4C"/>
    <w:rsid w:val="00B1275F"/>
    <w:rsid w:val="00B768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0B2FCB2C6D314CE59B805B4EB6683D10">
    <w:name w:val="0B2FCB2C6D314CE59B805B4EB6683D10"/>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3FBE6EB2-7E8A-4EF8-AC56-D11604BE20C8}"/>
</file>

<file path=docProps/app.xml><?xml version="1.0" encoding="utf-8"?>
<Properties xmlns="http://schemas.openxmlformats.org/officeDocument/2006/extended-properties" xmlns:vt="http://schemas.openxmlformats.org/officeDocument/2006/docPropsVTypes">
  <Template>Normal</Template>
  <TotalTime>4</TotalTime>
  <Pages>5</Pages>
  <Words>820</Words>
  <Characters>4675</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2025-03-13T00:22:00Z</dcterms:created>
  <dcterms:modified xsi:type="dcterms:W3CDTF">2025-03-13T00:23:00Z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