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8066" w14:textId="7F65179A" w:rsidR="009867B8" w:rsidRDefault="00E14D1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2D12DBA" wp14:editId="176B032A">
                <wp:simplePos x="0" y="0"/>
                <wp:positionH relativeFrom="column">
                  <wp:posOffset>-895350</wp:posOffset>
                </wp:positionH>
                <wp:positionV relativeFrom="paragraph">
                  <wp:posOffset>722630</wp:posOffset>
                </wp:positionV>
                <wp:extent cx="5686425" cy="1727200"/>
                <wp:effectExtent l="0" t="0" r="0" b="0"/>
                <wp:wrapSquare wrapText="bothSides"/>
                <wp:docPr id="213320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35B0" w14:textId="77777777" w:rsidR="009867B8" w:rsidRDefault="00AE430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30A0FD" w14:textId="77777777" w:rsidR="009867B8" w:rsidRPr="001E694D" w:rsidRDefault="00AE430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D9CF415" w14:textId="77777777" w:rsidR="009867B8" w:rsidRPr="001E694D" w:rsidRDefault="00AE4303" w:rsidP="009504D0">
                            <w:pPr>
                              <w:pStyle w:val="ContactNumber"/>
                              <w:spacing w:after="600"/>
                              <w:rPr>
                                <w:rFonts w:ascii="Open Sans" w:hAnsi="Open Sans" w:cs="Open Sans"/>
                              </w:rPr>
                            </w:pPr>
                            <w:r w:rsidRPr="001E694D">
                              <w:rPr>
                                <w:rFonts w:ascii="Open Sans" w:hAnsi="Open Sans" w:cs="Open Sans"/>
                              </w:rPr>
                              <w:t>Agedcarequality.gov.au</w:t>
                            </w:r>
                          </w:p>
                          <w:p w14:paraId="194CB24E" w14:textId="77777777" w:rsidR="009867B8" w:rsidRDefault="009867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D12DB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F835B0" w14:textId="77777777" w:rsidR="009867B8" w:rsidRDefault="00AE430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30A0FD" w14:textId="77777777" w:rsidR="009867B8" w:rsidRPr="001E694D" w:rsidRDefault="00AE430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D9CF415" w14:textId="77777777" w:rsidR="009867B8" w:rsidRPr="001E694D" w:rsidRDefault="00AE4303" w:rsidP="009504D0">
                      <w:pPr>
                        <w:pStyle w:val="ContactNumber"/>
                        <w:spacing w:after="600"/>
                        <w:rPr>
                          <w:rFonts w:ascii="Open Sans" w:hAnsi="Open Sans" w:cs="Open Sans"/>
                        </w:rPr>
                      </w:pPr>
                      <w:r w:rsidRPr="001E694D">
                        <w:rPr>
                          <w:rFonts w:ascii="Open Sans" w:hAnsi="Open Sans" w:cs="Open Sans"/>
                        </w:rPr>
                        <w:t>Agedcarequality.gov.au</w:t>
                      </w:r>
                    </w:p>
                    <w:p w14:paraId="194CB24E" w14:textId="77777777" w:rsidR="009867B8" w:rsidRDefault="009867B8"/>
                  </w:txbxContent>
                </v:textbox>
                <w10:wrap type="square"/>
              </v:shape>
            </w:pict>
          </mc:Fallback>
        </mc:AlternateContent>
      </w:r>
      <w:r>
        <w:rPr>
          <w:noProof/>
        </w:rPr>
        <w:drawing>
          <wp:anchor distT="360045" distB="180340" distL="114300" distR="114300" simplePos="0" relativeHeight="251659264" behindDoc="1" locked="0" layoutInCell="1" allowOverlap="1" wp14:anchorId="1DD40E11" wp14:editId="6B2C5F5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5F87D95" w14:textId="77777777" w:rsidR="009867B8" w:rsidRPr="001E694D" w:rsidRDefault="009867B8" w:rsidP="001E694D">
      <w:pPr>
        <w:tabs>
          <w:tab w:val="left" w:pos="4569"/>
        </w:tabs>
        <w:rPr>
          <w:rFonts w:ascii="Open Sans" w:hAnsi="Open Sans" w:cs="Open Sans"/>
          <w:color w:val="FFFFFF" w:themeColor="background1"/>
          <w:sz w:val="66"/>
          <w:szCs w:val="66"/>
        </w:rPr>
      </w:pPr>
    </w:p>
    <w:p w14:paraId="18F67D45" w14:textId="77777777" w:rsidR="009867B8" w:rsidRDefault="009867B8" w:rsidP="00372ED2">
      <w:pPr>
        <w:spacing w:after="0"/>
        <w:rPr>
          <w:rFonts w:ascii="Open Sans" w:hAnsi="Open Sans" w:cs="Open Sans"/>
          <w:b/>
          <w:bCs/>
          <w:color w:val="FFFFFF" w:themeColor="background1"/>
          <w:sz w:val="66"/>
          <w:szCs w:val="66"/>
        </w:rPr>
      </w:pPr>
    </w:p>
    <w:p w14:paraId="43308620" w14:textId="77777777" w:rsidR="009867B8" w:rsidRDefault="009867B8" w:rsidP="00372ED2">
      <w:pPr>
        <w:spacing w:after="0"/>
        <w:rPr>
          <w:rFonts w:ascii="Open Sans" w:hAnsi="Open Sans" w:cs="Open Sans"/>
          <w:b/>
          <w:bCs/>
          <w:color w:val="FFFFFF" w:themeColor="background1"/>
          <w:sz w:val="66"/>
          <w:szCs w:val="66"/>
        </w:rPr>
      </w:pPr>
    </w:p>
    <w:p w14:paraId="37964D19" w14:textId="77777777" w:rsidR="009867B8" w:rsidRPr="00412FC5" w:rsidRDefault="009867B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2"/>
        <w:gridCol w:w="6176"/>
      </w:tblGrid>
      <w:tr w:rsidR="00C20C8D" w14:paraId="241033B1" w14:textId="77777777" w:rsidTr="00C20C8D">
        <w:tc>
          <w:tcPr>
            <w:cnfStyle w:val="001000000000" w:firstRow="0" w:lastRow="0" w:firstColumn="1" w:lastColumn="0" w:oddVBand="0" w:evenVBand="0" w:oddHBand="0" w:evenHBand="0" w:firstRowFirstColumn="0" w:firstRowLastColumn="0" w:lastRowFirstColumn="0" w:lastRowLastColumn="0"/>
            <w:tcW w:w="3227" w:type="dxa"/>
          </w:tcPr>
          <w:p w14:paraId="1C1878E6" w14:textId="77777777" w:rsidR="009867B8" w:rsidRPr="001E694D" w:rsidRDefault="00AE430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1E2C799" w14:textId="77777777" w:rsidR="009867B8" w:rsidRPr="001E694D" w:rsidRDefault="00AE430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Nirvana Avenue</w:t>
            </w:r>
          </w:p>
        </w:tc>
      </w:tr>
      <w:tr w:rsidR="00C20C8D" w14:paraId="7E877BA0"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9BD190" w14:textId="77777777" w:rsidR="009867B8" w:rsidRPr="001E694D" w:rsidRDefault="00AE430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0C346FF" w14:textId="77777777" w:rsidR="009867B8" w:rsidRPr="001E694D" w:rsidRDefault="00AE430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4564</w:t>
            </w:r>
          </w:p>
        </w:tc>
      </w:tr>
      <w:tr w:rsidR="00C20C8D" w14:paraId="22DC1C48" w14:textId="77777777" w:rsidTr="00C20C8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9EA4E8" w14:textId="77777777" w:rsidR="009867B8" w:rsidRPr="001E694D" w:rsidRDefault="00AE430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72934D2" w14:textId="77777777" w:rsidR="009867B8" w:rsidRPr="001E694D" w:rsidRDefault="00AE430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78 Nirvana</w:t>
            </w:r>
            <w:r w:rsidRPr="001E694D">
              <w:rPr>
                <w:rFonts w:ascii="Open Sans" w:eastAsia="Times New Roman" w:hAnsi="Open Sans" w:cs="Open Sans"/>
                <w:lang w:eastAsia="en-AU"/>
              </w:rPr>
              <w:t xml:space="preserve"> Avenue, MALVERN EAST, Victoria, 3145</w:t>
            </w:r>
          </w:p>
        </w:tc>
      </w:tr>
      <w:tr w:rsidR="00C20C8D" w14:paraId="461EFC4A"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35AE46" w14:textId="77777777" w:rsidR="009867B8" w:rsidRPr="001E694D" w:rsidRDefault="00AE430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36BB582" w14:textId="77777777" w:rsidR="009867B8" w:rsidRPr="001E694D" w:rsidRDefault="00AE430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20C8D" w14:paraId="0B7D2C2F" w14:textId="77777777" w:rsidTr="00C20C8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C18856" w14:textId="77777777" w:rsidR="009867B8" w:rsidRPr="001E694D" w:rsidRDefault="00AE430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49822D5" w14:textId="77777777" w:rsidR="009867B8" w:rsidRPr="001E694D" w:rsidRDefault="00AE430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C20C8D" w14:paraId="65BCCAC5"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14C2A4" w14:textId="77777777" w:rsidR="009867B8" w:rsidRPr="001E694D" w:rsidRDefault="00AE430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5155776"/>
            <w:placeholder>
              <w:docPart w:val="DefaultPlaceholder_-1854013437"/>
            </w:placeholder>
            <w:date w:fullDate="2025-04-17T00:00:00Z">
              <w:dateFormat w:val="d MMMM yyyy"/>
              <w:lid w:val="en-AU"/>
              <w:storeMappedDataAs w:val="dateTime"/>
              <w:calendar w:val="gregorian"/>
            </w:date>
          </w:sdtPr>
          <w:sdtEndPr/>
          <w:sdtContent>
            <w:tc>
              <w:tcPr>
                <w:tcW w:w="7114" w:type="dxa"/>
                <w:shd w:val="clear" w:color="auto" w:fill="FFFFFF" w:themeFill="background1"/>
              </w:tcPr>
              <w:p w14:paraId="237BF6EE" w14:textId="0708D012" w:rsidR="009867B8" w:rsidRPr="001E694D" w:rsidRDefault="00C352E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April 2025</w:t>
                </w:r>
              </w:p>
            </w:tc>
          </w:sdtContent>
        </w:sdt>
      </w:tr>
      <w:tr w:rsidR="00C20C8D" w14:paraId="356DE0B3" w14:textId="77777777" w:rsidTr="00C20C8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BBDE41" w14:textId="77777777" w:rsidR="009867B8" w:rsidRPr="001E694D" w:rsidRDefault="00AE430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04A32AA" w14:textId="77777777" w:rsidR="009867B8" w:rsidRPr="001E694D" w:rsidRDefault="00AE430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79866F6F" w14:textId="77777777" w:rsidR="009867B8" w:rsidRPr="001E694D" w:rsidRDefault="00AE430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26675 Arcare Nirvana Avenue</w:t>
            </w:r>
          </w:p>
        </w:tc>
      </w:tr>
    </w:tbl>
    <w:bookmarkEnd w:id="0"/>
    <w:p w14:paraId="5351F1BE" w14:textId="77777777" w:rsidR="009867B8" w:rsidRPr="001E694D" w:rsidRDefault="00AE430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9B3E124" w14:textId="77777777" w:rsidR="009867B8" w:rsidRPr="003E162B" w:rsidRDefault="00AE430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D0D0C2" w14:textId="77777777" w:rsidR="009867B8" w:rsidRPr="001E694D" w:rsidRDefault="00AE430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Nirvana Avenue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Tracey Coulton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9E58288" w14:textId="77777777" w:rsidR="009867B8" w:rsidRPr="001E694D" w:rsidRDefault="00AE430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4CD965E" w14:textId="77777777" w:rsidR="009867B8" w:rsidRPr="001E694D" w:rsidRDefault="00AE430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E0E4A65" w14:textId="77777777" w:rsidR="009867B8" w:rsidRPr="003E162B" w:rsidRDefault="00AE430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548F204" w14:textId="77777777" w:rsidR="009867B8" w:rsidRPr="001E694D" w:rsidRDefault="00AE430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A793787" w14:textId="483D01DF" w:rsidR="009867B8" w:rsidRPr="001E694D" w:rsidRDefault="00AE4303"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Pr="00A3516C">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p>
    <w:p w14:paraId="77541918" w14:textId="635EAC2B" w:rsidR="009867B8" w:rsidRPr="001E694D" w:rsidRDefault="00AE4303"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A3516C">
        <w:rPr>
          <w:rFonts w:ascii="Open Sans" w:hAnsi="Open Sans" w:cs="Open Sans"/>
        </w:rPr>
        <w:t xml:space="preserve"> 11 April 2025 </w:t>
      </w:r>
    </w:p>
    <w:p w14:paraId="1C2D83E7" w14:textId="7CBC0874" w:rsidR="009867B8" w:rsidRPr="001E694D" w:rsidRDefault="00AE430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929F85B" w14:textId="77777777" w:rsidR="009867B8" w:rsidRPr="003E162B" w:rsidRDefault="00AE430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20C8D" w14:paraId="174B68EA" w14:textId="77777777" w:rsidTr="00C20C8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2980D0" w14:textId="77777777" w:rsidR="009867B8" w:rsidRPr="001E694D" w:rsidRDefault="00AE430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53FAFE3" w14:textId="77777777" w:rsidR="009867B8" w:rsidRPr="001E694D" w:rsidRDefault="00273D5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660158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55124B6A" w14:textId="77777777" w:rsidTr="00C20C8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049D7E" w14:textId="77777777" w:rsidR="009867B8" w:rsidRPr="001E694D" w:rsidRDefault="00AE430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31AC55D" w14:textId="77777777" w:rsidR="009867B8" w:rsidRPr="001E694D" w:rsidRDefault="00273D5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815832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6AB26790" w14:textId="77777777" w:rsidTr="00C20C8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E3F80D"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9AFDCB1" w14:textId="77777777" w:rsidR="009867B8" w:rsidRPr="001E694D" w:rsidRDefault="00273D5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344104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4E31EC68" w14:textId="77777777" w:rsidTr="00C20C8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3BE37E"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9932CFE" w14:textId="77777777" w:rsidR="009867B8" w:rsidRPr="001E694D" w:rsidRDefault="00273D5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975508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73DEB345" w14:textId="77777777" w:rsidTr="00C20C8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472D57"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1A36177" w14:textId="77777777" w:rsidR="009867B8" w:rsidRPr="001E694D" w:rsidRDefault="00273D5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792943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6A911A56" w14:textId="77777777" w:rsidTr="00C20C8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90623E"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B15B36C" w14:textId="77777777" w:rsidR="009867B8" w:rsidRPr="001E694D" w:rsidRDefault="00273D5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12170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27114FC1" w14:textId="77777777" w:rsidTr="00C20C8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AC48DB"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B73DDCF" w14:textId="77777777" w:rsidR="009867B8" w:rsidRPr="001E694D" w:rsidRDefault="00273D5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568355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r w:rsidR="00C20C8D" w14:paraId="3B4D4927" w14:textId="77777777" w:rsidTr="00C20C8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2D54D6" w14:textId="77777777" w:rsidR="009867B8" w:rsidRPr="001E694D" w:rsidRDefault="00AE430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C1C78A7" w14:textId="77777777" w:rsidR="009867B8" w:rsidRPr="001E694D" w:rsidRDefault="00273D5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2518709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b/>
                    <w:bCs/>
                  </w:rPr>
                  <w:t>Compliant</w:t>
                </w:r>
              </w:sdtContent>
            </w:sdt>
          </w:p>
        </w:tc>
      </w:tr>
    </w:tbl>
    <w:p w14:paraId="1EFC36A2" w14:textId="77777777" w:rsidR="009867B8" w:rsidRPr="001E694D" w:rsidRDefault="00AE430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C8BA0B" w14:textId="77777777" w:rsidR="009867B8" w:rsidRPr="003E162B" w:rsidRDefault="00AE430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A3C4DA0" w14:textId="77777777" w:rsidR="009867B8" w:rsidRPr="001E694D" w:rsidRDefault="00AE430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CF48FB2" w14:textId="6C08159D"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6D396246"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20C8D" w14:paraId="12234444"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D7C03A0" w14:textId="77777777" w:rsidR="009867B8" w:rsidRPr="001E694D" w:rsidRDefault="00AE430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9A3F60E"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10AA8DD4"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E9BA0" w14:textId="77777777" w:rsidR="009867B8" w:rsidRPr="001E694D" w:rsidRDefault="00AE430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BA5286F" w14:textId="77777777" w:rsidR="009867B8" w:rsidRPr="001E694D" w:rsidRDefault="00AE430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A0D05F6" w14:textId="77777777" w:rsidR="009867B8" w:rsidRPr="001E694D" w:rsidRDefault="00273D5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113218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299EDA4"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FC139"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974A549"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AF5CBD8"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278881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4C9C998"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E940E"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9C2B101"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D0D5DFC" w14:textId="77777777" w:rsidR="009867B8" w:rsidRPr="001E694D" w:rsidRDefault="00AE430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4DB7898" w14:textId="77777777" w:rsidR="009867B8" w:rsidRPr="001E694D" w:rsidRDefault="00AE430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2AE365C" w14:textId="77777777" w:rsidR="009867B8" w:rsidRPr="001E694D" w:rsidRDefault="00AE430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0684AC7" w14:textId="77777777" w:rsidR="009867B8" w:rsidRPr="001E694D" w:rsidRDefault="00AE430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C098896"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74345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1627EB26"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47A3A8"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35E6343"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712C54D" w14:textId="77777777" w:rsidR="009867B8" w:rsidRPr="001E694D" w:rsidRDefault="00273D5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27754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756655E8"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4D1EC"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0A5F84A" w14:textId="77777777" w:rsidR="009867B8" w:rsidRPr="001E694D" w:rsidRDefault="00AE430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A331981"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507332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0784B915"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FAA2A2"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73E1CB5"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4E02F55"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938555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09BD0F02" w14:textId="77777777" w:rsidR="009867B8" w:rsidRPr="003E162B" w:rsidRDefault="00AE4303" w:rsidP="001A5684">
      <w:pPr>
        <w:pStyle w:val="Heading20"/>
        <w:rPr>
          <w:rFonts w:ascii="Open Sans" w:hAnsi="Open Sans" w:cs="Open Sans"/>
          <w:color w:val="781E77"/>
        </w:rPr>
      </w:pPr>
      <w:r w:rsidRPr="003E162B">
        <w:rPr>
          <w:rFonts w:ascii="Open Sans" w:hAnsi="Open Sans" w:cs="Open Sans"/>
          <w:color w:val="781E77"/>
        </w:rPr>
        <w:t>Findings</w:t>
      </w:r>
    </w:p>
    <w:p w14:paraId="138647BC" w14:textId="77777777" w:rsidR="00D51EC8" w:rsidRPr="00D51EC8" w:rsidRDefault="00D51EC8" w:rsidP="00D51EC8">
      <w:pPr>
        <w:pStyle w:val="NormalArial"/>
        <w:rPr>
          <w:rFonts w:ascii="Open Sans" w:hAnsi="Open Sans" w:cs="Open Sans"/>
        </w:rPr>
      </w:pPr>
      <w:bookmarkStart w:id="1" w:name="_Hlk176098172"/>
      <w:r w:rsidRPr="00D51EC8">
        <w:rPr>
          <w:rFonts w:ascii="Open Sans" w:hAnsi="Open Sans" w:cs="Open Sans"/>
        </w:rPr>
        <w:t xml:space="preserve">The Site Audit report included evidence (summarised below) the service is compliant with this Quality Standard and associated requirements. </w:t>
      </w:r>
    </w:p>
    <w:bookmarkEnd w:id="1"/>
    <w:p w14:paraId="217AC2E7" w14:textId="4C0FE772" w:rsidR="00D51EC8" w:rsidRPr="00D51EC8" w:rsidRDefault="00D51EC8" w:rsidP="00D51EC8">
      <w:pPr>
        <w:pStyle w:val="NormalArial"/>
        <w:rPr>
          <w:rFonts w:ascii="Open Sans" w:hAnsi="Open Sans" w:cs="Open Sans"/>
        </w:rPr>
      </w:pPr>
      <w:r w:rsidRPr="00D51EC8">
        <w:rPr>
          <w:rFonts w:ascii="Open Sans" w:hAnsi="Open Sans" w:cs="Open Sans"/>
        </w:rPr>
        <w:t>Consumers and representatives said consumers are treated with dignity and respect and feel accepted and valued. Staff were able to demonstrate an understanding of consumers’ backgrounds and their individual preferences</w:t>
      </w:r>
      <w:r w:rsidR="0003256F">
        <w:rPr>
          <w:rFonts w:ascii="Open Sans" w:hAnsi="Open Sans" w:cs="Open Sans"/>
        </w:rPr>
        <w:t>,</w:t>
      </w:r>
      <w:r w:rsidRPr="00D51EC8">
        <w:rPr>
          <w:rFonts w:ascii="Open Sans" w:hAnsi="Open Sans" w:cs="Open Sans"/>
        </w:rPr>
        <w:t xml:space="preserve"> and were observed by the assessment team treating consumers in a caring and </w:t>
      </w:r>
      <w:r w:rsidRPr="00D51EC8">
        <w:rPr>
          <w:rFonts w:ascii="Open Sans" w:hAnsi="Open Sans" w:cs="Open Sans"/>
        </w:rPr>
        <w:lastRenderedPageBreak/>
        <w:t>respectful manner. Consumers’ care documentation included what is important to each consumer</w:t>
      </w:r>
      <w:r w:rsidR="003A611B">
        <w:rPr>
          <w:rFonts w:ascii="Open Sans" w:hAnsi="Open Sans" w:cs="Open Sans"/>
        </w:rPr>
        <w:t>,</w:t>
      </w:r>
      <w:r w:rsidRPr="00D51EC8">
        <w:rPr>
          <w:rFonts w:ascii="Open Sans" w:hAnsi="Open Sans" w:cs="Open Sans"/>
        </w:rPr>
        <w:t xml:space="preserve"> such as cultural practices and life history.</w:t>
      </w:r>
    </w:p>
    <w:p w14:paraId="7D93D5F5" w14:textId="10ACC1DD" w:rsidR="00D51EC8" w:rsidRPr="00D51EC8" w:rsidRDefault="00D51EC8" w:rsidP="00D51EC8">
      <w:pPr>
        <w:pStyle w:val="NormalArial"/>
        <w:rPr>
          <w:rFonts w:ascii="Open Sans" w:hAnsi="Open Sans" w:cs="Open Sans"/>
        </w:rPr>
      </w:pPr>
      <w:r w:rsidRPr="00D51EC8">
        <w:rPr>
          <w:rFonts w:ascii="Open Sans" w:hAnsi="Open Sans" w:cs="Open Sans"/>
        </w:rPr>
        <w:t xml:space="preserve">Consumers said the service understands and respects </w:t>
      </w:r>
      <w:r w:rsidR="00EA3FA2">
        <w:rPr>
          <w:rFonts w:ascii="Open Sans" w:hAnsi="Open Sans" w:cs="Open Sans"/>
        </w:rPr>
        <w:t>their</w:t>
      </w:r>
      <w:r w:rsidRPr="00D51EC8">
        <w:rPr>
          <w:rFonts w:ascii="Open Sans" w:hAnsi="Open Sans" w:cs="Open Sans"/>
        </w:rPr>
        <w:t xml:space="preserve"> preferences, their cultural backgrounds, and beliefs. Staff could identify consumers’ cultural and faith practices</w:t>
      </w:r>
      <w:r w:rsidR="002C0BFC">
        <w:rPr>
          <w:rFonts w:ascii="Open Sans" w:hAnsi="Open Sans" w:cs="Open Sans"/>
        </w:rPr>
        <w:t>,</w:t>
      </w:r>
      <w:r w:rsidRPr="00D51EC8">
        <w:rPr>
          <w:rFonts w:ascii="Open Sans" w:hAnsi="Open Sans" w:cs="Open Sans"/>
        </w:rPr>
        <w:t xml:space="preserve"> and how to provide care and services in a culturally safe manner. </w:t>
      </w:r>
    </w:p>
    <w:p w14:paraId="2B840121" w14:textId="1490DAA2" w:rsidR="00D51EC8" w:rsidRPr="00D51EC8" w:rsidRDefault="00D51EC8" w:rsidP="00D51EC8">
      <w:pPr>
        <w:pStyle w:val="NormalArial"/>
        <w:rPr>
          <w:rFonts w:ascii="Open Sans" w:hAnsi="Open Sans" w:cs="Open Sans"/>
        </w:rPr>
      </w:pPr>
      <w:r w:rsidRPr="00D51EC8">
        <w:rPr>
          <w:rFonts w:ascii="Open Sans" w:hAnsi="Open Sans" w:cs="Open Sans"/>
        </w:rPr>
        <w:t>Consumers described how they can make decisions about the way their services are delivered and who should be involved in decisions regarding their care. Staff described how they support consumers to</w:t>
      </w:r>
      <w:r w:rsidR="000229AC">
        <w:rPr>
          <w:rFonts w:ascii="Open Sans" w:hAnsi="Open Sans" w:cs="Open Sans"/>
        </w:rPr>
        <w:t xml:space="preserve"> make decisions about </w:t>
      </w:r>
      <w:r w:rsidR="0041251F">
        <w:rPr>
          <w:rFonts w:ascii="Open Sans" w:hAnsi="Open Sans" w:cs="Open Sans"/>
        </w:rPr>
        <w:t>how care and services are provided</w:t>
      </w:r>
      <w:r w:rsidRPr="00D51EC8">
        <w:rPr>
          <w:rFonts w:ascii="Open Sans" w:hAnsi="Open Sans" w:cs="Open Sans"/>
        </w:rPr>
        <w:t xml:space="preserve">. </w:t>
      </w:r>
      <w:r w:rsidR="0041251F">
        <w:rPr>
          <w:rFonts w:ascii="Open Sans" w:hAnsi="Open Sans" w:cs="Open Sans"/>
        </w:rPr>
        <w:t xml:space="preserve">Care documentation included </w:t>
      </w:r>
      <w:r w:rsidR="00631B2A">
        <w:rPr>
          <w:rFonts w:ascii="Open Sans" w:hAnsi="Open Sans" w:cs="Open Sans"/>
        </w:rPr>
        <w:t xml:space="preserve">information on others the consumer </w:t>
      </w:r>
      <w:r w:rsidR="00796A2D">
        <w:rPr>
          <w:rFonts w:ascii="Open Sans" w:hAnsi="Open Sans" w:cs="Open Sans"/>
        </w:rPr>
        <w:t xml:space="preserve">wished to be involved in </w:t>
      </w:r>
      <w:r w:rsidR="003C3960">
        <w:rPr>
          <w:rFonts w:ascii="Open Sans" w:hAnsi="Open Sans" w:cs="Open Sans"/>
        </w:rPr>
        <w:t xml:space="preserve">their </w:t>
      </w:r>
      <w:r w:rsidR="00796A2D">
        <w:rPr>
          <w:rFonts w:ascii="Open Sans" w:hAnsi="Open Sans" w:cs="Open Sans"/>
        </w:rPr>
        <w:t>decisions about care and services.</w:t>
      </w:r>
    </w:p>
    <w:p w14:paraId="022C22D6" w14:textId="54F62405" w:rsidR="00D51EC8" w:rsidRPr="00D51EC8" w:rsidRDefault="00D51EC8" w:rsidP="00D51EC8">
      <w:pPr>
        <w:pStyle w:val="NormalArial"/>
        <w:rPr>
          <w:rFonts w:ascii="Open Sans" w:hAnsi="Open Sans" w:cs="Open Sans"/>
        </w:rPr>
      </w:pPr>
      <w:r w:rsidRPr="00D51EC8">
        <w:rPr>
          <w:rFonts w:ascii="Open Sans" w:hAnsi="Open Sans" w:cs="Open Sans"/>
        </w:rPr>
        <w:t>The service demonstrated consumers are supported to take risk to live the life they choose. Consumers confirmed the service had supported them by explaining the risks associated with their chosen activity</w:t>
      </w:r>
      <w:r w:rsidR="00DE7187">
        <w:rPr>
          <w:rFonts w:ascii="Open Sans" w:hAnsi="Open Sans" w:cs="Open Sans"/>
        </w:rPr>
        <w:t>,</w:t>
      </w:r>
      <w:r w:rsidRPr="00D51EC8">
        <w:rPr>
          <w:rFonts w:ascii="Open Sans" w:hAnsi="Open Sans" w:cs="Open Sans"/>
        </w:rPr>
        <w:t xml:space="preserve"> such as self-administering medication</w:t>
      </w:r>
      <w:r w:rsidR="000E7AA5">
        <w:rPr>
          <w:rFonts w:ascii="Open Sans" w:hAnsi="Open Sans" w:cs="Open Sans"/>
        </w:rPr>
        <w:t xml:space="preserve"> and monitorin</w:t>
      </w:r>
      <w:r w:rsidR="00FB09C0">
        <w:rPr>
          <w:rFonts w:ascii="Open Sans" w:hAnsi="Open Sans" w:cs="Open Sans"/>
        </w:rPr>
        <w:t>g blood glucose level</w:t>
      </w:r>
      <w:r w:rsidRPr="00D51EC8">
        <w:rPr>
          <w:rFonts w:ascii="Open Sans" w:hAnsi="Open Sans" w:cs="Open Sans"/>
        </w:rPr>
        <w:t xml:space="preserve">. Staff described the service’s systems to identify risk and discuss </w:t>
      </w:r>
      <w:r w:rsidR="00DE7187">
        <w:rPr>
          <w:rFonts w:ascii="Open Sans" w:hAnsi="Open Sans" w:cs="Open Sans"/>
        </w:rPr>
        <w:t xml:space="preserve">those </w:t>
      </w:r>
      <w:r w:rsidRPr="00D51EC8">
        <w:rPr>
          <w:rFonts w:ascii="Open Sans" w:hAnsi="Open Sans" w:cs="Open Sans"/>
        </w:rPr>
        <w:t xml:space="preserve">risks with consumers. Care documentation evidenced assessment of risks and strategies to manage risk completed in partnership with consumers. </w:t>
      </w:r>
    </w:p>
    <w:p w14:paraId="72412908" w14:textId="5518F9F2" w:rsidR="00D51EC8" w:rsidRPr="00D51EC8" w:rsidRDefault="00D51EC8" w:rsidP="00D51EC8">
      <w:pPr>
        <w:pStyle w:val="NormalArial"/>
        <w:rPr>
          <w:rFonts w:ascii="Open Sans" w:hAnsi="Open Sans" w:cs="Open Sans"/>
        </w:rPr>
      </w:pPr>
      <w:r w:rsidRPr="00D51EC8">
        <w:rPr>
          <w:rFonts w:ascii="Open Sans" w:hAnsi="Open Sans" w:cs="Open Sans"/>
        </w:rPr>
        <w:t xml:space="preserve">Consumers </w:t>
      </w:r>
      <w:r w:rsidR="00E06C94">
        <w:rPr>
          <w:rFonts w:ascii="Open Sans" w:hAnsi="Open Sans" w:cs="Open Sans"/>
        </w:rPr>
        <w:t>confirmed</w:t>
      </w:r>
      <w:r w:rsidRPr="00D51EC8">
        <w:rPr>
          <w:rFonts w:ascii="Open Sans" w:hAnsi="Open Sans" w:cs="Open Sans"/>
        </w:rPr>
        <w:t xml:space="preserve"> the service is providing information to assist them with choice of provided service and care for consumers. The service demonstrated</w:t>
      </w:r>
      <w:r w:rsidR="00DB7B0C">
        <w:rPr>
          <w:rFonts w:ascii="Open Sans" w:hAnsi="Open Sans" w:cs="Open Sans"/>
        </w:rPr>
        <w:t>,</w:t>
      </w:r>
      <w:r w:rsidRPr="00D51EC8">
        <w:rPr>
          <w:rFonts w:ascii="Open Sans" w:hAnsi="Open Sans" w:cs="Open Sans"/>
        </w:rPr>
        <w:t xml:space="preserve"> and staff could describe</w:t>
      </w:r>
      <w:r w:rsidR="00DB7B0C">
        <w:rPr>
          <w:rFonts w:ascii="Open Sans" w:hAnsi="Open Sans" w:cs="Open Sans"/>
        </w:rPr>
        <w:t>,</w:t>
      </w:r>
      <w:r w:rsidRPr="00D51EC8">
        <w:rPr>
          <w:rFonts w:ascii="Open Sans" w:hAnsi="Open Sans" w:cs="Open Sans"/>
        </w:rPr>
        <w:t xml:space="preserve"> how they provide information to consumers via verbal communication</w:t>
      </w:r>
      <w:r w:rsidR="00EA0B20">
        <w:rPr>
          <w:rFonts w:ascii="Open Sans" w:hAnsi="Open Sans" w:cs="Open Sans"/>
        </w:rPr>
        <w:t>, newsletters</w:t>
      </w:r>
      <w:r w:rsidR="00DA230D">
        <w:rPr>
          <w:rFonts w:ascii="Open Sans" w:hAnsi="Open Sans" w:cs="Open Sans"/>
        </w:rPr>
        <w:t xml:space="preserve">, weekly and daily menus, communication folders </w:t>
      </w:r>
      <w:r w:rsidR="002E2322">
        <w:rPr>
          <w:rFonts w:ascii="Open Sans" w:hAnsi="Open Sans" w:cs="Open Sans"/>
        </w:rPr>
        <w:t>for consumers from non-English speaking backgrounds,</w:t>
      </w:r>
      <w:r w:rsidRPr="00D51EC8">
        <w:rPr>
          <w:rFonts w:ascii="Open Sans" w:hAnsi="Open Sans" w:cs="Open Sans"/>
        </w:rPr>
        <w:t xml:space="preserve"> and </w:t>
      </w:r>
      <w:r w:rsidR="00DB7B0C">
        <w:rPr>
          <w:rFonts w:ascii="Open Sans" w:hAnsi="Open Sans" w:cs="Open Sans"/>
        </w:rPr>
        <w:t xml:space="preserve">the </w:t>
      </w:r>
      <w:r w:rsidRPr="00D51EC8">
        <w:rPr>
          <w:rFonts w:ascii="Open Sans" w:hAnsi="Open Sans" w:cs="Open Sans"/>
        </w:rPr>
        <w:t>monthly activity calendar.</w:t>
      </w:r>
      <w:r w:rsidR="00BE0427">
        <w:rPr>
          <w:rFonts w:ascii="Open Sans" w:hAnsi="Open Sans" w:cs="Open Sans"/>
        </w:rPr>
        <w:t xml:space="preserve"> </w:t>
      </w:r>
    </w:p>
    <w:p w14:paraId="48D00813" w14:textId="3A3832F2" w:rsidR="00D51EC8" w:rsidRPr="00D51EC8" w:rsidRDefault="00D51EC8" w:rsidP="00D51EC8">
      <w:pPr>
        <w:pStyle w:val="NormalArial"/>
        <w:rPr>
          <w:rFonts w:ascii="Open Sans" w:hAnsi="Open Sans" w:cs="Open Sans"/>
        </w:rPr>
      </w:pPr>
      <w:r w:rsidRPr="00D51EC8">
        <w:rPr>
          <w:rFonts w:ascii="Open Sans" w:hAnsi="Open Sans" w:cs="Open Sans"/>
        </w:rPr>
        <w:t xml:space="preserve">Consumers said </w:t>
      </w:r>
      <w:r w:rsidR="006806B9">
        <w:rPr>
          <w:rFonts w:ascii="Open Sans" w:hAnsi="Open Sans" w:cs="Open Sans"/>
        </w:rPr>
        <w:t>their</w:t>
      </w:r>
      <w:r w:rsidRPr="00D51EC8">
        <w:rPr>
          <w:rFonts w:ascii="Open Sans" w:hAnsi="Open Sans" w:cs="Open Sans"/>
        </w:rPr>
        <w:t xml:space="preserve"> privacy is maintained and respected by staff delivering care and </w:t>
      </w:r>
      <w:r w:rsidR="002A5278">
        <w:rPr>
          <w:rFonts w:ascii="Open Sans" w:hAnsi="Open Sans" w:cs="Open Sans"/>
        </w:rPr>
        <w:t>were confident</w:t>
      </w:r>
      <w:r w:rsidRPr="00D51EC8">
        <w:rPr>
          <w:rFonts w:ascii="Open Sans" w:hAnsi="Open Sans" w:cs="Open Sans"/>
        </w:rPr>
        <w:t xml:space="preserve"> the service protects all personal information. Care staff described how they maintain a consumer’s privacy when providing care. </w:t>
      </w:r>
      <w:r w:rsidR="00F67AA0">
        <w:rPr>
          <w:rFonts w:ascii="Open Sans" w:hAnsi="Open Sans" w:cs="Open Sans"/>
        </w:rPr>
        <w:t>Consumers have the choice to loc</w:t>
      </w:r>
      <w:r w:rsidR="00E5194D">
        <w:rPr>
          <w:rFonts w:ascii="Open Sans" w:hAnsi="Open Sans" w:cs="Open Sans"/>
        </w:rPr>
        <w:t xml:space="preserve">k their room </w:t>
      </w:r>
      <w:r w:rsidR="00F52713">
        <w:rPr>
          <w:rFonts w:ascii="Open Sans" w:hAnsi="Open Sans" w:cs="Open Sans"/>
        </w:rPr>
        <w:t xml:space="preserve">with keys </w:t>
      </w:r>
      <w:r w:rsidR="00E5194D">
        <w:rPr>
          <w:rFonts w:ascii="Open Sans" w:hAnsi="Open Sans" w:cs="Open Sans"/>
        </w:rPr>
        <w:t xml:space="preserve">provided and privacy signs were observed </w:t>
      </w:r>
      <w:r w:rsidR="002C44FA">
        <w:rPr>
          <w:rFonts w:ascii="Open Sans" w:hAnsi="Open Sans" w:cs="Open Sans"/>
        </w:rPr>
        <w:t>on consumers’ doors.</w:t>
      </w:r>
    </w:p>
    <w:p w14:paraId="6FD2AE85" w14:textId="4343DA4F" w:rsidR="00D51EC8" w:rsidRPr="00D51EC8" w:rsidRDefault="006C7C54" w:rsidP="00D51EC8">
      <w:pPr>
        <w:pStyle w:val="NormalArial"/>
        <w:rPr>
          <w:rFonts w:ascii="Open Sans" w:hAnsi="Open Sans" w:cs="Open Sans"/>
        </w:rPr>
      </w:pPr>
      <w:r w:rsidRPr="00D51EC8">
        <w:rPr>
          <w:rFonts w:ascii="Open Sans" w:hAnsi="Open Sans" w:cs="Open Sans"/>
        </w:rPr>
        <w:t xml:space="preserve">The service </w:t>
      </w:r>
      <w:r w:rsidR="00B021BA">
        <w:rPr>
          <w:rFonts w:ascii="Open Sans" w:hAnsi="Open Sans" w:cs="Open Sans"/>
        </w:rPr>
        <w:t xml:space="preserve">provides staff training and policies on </w:t>
      </w:r>
      <w:r w:rsidRPr="00D51EC8">
        <w:rPr>
          <w:rFonts w:ascii="Open Sans" w:hAnsi="Open Sans" w:cs="Open Sans"/>
        </w:rPr>
        <w:t>dignity of risk</w:t>
      </w:r>
      <w:r w:rsidR="00B53E14">
        <w:rPr>
          <w:rFonts w:ascii="Open Sans" w:hAnsi="Open Sans" w:cs="Open Sans"/>
        </w:rPr>
        <w:t xml:space="preserve"> and diversity and inclusion</w:t>
      </w:r>
      <w:r w:rsidR="00B53E14" w:rsidRPr="00D51EC8">
        <w:rPr>
          <w:rFonts w:ascii="Open Sans" w:hAnsi="Open Sans" w:cs="Open Sans"/>
        </w:rPr>
        <w:t xml:space="preserve"> </w:t>
      </w:r>
      <w:r w:rsidRPr="00D51EC8">
        <w:rPr>
          <w:rFonts w:ascii="Open Sans" w:hAnsi="Open Sans" w:cs="Open Sans"/>
        </w:rPr>
        <w:t>to guide staff practice.</w:t>
      </w:r>
    </w:p>
    <w:p w14:paraId="34F571EE" w14:textId="7CE85502" w:rsidR="009867B8" w:rsidRPr="001E694D" w:rsidRDefault="009867B8" w:rsidP="0036130C">
      <w:pPr>
        <w:pStyle w:val="NormalArial"/>
        <w:rPr>
          <w:rFonts w:ascii="Open Sans" w:hAnsi="Open Sans" w:cs="Open Sans"/>
        </w:rPr>
      </w:pPr>
    </w:p>
    <w:p w14:paraId="472085C3" w14:textId="77777777"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45B85C90"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20C8D" w14:paraId="57BF5ABC"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CC3C82B" w14:textId="77777777" w:rsidR="009867B8" w:rsidRPr="001E694D" w:rsidRDefault="00AE430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DE2FAE2"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5301E0FC" w14:textId="77777777" w:rsidTr="00C20C8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08C5B2"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29530FA"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084D591"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023635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90F585B"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A20FE10"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EBF6F79"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1244FA0"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149775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808BDD3" w14:textId="77777777" w:rsidTr="00C20C8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BD93D9"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FDDA347"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4CDC484" w14:textId="77777777" w:rsidR="009867B8" w:rsidRPr="001E694D" w:rsidRDefault="00AE430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4F8E11A" w14:textId="77777777" w:rsidR="009867B8" w:rsidRPr="001E694D" w:rsidRDefault="00AE430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AE0AAE5"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236722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C2A07C3"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672F0E"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B84F90A"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752BD03" w14:textId="77777777" w:rsidR="009867B8" w:rsidRPr="001E694D" w:rsidRDefault="00273D5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299430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521D6207" w14:textId="77777777" w:rsidTr="00C20C8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789E6E"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562AC97"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583F366"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933630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4C467571" w14:textId="77777777" w:rsidR="009867B8" w:rsidRPr="003E162B" w:rsidRDefault="00AE4303" w:rsidP="00D87E7C">
      <w:pPr>
        <w:pStyle w:val="Heading20"/>
        <w:rPr>
          <w:rFonts w:ascii="Open Sans" w:hAnsi="Open Sans" w:cs="Open Sans"/>
          <w:color w:val="781E77"/>
        </w:rPr>
      </w:pPr>
      <w:r w:rsidRPr="003E162B">
        <w:rPr>
          <w:rFonts w:ascii="Open Sans" w:hAnsi="Open Sans" w:cs="Open Sans"/>
          <w:color w:val="781E77"/>
        </w:rPr>
        <w:t>Findings</w:t>
      </w:r>
    </w:p>
    <w:p w14:paraId="208537F5" w14:textId="77777777" w:rsidR="00B618A4" w:rsidRPr="009B72B6" w:rsidRDefault="00B618A4" w:rsidP="00B618A4">
      <w:pPr>
        <w:pStyle w:val="NormalArial"/>
        <w:rPr>
          <w:rFonts w:ascii="Open Sans" w:hAnsi="Open Sans" w:cs="Open Sans"/>
        </w:rPr>
      </w:pPr>
      <w:r w:rsidRPr="009B72B6">
        <w:rPr>
          <w:rFonts w:ascii="Open Sans" w:hAnsi="Open Sans" w:cs="Open Sans"/>
        </w:rPr>
        <w:t xml:space="preserve">The Site Audit </w:t>
      </w:r>
      <w:r>
        <w:rPr>
          <w:rFonts w:ascii="Open Sans" w:hAnsi="Open Sans" w:cs="Open Sans"/>
        </w:rPr>
        <w:t>r</w:t>
      </w:r>
      <w:r w:rsidRPr="009B72B6">
        <w:rPr>
          <w:rFonts w:ascii="Open Sans" w:hAnsi="Open Sans" w:cs="Open Sans"/>
        </w:rPr>
        <w:t xml:space="preserve">eport included evidence (summarised below) the service is compliant with this Quality Standard and associated requirements. </w:t>
      </w:r>
    </w:p>
    <w:p w14:paraId="31C067A7" w14:textId="5C9751DC" w:rsidR="00B618A4" w:rsidRPr="009B72B6" w:rsidRDefault="00B618A4" w:rsidP="00B618A4">
      <w:pPr>
        <w:pStyle w:val="NormalArial"/>
        <w:rPr>
          <w:rFonts w:ascii="Open Sans" w:hAnsi="Open Sans" w:cs="Open Sans"/>
        </w:rPr>
      </w:pPr>
      <w:r w:rsidRPr="009B72B6">
        <w:rPr>
          <w:rFonts w:ascii="Open Sans" w:hAnsi="Open Sans" w:cs="Open Sans"/>
        </w:rPr>
        <w:t xml:space="preserve">Consumers and representatives said </w:t>
      </w:r>
      <w:r>
        <w:rPr>
          <w:rFonts w:ascii="Open Sans" w:hAnsi="Open Sans" w:cs="Open Sans"/>
        </w:rPr>
        <w:t xml:space="preserve">they felt involved in the </w:t>
      </w:r>
      <w:r w:rsidRPr="009B72B6">
        <w:rPr>
          <w:rFonts w:ascii="Open Sans" w:hAnsi="Open Sans" w:cs="Open Sans"/>
        </w:rPr>
        <w:t xml:space="preserve">assessment and care planning </w:t>
      </w:r>
      <w:r>
        <w:rPr>
          <w:rFonts w:ascii="Open Sans" w:hAnsi="Open Sans" w:cs="Open Sans"/>
        </w:rPr>
        <w:t xml:space="preserve">process and management of risk to meet the needs of the consumer. </w:t>
      </w:r>
      <w:r w:rsidR="009F2FF8">
        <w:rPr>
          <w:rFonts w:ascii="Open Sans" w:hAnsi="Open Sans" w:cs="Open Sans"/>
        </w:rPr>
        <w:t>C</w:t>
      </w:r>
      <w:r>
        <w:rPr>
          <w:rFonts w:ascii="Open Sans" w:hAnsi="Open Sans" w:cs="Open Sans"/>
        </w:rPr>
        <w:t>linical</w:t>
      </w:r>
      <w:r w:rsidRPr="009B72B6">
        <w:rPr>
          <w:rFonts w:ascii="Open Sans" w:hAnsi="Open Sans" w:cs="Open Sans"/>
        </w:rPr>
        <w:t xml:space="preserve"> staff described how assessments are conducted, and the various sources of information used to inform care planning. Review of care </w:t>
      </w:r>
      <w:r w:rsidRPr="009B72B6">
        <w:rPr>
          <w:rFonts w:ascii="Open Sans" w:hAnsi="Open Sans" w:cs="Open Sans"/>
        </w:rPr>
        <w:lastRenderedPageBreak/>
        <w:t xml:space="preserve">documentation evidenced individual risks to consumers are identified, assessed, and </w:t>
      </w:r>
      <w:r>
        <w:rPr>
          <w:rFonts w:ascii="Open Sans" w:hAnsi="Open Sans" w:cs="Open Sans"/>
        </w:rPr>
        <w:t>clinical</w:t>
      </w:r>
      <w:r w:rsidRPr="009B72B6">
        <w:rPr>
          <w:rFonts w:ascii="Open Sans" w:hAnsi="Open Sans" w:cs="Open Sans"/>
        </w:rPr>
        <w:t xml:space="preserve"> and personal care interventions </w:t>
      </w:r>
      <w:r>
        <w:rPr>
          <w:rFonts w:ascii="Open Sans" w:hAnsi="Open Sans" w:cs="Open Sans"/>
        </w:rPr>
        <w:t xml:space="preserve">are </w:t>
      </w:r>
      <w:r w:rsidRPr="009B72B6">
        <w:rPr>
          <w:rFonts w:ascii="Open Sans" w:hAnsi="Open Sans" w:cs="Open Sans"/>
        </w:rPr>
        <w:t xml:space="preserve">planned to </w:t>
      </w:r>
      <w:r>
        <w:rPr>
          <w:rFonts w:ascii="Open Sans" w:hAnsi="Open Sans" w:cs="Open Sans"/>
        </w:rPr>
        <w:t xml:space="preserve">inform effective and </w:t>
      </w:r>
      <w:r w:rsidRPr="009B72B6">
        <w:rPr>
          <w:rFonts w:ascii="Open Sans" w:hAnsi="Open Sans" w:cs="Open Sans"/>
        </w:rPr>
        <w:t>safe care.</w:t>
      </w:r>
    </w:p>
    <w:p w14:paraId="3D554D9B" w14:textId="6C8796B8" w:rsidR="00B618A4" w:rsidRPr="009B72B6" w:rsidRDefault="00B618A4" w:rsidP="00B618A4">
      <w:pPr>
        <w:pStyle w:val="NormalArial"/>
        <w:rPr>
          <w:rFonts w:ascii="Open Sans" w:hAnsi="Open Sans" w:cs="Open Sans"/>
        </w:rPr>
      </w:pPr>
      <w:r w:rsidRPr="009B72B6">
        <w:rPr>
          <w:rFonts w:ascii="Open Sans" w:hAnsi="Open Sans" w:cs="Open Sans"/>
        </w:rPr>
        <w:t xml:space="preserve">Consumers and representatives said care </w:t>
      </w:r>
      <w:r>
        <w:rPr>
          <w:rFonts w:ascii="Open Sans" w:hAnsi="Open Sans" w:cs="Open Sans"/>
        </w:rPr>
        <w:t xml:space="preserve">and end of life care </w:t>
      </w:r>
      <w:r w:rsidRPr="009B72B6">
        <w:rPr>
          <w:rFonts w:ascii="Open Sans" w:hAnsi="Open Sans" w:cs="Open Sans"/>
        </w:rPr>
        <w:t>is planned in a way to</w:t>
      </w:r>
      <w:r>
        <w:rPr>
          <w:rFonts w:ascii="Open Sans" w:hAnsi="Open Sans" w:cs="Open Sans"/>
        </w:rPr>
        <w:t xml:space="preserve"> meet consumers’ preferences.</w:t>
      </w:r>
      <w:r w:rsidRPr="009B72B6">
        <w:rPr>
          <w:rFonts w:ascii="Open Sans" w:hAnsi="Open Sans" w:cs="Open Sans"/>
        </w:rPr>
        <w:t xml:space="preserve"> Staff were aware of consumers’ individual care needs and preferences</w:t>
      </w:r>
      <w:r>
        <w:rPr>
          <w:rFonts w:ascii="Open Sans" w:hAnsi="Open Sans" w:cs="Open Sans"/>
        </w:rPr>
        <w:t>,</w:t>
      </w:r>
      <w:r w:rsidRPr="009B72B6">
        <w:rPr>
          <w:rFonts w:ascii="Open Sans" w:hAnsi="Open Sans" w:cs="Open Sans"/>
        </w:rPr>
        <w:t xml:space="preserve"> as documented in assessments and care plans. Consumers said staff </w:t>
      </w:r>
      <w:r w:rsidR="007E0F14">
        <w:rPr>
          <w:rFonts w:ascii="Open Sans" w:hAnsi="Open Sans" w:cs="Open Sans"/>
        </w:rPr>
        <w:t xml:space="preserve">discussed with </w:t>
      </w:r>
      <w:r w:rsidRPr="009B72B6">
        <w:rPr>
          <w:rFonts w:ascii="Open Sans" w:hAnsi="Open Sans" w:cs="Open Sans"/>
        </w:rPr>
        <w:t>them with their end</w:t>
      </w:r>
      <w:r>
        <w:rPr>
          <w:rFonts w:ascii="Open Sans" w:hAnsi="Open Sans" w:cs="Open Sans"/>
        </w:rPr>
        <w:t xml:space="preserve"> </w:t>
      </w:r>
      <w:r w:rsidRPr="009B72B6">
        <w:rPr>
          <w:rFonts w:ascii="Open Sans" w:hAnsi="Open Sans" w:cs="Open Sans"/>
        </w:rPr>
        <w:t>of</w:t>
      </w:r>
      <w:r>
        <w:rPr>
          <w:rFonts w:ascii="Open Sans" w:hAnsi="Open Sans" w:cs="Open Sans"/>
        </w:rPr>
        <w:t xml:space="preserve"> </w:t>
      </w:r>
      <w:r w:rsidRPr="009B72B6">
        <w:rPr>
          <w:rFonts w:ascii="Open Sans" w:hAnsi="Open Sans" w:cs="Open Sans"/>
        </w:rPr>
        <w:t>life care choices</w:t>
      </w:r>
      <w:r>
        <w:rPr>
          <w:rFonts w:ascii="Open Sans" w:hAnsi="Open Sans" w:cs="Open Sans"/>
        </w:rPr>
        <w:t xml:space="preserve"> and c</w:t>
      </w:r>
      <w:r w:rsidRPr="009B72B6">
        <w:rPr>
          <w:rFonts w:ascii="Open Sans" w:hAnsi="Open Sans" w:cs="Open Sans"/>
        </w:rPr>
        <w:t>are documentation include</w:t>
      </w:r>
      <w:r w:rsidR="00730F21">
        <w:rPr>
          <w:rFonts w:ascii="Open Sans" w:hAnsi="Open Sans" w:cs="Open Sans"/>
        </w:rPr>
        <w:t>d</w:t>
      </w:r>
      <w:r w:rsidRPr="009B72B6">
        <w:rPr>
          <w:rFonts w:ascii="Open Sans" w:hAnsi="Open Sans" w:cs="Open Sans"/>
        </w:rPr>
        <w:t xml:space="preserve"> information on consumers’ preferences for end</w:t>
      </w:r>
      <w:r>
        <w:rPr>
          <w:rFonts w:ascii="Open Sans" w:hAnsi="Open Sans" w:cs="Open Sans"/>
        </w:rPr>
        <w:t xml:space="preserve"> </w:t>
      </w:r>
      <w:r w:rsidRPr="009B72B6">
        <w:rPr>
          <w:rFonts w:ascii="Open Sans" w:hAnsi="Open Sans" w:cs="Open Sans"/>
        </w:rPr>
        <w:t>of</w:t>
      </w:r>
      <w:r>
        <w:rPr>
          <w:rFonts w:ascii="Open Sans" w:hAnsi="Open Sans" w:cs="Open Sans"/>
        </w:rPr>
        <w:t xml:space="preserve"> </w:t>
      </w:r>
      <w:r w:rsidRPr="009B72B6">
        <w:rPr>
          <w:rFonts w:ascii="Open Sans" w:hAnsi="Open Sans" w:cs="Open Sans"/>
        </w:rPr>
        <w:t xml:space="preserve">life </w:t>
      </w:r>
      <w:r>
        <w:rPr>
          <w:rFonts w:ascii="Open Sans" w:hAnsi="Open Sans" w:cs="Open Sans"/>
        </w:rPr>
        <w:t>care</w:t>
      </w:r>
      <w:r w:rsidRPr="009B72B6">
        <w:rPr>
          <w:rFonts w:ascii="Open Sans" w:hAnsi="Open Sans" w:cs="Open Sans"/>
        </w:rPr>
        <w:t>.</w:t>
      </w:r>
    </w:p>
    <w:p w14:paraId="0C8F0848" w14:textId="33B9EB74" w:rsidR="00B618A4" w:rsidRPr="009B72B6" w:rsidRDefault="00B618A4" w:rsidP="00B618A4">
      <w:pPr>
        <w:pStyle w:val="NormalArial"/>
        <w:rPr>
          <w:rFonts w:ascii="Open Sans" w:hAnsi="Open Sans" w:cs="Open Sans"/>
        </w:rPr>
      </w:pPr>
      <w:r w:rsidRPr="009B72B6">
        <w:rPr>
          <w:rFonts w:ascii="Open Sans" w:hAnsi="Open Sans" w:cs="Open Sans"/>
        </w:rPr>
        <w:t xml:space="preserve">Consumers and representatives said they </w:t>
      </w:r>
      <w:r>
        <w:rPr>
          <w:rFonts w:ascii="Open Sans" w:hAnsi="Open Sans" w:cs="Open Sans"/>
        </w:rPr>
        <w:t xml:space="preserve">and appropriate health professionals </w:t>
      </w:r>
      <w:r w:rsidRPr="009B72B6">
        <w:rPr>
          <w:rFonts w:ascii="Open Sans" w:hAnsi="Open Sans" w:cs="Open Sans"/>
        </w:rPr>
        <w:t>are involved in the</w:t>
      </w:r>
      <w:r>
        <w:rPr>
          <w:rFonts w:ascii="Open Sans" w:hAnsi="Open Sans" w:cs="Open Sans"/>
        </w:rPr>
        <w:t xml:space="preserve"> consumer’s </w:t>
      </w:r>
      <w:r w:rsidRPr="009B72B6">
        <w:rPr>
          <w:rFonts w:ascii="Open Sans" w:hAnsi="Open Sans" w:cs="Open Sans"/>
        </w:rPr>
        <w:t xml:space="preserve">assessment </w:t>
      </w:r>
      <w:r>
        <w:rPr>
          <w:rFonts w:ascii="Open Sans" w:hAnsi="Open Sans" w:cs="Open Sans"/>
        </w:rPr>
        <w:t xml:space="preserve">and care planning process. </w:t>
      </w:r>
      <w:r w:rsidRPr="009B72B6">
        <w:rPr>
          <w:rFonts w:ascii="Open Sans" w:hAnsi="Open Sans" w:cs="Open Sans"/>
        </w:rPr>
        <w:t>Clinical staff</w:t>
      </w:r>
      <w:r>
        <w:rPr>
          <w:rFonts w:ascii="Open Sans" w:hAnsi="Open Sans" w:cs="Open Sans"/>
        </w:rPr>
        <w:t xml:space="preserve"> described the process of working collaboratively with consumers, representatives and other health professionals to assess and review the needs </w:t>
      </w:r>
      <w:r w:rsidR="004A0D0D">
        <w:rPr>
          <w:rFonts w:ascii="Open Sans" w:hAnsi="Open Sans" w:cs="Open Sans"/>
        </w:rPr>
        <w:t xml:space="preserve">and goals </w:t>
      </w:r>
      <w:r>
        <w:rPr>
          <w:rFonts w:ascii="Open Sans" w:hAnsi="Open Sans" w:cs="Open Sans"/>
        </w:rPr>
        <w:t>of consumers to develop individualised care plans. Assessments and c</w:t>
      </w:r>
      <w:r w:rsidRPr="009B72B6">
        <w:rPr>
          <w:rFonts w:ascii="Open Sans" w:hAnsi="Open Sans" w:cs="Open Sans"/>
        </w:rPr>
        <w:t xml:space="preserve">are plans demonstrated </w:t>
      </w:r>
      <w:r>
        <w:rPr>
          <w:rFonts w:ascii="Open Sans" w:hAnsi="Open Sans" w:cs="Open Sans"/>
        </w:rPr>
        <w:t xml:space="preserve">the input of </w:t>
      </w:r>
      <w:r w:rsidRPr="009B72B6">
        <w:rPr>
          <w:rFonts w:ascii="Open Sans" w:hAnsi="Open Sans" w:cs="Open Sans"/>
        </w:rPr>
        <w:t>other healthcare services and professionals.</w:t>
      </w:r>
    </w:p>
    <w:p w14:paraId="663D64E1" w14:textId="117C6487" w:rsidR="00B618A4" w:rsidRPr="009B72B6" w:rsidRDefault="00B618A4" w:rsidP="00B618A4">
      <w:pPr>
        <w:pStyle w:val="NormalArial"/>
        <w:rPr>
          <w:rFonts w:ascii="Open Sans" w:hAnsi="Open Sans" w:cs="Open Sans"/>
        </w:rPr>
      </w:pPr>
      <w:r w:rsidRPr="009B72B6">
        <w:rPr>
          <w:rFonts w:ascii="Open Sans" w:hAnsi="Open Sans" w:cs="Open Sans"/>
        </w:rPr>
        <w:t xml:space="preserve">Consumers and representatives described how outcomes of </w:t>
      </w:r>
      <w:r w:rsidR="00210964">
        <w:rPr>
          <w:rFonts w:ascii="Open Sans" w:hAnsi="Open Sans" w:cs="Open Sans"/>
        </w:rPr>
        <w:t>consumer</w:t>
      </w:r>
      <w:r w:rsidR="00350A3E">
        <w:rPr>
          <w:rFonts w:ascii="Open Sans" w:hAnsi="Open Sans" w:cs="Open Sans"/>
        </w:rPr>
        <w:t xml:space="preserve"> </w:t>
      </w:r>
      <w:r w:rsidRPr="009B72B6">
        <w:rPr>
          <w:rFonts w:ascii="Open Sans" w:hAnsi="Open Sans" w:cs="Open Sans"/>
        </w:rPr>
        <w:t xml:space="preserve">assessment and </w:t>
      </w:r>
      <w:r>
        <w:rPr>
          <w:rFonts w:ascii="Open Sans" w:hAnsi="Open Sans" w:cs="Open Sans"/>
        </w:rPr>
        <w:t xml:space="preserve">care </w:t>
      </w:r>
      <w:r w:rsidRPr="009B72B6">
        <w:rPr>
          <w:rFonts w:ascii="Open Sans" w:hAnsi="Open Sans" w:cs="Open Sans"/>
        </w:rPr>
        <w:t xml:space="preserve">planning are communicated to them, and how they are offered a copy of the consumer’s care plan following scheduled reviews. Management and clinical staff described the process of communicating outcomes of assessment and </w:t>
      </w:r>
      <w:r>
        <w:rPr>
          <w:rFonts w:ascii="Open Sans" w:hAnsi="Open Sans" w:cs="Open Sans"/>
        </w:rPr>
        <w:t xml:space="preserve">care </w:t>
      </w:r>
      <w:r w:rsidRPr="009B72B6">
        <w:rPr>
          <w:rFonts w:ascii="Open Sans" w:hAnsi="Open Sans" w:cs="Open Sans"/>
        </w:rPr>
        <w:t>planning to consumers and their representatives</w:t>
      </w:r>
      <w:r>
        <w:rPr>
          <w:rFonts w:ascii="Open Sans" w:hAnsi="Open Sans" w:cs="Open Sans"/>
        </w:rPr>
        <w:t>,</w:t>
      </w:r>
      <w:r w:rsidRPr="009B72B6">
        <w:rPr>
          <w:rFonts w:ascii="Open Sans" w:hAnsi="Open Sans" w:cs="Open Sans"/>
        </w:rPr>
        <w:t xml:space="preserve"> including recommendations for care from other health care services.</w:t>
      </w:r>
    </w:p>
    <w:p w14:paraId="5C540AD1" w14:textId="4CB9A5F2" w:rsidR="00B618A4" w:rsidRDefault="00B618A4" w:rsidP="00B618A4">
      <w:pPr>
        <w:pStyle w:val="NormalArial"/>
        <w:rPr>
          <w:rFonts w:ascii="Open Sans" w:hAnsi="Open Sans" w:cs="Open Sans"/>
        </w:rPr>
      </w:pPr>
      <w:r>
        <w:rPr>
          <w:rFonts w:ascii="Open Sans" w:hAnsi="Open Sans" w:cs="Open Sans"/>
        </w:rPr>
        <w:t>The service demonstrated</w:t>
      </w:r>
      <w:r w:rsidRPr="009B72B6">
        <w:rPr>
          <w:rFonts w:ascii="Open Sans" w:hAnsi="Open Sans" w:cs="Open Sans"/>
        </w:rPr>
        <w:t xml:space="preserve"> consumers’ care and services were reviewed regularly and provided examples of reviews conducted when consumers’ care needs changed. Consumer care documentation evidenced regular and as required reviews for continued effectiveness, when circumstances changed, or when incidents occurred which impacted on the needs, goals, or preferences of the consumer. </w:t>
      </w:r>
    </w:p>
    <w:p w14:paraId="46145428" w14:textId="5AB043E4" w:rsidR="009867B8" w:rsidRPr="001E694D" w:rsidRDefault="009867B8" w:rsidP="0036130C">
      <w:pPr>
        <w:pStyle w:val="NormalArial"/>
        <w:rPr>
          <w:rFonts w:ascii="Open Sans" w:hAnsi="Open Sans" w:cs="Open Sans"/>
        </w:rPr>
      </w:pPr>
    </w:p>
    <w:p w14:paraId="14ED4FC9" w14:textId="77777777" w:rsidR="009867B8" w:rsidRPr="001E694D" w:rsidRDefault="00AE4303"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F1A8FE8"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20C8D" w14:paraId="001C7B24"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0FB8D5"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B329F78"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57DF0C96"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CBE90"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11773C8"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BC17CDF" w14:textId="77777777" w:rsidR="009867B8" w:rsidRPr="001E694D" w:rsidRDefault="00AE430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8E06036" w14:textId="77777777" w:rsidR="009867B8" w:rsidRPr="001E694D" w:rsidRDefault="00AE430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2D7DDE4" w14:textId="77777777" w:rsidR="009867B8" w:rsidRPr="001E694D" w:rsidRDefault="00AE430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E6871B6"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54470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0A532651"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F2BC8C"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5380978"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1D02CCA"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06664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EBDF9D9"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F1983D" w14:textId="77777777" w:rsidR="009867B8" w:rsidRPr="001E694D" w:rsidRDefault="00AE430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96A3971" w14:textId="77777777" w:rsidR="009867B8" w:rsidRPr="001E694D" w:rsidRDefault="00AE430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B2AA9B8"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501785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021925A2"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26B301"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CADF78A"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8FE6297" w14:textId="77777777" w:rsidR="009867B8" w:rsidRPr="001E694D" w:rsidRDefault="00273D5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944112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AD26BB5"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5651C"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4C4B1ED"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8EA97E8"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99728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C147CFF"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7AE316"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6667EDB"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1D9CC8"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97079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C383E4C"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0C2265"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1905BEE"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A2367C4" w14:textId="77777777" w:rsidR="009867B8" w:rsidRPr="001E694D" w:rsidRDefault="00AE430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B50ADC8" w14:textId="77777777" w:rsidR="009867B8" w:rsidRPr="001E694D" w:rsidRDefault="00AE430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127BADC"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271449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54BAC22C" w14:textId="77777777" w:rsidR="009867B8" w:rsidRPr="003E162B" w:rsidRDefault="00AE430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2C553C8" w14:textId="3BAC9831" w:rsidR="00A77C81" w:rsidRPr="00AD4558" w:rsidRDefault="00A77C81" w:rsidP="00A77C81">
      <w:pPr>
        <w:pStyle w:val="NormalArial"/>
        <w:rPr>
          <w:rFonts w:ascii="Open Sans" w:hAnsi="Open Sans" w:cs="Open Sans"/>
        </w:rPr>
      </w:pPr>
      <w:r w:rsidRPr="00AD4558">
        <w:rPr>
          <w:rFonts w:ascii="Open Sans" w:hAnsi="Open Sans" w:cs="Open Sans"/>
        </w:rPr>
        <w:t xml:space="preserve">The service </w:t>
      </w:r>
      <w:r>
        <w:rPr>
          <w:rFonts w:ascii="Open Sans" w:hAnsi="Open Sans" w:cs="Open Sans"/>
        </w:rPr>
        <w:t xml:space="preserve">demonstrated </w:t>
      </w:r>
      <w:r w:rsidRPr="00AD4558">
        <w:rPr>
          <w:rFonts w:ascii="Open Sans" w:hAnsi="Open Sans" w:cs="Open Sans"/>
        </w:rPr>
        <w:t>consumers’ clinical care</w:t>
      </w:r>
      <w:r w:rsidRPr="00FE2E4A">
        <w:rPr>
          <w:rFonts w:ascii="Open Sans" w:hAnsi="Open Sans" w:cs="Open Sans"/>
        </w:rPr>
        <w:t xml:space="preserve"> </w:t>
      </w:r>
      <w:r>
        <w:rPr>
          <w:rFonts w:ascii="Open Sans" w:hAnsi="Open Sans" w:cs="Open Sans"/>
        </w:rPr>
        <w:t xml:space="preserve">and personal care, </w:t>
      </w:r>
      <w:r w:rsidRPr="00FE2E4A">
        <w:rPr>
          <w:rFonts w:ascii="Open Sans" w:hAnsi="Open Sans" w:cs="Open Sans"/>
        </w:rPr>
        <w:t xml:space="preserve">such as </w:t>
      </w:r>
      <w:r w:rsidRPr="00AD4558">
        <w:rPr>
          <w:rFonts w:ascii="Open Sans" w:hAnsi="Open Sans" w:cs="Open Sans"/>
        </w:rPr>
        <w:t>wound</w:t>
      </w:r>
      <w:r w:rsidR="00D94A8D">
        <w:rPr>
          <w:rFonts w:ascii="Open Sans" w:hAnsi="Open Sans" w:cs="Open Sans"/>
        </w:rPr>
        <w:t xml:space="preserve"> care</w:t>
      </w:r>
      <w:r>
        <w:rPr>
          <w:rFonts w:ascii="Open Sans" w:hAnsi="Open Sans" w:cs="Open Sans"/>
        </w:rPr>
        <w:t xml:space="preserve">, </w:t>
      </w:r>
      <w:r w:rsidR="00D94A8D">
        <w:rPr>
          <w:rFonts w:ascii="Open Sans" w:hAnsi="Open Sans" w:cs="Open Sans"/>
        </w:rPr>
        <w:t>pain management, hygiene care</w:t>
      </w:r>
      <w:r w:rsidR="00A65F59">
        <w:rPr>
          <w:rFonts w:ascii="Open Sans" w:hAnsi="Open Sans" w:cs="Open Sans"/>
        </w:rPr>
        <w:t>, restrictive practices</w:t>
      </w:r>
      <w:r w:rsidR="00D94A8D">
        <w:rPr>
          <w:rFonts w:ascii="Open Sans" w:hAnsi="Open Sans" w:cs="Open Sans"/>
        </w:rPr>
        <w:t xml:space="preserve"> and </w:t>
      </w:r>
      <w:r w:rsidRPr="00AD4558">
        <w:rPr>
          <w:rFonts w:ascii="Open Sans" w:hAnsi="Open Sans" w:cs="Open Sans"/>
        </w:rPr>
        <w:t>changes in behaviours</w:t>
      </w:r>
      <w:r>
        <w:rPr>
          <w:rFonts w:ascii="Open Sans" w:hAnsi="Open Sans" w:cs="Open Sans"/>
        </w:rPr>
        <w:t>,</w:t>
      </w:r>
      <w:r w:rsidRPr="00AD4558">
        <w:rPr>
          <w:rFonts w:ascii="Open Sans" w:hAnsi="Open Sans" w:cs="Open Sans"/>
        </w:rPr>
        <w:t xml:space="preserve"> is provided to meet the needs of consumers</w:t>
      </w:r>
      <w:r w:rsidRPr="00FE2E4A">
        <w:rPr>
          <w:rFonts w:ascii="Open Sans" w:hAnsi="Open Sans" w:cs="Open Sans"/>
        </w:rPr>
        <w:t xml:space="preserve">. </w:t>
      </w:r>
      <w:r w:rsidRPr="00AD4558">
        <w:rPr>
          <w:rFonts w:ascii="Open Sans" w:hAnsi="Open Sans" w:cs="Open Sans"/>
        </w:rPr>
        <w:t xml:space="preserve">Consumers and representatives confirmed consumers receive safe and effective personal and clinical care. Staff </w:t>
      </w:r>
      <w:r>
        <w:rPr>
          <w:rFonts w:ascii="Open Sans" w:hAnsi="Open Sans" w:cs="Open Sans"/>
        </w:rPr>
        <w:t xml:space="preserve">were observed, and </w:t>
      </w:r>
      <w:r w:rsidRPr="00AD4558">
        <w:rPr>
          <w:rFonts w:ascii="Open Sans" w:hAnsi="Open Sans" w:cs="Open Sans"/>
        </w:rPr>
        <w:t>demonstrated knowledge</w:t>
      </w:r>
      <w:r>
        <w:rPr>
          <w:rFonts w:ascii="Open Sans" w:hAnsi="Open Sans" w:cs="Open Sans"/>
        </w:rPr>
        <w:t>,</w:t>
      </w:r>
      <w:r w:rsidRPr="00AD4558">
        <w:rPr>
          <w:rFonts w:ascii="Open Sans" w:hAnsi="Open Sans" w:cs="Open Sans"/>
        </w:rPr>
        <w:t xml:space="preserve"> of individual consumers’ personal and clinical care needs </w:t>
      </w:r>
      <w:r>
        <w:rPr>
          <w:rFonts w:ascii="Open Sans" w:hAnsi="Open Sans" w:cs="Open Sans"/>
        </w:rPr>
        <w:t xml:space="preserve">in line with the consumer’s care plan. </w:t>
      </w:r>
      <w:r w:rsidRPr="00AD4558">
        <w:rPr>
          <w:rFonts w:ascii="Open Sans" w:hAnsi="Open Sans" w:cs="Open Sans"/>
        </w:rPr>
        <w:t xml:space="preserve"> </w:t>
      </w:r>
    </w:p>
    <w:p w14:paraId="272BEE08" w14:textId="002E6936" w:rsidR="00A77C81" w:rsidRPr="00AD4558" w:rsidRDefault="00EF44B3" w:rsidP="0091556E">
      <w:pPr>
        <w:suppressAutoHyphens/>
        <w:autoSpaceDN w:val="0"/>
        <w:spacing w:after="160"/>
        <w:contextualSpacing/>
        <w:rPr>
          <w:rFonts w:ascii="Open Sans" w:hAnsi="Open Sans" w:cs="Open Sans"/>
        </w:rPr>
      </w:pPr>
      <w:r w:rsidRPr="00024A48">
        <w:rPr>
          <w:rFonts w:ascii="Open Sans" w:hAnsi="Open Sans" w:cs="Open Sans"/>
        </w:rPr>
        <w:t>Consumers</w:t>
      </w:r>
      <w:r>
        <w:rPr>
          <w:rFonts w:ascii="Open Sans" w:hAnsi="Open Sans" w:cs="Open Sans"/>
        </w:rPr>
        <w:t xml:space="preserve"> and </w:t>
      </w:r>
      <w:r w:rsidRPr="00024A48">
        <w:rPr>
          <w:rFonts w:ascii="Open Sans" w:hAnsi="Open Sans" w:cs="Open Sans"/>
        </w:rPr>
        <w:t xml:space="preserve">representatives </w:t>
      </w:r>
      <w:r w:rsidR="002416B7">
        <w:rPr>
          <w:rFonts w:ascii="Open Sans" w:hAnsi="Open Sans" w:cs="Open Sans"/>
        </w:rPr>
        <w:t xml:space="preserve">confirmed </w:t>
      </w:r>
      <w:r w:rsidRPr="00024A48">
        <w:rPr>
          <w:rFonts w:ascii="Open Sans" w:hAnsi="Open Sans" w:cs="Open Sans"/>
        </w:rPr>
        <w:t xml:space="preserve">the service is implementing supports to ensure risk </w:t>
      </w:r>
      <w:r w:rsidR="0091556E">
        <w:rPr>
          <w:rFonts w:ascii="Open Sans" w:hAnsi="Open Sans" w:cs="Open Sans"/>
        </w:rPr>
        <w:t xml:space="preserve">associated with consumer care </w:t>
      </w:r>
      <w:r w:rsidRPr="00024A48">
        <w:rPr>
          <w:rFonts w:ascii="Open Sans" w:hAnsi="Open Sans" w:cs="Open Sans"/>
        </w:rPr>
        <w:t xml:space="preserve">is mitigated. Registered and care staff described individualised consumer care implemented to </w:t>
      </w:r>
      <w:r>
        <w:rPr>
          <w:rFonts w:ascii="Open Sans" w:hAnsi="Open Sans" w:cs="Open Sans"/>
        </w:rPr>
        <w:t>assist in the prevention of choking and</w:t>
      </w:r>
      <w:r w:rsidRPr="00024A48">
        <w:rPr>
          <w:rFonts w:ascii="Open Sans" w:hAnsi="Open Sans" w:cs="Open Sans"/>
        </w:rPr>
        <w:t xml:space="preserve"> unplanned weight loss</w:t>
      </w:r>
      <w:r>
        <w:rPr>
          <w:rFonts w:ascii="Open Sans" w:hAnsi="Open Sans" w:cs="Open Sans"/>
        </w:rPr>
        <w:t>, falls</w:t>
      </w:r>
      <w:r w:rsidRPr="00024A48">
        <w:rPr>
          <w:rFonts w:ascii="Open Sans" w:hAnsi="Open Sans" w:cs="Open Sans"/>
        </w:rPr>
        <w:t>, pressure injuries,</w:t>
      </w:r>
      <w:r>
        <w:rPr>
          <w:rFonts w:ascii="Open Sans" w:hAnsi="Open Sans" w:cs="Open Sans"/>
        </w:rPr>
        <w:t xml:space="preserve"> as well as safe administration of medication and minimising the use of restrictive practices.</w:t>
      </w:r>
      <w:r w:rsidRPr="00024A48">
        <w:rPr>
          <w:rFonts w:ascii="Open Sans" w:hAnsi="Open Sans" w:cs="Open Sans"/>
        </w:rPr>
        <w:t xml:space="preserve"> </w:t>
      </w:r>
      <w:r w:rsidR="00A77C81">
        <w:rPr>
          <w:rFonts w:ascii="Open Sans" w:hAnsi="Open Sans" w:cs="Open Sans"/>
        </w:rPr>
        <w:t>M</w:t>
      </w:r>
      <w:r w:rsidR="00A77C81" w:rsidRPr="00AD4558">
        <w:rPr>
          <w:rFonts w:ascii="Open Sans" w:hAnsi="Open Sans" w:cs="Open Sans"/>
        </w:rPr>
        <w:t>anagement</w:t>
      </w:r>
      <w:r w:rsidR="00A77C81">
        <w:rPr>
          <w:rFonts w:ascii="Open Sans" w:hAnsi="Open Sans" w:cs="Open Sans"/>
        </w:rPr>
        <w:t xml:space="preserve"> described the process for identifying and developing </w:t>
      </w:r>
      <w:r w:rsidR="00A77C81" w:rsidRPr="00AD4558">
        <w:rPr>
          <w:rFonts w:ascii="Open Sans" w:hAnsi="Open Sans" w:cs="Open Sans"/>
        </w:rPr>
        <w:t xml:space="preserve">risk mitigation strategies for consumers </w:t>
      </w:r>
      <w:r w:rsidR="00A77C81">
        <w:rPr>
          <w:rFonts w:ascii="Open Sans" w:hAnsi="Open Sans" w:cs="Open Sans"/>
        </w:rPr>
        <w:t xml:space="preserve">in relation to </w:t>
      </w:r>
      <w:r w:rsidR="00A77C81" w:rsidRPr="00AD4558">
        <w:rPr>
          <w:rFonts w:ascii="Open Sans" w:hAnsi="Open Sans" w:cs="Open Sans"/>
        </w:rPr>
        <w:t xml:space="preserve">high impact </w:t>
      </w:r>
      <w:r w:rsidR="00A77C81">
        <w:rPr>
          <w:rFonts w:ascii="Open Sans" w:hAnsi="Open Sans" w:cs="Open Sans"/>
        </w:rPr>
        <w:t xml:space="preserve">and </w:t>
      </w:r>
      <w:r w:rsidR="00A77C81" w:rsidRPr="00AD4558">
        <w:rPr>
          <w:rFonts w:ascii="Open Sans" w:hAnsi="Open Sans" w:cs="Open Sans"/>
        </w:rPr>
        <w:t>high prevalence risk</w:t>
      </w:r>
      <w:r w:rsidR="00A77C81">
        <w:rPr>
          <w:rFonts w:ascii="Open Sans" w:hAnsi="Open Sans" w:cs="Open Sans"/>
        </w:rPr>
        <w:t>s</w:t>
      </w:r>
      <w:r w:rsidR="004D78D5">
        <w:rPr>
          <w:rFonts w:ascii="Open Sans" w:hAnsi="Open Sans" w:cs="Open Sans"/>
        </w:rPr>
        <w:t xml:space="preserve"> such as preventing urinary tract infection and maintenance of skin integrity</w:t>
      </w:r>
      <w:r w:rsidR="00A77C81" w:rsidRPr="00AD4558">
        <w:rPr>
          <w:rFonts w:ascii="Open Sans" w:hAnsi="Open Sans" w:cs="Open Sans"/>
        </w:rPr>
        <w:t>.</w:t>
      </w:r>
    </w:p>
    <w:p w14:paraId="5B578298" w14:textId="7006DA98" w:rsidR="00A77C81" w:rsidRPr="00AD4558" w:rsidRDefault="00B3026B" w:rsidP="00A77C81">
      <w:pPr>
        <w:pStyle w:val="NormalArial"/>
        <w:rPr>
          <w:rFonts w:ascii="Open Sans" w:hAnsi="Open Sans" w:cs="Open Sans"/>
        </w:rPr>
      </w:pPr>
      <w:r w:rsidRPr="00B3026B">
        <w:rPr>
          <w:rFonts w:ascii="Open Sans" w:hAnsi="Open Sans" w:cs="Open Sans"/>
        </w:rPr>
        <w:t>Consumers and representatives said the wishes of consumers nearing end of life are respected. Consumers’ comfort and dignity is maintained throughout and their representatives, medical officers, palliative care teams are involved if required, and anyone else they wish to be included in their end</w:t>
      </w:r>
      <w:r w:rsidR="00593E5C">
        <w:rPr>
          <w:rFonts w:ascii="Open Sans" w:hAnsi="Open Sans" w:cs="Open Sans"/>
        </w:rPr>
        <w:t xml:space="preserve"> </w:t>
      </w:r>
      <w:r w:rsidRPr="00B3026B">
        <w:rPr>
          <w:rFonts w:ascii="Open Sans" w:hAnsi="Open Sans" w:cs="Open Sans"/>
        </w:rPr>
        <w:t>of</w:t>
      </w:r>
      <w:r w:rsidR="00593E5C">
        <w:rPr>
          <w:rFonts w:ascii="Open Sans" w:hAnsi="Open Sans" w:cs="Open Sans"/>
        </w:rPr>
        <w:t xml:space="preserve"> </w:t>
      </w:r>
      <w:r w:rsidRPr="00B3026B">
        <w:rPr>
          <w:rFonts w:ascii="Open Sans" w:hAnsi="Open Sans" w:cs="Open Sans"/>
        </w:rPr>
        <w:t xml:space="preserve">life care. </w:t>
      </w:r>
      <w:r w:rsidR="00A77C81">
        <w:rPr>
          <w:rFonts w:ascii="Open Sans" w:hAnsi="Open Sans" w:cs="Open Sans"/>
        </w:rPr>
        <w:t xml:space="preserve">Care documentation evidenced </w:t>
      </w:r>
      <w:r w:rsidR="00B21423">
        <w:rPr>
          <w:rFonts w:ascii="Open Sans" w:hAnsi="Open Sans" w:cs="Open Sans"/>
        </w:rPr>
        <w:t>palliative care planning and advanced care directives</w:t>
      </w:r>
      <w:r w:rsidR="001E407B">
        <w:rPr>
          <w:rFonts w:ascii="Open Sans" w:hAnsi="Open Sans" w:cs="Open Sans"/>
        </w:rPr>
        <w:t>.</w:t>
      </w:r>
      <w:r w:rsidR="00B21423">
        <w:rPr>
          <w:rFonts w:ascii="Open Sans" w:hAnsi="Open Sans" w:cs="Open Sans"/>
        </w:rPr>
        <w:t xml:space="preserve"> </w:t>
      </w:r>
      <w:r w:rsidR="00A77C81" w:rsidRPr="00AD4558">
        <w:rPr>
          <w:rFonts w:ascii="Open Sans" w:hAnsi="Open Sans" w:cs="Open Sans"/>
        </w:rPr>
        <w:t>Staff demonstrated an understanding of consumers’ preferences for end of life care</w:t>
      </w:r>
      <w:r w:rsidR="00A77C81">
        <w:rPr>
          <w:rFonts w:ascii="Open Sans" w:hAnsi="Open Sans" w:cs="Open Sans"/>
        </w:rPr>
        <w:t>, and end of life symptom and pain management</w:t>
      </w:r>
      <w:r w:rsidR="00A77C81" w:rsidRPr="00AD4558">
        <w:rPr>
          <w:rFonts w:ascii="Open Sans" w:hAnsi="Open Sans" w:cs="Open Sans"/>
        </w:rPr>
        <w:t xml:space="preserve">. </w:t>
      </w:r>
    </w:p>
    <w:p w14:paraId="4739EB51" w14:textId="3F103193" w:rsidR="00A77C81" w:rsidRPr="00AD4558" w:rsidRDefault="000316BA" w:rsidP="00A77C81">
      <w:pPr>
        <w:pStyle w:val="NormalArial"/>
        <w:rPr>
          <w:rFonts w:ascii="Open Sans" w:hAnsi="Open Sans" w:cs="Open Sans"/>
        </w:rPr>
      </w:pPr>
      <w:r w:rsidRPr="000316BA">
        <w:rPr>
          <w:rFonts w:ascii="Open Sans" w:hAnsi="Open Sans" w:cs="Open Sans"/>
        </w:rPr>
        <w:t>The</w:t>
      </w:r>
      <w:r>
        <w:rPr>
          <w:rFonts w:ascii="Open Sans" w:hAnsi="Open Sans" w:cs="Open Sans"/>
        </w:rPr>
        <w:t xml:space="preserve">re was evidence the </w:t>
      </w:r>
      <w:r w:rsidRPr="000316BA">
        <w:rPr>
          <w:rFonts w:ascii="Open Sans" w:hAnsi="Open Sans" w:cs="Open Sans"/>
        </w:rPr>
        <w:t>service responds in a timely manner to identified changes in a consumer’s health status</w:t>
      </w:r>
      <w:r>
        <w:rPr>
          <w:rFonts w:ascii="Open Sans" w:hAnsi="Open Sans" w:cs="Open Sans"/>
        </w:rPr>
        <w:t>.</w:t>
      </w:r>
      <w:r w:rsidRPr="000316BA">
        <w:rPr>
          <w:rFonts w:ascii="Open Sans" w:hAnsi="Open Sans" w:cs="Open Sans"/>
        </w:rPr>
        <w:t xml:space="preserve"> </w:t>
      </w:r>
      <w:r>
        <w:rPr>
          <w:rFonts w:ascii="Open Sans" w:hAnsi="Open Sans" w:cs="Open Sans"/>
        </w:rPr>
        <w:t xml:space="preserve"> </w:t>
      </w:r>
      <w:r w:rsidR="00A77C81" w:rsidRPr="00AD4558">
        <w:rPr>
          <w:rFonts w:ascii="Open Sans" w:hAnsi="Open Sans" w:cs="Open Sans"/>
        </w:rPr>
        <w:t xml:space="preserve">Consumers </w:t>
      </w:r>
      <w:r w:rsidR="002A1133">
        <w:rPr>
          <w:rFonts w:ascii="Open Sans" w:hAnsi="Open Sans" w:cs="Open Sans"/>
        </w:rPr>
        <w:t xml:space="preserve">advised they were confident </w:t>
      </w:r>
      <w:r w:rsidR="00A77C81" w:rsidRPr="00AD4558">
        <w:rPr>
          <w:rFonts w:ascii="Open Sans" w:hAnsi="Open Sans" w:cs="Open Sans"/>
        </w:rPr>
        <w:t xml:space="preserve">staff </w:t>
      </w:r>
      <w:r w:rsidR="002A1133">
        <w:rPr>
          <w:rFonts w:ascii="Open Sans" w:hAnsi="Open Sans" w:cs="Open Sans"/>
        </w:rPr>
        <w:t xml:space="preserve">would </w:t>
      </w:r>
      <w:r w:rsidR="00A77C81" w:rsidRPr="00AD4558">
        <w:rPr>
          <w:rFonts w:ascii="Open Sans" w:hAnsi="Open Sans" w:cs="Open Sans"/>
        </w:rPr>
        <w:t xml:space="preserve">respond appropriately to changes in consumers’ health status and if required refer consumers to other health professionals. Care documentation demonstrated deterioration and changes in consumers’ condition are responded to in a timely manner and consumers are monitored for further changes and referred to other health care services as required. Staff described signs and symptoms they monitor to identify consumer deterioration. </w:t>
      </w:r>
    </w:p>
    <w:p w14:paraId="02819D25" w14:textId="7F888C5F" w:rsidR="001E5311" w:rsidRDefault="001E5311" w:rsidP="00A77C81">
      <w:pPr>
        <w:pStyle w:val="NormalArial"/>
        <w:rPr>
          <w:rFonts w:ascii="Open Sans" w:hAnsi="Open Sans" w:cs="Open Sans"/>
        </w:rPr>
      </w:pPr>
      <w:r w:rsidRPr="001E5311">
        <w:rPr>
          <w:rFonts w:ascii="Open Sans" w:hAnsi="Open Sans" w:cs="Open Sans"/>
        </w:rPr>
        <w:t xml:space="preserve">Consumers and representatives said consumers’ care needs and preferences are effectively communicated between staff and consumers receive the care they need. Care documentation </w:t>
      </w:r>
      <w:r>
        <w:rPr>
          <w:rFonts w:ascii="Open Sans" w:hAnsi="Open Sans" w:cs="Open Sans"/>
        </w:rPr>
        <w:t>evidenced</w:t>
      </w:r>
      <w:r w:rsidRPr="001E5311">
        <w:rPr>
          <w:rFonts w:ascii="Open Sans" w:hAnsi="Open Sans" w:cs="Open Sans"/>
        </w:rPr>
        <w:t xml:space="preserve"> adequate information to support effective and safe care. Registered staff notify the medical officer and consumer representatives when the consumer experiences a change in condition, experiences a clinical incident, is transferred to, or returned from hospital, or requires a review of medication. Registered and care staff confirmed they </w:t>
      </w:r>
      <w:r w:rsidRPr="001E5311">
        <w:rPr>
          <w:rFonts w:ascii="Open Sans" w:hAnsi="Open Sans" w:cs="Open Sans"/>
        </w:rPr>
        <w:lastRenderedPageBreak/>
        <w:t>receive up to date information about consumers at handover and alerts via the care management system.</w:t>
      </w:r>
    </w:p>
    <w:p w14:paraId="48A6CBA0" w14:textId="6C4AD045" w:rsidR="00555F1D" w:rsidRDefault="00555F1D" w:rsidP="00A77C81">
      <w:pPr>
        <w:pStyle w:val="NormalArial"/>
        <w:rPr>
          <w:rFonts w:ascii="Open Sans" w:hAnsi="Open Sans" w:cs="Open Sans"/>
        </w:rPr>
      </w:pPr>
      <w:r w:rsidRPr="00555F1D">
        <w:rPr>
          <w:rFonts w:ascii="Open Sans" w:hAnsi="Open Sans" w:cs="Open Sans"/>
        </w:rPr>
        <w:t xml:space="preserve">Consumers and representatives said the service is prompt with referring consumers to other organisations for an assessment. </w:t>
      </w:r>
      <w:r>
        <w:rPr>
          <w:rFonts w:ascii="Open Sans" w:hAnsi="Open Sans" w:cs="Open Sans"/>
        </w:rPr>
        <w:t>C</w:t>
      </w:r>
      <w:r w:rsidRPr="00555F1D">
        <w:rPr>
          <w:rFonts w:ascii="Open Sans" w:hAnsi="Open Sans" w:cs="Open Sans"/>
        </w:rPr>
        <w:t xml:space="preserve">are documentation </w:t>
      </w:r>
      <w:r w:rsidR="00CB630F">
        <w:rPr>
          <w:rFonts w:ascii="Open Sans" w:hAnsi="Open Sans" w:cs="Open Sans"/>
        </w:rPr>
        <w:t>evidenced</w:t>
      </w:r>
      <w:r w:rsidRPr="00555F1D">
        <w:rPr>
          <w:rFonts w:ascii="Open Sans" w:hAnsi="Open Sans" w:cs="Open Sans"/>
        </w:rPr>
        <w:t xml:space="preserve">, and consumers and representatives confirmed, referrals are timely and other health professionals assess consumers and provide directives for their care. Management and staff described how changes in consumers’ health or well-being would prompt referral to a relevant health professional. </w:t>
      </w:r>
    </w:p>
    <w:p w14:paraId="3030A6AF" w14:textId="38C498E0" w:rsidR="00310468" w:rsidRPr="00310468" w:rsidRDefault="00310468" w:rsidP="00310468">
      <w:pPr>
        <w:pStyle w:val="NormalArial"/>
        <w:rPr>
          <w:rFonts w:ascii="Open Sans" w:hAnsi="Open Sans" w:cs="Open Sans"/>
        </w:rPr>
      </w:pPr>
      <w:r w:rsidRPr="00310468">
        <w:rPr>
          <w:rFonts w:ascii="Open Sans" w:hAnsi="Open Sans" w:cs="Open Sans"/>
        </w:rPr>
        <w:t>The service has effective processes in place for prevention and control of infection including management of an infectious outbreak and there are practices to promote evidence-based use of anti</w:t>
      </w:r>
      <w:r w:rsidR="003016E2">
        <w:rPr>
          <w:rFonts w:ascii="Open Sans" w:hAnsi="Open Sans" w:cs="Open Sans"/>
        </w:rPr>
        <w:t>microbial medication</w:t>
      </w:r>
      <w:r w:rsidRPr="00310468">
        <w:rPr>
          <w:rFonts w:ascii="Open Sans" w:hAnsi="Open Sans" w:cs="Open Sans"/>
        </w:rPr>
        <w:t xml:space="preserve">. Consumers are offered and administered vaccinations for annual influenza and COVID19. </w:t>
      </w:r>
      <w:r w:rsidR="00961979" w:rsidRPr="00961979">
        <w:rPr>
          <w:rFonts w:ascii="Open Sans" w:hAnsi="Open Sans" w:cs="Open Sans"/>
        </w:rPr>
        <w:t>Consumers and representatives said staff always wash their hands and they are confident staff are taking appropriate steps to control the spread of infection.</w:t>
      </w:r>
      <w:r w:rsidR="00493E94">
        <w:rPr>
          <w:rFonts w:ascii="Open Sans" w:hAnsi="Open Sans" w:cs="Open Sans"/>
        </w:rPr>
        <w:t xml:space="preserve"> Clinical and care staff described work practices and consumer care to </w:t>
      </w:r>
      <w:r w:rsidR="001F5905">
        <w:rPr>
          <w:rFonts w:ascii="Open Sans" w:hAnsi="Open Sans" w:cs="Open Sans"/>
        </w:rPr>
        <w:t>prevent and control the spread of infection.</w:t>
      </w:r>
    </w:p>
    <w:p w14:paraId="7D69BE03" w14:textId="1ACF35CB" w:rsidR="00A77C81" w:rsidRPr="00AD4558" w:rsidRDefault="00A77C81" w:rsidP="00A77C81">
      <w:pPr>
        <w:pStyle w:val="NormalArial"/>
        <w:rPr>
          <w:rFonts w:ascii="Open Sans" w:hAnsi="Open Sans" w:cs="Open Sans"/>
        </w:rPr>
      </w:pPr>
      <w:r w:rsidRPr="00AD4558">
        <w:rPr>
          <w:rFonts w:ascii="Open Sans" w:hAnsi="Open Sans" w:cs="Open Sans"/>
        </w:rPr>
        <w:t xml:space="preserve">The service has </w:t>
      </w:r>
      <w:r w:rsidR="002214B3">
        <w:rPr>
          <w:rFonts w:ascii="Open Sans" w:hAnsi="Open Sans" w:cs="Open Sans"/>
        </w:rPr>
        <w:t xml:space="preserve">best practice clinical and personal care </w:t>
      </w:r>
      <w:r w:rsidRPr="00AD4558">
        <w:rPr>
          <w:rFonts w:ascii="Open Sans" w:hAnsi="Open Sans" w:cs="Open Sans"/>
        </w:rPr>
        <w:t xml:space="preserve">policies and procedures to guide staff practice. </w:t>
      </w:r>
    </w:p>
    <w:p w14:paraId="1BB806A6" w14:textId="580CFD7A" w:rsidR="009867B8" w:rsidRPr="001E694D" w:rsidRDefault="009867B8" w:rsidP="0036130C">
      <w:pPr>
        <w:pStyle w:val="NormalArial"/>
        <w:rPr>
          <w:rFonts w:ascii="Open Sans" w:hAnsi="Open Sans" w:cs="Open Sans"/>
        </w:rPr>
      </w:pPr>
    </w:p>
    <w:p w14:paraId="7DE3E106" w14:textId="77777777"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2A3C9167"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20C8D" w14:paraId="218235E5"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A2D762"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22DC8EF"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13F923CC"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5A4718"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1662055"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5F35B0E"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00547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41CDCF2D"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EF863"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FEBDF69"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6E672C5"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860708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0AFCE2B"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91C280"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5DF511C"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3378A3F" w14:textId="77777777" w:rsidR="009867B8" w:rsidRPr="001E694D" w:rsidRDefault="00AE430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4BF5C04" w14:textId="77777777" w:rsidR="009867B8" w:rsidRPr="001E694D" w:rsidRDefault="00AE430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C39EA14" w14:textId="77777777" w:rsidR="009867B8" w:rsidRPr="001E694D" w:rsidRDefault="00AE430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4D5FF4B"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51872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1CB8B8D"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850D01"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250C0D9"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F03045E" w14:textId="77777777" w:rsidR="009867B8" w:rsidRPr="001E694D" w:rsidRDefault="00273D5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59458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2FC1C54"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5854D"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6C7B616"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6A13F08" w14:textId="77777777" w:rsidR="009867B8" w:rsidRPr="001E694D" w:rsidRDefault="00273D5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303427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B461397"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D79743"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5D2A987"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DBE5EC1"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431887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136271A"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6A5CE7"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D7AC39D"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9AF32A1"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894481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0586D768" w14:textId="77777777" w:rsidR="009867B8" w:rsidRPr="003E162B" w:rsidRDefault="00AE4303" w:rsidP="00D87E7C">
      <w:pPr>
        <w:pStyle w:val="Heading20"/>
        <w:rPr>
          <w:rFonts w:ascii="Open Sans" w:hAnsi="Open Sans" w:cs="Open Sans"/>
          <w:color w:val="781E77"/>
        </w:rPr>
      </w:pPr>
      <w:r w:rsidRPr="003E162B">
        <w:rPr>
          <w:rFonts w:ascii="Open Sans" w:hAnsi="Open Sans" w:cs="Open Sans"/>
          <w:color w:val="781E77"/>
        </w:rPr>
        <w:t>Findings</w:t>
      </w:r>
    </w:p>
    <w:p w14:paraId="0A265415" w14:textId="77777777" w:rsidR="004E4E8F" w:rsidRPr="004E4E8F" w:rsidRDefault="004E4E8F" w:rsidP="004E4E8F">
      <w:pPr>
        <w:pStyle w:val="NormalArial"/>
        <w:rPr>
          <w:rFonts w:ascii="Open Sans" w:hAnsi="Open Sans" w:cs="Open Sans"/>
          <w:color w:val="auto"/>
        </w:rPr>
      </w:pPr>
      <w:bookmarkStart w:id="2" w:name="_Hlk176516918"/>
      <w:r w:rsidRPr="004E4E8F">
        <w:rPr>
          <w:rFonts w:ascii="Open Sans" w:hAnsi="Open Sans" w:cs="Open Sans"/>
          <w:color w:val="auto"/>
        </w:rPr>
        <w:t xml:space="preserve">The Site Audit report included evidence (summarised below) the service is compliant with this Quality Standard and associated requirements. </w:t>
      </w:r>
    </w:p>
    <w:bookmarkEnd w:id="2"/>
    <w:p w14:paraId="7EEBC7EA" w14:textId="7196BAD8" w:rsidR="0061095B" w:rsidRPr="00D137B2" w:rsidRDefault="004E4E8F" w:rsidP="004E4E8F">
      <w:pPr>
        <w:pStyle w:val="NormalArial"/>
        <w:rPr>
          <w:rFonts w:ascii="Open Sans" w:eastAsia="Arial" w:hAnsi="Open Sans" w:cs="Open Sans"/>
        </w:rPr>
      </w:pPr>
      <w:r w:rsidRPr="004E4E8F">
        <w:rPr>
          <w:rFonts w:ascii="Open Sans" w:hAnsi="Open Sans" w:cs="Open Sans"/>
          <w:color w:val="auto"/>
        </w:rPr>
        <w:t xml:space="preserve">Consumers and representatives said staff assist consumers to optimise their independence and to engage in activities of interest, in line with their needs, goals, and preferences. Staff were aware of individual consumers’ lifestyle needs and described how they assist the consumer do the things they wish to do. </w:t>
      </w:r>
      <w:r w:rsidR="00334BD4" w:rsidRPr="003B73C5">
        <w:rPr>
          <w:rFonts w:ascii="Open Sans" w:eastAsia="Arial" w:hAnsi="Open Sans" w:cs="Open Sans"/>
        </w:rPr>
        <w:t xml:space="preserve">Care </w:t>
      </w:r>
      <w:r w:rsidR="00334BD4" w:rsidRPr="003B73C5">
        <w:rPr>
          <w:rFonts w:ascii="Open Sans" w:eastAsia="Arial" w:hAnsi="Open Sans" w:cs="Open Sans"/>
        </w:rPr>
        <w:lastRenderedPageBreak/>
        <w:t xml:space="preserve">documentation </w:t>
      </w:r>
      <w:r w:rsidR="00334BD4">
        <w:rPr>
          <w:rFonts w:ascii="Open Sans" w:eastAsia="Arial" w:hAnsi="Open Sans" w:cs="Open Sans"/>
        </w:rPr>
        <w:t xml:space="preserve">evidenced </w:t>
      </w:r>
      <w:r w:rsidR="00334BD4" w:rsidRPr="003B73C5">
        <w:rPr>
          <w:rFonts w:ascii="Open Sans" w:eastAsia="Arial" w:hAnsi="Open Sans" w:cs="Open Sans"/>
        </w:rPr>
        <w:t xml:space="preserve">information about </w:t>
      </w:r>
      <w:r w:rsidR="00334BD4" w:rsidRPr="007811E5">
        <w:rPr>
          <w:rFonts w:ascii="Open Sans" w:eastAsia="Arial" w:hAnsi="Open Sans" w:cs="Open Sans"/>
        </w:rPr>
        <w:t>consumers’ likes, dislikes and life history to guide staff in providing care and services that optimise the consumers’ well-being</w:t>
      </w:r>
      <w:r w:rsidR="0061095B">
        <w:rPr>
          <w:rFonts w:ascii="Open Sans" w:eastAsia="Arial" w:hAnsi="Open Sans" w:cs="Open Sans"/>
        </w:rPr>
        <w:t xml:space="preserve">. </w:t>
      </w:r>
      <w:bookmarkStart w:id="3" w:name="_Hlk195767778"/>
      <w:r w:rsidR="0061095B">
        <w:rPr>
          <w:rFonts w:ascii="Open Sans" w:eastAsia="Arial" w:hAnsi="Open Sans" w:cs="Open Sans"/>
        </w:rPr>
        <w:t>The</w:t>
      </w:r>
      <w:r w:rsidR="001E407B">
        <w:rPr>
          <w:rFonts w:ascii="Open Sans" w:eastAsia="Arial" w:hAnsi="Open Sans" w:cs="Open Sans"/>
        </w:rPr>
        <w:t xml:space="preserve"> Site Audit report included evidence that the service does not provide lifestyle activities over the weekend and consumers provided feedback to the </w:t>
      </w:r>
      <w:r w:rsidR="00A3516C">
        <w:rPr>
          <w:rFonts w:ascii="Open Sans" w:eastAsia="Arial" w:hAnsi="Open Sans" w:cs="Open Sans"/>
        </w:rPr>
        <w:t>a</w:t>
      </w:r>
      <w:r w:rsidR="001E407B">
        <w:rPr>
          <w:rFonts w:ascii="Open Sans" w:eastAsia="Arial" w:hAnsi="Open Sans" w:cs="Open Sans"/>
        </w:rPr>
        <w:t xml:space="preserve">ssessment </w:t>
      </w:r>
      <w:r w:rsidR="00A3516C">
        <w:rPr>
          <w:rFonts w:ascii="Open Sans" w:eastAsia="Arial" w:hAnsi="Open Sans" w:cs="Open Sans"/>
        </w:rPr>
        <w:t>t</w:t>
      </w:r>
      <w:r w:rsidR="001E407B">
        <w:rPr>
          <w:rFonts w:ascii="Open Sans" w:eastAsia="Arial" w:hAnsi="Open Sans" w:cs="Open Sans"/>
        </w:rPr>
        <w:t xml:space="preserve">eam they would like to attend lifestyle activities on the weekend. Management advised </w:t>
      </w:r>
      <w:r w:rsidR="007F215C">
        <w:rPr>
          <w:rFonts w:ascii="Open Sans" w:eastAsia="Arial" w:hAnsi="Open Sans" w:cs="Open Sans"/>
        </w:rPr>
        <w:t xml:space="preserve">the assessment team </w:t>
      </w:r>
      <w:r w:rsidR="001E407B">
        <w:rPr>
          <w:rFonts w:ascii="Open Sans" w:eastAsia="Arial" w:hAnsi="Open Sans" w:cs="Open Sans"/>
        </w:rPr>
        <w:t xml:space="preserve">the </w:t>
      </w:r>
      <w:r w:rsidR="0061095B">
        <w:rPr>
          <w:rFonts w:ascii="Open Sans" w:eastAsia="Arial" w:hAnsi="Open Sans" w:cs="Open Sans"/>
        </w:rPr>
        <w:t xml:space="preserve">service has commenced developing </w:t>
      </w:r>
      <w:r w:rsidR="00C42456">
        <w:rPr>
          <w:rFonts w:ascii="Open Sans" w:eastAsia="Arial" w:hAnsi="Open Sans" w:cs="Open Sans"/>
        </w:rPr>
        <w:t xml:space="preserve">activity schedules and </w:t>
      </w:r>
      <w:r w:rsidR="00C42456" w:rsidRPr="00D137B2">
        <w:rPr>
          <w:rFonts w:ascii="Open Sans" w:eastAsia="Arial" w:hAnsi="Open Sans" w:cs="Open Sans"/>
        </w:rPr>
        <w:t xml:space="preserve">training care staff to </w:t>
      </w:r>
      <w:r w:rsidR="00060D4B" w:rsidRPr="00D137B2">
        <w:rPr>
          <w:rFonts w:ascii="Open Sans" w:eastAsia="Arial" w:hAnsi="Open Sans" w:cs="Open Sans"/>
        </w:rPr>
        <w:t>run activities of interest for consumers over the weekend.</w:t>
      </w:r>
      <w:r w:rsidR="00A3516C">
        <w:rPr>
          <w:rFonts w:ascii="Open Sans" w:eastAsia="Arial" w:hAnsi="Open Sans" w:cs="Open Sans"/>
        </w:rPr>
        <w:t xml:space="preserve"> The provider in their written response provided documented evidence of lifestyle activities organised for weekends, positive feedback from consumers attending weekend activities and a system to ensure weekend activities are embedded in the lifestyle program.</w:t>
      </w:r>
      <w:bookmarkEnd w:id="3"/>
    </w:p>
    <w:p w14:paraId="3883D93C" w14:textId="338CC2FF" w:rsidR="004E4E8F" w:rsidRPr="004E4E8F" w:rsidRDefault="004E4E8F" w:rsidP="004E4E8F">
      <w:pPr>
        <w:pStyle w:val="NormalArial"/>
        <w:rPr>
          <w:rFonts w:ascii="Open Sans" w:hAnsi="Open Sans" w:cs="Open Sans"/>
          <w:color w:val="auto"/>
        </w:rPr>
      </w:pPr>
      <w:r w:rsidRPr="004E4E8F">
        <w:rPr>
          <w:rFonts w:ascii="Open Sans" w:hAnsi="Open Sans" w:cs="Open Sans"/>
          <w:color w:val="auto"/>
        </w:rPr>
        <w:t>Consumers and representatives described how the service supports consumers’ emotional, spiritual and psychological well-being. Staff advised</w:t>
      </w:r>
      <w:r w:rsidR="00BD350A">
        <w:rPr>
          <w:rFonts w:ascii="Open Sans" w:hAnsi="Open Sans" w:cs="Open Sans"/>
          <w:color w:val="auto"/>
        </w:rPr>
        <w:t xml:space="preserve"> </w:t>
      </w:r>
      <w:r w:rsidR="00BD350A" w:rsidRPr="00BD350A">
        <w:rPr>
          <w:rFonts w:ascii="Open Sans" w:hAnsi="Open Sans" w:cs="Open Sans"/>
          <w:color w:val="auto"/>
        </w:rPr>
        <w:t>they support consumers’ emotional, social and psychological needs by</w:t>
      </w:r>
      <w:r w:rsidR="00E514CF">
        <w:rPr>
          <w:rFonts w:ascii="Open Sans" w:hAnsi="Open Sans" w:cs="Open Sans"/>
          <w:color w:val="auto"/>
        </w:rPr>
        <w:t xml:space="preserve"> spend</w:t>
      </w:r>
      <w:r w:rsidR="00BD350A">
        <w:rPr>
          <w:rFonts w:ascii="Open Sans" w:hAnsi="Open Sans" w:cs="Open Sans"/>
          <w:color w:val="auto"/>
        </w:rPr>
        <w:t>ing</w:t>
      </w:r>
      <w:r w:rsidR="00E514CF">
        <w:rPr>
          <w:rFonts w:ascii="Open Sans" w:hAnsi="Open Sans" w:cs="Open Sans"/>
          <w:color w:val="auto"/>
        </w:rPr>
        <w:t xml:space="preserve"> time talking to consumers and providing reassurance, </w:t>
      </w:r>
      <w:r w:rsidRPr="004E4E8F">
        <w:rPr>
          <w:rFonts w:ascii="Open Sans" w:hAnsi="Open Sans" w:cs="Open Sans"/>
          <w:color w:val="auto"/>
        </w:rPr>
        <w:t xml:space="preserve">where a need is identified, </w:t>
      </w:r>
      <w:r w:rsidR="00F476EB">
        <w:rPr>
          <w:rFonts w:ascii="Open Sans" w:hAnsi="Open Sans" w:cs="Open Sans"/>
          <w:color w:val="auto"/>
        </w:rPr>
        <w:t xml:space="preserve">staff </w:t>
      </w:r>
      <w:r w:rsidRPr="004E4E8F">
        <w:rPr>
          <w:rFonts w:ascii="Open Sans" w:hAnsi="Open Sans" w:cs="Open Sans"/>
          <w:color w:val="auto"/>
        </w:rPr>
        <w:t>refer</w:t>
      </w:r>
      <w:r w:rsidR="00F476EB">
        <w:rPr>
          <w:rFonts w:ascii="Open Sans" w:hAnsi="Open Sans" w:cs="Open Sans"/>
          <w:color w:val="auto"/>
        </w:rPr>
        <w:t xml:space="preserve"> consumers</w:t>
      </w:r>
      <w:r w:rsidRPr="004E4E8F">
        <w:rPr>
          <w:rFonts w:ascii="Open Sans" w:hAnsi="Open Sans" w:cs="Open Sans"/>
          <w:color w:val="auto"/>
        </w:rPr>
        <w:t xml:space="preserve"> to the service’s volunteers, chaplains and </w:t>
      </w:r>
      <w:r w:rsidR="00E20522">
        <w:rPr>
          <w:rFonts w:ascii="Open Sans" w:hAnsi="Open Sans" w:cs="Open Sans"/>
          <w:color w:val="auto"/>
        </w:rPr>
        <w:t>registered staff</w:t>
      </w:r>
      <w:r w:rsidRPr="004E4E8F">
        <w:rPr>
          <w:rFonts w:ascii="Open Sans" w:hAnsi="Open Sans" w:cs="Open Sans"/>
          <w:color w:val="auto"/>
        </w:rPr>
        <w:t>.</w:t>
      </w:r>
    </w:p>
    <w:p w14:paraId="35319C01" w14:textId="4BB38C07" w:rsidR="004E4E8F" w:rsidRPr="004E4E8F" w:rsidRDefault="004E4E8F" w:rsidP="004E4E8F">
      <w:pPr>
        <w:pStyle w:val="NormalArial"/>
        <w:rPr>
          <w:rFonts w:ascii="Open Sans" w:hAnsi="Open Sans" w:cs="Open Sans"/>
          <w:color w:val="auto"/>
        </w:rPr>
      </w:pPr>
      <w:r w:rsidRPr="004E4E8F">
        <w:rPr>
          <w:rFonts w:ascii="Open Sans" w:hAnsi="Open Sans" w:cs="Open Sans"/>
          <w:color w:val="auto"/>
        </w:rPr>
        <w:t xml:space="preserve">Consumers and representatives confirmed consumers are supported to participate in their community within and outside the service environment, keep in touch with people who are important to them and do things of interest to them. Staff described how they supported consumers to </w:t>
      </w:r>
      <w:r w:rsidR="00885F02">
        <w:rPr>
          <w:rFonts w:ascii="Open Sans" w:hAnsi="Open Sans" w:cs="Open Sans"/>
          <w:color w:val="auto"/>
        </w:rPr>
        <w:t xml:space="preserve">spend time with family and friends </w:t>
      </w:r>
      <w:r w:rsidR="00FE1AB1">
        <w:rPr>
          <w:rFonts w:ascii="Open Sans" w:hAnsi="Open Sans" w:cs="Open Sans"/>
          <w:color w:val="auto"/>
        </w:rPr>
        <w:t xml:space="preserve">by providing beverages and meals </w:t>
      </w:r>
      <w:r w:rsidR="00C15719">
        <w:rPr>
          <w:rFonts w:ascii="Open Sans" w:hAnsi="Open Sans" w:cs="Open Sans"/>
          <w:color w:val="auto"/>
        </w:rPr>
        <w:t xml:space="preserve">and facilitating private spaces. </w:t>
      </w:r>
      <w:r w:rsidR="00204349" w:rsidRPr="00204349">
        <w:rPr>
          <w:rFonts w:ascii="Open Sans" w:hAnsi="Open Sans" w:cs="Open Sans"/>
          <w:color w:val="auto"/>
        </w:rPr>
        <w:t xml:space="preserve">Lifestyle staff described how activities are developed following assessment of consumers’ interests, with a diverse range of activities </w:t>
      </w:r>
      <w:r w:rsidR="004A767A">
        <w:rPr>
          <w:rFonts w:ascii="Open Sans" w:hAnsi="Open Sans" w:cs="Open Sans"/>
          <w:color w:val="auto"/>
        </w:rPr>
        <w:t xml:space="preserve">coordinated </w:t>
      </w:r>
      <w:r w:rsidR="006B6DFC">
        <w:rPr>
          <w:rFonts w:ascii="Open Sans" w:hAnsi="Open Sans" w:cs="Open Sans"/>
          <w:color w:val="auto"/>
        </w:rPr>
        <w:t>in line with consumers’ lifestyle preferences.</w:t>
      </w:r>
    </w:p>
    <w:p w14:paraId="4B3A9799" w14:textId="58EC7E25" w:rsidR="004E4E8F" w:rsidRPr="004E4E8F" w:rsidRDefault="004E4E8F" w:rsidP="004E4E8F">
      <w:pPr>
        <w:pStyle w:val="NormalArial"/>
        <w:rPr>
          <w:rFonts w:ascii="Open Sans" w:hAnsi="Open Sans" w:cs="Open Sans"/>
          <w:color w:val="auto"/>
        </w:rPr>
      </w:pPr>
      <w:r w:rsidRPr="004E4E8F">
        <w:rPr>
          <w:rFonts w:ascii="Open Sans" w:hAnsi="Open Sans" w:cs="Open Sans"/>
          <w:color w:val="auto"/>
        </w:rPr>
        <w:t xml:space="preserve">Consumers and representatives said staff know consumers’ care needs and preferences well. </w:t>
      </w:r>
      <w:r w:rsidR="009C512B" w:rsidRPr="009C512B">
        <w:rPr>
          <w:rFonts w:ascii="Open Sans" w:hAnsi="Open Sans" w:cs="Open Sans"/>
          <w:color w:val="auto"/>
        </w:rPr>
        <w:t>Consumers’ care documentation included lifestyle preferences such as their birthday, preferred religious denomination, meal preferences, food allergies, entertainment preferences and the celebration of special occasions</w:t>
      </w:r>
      <w:r w:rsidR="00B57F4A">
        <w:rPr>
          <w:rFonts w:ascii="Open Sans" w:hAnsi="Open Sans" w:cs="Open Sans"/>
          <w:color w:val="auto"/>
        </w:rPr>
        <w:t>.</w:t>
      </w:r>
      <w:r w:rsidR="00F14C5A">
        <w:rPr>
          <w:rFonts w:ascii="Open Sans" w:hAnsi="Open Sans" w:cs="Open Sans"/>
          <w:color w:val="auto"/>
        </w:rPr>
        <w:t xml:space="preserve"> </w:t>
      </w:r>
      <w:r w:rsidRPr="004E4E8F">
        <w:rPr>
          <w:rFonts w:ascii="Open Sans" w:hAnsi="Open Sans" w:cs="Open Sans"/>
          <w:color w:val="auto"/>
        </w:rPr>
        <w:t xml:space="preserve">Staff described how information about consumers is shared within the service including through accessing electronic care documentation, </w:t>
      </w:r>
      <w:r w:rsidR="00D117B3">
        <w:rPr>
          <w:rFonts w:ascii="Open Sans" w:hAnsi="Open Sans" w:cs="Open Sans"/>
          <w:color w:val="auto"/>
        </w:rPr>
        <w:t>verbal communication between staff</w:t>
      </w:r>
      <w:r w:rsidRPr="004E4E8F">
        <w:rPr>
          <w:rFonts w:ascii="Open Sans" w:hAnsi="Open Sans" w:cs="Open Sans"/>
          <w:color w:val="auto"/>
        </w:rPr>
        <w:t xml:space="preserve">, and </w:t>
      </w:r>
      <w:r w:rsidR="000C3017">
        <w:rPr>
          <w:rFonts w:ascii="Open Sans" w:hAnsi="Open Sans" w:cs="Open Sans"/>
          <w:color w:val="auto"/>
        </w:rPr>
        <w:t>staff meetings.</w:t>
      </w:r>
    </w:p>
    <w:p w14:paraId="21D69C21" w14:textId="77777777" w:rsidR="004E4E8F" w:rsidRPr="004E4E8F" w:rsidRDefault="004E4E8F" w:rsidP="004E4E8F">
      <w:pPr>
        <w:pStyle w:val="NormalArial"/>
        <w:rPr>
          <w:rFonts w:ascii="Open Sans" w:hAnsi="Open Sans" w:cs="Open Sans"/>
          <w:color w:val="auto"/>
        </w:rPr>
      </w:pPr>
      <w:r w:rsidRPr="004E4E8F">
        <w:rPr>
          <w:rFonts w:ascii="Open Sans" w:hAnsi="Open Sans" w:cs="Open Sans"/>
          <w:color w:val="auto"/>
        </w:rPr>
        <w:t>The service demonstrated timely and appropriate referrals to individuals, other organisations and providers of other care and services. Consumers and representatives advised consumers are referred to other organisations as required. Care documentation evidenced, and staff confirmed, referral processes for lifestyle activities such as bus trips and hairdresser appointments.</w:t>
      </w:r>
    </w:p>
    <w:p w14:paraId="413065C5" w14:textId="77777777" w:rsidR="004E4E8F" w:rsidRPr="004E4E8F" w:rsidRDefault="004E4E8F" w:rsidP="004E4E8F">
      <w:pPr>
        <w:pStyle w:val="NormalArial"/>
        <w:rPr>
          <w:rFonts w:ascii="Open Sans" w:hAnsi="Open Sans" w:cs="Open Sans"/>
          <w:color w:val="auto"/>
        </w:rPr>
      </w:pPr>
      <w:r w:rsidRPr="004E4E8F">
        <w:rPr>
          <w:rFonts w:ascii="Open Sans" w:hAnsi="Open Sans" w:cs="Open Sans"/>
          <w:color w:val="auto"/>
        </w:rPr>
        <w:t xml:space="preserve">Consumers and representatives advised the quality and quantity of food is suitable for the consumers’ preferences and nutritional needs. The service demonstrated evidence of feedback mechanisms to enable consumers to provide input into the variety and quality of food. The service has systems in </w:t>
      </w:r>
      <w:r w:rsidRPr="004E4E8F">
        <w:rPr>
          <w:rFonts w:ascii="Open Sans" w:hAnsi="Open Sans" w:cs="Open Sans"/>
          <w:color w:val="auto"/>
        </w:rPr>
        <w:lastRenderedPageBreak/>
        <w:t>place to ensure provided food is of a nutritional quality, appropriate texture and available throughout the day to meet the needs and preferences of consumers.</w:t>
      </w:r>
    </w:p>
    <w:p w14:paraId="210264C9" w14:textId="5554A243" w:rsidR="009867B8" w:rsidRPr="00E610C1" w:rsidRDefault="004E4E8F" w:rsidP="0036130C">
      <w:pPr>
        <w:pStyle w:val="NormalArial"/>
        <w:rPr>
          <w:rFonts w:ascii="Open Sans" w:hAnsi="Open Sans" w:cs="Open Sans"/>
          <w:color w:val="auto"/>
        </w:rPr>
      </w:pPr>
      <w:r w:rsidRPr="004E4E8F">
        <w:rPr>
          <w:rFonts w:ascii="Open Sans" w:hAnsi="Open Sans" w:cs="Open Sans"/>
          <w:color w:val="auto"/>
        </w:rPr>
        <w:t>Consumers reported having access to equipment, including equipment provided for lifestyle activities. Staff were able to describe how the equipment is kept safe</w:t>
      </w:r>
      <w:r w:rsidR="00E610C1">
        <w:rPr>
          <w:rFonts w:ascii="Open Sans" w:hAnsi="Open Sans" w:cs="Open Sans"/>
          <w:color w:val="auto"/>
        </w:rPr>
        <w:t>, clean</w:t>
      </w:r>
      <w:r w:rsidRPr="004E4E8F">
        <w:rPr>
          <w:rFonts w:ascii="Open Sans" w:hAnsi="Open Sans" w:cs="Open Sans"/>
          <w:color w:val="auto"/>
        </w:rPr>
        <w:t xml:space="preserve"> and maintained. The assessment team observed clean and well-maintained equipment throughout the service.</w:t>
      </w:r>
    </w:p>
    <w:p w14:paraId="73E128BE" w14:textId="77777777"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1FE4E3EE"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20C8D" w14:paraId="0FDB1274"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B08F24F"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1449A2B"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6529103A"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5FB3C5"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C807F49"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89FCA85"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102413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F2140E9"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07EF2"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F3101C"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2BDE84D" w14:textId="77777777" w:rsidR="009867B8" w:rsidRPr="001E694D" w:rsidRDefault="00AE430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A859B8D" w14:textId="77777777" w:rsidR="009867B8" w:rsidRPr="001E694D" w:rsidRDefault="00AE430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2AD584D"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181172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4B3957EE"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41AA9"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33FB484"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DFCEDBD" w14:textId="77777777" w:rsidR="009867B8" w:rsidRPr="001E694D" w:rsidRDefault="00273D5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358014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71EF315B" w14:textId="77777777" w:rsidR="009867B8" w:rsidRPr="003E162B" w:rsidRDefault="00AE4303" w:rsidP="002B0C90">
      <w:pPr>
        <w:pStyle w:val="Heading20"/>
        <w:rPr>
          <w:rFonts w:ascii="Open Sans" w:hAnsi="Open Sans" w:cs="Open Sans"/>
          <w:color w:val="781E77"/>
        </w:rPr>
      </w:pPr>
      <w:r w:rsidRPr="003E162B">
        <w:rPr>
          <w:rFonts w:ascii="Open Sans" w:hAnsi="Open Sans" w:cs="Open Sans"/>
          <w:color w:val="781E77"/>
        </w:rPr>
        <w:t>Findings</w:t>
      </w:r>
    </w:p>
    <w:p w14:paraId="199B175C" w14:textId="77777777" w:rsidR="0044352A" w:rsidRPr="0044352A" w:rsidRDefault="0044352A" w:rsidP="007E6CD4">
      <w:pPr>
        <w:pStyle w:val="NormalArial"/>
        <w:rPr>
          <w:rFonts w:ascii="Open Sans" w:hAnsi="Open Sans" w:cs="Open Sans"/>
          <w:color w:val="auto"/>
        </w:rPr>
      </w:pPr>
      <w:bookmarkStart w:id="4" w:name="_Hlk191471369"/>
      <w:r w:rsidRPr="0044352A">
        <w:rPr>
          <w:rFonts w:ascii="Open Sans" w:hAnsi="Open Sans" w:cs="Open Sans"/>
          <w:color w:val="auto"/>
        </w:rPr>
        <w:t xml:space="preserve">The Site Audit report included evidence (summarised below) the service is compliant with this Quality Standard and associated requirements. </w:t>
      </w:r>
    </w:p>
    <w:bookmarkEnd w:id="4"/>
    <w:p w14:paraId="6DDBE2AF" w14:textId="0ED2D6E4" w:rsidR="0044352A" w:rsidRPr="0044352A" w:rsidRDefault="0044352A" w:rsidP="007E6CD4">
      <w:pPr>
        <w:pStyle w:val="NormalArial"/>
        <w:rPr>
          <w:rFonts w:ascii="Open Sans" w:hAnsi="Open Sans" w:cs="Open Sans"/>
          <w:color w:val="auto"/>
        </w:rPr>
      </w:pPr>
      <w:r w:rsidRPr="0044352A">
        <w:rPr>
          <w:rFonts w:ascii="Open Sans" w:hAnsi="Open Sans" w:cs="Open Sans"/>
          <w:color w:val="auto"/>
        </w:rPr>
        <w:t>Consumers and representatives advised the environment is welcoming and easy to understand and navigate</w:t>
      </w:r>
      <w:r w:rsidR="001E407B">
        <w:rPr>
          <w:rFonts w:ascii="Open Sans" w:hAnsi="Open Sans" w:cs="Open Sans"/>
          <w:color w:val="auto"/>
        </w:rPr>
        <w:t xml:space="preserve">. </w:t>
      </w:r>
      <w:r w:rsidRPr="0044352A">
        <w:rPr>
          <w:rFonts w:ascii="Open Sans" w:hAnsi="Open Sans" w:cs="Open Sans"/>
          <w:color w:val="auto"/>
        </w:rPr>
        <w:t xml:space="preserve">Consumers rooms were personalised with their </w:t>
      </w:r>
      <w:r w:rsidR="0081229C">
        <w:rPr>
          <w:rFonts w:ascii="Open Sans" w:hAnsi="Open Sans" w:cs="Open Sans"/>
          <w:color w:val="auto"/>
        </w:rPr>
        <w:t>belongings</w:t>
      </w:r>
      <w:r w:rsidRPr="0044352A">
        <w:rPr>
          <w:rFonts w:ascii="Open Sans" w:hAnsi="Open Sans" w:cs="Open Sans"/>
          <w:color w:val="auto"/>
        </w:rPr>
        <w:t xml:space="preserve"> and there </w:t>
      </w:r>
      <w:r w:rsidR="00752215">
        <w:rPr>
          <w:rFonts w:ascii="Open Sans" w:hAnsi="Open Sans" w:cs="Open Sans"/>
          <w:color w:val="auto"/>
        </w:rPr>
        <w:t>is</w:t>
      </w:r>
      <w:r w:rsidR="00A04C85">
        <w:rPr>
          <w:rFonts w:ascii="Open Sans" w:hAnsi="Open Sans" w:cs="Open Sans"/>
          <w:color w:val="auto"/>
        </w:rPr>
        <w:t xml:space="preserve"> a</w:t>
      </w:r>
      <w:r w:rsidRPr="0044352A">
        <w:rPr>
          <w:rFonts w:ascii="Open Sans" w:hAnsi="Open Sans" w:cs="Open Sans"/>
          <w:color w:val="auto"/>
        </w:rPr>
        <w:t xml:space="preserve"> </w:t>
      </w:r>
      <w:r w:rsidR="0081229C">
        <w:rPr>
          <w:rFonts w:ascii="Open Sans" w:hAnsi="Open Sans" w:cs="Open Sans"/>
          <w:color w:val="auto"/>
        </w:rPr>
        <w:t>private dining area</w:t>
      </w:r>
      <w:r w:rsidRPr="0044352A">
        <w:rPr>
          <w:rFonts w:ascii="Open Sans" w:hAnsi="Open Sans" w:cs="Open Sans"/>
          <w:color w:val="auto"/>
        </w:rPr>
        <w:t xml:space="preserve"> where consumers could spend time with family and friends. The service environment was observed to be welcoming, with clear signage throughout, including room numbers and directions to communal areas. </w:t>
      </w:r>
    </w:p>
    <w:p w14:paraId="2794519B" w14:textId="634272D6" w:rsidR="0044352A" w:rsidRPr="0044352A" w:rsidRDefault="0044352A" w:rsidP="007E6CD4">
      <w:pPr>
        <w:pStyle w:val="NormalArial"/>
        <w:rPr>
          <w:rFonts w:ascii="Open Sans" w:hAnsi="Open Sans" w:cs="Open Sans"/>
          <w:color w:val="auto"/>
        </w:rPr>
      </w:pPr>
      <w:r w:rsidRPr="0044352A">
        <w:rPr>
          <w:rFonts w:ascii="Open Sans" w:hAnsi="Open Sans" w:cs="Open Sans"/>
          <w:color w:val="auto"/>
        </w:rPr>
        <w:t>The service’s indoor and outdoor environments were observed to be kept safe, comfortable, and well-maintained. Consumers were satisfied with the cleanliness and maintenance at the service and said they can move freely around the service and access outdoor garden and seating areas. Ma</w:t>
      </w:r>
      <w:r w:rsidR="00EC3BB0">
        <w:rPr>
          <w:rFonts w:ascii="Open Sans" w:hAnsi="Open Sans" w:cs="Open Sans"/>
          <w:color w:val="auto"/>
        </w:rPr>
        <w:t>nagement</w:t>
      </w:r>
      <w:r w:rsidRPr="0044352A">
        <w:rPr>
          <w:rFonts w:ascii="Open Sans" w:hAnsi="Open Sans" w:cs="Open Sans"/>
          <w:color w:val="auto"/>
        </w:rPr>
        <w:t xml:space="preserve"> staff described the preventative and reactive maintenance schedules in place. </w:t>
      </w:r>
    </w:p>
    <w:p w14:paraId="000B6EDF" w14:textId="1702B401" w:rsidR="0044352A" w:rsidRPr="0044352A" w:rsidRDefault="0044352A" w:rsidP="007E6CD4">
      <w:pPr>
        <w:pStyle w:val="NormalArial"/>
        <w:rPr>
          <w:rFonts w:ascii="Open Sans" w:hAnsi="Open Sans" w:cs="Open Sans"/>
          <w:color w:val="auto"/>
        </w:rPr>
      </w:pPr>
      <w:r w:rsidRPr="0044352A">
        <w:rPr>
          <w:rFonts w:ascii="Open Sans" w:hAnsi="Open Sans" w:cs="Open Sans"/>
          <w:color w:val="auto"/>
        </w:rPr>
        <w:t>Equipment, fittings, and furnishings were observed to be well-maintained, clean, and safe for consumer use. Staff are aware of processes to identify, report and attend to any maintenance issues or hazards.</w:t>
      </w:r>
      <w:r w:rsidR="00645FF3">
        <w:rPr>
          <w:rFonts w:ascii="Open Sans" w:hAnsi="Open Sans" w:cs="Open Sans"/>
          <w:color w:val="auto"/>
        </w:rPr>
        <w:t xml:space="preserve"> </w:t>
      </w:r>
      <w:r w:rsidR="0002760D">
        <w:rPr>
          <w:rFonts w:ascii="Open Sans" w:hAnsi="Open Sans" w:cs="Open Sans"/>
          <w:color w:val="auto"/>
        </w:rPr>
        <w:t>Three monthly i</w:t>
      </w:r>
      <w:r w:rsidR="00645FF3" w:rsidRPr="00645FF3">
        <w:rPr>
          <w:rFonts w:ascii="Open Sans" w:hAnsi="Open Sans" w:cs="Open Sans"/>
          <w:color w:val="auto"/>
        </w:rPr>
        <w:t xml:space="preserve">nternal audits </w:t>
      </w:r>
      <w:r w:rsidR="002747BD">
        <w:rPr>
          <w:rFonts w:ascii="Open Sans" w:hAnsi="Open Sans" w:cs="Open Sans"/>
          <w:color w:val="auto"/>
        </w:rPr>
        <w:t xml:space="preserve">evidenced </w:t>
      </w:r>
      <w:r w:rsidR="00645FF3" w:rsidRPr="00645FF3">
        <w:rPr>
          <w:rFonts w:ascii="Open Sans" w:hAnsi="Open Sans" w:cs="Open Sans"/>
          <w:color w:val="auto"/>
        </w:rPr>
        <w:t>defective equipment</w:t>
      </w:r>
      <w:r w:rsidR="00D7599D">
        <w:rPr>
          <w:rFonts w:ascii="Open Sans" w:hAnsi="Open Sans" w:cs="Open Sans"/>
          <w:color w:val="auto"/>
        </w:rPr>
        <w:t xml:space="preserve"> is</w:t>
      </w:r>
      <w:r w:rsidR="00645FF3" w:rsidRPr="00645FF3">
        <w:rPr>
          <w:rFonts w:ascii="Open Sans" w:hAnsi="Open Sans" w:cs="Open Sans"/>
          <w:color w:val="auto"/>
        </w:rPr>
        <w:t xml:space="preserve"> </w:t>
      </w:r>
      <w:r w:rsidR="00D7599D">
        <w:rPr>
          <w:rFonts w:ascii="Open Sans" w:hAnsi="Open Sans" w:cs="Open Sans"/>
          <w:color w:val="auto"/>
        </w:rPr>
        <w:t xml:space="preserve">identified </w:t>
      </w:r>
      <w:r w:rsidR="00645FF3" w:rsidRPr="00645FF3">
        <w:rPr>
          <w:rFonts w:ascii="Open Sans" w:hAnsi="Open Sans" w:cs="Open Sans"/>
          <w:color w:val="auto"/>
        </w:rPr>
        <w:t xml:space="preserve">and </w:t>
      </w:r>
      <w:r w:rsidR="00D36B3F">
        <w:rPr>
          <w:rFonts w:ascii="Open Sans" w:hAnsi="Open Sans" w:cs="Open Sans"/>
          <w:color w:val="auto"/>
        </w:rPr>
        <w:t xml:space="preserve">actions taken to maintain or </w:t>
      </w:r>
      <w:r w:rsidR="00A60C14">
        <w:rPr>
          <w:rFonts w:ascii="Open Sans" w:hAnsi="Open Sans" w:cs="Open Sans"/>
          <w:color w:val="auto"/>
        </w:rPr>
        <w:t>replace equipment occurs.</w:t>
      </w:r>
    </w:p>
    <w:p w14:paraId="00455F7B" w14:textId="7816EA0F" w:rsidR="009867B8" w:rsidRPr="001E694D" w:rsidRDefault="009867B8" w:rsidP="0036130C">
      <w:pPr>
        <w:pStyle w:val="NormalArial"/>
        <w:rPr>
          <w:rFonts w:ascii="Open Sans" w:hAnsi="Open Sans" w:cs="Open Sans"/>
        </w:rPr>
      </w:pPr>
    </w:p>
    <w:p w14:paraId="006CA90F" w14:textId="77777777"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639E60D7"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20C8D" w14:paraId="3BA1A8AB"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F60FC1"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3C730A2"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236C2C7C"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07EAA"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09811BB"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4ED01D5"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336691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3C7407F8"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F35E4D"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E756DDE"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A04927A"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88994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91A83F3"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29108"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262B4E0"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FC1CE77"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505788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525E5199" w14:textId="77777777" w:rsidTr="00C20C8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4B726"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331DA5"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0053210" w14:textId="77777777" w:rsidR="009867B8" w:rsidRPr="001E694D" w:rsidRDefault="00273D5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157971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076D46DB" w14:textId="77777777" w:rsidR="009867B8" w:rsidRPr="003E162B" w:rsidRDefault="00AE4303" w:rsidP="00D87E7C">
      <w:pPr>
        <w:pStyle w:val="Heading20"/>
        <w:rPr>
          <w:rFonts w:ascii="Open Sans" w:hAnsi="Open Sans" w:cs="Open Sans"/>
          <w:color w:val="781E77"/>
        </w:rPr>
      </w:pPr>
      <w:r w:rsidRPr="003E162B">
        <w:rPr>
          <w:rFonts w:ascii="Open Sans" w:hAnsi="Open Sans" w:cs="Open Sans"/>
          <w:color w:val="781E77"/>
        </w:rPr>
        <w:t>Findings</w:t>
      </w:r>
    </w:p>
    <w:p w14:paraId="0CCFAD7D" w14:textId="77777777" w:rsidR="00DB40D5" w:rsidRPr="00DB40D5" w:rsidRDefault="00DB40D5" w:rsidP="00DB40D5">
      <w:pPr>
        <w:pStyle w:val="NormalArial"/>
        <w:rPr>
          <w:rFonts w:ascii="Open Sans" w:hAnsi="Open Sans" w:cs="Open Sans"/>
        </w:rPr>
      </w:pPr>
      <w:r w:rsidRPr="00DB40D5">
        <w:rPr>
          <w:rFonts w:ascii="Open Sans" w:hAnsi="Open Sans" w:cs="Open Sans"/>
        </w:rPr>
        <w:t xml:space="preserve">The Site Audit report included evidence (summarised below) the service is compliant with this Quality Standard and associated requirements. </w:t>
      </w:r>
    </w:p>
    <w:p w14:paraId="163F5779" w14:textId="4239C56A" w:rsidR="00DB40D5" w:rsidRPr="00DB40D5" w:rsidRDefault="00DB40D5" w:rsidP="00DB40D5">
      <w:pPr>
        <w:pStyle w:val="NormalArial"/>
        <w:rPr>
          <w:rFonts w:ascii="Open Sans" w:hAnsi="Open Sans" w:cs="Open Sans"/>
        </w:rPr>
      </w:pPr>
      <w:r w:rsidRPr="00DB40D5">
        <w:rPr>
          <w:rFonts w:ascii="Open Sans" w:hAnsi="Open Sans" w:cs="Open Sans"/>
        </w:rPr>
        <w:t xml:space="preserve">Consumers and representatives said they are </w:t>
      </w:r>
      <w:r w:rsidR="00B91D93">
        <w:rPr>
          <w:rFonts w:ascii="Open Sans" w:hAnsi="Open Sans" w:cs="Open Sans"/>
        </w:rPr>
        <w:t xml:space="preserve">able </w:t>
      </w:r>
      <w:r w:rsidRPr="00DB40D5">
        <w:rPr>
          <w:rFonts w:ascii="Open Sans" w:hAnsi="Open Sans" w:cs="Open Sans"/>
        </w:rPr>
        <w:t xml:space="preserve">to give feedback or make a complaint.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verbally to staff, </w:t>
      </w:r>
      <w:r w:rsidR="00792A0E">
        <w:rPr>
          <w:rFonts w:ascii="Open Sans" w:hAnsi="Open Sans" w:cs="Open Sans"/>
        </w:rPr>
        <w:t xml:space="preserve">via feedback forms, </w:t>
      </w:r>
      <w:r w:rsidRPr="00DB40D5">
        <w:rPr>
          <w:rFonts w:ascii="Open Sans" w:hAnsi="Open Sans" w:cs="Open Sans"/>
        </w:rPr>
        <w:t>or during monthly consumer meetings.</w:t>
      </w:r>
    </w:p>
    <w:p w14:paraId="170B863D" w14:textId="5A6DCAF1" w:rsidR="00DB40D5" w:rsidRPr="00DB40D5" w:rsidRDefault="00DB40D5" w:rsidP="00DB40D5">
      <w:pPr>
        <w:pStyle w:val="NormalArial"/>
        <w:rPr>
          <w:rFonts w:ascii="Open Sans" w:hAnsi="Open Sans" w:cs="Open Sans"/>
        </w:rPr>
      </w:pPr>
      <w:r w:rsidRPr="00DB40D5">
        <w:rPr>
          <w:rFonts w:ascii="Open Sans" w:hAnsi="Open Sans" w:cs="Open Sans"/>
        </w:rPr>
        <w:t xml:space="preserve">Consumers and representatives said they are aware of advocacy services, language services and other methods for raising and resolving complaints. Advocacy material was observed to be readily available to consumers and representatives throughout the service. </w:t>
      </w:r>
      <w:r w:rsidR="00CA02E5">
        <w:rPr>
          <w:rFonts w:ascii="Open Sans" w:hAnsi="Open Sans" w:cs="Open Sans"/>
        </w:rPr>
        <w:t xml:space="preserve">Staff </w:t>
      </w:r>
      <w:r w:rsidR="000F6B00">
        <w:rPr>
          <w:rFonts w:ascii="Open Sans" w:hAnsi="Open Sans" w:cs="Open Sans"/>
        </w:rPr>
        <w:t xml:space="preserve">confirmed they can support consumers to access </w:t>
      </w:r>
      <w:r w:rsidRPr="00DB40D5">
        <w:rPr>
          <w:rFonts w:ascii="Open Sans" w:hAnsi="Open Sans" w:cs="Open Sans"/>
        </w:rPr>
        <w:t xml:space="preserve">translation </w:t>
      </w:r>
      <w:r w:rsidR="00BC15B4">
        <w:rPr>
          <w:rFonts w:ascii="Open Sans" w:hAnsi="Open Sans" w:cs="Open Sans"/>
        </w:rPr>
        <w:t xml:space="preserve">interpreting and advocacy </w:t>
      </w:r>
      <w:r w:rsidRPr="00DB40D5">
        <w:rPr>
          <w:rFonts w:ascii="Open Sans" w:hAnsi="Open Sans" w:cs="Open Sans"/>
        </w:rPr>
        <w:t>services to make complaints</w:t>
      </w:r>
      <w:r w:rsidR="000C074E">
        <w:rPr>
          <w:rFonts w:ascii="Open Sans" w:hAnsi="Open Sans" w:cs="Open Sans"/>
        </w:rPr>
        <w:t xml:space="preserve">, and </w:t>
      </w:r>
      <w:r w:rsidR="009237D5">
        <w:rPr>
          <w:rFonts w:ascii="Open Sans" w:hAnsi="Open Sans" w:cs="Open Sans"/>
        </w:rPr>
        <w:t>management coordinated advocacy groups to attend</w:t>
      </w:r>
      <w:r w:rsidR="001F39A6">
        <w:rPr>
          <w:rFonts w:ascii="Open Sans" w:hAnsi="Open Sans" w:cs="Open Sans"/>
        </w:rPr>
        <w:t xml:space="preserve"> and provide advocacy information at</w:t>
      </w:r>
      <w:r w:rsidR="009237D5">
        <w:rPr>
          <w:rFonts w:ascii="Open Sans" w:hAnsi="Open Sans" w:cs="Open Sans"/>
        </w:rPr>
        <w:t xml:space="preserve"> consumer meetings.</w:t>
      </w:r>
    </w:p>
    <w:p w14:paraId="30299E5D" w14:textId="0959AC76" w:rsidR="00DB40D5" w:rsidRPr="00DB40D5" w:rsidRDefault="00DB40D5" w:rsidP="00DB40D5">
      <w:pPr>
        <w:pStyle w:val="NormalArial"/>
        <w:rPr>
          <w:rFonts w:ascii="Open Sans" w:hAnsi="Open Sans" w:cs="Open Sans"/>
        </w:rPr>
      </w:pPr>
      <w:r w:rsidRPr="00DB40D5">
        <w:rPr>
          <w:rFonts w:ascii="Open Sans" w:hAnsi="Open Sans" w:cs="Open Sans"/>
        </w:rPr>
        <w:t xml:space="preserve">Consumers and representatives confirmed, staff and management addressed their complaints and resolved any concerns they raised in a timely manner and apologised when things go wrong. Staff and management demonstrated an understanding of open disclosure and explained how they would apologise to consumers and representatives in the event of something going wrong. </w:t>
      </w:r>
      <w:r w:rsidR="00031D0A">
        <w:rPr>
          <w:rFonts w:ascii="Open Sans" w:hAnsi="Open Sans" w:cs="Open Sans"/>
        </w:rPr>
        <w:t xml:space="preserve">The </w:t>
      </w:r>
      <w:r w:rsidR="00031D0A">
        <w:rPr>
          <w:rFonts w:ascii="Open Sans" w:hAnsi="Open Sans" w:cs="Open Sans"/>
        </w:rPr>
        <w:lastRenderedPageBreak/>
        <w:t xml:space="preserve">complaints register evidenced actions taken when a consumer </w:t>
      </w:r>
      <w:r w:rsidR="00051893">
        <w:rPr>
          <w:rFonts w:ascii="Open Sans" w:hAnsi="Open Sans" w:cs="Open Sans"/>
        </w:rPr>
        <w:t>raised a complaint or provided feedback.</w:t>
      </w:r>
    </w:p>
    <w:p w14:paraId="47AD2536" w14:textId="77777777" w:rsidR="00DB40D5" w:rsidRPr="00DB40D5" w:rsidRDefault="00DB40D5" w:rsidP="00DB40D5">
      <w:pPr>
        <w:pStyle w:val="NormalArial"/>
        <w:rPr>
          <w:rFonts w:ascii="Open Sans" w:hAnsi="Open Sans" w:cs="Open Sans"/>
        </w:rPr>
      </w:pPr>
      <w:r w:rsidRPr="00DB40D5">
        <w:rPr>
          <w:rFonts w:ascii="Open Sans" w:hAnsi="Open Sans" w:cs="Open Sans"/>
        </w:rPr>
        <w:t>Management described how complaints are tracked, and analysed, and provided examples of continuous improvement actions taken in response to consumers’ feedback. The continuous improvement plan evidenced actions taken in response to consumer and staff feedback to improve the provision of care and services.</w:t>
      </w:r>
    </w:p>
    <w:p w14:paraId="7A8432C5" w14:textId="6AD59E99" w:rsidR="009867B8" w:rsidRDefault="009867B8" w:rsidP="0036130C">
      <w:pPr>
        <w:pStyle w:val="NormalArial"/>
        <w:rPr>
          <w:rFonts w:ascii="Open Sans" w:hAnsi="Open Sans" w:cs="Open Sans"/>
        </w:rPr>
      </w:pPr>
    </w:p>
    <w:p w14:paraId="7D6E44B6" w14:textId="77777777" w:rsidR="00E72CCD" w:rsidRDefault="00E72CCD" w:rsidP="0036130C">
      <w:pPr>
        <w:pStyle w:val="NormalArial"/>
        <w:rPr>
          <w:rFonts w:ascii="Open Sans" w:hAnsi="Open Sans" w:cs="Open Sans"/>
        </w:rPr>
      </w:pPr>
    </w:p>
    <w:p w14:paraId="1D12D5BB" w14:textId="77777777" w:rsidR="00D56661" w:rsidRDefault="00D56661" w:rsidP="0036130C">
      <w:pPr>
        <w:pStyle w:val="NormalArial"/>
        <w:rPr>
          <w:rFonts w:ascii="Open Sans" w:hAnsi="Open Sans" w:cs="Open Sans"/>
        </w:rPr>
      </w:pPr>
    </w:p>
    <w:p w14:paraId="2DDD57FC" w14:textId="77777777" w:rsidR="00D56661" w:rsidRDefault="00D56661" w:rsidP="0036130C">
      <w:pPr>
        <w:pStyle w:val="NormalArial"/>
        <w:rPr>
          <w:rFonts w:ascii="Open Sans" w:hAnsi="Open Sans" w:cs="Open Sans"/>
        </w:rPr>
      </w:pPr>
    </w:p>
    <w:p w14:paraId="557B92A4" w14:textId="77777777" w:rsidR="00775752" w:rsidRDefault="00775752" w:rsidP="0036130C">
      <w:pPr>
        <w:pStyle w:val="NormalArial"/>
        <w:rPr>
          <w:rFonts w:ascii="Open Sans" w:hAnsi="Open Sans" w:cs="Open Sans"/>
        </w:rPr>
      </w:pPr>
    </w:p>
    <w:p w14:paraId="50732A59" w14:textId="77777777" w:rsidR="00775752" w:rsidRDefault="00775752" w:rsidP="0036130C">
      <w:pPr>
        <w:pStyle w:val="NormalArial"/>
        <w:rPr>
          <w:rFonts w:ascii="Open Sans" w:hAnsi="Open Sans" w:cs="Open Sans"/>
        </w:rPr>
      </w:pPr>
    </w:p>
    <w:p w14:paraId="5DC5D7E0" w14:textId="77777777" w:rsidR="00775752" w:rsidRDefault="00775752" w:rsidP="0036130C">
      <w:pPr>
        <w:pStyle w:val="NormalArial"/>
        <w:rPr>
          <w:rFonts w:ascii="Open Sans" w:hAnsi="Open Sans" w:cs="Open Sans"/>
        </w:rPr>
      </w:pPr>
    </w:p>
    <w:p w14:paraId="7C4B8AF4" w14:textId="77777777" w:rsidR="00775752" w:rsidRDefault="00775752" w:rsidP="0036130C">
      <w:pPr>
        <w:pStyle w:val="NormalArial"/>
        <w:rPr>
          <w:rFonts w:ascii="Open Sans" w:hAnsi="Open Sans" w:cs="Open Sans"/>
        </w:rPr>
      </w:pPr>
    </w:p>
    <w:p w14:paraId="5C54A307" w14:textId="77777777" w:rsidR="00775752" w:rsidRDefault="00775752" w:rsidP="0036130C">
      <w:pPr>
        <w:pStyle w:val="NormalArial"/>
        <w:rPr>
          <w:rFonts w:ascii="Open Sans" w:hAnsi="Open Sans" w:cs="Open Sans"/>
        </w:rPr>
      </w:pPr>
    </w:p>
    <w:p w14:paraId="180E3F27" w14:textId="77777777" w:rsidR="00775752" w:rsidRDefault="00775752" w:rsidP="0036130C">
      <w:pPr>
        <w:pStyle w:val="NormalArial"/>
        <w:rPr>
          <w:rFonts w:ascii="Open Sans" w:hAnsi="Open Sans" w:cs="Open Sans"/>
        </w:rPr>
      </w:pPr>
    </w:p>
    <w:p w14:paraId="1E864FF4" w14:textId="77777777" w:rsidR="00775752" w:rsidRDefault="00775752" w:rsidP="0036130C">
      <w:pPr>
        <w:pStyle w:val="NormalArial"/>
        <w:rPr>
          <w:rFonts w:ascii="Open Sans" w:hAnsi="Open Sans" w:cs="Open Sans"/>
        </w:rPr>
      </w:pPr>
    </w:p>
    <w:p w14:paraId="611A5A6D" w14:textId="77777777" w:rsidR="00775752" w:rsidRDefault="00775752" w:rsidP="0036130C">
      <w:pPr>
        <w:pStyle w:val="NormalArial"/>
        <w:rPr>
          <w:rFonts w:ascii="Open Sans" w:hAnsi="Open Sans" w:cs="Open Sans"/>
        </w:rPr>
      </w:pPr>
    </w:p>
    <w:p w14:paraId="22CB8C3D" w14:textId="77777777" w:rsidR="00775752" w:rsidRDefault="00775752" w:rsidP="0036130C">
      <w:pPr>
        <w:pStyle w:val="NormalArial"/>
        <w:rPr>
          <w:rFonts w:ascii="Open Sans" w:hAnsi="Open Sans" w:cs="Open Sans"/>
        </w:rPr>
      </w:pPr>
    </w:p>
    <w:p w14:paraId="407B143A" w14:textId="77777777" w:rsidR="00775752" w:rsidRDefault="00775752" w:rsidP="0036130C">
      <w:pPr>
        <w:pStyle w:val="NormalArial"/>
        <w:rPr>
          <w:rFonts w:ascii="Open Sans" w:hAnsi="Open Sans" w:cs="Open Sans"/>
        </w:rPr>
      </w:pPr>
    </w:p>
    <w:p w14:paraId="0D6A2364" w14:textId="77777777" w:rsidR="00775752" w:rsidRDefault="00775752" w:rsidP="0036130C">
      <w:pPr>
        <w:pStyle w:val="NormalArial"/>
        <w:rPr>
          <w:rFonts w:ascii="Open Sans" w:hAnsi="Open Sans" w:cs="Open Sans"/>
        </w:rPr>
      </w:pPr>
    </w:p>
    <w:p w14:paraId="1257F364" w14:textId="77777777" w:rsidR="00775752" w:rsidRDefault="00775752" w:rsidP="0036130C">
      <w:pPr>
        <w:pStyle w:val="NormalArial"/>
        <w:rPr>
          <w:rFonts w:ascii="Open Sans" w:hAnsi="Open Sans" w:cs="Open Sans"/>
        </w:rPr>
      </w:pPr>
    </w:p>
    <w:p w14:paraId="31391F10" w14:textId="77777777" w:rsidR="00775752" w:rsidRDefault="00775752" w:rsidP="0036130C">
      <w:pPr>
        <w:pStyle w:val="NormalArial"/>
        <w:rPr>
          <w:rFonts w:ascii="Open Sans" w:hAnsi="Open Sans" w:cs="Open Sans"/>
        </w:rPr>
      </w:pPr>
    </w:p>
    <w:p w14:paraId="2444E3AC" w14:textId="77777777" w:rsidR="00775752" w:rsidRDefault="00775752" w:rsidP="0036130C">
      <w:pPr>
        <w:pStyle w:val="NormalArial"/>
        <w:rPr>
          <w:rFonts w:ascii="Open Sans" w:hAnsi="Open Sans" w:cs="Open Sans"/>
        </w:rPr>
      </w:pPr>
    </w:p>
    <w:p w14:paraId="630245B0" w14:textId="77777777" w:rsidR="00775752" w:rsidRDefault="00775752" w:rsidP="0036130C">
      <w:pPr>
        <w:pStyle w:val="NormalArial"/>
        <w:rPr>
          <w:rFonts w:ascii="Open Sans" w:hAnsi="Open Sans" w:cs="Open Sans"/>
        </w:rPr>
      </w:pPr>
    </w:p>
    <w:p w14:paraId="34F79F27" w14:textId="77777777" w:rsidR="00775752" w:rsidRDefault="00775752" w:rsidP="0036130C">
      <w:pPr>
        <w:pStyle w:val="NormalArial"/>
        <w:rPr>
          <w:rFonts w:ascii="Open Sans" w:hAnsi="Open Sans" w:cs="Open Sans"/>
        </w:rPr>
      </w:pPr>
    </w:p>
    <w:p w14:paraId="3BA5E6D8" w14:textId="77777777" w:rsidR="00775752" w:rsidRDefault="00775752" w:rsidP="0036130C">
      <w:pPr>
        <w:pStyle w:val="NormalArial"/>
        <w:rPr>
          <w:rFonts w:ascii="Open Sans" w:hAnsi="Open Sans" w:cs="Open Sans"/>
        </w:rPr>
      </w:pPr>
    </w:p>
    <w:p w14:paraId="290DA23C" w14:textId="77777777" w:rsidR="00775752" w:rsidRDefault="00775752" w:rsidP="0036130C">
      <w:pPr>
        <w:pStyle w:val="NormalArial"/>
        <w:rPr>
          <w:rFonts w:ascii="Open Sans" w:hAnsi="Open Sans" w:cs="Open Sans"/>
        </w:rPr>
      </w:pPr>
    </w:p>
    <w:p w14:paraId="59555702" w14:textId="77777777" w:rsidR="00775752" w:rsidRDefault="00775752" w:rsidP="0036130C">
      <w:pPr>
        <w:pStyle w:val="NormalArial"/>
        <w:rPr>
          <w:rFonts w:ascii="Open Sans" w:hAnsi="Open Sans" w:cs="Open Sans"/>
        </w:rPr>
      </w:pPr>
    </w:p>
    <w:p w14:paraId="72171A58" w14:textId="77777777" w:rsidR="00775752" w:rsidRPr="001E694D" w:rsidRDefault="00775752" w:rsidP="0036130C">
      <w:pPr>
        <w:pStyle w:val="NormalArial"/>
        <w:rPr>
          <w:rFonts w:ascii="Open Sans" w:hAnsi="Open Sans" w:cs="Open Sans"/>
        </w:rPr>
      </w:pPr>
    </w:p>
    <w:p w14:paraId="3C9CB397"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20C8D" w14:paraId="0EAE6093"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A283CA"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FA6D7B8"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06D156F6"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B99C1"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2065D5B"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938102C"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09229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10385D45"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01BFDC"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62A2001"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91AB255"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057108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10ABB482"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ED33E"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9DACDB0"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A119C72"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365631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240B91E"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892B4"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360D510"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4DAA034" w14:textId="77777777" w:rsidR="009867B8" w:rsidRPr="001E694D" w:rsidRDefault="00273D5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03625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1FD9C22C" w14:textId="77777777" w:rsidTr="00C20C8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0A7FA7"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5CFF5A5"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60F9BD4" w14:textId="77777777" w:rsidR="009867B8" w:rsidRPr="001E694D" w:rsidRDefault="00273D5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21503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7FFAE7A0" w14:textId="77777777" w:rsidR="009867B8" w:rsidRPr="003E162B" w:rsidRDefault="00AE4303" w:rsidP="002B0C90">
      <w:pPr>
        <w:pStyle w:val="Heading20"/>
        <w:rPr>
          <w:rFonts w:ascii="Open Sans" w:hAnsi="Open Sans" w:cs="Open Sans"/>
          <w:color w:val="781E77"/>
        </w:rPr>
      </w:pPr>
      <w:r w:rsidRPr="003E162B">
        <w:rPr>
          <w:rFonts w:ascii="Open Sans" w:hAnsi="Open Sans" w:cs="Open Sans"/>
          <w:color w:val="781E77"/>
        </w:rPr>
        <w:t>Findings</w:t>
      </w:r>
    </w:p>
    <w:p w14:paraId="255FAB87" w14:textId="77777777" w:rsidR="00FD79E8" w:rsidRPr="00FD79E8" w:rsidRDefault="00FD79E8" w:rsidP="00FD79E8">
      <w:pPr>
        <w:pStyle w:val="NormalArial"/>
        <w:rPr>
          <w:rFonts w:ascii="Open Sans" w:hAnsi="Open Sans" w:cs="Open Sans"/>
          <w:color w:val="auto"/>
        </w:rPr>
      </w:pPr>
      <w:r w:rsidRPr="00FD79E8">
        <w:rPr>
          <w:rFonts w:ascii="Open Sans" w:hAnsi="Open Sans" w:cs="Open Sans"/>
          <w:color w:val="auto"/>
        </w:rPr>
        <w:t xml:space="preserve">The Site Audit report included evidence (summarised below) the service is compliant with this Quality Standard and associated requirements. </w:t>
      </w:r>
    </w:p>
    <w:p w14:paraId="62442964" w14:textId="6E373069" w:rsidR="00FD79E8" w:rsidRPr="00FD79E8" w:rsidRDefault="00FD79E8" w:rsidP="00F60704">
      <w:pPr>
        <w:pStyle w:val="NormalArial"/>
        <w:rPr>
          <w:rFonts w:ascii="Open Sans" w:hAnsi="Open Sans" w:cs="Open Sans"/>
          <w:color w:val="auto"/>
        </w:rPr>
      </w:pPr>
      <w:r w:rsidRPr="00FD79E8">
        <w:rPr>
          <w:rFonts w:ascii="Open Sans" w:hAnsi="Open Sans" w:cs="Open Sans"/>
          <w:color w:val="auto"/>
        </w:rPr>
        <w:t>Consumers and representatives said they felt the service is staffed to meet consumers’ care and service needs. Staff said they have adequate time to undertake their allocated tasks and provide care and services in accordance with consumers’ needs and preferences. Management determines the sufficiency of staff within the roster through</w:t>
      </w:r>
      <w:r w:rsidR="003B7A51">
        <w:rPr>
          <w:rFonts w:ascii="Open Sans" w:hAnsi="Open Sans" w:cs="Open Sans"/>
          <w:color w:val="auto"/>
        </w:rPr>
        <w:t xml:space="preserve"> </w:t>
      </w:r>
      <w:r w:rsidR="003B7A51" w:rsidRPr="003B7A51">
        <w:rPr>
          <w:rFonts w:ascii="Open Sans" w:hAnsi="Open Sans" w:cs="Open Sans"/>
          <w:color w:val="auto"/>
        </w:rPr>
        <w:t>occupancy, clinical needs, and staff skillsets</w:t>
      </w:r>
      <w:r w:rsidRPr="00FD79E8">
        <w:rPr>
          <w:rFonts w:ascii="Open Sans" w:hAnsi="Open Sans" w:cs="Open Sans"/>
          <w:color w:val="auto"/>
        </w:rPr>
        <w:t>. The service demonstrated mechanisms were in place to manage staff attrition and replace staff when unplanned leave occurred.</w:t>
      </w:r>
    </w:p>
    <w:p w14:paraId="6BF4C8E0" w14:textId="79672363" w:rsidR="00FD79E8" w:rsidRPr="00FD79E8" w:rsidRDefault="00FD79E8" w:rsidP="00F60704">
      <w:pPr>
        <w:pStyle w:val="NormalArial"/>
        <w:rPr>
          <w:rFonts w:ascii="Open Sans" w:hAnsi="Open Sans" w:cs="Open Sans"/>
          <w:color w:val="auto"/>
        </w:rPr>
      </w:pPr>
      <w:r w:rsidRPr="00FD79E8">
        <w:rPr>
          <w:rFonts w:ascii="Open Sans" w:hAnsi="Open Sans" w:cs="Open Sans"/>
          <w:color w:val="auto"/>
        </w:rPr>
        <w:t xml:space="preserve">Consumers and representatives said staff are kind and caring, and always gentle when providing care and services. Management and staff interviewed demonstrated they are familiar with each consumer’s individual needs and identity. Staff were observed to be interacting with consumers in a positive, caring, and respectful manner. </w:t>
      </w:r>
      <w:r w:rsidR="00F60704" w:rsidRPr="00F60704">
        <w:rPr>
          <w:rFonts w:ascii="Open Sans" w:hAnsi="Open Sans" w:cs="Open Sans"/>
          <w:color w:val="auto"/>
        </w:rPr>
        <w:t>Care documentation included information about the consumer’s identity, culture, and diversity</w:t>
      </w:r>
      <w:r w:rsidR="00F60704">
        <w:rPr>
          <w:rFonts w:ascii="Open Sans" w:hAnsi="Open Sans" w:cs="Open Sans"/>
          <w:color w:val="auto"/>
        </w:rPr>
        <w:t>.</w:t>
      </w:r>
    </w:p>
    <w:p w14:paraId="28CB3AA1" w14:textId="1DAC9EE9" w:rsidR="00FD79E8" w:rsidRPr="00FD79E8" w:rsidRDefault="00FD79E8" w:rsidP="00F60704">
      <w:pPr>
        <w:pStyle w:val="NormalArial"/>
        <w:rPr>
          <w:rFonts w:ascii="Open Sans" w:hAnsi="Open Sans" w:cs="Open Sans"/>
          <w:color w:val="auto"/>
        </w:rPr>
      </w:pPr>
      <w:r w:rsidRPr="00FD79E8">
        <w:rPr>
          <w:rFonts w:ascii="Open Sans" w:hAnsi="Open Sans" w:cs="Open Sans"/>
          <w:color w:val="auto"/>
        </w:rPr>
        <w:lastRenderedPageBreak/>
        <w:t xml:space="preserve">The service demonstrated systems to ensure the workforce is competent and staff have the knowledge and skills to perform their roles. </w:t>
      </w:r>
      <w:r w:rsidR="00856329" w:rsidRPr="00FD79E8">
        <w:rPr>
          <w:rFonts w:ascii="Open Sans" w:hAnsi="Open Sans" w:cs="Open Sans"/>
          <w:color w:val="auto"/>
        </w:rPr>
        <w:t>Processes are in place to monitor staff criminal record checks and professional registration renewals.</w:t>
      </w:r>
      <w:r w:rsidR="00856329">
        <w:rPr>
          <w:rFonts w:ascii="Open Sans" w:hAnsi="Open Sans" w:cs="Open Sans"/>
          <w:color w:val="auto"/>
        </w:rPr>
        <w:t xml:space="preserve"> </w:t>
      </w:r>
    </w:p>
    <w:p w14:paraId="1794F2B4" w14:textId="489C7B4A" w:rsidR="00FD79E8" w:rsidRPr="00FD79E8" w:rsidRDefault="00FD79E8" w:rsidP="00FD79E8">
      <w:pPr>
        <w:pStyle w:val="NormalArial"/>
        <w:rPr>
          <w:rFonts w:ascii="Open Sans" w:hAnsi="Open Sans" w:cs="Open Sans"/>
          <w:color w:val="auto"/>
        </w:rPr>
      </w:pPr>
      <w:r w:rsidRPr="00FD79E8">
        <w:rPr>
          <w:rFonts w:ascii="Open Sans" w:hAnsi="Open Sans" w:cs="Open Sans"/>
          <w:color w:val="auto"/>
        </w:rPr>
        <w:t xml:space="preserve">Consumers and representatives are satisfied staff are trained well to provide safe and effective care. Staff demonstrated an understanding of aged care legislation relevant to their role, and considered they are appropriately trained, supported, and equipped to perform their roles. There is a staff orientation in place, and new staff receive supervised shifts on commencement. </w:t>
      </w:r>
      <w:r w:rsidR="003F09AF" w:rsidRPr="00FD79E8">
        <w:rPr>
          <w:rFonts w:ascii="Open Sans" w:hAnsi="Open Sans" w:cs="Open Sans"/>
          <w:color w:val="auto"/>
        </w:rPr>
        <w:t xml:space="preserve">Management advised staff </w:t>
      </w:r>
      <w:r w:rsidR="003F09AF" w:rsidRPr="001A43C6">
        <w:rPr>
          <w:rFonts w:ascii="Open Sans" w:hAnsi="Open Sans" w:cs="Open Sans"/>
          <w:color w:val="auto"/>
        </w:rPr>
        <w:t>training needs is identified through internal audits and</w:t>
      </w:r>
      <w:r w:rsidR="00541DB5" w:rsidRPr="001A43C6">
        <w:rPr>
          <w:rFonts w:ascii="Open Sans" w:hAnsi="Open Sans" w:cs="Open Sans"/>
          <w:color w:val="auto"/>
        </w:rPr>
        <w:t xml:space="preserve"> training</w:t>
      </w:r>
      <w:r w:rsidR="001A43C6">
        <w:rPr>
          <w:rFonts w:ascii="Open Sans" w:hAnsi="Open Sans" w:cs="Open Sans"/>
          <w:color w:val="auto"/>
        </w:rPr>
        <w:t xml:space="preserve"> </w:t>
      </w:r>
      <w:r w:rsidR="00541DB5" w:rsidRPr="001A43C6">
        <w:rPr>
          <w:rFonts w:ascii="Open Sans" w:hAnsi="Open Sans" w:cs="Open Sans"/>
          <w:color w:val="auto"/>
        </w:rPr>
        <w:t>is provided to support professional development</w:t>
      </w:r>
      <w:r w:rsidR="003F09AF" w:rsidRPr="00FD79E8">
        <w:rPr>
          <w:rFonts w:ascii="Open Sans" w:hAnsi="Open Sans" w:cs="Open Sans"/>
          <w:color w:val="auto"/>
        </w:rPr>
        <w:t>.</w:t>
      </w:r>
      <w:r w:rsidR="001A43C6">
        <w:rPr>
          <w:rFonts w:ascii="Open Sans" w:hAnsi="Open Sans" w:cs="Open Sans"/>
          <w:color w:val="auto"/>
        </w:rPr>
        <w:t xml:space="preserve"> The staff training calendar evidenced </w:t>
      </w:r>
      <w:r w:rsidR="00C97AF3">
        <w:rPr>
          <w:rFonts w:ascii="Open Sans" w:hAnsi="Open Sans" w:cs="Open Sans"/>
          <w:color w:val="auto"/>
        </w:rPr>
        <w:t xml:space="preserve">behaviour support plan training was organised for registered nurses when an internal audit identified </w:t>
      </w:r>
      <w:r w:rsidR="003664B0">
        <w:rPr>
          <w:rFonts w:ascii="Open Sans" w:hAnsi="Open Sans" w:cs="Open Sans"/>
          <w:color w:val="auto"/>
        </w:rPr>
        <w:t xml:space="preserve">behaviour support plans </w:t>
      </w:r>
      <w:r w:rsidR="008E0F80">
        <w:rPr>
          <w:rFonts w:ascii="Open Sans" w:hAnsi="Open Sans" w:cs="Open Sans"/>
          <w:color w:val="auto"/>
        </w:rPr>
        <w:t xml:space="preserve">were not individualised </w:t>
      </w:r>
      <w:r w:rsidR="00F96266">
        <w:rPr>
          <w:rFonts w:ascii="Open Sans" w:hAnsi="Open Sans" w:cs="Open Sans"/>
          <w:color w:val="auto"/>
        </w:rPr>
        <w:t>to</w:t>
      </w:r>
      <w:r w:rsidR="008E0F80">
        <w:rPr>
          <w:rFonts w:ascii="Open Sans" w:hAnsi="Open Sans" w:cs="Open Sans"/>
          <w:color w:val="auto"/>
        </w:rPr>
        <w:t xml:space="preserve"> consumers’ needs</w:t>
      </w:r>
      <w:r w:rsidR="00F96266">
        <w:rPr>
          <w:rFonts w:ascii="Open Sans" w:hAnsi="Open Sans" w:cs="Open Sans"/>
          <w:color w:val="auto"/>
        </w:rPr>
        <w:t>.</w:t>
      </w:r>
    </w:p>
    <w:p w14:paraId="482FB06B" w14:textId="72710B25" w:rsidR="00FD79E8" w:rsidRPr="00FD79E8" w:rsidRDefault="00FD79E8" w:rsidP="00FD79E8">
      <w:pPr>
        <w:pStyle w:val="NormalArial"/>
        <w:rPr>
          <w:rFonts w:ascii="Open Sans" w:hAnsi="Open Sans" w:cs="Open Sans"/>
          <w:color w:val="auto"/>
        </w:rPr>
      </w:pPr>
      <w:r w:rsidRPr="00FD79E8">
        <w:rPr>
          <w:rFonts w:ascii="Open Sans" w:hAnsi="Open Sans" w:cs="Open Sans"/>
          <w:color w:val="auto"/>
        </w:rPr>
        <w:t>The service demonstrated systems to monitor and review staff performance and ensure ongoing support and development for staff. Staff performance is monitored through</w:t>
      </w:r>
      <w:r w:rsidR="003E7F81">
        <w:rPr>
          <w:rFonts w:ascii="Open Sans" w:hAnsi="Open Sans" w:cs="Open Sans"/>
          <w:color w:val="auto"/>
        </w:rPr>
        <w:t xml:space="preserve"> </w:t>
      </w:r>
      <w:r w:rsidR="000C3F1E">
        <w:rPr>
          <w:rFonts w:ascii="Open Sans" w:hAnsi="Open Sans" w:cs="Open Sans"/>
          <w:color w:val="auto"/>
        </w:rPr>
        <w:t>management and clinical staff observations.</w:t>
      </w:r>
      <w:r w:rsidRPr="00FD79E8">
        <w:rPr>
          <w:rFonts w:ascii="Open Sans" w:hAnsi="Open Sans" w:cs="Open Sans"/>
          <w:color w:val="auto"/>
        </w:rPr>
        <w:t xml:space="preserve"> Consumers and representatives confirmed they provide feedback on staff performance to management.</w:t>
      </w:r>
      <w:r w:rsidR="00C76E99">
        <w:rPr>
          <w:rFonts w:ascii="Open Sans" w:hAnsi="Open Sans" w:cs="Open Sans"/>
          <w:color w:val="auto"/>
        </w:rPr>
        <w:t xml:space="preserve"> </w:t>
      </w:r>
      <w:r w:rsidR="005D24C8">
        <w:rPr>
          <w:rFonts w:ascii="Open Sans" w:hAnsi="Open Sans" w:cs="Open Sans"/>
          <w:color w:val="auto"/>
        </w:rPr>
        <w:t>Documentation evidenced staff performance was managed with ongoing training</w:t>
      </w:r>
      <w:r w:rsidR="00C42EFC">
        <w:rPr>
          <w:rFonts w:ascii="Open Sans" w:hAnsi="Open Sans" w:cs="Open Sans"/>
          <w:color w:val="auto"/>
        </w:rPr>
        <w:t>, supervision and rostering considerations.</w:t>
      </w:r>
    </w:p>
    <w:p w14:paraId="5794D691" w14:textId="380F824F" w:rsidR="009867B8" w:rsidRPr="001E694D" w:rsidRDefault="009867B8" w:rsidP="0036130C">
      <w:pPr>
        <w:pStyle w:val="NormalArial"/>
        <w:rPr>
          <w:rFonts w:ascii="Open Sans" w:hAnsi="Open Sans" w:cs="Open Sans"/>
        </w:rPr>
      </w:pPr>
    </w:p>
    <w:p w14:paraId="03F852D2" w14:textId="77777777" w:rsidR="009867B8" w:rsidRPr="001E694D" w:rsidRDefault="00AE4303" w:rsidP="0036130C">
      <w:pPr>
        <w:pStyle w:val="NormalArial"/>
        <w:rPr>
          <w:rFonts w:ascii="Open Sans" w:hAnsi="Open Sans" w:cs="Open Sans"/>
        </w:rPr>
      </w:pPr>
      <w:r w:rsidRPr="001E694D">
        <w:rPr>
          <w:rFonts w:ascii="Open Sans" w:hAnsi="Open Sans" w:cs="Open Sans"/>
        </w:rPr>
        <w:br w:type="page"/>
      </w:r>
    </w:p>
    <w:p w14:paraId="688DE31B" w14:textId="77777777" w:rsidR="009867B8" w:rsidRPr="001E694D" w:rsidRDefault="00AE430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20C8D" w14:paraId="544625F0" w14:textId="77777777" w:rsidTr="00C2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4E7214" w14:textId="77777777" w:rsidR="009867B8" w:rsidRPr="001E694D" w:rsidRDefault="00AE430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A7B38FE" w14:textId="77777777" w:rsidR="009867B8" w:rsidRPr="001E694D" w:rsidRDefault="009867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0C8D" w14:paraId="002DA0A3" w14:textId="77777777" w:rsidTr="00C20C8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2A54D6"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D0557C1"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10461ED"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622298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6ED113B7"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783107"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AFDD301"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694A028" w14:textId="77777777" w:rsidR="009867B8" w:rsidRPr="001E694D" w:rsidRDefault="00273D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39544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0A1623D9" w14:textId="77777777" w:rsidTr="00C20C8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EE56FA"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38BACA2"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06A8757"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1D6C8D5"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7E35E03"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89A4946"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1F9AE0A"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2968489" w14:textId="77777777" w:rsidR="009867B8" w:rsidRPr="001E694D" w:rsidRDefault="00AE430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3673982" w14:textId="77777777" w:rsidR="009867B8" w:rsidRPr="001E694D" w:rsidRDefault="00273D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473226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1C3604DB" w14:textId="77777777" w:rsidTr="00C20C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69EA5E"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050C3E9" w14:textId="77777777" w:rsidR="009867B8" w:rsidRPr="001E694D" w:rsidRDefault="00AE430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578781F" w14:textId="77777777" w:rsidR="009867B8" w:rsidRPr="001E694D" w:rsidRDefault="00AE430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9A4F2C2" w14:textId="77777777" w:rsidR="009867B8" w:rsidRPr="001E694D" w:rsidRDefault="00AE430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801F0D7" w14:textId="77777777" w:rsidR="009867B8" w:rsidRPr="001E694D" w:rsidRDefault="00AE430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D814565" w14:textId="77777777" w:rsidR="009867B8" w:rsidRPr="001E694D" w:rsidRDefault="00AE430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34FECA3" w14:textId="77777777" w:rsidR="009867B8" w:rsidRPr="001E694D" w:rsidRDefault="00273D5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251670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r w:rsidR="00C20C8D" w14:paraId="23C7F5B6" w14:textId="77777777" w:rsidTr="00C20C8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64FEA7" w14:textId="77777777" w:rsidR="009867B8" w:rsidRPr="001E694D" w:rsidRDefault="00AE430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08A363E" w14:textId="77777777" w:rsidR="009867B8" w:rsidRPr="001E694D" w:rsidRDefault="00AE430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14FBFBE" w14:textId="77777777" w:rsidR="009867B8" w:rsidRPr="001E694D" w:rsidRDefault="00AE430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B7B9FFC" w14:textId="77777777" w:rsidR="009867B8" w:rsidRPr="001E694D" w:rsidRDefault="00AE430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0B556B9" w14:textId="77777777" w:rsidR="009867B8" w:rsidRPr="001E694D" w:rsidRDefault="00AE430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7CCB853" w14:textId="77777777" w:rsidR="009867B8" w:rsidRPr="001E694D" w:rsidRDefault="00273D5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889806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E4303" w:rsidRPr="001E694D">
                  <w:rPr>
                    <w:rFonts w:ascii="Open Sans" w:hAnsi="Open Sans" w:cs="Open Sans"/>
                  </w:rPr>
                  <w:t>Compliant</w:t>
                </w:r>
              </w:sdtContent>
            </w:sdt>
          </w:p>
        </w:tc>
      </w:tr>
    </w:tbl>
    <w:p w14:paraId="492A0B60" w14:textId="77777777" w:rsidR="009867B8" w:rsidRPr="007A2323" w:rsidRDefault="00AE430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780B497" w14:textId="77777777" w:rsidR="006533C4" w:rsidRPr="006533C4" w:rsidRDefault="006533C4" w:rsidP="00C352E5">
      <w:pPr>
        <w:pStyle w:val="NormalArial"/>
        <w:rPr>
          <w:rFonts w:ascii="Open Sans" w:hAnsi="Open Sans" w:cs="Open Sans"/>
          <w:color w:val="auto"/>
        </w:rPr>
      </w:pPr>
      <w:r w:rsidRPr="006533C4">
        <w:rPr>
          <w:rFonts w:ascii="Open Sans" w:hAnsi="Open Sans" w:cs="Open Sans"/>
          <w:color w:val="auto"/>
        </w:rPr>
        <w:t xml:space="preserve">The Site Audit report included evidence (summarised below) the service is compliant with this Quality Standard and associated requirements. </w:t>
      </w:r>
    </w:p>
    <w:p w14:paraId="7F9CE7FB" w14:textId="3863127D" w:rsidR="006533C4" w:rsidRDefault="006533C4" w:rsidP="00C352E5">
      <w:pPr>
        <w:pStyle w:val="NormalArial"/>
        <w:rPr>
          <w:rFonts w:ascii="Open Sans" w:hAnsi="Open Sans" w:cs="Open Sans"/>
        </w:rPr>
      </w:pPr>
      <w:r w:rsidRPr="006533C4">
        <w:rPr>
          <w:rFonts w:ascii="Open Sans" w:hAnsi="Open Sans" w:cs="Open Sans"/>
          <w:color w:val="auto"/>
        </w:rPr>
        <w:t xml:space="preserve">Consumers and representatives felt they have a say in how care and services are delivered, and their feedback and suggestions are considered by the service. </w:t>
      </w:r>
      <w:r w:rsidR="005C0359" w:rsidRPr="00F742D7">
        <w:rPr>
          <w:rFonts w:ascii="Open Sans" w:hAnsi="Open Sans" w:cs="Open Sans"/>
        </w:rPr>
        <w:t xml:space="preserve">The organisation </w:t>
      </w:r>
      <w:r w:rsidR="00B43685">
        <w:rPr>
          <w:rFonts w:ascii="Open Sans" w:hAnsi="Open Sans" w:cs="Open Sans"/>
        </w:rPr>
        <w:t>has</w:t>
      </w:r>
      <w:r w:rsidR="005C0359" w:rsidRPr="00F742D7">
        <w:rPr>
          <w:rFonts w:ascii="Open Sans" w:hAnsi="Open Sans" w:cs="Open Sans"/>
        </w:rPr>
        <w:t xml:space="preserve"> a Consumer Advisory Body with consumer representation. Management said, and meeting minutes and internal reports confirmed, the service holds monthly consumer meetings and a quality care advisory meeting quarterly where consumer advocates are asked to evaluate care and services and make recommendations for improvement.</w:t>
      </w:r>
    </w:p>
    <w:p w14:paraId="3BB382A4" w14:textId="58DDFC56" w:rsidR="00FC7E8F" w:rsidRPr="006533C4" w:rsidRDefault="00FC7E8F" w:rsidP="00C352E5">
      <w:pPr>
        <w:pStyle w:val="NormalArial"/>
        <w:rPr>
          <w:rFonts w:ascii="Open Sans" w:hAnsi="Open Sans" w:cs="Open Sans"/>
          <w:color w:val="auto"/>
        </w:rPr>
      </w:pPr>
      <w:r w:rsidRPr="00FC7E8F">
        <w:rPr>
          <w:rFonts w:ascii="Open Sans" w:hAnsi="Open Sans" w:cs="Open Sans"/>
          <w:color w:val="auto"/>
        </w:rPr>
        <w:t>Consumers and representatives are satisfied a culture of safe, inclusive, and quality care and services is promoted by management and incorporated into the service’s documents</w:t>
      </w:r>
      <w:r w:rsidR="000C3D50">
        <w:rPr>
          <w:rFonts w:ascii="Open Sans" w:hAnsi="Open Sans" w:cs="Open Sans"/>
          <w:color w:val="auto"/>
        </w:rPr>
        <w:t xml:space="preserve">. </w:t>
      </w:r>
      <w:r w:rsidR="00AE0A0B" w:rsidRPr="00AE0A0B">
        <w:rPr>
          <w:rFonts w:ascii="Open Sans" w:hAnsi="Open Sans" w:cs="Open Sans"/>
          <w:color w:val="auto"/>
        </w:rPr>
        <w:t>The service is led by a governing body which includes members with experience in aged care, legal, finance, and clinicians. The Quality Care Advisory Committee has been established and includes key personnel, clinical staff, and consumer advocates to support and inform the governing body and suggest improvements. Information flows through regulatory meetings where benchmarking is discussed, and early risks are identified.</w:t>
      </w:r>
      <w:r w:rsidR="005D5F61">
        <w:rPr>
          <w:rFonts w:ascii="Open Sans" w:hAnsi="Open Sans" w:cs="Open Sans"/>
          <w:color w:val="auto"/>
        </w:rPr>
        <w:t xml:space="preserve"> </w:t>
      </w:r>
      <w:r w:rsidR="00AE0A0B" w:rsidRPr="00AE0A0B">
        <w:rPr>
          <w:rFonts w:ascii="Open Sans" w:hAnsi="Open Sans" w:cs="Open Sans"/>
          <w:color w:val="auto"/>
        </w:rPr>
        <w:t xml:space="preserve">Staff receive information through education and policies to guide them in providing safe, inclusive, and quality care and services. </w:t>
      </w:r>
      <w:r w:rsidR="000C3D50">
        <w:rPr>
          <w:rFonts w:ascii="Open Sans" w:hAnsi="Open Sans" w:cs="Open Sans"/>
          <w:color w:val="auto"/>
        </w:rPr>
        <w:t xml:space="preserve"> </w:t>
      </w:r>
    </w:p>
    <w:p w14:paraId="63521B39" w14:textId="77777777" w:rsidR="006533C4" w:rsidRDefault="006533C4" w:rsidP="00C352E5">
      <w:pPr>
        <w:pStyle w:val="NormalArial"/>
        <w:rPr>
          <w:rFonts w:ascii="Open Sans" w:hAnsi="Open Sans" w:cs="Open Sans"/>
          <w:color w:val="auto"/>
        </w:rPr>
      </w:pPr>
      <w:r w:rsidRPr="006533C4">
        <w:rPr>
          <w:rFonts w:ascii="Open Sans" w:hAnsi="Open Sans" w:cs="Open Sans"/>
          <w:color w:val="auto"/>
        </w:rPr>
        <w:t>The organisation demonstrated effective governance systems in place relating to information management, continuous improvement, financial governance, workforce governance, regulatory compliance, and feedback and complaints, and could provide examples of their application at the service.</w:t>
      </w:r>
    </w:p>
    <w:p w14:paraId="785E6EE3" w14:textId="73F1D181" w:rsidR="00B071FB" w:rsidRPr="006533C4" w:rsidRDefault="003E526E" w:rsidP="00C352E5">
      <w:pPr>
        <w:pStyle w:val="NormalArial"/>
        <w:rPr>
          <w:rFonts w:ascii="Open Sans" w:hAnsi="Open Sans" w:cs="Open Sans"/>
          <w:color w:val="auto"/>
        </w:rPr>
      </w:pPr>
      <w:r w:rsidRPr="00E9480F">
        <w:rPr>
          <w:rFonts w:ascii="Open Sans" w:hAnsi="Open Sans" w:cs="Open Sans"/>
          <w:color w:val="auto"/>
        </w:rPr>
        <w:t>The organisation has</w:t>
      </w:r>
      <w:r w:rsidRPr="003E526E">
        <w:rPr>
          <w:rFonts w:ascii="Open Sans" w:hAnsi="Open Sans" w:cs="Open Sans"/>
          <w:color w:val="auto"/>
        </w:rPr>
        <w:t xml:space="preserve"> a documented risk management framework, and policies which support the management of risk, and choice, associated with the care of consumers. High-impact high-prevalence risks and </w:t>
      </w:r>
      <w:r w:rsidR="002D7FC0">
        <w:rPr>
          <w:rFonts w:ascii="Open Sans" w:hAnsi="Open Sans" w:cs="Open Sans"/>
          <w:color w:val="auto"/>
        </w:rPr>
        <w:t>serious incident response scheme</w:t>
      </w:r>
      <w:r w:rsidR="001F14AD">
        <w:rPr>
          <w:rFonts w:ascii="Open Sans" w:hAnsi="Open Sans" w:cs="Open Sans"/>
          <w:color w:val="auto"/>
        </w:rPr>
        <w:t xml:space="preserve"> notifications</w:t>
      </w:r>
      <w:r w:rsidRPr="003E526E">
        <w:rPr>
          <w:rFonts w:ascii="Open Sans" w:hAnsi="Open Sans" w:cs="Open Sans"/>
          <w:color w:val="auto"/>
        </w:rPr>
        <w:t xml:space="preserve"> are reported to and discussed at executive meetings, with clinical teams identifying risk mitigation strategies. Staff said they report incidents using an electronic incident management system, completing risk assessments, and documenting changes to consumers’ care plans. Registered staff explained their role and responsibilities in documenting </w:t>
      </w:r>
      <w:r w:rsidR="00E9480F">
        <w:rPr>
          <w:rFonts w:ascii="Open Sans" w:hAnsi="Open Sans" w:cs="Open Sans"/>
          <w:color w:val="auto"/>
        </w:rPr>
        <w:t xml:space="preserve">serious incident response scheme </w:t>
      </w:r>
      <w:r w:rsidRPr="003E526E">
        <w:rPr>
          <w:rFonts w:ascii="Open Sans" w:hAnsi="Open Sans" w:cs="Open Sans"/>
          <w:color w:val="auto"/>
        </w:rPr>
        <w:t>incidents.</w:t>
      </w:r>
    </w:p>
    <w:p w14:paraId="6D034DEB" w14:textId="02BB23EB" w:rsidR="009867B8" w:rsidRPr="007A2323" w:rsidRDefault="00014179" w:rsidP="00C352E5">
      <w:pPr>
        <w:pStyle w:val="NormalArial"/>
        <w:rPr>
          <w:rFonts w:ascii="Open Sans" w:hAnsi="Open Sans" w:cs="Open Sans"/>
          <w:color w:val="auto"/>
        </w:rPr>
      </w:pPr>
      <w:r w:rsidRPr="00014179">
        <w:rPr>
          <w:rFonts w:ascii="Open Sans" w:hAnsi="Open Sans" w:cs="Open Sans"/>
          <w:color w:val="auto"/>
        </w:rPr>
        <w:t xml:space="preserve">The service has a clinical governance framework, and policies relating to open disclosure, antimicrobial stewardship, and restrictive practices, with associated processes to guide the delivery of clinical care. Clinical care governance is discussed during a variety of executive, clinical, and staff meetings and is delivered by registered and enrolled nurses, overseen by the care manager, service manager, and the executive quality team. The service ensures both </w:t>
      </w:r>
      <w:r w:rsidRPr="00014179">
        <w:rPr>
          <w:rFonts w:ascii="Open Sans" w:hAnsi="Open Sans" w:cs="Open Sans"/>
          <w:color w:val="auto"/>
        </w:rPr>
        <w:lastRenderedPageBreak/>
        <w:t>registered and care staff are trained in topics that fall under the clinical governance framework.</w:t>
      </w:r>
    </w:p>
    <w:sectPr w:rsidR="009867B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907D" w14:textId="77777777" w:rsidR="00C627D1" w:rsidRDefault="00C627D1">
      <w:pPr>
        <w:spacing w:after="0"/>
      </w:pPr>
      <w:r>
        <w:separator/>
      </w:r>
    </w:p>
  </w:endnote>
  <w:endnote w:type="continuationSeparator" w:id="0">
    <w:p w14:paraId="34C1142D" w14:textId="77777777" w:rsidR="00C627D1" w:rsidRDefault="00C62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61C6" w14:textId="77777777" w:rsidR="009867B8" w:rsidRPr="00DF37F2" w:rsidRDefault="00AE4303"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Arcare Nirvana Avenue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3E0C2B1" w14:textId="77777777" w:rsidR="009867B8" w:rsidRPr="00DF37F2" w:rsidRDefault="00AE430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4564</w:t>
    </w:r>
    <w:bookmarkEnd w:id="5"/>
    <w:r w:rsidRPr="00DF37F2">
      <w:rPr>
        <w:rStyle w:val="FooterBold"/>
        <w:rFonts w:ascii="Arial" w:hAnsi="Arial"/>
        <w:b w:val="0"/>
      </w:rPr>
      <w:tab/>
      <w:t xml:space="preserve">OFFICIAL: Sensitive </w:t>
    </w:r>
  </w:p>
  <w:p w14:paraId="1099F15F" w14:textId="77777777" w:rsidR="009867B8" w:rsidRPr="00DF37F2" w:rsidRDefault="00AE430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FEC1" w14:textId="77777777" w:rsidR="009867B8" w:rsidRDefault="009867B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63CF" w14:textId="77777777" w:rsidR="00C627D1" w:rsidRDefault="00C627D1" w:rsidP="00D71F88">
      <w:pPr>
        <w:spacing w:after="0"/>
      </w:pPr>
      <w:r>
        <w:separator/>
      </w:r>
    </w:p>
  </w:footnote>
  <w:footnote w:type="continuationSeparator" w:id="0">
    <w:p w14:paraId="05E3EB0A" w14:textId="77777777" w:rsidR="00C627D1" w:rsidRDefault="00C627D1" w:rsidP="00D71F88">
      <w:pPr>
        <w:spacing w:after="0"/>
      </w:pPr>
      <w:r>
        <w:continuationSeparator/>
      </w:r>
    </w:p>
  </w:footnote>
  <w:footnote w:id="1">
    <w:p w14:paraId="1EDEC4EA" w14:textId="7D5FED42" w:rsidR="009867B8" w:rsidRDefault="00AE430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F5238">
        <w:rPr>
          <w:rFonts w:ascii="Arial" w:hAnsi="Arial"/>
          <w:color w:val="auto"/>
          <w:sz w:val="20"/>
          <w:szCs w:val="20"/>
        </w:rPr>
        <w:t>section 40A</w:t>
      </w:r>
      <w:r w:rsidR="004F5238" w:rsidRPr="004F5238">
        <w:rPr>
          <w:rFonts w:ascii="Arial" w:hAnsi="Arial"/>
          <w:color w:val="auto"/>
          <w:sz w:val="20"/>
          <w:szCs w:val="20"/>
        </w:rPr>
        <w:t xml:space="preserve"> </w:t>
      </w:r>
      <w:r w:rsidRPr="004F5238">
        <w:rPr>
          <w:rFonts w:ascii="Arial" w:hAnsi="Arial"/>
          <w:color w:val="auto"/>
          <w:sz w:val="20"/>
          <w:szCs w:val="20"/>
        </w:rPr>
        <w:t xml:space="preserve">of the </w:t>
      </w:r>
      <w:r w:rsidRPr="00443CA4">
        <w:rPr>
          <w:rFonts w:ascii="Arial" w:hAnsi="Arial"/>
          <w:sz w:val="20"/>
          <w:szCs w:val="20"/>
        </w:rPr>
        <w:t>Aged Care Quality and Safety Commission Rules 2018.</w:t>
      </w:r>
    </w:p>
    <w:p w14:paraId="63350272" w14:textId="77777777" w:rsidR="009867B8" w:rsidRDefault="009867B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DFF7" w14:textId="77777777" w:rsidR="009867B8" w:rsidRDefault="00AE4303">
    <w:pPr>
      <w:pStyle w:val="Header"/>
    </w:pPr>
    <w:r>
      <w:rPr>
        <w:noProof/>
        <w:color w:val="2B579A"/>
        <w:shd w:val="clear" w:color="auto" w:fill="E6E6E6"/>
        <w:lang w:val="en-US"/>
      </w:rPr>
      <w:drawing>
        <wp:anchor distT="0" distB="0" distL="114300" distR="114300" simplePos="0" relativeHeight="251658241" behindDoc="1" locked="0" layoutInCell="1" allowOverlap="1" wp14:anchorId="6A3CA4E0" wp14:editId="338E1EA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811D" w14:textId="77777777" w:rsidR="009867B8" w:rsidRDefault="00AE4303">
    <w:pPr>
      <w:pStyle w:val="Header"/>
    </w:pPr>
    <w:r>
      <w:rPr>
        <w:noProof/>
      </w:rPr>
      <w:drawing>
        <wp:anchor distT="0" distB="0" distL="114300" distR="114300" simplePos="0" relativeHeight="251658240" behindDoc="0" locked="0" layoutInCell="1" allowOverlap="1" wp14:anchorId="6E3BFC55" wp14:editId="0E4C442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E84BE74">
      <w:start w:val="1"/>
      <w:numFmt w:val="lowerRoman"/>
      <w:lvlText w:val="(%1)"/>
      <w:lvlJc w:val="left"/>
      <w:pPr>
        <w:ind w:left="1080" w:hanging="720"/>
      </w:pPr>
      <w:rPr>
        <w:rFonts w:hint="default"/>
      </w:rPr>
    </w:lvl>
    <w:lvl w:ilvl="1" w:tplc="F3664638" w:tentative="1">
      <w:start w:val="1"/>
      <w:numFmt w:val="lowerLetter"/>
      <w:lvlText w:val="%2."/>
      <w:lvlJc w:val="left"/>
      <w:pPr>
        <w:ind w:left="1440" w:hanging="360"/>
      </w:pPr>
    </w:lvl>
    <w:lvl w:ilvl="2" w:tplc="4C303930" w:tentative="1">
      <w:start w:val="1"/>
      <w:numFmt w:val="lowerRoman"/>
      <w:lvlText w:val="%3."/>
      <w:lvlJc w:val="right"/>
      <w:pPr>
        <w:ind w:left="2160" w:hanging="180"/>
      </w:pPr>
    </w:lvl>
    <w:lvl w:ilvl="3" w:tplc="339AE8C2" w:tentative="1">
      <w:start w:val="1"/>
      <w:numFmt w:val="decimal"/>
      <w:lvlText w:val="%4."/>
      <w:lvlJc w:val="left"/>
      <w:pPr>
        <w:ind w:left="2880" w:hanging="360"/>
      </w:pPr>
    </w:lvl>
    <w:lvl w:ilvl="4" w:tplc="12523D8E" w:tentative="1">
      <w:start w:val="1"/>
      <w:numFmt w:val="lowerLetter"/>
      <w:lvlText w:val="%5."/>
      <w:lvlJc w:val="left"/>
      <w:pPr>
        <w:ind w:left="3600" w:hanging="360"/>
      </w:pPr>
    </w:lvl>
    <w:lvl w:ilvl="5" w:tplc="C1486A8C" w:tentative="1">
      <w:start w:val="1"/>
      <w:numFmt w:val="lowerRoman"/>
      <w:lvlText w:val="%6."/>
      <w:lvlJc w:val="right"/>
      <w:pPr>
        <w:ind w:left="4320" w:hanging="180"/>
      </w:pPr>
    </w:lvl>
    <w:lvl w:ilvl="6" w:tplc="0FDE3A8E" w:tentative="1">
      <w:start w:val="1"/>
      <w:numFmt w:val="decimal"/>
      <w:lvlText w:val="%7."/>
      <w:lvlJc w:val="left"/>
      <w:pPr>
        <w:ind w:left="5040" w:hanging="360"/>
      </w:pPr>
    </w:lvl>
    <w:lvl w:ilvl="7" w:tplc="C734C70A" w:tentative="1">
      <w:start w:val="1"/>
      <w:numFmt w:val="lowerLetter"/>
      <w:lvlText w:val="%8."/>
      <w:lvlJc w:val="left"/>
      <w:pPr>
        <w:ind w:left="5760" w:hanging="360"/>
      </w:pPr>
    </w:lvl>
    <w:lvl w:ilvl="8" w:tplc="5110393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B080A24">
      <w:start w:val="1"/>
      <w:numFmt w:val="lowerRoman"/>
      <w:lvlText w:val="(%1)"/>
      <w:lvlJc w:val="left"/>
      <w:pPr>
        <w:ind w:left="1080" w:hanging="720"/>
      </w:pPr>
      <w:rPr>
        <w:rFonts w:hint="default"/>
      </w:rPr>
    </w:lvl>
    <w:lvl w:ilvl="1" w:tplc="4E441460" w:tentative="1">
      <w:start w:val="1"/>
      <w:numFmt w:val="lowerLetter"/>
      <w:lvlText w:val="%2."/>
      <w:lvlJc w:val="left"/>
      <w:pPr>
        <w:ind w:left="1440" w:hanging="360"/>
      </w:pPr>
    </w:lvl>
    <w:lvl w:ilvl="2" w:tplc="0E2AA6B0" w:tentative="1">
      <w:start w:val="1"/>
      <w:numFmt w:val="lowerRoman"/>
      <w:lvlText w:val="%3."/>
      <w:lvlJc w:val="right"/>
      <w:pPr>
        <w:ind w:left="2160" w:hanging="180"/>
      </w:pPr>
    </w:lvl>
    <w:lvl w:ilvl="3" w:tplc="2932D50C" w:tentative="1">
      <w:start w:val="1"/>
      <w:numFmt w:val="decimal"/>
      <w:lvlText w:val="%4."/>
      <w:lvlJc w:val="left"/>
      <w:pPr>
        <w:ind w:left="2880" w:hanging="360"/>
      </w:pPr>
    </w:lvl>
    <w:lvl w:ilvl="4" w:tplc="B0BE0D12" w:tentative="1">
      <w:start w:val="1"/>
      <w:numFmt w:val="lowerLetter"/>
      <w:lvlText w:val="%5."/>
      <w:lvlJc w:val="left"/>
      <w:pPr>
        <w:ind w:left="3600" w:hanging="360"/>
      </w:pPr>
    </w:lvl>
    <w:lvl w:ilvl="5" w:tplc="CF324988" w:tentative="1">
      <w:start w:val="1"/>
      <w:numFmt w:val="lowerRoman"/>
      <w:lvlText w:val="%6."/>
      <w:lvlJc w:val="right"/>
      <w:pPr>
        <w:ind w:left="4320" w:hanging="180"/>
      </w:pPr>
    </w:lvl>
    <w:lvl w:ilvl="6" w:tplc="5F8613AE" w:tentative="1">
      <w:start w:val="1"/>
      <w:numFmt w:val="decimal"/>
      <w:lvlText w:val="%7."/>
      <w:lvlJc w:val="left"/>
      <w:pPr>
        <w:ind w:left="5040" w:hanging="360"/>
      </w:pPr>
    </w:lvl>
    <w:lvl w:ilvl="7" w:tplc="79645684" w:tentative="1">
      <w:start w:val="1"/>
      <w:numFmt w:val="lowerLetter"/>
      <w:lvlText w:val="%8."/>
      <w:lvlJc w:val="left"/>
      <w:pPr>
        <w:ind w:left="5760" w:hanging="360"/>
      </w:pPr>
    </w:lvl>
    <w:lvl w:ilvl="8" w:tplc="7CC077C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3342E74">
      <w:start w:val="1"/>
      <w:numFmt w:val="lowerRoman"/>
      <w:lvlText w:val="(%1)"/>
      <w:lvlJc w:val="left"/>
      <w:pPr>
        <w:ind w:left="1080" w:hanging="720"/>
      </w:pPr>
      <w:rPr>
        <w:rFonts w:hint="default"/>
      </w:rPr>
    </w:lvl>
    <w:lvl w:ilvl="1" w:tplc="64DA7854" w:tentative="1">
      <w:start w:val="1"/>
      <w:numFmt w:val="lowerLetter"/>
      <w:lvlText w:val="%2."/>
      <w:lvlJc w:val="left"/>
      <w:pPr>
        <w:ind w:left="1440" w:hanging="360"/>
      </w:pPr>
    </w:lvl>
    <w:lvl w:ilvl="2" w:tplc="B70A97D4" w:tentative="1">
      <w:start w:val="1"/>
      <w:numFmt w:val="lowerRoman"/>
      <w:lvlText w:val="%3."/>
      <w:lvlJc w:val="right"/>
      <w:pPr>
        <w:ind w:left="2160" w:hanging="180"/>
      </w:pPr>
    </w:lvl>
    <w:lvl w:ilvl="3" w:tplc="12F6BAFE" w:tentative="1">
      <w:start w:val="1"/>
      <w:numFmt w:val="decimal"/>
      <w:lvlText w:val="%4."/>
      <w:lvlJc w:val="left"/>
      <w:pPr>
        <w:ind w:left="2880" w:hanging="360"/>
      </w:pPr>
    </w:lvl>
    <w:lvl w:ilvl="4" w:tplc="438E1154" w:tentative="1">
      <w:start w:val="1"/>
      <w:numFmt w:val="lowerLetter"/>
      <w:lvlText w:val="%5."/>
      <w:lvlJc w:val="left"/>
      <w:pPr>
        <w:ind w:left="3600" w:hanging="360"/>
      </w:pPr>
    </w:lvl>
    <w:lvl w:ilvl="5" w:tplc="2544F122" w:tentative="1">
      <w:start w:val="1"/>
      <w:numFmt w:val="lowerRoman"/>
      <w:lvlText w:val="%6."/>
      <w:lvlJc w:val="right"/>
      <w:pPr>
        <w:ind w:left="4320" w:hanging="180"/>
      </w:pPr>
    </w:lvl>
    <w:lvl w:ilvl="6" w:tplc="6DC242FE" w:tentative="1">
      <w:start w:val="1"/>
      <w:numFmt w:val="decimal"/>
      <w:lvlText w:val="%7."/>
      <w:lvlJc w:val="left"/>
      <w:pPr>
        <w:ind w:left="5040" w:hanging="360"/>
      </w:pPr>
    </w:lvl>
    <w:lvl w:ilvl="7" w:tplc="6378599E" w:tentative="1">
      <w:start w:val="1"/>
      <w:numFmt w:val="lowerLetter"/>
      <w:lvlText w:val="%8."/>
      <w:lvlJc w:val="left"/>
      <w:pPr>
        <w:ind w:left="5760" w:hanging="360"/>
      </w:pPr>
    </w:lvl>
    <w:lvl w:ilvl="8" w:tplc="95CE9C0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6E0BBAC">
      <w:start w:val="1"/>
      <w:numFmt w:val="bullet"/>
      <w:lvlText w:val=""/>
      <w:lvlJc w:val="left"/>
      <w:pPr>
        <w:ind w:left="720" w:hanging="360"/>
      </w:pPr>
      <w:rPr>
        <w:rFonts w:ascii="Symbol" w:hAnsi="Symbol" w:hint="default"/>
        <w:color w:val="auto"/>
        <w:sz w:val="24"/>
        <w:szCs w:val="24"/>
      </w:rPr>
    </w:lvl>
    <w:lvl w:ilvl="1" w:tplc="398ADB92" w:tentative="1">
      <w:start w:val="1"/>
      <w:numFmt w:val="bullet"/>
      <w:lvlText w:val="o"/>
      <w:lvlJc w:val="left"/>
      <w:pPr>
        <w:ind w:left="1440" w:hanging="360"/>
      </w:pPr>
      <w:rPr>
        <w:rFonts w:ascii="Courier New" w:hAnsi="Courier New" w:cs="Courier New" w:hint="default"/>
      </w:rPr>
    </w:lvl>
    <w:lvl w:ilvl="2" w:tplc="10B8CBE2" w:tentative="1">
      <w:start w:val="1"/>
      <w:numFmt w:val="bullet"/>
      <w:lvlText w:val=""/>
      <w:lvlJc w:val="left"/>
      <w:pPr>
        <w:ind w:left="2160" w:hanging="360"/>
      </w:pPr>
      <w:rPr>
        <w:rFonts w:ascii="Wingdings" w:hAnsi="Wingdings" w:hint="default"/>
      </w:rPr>
    </w:lvl>
    <w:lvl w:ilvl="3" w:tplc="419A3E7E" w:tentative="1">
      <w:start w:val="1"/>
      <w:numFmt w:val="bullet"/>
      <w:lvlText w:val=""/>
      <w:lvlJc w:val="left"/>
      <w:pPr>
        <w:ind w:left="2880" w:hanging="360"/>
      </w:pPr>
      <w:rPr>
        <w:rFonts w:ascii="Symbol" w:hAnsi="Symbol" w:hint="default"/>
      </w:rPr>
    </w:lvl>
    <w:lvl w:ilvl="4" w:tplc="D5F00422" w:tentative="1">
      <w:start w:val="1"/>
      <w:numFmt w:val="bullet"/>
      <w:lvlText w:val="o"/>
      <w:lvlJc w:val="left"/>
      <w:pPr>
        <w:ind w:left="3600" w:hanging="360"/>
      </w:pPr>
      <w:rPr>
        <w:rFonts w:ascii="Courier New" w:hAnsi="Courier New" w:cs="Courier New" w:hint="default"/>
      </w:rPr>
    </w:lvl>
    <w:lvl w:ilvl="5" w:tplc="C9B25DAA" w:tentative="1">
      <w:start w:val="1"/>
      <w:numFmt w:val="bullet"/>
      <w:lvlText w:val=""/>
      <w:lvlJc w:val="left"/>
      <w:pPr>
        <w:ind w:left="4320" w:hanging="360"/>
      </w:pPr>
      <w:rPr>
        <w:rFonts w:ascii="Wingdings" w:hAnsi="Wingdings" w:hint="default"/>
      </w:rPr>
    </w:lvl>
    <w:lvl w:ilvl="6" w:tplc="9C609440" w:tentative="1">
      <w:start w:val="1"/>
      <w:numFmt w:val="bullet"/>
      <w:lvlText w:val=""/>
      <w:lvlJc w:val="left"/>
      <w:pPr>
        <w:ind w:left="5040" w:hanging="360"/>
      </w:pPr>
      <w:rPr>
        <w:rFonts w:ascii="Symbol" w:hAnsi="Symbol" w:hint="default"/>
      </w:rPr>
    </w:lvl>
    <w:lvl w:ilvl="7" w:tplc="F75C389C" w:tentative="1">
      <w:start w:val="1"/>
      <w:numFmt w:val="bullet"/>
      <w:lvlText w:val="o"/>
      <w:lvlJc w:val="left"/>
      <w:pPr>
        <w:ind w:left="5760" w:hanging="360"/>
      </w:pPr>
      <w:rPr>
        <w:rFonts w:ascii="Courier New" w:hAnsi="Courier New" w:cs="Courier New" w:hint="default"/>
      </w:rPr>
    </w:lvl>
    <w:lvl w:ilvl="8" w:tplc="41ACCC3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AFCDB74">
      <w:start w:val="1"/>
      <w:numFmt w:val="lowerRoman"/>
      <w:lvlText w:val="(%1)"/>
      <w:lvlJc w:val="left"/>
      <w:pPr>
        <w:ind w:left="1080" w:hanging="720"/>
      </w:pPr>
      <w:rPr>
        <w:rFonts w:hint="default"/>
      </w:rPr>
    </w:lvl>
    <w:lvl w:ilvl="1" w:tplc="8B3AAD9C" w:tentative="1">
      <w:start w:val="1"/>
      <w:numFmt w:val="lowerLetter"/>
      <w:lvlText w:val="%2."/>
      <w:lvlJc w:val="left"/>
      <w:pPr>
        <w:ind w:left="1440" w:hanging="360"/>
      </w:pPr>
    </w:lvl>
    <w:lvl w:ilvl="2" w:tplc="BA085664" w:tentative="1">
      <w:start w:val="1"/>
      <w:numFmt w:val="lowerRoman"/>
      <w:lvlText w:val="%3."/>
      <w:lvlJc w:val="right"/>
      <w:pPr>
        <w:ind w:left="2160" w:hanging="180"/>
      </w:pPr>
    </w:lvl>
    <w:lvl w:ilvl="3" w:tplc="8B06C544" w:tentative="1">
      <w:start w:val="1"/>
      <w:numFmt w:val="decimal"/>
      <w:lvlText w:val="%4."/>
      <w:lvlJc w:val="left"/>
      <w:pPr>
        <w:ind w:left="2880" w:hanging="360"/>
      </w:pPr>
    </w:lvl>
    <w:lvl w:ilvl="4" w:tplc="6B481A0C" w:tentative="1">
      <w:start w:val="1"/>
      <w:numFmt w:val="lowerLetter"/>
      <w:lvlText w:val="%5."/>
      <w:lvlJc w:val="left"/>
      <w:pPr>
        <w:ind w:left="3600" w:hanging="360"/>
      </w:pPr>
    </w:lvl>
    <w:lvl w:ilvl="5" w:tplc="85FEEC0A" w:tentative="1">
      <w:start w:val="1"/>
      <w:numFmt w:val="lowerRoman"/>
      <w:lvlText w:val="%6."/>
      <w:lvlJc w:val="right"/>
      <w:pPr>
        <w:ind w:left="4320" w:hanging="180"/>
      </w:pPr>
    </w:lvl>
    <w:lvl w:ilvl="6" w:tplc="CDC48F48" w:tentative="1">
      <w:start w:val="1"/>
      <w:numFmt w:val="decimal"/>
      <w:lvlText w:val="%7."/>
      <w:lvlJc w:val="left"/>
      <w:pPr>
        <w:ind w:left="5040" w:hanging="360"/>
      </w:pPr>
    </w:lvl>
    <w:lvl w:ilvl="7" w:tplc="355A4D80" w:tentative="1">
      <w:start w:val="1"/>
      <w:numFmt w:val="lowerLetter"/>
      <w:lvlText w:val="%8."/>
      <w:lvlJc w:val="left"/>
      <w:pPr>
        <w:ind w:left="5760" w:hanging="360"/>
      </w:pPr>
    </w:lvl>
    <w:lvl w:ilvl="8" w:tplc="9AEE4DB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F06B62A">
      <w:start w:val="1"/>
      <w:numFmt w:val="lowerRoman"/>
      <w:lvlText w:val="(%1)"/>
      <w:lvlJc w:val="left"/>
      <w:pPr>
        <w:ind w:left="1080" w:hanging="720"/>
      </w:pPr>
      <w:rPr>
        <w:rFonts w:hint="default"/>
      </w:rPr>
    </w:lvl>
    <w:lvl w:ilvl="1" w:tplc="0308CBD2" w:tentative="1">
      <w:start w:val="1"/>
      <w:numFmt w:val="lowerLetter"/>
      <w:lvlText w:val="%2."/>
      <w:lvlJc w:val="left"/>
      <w:pPr>
        <w:ind w:left="1440" w:hanging="360"/>
      </w:pPr>
    </w:lvl>
    <w:lvl w:ilvl="2" w:tplc="E314F1EE" w:tentative="1">
      <w:start w:val="1"/>
      <w:numFmt w:val="lowerRoman"/>
      <w:lvlText w:val="%3."/>
      <w:lvlJc w:val="right"/>
      <w:pPr>
        <w:ind w:left="2160" w:hanging="180"/>
      </w:pPr>
    </w:lvl>
    <w:lvl w:ilvl="3" w:tplc="D32610A0" w:tentative="1">
      <w:start w:val="1"/>
      <w:numFmt w:val="decimal"/>
      <w:lvlText w:val="%4."/>
      <w:lvlJc w:val="left"/>
      <w:pPr>
        <w:ind w:left="2880" w:hanging="360"/>
      </w:pPr>
    </w:lvl>
    <w:lvl w:ilvl="4" w:tplc="06367FB4" w:tentative="1">
      <w:start w:val="1"/>
      <w:numFmt w:val="lowerLetter"/>
      <w:lvlText w:val="%5."/>
      <w:lvlJc w:val="left"/>
      <w:pPr>
        <w:ind w:left="3600" w:hanging="360"/>
      </w:pPr>
    </w:lvl>
    <w:lvl w:ilvl="5" w:tplc="A1F25C1E" w:tentative="1">
      <w:start w:val="1"/>
      <w:numFmt w:val="lowerRoman"/>
      <w:lvlText w:val="%6."/>
      <w:lvlJc w:val="right"/>
      <w:pPr>
        <w:ind w:left="4320" w:hanging="180"/>
      </w:pPr>
    </w:lvl>
    <w:lvl w:ilvl="6" w:tplc="4210DA16" w:tentative="1">
      <w:start w:val="1"/>
      <w:numFmt w:val="decimal"/>
      <w:lvlText w:val="%7."/>
      <w:lvlJc w:val="left"/>
      <w:pPr>
        <w:ind w:left="5040" w:hanging="360"/>
      </w:pPr>
    </w:lvl>
    <w:lvl w:ilvl="7" w:tplc="FA706044" w:tentative="1">
      <w:start w:val="1"/>
      <w:numFmt w:val="lowerLetter"/>
      <w:lvlText w:val="%8."/>
      <w:lvlJc w:val="left"/>
      <w:pPr>
        <w:ind w:left="5760" w:hanging="360"/>
      </w:pPr>
    </w:lvl>
    <w:lvl w:ilvl="8" w:tplc="6EFA071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8C0F9F0">
      <w:start w:val="1"/>
      <w:numFmt w:val="lowerRoman"/>
      <w:lvlText w:val="(%1)"/>
      <w:lvlJc w:val="left"/>
      <w:pPr>
        <w:ind w:left="1080" w:hanging="720"/>
      </w:pPr>
      <w:rPr>
        <w:rFonts w:hint="default"/>
      </w:rPr>
    </w:lvl>
    <w:lvl w:ilvl="1" w:tplc="006A3000" w:tentative="1">
      <w:start w:val="1"/>
      <w:numFmt w:val="lowerLetter"/>
      <w:lvlText w:val="%2."/>
      <w:lvlJc w:val="left"/>
      <w:pPr>
        <w:ind w:left="1440" w:hanging="360"/>
      </w:pPr>
    </w:lvl>
    <w:lvl w:ilvl="2" w:tplc="BCC2DF3A" w:tentative="1">
      <w:start w:val="1"/>
      <w:numFmt w:val="lowerRoman"/>
      <w:lvlText w:val="%3."/>
      <w:lvlJc w:val="right"/>
      <w:pPr>
        <w:ind w:left="2160" w:hanging="180"/>
      </w:pPr>
    </w:lvl>
    <w:lvl w:ilvl="3" w:tplc="6EC053C6" w:tentative="1">
      <w:start w:val="1"/>
      <w:numFmt w:val="decimal"/>
      <w:lvlText w:val="%4."/>
      <w:lvlJc w:val="left"/>
      <w:pPr>
        <w:ind w:left="2880" w:hanging="360"/>
      </w:pPr>
    </w:lvl>
    <w:lvl w:ilvl="4" w:tplc="57442672" w:tentative="1">
      <w:start w:val="1"/>
      <w:numFmt w:val="lowerLetter"/>
      <w:lvlText w:val="%5."/>
      <w:lvlJc w:val="left"/>
      <w:pPr>
        <w:ind w:left="3600" w:hanging="360"/>
      </w:pPr>
    </w:lvl>
    <w:lvl w:ilvl="5" w:tplc="43708F74" w:tentative="1">
      <w:start w:val="1"/>
      <w:numFmt w:val="lowerRoman"/>
      <w:lvlText w:val="%6."/>
      <w:lvlJc w:val="right"/>
      <w:pPr>
        <w:ind w:left="4320" w:hanging="180"/>
      </w:pPr>
    </w:lvl>
    <w:lvl w:ilvl="6" w:tplc="EB1C44B0" w:tentative="1">
      <w:start w:val="1"/>
      <w:numFmt w:val="decimal"/>
      <w:lvlText w:val="%7."/>
      <w:lvlJc w:val="left"/>
      <w:pPr>
        <w:ind w:left="5040" w:hanging="360"/>
      </w:pPr>
    </w:lvl>
    <w:lvl w:ilvl="7" w:tplc="6EB6B622" w:tentative="1">
      <w:start w:val="1"/>
      <w:numFmt w:val="lowerLetter"/>
      <w:lvlText w:val="%8."/>
      <w:lvlJc w:val="left"/>
      <w:pPr>
        <w:ind w:left="5760" w:hanging="360"/>
      </w:pPr>
    </w:lvl>
    <w:lvl w:ilvl="8" w:tplc="CD582A5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F10397C">
      <w:start w:val="1"/>
      <w:numFmt w:val="lowerRoman"/>
      <w:lvlText w:val="(%1)"/>
      <w:lvlJc w:val="left"/>
      <w:pPr>
        <w:ind w:left="1080" w:hanging="720"/>
      </w:pPr>
      <w:rPr>
        <w:rFonts w:hint="default"/>
      </w:rPr>
    </w:lvl>
    <w:lvl w:ilvl="1" w:tplc="D57EEE54" w:tentative="1">
      <w:start w:val="1"/>
      <w:numFmt w:val="lowerLetter"/>
      <w:lvlText w:val="%2."/>
      <w:lvlJc w:val="left"/>
      <w:pPr>
        <w:ind w:left="1440" w:hanging="360"/>
      </w:pPr>
    </w:lvl>
    <w:lvl w:ilvl="2" w:tplc="8B548446" w:tentative="1">
      <w:start w:val="1"/>
      <w:numFmt w:val="lowerRoman"/>
      <w:lvlText w:val="%3."/>
      <w:lvlJc w:val="right"/>
      <w:pPr>
        <w:ind w:left="2160" w:hanging="180"/>
      </w:pPr>
    </w:lvl>
    <w:lvl w:ilvl="3" w:tplc="F4420866" w:tentative="1">
      <w:start w:val="1"/>
      <w:numFmt w:val="decimal"/>
      <w:lvlText w:val="%4."/>
      <w:lvlJc w:val="left"/>
      <w:pPr>
        <w:ind w:left="2880" w:hanging="360"/>
      </w:pPr>
    </w:lvl>
    <w:lvl w:ilvl="4" w:tplc="92926D52" w:tentative="1">
      <w:start w:val="1"/>
      <w:numFmt w:val="lowerLetter"/>
      <w:lvlText w:val="%5."/>
      <w:lvlJc w:val="left"/>
      <w:pPr>
        <w:ind w:left="3600" w:hanging="360"/>
      </w:pPr>
    </w:lvl>
    <w:lvl w:ilvl="5" w:tplc="55BC8B6A" w:tentative="1">
      <w:start w:val="1"/>
      <w:numFmt w:val="lowerRoman"/>
      <w:lvlText w:val="%6."/>
      <w:lvlJc w:val="right"/>
      <w:pPr>
        <w:ind w:left="4320" w:hanging="180"/>
      </w:pPr>
    </w:lvl>
    <w:lvl w:ilvl="6" w:tplc="DFD0CF32" w:tentative="1">
      <w:start w:val="1"/>
      <w:numFmt w:val="decimal"/>
      <w:lvlText w:val="%7."/>
      <w:lvlJc w:val="left"/>
      <w:pPr>
        <w:ind w:left="5040" w:hanging="360"/>
      </w:pPr>
    </w:lvl>
    <w:lvl w:ilvl="7" w:tplc="4C585200" w:tentative="1">
      <w:start w:val="1"/>
      <w:numFmt w:val="lowerLetter"/>
      <w:lvlText w:val="%8."/>
      <w:lvlJc w:val="left"/>
      <w:pPr>
        <w:ind w:left="5760" w:hanging="360"/>
      </w:pPr>
    </w:lvl>
    <w:lvl w:ilvl="8" w:tplc="1DD256F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3C82298">
      <w:start w:val="1"/>
      <w:numFmt w:val="lowerRoman"/>
      <w:lvlText w:val="(%1)"/>
      <w:lvlJc w:val="left"/>
      <w:pPr>
        <w:ind w:left="1080" w:hanging="720"/>
      </w:pPr>
      <w:rPr>
        <w:rFonts w:hint="default"/>
      </w:rPr>
    </w:lvl>
    <w:lvl w:ilvl="1" w:tplc="9F9EFB94" w:tentative="1">
      <w:start w:val="1"/>
      <w:numFmt w:val="lowerLetter"/>
      <w:lvlText w:val="%2."/>
      <w:lvlJc w:val="left"/>
      <w:pPr>
        <w:ind w:left="1440" w:hanging="360"/>
      </w:pPr>
    </w:lvl>
    <w:lvl w:ilvl="2" w:tplc="0CB60AB0" w:tentative="1">
      <w:start w:val="1"/>
      <w:numFmt w:val="lowerRoman"/>
      <w:lvlText w:val="%3."/>
      <w:lvlJc w:val="right"/>
      <w:pPr>
        <w:ind w:left="2160" w:hanging="180"/>
      </w:pPr>
    </w:lvl>
    <w:lvl w:ilvl="3" w:tplc="799E0ECE" w:tentative="1">
      <w:start w:val="1"/>
      <w:numFmt w:val="decimal"/>
      <w:lvlText w:val="%4."/>
      <w:lvlJc w:val="left"/>
      <w:pPr>
        <w:ind w:left="2880" w:hanging="360"/>
      </w:pPr>
    </w:lvl>
    <w:lvl w:ilvl="4" w:tplc="522E11D0" w:tentative="1">
      <w:start w:val="1"/>
      <w:numFmt w:val="lowerLetter"/>
      <w:lvlText w:val="%5."/>
      <w:lvlJc w:val="left"/>
      <w:pPr>
        <w:ind w:left="3600" w:hanging="360"/>
      </w:pPr>
    </w:lvl>
    <w:lvl w:ilvl="5" w:tplc="CC1CF726" w:tentative="1">
      <w:start w:val="1"/>
      <w:numFmt w:val="lowerRoman"/>
      <w:lvlText w:val="%6."/>
      <w:lvlJc w:val="right"/>
      <w:pPr>
        <w:ind w:left="4320" w:hanging="180"/>
      </w:pPr>
    </w:lvl>
    <w:lvl w:ilvl="6" w:tplc="255C8EAE" w:tentative="1">
      <w:start w:val="1"/>
      <w:numFmt w:val="decimal"/>
      <w:lvlText w:val="%7."/>
      <w:lvlJc w:val="left"/>
      <w:pPr>
        <w:ind w:left="5040" w:hanging="360"/>
      </w:pPr>
    </w:lvl>
    <w:lvl w:ilvl="7" w:tplc="1062E8DE" w:tentative="1">
      <w:start w:val="1"/>
      <w:numFmt w:val="lowerLetter"/>
      <w:lvlText w:val="%8."/>
      <w:lvlJc w:val="left"/>
      <w:pPr>
        <w:ind w:left="5760" w:hanging="360"/>
      </w:pPr>
    </w:lvl>
    <w:lvl w:ilvl="8" w:tplc="3E48AFB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FDA4140">
      <w:start w:val="1"/>
      <w:numFmt w:val="lowerRoman"/>
      <w:lvlText w:val="(%1)"/>
      <w:lvlJc w:val="left"/>
      <w:pPr>
        <w:ind w:left="1080" w:hanging="720"/>
      </w:pPr>
      <w:rPr>
        <w:rFonts w:hint="default"/>
      </w:rPr>
    </w:lvl>
    <w:lvl w:ilvl="1" w:tplc="A96E6A8A" w:tentative="1">
      <w:start w:val="1"/>
      <w:numFmt w:val="lowerLetter"/>
      <w:lvlText w:val="%2."/>
      <w:lvlJc w:val="left"/>
      <w:pPr>
        <w:ind w:left="1440" w:hanging="360"/>
      </w:pPr>
    </w:lvl>
    <w:lvl w:ilvl="2" w:tplc="A3824FDA" w:tentative="1">
      <w:start w:val="1"/>
      <w:numFmt w:val="lowerRoman"/>
      <w:lvlText w:val="%3."/>
      <w:lvlJc w:val="right"/>
      <w:pPr>
        <w:ind w:left="2160" w:hanging="180"/>
      </w:pPr>
    </w:lvl>
    <w:lvl w:ilvl="3" w:tplc="D1E00FAA" w:tentative="1">
      <w:start w:val="1"/>
      <w:numFmt w:val="decimal"/>
      <w:lvlText w:val="%4."/>
      <w:lvlJc w:val="left"/>
      <w:pPr>
        <w:ind w:left="2880" w:hanging="360"/>
      </w:pPr>
    </w:lvl>
    <w:lvl w:ilvl="4" w:tplc="4A7A9C34" w:tentative="1">
      <w:start w:val="1"/>
      <w:numFmt w:val="lowerLetter"/>
      <w:lvlText w:val="%5."/>
      <w:lvlJc w:val="left"/>
      <w:pPr>
        <w:ind w:left="3600" w:hanging="360"/>
      </w:pPr>
    </w:lvl>
    <w:lvl w:ilvl="5" w:tplc="E632BFAE" w:tentative="1">
      <w:start w:val="1"/>
      <w:numFmt w:val="lowerRoman"/>
      <w:lvlText w:val="%6."/>
      <w:lvlJc w:val="right"/>
      <w:pPr>
        <w:ind w:left="4320" w:hanging="180"/>
      </w:pPr>
    </w:lvl>
    <w:lvl w:ilvl="6" w:tplc="E9FAADD0" w:tentative="1">
      <w:start w:val="1"/>
      <w:numFmt w:val="decimal"/>
      <w:lvlText w:val="%7."/>
      <w:lvlJc w:val="left"/>
      <w:pPr>
        <w:ind w:left="5040" w:hanging="360"/>
      </w:pPr>
    </w:lvl>
    <w:lvl w:ilvl="7" w:tplc="755261B4" w:tentative="1">
      <w:start w:val="1"/>
      <w:numFmt w:val="lowerLetter"/>
      <w:lvlText w:val="%8."/>
      <w:lvlJc w:val="left"/>
      <w:pPr>
        <w:ind w:left="5760" w:hanging="360"/>
      </w:pPr>
    </w:lvl>
    <w:lvl w:ilvl="8" w:tplc="9F483B0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02898697">
    <w:abstractNumId w:val="11"/>
  </w:num>
  <w:num w:numId="2" w16cid:durableId="1814562763">
    <w:abstractNumId w:val="4"/>
  </w:num>
  <w:num w:numId="3" w16cid:durableId="1384207873">
    <w:abstractNumId w:val="2"/>
  </w:num>
  <w:num w:numId="4" w16cid:durableId="1916932933">
    <w:abstractNumId w:val="7"/>
  </w:num>
  <w:num w:numId="5" w16cid:durableId="367608876">
    <w:abstractNumId w:val="6"/>
  </w:num>
  <w:num w:numId="6" w16cid:durableId="2106880862">
    <w:abstractNumId w:val="1"/>
  </w:num>
  <w:num w:numId="7" w16cid:durableId="1023701723">
    <w:abstractNumId w:val="9"/>
  </w:num>
  <w:num w:numId="8" w16cid:durableId="1821850722">
    <w:abstractNumId w:val="5"/>
  </w:num>
  <w:num w:numId="9" w16cid:durableId="259683296">
    <w:abstractNumId w:val="8"/>
  </w:num>
  <w:num w:numId="10" w16cid:durableId="2122798233">
    <w:abstractNumId w:val="3"/>
  </w:num>
  <w:num w:numId="11" w16cid:durableId="1317221232">
    <w:abstractNumId w:val="10"/>
  </w:num>
  <w:num w:numId="12" w16cid:durableId="1112239641">
    <w:abstractNumId w:val="0"/>
  </w:num>
  <w:num w:numId="13" w16cid:durableId="643005565">
    <w:abstractNumId w:val="11"/>
  </w:num>
  <w:num w:numId="14" w16cid:durableId="2065133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8D"/>
    <w:rsid w:val="00006964"/>
    <w:rsid w:val="00014179"/>
    <w:rsid w:val="000229AC"/>
    <w:rsid w:val="0002760D"/>
    <w:rsid w:val="000316BA"/>
    <w:rsid w:val="00031D0A"/>
    <w:rsid w:val="0003256F"/>
    <w:rsid w:val="00051893"/>
    <w:rsid w:val="00060D4B"/>
    <w:rsid w:val="000C074E"/>
    <w:rsid w:val="000C3017"/>
    <w:rsid w:val="000C3D50"/>
    <w:rsid w:val="000C3DF3"/>
    <w:rsid w:val="000C3F1E"/>
    <w:rsid w:val="000E7AA5"/>
    <w:rsid w:val="000F6B00"/>
    <w:rsid w:val="001035E0"/>
    <w:rsid w:val="001341EC"/>
    <w:rsid w:val="00142643"/>
    <w:rsid w:val="00170EC6"/>
    <w:rsid w:val="001730AA"/>
    <w:rsid w:val="001A38B4"/>
    <w:rsid w:val="001A43C6"/>
    <w:rsid w:val="001E407B"/>
    <w:rsid w:val="001E5311"/>
    <w:rsid w:val="001E5E79"/>
    <w:rsid w:val="001F14AD"/>
    <w:rsid w:val="001F39A6"/>
    <w:rsid w:val="001F5905"/>
    <w:rsid w:val="002034EF"/>
    <w:rsid w:val="00204349"/>
    <w:rsid w:val="00210964"/>
    <w:rsid w:val="002214B3"/>
    <w:rsid w:val="002416B7"/>
    <w:rsid w:val="002515EB"/>
    <w:rsid w:val="0025377D"/>
    <w:rsid w:val="002539B8"/>
    <w:rsid w:val="002747BD"/>
    <w:rsid w:val="002A1133"/>
    <w:rsid w:val="002A5278"/>
    <w:rsid w:val="002C0BFC"/>
    <w:rsid w:val="002C44FA"/>
    <w:rsid w:val="002D7FC0"/>
    <w:rsid w:val="002E2322"/>
    <w:rsid w:val="003016E2"/>
    <w:rsid w:val="0030431E"/>
    <w:rsid w:val="00310468"/>
    <w:rsid w:val="0032364B"/>
    <w:rsid w:val="00334BD4"/>
    <w:rsid w:val="00346FAD"/>
    <w:rsid w:val="00350A3E"/>
    <w:rsid w:val="003664B0"/>
    <w:rsid w:val="003A611B"/>
    <w:rsid w:val="003B7A51"/>
    <w:rsid w:val="003C3960"/>
    <w:rsid w:val="003E526E"/>
    <w:rsid w:val="003E7F81"/>
    <w:rsid w:val="003F09AF"/>
    <w:rsid w:val="0041251F"/>
    <w:rsid w:val="004162DE"/>
    <w:rsid w:val="00442D20"/>
    <w:rsid w:val="0044352A"/>
    <w:rsid w:val="00493E94"/>
    <w:rsid w:val="004A0D0D"/>
    <w:rsid w:val="004A470E"/>
    <w:rsid w:val="004A767A"/>
    <w:rsid w:val="004C63CB"/>
    <w:rsid w:val="004D78D5"/>
    <w:rsid w:val="004E3437"/>
    <w:rsid w:val="004E4E8F"/>
    <w:rsid w:val="004F5238"/>
    <w:rsid w:val="00515216"/>
    <w:rsid w:val="00541DB5"/>
    <w:rsid w:val="00542428"/>
    <w:rsid w:val="00555F1D"/>
    <w:rsid w:val="00593E5C"/>
    <w:rsid w:val="005A25D9"/>
    <w:rsid w:val="005B28B7"/>
    <w:rsid w:val="005B6607"/>
    <w:rsid w:val="005B734D"/>
    <w:rsid w:val="005C0359"/>
    <w:rsid w:val="005D24C8"/>
    <w:rsid w:val="005D376B"/>
    <w:rsid w:val="005D5F61"/>
    <w:rsid w:val="0061095B"/>
    <w:rsid w:val="006245FC"/>
    <w:rsid w:val="00631B2A"/>
    <w:rsid w:val="00643A53"/>
    <w:rsid w:val="00645FF3"/>
    <w:rsid w:val="006533C4"/>
    <w:rsid w:val="006806B9"/>
    <w:rsid w:val="00682942"/>
    <w:rsid w:val="006B6DFC"/>
    <w:rsid w:val="006C7C54"/>
    <w:rsid w:val="006E63AB"/>
    <w:rsid w:val="00730F21"/>
    <w:rsid w:val="007471B9"/>
    <w:rsid w:val="00752215"/>
    <w:rsid w:val="00775752"/>
    <w:rsid w:val="00792A0E"/>
    <w:rsid w:val="00796A2D"/>
    <w:rsid w:val="007E0F14"/>
    <w:rsid w:val="007E6CD4"/>
    <w:rsid w:val="007F215C"/>
    <w:rsid w:val="0081229C"/>
    <w:rsid w:val="00856329"/>
    <w:rsid w:val="0086659F"/>
    <w:rsid w:val="0087105F"/>
    <w:rsid w:val="00885F02"/>
    <w:rsid w:val="008E0F80"/>
    <w:rsid w:val="0091556E"/>
    <w:rsid w:val="009237D5"/>
    <w:rsid w:val="00931ED7"/>
    <w:rsid w:val="0093209E"/>
    <w:rsid w:val="00936BCC"/>
    <w:rsid w:val="00961979"/>
    <w:rsid w:val="0097481C"/>
    <w:rsid w:val="009867B8"/>
    <w:rsid w:val="009C512B"/>
    <w:rsid w:val="009E4BDC"/>
    <w:rsid w:val="009F09FD"/>
    <w:rsid w:val="009F0C0D"/>
    <w:rsid w:val="009F2FF8"/>
    <w:rsid w:val="00A04C85"/>
    <w:rsid w:val="00A3516C"/>
    <w:rsid w:val="00A44BC7"/>
    <w:rsid w:val="00A60C14"/>
    <w:rsid w:val="00A65F59"/>
    <w:rsid w:val="00A77C81"/>
    <w:rsid w:val="00A96288"/>
    <w:rsid w:val="00AB461C"/>
    <w:rsid w:val="00AE0A0B"/>
    <w:rsid w:val="00AE4303"/>
    <w:rsid w:val="00B021BA"/>
    <w:rsid w:val="00B071FB"/>
    <w:rsid w:val="00B21423"/>
    <w:rsid w:val="00B3026B"/>
    <w:rsid w:val="00B43685"/>
    <w:rsid w:val="00B44FFD"/>
    <w:rsid w:val="00B50B2B"/>
    <w:rsid w:val="00B53E14"/>
    <w:rsid w:val="00B57F4A"/>
    <w:rsid w:val="00B618A4"/>
    <w:rsid w:val="00B667F3"/>
    <w:rsid w:val="00B91D93"/>
    <w:rsid w:val="00BC15B4"/>
    <w:rsid w:val="00BD1415"/>
    <w:rsid w:val="00BD350A"/>
    <w:rsid w:val="00BE0427"/>
    <w:rsid w:val="00C053F2"/>
    <w:rsid w:val="00C13AAB"/>
    <w:rsid w:val="00C15719"/>
    <w:rsid w:val="00C20C8D"/>
    <w:rsid w:val="00C352E5"/>
    <w:rsid w:val="00C42456"/>
    <w:rsid w:val="00C42EFC"/>
    <w:rsid w:val="00C627D1"/>
    <w:rsid w:val="00C76E99"/>
    <w:rsid w:val="00C97AF3"/>
    <w:rsid w:val="00CA02E5"/>
    <w:rsid w:val="00CA0D43"/>
    <w:rsid w:val="00CB630F"/>
    <w:rsid w:val="00CC1831"/>
    <w:rsid w:val="00CD6F8D"/>
    <w:rsid w:val="00D117B3"/>
    <w:rsid w:val="00D137B2"/>
    <w:rsid w:val="00D36B3F"/>
    <w:rsid w:val="00D51EC8"/>
    <w:rsid w:val="00D56661"/>
    <w:rsid w:val="00D7599D"/>
    <w:rsid w:val="00D94A8D"/>
    <w:rsid w:val="00DA230D"/>
    <w:rsid w:val="00DB40D5"/>
    <w:rsid w:val="00DB7B0C"/>
    <w:rsid w:val="00DD2D4A"/>
    <w:rsid w:val="00DE7187"/>
    <w:rsid w:val="00E06C94"/>
    <w:rsid w:val="00E14D14"/>
    <w:rsid w:val="00E20522"/>
    <w:rsid w:val="00E514CF"/>
    <w:rsid w:val="00E5194D"/>
    <w:rsid w:val="00E57839"/>
    <w:rsid w:val="00E610C1"/>
    <w:rsid w:val="00E72CCD"/>
    <w:rsid w:val="00E9480F"/>
    <w:rsid w:val="00EA0B20"/>
    <w:rsid w:val="00EA3FA2"/>
    <w:rsid w:val="00EC3BB0"/>
    <w:rsid w:val="00EC518C"/>
    <w:rsid w:val="00EE40A1"/>
    <w:rsid w:val="00EF44B3"/>
    <w:rsid w:val="00F14C5A"/>
    <w:rsid w:val="00F476EB"/>
    <w:rsid w:val="00F52713"/>
    <w:rsid w:val="00F60704"/>
    <w:rsid w:val="00F67AA0"/>
    <w:rsid w:val="00F96266"/>
    <w:rsid w:val="00FB09C0"/>
    <w:rsid w:val="00FB4E46"/>
    <w:rsid w:val="00FC7E8F"/>
    <w:rsid w:val="00FD79E8"/>
    <w:rsid w:val="00FE1AB1"/>
    <w:rsid w:val="00FF73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9EBB"/>
  <w15:docId w15:val="{8700D49E-F2E1-480A-962E-DE9DA2D7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9444B" w:rsidRDefault="006C4B1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9444B" w:rsidRDefault="006C4B1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9444B" w:rsidRDefault="006C4B1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9444B" w:rsidRDefault="006C4B1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9444B" w:rsidRDefault="006C4B1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9444B" w:rsidRDefault="006C4B1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9444B" w:rsidRDefault="006C4B1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9444B" w:rsidRDefault="006C4B1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9444B" w:rsidRDefault="006C4B1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9444B" w:rsidRDefault="006C4B1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9444B" w:rsidRDefault="006C4B1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9444B" w:rsidRDefault="006C4B1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9444B" w:rsidRDefault="006C4B1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9444B" w:rsidRDefault="006C4B1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9444B" w:rsidRDefault="006C4B1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9444B" w:rsidRDefault="006C4B1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9444B" w:rsidRDefault="006C4B1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9444B" w:rsidRDefault="006C4B1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9444B" w:rsidRDefault="006C4B1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9444B" w:rsidRDefault="006C4B1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9444B" w:rsidRDefault="006C4B1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9444B" w:rsidRDefault="006C4B1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9444B" w:rsidRDefault="006C4B1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9444B" w:rsidRDefault="006C4B1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9444B" w:rsidRDefault="006C4B1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9444B" w:rsidRDefault="006C4B1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9444B" w:rsidRDefault="006C4B1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9444B" w:rsidRDefault="006C4B1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9444B" w:rsidRDefault="006C4B1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9444B" w:rsidRDefault="006C4B1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9444B" w:rsidRDefault="006C4B1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9444B" w:rsidRDefault="006C4B1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9444B" w:rsidRDefault="006C4B1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9444B" w:rsidRDefault="006C4B1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9444B" w:rsidRDefault="006C4B1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9444B" w:rsidRDefault="006C4B1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9444B" w:rsidRDefault="006C4B1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9444B" w:rsidRDefault="006C4B1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9444B" w:rsidRDefault="006C4B1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9444B" w:rsidRDefault="006C4B1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9444B" w:rsidRDefault="006C4B1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9444B" w:rsidRDefault="006C4B1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9444B" w:rsidRDefault="006C4B1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9444B" w:rsidRDefault="006C4B1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9444B" w:rsidRDefault="006C4B1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9444B" w:rsidRDefault="006C4B1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9444B" w:rsidRDefault="006C4B1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9444B" w:rsidRDefault="006C4B1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9444B" w:rsidRDefault="006C4B1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9444B" w:rsidRDefault="006C4B1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9444B" w:rsidRDefault="006C4B1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2C80"/>
    <w:rsid w:val="00094524"/>
    <w:rsid w:val="001341EC"/>
    <w:rsid w:val="004162DE"/>
    <w:rsid w:val="004A78C3"/>
    <w:rsid w:val="00520A99"/>
    <w:rsid w:val="006245FC"/>
    <w:rsid w:val="00672B4C"/>
    <w:rsid w:val="00682942"/>
    <w:rsid w:val="006C4B1A"/>
    <w:rsid w:val="00922C80"/>
    <w:rsid w:val="00AD1065"/>
    <w:rsid w:val="00B1209A"/>
    <w:rsid w:val="00C00765"/>
    <w:rsid w:val="00C053F2"/>
    <w:rsid w:val="00D9444B"/>
    <w:rsid w:val="00DA4E5A"/>
    <w:rsid w:val="00E57839"/>
    <w:rsid w:val="00EC518C"/>
    <w:rsid w:val="00FF73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E77A1E21-D47F-4F2F-BF44-5FED55EF9D42}"/>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4792</Words>
  <Characters>27317</Characters>
  <Application>Microsoft Office Word</Application>
  <DocSecurity>8</DocSecurity>
  <Lines>227</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2025-04-22T01:38:00Z</dcterms:created>
  <dcterms:modified xsi:type="dcterms:W3CDTF">2025-04-22T01:38:00Z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