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6950E" w14:textId="77777777" w:rsidR="00D2559D" w:rsidRPr="002C3EBF" w:rsidRDefault="006970B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C46964A" wp14:editId="5C46964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39409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C46950F" w14:textId="77777777" w:rsidR="00D2559D" w:rsidRDefault="006970B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C469510" w14:textId="77777777" w:rsidR="00D2559D" w:rsidRDefault="006970B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C469511" w14:textId="77777777" w:rsidR="00D2559D" w:rsidRPr="002C3EBF" w:rsidRDefault="006970B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023C9" w14:paraId="5C469514" w14:textId="77777777" w:rsidTr="005023C9">
        <w:tc>
          <w:tcPr>
            <w:cnfStyle w:val="001000000000" w:firstRow="0" w:lastRow="0" w:firstColumn="1" w:lastColumn="0" w:oddVBand="0" w:evenVBand="0" w:oddHBand="0" w:evenHBand="0" w:firstRowFirstColumn="0" w:firstRowLastColumn="0" w:lastRowFirstColumn="0" w:lastRowLastColumn="0"/>
            <w:tcW w:w="3227" w:type="dxa"/>
          </w:tcPr>
          <w:p w14:paraId="5C469512" w14:textId="77777777" w:rsidR="00D2559D" w:rsidRPr="00996FAF" w:rsidRDefault="006970B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C469513" w14:textId="77777777" w:rsidR="00D2559D" w:rsidRPr="00996FAF" w:rsidRDefault="006970B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Arcare Templestowe</w:t>
            </w:r>
          </w:p>
        </w:tc>
      </w:tr>
      <w:tr w:rsidR="005023C9" w14:paraId="5C469517" w14:textId="77777777" w:rsidTr="005023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469515" w14:textId="77777777" w:rsidR="00CA37CB" w:rsidRPr="00996FAF" w:rsidRDefault="006970B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C469516" w14:textId="77777777" w:rsidR="00CA37CB" w:rsidRPr="00996FAF" w:rsidRDefault="006970B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75 King Street</w:t>
            </w:r>
            <w:r w:rsidRPr="00602258">
              <w:rPr>
                <w:rFonts w:ascii="Arial" w:hAnsi="Arial" w:cs="Arial"/>
                <w:color w:val="auto"/>
              </w:rPr>
              <w:t xml:space="preserve"> TEMPLESTOWE VIC 3106</w:t>
            </w:r>
          </w:p>
        </w:tc>
      </w:tr>
      <w:tr w:rsidR="005023C9" w14:paraId="5C46951A" w14:textId="77777777" w:rsidTr="005023C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469518" w14:textId="77777777" w:rsidR="00CA37CB" w:rsidRPr="00996FAF" w:rsidRDefault="006970B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C469519" w14:textId="77777777" w:rsidR="00CA37CB" w:rsidRPr="00996FAF" w:rsidRDefault="006970B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3255</w:t>
            </w:r>
          </w:p>
        </w:tc>
      </w:tr>
      <w:tr w:rsidR="005023C9" w14:paraId="5C46951D" w14:textId="77777777" w:rsidTr="005023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46951B" w14:textId="77777777" w:rsidR="00D2559D" w:rsidRPr="00996FAF" w:rsidRDefault="006970B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C46951C" w14:textId="77777777" w:rsidR="00D2559D" w:rsidRPr="00996FAF" w:rsidRDefault="006970B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Arcare Pty Ltd</w:t>
            </w:r>
          </w:p>
        </w:tc>
      </w:tr>
      <w:tr w:rsidR="005023C9" w14:paraId="5C469520" w14:textId="77777777" w:rsidTr="005023C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46951E" w14:textId="77777777" w:rsidR="00D2559D" w:rsidRPr="00996FAF" w:rsidRDefault="006970B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C46951F" w14:textId="77777777" w:rsidR="00D2559D" w:rsidRPr="00996FAF" w:rsidRDefault="006970B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5023C9" w14:paraId="5C469523" w14:textId="77777777" w:rsidTr="005023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469521" w14:textId="77777777" w:rsidR="00D2559D" w:rsidRPr="00996FAF" w:rsidRDefault="006970B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C469522" w14:textId="77777777" w:rsidR="00D2559D" w:rsidRPr="00996FAF" w:rsidRDefault="006970B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March 2023</w:t>
            </w:r>
          </w:p>
        </w:tc>
      </w:tr>
      <w:tr w:rsidR="005023C9" w14:paraId="5C469526" w14:textId="77777777" w:rsidTr="005023C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C469524" w14:textId="77777777" w:rsidR="00D2559D" w:rsidRPr="00996FAF" w:rsidRDefault="006970B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C469525" w14:textId="23726F40" w:rsidR="00D2559D" w:rsidRPr="00996FAF" w:rsidRDefault="00C2346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04</w:t>
            </w:r>
            <w:r w:rsidR="00644291" w:rsidRPr="00644291">
              <w:rPr>
                <w:rFonts w:ascii="Arial" w:hAnsi="Arial" w:cs="Arial"/>
                <w:color w:val="auto"/>
              </w:rPr>
              <w:t xml:space="preserve"> </w:t>
            </w:r>
            <w:r>
              <w:rPr>
                <w:rFonts w:ascii="Arial" w:hAnsi="Arial" w:cs="Arial"/>
                <w:color w:val="auto"/>
              </w:rPr>
              <w:t>April</w:t>
            </w:r>
            <w:r w:rsidR="00644291" w:rsidRPr="00644291">
              <w:rPr>
                <w:rFonts w:ascii="Arial" w:hAnsi="Arial" w:cs="Arial"/>
                <w:color w:val="auto"/>
              </w:rPr>
              <w:t xml:space="preserve"> 2023</w:t>
            </w:r>
          </w:p>
        </w:tc>
      </w:tr>
    </w:tbl>
    <w:bookmarkEnd w:id="0"/>
    <w:p w14:paraId="5C469527" w14:textId="77777777" w:rsidR="00FA0A5B" w:rsidRPr="00996FAF" w:rsidRDefault="006970B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C469528" w14:textId="77777777" w:rsidR="000078F8" w:rsidRPr="00996FAF" w:rsidRDefault="006970B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C469529" w14:textId="51BE6A95" w:rsidR="000078F8" w:rsidRPr="00996FAF" w:rsidRDefault="006970BE" w:rsidP="0036130C">
      <w:pPr>
        <w:pStyle w:val="NormalArial"/>
      </w:pPr>
      <w:r w:rsidRPr="00996FAF">
        <w:t xml:space="preserve">This performance report for </w:t>
      </w:r>
      <w:r w:rsidRPr="00996FAF">
        <w:rPr>
          <w:color w:val="auto"/>
        </w:rPr>
        <w:t>Arcare Templestowe (</w:t>
      </w:r>
      <w:r w:rsidRPr="00996FAF">
        <w:rPr>
          <w:b/>
          <w:color w:val="auto"/>
        </w:rPr>
        <w:t>the service</w:t>
      </w:r>
      <w:r w:rsidRPr="00996FAF">
        <w:rPr>
          <w:color w:val="auto"/>
        </w:rPr>
        <w:t>) has been prepared by</w:t>
      </w:r>
      <w:r w:rsidRPr="00996FAF">
        <w:rPr>
          <w:color w:val="0000FF"/>
        </w:rPr>
        <w:t xml:space="preserve"> </w:t>
      </w:r>
      <w:r w:rsidR="00644291" w:rsidRPr="00644291">
        <w:rPr>
          <w:color w:val="auto"/>
        </w:rPr>
        <w:t>C Spiller</w:t>
      </w:r>
      <w:r w:rsidRPr="00644291">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5C46952A" w14:textId="77777777" w:rsidR="000078F8" w:rsidRPr="00996FAF" w:rsidRDefault="006970B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C46952B" w14:textId="77777777" w:rsidR="000078F8" w:rsidRPr="00996FAF" w:rsidRDefault="006970BE" w:rsidP="0036130C">
      <w:pPr>
        <w:pStyle w:val="NormalArial"/>
      </w:pPr>
      <w:r w:rsidRPr="00996FAF">
        <w:t>The report also specifies any areas in which improvements must be made to ensure the Quality Standards are complied with.</w:t>
      </w:r>
    </w:p>
    <w:p w14:paraId="5C46952C" w14:textId="77777777" w:rsidR="00DF37F2" w:rsidRPr="00996FAF" w:rsidRDefault="006970BE" w:rsidP="00712752">
      <w:pPr>
        <w:pStyle w:val="Heading1"/>
        <w:spacing w:before="240" w:after="240" w:line="22" w:lineRule="atLeast"/>
        <w:rPr>
          <w:rFonts w:ascii="Arial" w:hAnsi="Arial" w:cs="Arial"/>
        </w:rPr>
      </w:pPr>
      <w:r w:rsidRPr="00996FAF">
        <w:rPr>
          <w:rFonts w:ascii="Arial" w:hAnsi="Arial" w:cs="Arial"/>
        </w:rPr>
        <w:t>Material relied on</w:t>
      </w:r>
    </w:p>
    <w:p w14:paraId="5C46952D" w14:textId="77777777" w:rsidR="00DF37F2" w:rsidRPr="00996FAF" w:rsidRDefault="006970BE" w:rsidP="0036130C">
      <w:pPr>
        <w:pStyle w:val="NormalArial"/>
      </w:pPr>
      <w:r w:rsidRPr="00996FAF">
        <w:t>The following information has been considered in preparing the performance report:</w:t>
      </w:r>
    </w:p>
    <w:p w14:paraId="5C46952E" w14:textId="1ACFF504" w:rsidR="00DF37F2" w:rsidRPr="00996FAF" w:rsidRDefault="006970BE"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644291">
        <w:rPr>
          <w:rFonts w:ascii="Arial" w:hAnsi="Arial" w:cs="Arial"/>
          <w:color w:val="auto"/>
        </w:rPr>
        <w:t>a site assessment, observations at the service, review of documents and interviews with staff, consumers/representatives and others</w:t>
      </w:r>
      <w:r w:rsidR="00644291" w:rsidRPr="00644291">
        <w:rPr>
          <w:rFonts w:ascii="Arial" w:hAnsi="Arial" w:cs="Arial"/>
          <w:color w:val="auto"/>
        </w:rPr>
        <w:t>.</w:t>
      </w:r>
    </w:p>
    <w:p w14:paraId="5C469532" w14:textId="2C498396" w:rsidR="003B1763" w:rsidRPr="00712752" w:rsidRDefault="006970B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C469533" w14:textId="77777777" w:rsidR="00FC045E" w:rsidRPr="00996FAF" w:rsidRDefault="006970B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023C9" w14:paraId="5C46953C" w14:textId="77777777" w:rsidTr="005023C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46953A" w14:textId="77777777" w:rsidR="00FC045E" w:rsidRPr="00996FAF" w:rsidRDefault="006970BE" w:rsidP="009767BC">
            <w:pPr>
              <w:keepNext/>
              <w:spacing w:before="0" w:line="22" w:lineRule="atLeast"/>
              <w:rPr>
                <w:rFonts w:ascii="Arial" w:hAnsi="Arial" w:cs="Arial"/>
              </w:rPr>
            </w:pPr>
            <w:r w:rsidRPr="00996FAF">
              <w:rPr>
                <w:rFonts w:ascii="Arial" w:hAnsi="Arial" w:cs="Arial"/>
              </w:rPr>
              <w:t xml:space="preserve">Standard 3 </w:t>
            </w:r>
            <w:r w:rsidRPr="00644291">
              <w:rPr>
                <w:rFonts w:ascii="Arial" w:hAnsi="Arial" w:cs="Arial"/>
                <w:b w:val="0"/>
              </w:rPr>
              <w:t>Personal care and clinical care</w:t>
            </w:r>
          </w:p>
        </w:tc>
        <w:tc>
          <w:tcPr>
            <w:tcW w:w="1583" w:type="pct"/>
            <w:shd w:val="clear" w:color="auto" w:fill="auto"/>
          </w:tcPr>
          <w:p w14:paraId="5C46953B" w14:textId="7F91321A" w:rsidR="00FC045E" w:rsidRPr="00996FAF" w:rsidRDefault="007E185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4291">
                  <w:rPr>
                    <w:rFonts w:ascii="Arial" w:hAnsi="Arial" w:cs="Arial"/>
                    <w:b w:val="0"/>
                  </w:rPr>
                  <w:t>Not applicable as not all requirements have been assessed</w:t>
                </w:r>
              </w:sdtContent>
            </w:sdt>
            <w:r w:rsidR="006970BE" w:rsidRPr="00996FAF">
              <w:rPr>
                <w:rFonts w:ascii="Arial" w:hAnsi="Arial" w:cs="Arial"/>
              </w:rPr>
              <w:t xml:space="preserve"> </w:t>
            </w:r>
          </w:p>
        </w:tc>
      </w:tr>
      <w:tr w:rsidR="005023C9" w14:paraId="5C46953F" w14:textId="77777777" w:rsidTr="005023C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46953D" w14:textId="77777777" w:rsidR="00FC045E" w:rsidRPr="00996FAF" w:rsidRDefault="006970B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C46953E" w14:textId="193A32B0" w:rsidR="00FC045E" w:rsidRPr="00644291" w:rsidRDefault="007E185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4291" w:rsidRPr="00644291">
                  <w:rPr>
                    <w:rFonts w:ascii="Arial" w:hAnsi="Arial" w:cs="Arial"/>
                  </w:rPr>
                  <w:t>Not applicable as not all requirements have been assessed</w:t>
                </w:r>
              </w:sdtContent>
            </w:sdt>
            <w:r w:rsidR="006970BE" w:rsidRPr="00644291">
              <w:rPr>
                <w:rFonts w:ascii="Arial" w:hAnsi="Arial" w:cs="Arial"/>
              </w:rPr>
              <w:t xml:space="preserve"> </w:t>
            </w:r>
          </w:p>
        </w:tc>
      </w:tr>
      <w:tr w:rsidR="005023C9" w14:paraId="5C469548" w14:textId="77777777" w:rsidTr="005023C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469546" w14:textId="77777777" w:rsidR="00FC045E" w:rsidRPr="00996FAF" w:rsidRDefault="006970B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C469547" w14:textId="5CF1DB0C" w:rsidR="00FC045E" w:rsidRPr="00644291" w:rsidRDefault="007E185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4291" w:rsidRPr="00644291">
                  <w:rPr>
                    <w:rFonts w:ascii="Arial" w:hAnsi="Arial" w:cs="Arial"/>
                  </w:rPr>
                  <w:t>Not applicable as not all requirements have been assessed</w:t>
                </w:r>
              </w:sdtContent>
            </w:sdt>
            <w:r w:rsidR="006970BE" w:rsidRPr="00644291">
              <w:rPr>
                <w:rFonts w:ascii="Arial" w:hAnsi="Arial" w:cs="Arial"/>
              </w:rPr>
              <w:t xml:space="preserve"> </w:t>
            </w:r>
          </w:p>
        </w:tc>
      </w:tr>
    </w:tbl>
    <w:p w14:paraId="46C6148D" w14:textId="18E368CD" w:rsidR="009669B0" w:rsidRDefault="00467873" w:rsidP="009669B0">
      <w:pPr>
        <w:spacing w:before="240" w:after="240" w:line="22" w:lineRule="atLeast"/>
        <w:rPr>
          <w:rFonts w:ascii="Arial" w:hAnsi="Arial" w:cs="Arial"/>
        </w:rPr>
      </w:pPr>
      <w:r>
        <w:rPr>
          <w:rFonts w:ascii="Arial" w:hAnsi="Arial" w:cs="Arial"/>
        </w:rPr>
        <w:t>A</w:t>
      </w:r>
      <w:r w:rsidRPr="009669B0">
        <w:rPr>
          <w:rFonts w:ascii="Arial" w:hAnsi="Arial" w:cs="Arial"/>
        </w:rPr>
        <w:t xml:space="preserve">n assessment </w:t>
      </w:r>
      <w:r>
        <w:rPr>
          <w:rFonts w:ascii="Arial" w:hAnsi="Arial" w:cs="Arial"/>
        </w:rPr>
        <w:t xml:space="preserve">contact was conducted </w:t>
      </w:r>
      <w:r w:rsidR="009669B0" w:rsidRPr="009669B0">
        <w:rPr>
          <w:rFonts w:ascii="Arial" w:hAnsi="Arial" w:cs="Arial"/>
        </w:rPr>
        <w:t>on 8 March 2023 to assess Standard 3 requirements 3(3)(b) and 3(3)(d), Standard 4 requirement 4(3)(f) and Standard 7 requirement 7(3)(a).</w:t>
      </w:r>
    </w:p>
    <w:p w14:paraId="4B2BD044" w14:textId="4E8DD7DD" w:rsidR="009669B0" w:rsidRDefault="009669B0" w:rsidP="00996FAF">
      <w:pPr>
        <w:spacing w:before="240" w:after="240" w:line="22" w:lineRule="atLeast"/>
        <w:rPr>
          <w:rFonts w:ascii="Arial" w:hAnsi="Arial" w:cs="Arial"/>
        </w:rPr>
      </w:pPr>
      <w:r w:rsidRPr="009669B0">
        <w:rPr>
          <w:rFonts w:ascii="Arial" w:hAnsi="Arial" w:cs="Arial"/>
        </w:rPr>
        <w:t xml:space="preserve">The service was found to be non-compliant in requirements 4(3)(f) and 7(3)(a) following a Site Audit conducted 18 May 2022 to 20 May 2022. The scope of the assessment contact was extended to include requirements 3(3)(b) and 3(3)(d) in response to </w:t>
      </w:r>
      <w:r w:rsidR="00BA73F9">
        <w:rPr>
          <w:rFonts w:ascii="Arial" w:hAnsi="Arial" w:cs="Arial"/>
        </w:rPr>
        <w:t xml:space="preserve">information </w:t>
      </w:r>
      <w:r w:rsidR="00C2346C">
        <w:rPr>
          <w:rFonts w:ascii="Arial" w:hAnsi="Arial" w:cs="Arial"/>
        </w:rPr>
        <w:t xml:space="preserve">held by the </w:t>
      </w:r>
      <w:r w:rsidRPr="009669B0">
        <w:rPr>
          <w:rFonts w:ascii="Arial" w:hAnsi="Arial" w:cs="Arial"/>
        </w:rPr>
        <w:t>Commission</w:t>
      </w:r>
      <w:r w:rsidR="00467873">
        <w:rPr>
          <w:rFonts w:ascii="Arial" w:hAnsi="Arial" w:cs="Arial"/>
        </w:rPr>
        <w:t>.</w:t>
      </w:r>
    </w:p>
    <w:p w14:paraId="5C46954C" w14:textId="49DEBD4C" w:rsidR="00FC045E" w:rsidRPr="00996FAF" w:rsidRDefault="006970B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C46954D" w14:textId="77777777" w:rsidR="00FC045E" w:rsidRPr="00996FAF" w:rsidRDefault="006970BE" w:rsidP="00712752">
      <w:pPr>
        <w:pStyle w:val="Heading1"/>
        <w:spacing w:before="0" w:after="240" w:line="22" w:lineRule="atLeast"/>
        <w:rPr>
          <w:rFonts w:ascii="Arial" w:hAnsi="Arial" w:cs="Arial"/>
        </w:rPr>
      </w:pPr>
      <w:r w:rsidRPr="00996FAF">
        <w:rPr>
          <w:rFonts w:ascii="Arial" w:hAnsi="Arial" w:cs="Arial"/>
        </w:rPr>
        <w:t>Areas for improvement</w:t>
      </w:r>
    </w:p>
    <w:p w14:paraId="5C46954F" w14:textId="77777777" w:rsidR="00FC045E" w:rsidRPr="00996FAF" w:rsidRDefault="006970B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C469592" w14:textId="623D8D21" w:rsidR="0087700C" w:rsidRPr="00334B7D" w:rsidRDefault="006970BE" w:rsidP="0036130C">
      <w:pPr>
        <w:pStyle w:val="NormalArial"/>
      </w:pPr>
      <w:r w:rsidRPr="00996FAF">
        <w:br w:type="page"/>
      </w:r>
    </w:p>
    <w:p w14:paraId="5C469593" w14:textId="77777777" w:rsidR="00FC045E" w:rsidRPr="00996FAF" w:rsidRDefault="006970B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023C9" w14:paraId="5C469596" w14:textId="77777777" w:rsidTr="006442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C469594" w14:textId="77777777" w:rsidR="00FC045E" w:rsidRPr="00996FAF" w:rsidRDefault="006970B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C469595" w14:textId="77777777" w:rsidR="00FC045E" w:rsidRPr="00996FAF" w:rsidRDefault="007E185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23C9" w14:paraId="5C4695A1" w14:textId="77777777" w:rsidTr="005023C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46959E" w14:textId="77777777" w:rsidR="00FC045E" w:rsidRPr="00996FAF" w:rsidRDefault="006970B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C46959F" w14:textId="77777777" w:rsidR="00FC045E" w:rsidRPr="00996FAF" w:rsidRDefault="006970B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C4695A0" w14:textId="48E849DD" w:rsidR="00FC045E" w:rsidRPr="00996FAF" w:rsidRDefault="007E185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240D4">
                  <w:rPr>
                    <w:rFonts w:ascii="Arial" w:hAnsi="Arial" w:cs="Arial"/>
                    <w:color w:val="auto"/>
                  </w:rPr>
                  <w:t>Compliant</w:t>
                </w:r>
              </w:sdtContent>
            </w:sdt>
            <w:r w:rsidR="006970BE" w:rsidRPr="00996FAF">
              <w:rPr>
                <w:rFonts w:ascii="Arial" w:hAnsi="Arial" w:cs="Arial"/>
                <w:color w:val="0000FF"/>
              </w:rPr>
              <w:t xml:space="preserve"> </w:t>
            </w:r>
          </w:p>
        </w:tc>
      </w:tr>
      <w:tr w:rsidR="005023C9" w14:paraId="5C4695A9" w14:textId="77777777" w:rsidTr="005023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4695A6" w14:textId="77777777" w:rsidR="00FC045E" w:rsidRPr="00996FAF" w:rsidRDefault="006970B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C4695A7" w14:textId="77777777" w:rsidR="00FC045E" w:rsidRPr="00996FAF" w:rsidRDefault="006970B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C4695A8" w14:textId="02F76DFD" w:rsidR="00FC045E" w:rsidRPr="00996FAF" w:rsidRDefault="007E185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C240D4">
                  <w:rPr>
                    <w:rFonts w:ascii="Arial" w:hAnsi="Arial" w:cs="Arial"/>
                    <w:color w:val="auto"/>
                  </w:rPr>
                  <w:t>Compliant</w:t>
                </w:r>
              </w:sdtContent>
            </w:sdt>
            <w:r w:rsidR="006970BE" w:rsidRPr="00996FAF">
              <w:rPr>
                <w:rFonts w:ascii="Arial" w:hAnsi="Arial" w:cs="Arial"/>
                <w:color w:val="0000FF"/>
              </w:rPr>
              <w:t xml:space="preserve"> </w:t>
            </w:r>
          </w:p>
        </w:tc>
      </w:tr>
    </w:tbl>
    <w:p w14:paraId="5C4695B8" w14:textId="77777777" w:rsidR="00D87E7C" w:rsidRDefault="006970BE" w:rsidP="00D87E7C">
      <w:pPr>
        <w:pStyle w:val="Heading20"/>
      </w:pPr>
      <w:r w:rsidRPr="00996FAF">
        <w:t>Findings</w:t>
      </w:r>
    </w:p>
    <w:p w14:paraId="06D55C45" w14:textId="1B131FC9" w:rsidR="009669B0" w:rsidRDefault="009669B0" w:rsidP="0036130C">
      <w:pPr>
        <w:pStyle w:val="NormalArial"/>
      </w:pPr>
      <w:r>
        <w:t>I am satisfied the Service is compliant with Requirements 3(3)(</w:t>
      </w:r>
      <w:r w:rsidR="00467873">
        <w:t>b</w:t>
      </w:r>
      <w:r>
        <w:t>) and 3(3)(</w:t>
      </w:r>
      <w:r w:rsidR="00467873">
        <w:t>d</w:t>
      </w:r>
      <w:r>
        <w:t>).</w:t>
      </w:r>
    </w:p>
    <w:p w14:paraId="310AFD3D" w14:textId="21BD332B" w:rsidR="006970BE" w:rsidRDefault="00544A95" w:rsidP="0036130C">
      <w:pPr>
        <w:pStyle w:val="NormalArial"/>
      </w:pPr>
      <w:r w:rsidRPr="00544A95">
        <w:t>During the Assessment Contact on 8 March 2023</w:t>
      </w:r>
      <w:r>
        <w:t xml:space="preserve">, </w:t>
      </w:r>
      <w:r w:rsidRPr="00544A95">
        <w:t xml:space="preserve">consumers and/or their representatives </w:t>
      </w:r>
      <w:r>
        <w:t>interviewed</w:t>
      </w:r>
      <w:r w:rsidRPr="00544A95">
        <w:t>, indicated consumer</w:t>
      </w:r>
      <w:r w:rsidR="00467873">
        <w:t xml:space="preserve">s </w:t>
      </w:r>
      <w:r w:rsidRPr="00544A95">
        <w:t xml:space="preserve">receives safe care. </w:t>
      </w:r>
      <w:r>
        <w:t>R</w:t>
      </w:r>
      <w:r w:rsidRPr="00544A95">
        <w:t>epresentatives of consumers who were prescribed psychotropic medications confirmed they have been consulted and consented to the use of chemical restrictive practices. File review and feedback from staff demonstrate the use of restrictive practices are assessed, managed, monitored, and reviewed and PRN psychotropic medication is not the first line intervention for behaviours of concern. The service maintains a register of restrictive practices and demonstrates effective review which has resulted in the cessation of</w:t>
      </w:r>
      <w:r w:rsidR="006970BE">
        <w:t xml:space="preserve"> many</w:t>
      </w:r>
      <w:r w:rsidRPr="00544A95">
        <w:t xml:space="preserve"> consumers’ psychotropic medications since December 2022. The organisation’s updated policies and procedures guide staff in the provision of safe and effective care. The service’s learning and development program and clinical governance builds capacity of staff to deliver safe, effective care. </w:t>
      </w:r>
    </w:p>
    <w:p w14:paraId="0C27B875" w14:textId="77777777" w:rsidR="00C240D4" w:rsidRDefault="006970BE" w:rsidP="0036130C">
      <w:pPr>
        <w:pStyle w:val="NormalArial"/>
      </w:pPr>
      <w:r>
        <w:t xml:space="preserve">The Assessment Team found the Service </w:t>
      </w:r>
      <w:r w:rsidRPr="006970BE">
        <w:t>ha</w:t>
      </w:r>
      <w:r>
        <w:t>d</w:t>
      </w:r>
      <w:r w:rsidRPr="006970BE">
        <w:t xml:space="preserve"> implemented a range of actions to improve the delivery of safe and effective care specifically in relation to chemical restrictive practices and administration of medication including psychotropic medications</w:t>
      </w:r>
      <w:r w:rsidR="00467873">
        <w:t xml:space="preserve"> such as conducting monthly audits on restrictive practices, changing its medication management system to improve safety, reviewing care planning documentation in relation </w:t>
      </w:r>
      <w:r w:rsidR="00467873" w:rsidRPr="00467873">
        <w:t>to risk, restrictive practices and behaviour support</w:t>
      </w:r>
      <w:r w:rsidR="00C240D4">
        <w:t>.</w:t>
      </w:r>
    </w:p>
    <w:p w14:paraId="5C4695B9" w14:textId="1C92CA0B" w:rsidR="002B0C90" w:rsidRPr="00262C0B" w:rsidRDefault="00C240D4" w:rsidP="0036130C">
      <w:pPr>
        <w:pStyle w:val="NormalArial"/>
      </w:pPr>
      <w:r w:rsidRPr="00C240D4">
        <w:t>The Assessment Team found the service has implemented several actions to improve the delivery of safe and effective care specifically in relation to recognising and responding to consumer’s deterioration</w:t>
      </w:r>
      <w:r>
        <w:t>, including reviewing the clinical staff model</w:t>
      </w:r>
      <w:r w:rsidRPr="00C240D4">
        <w:t xml:space="preserve"> </w:t>
      </w:r>
      <w:r>
        <w:t xml:space="preserve">and increasing the frequency of clinical risk meetings from monthly to fortnightly. Overall </w:t>
      </w:r>
      <w:r w:rsidR="001D6A9D">
        <w:t>representatives interviewed said that</w:t>
      </w:r>
      <w:r>
        <w:t xml:space="preserve"> </w:t>
      </w:r>
      <w:r w:rsidR="001D6A9D" w:rsidRPr="001D6A9D">
        <w:t>the service had responded in a timely manner to their consumer’s changed condition in recent times</w:t>
      </w:r>
      <w:r w:rsidR="001D6A9D">
        <w:t xml:space="preserve">. </w:t>
      </w:r>
      <w:r w:rsidR="001D6A9D" w:rsidRPr="001D6A9D">
        <w:t>File review identified staff managed signs of deterioration for consumers according to organisations policies and procedures. Staff demonstrated knowledge and skills in observing and signs of deterioration and timely management of deterioration including referral to other health providers and organisations.</w:t>
      </w:r>
      <w:r w:rsidR="001D6A9D">
        <w:t xml:space="preserve"> Staff</w:t>
      </w:r>
      <w:r w:rsidR="001D6A9D" w:rsidRPr="001D6A9D">
        <w:t xml:space="preserve"> training logs evidenced clinical staff had participated in recognising and responding to a deteriorating consumer training in February 2023</w:t>
      </w:r>
      <w:r w:rsidR="001D6A9D">
        <w:t>.</w:t>
      </w:r>
      <w:r w:rsidR="006970BE">
        <w:br w:type="page"/>
      </w:r>
    </w:p>
    <w:p w14:paraId="5C4695BA" w14:textId="77777777" w:rsidR="00FC045E" w:rsidRPr="00996FAF" w:rsidRDefault="006970B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023C9" w14:paraId="5C4695BD" w14:textId="77777777" w:rsidTr="006442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C4695BB" w14:textId="77777777" w:rsidR="00FC045E" w:rsidRPr="00996FAF" w:rsidRDefault="006970B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C4695BC" w14:textId="77777777" w:rsidR="00FC045E" w:rsidRPr="00996FAF" w:rsidRDefault="007E185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23C9" w14:paraId="5C4695D8" w14:textId="77777777" w:rsidTr="005023C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4695D5" w14:textId="77777777" w:rsidR="00FC045E" w:rsidRPr="00996FAF" w:rsidRDefault="006970B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C4695D6" w14:textId="77777777" w:rsidR="00FC045E" w:rsidRPr="00996FAF" w:rsidRDefault="006970B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C4695D7" w14:textId="0C47C56A" w:rsidR="00FC045E" w:rsidRPr="00996FAF" w:rsidRDefault="007E185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44A95">
                  <w:rPr>
                    <w:rFonts w:ascii="Arial" w:hAnsi="Arial" w:cs="Arial"/>
                    <w:color w:val="auto"/>
                  </w:rPr>
                  <w:t>Compliant</w:t>
                </w:r>
              </w:sdtContent>
            </w:sdt>
            <w:r w:rsidR="006970BE" w:rsidRPr="00996FAF">
              <w:rPr>
                <w:rFonts w:ascii="Arial" w:hAnsi="Arial" w:cs="Arial"/>
                <w:color w:val="0000FF"/>
              </w:rPr>
              <w:t xml:space="preserve"> </w:t>
            </w:r>
          </w:p>
        </w:tc>
      </w:tr>
    </w:tbl>
    <w:p w14:paraId="5C4695DD" w14:textId="77777777" w:rsidR="00D87E7C" w:rsidRDefault="006970BE" w:rsidP="00D87E7C">
      <w:pPr>
        <w:pStyle w:val="Heading20"/>
      </w:pPr>
      <w:r w:rsidRPr="00996FAF">
        <w:t>Findings</w:t>
      </w:r>
    </w:p>
    <w:p w14:paraId="18C541E5" w14:textId="1B71D660" w:rsidR="00544A95" w:rsidRDefault="00544A95" w:rsidP="00544A95">
      <w:pPr>
        <w:pStyle w:val="NormalArial"/>
      </w:pPr>
      <w:r>
        <w:t>I am satisfied the Service is compliant with this Requirement.</w:t>
      </w:r>
    </w:p>
    <w:p w14:paraId="22CDDCF3" w14:textId="1B048DEB" w:rsidR="00544A95" w:rsidRDefault="00544A95" w:rsidP="00544A95">
      <w:pPr>
        <w:pStyle w:val="NormalArial"/>
      </w:pPr>
      <w:r>
        <w:t>This requirement was found non-compliant following a Site Audit conducted 18 May 2022 to 20 May 2022. The service was unable to demonstrate that the meals provided were of a suitable quality to meet the preferences of consumers and were not providing a quality dining experience.</w:t>
      </w:r>
    </w:p>
    <w:p w14:paraId="4EA21AD6" w14:textId="77777777" w:rsidR="00544A95" w:rsidRDefault="00544A95" w:rsidP="00544A95">
      <w:pPr>
        <w:pStyle w:val="NormalArial"/>
      </w:pPr>
      <w:r>
        <w:t>The organisation added several actions to the plan for continual improvement in response to the non-compliance identified at the Site Audit on 18 May 2022 to 20 May 2022.</w:t>
      </w:r>
    </w:p>
    <w:p w14:paraId="1994CC35" w14:textId="61C32DAF" w:rsidR="00544A95" w:rsidRDefault="00544A95" w:rsidP="00544A95">
      <w:pPr>
        <w:pStyle w:val="NormalArial"/>
      </w:pPr>
      <w:r>
        <w:t>During the Assessment Contact on 8 March 2023 the service demonstrated they have successfully implemented these actions. Consumers and /or representative feedback has improved, feedback documentation viewed reflects improvements. Training has been provided to staff to improve the dining experience. Staff demonstrated knowledge related to consumer food preferences and requirements. The service is trialling food ordering software and has purchased equipment to ensure food is served at the correct temperature.</w:t>
      </w:r>
      <w:r w:rsidR="00C2346C">
        <w:t xml:space="preserve"> </w:t>
      </w:r>
      <w:r w:rsidR="00C2346C" w:rsidRPr="00C2346C">
        <w:t>All consumers sampled said the meals were a good temperature, adequate quantity, choice was offered, and additional food was available on request</w:t>
      </w:r>
      <w:r w:rsidR="00C2346C">
        <w:t>.</w:t>
      </w:r>
      <w:r w:rsidR="00C2346C" w:rsidRPr="00C2346C">
        <w:t xml:space="preserve"> The Assessment Team observed the dining experience and noted staff were treating consumers with respect and were providing choice</w:t>
      </w:r>
      <w:r w:rsidR="00C2346C">
        <w:t>.</w:t>
      </w:r>
    </w:p>
    <w:p w14:paraId="5C4695F2" w14:textId="3F401C91" w:rsidR="002B0C90" w:rsidRPr="00262C0B" w:rsidRDefault="006970BE" w:rsidP="00544A95">
      <w:pPr>
        <w:pStyle w:val="NormalArial"/>
      </w:pPr>
      <w:r>
        <w:br w:type="page"/>
      </w:r>
    </w:p>
    <w:p w14:paraId="5C469609" w14:textId="77777777" w:rsidR="00FC045E" w:rsidRPr="00996FAF" w:rsidRDefault="006970B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023C9" w14:paraId="5C46960C" w14:textId="77777777" w:rsidTr="006442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C46960A" w14:textId="77777777" w:rsidR="00FC045E" w:rsidRPr="00996FAF" w:rsidRDefault="006970B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C46960B" w14:textId="77777777" w:rsidR="00FC045E" w:rsidRPr="00996FAF" w:rsidRDefault="007E185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23C9" w14:paraId="5C469610" w14:textId="77777777" w:rsidTr="005023C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46960D" w14:textId="77777777" w:rsidR="00FC045E" w:rsidRPr="00996FAF" w:rsidRDefault="006970B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C46960E" w14:textId="77777777" w:rsidR="00FC045E" w:rsidRPr="00996FAF" w:rsidRDefault="006970B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C46960F" w14:textId="4C443CD3" w:rsidR="00FC045E" w:rsidRPr="00996FAF" w:rsidRDefault="007E185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44A95">
                  <w:rPr>
                    <w:rFonts w:ascii="Arial" w:hAnsi="Arial" w:cs="Arial"/>
                    <w:color w:val="auto"/>
                  </w:rPr>
                  <w:t>Compliant</w:t>
                </w:r>
              </w:sdtContent>
            </w:sdt>
            <w:r w:rsidR="006970BE" w:rsidRPr="00996FAF">
              <w:rPr>
                <w:rFonts w:ascii="Arial" w:hAnsi="Arial" w:cs="Arial"/>
                <w:color w:val="0000FF"/>
              </w:rPr>
              <w:t xml:space="preserve"> </w:t>
            </w:r>
          </w:p>
        </w:tc>
      </w:tr>
    </w:tbl>
    <w:p w14:paraId="5C469621" w14:textId="77777777" w:rsidR="002B0C90" w:rsidRDefault="006970BE" w:rsidP="002B0C90">
      <w:pPr>
        <w:pStyle w:val="Heading20"/>
      </w:pPr>
      <w:r>
        <w:t>Findings</w:t>
      </w:r>
    </w:p>
    <w:p w14:paraId="4F532C4B" w14:textId="1840BC5A" w:rsidR="00544A95" w:rsidRDefault="00544A95" w:rsidP="0036130C">
      <w:pPr>
        <w:pStyle w:val="NormalArial"/>
      </w:pPr>
      <w:r>
        <w:t>I have assessed Requirement 7(3</w:t>
      </w:r>
      <w:r w:rsidR="001D6A9D">
        <w:t>)</w:t>
      </w:r>
      <w:r>
        <w:t>(a)as compliant.</w:t>
      </w:r>
    </w:p>
    <w:p w14:paraId="5C469649" w14:textId="44F392CA" w:rsidR="00117022" w:rsidRDefault="00544A95" w:rsidP="0036130C">
      <w:pPr>
        <w:pStyle w:val="NormalArial"/>
      </w:pPr>
      <w:r w:rsidRPr="00544A95">
        <w:t>This requirement was found non-compliant following a Site Audit conducted 18 May 2022 to 20 May 2022. The service was unable to demonstrate there were enough regular staff, and that agency staff did not understand consumers’ care needs. The service was not always responding to consumers’ needs in an appropriate time frame.</w:t>
      </w:r>
    </w:p>
    <w:p w14:paraId="383A5161" w14:textId="007F13DE" w:rsidR="00544A95" w:rsidRDefault="00544A95" w:rsidP="0036130C">
      <w:pPr>
        <w:pStyle w:val="NormalArial"/>
      </w:pPr>
      <w:r w:rsidRPr="00544A95">
        <w:t>The organisation added several actions to the plan for continual improvement in response to the non-compliance identified at the Site Audit on 18 May 2022 to 20 May 2022.</w:t>
      </w:r>
    </w:p>
    <w:p w14:paraId="2629D17D" w14:textId="3553A192" w:rsidR="00544A95" w:rsidRDefault="00544A95" w:rsidP="0036130C">
      <w:pPr>
        <w:pStyle w:val="NormalArial"/>
      </w:pPr>
      <w:r w:rsidRPr="00544A95">
        <w:t xml:space="preserve">During the Assessment Contact on 8 March 2023, the service demonstrated they are implementing these actions, however, there have been some delays due to the loss of key management. </w:t>
      </w:r>
      <w:r w:rsidR="00C2346C">
        <w:t>Overall, c</w:t>
      </w:r>
      <w:r w:rsidRPr="00544A95">
        <w:t>onsumers’ and/or representatives’ feedback has improved. Agency staff demonstrated knowledge related to consumer care needs. The service is actively recruiting, is providing orientation to new permanent and agency staff, and providing training to permanent and agency staff.</w:t>
      </w:r>
      <w:r w:rsidR="001D6A9D" w:rsidRPr="001D6A9D">
        <w:t xml:space="preserve"> </w:t>
      </w:r>
      <w:r w:rsidR="001D6A9D">
        <w:t>C</w:t>
      </w:r>
      <w:r w:rsidR="001D6A9D" w:rsidRPr="001D6A9D">
        <w:t>onsumers and/or their representatives said there were not enough regular staff, and the service needed more staff, however, they did not express concern their care needs were not attended to. Training records confirmed how staff and agency staff have been supported to deliver safe and quality care to consumers.</w:t>
      </w:r>
      <w:r w:rsidR="00C2346C">
        <w:t xml:space="preserve"> On balance, I have assessed this </w:t>
      </w:r>
      <w:r w:rsidR="00F03DA9">
        <w:t>R</w:t>
      </w:r>
      <w:r w:rsidR="00C2346C">
        <w:t>equirement as compliant.</w:t>
      </w:r>
    </w:p>
    <w:sectPr w:rsidR="00544A95"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69656" w14:textId="77777777" w:rsidR="00F91D21" w:rsidRDefault="006970BE">
      <w:pPr>
        <w:spacing w:after="0"/>
      </w:pPr>
      <w:r>
        <w:separator/>
      </w:r>
    </w:p>
  </w:endnote>
  <w:endnote w:type="continuationSeparator" w:id="0">
    <w:p w14:paraId="5C469658" w14:textId="77777777" w:rsidR="00F91D21" w:rsidRDefault="006970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6964F" w14:textId="77777777" w:rsidR="00DF37F2" w:rsidRPr="00DF37F2" w:rsidRDefault="006970BE" w:rsidP="00DF37F2">
    <w:pPr>
      <w:pStyle w:val="FooterArial9"/>
      <w:rPr>
        <w:rStyle w:val="FooterBold"/>
        <w:rFonts w:ascii="Arial" w:hAnsi="Arial"/>
        <w:b w:val="0"/>
      </w:rPr>
    </w:pPr>
    <w:r w:rsidRPr="00DF37F2">
      <w:rPr>
        <w:rStyle w:val="FooterBold"/>
        <w:rFonts w:ascii="Arial" w:hAnsi="Arial"/>
        <w:b w:val="0"/>
      </w:rPr>
      <w:t>Name of service: Arcare Templestowe</w:t>
    </w:r>
    <w:r w:rsidRPr="00DF37F2">
      <w:rPr>
        <w:rStyle w:val="FooterBold"/>
        <w:rFonts w:ascii="Arial" w:hAnsi="Arial"/>
        <w:b w:val="0"/>
      </w:rPr>
      <w:tab/>
      <w:t xml:space="preserve">RPT-ACC-0122 v3.0 </w:t>
    </w:r>
  </w:p>
  <w:p w14:paraId="5C469650" w14:textId="77777777" w:rsidR="00DF37F2" w:rsidRPr="00DF37F2" w:rsidRDefault="006970BE" w:rsidP="00DF37F2">
    <w:pPr>
      <w:pStyle w:val="FooterArial9"/>
      <w:rPr>
        <w:rStyle w:val="FooterBold"/>
        <w:rFonts w:ascii="Arial" w:hAnsi="Arial"/>
        <w:b w:val="0"/>
      </w:rPr>
    </w:pPr>
    <w:r w:rsidRPr="00DF37F2">
      <w:rPr>
        <w:rStyle w:val="FooterBold"/>
        <w:rFonts w:ascii="Arial" w:hAnsi="Arial"/>
        <w:b w:val="0"/>
      </w:rPr>
      <w:t>Commission ID: 3255</w:t>
    </w:r>
    <w:r w:rsidRPr="00DF37F2">
      <w:rPr>
        <w:rStyle w:val="FooterBold"/>
        <w:rFonts w:ascii="Arial" w:hAnsi="Arial"/>
        <w:b w:val="0"/>
      </w:rPr>
      <w:tab/>
      <w:t xml:space="preserve">OFFICIAL: Sensitive </w:t>
    </w:r>
  </w:p>
  <w:p w14:paraId="5C469651" w14:textId="77777777" w:rsidR="00DF37F2" w:rsidRPr="00DF37F2" w:rsidRDefault="006970B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69653" w14:textId="77777777" w:rsidR="00E2364A" w:rsidRDefault="007E185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6964C" w14:textId="77777777" w:rsidR="00D3157C" w:rsidRDefault="006970BE" w:rsidP="00D71F88">
      <w:pPr>
        <w:spacing w:after="0"/>
      </w:pPr>
      <w:r>
        <w:separator/>
      </w:r>
    </w:p>
  </w:footnote>
  <w:footnote w:type="continuationSeparator" w:id="0">
    <w:p w14:paraId="5C46964D" w14:textId="77777777" w:rsidR="00D3157C" w:rsidRDefault="006970BE" w:rsidP="00D71F88">
      <w:pPr>
        <w:spacing w:after="0"/>
      </w:pPr>
      <w:r>
        <w:continuationSeparator/>
      </w:r>
    </w:p>
  </w:footnote>
  <w:footnote w:id="1">
    <w:p w14:paraId="5C469658" w14:textId="08080663" w:rsidR="000078F8" w:rsidRDefault="006970BE"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00E67B26">
        <w:rPr>
          <w:rFonts w:ascii="Arial" w:hAnsi="Arial" w:cs="Arial"/>
          <w:color w:val="auto"/>
          <w:sz w:val="20"/>
          <w:szCs w:val="20"/>
        </w:rPr>
        <w:t>68</w:t>
      </w:r>
      <w:r w:rsidRPr="00644291">
        <w:rPr>
          <w:rFonts w:ascii="Arial" w:hAnsi="Arial" w:cs="Arial"/>
          <w:color w:val="auto"/>
          <w:sz w:val="20"/>
          <w:szCs w:val="20"/>
        </w:rPr>
        <w:t xml:space="preserve">A of </w:t>
      </w:r>
      <w:r w:rsidRPr="00443CA4">
        <w:rPr>
          <w:rFonts w:ascii="Arial" w:hAnsi="Arial" w:cs="Arial"/>
          <w:sz w:val="20"/>
          <w:szCs w:val="20"/>
        </w:rPr>
        <w:t>the Aged Care Quality and Safety Commission Rules 2018.</w:t>
      </w:r>
    </w:p>
    <w:p w14:paraId="5C469659" w14:textId="77777777" w:rsidR="002B0884" w:rsidRDefault="007E185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6964E" w14:textId="77777777" w:rsidR="00D71F88" w:rsidRDefault="006970BE">
    <w:pPr>
      <w:pStyle w:val="Header"/>
    </w:pPr>
    <w:r>
      <w:rPr>
        <w:noProof/>
        <w:color w:val="2B579A"/>
        <w:shd w:val="clear" w:color="auto" w:fill="E6E6E6"/>
        <w:lang w:val="en-US"/>
      </w:rPr>
      <w:drawing>
        <wp:anchor distT="0" distB="0" distL="114300" distR="114300" simplePos="0" relativeHeight="251659264" behindDoc="1" locked="0" layoutInCell="1" allowOverlap="1" wp14:anchorId="5C469654" wp14:editId="5C46965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65978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69652" w14:textId="77777777" w:rsidR="00FA0A5B" w:rsidRDefault="006970BE">
    <w:pPr>
      <w:pStyle w:val="Header"/>
    </w:pPr>
    <w:r>
      <w:rPr>
        <w:noProof/>
      </w:rPr>
      <w:drawing>
        <wp:anchor distT="0" distB="0" distL="114300" distR="114300" simplePos="0" relativeHeight="251658240" behindDoc="0" locked="0" layoutInCell="1" allowOverlap="1" wp14:anchorId="5C469656" wp14:editId="5C46965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20AF466">
      <w:start w:val="1"/>
      <w:numFmt w:val="lowerRoman"/>
      <w:lvlText w:val="(%1)"/>
      <w:lvlJc w:val="left"/>
      <w:pPr>
        <w:ind w:left="1080" w:hanging="720"/>
      </w:pPr>
      <w:rPr>
        <w:rFonts w:hint="default"/>
      </w:rPr>
    </w:lvl>
    <w:lvl w:ilvl="1" w:tplc="9730974A" w:tentative="1">
      <w:start w:val="1"/>
      <w:numFmt w:val="lowerLetter"/>
      <w:lvlText w:val="%2."/>
      <w:lvlJc w:val="left"/>
      <w:pPr>
        <w:ind w:left="1440" w:hanging="360"/>
      </w:pPr>
    </w:lvl>
    <w:lvl w:ilvl="2" w:tplc="85E41D92" w:tentative="1">
      <w:start w:val="1"/>
      <w:numFmt w:val="lowerRoman"/>
      <w:lvlText w:val="%3."/>
      <w:lvlJc w:val="right"/>
      <w:pPr>
        <w:ind w:left="2160" w:hanging="180"/>
      </w:pPr>
    </w:lvl>
    <w:lvl w:ilvl="3" w:tplc="E18C6ADA" w:tentative="1">
      <w:start w:val="1"/>
      <w:numFmt w:val="decimal"/>
      <w:lvlText w:val="%4."/>
      <w:lvlJc w:val="left"/>
      <w:pPr>
        <w:ind w:left="2880" w:hanging="360"/>
      </w:pPr>
    </w:lvl>
    <w:lvl w:ilvl="4" w:tplc="94D2AB00" w:tentative="1">
      <w:start w:val="1"/>
      <w:numFmt w:val="lowerLetter"/>
      <w:lvlText w:val="%5."/>
      <w:lvlJc w:val="left"/>
      <w:pPr>
        <w:ind w:left="3600" w:hanging="360"/>
      </w:pPr>
    </w:lvl>
    <w:lvl w:ilvl="5" w:tplc="8F06523C" w:tentative="1">
      <w:start w:val="1"/>
      <w:numFmt w:val="lowerRoman"/>
      <w:lvlText w:val="%6."/>
      <w:lvlJc w:val="right"/>
      <w:pPr>
        <w:ind w:left="4320" w:hanging="180"/>
      </w:pPr>
    </w:lvl>
    <w:lvl w:ilvl="6" w:tplc="3D60D774" w:tentative="1">
      <w:start w:val="1"/>
      <w:numFmt w:val="decimal"/>
      <w:lvlText w:val="%7."/>
      <w:lvlJc w:val="left"/>
      <w:pPr>
        <w:ind w:left="5040" w:hanging="360"/>
      </w:pPr>
    </w:lvl>
    <w:lvl w:ilvl="7" w:tplc="20002520" w:tentative="1">
      <w:start w:val="1"/>
      <w:numFmt w:val="lowerLetter"/>
      <w:lvlText w:val="%8."/>
      <w:lvlJc w:val="left"/>
      <w:pPr>
        <w:ind w:left="5760" w:hanging="360"/>
      </w:pPr>
    </w:lvl>
    <w:lvl w:ilvl="8" w:tplc="BFCA5FD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C38DD1E">
      <w:start w:val="1"/>
      <w:numFmt w:val="lowerRoman"/>
      <w:lvlText w:val="(%1)"/>
      <w:lvlJc w:val="left"/>
      <w:pPr>
        <w:ind w:left="1080" w:hanging="720"/>
      </w:pPr>
      <w:rPr>
        <w:rFonts w:hint="default"/>
      </w:rPr>
    </w:lvl>
    <w:lvl w:ilvl="1" w:tplc="44C6EF8E" w:tentative="1">
      <w:start w:val="1"/>
      <w:numFmt w:val="lowerLetter"/>
      <w:lvlText w:val="%2."/>
      <w:lvlJc w:val="left"/>
      <w:pPr>
        <w:ind w:left="1440" w:hanging="360"/>
      </w:pPr>
    </w:lvl>
    <w:lvl w:ilvl="2" w:tplc="E4F88856" w:tentative="1">
      <w:start w:val="1"/>
      <w:numFmt w:val="lowerRoman"/>
      <w:lvlText w:val="%3."/>
      <w:lvlJc w:val="right"/>
      <w:pPr>
        <w:ind w:left="2160" w:hanging="180"/>
      </w:pPr>
    </w:lvl>
    <w:lvl w:ilvl="3" w:tplc="CA909F36" w:tentative="1">
      <w:start w:val="1"/>
      <w:numFmt w:val="decimal"/>
      <w:lvlText w:val="%4."/>
      <w:lvlJc w:val="left"/>
      <w:pPr>
        <w:ind w:left="2880" w:hanging="360"/>
      </w:pPr>
    </w:lvl>
    <w:lvl w:ilvl="4" w:tplc="5D9C9800" w:tentative="1">
      <w:start w:val="1"/>
      <w:numFmt w:val="lowerLetter"/>
      <w:lvlText w:val="%5."/>
      <w:lvlJc w:val="left"/>
      <w:pPr>
        <w:ind w:left="3600" w:hanging="360"/>
      </w:pPr>
    </w:lvl>
    <w:lvl w:ilvl="5" w:tplc="AF76ED46" w:tentative="1">
      <w:start w:val="1"/>
      <w:numFmt w:val="lowerRoman"/>
      <w:lvlText w:val="%6."/>
      <w:lvlJc w:val="right"/>
      <w:pPr>
        <w:ind w:left="4320" w:hanging="180"/>
      </w:pPr>
    </w:lvl>
    <w:lvl w:ilvl="6" w:tplc="5666FBCE" w:tentative="1">
      <w:start w:val="1"/>
      <w:numFmt w:val="decimal"/>
      <w:lvlText w:val="%7."/>
      <w:lvlJc w:val="left"/>
      <w:pPr>
        <w:ind w:left="5040" w:hanging="360"/>
      </w:pPr>
    </w:lvl>
    <w:lvl w:ilvl="7" w:tplc="CF20A5E6" w:tentative="1">
      <w:start w:val="1"/>
      <w:numFmt w:val="lowerLetter"/>
      <w:lvlText w:val="%8."/>
      <w:lvlJc w:val="left"/>
      <w:pPr>
        <w:ind w:left="5760" w:hanging="360"/>
      </w:pPr>
    </w:lvl>
    <w:lvl w:ilvl="8" w:tplc="F3C2FD4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90CC793E">
      <w:start w:val="1"/>
      <w:numFmt w:val="lowerRoman"/>
      <w:lvlText w:val="(%1)"/>
      <w:lvlJc w:val="left"/>
      <w:pPr>
        <w:ind w:left="1080" w:hanging="720"/>
      </w:pPr>
      <w:rPr>
        <w:rFonts w:hint="default"/>
      </w:rPr>
    </w:lvl>
    <w:lvl w:ilvl="1" w:tplc="AE70A5C8" w:tentative="1">
      <w:start w:val="1"/>
      <w:numFmt w:val="lowerLetter"/>
      <w:lvlText w:val="%2."/>
      <w:lvlJc w:val="left"/>
      <w:pPr>
        <w:ind w:left="1440" w:hanging="360"/>
      </w:pPr>
    </w:lvl>
    <w:lvl w:ilvl="2" w:tplc="80443CD8" w:tentative="1">
      <w:start w:val="1"/>
      <w:numFmt w:val="lowerRoman"/>
      <w:lvlText w:val="%3."/>
      <w:lvlJc w:val="right"/>
      <w:pPr>
        <w:ind w:left="2160" w:hanging="180"/>
      </w:pPr>
    </w:lvl>
    <w:lvl w:ilvl="3" w:tplc="A0684EE0" w:tentative="1">
      <w:start w:val="1"/>
      <w:numFmt w:val="decimal"/>
      <w:lvlText w:val="%4."/>
      <w:lvlJc w:val="left"/>
      <w:pPr>
        <w:ind w:left="2880" w:hanging="360"/>
      </w:pPr>
    </w:lvl>
    <w:lvl w:ilvl="4" w:tplc="3C68EAC2" w:tentative="1">
      <w:start w:val="1"/>
      <w:numFmt w:val="lowerLetter"/>
      <w:lvlText w:val="%5."/>
      <w:lvlJc w:val="left"/>
      <w:pPr>
        <w:ind w:left="3600" w:hanging="360"/>
      </w:pPr>
    </w:lvl>
    <w:lvl w:ilvl="5" w:tplc="B6985A94" w:tentative="1">
      <w:start w:val="1"/>
      <w:numFmt w:val="lowerRoman"/>
      <w:lvlText w:val="%6."/>
      <w:lvlJc w:val="right"/>
      <w:pPr>
        <w:ind w:left="4320" w:hanging="180"/>
      </w:pPr>
    </w:lvl>
    <w:lvl w:ilvl="6" w:tplc="723E1C8C" w:tentative="1">
      <w:start w:val="1"/>
      <w:numFmt w:val="decimal"/>
      <w:lvlText w:val="%7."/>
      <w:lvlJc w:val="left"/>
      <w:pPr>
        <w:ind w:left="5040" w:hanging="360"/>
      </w:pPr>
    </w:lvl>
    <w:lvl w:ilvl="7" w:tplc="7F30D5EE" w:tentative="1">
      <w:start w:val="1"/>
      <w:numFmt w:val="lowerLetter"/>
      <w:lvlText w:val="%8."/>
      <w:lvlJc w:val="left"/>
      <w:pPr>
        <w:ind w:left="5760" w:hanging="360"/>
      </w:pPr>
    </w:lvl>
    <w:lvl w:ilvl="8" w:tplc="9E1C022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C53663F8">
      <w:start w:val="1"/>
      <w:numFmt w:val="bullet"/>
      <w:lvlText w:val=""/>
      <w:lvlJc w:val="left"/>
      <w:pPr>
        <w:ind w:left="720" w:hanging="360"/>
      </w:pPr>
      <w:rPr>
        <w:rFonts w:ascii="Symbol" w:hAnsi="Symbol" w:hint="default"/>
        <w:color w:val="auto"/>
        <w:sz w:val="24"/>
        <w:szCs w:val="24"/>
      </w:rPr>
    </w:lvl>
    <w:lvl w:ilvl="1" w:tplc="921E1254" w:tentative="1">
      <w:start w:val="1"/>
      <w:numFmt w:val="bullet"/>
      <w:lvlText w:val="o"/>
      <w:lvlJc w:val="left"/>
      <w:pPr>
        <w:ind w:left="1440" w:hanging="360"/>
      </w:pPr>
      <w:rPr>
        <w:rFonts w:ascii="Courier New" w:hAnsi="Courier New" w:cs="Courier New" w:hint="default"/>
      </w:rPr>
    </w:lvl>
    <w:lvl w:ilvl="2" w:tplc="9294B4AA" w:tentative="1">
      <w:start w:val="1"/>
      <w:numFmt w:val="bullet"/>
      <w:lvlText w:val=""/>
      <w:lvlJc w:val="left"/>
      <w:pPr>
        <w:ind w:left="2160" w:hanging="360"/>
      </w:pPr>
      <w:rPr>
        <w:rFonts w:ascii="Wingdings" w:hAnsi="Wingdings" w:hint="default"/>
      </w:rPr>
    </w:lvl>
    <w:lvl w:ilvl="3" w:tplc="7438260E" w:tentative="1">
      <w:start w:val="1"/>
      <w:numFmt w:val="bullet"/>
      <w:lvlText w:val=""/>
      <w:lvlJc w:val="left"/>
      <w:pPr>
        <w:ind w:left="2880" w:hanging="360"/>
      </w:pPr>
      <w:rPr>
        <w:rFonts w:ascii="Symbol" w:hAnsi="Symbol" w:hint="default"/>
      </w:rPr>
    </w:lvl>
    <w:lvl w:ilvl="4" w:tplc="5ED8E970" w:tentative="1">
      <w:start w:val="1"/>
      <w:numFmt w:val="bullet"/>
      <w:lvlText w:val="o"/>
      <w:lvlJc w:val="left"/>
      <w:pPr>
        <w:ind w:left="3600" w:hanging="360"/>
      </w:pPr>
      <w:rPr>
        <w:rFonts w:ascii="Courier New" w:hAnsi="Courier New" w:cs="Courier New" w:hint="default"/>
      </w:rPr>
    </w:lvl>
    <w:lvl w:ilvl="5" w:tplc="F3DC09E6" w:tentative="1">
      <w:start w:val="1"/>
      <w:numFmt w:val="bullet"/>
      <w:lvlText w:val=""/>
      <w:lvlJc w:val="left"/>
      <w:pPr>
        <w:ind w:left="4320" w:hanging="360"/>
      </w:pPr>
      <w:rPr>
        <w:rFonts w:ascii="Wingdings" w:hAnsi="Wingdings" w:hint="default"/>
      </w:rPr>
    </w:lvl>
    <w:lvl w:ilvl="6" w:tplc="424AA742" w:tentative="1">
      <w:start w:val="1"/>
      <w:numFmt w:val="bullet"/>
      <w:lvlText w:val=""/>
      <w:lvlJc w:val="left"/>
      <w:pPr>
        <w:ind w:left="5040" w:hanging="360"/>
      </w:pPr>
      <w:rPr>
        <w:rFonts w:ascii="Symbol" w:hAnsi="Symbol" w:hint="default"/>
      </w:rPr>
    </w:lvl>
    <w:lvl w:ilvl="7" w:tplc="08588A3E" w:tentative="1">
      <w:start w:val="1"/>
      <w:numFmt w:val="bullet"/>
      <w:lvlText w:val="o"/>
      <w:lvlJc w:val="left"/>
      <w:pPr>
        <w:ind w:left="5760" w:hanging="360"/>
      </w:pPr>
      <w:rPr>
        <w:rFonts w:ascii="Courier New" w:hAnsi="Courier New" w:cs="Courier New" w:hint="default"/>
      </w:rPr>
    </w:lvl>
    <w:lvl w:ilvl="8" w:tplc="D7849A1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EAC06EE">
      <w:start w:val="1"/>
      <w:numFmt w:val="lowerRoman"/>
      <w:lvlText w:val="(%1)"/>
      <w:lvlJc w:val="left"/>
      <w:pPr>
        <w:ind w:left="1080" w:hanging="720"/>
      </w:pPr>
      <w:rPr>
        <w:rFonts w:hint="default"/>
      </w:rPr>
    </w:lvl>
    <w:lvl w:ilvl="1" w:tplc="478C44C2" w:tentative="1">
      <w:start w:val="1"/>
      <w:numFmt w:val="lowerLetter"/>
      <w:lvlText w:val="%2."/>
      <w:lvlJc w:val="left"/>
      <w:pPr>
        <w:ind w:left="1440" w:hanging="360"/>
      </w:pPr>
    </w:lvl>
    <w:lvl w:ilvl="2" w:tplc="14C65588" w:tentative="1">
      <w:start w:val="1"/>
      <w:numFmt w:val="lowerRoman"/>
      <w:lvlText w:val="%3."/>
      <w:lvlJc w:val="right"/>
      <w:pPr>
        <w:ind w:left="2160" w:hanging="180"/>
      </w:pPr>
    </w:lvl>
    <w:lvl w:ilvl="3" w:tplc="A95A9194" w:tentative="1">
      <w:start w:val="1"/>
      <w:numFmt w:val="decimal"/>
      <w:lvlText w:val="%4."/>
      <w:lvlJc w:val="left"/>
      <w:pPr>
        <w:ind w:left="2880" w:hanging="360"/>
      </w:pPr>
    </w:lvl>
    <w:lvl w:ilvl="4" w:tplc="6CF8CA4C" w:tentative="1">
      <w:start w:val="1"/>
      <w:numFmt w:val="lowerLetter"/>
      <w:lvlText w:val="%5."/>
      <w:lvlJc w:val="left"/>
      <w:pPr>
        <w:ind w:left="3600" w:hanging="360"/>
      </w:pPr>
    </w:lvl>
    <w:lvl w:ilvl="5" w:tplc="3A622FAC" w:tentative="1">
      <w:start w:val="1"/>
      <w:numFmt w:val="lowerRoman"/>
      <w:lvlText w:val="%6."/>
      <w:lvlJc w:val="right"/>
      <w:pPr>
        <w:ind w:left="4320" w:hanging="180"/>
      </w:pPr>
    </w:lvl>
    <w:lvl w:ilvl="6" w:tplc="694ABA0C" w:tentative="1">
      <w:start w:val="1"/>
      <w:numFmt w:val="decimal"/>
      <w:lvlText w:val="%7."/>
      <w:lvlJc w:val="left"/>
      <w:pPr>
        <w:ind w:left="5040" w:hanging="360"/>
      </w:pPr>
    </w:lvl>
    <w:lvl w:ilvl="7" w:tplc="103E6D34" w:tentative="1">
      <w:start w:val="1"/>
      <w:numFmt w:val="lowerLetter"/>
      <w:lvlText w:val="%8."/>
      <w:lvlJc w:val="left"/>
      <w:pPr>
        <w:ind w:left="5760" w:hanging="360"/>
      </w:pPr>
    </w:lvl>
    <w:lvl w:ilvl="8" w:tplc="C432294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9B1E6D7A">
      <w:start w:val="1"/>
      <w:numFmt w:val="lowerRoman"/>
      <w:lvlText w:val="(%1)"/>
      <w:lvlJc w:val="left"/>
      <w:pPr>
        <w:ind w:left="1080" w:hanging="720"/>
      </w:pPr>
      <w:rPr>
        <w:rFonts w:hint="default"/>
      </w:rPr>
    </w:lvl>
    <w:lvl w:ilvl="1" w:tplc="536E10B2" w:tentative="1">
      <w:start w:val="1"/>
      <w:numFmt w:val="lowerLetter"/>
      <w:lvlText w:val="%2."/>
      <w:lvlJc w:val="left"/>
      <w:pPr>
        <w:ind w:left="1440" w:hanging="360"/>
      </w:pPr>
    </w:lvl>
    <w:lvl w:ilvl="2" w:tplc="C546A518" w:tentative="1">
      <w:start w:val="1"/>
      <w:numFmt w:val="lowerRoman"/>
      <w:lvlText w:val="%3."/>
      <w:lvlJc w:val="right"/>
      <w:pPr>
        <w:ind w:left="2160" w:hanging="180"/>
      </w:pPr>
    </w:lvl>
    <w:lvl w:ilvl="3" w:tplc="37528DE0" w:tentative="1">
      <w:start w:val="1"/>
      <w:numFmt w:val="decimal"/>
      <w:lvlText w:val="%4."/>
      <w:lvlJc w:val="left"/>
      <w:pPr>
        <w:ind w:left="2880" w:hanging="360"/>
      </w:pPr>
    </w:lvl>
    <w:lvl w:ilvl="4" w:tplc="55BC888A" w:tentative="1">
      <w:start w:val="1"/>
      <w:numFmt w:val="lowerLetter"/>
      <w:lvlText w:val="%5."/>
      <w:lvlJc w:val="left"/>
      <w:pPr>
        <w:ind w:left="3600" w:hanging="360"/>
      </w:pPr>
    </w:lvl>
    <w:lvl w:ilvl="5" w:tplc="8758D898" w:tentative="1">
      <w:start w:val="1"/>
      <w:numFmt w:val="lowerRoman"/>
      <w:lvlText w:val="%6."/>
      <w:lvlJc w:val="right"/>
      <w:pPr>
        <w:ind w:left="4320" w:hanging="180"/>
      </w:pPr>
    </w:lvl>
    <w:lvl w:ilvl="6" w:tplc="F4284974" w:tentative="1">
      <w:start w:val="1"/>
      <w:numFmt w:val="decimal"/>
      <w:lvlText w:val="%7."/>
      <w:lvlJc w:val="left"/>
      <w:pPr>
        <w:ind w:left="5040" w:hanging="360"/>
      </w:pPr>
    </w:lvl>
    <w:lvl w:ilvl="7" w:tplc="46C2097E" w:tentative="1">
      <w:start w:val="1"/>
      <w:numFmt w:val="lowerLetter"/>
      <w:lvlText w:val="%8."/>
      <w:lvlJc w:val="left"/>
      <w:pPr>
        <w:ind w:left="5760" w:hanging="360"/>
      </w:pPr>
    </w:lvl>
    <w:lvl w:ilvl="8" w:tplc="9AE6E13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B0846EBC">
      <w:start w:val="1"/>
      <w:numFmt w:val="lowerRoman"/>
      <w:lvlText w:val="(%1)"/>
      <w:lvlJc w:val="left"/>
      <w:pPr>
        <w:ind w:left="1080" w:hanging="720"/>
      </w:pPr>
      <w:rPr>
        <w:rFonts w:hint="default"/>
      </w:rPr>
    </w:lvl>
    <w:lvl w:ilvl="1" w:tplc="B8F650DE" w:tentative="1">
      <w:start w:val="1"/>
      <w:numFmt w:val="lowerLetter"/>
      <w:lvlText w:val="%2."/>
      <w:lvlJc w:val="left"/>
      <w:pPr>
        <w:ind w:left="1440" w:hanging="360"/>
      </w:pPr>
    </w:lvl>
    <w:lvl w:ilvl="2" w:tplc="A9CC6488" w:tentative="1">
      <w:start w:val="1"/>
      <w:numFmt w:val="lowerRoman"/>
      <w:lvlText w:val="%3."/>
      <w:lvlJc w:val="right"/>
      <w:pPr>
        <w:ind w:left="2160" w:hanging="180"/>
      </w:pPr>
    </w:lvl>
    <w:lvl w:ilvl="3" w:tplc="55FC0FF2" w:tentative="1">
      <w:start w:val="1"/>
      <w:numFmt w:val="decimal"/>
      <w:lvlText w:val="%4."/>
      <w:lvlJc w:val="left"/>
      <w:pPr>
        <w:ind w:left="2880" w:hanging="360"/>
      </w:pPr>
    </w:lvl>
    <w:lvl w:ilvl="4" w:tplc="229E70AA" w:tentative="1">
      <w:start w:val="1"/>
      <w:numFmt w:val="lowerLetter"/>
      <w:lvlText w:val="%5."/>
      <w:lvlJc w:val="left"/>
      <w:pPr>
        <w:ind w:left="3600" w:hanging="360"/>
      </w:pPr>
    </w:lvl>
    <w:lvl w:ilvl="5" w:tplc="AF1AFE16" w:tentative="1">
      <w:start w:val="1"/>
      <w:numFmt w:val="lowerRoman"/>
      <w:lvlText w:val="%6."/>
      <w:lvlJc w:val="right"/>
      <w:pPr>
        <w:ind w:left="4320" w:hanging="180"/>
      </w:pPr>
    </w:lvl>
    <w:lvl w:ilvl="6" w:tplc="35A66DA8" w:tentative="1">
      <w:start w:val="1"/>
      <w:numFmt w:val="decimal"/>
      <w:lvlText w:val="%7."/>
      <w:lvlJc w:val="left"/>
      <w:pPr>
        <w:ind w:left="5040" w:hanging="360"/>
      </w:pPr>
    </w:lvl>
    <w:lvl w:ilvl="7" w:tplc="2A963A2E" w:tentative="1">
      <w:start w:val="1"/>
      <w:numFmt w:val="lowerLetter"/>
      <w:lvlText w:val="%8."/>
      <w:lvlJc w:val="left"/>
      <w:pPr>
        <w:ind w:left="5760" w:hanging="360"/>
      </w:pPr>
    </w:lvl>
    <w:lvl w:ilvl="8" w:tplc="6EBC854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288E3014">
      <w:start w:val="1"/>
      <w:numFmt w:val="lowerRoman"/>
      <w:lvlText w:val="(%1)"/>
      <w:lvlJc w:val="left"/>
      <w:pPr>
        <w:ind w:left="1080" w:hanging="720"/>
      </w:pPr>
      <w:rPr>
        <w:rFonts w:hint="default"/>
      </w:rPr>
    </w:lvl>
    <w:lvl w:ilvl="1" w:tplc="FF36579A" w:tentative="1">
      <w:start w:val="1"/>
      <w:numFmt w:val="lowerLetter"/>
      <w:lvlText w:val="%2."/>
      <w:lvlJc w:val="left"/>
      <w:pPr>
        <w:ind w:left="1440" w:hanging="360"/>
      </w:pPr>
    </w:lvl>
    <w:lvl w:ilvl="2" w:tplc="30048FAA" w:tentative="1">
      <w:start w:val="1"/>
      <w:numFmt w:val="lowerRoman"/>
      <w:lvlText w:val="%3."/>
      <w:lvlJc w:val="right"/>
      <w:pPr>
        <w:ind w:left="2160" w:hanging="180"/>
      </w:pPr>
    </w:lvl>
    <w:lvl w:ilvl="3" w:tplc="0F00DEBC" w:tentative="1">
      <w:start w:val="1"/>
      <w:numFmt w:val="decimal"/>
      <w:lvlText w:val="%4."/>
      <w:lvlJc w:val="left"/>
      <w:pPr>
        <w:ind w:left="2880" w:hanging="360"/>
      </w:pPr>
    </w:lvl>
    <w:lvl w:ilvl="4" w:tplc="62DADAD0" w:tentative="1">
      <w:start w:val="1"/>
      <w:numFmt w:val="lowerLetter"/>
      <w:lvlText w:val="%5."/>
      <w:lvlJc w:val="left"/>
      <w:pPr>
        <w:ind w:left="3600" w:hanging="360"/>
      </w:pPr>
    </w:lvl>
    <w:lvl w:ilvl="5" w:tplc="1186C57A" w:tentative="1">
      <w:start w:val="1"/>
      <w:numFmt w:val="lowerRoman"/>
      <w:lvlText w:val="%6."/>
      <w:lvlJc w:val="right"/>
      <w:pPr>
        <w:ind w:left="4320" w:hanging="180"/>
      </w:pPr>
    </w:lvl>
    <w:lvl w:ilvl="6" w:tplc="58B8091A" w:tentative="1">
      <w:start w:val="1"/>
      <w:numFmt w:val="decimal"/>
      <w:lvlText w:val="%7."/>
      <w:lvlJc w:val="left"/>
      <w:pPr>
        <w:ind w:left="5040" w:hanging="360"/>
      </w:pPr>
    </w:lvl>
    <w:lvl w:ilvl="7" w:tplc="799A65E6" w:tentative="1">
      <w:start w:val="1"/>
      <w:numFmt w:val="lowerLetter"/>
      <w:lvlText w:val="%8."/>
      <w:lvlJc w:val="left"/>
      <w:pPr>
        <w:ind w:left="5760" w:hanging="360"/>
      </w:pPr>
    </w:lvl>
    <w:lvl w:ilvl="8" w:tplc="9F9E087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93E07B48">
      <w:start w:val="1"/>
      <w:numFmt w:val="lowerRoman"/>
      <w:lvlText w:val="(%1)"/>
      <w:lvlJc w:val="left"/>
      <w:pPr>
        <w:ind w:left="1080" w:hanging="720"/>
      </w:pPr>
      <w:rPr>
        <w:rFonts w:hint="default"/>
      </w:rPr>
    </w:lvl>
    <w:lvl w:ilvl="1" w:tplc="1966CB04" w:tentative="1">
      <w:start w:val="1"/>
      <w:numFmt w:val="lowerLetter"/>
      <w:lvlText w:val="%2."/>
      <w:lvlJc w:val="left"/>
      <w:pPr>
        <w:ind w:left="1440" w:hanging="360"/>
      </w:pPr>
    </w:lvl>
    <w:lvl w:ilvl="2" w:tplc="F8849F60" w:tentative="1">
      <w:start w:val="1"/>
      <w:numFmt w:val="lowerRoman"/>
      <w:lvlText w:val="%3."/>
      <w:lvlJc w:val="right"/>
      <w:pPr>
        <w:ind w:left="2160" w:hanging="180"/>
      </w:pPr>
    </w:lvl>
    <w:lvl w:ilvl="3" w:tplc="A6B632B8" w:tentative="1">
      <w:start w:val="1"/>
      <w:numFmt w:val="decimal"/>
      <w:lvlText w:val="%4."/>
      <w:lvlJc w:val="left"/>
      <w:pPr>
        <w:ind w:left="2880" w:hanging="360"/>
      </w:pPr>
    </w:lvl>
    <w:lvl w:ilvl="4" w:tplc="4A761BCC" w:tentative="1">
      <w:start w:val="1"/>
      <w:numFmt w:val="lowerLetter"/>
      <w:lvlText w:val="%5."/>
      <w:lvlJc w:val="left"/>
      <w:pPr>
        <w:ind w:left="3600" w:hanging="360"/>
      </w:pPr>
    </w:lvl>
    <w:lvl w:ilvl="5" w:tplc="C5A00168" w:tentative="1">
      <w:start w:val="1"/>
      <w:numFmt w:val="lowerRoman"/>
      <w:lvlText w:val="%6."/>
      <w:lvlJc w:val="right"/>
      <w:pPr>
        <w:ind w:left="4320" w:hanging="180"/>
      </w:pPr>
    </w:lvl>
    <w:lvl w:ilvl="6" w:tplc="3E6E8110" w:tentative="1">
      <w:start w:val="1"/>
      <w:numFmt w:val="decimal"/>
      <w:lvlText w:val="%7."/>
      <w:lvlJc w:val="left"/>
      <w:pPr>
        <w:ind w:left="5040" w:hanging="360"/>
      </w:pPr>
    </w:lvl>
    <w:lvl w:ilvl="7" w:tplc="ACBC4B16" w:tentative="1">
      <w:start w:val="1"/>
      <w:numFmt w:val="lowerLetter"/>
      <w:lvlText w:val="%8."/>
      <w:lvlJc w:val="left"/>
      <w:pPr>
        <w:ind w:left="5760" w:hanging="360"/>
      </w:pPr>
    </w:lvl>
    <w:lvl w:ilvl="8" w:tplc="F710B50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9350EBC0">
      <w:start w:val="1"/>
      <w:numFmt w:val="lowerRoman"/>
      <w:lvlText w:val="(%1)"/>
      <w:lvlJc w:val="left"/>
      <w:pPr>
        <w:ind w:left="1080" w:hanging="720"/>
      </w:pPr>
      <w:rPr>
        <w:rFonts w:hint="default"/>
      </w:rPr>
    </w:lvl>
    <w:lvl w:ilvl="1" w:tplc="BF68ADF8" w:tentative="1">
      <w:start w:val="1"/>
      <w:numFmt w:val="lowerLetter"/>
      <w:lvlText w:val="%2."/>
      <w:lvlJc w:val="left"/>
      <w:pPr>
        <w:ind w:left="1440" w:hanging="360"/>
      </w:pPr>
    </w:lvl>
    <w:lvl w:ilvl="2" w:tplc="A9DA84A4" w:tentative="1">
      <w:start w:val="1"/>
      <w:numFmt w:val="lowerRoman"/>
      <w:lvlText w:val="%3."/>
      <w:lvlJc w:val="right"/>
      <w:pPr>
        <w:ind w:left="2160" w:hanging="180"/>
      </w:pPr>
    </w:lvl>
    <w:lvl w:ilvl="3" w:tplc="2F7053DA" w:tentative="1">
      <w:start w:val="1"/>
      <w:numFmt w:val="decimal"/>
      <w:lvlText w:val="%4."/>
      <w:lvlJc w:val="left"/>
      <w:pPr>
        <w:ind w:left="2880" w:hanging="360"/>
      </w:pPr>
    </w:lvl>
    <w:lvl w:ilvl="4" w:tplc="446EC578" w:tentative="1">
      <w:start w:val="1"/>
      <w:numFmt w:val="lowerLetter"/>
      <w:lvlText w:val="%5."/>
      <w:lvlJc w:val="left"/>
      <w:pPr>
        <w:ind w:left="3600" w:hanging="360"/>
      </w:pPr>
    </w:lvl>
    <w:lvl w:ilvl="5" w:tplc="17848714" w:tentative="1">
      <w:start w:val="1"/>
      <w:numFmt w:val="lowerRoman"/>
      <w:lvlText w:val="%6."/>
      <w:lvlJc w:val="right"/>
      <w:pPr>
        <w:ind w:left="4320" w:hanging="180"/>
      </w:pPr>
    </w:lvl>
    <w:lvl w:ilvl="6" w:tplc="7F60FDB8" w:tentative="1">
      <w:start w:val="1"/>
      <w:numFmt w:val="decimal"/>
      <w:lvlText w:val="%7."/>
      <w:lvlJc w:val="left"/>
      <w:pPr>
        <w:ind w:left="5040" w:hanging="360"/>
      </w:pPr>
    </w:lvl>
    <w:lvl w:ilvl="7" w:tplc="06D8F872" w:tentative="1">
      <w:start w:val="1"/>
      <w:numFmt w:val="lowerLetter"/>
      <w:lvlText w:val="%8."/>
      <w:lvlJc w:val="left"/>
      <w:pPr>
        <w:ind w:left="5760" w:hanging="360"/>
      </w:pPr>
    </w:lvl>
    <w:lvl w:ilvl="8" w:tplc="F418045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3C9"/>
    <w:rsid w:val="001D6A9D"/>
    <w:rsid w:val="00467873"/>
    <w:rsid w:val="005023C9"/>
    <w:rsid w:val="00544A95"/>
    <w:rsid w:val="00571CC4"/>
    <w:rsid w:val="00644291"/>
    <w:rsid w:val="006970BE"/>
    <w:rsid w:val="007E1858"/>
    <w:rsid w:val="009669B0"/>
    <w:rsid w:val="009E7492"/>
    <w:rsid w:val="00BA73F9"/>
    <w:rsid w:val="00C2346C"/>
    <w:rsid w:val="00C240D4"/>
    <w:rsid w:val="00CA6704"/>
    <w:rsid w:val="00D53B1F"/>
    <w:rsid w:val="00E67B26"/>
    <w:rsid w:val="00F03DA9"/>
    <w:rsid w:val="00F91D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6950E"/>
  <w15:docId w15:val="{E93142D7-77B7-463D-9021-9536C369F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8F35DD72676C4968804A78859020A7E8">
    <w:name w:val="8F35DD72676C4968804A78859020A7E8"/>
    <w:rsid w:val="00BF58F7"/>
  </w:style>
  <w:style w:type="paragraph" w:customStyle="1" w:styleId="6A5912A791EE4CE0989E5F55DB8DE313">
    <w:name w:val="6A5912A791EE4CE0989E5F55DB8DE313"/>
    <w:rsid w:val="00BF58F7"/>
  </w:style>
  <w:style w:type="paragraph" w:customStyle="1" w:styleId="21A78ACDB7E24A76B15D696F23E1F9B0">
    <w:name w:val="21A78ACDB7E24A76B15D696F23E1F9B0"/>
    <w:rsid w:val="00BF58F7"/>
  </w:style>
  <w:style w:type="paragraph" w:customStyle="1" w:styleId="D5340414B4B544AC808E36166179804D">
    <w:name w:val="D5340414B4B544AC808E36166179804D"/>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3255</RACS_x0020_ID>
    <Approved_x0020_Provider xmlns="a8338b6e-77a6-4851-82b6-98166143ffdd">Arcare Pty Ltd</Approved_x0020_Provider>
    <Management_x0020_Company_x0020_ID xmlns="a8338b6e-77a6-4851-82b6-98166143ffdd" xsi:nil="true"/>
    <Home xmlns="a8338b6e-77a6-4851-82b6-98166143ffdd">Arcare Templestowe</Home>
    <Signed xmlns="a8338b6e-77a6-4851-82b6-98166143ffdd" xsi:nil="true"/>
    <Uploaded xmlns="a8338b6e-77a6-4851-82b6-98166143ffdd">False</Uploaded>
    <Management_x0020_Company xmlns="a8338b6e-77a6-4851-82b6-98166143ffdd" xsi:nil="true"/>
    <Doc_x0020_Date xmlns="a8338b6e-77a6-4851-82b6-98166143ffdd">2023-03-09T23:20:00+00:00</Doc_x0020_Date>
    <CSI_x0020_ID xmlns="a8338b6e-77a6-4851-82b6-98166143ffdd" xsi:nil="true"/>
    <Case_x0020_ID xmlns="a8338b6e-77a6-4851-82b6-98166143ffdd" xsi:nil="true"/>
    <Approved_x0020_Provider_x0020_ID xmlns="a8338b6e-77a6-4851-82b6-98166143ffdd">2FA60409-77F4-DC11-AD41-005056922186</Approved_x0020_Provider_x0020_ID>
    <Location xmlns="a8338b6e-77a6-4851-82b6-98166143ffdd" xsi:nil="true"/>
    <Home_x0020_ID xmlns="a8338b6e-77a6-4851-82b6-98166143ffdd">17B3301E-1828-E911-8F0C-005056922186</Home_x0020_ID>
    <State xmlns="a8338b6e-77a6-4851-82b6-98166143ffdd">VIC</State>
    <Doc_x0020_Sent_Received_x0020_Date xmlns="a8338b6e-77a6-4851-82b6-98166143ffdd">2023-03-10T00:00:00+00:00</Doc_x0020_Sent_Received_x0020_Date>
    <Activity_x0020_ID xmlns="a8338b6e-77a6-4851-82b6-98166143ffdd">448FDE5F-BFB0-ED11-AEF3-005056922186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8D0B2F-54DD-47F6-89F7-CFDAD31744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documentManagement/types"/>
    <ds:schemaRef ds:uri="a8338b6e-77a6-4851-82b6-98166143ffdd"/>
    <ds:schemaRef ds:uri="http://www.w3.org/XML/1998/namespace"/>
    <ds:schemaRef ds:uri="http://purl.org/dc/elements/1.1/"/>
    <ds:schemaRef ds:uri="http://schemas.microsoft.com/office/2006/metadata/properties"/>
    <ds:schemaRef ds:uri="http://purl.org/dc/dcmitype/"/>
    <ds:schemaRef ds:uri="http://purl.org/dc/term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1279</Words>
  <Characters>7292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2023-04-06T03:21:00Z</dcterms:created>
  <dcterms:modified xsi:type="dcterms:W3CDTF">2023-04-06T03:22:00Z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