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AD7F0" w14:textId="77777777" w:rsidR="00D2559D" w:rsidRPr="002C3EBF" w:rsidRDefault="00F145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8AD92C" wp14:editId="0D8AD9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26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8AD7F1" w14:textId="77777777" w:rsidR="00D2559D" w:rsidRDefault="00F145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8AD7F2" w14:textId="77777777" w:rsidR="00D2559D" w:rsidRDefault="00F145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8AD7F3" w14:textId="77777777" w:rsidR="00D2559D" w:rsidRPr="002C3EBF" w:rsidRDefault="00F145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19E1" w14:paraId="0D8AD7F6" w14:textId="77777777" w:rsidTr="004D19E1">
        <w:tc>
          <w:tcPr>
            <w:cnfStyle w:val="001000000000" w:firstRow="0" w:lastRow="0" w:firstColumn="1" w:lastColumn="0" w:oddVBand="0" w:evenVBand="0" w:oddHBand="0" w:evenHBand="0" w:firstRowFirstColumn="0" w:firstRowLastColumn="0" w:lastRowFirstColumn="0" w:lastRowLastColumn="0"/>
            <w:tcW w:w="3227" w:type="dxa"/>
          </w:tcPr>
          <w:p w14:paraId="0D8AD7F4" w14:textId="77777777" w:rsidR="00D2559D" w:rsidRPr="00996FAF" w:rsidRDefault="00F145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8AD7F5" w14:textId="77777777" w:rsidR="00D2559D" w:rsidRPr="00996FAF" w:rsidRDefault="00F145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Warriewood</w:t>
            </w:r>
          </w:p>
        </w:tc>
      </w:tr>
      <w:tr w:rsidR="004D19E1" w14:paraId="0D8AD7F9" w14:textId="77777777" w:rsidTr="004D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AD7F7" w14:textId="77777777" w:rsidR="00CA37CB" w:rsidRPr="00996FAF" w:rsidRDefault="00F1456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8AD7F8" w14:textId="77777777" w:rsidR="00CA37CB" w:rsidRPr="00996FAF" w:rsidRDefault="00F145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Warriewood Road</w:t>
            </w:r>
            <w:r w:rsidRPr="00602258">
              <w:rPr>
                <w:rFonts w:ascii="Arial" w:hAnsi="Arial" w:cs="Arial"/>
                <w:color w:val="auto"/>
              </w:rPr>
              <w:t xml:space="preserve"> WARRIEWOOD NSW 2102</w:t>
            </w:r>
          </w:p>
        </w:tc>
      </w:tr>
      <w:tr w:rsidR="004D19E1" w14:paraId="0D8AD7FC" w14:textId="77777777" w:rsidTr="004D19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AD7FA" w14:textId="77777777" w:rsidR="00CA37CB" w:rsidRPr="00996FAF" w:rsidRDefault="00F1456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8AD7FB" w14:textId="77777777" w:rsidR="00CA37CB" w:rsidRPr="00996FAF" w:rsidRDefault="00F145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0935</w:t>
            </w:r>
          </w:p>
        </w:tc>
      </w:tr>
      <w:tr w:rsidR="004D19E1" w14:paraId="0D8AD7FF" w14:textId="77777777" w:rsidTr="004D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AD7FD" w14:textId="77777777" w:rsidR="00D2559D" w:rsidRPr="00996FAF" w:rsidRDefault="00F1456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8AD7FE" w14:textId="77777777" w:rsidR="00D2559D" w:rsidRPr="00996FAF" w:rsidRDefault="00F145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4D19E1" w14:paraId="0D8AD802" w14:textId="77777777" w:rsidTr="004D19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AD800" w14:textId="77777777" w:rsidR="00D2559D" w:rsidRPr="00996FAF" w:rsidRDefault="00F1456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8AD801" w14:textId="77777777" w:rsidR="00D2559D" w:rsidRPr="00996FAF" w:rsidRDefault="00F145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D19E1" w14:paraId="0D8AD805" w14:textId="77777777" w:rsidTr="004D1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AD803" w14:textId="77777777" w:rsidR="00D2559D" w:rsidRPr="00996FAF" w:rsidRDefault="00F1456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8AD804" w14:textId="77777777" w:rsidR="00D2559D" w:rsidRPr="00996FAF" w:rsidRDefault="00F145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May 2023</w:t>
            </w:r>
          </w:p>
        </w:tc>
      </w:tr>
      <w:tr w:rsidR="004D19E1" w14:paraId="0D8AD808" w14:textId="77777777" w:rsidTr="004D19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8AD806" w14:textId="77777777" w:rsidR="00D2559D" w:rsidRPr="00996FAF" w:rsidRDefault="00F1456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8AD807" w14:textId="71A74292" w:rsidR="00D2559D" w:rsidRPr="00996FAF" w:rsidRDefault="00F145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4566">
              <w:rPr>
                <w:rFonts w:ascii="Arial" w:hAnsi="Arial" w:cs="Arial"/>
                <w:color w:val="auto"/>
              </w:rPr>
              <w:t>13 June 2023</w:t>
            </w:r>
          </w:p>
        </w:tc>
      </w:tr>
    </w:tbl>
    <w:bookmarkEnd w:id="0"/>
    <w:p w14:paraId="0D8AD809" w14:textId="77777777" w:rsidR="00FA0A5B" w:rsidRPr="00996FAF" w:rsidRDefault="00F145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8AD80A" w14:textId="77777777" w:rsidR="000078F8" w:rsidRPr="00996FAF" w:rsidRDefault="00F1456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3B32488" w14:textId="77777777" w:rsidR="00F14566" w:rsidRPr="00F14566" w:rsidRDefault="00F14566" w:rsidP="00F14566">
      <w:pPr>
        <w:rPr>
          <w:rFonts w:ascii="Arial" w:hAnsi="Arial" w:cs="Arial"/>
        </w:rPr>
      </w:pPr>
      <w:r w:rsidRPr="00F14566">
        <w:rPr>
          <w:rFonts w:ascii="Arial" w:hAnsi="Arial" w:cs="Arial"/>
        </w:rPr>
        <w:t xml:space="preserve">This Performance Report for </w:t>
      </w:r>
      <w:r w:rsidRPr="00F14566">
        <w:rPr>
          <w:rFonts w:ascii="Arial" w:hAnsi="Arial" w:cs="Arial"/>
          <w:color w:val="auto"/>
        </w:rPr>
        <w:t>Arcare Warriewood (</w:t>
      </w:r>
      <w:r w:rsidRPr="00F14566">
        <w:rPr>
          <w:rFonts w:ascii="Arial" w:hAnsi="Arial" w:cs="Arial"/>
          <w:b/>
          <w:color w:val="auto"/>
        </w:rPr>
        <w:t>the service</w:t>
      </w:r>
      <w:r w:rsidRPr="00F14566">
        <w:rPr>
          <w:rFonts w:ascii="Arial" w:hAnsi="Arial" w:cs="Arial"/>
          <w:color w:val="auto"/>
        </w:rPr>
        <w:t>) has been prepared by Melissa Buhagiar, delegate of the Aged Care Quality and Safety Commissioner (Commissioner</w:t>
      </w:r>
      <w:r w:rsidRPr="00F14566">
        <w:rPr>
          <w:rFonts w:ascii="Arial" w:hAnsi="Arial" w:cs="Arial"/>
        </w:rPr>
        <w:t>)</w:t>
      </w:r>
      <w:r w:rsidRPr="00F14566">
        <w:rPr>
          <w:rFonts w:ascii="Arial" w:hAnsi="Arial" w:cs="Arial"/>
          <w:sz w:val="16"/>
          <w:vertAlign w:val="superscript"/>
        </w:rPr>
        <w:footnoteReference w:id="1"/>
      </w:r>
      <w:r w:rsidRPr="00F14566">
        <w:rPr>
          <w:rFonts w:ascii="Arial" w:hAnsi="Arial" w:cs="Arial"/>
        </w:rPr>
        <w:t xml:space="preserve">. </w:t>
      </w:r>
    </w:p>
    <w:p w14:paraId="4A8D5B4F" w14:textId="77777777" w:rsidR="00F14566" w:rsidRPr="00F14566" w:rsidRDefault="00F14566" w:rsidP="00F14566">
      <w:pPr>
        <w:rPr>
          <w:rFonts w:ascii="Arial" w:hAnsi="Arial" w:cs="Arial"/>
        </w:rPr>
      </w:pPr>
      <w:r w:rsidRPr="00F14566">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F4C0BD" w14:textId="77777777" w:rsidR="00F14566" w:rsidRPr="00F14566" w:rsidRDefault="00F14566" w:rsidP="00F14566">
      <w:pPr>
        <w:rPr>
          <w:rFonts w:ascii="Arial" w:hAnsi="Arial" w:cs="Arial"/>
        </w:rPr>
      </w:pPr>
      <w:r w:rsidRPr="00F14566">
        <w:rPr>
          <w:rFonts w:ascii="Arial" w:hAnsi="Arial" w:cs="Arial"/>
        </w:rPr>
        <w:t>The report also specifies any areas in which improvements must be made to ensure the Quality Standards are complied with.</w:t>
      </w:r>
    </w:p>
    <w:p w14:paraId="6792E0BC" w14:textId="77777777" w:rsidR="00F14566" w:rsidRPr="00F14566" w:rsidRDefault="00F14566" w:rsidP="00F14566">
      <w:pPr>
        <w:keepNext/>
        <w:keepLines/>
        <w:spacing w:before="240" w:after="240" w:line="22" w:lineRule="atLeast"/>
        <w:outlineLvl w:val="0"/>
        <w:rPr>
          <w:rFonts w:ascii="Arial" w:eastAsiaTheme="majorEastAsia" w:hAnsi="Arial" w:cs="Arial"/>
          <w:b/>
          <w:bCs/>
          <w:sz w:val="30"/>
          <w:szCs w:val="28"/>
        </w:rPr>
      </w:pPr>
      <w:r w:rsidRPr="00F14566">
        <w:rPr>
          <w:rFonts w:ascii="Arial" w:eastAsiaTheme="majorEastAsia" w:hAnsi="Arial" w:cs="Arial"/>
          <w:b/>
          <w:bCs/>
          <w:sz w:val="30"/>
          <w:szCs w:val="28"/>
        </w:rPr>
        <w:t>Material relied on</w:t>
      </w:r>
    </w:p>
    <w:p w14:paraId="08C4707B" w14:textId="77777777" w:rsidR="00F14566" w:rsidRPr="00F14566" w:rsidRDefault="00F14566" w:rsidP="00F14566">
      <w:pPr>
        <w:rPr>
          <w:rFonts w:ascii="Arial" w:hAnsi="Arial" w:cs="Arial"/>
        </w:rPr>
      </w:pPr>
      <w:r w:rsidRPr="00F14566">
        <w:rPr>
          <w:rFonts w:ascii="Arial" w:hAnsi="Arial" w:cs="Arial"/>
        </w:rPr>
        <w:t>The following information has been considered in preparing the Performance Report:</w:t>
      </w:r>
    </w:p>
    <w:p w14:paraId="731BCC89" w14:textId="77777777" w:rsidR="00F14566" w:rsidRPr="00F14566" w:rsidRDefault="00F14566" w:rsidP="00F14566">
      <w:pPr>
        <w:numPr>
          <w:ilvl w:val="0"/>
          <w:numId w:val="2"/>
        </w:numPr>
        <w:tabs>
          <w:tab w:val="left" w:pos="357"/>
        </w:tabs>
        <w:spacing w:line="240" w:lineRule="atLeast"/>
        <w:ind w:left="714" w:hanging="357"/>
        <w:rPr>
          <w:rFonts w:ascii="Arial" w:hAnsi="Arial" w:cs="Arial"/>
          <w:color w:val="auto"/>
        </w:rPr>
      </w:pPr>
      <w:r w:rsidRPr="00F14566">
        <w:rPr>
          <w:rFonts w:ascii="Arial" w:hAnsi="Arial" w:cs="Arial"/>
        </w:rPr>
        <w:t xml:space="preserve">the Assessment Team’s report for </w:t>
      </w:r>
      <w:r w:rsidRPr="00F14566">
        <w:rPr>
          <w:rFonts w:ascii="Arial" w:hAnsi="Arial" w:cs="Arial"/>
          <w:color w:val="auto"/>
        </w:rPr>
        <w:t>the Assessment Contact - Site; the Assessment Contact - Site report was informed by a site assessment conducted on 4 May 2023, observations at the service, review of documents and interviews with staff, consumers/representatives and others</w:t>
      </w:r>
    </w:p>
    <w:p w14:paraId="0C82AA45" w14:textId="77777777" w:rsidR="00F14566" w:rsidRPr="00F14566" w:rsidRDefault="00F14566" w:rsidP="00F14566">
      <w:pPr>
        <w:numPr>
          <w:ilvl w:val="0"/>
          <w:numId w:val="2"/>
        </w:numPr>
        <w:tabs>
          <w:tab w:val="left" w:pos="357"/>
        </w:tabs>
        <w:spacing w:line="240" w:lineRule="atLeast"/>
        <w:ind w:left="714" w:hanging="357"/>
        <w:rPr>
          <w:rFonts w:ascii="Arial" w:hAnsi="Arial" w:cs="Arial"/>
          <w:color w:val="FF0000"/>
        </w:rPr>
      </w:pPr>
      <w:r w:rsidRPr="00F14566">
        <w:rPr>
          <w:rFonts w:ascii="Arial" w:hAnsi="Arial" w:cs="Arial"/>
        </w:rPr>
        <w:t xml:space="preserve">the provider’s response to the Assessment Team’s report received </w:t>
      </w:r>
      <w:r w:rsidRPr="00F14566">
        <w:rPr>
          <w:rFonts w:ascii="Arial" w:hAnsi="Arial" w:cs="Arial"/>
          <w:color w:val="auto"/>
        </w:rPr>
        <w:t>22 May 2023</w:t>
      </w:r>
    </w:p>
    <w:p w14:paraId="0BCACE58" w14:textId="29D75251" w:rsidR="00F14566" w:rsidRPr="00F14566" w:rsidRDefault="00F14566" w:rsidP="00F14566">
      <w:pPr>
        <w:numPr>
          <w:ilvl w:val="0"/>
          <w:numId w:val="2"/>
        </w:numPr>
        <w:tabs>
          <w:tab w:val="left" w:pos="357"/>
        </w:tabs>
        <w:spacing w:line="240" w:lineRule="atLeast"/>
        <w:ind w:left="714" w:hanging="357"/>
        <w:rPr>
          <w:rFonts w:ascii="Arial" w:hAnsi="Arial" w:cs="Arial"/>
          <w:color w:val="auto"/>
        </w:rPr>
      </w:pPr>
      <w:r w:rsidRPr="00F14566">
        <w:rPr>
          <w:rFonts w:ascii="Arial" w:hAnsi="Arial" w:cs="Arial"/>
        </w:rPr>
        <w:t xml:space="preserve">the following information given to the Commission, or to the assessment team for the </w:t>
      </w:r>
      <w:r w:rsidRPr="00F14566">
        <w:rPr>
          <w:rFonts w:ascii="Arial" w:hAnsi="Arial" w:cs="Arial"/>
          <w:color w:val="auto"/>
        </w:rPr>
        <w:t xml:space="preserve">Assessment Contact - Site </w:t>
      </w:r>
      <w:r w:rsidRPr="00F14566">
        <w:rPr>
          <w:rFonts w:ascii="Arial" w:hAnsi="Arial" w:cs="Arial"/>
        </w:rPr>
        <w:t xml:space="preserve">of the service: Performance Report dated 13 October 2022 following </w:t>
      </w:r>
      <w:r>
        <w:rPr>
          <w:rFonts w:ascii="Arial" w:hAnsi="Arial" w:cs="Arial"/>
        </w:rPr>
        <w:t xml:space="preserve">the </w:t>
      </w:r>
      <w:r w:rsidRPr="00F14566">
        <w:rPr>
          <w:rFonts w:ascii="Arial" w:hAnsi="Arial" w:cs="Arial"/>
        </w:rPr>
        <w:t xml:space="preserve">Site Audit </w:t>
      </w:r>
      <w:r w:rsidRPr="00F14566">
        <w:rPr>
          <w:rFonts w:ascii="Arial" w:hAnsi="Arial" w:cs="Arial"/>
          <w:color w:val="auto"/>
        </w:rPr>
        <w:t>conducted 12 September 2022 to 14 September 2022, Site Audit Report following Site Audit conducted 12 September 2022 to 14 September 2022.</w:t>
      </w:r>
    </w:p>
    <w:p w14:paraId="7E5ABF10" w14:textId="77777777" w:rsidR="00F14566" w:rsidRPr="00F14566" w:rsidRDefault="00F14566" w:rsidP="00F14566">
      <w:pPr>
        <w:numPr>
          <w:ilvl w:val="0"/>
          <w:numId w:val="2"/>
        </w:numPr>
        <w:tabs>
          <w:tab w:val="left" w:pos="357"/>
        </w:tabs>
        <w:spacing w:line="22" w:lineRule="atLeast"/>
        <w:ind w:left="714" w:hanging="357"/>
        <w:rPr>
          <w:rFonts w:ascii="Arial" w:hAnsi="Arial" w:cs="Arial"/>
        </w:rPr>
      </w:pPr>
      <w:r w:rsidRPr="00F14566">
        <w:rPr>
          <w:rFonts w:ascii="Arial" w:hAnsi="Arial" w:cs="Arial"/>
        </w:rPr>
        <w:br w:type="page"/>
      </w:r>
    </w:p>
    <w:p w14:paraId="7A60B262" w14:textId="77777777" w:rsidR="00F14566" w:rsidRPr="00F14566" w:rsidRDefault="00F14566" w:rsidP="00F14566">
      <w:pPr>
        <w:keepNext/>
        <w:keepLines/>
        <w:spacing w:after="240" w:line="22" w:lineRule="atLeast"/>
        <w:outlineLvl w:val="0"/>
        <w:rPr>
          <w:rFonts w:ascii="Arial" w:eastAsiaTheme="majorEastAsia" w:hAnsi="Arial" w:cs="Arial"/>
          <w:b/>
          <w:bCs/>
          <w:sz w:val="30"/>
          <w:szCs w:val="28"/>
        </w:rPr>
      </w:pPr>
      <w:r w:rsidRPr="00F14566">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4566" w:rsidRPr="00F14566" w14:paraId="3FAAF534" w14:textId="77777777" w:rsidTr="001A5A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85741" w14:textId="77777777" w:rsidR="00F14566" w:rsidRPr="00F14566" w:rsidRDefault="00F14566" w:rsidP="00F14566">
            <w:pPr>
              <w:keepNext/>
              <w:spacing w:before="0" w:line="22" w:lineRule="atLeast"/>
              <w:rPr>
                <w:rFonts w:ascii="Arial" w:hAnsi="Arial" w:cs="Arial"/>
                <w:b w:val="0"/>
              </w:rPr>
            </w:pPr>
            <w:r w:rsidRPr="00F14566">
              <w:rPr>
                <w:rFonts w:ascii="Arial" w:hAnsi="Arial" w:cs="Arial"/>
                <w:bCs/>
              </w:rPr>
              <w:t>Standard 3</w:t>
            </w:r>
            <w:r w:rsidRPr="00F14566">
              <w:rPr>
                <w:rFonts w:ascii="Arial" w:hAnsi="Arial" w:cs="Arial"/>
                <w:b w:val="0"/>
              </w:rPr>
              <w:t xml:space="preserve"> </w:t>
            </w:r>
            <w:r w:rsidRPr="00F14566">
              <w:rPr>
                <w:rFonts w:ascii="Arial" w:hAnsi="Arial" w:cs="Arial"/>
                <w:b w:val="0"/>
                <w:bCs/>
              </w:rPr>
              <w:t>Personal care and clinical care</w:t>
            </w:r>
          </w:p>
        </w:tc>
        <w:tc>
          <w:tcPr>
            <w:tcW w:w="1583" w:type="pct"/>
            <w:shd w:val="clear" w:color="auto" w:fill="auto"/>
          </w:tcPr>
          <w:p w14:paraId="572849FB" w14:textId="77777777" w:rsidR="00F14566" w:rsidRPr="00F14566" w:rsidRDefault="00F45641" w:rsidP="00F145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5486286"/>
                <w:placeholder>
                  <w:docPart w:val="FAF416288E824819998D3E9A66BAAC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566" w:rsidRPr="00F14566">
                  <w:rPr>
                    <w:rFonts w:ascii="Arial" w:hAnsi="Arial" w:cs="Arial"/>
                  </w:rPr>
                  <w:t>Not applicable as not all requirements have been assessed</w:t>
                </w:r>
              </w:sdtContent>
            </w:sdt>
            <w:r w:rsidR="00F14566" w:rsidRPr="00F14566">
              <w:rPr>
                <w:rFonts w:ascii="Arial" w:hAnsi="Arial" w:cs="Arial"/>
              </w:rPr>
              <w:t xml:space="preserve"> </w:t>
            </w:r>
          </w:p>
        </w:tc>
      </w:tr>
      <w:tr w:rsidR="00F14566" w:rsidRPr="00F14566" w14:paraId="7E3A5543" w14:textId="77777777" w:rsidTr="001A5A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8DAF9F" w14:textId="77777777" w:rsidR="00F14566" w:rsidRPr="00F14566" w:rsidRDefault="00F14566" w:rsidP="00F14566">
            <w:pPr>
              <w:keepNext/>
              <w:spacing w:before="0" w:line="22" w:lineRule="atLeast"/>
              <w:rPr>
                <w:rFonts w:ascii="Arial" w:hAnsi="Arial" w:cs="Arial"/>
              </w:rPr>
            </w:pPr>
            <w:r w:rsidRPr="00F14566">
              <w:rPr>
                <w:rFonts w:ascii="Arial" w:hAnsi="Arial" w:cs="Arial"/>
                <w:b/>
              </w:rPr>
              <w:t>Standard 7</w:t>
            </w:r>
            <w:r w:rsidRPr="00F14566">
              <w:rPr>
                <w:rFonts w:ascii="Arial" w:hAnsi="Arial" w:cs="Arial"/>
              </w:rPr>
              <w:t xml:space="preserve"> Human resources</w:t>
            </w:r>
          </w:p>
        </w:tc>
        <w:tc>
          <w:tcPr>
            <w:tcW w:w="1583" w:type="pct"/>
            <w:shd w:val="clear" w:color="auto" w:fill="auto"/>
          </w:tcPr>
          <w:p w14:paraId="0297378A" w14:textId="77777777" w:rsidR="00F14566" w:rsidRPr="00F14566" w:rsidRDefault="00F45641" w:rsidP="00F145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9221390"/>
                <w:placeholder>
                  <w:docPart w:val="B1B17CCA66904CBD96575F0D84396F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566" w:rsidRPr="00F14566">
                  <w:rPr>
                    <w:rFonts w:ascii="Arial" w:hAnsi="Arial" w:cs="Arial"/>
                    <w:b/>
                  </w:rPr>
                  <w:t>Not applicable as not all requirements have been assessed</w:t>
                </w:r>
              </w:sdtContent>
            </w:sdt>
            <w:r w:rsidR="00F14566" w:rsidRPr="00F14566">
              <w:rPr>
                <w:rFonts w:ascii="Arial" w:hAnsi="Arial" w:cs="Arial"/>
                <w:b/>
              </w:rPr>
              <w:t xml:space="preserve"> </w:t>
            </w:r>
          </w:p>
        </w:tc>
      </w:tr>
    </w:tbl>
    <w:p w14:paraId="1EE5EB06" w14:textId="77777777" w:rsidR="00F14566" w:rsidRPr="00F14566" w:rsidRDefault="00F14566" w:rsidP="00F14566">
      <w:pPr>
        <w:spacing w:before="240" w:after="240" w:line="22" w:lineRule="atLeast"/>
        <w:rPr>
          <w:rFonts w:ascii="Arial" w:hAnsi="Arial" w:cs="Arial"/>
        </w:rPr>
      </w:pPr>
      <w:r w:rsidRPr="00F14566">
        <w:rPr>
          <w:rFonts w:ascii="Arial" w:hAnsi="Arial" w:cs="Arial"/>
        </w:rPr>
        <w:t>A detailed assessment is provided later in this report for each assessed Standard.</w:t>
      </w:r>
    </w:p>
    <w:p w14:paraId="7575FD26" w14:textId="77777777" w:rsidR="00F14566" w:rsidRPr="00F14566" w:rsidRDefault="00F14566" w:rsidP="00F14566">
      <w:pPr>
        <w:keepNext/>
        <w:keepLines/>
        <w:spacing w:after="240" w:line="22" w:lineRule="atLeast"/>
        <w:outlineLvl w:val="0"/>
        <w:rPr>
          <w:rFonts w:ascii="Arial" w:eastAsiaTheme="majorEastAsia" w:hAnsi="Arial" w:cs="Arial"/>
          <w:b/>
          <w:bCs/>
          <w:sz w:val="30"/>
          <w:szCs w:val="28"/>
        </w:rPr>
      </w:pPr>
      <w:r w:rsidRPr="00F14566">
        <w:rPr>
          <w:rFonts w:ascii="Arial" w:eastAsiaTheme="majorEastAsia" w:hAnsi="Arial" w:cs="Arial"/>
          <w:b/>
          <w:bCs/>
          <w:sz w:val="30"/>
          <w:szCs w:val="28"/>
        </w:rPr>
        <w:t>Areas for improvement</w:t>
      </w:r>
    </w:p>
    <w:p w14:paraId="4A7D8EF1" w14:textId="77777777" w:rsidR="00F14566" w:rsidRPr="00F14566" w:rsidRDefault="00F14566" w:rsidP="00F14566">
      <w:pPr>
        <w:rPr>
          <w:rFonts w:ascii="Arial" w:hAnsi="Arial" w:cs="Arial"/>
        </w:rPr>
      </w:pPr>
      <w:r w:rsidRPr="00F1456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E1A25F" w14:textId="77777777" w:rsidR="00F14566" w:rsidRPr="00F14566" w:rsidRDefault="00F14566" w:rsidP="00F14566">
      <w:pPr>
        <w:keepNext/>
        <w:keepLines/>
        <w:spacing w:before="120" w:after="240" w:line="22" w:lineRule="atLeast"/>
        <w:outlineLvl w:val="0"/>
        <w:rPr>
          <w:rFonts w:ascii="Arial" w:eastAsiaTheme="majorEastAsia" w:hAnsi="Arial" w:cs="Arial"/>
          <w:b/>
          <w:bCs/>
          <w:sz w:val="30"/>
          <w:szCs w:val="28"/>
        </w:rPr>
      </w:pPr>
      <w:r w:rsidRPr="00F14566">
        <w:rPr>
          <w:rFonts w:ascii="Arial" w:eastAsiaTheme="majorEastAsia" w:hAnsi="Arial" w:cs="Arial"/>
          <w:b/>
          <w:bCs/>
          <w:sz w:val="30"/>
          <w:szCs w:val="28"/>
        </w:rPr>
        <w:t xml:space="preserve">Other relevant matters: </w:t>
      </w:r>
    </w:p>
    <w:p w14:paraId="641EE2C9" w14:textId="77FA396B" w:rsidR="00F14566" w:rsidRPr="00F14566" w:rsidRDefault="00F14566" w:rsidP="00F14566">
      <w:pPr>
        <w:rPr>
          <w:rFonts w:ascii="Arial" w:hAnsi="Arial" w:cs="Arial"/>
          <w:color w:val="auto"/>
        </w:rPr>
      </w:pPr>
      <w:r w:rsidRPr="00F14566">
        <w:rPr>
          <w:rFonts w:ascii="Arial" w:hAnsi="Arial" w:cs="Arial"/>
          <w:color w:val="auto"/>
        </w:rPr>
        <w:t>An Assessment Contact was conducted on 4 May 2023 to assess previous non-compliance in Standard 7 Requirement (3)(e) following a site audit from 12 September 2022 to 14 September 2022. The service did not have an effective system to ensure the performance of the workforce was regularly assessed, monitored and reviewed.</w:t>
      </w:r>
    </w:p>
    <w:p w14:paraId="0FEF35C7" w14:textId="5579BADA" w:rsidR="00F14566" w:rsidRPr="00F14566" w:rsidRDefault="00F14566" w:rsidP="00F14566">
      <w:pPr>
        <w:rPr>
          <w:rFonts w:ascii="Arial" w:hAnsi="Arial" w:cs="Arial"/>
          <w:color w:val="auto"/>
        </w:rPr>
      </w:pPr>
      <w:r w:rsidRPr="00F14566">
        <w:rPr>
          <w:rFonts w:ascii="Arial" w:hAnsi="Arial" w:cs="Arial"/>
          <w:color w:val="auto"/>
        </w:rPr>
        <w:t>The scope of the visit was extended to also assess Standard 3 Requirement (3)(g) following the identification visitors to the service were not being screened before entering the service and no surgical mask or regular RAT testing was occurring for visitors or staff at the service unless they were symptomatic or in an outbreak.</w:t>
      </w:r>
      <w:r w:rsidRPr="00F14566">
        <w:rPr>
          <w:rFonts w:ascii="Arial" w:hAnsi="Arial" w:cs="Arial"/>
          <w:color w:val="auto"/>
        </w:rPr>
        <w:br w:type="page"/>
      </w:r>
    </w:p>
    <w:p w14:paraId="66EED753" w14:textId="77777777" w:rsidR="00F14566" w:rsidRPr="00F14566" w:rsidRDefault="00F14566" w:rsidP="00F14566">
      <w:pPr>
        <w:keepNext/>
        <w:keepLines/>
        <w:spacing w:before="120" w:after="240" w:line="22" w:lineRule="atLeast"/>
        <w:outlineLvl w:val="0"/>
        <w:rPr>
          <w:rFonts w:ascii="Arial" w:eastAsiaTheme="majorEastAsia" w:hAnsi="Arial" w:cs="Arial"/>
          <w:b/>
          <w:bCs/>
          <w:sz w:val="30"/>
          <w:szCs w:val="28"/>
        </w:rPr>
      </w:pPr>
      <w:r w:rsidRPr="00F14566">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14566" w:rsidRPr="00F14566" w14:paraId="4D614269" w14:textId="77777777" w:rsidTr="001A5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3C788A8" w14:textId="77777777" w:rsidR="00F14566" w:rsidRPr="00F14566" w:rsidRDefault="00F14566" w:rsidP="00F14566">
            <w:pPr>
              <w:spacing w:before="0" w:line="22" w:lineRule="atLeast"/>
              <w:rPr>
                <w:rFonts w:ascii="Arial" w:hAnsi="Arial" w:cs="Arial"/>
                <w:b w:val="0"/>
              </w:rPr>
            </w:pPr>
            <w:r w:rsidRPr="00F14566">
              <w:rPr>
                <w:rFonts w:ascii="Arial" w:hAnsi="Arial" w:cs="Arial"/>
                <w:b w:val="0"/>
                <w:color w:val="FFFFFF" w:themeColor="background1"/>
              </w:rPr>
              <w:t>Personal care and clinical care</w:t>
            </w:r>
          </w:p>
        </w:tc>
        <w:tc>
          <w:tcPr>
            <w:tcW w:w="2123" w:type="dxa"/>
          </w:tcPr>
          <w:p w14:paraId="48D27863" w14:textId="77777777" w:rsidR="00F14566" w:rsidRPr="00F14566" w:rsidRDefault="00F14566" w:rsidP="00F145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4566" w:rsidRPr="00F14566" w14:paraId="1CDA603F" w14:textId="77777777" w:rsidTr="001A5A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D84D2" w14:textId="77777777" w:rsidR="00F14566" w:rsidRPr="00F14566" w:rsidRDefault="00F14566" w:rsidP="00F14566">
            <w:pPr>
              <w:spacing w:before="0" w:line="22" w:lineRule="atLeast"/>
              <w:rPr>
                <w:rFonts w:ascii="Arial" w:hAnsi="Arial" w:cs="Arial"/>
                <w:color w:val="auto"/>
              </w:rPr>
            </w:pPr>
            <w:r w:rsidRPr="00F14566">
              <w:rPr>
                <w:rFonts w:ascii="Arial" w:hAnsi="Arial" w:cs="Arial"/>
                <w:color w:val="auto"/>
              </w:rPr>
              <w:t>Requirement 3(3)(g)</w:t>
            </w:r>
          </w:p>
        </w:tc>
        <w:tc>
          <w:tcPr>
            <w:tcW w:w="6350" w:type="dxa"/>
            <w:shd w:val="clear" w:color="auto" w:fill="auto"/>
            <w:vAlign w:val="top"/>
          </w:tcPr>
          <w:p w14:paraId="7E1D3B7C" w14:textId="77777777" w:rsidR="00F14566" w:rsidRPr="00F14566" w:rsidRDefault="00F14566" w:rsidP="00F145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14566">
              <w:rPr>
                <w:rFonts w:ascii="Arial" w:hAnsi="Arial" w:cs="Arial"/>
              </w:rPr>
              <w:t>Minimisation of infection related risks through implementing:</w:t>
            </w:r>
          </w:p>
          <w:p w14:paraId="42800406" w14:textId="77777777" w:rsidR="00F14566" w:rsidRPr="00F14566" w:rsidRDefault="00F14566" w:rsidP="00F14566">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F14566">
              <w:rPr>
                <w:rFonts w:ascii="Arial" w:hAnsi="Arial" w:cs="Arial"/>
              </w:rPr>
              <w:t>standard and transmission based precautions to prevent and control infection; and</w:t>
            </w:r>
          </w:p>
          <w:p w14:paraId="44273D4F" w14:textId="77777777" w:rsidR="00F14566" w:rsidRPr="00F14566" w:rsidRDefault="00F14566" w:rsidP="00F14566">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F14566">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67E574" w14:textId="77777777" w:rsidR="00F14566" w:rsidRPr="00F14566" w:rsidRDefault="00F45641" w:rsidP="00F145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203004"/>
                <w:placeholder>
                  <w:docPart w:val="E8CD36BE839C4B08A23C3C5DADA329F3"/>
                </w:placeholder>
                <w:dropDownList>
                  <w:listItem w:displayText="choose a rating" w:value="choose a rating"/>
                  <w:listItem w:displayText="Compliant" w:value="Compliant"/>
                  <w:listItem w:displayText="Non-compliant" w:value="Non-compliant"/>
                </w:dropDownList>
              </w:sdtPr>
              <w:sdtEndPr/>
              <w:sdtContent>
                <w:r w:rsidR="00F14566" w:rsidRPr="00F14566">
                  <w:rPr>
                    <w:rFonts w:ascii="Arial" w:hAnsi="Arial" w:cs="Arial"/>
                    <w:color w:val="auto"/>
                  </w:rPr>
                  <w:t>Compliant</w:t>
                </w:r>
              </w:sdtContent>
            </w:sdt>
            <w:r w:rsidR="00F14566" w:rsidRPr="00F14566">
              <w:rPr>
                <w:rFonts w:ascii="Arial" w:hAnsi="Arial" w:cs="Arial"/>
                <w:color w:val="0000FF"/>
              </w:rPr>
              <w:t xml:space="preserve"> </w:t>
            </w:r>
          </w:p>
        </w:tc>
      </w:tr>
    </w:tbl>
    <w:p w14:paraId="00AB00D8" w14:textId="77777777" w:rsidR="00F14566" w:rsidRPr="00F14566" w:rsidRDefault="00F14566" w:rsidP="00F14566">
      <w:pPr>
        <w:keepNext/>
        <w:keepLines/>
        <w:spacing w:before="120" w:line="22" w:lineRule="atLeast"/>
        <w:outlineLvl w:val="1"/>
        <w:rPr>
          <w:rFonts w:ascii="Arial" w:eastAsiaTheme="majorEastAsia" w:hAnsi="Arial" w:cs="Arial"/>
          <w:b/>
          <w:bCs/>
          <w:szCs w:val="26"/>
        </w:rPr>
      </w:pPr>
      <w:r w:rsidRPr="00F14566">
        <w:rPr>
          <w:rFonts w:ascii="Arial" w:eastAsiaTheme="majorEastAsia" w:hAnsi="Arial" w:cs="Arial"/>
          <w:b/>
          <w:bCs/>
          <w:szCs w:val="26"/>
        </w:rPr>
        <w:t>Findings</w:t>
      </w:r>
    </w:p>
    <w:p w14:paraId="3B4C1B89" w14:textId="03F64A55" w:rsidR="00F14566" w:rsidRPr="00F14566" w:rsidRDefault="00F14566" w:rsidP="00F14566">
      <w:pPr>
        <w:rPr>
          <w:rFonts w:ascii="Arial" w:hAnsi="Arial" w:cs="Arial"/>
        </w:rPr>
      </w:pPr>
      <w:r w:rsidRPr="00F14566">
        <w:rPr>
          <w:rFonts w:ascii="Arial" w:hAnsi="Arial" w:cs="Arial"/>
        </w:rPr>
        <w:t>The Assessment Team identified at the commencement of the Assessment Contact on 4 May 2023, that they were not asked to complete any screening for COVID-19 or other communicable diseases on entry to the service.  The Assessment Team were told RAT testing was not required, nor were masks to be worn by visitors or staff, at the direction of the Board, despite a re</w:t>
      </w:r>
      <w:r>
        <w:rPr>
          <w:rFonts w:ascii="Arial" w:hAnsi="Arial" w:cs="Arial"/>
        </w:rPr>
        <w:t>c</w:t>
      </w:r>
      <w:r w:rsidRPr="00F14566">
        <w:rPr>
          <w:rFonts w:ascii="Arial" w:hAnsi="Arial" w:cs="Arial"/>
        </w:rPr>
        <w:t xml:space="preserve">ent outbreak of Respiratory Syncytial Virus (RSV) ending one week prior. The service also had consumers positive for COVID-19 one month prior.  Management advised all necessary measures were taken during recent outbreaks such as the isolation of positive consumers, monitoring of all consumers and staff for symptoms, appropriate RAT testing and full use of PPE by staff. </w:t>
      </w:r>
    </w:p>
    <w:p w14:paraId="71C93208" w14:textId="3E6C82B5" w:rsidR="00F14566" w:rsidRPr="00F14566" w:rsidRDefault="00F14566" w:rsidP="00F14566">
      <w:pPr>
        <w:rPr>
          <w:rFonts w:ascii="Arial" w:hAnsi="Arial" w:cs="Arial"/>
        </w:rPr>
      </w:pPr>
      <w:r w:rsidRPr="00F14566">
        <w:rPr>
          <w:rFonts w:ascii="Arial" w:hAnsi="Arial" w:cs="Arial"/>
        </w:rPr>
        <w:t xml:space="preserve">The Assessment Team identified that there was screening using the QRS code, </w:t>
      </w:r>
      <w:r>
        <w:rPr>
          <w:rFonts w:ascii="Arial" w:hAnsi="Arial" w:cs="Arial"/>
        </w:rPr>
        <w:t xml:space="preserve">however </w:t>
      </w:r>
      <w:r w:rsidRPr="00F14566">
        <w:rPr>
          <w:rFonts w:ascii="Arial" w:hAnsi="Arial" w:cs="Arial"/>
        </w:rPr>
        <w:t>noted there were no questions asked in relation to visitors having symptoms of respiratory illness, or if they had any recent exposure to someone with COVID-19.</w:t>
      </w:r>
    </w:p>
    <w:p w14:paraId="4E914B5A" w14:textId="1A8E514F" w:rsidR="00F14566" w:rsidRPr="00F14566" w:rsidRDefault="00F14566" w:rsidP="00F14566">
      <w:pPr>
        <w:spacing w:before="240"/>
        <w:rPr>
          <w:rFonts w:ascii="Arial" w:hAnsi="Arial" w:cs="Arial"/>
        </w:rPr>
      </w:pPr>
      <w:r w:rsidRPr="00F14566">
        <w:rPr>
          <w:rFonts w:ascii="Arial" w:hAnsi="Arial" w:cs="Arial"/>
        </w:rPr>
        <w:t>Management advis</w:t>
      </w:r>
      <w:r>
        <w:rPr>
          <w:rFonts w:ascii="Arial" w:hAnsi="Arial" w:cs="Arial"/>
        </w:rPr>
        <w:t>e</w:t>
      </w:r>
      <w:r w:rsidRPr="00F14566">
        <w:rPr>
          <w:rFonts w:ascii="Arial" w:hAnsi="Arial" w:cs="Arial"/>
        </w:rPr>
        <w:t xml:space="preserve">d the Assessment Team, the Board had decided that staff and visitors did not have to wear surgical masks at the service unless there was an outbreak and provided two emails for the Assessment Team to read dated 16 March 2023 and 6 April 2023. The Assessment Team were advised that this may change throughout 2023 as needed. The email from the Board dated 6 April 2023 announced the removal of COVID-19 screening sheets for staff but said the organisation ‘still encourages everyone to adhere to the recommendations of continually testing negative on a rapid antigen test and if preferred wearing a mask indoors especially as we enter the cooler months. Surgical masks are available on site should team members choose to wear one but there is no requirement to do so’. Management advised that RAT tests are attended if consumers or staff are symptomatic. The national infection control specialist said this decision was based on an organisational risk assessment that was conducted. Surgical masks can be worn, and RAT testing conducted by staff and visitors according to personal preference. </w:t>
      </w:r>
    </w:p>
    <w:p w14:paraId="37048BA5" w14:textId="77777777" w:rsidR="00F14566" w:rsidRPr="00F14566" w:rsidRDefault="00F14566" w:rsidP="00F14566">
      <w:pPr>
        <w:spacing w:before="240"/>
        <w:rPr>
          <w:rFonts w:ascii="Arial" w:hAnsi="Arial" w:cs="Arial"/>
        </w:rPr>
      </w:pPr>
      <w:r w:rsidRPr="00F14566">
        <w:rPr>
          <w:rFonts w:ascii="Arial" w:hAnsi="Arial" w:cs="Arial"/>
        </w:rPr>
        <w:t>The Assessment Team found through information gathered during the Assessment Contact, the service implements effective strategies during outbreaks for the safety of consumers and continues to monitor and conduct the testing of consumers and staff if symptomatic.</w:t>
      </w:r>
    </w:p>
    <w:p w14:paraId="446E0B83" w14:textId="77777777" w:rsidR="00F14566" w:rsidRPr="00F14566" w:rsidRDefault="00F14566" w:rsidP="00F14566">
      <w:pPr>
        <w:spacing w:before="240"/>
        <w:rPr>
          <w:rFonts w:ascii="Arial" w:hAnsi="Arial" w:cs="Arial"/>
        </w:rPr>
      </w:pPr>
      <w:r w:rsidRPr="00F14566">
        <w:rPr>
          <w:rFonts w:ascii="Arial" w:hAnsi="Arial" w:cs="Arial"/>
        </w:rPr>
        <w:t>The approved provider included copies of communications that the Assessment Team were provided from the Board and a copy of the Continuous Improvement Plan.</w:t>
      </w:r>
    </w:p>
    <w:p w14:paraId="76A8D482" w14:textId="1DA3AD5E" w:rsidR="00F14566" w:rsidRPr="00F14566" w:rsidRDefault="00F14566" w:rsidP="005F14DE">
      <w:pPr>
        <w:spacing w:before="240"/>
        <w:rPr>
          <w:rFonts w:ascii="Arial" w:hAnsi="Arial" w:cs="Arial"/>
        </w:rPr>
      </w:pPr>
      <w:r w:rsidRPr="00F14566">
        <w:rPr>
          <w:rFonts w:ascii="Arial" w:hAnsi="Arial" w:cs="Arial"/>
        </w:rPr>
        <w:t>I have found that the approved provider is Compliant with Requirement 3(3)(g).</w:t>
      </w:r>
      <w:r w:rsidRPr="00F14566">
        <w:rPr>
          <w:rFonts w:ascii="Arial" w:hAnsi="Arial" w:cs="Arial"/>
        </w:rPr>
        <w:br w:type="page"/>
      </w:r>
    </w:p>
    <w:p w14:paraId="45ED75D7" w14:textId="77777777" w:rsidR="00F14566" w:rsidRPr="00F14566" w:rsidRDefault="00F14566" w:rsidP="00F14566">
      <w:pPr>
        <w:keepNext/>
        <w:keepLines/>
        <w:spacing w:before="120" w:after="240" w:line="22" w:lineRule="atLeast"/>
        <w:outlineLvl w:val="0"/>
        <w:rPr>
          <w:rFonts w:ascii="Arial" w:eastAsiaTheme="majorEastAsia" w:hAnsi="Arial" w:cs="Arial"/>
          <w:b/>
          <w:bCs/>
          <w:sz w:val="30"/>
          <w:szCs w:val="28"/>
        </w:rPr>
      </w:pPr>
      <w:r w:rsidRPr="00F14566">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14566" w:rsidRPr="00F14566" w14:paraId="3726F8B0" w14:textId="77777777" w:rsidTr="001A5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1CE8143" w14:textId="77777777" w:rsidR="00F14566" w:rsidRPr="00F14566" w:rsidRDefault="00F14566" w:rsidP="00F14566">
            <w:pPr>
              <w:spacing w:before="0" w:line="22" w:lineRule="atLeast"/>
              <w:rPr>
                <w:rFonts w:ascii="Arial" w:hAnsi="Arial" w:cs="Arial"/>
                <w:b w:val="0"/>
              </w:rPr>
            </w:pPr>
            <w:r w:rsidRPr="00F14566">
              <w:rPr>
                <w:rFonts w:ascii="Arial" w:hAnsi="Arial" w:cs="Arial"/>
                <w:b w:val="0"/>
                <w:color w:val="FFFFFF" w:themeColor="background1"/>
              </w:rPr>
              <w:t>Human resources</w:t>
            </w:r>
          </w:p>
        </w:tc>
        <w:tc>
          <w:tcPr>
            <w:tcW w:w="2124" w:type="dxa"/>
          </w:tcPr>
          <w:p w14:paraId="2A41BE1C" w14:textId="77777777" w:rsidR="00F14566" w:rsidRPr="00F14566" w:rsidRDefault="00F14566" w:rsidP="00F1456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4566" w:rsidRPr="00F14566" w14:paraId="28FFBD4D" w14:textId="77777777" w:rsidTr="001A5A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F3A79" w14:textId="77777777" w:rsidR="00F14566" w:rsidRPr="00F14566" w:rsidRDefault="00F14566" w:rsidP="00F14566">
            <w:pPr>
              <w:spacing w:before="0" w:line="22" w:lineRule="atLeast"/>
              <w:rPr>
                <w:rFonts w:ascii="Arial" w:hAnsi="Arial" w:cs="Arial"/>
                <w:color w:val="auto"/>
              </w:rPr>
            </w:pPr>
            <w:r w:rsidRPr="00F14566">
              <w:rPr>
                <w:rFonts w:ascii="Arial" w:hAnsi="Arial" w:cs="Arial"/>
                <w:color w:val="auto"/>
              </w:rPr>
              <w:t>Requirement 7(3)(e)</w:t>
            </w:r>
          </w:p>
        </w:tc>
        <w:tc>
          <w:tcPr>
            <w:tcW w:w="6321" w:type="dxa"/>
            <w:shd w:val="clear" w:color="auto" w:fill="auto"/>
            <w:vAlign w:val="top"/>
          </w:tcPr>
          <w:p w14:paraId="6213192F" w14:textId="77777777" w:rsidR="00F14566" w:rsidRPr="00F14566" w:rsidRDefault="00F14566" w:rsidP="00F145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14566">
              <w:rPr>
                <w:rFonts w:ascii="Arial" w:hAnsi="Arial" w:cs="Arial"/>
              </w:rPr>
              <w:t>Regular assessment, monitoring and review of the performance of each member of the workforce is undertaken.</w:t>
            </w:r>
          </w:p>
        </w:tc>
        <w:tc>
          <w:tcPr>
            <w:tcW w:w="2124" w:type="dxa"/>
            <w:shd w:val="clear" w:color="auto" w:fill="auto"/>
            <w:vAlign w:val="top"/>
          </w:tcPr>
          <w:p w14:paraId="11BA0934" w14:textId="77777777" w:rsidR="00F14566" w:rsidRPr="00F14566" w:rsidRDefault="00F45641" w:rsidP="00F145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031194"/>
                <w:placeholder>
                  <w:docPart w:val="8D1735214CEF4B688189BBE17A48D611"/>
                </w:placeholder>
                <w:dropDownList>
                  <w:listItem w:displayText="choose a rating" w:value="choose a rating"/>
                  <w:listItem w:displayText="Compliant" w:value="Compliant"/>
                  <w:listItem w:displayText="Non-compliant" w:value="Non-compliant"/>
                </w:dropDownList>
              </w:sdtPr>
              <w:sdtEndPr/>
              <w:sdtContent>
                <w:r w:rsidR="00F14566" w:rsidRPr="00F14566">
                  <w:rPr>
                    <w:rFonts w:ascii="Arial" w:hAnsi="Arial" w:cs="Arial"/>
                    <w:color w:val="auto"/>
                  </w:rPr>
                  <w:t>Compliant</w:t>
                </w:r>
              </w:sdtContent>
            </w:sdt>
            <w:r w:rsidR="00F14566" w:rsidRPr="00F14566">
              <w:rPr>
                <w:rFonts w:ascii="Arial" w:hAnsi="Arial" w:cs="Arial"/>
                <w:color w:val="0000FF"/>
              </w:rPr>
              <w:t xml:space="preserve"> </w:t>
            </w:r>
          </w:p>
        </w:tc>
      </w:tr>
    </w:tbl>
    <w:p w14:paraId="760DE94B" w14:textId="77777777" w:rsidR="00F14566" w:rsidRPr="00F14566" w:rsidRDefault="00F14566" w:rsidP="00F14566">
      <w:pPr>
        <w:keepNext/>
        <w:keepLines/>
        <w:spacing w:before="120" w:line="22" w:lineRule="atLeast"/>
        <w:outlineLvl w:val="1"/>
        <w:rPr>
          <w:rFonts w:ascii="Arial" w:eastAsiaTheme="majorEastAsia" w:hAnsi="Arial" w:cs="Arial"/>
          <w:b/>
          <w:bCs/>
          <w:szCs w:val="26"/>
        </w:rPr>
      </w:pPr>
      <w:r w:rsidRPr="00F14566">
        <w:rPr>
          <w:rFonts w:ascii="Arial" w:eastAsiaTheme="majorEastAsia" w:hAnsi="Arial" w:cs="Arial"/>
          <w:b/>
          <w:bCs/>
          <w:szCs w:val="26"/>
        </w:rPr>
        <w:t>Findings</w:t>
      </w:r>
    </w:p>
    <w:p w14:paraId="0EBBD68A" w14:textId="77777777" w:rsidR="00F14566" w:rsidRPr="00F14566" w:rsidRDefault="00F14566" w:rsidP="00F14566">
      <w:pPr>
        <w:rPr>
          <w:rFonts w:ascii="Arial" w:hAnsi="Arial" w:cs="Arial"/>
        </w:rPr>
      </w:pPr>
      <w:r w:rsidRPr="00F14566">
        <w:rPr>
          <w:rFonts w:ascii="Arial" w:hAnsi="Arial" w:cs="Arial"/>
        </w:rPr>
        <w:t>This Requirement was found non-compliant following a Site Audit from 12 to 14 September 2022. The Assessment Team identified the service could not demonstrate regular assessment, monitoring, and review of the performance of each member of the workforce. Whilst management was aware that appraisals were overdue, they explained the service is in transition to a new performance review process, which contributed to the overdue status.</w:t>
      </w:r>
    </w:p>
    <w:p w14:paraId="57221C03" w14:textId="77777777" w:rsidR="00F14566" w:rsidRPr="00F14566" w:rsidRDefault="00F14566" w:rsidP="00F14566">
      <w:pPr>
        <w:rPr>
          <w:rFonts w:ascii="Arial" w:hAnsi="Arial" w:cs="Arial"/>
        </w:rPr>
      </w:pPr>
      <w:r w:rsidRPr="00F14566">
        <w:rPr>
          <w:rFonts w:ascii="Arial" w:hAnsi="Arial" w:cs="Arial"/>
        </w:rPr>
        <w:t>During the Assessment Contact on 4 May 2023 information was gathered through interviews and document review which identified the improvements listed in the continuous Improvement Plan had been actioned.</w:t>
      </w:r>
    </w:p>
    <w:p w14:paraId="52997B8D" w14:textId="77777777" w:rsidR="00F14566" w:rsidRPr="00F14566" w:rsidRDefault="00F14566" w:rsidP="00F14566">
      <w:pPr>
        <w:rPr>
          <w:rFonts w:ascii="Arial" w:hAnsi="Arial" w:cs="Arial"/>
        </w:rPr>
      </w:pPr>
      <w:r w:rsidRPr="00F14566">
        <w:rPr>
          <w:rFonts w:ascii="Arial" w:hAnsi="Arial" w:cs="Arial"/>
        </w:rPr>
        <w:t>The Assessment Team interviewed staff who confirmed that they had undertaken performance appraisals in the last two months. One staff said they had only been at the service for 2 months but stated they were aware the performance appraisal process and anticipated one would occur in the next few months.</w:t>
      </w:r>
    </w:p>
    <w:p w14:paraId="6525AF9B" w14:textId="33A60ABA" w:rsidR="00F14566" w:rsidRPr="00F14566" w:rsidRDefault="00F14566" w:rsidP="00F14566">
      <w:pPr>
        <w:spacing w:before="240"/>
        <w:rPr>
          <w:rFonts w:ascii="Arial" w:hAnsi="Arial" w:cs="Arial"/>
        </w:rPr>
      </w:pPr>
      <w:r w:rsidRPr="00F14566">
        <w:rPr>
          <w:rFonts w:ascii="Arial" w:hAnsi="Arial" w:cs="Arial"/>
        </w:rPr>
        <w:t>Management advised that the organisation’s new appraisal process had commenced in mid-2022 in a new annual format with quarterly stages of review, these include team member self-assessment, line manager review of self-assessment, line manager discussion with team member and evaluation and progress review.</w:t>
      </w:r>
    </w:p>
    <w:p w14:paraId="71CEAFE9" w14:textId="77777777" w:rsidR="00F14566" w:rsidRPr="00F14566" w:rsidRDefault="00F14566" w:rsidP="00F14566">
      <w:pPr>
        <w:spacing w:before="240"/>
        <w:rPr>
          <w:rFonts w:ascii="Arial" w:hAnsi="Arial" w:cs="Arial"/>
        </w:rPr>
      </w:pPr>
      <w:r w:rsidRPr="00F14566">
        <w:rPr>
          <w:rFonts w:ascii="Arial" w:hAnsi="Arial" w:cs="Arial"/>
        </w:rPr>
        <w:t xml:space="preserve">Management advised that 100% of staff have commenced the performance appraisal process, with the majority having completed the annual process and the remaining staff in varying stages of the appraisal process. </w:t>
      </w:r>
    </w:p>
    <w:p w14:paraId="213F7F59" w14:textId="77777777" w:rsidR="00F14566" w:rsidRPr="00F14566" w:rsidRDefault="00F14566" w:rsidP="00F14566">
      <w:pPr>
        <w:rPr>
          <w:rFonts w:ascii="Arial" w:hAnsi="Arial" w:cs="Arial"/>
        </w:rPr>
      </w:pPr>
      <w:r w:rsidRPr="00F14566">
        <w:rPr>
          <w:rFonts w:ascii="Arial" w:hAnsi="Arial" w:cs="Arial"/>
        </w:rPr>
        <w:t xml:space="preserve">The Assessment Team discussed the service’s process for managing the performance of staff following incidents relating to staff error. Management provided two examples of staff performance management following medication incidents in 2022 and 2023.  Documentation reviewed included: SIRs records, meeting minutes with relevant employees, training records and competency refresher assessment as necessary. In addition, management advised that the service has implemented an electronic medication management system and records reviewed that relevant clinical staff have had training in the use of the new system. </w:t>
      </w:r>
    </w:p>
    <w:p w14:paraId="1C053CFF" w14:textId="77777777" w:rsidR="00F14566" w:rsidRPr="00F14566" w:rsidRDefault="00F14566" w:rsidP="00F14566">
      <w:pPr>
        <w:rPr>
          <w:rFonts w:ascii="Arial" w:hAnsi="Arial" w:cs="Arial"/>
        </w:rPr>
      </w:pPr>
      <w:r w:rsidRPr="00F14566">
        <w:rPr>
          <w:rFonts w:ascii="Arial" w:hAnsi="Arial" w:cs="Arial"/>
        </w:rPr>
        <w:t xml:space="preserve">Information gathered during this Assessment Contact identifies that the service has implemented effective actions to ensure a more robust staff appraisal system is in place and that performance appraisals are occurring on time. </w:t>
      </w:r>
    </w:p>
    <w:p w14:paraId="076D7856" w14:textId="5ECD7BBD" w:rsidR="00F14566" w:rsidRDefault="00F14566" w:rsidP="00F14566">
      <w:pPr>
        <w:rPr>
          <w:rFonts w:ascii="Arial" w:hAnsi="Arial" w:cs="Arial"/>
        </w:rPr>
      </w:pPr>
      <w:r w:rsidRPr="00F14566">
        <w:rPr>
          <w:rFonts w:ascii="Arial" w:hAnsi="Arial" w:cs="Arial"/>
        </w:rPr>
        <w:t>I have found that the approved provider is Compliant with this requirement.</w:t>
      </w:r>
    </w:p>
    <w:sectPr w:rsidR="00F1456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AD938" w14:textId="77777777" w:rsidR="00E76431" w:rsidRDefault="00F14566">
      <w:pPr>
        <w:spacing w:after="0"/>
      </w:pPr>
      <w:r>
        <w:separator/>
      </w:r>
    </w:p>
  </w:endnote>
  <w:endnote w:type="continuationSeparator" w:id="0">
    <w:p w14:paraId="0D8AD93A" w14:textId="77777777" w:rsidR="00E76431" w:rsidRDefault="00F145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0977" w14:textId="77777777" w:rsidR="005F14DE" w:rsidRDefault="005F14DE" w:rsidP="00DF37F2">
    <w:pPr>
      <w:pStyle w:val="FooterArial9"/>
      <w:rPr>
        <w:rStyle w:val="FooterBold"/>
        <w:rFonts w:ascii="Arial" w:hAnsi="Arial"/>
        <w:b w:val="0"/>
      </w:rPr>
    </w:pPr>
  </w:p>
  <w:p w14:paraId="0D8AD931" w14:textId="60DB67E1" w:rsidR="00DF37F2" w:rsidRPr="00DF37F2" w:rsidRDefault="00F1456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Arcare</w:t>
    </w:r>
    <w:proofErr w:type="spellEnd"/>
    <w:r w:rsidRPr="00DF37F2">
      <w:rPr>
        <w:rStyle w:val="FooterBold"/>
        <w:rFonts w:ascii="Arial" w:hAnsi="Arial"/>
        <w:b w:val="0"/>
      </w:rPr>
      <w:t xml:space="preserve"> Warriewood</w:t>
    </w:r>
    <w:r w:rsidRPr="00DF37F2">
      <w:rPr>
        <w:rStyle w:val="FooterBold"/>
        <w:rFonts w:ascii="Arial" w:hAnsi="Arial"/>
        <w:b w:val="0"/>
      </w:rPr>
      <w:tab/>
      <w:t xml:space="preserve">RPT-ACC-0122 v3.0 </w:t>
    </w:r>
  </w:p>
  <w:p w14:paraId="0D8AD932" w14:textId="77777777" w:rsidR="00DF37F2" w:rsidRPr="00DF37F2" w:rsidRDefault="00F14566" w:rsidP="00DF37F2">
    <w:pPr>
      <w:pStyle w:val="FooterArial9"/>
      <w:rPr>
        <w:rStyle w:val="FooterBold"/>
        <w:rFonts w:ascii="Arial" w:hAnsi="Arial"/>
        <w:b w:val="0"/>
      </w:rPr>
    </w:pPr>
    <w:r w:rsidRPr="00DF37F2">
      <w:rPr>
        <w:rStyle w:val="FooterBold"/>
        <w:rFonts w:ascii="Arial" w:hAnsi="Arial"/>
        <w:b w:val="0"/>
      </w:rPr>
      <w:t>Commission ID: 0935</w:t>
    </w:r>
    <w:r w:rsidRPr="00DF37F2">
      <w:rPr>
        <w:rStyle w:val="FooterBold"/>
        <w:rFonts w:ascii="Arial" w:hAnsi="Arial"/>
        <w:b w:val="0"/>
      </w:rPr>
      <w:tab/>
      <w:t xml:space="preserve">OFFICIAL: Sensitive </w:t>
    </w:r>
  </w:p>
  <w:p w14:paraId="0D8AD933" w14:textId="77777777" w:rsidR="00DF37F2" w:rsidRPr="00DF37F2" w:rsidRDefault="00F145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D935" w14:textId="77777777" w:rsidR="00E2364A" w:rsidRDefault="00F456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AD92E" w14:textId="77777777" w:rsidR="00D3157C" w:rsidRDefault="00F14566" w:rsidP="00D71F88">
      <w:pPr>
        <w:spacing w:after="0"/>
      </w:pPr>
      <w:r>
        <w:separator/>
      </w:r>
    </w:p>
  </w:footnote>
  <w:footnote w:type="continuationSeparator" w:id="0">
    <w:p w14:paraId="0D8AD92F" w14:textId="77777777" w:rsidR="00D3157C" w:rsidRDefault="00F14566" w:rsidP="00D71F88">
      <w:pPr>
        <w:spacing w:after="0"/>
      </w:pPr>
      <w:r>
        <w:continuationSeparator/>
      </w:r>
    </w:p>
  </w:footnote>
  <w:footnote w:id="1">
    <w:p w14:paraId="3508E86F" w14:textId="595B4645" w:rsidR="00F14566" w:rsidRPr="005F14DE" w:rsidRDefault="00F14566" w:rsidP="005F14D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F8154B">
        <w:rPr>
          <w:rFonts w:ascii="Arial" w:hAnsi="Arial" w:cs="Arial"/>
          <w:sz w:val="20"/>
          <w:szCs w:val="20"/>
        </w:rPr>
        <w:t xml:space="preserve">68A– assessment contact,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D930" w14:textId="77777777" w:rsidR="00D71F88" w:rsidRDefault="00F14566">
    <w:pPr>
      <w:pStyle w:val="Header"/>
    </w:pPr>
    <w:r>
      <w:rPr>
        <w:noProof/>
        <w:color w:val="2B579A"/>
        <w:shd w:val="clear" w:color="auto" w:fill="E6E6E6"/>
        <w:lang w:val="en-US"/>
      </w:rPr>
      <w:drawing>
        <wp:anchor distT="0" distB="0" distL="114300" distR="114300" simplePos="0" relativeHeight="251659264" behindDoc="1" locked="0" layoutInCell="1" allowOverlap="1" wp14:anchorId="0D8AD936" wp14:editId="0D8AD9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248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D934" w14:textId="77777777" w:rsidR="00FA0A5B" w:rsidRDefault="00F14566">
    <w:pPr>
      <w:pStyle w:val="Header"/>
    </w:pPr>
    <w:r>
      <w:rPr>
        <w:noProof/>
      </w:rPr>
      <w:drawing>
        <wp:anchor distT="0" distB="0" distL="114300" distR="114300" simplePos="0" relativeHeight="251658240" behindDoc="0" locked="0" layoutInCell="1" allowOverlap="1" wp14:anchorId="0D8AD938" wp14:editId="0D8AD9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C9CEAA8">
      <w:start w:val="1"/>
      <w:numFmt w:val="lowerRoman"/>
      <w:lvlText w:val="(%1)"/>
      <w:lvlJc w:val="left"/>
      <w:pPr>
        <w:ind w:left="1080" w:hanging="720"/>
      </w:pPr>
      <w:rPr>
        <w:rFonts w:hint="default"/>
      </w:rPr>
    </w:lvl>
    <w:lvl w:ilvl="1" w:tplc="DDA0D104" w:tentative="1">
      <w:start w:val="1"/>
      <w:numFmt w:val="lowerLetter"/>
      <w:lvlText w:val="%2."/>
      <w:lvlJc w:val="left"/>
      <w:pPr>
        <w:ind w:left="1440" w:hanging="360"/>
      </w:pPr>
    </w:lvl>
    <w:lvl w:ilvl="2" w:tplc="FEB65154" w:tentative="1">
      <w:start w:val="1"/>
      <w:numFmt w:val="lowerRoman"/>
      <w:lvlText w:val="%3."/>
      <w:lvlJc w:val="right"/>
      <w:pPr>
        <w:ind w:left="2160" w:hanging="180"/>
      </w:pPr>
    </w:lvl>
    <w:lvl w:ilvl="3" w:tplc="7FD227CC" w:tentative="1">
      <w:start w:val="1"/>
      <w:numFmt w:val="decimal"/>
      <w:lvlText w:val="%4."/>
      <w:lvlJc w:val="left"/>
      <w:pPr>
        <w:ind w:left="2880" w:hanging="360"/>
      </w:pPr>
    </w:lvl>
    <w:lvl w:ilvl="4" w:tplc="365A619E" w:tentative="1">
      <w:start w:val="1"/>
      <w:numFmt w:val="lowerLetter"/>
      <w:lvlText w:val="%5."/>
      <w:lvlJc w:val="left"/>
      <w:pPr>
        <w:ind w:left="3600" w:hanging="360"/>
      </w:pPr>
    </w:lvl>
    <w:lvl w:ilvl="5" w:tplc="5C64CA5A" w:tentative="1">
      <w:start w:val="1"/>
      <w:numFmt w:val="lowerRoman"/>
      <w:lvlText w:val="%6."/>
      <w:lvlJc w:val="right"/>
      <w:pPr>
        <w:ind w:left="4320" w:hanging="180"/>
      </w:pPr>
    </w:lvl>
    <w:lvl w:ilvl="6" w:tplc="92F68556" w:tentative="1">
      <w:start w:val="1"/>
      <w:numFmt w:val="decimal"/>
      <w:lvlText w:val="%7."/>
      <w:lvlJc w:val="left"/>
      <w:pPr>
        <w:ind w:left="5040" w:hanging="360"/>
      </w:pPr>
    </w:lvl>
    <w:lvl w:ilvl="7" w:tplc="D7E27578" w:tentative="1">
      <w:start w:val="1"/>
      <w:numFmt w:val="lowerLetter"/>
      <w:lvlText w:val="%8."/>
      <w:lvlJc w:val="left"/>
      <w:pPr>
        <w:ind w:left="5760" w:hanging="360"/>
      </w:pPr>
    </w:lvl>
    <w:lvl w:ilvl="8" w:tplc="F40AB3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13E4668">
      <w:start w:val="1"/>
      <w:numFmt w:val="lowerRoman"/>
      <w:lvlText w:val="(%1)"/>
      <w:lvlJc w:val="left"/>
      <w:pPr>
        <w:ind w:left="1080" w:hanging="720"/>
      </w:pPr>
      <w:rPr>
        <w:rFonts w:hint="default"/>
      </w:rPr>
    </w:lvl>
    <w:lvl w:ilvl="1" w:tplc="6DF00D94" w:tentative="1">
      <w:start w:val="1"/>
      <w:numFmt w:val="lowerLetter"/>
      <w:lvlText w:val="%2."/>
      <w:lvlJc w:val="left"/>
      <w:pPr>
        <w:ind w:left="1440" w:hanging="360"/>
      </w:pPr>
    </w:lvl>
    <w:lvl w:ilvl="2" w:tplc="2C6462B2" w:tentative="1">
      <w:start w:val="1"/>
      <w:numFmt w:val="lowerRoman"/>
      <w:lvlText w:val="%3."/>
      <w:lvlJc w:val="right"/>
      <w:pPr>
        <w:ind w:left="2160" w:hanging="180"/>
      </w:pPr>
    </w:lvl>
    <w:lvl w:ilvl="3" w:tplc="D3C8522A" w:tentative="1">
      <w:start w:val="1"/>
      <w:numFmt w:val="decimal"/>
      <w:lvlText w:val="%4."/>
      <w:lvlJc w:val="left"/>
      <w:pPr>
        <w:ind w:left="2880" w:hanging="360"/>
      </w:pPr>
    </w:lvl>
    <w:lvl w:ilvl="4" w:tplc="7F660740" w:tentative="1">
      <w:start w:val="1"/>
      <w:numFmt w:val="lowerLetter"/>
      <w:lvlText w:val="%5."/>
      <w:lvlJc w:val="left"/>
      <w:pPr>
        <w:ind w:left="3600" w:hanging="360"/>
      </w:pPr>
    </w:lvl>
    <w:lvl w:ilvl="5" w:tplc="6A4A2B6A" w:tentative="1">
      <w:start w:val="1"/>
      <w:numFmt w:val="lowerRoman"/>
      <w:lvlText w:val="%6."/>
      <w:lvlJc w:val="right"/>
      <w:pPr>
        <w:ind w:left="4320" w:hanging="180"/>
      </w:pPr>
    </w:lvl>
    <w:lvl w:ilvl="6" w:tplc="0FB4C944" w:tentative="1">
      <w:start w:val="1"/>
      <w:numFmt w:val="decimal"/>
      <w:lvlText w:val="%7."/>
      <w:lvlJc w:val="left"/>
      <w:pPr>
        <w:ind w:left="5040" w:hanging="360"/>
      </w:pPr>
    </w:lvl>
    <w:lvl w:ilvl="7" w:tplc="EBB64DF6" w:tentative="1">
      <w:start w:val="1"/>
      <w:numFmt w:val="lowerLetter"/>
      <w:lvlText w:val="%8."/>
      <w:lvlJc w:val="left"/>
      <w:pPr>
        <w:ind w:left="5760" w:hanging="360"/>
      </w:pPr>
    </w:lvl>
    <w:lvl w:ilvl="8" w:tplc="5BF8A9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7662D36">
      <w:start w:val="1"/>
      <w:numFmt w:val="lowerRoman"/>
      <w:lvlText w:val="(%1)"/>
      <w:lvlJc w:val="left"/>
      <w:pPr>
        <w:ind w:left="1080" w:hanging="720"/>
      </w:pPr>
      <w:rPr>
        <w:rFonts w:hint="default"/>
      </w:rPr>
    </w:lvl>
    <w:lvl w:ilvl="1" w:tplc="F1AABBFE" w:tentative="1">
      <w:start w:val="1"/>
      <w:numFmt w:val="lowerLetter"/>
      <w:lvlText w:val="%2."/>
      <w:lvlJc w:val="left"/>
      <w:pPr>
        <w:ind w:left="1440" w:hanging="360"/>
      </w:pPr>
    </w:lvl>
    <w:lvl w:ilvl="2" w:tplc="8460E082" w:tentative="1">
      <w:start w:val="1"/>
      <w:numFmt w:val="lowerRoman"/>
      <w:lvlText w:val="%3."/>
      <w:lvlJc w:val="right"/>
      <w:pPr>
        <w:ind w:left="2160" w:hanging="180"/>
      </w:pPr>
    </w:lvl>
    <w:lvl w:ilvl="3" w:tplc="5BAC4316" w:tentative="1">
      <w:start w:val="1"/>
      <w:numFmt w:val="decimal"/>
      <w:lvlText w:val="%4."/>
      <w:lvlJc w:val="left"/>
      <w:pPr>
        <w:ind w:left="2880" w:hanging="360"/>
      </w:pPr>
    </w:lvl>
    <w:lvl w:ilvl="4" w:tplc="291EEDC2" w:tentative="1">
      <w:start w:val="1"/>
      <w:numFmt w:val="lowerLetter"/>
      <w:lvlText w:val="%5."/>
      <w:lvlJc w:val="left"/>
      <w:pPr>
        <w:ind w:left="3600" w:hanging="360"/>
      </w:pPr>
    </w:lvl>
    <w:lvl w:ilvl="5" w:tplc="E690DCC8" w:tentative="1">
      <w:start w:val="1"/>
      <w:numFmt w:val="lowerRoman"/>
      <w:lvlText w:val="%6."/>
      <w:lvlJc w:val="right"/>
      <w:pPr>
        <w:ind w:left="4320" w:hanging="180"/>
      </w:pPr>
    </w:lvl>
    <w:lvl w:ilvl="6" w:tplc="5D62DADC" w:tentative="1">
      <w:start w:val="1"/>
      <w:numFmt w:val="decimal"/>
      <w:lvlText w:val="%7."/>
      <w:lvlJc w:val="left"/>
      <w:pPr>
        <w:ind w:left="5040" w:hanging="360"/>
      </w:pPr>
    </w:lvl>
    <w:lvl w:ilvl="7" w:tplc="EC8AF6A2" w:tentative="1">
      <w:start w:val="1"/>
      <w:numFmt w:val="lowerLetter"/>
      <w:lvlText w:val="%8."/>
      <w:lvlJc w:val="left"/>
      <w:pPr>
        <w:ind w:left="5760" w:hanging="360"/>
      </w:pPr>
    </w:lvl>
    <w:lvl w:ilvl="8" w:tplc="51546C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A04747E">
      <w:start w:val="1"/>
      <w:numFmt w:val="bullet"/>
      <w:lvlText w:val=""/>
      <w:lvlJc w:val="left"/>
      <w:pPr>
        <w:ind w:left="720" w:hanging="360"/>
      </w:pPr>
      <w:rPr>
        <w:rFonts w:ascii="Symbol" w:hAnsi="Symbol" w:hint="default"/>
        <w:color w:val="auto"/>
        <w:sz w:val="24"/>
        <w:szCs w:val="24"/>
      </w:rPr>
    </w:lvl>
    <w:lvl w:ilvl="1" w:tplc="69904FDC" w:tentative="1">
      <w:start w:val="1"/>
      <w:numFmt w:val="bullet"/>
      <w:lvlText w:val="o"/>
      <w:lvlJc w:val="left"/>
      <w:pPr>
        <w:ind w:left="1440" w:hanging="360"/>
      </w:pPr>
      <w:rPr>
        <w:rFonts w:ascii="Courier New" w:hAnsi="Courier New" w:cs="Courier New" w:hint="default"/>
      </w:rPr>
    </w:lvl>
    <w:lvl w:ilvl="2" w:tplc="035E70E8" w:tentative="1">
      <w:start w:val="1"/>
      <w:numFmt w:val="bullet"/>
      <w:lvlText w:val=""/>
      <w:lvlJc w:val="left"/>
      <w:pPr>
        <w:ind w:left="2160" w:hanging="360"/>
      </w:pPr>
      <w:rPr>
        <w:rFonts w:ascii="Wingdings" w:hAnsi="Wingdings" w:hint="default"/>
      </w:rPr>
    </w:lvl>
    <w:lvl w:ilvl="3" w:tplc="06D6C208" w:tentative="1">
      <w:start w:val="1"/>
      <w:numFmt w:val="bullet"/>
      <w:lvlText w:val=""/>
      <w:lvlJc w:val="left"/>
      <w:pPr>
        <w:ind w:left="2880" w:hanging="360"/>
      </w:pPr>
      <w:rPr>
        <w:rFonts w:ascii="Symbol" w:hAnsi="Symbol" w:hint="default"/>
      </w:rPr>
    </w:lvl>
    <w:lvl w:ilvl="4" w:tplc="644AD4A0" w:tentative="1">
      <w:start w:val="1"/>
      <w:numFmt w:val="bullet"/>
      <w:lvlText w:val="o"/>
      <w:lvlJc w:val="left"/>
      <w:pPr>
        <w:ind w:left="3600" w:hanging="360"/>
      </w:pPr>
      <w:rPr>
        <w:rFonts w:ascii="Courier New" w:hAnsi="Courier New" w:cs="Courier New" w:hint="default"/>
      </w:rPr>
    </w:lvl>
    <w:lvl w:ilvl="5" w:tplc="B5261CA4" w:tentative="1">
      <w:start w:val="1"/>
      <w:numFmt w:val="bullet"/>
      <w:lvlText w:val=""/>
      <w:lvlJc w:val="left"/>
      <w:pPr>
        <w:ind w:left="4320" w:hanging="360"/>
      </w:pPr>
      <w:rPr>
        <w:rFonts w:ascii="Wingdings" w:hAnsi="Wingdings" w:hint="default"/>
      </w:rPr>
    </w:lvl>
    <w:lvl w:ilvl="6" w:tplc="13306F7A" w:tentative="1">
      <w:start w:val="1"/>
      <w:numFmt w:val="bullet"/>
      <w:lvlText w:val=""/>
      <w:lvlJc w:val="left"/>
      <w:pPr>
        <w:ind w:left="5040" w:hanging="360"/>
      </w:pPr>
      <w:rPr>
        <w:rFonts w:ascii="Symbol" w:hAnsi="Symbol" w:hint="default"/>
      </w:rPr>
    </w:lvl>
    <w:lvl w:ilvl="7" w:tplc="3432CF78" w:tentative="1">
      <w:start w:val="1"/>
      <w:numFmt w:val="bullet"/>
      <w:lvlText w:val="o"/>
      <w:lvlJc w:val="left"/>
      <w:pPr>
        <w:ind w:left="5760" w:hanging="360"/>
      </w:pPr>
      <w:rPr>
        <w:rFonts w:ascii="Courier New" w:hAnsi="Courier New" w:cs="Courier New" w:hint="default"/>
      </w:rPr>
    </w:lvl>
    <w:lvl w:ilvl="8" w:tplc="A6D6EB8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88A29AA">
      <w:start w:val="1"/>
      <w:numFmt w:val="lowerRoman"/>
      <w:lvlText w:val="(%1)"/>
      <w:lvlJc w:val="left"/>
      <w:pPr>
        <w:ind w:left="1080" w:hanging="720"/>
      </w:pPr>
      <w:rPr>
        <w:rFonts w:hint="default"/>
      </w:rPr>
    </w:lvl>
    <w:lvl w:ilvl="1" w:tplc="E83E4CA0" w:tentative="1">
      <w:start w:val="1"/>
      <w:numFmt w:val="lowerLetter"/>
      <w:lvlText w:val="%2."/>
      <w:lvlJc w:val="left"/>
      <w:pPr>
        <w:ind w:left="1440" w:hanging="360"/>
      </w:pPr>
    </w:lvl>
    <w:lvl w:ilvl="2" w:tplc="037E64CE" w:tentative="1">
      <w:start w:val="1"/>
      <w:numFmt w:val="lowerRoman"/>
      <w:lvlText w:val="%3."/>
      <w:lvlJc w:val="right"/>
      <w:pPr>
        <w:ind w:left="2160" w:hanging="180"/>
      </w:pPr>
    </w:lvl>
    <w:lvl w:ilvl="3" w:tplc="B27CD7EE" w:tentative="1">
      <w:start w:val="1"/>
      <w:numFmt w:val="decimal"/>
      <w:lvlText w:val="%4."/>
      <w:lvlJc w:val="left"/>
      <w:pPr>
        <w:ind w:left="2880" w:hanging="360"/>
      </w:pPr>
    </w:lvl>
    <w:lvl w:ilvl="4" w:tplc="45426254" w:tentative="1">
      <w:start w:val="1"/>
      <w:numFmt w:val="lowerLetter"/>
      <w:lvlText w:val="%5."/>
      <w:lvlJc w:val="left"/>
      <w:pPr>
        <w:ind w:left="3600" w:hanging="360"/>
      </w:pPr>
    </w:lvl>
    <w:lvl w:ilvl="5" w:tplc="AE0C734E" w:tentative="1">
      <w:start w:val="1"/>
      <w:numFmt w:val="lowerRoman"/>
      <w:lvlText w:val="%6."/>
      <w:lvlJc w:val="right"/>
      <w:pPr>
        <w:ind w:left="4320" w:hanging="180"/>
      </w:pPr>
    </w:lvl>
    <w:lvl w:ilvl="6" w:tplc="04D0E50C" w:tentative="1">
      <w:start w:val="1"/>
      <w:numFmt w:val="decimal"/>
      <w:lvlText w:val="%7."/>
      <w:lvlJc w:val="left"/>
      <w:pPr>
        <w:ind w:left="5040" w:hanging="360"/>
      </w:pPr>
    </w:lvl>
    <w:lvl w:ilvl="7" w:tplc="88A0CEDC" w:tentative="1">
      <w:start w:val="1"/>
      <w:numFmt w:val="lowerLetter"/>
      <w:lvlText w:val="%8."/>
      <w:lvlJc w:val="left"/>
      <w:pPr>
        <w:ind w:left="5760" w:hanging="360"/>
      </w:pPr>
    </w:lvl>
    <w:lvl w:ilvl="8" w:tplc="78F006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A2C0660">
      <w:start w:val="1"/>
      <w:numFmt w:val="lowerRoman"/>
      <w:lvlText w:val="(%1)"/>
      <w:lvlJc w:val="left"/>
      <w:pPr>
        <w:ind w:left="1080" w:hanging="720"/>
      </w:pPr>
      <w:rPr>
        <w:rFonts w:hint="default"/>
      </w:rPr>
    </w:lvl>
    <w:lvl w:ilvl="1" w:tplc="02723518" w:tentative="1">
      <w:start w:val="1"/>
      <w:numFmt w:val="lowerLetter"/>
      <w:lvlText w:val="%2."/>
      <w:lvlJc w:val="left"/>
      <w:pPr>
        <w:ind w:left="1440" w:hanging="360"/>
      </w:pPr>
    </w:lvl>
    <w:lvl w:ilvl="2" w:tplc="376C7D20" w:tentative="1">
      <w:start w:val="1"/>
      <w:numFmt w:val="lowerRoman"/>
      <w:lvlText w:val="%3."/>
      <w:lvlJc w:val="right"/>
      <w:pPr>
        <w:ind w:left="2160" w:hanging="180"/>
      </w:pPr>
    </w:lvl>
    <w:lvl w:ilvl="3" w:tplc="CE18F0D8" w:tentative="1">
      <w:start w:val="1"/>
      <w:numFmt w:val="decimal"/>
      <w:lvlText w:val="%4."/>
      <w:lvlJc w:val="left"/>
      <w:pPr>
        <w:ind w:left="2880" w:hanging="360"/>
      </w:pPr>
    </w:lvl>
    <w:lvl w:ilvl="4" w:tplc="3ECA4A98" w:tentative="1">
      <w:start w:val="1"/>
      <w:numFmt w:val="lowerLetter"/>
      <w:lvlText w:val="%5."/>
      <w:lvlJc w:val="left"/>
      <w:pPr>
        <w:ind w:left="3600" w:hanging="360"/>
      </w:pPr>
    </w:lvl>
    <w:lvl w:ilvl="5" w:tplc="2240605A" w:tentative="1">
      <w:start w:val="1"/>
      <w:numFmt w:val="lowerRoman"/>
      <w:lvlText w:val="%6."/>
      <w:lvlJc w:val="right"/>
      <w:pPr>
        <w:ind w:left="4320" w:hanging="180"/>
      </w:pPr>
    </w:lvl>
    <w:lvl w:ilvl="6" w:tplc="D4487978" w:tentative="1">
      <w:start w:val="1"/>
      <w:numFmt w:val="decimal"/>
      <w:lvlText w:val="%7."/>
      <w:lvlJc w:val="left"/>
      <w:pPr>
        <w:ind w:left="5040" w:hanging="360"/>
      </w:pPr>
    </w:lvl>
    <w:lvl w:ilvl="7" w:tplc="51882E0C" w:tentative="1">
      <w:start w:val="1"/>
      <w:numFmt w:val="lowerLetter"/>
      <w:lvlText w:val="%8."/>
      <w:lvlJc w:val="left"/>
      <w:pPr>
        <w:ind w:left="5760" w:hanging="360"/>
      </w:pPr>
    </w:lvl>
    <w:lvl w:ilvl="8" w:tplc="EBF0DFB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6465000">
      <w:start w:val="1"/>
      <w:numFmt w:val="lowerRoman"/>
      <w:lvlText w:val="(%1)"/>
      <w:lvlJc w:val="left"/>
      <w:pPr>
        <w:ind w:left="1080" w:hanging="720"/>
      </w:pPr>
      <w:rPr>
        <w:rFonts w:hint="default"/>
      </w:rPr>
    </w:lvl>
    <w:lvl w:ilvl="1" w:tplc="627A524A" w:tentative="1">
      <w:start w:val="1"/>
      <w:numFmt w:val="lowerLetter"/>
      <w:lvlText w:val="%2."/>
      <w:lvlJc w:val="left"/>
      <w:pPr>
        <w:ind w:left="1440" w:hanging="360"/>
      </w:pPr>
    </w:lvl>
    <w:lvl w:ilvl="2" w:tplc="6CFC80E6" w:tentative="1">
      <w:start w:val="1"/>
      <w:numFmt w:val="lowerRoman"/>
      <w:lvlText w:val="%3."/>
      <w:lvlJc w:val="right"/>
      <w:pPr>
        <w:ind w:left="2160" w:hanging="180"/>
      </w:pPr>
    </w:lvl>
    <w:lvl w:ilvl="3" w:tplc="56FA0956" w:tentative="1">
      <w:start w:val="1"/>
      <w:numFmt w:val="decimal"/>
      <w:lvlText w:val="%4."/>
      <w:lvlJc w:val="left"/>
      <w:pPr>
        <w:ind w:left="2880" w:hanging="360"/>
      </w:pPr>
    </w:lvl>
    <w:lvl w:ilvl="4" w:tplc="72A0EF20" w:tentative="1">
      <w:start w:val="1"/>
      <w:numFmt w:val="lowerLetter"/>
      <w:lvlText w:val="%5."/>
      <w:lvlJc w:val="left"/>
      <w:pPr>
        <w:ind w:left="3600" w:hanging="360"/>
      </w:pPr>
    </w:lvl>
    <w:lvl w:ilvl="5" w:tplc="6608C01E" w:tentative="1">
      <w:start w:val="1"/>
      <w:numFmt w:val="lowerRoman"/>
      <w:lvlText w:val="%6."/>
      <w:lvlJc w:val="right"/>
      <w:pPr>
        <w:ind w:left="4320" w:hanging="180"/>
      </w:pPr>
    </w:lvl>
    <w:lvl w:ilvl="6" w:tplc="B2E69956" w:tentative="1">
      <w:start w:val="1"/>
      <w:numFmt w:val="decimal"/>
      <w:lvlText w:val="%7."/>
      <w:lvlJc w:val="left"/>
      <w:pPr>
        <w:ind w:left="5040" w:hanging="360"/>
      </w:pPr>
    </w:lvl>
    <w:lvl w:ilvl="7" w:tplc="0A5CBC64" w:tentative="1">
      <w:start w:val="1"/>
      <w:numFmt w:val="lowerLetter"/>
      <w:lvlText w:val="%8."/>
      <w:lvlJc w:val="left"/>
      <w:pPr>
        <w:ind w:left="5760" w:hanging="360"/>
      </w:pPr>
    </w:lvl>
    <w:lvl w:ilvl="8" w:tplc="D3A023D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FA6C0C8">
      <w:start w:val="1"/>
      <w:numFmt w:val="lowerRoman"/>
      <w:lvlText w:val="(%1)"/>
      <w:lvlJc w:val="left"/>
      <w:pPr>
        <w:ind w:left="1080" w:hanging="720"/>
      </w:pPr>
      <w:rPr>
        <w:rFonts w:hint="default"/>
      </w:rPr>
    </w:lvl>
    <w:lvl w:ilvl="1" w:tplc="7452FD42" w:tentative="1">
      <w:start w:val="1"/>
      <w:numFmt w:val="lowerLetter"/>
      <w:lvlText w:val="%2."/>
      <w:lvlJc w:val="left"/>
      <w:pPr>
        <w:ind w:left="1440" w:hanging="360"/>
      </w:pPr>
    </w:lvl>
    <w:lvl w:ilvl="2" w:tplc="91E2F9F6" w:tentative="1">
      <w:start w:val="1"/>
      <w:numFmt w:val="lowerRoman"/>
      <w:lvlText w:val="%3."/>
      <w:lvlJc w:val="right"/>
      <w:pPr>
        <w:ind w:left="2160" w:hanging="180"/>
      </w:pPr>
    </w:lvl>
    <w:lvl w:ilvl="3" w:tplc="FB045914" w:tentative="1">
      <w:start w:val="1"/>
      <w:numFmt w:val="decimal"/>
      <w:lvlText w:val="%4."/>
      <w:lvlJc w:val="left"/>
      <w:pPr>
        <w:ind w:left="2880" w:hanging="360"/>
      </w:pPr>
    </w:lvl>
    <w:lvl w:ilvl="4" w:tplc="E340B7E0" w:tentative="1">
      <w:start w:val="1"/>
      <w:numFmt w:val="lowerLetter"/>
      <w:lvlText w:val="%5."/>
      <w:lvlJc w:val="left"/>
      <w:pPr>
        <w:ind w:left="3600" w:hanging="360"/>
      </w:pPr>
    </w:lvl>
    <w:lvl w:ilvl="5" w:tplc="84DC6B14" w:tentative="1">
      <w:start w:val="1"/>
      <w:numFmt w:val="lowerRoman"/>
      <w:lvlText w:val="%6."/>
      <w:lvlJc w:val="right"/>
      <w:pPr>
        <w:ind w:left="4320" w:hanging="180"/>
      </w:pPr>
    </w:lvl>
    <w:lvl w:ilvl="6" w:tplc="6F70BDB8" w:tentative="1">
      <w:start w:val="1"/>
      <w:numFmt w:val="decimal"/>
      <w:lvlText w:val="%7."/>
      <w:lvlJc w:val="left"/>
      <w:pPr>
        <w:ind w:left="5040" w:hanging="360"/>
      </w:pPr>
    </w:lvl>
    <w:lvl w:ilvl="7" w:tplc="BF3AC6C0" w:tentative="1">
      <w:start w:val="1"/>
      <w:numFmt w:val="lowerLetter"/>
      <w:lvlText w:val="%8."/>
      <w:lvlJc w:val="left"/>
      <w:pPr>
        <w:ind w:left="5760" w:hanging="360"/>
      </w:pPr>
    </w:lvl>
    <w:lvl w:ilvl="8" w:tplc="713A3EA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5322294">
      <w:start w:val="1"/>
      <w:numFmt w:val="lowerRoman"/>
      <w:lvlText w:val="(%1)"/>
      <w:lvlJc w:val="left"/>
      <w:pPr>
        <w:ind w:left="1080" w:hanging="720"/>
      </w:pPr>
      <w:rPr>
        <w:rFonts w:hint="default"/>
      </w:rPr>
    </w:lvl>
    <w:lvl w:ilvl="1" w:tplc="0B0ADF16" w:tentative="1">
      <w:start w:val="1"/>
      <w:numFmt w:val="lowerLetter"/>
      <w:lvlText w:val="%2."/>
      <w:lvlJc w:val="left"/>
      <w:pPr>
        <w:ind w:left="1440" w:hanging="360"/>
      </w:pPr>
    </w:lvl>
    <w:lvl w:ilvl="2" w:tplc="FA5649B0" w:tentative="1">
      <w:start w:val="1"/>
      <w:numFmt w:val="lowerRoman"/>
      <w:lvlText w:val="%3."/>
      <w:lvlJc w:val="right"/>
      <w:pPr>
        <w:ind w:left="2160" w:hanging="180"/>
      </w:pPr>
    </w:lvl>
    <w:lvl w:ilvl="3" w:tplc="3FCAB800" w:tentative="1">
      <w:start w:val="1"/>
      <w:numFmt w:val="decimal"/>
      <w:lvlText w:val="%4."/>
      <w:lvlJc w:val="left"/>
      <w:pPr>
        <w:ind w:left="2880" w:hanging="360"/>
      </w:pPr>
    </w:lvl>
    <w:lvl w:ilvl="4" w:tplc="827C5E8C" w:tentative="1">
      <w:start w:val="1"/>
      <w:numFmt w:val="lowerLetter"/>
      <w:lvlText w:val="%5."/>
      <w:lvlJc w:val="left"/>
      <w:pPr>
        <w:ind w:left="3600" w:hanging="360"/>
      </w:pPr>
    </w:lvl>
    <w:lvl w:ilvl="5" w:tplc="B2FABEC0" w:tentative="1">
      <w:start w:val="1"/>
      <w:numFmt w:val="lowerRoman"/>
      <w:lvlText w:val="%6."/>
      <w:lvlJc w:val="right"/>
      <w:pPr>
        <w:ind w:left="4320" w:hanging="180"/>
      </w:pPr>
    </w:lvl>
    <w:lvl w:ilvl="6" w:tplc="4EE62C14" w:tentative="1">
      <w:start w:val="1"/>
      <w:numFmt w:val="decimal"/>
      <w:lvlText w:val="%7."/>
      <w:lvlJc w:val="left"/>
      <w:pPr>
        <w:ind w:left="5040" w:hanging="360"/>
      </w:pPr>
    </w:lvl>
    <w:lvl w:ilvl="7" w:tplc="3FC4BA98" w:tentative="1">
      <w:start w:val="1"/>
      <w:numFmt w:val="lowerLetter"/>
      <w:lvlText w:val="%8."/>
      <w:lvlJc w:val="left"/>
      <w:pPr>
        <w:ind w:left="5760" w:hanging="360"/>
      </w:pPr>
    </w:lvl>
    <w:lvl w:ilvl="8" w:tplc="E4A4FD6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D76637A">
      <w:start w:val="1"/>
      <w:numFmt w:val="lowerRoman"/>
      <w:lvlText w:val="(%1)"/>
      <w:lvlJc w:val="left"/>
      <w:pPr>
        <w:ind w:left="1080" w:hanging="720"/>
      </w:pPr>
      <w:rPr>
        <w:rFonts w:hint="default"/>
      </w:rPr>
    </w:lvl>
    <w:lvl w:ilvl="1" w:tplc="D3980258" w:tentative="1">
      <w:start w:val="1"/>
      <w:numFmt w:val="lowerLetter"/>
      <w:lvlText w:val="%2."/>
      <w:lvlJc w:val="left"/>
      <w:pPr>
        <w:ind w:left="1440" w:hanging="360"/>
      </w:pPr>
    </w:lvl>
    <w:lvl w:ilvl="2" w:tplc="57B4F170" w:tentative="1">
      <w:start w:val="1"/>
      <w:numFmt w:val="lowerRoman"/>
      <w:lvlText w:val="%3."/>
      <w:lvlJc w:val="right"/>
      <w:pPr>
        <w:ind w:left="2160" w:hanging="180"/>
      </w:pPr>
    </w:lvl>
    <w:lvl w:ilvl="3" w:tplc="DC44A056" w:tentative="1">
      <w:start w:val="1"/>
      <w:numFmt w:val="decimal"/>
      <w:lvlText w:val="%4."/>
      <w:lvlJc w:val="left"/>
      <w:pPr>
        <w:ind w:left="2880" w:hanging="360"/>
      </w:pPr>
    </w:lvl>
    <w:lvl w:ilvl="4" w:tplc="B270246A" w:tentative="1">
      <w:start w:val="1"/>
      <w:numFmt w:val="lowerLetter"/>
      <w:lvlText w:val="%5."/>
      <w:lvlJc w:val="left"/>
      <w:pPr>
        <w:ind w:left="3600" w:hanging="360"/>
      </w:pPr>
    </w:lvl>
    <w:lvl w:ilvl="5" w:tplc="71FE7BD0" w:tentative="1">
      <w:start w:val="1"/>
      <w:numFmt w:val="lowerRoman"/>
      <w:lvlText w:val="%6."/>
      <w:lvlJc w:val="right"/>
      <w:pPr>
        <w:ind w:left="4320" w:hanging="180"/>
      </w:pPr>
    </w:lvl>
    <w:lvl w:ilvl="6" w:tplc="54D84E72" w:tentative="1">
      <w:start w:val="1"/>
      <w:numFmt w:val="decimal"/>
      <w:lvlText w:val="%7."/>
      <w:lvlJc w:val="left"/>
      <w:pPr>
        <w:ind w:left="5040" w:hanging="360"/>
      </w:pPr>
    </w:lvl>
    <w:lvl w:ilvl="7" w:tplc="F8F2F64E" w:tentative="1">
      <w:start w:val="1"/>
      <w:numFmt w:val="lowerLetter"/>
      <w:lvlText w:val="%8."/>
      <w:lvlJc w:val="left"/>
      <w:pPr>
        <w:ind w:left="5760" w:hanging="360"/>
      </w:pPr>
    </w:lvl>
    <w:lvl w:ilvl="8" w:tplc="90A0DA2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0ABD202-EB51-476B-89A3-C6255E850CC9}"/>
    <w:docVar w:name="dgnword-eventsink" w:val="3034204658928"/>
  </w:docVars>
  <w:rsids>
    <w:rsidRoot w:val="004D19E1"/>
    <w:rsid w:val="00375AC4"/>
    <w:rsid w:val="004D19E1"/>
    <w:rsid w:val="004F3B16"/>
    <w:rsid w:val="005F14DE"/>
    <w:rsid w:val="00A43C74"/>
    <w:rsid w:val="00E76431"/>
    <w:rsid w:val="00E80AAA"/>
    <w:rsid w:val="00F14566"/>
    <w:rsid w:val="00F45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D7F0"/>
  <w15:docId w15:val="{F8FAA3BF-574C-424B-A690-B5AC478E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F416288E824819998D3E9A66BAAC5F"/>
        <w:category>
          <w:name w:val="General"/>
          <w:gallery w:val="placeholder"/>
        </w:category>
        <w:types>
          <w:type w:val="bbPlcHdr"/>
        </w:types>
        <w:behaviors>
          <w:behavior w:val="content"/>
        </w:behaviors>
        <w:guid w:val="{8B556C3B-7B8D-4794-9697-DD102F6B1456}"/>
      </w:docPartPr>
      <w:docPartBody>
        <w:p w:rsidR="00431932" w:rsidRDefault="00A1008B" w:rsidP="00A1008B">
          <w:pPr>
            <w:pStyle w:val="FAF416288E824819998D3E9A66BAAC5F"/>
          </w:pPr>
          <w:r w:rsidRPr="00D858FE">
            <w:rPr>
              <w:rStyle w:val="PlaceholderText"/>
            </w:rPr>
            <w:t>Choose an item.</w:t>
          </w:r>
        </w:p>
      </w:docPartBody>
    </w:docPart>
    <w:docPart>
      <w:docPartPr>
        <w:name w:val="B1B17CCA66904CBD96575F0D84396F6E"/>
        <w:category>
          <w:name w:val="General"/>
          <w:gallery w:val="placeholder"/>
        </w:category>
        <w:types>
          <w:type w:val="bbPlcHdr"/>
        </w:types>
        <w:behaviors>
          <w:behavior w:val="content"/>
        </w:behaviors>
        <w:guid w:val="{1A09D645-4869-47DF-A8BB-14B6A3D1E32B}"/>
      </w:docPartPr>
      <w:docPartBody>
        <w:p w:rsidR="00431932" w:rsidRDefault="00A1008B" w:rsidP="00A1008B">
          <w:pPr>
            <w:pStyle w:val="B1B17CCA66904CBD96575F0D84396F6E"/>
          </w:pPr>
          <w:r w:rsidRPr="00D858FE">
            <w:rPr>
              <w:rStyle w:val="PlaceholderText"/>
            </w:rPr>
            <w:t>Choose an item.</w:t>
          </w:r>
        </w:p>
      </w:docPartBody>
    </w:docPart>
    <w:docPart>
      <w:docPartPr>
        <w:name w:val="E8CD36BE839C4B08A23C3C5DADA329F3"/>
        <w:category>
          <w:name w:val="General"/>
          <w:gallery w:val="placeholder"/>
        </w:category>
        <w:types>
          <w:type w:val="bbPlcHdr"/>
        </w:types>
        <w:behaviors>
          <w:behavior w:val="content"/>
        </w:behaviors>
        <w:guid w:val="{F4935B09-C189-4F07-8496-417554A9ED8B}"/>
      </w:docPartPr>
      <w:docPartBody>
        <w:p w:rsidR="00431932" w:rsidRDefault="00A1008B" w:rsidP="00A1008B">
          <w:pPr>
            <w:pStyle w:val="E8CD36BE839C4B08A23C3C5DADA329F3"/>
          </w:pPr>
          <w:r w:rsidRPr="00D858FE">
            <w:rPr>
              <w:rStyle w:val="PlaceholderText"/>
            </w:rPr>
            <w:t>Choose an item.</w:t>
          </w:r>
        </w:p>
      </w:docPartBody>
    </w:docPart>
    <w:docPart>
      <w:docPartPr>
        <w:name w:val="8D1735214CEF4B688189BBE17A48D611"/>
        <w:category>
          <w:name w:val="General"/>
          <w:gallery w:val="placeholder"/>
        </w:category>
        <w:types>
          <w:type w:val="bbPlcHdr"/>
        </w:types>
        <w:behaviors>
          <w:behavior w:val="content"/>
        </w:behaviors>
        <w:guid w:val="{B8F44E3F-FBED-4329-960C-9478CBDE67BA}"/>
      </w:docPartPr>
      <w:docPartBody>
        <w:p w:rsidR="00431932" w:rsidRDefault="00A1008B" w:rsidP="00A1008B">
          <w:pPr>
            <w:pStyle w:val="8D1735214CEF4B688189BBE17A48D6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08B"/>
    <w:rsid w:val="00431932"/>
    <w:rsid w:val="00A10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008B"/>
    <w:rPr>
      <w:rFonts w:asciiTheme="minorHAnsi" w:hAnsiTheme="minorHAnsi"/>
      <w:b w:val="0"/>
      <w:noProof w:val="0"/>
      <w:color w:val="000000" w:themeColor="text1"/>
      <w:sz w:val="30"/>
      <w:lang w:val="en-AU"/>
    </w:rPr>
  </w:style>
  <w:style w:type="paragraph" w:customStyle="1" w:styleId="FAF416288E824819998D3E9A66BAAC5F">
    <w:name w:val="FAF416288E824819998D3E9A66BAAC5F"/>
    <w:rsid w:val="00A1008B"/>
  </w:style>
  <w:style w:type="paragraph" w:customStyle="1" w:styleId="B1B17CCA66904CBD96575F0D84396F6E">
    <w:name w:val="B1B17CCA66904CBD96575F0D84396F6E"/>
    <w:rsid w:val="00A1008B"/>
  </w:style>
  <w:style w:type="paragraph" w:customStyle="1" w:styleId="E8CD36BE839C4B08A23C3C5DADA329F3">
    <w:name w:val="E8CD36BE839C4B08A23C3C5DADA329F3"/>
    <w:rsid w:val="00A1008B"/>
  </w:style>
  <w:style w:type="paragraph" w:customStyle="1" w:styleId="8D1735214CEF4B688189BBE17A48D611">
    <w:name w:val="8D1735214CEF4B688189BBE17A48D611"/>
    <w:rsid w:val="00A100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0935</RACS_x0020_ID>
    <Approved_x0020_Provider xmlns="a8338b6e-77a6-4851-82b6-98166143ffdd">Arcare Pty Ltd</Approved_x0020_Provider>
    <Management_x0020_Company_x0020_ID xmlns="a8338b6e-77a6-4851-82b6-98166143ffdd" xsi:nil="true"/>
    <Home xmlns="a8338b6e-77a6-4851-82b6-98166143ffdd">Arcare Warriewood</Home>
    <Signed xmlns="a8338b6e-77a6-4851-82b6-98166143ffdd" xsi:nil="true"/>
    <Uploaded xmlns="a8338b6e-77a6-4851-82b6-98166143ffdd">true</Uploaded>
    <Management_x0020_Company xmlns="a8338b6e-77a6-4851-82b6-98166143ffdd" xsi:nil="true"/>
    <Doc_x0020_Date xmlns="a8338b6e-77a6-4851-82b6-98166143ffdd">2023-06-13T04:28:11+00:00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6225573A-45BA-E911-A0D9-005056922186</Home_x0020_ID>
    <State xmlns="a8338b6e-77a6-4851-82b6-98166143ffdd">NSW</State>
    <Doc_x0020_Sent_Received_x0020_Date xmlns="a8338b6e-77a6-4851-82b6-98166143ffdd">2023-05-05T00:00:00+00:00</Doc_x0020_Sent_Received_x0020_Date>
    <Activity_x0020_ID xmlns="a8338b6e-77a6-4851-82b6-98166143ffdd">58EA2E48-B4E4-ED11-86F8-005056922186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CE6EF50-B30E-48A9-A93C-536391964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purl.org/dc/dcmityp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2023-06-13T04:27:00Z</cp:lastPrinted>
  <dcterms:created xsi:type="dcterms:W3CDTF">2023-06-15T06:54:00Z</dcterms:created>
  <dcterms:modified xsi:type="dcterms:W3CDTF">2023-06-15T06:54:00Z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