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5A789" w14:textId="77777777" w:rsidR="00417636" w:rsidRPr="002C3EBF" w:rsidRDefault="004325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1D1DD6" wp14:editId="380E68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291F31" w14:textId="77777777" w:rsidR="00417636" w:rsidRDefault="004325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9E6E58" w14:textId="77777777" w:rsidR="00417636" w:rsidRDefault="004325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FC141D" w14:textId="77777777" w:rsidR="00417636" w:rsidRPr="002C3EBF" w:rsidRDefault="004325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7382" w14:paraId="6658D997" w14:textId="77777777" w:rsidTr="00B17382">
        <w:tc>
          <w:tcPr>
            <w:cnfStyle w:val="001000000000" w:firstRow="0" w:lastRow="0" w:firstColumn="1" w:lastColumn="0" w:oddVBand="0" w:evenVBand="0" w:oddHBand="0" w:evenHBand="0" w:firstRowFirstColumn="0" w:firstRowLastColumn="0" w:lastRowFirstColumn="0" w:lastRowLastColumn="0"/>
            <w:tcW w:w="3227" w:type="dxa"/>
          </w:tcPr>
          <w:p w14:paraId="739C76D2" w14:textId="77777777" w:rsidR="00417636" w:rsidRPr="00996FAF" w:rsidRDefault="004325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8751C5" w14:textId="77777777" w:rsidR="00417636" w:rsidRPr="00996FAF" w:rsidRDefault="004325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Arthur Blackburn VC Gardens</w:t>
            </w:r>
          </w:p>
        </w:tc>
      </w:tr>
      <w:tr w:rsidR="00B17382" w14:paraId="53C99D64" w14:textId="77777777" w:rsidTr="00B17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A06CB0" w14:textId="77777777" w:rsidR="00417636" w:rsidRPr="00996FAF" w:rsidRDefault="0043253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769F4A" w14:textId="77777777" w:rsidR="00417636" w:rsidRPr="00C27BE3" w:rsidRDefault="004325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0537</w:t>
            </w:r>
          </w:p>
        </w:tc>
      </w:tr>
      <w:tr w:rsidR="00B17382" w14:paraId="042BE9DE" w14:textId="77777777" w:rsidTr="00B173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A7F86A" w14:textId="77777777" w:rsidR="00417636" w:rsidRPr="00996FAF" w:rsidRDefault="0043253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F1FAB5" w14:textId="77777777" w:rsidR="00417636" w:rsidRPr="00996FAF" w:rsidRDefault="004325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821 Ocean</w:t>
            </w:r>
            <w:r>
              <w:rPr>
                <w:rFonts w:ascii="Arial" w:eastAsia="Times New Roman" w:hAnsi="Arial" w:cs="Arial"/>
                <w:lang w:eastAsia="en-AU"/>
              </w:rPr>
              <w:t xml:space="preserve"> Drive, PORT MACQUARIE, New South Wales, 2444</w:t>
            </w:r>
          </w:p>
        </w:tc>
      </w:tr>
      <w:tr w:rsidR="00B17382" w14:paraId="44CD877D" w14:textId="77777777" w:rsidTr="00B17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7A3A5" w14:textId="77777777" w:rsidR="00417636" w:rsidRPr="00996FAF" w:rsidRDefault="0043253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0DBB0B" w14:textId="77777777" w:rsidR="00417636" w:rsidRPr="00996FAF" w:rsidRDefault="004325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17382" w14:paraId="4C3CA87D" w14:textId="77777777" w:rsidTr="00B173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38EDE" w14:textId="77777777" w:rsidR="00417636" w:rsidRPr="00996FAF" w:rsidRDefault="0043253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1CA6EE" w14:textId="77777777" w:rsidR="00417636" w:rsidRPr="00996FAF" w:rsidRDefault="004325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September 2024 to 3 September 2024</w:t>
            </w:r>
          </w:p>
        </w:tc>
      </w:tr>
      <w:tr w:rsidR="00B17382" w14:paraId="18C9ADF7" w14:textId="77777777" w:rsidTr="00B17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18ADCF" w14:textId="77777777" w:rsidR="00417636" w:rsidRPr="00996FAF" w:rsidRDefault="0043253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9861076"/>
            <w:placeholder>
              <w:docPart w:val="DefaultPlaceholder_-1854013437"/>
            </w:placeholder>
            <w:date w:fullDate="2024-10-15T00:00:00Z">
              <w:dateFormat w:val="d MMMM yyyy"/>
              <w:lid w:val="en-AU"/>
              <w:storeMappedDataAs w:val="dateTime"/>
              <w:calendar w:val="gregorian"/>
            </w:date>
          </w:sdtPr>
          <w:sdtEndPr/>
          <w:sdtContent>
            <w:tc>
              <w:tcPr>
                <w:tcW w:w="7114" w:type="dxa"/>
                <w:shd w:val="clear" w:color="auto" w:fill="FFFFFF" w:themeFill="background1"/>
              </w:tcPr>
              <w:p w14:paraId="23D0B558" w14:textId="36572FA6" w:rsidR="00417636" w:rsidRPr="00996FAF" w:rsidRDefault="003C08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October 2024</w:t>
                </w:r>
              </w:p>
            </w:tc>
          </w:sdtContent>
        </w:sdt>
      </w:tr>
      <w:tr w:rsidR="00B17382" w14:paraId="3F2845A2" w14:textId="77777777" w:rsidTr="00B173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238AAA" w14:textId="77777777" w:rsidR="00417636" w:rsidRPr="00996FAF" w:rsidRDefault="0043253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8B5C7F" w14:textId="77777777" w:rsidR="00417636" w:rsidRPr="009B6303" w:rsidRDefault="004325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5F684B94" w14:textId="77777777" w:rsidR="00417636" w:rsidRPr="009B6303" w:rsidRDefault="004325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19290 Arthur Blackburn VC Gardens</w:t>
            </w:r>
          </w:p>
        </w:tc>
      </w:tr>
    </w:tbl>
    <w:bookmarkEnd w:id="0"/>
    <w:p w14:paraId="07041BAA" w14:textId="77777777" w:rsidR="00417636" w:rsidRPr="00996FAF" w:rsidRDefault="004325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A60AFF" w14:textId="77777777" w:rsidR="00417636" w:rsidRPr="00996FAF" w:rsidRDefault="0043253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00A1FE" w14:textId="2526EC23" w:rsidR="00417636" w:rsidRPr="00996FAF" w:rsidRDefault="0043253C" w:rsidP="0036130C">
      <w:pPr>
        <w:pStyle w:val="NormalArial"/>
      </w:pPr>
      <w:r w:rsidRPr="00996FAF">
        <w:t xml:space="preserve">This performance report for </w:t>
      </w:r>
      <w:r w:rsidRPr="00C27BE3">
        <w:rPr>
          <w:color w:val="auto"/>
        </w:rPr>
        <w:t>Arthur Blackburn VC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A2CAA">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7536072" w14:textId="77777777" w:rsidR="00417636" w:rsidRPr="00996FAF" w:rsidRDefault="004325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A7C0B8" w14:textId="77777777" w:rsidR="00417636" w:rsidRPr="00996FAF" w:rsidRDefault="0043253C" w:rsidP="0036130C">
      <w:pPr>
        <w:pStyle w:val="NormalArial"/>
      </w:pPr>
      <w:r w:rsidRPr="00996FAF">
        <w:t>The report also specifies any areas in which improvements must be made to ensure the Quality Standards are complied with.</w:t>
      </w:r>
    </w:p>
    <w:p w14:paraId="02991B61" w14:textId="77777777" w:rsidR="00417636" w:rsidRPr="00996FAF" w:rsidRDefault="0043253C" w:rsidP="00712752">
      <w:pPr>
        <w:pStyle w:val="Heading1"/>
        <w:spacing w:before="240" w:after="240" w:line="22" w:lineRule="atLeast"/>
        <w:rPr>
          <w:rFonts w:ascii="Arial" w:hAnsi="Arial" w:cs="Arial"/>
        </w:rPr>
      </w:pPr>
      <w:r w:rsidRPr="00996FAF">
        <w:rPr>
          <w:rFonts w:ascii="Arial" w:hAnsi="Arial" w:cs="Arial"/>
        </w:rPr>
        <w:t>Material relied on</w:t>
      </w:r>
    </w:p>
    <w:p w14:paraId="46BC051F" w14:textId="77777777" w:rsidR="00417636" w:rsidRPr="00996FAF" w:rsidRDefault="0043253C" w:rsidP="0036130C">
      <w:pPr>
        <w:pStyle w:val="NormalArial"/>
      </w:pPr>
      <w:r w:rsidRPr="00996FAF">
        <w:t>The following information has been considered in preparing the performance report:</w:t>
      </w:r>
    </w:p>
    <w:p w14:paraId="70CC5FE7" w14:textId="17594259" w:rsidR="00417636" w:rsidRPr="00712752" w:rsidRDefault="0043253C" w:rsidP="007A2CAA">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7A2CAA">
        <w:rPr>
          <w:rFonts w:ascii="Arial" w:hAnsi="Arial" w:cs="Arial"/>
          <w:color w:val="auto"/>
        </w:rPr>
        <w:t>Assessment contact (performance assessment) – site report was informed by a site assessment, observations at the service, review of documents and interviews with staff, consumers/representatives and others</w:t>
      </w:r>
      <w:r w:rsidR="007A2CAA" w:rsidRPr="007A2CAA">
        <w:rPr>
          <w:rFonts w:ascii="Arial" w:hAnsi="Arial" w:cs="Arial"/>
          <w:color w:val="auto"/>
        </w:rPr>
        <w:t>.</w:t>
      </w:r>
      <w:r w:rsidRPr="00712752">
        <w:rPr>
          <w:rFonts w:ascii="Arial" w:hAnsi="Arial" w:cs="Arial"/>
        </w:rPr>
        <w:br w:type="page"/>
      </w:r>
    </w:p>
    <w:p w14:paraId="6B8815E1" w14:textId="77777777" w:rsidR="00417636" w:rsidRPr="00996FAF" w:rsidRDefault="004325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B17382" w14:paraId="09D5648E" w14:textId="77777777" w:rsidTr="00B173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BC4768" w14:textId="77777777" w:rsidR="00417636" w:rsidRPr="00996FAF" w:rsidRDefault="004325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80C458F" w14:textId="76D93A5F" w:rsidR="00417636" w:rsidRPr="00996FAF" w:rsidRDefault="001C217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B17382" w14:paraId="0E78AC4D" w14:textId="77777777" w:rsidTr="00B173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1F268A" w14:textId="77777777" w:rsidR="00417636" w:rsidRPr="00996FAF" w:rsidRDefault="0043253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F168853" w14:textId="5FE43469" w:rsidR="00417636" w:rsidRPr="002C5FA9" w:rsidRDefault="001C217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C217D">
              <w:rPr>
                <w:rFonts w:ascii="Arial" w:hAnsi="Arial" w:cs="Arial"/>
                <w:b/>
                <w:bCs/>
              </w:rPr>
              <w:t>Not applicable as not all requirements were assessed</w:t>
            </w:r>
          </w:p>
        </w:tc>
      </w:tr>
      <w:tr w:rsidR="00B17382" w14:paraId="75E55991" w14:textId="77777777" w:rsidTr="00B173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1CD316" w14:textId="77777777" w:rsidR="00417636" w:rsidRPr="00996FAF" w:rsidRDefault="0043253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DACC88" w14:textId="647A2062" w:rsidR="00417636" w:rsidRPr="002C5FA9" w:rsidRDefault="001C217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C217D">
              <w:rPr>
                <w:rFonts w:ascii="Arial" w:hAnsi="Arial" w:cs="Arial"/>
                <w:b/>
                <w:bCs/>
              </w:rPr>
              <w:t>Not applicable as not all requirements were assessed</w:t>
            </w:r>
          </w:p>
        </w:tc>
      </w:tr>
      <w:tr w:rsidR="00B17382" w14:paraId="12FEBE11" w14:textId="77777777" w:rsidTr="00B173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A9F98C" w14:textId="77777777" w:rsidR="00417636" w:rsidRPr="00996FAF" w:rsidRDefault="0043253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5D76306" w14:textId="2D2F6949" w:rsidR="00417636" w:rsidRPr="002C5FA9" w:rsidRDefault="001C217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C217D">
              <w:rPr>
                <w:rFonts w:ascii="Arial" w:hAnsi="Arial" w:cs="Arial"/>
                <w:b/>
                <w:bCs/>
              </w:rPr>
              <w:t>Not applicable as not all requirements were assessed</w:t>
            </w:r>
          </w:p>
        </w:tc>
      </w:tr>
      <w:tr w:rsidR="00B17382" w14:paraId="7F4729C1" w14:textId="77777777" w:rsidTr="00B173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CE4055" w14:textId="77777777" w:rsidR="00417636" w:rsidRPr="00996FAF" w:rsidRDefault="0043253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086D285" w14:textId="017E4B1C" w:rsidR="00417636" w:rsidRPr="002C5FA9" w:rsidRDefault="001C217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C217D">
              <w:rPr>
                <w:rFonts w:ascii="Arial" w:hAnsi="Arial" w:cs="Arial"/>
                <w:b/>
                <w:bCs/>
              </w:rPr>
              <w:t>Not applicable as not all requirements were assessed</w:t>
            </w:r>
          </w:p>
        </w:tc>
      </w:tr>
    </w:tbl>
    <w:p w14:paraId="6819D19D" w14:textId="77777777" w:rsidR="00417636" w:rsidRPr="00996FAF" w:rsidRDefault="004325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8B61A8" w14:textId="77777777" w:rsidR="00417636" w:rsidRPr="00996FAF" w:rsidRDefault="0043253C" w:rsidP="00712752">
      <w:pPr>
        <w:pStyle w:val="Heading1"/>
        <w:spacing w:before="0" w:after="240" w:line="22" w:lineRule="atLeast"/>
        <w:rPr>
          <w:rFonts w:ascii="Arial" w:hAnsi="Arial" w:cs="Arial"/>
        </w:rPr>
      </w:pPr>
      <w:r w:rsidRPr="00996FAF">
        <w:rPr>
          <w:rFonts w:ascii="Arial" w:hAnsi="Arial" w:cs="Arial"/>
        </w:rPr>
        <w:t>Areas for improvement</w:t>
      </w:r>
    </w:p>
    <w:p w14:paraId="090F7682" w14:textId="223AC8A7" w:rsidR="007A2CAA" w:rsidRPr="00996FAF" w:rsidRDefault="0043253C" w:rsidP="007A2CA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90047A" w14:textId="7CE0E838" w:rsidR="00417636" w:rsidRPr="00996FAF" w:rsidRDefault="0043253C" w:rsidP="0036130C">
      <w:pPr>
        <w:pStyle w:val="NormalArial"/>
      </w:pPr>
      <w:r w:rsidRPr="00996FAF">
        <w:br w:type="page"/>
      </w:r>
    </w:p>
    <w:p w14:paraId="0308B8EE" w14:textId="77777777" w:rsidR="00417636" w:rsidRPr="00996FAF" w:rsidRDefault="0043253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B17382" w14:paraId="330B1160" w14:textId="77777777" w:rsidTr="007A2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0AB38A3" w14:textId="77777777" w:rsidR="00417636" w:rsidRPr="00550022" w:rsidRDefault="0043253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3A88535" w14:textId="77777777" w:rsidR="00417636" w:rsidRPr="00996FAF" w:rsidRDefault="004176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7382" w14:paraId="7E374D00" w14:textId="77777777" w:rsidTr="00B173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64F6A" w14:textId="77777777" w:rsidR="00417636" w:rsidRPr="00996FAF" w:rsidRDefault="0043253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941708B" w14:textId="77777777" w:rsidR="00417636" w:rsidRPr="00996FAF" w:rsidRDefault="004325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E8778F0" w14:textId="77777777" w:rsidR="00417636" w:rsidRPr="00996FAF" w:rsidRDefault="00852F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40495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3253C">
                  <w:rPr>
                    <w:rFonts w:ascii="Arial" w:hAnsi="Arial" w:cs="Arial"/>
                  </w:rPr>
                  <w:t>Compliant</w:t>
                </w:r>
              </w:sdtContent>
            </w:sdt>
          </w:p>
        </w:tc>
      </w:tr>
    </w:tbl>
    <w:p w14:paraId="3C96F131" w14:textId="77777777" w:rsidR="00417636" w:rsidRDefault="0043253C" w:rsidP="001A5684">
      <w:pPr>
        <w:pStyle w:val="Heading20"/>
      </w:pPr>
      <w:r w:rsidRPr="00996FAF">
        <w:t>Findings</w:t>
      </w:r>
    </w:p>
    <w:p w14:paraId="308B18C4" w14:textId="7C809FC4" w:rsidR="00C51F05" w:rsidRDefault="00C51F05" w:rsidP="00C51F05">
      <w:pPr>
        <w:pStyle w:val="NormalArial"/>
      </w:pPr>
      <w:r>
        <w:t xml:space="preserve">Consumers and representatives advised they are routinely treated with dignity and respect, with their identity, culture and diversity valued. Consumer care plans appropriately reflect individual consumer diversity, including information about their cultural preferences. Staff demonstrated a culture of respect where they routinely spoke about consumers and were observed interacting with consumers in a respectful manner. </w:t>
      </w:r>
      <w:r w:rsidRPr="00C51F05">
        <w:t>Consumers and representatives</w:t>
      </w:r>
      <w:r>
        <w:t xml:space="preserve"> highlighted that staff always treat them with dignity and respect and that staff demonstrate genuine interest in relation to individual consumer backgrounds and </w:t>
      </w:r>
      <w:r w:rsidR="00C446C4">
        <w:t xml:space="preserve">consistently </w:t>
      </w:r>
      <w:r>
        <w:t>know the things that are important to them.</w:t>
      </w:r>
    </w:p>
    <w:p w14:paraId="427F07C2" w14:textId="32116D32" w:rsidR="00417636" w:rsidRPr="00712752" w:rsidRDefault="00C51F05" w:rsidP="00C51F05">
      <w:pPr>
        <w:pStyle w:val="NormalArial"/>
      </w:pPr>
      <w:r>
        <w:t xml:space="preserve">With these considerations, I find the service compliant in Requirement 1(3)(a). </w:t>
      </w:r>
      <w:r w:rsidRPr="00996FAF">
        <w:br w:type="page"/>
      </w:r>
    </w:p>
    <w:p w14:paraId="1FE71F95" w14:textId="77777777" w:rsidR="00417636" w:rsidRPr="00996FAF" w:rsidRDefault="004325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B17382" w14:paraId="5B6EDA04" w14:textId="77777777" w:rsidTr="007A2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0B353E6" w14:textId="77777777" w:rsidR="00417636" w:rsidRPr="00996FAF" w:rsidRDefault="0043253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A65DF1" w14:textId="77777777" w:rsidR="00417636" w:rsidRPr="00996FAF" w:rsidRDefault="004176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7382" w14:paraId="6FA92476" w14:textId="77777777" w:rsidTr="00B173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2D554" w14:textId="77777777" w:rsidR="00417636" w:rsidRPr="00996FAF" w:rsidRDefault="0043253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9ED2A2" w14:textId="77777777" w:rsidR="00417636" w:rsidRPr="00996FAF" w:rsidRDefault="004325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8033F88" w14:textId="77777777" w:rsidR="00417636" w:rsidRPr="00996FAF" w:rsidRDefault="0085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11167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3253C" w:rsidRPr="002C2F15">
                  <w:rPr>
                    <w:rFonts w:ascii="Arial" w:hAnsi="Arial" w:cs="Arial"/>
                  </w:rPr>
                  <w:t>Compliant</w:t>
                </w:r>
              </w:sdtContent>
            </w:sdt>
          </w:p>
        </w:tc>
      </w:tr>
      <w:tr w:rsidR="00B17382" w14:paraId="6997EFF4" w14:textId="77777777" w:rsidTr="00B17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7766D" w14:textId="77777777" w:rsidR="00417636" w:rsidRPr="00996FAF" w:rsidRDefault="0043253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7D6EEF2" w14:textId="77777777" w:rsidR="00417636" w:rsidRPr="00996FAF" w:rsidRDefault="004325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9967FE" w14:textId="77777777" w:rsidR="00417636" w:rsidRPr="00996FAF" w:rsidRDefault="0043253C"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377050" w14:textId="77777777" w:rsidR="00417636" w:rsidRPr="00996FAF" w:rsidRDefault="0043253C"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4DC7C44" w14:textId="77777777" w:rsidR="00417636" w:rsidRPr="00996FAF" w:rsidRDefault="0085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92501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3253C" w:rsidRPr="002C2F15">
                  <w:rPr>
                    <w:rFonts w:ascii="Arial" w:hAnsi="Arial" w:cs="Arial"/>
                  </w:rPr>
                  <w:t>Compliant</w:t>
                </w:r>
              </w:sdtContent>
            </w:sdt>
          </w:p>
        </w:tc>
      </w:tr>
    </w:tbl>
    <w:p w14:paraId="04DD46C6" w14:textId="77777777" w:rsidR="00417636" w:rsidRDefault="0043253C" w:rsidP="00D87E7C">
      <w:pPr>
        <w:pStyle w:val="Heading20"/>
      </w:pPr>
      <w:r w:rsidRPr="00996FAF">
        <w:t>Findings</w:t>
      </w:r>
    </w:p>
    <w:p w14:paraId="5FEACC05" w14:textId="286DEB3A" w:rsidR="00911B40" w:rsidRDefault="00911B40" w:rsidP="00911B40">
      <w:pPr>
        <w:pStyle w:val="NormalArial"/>
      </w:pPr>
      <w:r>
        <w:t xml:space="preserve">The service </w:t>
      </w:r>
      <w:r w:rsidR="003C3AE9">
        <w:t>demonstrated effective</w:t>
      </w:r>
      <w:r>
        <w:t xml:space="preserve"> processes to manage high impact or high prevalence risks</w:t>
      </w:r>
      <w:r w:rsidR="003C3AE9">
        <w:t xml:space="preserve"> </w:t>
      </w:r>
      <w:r>
        <w:t>such as consumer wound management,</w:t>
      </w:r>
      <w:r w:rsidR="003C3AE9">
        <w:t xml:space="preserve"> </w:t>
      </w:r>
      <w:r>
        <w:t xml:space="preserve">falls management and management </w:t>
      </w:r>
      <w:r w:rsidR="003C3AE9">
        <w:t xml:space="preserve">of </w:t>
      </w:r>
      <w:r>
        <w:t>medication incidents. Clinical</w:t>
      </w:r>
      <w:r w:rsidR="003C3AE9">
        <w:t xml:space="preserve"> </w:t>
      </w:r>
      <w:r>
        <w:t xml:space="preserve">indicator data assists the service </w:t>
      </w:r>
      <w:r w:rsidR="003C3AE9">
        <w:t>to</w:t>
      </w:r>
      <w:r>
        <w:t xml:space="preserve"> identif</w:t>
      </w:r>
      <w:r w:rsidR="003C3AE9">
        <w:t xml:space="preserve">y </w:t>
      </w:r>
      <w:r>
        <w:t>high impact and high</w:t>
      </w:r>
      <w:r w:rsidR="003C3AE9">
        <w:t xml:space="preserve"> </w:t>
      </w:r>
      <w:r>
        <w:t>prevalence risks</w:t>
      </w:r>
      <w:r w:rsidR="00390E46">
        <w:t xml:space="preserve"> for consumers</w:t>
      </w:r>
      <w:r w:rsidR="003C3AE9">
        <w:t xml:space="preserve"> and t</w:t>
      </w:r>
      <w:r>
        <w:t xml:space="preserve">he service maintains a clinical risk register of consumers </w:t>
      </w:r>
      <w:r w:rsidR="003C3AE9">
        <w:t xml:space="preserve">identified with </w:t>
      </w:r>
      <w:r>
        <w:t>high</w:t>
      </w:r>
      <w:r w:rsidR="003C3AE9">
        <w:t xml:space="preserve"> </w:t>
      </w:r>
      <w:r>
        <w:t xml:space="preserve">impact and high prevalence risks. </w:t>
      </w:r>
      <w:r w:rsidR="003C3AE9">
        <w:t>Regular</w:t>
      </w:r>
      <w:r>
        <w:t xml:space="preserve"> meetings </w:t>
      </w:r>
      <w:r w:rsidR="003C3AE9">
        <w:t xml:space="preserve">occur that involve </w:t>
      </w:r>
      <w:r>
        <w:t>the</w:t>
      </w:r>
      <w:r w:rsidR="003C3AE9">
        <w:t xml:space="preserve"> </w:t>
      </w:r>
      <w:r>
        <w:t>registered nurs</w:t>
      </w:r>
      <w:r w:rsidR="003C3AE9">
        <w:t>ing staff</w:t>
      </w:r>
      <w:r>
        <w:t xml:space="preserve"> and management team </w:t>
      </w:r>
      <w:r w:rsidR="003C3AE9">
        <w:t>where</w:t>
      </w:r>
      <w:r>
        <w:t xml:space="preserve"> the high impact high prevalence consumer</w:t>
      </w:r>
      <w:r w:rsidR="003C3AE9">
        <w:t xml:space="preserve"> risks</w:t>
      </w:r>
      <w:r>
        <w:t xml:space="preserve"> are discussed and monitored</w:t>
      </w:r>
      <w:r w:rsidR="003C3AE9">
        <w:t xml:space="preserve">. Appropriate </w:t>
      </w:r>
      <w:r>
        <w:t>actions</w:t>
      </w:r>
      <w:r w:rsidR="003C3AE9">
        <w:t xml:space="preserve"> are</w:t>
      </w:r>
      <w:r>
        <w:t xml:space="preserve"> planned and implemented</w:t>
      </w:r>
      <w:r w:rsidR="003C3AE9">
        <w:t xml:space="preserve"> </w:t>
      </w:r>
      <w:r>
        <w:t>by the clinical team. Consumers and representatives provided positive</w:t>
      </w:r>
      <w:r w:rsidR="003C3AE9">
        <w:t xml:space="preserve"> </w:t>
      </w:r>
      <w:r>
        <w:t>feedback about the delivery of care</w:t>
      </w:r>
      <w:r w:rsidR="003C3AE9">
        <w:t xml:space="preserve"> at the service and m</w:t>
      </w:r>
      <w:r>
        <w:t>anagement</w:t>
      </w:r>
      <w:r w:rsidR="003C3AE9">
        <w:t xml:space="preserve"> </w:t>
      </w:r>
      <w:r>
        <w:t>and registered staff were able to describe the high impact and high</w:t>
      </w:r>
      <w:r w:rsidR="003C3AE9">
        <w:t xml:space="preserve"> </w:t>
      </w:r>
      <w:r>
        <w:t xml:space="preserve">prevalence risks for consumers at the service. </w:t>
      </w:r>
      <w:r w:rsidR="003C3AE9">
        <w:t>Consumer d</w:t>
      </w:r>
      <w:r>
        <w:t xml:space="preserve">ocumentation </w:t>
      </w:r>
      <w:r w:rsidR="003C3AE9">
        <w:t xml:space="preserve">highlights </w:t>
      </w:r>
      <w:r>
        <w:t>the service is effectively managing high impact</w:t>
      </w:r>
      <w:r w:rsidR="003C3AE9">
        <w:t xml:space="preserve"> </w:t>
      </w:r>
      <w:r>
        <w:t>and high prevalence risks</w:t>
      </w:r>
      <w:r w:rsidR="003C3AE9">
        <w:t xml:space="preserve"> for consumers</w:t>
      </w:r>
      <w:r>
        <w:t>.</w:t>
      </w:r>
    </w:p>
    <w:p w14:paraId="558E3A4D" w14:textId="77777777" w:rsidR="003C3AE9" w:rsidRDefault="003C3AE9" w:rsidP="00911B40">
      <w:pPr>
        <w:pStyle w:val="NormalArial"/>
      </w:pPr>
      <w:r>
        <w:t xml:space="preserve">With these considerations, I find the service compliant in Requirement 3(3)(b). </w:t>
      </w:r>
    </w:p>
    <w:p w14:paraId="7D821602" w14:textId="6C4DDA83" w:rsidR="003C3AE9" w:rsidRDefault="003C3AE9" w:rsidP="003C3AE9">
      <w:pPr>
        <w:pStyle w:val="NormalArial"/>
      </w:pPr>
      <w:r>
        <w:t>The service demonstrated preparedness in relation to managing an outbreak including an outbreak preparedness plan and procedure document to guide staff and management practice in the event of an outbreak. The service has antiviral medications in stock</w:t>
      </w:r>
      <w:r w:rsidR="00BE0D77">
        <w:t xml:space="preserve"> </w:t>
      </w:r>
      <w:r>
        <w:t>and ha</w:t>
      </w:r>
      <w:r w:rsidR="00390E46">
        <w:t>s</w:t>
      </w:r>
      <w:r>
        <w:t xml:space="preserve"> access to further stock from their pharmacy as needed. Consumers are</w:t>
      </w:r>
      <w:r w:rsidR="00BE0D77">
        <w:t xml:space="preserve"> routinely </w:t>
      </w:r>
      <w:r>
        <w:t>offered access to vaccinations and the service facilitates vaccination clinics from</w:t>
      </w:r>
      <w:r w:rsidR="00BE0D77">
        <w:t xml:space="preserve"> </w:t>
      </w:r>
      <w:r>
        <w:t>local medical officers.</w:t>
      </w:r>
      <w:r w:rsidR="00BE0D77">
        <w:t xml:space="preserve"> Registered nursing staff demonstrated an appropriate understanding of antimicrobial stewardship and the principles for outbreaks as well as standard precautions. </w:t>
      </w:r>
      <w:r>
        <w:t xml:space="preserve">Clinical staff </w:t>
      </w:r>
      <w:r w:rsidR="00BE0D77">
        <w:t>demonstrated that</w:t>
      </w:r>
      <w:r>
        <w:t xml:space="preserve"> they request the medical officer</w:t>
      </w:r>
      <w:r w:rsidR="00BE0D77">
        <w:t>,</w:t>
      </w:r>
      <w:r>
        <w:t xml:space="preserve"> where</w:t>
      </w:r>
      <w:r w:rsidR="00BE0D77">
        <w:t xml:space="preserve"> </w:t>
      </w:r>
      <w:r>
        <w:t>possible</w:t>
      </w:r>
      <w:r w:rsidR="00BE0D77">
        <w:t>,</w:t>
      </w:r>
      <w:r>
        <w:t xml:space="preserve"> to order pathology prior to commencing antibiotics. Staff were observed</w:t>
      </w:r>
      <w:r w:rsidR="00BE0D77">
        <w:t xml:space="preserve"> </w:t>
      </w:r>
      <w:r>
        <w:t xml:space="preserve">washing and sanitising hands </w:t>
      </w:r>
      <w:r w:rsidR="00BE0D77">
        <w:t>and c</w:t>
      </w:r>
      <w:r>
        <w:t>onsumer care</w:t>
      </w:r>
      <w:r w:rsidR="00BE0D77">
        <w:t xml:space="preserve"> </w:t>
      </w:r>
      <w:r>
        <w:t xml:space="preserve">planning and infection documentation </w:t>
      </w:r>
      <w:r w:rsidR="00BE0D77">
        <w:t>demonstrated that</w:t>
      </w:r>
      <w:r>
        <w:t xml:space="preserve"> when consumer infections have</w:t>
      </w:r>
      <w:r w:rsidR="00BE0D77">
        <w:t xml:space="preserve"> </w:t>
      </w:r>
      <w:r>
        <w:t xml:space="preserve">occurred </w:t>
      </w:r>
      <w:r w:rsidR="00BE0D77">
        <w:t xml:space="preserve">the service implements relevant </w:t>
      </w:r>
      <w:r>
        <w:t>preventative measures to mitigate risk of reoccurrence of a repeat</w:t>
      </w:r>
      <w:r w:rsidR="00BE0D77">
        <w:t xml:space="preserve"> </w:t>
      </w:r>
      <w:r>
        <w:t>infection.</w:t>
      </w:r>
    </w:p>
    <w:p w14:paraId="2DCDEBE4" w14:textId="72179D64" w:rsidR="00417636" w:rsidRPr="00262C0B" w:rsidRDefault="00BE0D77" w:rsidP="003C3AE9">
      <w:pPr>
        <w:pStyle w:val="NormalArial"/>
      </w:pPr>
      <w:r>
        <w:t xml:space="preserve">With these </w:t>
      </w:r>
      <w:r w:rsidRPr="00BE0D77">
        <w:t>considerations, I find the service compliant in Requirement 3(3)(</w:t>
      </w:r>
      <w:r>
        <w:t>g</w:t>
      </w:r>
      <w:r w:rsidRPr="00BE0D77">
        <w:t xml:space="preserve">). </w:t>
      </w:r>
      <w:r>
        <w:br w:type="page"/>
      </w:r>
    </w:p>
    <w:p w14:paraId="79899547" w14:textId="77777777" w:rsidR="00417636" w:rsidRPr="00996FAF" w:rsidRDefault="004325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B17382" w14:paraId="0AA23B58" w14:textId="77777777" w:rsidTr="007A2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E30D063" w14:textId="77777777" w:rsidR="00417636" w:rsidRPr="00996FAF" w:rsidRDefault="0043253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1B728BA" w14:textId="77777777" w:rsidR="00417636" w:rsidRPr="00996FAF" w:rsidRDefault="004176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7382" w14:paraId="37D8CF9C" w14:textId="77777777" w:rsidTr="00B173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B554C" w14:textId="77777777" w:rsidR="00417636" w:rsidRPr="00996FAF" w:rsidRDefault="0043253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93EC2B" w14:textId="77777777" w:rsidR="00417636" w:rsidRPr="00996FAF" w:rsidRDefault="004325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8D82A3B" w14:textId="77777777" w:rsidR="00417636" w:rsidRPr="00996FAF" w:rsidRDefault="0085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92384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3253C" w:rsidRPr="0058411F">
                  <w:rPr>
                    <w:rFonts w:ascii="Arial" w:hAnsi="Arial" w:cs="Arial"/>
                  </w:rPr>
                  <w:t>Compliant</w:t>
                </w:r>
              </w:sdtContent>
            </w:sdt>
          </w:p>
        </w:tc>
      </w:tr>
    </w:tbl>
    <w:p w14:paraId="7EA3E5C4" w14:textId="77777777" w:rsidR="00417636" w:rsidRDefault="0043253C" w:rsidP="00D87E7C">
      <w:pPr>
        <w:pStyle w:val="Heading20"/>
      </w:pPr>
      <w:r w:rsidRPr="00996FAF">
        <w:t>Findings</w:t>
      </w:r>
    </w:p>
    <w:p w14:paraId="6A1C5F07" w14:textId="7CCE9BD5" w:rsidR="00A53B65" w:rsidRDefault="00AB6D66" w:rsidP="00A53B65">
      <w:pPr>
        <w:pStyle w:val="NormalArial"/>
      </w:pPr>
      <w:r>
        <w:t>C</w:t>
      </w:r>
      <w:r w:rsidR="00A53B65">
        <w:t xml:space="preserve">onsumers and representatives </w:t>
      </w:r>
      <w:r>
        <w:t>advised</w:t>
      </w:r>
      <w:r w:rsidR="00A53B65">
        <w:t xml:space="preserve"> they are</w:t>
      </w:r>
      <w:r>
        <w:t xml:space="preserve"> </w:t>
      </w:r>
      <w:r w:rsidR="00A53B65">
        <w:t xml:space="preserve">encouraged and supported to provide feedback and </w:t>
      </w:r>
      <w:r>
        <w:t xml:space="preserve">to </w:t>
      </w:r>
      <w:r w:rsidR="00A53B65">
        <w:t>raise complaints</w:t>
      </w:r>
      <w:r>
        <w:t xml:space="preserve"> with the service</w:t>
      </w:r>
      <w:r w:rsidR="00A53B65">
        <w:t xml:space="preserve">. </w:t>
      </w:r>
      <w:r>
        <w:t>C</w:t>
      </w:r>
      <w:r w:rsidR="00A53B65">
        <w:t xml:space="preserve">onsumers and representatives </w:t>
      </w:r>
      <w:r>
        <w:t>advised</w:t>
      </w:r>
      <w:r w:rsidR="00A53B65">
        <w:t xml:space="preserve"> they </w:t>
      </w:r>
      <w:r>
        <w:t>are</w:t>
      </w:r>
      <w:r w:rsidR="00A53B65">
        <w:t xml:space="preserve"> comfortable</w:t>
      </w:r>
      <w:r>
        <w:t xml:space="preserve"> </w:t>
      </w:r>
      <w:r w:rsidR="00A53B65">
        <w:t xml:space="preserve">expressing their concerns to </w:t>
      </w:r>
      <w:r>
        <w:t xml:space="preserve">the </w:t>
      </w:r>
      <w:r w:rsidR="00A53B65">
        <w:t xml:space="preserve">management team and </w:t>
      </w:r>
      <w:r>
        <w:t>to</w:t>
      </w:r>
      <w:r w:rsidR="00A53B65">
        <w:t xml:space="preserve"> staff.</w:t>
      </w:r>
      <w:r>
        <w:t xml:space="preserve"> The service display</w:t>
      </w:r>
      <w:r w:rsidR="00FF03AA">
        <w:t xml:space="preserve">s </w:t>
      </w:r>
      <w:r>
        <w:t>relevant i</w:t>
      </w:r>
      <w:r w:rsidR="00A53B65">
        <w:t>nformation regarding complaints throughout</w:t>
      </w:r>
      <w:r>
        <w:t xml:space="preserve"> </w:t>
      </w:r>
      <w:r w:rsidR="00A53B65">
        <w:t>service</w:t>
      </w:r>
      <w:r>
        <w:t xml:space="preserve"> and the </w:t>
      </w:r>
      <w:r w:rsidR="00A53B65">
        <w:t xml:space="preserve">facility manager </w:t>
      </w:r>
      <w:r>
        <w:t xml:space="preserve">highlighted they have </w:t>
      </w:r>
      <w:r w:rsidR="00A53B65">
        <w:t>an open-door policy which</w:t>
      </w:r>
      <w:r>
        <w:t xml:space="preserve"> </w:t>
      </w:r>
      <w:r w:rsidR="00A53B65">
        <w:t xml:space="preserve">allows consumers and their representatives to speak with </w:t>
      </w:r>
      <w:r>
        <w:t>them</w:t>
      </w:r>
      <w:r w:rsidR="00A53B65">
        <w:t xml:space="preserve"> when required.</w:t>
      </w:r>
      <w:r w:rsidR="00A53B65" w:rsidRPr="00A53B65">
        <w:t xml:space="preserve"> </w:t>
      </w:r>
      <w:r w:rsidR="00A53B65">
        <w:t xml:space="preserve">The service </w:t>
      </w:r>
      <w:r>
        <w:t>undertakes</w:t>
      </w:r>
      <w:r w:rsidR="00A53B65">
        <w:t xml:space="preserve"> regular resident and relative meetings where feedback can be</w:t>
      </w:r>
      <w:r>
        <w:t xml:space="preserve"> openly </w:t>
      </w:r>
      <w:r w:rsidR="00A53B65">
        <w:t>provided</w:t>
      </w:r>
      <w:r>
        <w:t xml:space="preserve"> to the service</w:t>
      </w:r>
      <w:r w:rsidR="00FF03AA">
        <w:t xml:space="preserve"> and c</w:t>
      </w:r>
      <w:r w:rsidR="00A53B65">
        <w:t xml:space="preserve">are staff </w:t>
      </w:r>
      <w:r>
        <w:t>advised that they routinely</w:t>
      </w:r>
      <w:r w:rsidR="00A53B65">
        <w:t xml:space="preserve"> support consumers to make</w:t>
      </w:r>
      <w:r>
        <w:t xml:space="preserve"> </w:t>
      </w:r>
      <w:r w:rsidR="00A53B65">
        <w:t>complaints</w:t>
      </w:r>
      <w:r>
        <w:t xml:space="preserve"> and</w:t>
      </w:r>
      <w:r w:rsidR="00A53B65">
        <w:t xml:space="preserve"> attempt to rectify any minor concerns</w:t>
      </w:r>
      <w:r>
        <w:t xml:space="preserve"> immediately. H</w:t>
      </w:r>
      <w:r w:rsidR="00A53B65">
        <w:t>owever</w:t>
      </w:r>
      <w:r w:rsidR="00FF03AA">
        <w:t>,</w:t>
      </w:r>
      <w:r w:rsidR="00A53B65">
        <w:t xml:space="preserve"> </w:t>
      </w:r>
      <w:r>
        <w:t>if a consumer or representative wanted to lodge a</w:t>
      </w:r>
      <w:r w:rsidR="00A53B65">
        <w:t xml:space="preserve"> complaint, </w:t>
      </w:r>
      <w:r>
        <w:t>staff</w:t>
      </w:r>
      <w:r w:rsidR="00A53B65">
        <w:t xml:space="preserve"> would escalate the complaint to the registered</w:t>
      </w:r>
      <w:r>
        <w:t xml:space="preserve"> nursing staff</w:t>
      </w:r>
      <w:r w:rsidR="00A53B65">
        <w:t xml:space="preserve"> or </w:t>
      </w:r>
      <w:r>
        <w:t xml:space="preserve">to </w:t>
      </w:r>
      <w:r w:rsidR="00A53B65">
        <w:t>management.</w:t>
      </w:r>
    </w:p>
    <w:p w14:paraId="0B46EF88" w14:textId="5D5D0AB7" w:rsidR="00417636" w:rsidRPr="00712752" w:rsidRDefault="00AB6D66" w:rsidP="00A53B65">
      <w:pPr>
        <w:pStyle w:val="NormalArial"/>
      </w:pPr>
      <w:r w:rsidRPr="00AB6D66">
        <w:t xml:space="preserve">With these considerations, I find the service compliant in Requirement </w:t>
      </w:r>
      <w:r>
        <w:t>6</w:t>
      </w:r>
      <w:r w:rsidRPr="00AB6D66">
        <w:t>(3)(</w:t>
      </w:r>
      <w:r>
        <w:t>a</w:t>
      </w:r>
      <w:r w:rsidRPr="00AB6D66">
        <w:t xml:space="preserve">). </w:t>
      </w:r>
      <w:r w:rsidRPr="00712752">
        <w:br w:type="page"/>
      </w:r>
    </w:p>
    <w:p w14:paraId="3B5FF093" w14:textId="77777777" w:rsidR="00417636" w:rsidRPr="00996FAF" w:rsidRDefault="004325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B17382" w14:paraId="220FAA8A" w14:textId="77777777" w:rsidTr="007A2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9D0BC5" w14:textId="77777777" w:rsidR="00417636" w:rsidRPr="00996FAF" w:rsidRDefault="0043253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D972A3" w14:textId="77777777" w:rsidR="00417636" w:rsidRPr="00996FAF" w:rsidRDefault="004176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7382" w14:paraId="77774C06" w14:textId="77777777" w:rsidTr="00B173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E2302" w14:textId="77777777" w:rsidR="00417636" w:rsidRPr="00996FAF" w:rsidRDefault="0043253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F61EA62" w14:textId="77777777" w:rsidR="00417636" w:rsidRPr="00996FAF" w:rsidRDefault="004325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695F3C" w14:textId="77777777" w:rsidR="00417636" w:rsidRPr="00996FAF" w:rsidRDefault="0085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280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3253C" w:rsidRPr="002F768C">
                  <w:rPr>
                    <w:rFonts w:ascii="Arial" w:hAnsi="Arial" w:cs="Arial"/>
                  </w:rPr>
                  <w:t>Compliant</w:t>
                </w:r>
              </w:sdtContent>
            </w:sdt>
          </w:p>
        </w:tc>
      </w:tr>
      <w:tr w:rsidR="00B17382" w14:paraId="7093E262" w14:textId="77777777" w:rsidTr="00B17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BEB5A" w14:textId="77777777" w:rsidR="00417636" w:rsidRPr="00996FAF" w:rsidRDefault="0043253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0A0CB6B" w14:textId="77777777" w:rsidR="00417636" w:rsidRPr="00996FAF" w:rsidRDefault="004325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3A874C2" w14:textId="77777777" w:rsidR="00417636" w:rsidRPr="00996FAF" w:rsidRDefault="0085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2541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3253C" w:rsidRPr="002F768C">
                  <w:rPr>
                    <w:rFonts w:ascii="Arial" w:hAnsi="Arial" w:cs="Arial"/>
                  </w:rPr>
                  <w:t>Compliant</w:t>
                </w:r>
              </w:sdtContent>
            </w:sdt>
          </w:p>
        </w:tc>
      </w:tr>
    </w:tbl>
    <w:p w14:paraId="75758227" w14:textId="77777777" w:rsidR="00417636" w:rsidRDefault="0043253C" w:rsidP="002B0C90">
      <w:pPr>
        <w:pStyle w:val="Heading20"/>
      </w:pPr>
      <w:r>
        <w:t>Findings</w:t>
      </w:r>
    </w:p>
    <w:p w14:paraId="0230B54C" w14:textId="18EF413E" w:rsidR="001D5727" w:rsidRDefault="005F1329" w:rsidP="005F1329">
      <w:pPr>
        <w:pStyle w:val="NormalArial"/>
      </w:pPr>
      <w:r>
        <w:t>T</w:t>
      </w:r>
      <w:r w:rsidR="001D5727">
        <w:t xml:space="preserve">he service </w:t>
      </w:r>
      <w:r>
        <w:t>demonstrated appropriate</w:t>
      </w:r>
      <w:r w:rsidR="001D5727">
        <w:t xml:space="preserve"> processes to ensure that the workforce is planned and</w:t>
      </w:r>
      <w:r>
        <w:t xml:space="preserve"> </w:t>
      </w:r>
      <w:r w:rsidR="001D5727">
        <w:t>deployed to enable delivery and management of safe and quality care and</w:t>
      </w:r>
      <w:r>
        <w:t xml:space="preserve"> </w:t>
      </w:r>
      <w:r w:rsidR="001D5727">
        <w:t>services for consumers. The service demonstrated sufficient staff</w:t>
      </w:r>
      <w:r>
        <w:t xml:space="preserve"> </w:t>
      </w:r>
      <w:r w:rsidR="001D5727">
        <w:t xml:space="preserve">rostered across </w:t>
      </w:r>
      <w:r>
        <w:t>majority of</w:t>
      </w:r>
      <w:r w:rsidR="001D5727">
        <w:t xml:space="preserve"> shifts in line with their master roster. The service </w:t>
      </w:r>
      <w:r>
        <w:t>administers</w:t>
      </w:r>
      <w:r w:rsidR="001D5727">
        <w:t xml:space="preserve"> agency</w:t>
      </w:r>
      <w:r>
        <w:t xml:space="preserve"> </w:t>
      </w:r>
      <w:r w:rsidR="001D5727">
        <w:t xml:space="preserve">staff from </w:t>
      </w:r>
      <w:r>
        <w:t>two</w:t>
      </w:r>
      <w:r w:rsidR="001D5727">
        <w:t xml:space="preserve"> preferred contractors to support their staffing rosters and </w:t>
      </w:r>
      <w:r>
        <w:t>this supports consistency for consumers. C</w:t>
      </w:r>
      <w:r w:rsidR="001D5727">
        <w:t xml:space="preserve">onsumers and representatives </w:t>
      </w:r>
      <w:r>
        <w:t>advised</w:t>
      </w:r>
      <w:r w:rsidR="001D5727">
        <w:t xml:space="preserve"> that </w:t>
      </w:r>
      <w:r>
        <w:t>their</w:t>
      </w:r>
      <w:r w:rsidR="001D5727">
        <w:t xml:space="preserve"> needs are</w:t>
      </w:r>
      <w:r>
        <w:t xml:space="preserve"> consistently</w:t>
      </w:r>
      <w:r w:rsidR="001D5727">
        <w:t xml:space="preserve"> met and</w:t>
      </w:r>
      <w:r>
        <w:t xml:space="preserve"> that staff are not </w:t>
      </w:r>
      <w:r w:rsidR="001D5727">
        <w:t>rushed</w:t>
      </w:r>
      <w:r>
        <w:t xml:space="preserve"> to complete tasks</w:t>
      </w:r>
      <w:r w:rsidR="001D5727">
        <w:t xml:space="preserve">. Staff </w:t>
      </w:r>
      <w:r>
        <w:t>advised</w:t>
      </w:r>
      <w:r w:rsidR="001D5727">
        <w:t xml:space="preserve"> they are able to </w:t>
      </w:r>
      <w:r>
        <w:t xml:space="preserve">consistently </w:t>
      </w:r>
      <w:r w:rsidR="001D5727">
        <w:t>complete their</w:t>
      </w:r>
      <w:r>
        <w:t xml:space="preserve"> </w:t>
      </w:r>
      <w:r w:rsidR="001D5727">
        <w:t>workloads</w:t>
      </w:r>
      <w:r>
        <w:t>.</w:t>
      </w:r>
    </w:p>
    <w:p w14:paraId="4F874CCF" w14:textId="01FB7406" w:rsidR="001D5727" w:rsidRDefault="005F1329" w:rsidP="001D5727">
      <w:pPr>
        <w:pStyle w:val="NormalArial"/>
      </w:pPr>
      <w:r w:rsidRPr="005F1329">
        <w:t xml:space="preserve">With these considerations, I find the service compliant in Requirement </w:t>
      </w:r>
      <w:r>
        <w:t>7</w:t>
      </w:r>
      <w:r w:rsidRPr="005F1329">
        <w:t>(3)(</w:t>
      </w:r>
      <w:r>
        <w:t>a</w:t>
      </w:r>
      <w:r w:rsidRPr="005F1329">
        <w:t>).</w:t>
      </w:r>
    </w:p>
    <w:p w14:paraId="77C6206F" w14:textId="7E5BB275" w:rsidR="005F1329" w:rsidRDefault="001D5727" w:rsidP="005F1329">
      <w:pPr>
        <w:pStyle w:val="NormalArial"/>
      </w:pPr>
      <w:r>
        <w:t xml:space="preserve">The service demonstrated </w:t>
      </w:r>
      <w:r w:rsidR="005F1329">
        <w:t>a</w:t>
      </w:r>
      <w:r>
        <w:t xml:space="preserve"> workforce</w:t>
      </w:r>
      <w:r w:rsidR="005F1329">
        <w:t xml:space="preserve"> that</w:t>
      </w:r>
      <w:r>
        <w:t xml:space="preserve"> has the necessary</w:t>
      </w:r>
      <w:r w:rsidR="005F1329">
        <w:t xml:space="preserve"> </w:t>
      </w:r>
      <w:r>
        <w:t>qualifications to effectively perform their roles. The management team</w:t>
      </w:r>
      <w:r w:rsidR="005F1329">
        <w:t xml:space="preserve"> demonstrated that </w:t>
      </w:r>
      <w:r>
        <w:t>staff are recruited with the right qualifications for the position</w:t>
      </w:r>
      <w:r w:rsidR="005F1329">
        <w:t xml:space="preserve"> and that the </w:t>
      </w:r>
      <w:r>
        <w:t>service</w:t>
      </w:r>
      <w:r w:rsidR="005F1329">
        <w:t xml:space="preserve"> administers </w:t>
      </w:r>
      <w:r>
        <w:t xml:space="preserve">documented position descriptions for </w:t>
      </w:r>
      <w:r w:rsidR="005F1329">
        <w:t>each</w:t>
      </w:r>
      <w:r>
        <w:t xml:space="preserve"> role. The service </w:t>
      </w:r>
      <w:r w:rsidR="005F1329">
        <w:t>undertakes a</w:t>
      </w:r>
      <w:r>
        <w:t xml:space="preserve">n orientation program for all new staff including agency staff </w:t>
      </w:r>
      <w:r w:rsidR="005F1329">
        <w:t>and</w:t>
      </w:r>
      <w:r>
        <w:t xml:space="preserve"> staff </w:t>
      </w:r>
      <w:r w:rsidR="005F1329">
        <w:t xml:space="preserve">are tasked to complete </w:t>
      </w:r>
      <w:r>
        <w:t xml:space="preserve">compulsory annual </w:t>
      </w:r>
      <w:r w:rsidR="005F1329">
        <w:t xml:space="preserve">training </w:t>
      </w:r>
      <w:r>
        <w:t>and biannual competency assessments. The</w:t>
      </w:r>
      <w:r w:rsidR="005F1329">
        <w:t xml:space="preserve">se staff </w:t>
      </w:r>
      <w:r>
        <w:t>competencies include, medication management, hand hygiene,</w:t>
      </w:r>
      <w:r w:rsidR="005F1329">
        <w:t xml:space="preserve"> </w:t>
      </w:r>
      <w:r>
        <w:t>donning and doffing, fire and safety exercise/drill and manual handling.</w:t>
      </w:r>
      <w:r w:rsidR="005F1329">
        <w:t xml:space="preserve"> </w:t>
      </w:r>
      <w:r>
        <w:t xml:space="preserve">Staff </w:t>
      </w:r>
      <w:r w:rsidR="005F1329">
        <w:t xml:space="preserve">demonstrated completion of </w:t>
      </w:r>
      <w:r>
        <w:t>mandatory competencies and training and provided examples of compulsory</w:t>
      </w:r>
      <w:r w:rsidR="005F1329">
        <w:t xml:space="preserve"> </w:t>
      </w:r>
      <w:r>
        <w:t>education including changing staff culture, manual handling and infection prevention</w:t>
      </w:r>
      <w:r w:rsidR="005F1329">
        <w:t xml:space="preserve"> </w:t>
      </w:r>
      <w:r>
        <w:t xml:space="preserve">and control. Staff also </w:t>
      </w:r>
      <w:r w:rsidR="005F1329">
        <w:t>advised that</w:t>
      </w:r>
      <w:r>
        <w:t xml:space="preserve"> dementia care, restrictive practices, and falls</w:t>
      </w:r>
      <w:r w:rsidR="005F1329">
        <w:t xml:space="preserve"> </w:t>
      </w:r>
      <w:r>
        <w:t xml:space="preserve">management </w:t>
      </w:r>
      <w:r w:rsidR="005F1329">
        <w:t>a</w:t>
      </w:r>
      <w:r>
        <w:t>re examples of additional educational sessions provided for staff. Consumers and</w:t>
      </w:r>
      <w:r w:rsidR="005F1329">
        <w:t xml:space="preserve"> </w:t>
      </w:r>
      <w:r>
        <w:t xml:space="preserve">representatives </w:t>
      </w:r>
      <w:r w:rsidR="005F1329">
        <w:t xml:space="preserve">advised that </w:t>
      </w:r>
      <w:r>
        <w:t xml:space="preserve">staff are </w:t>
      </w:r>
      <w:r w:rsidR="008C2CD2">
        <w:t xml:space="preserve">competent and </w:t>
      </w:r>
      <w:r>
        <w:t>well trained</w:t>
      </w:r>
      <w:r w:rsidR="005F1329">
        <w:t>.</w:t>
      </w:r>
    </w:p>
    <w:p w14:paraId="33BF6997" w14:textId="3F83E549" w:rsidR="00417636" w:rsidRPr="00262C0B" w:rsidRDefault="005F1329" w:rsidP="001D5727">
      <w:pPr>
        <w:pStyle w:val="NormalArial"/>
      </w:pPr>
      <w:r w:rsidRPr="005F1329">
        <w:t>With these considerations, I find the service compliant in Requirement 7(3)(</w:t>
      </w:r>
      <w:r>
        <w:t>c</w:t>
      </w:r>
      <w:r w:rsidRPr="005F1329">
        <w:t>).</w:t>
      </w:r>
      <w:r>
        <w:br w:type="page"/>
      </w:r>
    </w:p>
    <w:p w14:paraId="51428EFC" w14:textId="77777777" w:rsidR="00417636" w:rsidRPr="00996FAF" w:rsidRDefault="004325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17382" w14:paraId="11798CDD" w14:textId="77777777" w:rsidTr="00B17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743E2E" w14:textId="77777777" w:rsidR="00417636" w:rsidRPr="00996FAF" w:rsidRDefault="0043253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3821C03" w14:textId="77777777" w:rsidR="00417636" w:rsidRPr="00996FAF" w:rsidRDefault="004176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7382" w14:paraId="561F3094" w14:textId="77777777" w:rsidTr="00B173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821444" w14:textId="77777777" w:rsidR="00417636" w:rsidRPr="00996FAF" w:rsidRDefault="0043253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1503E0E" w14:textId="77777777" w:rsidR="00417636" w:rsidRPr="00996FAF" w:rsidRDefault="004325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69989F" w14:textId="77777777" w:rsidR="00417636" w:rsidRPr="00996FAF" w:rsidRDefault="004325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10D737" w14:textId="77777777" w:rsidR="00417636" w:rsidRPr="00996FAF" w:rsidRDefault="004325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1D2F73" w14:textId="77777777" w:rsidR="00417636" w:rsidRPr="00996FAF" w:rsidRDefault="004325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BB219C8" w14:textId="77777777" w:rsidR="00417636" w:rsidRPr="00996FAF" w:rsidRDefault="004325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93E0AD" w14:textId="77777777" w:rsidR="00417636" w:rsidRPr="00996FAF" w:rsidRDefault="00852FE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5917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3253C" w:rsidRPr="00384E73">
                  <w:rPr>
                    <w:rFonts w:ascii="Arial" w:hAnsi="Arial" w:cs="Arial"/>
                  </w:rPr>
                  <w:t>Compliant</w:t>
                </w:r>
              </w:sdtContent>
            </w:sdt>
          </w:p>
        </w:tc>
      </w:tr>
    </w:tbl>
    <w:p w14:paraId="335D166D" w14:textId="77777777" w:rsidR="00417636" w:rsidRDefault="0043253C" w:rsidP="00D87E7C">
      <w:pPr>
        <w:pStyle w:val="Heading20"/>
      </w:pPr>
      <w:r w:rsidRPr="00996FAF">
        <w:t>Findings</w:t>
      </w:r>
    </w:p>
    <w:p w14:paraId="1532275F" w14:textId="1F6C912C" w:rsidR="00417636" w:rsidRDefault="008F08F4" w:rsidP="008F08F4">
      <w:pPr>
        <w:pStyle w:val="NormalArial"/>
      </w:pPr>
      <w:r>
        <w:t xml:space="preserve">The organisation demonstrated </w:t>
      </w:r>
      <w:r w:rsidR="00560018">
        <w:t>effective</w:t>
      </w:r>
      <w:r>
        <w:t xml:space="preserve"> risk management system</w:t>
      </w:r>
      <w:r w:rsidR="00560018">
        <w:t xml:space="preserve">s and practices that </w:t>
      </w:r>
      <w:r>
        <w:t xml:space="preserve">identify, assess, respond </w:t>
      </w:r>
      <w:r w:rsidR="00467164">
        <w:t xml:space="preserve">to </w:t>
      </w:r>
      <w:r>
        <w:t>and monitor high-impact and high-prevalence</w:t>
      </w:r>
      <w:r w:rsidR="00560018">
        <w:t xml:space="preserve"> </w:t>
      </w:r>
      <w:r>
        <w:t>risks at the organisation</w:t>
      </w:r>
      <w:r w:rsidR="00560018">
        <w:t>al</w:t>
      </w:r>
      <w:r>
        <w:t xml:space="preserve"> and service</w:t>
      </w:r>
      <w:r w:rsidR="00560018">
        <w:t xml:space="preserve"> levels</w:t>
      </w:r>
      <w:r>
        <w:t>. The</w:t>
      </w:r>
      <w:r w:rsidR="00467164">
        <w:t xml:space="preserve"> organisation administers appropriate </w:t>
      </w:r>
      <w:r>
        <w:t xml:space="preserve">process </w:t>
      </w:r>
      <w:r w:rsidR="009D7768">
        <w:t>that</w:t>
      </w:r>
      <w:r>
        <w:t xml:space="preserve"> ensur</w:t>
      </w:r>
      <w:r w:rsidR="009D7768">
        <w:t>e</w:t>
      </w:r>
      <w:r>
        <w:t xml:space="preserve"> risks are</w:t>
      </w:r>
      <w:r w:rsidR="00467164">
        <w:t xml:space="preserve"> </w:t>
      </w:r>
      <w:r>
        <w:t>escalated to the executive management team who escalate to the board based on</w:t>
      </w:r>
      <w:r w:rsidR="00467164">
        <w:t xml:space="preserve"> </w:t>
      </w:r>
      <w:r>
        <w:t>severity</w:t>
      </w:r>
      <w:r w:rsidR="00467164">
        <w:t xml:space="preserve">, </w:t>
      </w:r>
      <w:r>
        <w:t>impact</w:t>
      </w:r>
      <w:r w:rsidR="00467164">
        <w:t xml:space="preserve"> and </w:t>
      </w:r>
      <w:r>
        <w:t>outcome. The</w:t>
      </w:r>
      <w:r w:rsidR="00467164">
        <w:t xml:space="preserve"> organisation administers a </w:t>
      </w:r>
      <w:r>
        <w:t>risk management</w:t>
      </w:r>
      <w:r w:rsidR="00467164">
        <w:t xml:space="preserve"> </w:t>
      </w:r>
      <w:r>
        <w:t>policy</w:t>
      </w:r>
      <w:r w:rsidR="00467164">
        <w:t xml:space="preserve"> and </w:t>
      </w:r>
      <w:r>
        <w:t>framework as part of the</w:t>
      </w:r>
      <w:r w:rsidR="00467164">
        <w:t>ir</w:t>
      </w:r>
      <w:r>
        <w:t xml:space="preserve"> policy platform.</w:t>
      </w:r>
      <w:r w:rsidR="00467164">
        <w:t xml:space="preserve"> </w:t>
      </w:r>
      <w:r>
        <w:t>The</w:t>
      </w:r>
      <w:r w:rsidR="00467164">
        <w:t xml:space="preserve"> organisation demonstrated effective </w:t>
      </w:r>
      <w:r>
        <w:t xml:space="preserve">systems for identifying and responding to </w:t>
      </w:r>
      <w:r w:rsidR="00467164">
        <w:t xml:space="preserve">consumer </w:t>
      </w:r>
      <w:r>
        <w:t xml:space="preserve">abuse </w:t>
      </w:r>
      <w:r w:rsidR="00467164">
        <w:t>or</w:t>
      </w:r>
      <w:r>
        <w:t xml:space="preserve"> neglect </w:t>
      </w:r>
      <w:r w:rsidR="00467164">
        <w:t xml:space="preserve">via the organisation’s </w:t>
      </w:r>
      <w:r>
        <w:t>clinical governance framework and their risk and</w:t>
      </w:r>
      <w:r w:rsidR="00467164">
        <w:t xml:space="preserve"> </w:t>
      </w:r>
      <w:r>
        <w:t>incident management systems</w:t>
      </w:r>
      <w:r w:rsidR="00467164">
        <w:t xml:space="preserve"> </w:t>
      </w:r>
      <w:r>
        <w:t xml:space="preserve">framework. The regional </w:t>
      </w:r>
      <w:r w:rsidR="00467164">
        <w:t>management team</w:t>
      </w:r>
      <w:r>
        <w:t xml:space="preserve"> report to</w:t>
      </w:r>
      <w:r w:rsidR="00467164">
        <w:t xml:space="preserve"> </w:t>
      </w:r>
      <w:r>
        <w:t>the organisation’s executive management team any serious or critical incidents</w:t>
      </w:r>
      <w:r w:rsidR="00467164">
        <w:t xml:space="preserve"> </w:t>
      </w:r>
      <w:r>
        <w:t>immediately and the organisation’s executive management team will either review</w:t>
      </w:r>
      <w:r w:rsidR="00467164">
        <w:t xml:space="preserve"> </w:t>
      </w:r>
      <w:r>
        <w:t xml:space="preserve">the incident themselves or </w:t>
      </w:r>
      <w:r w:rsidR="00467164">
        <w:t>manage</w:t>
      </w:r>
      <w:r>
        <w:t xml:space="preserve"> independent</w:t>
      </w:r>
      <w:r w:rsidR="00467164">
        <w:t xml:space="preserve">ly within the organisation. </w:t>
      </w:r>
      <w:r>
        <w:t xml:space="preserve">The organisation </w:t>
      </w:r>
      <w:r w:rsidR="00467164">
        <w:t>demonstrated relevant</w:t>
      </w:r>
      <w:r>
        <w:t xml:space="preserve"> tolerances to risk in their enterprise risk management</w:t>
      </w:r>
      <w:r w:rsidR="00467164">
        <w:t xml:space="preserve"> </w:t>
      </w:r>
      <w:r>
        <w:t xml:space="preserve">framework, </w:t>
      </w:r>
      <w:r w:rsidR="00467164">
        <w:t>including</w:t>
      </w:r>
      <w:r>
        <w:t xml:space="preserve"> reputation</w:t>
      </w:r>
      <w:r w:rsidR="00467164">
        <w:t>al</w:t>
      </w:r>
      <w:r>
        <w:t>, financial and clinical. The executive</w:t>
      </w:r>
      <w:r w:rsidR="00467164">
        <w:t xml:space="preserve"> </w:t>
      </w:r>
      <w:r>
        <w:t xml:space="preserve">management team </w:t>
      </w:r>
      <w:r w:rsidR="00467164">
        <w:t>demonstrated that</w:t>
      </w:r>
      <w:r>
        <w:t xml:space="preserve"> they liaise closely with the regional manager and service</w:t>
      </w:r>
      <w:r w:rsidR="00467164">
        <w:t xml:space="preserve"> </w:t>
      </w:r>
      <w:r>
        <w:t>manager to ensure that system risk</w:t>
      </w:r>
      <w:r w:rsidR="000654FD">
        <w:t>s</w:t>
      </w:r>
      <w:r>
        <w:t xml:space="preserve"> and consumer risk</w:t>
      </w:r>
      <w:r w:rsidR="000654FD">
        <w:t>s</w:t>
      </w:r>
      <w:r>
        <w:t xml:space="preserve"> are</w:t>
      </w:r>
      <w:r w:rsidR="00467164">
        <w:t xml:space="preserve"> promptly</w:t>
      </w:r>
      <w:r>
        <w:t xml:space="preserve"> identified and analysed.</w:t>
      </w:r>
      <w:r w:rsidR="00467164">
        <w:t xml:space="preserve"> </w:t>
      </w:r>
      <w:r>
        <w:t>The organisation supports consumers to live the best life they can as part of their</w:t>
      </w:r>
      <w:r w:rsidR="00467164">
        <w:t xml:space="preserve"> </w:t>
      </w:r>
      <w:r>
        <w:t>core values</w:t>
      </w:r>
      <w:r w:rsidR="00467164">
        <w:t xml:space="preserve"> and the </w:t>
      </w:r>
      <w:r>
        <w:t xml:space="preserve">organisation </w:t>
      </w:r>
      <w:r w:rsidR="00467164">
        <w:t xml:space="preserve">routinely </w:t>
      </w:r>
      <w:r>
        <w:t>monitor</w:t>
      </w:r>
      <w:r w:rsidR="00467164">
        <w:t>s</w:t>
      </w:r>
      <w:r>
        <w:t xml:space="preserve"> this through their dignity of risk process</w:t>
      </w:r>
      <w:r w:rsidR="00467164">
        <w:t>es</w:t>
      </w:r>
      <w:r>
        <w:t>,</w:t>
      </w:r>
      <w:r w:rsidR="00467164">
        <w:t xml:space="preserve"> and via </w:t>
      </w:r>
      <w:r>
        <w:t>data from complaints, incidents and surveys.</w:t>
      </w:r>
    </w:p>
    <w:p w14:paraId="4E39CFFC" w14:textId="6A9992B6" w:rsidR="00F257D9" w:rsidRPr="00712752" w:rsidRDefault="00F257D9" w:rsidP="008F08F4">
      <w:pPr>
        <w:pStyle w:val="NormalArial"/>
      </w:pPr>
      <w:r w:rsidRPr="00F257D9">
        <w:t xml:space="preserve">With these considerations, I find the service compliant in Requirement </w:t>
      </w:r>
      <w:r>
        <w:t>8</w:t>
      </w:r>
      <w:r w:rsidRPr="00F257D9">
        <w:t>(3)(</w:t>
      </w:r>
      <w:r>
        <w:t>d</w:t>
      </w:r>
      <w:r w:rsidRPr="00F257D9">
        <w:t>).</w:t>
      </w:r>
    </w:p>
    <w:sectPr w:rsidR="00F257D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801DE" w14:textId="77777777" w:rsidR="00812B5F" w:rsidRDefault="00812B5F">
      <w:pPr>
        <w:spacing w:after="0"/>
      </w:pPr>
      <w:r>
        <w:separator/>
      </w:r>
    </w:p>
  </w:endnote>
  <w:endnote w:type="continuationSeparator" w:id="0">
    <w:p w14:paraId="7C959C5B" w14:textId="77777777" w:rsidR="00812B5F" w:rsidRDefault="00812B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0C7DC" w14:textId="77777777" w:rsidR="00417636" w:rsidRPr="00DF37F2" w:rsidRDefault="0043253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Arthur Blackburn VC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802ED2" w14:textId="77777777" w:rsidR="00417636" w:rsidRPr="00DF37F2" w:rsidRDefault="0043253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0537</w:t>
    </w:r>
    <w:bookmarkEnd w:id="1"/>
    <w:r w:rsidRPr="00DF37F2">
      <w:rPr>
        <w:rStyle w:val="FooterBold"/>
        <w:rFonts w:ascii="Arial" w:hAnsi="Arial"/>
        <w:b w:val="0"/>
      </w:rPr>
      <w:tab/>
      <w:t xml:space="preserve">OFFICIAL: Sensitive </w:t>
    </w:r>
  </w:p>
  <w:p w14:paraId="6590F758" w14:textId="77777777" w:rsidR="00417636" w:rsidRPr="00DF37F2" w:rsidRDefault="004325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4C5FC" w14:textId="77777777" w:rsidR="00417636" w:rsidRDefault="0041763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ABFDF" w14:textId="77777777" w:rsidR="00812B5F" w:rsidRDefault="00812B5F" w:rsidP="00D71F88">
      <w:pPr>
        <w:spacing w:after="0"/>
      </w:pPr>
      <w:r>
        <w:separator/>
      </w:r>
    </w:p>
  </w:footnote>
  <w:footnote w:type="continuationSeparator" w:id="0">
    <w:p w14:paraId="759F8729" w14:textId="77777777" w:rsidR="00812B5F" w:rsidRDefault="00812B5F" w:rsidP="00D71F88">
      <w:pPr>
        <w:spacing w:after="0"/>
      </w:pPr>
      <w:r>
        <w:continuationSeparator/>
      </w:r>
    </w:p>
  </w:footnote>
  <w:footnote w:id="1">
    <w:p w14:paraId="73F2AAF1" w14:textId="6511F495" w:rsidR="00417636" w:rsidRDefault="0043253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2CAA">
        <w:rPr>
          <w:rFonts w:ascii="Arial" w:hAnsi="Arial" w:cs="Arial"/>
          <w:color w:val="auto"/>
          <w:sz w:val="20"/>
          <w:szCs w:val="20"/>
        </w:rPr>
        <w:t>section 68A</w:t>
      </w:r>
      <w:r w:rsidRPr="007A2CAA">
        <w:rPr>
          <w:rFonts w:ascii="Arial" w:hAnsi="Arial" w:cs="Arial"/>
          <w:b/>
          <w:color w:val="auto"/>
          <w:sz w:val="20"/>
          <w:szCs w:val="20"/>
        </w:rPr>
        <w:t xml:space="preserve"> </w:t>
      </w:r>
      <w:r w:rsidRPr="007A2CA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F94D830" w14:textId="77777777" w:rsidR="00417636" w:rsidRDefault="004176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51312" w14:textId="77777777" w:rsidR="00417636" w:rsidRDefault="0043253C">
    <w:pPr>
      <w:pStyle w:val="Header"/>
    </w:pPr>
    <w:r>
      <w:rPr>
        <w:noProof/>
        <w:color w:val="2B579A"/>
        <w:shd w:val="clear" w:color="auto" w:fill="E6E6E6"/>
        <w:lang w:val="en-US"/>
      </w:rPr>
      <w:drawing>
        <wp:anchor distT="0" distB="0" distL="114300" distR="114300" simplePos="0" relativeHeight="251658241" behindDoc="1" locked="0" layoutInCell="1" allowOverlap="1" wp14:anchorId="0A672262" wp14:editId="319EB66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6A446" w14:textId="77777777" w:rsidR="00417636" w:rsidRDefault="0043253C">
    <w:pPr>
      <w:pStyle w:val="Header"/>
    </w:pPr>
    <w:r>
      <w:rPr>
        <w:noProof/>
      </w:rPr>
      <w:drawing>
        <wp:anchor distT="0" distB="0" distL="114300" distR="114300" simplePos="0" relativeHeight="251658240" behindDoc="0" locked="0" layoutInCell="1" allowOverlap="1" wp14:anchorId="30C8A573" wp14:editId="1C7FF54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9E8DBA">
      <w:start w:val="1"/>
      <w:numFmt w:val="lowerRoman"/>
      <w:lvlText w:val="(%1)"/>
      <w:lvlJc w:val="left"/>
      <w:pPr>
        <w:ind w:left="1080" w:hanging="720"/>
      </w:pPr>
      <w:rPr>
        <w:rFonts w:hint="default"/>
      </w:rPr>
    </w:lvl>
    <w:lvl w:ilvl="1" w:tplc="B0D2080E" w:tentative="1">
      <w:start w:val="1"/>
      <w:numFmt w:val="lowerLetter"/>
      <w:lvlText w:val="%2."/>
      <w:lvlJc w:val="left"/>
      <w:pPr>
        <w:ind w:left="1440" w:hanging="360"/>
      </w:pPr>
    </w:lvl>
    <w:lvl w:ilvl="2" w:tplc="7EA895F2" w:tentative="1">
      <w:start w:val="1"/>
      <w:numFmt w:val="lowerRoman"/>
      <w:lvlText w:val="%3."/>
      <w:lvlJc w:val="right"/>
      <w:pPr>
        <w:ind w:left="2160" w:hanging="180"/>
      </w:pPr>
    </w:lvl>
    <w:lvl w:ilvl="3" w:tplc="DEE48748" w:tentative="1">
      <w:start w:val="1"/>
      <w:numFmt w:val="decimal"/>
      <w:lvlText w:val="%4."/>
      <w:lvlJc w:val="left"/>
      <w:pPr>
        <w:ind w:left="2880" w:hanging="360"/>
      </w:pPr>
    </w:lvl>
    <w:lvl w:ilvl="4" w:tplc="63B81F8A" w:tentative="1">
      <w:start w:val="1"/>
      <w:numFmt w:val="lowerLetter"/>
      <w:lvlText w:val="%5."/>
      <w:lvlJc w:val="left"/>
      <w:pPr>
        <w:ind w:left="3600" w:hanging="360"/>
      </w:pPr>
    </w:lvl>
    <w:lvl w:ilvl="5" w:tplc="4EEE61FE" w:tentative="1">
      <w:start w:val="1"/>
      <w:numFmt w:val="lowerRoman"/>
      <w:lvlText w:val="%6."/>
      <w:lvlJc w:val="right"/>
      <w:pPr>
        <w:ind w:left="4320" w:hanging="180"/>
      </w:pPr>
    </w:lvl>
    <w:lvl w:ilvl="6" w:tplc="D8086936" w:tentative="1">
      <w:start w:val="1"/>
      <w:numFmt w:val="decimal"/>
      <w:lvlText w:val="%7."/>
      <w:lvlJc w:val="left"/>
      <w:pPr>
        <w:ind w:left="5040" w:hanging="360"/>
      </w:pPr>
    </w:lvl>
    <w:lvl w:ilvl="7" w:tplc="A5A074EA" w:tentative="1">
      <w:start w:val="1"/>
      <w:numFmt w:val="lowerLetter"/>
      <w:lvlText w:val="%8."/>
      <w:lvlJc w:val="left"/>
      <w:pPr>
        <w:ind w:left="5760" w:hanging="360"/>
      </w:pPr>
    </w:lvl>
    <w:lvl w:ilvl="8" w:tplc="9C92FD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4FE42E0">
      <w:start w:val="1"/>
      <w:numFmt w:val="lowerRoman"/>
      <w:lvlText w:val="(%1)"/>
      <w:lvlJc w:val="left"/>
      <w:pPr>
        <w:ind w:left="1080" w:hanging="720"/>
      </w:pPr>
      <w:rPr>
        <w:rFonts w:hint="default"/>
      </w:rPr>
    </w:lvl>
    <w:lvl w:ilvl="1" w:tplc="E9700E5C" w:tentative="1">
      <w:start w:val="1"/>
      <w:numFmt w:val="lowerLetter"/>
      <w:lvlText w:val="%2."/>
      <w:lvlJc w:val="left"/>
      <w:pPr>
        <w:ind w:left="1440" w:hanging="360"/>
      </w:pPr>
    </w:lvl>
    <w:lvl w:ilvl="2" w:tplc="623271A0" w:tentative="1">
      <w:start w:val="1"/>
      <w:numFmt w:val="lowerRoman"/>
      <w:lvlText w:val="%3."/>
      <w:lvlJc w:val="right"/>
      <w:pPr>
        <w:ind w:left="2160" w:hanging="180"/>
      </w:pPr>
    </w:lvl>
    <w:lvl w:ilvl="3" w:tplc="82381432" w:tentative="1">
      <w:start w:val="1"/>
      <w:numFmt w:val="decimal"/>
      <w:lvlText w:val="%4."/>
      <w:lvlJc w:val="left"/>
      <w:pPr>
        <w:ind w:left="2880" w:hanging="360"/>
      </w:pPr>
    </w:lvl>
    <w:lvl w:ilvl="4" w:tplc="2B3623F4" w:tentative="1">
      <w:start w:val="1"/>
      <w:numFmt w:val="lowerLetter"/>
      <w:lvlText w:val="%5."/>
      <w:lvlJc w:val="left"/>
      <w:pPr>
        <w:ind w:left="3600" w:hanging="360"/>
      </w:pPr>
    </w:lvl>
    <w:lvl w:ilvl="5" w:tplc="AFFA7EE4" w:tentative="1">
      <w:start w:val="1"/>
      <w:numFmt w:val="lowerRoman"/>
      <w:lvlText w:val="%6."/>
      <w:lvlJc w:val="right"/>
      <w:pPr>
        <w:ind w:left="4320" w:hanging="180"/>
      </w:pPr>
    </w:lvl>
    <w:lvl w:ilvl="6" w:tplc="8A623F94" w:tentative="1">
      <w:start w:val="1"/>
      <w:numFmt w:val="decimal"/>
      <w:lvlText w:val="%7."/>
      <w:lvlJc w:val="left"/>
      <w:pPr>
        <w:ind w:left="5040" w:hanging="360"/>
      </w:pPr>
    </w:lvl>
    <w:lvl w:ilvl="7" w:tplc="6846D51E" w:tentative="1">
      <w:start w:val="1"/>
      <w:numFmt w:val="lowerLetter"/>
      <w:lvlText w:val="%8."/>
      <w:lvlJc w:val="left"/>
      <w:pPr>
        <w:ind w:left="5760" w:hanging="360"/>
      </w:pPr>
    </w:lvl>
    <w:lvl w:ilvl="8" w:tplc="621098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B9814EE">
      <w:start w:val="1"/>
      <w:numFmt w:val="lowerRoman"/>
      <w:lvlText w:val="(%1)"/>
      <w:lvlJc w:val="left"/>
      <w:pPr>
        <w:ind w:left="1080" w:hanging="720"/>
      </w:pPr>
      <w:rPr>
        <w:rFonts w:hint="default"/>
      </w:rPr>
    </w:lvl>
    <w:lvl w:ilvl="1" w:tplc="3FC4A38E" w:tentative="1">
      <w:start w:val="1"/>
      <w:numFmt w:val="lowerLetter"/>
      <w:lvlText w:val="%2."/>
      <w:lvlJc w:val="left"/>
      <w:pPr>
        <w:ind w:left="1440" w:hanging="360"/>
      </w:pPr>
    </w:lvl>
    <w:lvl w:ilvl="2" w:tplc="FF6A3DC6" w:tentative="1">
      <w:start w:val="1"/>
      <w:numFmt w:val="lowerRoman"/>
      <w:lvlText w:val="%3."/>
      <w:lvlJc w:val="right"/>
      <w:pPr>
        <w:ind w:left="2160" w:hanging="180"/>
      </w:pPr>
    </w:lvl>
    <w:lvl w:ilvl="3" w:tplc="346C6FA4" w:tentative="1">
      <w:start w:val="1"/>
      <w:numFmt w:val="decimal"/>
      <w:lvlText w:val="%4."/>
      <w:lvlJc w:val="left"/>
      <w:pPr>
        <w:ind w:left="2880" w:hanging="360"/>
      </w:pPr>
    </w:lvl>
    <w:lvl w:ilvl="4" w:tplc="63DE9E58" w:tentative="1">
      <w:start w:val="1"/>
      <w:numFmt w:val="lowerLetter"/>
      <w:lvlText w:val="%5."/>
      <w:lvlJc w:val="left"/>
      <w:pPr>
        <w:ind w:left="3600" w:hanging="360"/>
      </w:pPr>
    </w:lvl>
    <w:lvl w:ilvl="5" w:tplc="4612911A" w:tentative="1">
      <w:start w:val="1"/>
      <w:numFmt w:val="lowerRoman"/>
      <w:lvlText w:val="%6."/>
      <w:lvlJc w:val="right"/>
      <w:pPr>
        <w:ind w:left="4320" w:hanging="180"/>
      </w:pPr>
    </w:lvl>
    <w:lvl w:ilvl="6" w:tplc="2124C7E2" w:tentative="1">
      <w:start w:val="1"/>
      <w:numFmt w:val="decimal"/>
      <w:lvlText w:val="%7."/>
      <w:lvlJc w:val="left"/>
      <w:pPr>
        <w:ind w:left="5040" w:hanging="360"/>
      </w:pPr>
    </w:lvl>
    <w:lvl w:ilvl="7" w:tplc="D27C85B2" w:tentative="1">
      <w:start w:val="1"/>
      <w:numFmt w:val="lowerLetter"/>
      <w:lvlText w:val="%8."/>
      <w:lvlJc w:val="left"/>
      <w:pPr>
        <w:ind w:left="5760" w:hanging="360"/>
      </w:pPr>
    </w:lvl>
    <w:lvl w:ilvl="8" w:tplc="70B07A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4866AB0">
      <w:start w:val="1"/>
      <w:numFmt w:val="bullet"/>
      <w:lvlText w:val=""/>
      <w:lvlJc w:val="left"/>
      <w:pPr>
        <w:ind w:left="720" w:hanging="360"/>
      </w:pPr>
      <w:rPr>
        <w:rFonts w:ascii="Symbol" w:hAnsi="Symbol" w:hint="default"/>
        <w:color w:val="auto"/>
        <w:sz w:val="24"/>
        <w:szCs w:val="24"/>
      </w:rPr>
    </w:lvl>
    <w:lvl w:ilvl="1" w:tplc="6DEC7C4E" w:tentative="1">
      <w:start w:val="1"/>
      <w:numFmt w:val="bullet"/>
      <w:lvlText w:val="o"/>
      <w:lvlJc w:val="left"/>
      <w:pPr>
        <w:ind w:left="1440" w:hanging="360"/>
      </w:pPr>
      <w:rPr>
        <w:rFonts w:ascii="Courier New" w:hAnsi="Courier New" w:cs="Courier New" w:hint="default"/>
      </w:rPr>
    </w:lvl>
    <w:lvl w:ilvl="2" w:tplc="3BFA5628" w:tentative="1">
      <w:start w:val="1"/>
      <w:numFmt w:val="bullet"/>
      <w:lvlText w:val=""/>
      <w:lvlJc w:val="left"/>
      <w:pPr>
        <w:ind w:left="2160" w:hanging="360"/>
      </w:pPr>
      <w:rPr>
        <w:rFonts w:ascii="Wingdings" w:hAnsi="Wingdings" w:hint="default"/>
      </w:rPr>
    </w:lvl>
    <w:lvl w:ilvl="3" w:tplc="D334079A" w:tentative="1">
      <w:start w:val="1"/>
      <w:numFmt w:val="bullet"/>
      <w:lvlText w:val=""/>
      <w:lvlJc w:val="left"/>
      <w:pPr>
        <w:ind w:left="2880" w:hanging="360"/>
      </w:pPr>
      <w:rPr>
        <w:rFonts w:ascii="Symbol" w:hAnsi="Symbol" w:hint="default"/>
      </w:rPr>
    </w:lvl>
    <w:lvl w:ilvl="4" w:tplc="1CB22D18" w:tentative="1">
      <w:start w:val="1"/>
      <w:numFmt w:val="bullet"/>
      <w:lvlText w:val="o"/>
      <w:lvlJc w:val="left"/>
      <w:pPr>
        <w:ind w:left="3600" w:hanging="360"/>
      </w:pPr>
      <w:rPr>
        <w:rFonts w:ascii="Courier New" w:hAnsi="Courier New" w:cs="Courier New" w:hint="default"/>
      </w:rPr>
    </w:lvl>
    <w:lvl w:ilvl="5" w:tplc="7A7A3546" w:tentative="1">
      <w:start w:val="1"/>
      <w:numFmt w:val="bullet"/>
      <w:lvlText w:val=""/>
      <w:lvlJc w:val="left"/>
      <w:pPr>
        <w:ind w:left="4320" w:hanging="360"/>
      </w:pPr>
      <w:rPr>
        <w:rFonts w:ascii="Wingdings" w:hAnsi="Wingdings" w:hint="default"/>
      </w:rPr>
    </w:lvl>
    <w:lvl w:ilvl="6" w:tplc="0C989874" w:tentative="1">
      <w:start w:val="1"/>
      <w:numFmt w:val="bullet"/>
      <w:lvlText w:val=""/>
      <w:lvlJc w:val="left"/>
      <w:pPr>
        <w:ind w:left="5040" w:hanging="360"/>
      </w:pPr>
      <w:rPr>
        <w:rFonts w:ascii="Symbol" w:hAnsi="Symbol" w:hint="default"/>
      </w:rPr>
    </w:lvl>
    <w:lvl w:ilvl="7" w:tplc="138667F4" w:tentative="1">
      <w:start w:val="1"/>
      <w:numFmt w:val="bullet"/>
      <w:lvlText w:val="o"/>
      <w:lvlJc w:val="left"/>
      <w:pPr>
        <w:ind w:left="5760" w:hanging="360"/>
      </w:pPr>
      <w:rPr>
        <w:rFonts w:ascii="Courier New" w:hAnsi="Courier New" w:cs="Courier New" w:hint="default"/>
      </w:rPr>
    </w:lvl>
    <w:lvl w:ilvl="8" w:tplc="6180D0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FCEF5A6">
      <w:start w:val="1"/>
      <w:numFmt w:val="lowerRoman"/>
      <w:lvlText w:val="(%1)"/>
      <w:lvlJc w:val="left"/>
      <w:pPr>
        <w:ind w:left="1080" w:hanging="720"/>
      </w:pPr>
      <w:rPr>
        <w:rFonts w:hint="default"/>
      </w:rPr>
    </w:lvl>
    <w:lvl w:ilvl="1" w:tplc="78A6FA14" w:tentative="1">
      <w:start w:val="1"/>
      <w:numFmt w:val="lowerLetter"/>
      <w:lvlText w:val="%2."/>
      <w:lvlJc w:val="left"/>
      <w:pPr>
        <w:ind w:left="1440" w:hanging="360"/>
      </w:pPr>
    </w:lvl>
    <w:lvl w:ilvl="2" w:tplc="7662F3A2" w:tentative="1">
      <w:start w:val="1"/>
      <w:numFmt w:val="lowerRoman"/>
      <w:lvlText w:val="%3."/>
      <w:lvlJc w:val="right"/>
      <w:pPr>
        <w:ind w:left="2160" w:hanging="180"/>
      </w:pPr>
    </w:lvl>
    <w:lvl w:ilvl="3" w:tplc="2522E19E" w:tentative="1">
      <w:start w:val="1"/>
      <w:numFmt w:val="decimal"/>
      <w:lvlText w:val="%4."/>
      <w:lvlJc w:val="left"/>
      <w:pPr>
        <w:ind w:left="2880" w:hanging="360"/>
      </w:pPr>
    </w:lvl>
    <w:lvl w:ilvl="4" w:tplc="2BACAB46" w:tentative="1">
      <w:start w:val="1"/>
      <w:numFmt w:val="lowerLetter"/>
      <w:lvlText w:val="%5."/>
      <w:lvlJc w:val="left"/>
      <w:pPr>
        <w:ind w:left="3600" w:hanging="360"/>
      </w:pPr>
    </w:lvl>
    <w:lvl w:ilvl="5" w:tplc="45FA1B4C" w:tentative="1">
      <w:start w:val="1"/>
      <w:numFmt w:val="lowerRoman"/>
      <w:lvlText w:val="%6."/>
      <w:lvlJc w:val="right"/>
      <w:pPr>
        <w:ind w:left="4320" w:hanging="180"/>
      </w:pPr>
    </w:lvl>
    <w:lvl w:ilvl="6" w:tplc="BD701030" w:tentative="1">
      <w:start w:val="1"/>
      <w:numFmt w:val="decimal"/>
      <w:lvlText w:val="%7."/>
      <w:lvlJc w:val="left"/>
      <w:pPr>
        <w:ind w:left="5040" w:hanging="360"/>
      </w:pPr>
    </w:lvl>
    <w:lvl w:ilvl="7" w:tplc="486CEDCE" w:tentative="1">
      <w:start w:val="1"/>
      <w:numFmt w:val="lowerLetter"/>
      <w:lvlText w:val="%8."/>
      <w:lvlJc w:val="left"/>
      <w:pPr>
        <w:ind w:left="5760" w:hanging="360"/>
      </w:pPr>
    </w:lvl>
    <w:lvl w:ilvl="8" w:tplc="AFB8C3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C3883DA">
      <w:start w:val="1"/>
      <w:numFmt w:val="lowerRoman"/>
      <w:lvlText w:val="(%1)"/>
      <w:lvlJc w:val="left"/>
      <w:pPr>
        <w:ind w:left="1080" w:hanging="720"/>
      </w:pPr>
      <w:rPr>
        <w:rFonts w:hint="default"/>
      </w:rPr>
    </w:lvl>
    <w:lvl w:ilvl="1" w:tplc="C53AB63C" w:tentative="1">
      <w:start w:val="1"/>
      <w:numFmt w:val="lowerLetter"/>
      <w:lvlText w:val="%2."/>
      <w:lvlJc w:val="left"/>
      <w:pPr>
        <w:ind w:left="1440" w:hanging="360"/>
      </w:pPr>
    </w:lvl>
    <w:lvl w:ilvl="2" w:tplc="AF2A7106" w:tentative="1">
      <w:start w:val="1"/>
      <w:numFmt w:val="lowerRoman"/>
      <w:lvlText w:val="%3."/>
      <w:lvlJc w:val="right"/>
      <w:pPr>
        <w:ind w:left="2160" w:hanging="180"/>
      </w:pPr>
    </w:lvl>
    <w:lvl w:ilvl="3" w:tplc="86F61F72" w:tentative="1">
      <w:start w:val="1"/>
      <w:numFmt w:val="decimal"/>
      <w:lvlText w:val="%4."/>
      <w:lvlJc w:val="left"/>
      <w:pPr>
        <w:ind w:left="2880" w:hanging="360"/>
      </w:pPr>
    </w:lvl>
    <w:lvl w:ilvl="4" w:tplc="B21A2A66" w:tentative="1">
      <w:start w:val="1"/>
      <w:numFmt w:val="lowerLetter"/>
      <w:lvlText w:val="%5."/>
      <w:lvlJc w:val="left"/>
      <w:pPr>
        <w:ind w:left="3600" w:hanging="360"/>
      </w:pPr>
    </w:lvl>
    <w:lvl w:ilvl="5" w:tplc="EC26F250" w:tentative="1">
      <w:start w:val="1"/>
      <w:numFmt w:val="lowerRoman"/>
      <w:lvlText w:val="%6."/>
      <w:lvlJc w:val="right"/>
      <w:pPr>
        <w:ind w:left="4320" w:hanging="180"/>
      </w:pPr>
    </w:lvl>
    <w:lvl w:ilvl="6" w:tplc="95BE0E64" w:tentative="1">
      <w:start w:val="1"/>
      <w:numFmt w:val="decimal"/>
      <w:lvlText w:val="%7."/>
      <w:lvlJc w:val="left"/>
      <w:pPr>
        <w:ind w:left="5040" w:hanging="360"/>
      </w:pPr>
    </w:lvl>
    <w:lvl w:ilvl="7" w:tplc="7E2E3E7C" w:tentative="1">
      <w:start w:val="1"/>
      <w:numFmt w:val="lowerLetter"/>
      <w:lvlText w:val="%8."/>
      <w:lvlJc w:val="left"/>
      <w:pPr>
        <w:ind w:left="5760" w:hanging="360"/>
      </w:pPr>
    </w:lvl>
    <w:lvl w:ilvl="8" w:tplc="66D8FD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336C256">
      <w:start w:val="1"/>
      <w:numFmt w:val="lowerRoman"/>
      <w:lvlText w:val="(%1)"/>
      <w:lvlJc w:val="left"/>
      <w:pPr>
        <w:ind w:left="1080" w:hanging="720"/>
      </w:pPr>
      <w:rPr>
        <w:rFonts w:hint="default"/>
      </w:rPr>
    </w:lvl>
    <w:lvl w:ilvl="1" w:tplc="009CBF8C" w:tentative="1">
      <w:start w:val="1"/>
      <w:numFmt w:val="lowerLetter"/>
      <w:lvlText w:val="%2."/>
      <w:lvlJc w:val="left"/>
      <w:pPr>
        <w:ind w:left="1440" w:hanging="360"/>
      </w:pPr>
    </w:lvl>
    <w:lvl w:ilvl="2" w:tplc="14787F78" w:tentative="1">
      <w:start w:val="1"/>
      <w:numFmt w:val="lowerRoman"/>
      <w:lvlText w:val="%3."/>
      <w:lvlJc w:val="right"/>
      <w:pPr>
        <w:ind w:left="2160" w:hanging="180"/>
      </w:pPr>
    </w:lvl>
    <w:lvl w:ilvl="3" w:tplc="A56A3F74" w:tentative="1">
      <w:start w:val="1"/>
      <w:numFmt w:val="decimal"/>
      <w:lvlText w:val="%4."/>
      <w:lvlJc w:val="left"/>
      <w:pPr>
        <w:ind w:left="2880" w:hanging="360"/>
      </w:pPr>
    </w:lvl>
    <w:lvl w:ilvl="4" w:tplc="AE7C3CA2" w:tentative="1">
      <w:start w:val="1"/>
      <w:numFmt w:val="lowerLetter"/>
      <w:lvlText w:val="%5."/>
      <w:lvlJc w:val="left"/>
      <w:pPr>
        <w:ind w:left="3600" w:hanging="360"/>
      </w:pPr>
    </w:lvl>
    <w:lvl w:ilvl="5" w:tplc="6D1E8364" w:tentative="1">
      <w:start w:val="1"/>
      <w:numFmt w:val="lowerRoman"/>
      <w:lvlText w:val="%6."/>
      <w:lvlJc w:val="right"/>
      <w:pPr>
        <w:ind w:left="4320" w:hanging="180"/>
      </w:pPr>
    </w:lvl>
    <w:lvl w:ilvl="6" w:tplc="F20A1C30" w:tentative="1">
      <w:start w:val="1"/>
      <w:numFmt w:val="decimal"/>
      <w:lvlText w:val="%7."/>
      <w:lvlJc w:val="left"/>
      <w:pPr>
        <w:ind w:left="5040" w:hanging="360"/>
      </w:pPr>
    </w:lvl>
    <w:lvl w:ilvl="7" w:tplc="C0C28488" w:tentative="1">
      <w:start w:val="1"/>
      <w:numFmt w:val="lowerLetter"/>
      <w:lvlText w:val="%8."/>
      <w:lvlJc w:val="left"/>
      <w:pPr>
        <w:ind w:left="5760" w:hanging="360"/>
      </w:pPr>
    </w:lvl>
    <w:lvl w:ilvl="8" w:tplc="C61485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380F8C2">
      <w:start w:val="1"/>
      <w:numFmt w:val="lowerRoman"/>
      <w:lvlText w:val="(%1)"/>
      <w:lvlJc w:val="left"/>
      <w:pPr>
        <w:ind w:left="1080" w:hanging="720"/>
      </w:pPr>
      <w:rPr>
        <w:rFonts w:hint="default"/>
      </w:rPr>
    </w:lvl>
    <w:lvl w:ilvl="1" w:tplc="E02C8C02" w:tentative="1">
      <w:start w:val="1"/>
      <w:numFmt w:val="lowerLetter"/>
      <w:lvlText w:val="%2."/>
      <w:lvlJc w:val="left"/>
      <w:pPr>
        <w:ind w:left="1440" w:hanging="360"/>
      </w:pPr>
    </w:lvl>
    <w:lvl w:ilvl="2" w:tplc="CBB8E7AC" w:tentative="1">
      <w:start w:val="1"/>
      <w:numFmt w:val="lowerRoman"/>
      <w:lvlText w:val="%3."/>
      <w:lvlJc w:val="right"/>
      <w:pPr>
        <w:ind w:left="2160" w:hanging="180"/>
      </w:pPr>
    </w:lvl>
    <w:lvl w:ilvl="3" w:tplc="371EC92A" w:tentative="1">
      <w:start w:val="1"/>
      <w:numFmt w:val="decimal"/>
      <w:lvlText w:val="%4."/>
      <w:lvlJc w:val="left"/>
      <w:pPr>
        <w:ind w:left="2880" w:hanging="360"/>
      </w:pPr>
    </w:lvl>
    <w:lvl w:ilvl="4" w:tplc="06121B2A" w:tentative="1">
      <w:start w:val="1"/>
      <w:numFmt w:val="lowerLetter"/>
      <w:lvlText w:val="%5."/>
      <w:lvlJc w:val="left"/>
      <w:pPr>
        <w:ind w:left="3600" w:hanging="360"/>
      </w:pPr>
    </w:lvl>
    <w:lvl w:ilvl="5" w:tplc="A030D1A0" w:tentative="1">
      <w:start w:val="1"/>
      <w:numFmt w:val="lowerRoman"/>
      <w:lvlText w:val="%6."/>
      <w:lvlJc w:val="right"/>
      <w:pPr>
        <w:ind w:left="4320" w:hanging="180"/>
      </w:pPr>
    </w:lvl>
    <w:lvl w:ilvl="6" w:tplc="6568DCD0" w:tentative="1">
      <w:start w:val="1"/>
      <w:numFmt w:val="decimal"/>
      <w:lvlText w:val="%7."/>
      <w:lvlJc w:val="left"/>
      <w:pPr>
        <w:ind w:left="5040" w:hanging="360"/>
      </w:pPr>
    </w:lvl>
    <w:lvl w:ilvl="7" w:tplc="992819A8" w:tentative="1">
      <w:start w:val="1"/>
      <w:numFmt w:val="lowerLetter"/>
      <w:lvlText w:val="%8."/>
      <w:lvlJc w:val="left"/>
      <w:pPr>
        <w:ind w:left="5760" w:hanging="360"/>
      </w:pPr>
    </w:lvl>
    <w:lvl w:ilvl="8" w:tplc="8CDC58C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88A8D66">
      <w:start w:val="1"/>
      <w:numFmt w:val="lowerRoman"/>
      <w:lvlText w:val="(%1)"/>
      <w:lvlJc w:val="left"/>
      <w:pPr>
        <w:ind w:left="1080" w:hanging="720"/>
      </w:pPr>
      <w:rPr>
        <w:rFonts w:hint="default"/>
      </w:rPr>
    </w:lvl>
    <w:lvl w:ilvl="1" w:tplc="2EA02616" w:tentative="1">
      <w:start w:val="1"/>
      <w:numFmt w:val="lowerLetter"/>
      <w:lvlText w:val="%2."/>
      <w:lvlJc w:val="left"/>
      <w:pPr>
        <w:ind w:left="1440" w:hanging="360"/>
      </w:pPr>
    </w:lvl>
    <w:lvl w:ilvl="2" w:tplc="A146A3AC" w:tentative="1">
      <w:start w:val="1"/>
      <w:numFmt w:val="lowerRoman"/>
      <w:lvlText w:val="%3."/>
      <w:lvlJc w:val="right"/>
      <w:pPr>
        <w:ind w:left="2160" w:hanging="180"/>
      </w:pPr>
    </w:lvl>
    <w:lvl w:ilvl="3" w:tplc="73482428" w:tentative="1">
      <w:start w:val="1"/>
      <w:numFmt w:val="decimal"/>
      <w:lvlText w:val="%4."/>
      <w:lvlJc w:val="left"/>
      <w:pPr>
        <w:ind w:left="2880" w:hanging="360"/>
      </w:pPr>
    </w:lvl>
    <w:lvl w:ilvl="4" w:tplc="8A7892B6" w:tentative="1">
      <w:start w:val="1"/>
      <w:numFmt w:val="lowerLetter"/>
      <w:lvlText w:val="%5."/>
      <w:lvlJc w:val="left"/>
      <w:pPr>
        <w:ind w:left="3600" w:hanging="360"/>
      </w:pPr>
    </w:lvl>
    <w:lvl w:ilvl="5" w:tplc="EE5E4032" w:tentative="1">
      <w:start w:val="1"/>
      <w:numFmt w:val="lowerRoman"/>
      <w:lvlText w:val="%6."/>
      <w:lvlJc w:val="right"/>
      <w:pPr>
        <w:ind w:left="4320" w:hanging="180"/>
      </w:pPr>
    </w:lvl>
    <w:lvl w:ilvl="6" w:tplc="13CE0628" w:tentative="1">
      <w:start w:val="1"/>
      <w:numFmt w:val="decimal"/>
      <w:lvlText w:val="%7."/>
      <w:lvlJc w:val="left"/>
      <w:pPr>
        <w:ind w:left="5040" w:hanging="360"/>
      </w:pPr>
    </w:lvl>
    <w:lvl w:ilvl="7" w:tplc="65B098E8" w:tentative="1">
      <w:start w:val="1"/>
      <w:numFmt w:val="lowerLetter"/>
      <w:lvlText w:val="%8."/>
      <w:lvlJc w:val="left"/>
      <w:pPr>
        <w:ind w:left="5760" w:hanging="360"/>
      </w:pPr>
    </w:lvl>
    <w:lvl w:ilvl="8" w:tplc="8B245D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C50FE82">
      <w:start w:val="1"/>
      <w:numFmt w:val="lowerRoman"/>
      <w:lvlText w:val="(%1)"/>
      <w:lvlJc w:val="left"/>
      <w:pPr>
        <w:ind w:left="1080" w:hanging="720"/>
      </w:pPr>
      <w:rPr>
        <w:rFonts w:hint="default"/>
      </w:rPr>
    </w:lvl>
    <w:lvl w:ilvl="1" w:tplc="58F29404" w:tentative="1">
      <w:start w:val="1"/>
      <w:numFmt w:val="lowerLetter"/>
      <w:lvlText w:val="%2."/>
      <w:lvlJc w:val="left"/>
      <w:pPr>
        <w:ind w:left="1440" w:hanging="360"/>
      </w:pPr>
    </w:lvl>
    <w:lvl w:ilvl="2" w:tplc="D97AA0C4" w:tentative="1">
      <w:start w:val="1"/>
      <w:numFmt w:val="lowerRoman"/>
      <w:lvlText w:val="%3."/>
      <w:lvlJc w:val="right"/>
      <w:pPr>
        <w:ind w:left="2160" w:hanging="180"/>
      </w:pPr>
    </w:lvl>
    <w:lvl w:ilvl="3" w:tplc="1C1809F4" w:tentative="1">
      <w:start w:val="1"/>
      <w:numFmt w:val="decimal"/>
      <w:lvlText w:val="%4."/>
      <w:lvlJc w:val="left"/>
      <w:pPr>
        <w:ind w:left="2880" w:hanging="360"/>
      </w:pPr>
    </w:lvl>
    <w:lvl w:ilvl="4" w:tplc="13922902" w:tentative="1">
      <w:start w:val="1"/>
      <w:numFmt w:val="lowerLetter"/>
      <w:lvlText w:val="%5."/>
      <w:lvlJc w:val="left"/>
      <w:pPr>
        <w:ind w:left="3600" w:hanging="360"/>
      </w:pPr>
    </w:lvl>
    <w:lvl w:ilvl="5" w:tplc="9D9E3890" w:tentative="1">
      <w:start w:val="1"/>
      <w:numFmt w:val="lowerRoman"/>
      <w:lvlText w:val="%6."/>
      <w:lvlJc w:val="right"/>
      <w:pPr>
        <w:ind w:left="4320" w:hanging="180"/>
      </w:pPr>
    </w:lvl>
    <w:lvl w:ilvl="6" w:tplc="561E4258" w:tentative="1">
      <w:start w:val="1"/>
      <w:numFmt w:val="decimal"/>
      <w:lvlText w:val="%7."/>
      <w:lvlJc w:val="left"/>
      <w:pPr>
        <w:ind w:left="5040" w:hanging="360"/>
      </w:pPr>
    </w:lvl>
    <w:lvl w:ilvl="7" w:tplc="BB6EEBCA" w:tentative="1">
      <w:start w:val="1"/>
      <w:numFmt w:val="lowerLetter"/>
      <w:lvlText w:val="%8."/>
      <w:lvlJc w:val="left"/>
      <w:pPr>
        <w:ind w:left="5760" w:hanging="360"/>
      </w:pPr>
    </w:lvl>
    <w:lvl w:ilvl="8" w:tplc="6BAC07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409665">
    <w:abstractNumId w:val="11"/>
  </w:num>
  <w:num w:numId="2" w16cid:durableId="1887831582">
    <w:abstractNumId w:val="4"/>
  </w:num>
  <w:num w:numId="3" w16cid:durableId="184757370">
    <w:abstractNumId w:val="2"/>
  </w:num>
  <w:num w:numId="4" w16cid:durableId="1815172747">
    <w:abstractNumId w:val="7"/>
  </w:num>
  <w:num w:numId="5" w16cid:durableId="505901588">
    <w:abstractNumId w:val="6"/>
  </w:num>
  <w:num w:numId="6" w16cid:durableId="1342391744">
    <w:abstractNumId w:val="1"/>
  </w:num>
  <w:num w:numId="7" w16cid:durableId="1620525619">
    <w:abstractNumId w:val="9"/>
  </w:num>
  <w:num w:numId="8" w16cid:durableId="1866284315">
    <w:abstractNumId w:val="5"/>
  </w:num>
  <w:num w:numId="9" w16cid:durableId="1984194861">
    <w:abstractNumId w:val="8"/>
  </w:num>
  <w:num w:numId="10" w16cid:durableId="574127423">
    <w:abstractNumId w:val="3"/>
  </w:num>
  <w:num w:numId="11" w16cid:durableId="562519503">
    <w:abstractNumId w:val="10"/>
  </w:num>
  <w:num w:numId="12" w16cid:durableId="1096369208">
    <w:abstractNumId w:val="0"/>
  </w:num>
  <w:num w:numId="13" w16cid:durableId="1760326403">
    <w:abstractNumId w:val="11"/>
  </w:num>
  <w:num w:numId="14" w16cid:durableId="13648675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382"/>
    <w:rsid w:val="000654FD"/>
    <w:rsid w:val="000B7D27"/>
    <w:rsid w:val="001C217D"/>
    <w:rsid w:val="001D2788"/>
    <w:rsid w:val="001D5727"/>
    <w:rsid w:val="0038705D"/>
    <w:rsid w:val="00390E46"/>
    <w:rsid w:val="003C0874"/>
    <w:rsid w:val="003C3AE9"/>
    <w:rsid w:val="00417636"/>
    <w:rsid w:val="0043253C"/>
    <w:rsid w:val="00467164"/>
    <w:rsid w:val="004B75E5"/>
    <w:rsid w:val="00560018"/>
    <w:rsid w:val="005D6219"/>
    <w:rsid w:val="005F1329"/>
    <w:rsid w:val="00675CBF"/>
    <w:rsid w:val="006809C7"/>
    <w:rsid w:val="007A2CAA"/>
    <w:rsid w:val="00812B5F"/>
    <w:rsid w:val="008C2CD2"/>
    <w:rsid w:val="008F08F4"/>
    <w:rsid w:val="00911B40"/>
    <w:rsid w:val="009D7768"/>
    <w:rsid w:val="00A53B65"/>
    <w:rsid w:val="00AB6D66"/>
    <w:rsid w:val="00B05E19"/>
    <w:rsid w:val="00B17382"/>
    <w:rsid w:val="00BE0D77"/>
    <w:rsid w:val="00C446C4"/>
    <w:rsid w:val="00C51F05"/>
    <w:rsid w:val="00D809F6"/>
    <w:rsid w:val="00F257D9"/>
    <w:rsid w:val="00FE476B"/>
    <w:rsid w:val="00FF0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891AB"/>
  <w15:docId w15:val="{EA657854-3A49-43A1-9A62-360246CE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6070A" w:rsidRDefault="0003480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6070A" w:rsidRDefault="0003480A">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B2A32" w:rsidRDefault="0003480A"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B2A32" w:rsidRDefault="0003480A" w:rsidP="00AF0AC5">
          <w:pPr>
            <w:pStyle w:val="C1603AD6B833442189F5E9A7E1016F7D"/>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B2A32" w:rsidRDefault="0003480A" w:rsidP="00AF0AC5">
          <w:pPr>
            <w:pStyle w:val="5C4E674F84954041BBA2F42BB8762BDF"/>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B2A32" w:rsidRDefault="0003480A"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B2A32" w:rsidRDefault="0003480A"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B2A32" w:rsidRDefault="0003480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2A32"/>
    <w:rsid w:val="0003480A"/>
    <w:rsid w:val="00052BB7"/>
    <w:rsid w:val="000B7D27"/>
    <w:rsid w:val="004B75E5"/>
    <w:rsid w:val="00512D47"/>
    <w:rsid w:val="005B2A32"/>
    <w:rsid w:val="005D6219"/>
    <w:rsid w:val="00757480"/>
    <w:rsid w:val="00B05E19"/>
    <w:rsid w:val="00B6070A"/>
    <w:rsid w:val="00BD09F5"/>
    <w:rsid w:val="00D809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5C4E674F84954041BBA2F42BB8762BDF">
    <w:name w:val="5C4E674F84954041BBA2F42BB8762BDF"/>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1736</Words>
  <Characters>9901</Characters>
  <Application>Microsoft Office Word</Application>
  <DocSecurity>8</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2024-10-17T00:19:00Z</dcterms:created>
  <dcterms:modified xsi:type="dcterms:W3CDTF">2024-10-17T00:19:00Z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