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9E71" w14:textId="77777777" w:rsidR="008D6B40" w:rsidRPr="002C3EBF" w:rsidRDefault="008D6B40" w:rsidP="008D6B4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AB40187" wp14:editId="56AB56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930648" w14:textId="77777777" w:rsidR="008D6B40" w:rsidRDefault="008D6B40" w:rsidP="008D6B4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64B898" w14:textId="77777777" w:rsidR="008D6B40" w:rsidRDefault="008D6B40" w:rsidP="008D6B4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0A9825" w14:textId="77777777" w:rsidR="008D6B40" w:rsidRPr="002C3EBF" w:rsidRDefault="008D6B40" w:rsidP="008D6B4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6B40" w14:paraId="48293C0B" w14:textId="77777777" w:rsidTr="00CF5EF2">
        <w:tc>
          <w:tcPr>
            <w:cnfStyle w:val="001000000000" w:firstRow="0" w:lastRow="0" w:firstColumn="1" w:lastColumn="0" w:oddVBand="0" w:evenVBand="0" w:oddHBand="0" w:evenHBand="0" w:firstRowFirstColumn="0" w:firstRowLastColumn="0" w:lastRowFirstColumn="0" w:lastRowLastColumn="0"/>
            <w:tcW w:w="3227" w:type="dxa"/>
          </w:tcPr>
          <w:p w14:paraId="3D7BC272" w14:textId="77777777" w:rsidR="008D6B40" w:rsidRPr="00996FAF" w:rsidRDefault="008D6B40" w:rsidP="00CF5EF2">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FDF64C2" w14:textId="77777777" w:rsidR="008D6B40" w:rsidRPr="00996FAF" w:rsidRDefault="008D6B40" w:rsidP="00CF5E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Aruma</w:t>
            </w:r>
            <w:proofErr w:type="spellEnd"/>
            <w:r w:rsidRPr="00C27BE3">
              <w:rPr>
                <w:rFonts w:ascii="Arial" w:hAnsi="Arial" w:cs="Arial"/>
              </w:rPr>
              <w:t xml:space="preserve"> Lodge</w:t>
            </w:r>
          </w:p>
        </w:tc>
      </w:tr>
      <w:tr w:rsidR="008D6B40" w14:paraId="0BFFE9A1" w14:textId="77777777" w:rsidTr="00CF5E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F15C77" w14:textId="77777777" w:rsidR="008D6B40" w:rsidRPr="00996FAF" w:rsidRDefault="008D6B40" w:rsidP="00CF5EF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7545B3" w14:textId="77777777" w:rsidR="008D6B40" w:rsidRPr="00C27BE3" w:rsidRDefault="008D6B40" w:rsidP="00CF5E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0028</w:t>
            </w:r>
          </w:p>
        </w:tc>
      </w:tr>
      <w:tr w:rsidR="008D6B40" w14:paraId="38D8C165" w14:textId="77777777" w:rsidTr="00CF5E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B273DE" w14:textId="77777777" w:rsidR="008D6B40" w:rsidRPr="00996FAF" w:rsidRDefault="008D6B40" w:rsidP="00CF5EF2">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13F633" w14:textId="77777777" w:rsidR="008D6B40" w:rsidRPr="00996FAF" w:rsidRDefault="008D6B40" w:rsidP="00CF5E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229 Beryl</w:t>
            </w:r>
            <w:r>
              <w:rPr>
                <w:rFonts w:ascii="Arial" w:eastAsia="Times New Roman" w:hAnsi="Arial" w:cs="Arial"/>
                <w:lang w:eastAsia="en-AU"/>
              </w:rPr>
              <w:t xml:space="preserve"> Street, BROKEN HILL, New South Wales, 2880</w:t>
            </w:r>
          </w:p>
        </w:tc>
      </w:tr>
      <w:tr w:rsidR="008D6B40" w14:paraId="44BC3084" w14:textId="77777777" w:rsidTr="00CF5E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00260" w14:textId="77777777" w:rsidR="008D6B40" w:rsidRPr="00996FAF" w:rsidRDefault="008D6B40" w:rsidP="00CF5EF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E8100A" w14:textId="77777777" w:rsidR="008D6B40" w:rsidRPr="00996FAF" w:rsidRDefault="008D6B40" w:rsidP="00CF5E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D6B40" w14:paraId="3F010607" w14:textId="77777777" w:rsidTr="00CF5EF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9E0C7A" w14:textId="77777777" w:rsidR="008D6B40" w:rsidRPr="00996FAF" w:rsidRDefault="008D6B40" w:rsidP="00CF5EF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51539B" w14:textId="77777777" w:rsidR="008D6B40" w:rsidRPr="00996FAF" w:rsidRDefault="008D6B40" w:rsidP="00CF5E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w:t>
            </w:r>
          </w:p>
        </w:tc>
      </w:tr>
      <w:tr w:rsidR="008D6B40" w14:paraId="1E080ED4" w14:textId="77777777" w:rsidTr="00CF5E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51052A" w14:textId="77777777" w:rsidR="008D6B40" w:rsidRPr="00996FAF" w:rsidRDefault="008D6B40" w:rsidP="00CF5EF2">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877982"/>
            <w:placeholder>
              <w:docPart w:val="07BA9905F38B4A4BB39C89FE19630385"/>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303FE384" w14:textId="76896FB7" w:rsidR="008D6B40" w:rsidRPr="00996FAF" w:rsidRDefault="002C3329" w:rsidP="00CF5E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8D6B40" w14:paraId="7C3A5559" w14:textId="77777777" w:rsidTr="00CF5EF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2DA69F" w14:textId="77777777" w:rsidR="008D6B40" w:rsidRPr="00996FAF" w:rsidRDefault="008D6B40" w:rsidP="00CF5EF2">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5DDFCE" w14:textId="77777777" w:rsidR="008D6B40" w:rsidRPr="009B6303" w:rsidRDefault="008D6B40" w:rsidP="00CF5E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744 Southern Cross Care (Broken Hill) Ltd </w:t>
            </w:r>
          </w:p>
          <w:p w14:paraId="7C5FA498" w14:textId="77777777" w:rsidR="008D6B40" w:rsidRPr="009B6303" w:rsidRDefault="008D6B40" w:rsidP="00CF5E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44 </w:t>
            </w:r>
            <w:proofErr w:type="spellStart"/>
            <w:r w:rsidRPr="009B6303">
              <w:rPr>
                <w:rFonts w:ascii="Arial" w:hAnsi="Arial" w:cs="Arial"/>
              </w:rPr>
              <w:t>Aruma</w:t>
            </w:r>
            <w:proofErr w:type="spellEnd"/>
            <w:r w:rsidRPr="009B6303">
              <w:rPr>
                <w:rFonts w:ascii="Arial" w:hAnsi="Arial" w:cs="Arial"/>
              </w:rPr>
              <w:t xml:space="preserve"> Lodge</w:t>
            </w:r>
          </w:p>
        </w:tc>
      </w:tr>
    </w:tbl>
    <w:bookmarkEnd w:id="0"/>
    <w:p w14:paraId="64E93A88" w14:textId="77777777" w:rsidR="008D6B40" w:rsidRPr="00996FAF" w:rsidRDefault="008D6B40" w:rsidP="008D6B4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774F57" w14:textId="77777777" w:rsidR="008D6B40" w:rsidRPr="00996FAF" w:rsidRDefault="008D6B40" w:rsidP="008D6B4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62BB7F1" w14:textId="77777777" w:rsidR="008D6B40" w:rsidRPr="00996FAF" w:rsidRDefault="008D6B40" w:rsidP="008D6B40">
      <w:pPr>
        <w:pStyle w:val="NormalArial"/>
      </w:pPr>
      <w:r w:rsidRPr="00996FAF">
        <w:t xml:space="preserve">This performance report for </w:t>
      </w:r>
      <w:proofErr w:type="spellStart"/>
      <w:r w:rsidRPr="00C27BE3">
        <w:rPr>
          <w:color w:val="auto"/>
        </w:rPr>
        <w:t>Aruma</w:t>
      </w:r>
      <w:proofErr w:type="spellEnd"/>
      <w:r w:rsidRPr="00C27BE3">
        <w:rPr>
          <w:color w:val="auto"/>
        </w:rPr>
        <w:t xml:space="preserve">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Pr="00A83F08">
        <w:rPr>
          <w:color w:val="auto"/>
        </w:rPr>
        <w:t xml:space="preserve">M Glenn, </w:t>
      </w:r>
      <w:r w:rsidRPr="00996FAF">
        <w:t>delegate of the Aged Care Quality and Safety Commissioner (Commissioner)</w:t>
      </w:r>
      <w:r>
        <w:rPr>
          <w:rStyle w:val="FootnoteReference"/>
        </w:rPr>
        <w:footnoteReference w:id="1"/>
      </w:r>
      <w:r w:rsidRPr="00996FAF">
        <w:t xml:space="preserve">. </w:t>
      </w:r>
    </w:p>
    <w:p w14:paraId="263C4B47" w14:textId="77777777" w:rsidR="008D6B40" w:rsidRPr="00996FAF" w:rsidRDefault="008D6B40" w:rsidP="008D6B4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20BB81" w14:textId="77777777" w:rsidR="008D6B40" w:rsidRPr="00996FAF" w:rsidRDefault="008D6B40" w:rsidP="008D6B40">
      <w:pPr>
        <w:pStyle w:val="Heading1"/>
        <w:spacing w:before="240" w:after="240" w:line="22" w:lineRule="atLeast"/>
        <w:rPr>
          <w:rFonts w:ascii="Arial" w:hAnsi="Arial" w:cs="Arial"/>
        </w:rPr>
      </w:pPr>
      <w:r w:rsidRPr="00996FAF">
        <w:rPr>
          <w:rFonts w:ascii="Arial" w:hAnsi="Arial" w:cs="Arial"/>
        </w:rPr>
        <w:t>Material relied on</w:t>
      </w:r>
    </w:p>
    <w:p w14:paraId="6CC64676" w14:textId="77777777" w:rsidR="008D6B40" w:rsidRPr="00996FAF" w:rsidRDefault="008D6B40" w:rsidP="008D6B40">
      <w:pPr>
        <w:pStyle w:val="NormalArial"/>
      </w:pPr>
      <w:r w:rsidRPr="00996FAF">
        <w:t>The following information has been considered in preparing the performance report:</w:t>
      </w:r>
    </w:p>
    <w:p w14:paraId="0D8A0DCA" w14:textId="77777777" w:rsidR="008D6B40" w:rsidRPr="00CC29F9" w:rsidRDefault="008D6B40" w:rsidP="008D6B40">
      <w:pPr>
        <w:pStyle w:val="ListBullet"/>
        <w:spacing w:before="0" w:after="120" w:line="22" w:lineRule="atLeast"/>
        <w:ind w:left="425" w:hanging="425"/>
        <w:rPr>
          <w:rFonts w:ascii="Arial" w:hAnsi="Arial" w:cs="Arial"/>
          <w:color w:val="auto"/>
        </w:rPr>
      </w:pPr>
      <w:r w:rsidRPr="00CC29F9">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consumers, representatives, </w:t>
      </w:r>
      <w:proofErr w:type="gramStart"/>
      <w:r w:rsidRPr="00CC29F9">
        <w:rPr>
          <w:rFonts w:ascii="Arial" w:hAnsi="Arial" w:cs="Arial"/>
          <w:color w:val="auto"/>
        </w:rPr>
        <w:t>staff</w:t>
      </w:r>
      <w:proofErr w:type="gramEnd"/>
      <w:r w:rsidRPr="00CC29F9">
        <w:rPr>
          <w:rFonts w:ascii="Arial" w:hAnsi="Arial" w:cs="Arial"/>
          <w:color w:val="auto"/>
        </w:rPr>
        <w:t xml:space="preserve"> and management; and </w:t>
      </w:r>
    </w:p>
    <w:p w14:paraId="043FA7AC" w14:textId="77777777" w:rsidR="008D6B40" w:rsidRPr="000512F3" w:rsidRDefault="008D6B40" w:rsidP="008D6B40">
      <w:pPr>
        <w:pStyle w:val="ListBullet"/>
        <w:spacing w:before="0" w:after="120" w:line="22" w:lineRule="atLeast"/>
        <w:ind w:left="425" w:hanging="425"/>
        <w:rPr>
          <w:rFonts w:ascii="Arial" w:hAnsi="Arial" w:cs="Arial"/>
          <w:color w:val="0000FF"/>
        </w:rPr>
      </w:pPr>
      <w:r w:rsidRPr="00CC29F9">
        <w:rPr>
          <w:rFonts w:ascii="Arial" w:hAnsi="Arial" w:cs="Arial"/>
          <w:color w:val="auto"/>
        </w:rPr>
        <w:t xml:space="preserve">a performance report dated 11 July 2023 for a site audit undertaken from 23 May 2023 to 25 May </w:t>
      </w:r>
      <w:r>
        <w:rPr>
          <w:rFonts w:ascii="Arial" w:hAnsi="Arial" w:cs="Arial"/>
        </w:rPr>
        <w:t xml:space="preserve">2023. </w:t>
      </w:r>
    </w:p>
    <w:p w14:paraId="1910282F" w14:textId="77777777" w:rsidR="008D6B40" w:rsidRPr="00712752" w:rsidRDefault="008D6B40" w:rsidP="008D6B40">
      <w:pPr>
        <w:spacing w:line="240" w:lineRule="atLeast"/>
        <w:rPr>
          <w:rFonts w:ascii="Arial" w:hAnsi="Arial" w:cs="Arial"/>
        </w:rPr>
      </w:pPr>
      <w:r>
        <w:rPr>
          <w:rFonts w:ascii="Arial" w:hAnsi="Arial" w:cs="Arial"/>
        </w:rPr>
        <w:t>T</w:t>
      </w:r>
      <w:r w:rsidRPr="000512F3">
        <w:rPr>
          <w:rFonts w:ascii="Arial" w:hAnsi="Arial" w:cs="Arial"/>
        </w:rPr>
        <w:t>he provider</w:t>
      </w:r>
      <w:r>
        <w:rPr>
          <w:rFonts w:ascii="Arial" w:hAnsi="Arial" w:cs="Arial"/>
        </w:rPr>
        <w:t xml:space="preserve"> did not submit a</w:t>
      </w:r>
      <w:r w:rsidRPr="000512F3">
        <w:rPr>
          <w:rFonts w:ascii="Arial" w:hAnsi="Arial" w:cs="Arial"/>
        </w:rPr>
        <w:t xml:space="preserve"> response to the assessment team’s report</w:t>
      </w:r>
      <w:r>
        <w:rPr>
          <w:rFonts w:ascii="Arial" w:hAnsi="Arial" w:cs="Arial"/>
        </w:rPr>
        <w:t>.</w:t>
      </w:r>
    </w:p>
    <w:p w14:paraId="1BE25D7B" w14:textId="77777777" w:rsidR="008D6B40" w:rsidRPr="00712752" w:rsidRDefault="008D6B40" w:rsidP="008D6B40">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28F952" w14:textId="77777777" w:rsidR="008D6B40" w:rsidRPr="00996FAF" w:rsidRDefault="008D6B40" w:rsidP="008D6B4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D6B40" w14:paraId="2AD411E0" w14:textId="77777777" w:rsidTr="00CF5EF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F19D1F" w14:textId="77777777" w:rsidR="008D6B40" w:rsidRPr="00996FAF" w:rsidRDefault="008D6B40" w:rsidP="00CF5EF2">
            <w:pPr>
              <w:keepNext/>
              <w:spacing w:before="0" w:line="22" w:lineRule="atLeast"/>
              <w:rPr>
                <w:rFonts w:ascii="Arial" w:hAnsi="Arial" w:cs="Arial"/>
              </w:rPr>
            </w:pPr>
            <w:r w:rsidRPr="00996FAF">
              <w:rPr>
                <w:rFonts w:ascii="Arial" w:hAnsi="Arial" w:cs="Arial"/>
              </w:rPr>
              <w:t xml:space="preserve">Standard 4 </w:t>
            </w:r>
            <w:r w:rsidRPr="00CC29F9">
              <w:rPr>
                <w:rFonts w:ascii="Arial" w:hAnsi="Arial" w:cs="Arial"/>
                <w:b w:val="0"/>
                <w:bCs/>
              </w:rPr>
              <w:t>Services and supports for daily living</w:t>
            </w:r>
          </w:p>
        </w:tc>
        <w:tc>
          <w:tcPr>
            <w:tcW w:w="1175" w:type="pct"/>
            <w:shd w:val="clear" w:color="auto" w:fill="auto"/>
          </w:tcPr>
          <w:p w14:paraId="5C25A266" w14:textId="0C2E364B" w:rsidR="008D6B40" w:rsidRPr="002C5FA9" w:rsidRDefault="002C3329" w:rsidP="00CF5E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8D6B40" w14:paraId="121ACCDA" w14:textId="77777777" w:rsidTr="00CF5EF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BE8AA7" w14:textId="77777777" w:rsidR="008D6B40" w:rsidRPr="00996FAF" w:rsidRDefault="008D6B40" w:rsidP="00CF5EF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CD9FF10" w14:textId="11A2C475" w:rsidR="008D6B40" w:rsidRPr="002C3329" w:rsidRDefault="002C3329" w:rsidP="00CF5E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C3329">
              <w:rPr>
                <w:rFonts w:ascii="Arial" w:hAnsi="Arial" w:cs="Arial"/>
                <w:b/>
              </w:rPr>
              <w:t>Not applicable as not all requirements have been assessed</w:t>
            </w:r>
          </w:p>
        </w:tc>
      </w:tr>
    </w:tbl>
    <w:p w14:paraId="293177FA" w14:textId="77777777" w:rsidR="008D6B40" w:rsidRPr="00996FAF" w:rsidRDefault="008D6B40" w:rsidP="008D6B4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D46ECF" w14:textId="77777777" w:rsidR="008D6B40" w:rsidRPr="00996FAF" w:rsidRDefault="008D6B40" w:rsidP="008D6B40">
      <w:pPr>
        <w:pStyle w:val="Heading1"/>
        <w:spacing w:before="0" w:after="240" w:line="22" w:lineRule="atLeast"/>
        <w:rPr>
          <w:rFonts w:ascii="Arial" w:hAnsi="Arial" w:cs="Arial"/>
        </w:rPr>
      </w:pPr>
      <w:r w:rsidRPr="00996FAF">
        <w:rPr>
          <w:rFonts w:ascii="Arial" w:hAnsi="Arial" w:cs="Arial"/>
        </w:rPr>
        <w:t>Areas for improvement</w:t>
      </w:r>
    </w:p>
    <w:p w14:paraId="15ABF5DC" w14:textId="77777777" w:rsidR="008D6B40" w:rsidRPr="00996FAF" w:rsidRDefault="008D6B40" w:rsidP="008D6B4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03B9AA" w14:textId="77777777" w:rsidR="008D6B40" w:rsidRPr="00996FAF" w:rsidRDefault="008D6B40" w:rsidP="008D6B40">
      <w:pPr>
        <w:pStyle w:val="NormalArial"/>
      </w:pPr>
      <w:r w:rsidRPr="00996FAF">
        <w:br w:type="page"/>
      </w:r>
    </w:p>
    <w:p w14:paraId="06F65FD7" w14:textId="77777777" w:rsidR="008D6B40" w:rsidRPr="00996FAF" w:rsidRDefault="008D6B40" w:rsidP="008D6B4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1"/>
        <w:gridCol w:w="2062"/>
      </w:tblGrid>
      <w:tr w:rsidR="008D6B40" w14:paraId="555F3C6E" w14:textId="77777777" w:rsidTr="00F7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34C76D9C" w14:textId="77777777" w:rsidR="008D6B40" w:rsidRPr="00996FAF" w:rsidRDefault="008D6B40" w:rsidP="00CF5EF2">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left w:val="single" w:sz="4" w:space="0" w:color="BFBFBF" w:themeColor="background1" w:themeShade="BF"/>
            </w:tcBorders>
          </w:tcPr>
          <w:p w14:paraId="61C4C8FB" w14:textId="77777777" w:rsidR="008D6B40" w:rsidRPr="00996FAF" w:rsidRDefault="008D6B40" w:rsidP="00CF5E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6B40" w14:paraId="742C18F9" w14:textId="77777777" w:rsidTr="00F772F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19E380E" w14:textId="77777777" w:rsidR="008D6B40" w:rsidRPr="00996FAF" w:rsidRDefault="008D6B40" w:rsidP="00CF5EF2">
            <w:pPr>
              <w:spacing w:line="22" w:lineRule="atLeast"/>
              <w:rPr>
                <w:rFonts w:ascii="Arial" w:hAnsi="Arial" w:cs="Arial"/>
              </w:rPr>
            </w:pPr>
            <w:r w:rsidRPr="00996FAF">
              <w:rPr>
                <w:rFonts w:ascii="Arial" w:hAnsi="Arial" w:cs="Arial"/>
              </w:rPr>
              <w:t>Requirement 4(3)(f)</w:t>
            </w:r>
          </w:p>
        </w:tc>
        <w:tc>
          <w:tcPr>
            <w:tcW w:w="6521" w:type="dxa"/>
            <w:tcBorders>
              <w:left w:val="single" w:sz="4" w:space="0" w:color="BFBFBF" w:themeColor="background1" w:themeShade="BF"/>
            </w:tcBorders>
            <w:shd w:val="clear" w:color="auto" w:fill="auto"/>
          </w:tcPr>
          <w:p w14:paraId="6DD940BB" w14:textId="77777777" w:rsidR="008D6B40" w:rsidRPr="00996FAF" w:rsidRDefault="008D6B40" w:rsidP="00CF5E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4295495C" w14:textId="77777777" w:rsidR="008D6B40" w:rsidRPr="00996FAF" w:rsidRDefault="00906AA3" w:rsidP="00CF5E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18198"/>
                <w:placeholder>
                  <w:docPart w:val="8A75351EB5674AADAA13CBCCE9FDE825"/>
                </w:placeholder>
                <w:dropDownList>
                  <w:listItem w:displayText="choose a rating" w:value="choose a rating"/>
                  <w:listItem w:displayText="Compliant" w:value="Compliant"/>
                  <w:listItem w:displayText="Not Compliant" w:value="Not Compliant"/>
                </w:dropDownList>
              </w:sdtPr>
              <w:sdtEndPr/>
              <w:sdtContent>
                <w:r w:rsidR="008D6B40" w:rsidRPr="00ED7F2E">
                  <w:rPr>
                    <w:rFonts w:ascii="Arial" w:hAnsi="Arial" w:cs="Arial"/>
                  </w:rPr>
                  <w:t>Compliant</w:t>
                </w:r>
              </w:sdtContent>
            </w:sdt>
          </w:p>
        </w:tc>
      </w:tr>
    </w:tbl>
    <w:p w14:paraId="5AC6FE65" w14:textId="77777777" w:rsidR="008D6B40" w:rsidRDefault="008D6B40" w:rsidP="008D6B40">
      <w:pPr>
        <w:pStyle w:val="Heading20"/>
      </w:pPr>
      <w:r w:rsidRPr="00996FAF">
        <w:t>Findings</w:t>
      </w:r>
    </w:p>
    <w:p w14:paraId="1F1A3EF0" w14:textId="1AD1663D" w:rsidR="008D6B40" w:rsidRPr="000078A2" w:rsidRDefault="008D6B40" w:rsidP="008D6B40">
      <w:pPr>
        <w:pStyle w:val="NormalArial"/>
      </w:pPr>
      <w:r w:rsidRPr="002812F3">
        <w:t>Consumers and representatives said consumer</w:t>
      </w:r>
      <w:r w:rsidRPr="000078A2">
        <w:t>s’</w:t>
      </w:r>
      <w:r w:rsidRPr="002812F3">
        <w:t xml:space="preserve"> nutrition and hydration needs are being met, meals are of good quality, multiple meal options are offered daily</w:t>
      </w:r>
      <w:r>
        <w:t>,</w:t>
      </w:r>
      <w:r w:rsidRPr="002812F3">
        <w:t xml:space="preserve"> </w:t>
      </w:r>
      <w:r>
        <w:t>they</w:t>
      </w:r>
      <w:r w:rsidRPr="000078A2">
        <w:t xml:space="preserve"> are</w:t>
      </w:r>
      <w:r w:rsidRPr="002812F3">
        <w:t xml:space="preserve"> supported to request off menu items and have preferences catered for.</w:t>
      </w:r>
      <w:r w:rsidRPr="000078A2">
        <w:t xml:space="preserve"> Menus are developed on</w:t>
      </w:r>
      <w:r w:rsidRPr="002812F3">
        <w:t xml:space="preserve"> a seasonal rotation and </w:t>
      </w:r>
      <w:r w:rsidRPr="000078A2">
        <w:t>are advertised</w:t>
      </w:r>
      <w:r w:rsidRPr="002812F3">
        <w:t xml:space="preserve"> monthly. Consumers are engaged in menu development </w:t>
      </w:r>
      <w:r w:rsidRPr="000078A2">
        <w:t>through</w:t>
      </w:r>
      <w:r w:rsidRPr="002812F3">
        <w:t xml:space="preserve"> monthly resident meetings </w:t>
      </w:r>
      <w:r w:rsidRPr="000078A2">
        <w:t>at which</w:t>
      </w:r>
      <w:r w:rsidRPr="002812F3">
        <w:t xml:space="preserve"> food </w:t>
      </w:r>
      <w:r w:rsidRPr="000078A2">
        <w:t>is</w:t>
      </w:r>
      <w:r w:rsidRPr="002812F3">
        <w:t xml:space="preserve"> a standing agenda item</w:t>
      </w:r>
      <w:r w:rsidRPr="000078A2">
        <w:t>, as well through mont</w:t>
      </w:r>
      <w:r w:rsidRPr="002812F3">
        <w:t xml:space="preserve">hly food focus groups. </w:t>
      </w:r>
      <w:r w:rsidRPr="000078A2">
        <w:t xml:space="preserve">Suggestions </w:t>
      </w:r>
      <w:r>
        <w:t>made through</w:t>
      </w:r>
      <w:r w:rsidRPr="000078A2">
        <w:t xml:space="preserve"> these forums were noted to have been implemented. M</w:t>
      </w:r>
      <w:r w:rsidRPr="002812F3">
        <w:t xml:space="preserve">ost consumers </w:t>
      </w:r>
      <w:r w:rsidRPr="000078A2">
        <w:t xml:space="preserve">were </w:t>
      </w:r>
      <w:r w:rsidRPr="002812F3">
        <w:t>eating together in communal areas</w:t>
      </w:r>
      <w:r w:rsidRPr="000078A2">
        <w:t xml:space="preserve"> during the lunch time meal </w:t>
      </w:r>
      <w:r w:rsidR="00F772F2" w:rsidRPr="000078A2">
        <w:t>service</w:t>
      </w:r>
      <w:r w:rsidR="00F772F2" w:rsidRPr="002812F3">
        <w:t xml:space="preserve"> and</w:t>
      </w:r>
      <w:r w:rsidRPr="000078A2">
        <w:t xml:space="preserve"> were</w:t>
      </w:r>
      <w:r w:rsidRPr="002812F3">
        <w:t xml:space="preserve"> served meals that appeared appetising and of adequate quality and quantity</w:t>
      </w:r>
      <w:r w:rsidRPr="000078A2">
        <w:t>. T</w:t>
      </w:r>
      <w:r w:rsidRPr="002812F3">
        <w:t xml:space="preserve">he meal service appeared to offer a relaxing atmosphere with little distractions, good </w:t>
      </w:r>
      <w:proofErr w:type="gramStart"/>
      <w:r w:rsidRPr="002812F3">
        <w:t>lighting</w:t>
      </w:r>
      <w:proofErr w:type="gramEnd"/>
      <w:r w:rsidRPr="002812F3">
        <w:t xml:space="preserve"> and spacious seating. </w:t>
      </w:r>
    </w:p>
    <w:p w14:paraId="4CED3349" w14:textId="77777777" w:rsidR="008D6B40" w:rsidRPr="002812F3" w:rsidRDefault="008D6B40" w:rsidP="008D6B40">
      <w:pPr>
        <w:pStyle w:val="NormalArial"/>
      </w:pPr>
      <w:r w:rsidRPr="000078A2">
        <w:t xml:space="preserve">Based on the assessment team’s report, I find requirement (3)(f) in Standard 4 Services and supports for daily living compliant. </w:t>
      </w:r>
    </w:p>
    <w:p w14:paraId="42D556E7" w14:textId="77777777" w:rsidR="008D6B40" w:rsidRPr="00262C0B" w:rsidRDefault="008D6B40" w:rsidP="008D6B40">
      <w:pPr>
        <w:pStyle w:val="NormalArial"/>
      </w:pPr>
      <w:r>
        <w:br w:type="page"/>
      </w:r>
    </w:p>
    <w:p w14:paraId="0D73BE87" w14:textId="77777777" w:rsidR="008D6B40" w:rsidRPr="00996FAF" w:rsidRDefault="008D6B40" w:rsidP="008D6B4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734"/>
      </w:tblGrid>
      <w:tr w:rsidR="008D6B40" w14:paraId="6836001C" w14:textId="77777777" w:rsidTr="00F77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C60F605" w14:textId="77777777" w:rsidR="008D6B40" w:rsidRPr="00996FAF" w:rsidRDefault="008D6B40" w:rsidP="00CF5EF2">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Borders>
              <w:left w:val="single" w:sz="4" w:space="0" w:color="BFBFBF" w:themeColor="background1" w:themeShade="BF"/>
            </w:tcBorders>
          </w:tcPr>
          <w:p w14:paraId="1ECAE167" w14:textId="77777777" w:rsidR="008D6B40" w:rsidRPr="00996FAF" w:rsidRDefault="008D6B40" w:rsidP="00CF5EF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D6B40" w14:paraId="32E30B6B" w14:textId="77777777" w:rsidTr="00F772F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AF2E40" w14:textId="77777777" w:rsidR="008D6B40" w:rsidRPr="00996FAF" w:rsidRDefault="008D6B40" w:rsidP="00CF5EF2">
            <w:pPr>
              <w:spacing w:line="22" w:lineRule="atLeast"/>
              <w:rPr>
                <w:rFonts w:ascii="Arial" w:hAnsi="Arial" w:cs="Arial"/>
              </w:rPr>
            </w:pPr>
            <w:r w:rsidRPr="00996FAF">
              <w:rPr>
                <w:rFonts w:ascii="Arial" w:hAnsi="Arial" w:cs="Arial"/>
              </w:rPr>
              <w:t>Requirement 8(3)(d)</w:t>
            </w:r>
          </w:p>
        </w:tc>
        <w:tc>
          <w:tcPr>
            <w:tcW w:w="6521" w:type="dxa"/>
            <w:tcBorders>
              <w:left w:val="single" w:sz="4" w:space="0" w:color="BFBFBF" w:themeColor="background1" w:themeShade="BF"/>
            </w:tcBorders>
            <w:shd w:val="clear" w:color="auto" w:fill="auto"/>
          </w:tcPr>
          <w:p w14:paraId="2D8E45A9" w14:textId="77777777" w:rsidR="008D6B40" w:rsidRPr="00996FAF" w:rsidRDefault="008D6B40" w:rsidP="00CF5E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133A56" w14:textId="77777777" w:rsidR="008D6B40" w:rsidRPr="00996FAF" w:rsidRDefault="008D6B40" w:rsidP="00CF5EF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AB1DC31" w14:textId="77777777" w:rsidR="008D6B40" w:rsidRPr="00996FAF" w:rsidRDefault="008D6B40" w:rsidP="00CF5EF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45933AB" w14:textId="77777777" w:rsidR="008D6B40" w:rsidRPr="00996FAF" w:rsidRDefault="008D6B40" w:rsidP="00CF5EF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D20083B" w14:textId="77777777" w:rsidR="008D6B40" w:rsidRPr="00996FAF" w:rsidRDefault="008D6B40" w:rsidP="00CF5EF2">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40E8827F" w14:textId="77777777" w:rsidR="008D6B40" w:rsidRPr="00996FAF" w:rsidRDefault="00906AA3" w:rsidP="00CF5EF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280461"/>
                <w:placeholder>
                  <w:docPart w:val="EA7D3FE2A70C4D64A0CBF2EACFD7837F"/>
                </w:placeholder>
                <w:dropDownList>
                  <w:listItem w:displayText="choose a rating" w:value="choose a rating"/>
                  <w:listItem w:displayText="Compliant" w:value="Compliant"/>
                  <w:listItem w:displayText="Not Compliant" w:value="Not Compliant"/>
                </w:dropDownList>
              </w:sdtPr>
              <w:sdtEndPr/>
              <w:sdtContent>
                <w:r w:rsidR="008D6B40" w:rsidRPr="00384E73">
                  <w:rPr>
                    <w:rFonts w:ascii="Arial" w:hAnsi="Arial" w:cs="Arial"/>
                  </w:rPr>
                  <w:t>Compliant</w:t>
                </w:r>
              </w:sdtContent>
            </w:sdt>
          </w:p>
        </w:tc>
      </w:tr>
    </w:tbl>
    <w:p w14:paraId="4B39D413" w14:textId="77777777" w:rsidR="008D6B40" w:rsidRDefault="008D6B40" w:rsidP="008D6B40">
      <w:pPr>
        <w:pStyle w:val="Heading20"/>
      </w:pPr>
      <w:r w:rsidRPr="00996FAF">
        <w:t>Findings</w:t>
      </w:r>
    </w:p>
    <w:p w14:paraId="0489AC55" w14:textId="77777777" w:rsidR="008D6B40" w:rsidRPr="00F31D64" w:rsidRDefault="008D6B40" w:rsidP="008D6B40">
      <w:pPr>
        <w:pStyle w:val="NormalArial"/>
      </w:pPr>
      <w:r w:rsidRPr="00097747">
        <w:t>Requirement (3)(d) was found non-compliant following a site audit in May 2023 as effective risk management systems and practices, specifically in relation to managing and preventing incidents and responding to abuse and neglect of consumers were not demonstrated. The assessment team’s report provided evidence of actions taken to address deficiencies identified, including, but not limited to, provid</w:t>
      </w:r>
      <w:r>
        <w:t>ing</w:t>
      </w:r>
      <w:r w:rsidRPr="00097747">
        <w:t xml:space="preserve"> training to staff on i</w:t>
      </w:r>
      <w:r w:rsidRPr="00F31D64">
        <w:t xml:space="preserve">ncident reporting/open disclosure, </w:t>
      </w:r>
      <w:r w:rsidRPr="00097747">
        <w:t>c</w:t>
      </w:r>
      <w:r w:rsidRPr="00F31D64">
        <w:t>apturing and documenting incidents</w:t>
      </w:r>
      <w:r w:rsidRPr="00097747">
        <w:t>,</w:t>
      </w:r>
      <w:r w:rsidRPr="00F31D64">
        <w:t xml:space="preserve"> </w:t>
      </w:r>
      <w:r w:rsidRPr="00097747">
        <w:t>the Serious Incident Response Scheme (S</w:t>
      </w:r>
      <w:r w:rsidRPr="00F31D64">
        <w:t>IRS</w:t>
      </w:r>
      <w:r w:rsidRPr="00097747">
        <w:t>),</w:t>
      </w:r>
      <w:r w:rsidRPr="00F31D64">
        <w:t xml:space="preserve"> and </w:t>
      </w:r>
      <w:r w:rsidRPr="00097747">
        <w:t>a</w:t>
      </w:r>
      <w:r w:rsidRPr="00F31D64">
        <w:t>buse and neglect of consumers</w:t>
      </w:r>
      <w:r w:rsidRPr="00097747">
        <w:t>; and introduced</w:t>
      </w:r>
      <w:r w:rsidRPr="00F31D64">
        <w:t xml:space="preserve"> paper-based incident forms for staff incidents and to capture consumer to staff incidents. </w:t>
      </w:r>
    </w:p>
    <w:p w14:paraId="30A4DAAC" w14:textId="1E62B932" w:rsidR="008D6B40" w:rsidRPr="00097747" w:rsidRDefault="008D6B40" w:rsidP="008D6B40">
      <w:pPr>
        <w:pStyle w:val="NormalArial"/>
      </w:pPr>
      <w:r w:rsidRPr="00097747">
        <w:t>At the assessment contact in November 2023, effective</w:t>
      </w:r>
      <w:r w:rsidRPr="00F31D64">
        <w:t xml:space="preserve"> </w:t>
      </w:r>
      <w:proofErr w:type="gramStart"/>
      <w:r w:rsidRPr="00F31D64">
        <w:t>systems</w:t>
      </w:r>
      <w:proofErr w:type="gramEnd"/>
      <w:r w:rsidRPr="00F31D64">
        <w:t xml:space="preserve"> and processes to support the organisation</w:t>
      </w:r>
      <w:r w:rsidRPr="00097747">
        <w:t>’</w:t>
      </w:r>
      <w:r w:rsidRPr="00F31D64">
        <w:t>s management of risk and guide staff in identifying and responding to incidents, clinical risks, SIRS</w:t>
      </w:r>
      <w:r>
        <w:t>,</w:t>
      </w:r>
      <w:r w:rsidRPr="00F31D64">
        <w:t xml:space="preserve"> abuse and neglect of consumers</w:t>
      </w:r>
      <w:r w:rsidRPr="00097747">
        <w:t>, and supporting consumers to live the best life they can were demonstrated</w:t>
      </w:r>
      <w:r w:rsidRPr="00F31D64">
        <w:t xml:space="preserve">. </w:t>
      </w:r>
      <w:r w:rsidRPr="00097747">
        <w:t>Staff are supported in the implementation of risk management systems and practices through policy and procedure documents.</w:t>
      </w:r>
      <w:r>
        <w:t xml:space="preserve"> </w:t>
      </w:r>
      <w:r w:rsidRPr="00F31D64">
        <w:t xml:space="preserve">Staff </w:t>
      </w:r>
      <w:r w:rsidRPr="00097747">
        <w:t>demonstrated</w:t>
      </w:r>
      <w:r w:rsidRPr="00F31D64">
        <w:t xml:space="preserve"> an understanding of risk principles</w:t>
      </w:r>
      <w:r>
        <w:t>,</w:t>
      </w:r>
      <w:r w:rsidRPr="00F31D64">
        <w:t xml:space="preserve"> describe</w:t>
      </w:r>
      <w:r w:rsidRPr="00097747">
        <w:t>d</w:t>
      </w:r>
      <w:r w:rsidRPr="00F31D64">
        <w:t xml:space="preserve"> strategies and interventions for risk prevention</w:t>
      </w:r>
      <w:r w:rsidRPr="00097747">
        <w:t>, and were</w:t>
      </w:r>
      <w:r w:rsidRPr="00F31D64">
        <w:t xml:space="preserve"> </w:t>
      </w:r>
      <w:r w:rsidRPr="00097747">
        <w:t>familiar with</w:t>
      </w:r>
      <w:r w:rsidRPr="00F31D64">
        <w:t xml:space="preserve"> incident reporting processes.</w:t>
      </w:r>
    </w:p>
    <w:p w14:paraId="3F65CF40" w14:textId="77777777" w:rsidR="008D6B40" w:rsidRDefault="008D6B40" w:rsidP="008D6B40">
      <w:pPr>
        <w:pStyle w:val="NormalArial"/>
      </w:pPr>
      <w:r w:rsidRPr="00BF08E6">
        <w:t xml:space="preserve">The assessment team’s report included evidence highlighting </w:t>
      </w:r>
      <w:r w:rsidRPr="00F31D64">
        <w:t xml:space="preserve">irregularities in identification of environmental restraint, risk management policies </w:t>
      </w:r>
      <w:r w:rsidRPr="00BF08E6">
        <w:t>being currently</w:t>
      </w:r>
      <w:r w:rsidRPr="00F31D64">
        <w:t xml:space="preserve"> under review and sampled behaviour support plans not reflect</w:t>
      </w:r>
      <w:r w:rsidRPr="00BF08E6">
        <w:t>ing</w:t>
      </w:r>
      <w:r w:rsidRPr="00F31D64">
        <w:t xml:space="preserve"> tailored strategies to aid staff in managing </w:t>
      </w:r>
      <w:r>
        <w:t xml:space="preserve">consumers’ </w:t>
      </w:r>
      <w:r w:rsidRPr="00F31D64">
        <w:t>behaviours</w:t>
      </w:r>
      <w:r w:rsidRPr="00BF08E6">
        <w:t xml:space="preserve">. While I acknowledge the evidence presented, I have considered the evidence </w:t>
      </w:r>
      <w:r>
        <w:t xml:space="preserve">is </w:t>
      </w:r>
      <w:r w:rsidRPr="00BF08E6">
        <w:t xml:space="preserve">not aligned with the intent of this </w:t>
      </w:r>
      <w:r>
        <w:t>requirement</w:t>
      </w:r>
      <w:r w:rsidRPr="00BF08E6">
        <w:t xml:space="preserve">. I would, however, encourage the provider to consider the </w:t>
      </w:r>
      <w:r>
        <w:t>evidence and review their processes as they relate to these areas.</w:t>
      </w:r>
    </w:p>
    <w:p w14:paraId="3FCCB120" w14:textId="77777777" w:rsidR="008D6B40" w:rsidRPr="00F31D64" w:rsidRDefault="008D6B40" w:rsidP="008D6B40">
      <w:pPr>
        <w:pStyle w:val="NormalArial"/>
      </w:pPr>
      <w:r>
        <w:t xml:space="preserve">Based on the assessment team’s report, I find requirement (3)(d) in Standard 8 Organisational governance compliant. </w:t>
      </w:r>
    </w:p>
    <w:sectPr w:rsidR="008D6B40" w:rsidRPr="00F31D6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0176" w14:textId="77777777" w:rsidR="00347110" w:rsidRDefault="00347110">
      <w:pPr>
        <w:spacing w:after="0"/>
      </w:pPr>
      <w:r>
        <w:separator/>
      </w:r>
    </w:p>
  </w:endnote>
  <w:endnote w:type="continuationSeparator" w:id="0">
    <w:p w14:paraId="5AF32CE2" w14:textId="77777777" w:rsidR="00347110" w:rsidRDefault="003471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3083" w14:textId="77777777" w:rsidR="00DF37F2" w:rsidRPr="00DF37F2" w:rsidRDefault="00906AA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Aruma</w:t>
    </w:r>
    <w:proofErr w:type="spellEnd"/>
    <w:r w:rsidRPr="00D3376F">
      <w:rPr>
        <w:rFonts w:cs="Times New Roman"/>
        <w:color w:val="auto"/>
        <w:szCs w:val="18"/>
      </w:rPr>
      <w:t xml:space="preserv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DAEF95D" w14:textId="77777777" w:rsidR="00DF37F2" w:rsidRPr="00DF37F2" w:rsidRDefault="00906AA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0028</w:t>
    </w:r>
    <w:bookmarkEnd w:id="1"/>
    <w:r w:rsidRPr="00DF37F2">
      <w:rPr>
        <w:rStyle w:val="FooterBold"/>
        <w:rFonts w:ascii="Arial" w:hAnsi="Arial"/>
        <w:b w:val="0"/>
      </w:rPr>
      <w:tab/>
      <w:t xml:space="preserve">OFFICIAL: Sensitive </w:t>
    </w:r>
  </w:p>
  <w:p w14:paraId="6CA162F6" w14:textId="77777777" w:rsidR="00DF37F2" w:rsidRPr="00DF37F2" w:rsidRDefault="00906AA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93F53" w14:textId="77777777" w:rsidR="00E2364A" w:rsidRDefault="00906A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E30E3" w14:textId="77777777" w:rsidR="00347110" w:rsidRDefault="00347110" w:rsidP="00D71F88">
      <w:pPr>
        <w:spacing w:after="0"/>
      </w:pPr>
      <w:r>
        <w:separator/>
      </w:r>
    </w:p>
  </w:footnote>
  <w:footnote w:type="continuationSeparator" w:id="0">
    <w:p w14:paraId="13A5CEB3" w14:textId="77777777" w:rsidR="00347110" w:rsidRDefault="00347110" w:rsidP="00D71F88">
      <w:pPr>
        <w:spacing w:after="0"/>
      </w:pPr>
      <w:r>
        <w:continuationSeparator/>
      </w:r>
    </w:p>
  </w:footnote>
  <w:footnote w:id="1">
    <w:p w14:paraId="0631EB56" w14:textId="77777777" w:rsidR="008D6B40" w:rsidRDefault="008D6B40" w:rsidP="008D6B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29F9">
        <w:rPr>
          <w:rFonts w:ascii="Arial" w:hAnsi="Arial" w:cs="Arial"/>
          <w:color w:val="auto"/>
          <w:sz w:val="20"/>
          <w:szCs w:val="20"/>
        </w:rPr>
        <w:t>section 68A</w:t>
      </w:r>
      <w:r w:rsidRPr="00CC29F9">
        <w:rPr>
          <w:rFonts w:ascii="Arial" w:hAnsi="Arial" w:cs="Arial"/>
          <w:b/>
          <w:color w:val="auto"/>
          <w:sz w:val="20"/>
          <w:szCs w:val="20"/>
        </w:rPr>
        <w:t xml:space="preserve"> </w:t>
      </w:r>
      <w:r w:rsidRPr="00CC29F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41DE8AE" w14:textId="77777777" w:rsidR="008D6B40" w:rsidRDefault="008D6B40" w:rsidP="008D6B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0A8A" w14:textId="77777777" w:rsidR="00D71F88" w:rsidRDefault="00906AA3">
    <w:pPr>
      <w:pStyle w:val="Header"/>
    </w:pPr>
    <w:r>
      <w:rPr>
        <w:noProof/>
        <w:color w:val="2B579A"/>
        <w:shd w:val="clear" w:color="auto" w:fill="E6E6E6"/>
        <w:lang w:val="en-US"/>
      </w:rPr>
      <w:drawing>
        <wp:anchor distT="0" distB="0" distL="114300" distR="114300" simplePos="0" relativeHeight="251658241" behindDoc="1" locked="0" layoutInCell="1" allowOverlap="1" wp14:anchorId="792F2F8B" wp14:editId="223FF1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758B" w14:textId="77777777" w:rsidR="00FA0A5B" w:rsidRDefault="00906AA3">
    <w:pPr>
      <w:pStyle w:val="Header"/>
    </w:pPr>
    <w:r>
      <w:rPr>
        <w:noProof/>
      </w:rPr>
      <w:drawing>
        <wp:anchor distT="0" distB="0" distL="114300" distR="114300" simplePos="0" relativeHeight="251658240" behindDoc="0" locked="0" layoutInCell="1" allowOverlap="1" wp14:anchorId="0A2F7E30" wp14:editId="5B08C0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1A00CB0">
      <w:start w:val="1"/>
      <w:numFmt w:val="lowerRoman"/>
      <w:lvlText w:val="(%1)"/>
      <w:lvlJc w:val="left"/>
      <w:pPr>
        <w:ind w:left="1080" w:hanging="720"/>
      </w:pPr>
      <w:rPr>
        <w:rFonts w:hint="default"/>
      </w:rPr>
    </w:lvl>
    <w:lvl w:ilvl="1" w:tplc="FDEE432E" w:tentative="1">
      <w:start w:val="1"/>
      <w:numFmt w:val="lowerLetter"/>
      <w:lvlText w:val="%2."/>
      <w:lvlJc w:val="left"/>
      <w:pPr>
        <w:ind w:left="1440" w:hanging="360"/>
      </w:pPr>
    </w:lvl>
    <w:lvl w:ilvl="2" w:tplc="C15EDCA8" w:tentative="1">
      <w:start w:val="1"/>
      <w:numFmt w:val="lowerRoman"/>
      <w:lvlText w:val="%3."/>
      <w:lvlJc w:val="right"/>
      <w:pPr>
        <w:ind w:left="2160" w:hanging="180"/>
      </w:pPr>
    </w:lvl>
    <w:lvl w:ilvl="3" w:tplc="9880E44A" w:tentative="1">
      <w:start w:val="1"/>
      <w:numFmt w:val="decimal"/>
      <w:lvlText w:val="%4."/>
      <w:lvlJc w:val="left"/>
      <w:pPr>
        <w:ind w:left="2880" w:hanging="360"/>
      </w:pPr>
    </w:lvl>
    <w:lvl w:ilvl="4" w:tplc="A1BE778E" w:tentative="1">
      <w:start w:val="1"/>
      <w:numFmt w:val="lowerLetter"/>
      <w:lvlText w:val="%5."/>
      <w:lvlJc w:val="left"/>
      <w:pPr>
        <w:ind w:left="3600" w:hanging="360"/>
      </w:pPr>
    </w:lvl>
    <w:lvl w:ilvl="5" w:tplc="25126836" w:tentative="1">
      <w:start w:val="1"/>
      <w:numFmt w:val="lowerRoman"/>
      <w:lvlText w:val="%6."/>
      <w:lvlJc w:val="right"/>
      <w:pPr>
        <w:ind w:left="4320" w:hanging="180"/>
      </w:pPr>
    </w:lvl>
    <w:lvl w:ilvl="6" w:tplc="49A81ED8" w:tentative="1">
      <w:start w:val="1"/>
      <w:numFmt w:val="decimal"/>
      <w:lvlText w:val="%7."/>
      <w:lvlJc w:val="left"/>
      <w:pPr>
        <w:ind w:left="5040" w:hanging="360"/>
      </w:pPr>
    </w:lvl>
    <w:lvl w:ilvl="7" w:tplc="BB06595A" w:tentative="1">
      <w:start w:val="1"/>
      <w:numFmt w:val="lowerLetter"/>
      <w:lvlText w:val="%8."/>
      <w:lvlJc w:val="left"/>
      <w:pPr>
        <w:ind w:left="5760" w:hanging="360"/>
      </w:pPr>
    </w:lvl>
    <w:lvl w:ilvl="8" w:tplc="561011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BB2E3D8">
      <w:start w:val="1"/>
      <w:numFmt w:val="lowerRoman"/>
      <w:lvlText w:val="(%1)"/>
      <w:lvlJc w:val="left"/>
      <w:pPr>
        <w:ind w:left="1080" w:hanging="720"/>
      </w:pPr>
      <w:rPr>
        <w:rFonts w:hint="default"/>
      </w:rPr>
    </w:lvl>
    <w:lvl w:ilvl="1" w:tplc="7CD8FB72" w:tentative="1">
      <w:start w:val="1"/>
      <w:numFmt w:val="lowerLetter"/>
      <w:lvlText w:val="%2."/>
      <w:lvlJc w:val="left"/>
      <w:pPr>
        <w:ind w:left="1440" w:hanging="360"/>
      </w:pPr>
    </w:lvl>
    <w:lvl w:ilvl="2" w:tplc="FFCCD1C8" w:tentative="1">
      <w:start w:val="1"/>
      <w:numFmt w:val="lowerRoman"/>
      <w:lvlText w:val="%3."/>
      <w:lvlJc w:val="right"/>
      <w:pPr>
        <w:ind w:left="2160" w:hanging="180"/>
      </w:pPr>
    </w:lvl>
    <w:lvl w:ilvl="3" w:tplc="64B4ED54" w:tentative="1">
      <w:start w:val="1"/>
      <w:numFmt w:val="decimal"/>
      <w:lvlText w:val="%4."/>
      <w:lvlJc w:val="left"/>
      <w:pPr>
        <w:ind w:left="2880" w:hanging="360"/>
      </w:pPr>
    </w:lvl>
    <w:lvl w:ilvl="4" w:tplc="3B0EF848" w:tentative="1">
      <w:start w:val="1"/>
      <w:numFmt w:val="lowerLetter"/>
      <w:lvlText w:val="%5."/>
      <w:lvlJc w:val="left"/>
      <w:pPr>
        <w:ind w:left="3600" w:hanging="360"/>
      </w:pPr>
    </w:lvl>
    <w:lvl w:ilvl="5" w:tplc="6A7467EC" w:tentative="1">
      <w:start w:val="1"/>
      <w:numFmt w:val="lowerRoman"/>
      <w:lvlText w:val="%6."/>
      <w:lvlJc w:val="right"/>
      <w:pPr>
        <w:ind w:left="4320" w:hanging="180"/>
      </w:pPr>
    </w:lvl>
    <w:lvl w:ilvl="6" w:tplc="4EE63C74" w:tentative="1">
      <w:start w:val="1"/>
      <w:numFmt w:val="decimal"/>
      <w:lvlText w:val="%7."/>
      <w:lvlJc w:val="left"/>
      <w:pPr>
        <w:ind w:left="5040" w:hanging="360"/>
      </w:pPr>
    </w:lvl>
    <w:lvl w:ilvl="7" w:tplc="878A424E" w:tentative="1">
      <w:start w:val="1"/>
      <w:numFmt w:val="lowerLetter"/>
      <w:lvlText w:val="%8."/>
      <w:lvlJc w:val="left"/>
      <w:pPr>
        <w:ind w:left="5760" w:hanging="360"/>
      </w:pPr>
    </w:lvl>
    <w:lvl w:ilvl="8" w:tplc="0C58CB0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B920468">
      <w:start w:val="1"/>
      <w:numFmt w:val="lowerRoman"/>
      <w:lvlText w:val="(%1)"/>
      <w:lvlJc w:val="left"/>
      <w:pPr>
        <w:ind w:left="1080" w:hanging="720"/>
      </w:pPr>
      <w:rPr>
        <w:rFonts w:hint="default"/>
      </w:rPr>
    </w:lvl>
    <w:lvl w:ilvl="1" w:tplc="5172F934" w:tentative="1">
      <w:start w:val="1"/>
      <w:numFmt w:val="lowerLetter"/>
      <w:lvlText w:val="%2."/>
      <w:lvlJc w:val="left"/>
      <w:pPr>
        <w:ind w:left="1440" w:hanging="360"/>
      </w:pPr>
    </w:lvl>
    <w:lvl w:ilvl="2" w:tplc="F24626E8" w:tentative="1">
      <w:start w:val="1"/>
      <w:numFmt w:val="lowerRoman"/>
      <w:lvlText w:val="%3."/>
      <w:lvlJc w:val="right"/>
      <w:pPr>
        <w:ind w:left="2160" w:hanging="180"/>
      </w:pPr>
    </w:lvl>
    <w:lvl w:ilvl="3" w:tplc="DCA2C94C" w:tentative="1">
      <w:start w:val="1"/>
      <w:numFmt w:val="decimal"/>
      <w:lvlText w:val="%4."/>
      <w:lvlJc w:val="left"/>
      <w:pPr>
        <w:ind w:left="2880" w:hanging="360"/>
      </w:pPr>
    </w:lvl>
    <w:lvl w:ilvl="4" w:tplc="F820A02E" w:tentative="1">
      <w:start w:val="1"/>
      <w:numFmt w:val="lowerLetter"/>
      <w:lvlText w:val="%5."/>
      <w:lvlJc w:val="left"/>
      <w:pPr>
        <w:ind w:left="3600" w:hanging="360"/>
      </w:pPr>
    </w:lvl>
    <w:lvl w:ilvl="5" w:tplc="B3649162" w:tentative="1">
      <w:start w:val="1"/>
      <w:numFmt w:val="lowerRoman"/>
      <w:lvlText w:val="%6."/>
      <w:lvlJc w:val="right"/>
      <w:pPr>
        <w:ind w:left="4320" w:hanging="180"/>
      </w:pPr>
    </w:lvl>
    <w:lvl w:ilvl="6" w:tplc="E8D0203A" w:tentative="1">
      <w:start w:val="1"/>
      <w:numFmt w:val="decimal"/>
      <w:lvlText w:val="%7."/>
      <w:lvlJc w:val="left"/>
      <w:pPr>
        <w:ind w:left="5040" w:hanging="360"/>
      </w:pPr>
    </w:lvl>
    <w:lvl w:ilvl="7" w:tplc="9C4A5D50" w:tentative="1">
      <w:start w:val="1"/>
      <w:numFmt w:val="lowerLetter"/>
      <w:lvlText w:val="%8."/>
      <w:lvlJc w:val="left"/>
      <w:pPr>
        <w:ind w:left="5760" w:hanging="360"/>
      </w:pPr>
    </w:lvl>
    <w:lvl w:ilvl="8" w:tplc="482873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B70DBA0">
      <w:start w:val="1"/>
      <w:numFmt w:val="bullet"/>
      <w:lvlText w:val=""/>
      <w:lvlJc w:val="left"/>
      <w:pPr>
        <w:ind w:left="720" w:hanging="360"/>
      </w:pPr>
      <w:rPr>
        <w:rFonts w:ascii="Symbol" w:hAnsi="Symbol" w:hint="default"/>
        <w:color w:val="auto"/>
        <w:sz w:val="24"/>
        <w:szCs w:val="24"/>
      </w:rPr>
    </w:lvl>
    <w:lvl w:ilvl="1" w:tplc="15E2CCC4" w:tentative="1">
      <w:start w:val="1"/>
      <w:numFmt w:val="bullet"/>
      <w:lvlText w:val="o"/>
      <w:lvlJc w:val="left"/>
      <w:pPr>
        <w:ind w:left="1440" w:hanging="360"/>
      </w:pPr>
      <w:rPr>
        <w:rFonts w:ascii="Courier New" w:hAnsi="Courier New" w:cs="Courier New" w:hint="default"/>
      </w:rPr>
    </w:lvl>
    <w:lvl w:ilvl="2" w:tplc="05282260" w:tentative="1">
      <w:start w:val="1"/>
      <w:numFmt w:val="bullet"/>
      <w:lvlText w:val=""/>
      <w:lvlJc w:val="left"/>
      <w:pPr>
        <w:ind w:left="2160" w:hanging="360"/>
      </w:pPr>
      <w:rPr>
        <w:rFonts w:ascii="Wingdings" w:hAnsi="Wingdings" w:hint="default"/>
      </w:rPr>
    </w:lvl>
    <w:lvl w:ilvl="3" w:tplc="2B408BD0" w:tentative="1">
      <w:start w:val="1"/>
      <w:numFmt w:val="bullet"/>
      <w:lvlText w:val=""/>
      <w:lvlJc w:val="left"/>
      <w:pPr>
        <w:ind w:left="2880" w:hanging="360"/>
      </w:pPr>
      <w:rPr>
        <w:rFonts w:ascii="Symbol" w:hAnsi="Symbol" w:hint="default"/>
      </w:rPr>
    </w:lvl>
    <w:lvl w:ilvl="4" w:tplc="4286A116" w:tentative="1">
      <w:start w:val="1"/>
      <w:numFmt w:val="bullet"/>
      <w:lvlText w:val="o"/>
      <w:lvlJc w:val="left"/>
      <w:pPr>
        <w:ind w:left="3600" w:hanging="360"/>
      </w:pPr>
      <w:rPr>
        <w:rFonts w:ascii="Courier New" w:hAnsi="Courier New" w:cs="Courier New" w:hint="default"/>
      </w:rPr>
    </w:lvl>
    <w:lvl w:ilvl="5" w:tplc="5C9C4F72" w:tentative="1">
      <w:start w:val="1"/>
      <w:numFmt w:val="bullet"/>
      <w:lvlText w:val=""/>
      <w:lvlJc w:val="left"/>
      <w:pPr>
        <w:ind w:left="4320" w:hanging="360"/>
      </w:pPr>
      <w:rPr>
        <w:rFonts w:ascii="Wingdings" w:hAnsi="Wingdings" w:hint="default"/>
      </w:rPr>
    </w:lvl>
    <w:lvl w:ilvl="6" w:tplc="493E49CE" w:tentative="1">
      <w:start w:val="1"/>
      <w:numFmt w:val="bullet"/>
      <w:lvlText w:val=""/>
      <w:lvlJc w:val="left"/>
      <w:pPr>
        <w:ind w:left="5040" w:hanging="360"/>
      </w:pPr>
      <w:rPr>
        <w:rFonts w:ascii="Symbol" w:hAnsi="Symbol" w:hint="default"/>
      </w:rPr>
    </w:lvl>
    <w:lvl w:ilvl="7" w:tplc="E192633C" w:tentative="1">
      <w:start w:val="1"/>
      <w:numFmt w:val="bullet"/>
      <w:lvlText w:val="o"/>
      <w:lvlJc w:val="left"/>
      <w:pPr>
        <w:ind w:left="5760" w:hanging="360"/>
      </w:pPr>
      <w:rPr>
        <w:rFonts w:ascii="Courier New" w:hAnsi="Courier New" w:cs="Courier New" w:hint="default"/>
      </w:rPr>
    </w:lvl>
    <w:lvl w:ilvl="8" w:tplc="50B47D6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CEB458">
      <w:start w:val="1"/>
      <w:numFmt w:val="lowerRoman"/>
      <w:lvlText w:val="(%1)"/>
      <w:lvlJc w:val="left"/>
      <w:pPr>
        <w:ind w:left="1080" w:hanging="720"/>
      </w:pPr>
      <w:rPr>
        <w:rFonts w:hint="default"/>
      </w:rPr>
    </w:lvl>
    <w:lvl w:ilvl="1" w:tplc="3CC24352" w:tentative="1">
      <w:start w:val="1"/>
      <w:numFmt w:val="lowerLetter"/>
      <w:lvlText w:val="%2."/>
      <w:lvlJc w:val="left"/>
      <w:pPr>
        <w:ind w:left="1440" w:hanging="360"/>
      </w:pPr>
    </w:lvl>
    <w:lvl w:ilvl="2" w:tplc="F96AF3BA" w:tentative="1">
      <w:start w:val="1"/>
      <w:numFmt w:val="lowerRoman"/>
      <w:lvlText w:val="%3."/>
      <w:lvlJc w:val="right"/>
      <w:pPr>
        <w:ind w:left="2160" w:hanging="180"/>
      </w:pPr>
    </w:lvl>
    <w:lvl w:ilvl="3" w:tplc="C77A4432" w:tentative="1">
      <w:start w:val="1"/>
      <w:numFmt w:val="decimal"/>
      <w:lvlText w:val="%4."/>
      <w:lvlJc w:val="left"/>
      <w:pPr>
        <w:ind w:left="2880" w:hanging="360"/>
      </w:pPr>
    </w:lvl>
    <w:lvl w:ilvl="4" w:tplc="A348723C" w:tentative="1">
      <w:start w:val="1"/>
      <w:numFmt w:val="lowerLetter"/>
      <w:lvlText w:val="%5."/>
      <w:lvlJc w:val="left"/>
      <w:pPr>
        <w:ind w:left="3600" w:hanging="360"/>
      </w:pPr>
    </w:lvl>
    <w:lvl w:ilvl="5" w:tplc="FD36913E" w:tentative="1">
      <w:start w:val="1"/>
      <w:numFmt w:val="lowerRoman"/>
      <w:lvlText w:val="%6."/>
      <w:lvlJc w:val="right"/>
      <w:pPr>
        <w:ind w:left="4320" w:hanging="180"/>
      </w:pPr>
    </w:lvl>
    <w:lvl w:ilvl="6" w:tplc="9202EC80" w:tentative="1">
      <w:start w:val="1"/>
      <w:numFmt w:val="decimal"/>
      <w:lvlText w:val="%7."/>
      <w:lvlJc w:val="left"/>
      <w:pPr>
        <w:ind w:left="5040" w:hanging="360"/>
      </w:pPr>
    </w:lvl>
    <w:lvl w:ilvl="7" w:tplc="9EEEAEB0" w:tentative="1">
      <w:start w:val="1"/>
      <w:numFmt w:val="lowerLetter"/>
      <w:lvlText w:val="%8."/>
      <w:lvlJc w:val="left"/>
      <w:pPr>
        <w:ind w:left="5760" w:hanging="360"/>
      </w:pPr>
    </w:lvl>
    <w:lvl w:ilvl="8" w:tplc="264C7C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10E949C">
      <w:start w:val="1"/>
      <w:numFmt w:val="lowerRoman"/>
      <w:lvlText w:val="(%1)"/>
      <w:lvlJc w:val="left"/>
      <w:pPr>
        <w:ind w:left="1080" w:hanging="720"/>
      </w:pPr>
      <w:rPr>
        <w:rFonts w:hint="default"/>
      </w:rPr>
    </w:lvl>
    <w:lvl w:ilvl="1" w:tplc="BFA6EBDC" w:tentative="1">
      <w:start w:val="1"/>
      <w:numFmt w:val="lowerLetter"/>
      <w:lvlText w:val="%2."/>
      <w:lvlJc w:val="left"/>
      <w:pPr>
        <w:ind w:left="1440" w:hanging="360"/>
      </w:pPr>
    </w:lvl>
    <w:lvl w:ilvl="2" w:tplc="EBE2E800" w:tentative="1">
      <w:start w:val="1"/>
      <w:numFmt w:val="lowerRoman"/>
      <w:lvlText w:val="%3."/>
      <w:lvlJc w:val="right"/>
      <w:pPr>
        <w:ind w:left="2160" w:hanging="180"/>
      </w:pPr>
    </w:lvl>
    <w:lvl w:ilvl="3" w:tplc="C706A7EE" w:tentative="1">
      <w:start w:val="1"/>
      <w:numFmt w:val="decimal"/>
      <w:lvlText w:val="%4."/>
      <w:lvlJc w:val="left"/>
      <w:pPr>
        <w:ind w:left="2880" w:hanging="360"/>
      </w:pPr>
    </w:lvl>
    <w:lvl w:ilvl="4" w:tplc="C2AE241A" w:tentative="1">
      <w:start w:val="1"/>
      <w:numFmt w:val="lowerLetter"/>
      <w:lvlText w:val="%5."/>
      <w:lvlJc w:val="left"/>
      <w:pPr>
        <w:ind w:left="3600" w:hanging="360"/>
      </w:pPr>
    </w:lvl>
    <w:lvl w:ilvl="5" w:tplc="62724DFC" w:tentative="1">
      <w:start w:val="1"/>
      <w:numFmt w:val="lowerRoman"/>
      <w:lvlText w:val="%6."/>
      <w:lvlJc w:val="right"/>
      <w:pPr>
        <w:ind w:left="4320" w:hanging="180"/>
      </w:pPr>
    </w:lvl>
    <w:lvl w:ilvl="6" w:tplc="54B61EB6" w:tentative="1">
      <w:start w:val="1"/>
      <w:numFmt w:val="decimal"/>
      <w:lvlText w:val="%7."/>
      <w:lvlJc w:val="left"/>
      <w:pPr>
        <w:ind w:left="5040" w:hanging="360"/>
      </w:pPr>
    </w:lvl>
    <w:lvl w:ilvl="7" w:tplc="A4167B76" w:tentative="1">
      <w:start w:val="1"/>
      <w:numFmt w:val="lowerLetter"/>
      <w:lvlText w:val="%8."/>
      <w:lvlJc w:val="left"/>
      <w:pPr>
        <w:ind w:left="5760" w:hanging="360"/>
      </w:pPr>
    </w:lvl>
    <w:lvl w:ilvl="8" w:tplc="D47C12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B1A47D4">
      <w:start w:val="1"/>
      <w:numFmt w:val="lowerRoman"/>
      <w:lvlText w:val="(%1)"/>
      <w:lvlJc w:val="left"/>
      <w:pPr>
        <w:ind w:left="1080" w:hanging="720"/>
      </w:pPr>
      <w:rPr>
        <w:rFonts w:hint="default"/>
      </w:rPr>
    </w:lvl>
    <w:lvl w:ilvl="1" w:tplc="F968D4D4" w:tentative="1">
      <w:start w:val="1"/>
      <w:numFmt w:val="lowerLetter"/>
      <w:lvlText w:val="%2."/>
      <w:lvlJc w:val="left"/>
      <w:pPr>
        <w:ind w:left="1440" w:hanging="360"/>
      </w:pPr>
    </w:lvl>
    <w:lvl w:ilvl="2" w:tplc="5F0CAE42" w:tentative="1">
      <w:start w:val="1"/>
      <w:numFmt w:val="lowerRoman"/>
      <w:lvlText w:val="%3."/>
      <w:lvlJc w:val="right"/>
      <w:pPr>
        <w:ind w:left="2160" w:hanging="180"/>
      </w:pPr>
    </w:lvl>
    <w:lvl w:ilvl="3" w:tplc="98D828E2" w:tentative="1">
      <w:start w:val="1"/>
      <w:numFmt w:val="decimal"/>
      <w:lvlText w:val="%4."/>
      <w:lvlJc w:val="left"/>
      <w:pPr>
        <w:ind w:left="2880" w:hanging="360"/>
      </w:pPr>
    </w:lvl>
    <w:lvl w:ilvl="4" w:tplc="F1CCC492" w:tentative="1">
      <w:start w:val="1"/>
      <w:numFmt w:val="lowerLetter"/>
      <w:lvlText w:val="%5."/>
      <w:lvlJc w:val="left"/>
      <w:pPr>
        <w:ind w:left="3600" w:hanging="360"/>
      </w:pPr>
    </w:lvl>
    <w:lvl w:ilvl="5" w:tplc="B2F015DC" w:tentative="1">
      <w:start w:val="1"/>
      <w:numFmt w:val="lowerRoman"/>
      <w:lvlText w:val="%6."/>
      <w:lvlJc w:val="right"/>
      <w:pPr>
        <w:ind w:left="4320" w:hanging="180"/>
      </w:pPr>
    </w:lvl>
    <w:lvl w:ilvl="6" w:tplc="FF7606AE" w:tentative="1">
      <w:start w:val="1"/>
      <w:numFmt w:val="decimal"/>
      <w:lvlText w:val="%7."/>
      <w:lvlJc w:val="left"/>
      <w:pPr>
        <w:ind w:left="5040" w:hanging="360"/>
      </w:pPr>
    </w:lvl>
    <w:lvl w:ilvl="7" w:tplc="91808330" w:tentative="1">
      <w:start w:val="1"/>
      <w:numFmt w:val="lowerLetter"/>
      <w:lvlText w:val="%8."/>
      <w:lvlJc w:val="left"/>
      <w:pPr>
        <w:ind w:left="5760" w:hanging="360"/>
      </w:pPr>
    </w:lvl>
    <w:lvl w:ilvl="8" w:tplc="4CE434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02834A">
      <w:start w:val="1"/>
      <w:numFmt w:val="lowerRoman"/>
      <w:lvlText w:val="(%1)"/>
      <w:lvlJc w:val="left"/>
      <w:pPr>
        <w:ind w:left="1080" w:hanging="720"/>
      </w:pPr>
      <w:rPr>
        <w:rFonts w:hint="default"/>
      </w:rPr>
    </w:lvl>
    <w:lvl w:ilvl="1" w:tplc="325A2728" w:tentative="1">
      <w:start w:val="1"/>
      <w:numFmt w:val="lowerLetter"/>
      <w:lvlText w:val="%2."/>
      <w:lvlJc w:val="left"/>
      <w:pPr>
        <w:ind w:left="1440" w:hanging="360"/>
      </w:pPr>
    </w:lvl>
    <w:lvl w:ilvl="2" w:tplc="B47A502E" w:tentative="1">
      <w:start w:val="1"/>
      <w:numFmt w:val="lowerRoman"/>
      <w:lvlText w:val="%3."/>
      <w:lvlJc w:val="right"/>
      <w:pPr>
        <w:ind w:left="2160" w:hanging="180"/>
      </w:pPr>
    </w:lvl>
    <w:lvl w:ilvl="3" w:tplc="879AC970" w:tentative="1">
      <w:start w:val="1"/>
      <w:numFmt w:val="decimal"/>
      <w:lvlText w:val="%4."/>
      <w:lvlJc w:val="left"/>
      <w:pPr>
        <w:ind w:left="2880" w:hanging="360"/>
      </w:pPr>
    </w:lvl>
    <w:lvl w:ilvl="4" w:tplc="74CC5ADE" w:tentative="1">
      <w:start w:val="1"/>
      <w:numFmt w:val="lowerLetter"/>
      <w:lvlText w:val="%5."/>
      <w:lvlJc w:val="left"/>
      <w:pPr>
        <w:ind w:left="3600" w:hanging="360"/>
      </w:pPr>
    </w:lvl>
    <w:lvl w:ilvl="5" w:tplc="514AF6D4" w:tentative="1">
      <w:start w:val="1"/>
      <w:numFmt w:val="lowerRoman"/>
      <w:lvlText w:val="%6."/>
      <w:lvlJc w:val="right"/>
      <w:pPr>
        <w:ind w:left="4320" w:hanging="180"/>
      </w:pPr>
    </w:lvl>
    <w:lvl w:ilvl="6" w:tplc="C3AC19BA" w:tentative="1">
      <w:start w:val="1"/>
      <w:numFmt w:val="decimal"/>
      <w:lvlText w:val="%7."/>
      <w:lvlJc w:val="left"/>
      <w:pPr>
        <w:ind w:left="5040" w:hanging="360"/>
      </w:pPr>
    </w:lvl>
    <w:lvl w:ilvl="7" w:tplc="559E1D8C" w:tentative="1">
      <w:start w:val="1"/>
      <w:numFmt w:val="lowerLetter"/>
      <w:lvlText w:val="%8."/>
      <w:lvlJc w:val="left"/>
      <w:pPr>
        <w:ind w:left="5760" w:hanging="360"/>
      </w:pPr>
    </w:lvl>
    <w:lvl w:ilvl="8" w:tplc="01F43E7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892671E">
      <w:start w:val="1"/>
      <w:numFmt w:val="lowerRoman"/>
      <w:lvlText w:val="(%1)"/>
      <w:lvlJc w:val="left"/>
      <w:pPr>
        <w:ind w:left="1080" w:hanging="720"/>
      </w:pPr>
      <w:rPr>
        <w:rFonts w:hint="default"/>
      </w:rPr>
    </w:lvl>
    <w:lvl w:ilvl="1" w:tplc="8250B76A" w:tentative="1">
      <w:start w:val="1"/>
      <w:numFmt w:val="lowerLetter"/>
      <w:lvlText w:val="%2."/>
      <w:lvlJc w:val="left"/>
      <w:pPr>
        <w:ind w:left="1440" w:hanging="360"/>
      </w:pPr>
    </w:lvl>
    <w:lvl w:ilvl="2" w:tplc="119CF716" w:tentative="1">
      <w:start w:val="1"/>
      <w:numFmt w:val="lowerRoman"/>
      <w:lvlText w:val="%3."/>
      <w:lvlJc w:val="right"/>
      <w:pPr>
        <w:ind w:left="2160" w:hanging="180"/>
      </w:pPr>
    </w:lvl>
    <w:lvl w:ilvl="3" w:tplc="885A6DD8" w:tentative="1">
      <w:start w:val="1"/>
      <w:numFmt w:val="decimal"/>
      <w:lvlText w:val="%4."/>
      <w:lvlJc w:val="left"/>
      <w:pPr>
        <w:ind w:left="2880" w:hanging="360"/>
      </w:pPr>
    </w:lvl>
    <w:lvl w:ilvl="4" w:tplc="95B24BE6" w:tentative="1">
      <w:start w:val="1"/>
      <w:numFmt w:val="lowerLetter"/>
      <w:lvlText w:val="%5."/>
      <w:lvlJc w:val="left"/>
      <w:pPr>
        <w:ind w:left="3600" w:hanging="360"/>
      </w:pPr>
    </w:lvl>
    <w:lvl w:ilvl="5" w:tplc="16D2C35E" w:tentative="1">
      <w:start w:val="1"/>
      <w:numFmt w:val="lowerRoman"/>
      <w:lvlText w:val="%6."/>
      <w:lvlJc w:val="right"/>
      <w:pPr>
        <w:ind w:left="4320" w:hanging="180"/>
      </w:pPr>
    </w:lvl>
    <w:lvl w:ilvl="6" w:tplc="8500C188" w:tentative="1">
      <w:start w:val="1"/>
      <w:numFmt w:val="decimal"/>
      <w:lvlText w:val="%7."/>
      <w:lvlJc w:val="left"/>
      <w:pPr>
        <w:ind w:left="5040" w:hanging="360"/>
      </w:pPr>
    </w:lvl>
    <w:lvl w:ilvl="7" w:tplc="EF927564" w:tentative="1">
      <w:start w:val="1"/>
      <w:numFmt w:val="lowerLetter"/>
      <w:lvlText w:val="%8."/>
      <w:lvlJc w:val="left"/>
      <w:pPr>
        <w:ind w:left="5760" w:hanging="360"/>
      </w:pPr>
    </w:lvl>
    <w:lvl w:ilvl="8" w:tplc="F328CB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CB2082A">
      <w:start w:val="1"/>
      <w:numFmt w:val="lowerRoman"/>
      <w:lvlText w:val="(%1)"/>
      <w:lvlJc w:val="left"/>
      <w:pPr>
        <w:ind w:left="1080" w:hanging="720"/>
      </w:pPr>
      <w:rPr>
        <w:rFonts w:hint="default"/>
      </w:rPr>
    </w:lvl>
    <w:lvl w:ilvl="1" w:tplc="808E6FFE" w:tentative="1">
      <w:start w:val="1"/>
      <w:numFmt w:val="lowerLetter"/>
      <w:lvlText w:val="%2."/>
      <w:lvlJc w:val="left"/>
      <w:pPr>
        <w:ind w:left="1440" w:hanging="360"/>
      </w:pPr>
    </w:lvl>
    <w:lvl w:ilvl="2" w:tplc="D79E4F10" w:tentative="1">
      <w:start w:val="1"/>
      <w:numFmt w:val="lowerRoman"/>
      <w:lvlText w:val="%3."/>
      <w:lvlJc w:val="right"/>
      <w:pPr>
        <w:ind w:left="2160" w:hanging="180"/>
      </w:pPr>
    </w:lvl>
    <w:lvl w:ilvl="3" w:tplc="8BF6FDF8" w:tentative="1">
      <w:start w:val="1"/>
      <w:numFmt w:val="decimal"/>
      <w:lvlText w:val="%4."/>
      <w:lvlJc w:val="left"/>
      <w:pPr>
        <w:ind w:left="2880" w:hanging="360"/>
      </w:pPr>
    </w:lvl>
    <w:lvl w:ilvl="4" w:tplc="D0C224BC" w:tentative="1">
      <w:start w:val="1"/>
      <w:numFmt w:val="lowerLetter"/>
      <w:lvlText w:val="%5."/>
      <w:lvlJc w:val="left"/>
      <w:pPr>
        <w:ind w:left="3600" w:hanging="360"/>
      </w:pPr>
    </w:lvl>
    <w:lvl w:ilvl="5" w:tplc="AA8081C4" w:tentative="1">
      <w:start w:val="1"/>
      <w:numFmt w:val="lowerRoman"/>
      <w:lvlText w:val="%6."/>
      <w:lvlJc w:val="right"/>
      <w:pPr>
        <w:ind w:left="4320" w:hanging="180"/>
      </w:pPr>
    </w:lvl>
    <w:lvl w:ilvl="6" w:tplc="D40EB4F6" w:tentative="1">
      <w:start w:val="1"/>
      <w:numFmt w:val="decimal"/>
      <w:lvlText w:val="%7."/>
      <w:lvlJc w:val="left"/>
      <w:pPr>
        <w:ind w:left="5040" w:hanging="360"/>
      </w:pPr>
    </w:lvl>
    <w:lvl w:ilvl="7" w:tplc="BB5A1534" w:tentative="1">
      <w:start w:val="1"/>
      <w:numFmt w:val="lowerLetter"/>
      <w:lvlText w:val="%8."/>
      <w:lvlJc w:val="left"/>
      <w:pPr>
        <w:ind w:left="5760" w:hanging="360"/>
      </w:pPr>
    </w:lvl>
    <w:lvl w:ilvl="8" w:tplc="D91A3AF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00132987">
    <w:abstractNumId w:val="11"/>
  </w:num>
  <w:num w:numId="2" w16cid:durableId="491142532">
    <w:abstractNumId w:val="4"/>
  </w:num>
  <w:num w:numId="3" w16cid:durableId="249780025">
    <w:abstractNumId w:val="2"/>
  </w:num>
  <w:num w:numId="4" w16cid:durableId="877204396">
    <w:abstractNumId w:val="7"/>
  </w:num>
  <w:num w:numId="5" w16cid:durableId="267350437">
    <w:abstractNumId w:val="6"/>
  </w:num>
  <w:num w:numId="6" w16cid:durableId="1060135622">
    <w:abstractNumId w:val="1"/>
  </w:num>
  <w:num w:numId="7" w16cid:durableId="774592874">
    <w:abstractNumId w:val="9"/>
  </w:num>
  <w:num w:numId="8" w16cid:durableId="1221943533">
    <w:abstractNumId w:val="5"/>
  </w:num>
  <w:num w:numId="9" w16cid:durableId="1254389273">
    <w:abstractNumId w:val="8"/>
  </w:num>
  <w:num w:numId="10" w16cid:durableId="112795293">
    <w:abstractNumId w:val="3"/>
  </w:num>
  <w:num w:numId="11" w16cid:durableId="1889104664">
    <w:abstractNumId w:val="10"/>
  </w:num>
  <w:num w:numId="12" w16cid:durableId="235823541">
    <w:abstractNumId w:val="0"/>
  </w:num>
  <w:num w:numId="13" w16cid:durableId="1036930640">
    <w:abstractNumId w:val="11"/>
  </w:num>
  <w:num w:numId="14" w16cid:durableId="1322590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12"/>
    <w:rsid w:val="00106212"/>
    <w:rsid w:val="002C3329"/>
    <w:rsid w:val="00347110"/>
    <w:rsid w:val="00403DF1"/>
    <w:rsid w:val="008D6B40"/>
    <w:rsid w:val="00906AA3"/>
    <w:rsid w:val="00F77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E9BB"/>
  <w15:docId w15:val="{AF4A9DD1-D070-4B82-8AD1-2553E8C1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BA9905F38B4A4BB39C89FE19630385"/>
        <w:category>
          <w:name w:val="General"/>
          <w:gallery w:val="placeholder"/>
        </w:category>
        <w:types>
          <w:type w:val="bbPlcHdr"/>
        </w:types>
        <w:behaviors>
          <w:behavior w:val="content"/>
        </w:behaviors>
        <w:guid w:val="{4773724D-7FAC-4D4C-833D-63305B15CBC9}"/>
      </w:docPartPr>
      <w:docPartBody>
        <w:p w:rsidR="00C93EA3" w:rsidRDefault="008D3C1F" w:rsidP="008D3C1F">
          <w:pPr>
            <w:pStyle w:val="07BA9905F38B4A4BB39C89FE19630385"/>
          </w:pPr>
          <w:r w:rsidRPr="00925A3E">
            <w:rPr>
              <w:rStyle w:val="PlaceholderText"/>
            </w:rPr>
            <w:t>Click or tap to enter a date.</w:t>
          </w:r>
        </w:p>
      </w:docPartBody>
    </w:docPart>
    <w:docPart>
      <w:docPartPr>
        <w:name w:val="8A75351EB5674AADAA13CBCCE9FDE825"/>
        <w:category>
          <w:name w:val="General"/>
          <w:gallery w:val="placeholder"/>
        </w:category>
        <w:types>
          <w:type w:val="bbPlcHdr"/>
        </w:types>
        <w:behaviors>
          <w:behavior w:val="content"/>
        </w:behaviors>
        <w:guid w:val="{2AA3C25D-DB59-491C-9161-E2FF7316F3BB}"/>
      </w:docPartPr>
      <w:docPartBody>
        <w:p w:rsidR="00C93EA3" w:rsidRDefault="008D3C1F" w:rsidP="008D3C1F">
          <w:pPr>
            <w:pStyle w:val="8A75351EB5674AADAA13CBCCE9FDE825"/>
          </w:pPr>
          <w:r w:rsidRPr="00D858FE">
            <w:rPr>
              <w:rStyle w:val="PlaceholderText"/>
            </w:rPr>
            <w:t>Choose an item.</w:t>
          </w:r>
        </w:p>
      </w:docPartBody>
    </w:docPart>
    <w:docPart>
      <w:docPartPr>
        <w:name w:val="EA7D3FE2A70C4D64A0CBF2EACFD7837F"/>
        <w:category>
          <w:name w:val="General"/>
          <w:gallery w:val="placeholder"/>
        </w:category>
        <w:types>
          <w:type w:val="bbPlcHdr"/>
        </w:types>
        <w:behaviors>
          <w:behavior w:val="content"/>
        </w:behaviors>
        <w:guid w:val="{037813B7-E686-45B7-ADF3-2E772E4DB87C}"/>
      </w:docPartPr>
      <w:docPartBody>
        <w:p w:rsidR="00C93EA3" w:rsidRDefault="008D3C1F" w:rsidP="008D3C1F">
          <w:pPr>
            <w:pStyle w:val="EA7D3FE2A70C4D64A0CBF2EACFD783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3C1F"/>
    <w:rsid w:val="008D3C1F"/>
    <w:rsid w:val="009F57A2"/>
    <w:rsid w:val="00B35ADB"/>
    <w:rsid w:val="00C93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3C1F"/>
    <w:rPr>
      <w:color w:val="808080"/>
    </w:rPr>
  </w:style>
  <w:style w:type="paragraph" w:customStyle="1" w:styleId="07BA9905F38B4A4BB39C89FE19630385">
    <w:name w:val="07BA9905F38B4A4BB39C89FE19630385"/>
    <w:rsid w:val="008D3C1F"/>
  </w:style>
  <w:style w:type="paragraph" w:customStyle="1" w:styleId="8A75351EB5674AADAA13CBCCE9FDE825">
    <w:name w:val="8A75351EB5674AADAA13CBCCE9FDE825"/>
    <w:rsid w:val="008D3C1F"/>
  </w:style>
  <w:style w:type="paragraph" w:customStyle="1" w:styleId="EA7D3FE2A70C4D64A0CBF2EACFD7837F">
    <w:name w:val="EA7D3FE2A70C4D64A0CBF2EACFD7837F"/>
    <w:rsid w:val="008D3C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2023-12-07T02:40:00Z</dcterms:created>
  <dcterms:modified xsi:type="dcterms:W3CDTF">2023-12-07T02:40:00Z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