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D1453" w14:textId="77777777" w:rsidR="00D2559D" w:rsidRPr="002C3EBF" w:rsidRDefault="00E828C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ED158F" wp14:editId="12ED159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173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2ED1454" w14:textId="77777777" w:rsidR="00D2559D" w:rsidRDefault="00E828C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ED1455" w14:textId="77777777" w:rsidR="00D2559D" w:rsidRDefault="00E828C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ED1456" w14:textId="77777777" w:rsidR="00D2559D" w:rsidRPr="002C3EBF" w:rsidRDefault="00E828C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371F7" w14:paraId="12ED1459" w14:textId="77777777" w:rsidTr="006371F7">
        <w:tc>
          <w:tcPr>
            <w:cnfStyle w:val="001000000000" w:firstRow="0" w:lastRow="0" w:firstColumn="1" w:lastColumn="0" w:oddVBand="0" w:evenVBand="0" w:oddHBand="0" w:evenHBand="0" w:firstRowFirstColumn="0" w:firstRowLastColumn="0" w:lastRowFirstColumn="0" w:lastRowLastColumn="0"/>
            <w:tcW w:w="3227" w:type="dxa"/>
          </w:tcPr>
          <w:p w14:paraId="12ED1457" w14:textId="77777777" w:rsidR="00D2559D" w:rsidRPr="00996FAF" w:rsidRDefault="00E828C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2ED1458" w14:textId="77777777" w:rsidR="00D2559D" w:rsidRPr="00996FAF" w:rsidRDefault="00E828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Auburn House</w:t>
            </w:r>
          </w:p>
        </w:tc>
      </w:tr>
      <w:tr w:rsidR="006371F7" w14:paraId="12ED145C" w14:textId="77777777" w:rsidTr="00637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ED145A" w14:textId="77777777" w:rsidR="00CA37CB" w:rsidRPr="00996FAF" w:rsidRDefault="00E828C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2ED145B" w14:textId="77777777" w:rsidR="00CA37CB" w:rsidRPr="00996FAF" w:rsidRDefault="00E828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98 Camberwell Road</w:t>
            </w:r>
            <w:r w:rsidRPr="00602258">
              <w:rPr>
                <w:rFonts w:ascii="Arial" w:hAnsi="Arial" w:cs="Arial"/>
                <w:color w:val="auto"/>
              </w:rPr>
              <w:t xml:space="preserve"> HAWTHORN EAST VIC 3123</w:t>
            </w:r>
          </w:p>
        </w:tc>
      </w:tr>
      <w:tr w:rsidR="006371F7" w14:paraId="12ED145F" w14:textId="77777777" w:rsidTr="006371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ED145D" w14:textId="77777777" w:rsidR="00CA37CB" w:rsidRPr="00996FAF" w:rsidRDefault="00E828C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ED145E" w14:textId="77777777" w:rsidR="00CA37CB" w:rsidRPr="00996FAF" w:rsidRDefault="00E828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4491</w:t>
            </w:r>
          </w:p>
        </w:tc>
      </w:tr>
      <w:tr w:rsidR="006371F7" w14:paraId="12ED1462" w14:textId="77777777" w:rsidTr="00637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ED1460" w14:textId="77777777" w:rsidR="00D2559D" w:rsidRPr="00996FAF" w:rsidRDefault="00E828C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2ED1461" w14:textId="77777777" w:rsidR="00D2559D" w:rsidRPr="00996FAF" w:rsidRDefault="00E828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Vincent's Hospital (Melbourne) Limited</w:t>
            </w:r>
          </w:p>
        </w:tc>
      </w:tr>
      <w:tr w:rsidR="006371F7" w14:paraId="12ED1465" w14:textId="77777777" w:rsidTr="006371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ED1463" w14:textId="77777777" w:rsidR="00D2559D" w:rsidRPr="00996FAF" w:rsidRDefault="00E828C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ED1464" w14:textId="77777777" w:rsidR="00D2559D" w:rsidRPr="00996FAF" w:rsidRDefault="00E828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371F7" w14:paraId="12ED1468" w14:textId="77777777" w:rsidTr="006371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ED1466" w14:textId="77777777" w:rsidR="00D2559D" w:rsidRPr="00996FAF" w:rsidRDefault="00E828C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ED1467" w14:textId="77777777" w:rsidR="00D2559D" w:rsidRPr="00996FAF" w:rsidRDefault="00E828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June 2023</w:t>
            </w:r>
          </w:p>
        </w:tc>
      </w:tr>
      <w:tr w:rsidR="006371F7" w14:paraId="12ED146B" w14:textId="77777777" w:rsidTr="006371F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ED1469" w14:textId="77777777" w:rsidR="00D2559D" w:rsidRPr="00996FAF" w:rsidRDefault="00E828C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2ED146A" w14:textId="6A3512D7" w:rsidR="00D2559D" w:rsidRPr="00996FAF" w:rsidRDefault="00BD7F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 July 2023</w:t>
            </w:r>
          </w:p>
        </w:tc>
      </w:tr>
    </w:tbl>
    <w:bookmarkEnd w:id="0"/>
    <w:p w14:paraId="12ED146C" w14:textId="77777777" w:rsidR="00FA0A5B" w:rsidRPr="00996FAF" w:rsidRDefault="00E828C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2ED146D" w14:textId="77777777" w:rsidR="000078F8" w:rsidRPr="00996FAF" w:rsidRDefault="00E828C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2ED146E" w14:textId="0197BBA4" w:rsidR="000078F8" w:rsidRPr="00996FAF" w:rsidRDefault="00E828C3" w:rsidP="0036130C">
      <w:pPr>
        <w:pStyle w:val="NormalArial"/>
      </w:pPr>
      <w:r w:rsidRPr="00996FAF">
        <w:t xml:space="preserve">This performance report for </w:t>
      </w:r>
      <w:r w:rsidRPr="00996FAF">
        <w:rPr>
          <w:color w:val="auto"/>
        </w:rPr>
        <w:t>Auburn House (</w:t>
      </w:r>
      <w:r w:rsidRPr="00996FAF">
        <w:rPr>
          <w:b/>
          <w:color w:val="auto"/>
        </w:rPr>
        <w:t>the service</w:t>
      </w:r>
      <w:r w:rsidRPr="00996FAF">
        <w:rPr>
          <w:color w:val="auto"/>
        </w:rPr>
        <w:t xml:space="preserve">) has been </w:t>
      </w:r>
      <w:r w:rsidRPr="000708CE">
        <w:rPr>
          <w:color w:val="auto"/>
        </w:rPr>
        <w:t xml:space="preserve">prepared by </w:t>
      </w:r>
      <w:r w:rsidR="000708CE" w:rsidRPr="000708CE">
        <w:rPr>
          <w:color w:val="auto"/>
        </w:rPr>
        <w:t>N Eastwood,</w:t>
      </w:r>
      <w:r w:rsidRPr="000708CE">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12ED146F" w14:textId="77777777" w:rsidR="000078F8" w:rsidRPr="00996FAF" w:rsidRDefault="00E828C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ED1470" w14:textId="77777777" w:rsidR="000078F8" w:rsidRPr="00996FAF" w:rsidRDefault="00E828C3" w:rsidP="0036130C">
      <w:pPr>
        <w:pStyle w:val="NormalArial"/>
      </w:pPr>
      <w:r w:rsidRPr="00996FAF">
        <w:t>The report also specifies any areas in which improvements must be made to ensure the Quality Standards are complied with.</w:t>
      </w:r>
    </w:p>
    <w:p w14:paraId="12ED1471" w14:textId="77777777" w:rsidR="00DF37F2" w:rsidRPr="00996FAF" w:rsidRDefault="00E828C3" w:rsidP="00712752">
      <w:pPr>
        <w:pStyle w:val="Heading1"/>
        <w:spacing w:before="240" w:after="240" w:line="22" w:lineRule="atLeast"/>
        <w:rPr>
          <w:rFonts w:ascii="Arial" w:hAnsi="Arial" w:cs="Arial"/>
        </w:rPr>
      </w:pPr>
      <w:r w:rsidRPr="00996FAF">
        <w:rPr>
          <w:rFonts w:ascii="Arial" w:hAnsi="Arial" w:cs="Arial"/>
        </w:rPr>
        <w:t>Material relied on</w:t>
      </w:r>
    </w:p>
    <w:p w14:paraId="12ED1472" w14:textId="77777777" w:rsidR="00DF37F2" w:rsidRPr="000708CE" w:rsidRDefault="00E828C3" w:rsidP="0036130C">
      <w:pPr>
        <w:pStyle w:val="NormalArial"/>
        <w:rPr>
          <w:color w:val="auto"/>
        </w:rPr>
      </w:pPr>
      <w:r w:rsidRPr="00996FAF">
        <w:t xml:space="preserve">The following information has been considered in </w:t>
      </w:r>
      <w:r w:rsidRPr="000708CE">
        <w:rPr>
          <w:color w:val="auto"/>
        </w:rPr>
        <w:t>preparing the performance report:</w:t>
      </w:r>
    </w:p>
    <w:p w14:paraId="12ED1473" w14:textId="6B48AFF0" w:rsidR="00DF37F2" w:rsidRPr="000708CE" w:rsidRDefault="00E828C3" w:rsidP="00712752">
      <w:pPr>
        <w:pStyle w:val="ListParagraph"/>
        <w:numPr>
          <w:ilvl w:val="0"/>
          <w:numId w:val="2"/>
        </w:numPr>
        <w:spacing w:line="240" w:lineRule="atLeast"/>
        <w:ind w:left="714" w:hanging="357"/>
        <w:contextualSpacing w:val="0"/>
        <w:rPr>
          <w:rFonts w:ascii="Arial" w:hAnsi="Arial" w:cs="Arial"/>
          <w:color w:val="auto"/>
        </w:rPr>
      </w:pPr>
      <w:r w:rsidRPr="000708CE">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9644A5" w:rsidRPr="000708CE">
        <w:rPr>
          <w:rFonts w:ascii="Arial" w:hAnsi="Arial" w:cs="Arial"/>
          <w:color w:val="auto"/>
        </w:rPr>
        <w:t>representatives,</w:t>
      </w:r>
      <w:r w:rsidRPr="000708CE">
        <w:rPr>
          <w:rFonts w:ascii="Arial" w:hAnsi="Arial" w:cs="Arial"/>
          <w:color w:val="auto"/>
        </w:rPr>
        <w:t xml:space="preserve"> and others</w:t>
      </w:r>
      <w:r w:rsidR="000708CE" w:rsidRPr="000708CE">
        <w:rPr>
          <w:rFonts w:ascii="Arial" w:hAnsi="Arial" w:cs="Arial"/>
          <w:color w:val="auto"/>
        </w:rPr>
        <w:t>.</w:t>
      </w:r>
    </w:p>
    <w:p w14:paraId="12ED1474" w14:textId="63E6E2F7" w:rsidR="00DF37F2" w:rsidRPr="00996FAF" w:rsidRDefault="00E828C3"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w:t>
      </w:r>
      <w:r w:rsidR="009644A5">
        <w:rPr>
          <w:rFonts w:ascii="Arial" w:hAnsi="Arial" w:cs="Arial"/>
        </w:rPr>
        <w:t xml:space="preserve">acknowledging </w:t>
      </w:r>
      <w:r w:rsidRPr="00996FAF">
        <w:rPr>
          <w:rFonts w:ascii="Arial" w:hAnsi="Arial" w:cs="Arial"/>
        </w:rPr>
        <w:t>the assessment team’s report received</w:t>
      </w:r>
      <w:r w:rsidR="00D558DB">
        <w:rPr>
          <w:rFonts w:ascii="Arial" w:hAnsi="Arial" w:cs="Arial"/>
        </w:rPr>
        <w:t xml:space="preserve"> </w:t>
      </w:r>
      <w:r w:rsidR="009644A5">
        <w:rPr>
          <w:rFonts w:ascii="Arial" w:hAnsi="Arial" w:cs="Arial"/>
        </w:rPr>
        <w:t>20 June 2023.</w:t>
      </w:r>
    </w:p>
    <w:p w14:paraId="12ED1477" w14:textId="350633F5" w:rsidR="003B1763" w:rsidRPr="00712752" w:rsidRDefault="00E828C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2ED1478" w14:textId="77777777" w:rsidR="00FC045E" w:rsidRPr="00996FAF" w:rsidRDefault="00E828C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371F7" w14:paraId="12ED148A" w14:textId="77777777" w:rsidTr="006371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ED1488" w14:textId="77777777" w:rsidR="00FC045E" w:rsidRPr="00996FAF" w:rsidRDefault="00E828C3" w:rsidP="009767BC">
            <w:pPr>
              <w:keepNext/>
              <w:spacing w:before="0" w:line="22" w:lineRule="atLeast"/>
              <w:rPr>
                <w:rFonts w:ascii="Arial" w:hAnsi="Arial" w:cs="Arial"/>
              </w:rPr>
            </w:pPr>
            <w:r w:rsidRPr="00996FAF">
              <w:rPr>
                <w:rFonts w:ascii="Arial" w:hAnsi="Arial" w:cs="Arial"/>
              </w:rPr>
              <w:t xml:space="preserve">Standard 6 </w:t>
            </w:r>
            <w:r w:rsidRPr="00307D49">
              <w:rPr>
                <w:rFonts w:ascii="Arial" w:hAnsi="Arial" w:cs="Arial"/>
                <w:b w:val="0"/>
                <w:bCs/>
              </w:rPr>
              <w:t>Feedback and complaints</w:t>
            </w:r>
          </w:p>
        </w:tc>
        <w:tc>
          <w:tcPr>
            <w:tcW w:w="1583" w:type="pct"/>
            <w:shd w:val="clear" w:color="auto" w:fill="auto"/>
          </w:tcPr>
          <w:p w14:paraId="12ED1489" w14:textId="5EBACE45" w:rsidR="00FC045E" w:rsidRPr="00672A41" w:rsidRDefault="00222B3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2A41" w:rsidRPr="00672A41">
                  <w:rPr>
                    <w:rFonts w:ascii="Arial" w:hAnsi="Arial" w:cs="Arial"/>
                    <w:bCs/>
                  </w:rPr>
                  <w:t>Not applicable as not all requirements have been assessed</w:t>
                </w:r>
              </w:sdtContent>
            </w:sdt>
            <w:r w:rsidR="00E828C3" w:rsidRPr="00672A41">
              <w:rPr>
                <w:rFonts w:ascii="Arial" w:hAnsi="Arial" w:cs="Arial"/>
                <w:bCs/>
              </w:rPr>
              <w:t xml:space="preserve"> </w:t>
            </w:r>
          </w:p>
        </w:tc>
      </w:tr>
    </w:tbl>
    <w:p w14:paraId="12ED1491" w14:textId="77777777" w:rsidR="00FC045E" w:rsidRPr="00996FAF" w:rsidRDefault="00E828C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2ED1492" w14:textId="77777777" w:rsidR="00FC045E" w:rsidRPr="00996FAF" w:rsidRDefault="00E828C3" w:rsidP="00712752">
      <w:pPr>
        <w:pStyle w:val="Heading1"/>
        <w:spacing w:before="0" w:after="240" w:line="22" w:lineRule="atLeast"/>
        <w:rPr>
          <w:rFonts w:ascii="Arial" w:hAnsi="Arial" w:cs="Arial"/>
        </w:rPr>
      </w:pPr>
      <w:r w:rsidRPr="00996FAF">
        <w:rPr>
          <w:rFonts w:ascii="Arial" w:hAnsi="Arial" w:cs="Arial"/>
        </w:rPr>
        <w:t>Areas for improvement</w:t>
      </w:r>
    </w:p>
    <w:p w14:paraId="12ED1494" w14:textId="77777777" w:rsidR="00FC045E" w:rsidRPr="00996FAF" w:rsidRDefault="00E828C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2ED1499" w14:textId="383F85CB" w:rsidR="00FC045E" w:rsidRPr="00996FAF" w:rsidRDefault="00E828C3" w:rsidP="0036130C">
      <w:pPr>
        <w:pStyle w:val="NormalArial"/>
      </w:pPr>
      <w:r w:rsidRPr="00996FAF">
        <w:br w:type="page"/>
      </w:r>
    </w:p>
    <w:p w14:paraId="12ED1538" w14:textId="77777777" w:rsidR="00FC045E" w:rsidRPr="00996FAF" w:rsidRDefault="00E828C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371F7" w14:paraId="12ED153B" w14:textId="77777777" w:rsidTr="00672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2ED1539" w14:textId="77777777" w:rsidR="00FC045E" w:rsidRPr="00996FAF" w:rsidRDefault="00E828C3"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2ED153A" w14:textId="77777777" w:rsidR="00FC045E" w:rsidRPr="00996FAF" w:rsidRDefault="00222B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371F7" w14:paraId="12ED154B" w14:textId="77777777" w:rsidTr="006371F7">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ED1548" w14:textId="77777777" w:rsidR="00FC045E" w:rsidRPr="00996FAF" w:rsidRDefault="00E828C3"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2ED1549" w14:textId="77777777" w:rsidR="00FC045E" w:rsidRPr="00996FAF" w:rsidRDefault="00E828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2ED154A" w14:textId="0DC4F114" w:rsidR="00FC045E" w:rsidRPr="00996FAF" w:rsidRDefault="00222B3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B22F2">
                  <w:rPr>
                    <w:rFonts w:ascii="Arial" w:hAnsi="Arial" w:cs="Arial"/>
                    <w:color w:val="auto"/>
                  </w:rPr>
                  <w:t>Compliant</w:t>
                </w:r>
              </w:sdtContent>
            </w:sdt>
            <w:r w:rsidR="00E828C3" w:rsidRPr="00996FAF">
              <w:rPr>
                <w:rFonts w:ascii="Arial" w:hAnsi="Arial" w:cs="Arial"/>
                <w:color w:val="0000FF"/>
              </w:rPr>
              <w:t xml:space="preserve"> </w:t>
            </w:r>
          </w:p>
        </w:tc>
      </w:tr>
    </w:tbl>
    <w:p w14:paraId="12ED154C" w14:textId="77777777" w:rsidR="00D87E7C" w:rsidRDefault="00E828C3" w:rsidP="00D87E7C">
      <w:pPr>
        <w:pStyle w:val="Heading20"/>
      </w:pPr>
      <w:r w:rsidRPr="00996FAF">
        <w:t>Findings</w:t>
      </w:r>
    </w:p>
    <w:p w14:paraId="1A95C9CD" w14:textId="15A73008" w:rsidR="00672A41" w:rsidRDefault="00672A41" w:rsidP="007D5529">
      <w:pPr>
        <w:pStyle w:val="NormalArial"/>
        <w:spacing w:before="240" w:line="276" w:lineRule="auto"/>
      </w:pPr>
      <w:r>
        <w:t xml:space="preserve">The service was previously found non-compliant with this requirement following a Site Audit performed between </w:t>
      </w:r>
      <w:r w:rsidR="00FE50A4">
        <w:t xml:space="preserve">1 and 4 March 2022 </w:t>
      </w:r>
      <w:r>
        <w:t>and subsequent Assessment Contact between 8 August 2022 and 9 August 2022</w:t>
      </w:r>
      <w:r w:rsidR="00FE50A4">
        <w:t xml:space="preserve"> (the Assessment Contact)</w:t>
      </w:r>
      <w:r>
        <w:t xml:space="preserve">.  </w:t>
      </w:r>
    </w:p>
    <w:p w14:paraId="7F6B6ED9" w14:textId="220DC513" w:rsidR="00672A41" w:rsidRDefault="00672A41" w:rsidP="007D5529">
      <w:pPr>
        <w:pStyle w:val="NormalArial"/>
        <w:spacing w:before="240" w:line="276" w:lineRule="auto"/>
      </w:pPr>
      <w:r>
        <w:t xml:space="preserve">At the time of the </w:t>
      </w:r>
      <w:r w:rsidR="00FE50A4">
        <w:t>Assessment Contact the</w:t>
      </w:r>
      <w:r>
        <w:t xml:space="preserve"> service was unable to demonstrate</w:t>
      </w:r>
      <w:r w:rsidR="00FE50A4">
        <w:t xml:space="preserve"> </w:t>
      </w:r>
      <w:r w:rsidR="00FE50A4" w:rsidRPr="001E625B">
        <w:rPr>
          <w:color w:val="auto"/>
        </w:rPr>
        <w:t>they ha</w:t>
      </w:r>
      <w:r w:rsidR="00FE50A4">
        <w:rPr>
          <w:color w:val="auto"/>
        </w:rPr>
        <w:t xml:space="preserve">d </w:t>
      </w:r>
      <w:r w:rsidR="00FE50A4" w:rsidRPr="001E625B">
        <w:rPr>
          <w:color w:val="auto"/>
        </w:rPr>
        <w:t>successfully implemented mechanisms to effectively capture or review feedback and complaints to improve the quality of care and services.</w:t>
      </w:r>
    </w:p>
    <w:p w14:paraId="2A2E2CA6" w14:textId="7427FF25" w:rsidR="00FE50A4" w:rsidRDefault="00672A41" w:rsidP="007D5529">
      <w:pPr>
        <w:pStyle w:val="NormalArial"/>
        <w:spacing w:before="240" w:line="276" w:lineRule="auto"/>
      </w:pPr>
      <w:r>
        <w:t>The service ha</w:t>
      </w:r>
      <w:r w:rsidR="00FE50A4">
        <w:t>s</w:t>
      </w:r>
      <w:r>
        <w:t xml:space="preserve"> implemented effective actions in response to the </w:t>
      </w:r>
      <w:r w:rsidR="00FE50A4">
        <w:t>identified non</w:t>
      </w:r>
      <w:r>
        <w:t xml:space="preserve">-compliance </w:t>
      </w:r>
      <w:r w:rsidR="00FE50A4">
        <w:t>which have resulted in sustained improvements with this requirement. Consumers and representatives provided positive feedback related to the service’s feedback systems</w:t>
      </w:r>
      <w:r w:rsidR="000431DF">
        <w:t>,</w:t>
      </w:r>
      <w:r w:rsidR="00FE50A4">
        <w:t xml:space="preserve"> </w:t>
      </w:r>
      <w:r w:rsidR="000431DF">
        <w:t>they also expressed</w:t>
      </w:r>
      <w:r w:rsidR="00FE50A4">
        <w:t xml:space="preserve"> their satisfaction with actions taken in response to suggestions and complaints. Management discussed and demonstrated the organisational and service’s process for encouraging, documenting, and actioning feedback. This was confirmed by examples of how feedback and complaints have resulted in actions and improvements within the service. </w:t>
      </w:r>
      <w:r w:rsidR="00870364">
        <w:t>The organisational quality team is responsible for closing off feedback forms entered in the electronic system; however, this is currently under review to allow greater capacity for the service to conclude outcomes.</w:t>
      </w:r>
    </w:p>
    <w:p w14:paraId="57886F92" w14:textId="351B5017" w:rsidR="00672A41" w:rsidRDefault="00FE50A4" w:rsidP="007D5529">
      <w:pPr>
        <w:pStyle w:val="NormalArial"/>
        <w:spacing w:before="240" w:line="276" w:lineRule="auto"/>
      </w:pPr>
      <w:r>
        <w:t xml:space="preserve">The Assessment Team </w:t>
      </w:r>
      <w:r w:rsidR="00CA1748">
        <w:t xml:space="preserve">observed </w:t>
      </w:r>
      <w:r>
        <w:t>evidence of a range of improvements</w:t>
      </w:r>
      <w:r w:rsidR="00CA1748">
        <w:t xml:space="preserve"> to support consumer access to feedback mechanisms </w:t>
      </w:r>
      <w:r>
        <w:t xml:space="preserve">including relocation of the feedback box to a prominent and location at the entry of the service, review </w:t>
      </w:r>
      <w:r w:rsidR="002D4B97">
        <w:t>of the central notice board to include additional flyers and information, as well as a standardised format of information to be included and displayed. Resident meeting minutes were also reviewed by the Assessment Team which demonstrated consideration to consumer feedback on a range of topics including food and laundry services and lifestyle. There was evidence of the Elders Rights Advocacy service who attended in May 2023 providing 3 training sessions, one for consumers and representatives and 2 for staff.</w:t>
      </w:r>
    </w:p>
    <w:p w14:paraId="37542BE1" w14:textId="5EB8BFCC" w:rsidR="002D4B97" w:rsidRDefault="00870364" w:rsidP="007D5529">
      <w:pPr>
        <w:pStyle w:val="NormalArial"/>
        <w:spacing w:before="240" w:line="276" w:lineRule="auto"/>
      </w:pPr>
      <w:r>
        <w:t>The Assessment Team noted staff demonstrated their knowledge of feedback systems,</w:t>
      </w:r>
      <w:r w:rsidR="0086052C" w:rsidRPr="0086052C">
        <w:t xml:space="preserve"> </w:t>
      </w:r>
      <w:r w:rsidR="0086052C" w:rsidRPr="00BE0142">
        <w:t xml:space="preserve">how to log complaints, compliments, and suggestions electronically </w:t>
      </w:r>
      <w:r w:rsidR="0086052C">
        <w:t>confirming</w:t>
      </w:r>
      <w:r w:rsidR="0086052C" w:rsidRPr="00BE0142">
        <w:t xml:space="preserve"> how they inform the manager of any feedback.</w:t>
      </w:r>
      <w:r w:rsidR="0086052C">
        <w:t xml:space="preserve"> Staff also confirmed that they attend a daily huddle where feedback is discussed as well as a bedside handover where consumers are encouraged to discuss feedback with staff, any feedback received is recorded and this is a part of the daily routine.</w:t>
      </w:r>
    </w:p>
    <w:p w14:paraId="12ED154D" w14:textId="6A2872A9" w:rsidR="002B0C90" w:rsidRPr="00712752" w:rsidRDefault="00672A41" w:rsidP="007D5529">
      <w:pPr>
        <w:pStyle w:val="NormalArial"/>
        <w:spacing w:before="240" w:line="276" w:lineRule="auto"/>
      </w:pPr>
      <w:r>
        <w:t xml:space="preserve">As a result, and with consideration to the implemented actions and available information I find this </w:t>
      </w:r>
      <w:r w:rsidR="000E2EB1">
        <w:t>r</w:t>
      </w:r>
      <w:r>
        <w:t>equirement is now compliant</w:t>
      </w:r>
      <w:r w:rsidR="00570ABF">
        <w:t>.</w:t>
      </w:r>
    </w:p>
    <w:sectPr w:rsidR="002B0C90"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EE693" w14:textId="77777777" w:rsidR="00553960" w:rsidRDefault="00553960">
      <w:pPr>
        <w:spacing w:after="0"/>
      </w:pPr>
      <w:r>
        <w:separator/>
      </w:r>
    </w:p>
  </w:endnote>
  <w:endnote w:type="continuationSeparator" w:id="0">
    <w:p w14:paraId="0360B9B1" w14:textId="77777777" w:rsidR="00553960" w:rsidRDefault="005539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D1594" w14:textId="77777777" w:rsidR="00DF37F2" w:rsidRPr="00DF37F2" w:rsidRDefault="00E828C3" w:rsidP="00DF37F2">
    <w:pPr>
      <w:pStyle w:val="FooterArial9"/>
      <w:rPr>
        <w:rStyle w:val="FooterBold"/>
        <w:rFonts w:ascii="Arial" w:hAnsi="Arial"/>
        <w:b w:val="0"/>
      </w:rPr>
    </w:pPr>
    <w:r w:rsidRPr="00DF37F2">
      <w:rPr>
        <w:rStyle w:val="FooterBold"/>
        <w:rFonts w:ascii="Arial" w:hAnsi="Arial"/>
        <w:b w:val="0"/>
      </w:rPr>
      <w:t>Name of service: Auburn House</w:t>
    </w:r>
    <w:r w:rsidRPr="00DF37F2">
      <w:rPr>
        <w:rStyle w:val="FooterBold"/>
        <w:rFonts w:ascii="Arial" w:hAnsi="Arial"/>
        <w:b w:val="0"/>
      </w:rPr>
      <w:tab/>
      <w:t xml:space="preserve">RPT-ACC-0122 v3.0 </w:t>
    </w:r>
  </w:p>
  <w:p w14:paraId="12ED1595" w14:textId="77777777" w:rsidR="00DF37F2" w:rsidRPr="00DF37F2" w:rsidRDefault="00E828C3" w:rsidP="00DF37F2">
    <w:pPr>
      <w:pStyle w:val="FooterArial9"/>
      <w:rPr>
        <w:rStyle w:val="FooterBold"/>
        <w:rFonts w:ascii="Arial" w:hAnsi="Arial"/>
        <w:b w:val="0"/>
      </w:rPr>
    </w:pPr>
    <w:r w:rsidRPr="00DF37F2">
      <w:rPr>
        <w:rStyle w:val="FooterBold"/>
        <w:rFonts w:ascii="Arial" w:hAnsi="Arial"/>
        <w:b w:val="0"/>
      </w:rPr>
      <w:t>Commission ID: 4491</w:t>
    </w:r>
    <w:r w:rsidRPr="00DF37F2">
      <w:rPr>
        <w:rStyle w:val="FooterBold"/>
        <w:rFonts w:ascii="Arial" w:hAnsi="Arial"/>
        <w:b w:val="0"/>
      </w:rPr>
      <w:tab/>
      <w:t xml:space="preserve">OFFICIAL: Sensitive </w:t>
    </w:r>
  </w:p>
  <w:p w14:paraId="12ED1596" w14:textId="77777777" w:rsidR="00DF37F2" w:rsidRPr="00DF37F2" w:rsidRDefault="00E828C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D1598" w14:textId="77777777" w:rsidR="00E2364A" w:rsidRDefault="00222B3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EE95F" w14:textId="77777777" w:rsidR="00553960" w:rsidRDefault="00553960" w:rsidP="00D71F88">
      <w:pPr>
        <w:spacing w:after="0"/>
      </w:pPr>
      <w:r>
        <w:separator/>
      </w:r>
    </w:p>
  </w:footnote>
  <w:footnote w:type="continuationSeparator" w:id="0">
    <w:p w14:paraId="5EEBC629" w14:textId="77777777" w:rsidR="00553960" w:rsidRDefault="00553960" w:rsidP="00D71F88">
      <w:pPr>
        <w:spacing w:after="0"/>
      </w:pPr>
      <w:r>
        <w:continuationSeparator/>
      </w:r>
    </w:p>
  </w:footnote>
  <w:footnote w:id="1">
    <w:p w14:paraId="12ED159D" w14:textId="56E2D038" w:rsidR="000078F8" w:rsidRDefault="00E828C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A2B34">
        <w:rPr>
          <w:rFonts w:ascii="Arial" w:hAnsi="Arial" w:cs="Arial"/>
          <w:color w:val="auto"/>
          <w:sz w:val="20"/>
          <w:szCs w:val="20"/>
        </w:rPr>
        <w:t xml:space="preserve">68A of </w:t>
      </w:r>
      <w:r w:rsidRPr="00443CA4">
        <w:rPr>
          <w:rFonts w:ascii="Arial" w:hAnsi="Arial" w:cs="Arial"/>
          <w:sz w:val="20"/>
          <w:szCs w:val="20"/>
        </w:rPr>
        <w:t>the Aged Care Quality and Safety Commission Rules 2018.</w:t>
      </w:r>
    </w:p>
    <w:p w14:paraId="12ED159E" w14:textId="77777777" w:rsidR="002B0884" w:rsidRDefault="00222B3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D1593" w14:textId="77777777" w:rsidR="00D71F88" w:rsidRDefault="00E828C3">
    <w:pPr>
      <w:pStyle w:val="Header"/>
    </w:pPr>
    <w:r>
      <w:rPr>
        <w:noProof/>
        <w:color w:val="2B579A"/>
        <w:shd w:val="clear" w:color="auto" w:fill="E6E6E6"/>
        <w:lang w:val="en-US"/>
      </w:rPr>
      <w:drawing>
        <wp:anchor distT="0" distB="0" distL="114300" distR="114300" simplePos="0" relativeHeight="251659264" behindDoc="1" locked="0" layoutInCell="1" allowOverlap="1" wp14:anchorId="12ED1599" wp14:editId="12ED159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000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D1597" w14:textId="77777777" w:rsidR="00FA0A5B" w:rsidRDefault="00E828C3">
    <w:pPr>
      <w:pStyle w:val="Header"/>
    </w:pPr>
    <w:r>
      <w:rPr>
        <w:noProof/>
      </w:rPr>
      <w:drawing>
        <wp:anchor distT="0" distB="0" distL="114300" distR="114300" simplePos="0" relativeHeight="251658240" behindDoc="0" locked="0" layoutInCell="1" allowOverlap="1" wp14:anchorId="12ED159B" wp14:editId="12ED159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10268E0">
      <w:start w:val="1"/>
      <w:numFmt w:val="lowerRoman"/>
      <w:lvlText w:val="(%1)"/>
      <w:lvlJc w:val="left"/>
      <w:pPr>
        <w:ind w:left="1080" w:hanging="720"/>
      </w:pPr>
      <w:rPr>
        <w:rFonts w:hint="default"/>
      </w:rPr>
    </w:lvl>
    <w:lvl w:ilvl="1" w:tplc="BAB43A7C" w:tentative="1">
      <w:start w:val="1"/>
      <w:numFmt w:val="lowerLetter"/>
      <w:lvlText w:val="%2."/>
      <w:lvlJc w:val="left"/>
      <w:pPr>
        <w:ind w:left="1440" w:hanging="360"/>
      </w:pPr>
    </w:lvl>
    <w:lvl w:ilvl="2" w:tplc="09F2016C" w:tentative="1">
      <w:start w:val="1"/>
      <w:numFmt w:val="lowerRoman"/>
      <w:lvlText w:val="%3."/>
      <w:lvlJc w:val="right"/>
      <w:pPr>
        <w:ind w:left="2160" w:hanging="180"/>
      </w:pPr>
    </w:lvl>
    <w:lvl w:ilvl="3" w:tplc="F330FF5E" w:tentative="1">
      <w:start w:val="1"/>
      <w:numFmt w:val="decimal"/>
      <w:lvlText w:val="%4."/>
      <w:lvlJc w:val="left"/>
      <w:pPr>
        <w:ind w:left="2880" w:hanging="360"/>
      </w:pPr>
    </w:lvl>
    <w:lvl w:ilvl="4" w:tplc="50BEEAA8" w:tentative="1">
      <w:start w:val="1"/>
      <w:numFmt w:val="lowerLetter"/>
      <w:lvlText w:val="%5."/>
      <w:lvlJc w:val="left"/>
      <w:pPr>
        <w:ind w:left="3600" w:hanging="360"/>
      </w:pPr>
    </w:lvl>
    <w:lvl w:ilvl="5" w:tplc="D3781C94" w:tentative="1">
      <w:start w:val="1"/>
      <w:numFmt w:val="lowerRoman"/>
      <w:lvlText w:val="%6."/>
      <w:lvlJc w:val="right"/>
      <w:pPr>
        <w:ind w:left="4320" w:hanging="180"/>
      </w:pPr>
    </w:lvl>
    <w:lvl w:ilvl="6" w:tplc="B4A6CFB8" w:tentative="1">
      <w:start w:val="1"/>
      <w:numFmt w:val="decimal"/>
      <w:lvlText w:val="%7."/>
      <w:lvlJc w:val="left"/>
      <w:pPr>
        <w:ind w:left="5040" w:hanging="360"/>
      </w:pPr>
    </w:lvl>
    <w:lvl w:ilvl="7" w:tplc="3BD494D6" w:tentative="1">
      <w:start w:val="1"/>
      <w:numFmt w:val="lowerLetter"/>
      <w:lvlText w:val="%8."/>
      <w:lvlJc w:val="left"/>
      <w:pPr>
        <w:ind w:left="5760" w:hanging="360"/>
      </w:pPr>
    </w:lvl>
    <w:lvl w:ilvl="8" w:tplc="5D66979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FA8B9F8">
      <w:start w:val="1"/>
      <w:numFmt w:val="lowerRoman"/>
      <w:lvlText w:val="(%1)"/>
      <w:lvlJc w:val="left"/>
      <w:pPr>
        <w:ind w:left="1080" w:hanging="720"/>
      </w:pPr>
      <w:rPr>
        <w:rFonts w:hint="default"/>
      </w:rPr>
    </w:lvl>
    <w:lvl w:ilvl="1" w:tplc="E94C8EC8" w:tentative="1">
      <w:start w:val="1"/>
      <w:numFmt w:val="lowerLetter"/>
      <w:lvlText w:val="%2."/>
      <w:lvlJc w:val="left"/>
      <w:pPr>
        <w:ind w:left="1440" w:hanging="360"/>
      </w:pPr>
    </w:lvl>
    <w:lvl w:ilvl="2" w:tplc="2282170E" w:tentative="1">
      <w:start w:val="1"/>
      <w:numFmt w:val="lowerRoman"/>
      <w:lvlText w:val="%3."/>
      <w:lvlJc w:val="right"/>
      <w:pPr>
        <w:ind w:left="2160" w:hanging="180"/>
      </w:pPr>
    </w:lvl>
    <w:lvl w:ilvl="3" w:tplc="EFA072FC" w:tentative="1">
      <w:start w:val="1"/>
      <w:numFmt w:val="decimal"/>
      <w:lvlText w:val="%4."/>
      <w:lvlJc w:val="left"/>
      <w:pPr>
        <w:ind w:left="2880" w:hanging="360"/>
      </w:pPr>
    </w:lvl>
    <w:lvl w:ilvl="4" w:tplc="99887286" w:tentative="1">
      <w:start w:val="1"/>
      <w:numFmt w:val="lowerLetter"/>
      <w:lvlText w:val="%5."/>
      <w:lvlJc w:val="left"/>
      <w:pPr>
        <w:ind w:left="3600" w:hanging="360"/>
      </w:pPr>
    </w:lvl>
    <w:lvl w:ilvl="5" w:tplc="F5D6B492" w:tentative="1">
      <w:start w:val="1"/>
      <w:numFmt w:val="lowerRoman"/>
      <w:lvlText w:val="%6."/>
      <w:lvlJc w:val="right"/>
      <w:pPr>
        <w:ind w:left="4320" w:hanging="180"/>
      </w:pPr>
    </w:lvl>
    <w:lvl w:ilvl="6" w:tplc="F4120118" w:tentative="1">
      <w:start w:val="1"/>
      <w:numFmt w:val="decimal"/>
      <w:lvlText w:val="%7."/>
      <w:lvlJc w:val="left"/>
      <w:pPr>
        <w:ind w:left="5040" w:hanging="360"/>
      </w:pPr>
    </w:lvl>
    <w:lvl w:ilvl="7" w:tplc="6A163614" w:tentative="1">
      <w:start w:val="1"/>
      <w:numFmt w:val="lowerLetter"/>
      <w:lvlText w:val="%8."/>
      <w:lvlJc w:val="left"/>
      <w:pPr>
        <w:ind w:left="5760" w:hanging="360"/>
      </w:pPr>
    </w:lvl>
    <w:lvl w:ilvl="8" w:tplc="EAD0F09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F26F7EA">
      <w:start w:val="1"/>
      <w:numFmt w:val="lowerRoman"/>
      <w:lvlText w:val="(%1)"/>
      <w:lvlJc w:val="left"/>
      <w:pPr>
        <w:ind w:left="1080" w:hanging="720"/>
      </w:pPr>
      <w:rPr>
        <w:rFonts w:hint="default"/>
      </w:rPr>
    </w:lvl>
    <w:lvl w:ilvl="1" w:tplc="8B6AD62A" w:tentative="1">
      <w:start w:val="1"/>
      <w:numFmt w:val="lowerLetter"/>
      <w:lvlText w:val="%2."/>
      <w:lvlJc w:val="left"/>
      <w:pPr>
        <w:ind w:left="1440" w:hanging="360"/>
      </w:pPr>
    </w:lvl>
    <w:lvl w:ilvl="2" w:tplc="B464DE34" w:tentative="1">
      <w:start w:val="1"/>
      <w:numFmt w:val="lowerRoman"/>
      <w:lvlText w:val="%3."/>
      <w:lvlJc w:val="right"/>
      <w:pPr>
        <w:ind w:left="2160" w:hanging="180"/>
      </w:pPr>
    </w:lvl>
    <w:lvl w:ilvl="3" w:tplc="04208CA6" w:tentative="1">
      <w:start w:val="1"/>
      <w:numFmt w:val="decimal"/>
      <w:lvlText w:val="%4."/>
      <w:lvlJc w:val="left"/>
      <w:pPr>
        <w:ind w:left="2880" w:hanging="360"/>
      </w:pPr>
    </w:lvl>
    <w:lvl w:ilvl="4" w:tplc="22F0A9E0" w:tentative="1">
      <w:start w:val="1"/>
      <w:numFmt w:val="lowerLetter"/>
      <w:lvlText w:val="%5."/>
      <w:lvlJc w:val="left"/>
      <w:pPr>
        <w:ind w:left="3600" w:hanging="360"/>
      </w:pPr>
    </w:lvl>
    <w:lvl w:ilvl="5" w:tplc="5FA0F4E2" w:tentative="1">
      <w:start w:val="1"/>
      <w:numFmt w:val="lowerRoman"/>
      <w:lvlText w:val="%6."/>
      <w:lvlJc w:val="right"/>
      <w:pPr>
        <w:ind w:left="4320" w:hanging="180"/>
      </w:pPr>
    </w:lvl>
    <w:lvl w:ilvl="6" w:tplc="2EB08A02" w:tentative="1">
      <w:start w:val="1"/>
      <w:numFmt w:val="decimal"/>
      <w:lvlText w:val="%7."/>
      <w:lvlJc w:val="left"/>
      <w:pPr>
        <w:ind w:left="5040" w:hanging="360"/>
      </w:pPr>
    </w:lvl>
    <w:lvl w:ilvl="7" w:tplc="F364C630" w:tentative="1">
      <w:start w:val="1"/>
      <w:numFmt w:val="lowerLetter"/>
      <w:lvlText w:val="%8."/>
      <w:lvlJc w:val="left"/>
      <w:pPr>
        <w:ind w:left="5760" w:hanging="360"/>
      </w:pPr>
    </w:lvl>
    <w:lvl w:ilvl="8" w:tplc="D4486C7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B7ADACE">
      <w:start w:val="1"/>
      <w:numFmt w:val="bullet"/>
      <w:lvlText w:val=""/>
      <w:lvlJc w:val="left"/>
      <w:pPr>
        <w:ind w:left="720" w:hanging="360"/>
      </w:pPr>
      <w:rPr>
        <w:rFonts w:ascii="Symbol" w:hAnsi="Symbol" w:hint="default"/>
        <w:color w:val="auto"/>
        <w:sz w:val="24"/>
        <w:szCs w:val="24"/>
      </w:rPr>
    </w:lvl>
    <w:lvl w:ilvl="1" w:tplc="A4026770" w:tentative="1">
      <w:start w:val="1"/>
      <w:numFmt w:val="bullet"/>
      <w:lvlText w:val="o"/>
      <w:lvlJc w:val="left"/>
      <w:pPr>
        <w:ind w:left="1440" w:hanging="360"/>
      </w:pPr>
      <w:rPr>
        <w:rFonts w:ascii="Courier New" w:hAnsi="Courier New" w:cs="Courier New" w:hint="default"/>
      </w:rPr>
    </w:lvl>
    <w:lvl w:ilvl="2" w:tplc="9B1AC55C" w:tentative="1">
      <w:start w:val="1"/>
      <w:numFmt w:val="bullet"/>
      <w:lvlText w:val=""/>
      <w:lvlJc w:val="left"/>
      <w:pPr>
        <w:ind w:left="2160" w:hanging="360"/>
      </w:pPr>
      <w:rPr>
        <w:rFonts w:ascii="Wingdings" w:hAnsi="Wingdings" w:hint="default"/>
      </w:rPr>
    </w:lvl>
    <w:lvl w:ilvl="3" w:tplc="ED883AAC" w:tentative="1">
      <w:start w:val="1"/>
      <w:numFmt w:val="bullet"/>
      <w:lvlText w:val=""/>
      <w:lvlJc w:val="left"/>
      <w:pPr>
        <w:ind w:left="2880" w:hanging="360"/>
      </w:pPr>
      <w:rPr>
        <w:rFonts w:ascii="Symbol" w:hAnsi="Symbol" w:hint="default"/>
      </w:rPr>
    </w:lvl>
    <w:lvl w:ilvl="4" w:tplc="2DB27066" w:tentative="1">
      <w:start w:val="1"/>
      <w:numFmt w:val="bullet"/>
      <w:lvlText w:val="o"/>
      <w:lvlJc w:val="left"/>
      <w:pPr>
        <w:ind w:left="3600" w:hanging="360"/>
      </w:pPr>
      <w:rPr>
        <w:rFonts w:ascii="Courier New" w:hAnsi="Courier New" w:cs="Courier New" w:hint="default"/>
      </w:rPr>
    </w:lvl>
    <w:lvl w:ilvl="5" w:tplc="7D0E0174" w:tentative="1">
      <w:start w:val="1"/>
      <w:numFmt w:val="bullet"/>
      <w:lvlText w:val=""/>
      <w:lvlJc w:val="left"/>
      <w:pPr>
        <w:ind w:left="4320" w:hanging="360"/>
      </w:pPr>
      <w:rPr>
        <w:rFonts w:ascii="Wingdings" w:hAnsi="Wingdings" w:hint="default"/>
      </w:rPr>
    </w:lvl>
    <w:lvl w:ilvl="6" w:tplc="0D70E2B4" w:tentative="1">
      <w:start w:val="1"/>
      <w:numFmt w:val="bullet"/>
      <w:lvlText w:val=""/>
      <w:lvlJc w:val="left"/>
      <w:pPr>
        <w:ind w:left="5040" w:hanging="360"/>
      </w:pPr>
      <w:rPr>
        <w:rFonts w:ascii="Symbol" w:hAnsi="Symbol" w:hint="default"/>
      </w:rPr>
    </w:lvl>
    <w:lvl w:ilvl="7" w:tplc="A89CFEB8" w:tentative="1">
      <w:start w:val="1"/>
      <w:numFmt w:val="bullet"/>
      <w:lvlText w:val="o"/>
      <w:lvlJc w:val="left"/>
      <w:pPr>
        <w:ind w:left="5760" w:hanging="360"/>
      </w:pPr>
      <w:rPr>
        <w:rFonts w:ascii="Courier New" w:hAnsi="Courier New" w:cs="Courier New" w:hint="default"/>
      </w:rPr>
    </w:lvl>
    <w:lvl w:ilvl="8" w:tplc="83E4340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B3AE3D0">
      <w:start w:val="1"/>
      <w:numFmt w:val="lowerRoman"/>
      <w:lvlText w:val="(%1)"/>
      <w:lvlJc w:val="left"/>
      <w:pPr>
        <w:ind w:left="1080" w:hanging="720"/>
      </w:pPr>
      <w:rPr>
        <w:rFonts w:hint="default"/>
      </w:rPr>
    </w:lvl>
    <w:lvl w:ilvl="1" w:tplc="67442AEC" w:tentative="1">
      <w:start w:val="1"/>
      <w:numFmt w:val="lowerLetter"/>
      <w:lvlText w:val="%2."/>
      <w:lvlJc w:val="left"/>
      <w:pPr>
        <w:ind w:left="1440" w:hanging="360"/>
      </w:pPr>
    </w:lvl>
    <w:lvl w:ilvl="2" w:tplc="FD681828" w:tentative="1">
      <w:start w:val="1"/>
      <w:numFmt w:val="lowerRoman"/>
      <w:lvlText w:val="%3."/>
      <w:lvlJc w:val="right"/>
      <w:pPr>
        <w:ind w:left="2160" w:hanging="180"/>
      </w:pPr>
    </w:lvl>
    <w:lvl w:ilvl="3" w:tplc="2CF2AB3E" w:tentative="1">
      <w:start w:val="1"/>
      <w:numFmt w:val="decimal"/>
      <w:lvlText w:val="%4."/>
      <w:lvlJc w:val="left"/>
      <w:pPr>
        <w:ind w:left="2880" w:hanging="360"/>
      </w:pPr>
    </w:lvl>
    <w:lvl w:ilvl="4" w:tplc="0136B15A" w:tentative="1">
      <w:start w:val="1"/>
      <w:numFmt w:val="lowerLetter"/>
      <w:lvlText w:val="%5."/>
      <w:lvlJc w:val="left"/>
      <w:pPr>
        <w:ind w:left="3600" w:hanging="360"/>
      </w:pPr>
    </w:lvl>
    <w:lvl w:ilvl="5" w:tplc="50D0C1DA" w:tentative="1">
      <w:start w:val="1"/>
      <w:numFmt w:val="lowerRoman"/>
      <w:lvlText w:val="%6."/>
      <w:lvlJc w:val="right"/>
      <w:pPr>
        <w:ind w:left="4320" w:hanging="180"/>
      </w:pPr>
    </w:lvl>
    <w:lvl w:ilvl="6" w:tplc="4D7E3494" w:tentative="1">
      <w:start w:val="1"/>
      <w:numFmt w:val="decimal"/>
      <w:lvlText w:val="%7."/>
      <w:lvlJc w:val="left"/>
      <w:pPr>
        <w:ind w:left="5040" w:hanging="360"/>
      </w:pPr>
    </w:lvl>
    <w:lvl w:ilvl="7" w:tplc="5C968404" w:tentative="1">
      <w:start w:val="1"/>
      <w:numFmt w:val="lowerLetter"/>
      <w:lvlText w:val="%8."/>
      <w:lvlJc w:val="left"/>
      <w:pPr>
        <w:ind w:left="5760" w:hanging="360"/>
      </w:pPr>
    </w:lvl>
    <w:lvl w:ilvl="8" w:tplc="EF681D7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2AC528C">
      <w:start w:val="1"/>
      <w:numFmt w:val="lowerRoman"/>
      <w:lvlText w:val="(%1)"/>
      <w:lvlJc w:val="left"/>
      <w:pPr>
        <w:ind w:left="1080" w:hanging="720"/>
      </w:pPr>
      <w:rPr>
        <w:rFonts w:hint="default"/>
      </w:rPr>
    </w:lvl>
    <w:lvl w:ilvl="1" w:tplc="4ECC6544" w:tentative="1">
      <w:start w:val="1"/>
      <w:numFmt w:val="lowerLetter"/>
      <w:lvlText w:val="%2."/>
      <w:lvlJc w:val="left"/>
      <w:pPr>
        <w:ind w:left="1440" w:hanging="360"/>
      </w:pPr>
    </w:lvl>
    <w:lvl w:ilvl="2" w:tplc="59ACB782" w:tentative="1">
      <w:start w:val="1"/>
      <w:numFmt w:val="lowerRoman"/>
      <w:lvlText w:val="%3."/>
      <w:lvlJc w:val="right"/>
      <w:pPr>
        <w:ind w:left="2160" w:hanging="180"/>
      </w:pPr>
    </w:lvl>
    <w:lvl w:ilvl="3" w:tplc="AF0272E6" w:tentative="1">
      <w:start w:val="1"/>
      <w:numFmt w:val="decimal"/>
      <w:lvlText w:val="%4."/>
      <w:lvlJc w:val="left"/>
      <w:pPr>
        <w:ind w:left="2880" w:hanging="360"/>
      </w:pPr>
    </w:lvl>
    <w:lvl w:ilvl="4" w:tplc="54AE2062" w:tentative="1">
      <w:start w:val="1"/>
      <w:numFmt w:val="lowerLetter"/>
      <w:lvlText w:val="%5."/>
      <w:lvlJc w:val="left"/>
      <w:pPr>
        <w:ind w:left="3600" w:hanging="360"/>
      </w:pPr>
    </w:lvl>
    <w:lvl w:ilvl="5" w:tplc="BED45CC2" w:tentative="1">
      <w:start w:val="1"/>
      <w:numFmt w:val="lowerRoman"/>
      <w:lvlText w:val="%6."/>
      <w:lvlJc w:val="right"/>
      <w:pPr>
        <w:ind w:left="4320" w:hanging="180"/>
      </w:pPr>
    </w:lvl>
    <w:lvl w:ilvl="6" w:tplc="E0920300" w:tentative="1">
      <w:start w:val="1"/>
      <w:numFmt w:val="decimal"/>
      <w:lvlText w:val="%7."/>
      <w:lvlJc w:val="left"/>
      <w:pPr>
        <w:ind w:left="5040" w:hanging="360"/>
      </w:pPr>
    </w:lvl>
    <w:lvl w:ilvl="7" w:tplc="7DF8F8C8" w:tentative="1">
      <w:start w:val="1"/>
      <w:numFmt w:val="lowerLetter"/>
      <w:lvlText w:val="%8."/>
      <w:lvlJc w:val="left"/>
      <w:pPr>
        <w:ind w:left="5760" w:hanging="360"/>
      </w:pPr>
    </w:lvl>
    <w:lvl w:ilvl="8" w:tplc="B55AADE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7A0F5E8">
      <w:start w:val="1"/>
      <w:numFmt w:val="lowerRoman"/>
      <w:lvlText w:val="(%1)"/>
      <w:lvlJc w:val="left"/>
      <w:pPr>
        <w:ind w:left="1080" w:hanging="720"/>
      </w:pPr>
      <w:rPr>
        <w:rFonts w:hint="default"/>
      </w:rPr>
    </w:lvl>
    <w:lvl w:ilvl="1" w:tplc="55620400" w:tentative="1">
      <w:start w:val="1"/>
      <w:numFmt w:val="lowerLetter"/>
      <w:lvlText w:val="%2."/>
      <w:lvlJc w:val="left"/>
      <w:pPr>
        <w:ind w:left="1440" w:hanging="360"/>
      </w:pPr>
    </w:lvl>
    <w:lvl w:ilvl="2" w:tplc="C8480A0A" w:tentative="1">
      <w:start w:val="1"/>
      <w:numFmt w:val="lowerRoman"/>
      <w:lvlText w:val="%3."/>
      <w:lvlJc w:val="right"/>
      <w:pPr>
        <w:ind w:left="2160" w:hanging="180"/>
      </w:pPr>
    </w:lvl>
    <w:lvl w:ilvl="3" w:tplc="A5D8033E" w:tentative="1">
      <w:start w:val="1"/>
      <w:numFmt w:val="decimal"/>
      <w:lvlText w:val="%4."/>
      <w:lvlJc w:val="left"/>
      <w:pPr>
        <w:ind w:left="2880" w:hanging="360"/>
      </w:pPr>
    </w:lvl>
    <w:lvl w:ilvl="4" w:tplc="D3D05728" w:tentative="1">
      <w:start w:val="1"/>
      <w:numFmt w:val="lowerLetter"/>
      <w:lvlText w:val="%5."/>
      <w:lvlJc w:val="left"/>
      <w:pPr>
        <w:ind w:left="3600" w:hanging="360"/>
      </w:pPr>
    </w:lvl>
    <w:lvl w:ilvl="5" w:tplc="1E96CAE0" w:tentative="1">
      <w:start w:val="1"/>
      <w:numFmt w:val="lowerRoman"/>
      <w:lvlText w:val="%6."/>
      <w:lvlJc w:val="right"/>
      <w:pPr>
        <w:ind w:left="4320" w:hanging="180"/>
      </w:pPr>
    </w:lvl>
    <w:lvl w:ilvl="6" w:tplc="951CC902" w:tentative="1">
      <w:start w:val="1"/>
      <w:numFmt w:val="decimal"/>
      <w:lvlText w:val="%7."/>
      <w:lvlJc w:val="left"/>
      <w:pPr>
        <w:ind w:left="5040" w:hanging="360"/>
      </w:pPr>
    </w:lvl>
    <w:lvl w:ilvl="7" w:tplc="0F5A573A" w:tentative="1">
      <w:start w:val="1"/>
      <w:numFmt w:val="lowerLetter"/>
      <w:lvlText w:val="%8."/>
      <w:lvlJc w:val="left"/>
      <w:pPr>
        <w:ind w:left="5760" w:hanging="360"/>
      </w:pPr>
    </w:lvl>
    <w:lvl w:ilvl="8" w:tplc="D1949A1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012AC8E">
      <w:start w:val="1"/>
      <w:numFmt w:val="lowerRoman"/>
      <w:lvlText w:val="(%1)"/>
      <w:lvlJc w:val="left"/>
      <w:pPr>
        <w:ind w:left="1080" w:hanging="720"/>
      </w:pPr>
      <w:rPr>
        <w:rFonts w:hint="default"/>
      </w:rPr>
    </w:lvl>
    <w:lvl w:ilvl="1" w:tplc="358CC4DC" w:tentative="1">
      <w:start w:val="1"/>
      <w:numFmt w:val="lowerLetter"/>
      <w:lvlText w:val="%2."/>
      <w:lvlJc w:val="left"/>
      <w:pPr>
        <w:ind w:left="1440" w:hanging="360"/>
      </w:pPr>
    </w:lvl>
    <w:lvl w:ilvl="2" w:tplc="B254D80A" w:tentative="1">
      <w:start w:val="1"/>
      <w:numFmt w:val="lowerRoman"/>
      <w:lvlText w:val="%3."/>
      <w:lvlJc w:val="right"/>
      <w:pPr>
        <w:ind w:left="2160" w:hanging="180"/>
      </w:pPr>
    </w:lvl>
    <w:lvl w:ilvl="3" w:tplc="A3E65B08" w:tentative="1">
      <w:start w:val="1"/>
      <w:numFmt w:val="decimal"/>
      <w:lvlText w:val="%4."/>
      <w:lvlJc w:val="left"/>
      <w:pPr>
        <w:ind w:left="2880" w:hanging="360"/>
      </w:pPr>
    </w:lvl>
    <w:lvl w:ilvl="4" w:tplc="A98CCCFE" w:tentative="1">
      <w:start w:val="1"/>
      <w:numFmt w:val="lowerLetter"/>
      <w:lvlText w:val="%5."/>
      <w:lvlJc w:val="left"/>
      <w:pPr>
        <w:ind w:left="3600" w:hanging="360"/>
      </w:pPr>
    </w:lvl>
    <w:lvl w:ilvl="5" w:tplc="AC4A2BE0" w:tentative="1">
      <w:start w:val="1"/>
      <w:numFmt w:val="lowerRoman"/>
      <w:lvlText w:val="%6."/>
      <w:lvlJc w:val="right"/>
      <w:pPr>
        <w:ind w:left="4320" w:hanging="180"/>
      </w:pPr>
    </w:lvl>
    <w:lvl w:ilvl="6" w:tplc="9628F704" w:tentative="1">
      <w:start w:val="1"/>
      <w:numFmt w:val="decimal"/>
      <w:lvlText w:val="%7."/>
      <w:lvlJc w:val="left"/>
      <w:pPr>
        <w:ind w:left="5040" w:hanging="360"/>
      </w:pPr>
    </w:lvl>
    <w:lvl w:ilvl="7" w:tplc="2028F048" w:tentative="1">
      <w:start w:val="1"/>
      <w:numFmt w:val="lowerLetter"/>
      <w:lvlText w:val="%8."/>
      <w:lvlJc w:val="left"/>
      <w:pPr>
        <w:ind w:left="5760" w:hanging="360"/>
      </w:pPr>
    </w:lvl>
    <w:lvl w:ilvl="8" w:tplc="92924F7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E406B9C">
      <w:start w:val="1"/>
      <w:numFmt w:val="lowerRoman"/>
      <w:lvlText w:val="(%1)"/>
      <w:lvlJc w:val="left"/>
      <w:pPr>
        <w:ind w:left="1080" w:hanging="720"/>
      </w:pPr>
      <w:rPr>
        <w:rFonts w:hint="default"/>
      </w:rPr>
    </w:lvl>
    <w:lvl w:ilvl="1" w:tplc="BC06B236" w:tentative="1">
      <w:start w:val="1"/>
      <w:numFmt w:val="lowerLetter"/>
      <w:lvlText w:val="%2."/>
      <w:lvlJc w:val="left"/>
      <w:pPr>
        <w:ind w:left="1440" w:hanging="360"/>
      </w:pPr>
    </w:lvl>
    <w:lvl w:ilvl="2" w:tplc="3514B0F6" w:tentative="1">
      <w:start w:val="1"/>
      <w:numFmt w:val="lowerRoman"/>
      <w:lvlText w:val="%3."/>
      <w:lvlJc w:val="right"/>
      <w:pPr>
        <w:ind w:left="2160" w:hanging="180"/>
      </w:pPr>
    </w:lvl>
    <w:lvl w:ilvl="3" w:tplc="562098FC" w:tentative="1">
      <w:start w:val="1"/>
      <w:numFmt w:val="decimal"/>
      <w:lvlText w:val="%4."/>
      <w:lvlJc w:val="left"/>
      <w:pPr>
        <w:ind w:left="2880" w:hanging="360"/>
      </w:pPr>
    </w:lvl>
    <w:lvl w:ilvl="4" w:tplc="8412470E" w:tentative="1">
      <w:start w:val="1"/>
      <w:numFmt w:val="lowerLetter"/>
      <w:lvlText w:val="%5."/>
      <w:lvlJc w:val="left"/>
      <w:pPr>
        <w:ind w:left="3600" w:hanging="360"/>
      </w:pPr>
    </w:lvl>
    <w:lvl w:ilvl="5" w:tplc="77A8CC62" w:tentative="1">
      <w:start w:val="1"/>
      <w:numFmt w:val="lowerRoman"/>
      <w:lvlText w:val="%6."/>
      <w:lvlJc w:val="right"/>
      <w:pPr>
        <w:ind w:left="4320" w:hanging="180"/>
      </w:pPr>
    </w:lvl>
    <w:lvl w:ilvl="6" w:tplc="890E77F8" w:tentative="1">
      <w:start w:val="1"/>
      <w:numFmt w:val="decimal"/>
      <w:lvlText w:val="%7."/>
      <w:lvlJc w:val="left"/>
      <w:pPr>
        <w:ind w:left="5040" w:hanging="360"/>
      </w:pPr>
    </w:lvl>
    <w:lvl w:ilvl="7" w:tplc="FB0804EC" w:tentative="1">
      <w:start w:val="1"/>
      <w:numFmt w:val="lowerLetter"/>
      <w:lvlText w:val="%8."/>
      <w:lvlJc w:val="left"/>
      <w:pPr>
        <w:ind w:left="5760" w:hanging="360"/>
      </w:pPr>
    </w:lvl>
    <w:lvl w:ilvl="8" w:tplc="4B34961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9763CA2">
      <w:start w:val="1"/>
      <w:numFmt w:val="lowerRoman"/>
      <w:lvlText w:val="(%1)"/>
      <w:lvlJc w:val="left"/>
      <w:pPr>
        <w:ind w:left="1080" w:hanging="720"/>
      </w:pPr>
      <w:rPr>
        <w:rFonts w:hint="default"/>
      </w:rPr>
    </w:lvl>
    <w:lvl w:ilvl="1" w:tplc="97D2EF96" w:tentative="1">
      <w:start w:val="1"/>
      <w:numFmt w:val="lowerLetter"/>
      <w:lvlText w:val="%2."/>
      <w:lvlJc w:val="left"/>
      <w:pPr>
        <w:ind w:left="1440" w:hanging="360"/>
      </w:pPr>
    </w:lvl>
    <w:lvl w:ilvl="2" w:tplc="E4B81E12" w:tentative="1">
      <w:start w:val="1"/>
      <w:numFmt w:val="lowerRoman"/>
      <w:lvlText w:val="%3."/>
      <w:lvlJc w:val="right"/>
      <w:pPr>
        <w:ind w:left="2160" w:hanging="180"/>
      </w:pPr>
    </w:lvl>
    <w:lvl w:ilvl="3" w:tplc="08F03F92" w:tentative="1">
      <w:start w:val="1"/>
      <w:numFmt w:val="decimal"/>
      <w:lvlText w:val="%4."/>
      <w:lvlJc w:val="left"/>
      <w:pPr>
        <w:ind w:left="2880" w:hanging="360"/>
      </w:pPr>
    </w:lvl>
    <w:lvl w:ilvl="4" w:tplc="0FFA528C" w:tentative="1">
      <w:start w:val="1"/>
      <w:numFmt w:val="lowerLetter"/>
      <w:lvlText w:val="%5."/>
      <w:lvlJc w:val="left"/>
      <w:pPr>
        <w:ind w:left="3600" w:hanging="360"/>
      </w:pPr>
    </w:lvl>
    <w:lvl w:ilvl="5" w:tplc="4CD27FD6" w:tentative="1">
      <w:start w:val="1"/>
      <w:numFmt w:val="lowerRoman"/>
      <w:lvlText w:val="%6."/>
      <w:lvlJc w:val="right"/>
      <w:pPr>
        <w:ind w:left="4320" w:hanging="180"/>
      </w:pPr>
    </w:lvl>
    <w:lvl w:ilvl="6" w:tplc="B24E0AE6" w:tentative="1">
      <w:start w:val="1"/>
      <w:numFmt w:val="decimal"/>
      <w:lvlText w:val="%7."/>
      <w:lvlJc w:val="left"/>
      <w:pPr>
        <w:ind w:left="5040" w:hanging="360"/>
      </w:pPr>
    </w:lvl>
    <w:lvl w:ilvl="7" w:tplc="708E68D8" w:tentative="1">
      <w:start w:val="1"/>
      <w:numFmt w:val="lowerLetter"/>
      <w:lvlText w:val="%8."/>
      <w:lvlJc w:val="left"/>
      <w:pPr>
        <w:ind w:left="5760" w:hanging="360"/>
      </w:pPr>
    </w:lvl>
    <w:lvl w:ilvl="8" w:tplc="B22A7DE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1F7"/>
    <w:rsid w:val="000431DF"/>
    <w:rsid w:val="000708CE"/>
    <w:rsid w:val="000B3C64"/>
    <w:rsid w:val="000E2EB1"/>
    <w:rsid w:val="002D4B97"/>
    <w:rsid w:val="00307D49"/>
    <w:rsid w:val="0037661A"/>
    <w:rsid w:val="00553960"/>
    <w:rsid w:val="00570ABF"/>
    <w:rsid w:val="006371F7"/>
    <w:rsid w:val="00672A41"/>
    <w:rsid w:val="006B22F2"/>
    <w:rsid w:val="007D5529"/>
    <w:rsid w:val="0086052C"/>
    <w:rsid w:val="00870364"/>
    <w:rsid w:val="008A2B34"/>
    <w:rsid w:val="009644A5"/>
    <w:rsid w:val="009806BF"/>
    <w:rsid w:val="00BA4898"/>
    <w:rsid w:val="00BD7F42"/>
    <w:rsid w:val="00C36F22"/>
    <w:rsid w:val="00CA1748"/>
    <w:rsid w:val="00D5297C"/>
    <w:rsid w:val="00D558DB"/>
    <w:rsid w:val="00DF1FF4"/>
    <w:rsid w:val="00E828C3"/>
    <w:rsid w:val="00FE50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D1453"/>
  <w15:docId w15:val="{7E86CCE6-14F6-44BE-B7A0-EA7DEE260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B3718" w:rsidP="00BF58F7">
          <w:pPr>
            <w:pStyle w:val="50F1BF04F74E4C3FA9AFF21F44900714"/>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1B3718"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718"/>
    <w:rsid w:val="001B3718"/>
    <w:rsid w:val="005B3F8C"/>
    <w:rsid w:val="009978FF"/>
    <w:rsid w:val="009C10EC"/>
    <w:rsid w:val="00A654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50F1BF04F74E4C3FA9AFF21F44900714">
    <w:name w:val="50F1BF04F74E4C3FA9AFF21F44900714"/>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4491</RACS_x0020_ID>
    <Approved_x0020_Provider xmlns="a8338b6e-77a6-4851-82b6-98166143ffdd">St Vincent's Hospital (Melbourne) Limited</Approved_x0020_Provider>
    <Management_x0020_Company_x0020_ID xmlns="a8338b6e-77a6-4851-82b6-98166143ffdd" xsi:nil="true"/>
    <Home xmlns="a8338b6e-77a6-4851-82b6-98166143ffdd">Auburn House</Home>
    <Signed xmlns="a8338b6e-77a6-4851-82b6-98166143ffdd" xsi:nil="true"/>
    <Uploaded xmlns="a8338b6e-77a6-4851-82b6-98166143ffdd">true</Uploaded>
    <Management_x0020_Company xmlns="a8338b6e-77a6-4851-82b6-98166143ffdd" xsi:nil="true"/>
    <Doc_x0020_Date xmlns="a8338b6e-77a6-4851-82b6-98166143ffdd">2023-07-25T04:18:22+00:00</Doc_x0020_Date>
    <CSI_x0020_ID xmlns="a8338b6e-77a6-4851-82b6-98166143ffdd" xsi:nil="true"/>
    <Case_x0020_ID xmlns="a8338b6e-77a6-4851-82b6-98166143ffdd" xsi:nil="true"/>
    <Approved_x0020_Provider_x0020_ID xmlns="a8338b6e-77a6-4851-82b6-98166143ffdd">BBA70409-77F4-DC11-AD41-005056922186</Approved_x0020_Provider_x0020_ID>
    <Location xmlns="a8338b6e-77a6-4851-82b6-98166143ffdd" xsi:nil="true"/>
    <Home_x0020_ID xmlns="a8338b6e-77a6-4851-82b6-98166143ffdd">06A0338C-7CF4-DC11-AD41-005056922186</Home_x0020_ID>
    <State xmlns="a8338b6e-77a6-4851-82b6-98166143ffdd">VIC</State>
    <Doc_x0020_Sent_Received_x0020_Date xmlns="a8338b6e-77a6-4851-82b6-98166143ffdd">2023-07-25T00:00:00+00:00</Doc_x0020_Sent_Received_x0020_Date>
    <Activity_x0020_ID xmlns="a8338b6e-77a6-4851-82b6-98166143ffdd">0E3FBB95-440A-EE11-B19A-005056922186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www.w3.org/XML/1998/namespace"/>
    <ds:schemaRef ds:uri="http://schemas.microsoft.com/office/2006/documentManagement/types"/>
    <ds:schemaRef ds:uri="http://purl.org/dc/terms/"/>
    <ds:schemaRef ds:uri="http://purl.org/dc/dcmitype/"/>
    <ds:schemaRef ds:uri="http://schemas.openxmlformats.org/package/2006/metadata/core-properties"/>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7186AF28-A78E-4AB9-B01D-1A78FD680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723</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2023-07-26T23:29:00Z</dcterms:created>
  <dcterms:modified xsi:type="dcterms:W3CDTF">2023-07-26T23:29:00Z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