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9568" w14:textId="77777777" w:rsidR="00D2559D" w:rsidRPr="002C3EBF" w:rsidRDefault="00F625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8996A4" wp14:editId="608996A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87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899569" w14:textId="77777777" w:rsidR="00D2559D" w:rsidRDefault="00F625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89956A" w14:textId="77777777" w:rsidR="00D2559D" w:rsidRDefault="00F625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89956B" w14:textId="77777777" w:rsidR="00D2559D" w:rsidRPr="002C3EBF" w:rsidRDefault="00F625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00D5" w14:paraId="6089956E" w14:textId="77777777" w:rsidTr="007600D5">
        <w:tc>
          <w:tcPr>
            <w:cnfStyle w:val="001000000000" w:firstRow="0" w:lastRow="0" w:firstColumn="1" w:lastColumn="0" w:oddVBand="0" w:evenVBand="0" w:oddHBand="0" w:evenHBand="0" w:firstRowFirstColumn="0" w:firstRowLastColumn="0" w:lastRowFirstColumn="0" w:lastRowLastColumn="0"/>
            <w:tcW w:w="3227" w:type="dxa"/>
          </w:tcPr>
          <w:p w14:paraId="6089956C" w14:textId="77777777" w:rsidR="00D2559D" w:rsidRPr="00996FAF" w:rsidRDefault="00F625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89956D" w14:textId="77777777" w:rsidR="00D2559D" w:rsidRPr="00996FAF" w:rsidRDefault="00F62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Aurrum Brunswick</w:t>
            </w:r>
          </w:p>
        </w:tc>
      </w:tr>
      <w:tr w:rsidR="007600D5" w14:paraId="60899571" w14:textId="77777777" w:rsidTr="0076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9956F" w14:textId="77777777" w:rsidR="00CA37CB" w:rsidRPr="00996FAF" w:rsidRDefault="00F6254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899570" w14:textId="77777777" w:rsidR="00CA37CB" w:rsidRPr="00996FAF" w:rsidRDefault="00F62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 Egginton Street</w:t>
            </w:r>
            <w:r w:rsidRPr="00602258">
              <w:rPr>
                <w:rFonts w:ascii="Arial" w:hAnsi="Arial" w:cs="Arial"/>
                <w:color w:val="auto"/>
              </w:rPr>
              <w:t xml:space="preserve"> BRUNSWICK WEST VIC 3055</w:t>
            </w:r>
          </w:p>
        </w:tc>
      </w:tr>
      <w:tr w:rsidR="007600D5" w14:paraId="60899574" w14:textId="77777777" w:rsidTr="007600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99572" w14:textId="77777777" w:rsidR="00CA37CB" w:rsidRPr="00996FAF" w:rsidRDefault="00F6254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899573" w14:textId="77777777" w:rsidR="00CA37CB" w:rsidRPr="00996FAF" w:rsidRDefault="00F62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3975</w:t>
            </w:r>
          </w:p>
        </w:tc>
      </w:tr>
      <w:tr w:rsidR="007600D5" w14:paraId="60899577" w14:textId="77777777" w:rsidTr="0076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99575" w14:textId="77777777" w:rsidR="00D2559D" w:rsidRPr="00996FAF" w:rsidRDefault="00F6254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899576" w14:textId="77777777" w:rsidR="00D2559D" w:rsidRPr="00996FAF" w:rsidRDefault="00F62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Aurrum Pty Limited</w:t>
            </w:r>
          </w:p>
        </w:tc>
      </w:tr>
      <w:tr w:rsidR="007600D5" w14:paraId="6089957A" w14:textId="77777777" w:rsidTr="007600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99578" w14:textId="77777777" w:rsidR="00D2559D" w:rsidRPr="00996FAF" w:rsidRDefault="00F6254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899579" w14:textId="77777777" w:rsidR="00D2559D" w:rsidRPr="00996FAF" w:rsidRDefault="00F625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600D5" w14:paraId="6089957D" w14:textId="77777777" w:rsidTr="00760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9957B" w14:textId="77777777" w:rsidR="00D2559D" w:rsidRPr="00996FAF" w:rsidRDefault="00F6254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89957C" w14:textId="77777777" w:rsidR="00D2559D" w:rsidRPr="00996FAF" w:rsidRDefault="00F625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2023</w:t>
            </w:r>
          </w:p>
        </w:tc>
      </w:tr>
      <w:tr w:rsidR="007600D5" w14:paraId="60899580" w14:textId="77777777" w:rsidTr="007600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89957E" w14:textId="77777777" w:rsidR="00D2559D" w:rsidRPr="00996FAF" w:rsidRDefault="00F6254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89957F" w14:textId="2173457E" w:rsidR="00D2559D" w:rsidRPr="00996FAF" w:rsidRDefault="00157C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2023</w:t>
            </w:r>
          </w:p>
        </w:tc>
      </w:tr>
    </w:tbl>
    <w:bookmarkEnd w:id="0"/>
    <w:p w14:paraId="60899581" w14:textId="77777777" w:rsidR="00FA0A5B" w:rsidRPr="00996FAF" w:rsidRDefault="00F625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899582" w14:textId="77777777" w:rsidR="000078F8" w:rsidRPr="00996FAF" w:rsidRDefault="00F6254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899583" w14:textId="72989606" w:rsidR="000078F8" w:rsidRPr="00996FAF" w:rsidRDefault="00F6254B" w:rsidP="0036130C">
      <w:pPr>
        <w:pStyle w:val="NormalArial"/>
      </w:pPr>
      <w:r w:rsidRPr="00996FAF">
        <w:t xml:space="preserve">This performance report for </w:t>
      </w:r>
      <w:r w:rsidRPr="00996FAF">
        <w:rPr>
          <w:color w:val="auto"/>
        </w:rPr>
        <w:t>Aurrum Brunswick (</w:t>
      </w:r>
      <w:r w:rsidRPr="00996FAF">
        <w:rPr>
          <w:b/>
          <w:color w:val="auto"/>
        </w:rPr>
        <w:t>the serv</w:t>
      </w:r>
      <w:r w:rsidRPr="00A16304">
        <w:rPr>
          <w:b/>
          <w:color w:val="auto"/>
        </w:rPr>
        <w:t>ice</w:t>
      </w:r>
      <w:r w:rsidRPr="00A16304">
        <w:rPr>
          <w:color w:val="auto"/>
        </w:rPr>
        <w:t>) has been prepared by</w:t>
      </w:r>
      <w:r w:rsidR="00A16304" w:rsidRPr="00A16304">
        <w:rPr>
          <w:color w:val="auto"/>
        </w:rPr>
        <w:t xml:space="preserve"> N Chahal </w:t>
      </w:r>
      <w:r w:rsidRPr="00A16304">
        <w:rPr>
          <w:color w:val="auto"/>
        </w:rPr>
        <w:t xml:space="preserve">delegate of the Aged Care Quality and Safety Commissioner </w:t>
      </w:r>
      <w:r w:rsidRPr="00996FAF">
        <w:t>(Commissioner)</w:t>
      </w:r>
      <w:r>
        <w:rPr>
          <w:rStyle w:val="FootnoteReference"/>
        </w:rPr>
        <w:footnoteReference w:id="1"/>
      </w:r>
      <w:r w:rsidRPr="00996FAF">
        <w:t xml:space="preserve">. </w:t>
      </w:r>
    </w:p>
    <w:p w14:paraId="60899584" w14:textId="77777777" w:rsidR="000078F8" w:rsidRPr="00996FAF" w:rsidRDefault="00F6254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899585" w14:textId="77777777" w:rsidR="000078F8" w:rsidRPr="00996FAF" w:rsidRDefault="00F6254B" w:rsidP="0036130C">
      <w:pPr>
        <w:pStyle w:val="NormalArial"/>
      </w:pPr>
      <w:r w:rsidRPr="00996FAF">
        <w:t>The report also specifies any areas in which improvements must be made to ensure the Quality Standards are complied with.</w:t>
      </w:r>
    </w:p>
    <w:p w14:paraId="60899586" w14:textId="77777777" w:rsidR="00DF37F2" w:rsidRPr="00996FAF" w:rsidRDefault="00F6254B" w:rsidP="00712752">
      <w:pPr>
        <w:pStyle w:val="Heading1"/>
        <w:spacing w:before="240" w:after="240" w:line="22" w:lineRule="atLeast"/>
        <w:rPr>
          <w:rFonts w:ascii="Arial" w:hAnsi="Arial" w:cs="Arial"/>
        </w:rPr>
      </w:pPr>
      <w:r w:rsidRPr="00996FAF">
        <w:rPr>
          <w:rFonts w:ascii="Arial" w:hAnsi="Arial" w:cs="Arial"/>
        </w:rPr>
        <w:t>Material relied on</w:t>
      </w:r>
    </w:p>
    <w:p w14:paraId="60899587" w14:textId="77777777" w:rsidR="00DF37F2" w:rsidRPr="00996FAF" w:rsidRDefault="00F6254B" w:rsidP="0036130C">
      <w:pPr>
        <w:pStyle w:val="NormalArial"/>
      </w:pPr>
      <w:r w:rsidRPr="00996FAF">
        <w:t>The following information has been considered in preparing the performance report:</w:t>
      </w:r>
    </w:p>
    <w:p w14:paraId="6089958C" w14:textId="4715ADCA" w:rsidR="003B1763" w:rsidRPr="00990AF2" w:rsidRDefault="00F6254B" w:rsidP="00990AF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w:t>
      </w:r>
      <w:r w:rsidRPr="00990AF2">
        <w:rPr>
          <w:rFonts w:ascii="Arial" w:hAnsi="Arial" w:cs="Arial"/>
          <w:color w:val="auto"/>
        </w:rPr>
        <w:t>report was informed by a site assessment, observations at the service, review of documents and interviews with staff, consumers/representatives and others</w:t>
      </w:r>
      <w:r w:rsidRPr="00990AF2">
        <w:rPr>
          <w:rFonts w:ascii="Arial" w:hAnsi="Arial" w:cs="Arial"/>
        </w:rPr>
        <w:br w:type="page"/>
      </w:r>
    </w:p>
    <w:p w14:paraId="6089958D" w14:textId="77777777" w:rsidR="00FC045E" w:rsidRPr="00996FAF" w:rsidRDefault="00F625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600D5" w14:paraId="60899596" w14:textId="77777777" w:rsidTr="007600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99594" w14:textId="77777777" w:rsidR="00FC045E" w:rsidRPr="00996FAF" w:rsidRDefault="00F6254B" w:rsidP="009767BC">
            <w:pPr>
              <w:keepNext/>
              <w:spacing w:before="0" w:line="22" w:lineRule="atLeast"/>
              <w:rPr>
                <w:rFonts w:ascii="Arial" w:hAnsi="Arial" w:cs="Arial"/>
              </w:rPr>
            </w:pPr>
            <w:r w:rsidRPr="00996FAF">
              <w:rPr>
                <w:rFonts w:ascii="Arial" w:hAnsi="Arial" w:cs="Arial"/>
              </w:rPr>
              <w:t xml:space="preserve">Standard 3 </w:t>
            </w:r>
            <w:r w:rsidRPr="00990AF2">
              <w:rPr>
                <w:rFonts w:ascii="Arial" w:hAnsi="Arial" w:cs="Arial"/>
                <w:b w:val="0"/>
                <w:bCs/>
              </w:rPr>
              <w:t>Personal care and clinical care</w:t>
            </w:r>
          </w:p>
        </w:tc>
        <w:tc>
          <w:tcPr>
            <w:tcW w:w="1583" w:type="pct"/>
            <w:shd w:val="clear" w:color="auto" w:fill="auto"/>
          </w:tcPr>
          <w:p w14:paraId="60899595" w14:textId="5195F8D6" w:rsidR="00FC045E" w:rsidRPr="00996FAF" w:rsidRDefault="002D5A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0AF2" w:rsidRPr="00990AF2">
                  <w:rPr>
                    <w:rFonts w:ascii="Arial" w:hAnsi="Arial" w:cs="Arial"/>
                    <w:bCs/>
                  </w:rPr>
                  <w:t>Not applicable as not all requirements have been assessed</w:t>
                </w:r>
              </w:sdtContent>
            </w:sdt>
            <w:r w:rsidR="00F6254B" w:rsidRPr="00996FAF">
              <w:rPr>
                <w:rFonts w:ascii="Arial" w:hAnsi="Arial" w:cs="Arial"/>
              </w:rPr>
              <w:t xml:space="preserve"> </w:t>
            </w:r>
          </w:p>
        </w:tc>
      </w:tr>
      <w:tr w:rsidR="007600D5" w14:paraId="60899599" w14:textId="77777777" w:rsidTr="007600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99597" w14:textId="77777777" w:rsidR="00FC045E" w:rsidRPr="00996FAF" w:rsidRDefault="00F6254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899598" w14:textId="059B057E" w:rsidR="00FC045E" w:rsidRPr="00996FAF" w:rsidRDefault="002D5A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0AF2">
                  <w:rPr>
                    <w:rFonts w:ascii="Arial" w:hAnsi="Arial" w:cs="Arial"/>
                    <w:b/>
                  </w:rPr>
                  <w:t>Not applicable as not all requirements have been assessed</w:t>
                </w:r>
              </w:sdtContent>
            </w:sdt>
            <w:r w:rsidR="00F6254B" w:rsidRPr="00996FAF">
              <w:rPr>
                <w:rFonts w:ascii="Arial" w:hAnsi="Arial" w:cs="Arial"/>
                <w:b/>
              </w:rPr>
              <w:t xml:space="preserve"> </w:t>
            </w:r>
          </w:p>
        </w:tc>
      </w:tr>
      <w:tr w:rsidR="007600D5" w14:paraId="608995A2" w14:textId="77777777" w:rsidTr="007600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995A0" w14:textId="77777777" w:rsidR="00FC045E" w:rsidRPr="00996FAF" w:rsidRDefault="00F6254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8995A1" w14:textId="38636A73" w:rsidR="00FC045E" w:rsidRPr="00996FAF" w:rsidRDefault="002D5A9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0AF2">
                  <w:rPr>
                    <w:rFonts w:ascii="Arial" w:hAnsi="Arial" w:cs="Arial"/>
                    <w:b/>
                  </w:rPr>
                  <w:t>Not applicable as not all requirements have been assessed</w:t>
                </w:r>
              </w:sdtContent>
            </w:sdt>
            <w:r w:rsidR="00F6254B" w:rsidRPr="00996FAF">
              <w:rPr>
                <w:rFonts w:ascii="Arial" w:hAnsi="Arial" w:cs="Arial"/>
                <w:b/>
              </w:rPr>
              <w:t xml:space="preserve"> </w:t>
            </w:r>
          </w:p>
        </w:tc>
      </w:tr>
    </w:tbl>
    <w:p w14:paraId="608995A6" w14:textId="77777777" w:rsidR="00FC045E" w:rsidRPr="00996FAF" w:rsidRDefault="00F625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8995A8" w14:textId="2504031F" w:rsidR="00FC045E" w:rsidRPr="00990AF2" w:rsidRDefault="00F6254B" w:rsidP="00990AF2">
      <w:pPr>
        <w:pStyle w:val="Heading1"/>
        <w:spacing w:before="0" w:after="240" w:line="22" w:lineRule="atLeast"/>
        <w:rPr>
          <w:rFonts w:ascii="Arial" w:hAnsi="Arial" w:cs="Arial"/>
        </w:rPr>
      </w:pPr>
      <w:r w:rsidRPr="00996FAF">
        <w:rPr>
          <w:rFonts w:ascii="Arial" w:hAnsi="Arial" w:cs="Arial"/>
        </w:rPr>
        <w:t>Areas for improvement</w:t>
      </w:r>
    </w:p>
    <w:p w14:paraId="608995A9" w14:textId="77777777" w:rsidR="00FC045E" w:rsidRPr="00996FAF" w:rsidRDefault="00F6254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8995AE" w14:textId="738002A8" w:rsidR="00FC045E" w:rsidRPr="00996FAF" w:rsidRDefault="00F6254B" w:rsidP="0036130C">
      <w:pPr>
        <w:pStyle w:val="NormalArial"/>
      </w:pPr>
      <w:r w:rsidRPr="00996FAF">
        <w:br w:type="page"/>
      </w:r>
    </w:p>
    <w:p w14:paraId="608995ED" w14:textId="77777777" w:rsidR="00FC045E" w:rsidRPr="00996FAF" w:rsidRDefault="00F6254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600D5" w14:paraId="608995F0" w14:textId="77777777" w:rsidTr="00182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8995EE" w14:textId="77777777" w:rsidR="00FC045E" w:rsidRPr="00996FAF" w:rsidRDefault="00F6254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8995EF" w14:textId="77777777" w:rsidR="00FC045E" w:rsidRPr="00996FAF" w:rsidRDefault="002D5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600D5" w14:paraId="608995F7" w14:textId="77777777" w:rsidTr="0076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995F1" w14:textId="77777777" w:rsidR="00FC045E" w:rsidRPr="00996FAF" w:rsidRDefault="00F6254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8995F2" w14:textId="77777777" w:rsidR="00FC045E" w:rsidRPr="00996FAF" w:rsidRDefault="00F6254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8995F3" w14:textId="77777777" w:rsidR="00FC045E" w:rsidRPr="00996FAF" w:rsidRDefault="00F6254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8995F4" w14:textId="77777777" w:rsidR="00FC045E" w:rsidRPr="00996FAF" w:rsidRDefault="00F6254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8995F5" w14:textId="77777777" w:rsidR="00FC045E" w:rsidRPr="00996FAF" w:rsidRDefault="00F6254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8995F6" w14:textId="0716DB59" w:rsidR="00FC045E" w:rsidRPr="00996FAF" w:rsidRDefault="002D5A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31521">
                  <w:rPr>
                    <w:rFonts w:ascii="Arial" w:hAnsi="Arial" w:cs="Arial"/>
                    <w:color w:val="auto"/>
                  </w:rPr>
                  <w:t>Compliant</w:t>
                </w:r>
              </w:sdtContent>
            </w:sdt>
            <w:r w:rsidR="00F6254B" w:rsidRPr="00996FAF">
              <w:rPr>
                <w:rFonts w:ascii="Arial" w:hAnsi="Arial" w:cs="Arial"/>
                <w:color w:val="0000FF"/>
              </w:rPr>
              <w:t xml:space="preserve"> </w:t>
            </w:r>
          </w:p>
        </w:tc>
      </w:tr>
    </w:tbl>
    <w:p w14:paraId="60899612" w14:textId="77777777" w:rsidR="00D87E7C" w:rsidRDefault="00F6254B" w:rsidP="00D87E7C">
      <w:pPr>
        <w:pStyle w:val="Heading20"/>
      </w:pPr>
      <w:r w:rsidRPr="00996FAF">
        <w:t>Findings</w:t>
      </w:r>
    </w:p>
    <w:p w14:paraId="683A49B2" w14:textId="6C4E5894" w:rsidR="00342688" w:rsidRDefault="003B609C" w:rsidP="0036130C">
      <w:pPr>
        <w:pStyle w:val="NormalArial"/>
      </w:pPr>
      <w:r>
        <w:t xml:space="preserve">Consumers and representatives </w:t>
      </w:r>
      <w:r w:rsidR="008A1828">
        <w:t>are satis</w:t>
      </w:r>
      <w:r w:rsidR="00157CD1">
        <w:t>fi</w:t>
      </w:r>
      <w:r w:rsidR="008A1828">
        <w:t>ed</w:t>
      </w:r>
      <w:r>
        <w:t xml:space="preserve"> the care being delivered is tailored to meet their needs</w:t>
      </w:r>
      <w:r w:rsidR="008A1828">
        <w:t xml:space="preserve"> and preferences</w:t>
      </w:r>
      <w:r>
        <w:t xml:space="preserve"> </w:t>
      </w:r>
      <w:r w:rsidR="00B97380">
        <w:t>in relation to</w:t>
      </w:r>
      <w:r w:rsidR="00785C64">
        <w:t xml:space="preserve"> </w:t>
      </w:r>
      <w:r w:rsidR="00B97380">
        <w:t>restrictive practices</w:t>
      </w:r>
      <w:r w:rsidR="00785C64">
        <w:t>, pain</w:t>
      </w:r>
      <w:r w:rsidR="009855C4">
        <w:t>,</w:t>
      </w:r>
      <w:r w:rsidR="00785C64">
        <w:t xml:space="preserve"> and wound management</w:t>
      </w:r>
      <w:r>
        <w:t>.</w:t>
      </w:r>
      <w:r w:rsidRPr="007219D2">
        <w:t xml:space="preserve"> </w:t>
      </w:r>
      <w:r w:rsidR="00A477DC">
        <w:t>Staff demonstrated knowledge of each consumer’s care needs that align with the consumer's personalised assessed care needs.</w:t>
      </w:r>
      <w:r w:rsidR="00F62031">
        <w:t xml:space="preserve"> Documentation including</w:t>
      </w:r>
      <w:r w:rsidR="00FC1EFF">
        <w:t xml:space="preserve"> </w:t>
      </w:r>
      <w:r w:rsidR="00F62031">
        <w:t xml:space="preserve">behaviour support plans included evidence of informed consent, personalised </w:t>
      </w:r>
      <w:r w:rsidR="008A1828">
        <w:t xml:space="preserve">mitigation </w:t>
      </w:r>
      <w:r w:rsidR="00F62031">
        <w:t>strategies</w:t>
      </w:r>
      <w:r w:rsidR="004C40D7">
        <w:t>,</w:t>
      </w:r>
      <w:r w:rsidR="00F62031">
        <w:t xml:space="preserve"> </w:t>
      </w:r>
      <w:r w:rsidR="00157CD1">
        <w:t xml:space="preserve">and </w:t>
      </w:r>
      <w:r w:rsidR="00F62031">
        <w:t xml:space="preserve">regular review </w:t>
      </w:r>
      <w:r w:rsidR="008A1828">
        <w:t xml:space="preserve">and monitoring </w:t>
      </w:r>
      <w:r w:rsidR="00F62031">
        <w:t>of the use of restrictive practices through a multidisciplinary approach.</w:t>
      </w:r>
      <w:r w:rsidR="006639A3">
        <w:t xml:space="preserve"> C</w:t>
      </w:r>
      <w:r w:rsidR="006639A3" w:rsidRPr="007C1C4C">
        <w:t>are planning documents demonstrated consumers’ wound care</w:t>
      </w:r>
      <w:r w:rsidR="00CF07ED">
        <w:t xml:space="preserve"> </w:t>
      </w:r>
      <w:r w:rsidR="006639A3" w:rsidRPr="007C1C4C">
        <w:t xml:space="preserve">and pain are </w:t>
      </w:r>
      <w:r w:rsidR="006639A3">
        <w:t xml:space="preserve">effectively </w:t>
      </w:r>
      <w:r w:rsidR="004C40D7">
        <w:t xml:space="preserve">assessed and </w:t>
      </w:r>
      <w:r w:rsidR="006639A3" w:rsidRPr="007C1C4C">
        <w:t xml:space="preserve">managed to meet </w:t>
      </w:r>
      <w:r w:rsidR="006639A3">
        <w:t>consumers</w:t>
      </w:r>
      <w:r w:rsidR="006639A3" w:rsidRPr="007C1C4C">
        <w:t xml:space="preserve"> individual needs</w:t>
      </w:r>
      <w:r w:rsidR="001859FD">
        <w:t xml:space="preserve">. </w:t>
      </w:r>
      <w:r w:rsidR="00CF07ED">
        <w:t xml:space="preserve">The service </w:t>
      </w:r>
      <w:r w:rsidR="005402B3">
        <w:t xml:space="preserve">has </w:t>
      </w:r>
      <w:r w:rsidR="00CF07ED">
        <w:t xml:space="preserve">policies </w:t>
      </w:r>
      <w:r w:rsidR="005402B3">
        <w:t xml:space="preserve">to </w:t>
      </w:r>
      <w:r w:rsidR="00CF07ED">
        <w:t>guide staff on best practices for all clinical areas.</w:t>
      </w:r>
    </w:p>
    <w:p w14:paraId="221108B5" w14:textId="38226CD7" w:rsidR="00D4748B" w:rsidRDefault="00CF07ED" w:rsidP="0036130C">
      <w:pPr>
        <w:pStyle w:val="NormalArial"/>
        <w:rPr>
          <w:rFonts w:eastAsia="Calibri"/>
        </w:rPr>
      </w:pPr>
      <w:r>
        <w:rPr>
          <w:rFonts w:eastAsia="Calibri"/>
          <w:lang w:val="en-US"/>
        </w:rPr>
        <w:t>In relation t</w:t>
      </w:r>
      <w:r w:rsidR="00440A80">
        <w:rPr>
          <w:rFonts w:eastAsia="Calibri"/>
          <w:lang w:val="en-US"/>
        </w:rPr>
        <w:t>o</w:t>
      </w:r>
      <w:r>
        <w:rPr>
          <w:rFonts w:eastAsia="Calibri"/>
          <w:lang w:val="en-US"/>
        </w:rPr>
        <w:t xml:space="preserve"> </w:t>
      </w:r>
      <w:r w:rsidR="00440A80">
        <w:rPr>
          <w:rFonts w:eastAsia="Calibri"/>
          <w:lang w:val="en-US"/>
        </w:rPr>
        <w:t xml:space="preserve">the </w:t>
      </w:r>
      <w:r>
        <w:rPr>
          <w:rFonts w:eastAsia="Calibri"/>
          <w:lang w:val="en-US"/>
        </w:rPr>
        <w:t>management</w:t>
      </w:r>
      <w:r w:rsidR="00440A80">
        <w:rPr>
          <w:rFonts w:eastAsia="Calibri"/>
          <w:lang w:val="en-US"/>
        </w:rPr>
        <w:t xml:space="preserve"> of weight loss</w:t>
      </w:r>
      <w:r w:rsidR="00797E81">
        <w:rPr>
          <w:rFonts w:eastAsia="Calibri"/>
          <w:lang w:val="en-US"/>
        </w:rPr>
        <w:t xml:space="preserve"> and fluid restriction</w:t>
      </w:r>
      <w:r>
        <w:rPr>
          <w:rFonts w:eastAsia="Calibri"/>
          <w:lang w:val="en-US"/>
        </w:rPr>
        <w:t>,</w:t>
      </w:r>
      <w:r w:rsidR="00954C37">
        <w:rPr>
          <w:rFonts w:eastAsia="Calibri"/>
          <w:lang w:val="en-US"/>
        </w:rPr>
        <w:t xml:space="preserve"> </w:t>
      </w:r>
      <w:r w:rsidR="00937CD6">
        <w:rPr>
          <w:rFonts w:eastAsia="Calibri"/>
          <w:lang w:val="en-US"/>
        </w:rPr>
        <w:t xml:space="preserve">representatives </w:t>
      </w:r>
      <w:r w:rsidR="004C40D7">
        <w:rPr>
          <w:rFonts w:eastAsia="Calibri"/>
          <w:lang w:val="en-US"/>
        </w:rPr>
        <w:t>are satis</w:t>
      </w:r>
      <w:r w:rsidR="00157CD1">
        <w:rPr>
          <w:rFonts w:eastAsia="Calibri"/>
          <w:lang w:val="en-US"/>
        </w:rPr>
        <w:t>fi</w:t>
      </w:r>
      <w:r w:rsidR="004C40D7">
        <w:rPr>
          <w:rFonts w:eastAsia="Calibri"/>
          <w:lang w:val="en-US"/>
        </w:rPr>
        <w:t>ed</w:t>
      </w:r>
      <w:r w:rsidR="00937CD6">
        <w:rPr>
          <w:rFonts w:eastAsia="Calibri"/>
          <w:lang w:val="en-US"/>
        </w:rPr>
        <w:t xml:space="preserve"> with the strategies implemented by the service for consumers</w:t>
      </w:r>
      <w:r w:rsidR="00D4748B">
        <w:rPr>
          <w:rFonts w:eastAsia="Calibri"/>
          <w:lang w:val="en-US"/>
        </w:rPr>
        <w:t xml:space="preserve"> at risk</w:t>
      </w:r>
      <w:r w:rsidR="00BB08E1">
        <w:rPr>
          <w:rFonts w:eastAsia="Calibri"/>
          <w:lang w:val="en-US"/>
        </w:rPr>
        <w:t>.</w:t>
      </w:r>
      <w:r w:rsidR="00653704" w:rsidRPr="00653704">
        <w:rPr>
          <w:rFonts w:eastAsia="Calibri"/>
        </w:rPr>
        <w:t xml:space="preserve"> </w:t>
      </w:r>
      <w:r w:rsidR="00954C37">
        <w:rPr>
          <w:rFonts w:eastAsia="Calibri"/>
        </w:rPr>
        <w:t>S</w:t>
      </w:r>
      <w:r w:rsidR="00653704">
        <w:rPr>
          <w:rFonts w:eastAsia="Calibri"/>
        </w:rPr>
        <w:t xml:space="preserve">taff demonstrated an understanding of contributing factors of weight loss and </w:t>
      </w:r>
      <w:r w:rsidR="00896609">
        <w:rPr>
          <w:rFonts w:eastAsia="Calibri"/>
        </w:rPr>
        <w:t xml:space="preserve">outlined processes to monitor the </w:t>
      </w:r>
      <w:r w:rsidR="00D4748B">
        <w:rPr>
          <w:rFonts w:eastAsia="Calibri"/>
        </w:rPr>
        <w:t>weight loss</w:t>
      </w:r>
      <w:r w:rsidR="00AA66EE">
        <w:rPr>
          <w:rFonts w:eastAsia="Calibri"/>
        </w:rPr>
        <w:t xml:space="preserve"> and fluid restriction</w:t>
      </w:r>
      <w:r w:rsidR="00D4748B">
        <w:rPr>
          <w:rFonts w:eastAsia="Calibri"/>
        </w:rPr>
        <w:t xml:space="preserve"> </w:t>
      </w:r>
      <w:r w:rsidR="000019A3">
        <w:rPr>
          <w:rFonts w:eastAsia="Calibri"/>
        </w:rPr>
        <w:t>for</w:t>
      </w:r>
      <w:r w:rsidR="00896609">
        <w:rPr>
          <w:rFonts w:eastAsia="Calibri"/>
        </w:rPr>
        <w:t xml:space="preserve"> consumers. </w:t>
      </w:r>
      <w:r w:rsidR="00C422D3">
        <w:rPr>
          <w:rFonts w:eastAsia="Calibri"/>
        </w:rPr>
        <w:t xml:space="preserve">Documentation including </w:t>
      </w:r>
      <w:r w:rsidR="00CA7CAE">
        <w:rPr>
          <w:rFonts w:eastAsia="Calibri"/>
        </w:rPr>
        <w:t>daily charting, assessments</w:t>
      </w:r>
      <w:r w:rsidR="000019A3">
        <w:rPr>
          <w:rFonts w:eastAsia="Calibri"/>
        </w:rPr>
        <w:t>,</w:t>
      </w:r>
      <w:r w:rsidR="00CA7CAE">
        <w:rPr>
          <w:rFonts w:eastAsia="Calibri"/>
        </w:rPr>
        <w:t xml:space="preserve"> and care plans outlined </w:t>
      </w:r>
      <w:r w:rsidR="0036767E">
        <w:rPr>
          <w:rFonts w:eastAsia="Calibri"/>
        </w:rPr>
        <w:t xml:space="preserve">consumer risks and </w:t>
      </w:r>
      <w:r w:rsidR="00F51E5C">
        <w:rPr>
          <w:rFonts w:eastAsia="Calibri"/>
        </w:rPr>
        <w:t>individualised</w:t>
      </w:r>
      <w:r w:rsidR="0036767E">
        <w:rPr>
          <w:rFonts w:eastAsia="Calibri"/>
        </w:rPr>
        <w:t xml:space="preserve"> needs in relation to </w:t>
      </w:r>
      <w:r w:rsidR="000019A3">
        <w:rPr>
          <w:rFonts w:eastAsia="Calibri"/>
        </w:rPr>
        <w:t xml:space="preserve">the </w:t>
      </w:r>
      <w:r w:rsidR="00154FAB">
        <w:rPr>
          <w:rFonts w:eastAsia="Calibri"/>
        </w:rPr>
        <w:t xml:space="preserve">management of weight loss. </w:t>
      </w:r>
    </w:p>
    <w:p w14:paraId="3CD9BFBA" w14:textId="77777777" w:rsidR="00B31521" w:rsidRPr="00262C0B" w:rsidRDefault="00B31521" w:rsidP="00B31521">
      <w:pPr>
        <w:pStyle w:val="NormalArial"/>
      </w:pPr>
      <w:r>
        <w:rPr>
          <w:rFonts w:eastAsia="Calibri"/>
        </w:rPr>
        <w:t>Based on the available evidence, I find Requirement 3(3)(a) is Compliant.</w:t>
      </w:r>
    </w:p>
    <w:p w14:paraId="60899613" w14:textId="16CF197A" w:rsidR="002B0C90" w:rsidRPr="00262C0B" w:rsidRDefault="00F6254B" w:rsidP="0036130C">
      <w:pPr>
        <w:pStyle w:val="NormalArial"/>
      </w:pPr>
      <w:r>
        <w:br w:type="page"/>
      </w:r>
    </w:p>
    <w:p w14:paraId="60899614" w14:textId="77777777" w:rsidR="00FC045E" w:rsidRPr="00996FAF" w:rsidRDefault="00F6254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600D5" w14:paraId="60899617" w14:textId="77777777" w:rsidTr="00990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0899615" w14:textId="77777777" w:rsidR="00FC045E" w:rsidRPr="00996FAF" w:rsidRDefault="00F6254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899616" w14:textId="77777777" w:rsidR="00FC045E" w:rsidRPr="00996FAF" w:rsidRDefault="002D5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600D5" w14:paraId="60899632" w14:textId="77777777" w:rsidTr="0076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9962F" w14:textId="77777777" w:rsidR="00FC045E" w:rsidRPr="00996FAF" w:rsidRDefault="00F6254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899630" w14:textId="77777777" w:rsidR="00FC045E" w:rsidRPr="00996FAF" w:rsidRDefault="00F6254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0899631" w14:textId="270549F5" w:rsidR="00FC045E" w:rsidRPr="00996FAF" w:rsidRDefault="002D5A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31521">
                  <w:rPr>
                    <w:rFonts w:ascii="Arial" w:hAnsi="Arial" w:cs="Arial"/>
                    <w:color w:val="auto"/>
                  </w:rPr>
                  <w:t>Compliant</w:t>
                </w:r>
              </w:sdtContent>
            </w:sdt>
            <w:r w:rsidR="00F6254B" w:rsidRPr="00996FAF">
              <w:rPr>
                <w:rFonts w:ascii="Arial" w:hAnsi="Arial" w:cs="Arial"/>
                <w:color w:val="0000FF"/>
              </w:rPr>
              <w:t xml:space="preserve"> </w:t>
            </w:r>
          </w:p>
        </w:tc>
      </w:tr>
    </w:tbl>
    <w:p w14:paraId="60899637" w14:textId="77777777" w:rsidR="00D87E7C" w:rsidRDefault="00F6254B" w:rsidP="00D87E7C">
      <w:pPr>
        <w:pStyle w:val="Heading20"/>
      </w:pPr>
      <w:r w:rsidRPr="00996FAF">
        <w:t>Findings</w:t>
      </w:r>
    </w:p>
    <w:p w14:paraId="1F59BACA" w14:textId="0D72E77E" w:rsidR="004362F5" w:rsidRDefault="00754076" w:rsidP="0036130C">
      <w:pPr>
        <w:pStyle w:val="NormalArial"/>
        <w:rPr>
          <w:rFonts w:eastAsia="Calibri"/>
        </w:rPr>
      </w:pPr>
      <w:r>
        <w:rPr>
          <w:rFonts w:eastAsia="Calibri"/>
        </w:rPr>
        <w:t xml:space="preserve">Consumers </w:t>
      </w:r>
      <w:r w:rsidR="006F3551">
        <w:rPr>
          <w:rFonts w:eastAsia="Calibri"/>
        </w:rPr>
        <w:t>confirmed satisfaction</w:t>
      </w:r>
      <w:r>
        <w:rPr>
          <w:rFonts w:eastAsia="Calibri"/>
        </w:rPr>
        <w:t xml:space="preserve"> with the quality, quantity</w:t>
      </w:r>
      <w:r w:rsidR="002524FF">
        <w:rPr>
          <w:rFonts w:eastAsia="Calibri"/>
        </w:rPr>
        <w:t>,</w:t>
      </w:r>
      <w:r>
        <w:rPr>
          <w:rFonts w:eastAsia="Calibri"/>
        </w:rPr>
        <w:t xml:space="preserve"> and availability of</w:t>
      </w:r>
      <w:r w:rsidR="006F3551">
        <w:rPr>
          <w:rFonts w:eastAsia="Calibri"/>
        </w:rPr>
        <w:t xml:space="preserve"> meals at the service. </w:t>
      </w:r>
      <w:r w:rsidR="00843370">
        <w:rPr>
          <w:rFonts w:eastAsia="Calibri"/>
        </w:rPr>
        <w:t xml:space="preserve">Staff discussed service improvements relating to the presentation of meals including textured modified meals. Staff outlined the process to present consumers with plated meals to inform their choices. </w:t>
      </w:r>
      <w:r w:rsidR="00A665F0">
        <w:rPr>
          <w:rFonts w:eastAsia="Calibri"/>
        </w:rPr>
        <w:t>Management said the organisation is undertaking</w:t>
      </w:r>
      <w:r w:rsidR="004D6B66">
        <w:rPr>
          <w:rFonts w:eastAsia="Calibri"/>
        </w:rPr>
        <w:t xml:space="preserve"> ongoing</w:t>
      </w:r>
      <w:r w:rsidR="00A665F0">
        <w:rPr>
          <w:rFonts w:eastAsia="Calibri"/>
        </w:rPr>
        <w:t xml:space="preserve"> improvements</w:t>
      </w:r>
      <w:r w:rsidR="005C55D2">
        <w:rPr>
          <w:rFonts w:eastAsia="Calibri"/>
        </w:rPr>
        <w:t xml:space="preserve"> </w:t>
      </w:r>
      <w:r w:rsidR="00970A13">
        <w:rPr>
          <w:rFonts w:eastAsia="Calibri"/>
        </w:rPr>
        <w:t xml:space="preserve">in </w:t>
      </w:r>
      <w:r w:rsidR="005C55D2">
        <w:rPr>
          <w:rFonts w:eastAsia="Calibri"/>
        </w:rPr>
        <w:t xml:space="preserve">relation to consumers dining experience including a </w:t>
      </w:r>
      <w:r w:rsidR="00970A13">
        <w:rPr>
          <w:rFonts w:eastAsia="Calibri"/>
        </w:rPr>
        <w:t>site-level</w:t>
      </w:r>
      <w:r w:rsidR="005C55D2">
        <w:rPr>
          <w:rFonts w:eastAsia="Calibri"/>
        </w:rPr>
        <w:t xml:space="preserve"> review of staffing in the kitchen</w:t>
      </w:r>
      <w:r w:rsidR="00970A13">
        <w:rPr>
          <w:rFonts w:eastAsia="Calibri"/>
        </w:rPr>
        <w:t>,</w:t>
      </w:r>
      <w:r w:rsidR="005C55D2">
        <w:rPr>
          <w:rFonts w:eastAsia="Calibri"/>
        </w:rPr>
        <w:t xml:space="preserve"> </w:t>
      </w:r>
      <w:r w:rsidR="002524FF">
        <w:rPr>
          <w:rFonts w:eastAsia="Calibri"/>
        </w:rPr>
        <w:t xml:space="preserve">a </w:t>
      </w:r>
      <w:r w:rsidR="005C55D2">
        <w:rPr>
          <w:rFonts w:eastAsia="Calibri"/>
        </w:rPr>
        <w:t xml:space="preserve">review of </w:t>
      </w:r>
      <w:r w:rsidR="00970A13">
        <w:rPr>
          <w:rFonts w:eastAsia="Calibri"/>
        </w:rPr>
        <w:t xml:space="preserve">the </w:t>
      </w:r>
      <w:r w:rsidR="005C55D2">
        <w:rPr>
          <w:rFonts w:eastAsia="Calibri"/>
        </w:rPr>
        <w:t>menu in consultation with the consumers</w:t>
      </w:r>
      <w:r w:rsidR="00970A13">
        <w:rPr>
          <w:rFonts w:eastAsia="Calibri"/>
        </w:rPr>
        <w:t>, and the involvement of a dietician</w:t>
      </w:r>
      <w:r w:rsidR="00264480">
        <w:rPr>
          <w:rFonts w:eastAsia="Calibri"/>
        </w:rPr>
        <w:t>.</w:t>
      </w:r>
      <w:r w:rsidR="001D091B">
        <w:rPr>
          <w:rFonts w:eastAsia="Calibri"/>
        </w:rPr>
        <w:t xml:space="preserve"> </w:t>
      </w:r>
      <w:r w:rsidR="000E16CD" w:rsidRPr="000E16CD">
        <w:rPr>
          <w:rFonts w:eastAsia="Calibri"/>
        </w:rPr>
        <w:t xml:space="preserve">The organisation has policies and procedures to guide catering management and staff to ensure consumers are receiving nutrition and hydration in accordance with their personal requirements. </w:t>
      </w:r>
      <w:r w:rsidR="001D091B">
        <w:rPr>
          <w:rFonts w:eastAsia="Calibri"/>
        </w:rPr>
        <w:t>Documentation including c</w:t>
      </w:r>
      <w:r w:rsidR="00834910">
        <w:rPr>
          <w:rFonts w:eastAsia="Calibri"/>
        </w:rPr>
        <w:t>are plans</w:t>
      </w:r>
      <w:r w:rsidR="005F22D8">
        <w:rPr>
          <w:rFonts w:eastAsia="Calibri"/>
        </w:rPr>
        <w:t xml:space="preserve"> and dietary </w:t>
      </w:r>
      <w:r w:rsidR="006B475D">
        <w:rPr>
          <w:rFonts w:eastAsia="Calibri"/>
        </w:rPr>
        <w:t>folder</w:t>
      </w:r>
      <w:r w:rsidR="00834910">
        <w:rPr>
          <w:rFonts w:eastAsia="Calibri"/>
        </w:rPr>
        <w:t xml:space="preserve"> demonstrate</w:t>
      </w:r>
      <w:r w:rsidR="005F22D8">
        <w:rPr>
          <w:rFonts w:eastAsia="Calibri"/>
        </w:rPr>
        <w:t>d that</w:t>
      </w:r>
      <w:r w:rsidR="00513E66">
        <w:rPr>
          <w:rFonts w:eastAsia="Calibri"/>
        </w:rPr>
        <w:t xml:space="preserve"> </w:t>
      </w:r>
      <w:r w:rsidR="006B475D">
        <w:rPr>
          <w:rFonts w:eastAsia="Calibri"/>
        </w:rPr>
        <w:t>staff</w:t>
      </w:r>
      <w:r w:rsidR="00513E66">
        <w:rPr>
          <w:rFonts w:eastAsia="Calibri"/>
        </w:rPr>
        <w:t xml:space="preserve"> are updated</w:t>
      </w:r>
      <w:r w:rsidR="006B475D">
        <w:rPr>
          <w:rFonts w:eastAsia="Calibri"/>
        </w:rPr>
        <w:t xml:space="preserve"> when a </w:t>
      </w:r>
      <w:r w:rsidR="00741811">
        <w:rPr>
          <w:rFonts w:eastAsia="Calibri"/>
        </w:rPr>
        <w:t>consumer's</w:t>
      </w:r>
      <w:r w:rsidR="006B475D">
        <w:rPr>
          <w:rFonts w:eastAsia="Calibri"/>
        </w:rPr>
        <w:t xml:space="preserve"> dietary needs change</w:t>
      </w:r>
      <w:r w:rsidR="000C419B">
        <w:rPr>
          <w:rFonts w:eastAsia="Calibri"/>
        </w:rPr>
        <w:t xml:space="preserve"> and the input of a dietitian and speech pathologist</w:t>
      </w:r>
      <w:r w:rsidR="009D607F">
        <w:rPr>
          <w:rFonts w:eastAsia="Calibri"/>
        </w:rPr>
        <w:t xml:space="preserve"> is followed</w:t>
      </w:r>
      <w:r w:rsidR="000C419B">
        <w:rPr>
          <w:rFonts w:eastAsia="Calibri"/>
        </w:rPr>
        <w:t xml:space="preserve">. </w:t>
      </w:r>
      <w:r w:rsidR="00C64453">
        <w:rPr>
          <w:rFonts w:eastAsia="Calibri"/>
        </w:rPr>
        <w:t xml:space="preserve">The Assessment Team observed </w:t>
      </w:r>
      <w:r w:rsidR="004362F5">
        <w:rPr>
          <w:rFonts w:eastAsia="Calibri"/>
        </w:rPr>
        <w:t xml:space="preserve">that </w:t>
      </w:r>
      <w:r w:rsidR="00E4540E">
        <w:rPr>
          <w:rFonts w:eastAsia="Calibri"/>
        </w:rPr>
        <w:t>consumers</w:t>
      </w:r>
      <w:r w:rsidR="00E40F92">
        <w:rPr>
          <w:rFonts w:eastAsia="Calibri"/>
        </w:rPr>
        <w:t xml:space="preserve"> were provided with choices during </w:t>
      </w:r>
      <w:r w:rsidR="00E4540E">
        <w:rPr>
          <w:rFonts w:eastAsia="Calibri"/>
        </w:rPr>
        <w:t xml:space="preserve">mealtimes. </w:t>
      </w:r>
    </w:p>
    <w:p w14:paraId="505F9DE4" w14:textId="52368EFA" w:rsidR="004362F5" w:rsidRPr="00262C0B" w:rsidRDefault="004362F5" w:rsidP="004362F5">
      <w:pPr>
        <w:pStyle w:val="NormalArial"/>
      </w:pPr>
      <w:r>
        <w:rPr>
          <w:rFonts w:eastAsia="Calibri"/>
        </w:rPr>
        <w:t>Based on the available evidence, I find Requirement 4(3)(f) is Compliant.</w:t>
      </w:r>
    </w:p>
    <w:p w14:paraId="60899638" w14:textId="02EED478" w:rsidR="002B0C90" w:rsidRPr="00E4540E" w:rsidRDefault="00F6254B" w:rsidP="0036130C">
      <w:pPr>
        <w:pStyle w:val="NormalArial"/>
        <w:rPr>
          <w:rFonts w:eastAsia="Calibri"/>
        </w:rPr>
      </w:pPr>
      <w:r>
        <w:br w:type="page"/>
      </w:r>
    </w:p>
    <w:p w14:paraId="60899663" w14:textId="77777777" w:rsidR="00FC045E" w:rsidRPr="00996FAF" w:rsidRDefault="00F6254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600D5" w14:paraId="60899666" w14:textId="77777777" w:rsidTr="00990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0899664" w14:textId="77777777" w:rsidR="00FC045E" w:rsidRPr="00996FAF" w:rsidRDefault="00F6254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899665" w14:textId="77777777" w:rsidR="00FC045E" w:rsidRPr="00996FAF" w:rsidRDefault="002D5A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600D5" w14:paraId="6089966A" w14:textId="77777777" w:rsidTr="007600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99667" w14:textId="77777777" w:rsidR="00FC045E" w:rsidRPr="00996FAF" w:rsidRDefault="00F6254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899668" w14:textId="77777777" w:rsidR="00FC045E" w:rsidRPr="00996FAF" w:rsidRDefault="00F6254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899669" w14:textId="6F62AA3D" w:rsidR="00FC045E" w:rsidRPr="00996FAF" w:rsidRDefault="002D5A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93B34">
                  <w:rPr>
                    <w:rFonts w:ascii="Arial" w:hAnsi="Arial" w:cs="Arial"/>
                    <w:color w:val="auto"/>
                  </w:rPr>
                  <w:t>Compliant</w:t>
                </w:r>
              </w:sdtContent>
            </w:sdt>
            <w:r w:rsidR="00F6254B" w:rsidRPr="00996FAF">
              <w:rPr>
                <w:rFonts w:ascii="Arial" w:hAnsi="Arial" w:cs="Arial"/>
                <w:color w:val="0000FF"/>
              </w:rPr>
              <w:t xml:space="preserve"> </w:t>
            </w:r>
          </w:p>
        </w:tc>
      </w:tr>
    </w:tbl>
    <w:p w14:paraId="6089967B" w14:textId="77777777" w:rsidR="002B0C90" w:rsidRDefault="00F6254B" w:rsidP="002B0C90">
      <w:pPr>
        <w:pStyle w:val="Heading20"/>
      </w:pPr>
      <w:r>
        <w:t>Findings</w:t>
      </w:r>
    </w:p>
    <w:p w14:paraId="0967A2BC" w14:textId="2E8B1796" w:rsidR="00280F2F" w:rsidRPr="00A065BD" w:rsidRDefault="00E0462C" w:rsidP="00A065BD">
      <w:pPr>
        <w:rPr>
          <w:rFonts w:ascii="Arial" w:eastAsia="Calibri" w:hAnsi="Arial" w:cs="Arial"/>
        </w:rPr>
      </w:pPr>
      <w:r w:rsidRPr="00A065BD">
        <w:rPr>
          <w:rFonts w:ascii="Arial" w:eastAsia="Calibri" w:hAnsi="Arial" w:cs="Arial"/>
        </w:rPr>
        <w:t>C</w:t>
      </w:r>
      <w:r w:rsidR="00AA34FE" w:rsidRPr="00A065BD">
        <w:rPr>
          <w:rFonts w:ascii="Arial" w:eastAsia="Calibri" w:hAnsi="Arial" w:cs="Arial"/>
        </w:rPr>
        <w:t xml:space="preserve">onsumers and representatives </w:t>
      </w:r>
      <w:r w:rsidR="001933FF" w:rsidRPr="00A065BD">
        <w:rPr>
          <w:rFonts w:ascii="Arial" w:eastAsia="Calibri" w:hAnsi="Arial" w:cs="Arial"/>
        </w:rPr>
        <w:t xml:space="preserve">are satisfied with the </w:t>
      </w:r>
      <w:r w:rsidR="007C65BC" w:rsidRPr="00A065BD">
        <w:rPr>
          <w:rFonts w:ascii="Arial" w:eastAsia="Calibri" w:hAnsi="Arial" w:cs="Arial"/>
        </w:rPr>
        <w:t>availability</w:t>
      </w:r>
      <w:r w:rsidR="001933FF" w:rsidRPr="00A065BD">
        <w:rPr>
          <w:rFonts w:ascii="Arial" w:eastAsia="Calibri" w:hAnsi="Arial" w:cs="Arial"/>
        </w:rPr>
        <w:t xml:space="preserve"> of staff and </w:t>
      </w:r>
      <w:r w:rsidR="00FD5766" w:rsidRPr="00A065BD">
        <w:rPr>
          <w:rFonts w:ascii="Arial" w:eastAsia="Calibri" w:hAnsi="Arial" w:cs="Arial"/>
        </w:rPr>
        <w:t xml:space="preserve">confirmed that staff are </w:t>
      </w:r>
      <w:r w:rsidR="001933FF" w:rsidRPr="00A065BD">
        <w:rPr>
          <w:rFonts w:ascii="Arial" w:eastAsia="Calibri" w:hAnsi="Arial" w:cs="Arial"/>
        </w:rPr>
        <w:t xml:space="preserve">responsive to their care </w:t>
      </w:r>
      <w:r w:rsidR="007C65BC" w:rsidRPr="00A065BD">
        <w:rPr>
          <w:rFonts w:ascii="Arial" w:eastAsia="Calibri" w:hAnsi="Arial" w:cs="Arial"/>
        </w:rPr>
        <w:t>needs</w:t>
      </w:r>
      <w:r w:rsidR="00AA34FE" w:rsidRPr="00A065BD">
        <w:rPr>
          <w:rFonts w:ascii="Arial" w:eastAsia="Calibri" w:hAnsi="Arial" w:cs="Arial"/>
        </w:rPr>
        <w:t>.</w:t>
      </w:r>
      <w:r w:rsidR="00C56746" w:rsidRPr="00A065BD">
        <w:rPr>
          <w:rFonts w:ascii="Arial" w:eastAsia="Calibri" w:hAnsi="Arial" w:cs="Arial"/>
        </w:rPr>
        <w:t xml:space="preserve"> Staff from different roles confirmed </w:t>
      </w:r>
      <w:r w:rsidR="000E16CD" w:rsidRPr="00A065BD">
        <w:rPr>
          <w:rFonts w:ascii="Arial" w:eastAsia="Calibri" w:hAnsi="Arial" w:cs="Arial"/>
        </w:rPr>
        <w:t xml:space="preserve">there are </w:t>
      </w:r>
      <w:r w:rsidR="00C56746" w:rsidRPr="00A065BD">
        <w:rPr>
          <w:rFonts w:ascii="Arial" w:eastAsia="Calibri" w:hAnsi="Arial" w:cs="Arial"/>
        </w:rPr>
        <w:t>sufficient staffing levels at the service to perform their duties</w:t>
      </w:r>
      <w:r w:rsidR="00772BA6" w:rsidRPr="00A065BD">
        <w:rPr>
          <w:rFonts w:ascii="Arial" w:eastAsia="Calibri" w:hAnsi="Arial" w:cs="Arial"/>
        </w:rPr>
        <w:t xml:space="preserve"> and </w:t>
      </w:r>
      <w:r w:rsidR="00CA0E23" w:rsidRPr="00A065BD">
        <w:rPr>
          <w:rFonts w:ascii="Arial" w:eastAsia="Calibri" w:hAnsi="Arial" w:cs="Arial"/>
        </w:rPr>
        <w:t>added</w:t>
      </w:r>
      <w:r w:rsidR="00FD5766" w:rsidRPr="00A065BD">
        <w:rPr>
          <w:rFonts w:ascii="Arial" w:eastAsia="Calibri" w:hAnsi="Arial" w:cs="Arial"/>
        </w:rPr>
        <w:t xml:space="preserve"> that during</w:t>
      </w:r>
      <w:r w:rsidR="00CA0E23" w:rsidRPr="00A065BD">
        <w:rPr>
          <w:rFonts w:ascii="Arial" w:eastAsia="Calibri" w:hAnsi="Arial" w:cs="Arial"/>
        </w:rPr>
        <w:t xml:space="preserve"> unexpected leave, staff </w:t>
      </w:r>
      <w:r w:rsidR="00FD5766" w:rsidRPr="00A065BD">
        <w:rPr>
          <w:rFonts w:ascii="Arial" w:eastAsia="Calibri" w:hAnsi="Arial" w:cs="Arial"/>
        </w:rPr>
        <w:t>support</w:t>
      </w:r>
      <w:r w:rsidR="00CA0E23" w:rsidRPr="00A065BD">
        <w:rPr>
          <w:rFonts w:ascii="Arial" w:eastAsia="Calibri" w:hAnsi="Arial" w:cs="Arial"/>
        </w:rPr>
        <w:t xml:space="preserve"> each other to ensure </w:t>
      </w:r>
      <w:r w:rsidR="00AB31E0" w:rsidRPr="00A065BD">
        <w:rPr>
          <w:rFonts w:ascii="Arial" w:eastAsia="Calibri" w:hAnsi="Arial" w:cs="Arial"/>
        </w:rPr>
        <w:t xml:space="preserve">that </w:t>
      </w:r>
      <w:r w:rsidR="00CA0E23" w:rsidRPr="00A065BD">
        <w:rPr>
          <w:rFonts w:ascii="Arial" w:eastAsia="Calibri" w:hAnsi="Arial" w:cs="Arial"/>
        </w:rPr>
        <w:t>consumer care is not impacted</w:t>
      </w:r>
      <w:r w:rsidR="00AA34FE" w:rsidRPr="00A065BD">
        <w:rPr>
          <w:rFonts w:ascii="Arial" w:eastAsia="Calibri" w:hAnsi="Arial" w:cs="Arial"/>
        </w:rPr>
        <w:t xml:space="preserve">. </w:t>
      </w:r>
      <w:r w:rsidR="0070089C" w:rsidRPr="00A065BD">
        <w:rPr>
          <w:rFonts w:ascii="Arial" w:eastAsia="Calibri" w:hAnsi="Arial" w:cs="Arial"/>
        </w:rPr>
        <w:t xml:space="preserve">Management </w:t>
      </w:r>
      <w:r w:rsidR="00A065BD" w:rsidRPr="00A065BD">
        <w:rPr>
          <w:rFonts w:ascii="Arial" w:eastAsia="Calibri" w:hAnsi="Arial" w:cs="Arial"/>
        </w:rPr>
        <w:t xml:space="preserve">outlined </w:t>
      </w:r>
      <w:r w:rsidR="00631DBC" w:rsidRPr="00A065BD">
        <w:rPr>
          <w:rFonts w:ascii="Arial" w:eastAsia="Calibri" w:hAnsi="Arial" w:cs="Arial"/>
        </w:rPr>
        <w:t xml:space="preserve">that </w:t>
      </w:r>
      <w:r w:rsidR="00A065BD">
        <w:rPr>
          <w:rFonts w:ascii="Arial" w:eastAsia="Calibri" w:hAnsi="Arial" w:cs="Arial"/>
        </w:rPr>
        <w:t>t</w:t>
      </w:r>
      <w:r w:rsidR="00A065BD" w:rsidRPr="00A065BD">
        <w:rPr>
          <w:rFonts w:ascii="Arial" w:eastAsia="Calibri" w:hAnsi="Arial" w:cs="Arial"/>
        </w:rPr>
        <w:t>he service backfills vacant shifts with the use of casual, part-time, and permanent staff and does not employ agency staff.</w:t>
      </w:r>
      <w:r w:rsidR="00A065BD">
        <w:rPr>
          <w:rFonts w:ascii="Arial" w:eastAsia="Calibri" w:hAnsi="Arial" w:cs="Arial"/>
        </w:rPr>
        <w:t xml:space="preserve"> </w:t>
      </w:r>
      <w:r w:rsidR="0070089C" w:rsidRPr="00A065BD">
        <w:rPr>
          <w:rFonts w:ascii="Arial" w:eastAsia="Calibri" w:hAnsi="Arial" w:cs="Arial"/>
        </w:rPr>
        <w:t xml:space="preserve">Management </w:t>
      </w:r>
      <w:r w:rsidR="00631DBC" w:rsidRPr="00A065BD">
        <w:rPr>
          <w:rFonts w:ascii="Arial" w:eastAsia="Calibri" w:hAnsi="Arial" w:cs="Arial"/>
        </w:rPr>
        <w:t>discussed that</w:t>
      </w:r>
      <w:r w:rsidR="0070089C" w:rsidRPr="00A065BD">
        <w:rPr>
          <w:rFonts w:ascii="Arial" w:eastAsia="Calibri" w:hAnsi="Arial" w:cs="Arial"/>
        </w:rPr>
        <w:t xml:space="preserve"> </w:t>
      </w:r>
      <w:r w:rsidR="00276E9F">
        <w:rPr>
          <w:rFonts w:ascii="Arial" w:eastAsia="Calibri" w:hAnsi="Arial" w:cs="Arial"/>
        </w:rPr>
        <w:t xml:space="preserve">the </w:t>
      </w:r>
      <w:r w:rsidR="0070089C" w:rsidRPr="00A065BD">
        <w:rPr>
          <w:rFonts w:ascii="Arial" w:eastAsia="Calibri" w:hAnsi="Arial" w:cs="Arial"/>
        </w:rPr>
        <w:t xml:space="preserve">mix of staff </w:t>
      </w:r>
      <w:r w:rsidR="00631DBC" w:rsidRPr="00A065BD">
        <w:rPr>
          <w:rFonts w:ascii="Arial" w:eastAsia="Calibri" w:hAnsi="Arial" w:cs="Arial"/>
        </w:rPr>
        <w:t>is</w:t>
      </w:r>
      <w:r w:rsidR="0070089C" w:rsidRPr="00A065BD">
        <w:rPr>
          <w:rFonts w:ascii="Arial" w:eastAsia="Calibri" w:hAnsi="Arial" w:cs="Arial"/>
        </w:rPr>
        <w:t xml:space="preserve"> evaluated </w:t>
      </w:r>
      <w:r w:rsidR="00631DBC" w:rsidRPr="00A065BD">
        <w:rPr>
          <w:rFonts w:ascii="Arial" w:eastAsia="Calibri" w:hAnsi="Arial" w:cs="Arial"/>
        </w:rPr>
        <w:t>in consultation with</w:t>
      </w:r>
      <w:r w:rsidR="0070089C" w:rsidRPr="00A065BD">
        <w:rPr>
          <w:rFonts w:ascii="Arial" w:eastAsia="Calibri" w:hAnsi="Arial" w:cs="Arial"/>
        </w:rPr>
        <w:t xml:space="preserve"> the organisational management</w:t>
      </w:r>
      <w:r w:rsidR="00631DBC" w:rsidRPr="00A065BD">
        <w:rPr>
          <w:rFonts w:ascii="Arial" w:eastAsia="Calibri" w:hAnsi="Arial" w:cs="Arial"/>
        </w:rPr>
        <w:t xml:space="preserve"> to align with the </w:t>
      </w:r>
      <w:r w:rsidR="0070089C" w:rsidRPr="00A065BD">
        <w:rPr>
          <w:rFonts w:ascii="Arial" w:eastAsia="Calibri" w:hAnsi="Arial" w:cs="Arial"/>
        </w:rPr>
        <w:t>occupancy levels of the service.</w:t>
      </w:r>
      <w:r w:rsidR="00A065BD" w:rsidRPr="00A065BD">
        <w:rPr>
          <w:rFonts w:ascii="Arial" w:eastAsia="Calibri" w:hAnsi="Arial" w:cs="Arial"/>
        </w:rPr>
        <w:t xml:space="preserve"> </w:t>
      </w:r>
      <w:r w:rsidR="00675DDD" w:rsidRPr="00A065BD">
        <w:rPr>
          <w:rFonts w:ascii="Arial" w:eastAsia="Calibri" w:hAnsi="Arial" w:cs="Arial"/>
        </w:rPr>
        <w:t xml:space="preserve">The service analyses the </w:t>
      </w:r>
      <w:r w:rsidR="00AB31E0" w:rsidRPr="00A065BD">
        <w:rPr>
          <w:rFonts w:ascii="Arial" w:eastAsia="Calibri" w:hAnsi="Arial" w:cs="Arial"/>
        </w:rPr>
        <w:t>c</w:t>
      </w:r>
      <w:r w:rsidR="00721337" w:rsidRPr="00A065BD">
        <w:rPr>
          <w:rFonts w:ascii="Arial" w:eastAsia="Calibri" w:hAnsi="Arial" w:cs="Arial"/>
        </w:rPr>
        <w:t xml:space="preserve">all bell </w:t>
      </w:r>
      <w:r w:rsidR="005852E5" w:rsidRPr="00A065BD">
        <w:rPr>
          <w:rFonts w:ascii="Arial" w:eastAsia="Calibri" w:hAnsi="Arial" w:cs="Arial"/>
        </w:rPr>
        <w:t>response times</w:t>
      </w:r>
      <w:r w:rsidR="00A065BD">
        <w:rPr>
          <w:rFonts w:ascii="Arial" w:eastAsia="Calibri" w:hAnsi="Arial" w:cs="Arial"/>
        </w:rPr>
        <w:t xml:space="preserve"> </w:t>
      </w:r>
      <w:r w:rsidR="00721337" w:rsidRPr="00A065BD">
        <w:rPr>
          <w:rFonts w:ascii="Arial" w:eastAsia="Calibri" w:hAnsi="Arial" w:cs="Arial"/>
        </w:rPr>
        <w:t>outside the service benchmark an</w:t>
      </w:r>
      <w:r w:rsidR="00675DDD" w:rsidRPr="00A065BD">
        <w:rPr>
          <w:rFonts w:ascii="Arial" w:eastAsia="Calibri" w:hAnsi="Arial" w:cs="Arial"/>
        </w:rPr>
        <w:t xml:space="preserve">d </w:t>
      </w:r>
      <w:r w:rsidR="00FC02AD" w:rsidRPr="00A065BD">
        <w:rPr>
          <w:rFonts w:ascii="Arial" w:eastAsia="Calibri" w:hAnsi="Arial" w:cs="Arial"/>
        </w:rPr>
        <w:t>undertakes investigations</w:t>
      </w:r>
      <w:r w:rsidR="00675DDD" w:rsidRPr="00A065BD">
        <w:rPr>
          <w:rFonts w:ascii="Arial" w:eastAsia="Calibri" w:hAnsi="Arial" w:cs="Arial"/>
        </w:rPr>
        <w:t xml:space="preserve"> </w:t>
      </w:r>
      <w:r w:rsidR="00721337" w:rsidRPr="00A065BD">
        <w:rPr>
          <w:rFonts w:ascii="Arial" w:eastAsia="Calibri" w:hAnsi="Arial" w:cs="Arial"/>
        </w:rPr>
        <w:t>and discussions with staff to ensure no reoccurrenc</w:t>
      </w:r>
      <w:r w:rsidR="00743EF8" w:rsidRPr="00A065BD">
        <w:rPr>
          <w:rFonts w:ascii="Arial" w:eastAsia="Calibri" w:hAnsi="Arial" w:cs="Arial"/>
        </w:rPr>
        <w:t xml:space="preserve">e. </w:t>
      </w:r>
      <w:r w:rsidR="009C25BC" w:rsidRPr="00A065BD">
        <w:rPr>
          <w:rFonts w:ascii="Arial" w:eastAsia="Calibri" w:hAnsi="Arial" w:cs="Arial"/>
        </w:rPr>
        <w:t>Documentation</w:t>
      </w:r>
      <w:r w:rsidR="00912396" w:rsidRPr="00A065BD">
        <w:rPr>
          <w:rFonts w:ascii="Arial" w:eastAsia="Calibri" w:hAnsi="Arial" w:cs="Arial"/>
        </w:rPr>
        <w:t xml:space="preserve"> including </w:t>
      </w:r>
      <w:r w:rsidR="009C25BC" w:rsidRPr="00A065BD">
        <w:rPr>
          <w:rFonts w:ascii="Arial" w:eastAsia="Calibri" w:hAnsi="Arial" w:cs="Arial"/>
        </w:rPr>
        <w:t xml:space="preserve">the </w:t>
      </w:r>
      <w:r w:rsidR="00912396" w:rsidRPr="00A065BD">
        <w:rPr>
          <w:rFonts w:ascii="Arial" w:eastAsia="Calibri" w:hAnsi="Arial" w:cs="Arial"/>
        </w:rPr>
        <w:t>current working roster and allocation sheets outlined that</w:t>
      </w:r>
      <w:r w:rsidR="009C25BC" w:rsidRPr="00A065BD">
        <w:rPr>
          <w:rFonts w:ascii="Arial" w:eastAsia="Calibri" w:hAnsi="Arial" w:cs="Arial"/>
        </w:rPr>
        <w:t xml:space="preserve"> the service has no vacant shifts and staff are allocated evenly across the service.</w:t>
      </w:r>
      <w:r w:rsidR="009C25BC">
        <w:rPr>
          <w:rFonts w:eastAsia="Calibri"/>
        </w:rPr>
        <w:t xml:space="preserve"> </w:t>
      </w:r>
    </w:p>
    <w:p w14:paraId="7D66A18A" w14:textId="06C803A4" w:rsidR="009C25BC" w:rsidRPr="00A54B33" w:rsidRDefault="009C25BC" w:rsidP="0036130C">
      <w:pPr>
        <w:pStyle w:val="NormalArial"/>
      </w:pPr>
      <w:r>
        <w:rPr>
          <w:rFonts w:eastAsia="Calibri"/>
        </w:rPr>
        <w:t>Based on the available evidence, I find Requirement 7(3)(a) is Compliant.</w:t>
      </w:r>
    </w:p>
    <w:sectPr w:rsidR="009C25BC" w:rsidRPr="00A54B3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ABC54" w14:textId="77777777" w:rsidR="006B3CBC" w:rsidRDefault="006B3CBC">
      <w:pPr>
        <w:spacing w:after="0"/>
      </w:pPr>
      <w:r>
        <w:separator/>
      </w:r>
    </w:p>
  </w:endnote>
  <w:endnote w:type="continuationSeparator" w:id="0">
    <w:p w14:paraId="01C5BEDF" w14:textId="77777777" w:rsidR="006B3CBC" w:rsidRDefault="006B3C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96A9" w14:textId="77777777" w:rsidR="00DF37F2" w:rsidRPr="00DF37F2" w:rsidRDefault="00F6254B" w:rsidP="00DF37F2">
    <w:pPr>
      <w:pStyle w:val="FooterArial9"/>
      <w:rPr>
        <w:rStyle w:val="FooterBold"/>
        <w:rFonts w:ascii="Arial" w:hAnsi="Arial"/>
        <w:b w:val="0"/>
      </w:rPr>
    </w:pPr>
    <w:r w:rsidRPr="00DF37F2">
      <w:rPr>
        <w:rStyle w:val="FooterBold"/>
        <w:rFonts w:ascii="Arial" w:hAnsi="Arial"/>
        <w:b w:val="0"/>
      </w:rPr>
      <w:t>Name of service: Aurrum Brunswick</w:t>
    </w:r>
    <w:r w:rsidRPr="00DF37F2">
      <w:rPr>
        <w:rStyle w:val="FooterBold"/>
        <w:rFonts w:ascii="Arial" w:hAnsi="Arial"/>
        <w:b w:val="0"/>
      </w:rPr>
      <w:tab/>
      <w:t xml:space="preserve">RPT-ACC-0122 v3.0 </w:t>
    </w:r>
  </w:p>
  <w:p w14:paraId="608996AA" w14:textId="77777777" w:rsidR="00DF37F2" w:rsidRPr="00DF37F2" w:rsidRDefault="00F6254B" w:rsidP="00DF37F2">
    <w:pPr>
      <w:pStyle w:val="FooterArial9"/>
      <w:rPr>
        <w:rStyle w:val="FooterBold"/>
        <w:rFonts w:ascii="Arial" w:hAnsi="Arial"/>
        <w:b w:val="0"/>
      </w:rPr>
    </w:pPr>
    <w:r w:rsidRPr="00DF37F2">
      <w:rPr>
        <w:rStyle w:val="FooterBold"/>
        <w:rFonts w:ascii="Arial" w:hAnsi="Arial"/>
        <w:b w:val="0"/>
      </w:rPr>
      <w:t>Commission ID: 3975</w:t>
    </w:r>
    <w:r w:rsidRPr="00DF37F2">
      <w:rPr>
        <w:rStyle w:val="FooterBold"/>
        <w:rFonts w:ascii="Arial" w:hAnsi="Arial"/>
        <w:b w:val="0"/>
      </w:rPr>
      <w:tab/>
      <w:t xml:space="preserve">OFFICIAL: Sensitive </w:t>
    </w:r>
  </w:p>
  <w:p w14:paraId="608996AB" w14:textId="77777777" w:rsidR="00DF37F2" w:rsidRPr="00DF37F2" w:rsidRDefault="00F625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96AD" w14:textId="77777777" w:rsidR="00E2364A" w:rsidRDefault="002D5A9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2B2FA" w14:textId="77777777" w:rsidR="006B3CBC" w:rsidRDefault="006B3CBC" w:rsidP="00D71F88">
      <w:pPr>
        <w:spacing w:after="0"/>
      </w:pPr>
      <w:r>
        <w:separator/>
      </w:r>
    </w:p>
  </w:footnote>
  <w:footnote w:type="continuationSeparator" w:id="0">
    <w:p w14:paraId="6E2667F3" w14:textId="77777777" w:rsidR="006B3CBC" w:rsidRDefault="006B3CBC" w:rsidP="00D71F88">
      <w:pPr>
        <w:spacing w:after="0"/>
      </w:pPr>
      <w:r>
        <w:continuationSeparator/>
      </w:r>
    </w:p>
  </w:footnote>
  <w:footnote w:id="1">
    <w:p w14:paraId="608996B2" w14:textId="239970D1" w:rsidR="000078F8" w:rsidRDefault="00F6254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6304">
        <w:rPr>
          <w:rFonts w:ascii="Arial" w:hAnsi="Arial" w:cs="Arial"/>
          <w:color w:val="auto"/>
          <w:sz w:val="20"/>
          <w:szCs w:val="20"/>
        </w:rPr>
        <w:t>section 68A</w:t>
      </w:r>
      <w:r w:rsidR="00990AF2" w:rsidRPr="00A16304">
        <w:rPr>
          <w:rFonts w:ascii="Arial" w:hAnsi="Arial" w:cs="Arial"/>
          <w:color w:val="auto"/>
          <w:sz w:val="20"/>
          <w:szCs w:val="20"/>
        </w:rPr>
        <w:t xml:space="preserve"> </w:t>
      </w:r>
      <w:r w:rsidRPr="00A1630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08996B3" w14:textId="77777777" w:rsidR="002B0884" w:rsidRDefault="002D5A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96A8" w14:textId="77777777" w:rsidR="00D71F88" w:rsidRDefault="00F6254B">
    <w:pPr>
      <w:pStyle w:val="Header"/>
    </w:pPr>
    <w:r>
      <w:rPr>
        <w:noProof/>
        <w:color w:val="2B579A"/>
        <w:shd w:val="clear" w:color="auto" w:fill="E6E6E6"/>
        <w:lang w:val="en-US"/>
      </w:rPr>
      <w:drawing>
        <wp:anchor distT="0" distB="0" distL="114300" distR="114300" simplePos="0" relativeHeight="251659264" behindDoc="1" locked="0" layoutInCell="1" allowOverlap="1" wp14:anchorId="608996AE" wp14:editId="608996A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04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96AC" w14:textId="77777777" w:rsidR="00FA0A5B" w:rsidRDefault="00F6254B">
    <w:pPr>
      <w:pStyle w:val="Header"/>
    </w:pPr>
    <w:r>
      <w:rPr>
        <w:noProof/>
      </w:rPr>
      <w:drawing>
        <wp:anchor distT="0" distB="0" distL="114300" distR="114300" simplePos="0" relativeHeight="251658240" behindDoc="0" locked="0" layoutInCell="1" allowOverlap="1" wp14:anchorId="608996B0" wp14:editId="608996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BE4FF2C">
      <w:start w:val="1"/>
      <w:numFmt w:val="lowerRoman"/>
      <w:lvlText w:val="(%1)"/>
      <w:lvlJc w:val="left"/>
      <w:pPr>
        <w:ind w:left="1080" w:hanging="720"/>
      </w:pPr>
      <w:rPr>
        <w:rFonts w:hint="default"/>
      </w:rPr>
    </w:lvl>
    <w:lvl w:ilvl="1" w:tplc="D85A8EFA" w:tentative="1">
      <w:start w:val="1"/>
      <w:numFmt w:val="lowerLetter"/>
      <w:lvlText w:val="%2."/>
      <w:lvlJc w:val="left"/>
      <w:pPr>
        <w:ind w:left="1440" w:hanging="360"/>
      </w:pPr>
    </w:lvl>
    <w:lvl w:ilvl="2" w:tplc="883A919C" w:tentative="1">
      <w:start w:val="1"/>
      <w:numFmt w:val="lowerRoman"/>
      <w:lvlText w:val="%3."/>
      <w:lvlJc w:val="right"/>
      <w:pPr>
        <w:ind w:left="2160" w:hanging="180"/>
      </w:pPr>
    </w:lvl>
    <w:lvl w:ilvl="3" w:tplc="BBBCBEB8" w:tentative="1">
      <w:start w:val="1"/>
      <w:numFmt w:val="decimal"/>
      <w:lvlText w:val="%4."/>
      <w:lvlJc w:val="left"/>
      <w:pPr>
        <w:ind w:left="2880" w:hanging="360"/>
      </w:pPr>
    </w:lvl>
    <w:lvl w:ilvl="4" w:tplc="1B525BB8" w:tentative="1">
      <w:start w:val="1"/>
      <w:numFmt w:val="lowerLetter"/>
      <w:lvlText w:val="%5."/>
      <w:lvlJc w:val="left"/>
      <w:pPr>
        <w:ind w:left="3600" w:hanging="360"/>
      </w:pPr>
    </w:lvl>
    <w:lvl w:ilvl="5" w:tplc="3762F462" w:tentative="1">
      <w:start w:val="1"/>
      <w:numFmt w:val="lowerRoman"/>
      <w:lvlText w:val="%6."/>
      <w:lvlJc w:val="right"/>
      <w:pPr>
        <w:ind w:left="4320" w:hanging="180"/>
      </w:pPr>
    </w:lvl>
    <w:lvl w:ilvl="6" w:tplc="F5F8AF74" w:tentative="1">
      <w:start w:val="1"/>
      <w:numFmt w:val="decimal"/>
      <w:lvlText w:val="%7."/>
      <w:lvlJc w:val="left"/>
      <w:pPr>
        <w:ind w:left="5040" w:hanging="360"/>
      </w:pPr>
    </w:lvl>
    <w:lvl w:ilvl="7" w:tplc="6582C2C6" w:tentative="1">
      <w:start w:val="1"/>
      <w:numFmt w:val="lowerLetter"/>
      <w:lvlText w:val="%8."/>
      <w:lvlJc w:val="left"/>
      <w:pPr>
        <w:ind w:left="5760" w:hanging="360"/>
      </w:pPr>
    </w:lvl>
    <w:lvl w:ilvl="8" w:tplc="DFFC77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06B080">
      <w:start w:val="1"/>
      <w:numFmt w:val="lowerRoman"/>
      <w:lvlText w:val="(%1)"/>
      <w:lvlJc w:val="left"/>
      <w:pPr>
        <w:ind w:left="1080" w:hanging="720"/>
      </w:pPr>
      <w:rPr>
        <w:rFonts w:hint="default"/>
      </w:rPr>
    </w:lvl>
    <w:lvl w:ilvl="1" w:tplc="B02E7086" w:tentative="1">
      <w:start w:val="1"/>
      <w:numFmt w:val="lowerLetter"/>
      <w:lvlText w:val="%2."/>
      <w:lvlJc w:val="left"/>
      <w:pPr>
        <w:ind w:left="1440" w:hanging="360"/>
      </w:pPr>
    </w:lvl>
    <w:lvl w:ilvl="2" w:tplc="3112F1BE" w:tentative="1">
      <w:start w:val="1"/>
      <w:numFmt w:val="lowerRoman"/>
      <w:lvlText w:val="%3."/>
      <w:lvlJc w:val="right"/>
      <w:pPr>
        <w:ind w:left="2160" w:hanging="180"/>
      </w:pPr>
    </w:lvl>
    <w:lvl w:ilvl="3" w:tplc="B4829792" w:tentative="1">
      <w:start w:val="1"/>
      <w:numFmt w:val="decimal"/>
      <w:lvlText w:val="%4."/>
      <w:lvlJc w:val="left"/>
      <w:pPr>
        <w:ind w:left="2880" w:hanging="360"/>
      </w:pPr>
    </w:lvl>
    <w:lvl w:ilvl="4" w:tplc="312831C2" w:tentative="1">
      <w:start w:val="1"/>
      <w:numFmt w:val="lowerLetter"/>
      <w:lvlText w:val="%5."/>
      <w:lvlJc w:val="left"/>
      <w:pPr>
        <w:ind w:left="3600" w:hanging="360"/>
      </w:pPr>
    </w:lvl>
    <w:lvl w:ilvl="5" w:tplc="5130F282" w:tentative="1">
      <w:start w:val="1"/>
      <w:numFmt w:val="lowerRoman"/>
      <w:lvlText w:val="%6."/>
      <w:lvlJc w:val="right"/>
      <w:pPr>
        <w:ind w:left="4320" w:hanging="180"/>
      </w:pPr>
    </w:lvl>
    <w:lvl w:ilvl="6" w:tplc="0C0EB760" w:tentative="1">
      <w:start w:val="1"/>
      <w:numFmt w:val="decimal"/>
      <w:lvlText w:val="%7."/>
      <w:lvlJc w:val="left"/>
      <w:pPr>
        <w:ind w:left="5040" w:hanging="360"/>
      </w:pPr>
    </w:lvl>
    <w:lvl w:ilvl="7" w:tplc="8D0448CA" w:tentative="1">
      <w:start w:val="1"/>
      <w:numFmt w:val="lowerLetter"/>
      <w:lvlText w:val="%8."/>
      <w:lvlJc w:val="left"/>
      <w:pPr>
        <w:ind w:left="5760" w:hanging="360"/>
      </w:pPr>
    </w:lvl>
    <w:lvl w:ilvl="8" w:tplc="C5CEEF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E6D1E8">
      <w:start w:val="1"/>
      <w:numFmt w:val="lowerRoman"/>
      <w:lvlText w:val="(%1)"/>
      <w:lvlJc w:val="left"/>
      <w:pPr>
        <w:ind w:left="1080" w:hanging="720"/>
      </w:pPr>
      <w:rPr>
        <w:rFonts w:hint="default"/>
      </w:rPr>
    </w:lvl>
    <w:lvl w:ilvl="1" w:tplc="50B8F5CC" w:tentative="1">
      <w:start w:val="1"/>
      <w:numFmt w:val="lowerLetter"/>
      <w:lvlText w:val="%2."/>
      <w:lvlJc w:val="left"/>
      <w:pPr>
        <w:ind w:left="1440" w:hanging="360"/>
      </w:pPr>
    </w:lvl>
    <w:lvl w:ilvl="2" w:tplc="28A46DB6" w:tentative="1">
      <w:start w:val="1"/>
      <w:numFmt w:val="lowerRoman"/>
      <w:lvlText w:val="%3."/>
      <w:lvlJc w:val="right"/>
      <w:pPr>
        <w:ind w:left="2160" w:hanging="180"/>
      </w:pPr>
    </w:lvl>
    <w:lvl w:ilvl="3" w:tplc="4154C974" w:tentative="1">
      <w:start w:val="1"/>
      <w:numFmt w:val="decimal"/>
      <w:lvlText w:val="%4."/>
      <w:lvlJc w:val="left"/>
      <w:pPr>
        <w:ind w:left="2880" w:hanging="360"/>
      </w:pPr>
    </w:lvl>
    <w:lvl w:ilvl="4" w:tplc="18F0FBF8" w:tentative="1">
      <w:start w:val="1"/>
      <w:numFmt w:val="lowerLetter"/>
      <w:lvlText w:val="%5."/>
      <w:lvlJc w:val="left"/>
      <w:pPr>
        <w:ind w:left="3600" w:hanging="360"/>
      </w:pPr>
    </w:lvl>
    <w:lvl w:ilvl="5" w:tplc="F2707418" w:tentative="1">
      <w:start w:val="1"/>
      <w:numFmt w:val="lowerRoman"/>
      <w:lvlText w:val="%6."/>
      <w:lvlJc w:val="right"/>
      <w:pPr>
        <w:ind w:left="4320" w:hanging="180"/>
      </w:pPr>
    </w:lvl>
    <w:lvl w:ilvl="6" w:tplc="2F228A68" w:tentative="1">
      <w:start w:val="1"/>
      <w:numFmt w:val="decimal"/>
      <w:lvlText w:val="%7."/>
      <w:lvlJc w:val="left"/>
      <w:pPr>
        <w:ind w:left="5040" w:hanging="360"/>
      </w:pPr>
    </w:lvl>
    <w:lvl w:ilvl="7" w:tplc="3B301652" w:tentative="1">
      <w:start w:val="1"/>
      <w:numFmt w:val="lowerLetter"/>
      <w:lvlText w:val="%8."/>
      <w:lvlJc w:val="left"/>
      <w:pPr>
        <w:ind w:left="5760" w:hanging="360"/>
      </w:pPr>
    </w:lvl>
    <w:lvl w:ilvl="8" w:tplc="8D927EE2"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1A162392">
      <w:start w:val="1"/>
      <w:numFmt w:val="bullet"/>
      <w:lvlText w:val=""/>
      <w:lvlJc w:val="left"/>
      <w:pPr>
        <w:ind w:left="1440" w:hanging="360"/>
      </w:pPr>
      <w:rPr>
        <w:rFonts w:ascii="Symbol" w:hAnsi="Symbol" w:hint="default"/>
        <w:color w:val="auto"/>
      </w:rPr>
    </w:lvl>
    <w:lvl w:ilvl="1" w:tplc="0CF08F2A" w:tentative="1">
      <w:start w:val="1"/>
      <w:numFmt w:val="bullet"/>
      <w:lvlText w:val="o"/>
      <w:lvlJc w:val="left"/>
      <w:pPr>
        <w:ind w:left="2160" w:hanging="360"/>
      </w:pPr>
      <w:rPr>
        <w:rFonts w:ascii="Courier New" w:hAnsi="Courier New" w:cs="Courier New" w:hint="default"/>
      </w:rPr>
    </w:lvl>
    <w:lvl w:ilvl="2" w:tplc="D87ED5D2" w:tentative="1">
      <w:start w:val="1"/>
      <w:numFmt w:val="bullet"/>
      <w:lvlText w:val=""/>
      <w:lvlJc w:val="left"/>
      <w:pPr>
        <w:ind w:left="2880" w:hanging="360"/>
      </w:pPr>
      <w:rPr>
        <w:rFonts w:ascii="Wingdings" w:hAnsi="Wingdings" w:hint="default"/>
      </w:rPr>
    </w:lvl>
    <w:lvl w:ilvl="3" w:tplc="626C5844" w:tentative="1">
      <w:start w:val="1"/>
      <w:numFmt w:val="bullet"/>
      <w:lvlText w:val=""/>
      <w:lvlJc w:val="left"/>
      <w:pPr>
        <w:ind w:left="3600" w:hanging="360"/>
      </w:pPr>
      <w:rPr>
        <w:rFonts w:ascii="Symbol" w:hAnsi="Symbol" w:hint="default"/>
      </w:rPr>
    </w:lvl>
    <w:lvl w:ilvl="4" w:tplc="83F6F8E2" w:tentative="1">
      <w:start w:val="1"/>
      <w:numFmt w:val="bullet"/>
      <w:lvlText w:val="o"/>
      <w:lvlJc w:val="left"/>
      <w:pPr>
        <w:ind w:left="4320" w:hanging="360"/>
      </w:pPr>
      <w:rPr>
        <w:rFonts w:ascii="Courier New" w:hAnsi="Courier New" w:cs="Courier New" w:hint="default"/>
      </w:rPr>
    </w:lvl>
    <w:lvl w:ilvl="5" w:tplc="BD32D31C" w:tentative="1">
      <w:start w:val="1"/>
      <w:numFmt w:val="bullet"/>
      <w:lvlText w:val=""/>
      <w:lvlJc w:val="left"/>
      <w:pPr>
        <w:ind w:left="5040" w:hanging="360"/>
      </w:pPr>
      <w:rPr>
        <w:rFonts w:ascii="Wingdings" w:hAnsi="Wingdings" w:hint="default"/>
      </w:rPr>
    </w:lvl>
    <w:lvl w:ilvl="6" w:tplc="4FBE9B98" w:tentative="1">
      <w:start w:val="1"/>
      <w:numFmt w:val="bullet"/>
      <w:lvlText w:val=""/>
      <w:lvlJc w:val="left"/>
      <w:pPr>
        <w:ind w:left="5760" w:hanging="360"/>
      </w:pPr>
      <w:rPr>
        <w:rFonts w:ascii="Symbol" w:hAnsi="Symbol" w:hint="default"/>
      </w:rPr>
    </w:lvl>
    <w:lvl w:ilvl="7" w:tplc="C1D2089E" w:tentative="1">
      <w:start w:val="1"/>
      <w:numFmt w:val="bullet"/>
      <w:lvlText w:val="o"/>
      <w:lvlJc w:val="left"/>
      <w:pPr>
        <w:ind w:left="6480" w:hanging="360"/>
      </w:pPr>
      <w:rPr>
        <w:rFonts w:ascii="Courier New" w:hAnsi="Courier New" w:cs="Courier New" w:hint="default"/>
      </w:rPr>
    </w:lvl>
    <w:lvl w:ilvl="8" w:tplc="D64E2A4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DA4C1CDA">
      <w:start w:val="1"/>
      <w:numFmt w:val="bullet"/>
      <w:lvlText w:val=""/>
      <w:lvlJc w:val="left"/>
      <w:pPr>
        <w:ind w:left="720" w:hanging="360"/>
      </w:pPr>
      <w:rPr>
        <w:rFonts w:ascii="Symbol" w:hAnsi="Symbol" w:hint="default"/>
        <w:color w:val="auto"/>
        <w:sz w:val="24"/>
        <w:szCs w:val="24"/>
      </w:rPr>
    </w:lvl>
    <w:lvl w:ilvl="1" w:tplc="4594B114" w:tentative="1">
      <w:start w:val="1"/>
      <w:numFmt w:val="bullet"/>
      <w:lvlText w:val="o"/>
      <w:lvlJc w:val="left"/>
      <w:pPr>
        <w:ind w:left="1440" w:hanging="360"/>
      </w:pPr>
      <w:rPr>
        <w:rFonts w:ascii="Courier New" w:hAnsi="Courier New" w:cs="Courier New" w:hint="default"/>
      </w:rPr>
    </w:lvl>
    <w:lvl w:ilvl="2" w:tplc="03DEBE26" w:tentative="1">
      <w:start w:val="1"/>
      <w:numFmt w:val="bullet"/>
      <w:lvlText w:val=""/>
      <w:lvlJc w:val="left"/>
      <w:pPr>
        <w:ind w:left="2160" w:hanging="360"/>
      </w:pPr>
      <w:rPr>
        <w:rFonts w:ascii="Wingdings" w:hAnsi="Wingdings" w:hint="default"/>
      </w:rPr>
    </w:lvl>
    <w:lvl w:ilvl="3" w:tplc="28A6B81A" w:tentative="1">
      <w:start w:val="1"/>
      <w:numFmt w:val="bullet"/>
      <w:lvlText w:val=""/>
      <w:lvlJc w:val="left"/>
      <w:pPr>
        <w:ind w:left="2880" w:hanging="360"/>
      </w:pPr>
      <w:rPr>
        <w:rFonts w:ascii="Symbol" w:hAnsi="Symbol" w:hint="default"/>
      </w:rPr>
    </w:lvl>
    <w:lvl w:ilvl="4" w:tplc="5C546EDC" w:tentative="1">
      <w:start w:val="1"/>
      <w:numFmt w:val="bullet"/>
      <w:lvlText w:val="o"/>
      <w:lvlJc w:val="left"/>
      <w:pPr>
        <w:ind w:left="3600" w:hanging="360"/>
      </w:pPr>
      <w:rPr>
        <w:rFonts w:ascii="Courier New" w:hAnsi="Courier New" w:cs="Courier New" w:hint="default"/>
      </w:rPr>
    </w:lvl>
    <w:lvl w:ilvl="5" w:tplc="817E3BD0" w:tentative="1">
      <w:start w:val="1"/>
      <w:numFmt w:val="bullet"/>
      <w:lvlText w:val=""/>
      <w:lvlJc w:val="left"/>
      <w:pPr>
        <w:ind w:left="4320" w:hanging="360"/>
      </w:pPr>
      <w:rPr>
        <w:rFonts w:ascii="Wingdings" w:hAnsi="Wingdings" w:hint="default"/>
      </w:rPr>
    </w:lvl>
    <w:lvl w:ilvl="6" w:tplc="10A62A60" w:tentative="1">
      <w:start w:val="1"/>
      <w:numFmt w:val="bullet"/>
      <w:lvlText w:val=""/>
      <w:lvlJc w:val="left"/>
      <w:pPr>
        <w:ind w:left="5040" w:hanging="360"/>
      </w:pPr>
      <w:rPr>
        <w:rFonts w:ascii="Symbol" w:hAnsi="Symbol" w:hint="default"/>
      </w:rPr>
    </w:lvl>
    <w:lvl w:ilvl="7" w:tplc="05B8E60C" w:tentative="1">
      <w:start w:val="1"/>
      <w:numFmt w:val="bullet"/>
      <w:lvlText w:val="o"/>
      <w:lvlJc w:val="left"/>
      <w:pPr>
        <w:ind w:left="5760" w:hanging="360"/>
      </w:pPr>
      <w:rPr>
        <w:rFonts w:ascii="Courier New" w:hAnsi="Courier New" w:cs="Courier New" w:hint="default"/>
      </w:rPr>
    </w:lvl>
    <w:lvl w:ilvl="8" w:tplc="E544E7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E84C78">
      <w:start w:val="1"/>
      <w:numFmt w:val="lowerRoman"/>
      <w:lvlText w:val="(%1)"/>
      <w:lvlJc w:val="left"/>
      <w:pPr>
        <w:ind w:left="1080" w:hanging="720"/>
      </w:pPr>
      <w:rPr>
        <w:rFonts w:hint="default"/>
      </w:rPr>
    </w:lvl>
    <w:lvl w:ilvl="1" w:tplc="1B2E0274" w:tentative="1">
      <w:start w:val="1"/>
      <w:numFmt w:val="lowerLetter"/>
      <w:lvlText w:val="%2."/>
      <w:lvlJc w:val="left"/>
      <w:pPr>
        <w:ind w:left="1440" w:hanging="360"/>
      </w:pPr>
    </w:lvl>
    <w:lvl w:ilvl="2" w:tplc="79843B2C" w:tentative="1">
      <w:start w:val="1"/>
      <w:numFmt w:val="lowerRoman"/>
      <w:lvlText w:val="%3."/>
      <w:lvlJc w:val="right"/>
      <w:pPr>
        <w:ind w:left="2160" w:hanging="180"/>
      </w:pPr>
    </w:lvl>
    <w:lvl w:ilvl="3" w:tplc="8CA4EEF4" w:tentative="1">
      <w:start w:val="1"/>
      <w:numFmt w:val="decimal"/>
      <w:lvlText w:val="%4."/>
      <w:lvlJc w:val="left"/>
      <w:pPr>
        <w:ind w:left="2880" w:hanging="360"/>
      </w:pPr>
    </w:lvl>
    <w:lvl w:ilvl="4" w:tplc="A8763632" w:tentative="1">
      <w:start w:val="1"/>
      <w:numFmt w:val="lowerLetter"/>
      <w:lvlText w:val="%5."/>
      <w:lvlJc w:val="left"/>
      <w:pPr>
        <w:ind w:left="3600" w:hanging="360"/>
      </w:pPr>
    </w:lvl>
    <w:lvl w:ilvl="5" w:tplc="9A90F498" w:tentative="1">
      <w:start w:val="1"/>
      <w:numFmt w:val="lowerRoman"/>
      <w:lvlText w:val="%6."/>
      <w:lvlJc w:val="right"/>
      <w:pPr>
        <w:ind w:left="4320" w:hanging="180"/>
      </w:pPr>
    </w:lvl>
    <w:lvl w:ilvl="6" w:tplc="F6BAD81A" w:tentative="1">
      <w:start w:val="1"/>
      <w:numFmt w:val="decimal"/>
      <w:lvlText w:val="%7."/>
      <w:lvlJc w:val="left"/>
      <w:pPr>
        <w:ind w:left="5040" w:hanging="360"/>
      </w:pPr>
    </w:lvl>
    <w:lvl w:ilvl="7" w:tplc="11F6481C" w:tentative="1">
      <w:start w:val="1"/>
      <w:numFmt w:val="lowerLetter"/>
      <w:lvlText w:val="%8."/>
      <w:lvlJc w:val="left"/>
      <w:pPr>
        <w:ind w:left="5760" w:hanging="360"/>
      </w:pPr>
    </w:lvl>
    <w:lvl w:ilvl="8" w:tplc="BF2473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32A496C">
      <w:start w:val="1"/>
      <w:numFmt w:val="lowerRoman"/>
      <w:lvlText w:val="(%1)"/>
      <w:lvlJc w:val="left"/>
      <w:pPr>
        <w:ind w:left="1080" w:hanging="720"/>
      </w:pPr>
      <w:rPr>
        <w:rFonts w:hint="default"/>
      </w:rPr>
    </w:lvl>
    <w:lvl w:ilvl="1" w:tplc="18FE4EBA" w:tentative="1">
      <w:start w:val="1"/>
      <w:numFmt w:val="lowerLetter"/>
      <w:lvlText w:val="%2."/>
      <w:lvlJc w:val="left"/>
      <w:pPr>
        <w:ind w:left="1440" w:hanging="360"/>
      </w:pPr>
    </w:lvl>
    <w:lvl w:ilvl="2" w:tplc="BB2ABA36" w:tentative="1">
      <w:start w:val="1"/>
      <w:numFmt w:val="lowerRoman"/>
      <w:lvlText w:val="%3."/>
      <w:lvlJc w:val="right"/>
      <w:pPr>
        <w:ind w:left="2160" w:hanging="180"/>
      </w:pPr>
    </w:lvl>
    <w:lvl w:ilvl="3" w:tplc="587AB4C2" w:tentative="1">
      <w:start w:val="1"/>
      <w:numFmt w:val="decimal"/>
      <w:lvlText w:val="%4."/>
      <w:lvlJc w:val="left"/>
      <w:pPr>
        <w:ind w:left="2880" w:hanging="360"/>
      </w:pPr>
    </w:lvl>
    <w:lvl w:ilvl="4" w:tplc="EFC4F8E2" w:tentative="1">
      <w:start w:val="1"/>
      <w:numFmt w:val="lowerLetter"/>
      <w:lvlText w:val="%5."/>
      <w:lvlJc w:val="left"/>
      <w:pPr>
        <w:ind w:left="3600" w:hanging="360"/>
      </w:pPr>
    </w:lvl>
    <w:lvl w:ilvl="5" w:tplc="BFEEA508" w:tentative="1">
      <w:start w:val="1"/>
      <w:numFmt w:val="lowerRoman"/>
      <w:lvlText w:val="%6."/>
      <w:lvlJc w:val="right"/>
      <w:pPr>
        <w:ind w:left="4320" w:hanging="180"/>
      </w:pPr>
    </w:lvl>
    <w:lvl w:ilvl="6" w:tplc="BFA81758" w:tentative="1">
      <w:start w:val="1"/>
      <w:numFmt w:val="decimal"/>
      <w:lvlText w:val="%7."/>
      <w:lvlJc w:val="left"/>
      <w:pPr>
        <w:ind w:left="5040" w:hanging="360"/>
      </w:pPr>
    </w:lvl>
    <w:lvl w:ilvl="7" w:tplc="F984EF76" w:tentative="1">
      <w:start w:val="1"/>
      <w:numFmt w:val="lowerLetter"/>
      <w:lvlText w:val="%8."/>
      <w:lvlJc w:val="left"/>
      <w:pPr>
        <w:ind w:left="5760" w:hanging="360"/>
      </w:pPr>
    </w:lvl>
    <w:lvl w:ilvl="8" w:tplc="0E204B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0762406">
      <w:start w:val="1"/>
      <w:numFmt w:val="lowerRoman"/>
      <w:lvlText w:val="(%1)"/>
      <w:lvlJc w:val="left"/>
      <w:pPr>
        <w:ind w:left="1080" w:hanging="720"/>
      </w:pPr>
      <w:rPr>
        <w:rFonts w:hint="default"/>
      </w:rPr>
    </w:lvl>
    <w:lvl w:ilvl="1" w:tplc="6E7C0C14" w:tentative="1">
      <w:start w:val="1"/>
      <w:numFmt w:val="lowerLetter"/>
      <w:lvlText w:val="%2."/>
      <w:lvlJc w:val="left"/>
      <w:pPr>
        <w:ind w:left="1440" w:hanging="360"/>
      </w:pPr>
    </w:lvl>
    <w:lvl w:ilvl="2" w:tplc="A8928DF8" w:tentative="1">
      <w:start w:val="1"/>
      <w:numFmt w:val="lowerRoman"/>
      <w:lvlText w:val="%3."/>
      <w:lvlJc w:val="right"/>
      <w:pPr>
        <w:ind w:left="2160" w:hanging="180"/>
      </w:pPr>
    </w:lvl>
    <w:lvl w:ilvl="3" w:tplc="05A4B3E6" w:tentative="1">
      <w:start w:val="1"/>
      <w:numFmt w:val="decimal"/>
      <w:lvlText w:val="%4."/>
      <w:lvlJc w:val="left"/>
      <w:pPr>
        <w:ind w:left="2880" w:hanging="360"/>
      </w:pPr>
    </w:lvl>
    <w:lvl w:ilvl="4" w:tplc="EE888DDA" w:tentative="1">
      <w:start w:val="1"/>
      <w:numFmt w:val="lowerLetter"/>
      <w:lvlText w:val="%5."/>
      <w:lvlJc w:val="left"/>
      <w:pPr>
        <w:ind w:left="3600" w:hanging="360"/>
      </w:pPr>
    </w:lvl>
    <w:lvl w:ilvl="5" w:tplc="4B905E16" w:tentative="1">
      <w:start w:val="1"/>
      <w:numFmt w:val="lowerRoman"/>
      <w:lvlText w:val="%6."/>
      <w:lvlJc w:val="right"/>
      <w:pPr>
        <w:ind w:left="4320" w:hanging="180"/>
      </w:pPr>
    </w:lvl>
    <w:lvl w:ilvl="6" w:tplc="0E40FE64" w:tentative="1">
      <w:start w:val="1"/>
      <w:numFmt w:val="decimal"/>
      <w:lvlText w:val="%7."/>
      <w:lvlJc w:val="left"/>
      <w:pPr>
        <w:ind w:left="5040" w:hanging="360"/>
      </w:pPr>
    </w:lvl>
    <w:lvl w:ilvl="7" w:tplc="E30AACD4" w:tentative="1">
      <w:start w:val="1"/>
      <w:numFmt w:val="lowerLetter"/>
      <w:lvlText w:val="%8."/>
      <w:lvlJc w:val="left"/>
      <w:pPr>
        <w:ind w:left="5760" w:hanging="360"/>
      </w:pPr>
    </w:lvl>
    <w:lvl w:ilvl="8" w:tplc="C7A0D2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8A8E6E6">
      <w:start w:val="1"/>
      <w:numFmt w:val="lowerRoman"/>
      <w:lvlText w:val="(%1)"/>
      <w:lvlJc w:val="left"/>
      <w:pPr>
        <w:ind w:left="1080" w:hanging="720"/>
      </w:pPr>
      <w:rPr>
        <w:rFonts w:hint="default"/>
      </w:rPr>
    </w:lvl>
    <w:lvl w:ilvl="1" w:tplc="8286C630" w:tentative="1">
      <w:start w:val="1"/>
      <w:numFmt w:val="lowerLetter"/>
      <w:lvlText w:val="%2."/>
      <w:lvlJc w:val="left"/>
      <w:pPr>
        <w:ind w:left="1440" w:hanging="360"/>
      </w:pPr>
    </w:lvl>
    <w:lvl w:ilvl="2" w:tplc="ACDAD940" w:tentative="1">
      <w:start w:val="1"/>
      <w:numFmt w:val="lowerRoman"/>
      <w:lvlText w:val="%3."/>
      <w:lvlJc w:val="right"/>
      <w:pPr>
        <w:ind w:left="2160" w:hanging="180"/>
      </w:pPr>
    </w:lvl>
    <w:lvl w:ilvl="3" w:tplc="26BEB61E" w:tentative="1">
      <w:start w:val="1"/>
      <w:numFmt w:val="decimal"/>
      <w:lvlText w:val="%4."/>
      <w:lvlJc w:val="left"/>
      <w:pPr>
        <w:ind w:left="2880" w:hanging="360"/>
      </w:pPr>
    </w:lvl>
    <w:lvl w:ilvl="4" w:tplc="1EE20EEA" w:tentative="1">
      <w:start w:val="1"/>
      <w:numFmt w:val="lowerLetter"/>
      <w:lvlText w:val="%5."/>
      <w:lvlJc w:val="left"/>
      <w:pPr>
        <w:ind w:left="3600" w:hanging="360"/>
      </w:pPr>
    </w:lvl>
    <w:lvl w:ilvl="5" w:tplc="913AE6C6" w:tentative="1">
      <w:start w:val="1"/>
      <w:numFmt w:val="lowerRoman"/>
      <w:lvlText w:val="%6."/>
      <w:lvlJc w:val="right"/>
      <w:pPr>
        <w:ind w:left="4320" w:hanging="180"/>
      </w:pPr>
    </w:lvl>
    <w:lvl w:ilvl="6" w:tplc="E43EA52E" w:tentative="1">
      <w:start w:val="1"/>
      <w:numFmt w:val="decimal"/>
      <w:lvlText w:val="%7."/>
      <w:lvlJc w:val="left"/>
      <w:pPr>
        <w:ind w:left="5040" w:hanging="360"/>
      </w:pPr>
    </w:lvl>
    <w:lvl w:ilvl="7" w:tplc="6B646F6E" w:tentative="1">
      <w:start w:val="1"/>
      <w:numFmt w:val="lowerLetter"/>
      <w:lvlText w:val="%8."/>
      <w:lvlJc w:val="left"/>
      <w:pPr>
        <w:ind w:left="5760" w:hanging="360"/>
      </w:pPr>
    </w:lvl>
    <w:lvl w:ilvl="8" w:tplc="389401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7D09B72">
      <w:start w:val="1"/>
      <w:numFmt w:val="lowerRoman"/>
      <w:lvlText w:val="(%1)"/>
      <w:lvlJc w:val="left"/>
      <w:pPr>
        <w:ind w:left="1080" w:hanging="720"/>
      </w:pPr>
      <w:rPr>
        <w:rFonts w:hint="default"/>
      </w:rPr>
    </w:lvl>
    <w:lvl w:ilvl="1" w:tplc="D38AFFBE" w:tentative="1">
      <w:start w:val="1"/>
      <w:numFmt w:val="lowerLetter"/>
      <w:lvlText w:val="%2."/>
      <w:lvlJc w:val="left"/>
      <w:pPr>
        <w:ind w:left="1440" w:hanging="360"/>
      </w:pPr>
    </w:lvl>
    <w:lvl w:ilvl="2" w:tplc="E7E006F0" w:tentative="1">
      <w:start w:val="1"/>
      <w:numFmt w:val="lowerRoman"/>
      <w:lvlText w:val="%3."/>
      <w:lvlJc w:val="right"/>
      <w:pPr>
        <w:ind w:left="2160" w:hanging="180"/>
      </w:pPr>
    </w:lvl>
    <w:lvl w:ilvl="3" w:tplc="8828F26E" w:tentative="1">
      <w:start w:val="1"/>
      <w:numFmt w:val="decimal"/>
      <w:lvlText w:val="%4."/>
      <w:lvlJc w:val="left"/>
      <w:pPr>
        <w:ind w:left="2880" w:hanging="360"/>
      </w:pPr>
    </w:lvl>
    <w:lvl w:ilvl="4" w:tplc="EBF823AC" w:tentative="1">
      <w:start w:val="1"/>
      <w:numFmt w:val="lowerLetter"/>
      <w:lvlText w:val="%5."/>
      <w:lvlJc w:val="left"/>
      <w:pPr>
        <w:ind w:left="3600" w:hanging="360"/>
      </w:pPr>
    </w:lvl>
    <w:lvl w:ilvl="5" w:tplc="D02EF33C" w:tentative="1">
      <w:start w:val="1"/>
      <w:numFmt w:val="lowerRoman"/>
      <w:lvlText w:val="%6."/>
      <w:lvlJc w:val="right"/>
      <w:pPr>
        <w:ind w:left="4320" w:hanging="180"/>
      </w:pPr>
    </w:lvl>
    <w:lvl w:ilvl="6" w:tplc="E1C027E6" w:tentative="1">
      <w:start w:val="1"/>
      <w:numFmt w:val="decimal"/>
      <w:lvlText w:val="%7."/>
      <w:lvlJc w:val="left"/>
      <w:pPr>
        <w:ind w:left="5040" w:hanging="360"/>
      </w:pPr>
    </w:lvl>
    <w:lvl w:ilvl="7" w:tplc="0980F3C6" w:tentative="1">
      <w:start w:val="1"/>
      <w:numFmt w:val="lowerLetter"/>
      <w:lvlText w:val="%8."/>
      <w:lvlJc w:val="left"/>
      <w:pPr>
        <w:ind w:left="5760" w:hanging="360"/>
      </w:pPr>
    </w:lvl>
    <w:lvl w:ilvl="8" w:tplc="8A94BB1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BEA30CE">
      <w:start w:val="1"/>
      <w:numFmt w:val="lowerRoman"/>
      <w:lvlText w:val="(%1)"/>
      <w:lvlJc w:val="left"/>
      <w:pPr>
        <w:ind w:left="1080" w:hanging="720"/>
      </w:pPr>
      <w:rPr>
        <w:rFonts w:hint="default"/>
      </w:rPr>
    </w:lvl>
    <w:lvl w:ilvl="1" w:tplc="A650FD7E" w:tentative="1">
      <w:start w:val="1"/>
      <w:numFmt w:val="lowerLetter"/>
      <w:lvlText w:val="%2."/>
      <w:lvlJc w:val="left"/>
      <w:pPr>
        <w:ind w:left="1440" w:hanging="360"/>
      </w:pPr>
    </w:lvl>
    <w:lvl w:ilvl="2" w:tplc="99749BCA" w:tentative="1">
      <w:start w:val="1"/>
      <w:numFmt w:val="lowerRoman"/>
      <w:lvlText w:val="%3."/>
      <w:lvlJc w:val="right"/>
      <w:pPr>
        <w:ind w:left="2160" w:hanging="180"/>
      </w:pPr>
    </w:lvl>
    <w:lvl w:ilvl="3" w:tplc="08D08CF0" w:tentative="1">
      <w:start w:val="1"/>
      <w:numFmt w:val="decimal"/>
      <w:lvlText w:val="%4."/>
      <w:lvlJc w:val="left"/>
      <w:pPr>
        <w:ind w:left="2880" w:hanging="360"/>
      </w:pPr>
    </w:lvl>
    <w:lvl w:ilvl="4" w:tplc="67F0F36C" w:tentative="1">
      <w:start w:val="1"/>
      <w:numFmt w:val="lowerLetter"/>
      <w:lvlText w:val="%5."/>
      <w:lvlJc w:val="left"/>
      <w:pPr>
        <w:ind w:left="3600" w:hanging="360"/>
      </w:pPr>
    </w:lvl>
    <w:lvl w:ilvl="5" w:tplc="F964FF30" w:tentative="1">
      <w:start w:val="1"/>
      <w:numFmt w:val="lowerRoman"/>
      <w:lvlText w:val="%6."/>
      <w:lvlJc w:val="right"/>
      <w:pPr>
        <w:ind w:left="4320" w:hanging="180"/>
      </w:pPr>
    </w:lvl>
    <w:lvl w:ilvl="6" w:tplc="92820422" w:tentative="1">
      <w:start w:val="1"/>
      <w:numFmt w:val="decimal"/>
      <w:lvlText w:val="%7."/>
      <w:lvlJc w:val="left"/>
      <w:pPr>
        <w:ind w:left="5040" w:hanging="360"/>
      </w:pPr>
    </w:lvl>
    <w:lvl w:ilvl="7" w:tplc="FC34EDE8" w:tentative="1">
      <w:start w:val="1"/>
      <w:numFmt w:val="lowerLetter"/>
      <w:lvlText w:val="%8."/>
      <w:lvlJc w:val="left"/>
      <w:pPr>
        <w:ind w:left="5760" w:hanging="360"/>
      </w:pPr>
    </w:lvl>
    <w:lvl w:ilvl="8" w:tplc="601EF53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B7F7BAA"/>
    <w:multiLevelType w:val="hybridMultilevel"/>
    <w:tmpl w:val="56AEC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SwMDI3NDc0sTA1NTZW0lEKTi0uzszPAykwqQUAq+QWPCwAAAA="/>
  </w:docVars>
  <w:rsids>
    <w:rsidRoot w:val="007600D5"/>
    <w:rsid w:val="000019A3"/>
    <w:rsid w:val="00017F8F"/>
    <w:rsid w:val="000C419B"/>
    <w:rsid w:val="000E16CD"/>
    <w:rsid w:val="00105809"/>
    <w:rsid w:val="00154FAB"/>
    <w:rsid w:val="00157CD1"/>
    <w:rsid w:val="00165657"/>
    <w:rsid w:val="00182B01"/>
    <w:rsid w:val="001859FD"/>
    <w:rsid w:val="001933FF"/>
    <w:rsid w:val="00193B34"/>
    <w:rsid w:val="001D091B"/>
    <w:rsid w:val="00221E2A"/>
    <w:rsid w:val="002524FF"/>
    <w:rsid w:val="00264480"/>
    <w:rsid w:val="00276E9F"/>
    <w:rsid w:val="00280F2F"/>
    <w:rsid w:val="002D5A9B"/>
    <w:rsid w:val="002E7A00"/>
    <w:rsid w:val="002F6C83"/>
    <w:rsid w:val="00342688"/>
    <w:rsid w:val="00350D02"/>
    <w:rsid w:val="0036767E"/>
    <w:rsid w:val="00396597"/>
    <w:rsid w:val="003B609C"/>
    <w:rsid w:val="003E25EA"/>
    <w:rsid w:val="00407759"/>
    <w:rsid w:val="00417B4C"/>
    <w:rsid w:val="0043132C"/>
    <w:rsid w:val="004362F5"/>
    <w:rsid w:val="00440A80"/>
    <w:rsid w:val="00465922"/>
    <w:rsid w:val="004C40D7"/>
    <w:rsid w:val="004D6B66"/>
    <w:rsid w:val="00513E66"/>
    <w:rsid w:val="005402B3"/>
    <w:rsid w:val="005852E5"/>
    <w:rsid w:val="005C55D2"/>
    <w:rsid w:val="005F22D8"/>
    <w:rsid w:val="0060335A"/>
    <w:rsid w:val="00631DBC"/>
    <w:rsid w:val="00653704"/>
    <w:rsid w:val="006639A3"/>
    <w:rsid w:val="00665348"/>
    <w:rsid w:val="006657BB"/>
    <w:rsid w:val="00675DDD"/>
    <w:rsid w:val="006819D0"/>
    <w:rsid w:val="006B3CBC"/>
    <w:rsid w:val="006B475D"/>
    <w:rsid w:val="006F3551"/>
    <w:rsid w:val="0070089C"/>
    <w:rsid w:val="00721337"/>
    <w:rsid w:val="00741811"/>
    <w:rsid w:val="00743EF8"/>
    <w:rsid w:val="00754076"/>
    <w:rsid w:val="007600D5"/>
    <w:rsid w:val="00772BA6"/>
    <w:rsid w:val="00785C64"/>
    <w:rsid w:val="00797E81"/>
    <w:rsid w:val="007C3CC1"/>
    <w:rsid w:val="007C65BC"/>
    <w:rsid w:val="007C6A63"/>
    <w:rsid w:val="007F3B62"/>
    <w:rsid w:val="00834910"/>
    <w:rsid w:val="00843370"/>
    <w:rsid w:val="00896609"/>
    <w:rsid w:val="008A1828"/>
    <w:rsid w:val="008F37BD"/>
    <w:rsid w:val="00900221"/>
    <w:rsid w:val="00912396"/>
    <w:rsid w:val="00937CD6"/>
    <w:rsid w:val="00954C37"/>
    <w:rsid w:val="009654DB"/>
    <w:rsid w:val="00970A13"/>
    <w:rsid w:val="009855C4"/>
    <w:rsid w:val="00990AF2"/>
    <w:rsid w:val="009A725F"/>
    <w:rsid w:val="009C25BC"/>
    <w:rsid w:val="009D607F"/>
    <w:rsid w:val="00A065BD"/>
    <w:rsid w:val="00A16304"/>
    <w:rsid w:val="00A477DC"/>
    <w:rsid w:val="00A54B33"/>
    <w:rsid w:val="00A665F0"/>
    <w:rsid w:val="00A831A0"/>
    <w:rsid w:val="00AA34FE"/>
    <w:rsid w:val="00AA66EE"/>
    <w:rsid w:val="00AB31E0"/>
    <w:rsid w:val="00AF16B9"/>
    <w:rsid w:val="00B31521"/>
    <w:rsid w:val="00B434FE"/>
    <w:rsid w:val="00B866C9"/>
    <w:rsid w:val="00B97380"/>
    <w:rsid w:val="00BB08E1"/>
    <w:rsid w:val="00C422D3"/>
    <w:rsid w:val="00C56746"/>
    <w:rsid w:val="00C64453"/>
    <w:rsid w:val="00CA0E23"/>
    <w:rsid w:val="00CA7CAE"/>
    <w:rsid w:val="00CD36E4"/>
    <w:rsid w:val="00CF07ED"/>
    <w:rsid w:val="00D4748B"/>
    <w:rsid w:val="00DA36C8"/>
    <w:rsid w:val="00DB6351"/>
    <w:rsid w:val="00DC057F"/>
    <w:rsid w:val="00E02248"/>
    <w:rsid w:val="00E0462C"/>
    <w:rsid w:val="00E060DE"/>
    <w:rsid w:val="00E40AFD"/>
    <w:rsid w:val="00E40F92"/>
    <w:rsid w:val="00E4540E"/>
    <w:rsid w:val="00E94805"/>
    <w:rsid w:val="00EA6B74"/>
    <w:rsid w:val="00F419F3"/>
    <w:rsid w:val="00F47C7C"/>
    <w:rsid w:val="00F51E5C"/>
    <w:rsid w:val="00F62031"/>
    <w:rsid w:val="00F6254B"/>
    <w:rsid w:val="00FC02AD"/>
    <w:rsid w:val="00FC1EFF"/>
    <w:rsid w:val="00FD57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899568"/>
  <w15:docId w15:val="{82F46148-BCD2-40F8-972B-5E3E5ACF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36E4"/>
    <w:rPr>
      <w:rFonts w:ascii="Fira Sans Light" w:hAnsi="Fira Sans Light"/>
      <w:color w:val="000000" w:themeColor="text1"/>
      <w:sz w:val="24"/>
      <w:szCs w:val="24"/>
    </w:rPr>
  </w:style>
  <w:style w:type="paragraph" w:styleId="Revision">
    <w:name w:val="Revision"/>
    <w:hidden/>
    <w:uiPriority w:val="99"/>
    <w:semiHidden/>
    <w:rsid w:val="008A182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A1828"/>
    <w:rPr>
      <w:sz w:val="16"/>
      <w:szCs w:val="16"/>
    </w:rPr>
  </w:style>
  <w:style w:type="paragraph" w:styleId="CommentSubject">
    <w:name w:val="annotation subject"/>
    <w:basedOn w:val="CommentText"/>
    <w:next w:val="CommentText"/>
    <w:link w:val="CommentSubjectChar"/>
    <w:uiPriority w:val="99"/>
    <w:semiHidden/>
    <w:unhideWhenUsed/>
    <w:rsid w:val="008A1828"/>
    <w:rPr>
      <w:b/>
      <w:bCs/>
      <w:sz w:val="20"/>
      <w:szCs w:val="20"/>
    </w:rPr>
  </w:style>
  <w:style w:type="character" w:customStyle="1" w:styleId="CommentSubjectChar">
    <w:name w:val="Comment Subject Char"/>
    <w:basedOn w:val="CommentTextChar"/>
    <w:link w:val="CommentSubject"/>
    <w:uiPriority w:val="99"/>
    <w:semiHidden/>
    <w:rsid w:val="008A182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32F2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32F21"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32F21"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32F21"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32F21"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32F21"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F21"/>
    <w:rsid w:val="00132F21"/>
    <w:rsid w:val="00144DB4"/>
    <w:rsid w:val="002946EF"/>
    <w:rsid w:val="00716F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3975</RACS_x0020_ID>
    <Approved_x0020_Provider xmlns="a8338b6e-77a6-4851-82b6-98166143ffdd">Aurrum Pty Limited</Approved_x0020_Provider>
    <Management_x0020_Company_x0020_ID xmlns="a8338b6e-77a6-4851-82b6-98166143ffdd" xsi:nil="true"/>
    <Home xmlns="a8338b6e-77a6-4851-82b6-98166143ffdd">Aurrum Brunswick</Home>
    <Signed xmlns="a8338b6e-77a6-4851-82b6-98166143ffdd" xsi:nil="true"/>
    <Uploaded xmlns="a8338b6e-77a6-4851-82b6-98166143ffdd">False</Uploaded>
    <Management_x0020_Company xmlns="a8338b6e-77a6-4851-82b6-98166143ffdd" xsi:nil="true"/>
    <Doc_x0020_Date xmlns="a8338b6e-77a6-4851-82b6-98166143ffdd">2023-09-15T01:19:00+00:00</Doc_x0020_Date>
    <CSI_x0020_ID xmlns="a8338b6e-77a6-4851-82b6-98166143ffdd" xsi:nil="true"/>
    <Case_x0020_ID xmlns="a8338b6e-77a6-4851-82b6-98166143ffdd" xsi:nil="true"/>
    <Approved_x0020_Provider_x0020_ID xmlns="a8338b6e-77a6-4851-82b6-98166143ffdd">88619BF1-BB1D-E411-B76B-005056922186</Approved_x0020_Provider_x0020_ID>
    <Location xmlns="a8338b6e-77a6-4851-82b6-98166143ffdd" xsi:nil="true"/>
    <Home_x0020_ID xmlns="a8338b6e-77a6-4851-82b6-98166143ffdd">01CD0EF8-5853-E411-B1AD-005056922186</Home_x0020_ID>
    <State xmlns="a8338b6e-77a6-4851-82b6-98166143ffdd">VIC</State>
    <Doc_x0020_Sent_Received_x0020_Date xmlns="a8338b6e-77a6-4851-82b6-98166143ffdd">2023-09-15T00:00:00+00:00</Doc_x0020_Sent_Received_x0020_Date>
    <Activity_x0020_ID xmlns="a8338b6e-77a6-4851-82b6-98166143ffdd">67AF763F-5345-EE11-AE02-005056922186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B77E8E5C-B0D3-4662-820F-7D33733A9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928</Words>
  <Characters>5488</Characters>
  <Application>Microsoft Office Word</Application>
  <DocSecurity>12</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2023-10-24T05:14:00Z</dcterms:created>
  <dcterms:modified xsi:type="dcterms:W3CDTF">2023-10-24T05:14:00Z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c7d9877ba8e35daa84f21cef1726ebd827c862c9baff26baa420622d40e5bbfe</vt:lpwstr>
  </property>
</Properties>
</file>