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7F267" w14:textId="77777777" w:rsidR="00991C7C" w:rsidRPr="002C3EBF" w:rsidRDefault="00991C7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2F8D90" wp14:editId="0E56CA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3B4743" w14:textId="77777777" w:rsidR="00991C7C" w:rsidRDefault="00991C7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29BA46" w14:textId="77777777" w:rsidR="00991C7C" w:rsidRDefault="00991C7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DBB63D" w14:textId="77777777" w:rsidR="00991C7C" w:rsidRPr="002C3EBF" w:rsidRDefault="00991C7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5723C" w14:paraId="2006D03D" w14:textId="77777777" w:rsidTr="0005723C">
        <w:tc>
          <w:tcPr>
            <w:cnfStyle w:val="001000000000" w:firstRow="0" w:lastRow="0" w:firstColumn="1" w:lastColumn="0" w:oddVBand="0" w:evenVBand="0" w:oddHBand="0" w:evenHBand="0" w:firstRowFirstColumn="0" w:firstRowLastColumn="0" w:lastRowFirstColumn="0" w:lastRowLastColumn="0"/>
            <w:tcW w:w="3227" w:type="dxa"/>
          </w:tcPr>
          <w:p w14:paraId="71EB45CF" w14:textId="77777777" w:rsidR="00991C7C" w:rsidRPr="00996FAF" w:rsidRDefault="00991C7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E20C82" w14:textId="77777777" w:rsidR="00991C7C" w:rsidRPr="00996FAF" w:rsidRDefault="00991C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Aurrum Reservoir</w:t>
            </w:r>
          </w:p>
        </w:tc>
      </w:tr>
      <w:tr w:rsidR="0005723C" w14:paraId="49A94D48" w14:textId="77777777" w:rsidTr="00057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F750C" w14:textId="77777777" w:rsidR="00991C7C" w:rsidRPr="00996FAF" w:rsidRDefault="00991C7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EA32BE" w14:textId="77777777" w:rsidR="00991C7C" w:rsidRPr="00C27BE3" w:rsidRDefault="00991C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3647</w:t>
            </w:r>
          </w:p>
        </w:tc>
      </w:tr>
      <w:tr w:rsidR="0005723C" w14:paraId="47E5634F" w14:textId="77777777" w:rsidTr="000572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6AE13" w14:textId="77777777" w:rsidR="00991C7C" w:rsidRPr="00996FAF" w:rsidRDefault="00991C7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5116D3" w14:textId="77777777" w:rsidR="00991C7C" w:rsidRPr="00996FAF" w:rsidRDefault="00991C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Aberdeen</w:t>
            </w:r>
            <w:r>
              <w:rPr>
                <w:rFonts w:ascii="Arial" w:eastAsia="Times New Roman" w:hAnsi="Arial" w:cs="Arial"/>
                <w:lang w:eastAsia="en-AU"/>
              </w:rPr>
              <w:t xml:space="preserve"> Street, RESERVOIR, Victoria, 3073</w:t>
            </w:r>
          </w:p>
        </w:tc>
      </w:tr>
      <w:tr w:rsidR="0005723C" w14:paraId="47C4C827" w14:textId="77777777" w:rsidTr="00057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1FB28D" w14:textId="77777777" w:rsidR="00991C7C" w:rsidRPr="00996FAF" w:rsidRDefault="00991C7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11B7CB" w14:textId="77777777" w:rsidR="00991C7C" w:rsidRPr="00996FAF" w:rsidRDefault="00991C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5723C" w14:paraId="0437D303" w14:textId="77777777" w:rsidTr="000572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F5F1A" w14:textId="77777777" w:rsidR="00991C7C" w:rsidRPr="00996FAF" w:rsidRDefault="00991C7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30479C" w14:textId="77777777" w:rsidR="00991C7C" w:rsidRPr="00996FAF" w:rsidRDefault="00991C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April 2024</w:t>
            </w:r>
          </w:p>
        </w:tc>
      </w:tr>
      <w:tr w:rsidR="0005723C" w14:paraId="2FA18692" w14:textId="77777777" w:rsidTr="00057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A6DB6D" w14:textId="77777777" w:rsidR="00991C7C" w:rsidRPr="00996FAF" w:rsidRDefault="00991C7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02730545"/>
            <w:placeholder>
              <w:docPart w:val="DefaultPlaceholder_-1854013437"/>
            </w:placeholder>
            <w:date w:fullDate="2024-05-14T00:00:00Z">
              <w:dateFormat w:val="d MMMM yyyy"/>
              <w:lid w:val="en-AU"/>
              <w:storeMappedDataAs w:val="dateTime"/>
              <w:calendar w:val="gregorian"/>
            </w:date>
          </w:sdtPr>
          <w:sdtEndPr/>
          <w:sdtContent>
            <w:tc>
              <w:tcPr>
                <w:tcW w:w="7114" w:type="dxa"/>
                <w:shd w:val="clear" w:color="auto" w:fill="FFFFFF" w:themeFill="background1"/>
              </w:tcPr>
              <w:p w14:paraId="583CCD6C" w14:textId="3B4E1555" w:rsidR="00991C7C" w:rsidRPr="00996FAF" w:rsidRDefault="00E0583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May 2024</w:t>
                </w:r>
              </w:p>
            </w:tc>
          </w:sdtContent>
        </w:sdt>
      </w:tr>
      <w:tr w:rsidR="0005723C" w14:paraId="20179F5A" w14:textId="77777777" w:rsidTr="0005723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B45CD0" w14:textId="77777777" w:rsidR="00991C7C" w:rsidRPr="00996FAF" w:rsidRDefault="00991C7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C59863B" w14:textId="77777777" w:rsidR="00991C7C" w:rsidRPr="009B6303" w:rsidRDefault="00991C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6860 Aurrum Pty Limited </w:t>
            </w:r>
          </w:p>
          <w:p w14:paraId="517F6A23" w14:textId="77777777" w:rsidR="00991C7C" w:rsidRPr="009B6303" w:rsidRDefault="00991C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5433 Aurrum Reservoir</w:t>
            </w:r>
          </w:p>
        </w:tc>
      </w:tr>
    </w:tbl>
    <w:bookmarkEnd w:id="0"/>
    <w:p w14:paraId="454902FB" w14:textId="77777777" w:rsidR="00991C7C" w:rsidRPr="00996FAF" w:rsidRDefault="00991C7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04355F" w14:textId="77777777" w:rsidR="00991C7C" w:rsidRPr="00996FAF" w:rsidRDefault="00991C7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5803D5A" w14:textId="0D8F335A" w:rsidR="00991C7C" w:rsidRPr="00996FAF" w:rsidRDefault="00991C7C" w:rsidP="0036130C">
      <w:pPr>
        <w:pStyle w:val="NormalArial"/>
      </w:pPr>
      <w:r w:rsidRPr="00996FAF">
        <w:t xml:space="preserve">This performance report for </w:t>
      </w:r>
      <w:r w:rsidRPr="00C27BE3">
        <w:rPr>
          <w:color w:val="auto"/>
        </w:rPr>
        <w:t>Aurrum Reservoir</w:t>
      </w:r>
      <w:r w:rsidRPr="00996FAF">
        <w:rPr>
          <w:color w:val="auto"/>
        </w:rPr>
        <w:t xml:space="preserve"> (</w:t>
      </w:r>
      <w:r w:rsidRPr="00996FAF">
        <w:rPr>
          <w:b/>
          <w:color w:val="auto"/>
        </w:rPr>
        <w:t>the service</w:t>
      </w:r>
      <w:r w:rsidRPr="00996FAF">
        <w:rPr>
          <w:color w:val="auto"/>
        </w:rPr>
        <w:t>) has been prepared by</w:t>
      </w:r>
      <w:r w:rsidR="00912E1B">
        <w:rPr>
          <w:color w:val="auto"/>
        </w:rPr>
        <w:t xml:space="preserve"> </w:t>
      </w:r>
      <w:r w:rsidR="00140E9B">
        <w:rPr>
          <w:color w:val="auto"/>
        </w:rPr>
        <w:t xml:space="preserve">L </w:t>
      </w:r>
      <w:proofErr w:type="gramStart"/>
      <w:r w:rsidR="00140E9B">
        <w:rPr>
          <w:color w:val="auto"/>
        </w:rPr>
        <w:t xml:space="preserve">Glass </w:t>
      </w:r>
      <w:r>
        <w:rPr>
          <w:color w:val="0000FF"/>
        </w:rPr>
        <w:t>,</w:t>
      </w:r>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3BE763E" w14:textId="77777777" w:rsidR="00991C7C" w:rsidRPr="00996FAF" w:rsidRDefault="00991C7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CB0C7B" w14:textId="77777777" w:rsidR="00991C7C" w:rsidRPr="00996FAF" w:rsidRDefault="00991C7C" w:rsidP="0036130C">
      <w:pPr>
        <w:pStyle w:val="NormalArial"/>
      </w:pPr>
      <w:r w:rsidRPr="00996FAF">
        <w:t>The report also specifies any areas in which improvements must be made to ensure the Quality Standards are complied with.</w:t>
      </w:r>
    </w:p>
    <w:p w14:paraId="34AA8A00" w14:textId="77777777" w:rsidR="00991C7C" w:rsidRPr="00996FAF" w:rsidRDefault="00991C7C" w:rsidP="00712752">
      <w:pPr>
        <w:pStyle w:val="Heading1"/>
        <w:spacing w:before="240" w:after="240" w:line="22" w:lineRule="atLeast"/>
        <w:rPr>
          <w:rFonts w:ascii="Arial" w:hAnsi="Arial" w:cs="Arial"/>
        </w:rPr>
      </w:pPr>
      <w:r w:rsidRPr="00996FAF">
        <w:rPr>
          <w:rFonts w:ascii="Arial" w:hAnsi="Arial" w:cs="Arial"/>
        </w:rPr>
        <w:t>Material relied on</w:t>
      </w:r>
    </w:p>
    <w:p w14:paraId="0D7CE823" w14:textId="77777777" w:rsidR="00991C7C" w:rsidRPr="00243E10" w:rsidRDefault="00991C7C" w:rsidP="0036130C">
      <w:pPr>
        <w:pStyle w:val="NormalArial"/>
        <w:rPr>
          <w:color w:val="auto"/>
        </w:rPr>
      </w:pPr>
      <w:r w:rsidRPr="00996FAF">
        <w:t xml:space="preserve">The following </w:t>
      </w:r>
      <w:r w:rsidRPr="00243E10">
        <w:rPr>
          <w:color w:val="auto"/>
        </w:rPr>
        <w:t>information has been considered in preparing the performance report:</w:t>
      </w:r>
    </w:p>
    <w:p w14:paraId="0BE23ACB" w14:textId="643FB4F3" w:rsidR="00991C7C" w:rsidRPr="00243E10" w:rsidRDefault="00991C7C" w:rsidP="00712752">
      <w:pPr>
        <w:pStyle w:val="ListParagraph"/>
        <w:numPr>
          <w:ilvl w:val="0"/>
          <w:numId w:val="2"/>
        </w:numPr>
        <w:spacing w:line="240" w:lineRule="atLeast"/>
        <w:ind w:left="714" w:hanging="357"/>
        <w:contextualSpacing w:val="0"/>
        <w:rPr>
          <w:rFonts w:ascii="Arial" w:hAnsi="Arial" w:cs="Arial"/>
          <w:color w:val="auto"/>
        </w:rPr>
      </w:pPr>
      <w:r w:rsidRPr="00243E10">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243E10" w:rsidRPr="00243E10">
        <w:rPr>
          <w:rFonts w:ascii="Arial" w:hAnsi="Arial" w:cs="Arial"/>
          <w:color w:val="auto"/>
        </w:rPr>
        <w:t>.</w:t>
      </w:r>
    </w:p>
    <w:p w14:paraId="05164E28" w14:textId="33053173" w:rsidR="00991C7C" w:rsidRPr="00712752" w:rsidRDefault="00C35D88" w:rsidP="2DB4491E">
      <w:pPr>
        <w:spacing w:line="22" w:lineRule="atLeast"/>
        <w:rPr>
          <w:rFonts w:ascii="Arial" w:hAnsi="Arial" w:cs="Arial"/>
        </w:rPr>
      </w:pPr>
      <w:r w:rsidRPr="2DB4491E">
        <w:rPr>
          <w:rFonts w:ascii="Arial" w:hAnsi="Arial" w:cs="Arial"/>
        </w:rPr>
        <w:br w:type="page"/>
      </w:r>
    </w:p>
    <w:p w14:paraId="43C10CC4" w14:textId="77777777" w:rsidR="00991C7C" w:rsidRPr="00996FAF" w:rsidRDefault="00991C7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05723C" w14:paraId="6D479774" w14:textId="77777777" w:rsidTr="00690B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76EB6BD" w14:textId="77777777" w:rsidR="00991C7C" w:rsidRPr="00996FAF" w:rsidRDefault="00991C7C" w:rsidP="002C5FA9">
            <w:pPr>
              <w:keepNext/>
              <w:spacing w:before="0" w:line="22" w:lineRule="atLeast"/>
              <w:rPr>
                <w:rFonts w:ascii="Arial" w:hAnsi="Arial" w:cs="Arial"/>
              </w:rPr>
            </w:pPr>
            <w:r w:rsidRPr="00996FAF">
              <w:rPr>
                <w:rFonts w:ascii="Arial" w:hAnsi="Arial" w:cs="Arial"/>
              </w:rPr>
              <w:t xml:space="preserve">Standard 3 </w:t>
            </w:r>
            <w:r w:rsidRPr="002638FF">
              <w:rPr>
                <w:rFonts w:ascii="Arial" w:hAnsi="Arial" w:cs="Arial"/>
                <w:b w:val="0"/>
                <w:bCs/>
              </w:rPr>
              <w:t>Personal care and clinical care</w:t>
            </w:r>
          </w:p>
        </w:tc>
        <w:tc>
          <w:tcPr>
            <w:tcW w:w="1447" w:type="pct"/>
            <w:shd w:val="clear" w:color="auto" w:fill="auto"/>
          </w:tcPr>
          <w:p w14:paraId="3D652BA1" w14:textId="5782E5CB" w:rsidR="00991C7C" w:rsidRPr="002638FF" w:rsidRDefault="002638F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2638FF">
              <w:rPr>
                <w:rFonts w:ascii="Arial" w:hAnsi="Arial" w:cs="Arial"/>
                <w:bCs/>
              </w:rPr>
              <w:t>Not applicable as not all requirements have been assessed</w:t>
            </w:r>
          </w:p>
        </w:tc>
      </w:tr>
      <w:tr w:rsidR="0005723C" w14:paraId="58F9DF23" w14:textId="77777777" w:rsidTr="00690BCB">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AD4D778" w14:textId="77777777" w:rsidR="00991C7C" w:rsidRPr="00996FAF" w:rsidRDefault="00991C7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625B05C9" w14:textId="33EE8B1D" w:rsidR="00991C7C" w:rsidRPr="002638FF" w:rsidRDefault="002638F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38FF">
              <w:rPr>
                <w:rFonts w:ascii="Arial" w:hAnsi="Arial" w:cs="Arial"/>
                <w:b/>
                <w:bCs/>
              </w:rPr>
              <w:t>Not applicable as not all requirements have been assessed</w:t>
            </w:r>
          </w:p>
        </w:tc>
      </w:tr>
      <w:tr w:rsidR="0005723C" w14:paraId="11BF067C" w14:textId="77777777" w:rsidTr="00690B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4F229DE" w14:textId="77777777" w:rsidR="00991C7C" w:rsidRPr="00996FAF" w:rsidRDefault="00991C7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593CEF8E" w14:textId="11861188" w:rsidR="00991C7C" w:rsidRPr="002638FF" w:rsidRDefault="002638F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638FF">
              <w:rPr>
                <w:rFonts w:ascii="Arial" w:hAnsi="Arial" w:cs="Arial"/>
                <w:b/>
                <w:bCs/>
              </w:rPr>
              <w:t>Not applicable as not all requirements have been assessed</w:t>
            </w:r>
          </w:p>
        </w:tc>
      </w:tr>
    </w:tbl>
    <w:p w14:paraId="68688C1A" w14:textId="77777777" w:rsidR="00991C7C" w:rsidRPr="00996FAF" w:rsidRDefault="00991C7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D39F1C" w14:textId="77777777" w:rsidR="00991C7C" w:rsidRPr="00996FAF" w:rsidRDefault="00991C7C" w:rsidP="00712752">
      <w:pPr>
        <w:pStyle w:val="Heading1"/>
        <w:spacing w:before="0" w:after="240" w:line="22" w:lineRule="atLeast"/>
        <w:rPr>
          <w:rFonts w:ascii="Arial" w:hAnsi="Arial" w:cs="Arial"/>
        </w:rPr>
      </w:pPr>
      <w:r w:rsidRPr="00996FAF">
        <w:rPr>
          <w:rFonts w:ascii="Arial" w:hAnsi="Arial" w:cs="Arial"/>
        </w:rPr>
        <w:t>Areas for improvement</w:t>
      </w:r>
    </w:p>
    <w:p w14:paraId="2B1C769E" w14:textId="77777777" w:rsidR="00991C7C" w:rsidRPr="00996FAF" w:rsidRDefault="00991C7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F63B840" w14:textId="7720FA5F" w:rsidR="00991C7C" w:rsidRPr="00996FAF" w:rsidRDefault="00991C7C" w:rsidP="0036130C">
      <w:pPr>
        <w:pStyle w:val="NormalArial"/>
      </w:pPr>
      <w:r w:rsidRPr="00996FAF">
        <w:br w:type="page"/>
      </w:r>
    </w:p>
    <w:p w14:paraId="269A93F1" w14:textId="77777777" w:rsidR="00991C7C" w:rsidRPr="00996FAF" w:rsidRDefault="00991C7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5723C" w14:paraId="29EAC460" w14:textId="77777777" w:rsidTr="00057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2A5DB8" w14:textId="77777777" w:rsidR="00991C7C" w:rsidRPr="00996FAF" w:rsidRDefault="00991C7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B5A152A" w14:textId="77777777" w:rsidR="00991C7C" w:rsidRPr="00996FAF" w:rsidRDefault="00991C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5723C" w14:paraId="0FB7EB6E" w14:textId="77777777" w:rsidTr="000572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C61BB" w14:textId="77777777" w:rsidR="00991C7C" w:rsidRPr="00996FAF" w:rsidRDefault="00991C7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BE0804" w14:textId="77777777" w:rsidR="00991C7C" w:rsidRPr="00996FAF" w:rsidRDefault="00991C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466D6D" w14:textId="77777777" w:rsidR="00991C7C" w:rsidRPr="00996FAF" w:rsidRDefault="00991C7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E0BEB2" w14:textId="77777777" w:rsidR="00991C7C" w:rsidRPr="00996FAF" w:rsidRDefault="00991C7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00932D" w14:textId="77777777" w:rsidR="00991C7C" w:rsidRPr="00996FAF" w:rsidRDefault="00991C7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B1AD707" w14:textId="77777777" w:rsidR="00991C7C" w:rsidRPr="00996FAF" w:rsidRDefault="002545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0924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91C7C" w:rsidRPr="002C2F15">
                  <w:rPr>
                    <w:rFonts w:ascii="Arial" w:hAnsi="Arial" w:cs="Arial"/>
                  </w:rPr>
                  <w:t>Compliant</w:t>
                </w:r>
              </w:sdtContent>
            </w:sdt>
          </w:p>
        </w:tc>
      </w:tr>
      <w:tr w:rsidR="0005723C" w14:paraId="75455E96" w14:textId="77777777" w:rsidTr="00057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FA42B" w14:textId="77777777" w:rsidR="00991C7C" w:rsidRPr="00996FAF" w:rsidRDefault="00991C7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1D9CADB" w14:textId="77777777" w:rsidR="00991C7C" w:rsidRPr="00996FAF" w:rsidRDefault="00991C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B48071A" w14:textId="77777777" w:rsidR="00991C7C" w:rsidRPr="00996FAF" w:rsidRDefault="002545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83402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91C7C" w:rsidRPr="002C2F15">
                  <w:rPr>
                    <w:rFonts w:ascii="Arial" w:hAnsi="Arial" w:cs="Arial"/>
                  </w:rPr>
                  <w:t>Compliant</w:t>
                </w:r>
              </w:sdtContent>
            </w:sdt>
          </w:p>
        </w:tc>
      </w:tr>
      <w:tr w:rsidR="0005723C" w14:paraId="76F3C5AF" w14:textId="77777777" w:rsidTr="000572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AA126" w14:textId="77777777" w:rsidR="00991C7C" w:rsidRPr="00996FAF" w:rsidRDefault="00991C7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714DDA3" w14:textId="77777777" w:rsidR="00991C7C" w:rsidRPr="00996FAF" w:rsidRDefault="00991C7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6877DD8" w14:textId="77777777" w:rsidR="00991C7C" w:rsidRPr="00996FAF" w:rsidRDefault="002545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24394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91C7C" w:rsidRPr="002C2F15">
                  <w:rPr>
                    <w:rFonts w:ascii="Arial" w:hAnsi="Arial" w:cs="Arial"/>
                  </w:rPr>
                  <w:t>Compliant</w:t>
                </w:r>
              </w:sdtContent>
            </w:sdt>
          </w:p>
        </w:tc>
      </w:tr>
    </w:tbl>
    <w:p w14:paraId="7DDB35CD" w14:textId="77777777" w:rsidR="00991C7C" w:rsidRDefault="00991C7C" w:rsidP="00D87E7C">
      <w:pPr>
        <w:pStyle w:val="Heading20"/>
      </w:pPr>
      <w:r w:rsidRPr="00996FAF">
        <w:t>Findings</w:t>
      </w:r>
    </w:p>
    <w:p w14:paraId="64B7F8FD" w14:textId="51B071B1" w:rsidR="00A6709A" w:rsidRDefault="00C53D36" w:rsidP="002F4166">
      <w:pPr>
        <w:autoSpaceDE w:val="0"/>
        <w:autoSpaceDN w:val="0"/>
        <w:adjustRightInd w:val="0"/>
        <w:rPr>
          <w:rFonts w:ascii="ArialMT" w:hAnsi="ArialMT" w:cs="ArialMT"/>
          <w:color w:val="auto"/>
        </w:rPr>
      </w:pPr>
      <w:r>
        <w:rPr>
          <w:rFonts w:ascii="ArialMT" w:hAnsi="ArialMT" w:cs="ArialMT"/>
          <w:color w:val="auto"/>
        </w:rPr>
        <w:t xml:space="preserve">All consumers and representatives provided positive feedback on the personal and clinical care provided. All consumers were satisfied staff understanding and delivery of care meets </w:t>
      </w:r>
      <w:r w:rsidR="00786835">
        <w:rPr>
          <w:rFonts w:ascii="ArialMT" w:hAnsi="ArialMT" w:cs="ArialMT"/>
          <w:color w:val="auto"/>
        </w:rPr>
        <w:t xml:space="preserve">consumer </w:t>
      </w:r>
      <w:r>
        <w:rPr>
          <w:rFonts w:ascii="ArialMT" w:hAnsi="ArialMT" w:cs="ArialMT"/>
          <w:color w:val="auto"/>
        </w:rPr>
        <w:t>needs and preferences and optimises their wellbeing. Care documentation reflects consumers’ clinical care is monitored and</w:t>
      </w:r>
      <w:r w:rsidR="00F455EB">
        <w:rPr>
          <w:rFonts w:ascii="ArialMT" w:hAnsi="ArialMT" w:cs="ArialMT"/>
          <w:color w:val="auto"/>
        </w:rPr>
        <w:t xml:space="preserve"> </w:t>
      </w:r>
      <w:r>
        <w:rPr>
          <w:rFonts w:ascii="ArialMT" w:hAnsi="ArialMT" w:cs="ArialMT"/>
          <w:color w:val="auto"/>
        </w:rPr>
        <w:t>reviewed, and reflected individualised strategies to manage restrictive practice, skin</w:t>
      </w:r>
      <w:r w:rsidR="00F455EB">
        <w:rPr>
          <w:rFonts w:ascii="ArialMT" w:hAnsi="ArialMT" w:cs="ArialMT"/>
          <w:color w:val="auto"/>
        </w:rPr>
        <w:t xml:space="preserve"> </w:t>
      </w:r>
      <w:r>
        <w:rPr>
          <w:rFonts w:ascii="ArialMT" w:hAnsi="ArialMT" w:cs="ArialMT"/>
          <w:color w:val="auto"/>
        </w:rPr>
        <w:t>integrity and wound</w:t>
      </w:r>
      <w:r w:rsidR="00786835">
        <w:rPr>
          <w:rFonts w:ascii="ArialMT" w:hAnsi="ArialMT" w:cs="ArialMT"/>
          <w:color w:val="auto"/>
        </w:rPr>
        <w:t>s.</w:t>
      </w:r>
      <w:r>
        <w:rPr>
          <w:rFonts w:ascii="ArialMT" w:hAnsi="ArialMT" w:cs="ArialMT"/>
          <w:color w:val="auto"/>
        </w:rPr>
        <w:t xml:space="preserve"> Clinical staff demonstrated in-depth knowledge of</w:t>
      </w:r>
      <w:r w:rsidR="00F455EB">
        <w:rPr>
          <w:rFonts w:ascii="ArialMT" w:hAnsi="ArialMT" w:cs="ArialMT"/>
          <w:color w:val="auto"/>
        </w:rPr>
        <w:t xml:space="preserve"> </w:t>
      </w:r>
      <w:r>
        <w:rPr>
          <w:rFonts w:ascii="ArialMT" w:hAnsi="ArialMT" w:cs="ArialMT"/>
          <w:color w:val="auto"/>
        </w:rPr>
        <w:t>consumers care needs and the interventions planned to provide effective personal</w:t>
      </w:r>
      <w:r w:rsidR="0029178F">
        <w:rPr>
          <w:rFonts w:ascii="ArialMT" w:hAnsi="ArialMT" w:cs="ArialMT"/>
          <w:color w:val="auto"/>
        </w:rPr>
        <w:t xml:space="preserve"> </w:t>
      </w:r>
      <w:r>
        <w:rPr>
          <w:rFonts w:ascii="ArialMT" w:hAnsi="ArialMT" w:cs="ArialMT"/>
          <w:color w:val="auto"/>
        </w:rPr>
        <w:t>and clinical care. Management described robust processes and systems to ensure</w:t>
      </w:r>
      <w:r w:rsidR="00F455EB">
        <w:rPr>
          <w:rFonts w:ascii="ArialMT" w:hAnsi="ArialMT" w:cs="ArialMT"/>
          <w:color w:val="auto"/>
        </w:rPr>
        <w:t xml:space="preserve"> </w:t>
      </w:r>
      <w:r>
        <w:rPr>
          <w:rFonts w:ascii="ArialMT" w:hAnsi="ArialMT" w:cs="ArialMT"/>
          <w:color w:val="auto"/>
        </w:rPr>
        <w:t>consumers are receiving the care they require to optimise their health and wellbeing.</w:t>
      </w:r>
    </w:p>
    <w:p w14:paraId="664B0002" w14:textId="08D345FE" w:rsidR="00401BBD" w:rsidRDefault="00A6709A" w:rsidP="002F4166">
      <w:pPr>
        <w:autoSpaceDE w:val="0"/>
        <w:autoSpaceDN w:val="0"/>
        <w:adjustRightInd w:val="0"/>
        <w:rPr>
          <w:rFonts w:ascii="ArialMT" w:hAnsi="ArialMT" w:cs="ArialMT"/>
          <w:color w:val="auto"/>
        </w:rPr>
      </w:pPr>
      <w:r>
        <w:rPr>
          <w:rFonts w:ascii="ArialMT" w:hAnsi="ArialMT" w:cs="ArialMT"/>
          <w:color w:val="auto"/>
        </w:rPr>
        <w:t>Consumers and representatives confirmed consumers receive safe care and have a say in how</w:t>
      </w:r>
      <w:r w:rsidR="0029178F">
        <w:rPr>
          <w:rFonts w:ascii="ArialMT" w:hAnsi="ArialMT" w:cs="ArialMT"/>
          <w:color w:val="auto"/>
        </w:rPr>
        <w:t xml:space="preserve"> </w:t>
      </w:r>
      <w:r>
        <w:rPr>
          <w:rFonts w:ascii="ArialMT" w:hAnsi="ArialMT" w:cs="ArialMT"/>
          <w:color w:val="auto"/>
        </w:rPr>
        <w:t xml:space="preserve">risks to wellbeing </w:t>
      </w:r>
      <w:proofErr w:type="gramStart"/>
      <w:r>
        <w:rPr>
          <w:rFonts w:ascii="ArialMT" w:hAnsi="ArialMT" w:cs="ArialMT"/>
          <w:color w:val="auto"/>
        </w:rPr>
        <w:t>is</w:t>
      </w:r>
      <w:proofErr w:type="gramEnd"/>
      <w:r>
        <w:rPr>
          <w:rFonts w:ascii="ArialMT" w:hAnsi="ArialMT" w:cs="ArialMT"/>
          <w:color w:val="auto"/>
        </w:rPr>
        <w:t xml:space="preserve"> managed. Clinical staff assess risks to consumers’ health and wellbeing, implement a dignity of risk process and review the efficacy of interventions after any incident. Care staff described the actions they take to prevent falls, skin injuries and </w:t>
      </w:r>
      <w:r w:rsidR="00786835">
        <w:rPr>
          <w:rFonts w:ascii="ArialMT" w:hAnsi="ArialMT" w:cs="ArialMT"/>
          <w:color w:val="auto"/>
        </w:rPr>
        <w:t xml:space="preserve">manage </w:t>
      </w:r>
      <w:r>
        <w:rPr>
          <w:rFonts w:ascii="ArialMT" w:hAnsi="ArialMT" w:cs="ArialMT"/>
          <w:color w:val="auto"/>
        </w:rPr>
        <w:t>changed behaviours. They report falls, skin injuries and changed behaviours to registered nurses. Care documentation demonstrated clinical and care staff respond to falls, pressure injuries and changed behaviours in line with best practice and the organisation’s policies and</w:t>
      </w:r>
      <w:r w:rsidR="008236A8">
        <w:rPr>
          <w:rFonts w:ascii="ArialMT" w:hAnsi="ArialMT" w:cs="ArialMT"/>
          <w:color w:val="auto"/>
        </w:rPr>
        <w:t xml:space="preserve"> </w:t>
      </w:r>
      <w:r>
        <w:rPr>
          <w:rFonts w:ascii="ArialMT" w:hAnsi="ArialMT" w:cs="ArialMT"/>
          <w:color w:val="auto"/>
        </w:rPr>
        <w:t>procedures. This includes referral to allied health professionals, wound specialists,</w:t>
      </w:r>
      <w:r w:rsidR="008236A8">
        <w:rPr>
          <w:rFonts w:ascii="ArialMT" w:hAnsi="ArialMT" w:cs="ArialMT"/>
          <w:color w:val="auto"/>
        </w:rPr>
        <w:t xml:space="preserve"> </w:t>
      </w:r>
      <w:r>
        <w:rPr>
          <w:rFonts w:ascii="ArialMT" w:hAnsi="ArialMT" w:cs="ArialMT"/>
          <w:color w:val="auto"/>
        </w:rPr>
        <w:t>geriatricians</w:t>
      </w:r>
      <w:r w:rsidR="008236A8">
        <w:rPr>
          <w:rFonts w:ascii="ArialMT" w:hAnsi="ArialMT" w:cs="ArialMT"/>
          <w:color w:val="auto"/>
        </w:rPr>
        <w:t xml:space="preserve"> </w:t>
      </w:r>
      <w:r>
        <w:rPr>
          <w:rFonts w:ascii="ArialMT" w:hAnsi="ArialMT" w:cs="ArialMT"/>
          <w:color w:val="auto"/>
        </w:rPr>
        <w:t>and dementia support services when existing strategies are ineffective.</w:t>
      </w:r>
      <w:r w:rsidR="008236A8">
        <w:rPr>
          <w:rFonts w:ascii="ArialMT" w:hAnsi="ArialMT" w:cs="ArialMT"/>
          <w:color w:val="auto"/>
        </w:rPr>
        <w:t xml:space="preserve"> The service’s plan for continuous improvement (PCI), clinical meeting minutes and staff training records demonstrated the service evaluates clinical incidents and has taken steps to improve the management of skin injuries, changed behaviours and staff understanding of incident reporting.</w:t>
      </w:r>
    </w:p>
    <w:p w14:paraId="2A3FCC0A" w14:textId="665932B3" w:rsidR="00991C7C" w:rsidRPr="00F455EB" w:rsidRDefault="00401BBD" w:rsidP="002F4166">
      <w:pPr>
        <w:autoSpaceDE w:val="0"/>
        <w:autoSpaceDN w:val="0"/>
        <w:adjustRightInd w:val="0"/>
        <w:rPr>
          <w:rFonts w:ascii="ArialMT" w:hAnsi="ArialMT" w:cs="ArialMT"/>
          <w:color w:val="auto"/>
        </w:rPr>
      </w:pPr>
      <w:r>
        <w:rPr>
          <w:rFonts w:ascii="ArialMT" w:hAnsi="ArialMT" w:cs="ArialMT"/>
          <w:color w:val="auto"/>
        </w:rPr>
        <w:t>Consumer representatives said the service supports consumers’ physical comfort</w:t>
      </w:r>
      <w:r w:rsidR="00786835">
        <w:rPr>
          <w:rFonts w:ascii="ArialMT" w:hAnsi="ArialMT" w:cs="ArialMT"/>
          <w:color w:val="auto"/>
        </w:rPr>
        <w:t xml:space="preserve">, social and </w:t>
      </w:r>
      <w:r>
        <w:rPr>
          <w:rFonts w:ascii="ArialMT" w:hAnsi="ArialMT" w:cs="ArialMT"/>
          <w:color w:val="auto"/>
        </w:rPr>
        <w:t>emotional needs as they approach end-of-life. Clinical staff recognise when a consumer is nearing end-of-life, consult with family, refer to palliative services and initiate advanced care planning directives, to meet consumers’ end-of-life care preferences. Care staff described individual consumers’ comfort care needs including how they provide emotional support for consumers and their families. Care documentation demonstrated clinical staff assess, plan and</w:t>
      </w:r>
      <w:r w:rsidR="0029178F">
        <w:rPr>
          <w:rFonts w:ascii="ArialMT" w:hAnsi="ArialMT" w:cs="ArialMT"/>
          <w:color w:val="auto"/>
        </w:rPr>
        <w:t xml:space="preserve"> </w:t>
      </w:r>
      <w:r>
        <w:rPr>
          <w:rFonts w:ascii="ArialMT" w:hAnsi="ArialMT" w:cs="ArialMT"/>
          <w:color w:val="auto"/>
        </w:rPr>
        <w:t>review consumers’ goals of care and advanced care plans as consumers deteriorate and their care needs intensify. The service’s PCI and staff training records demonstrate the service has completed a range of actions to improve the quality of end-of-life care consumers receive.</w:t>
      </w:r>
      <w:r w:rsidR="00991C7C">
        <w:br w:type="page"/>
      </w:r>
    </w:p>
    <w:p w14:paraId="241C5D88" w14:textId="77777777" w:rsidR="00991C7C" w:rsidRPr="00996FAF" w:rsidRDefault="00991C7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5723C" w14:paraId="608E8629" w14:textId="77777777" w:rsidTr="00057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3CE85F" w14:textId="77777777" w:rsidR="00991C7C" w:rsidRPr="00996FAF" w:rsidRDefault="00991C7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EAB66AC" w14:textId="77777777" w:rsidR="00991C7C" w:rsidRPr="00996FAF" w:rsidRDefault="00991C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5723C" w14:paraId="18A6045B" w14:textId="77777777" w:rsidTr="000572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9B8B5" w14:textId="77777777" w:rsidR="00991C7C" w:rsidRPr="00996FAF" w:rsidRDefault="00991C7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A0FC3C4" w14:textId="77777777" w:rsidR="00991C7C" w:rsidRPr="00996FAF" w:rsidRDefault="00991C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9D62DC1" w14:textId="77777777" w:rsidR="00991C7C" w:rsidRPr="00996FAF" w:rsidRDefault="002545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46552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91C7C" w:rsidRPr="002F768C">
                  <w:rPr>
                    <w:rFonts w:ascii="Arial" w:hAnsi="Arial" w:cs="Arial"/>
                  </w:rPr>
                  <w:t>Compliant</w:t>
                </w:r>
              </w:sdtContent>
            </w:sdt>
          </w:p>
        </w:tc>
      </w:tr>
    </w:tbl>
    <w:p w14:paraId="7F4BC50B" w14:textId="77777777" w:rsidR="00991C7C" w:rsidRDefault="00991C7C" w:rsidP="002B0C90">
      <w:pPr>
        <w:pStyle w:val="Heading20"/>
      </w:pPr>
      <w:r>
        <w:t>Findings</w:t>
      </w:r>
    </w:p>
    <w:p w14:paraId="18D32BBD" w14:textId="010046E3" w:rsidR="00991C7C" w:rsidRPr="00EA5B59" w:rsidRDefault="00CF30E2" w:rsidP="002F4166">
      <w:pPr>
        <w:autoSpaceDE w:val="0"/>
        <w:autoSpaceDN w:val="0"/>
        <w:adjustRightInd w:val="0"/>
        <w:rPr>
          <w:rFonts w:ascii="ArialMT" w:hAnsi="ArialMT" w:cs="ArialMT"/>
          <w:color w:val="auto"/>
        </w:rPr>
      </w:pPr>
      <w:r>
        <w:rPr>
          <w:rFonts w:ascii="ArialMT" w:hAnsi="ArialMT" w:cs="ArialMT"/>
          <w:color w:val="auto"/>
        </w:rPr>
        <w:t xml:space="preserve">Consumers </w:t>
      </w:r>
      <w:r w:rsidR="00877C1F">
        <w:rPr>
          <w:rFonts w:ascii="ArialMT" w:hAnsi="ArialMT" w:cs="ArialMT"/>
          <w:color w:val="auto"/>
        </w:rPr>
        <w:t xml:space="preserve">said </w:t>
      </w:r>
      <w:r>
        <w:rPr>
          <w:rFonts w:ascii="ArialMT" w:hAnsi="ArialMT" w:cs="ArialMT"/>
          <w:color w:val="auto"/>
        </w:rPr>
        <w:t>the workforce is qualified and ha</w:t>
      </w:r>
      <w:r w:rsidR="003E5696">
        <w:rPr>
          <w:rFonts w:ascii="ArialMT" w:hAnsi="ArialMT" w:cs="ArialMT"/>
          <w:color w:val="auto"/>
        </w:rPr>
        <w:t>s</w:t>
      </w:r>
      <w:r>
        <w:rPr>
          <w:rFonts w:ascii="ArialMT" w:hAnsi="ArialMT" w:cs="ArialMT"/>
          <w:color w:val="auto"/>
        </w:rPr>
        <w:t xml:space="preserve"> the skills and knowledge to</w:t>
      </w:r>
      <w:r w:rsidR="00EA5B59">
        <w:rPr>
          <w:rFonts w:ascii="ArialMT" w:hAnsi="ArialMT" w:cs="ArialMT"/>
          <w:color w:val="auto"/>
        </w:rPr>
        <w:t xml:space="preserve"> </w:t>
      </w:r>
      <w:r w:rsidR="00786835">
        <w:rPr>
          <w:rFonts w:ascii="ArialMT" w:hAnsi="ArialMT" w:cs="ArialMT"/>
          <w:color w:val="auto"/>
        </w:rPr>
        <w:t>effectively perform</w:t>
      </w:r>
      <w:r>
        <w:rPr>
          <w:rFonts w:ascii="ArialMT" w:hAnsi="ArialMT" w:cs="ArialMT"/>
          <w:color w:val="auto"/>
        </w:rPr>
        <w:t xml:space="preserve"> </w:t>
      </w:r>
      <w:r w:rsidR="009E07CF">
        <w:rPr>
          <w:rFonts w:ascii="ArialMT" w:hAnsi="ArialMT" w:cs="ArialMT"/>
          <w:color w:val="auto"/>
        </w:rPr>
        <w:t xml:space="preserve">their </w:t>
      </w:r>
      <w:r>
        <w:rPr>
          <w:rFonts w:ascii="ArialMT" w:hAnsi="ArialMT" w:cs="ArialMT"/>
          <w:color w:val="auto"/>
        </w:rPr>
        <w:t>roles</w:t>
      </w:r>
      <w:r w:rsidR="009E07CF">
        <w:rPr>
          <w:rFonts w:ascii="ArialMT" w:hAnsi="ArialMT" w:cs="ArialMT"/>
          <w:color w:val="auto"/>
        </w:rPr>
        <w:t xml:space="preserve"> and to provide </w:t>
      </w:r>
      <w:r w:rsidR="00786835">
        <w:rPr>
          <w:rFonts w:ascii="ArialMT" w:hAnsi="ArialMT" w:cs="ArialMT"/>
          <w:color w:val="auto"/>
        </w:rPr>
        <w:t xml:space="preserve">consumers </w:t>
      </w:r>
      <w:r w:rsidR="009E07CF">
        <w:rPr>
          <w:rFonts w:ascii="ArialMT" w:hAnsi="ArialMT" w:cs="ArialMT"/>
          <w:color w:val="auto"/>
        </w:rPr>
        <w:t xml:space="preserve">with individualised care and services. </w:t>
      </w:r>
      <w:r w:rsidR="00877C1F">
        <w:rPr>
          <w:rFonts w:ascii="ArialMT" w:hAnsi="ArialMT" w:cs="ArialMT"/>
          <w:color w:val="auto"/>
        </w:rPr>
        <w:t>T</w:t>
      </w:r>
      <w:r>
        <w:rPr>
          <w:rFonts w:ascii="ArialMT" w:hAnsi="ArialMT" w:cs="ArialMT"/>
          <w:color w:val="auto"/>
        </w:rPr>
        <w:t>he organisation has recruitment</w:t>
      </w:r>
      <w:r w:rsidR="00877C1F">
        <w:rPr>
          <w:rFonts w:ascii="ArialMT" w:hAnsi="ArialMT" w:cs="ArialMT"/>
          <w:color w:val="auto"/>
        </w:rPr>
        <w:t xml:space="preserve"> </w:t>
      </w:r>
      <w:r>
        <w:rPr>
          <w:rFonts w:ascii="ArialMT" w:hAnsi="ArialMT" w:cs="ArialMT"/>
          <w:color w:val="auto"/>
        </w:rPr>
        <w:t>processes in place to ensure staff have the necessary qualifications and satisfy any</w:t>
      </w:r>
      <w:r w:rsidR="00877C1F">
        <w:rPr>
          <w:rFonts w:ascii="ArialMT" w:hAnsi="ArialMT" w:cs="ArialMT"/>
          <w:color w:val="auto"/>
        </w:rPr>
        <w:t xml:space="preserve"> </w:t>
      </w:r>
      <w:r>
        <w:rPr>
          <w:rFonts w:ascii="ArialMT" w:hAnsi="ArialMT" w:cs="ArialMT"/>
          <w:color w:val="auto"/>
        </w:rPr>
        <w:t>registration requirement relating to their roles</w:t>
      </w:r>
      <w:r w:rsidR="00AD74F0">
        <w:rPr>
          <w:rFonts w:ascii="ArialMT" w:hAnsi="ArialMT" w:cs="ArialMT"/>
          <w:color w:val="auto"/>
        </w:rPr>
        <w:t xml:space="preserve"> </w:t>
      </w:r>
      <w:r w:rsidR="00D368DE">
        <w:rPr>
          <w:rFonts w:ascii="ArialMT" w:hAnsi="ArialMT" w:cs="ArialMT"/>
          <w:color w:val="auto"/>
        </w:rPr>
        <w:t xml:space="preserve">and staff are suitable and have the </w:t>
      </w:r>
      <w:r w:rsidR="00E07296">
        <w:rPr>
          <w:rFonts w:ascii="ArialMT" w:hAnsi="ArialMT" w:cs="ArialMT"/>
          <w:color w:val="auto"/>
        </w:rPr>
        <w:t xml:space="preserve">required </w:t>
      </w:r>
      <w:r w:rsidR="00D368DE">
        <w:rPr>
          <w:rFonts w:ascii="ArialMT" w:hAnsi="ArialMT" w:cs="ArialMT"/>
          <w:color w:val="auto"/>
        </w:rPr>
        <w:t>skill</w:t>
      </w:r>
      <w:r w:rsidR="00E07296">
        <w:rPr>
          <w:rFonts w:ascii="ArialMT" w:hAnsi="ArialMT" w:cs="ArialMT"/>
          <w:color w:val="auto"/>
        </w:rPr>
        <w:t>s</w:t>
      </w:r>
      <w:r w:rsidR="00D368DE">
        <w:rPr>
          <w:rFonts w:ascii="ArialMT" w:hAnsi="ArialMT" w:cs="ArialMT"/>
          <w:color w:val="auto"/>
        </w:rPr>
        <w:t xml:space="preserve"> for the</w:t>
      </w:r>
      <w:r w:rsidR="00E07296">
        <w:rPr>
          <w:rFonts w:ascii="ArialMT" w:hAnsi="ArialMT" w:cs="ArialMT"/>
          <w:color w:val="auto"/>
        </w:rPr>
        <w:t>ir</w:t>
      </w:r>
      <w:r w:rsidR="00D368DE">
        <w:rPr>
          <w:rFonts w:ascii="ArialMT" w:hAnsi="ArialMT" w:cs="ArialMT"/>
          <w:color w:val="auto"/>
        </w:rPr>
        <w:t xml:space="preserve"> role. </w:t>
      </w:r>
      <w:r>
        <w:rPr>
          <w:rFonts w:ascii="ArialMT" w:hAnsi="ArialMT" w:cs="ArialMT"/>
          <w:color w:val="auto"/>
        </w:rPr>
        <w:t>Mandatory training and assessment</w:t>
      </w:r>
      <w:r w:rsidR="00877C1F">
        <w:rPr>
          <w:rFonts w:ascii="ArialMT" w:hAnsi="ArialMT" w:cs="ArialMT"/>
          <w:color w:val="auto"/>
        </w:rPr>
        <w:t xml:space="preserve"> </w:t>
      </w:r>
      <w:r>
        <w:rPr>
          <w:rFonts w:ascii="ArialMT" w:hAnsi="ArialMT" w:cs="ArialMT"/>
          <w:color w:val="auto"/>
        </w:rPr>
        <w:t>competencies ensure staff maintain</w:t>
      </w:r>
      <w:r w:rsidR="00E07296">
        <w:rPr>
          <w:rFonts w:ascii="ArialMT" w:hAnsi="ArialMT" w:cs="ArialMT"/>
          <w:color w:val="auto"/>
        </w:rPr>
        <w:t xml:space="preserve"> </w:t>
      </w:r>
      <w:r>
        <w:rPr>
          <w:rFonts w:ascii="ArialMT" w:hAnsi="ArialMT" w:cs="ArialMT"/>
          <w:color w:val="auto"/>
        </w:rPr>
        <w:t>their skills.</w:t>
      </w:r>
      <w:r>
        <w:rPr>
          <w:rFonts w:ascii="SymbolMT" w:hAnsi="SymbolMT" w:cs="SymbolMT"/>
          <w:color w:val="auto"/>
        </w:rPr>
        <w:t xml:space="preserve"> </w:t>
      </w:r>
    </w:p>
    <w:p w14:paraId="7841A522" w14:textId="77777777" w:rsidR="00991C7C" w:rsidRPr="00262C0B" w:rsidRDefault="00991C7C" w:rsidP="002F4166">
      <w:pPr>
        <w:pStyle w:val="NormalArial"/>
      </w:pPr>
      <w:r>
        <w:br w:type="page"/>
      </w:r>
    </w:p>
    <w:p w14:paraId="09690164" w14:textId="77777777" w:rsidR="00991C7C" w:rsidRPr="00996FAF" w:rsidRDefault="00991C7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5723C" w14:paraId="11CA090E" w14:textId="77777777" w:rsidTr="00057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670C82" w14:textId="77777777" w:rsidR="00991C7C" w:rsidRPr="00996FAF" w:rsidRDefault="00991C7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8578D07" w14:textId="77777777" w:rsidR="00991C7C" w:rsidRPr="00996FAF" w:rsidRDefault="00991C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5723C" w14:paraId="1C133F4D" w14:textId="77777777" w:rsidTr="0005723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1CDD5F0" w14:textId="77777777" w:rsidR="00991C7C" w:rsidRPr="00996FAF" w:rsidRDefault="00991C7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0954FB3" w14:textId="77777777" w:rsidR="00991C7C" w:rsidRPr="00996FAF" w:rsidRDefault="00991C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1F5500" w14:textId="77777777" w:rsidR="00991C7C" w:rsidRPr="00996FAF" w:rsidRDefault="00991C7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C0CCC13" w14:textId="77777777" w:rsidR="00991C7C" w:rsidRPr="00996FAF" w:rsidRDefault="00991C7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1FDBE1D" w14:textId="77777777" w:rsidR="00991C7C" w:rsidRPr="00996FAF" w:rsidRDefault="00991C7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E72FD67" w14:textId="77777777" w:rsidR="00991C7C" w:rsidRPr="00996FAF" w:rsidRDefault="00991C7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C705255" w14:textId="77777777" w:rsidR="00991C7C" w:rsidRPr="00996FAF" w:rsidRDefault="0025453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18271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91C7C" w:rsidRPr="00384E73">
                  <w:rPr>
                    <w:rFonts w:ascii="Arial" w:hAnsi="Arial" w:cs="Arial"/>
                  </w:rPr>
                  <w:t>Compliant</w:t>
                </w:r>
              </w:sdtContent>
            </w:sdt>
          </w:p>
        </w:tc>
      </w:tr>
    </w:tbl>
    <w:p w14:paraId="65F57E4F" w14:textId="77777777" w:rsidR="00991C7C" w:rsidRDefault="00991C7C" w:rsidP="00D87E7C">
      <w:pPr>
        <w:pStyle w:val="Heading20"/>
      </w:pPr>
      <w:r w:rsidRPr="00996FAF">
        <w:t>Findings</w:t>
      </w:r>
    </w:p>
    <w:p w14:paraId="15FB927D" w14:textId="6D9F5536" w:rsidR="00991C7C" w:rsidRDefault="0061292C" w:rsidP="002F4166">
      <w:pPr>
        <w:autoSpaceDE w:val="0"/>
        <w:autoSpaceDN w:val="0"/>
        <w:adjustRightInd w:val="0"/>
        <w:rPr>
          <w:rFonts w:ascii="ArialMT" w:hAnsi="ArialMT" w:cs="ArialMT"/>
          <w:color w:val="auto"/>
        </w:rPr>
      </w:pPr>
      <w:r>
        <w:rPr>
          <w:rFonts w:ascii="ArialMT" w:hAnsi="ArialMT" w:cs="ArialMT"/>
          <w:color w:val="auto"/>
        </w:rPr>
        <w:t xml:space="preserve">The organisation has frameworks, policies and procedures to support </w:t>
      </w:r>
      <w:r w:rsidR="00A667E1">
        <w:rPr>
          <w:rFonts w:ascii="ArialMT" w:hAnsi="ArialMT" w:cs="ArialMT"/>
          <w:color w:val="auto"/>
        </w:rPr>
        <w:t xml:space="preserve">and </w:t>
      </w:r>
      <w:r>
        <w:rPr>
          <w:rFonts w:ascii="ArialMT" w:hAnsi="ArialMT" w:cs="ArialMT"/>
          <w:color w:val="auto"/>
        </w:rPr>
        <w:t>manage</w:t>
      </w:r>
      <w:r w:rsidR="002F4166">
        <w:rPr>
          <w:rFonts w:ascii="ArialMT" w:hAnsi="ArialMT" w:cs="ArialMT"/>
          <w:color w:val="auto"/>
        </w:rPr>
        <w:t xml:space="preserve"> </w:t>
      </w:r>
      <w:r>
        <w:rPr>
          <w:rFonts w:ascii="ArialMT" w:hAnsi="ArialMT" w:cs="ArialMT"/>
          <w:color w:val="auto"/>
        </w:rPr>
        <w:t>high impact and or high prevalence risks and response</w:t>
      </w:r>
      <w:r w:rsidR="00A667E1">
        <w:rPr>
          <w:rFonts w:ascii="ArialMT" w:hAnsi="ArialMT" w:cs="ArialMT"/>
          <w:color w:val="auto"/>
        </w:rPr>
        <w:t>s</w:t>
      </w:r>
      <w:r>
        <w:rPr>
          <w:rFonts w:ascii="ArialMT" w:hAnsi="ArialMT" w:cs="ArialMT"/>
          <w:color w:val="auto"/>
        </w:rPr>
        <w:t xml:space="preserve"> to incidents. The service demonstrated the implementation of the frameworks, policies, and procedures. Staff</w:t>
      </w:r>
      <w:r w:rsidR="002F4166">
        <w:rPr>
          <w:rFonts w:ascii="ArialMT" w:hAnsi="ArialMT" w:cs="ArialMT"/>
          <w:color w:val="auto"/>
        </w:rPr>
        <w:t xml:space="preserve"> </w:t>
      </w:r>
      <w:r>
        <w:rPr>
          <w:rFonts w:ascii="ArialMT" w:hAnsi="ArialMT" w:cs="ArialMT"/>
          <w:color w:val="auto"/>
        </w:rPr>
        <w:t xml:space="preserve">and management provided examples of </w:t>
      </w:r>
      <w:r w:rsidR="00E07296">
        <w:rPr>
          <w:rFonts w:ascii="ArialMT" w:hAnsi="ArialMT" w:cs="ArialMT"/>
          <w:color w:val="auto"/>
        </w:rPr>
        <w:t xml:space="preserve">high impact and or high prevalence </w:t>
      </w:r>
      <w:r>
        <w:rPr>
          <w:rFonts w:ascii="ArialMT" w:hAnsi="ArialMT" w:cs="ArialMT"/>
          <w:color w:val="auto"/>
        </w:rPr>
        <w:t>risks and how they are managed within the service. Consumers are supported by management and staff to maintain</w:t>
      </w:r>
      <w:r w:rsidR="001A7FC1">
        <w:rPr>
          <w:rFonts w:ascii="ArialMT" w:hAnsi="ArialMT" w:cs="ArialMT"/>
          <w:color w:val="auto"/>
        </w:rPr>
        <w:t xml:space="preserve"> </w:t>
      </w:r>
      <w:r>
        <w:rPr>
          <w:rFonts w:ascii="ArialMT" w:hAnsi="ArialMT" w:cs="ArialMT"/>
          <w:color w:val="auto"/>
        </w:rPr>
        <w:t>their independence and allow them to do the things they choose to enjoy, even if there is a risk.</w:t>
      </w:r>
      <w:r w:rsidR="005015E0" w:rsidRPr="005015E0">
        <w:rPr>
          <w:rFonts w:ascii="ArialMT" w:hAnsi="ArialMT" w:cs="ArialMT"/>
          <w:color w:val="auto"/>
        </w:rPr>
        <w:t xml:space="preserve"> </w:t>
      </w:r>
      <w:r w:rsidR="005015E0">
        <w:rPr>
          <w:rFonts w:ascii="ArialMT" w:hAnsi="ArialMT" w:cs="ArialMT"/>
          <w:color w:val="auto"/>
        </w:rPr>
        <w:t>The organisation has a</w:t>
      </w:r>
      <w:r w:rsidR="00E57CD6">
        <w:rPr>
          <w:rFonts w:ascii="ArialMT" w:hAnsi="ArialMT" w:cs="ArialMT"/>
          <w:color w:val="auto"/>
        </w:rPr>
        <w:t xml:space="preserve"> </w:t>
      </w:r>
      <w:r w:rsidR="005015E0">
        <w:rPr>
          <w:rFonts w:ascii="ArialMT" w:hAnsi="ArialMT" w:cs="ArialMT"/>
          <w:color w:val="auto"/>
        </w:rPr>
        <w:t xml:space="preserve">documented dignity of risk process that is followed to ensure consumers can have choice and make informed decisions, and this is discussed regularly at </w:t>
      </w:r>
      <w:r w:rsidR="002F4166">
        <w:rPr>
          <w:rFonts w:ascii="ArialMT" w:hAnsi="ArialMT" w:cs="ArialMT"/>
          <w:color w:val="auto"/>
        </w:rPr>
        <w:t>the consumer</w:t>
      </w:r>
      <w:r w:rsidR="000E2744">
        <w:rPr>
          <w:rFonts w:ascii="ArialMT" w:hAnsi="ArialMT" w:cs="ArialMT"/>
          <w:color w:val="auto"/>
        </w:rPr>
        <w:t xml:space="preserve"> and rep</w:t>
      </w:r>
      <w:r w:rsidR="00A87717">
        <w:rPr>
          <w:rFonts w:ascii="ArialMT" w:hAnsi="ArialMT" w:cs="ArialMT"/>
          <w:color w:val="auto"/>
        </w:rPr>
        <w:t xml:space="preserve">resentative meetings. </w:t>
      </w:r>
    </w:p>
    <w:p w14:paraId="5A3A2FAF" w14:textId="563B89BE" w:rsidR="001A7FC1" w:rsidRPr="0061292C" w:rsidRDefault="001A7FC1" w:rsidP="002F4166">
      <w:pPr>
        <w:autoSpaceDE w:val="0"/>
        <w:autoSpaceDN w:val="0"/>
        <w:adjustRightInd w:val="0"/>
        <w:rPr>
          <w:rFonts w:ascii="ArialMT" w:hAnsi="ArialMT" w:cs="ArialMT"/>
          <w:color w:val="auto"/>
        </w:rPr>
      </w:pPr>
      <w:r>
        <w:rPr>
          <w:rFonts w:ascii="ArialMT" w:hAnsi="ArialMT" w:cs="ArialMT"/>
          <w:color w:val="auto"/>
        </w:rPr>
        <w:t xml:space="preserve">The organisation has risk monitoring processes to review and monitor clinical indicators of risk including a monthly home governance forum where high impact risks are reviewed and discussed across the group. At the </w:t>
      </w:r>
      <w:r w:rsidR="004A6D4C">
        <w:rPr>
          <w:rFonts w:ascii="ArialMT" w:hAnsi="ArialMT" w:cs="ArialMT"/>
          <w:color w:val="auto"/>
        </w:rPr>
        <w:t xml:space="preserve">service </w:t>
      </w:r>
      <w:r>
        <w:rPr>
          <w:rFonts w:ascii="ArialMT" w:hAnsi="ArialMT" w:cs="ArialMT"/>
          <w:color w:val="auto"/>
        </w:rPr>
        <w:t>level, monitored risks are discussed at the daily front line</w:t>
      </w:r>
      <w:r w:rsidR="004A6D4C">
        <w:rPr>
          <w:rFonts w:ascii="ArialMT" w:hAnsi="ArialMT" w:cs="ArialMT"/>
          <w:color w:val="auto"/>
        </w:rPr>
        <w:t xml:space="preserve"> </w:t>
      </w:r>
      <w:r>
        <w:rPr>
          <w:rFonts w:ascii="ArialMT" w:hAnsi="ArialMT" w:cs="ArialMT"/>
          <w:color w:val="auto"/>
        </w:rPr>
        <w:t>management meeting.</w:t>
      </w:r>
      <w:r w:rsidR="00DE6CCC" w:rsidRPr="00DE6CCC">
        <w:rPr>
          <w:rFonts w:ascii="ArialMT" w:hAnsi="ArialMT" w:cs="ArialMT"/>
          <w:color w:val="auto"/>
        </w:rPr>
        <w:t xml:space="preserve"> </w:t>
      </w:r>
      <w:r w:rsidR="00DE6CCC">
        <w:rPr>
          <w:rFonts w:ascii="ArialMT" w:hAnsi="ArialMT" w:cs="ArialMT"/>
          <w:color w:val="auto"/>
        </w:rPr>
        <w:t>Clinical and care staff confirmed receiving training in relation to the S</w:t>
      </w:r>
      <w:r w:rsidR="000F55E5">
        <w:rPr>
          <w:rFonts w:ascii="ArialMT" w:hAnsi="ArialMT" w:cs="ArialMT"/>
          <w:color w:val="auto"/>
        </w:rPr>
        <w:t xml:space="preserve">erious </w:t>
      </w:r>
      <w:r w:rsidR="00DE6CCC">
        <w:rPr>
          <w:rFonts w:ascii="ArialMT" w:hAnsi="ArialMT" w:cs="ArialMT"/>
          <w:color w:val="auto"/>
        </w:rPr>
        <w:t>I</w:t>
      </w:r>
      <w:r w:rsidR="000F55E5">
        <w:rPr>
          <w:rFonts w:ascii="ArialMT" w:hAnsi="ArialMT" w:cs="ArialMT"/>
          <w:color w:val="auto"/>
        </w:rPr>
        <w:t xml:space="preserve">ncident </w:t>
      </w:r>
      <w:r w:rsidR="00DE6CCC">
        <w:rPr>
          <w:rFonts w:ascii="ArialMT" w:hAnsi="ArialMT" w:cs="ArialMT"/>
          <w:color w:val="auto"/>
        </w:rPr>
        <w:t>R</w:t>
      </w:r>
      <w:r w:rsidR="000F55E5">
        <w:rPr>
          <w:rFonts w:ascii="ArialMT" w:hAnsi="ArialMT" w:cs="ArialMT"/>
          <w:color w:val="auto"/>
        </w:rPr>
        <w:t xml:space="preserve">esponse </w:t>
      </w:r>
      <w:r w:rsidR="00DE6CCC">
        <w:rPr>
          <w:rFonts w:ascii="ArialMT" w:hAnsi="ArialMT" w:cs="ArialMT"/>
          <w:color w:val="auto"/>
        </w:rPr>
        <w:t>S</w:t>
      </w:r>
      <w:r w:rsidR="000F55E5">
        <w:rPr>
          <w:rFonts w:ascii="ArialMT" w:hAnsi="ArialMT" w:cs="ArialMT"/>
          <w:color w:val="auto"/>
        </w:rPr>
        <w:t>cheme</w:t>
      </w:r>
      <w:r w:rsidR="00DE6CCC">
        <w:rPr>
          <w:rFonts w:ascii="ArialMT" w:hAnsi="ArialMT" w:cs="ArialMT"/>
          <w:color w:val="auto"/>
        </w:rPr>
        <w:t>, and elder abuse and neglect</w:t>
      </w:r>
      <w:r w:rsidR="000F55E5">
        <w:rPr>
          <w:rFonts w:ascii="ArialMT" w:hAnsi="ArialMT" w:cs="ArialMT"/>
          <w:color w:val="auto"/>
        </w:rPr>
        <w:t>.</w:t>
      </w:r>
      <w:r w:rsidR="00DE6CCC">
        <w:rPr>
          <w:rFonts w:ascii="ArialMT" w:hAnsi="ArialMT" w:cs="ArialMT"/>
          <w:color w:val="auto"/>
        </w:rPr>
        <w:t xml:space="preserve"> </w:t>
      </w:r>
      <w:r w:rsidR="000F55E5">
        <w:rPr>
          <w:rFonts w:ascii="ArialMT" w:hAnsi="ArialMT" w:cs="ArialMT"/>
          <w:color w:val="auto"/>
        </w:rPr>
        <w:t>S</w:t>
      </w:r>
      <w:r w:rsidR="00DE6CCC">
        <w:rPr>
          <w:rFonts w:ascii="ArialMT" w:hAnsi="ArialMT" w:cs="ArialMT"/>
          <w:color w:val="auto"/>
        </w:rPr>
        <w:t>taff were able to demonstrate their</w:t>
      </w:r>
      <w:r w:rsidR="00C611B2">
        <w:rPr>
          <w:rFonts w:ascii="ArialMT" w:hAnsi="ArialMT" w:cs="ArialMT"/>
          <w:color w:val="auto"/>
        </w:rPr>
        <w:t xml:space="preserve"> </w:t>
      </w:r>
      <w:r w:rsidR="00DE6CCC">
        <w:rPr>
          <w:rFonts w:ascii="ArialMT" w:hAnsi="ArialMT" w:cs="ArialMT"/>
          <w:color w:val="auto"/>
        </w:rPr>
        <w:t xml:space="preserve">understanding of their </w:t>
      </w:r>
      <w:r w:rsidR="00992744">
        <w:rPr>
          <w:rFonts w:ascii="ArialMT" w:hAnsi="ArialMT" w:cs="ArialMT"/>
          <w:color w:val="auto"/>
        </w:rPr>
        <w:t>r</w:t>
      </w:r>
      <w:r w:rsidR="00DE6CCC">
        <w:rPr>
          <w:rFonts w:ascii="ArialMT" w:hAnsi="ArialMT" w:cs="ArialMT"/>
          <w:color w:val="auto"/>
        </w:rPr>
        <w:t xml:space="preserve">ole in </w:t>
      </w:r>
      <w:r w:rsidR="00992744">
        <w:rPr>
          <w:rFonts w:ascii="ArialMT" w:hAnsi="ArialMT" w:cs="ArialMT"/>
          <w:color w:val="auto"/>
        </w:rPr>
        <w:t xml:space="preserve">required </w:t>
      </w:r>
      <w:r w:rsidR="00DE6CCC">
        <w:rPr>
          <w:rFonts w:ascii="ArialMT" w:hAnsi="ArialMT" w:cs="ArialMT"/>
          <w:color w:val="auto"/>
        </w:rPr>
        <w:t>reporting.</w:t>
      </w:r>
    </w:p>
    <w:sectPr w:rsidR="001A7FC1" w:rsidRPr="0061292C" w:rsidSect="006237D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80B6B" w14:textId="77777777" w:rsidR="006237DC" w:rsidRDefault="006237DC">
      <w:pPr>
        <w:spacing w:after="0"/>
      </w:pPr>
      <w:r>
        <w:separator/>
      </w:r>
    </w:p>
  </w:endnote>
  <w:endnote w:type="continuationSeparator" w:id="0">
    <w:p w14:paraId="337B77A3" w14:textId="77777777" w:rsidR="006237DC" w:rsidRDefault="006237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7FF1" w14:textId="77777777" w:rsidR="00991C7C" w:rsidRPr="00DF37F2" w:rsidRDefault="00991C7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Aurrum Reservoir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5C2088" w14:textId="77777777" w:rsidR="00991C7C" w:rsidRPr="00DF37F2" w:rsidRDefault="00991C7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3647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E58F566" w14:textId="77777777" w:rsidR="00991C7C" w:rsidRPr="00DF37F2" w:rsidRDefault="00991C7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41EA" w14:textId="77777777" w:rsidR="00991C7C" w:rsidRDefault="00991C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80322" w14:textId="77777777" w:rsidR="006237DC" w:rsidRDefault="006237DC" w:rsidP="00D71F88">
      <w:pPr>
        <w:spacing w:after="0"/>
      </w:pPr>
      <w:r>
        <w:separator/>
      </w:r>
    </w:p>
  </w:footnote>
  <w:footnote w:type="continuationSeparator" w:id="0">
    <w:p w14:paraId="0116F102" w14:textId="77777777" w:rsidR="006237DC" w:rsidRDefault="006237DC" w:rsidP="00D71F88">
      <w:pPr>
        <w:spacing w:after="0"/>
      </w:pPr>
      <w:r>
        <w:continuationSeparator/>
      </w:r>
    </w:p>
  </w:footnote>
  <w:footnote w:id="1">
    <w:p w14:paraId="42C43C0E" w14:textId="40D5178F" w:rsidR="00991C7C" w:rsidRDefault="00991C7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243E10">
        <w:rPr>
          <w:rFonts w:ascii="Arial" w:hAnsi="Arial" w:cs="Arial"/>
          <w:color w:val="auto"/>
          <w:sz w:val="20"/>
          <w:szCs w:val="20"/>
        </w:rPr>
        <w:t>with section 68A</w:t>
      </w:r>
      <w:r w:rsidR="00243E10" w:rsidRPr="00243E10">
        <w:rPr>
          <w:rFonts w:ascii="Arial" w:hAnsi="Arial" w:cs="Arial"/>
          <w:color w:val="auto"/>
          <w:sz w:val="20"/>
          <w:szCs w:val="20"/>
        </w:rPr>
        <w:t xml:space="preserve"> </w:t>
      </w:r>
      <w:r w:rsidRPr="00243E10">
        <w:rPr>
          <w:rFonts w:ascii="Arial" w:hAnsi="Arial" w:cs="Arial"/>
          <w:color w:val="auto"/>
          <w:sz w:val="20"/>
          <w:szCs w:val="20"/>
        </w:rPr>
        <w:t>of the Aged Care Quality and Safety Commission Rules 2018.</w:t>
      </w:r>
    </w:p>
    <w:p w14:paraId="7D40B315" w14:textId="77777777" w:rsidR="00991C7C" w:rsidRDefault="00991C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F9D6" w14:textId="77777777" w:rsidR="00991C7C" w:rsidRDefault="00991C7C">
    <w:pPr>
      <w:pStyle w:val="Header"/>
    </w:pPr>
    <w:r>
      <w:rPr>
        <w:noProof/>
        <w:color w:val="2B579A"/>
        <w:shd w:val="clear" w:color="auto" w:fill="E6E6E6"/>
        <w:lang w:val="en-US"/>
      </w:rPr>
      <w:drawing>
        <wp:anchor distT="0" distB="0" distL="114300" distR="114300" simplePos="0" relativeHeight="251658241" behindDoc="1" locked="0" layoutInCell="1" allowOverlap="1" wp14:anchorId="7DC158BC" wp14:editId="7D76167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902E" w14:textId="77777777" w:rsidR="00991C7C" w:rsidRDefault="00991C7C">
    <w:pPr>
      <w:pStyle w:val="Header"/>
    </w:pPr>
    <w:r>
      <w:rPr>
        <w:noProof/>
      </w:rPr>
      <w:drawing>
        <wp:anchor distT="0" distB="0" distL="114300" distR="114300" simplePos="0" relativeHeight="251658240" behindDoc="0" locked="0" layoutInCell="1" allowOverlap="1" wp14:anchorId="36498C5B" wp14:editId="3E9A5B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5B82EF4">
      <w:start w:val="1"/>
      <w:numFmt w:val="lowerRoman"/>
      <w:lvlText w:val="(%1)"/>
      <w:lvlJc w:val="left"/>
      <w:pPr>
        <w:ind w:left="1080" w:hanging="720"/>
      </w:pPr>
      <w:rPr>
        <w:rFonts w:hint="default"/>
      </w:rPr>
    </w:lvl>
    <w:lvl w:ilvl="1" w:tplc="D61A664C" w:tentative="1">
      <w:start w:val="1"/>
      <w:numFmt w:val="lowerLetter"/>
      <w:lvlText w:val="%2."/>
      <w:lvlJc w:val="left"/>
      <w:pPr>
        <w:ind w:left="1440" w:hanging="360"/>
      </w:pPr>
    </w:lvl>
    <w:lvl w:ilvl="2" w:tplc="F55A23D2" w:tentative="1">
      <w:start w:val="1"/>
      <w:numFmt w:val="lowerRoman"/>
      <w:lvlText w:val="%3."/>
      <w:lvlJc w:val="right"/>
      <w:pPr>
        <w:ind w:left="2160" w:hanging="180"/>
      </w:pPr>
    </w:lvl>
    <w:lvl w:ilvl="3" w:tplc="71008A7A" w:tentative="1">
      <w:start w:val="1"/>
      <w:numFmt w:val="decimal"/>
      <w:lvlText w:val="%4."/>
      <w:lvlJc w:val="left"/>
      <w:pPr>
        <w:ind w:left="2880" w:hanging="360"/>
      </w:pPr>
    </w:lvl>
    <w:lvl w:ilvl="4" w:tplc="D4729296" w:tentative="1">
      <w:start w:val="1"/>
      <w:numFmt w:val="lowerLetter"/>
      <w:lvlText w:val="%5."/>
      <w:lvlJc w:val="left"/>
      <w:pPr>
        <w:ind w:left="3600" w:hanging="360"/>
      </w:pPr>
    </w:lvl>
    <w:lvl w:ilvl="5" w:tplc="03923BAC" w:tentative="1">
      <w:start w:val="1"/>
      <w:numFmt w:val="lowerRoman"/>
      <w:lvlText w:val="%6."/>
      <w:lvlJc w:val="right"/>
      <w:pPr>
        <w:ind w:left="4320" w:hanging="180"/>
      </w:pPr>
    </w:lvl>
    <w:lvl w:ilvl="6" w:tplc="A7E47BBA" w:tentative="1">
      <w:start w:val="1"/>
      <w:numFmt w:val="decimal"/>
      <w:lvlText w:val="%7."/>
      <w:lvlJc w:val="left"/>
      <w:pPr>
        <w:ind w:left="5040" w:hanging="360"/>
      </w:pPr>
    </w:lvl>
    <w:lvl w:ilvl="7" w:tplc="0FD84ED2" w:tentative="1">
      <w:start w:val="1"/>
      <w:numFmt w:val="lowerLetter"/>
      <w:lvlText w:val="%8."/>
      <w:lvlJc w:val="left"/>
      <w:pPr>
        <w:ind w:left="5760" w:hanging="360"/>
      </w:pPr>
    </w:lvl>
    <w:lvl w:ilvl="8" w:tplc="5966F0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7C8821C">
      <w:start w:val="1"/>
      <w:numFmt w:val="lowerRoman"/>
      <w:lvlText w:val="(%1)"/>
      <w:lvlJc w:val="left"/>
      <w:pPr>
        <w:ind w:left="1080" w:hanging="720"/>
      </w:pPr>
      <w:rPr>
        <w:rFonts w:hint="default"/>
      </w:rPr>
    </w:lvl>
    <w:lvl w:ilvl="1" w:tplc="EB1C3330" w:tentative="1">
      <w:start w:val="1"/>
      <w:numFmt w:val="lowerLetter"/>
      <w:lvlText w:val="%2."/>
      <w:lvlJc w:val="left"/>
      <w:pPr>
        <w:ind w:left="1440" w:hanging="360"/>
      </w:pPr>
    </w:lvl>
    <w:lvl w:ilvl="2" w:tplc="269CA26E" w:tentative="1">
      <w:start w:val="1"/>
      <w:numFmt w:val="lowerRoman"/>
      <w:lvlText w:val="%3."/>
      <w:lvlJc w:val="right"/>
      <w:pPr>
        <w:ind w:left="2160" w:hanging="180"/>
      </w:pPr>
    </w:lvl>
    <w:lvl w:ilvl="3" w:tplc="EC86547A" w:tentative="1">
      <w:start w:val="1"/>
      <w:numFmt w:val="decimal"/>
      <w:lvlText w:val="%4."/>
      <w:lvlJc w:val="left"/>
      <w:pPr>
        <w:ind w:left="2880" w:hanging="360"/>
      </w:pPr>
    </w:lvl>
    <w:lvl w:ilvl="4" w:tplc="62609728" w:tentative="1">
      <w:start w:val="1"/>
      <w:numFmt w:val="lowerLetter"/>
      <w:lvlText w:val="%5."/>
      <w:lvlJc w:val="left"/>
      <w:pPr>
        <w:ind w:left="3600" w:hanging="360"/>
      </w:pPr>
    </w:lvl>
    <w:lvl w:ilvl="5" w:tplc="442A64C8" w:tentative="1">
      <w:start w:val="1"/>
      <w:numFmt w:val="lowerRoman"/>
      <w:lvlText w:val="%6."/>
      <w:lvlJc w:val="right"/>
      <w:pPr>
        <w:ind w:left="4320" w:hanging="180"/>
      </w:pPr>
    </w:lvl>
    <w:lvl w:ilvl="6" w:tplc="B8BA3906" w:tentative="1">
      <w:start w:val="1"/>
      <w:numFmt w:val="decimal"/>
      <w:lvlText w:val="%7."/>
      <w:lvlJc w:val="left"/>
      <w:pPr>
        <w:ind w:left="5040" w:hanging="360"/>
      </w:pPr>
    </w:lvl>
    <w:lvl w:ilvl="7" w:tplc="E3DAAC50" w:tentative="1">
      <w:start w:val="1"/>
      <w:numFmt w:val="lowerLetter"/>
      <w:lvlText w:val="%8."/>
      <w:lvlJc w:val="left"/>
      <w:pPr>
        <w:ind w:left="5760" w:hanging="360"/>
      </w:pPr>
    </w:lvl>
    <w:lvl w:ilvl="8" w:tplc="1182250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CC02BAA">
      <w:start w:val="1"/>
      <w:numFmt w:val="lowerRoman"/>
      <w:lvlText w:val="(%1)"/>
      <w:lvlJc w:val="left"/>
      <w:pPr>
        <w:ind w:left="1080" w:hanging="720"/>
      </w:pPr>
      <w:rPr>
        <w:rFonts w:hint="default"/>
      </w:rPr>
    </w:lvl>
    <w:lvl w:ilvl="1" w:tplc="787808EA" w:tentative="1">
      <w:start w:val="1"/>
      <w:numFmt w:val="lowerLetter"/>
      <w:lvlText w:val="%2."/>
      <w:lvlJc w:val="left"/>
      <w:pPr>
        <w:ind w:left="1440" w:hanging="360"/>
      </w:pPr>
    </w:lvl>
    <w:lvl w:ilvl="2" w:tplc="455415EC" w:tentative="1">
      <w:start w:val="1"/>
      <w:numFmt w:val="lowerRoman"/>
      <w:lvlText w:val="%3."/>
      <w:lvlJc w:val="right"/>
      <w:pPr>
        <w:ind w:left="2160" w:hanging="180"/>
      </w:pPr>
    </w:lvl>
    <w:lvl w:ilvl="3" w:tplc="3DB46EBE" w:tentative="1">
      <w:start w:val="1"/>
      <w:numFmt w:val="decimal"/>
      <w:lvlText w:val="%4."/>
      <w:lvlJc w:val="left"/>
      <w:pPr>
        <w:ind w:left="2880" w:hanging="360"/>
      </w:pPr>
    </w:lvl>
    <w:lvl w:ilvl="4" w:tplc="0D4693AC" w:tentative="1">
      <w:start w:val="1"/>
      <w:numFmt w:val="lowerLetter"/>
      <w:lvlText w:val="%5."/>
      <w:lvlJc w:val="left"/>
      <w:pPr>
        <w:ind w:left="3600" w:hanging="360"/>
      </w:pPr>
    </w:lvl>
    <w:lvl w:ilvl="5" w:tplc="D5CA4A5C" w:tentative="1">
      <w:start w:val="1"/>
      <w:numFmt w:val="lowerRoman"/>
      <w:lvlText w:val="%6."/>
      <w:lvlJc w:val="right"/>
      <w:pPr>
        <w:ind w:left="4320" w:hanging="180"/>
      </w:pPr>
    </w:lvl>
    <w:lvl w:ilvl="6" w:tplc="F7E46F48" w:tentative="1">
      <w:start w:val="1"/>
      <w:numFmt w:val="decimal"/>
      <w:lvlText w:val="%7."/>
      <w:lvlJc w:val="left"/>
      <w:pPr>
        <w:ind w:left="5040" w:hanging="360"/>
      </w:pPr>
    </w:lvl>
    <w:lvl w:ilvl="7" w:tplc="89F86772" w:tentative="1">
      <w:start w:val="1"/>
      <w:numFmt w:val="lowerLetter"/>
      <w:lvlText w:val="%8."/>
      <w:lvlJc w:val="left"/>
      <w:pPr>
        <w:ind w:left="5760" w:hanging="360"/>
      </w:pPr>
    </w:lvl>
    <w:lvl w:ilvl="8" w:tplc="017E7D6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468BFF2">
      <w:start w:val="1"/>
      <w:numFmt w:val="bullet"/>
      <w:lvlText w:val=""/>
      <w:lvlJc w:val="left"/>
      <w:pPr>
        <w:ind w:left="720" w:hanging="360"/>
      </w:pPr>
      <w:rPr>
        <w:rFonts w:ascii="Symbol" w:hAnsi="Symbol" w:hint="default"/>
        <w:color w:val="auto"/>
        <w:sz w:val="24"/>
        <w:szCs w:val="24"/>
      </w:rPr>
    </w:lvl>
    <w:lvl w:ilvl="1" w:tplc="3E4E81C0" w:tentative="1">
      <w:start w:val="1"/>
      <w:numFmt w:val="bullet"/>
      <w:lvlText w:val="o"/>
      <w:lvlJc w:val="left"/>
      <w:pPr>
        <w:ind w:left="1440" w:hanging="360"/>
      </w:pPr>
      <w:rPr>
        <w:rFonts w:ascii="Courier New" w:hAnsi="Courier New" w:cs="Courier New" w:hint="default"/>
      </w:rPr>
    </w:lvl>
    <w:lvl w:ilvl="2" w:tplc="4738A7CA" w:tentative="1">
      <w:start w:val="1"/>
      <w:numFmt w:val="bullet"/>
      <w:lvlText w:val=""/>
      <w:lvlJc w:val="left"/>
      <w:pPr>
        <w:ind w:left="2160" w:hanging="360"/>
      </w:pPr>
      <w:rPr>
        <w:rFonts w:ascii="Wingdings" w:hAnsi="Wingdings" w:hint="default"/>
      </w:rPr>
    </w:lvl>
    <w:lvl w:ilvl="3" w:tplc="686C784E" w:tentative="1">
      <w:start w:val="1"/>
      <w:numFmt w:val="bullet"/>
      <w:lvlText w:val=""/>
      <w:lvlJc w:val="left"/>
      <w:pPr>
        <w:ind w:left="2880" w:hanging="360"/>
      </w:pPr>
      <w:rPr>
        <w:rFonts w:ascii="Symbol" w:hAnsi="Symbol" w:hint="default"/>
      </w:rPr>
    </w:lvl>
    <w:lvl w:ilvl="4" w:tplc="D6B80B58" w:tentative="1">
      <w:start w:val="1"/>
      <w:numFmt w:val="bullet"/>
      <w:lvlText w:val="o"/>
      <w:lvlJc w:val="left"/>
      <w:pPr>
        <w:ind w:left="3600" w:hanging="360"/>
      </w:pPr>
      <w:rPr>
        <w:rFonts w:ascii="Courier New" w:hAnsi="Courier New" w:cs="Courier New" w:hint="default"/>
      </w:rPr>
    </w:lvl>
    <w:lvl w:ilvl="5" w:tplc="793206B0" w:tentative="1">
      <w:start w:val="1"/>
      <w:numFmt w:val="bullet"/>
      <w:lvlText w:val=""/>
      <w:lvlJc w:val="left"/>
      <w:pPr>
        <w:ind w:left="4320" w:hanging="360"/>
      </w:pPr>
      <w:rPr>
        <w:rFonts w:ascii="Wingdings" w:hAnsi="Wingdings" w:hint="default"/>
      </w:rPr>
    </w:lvl>
    <w:lvl w:ilvl="6" w:tplc="DEAE4A56" w:tentative="1">
      <w:start w:val="1"/>
      <w:numFmt w:val="bullet"/>
      <w:lvlText w:val=""/>
      <w:lvlJc w:val="left"/>
      <w:pPr>
        <w:ind w:left="5040" w:hanging="360"/>
      </w:pPr>
      <w:rPr>
        <w:rFonts w:ascii="Symbol" w:hAnsi="Symbol" w:hint="default"/>
      </w:rPr>
    </w:lvl>
    <w:lvl w:ilvl="7" w:tplc="2ED611A4" w:tentative="1">
      <w:start w:val="1"/>
      <w:numFmt w:val="bullet"/>
      <w:lvlText w:val="o"/>
      <w:lvlJc w:val="left"/>
      <w:pPr>
        <w:ind w:left="5760" w:hanging="360"/>
      </w:pPr>
      <w:rPr>
        <w:rFonts w:ascii="Courier New" w:hAnsi="Courier New" w:cs="Courier New" w:hint="default"/>
      </w:rPr>
    </w:lvl>
    <w:lvl w:ilvl="8" w:tplc="2730DD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5E20CB4">
      <w:start w:val="1"/>
      <w:numFmt w:val="lowerRoman"/>
      <w:lvlText w:val="(%1)"/>
      <w:lvlJc w:val="left"/>
      <w:pPr>
        <w:ind w:left="1080" w:hanging="720"/>
      </w:pPr>
      <w:rPr>
        <w:rFonts w:hint="default"/>
      </w:rPr>
    </w:lvl>
    <w:lvl w:ilvl="1" w:tplc="AA3C3DA6" w:tentative="1">
      <w:start w:val="1"/>
      <w:numFmt w:val="lowerLetter"/>
      <w:lvlText w:val="%2."/>
      <w:lvlJc w:val="left"/>
      <w:pPr>
        <w:ind w:left="1440" w:hanging="360"/>
      </w:pPr>
    </w:lvl>
    <w:lvl w:ilvl="2" w:tplc="7F3E0DF0" w:tentative="1">
      <w:start w:val="1"/>
      <w:numFmt w:val="lowerRoman"/>
      <w:lvlText w:val="%3."/>
      <w:lvlJc w:val="right"/>
      <w:pPr>
        <w:ind w:left="2160" w:hanging="180"/>
      </w:pPr>
    </w:lvl>
    <w:lvl w:ilvl="3" w:tplc="0BC4DB4C" w:tentative="1">
      <w:start w:val="1"/>
      <w:numFmt w:val="decimal"/>
      <w:lvlText w:val="%4."/>
      <w:lvlJc w:val="left"/>
      <w:pPr>
        <w:ind w:left="2880" w:hanging="360"/>
      </w:pPr>
    </w:lvl>
    <w:lvl w:ilvl="4" w:tplc="9EF23326" w:tentative="1">
      <w:start w:val="1"/>
      <w:numFmt w:val="lowerLetter"/>
      <w:lvlText w:val="%5."/>
      <w:lvlJc w:val="left"/>
      <w:pPr>
        <w:ind w:left="3600" w:hanging="360"/>
      </w:pPr>
    </w:lvl>
    <w:lvl w:ilvl="5" w:tplc="8DF2E0EA" w:tentative="1">
      <w:start w:val="1"/>
      <w:numFmt w:val="lowerRoman"/>
      <w:lvlText w:val="%6."/>
      <w:lvlJc w:val="right"/>
      <w:pPr>
        <w:ind w:left="4320" w:hanging="180"/>
      </w:pPr>
    </w:lvl>
    <w:lvl w:ilvl="6" w:tplc="332EEDB4" w:tentative="1">
      <w:start w:val="1"/>
      <w:numFmt w:val="decimal"/>
      <w:lvlText w:val="%7."/>
      <w:lvlJc w:val="left"/>
      <w:pPr>
        <w:ind w:left="5040" w:hanging="360"/>
      </w:pPr>
    </w:lvl>
    <w:lvl w:ilvl="7" w:tplc="DB0E510E" w:tentative="1">
      <w:start w:val="1"/>
      <w:numFmt w:val="lowerLetter"/>
      <w:lvlText w:val="%8."/>
      <w:lvlJc w:val="left"/>
      <w:pPr>
        <w:ind w:left="5760" w:hanging="360"/>
      </w:pPr>
    </w:lvl>
    <w:lvl w:ilvl="8" w:tplc="E12E48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930F21E">
      <w:start w:val="1"/>
      <w:numFmt w:val="lowerRoman"/>
      <w:lvlText w:val="(%1)"/>
      <w:lvlJc w:val="left"/>
      <w:pPr>
        <w:ind w:left="1080" w:hanging="720"/>
      </w:pPr>
      <w:rPr>
        <w:rFonts w:hint="default"/>
      </w:rPr>
    </w:lvl>
    <w:lvl w:ilvl="1" w:tplc="0DB05CD8" w:tentative="1">
      <w:start w:val="1"/>
      <w:numFmt w:val="lowerLetter"/>
      <w:lvlText w:val="%2."/>
      <w:lvlJc w:val="left"/>
      <w:pPr>
        <w:ind w:left="1440" w:hanging="360"/>
      </w:pPr>
    </w:lvl>
    <w:lvl w:ilvl="2" w:tplc="3282FA72" w:tentative="1">
      <w:start w:val="1"/>
      <w:numFmt w:val="lowerRoman"/>
      <w:lvlText w:val="%3."/>
      <w:lvlJc w:val="right"/>
      <w:pPr>
        <w:ind w:left="2160" w:hanging="180"/>
      </w:pPr>
    </w:lvl>
    <w:lvl w:ilvl="3" w:tplc="A1E69D60" w:tentative="1">
      <w:start w:val="1"/>
      <w:numFmt w:val="decimal"/>
      <w:lvlText w:val="%4."/>
      <w:lvlJc w:val="left"/>
      <w:pPr>
        <w:ind w:left="2880" w:hanging="360"/>
      </w:pPr>
    </w:lvl>
    <w:lvl w:ilvl="4" w:tplc="FB823374" w:tentative="1">
      <w:start w:val="1"/>
      <w:numFmt w:val="lowerLetter"/>
      <w:lvlText w:val="%5."/>
      <w:lvlJc w:val="left"/>
      <w:pPr>
        <w:ind w:left="3600" w:hanging="360"/>
      </w:pPr>
    </w:lvl>
    <w:lvl w:ilvl="5" w:tplc="42A65B50" w:tentative="1">
      <w:start w:val="1"/>
      <w:numFmt w:val="lowerRoman"/>
      <w:lvlText w:val="%6."/>
      <w:lvlJc w:val="right"/>
      <w:pPr>
        <w:ind w:left="4320" w:hanging="180"/>
      </w:pPr>
    </w:lvl>
    <w:lvl w:ilvl="6" w:tplc="8C588CF2" w:tentative="1">
      <w:start w:val="1"/>
      <w:numFmt w:val="decimal"/>
      <w:lvlText w:val="%7."/>
      <w:lvlJc w:val="left"/>
      <w:pPr>
        <w:ind w:left="5040" w:hanging="360"/>
      </w:pPr>
    </w:lvl>
    <w:lvl w:ilvl="7" w:tplc="8444BB54" w:tentative="1">
      <w:start w:val="1"/>
      <w:numFmt w:val="lowerLetter"/>
      <w:lvlText w:val="%8."/>
      <w:lvlJc w:val="left"/>
      <w:pPr>
        <w:ind w:left="5760" w:hanging="360"/>
      </w:pPr>
    </w:lvl>
    <w:lvl w:ilvl="8" w:tplc="1F4895A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5B2CC6A">
      <w:start w:val="1"/>
      <w:numFmt w:val="lowerRoman"/>
      <w:lvlText w:val="(%1)"/>
      <w:lvlJc w:val="left"/>
      <w:pPr>
        <w:ind w:left="1080" w:hanging="720"/>
      </w:pPr>
      <w:rPr>
        <w:rFonts w:hint="default"/>
      </w:rPr>
    </w:lvl>
    <w:lvl w:ilvl="1" w:tplc="A01A9680" w:tentative="1">
      <w:start w:val="1"/>
      <w:numFmt w:val="lowerLetter"/>
      <w:lvlText w:val="%2."/>
      <w:lvlJc w:val="left"/>
      <w:pPr>
        <w:ind w:left="1440" w:hanging="360"/>
      </w:pPr>
    </w:lvl>
    <w:lvl w:ilvl="2" w:tplc="36C6BDEC" w:tentative="1">
      <w:start w:val="1"/>
      <w:numFmt w:val="lowerRoman"/>
      <w:lvlText w:val="%3."/>
      <w:lvlJc w:val="right"/>
      <w:pPr>
        <w:ind w:left="2160" w:hanging="180"/>
      </w:pPr>
    </w:lvl>
    <w:lvl w:ilvl="3" w:tplc="B7584C3E" w:tentative="1">
      <w:start w:val="1"/>
      <w:numFmt w:val="decimal"/>
      <w:lvlText w:val="%4."/>
      <w:lvlJc w:val="left"/>
      <w:pPr>
        <w:ind w:left="2880" w:hanging="360"/>
      </w:pPr>
    </w:lvl>
    <w:lvl w:ilvl="4" w:tplc="5F522BD6" w:tentative="1">
      <w:start w:val="1"/>
      <w:numFmt w:val="lowerLetter"/>
      <w:lvlText w:val="%5."/>
      <w:lvlJc w:val="left"/>
      <w:pPr>
        <w:ind w:left="3600" w:hanging="360"/>
      </w:pPr>
    </w:lvl>
    <w:lvl w:ilvl="5" w:tplc="16622EA6" w:tentative="1">
      <w:start w:val="1"/>
      <w:numFmt w:val="lowerRoman"/>
      <w:lvlText w:val="%6."/>
      <w:lvlJc w:val="right"/>
      <w:pPr>
        <w:ind w:left="4320" w:hanging="180"/>
      </w:pPr>
    </w:lvl>
    <w:lvl w:ilvl="6" w:tplc="0596CCA6" w:tentative="1">
      <w:start w:val="1"/>
      <w:numFmt w:val="decimal"/>
      <w:lvlText w:val="%7."/>
      <w:lvlJc w:val="left"/>
      <w:pPr>
        <w:ind w:left="5040" w:hanging="360"/>
      </w:pPr>
    </w:lvl>
    <w:lvl w:ilvl="7" w:tplc="AE463B2E" w:tentative="1">
      <w:start w:val="1"/>
      <w:numFmt w:val="lowerLetter"/>
      <w:lvlText w:val="%8."/>
      <w:lvlJc w:val="left"/>
      <w:pPr>
        <w:ind w:left="5760" w:hanging="360"/>
      </w:pPr>
    </w:lvl>
    <w:lvl w:ilvl="8" w:tplc="E6A60F9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CD46A64">
      <w:start w:val="1"/>
      <w:numFmt w:val="lowerRoman"/>
      <w:lvlText w:val="(%1)"/>
      <w:lvlJc w:val="left"/>
      <w:pPr>
        <w:ind w:left="1080" w:hanging="720"/>
      </w:pPr>
      <w:rPr>
        <w:rFonts w:hint="default"/>
      </w:rPr>
    </w:lvl>
    <w:lvl w:ilvl="1" w:tplc="E5F44206" w:tentative="1">
      <w:start w:val="1"/>
      <w:numFmt w:val="lowerLetter"/>
      <w:lvlText w:val="%2."/>
      <w:lvlJc w:val="left"/>
      <w:pPr>
        <w:ind w:left="1440" w:hanging="360"/>
      </w:pPr>
    </w:lvl>
    <w:lvl w:ilvl="2" w:tplc="61A8BF20" w:tentative="1">
      <w:start w:val="1"/>
      <w:numFmt w:val="lowerRoman"/>
      <w:lvlText w:val="%3."/>
      <w:lvlJc w:val="right"/>
      <w:pPr>
        <w:ind w:left="2160" w:hanging="180"/>
      </w:pPr>
    </w:lvl>
    <w:lvl w:ilvl="3" w:tplc="C59A1748" w:tentative="1">
      <w:start w:val="1"/>
      <w:numFmt w:val="decimal"/>
      <w:lvlText w:val="%4."/>
      <w:lvlJc w:val="left"/>
      <w:pPr>
        <w:ind w:left="2880" w:hanging="360"/>
      </w:pPr>
    </w:lvl>
    <w:lvl w:ilvl="4" w:tplc="7B2A5E18" w:tentative="1">
      <w:start w:val="1"/>
      <w:numFmt w:val="lowerLetter"/>
      <w:lvlText w:val="%5."/>
      <w:lvlJc w:val="left"/>
      <w:pPr>
        <w:ind w:left="3600" w:hanging="360"/>
      </w:pPr>
    </w:lvl>
    <w:lvl w:ilvl="5" w:tplc="377E6076" w:tentative="1">
      <w:start w:val="1"/>
      <w:numFmt w:val="lowerRoman"/>
      <w:lvlText w:val="%6."/>
      <w:lvlJc w:val="right"/>
      <w:pPr>
        <w:ind w:left="4320" w:hanging="180"/>
      </w:pPr>
    </w:lvl>
    <w:lvl w:ilvl="6" w:tplc="22D46998" w:tentative="1">
      <w:start w:val="1"/>
      <w:numFmt w:val="decimal"/>
      <w:lvlText w:val="%7."/>
      <w:lvlJc w:val="left"/>
      <w:pPr>
        <w:ind w:left="5040" w:hanging="360"/>
      </w:pPr>
    </w:lvl>
    <w:lvl w:ilvl="7" w:tplc="5F4425E2" w:tentative="1">
      <w:start w:val="1"/>
      <w:numFmt w:val="lowerLetter"/>
      <w:lvlText w:val="%8."/>
      <w:lvlJc w:val="left"/>
      <w:pPr>
        <w:ind w:left="5760" w:hanging="360"/>
      </w:pPr>
    </w:lvl>
    <w:lvl w:ilvl="8" w:tplc="9A0EA9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6AA7FFC">
      <w:start w:val="1"/>
      <w:numFmt w:val="lowerRoman"/>
      <w:lvlText w:val="(%1)"/>
      <w:lvlJc w:val="left"/>
      <w:pPr>
        <w:ind w:left="1080" w:hanging="720"/>
      </w:pPr>
      <w:rPr>
        <w:rFonts w:hint="default"/>
      </w:rPr>
    </w:lvl>
    <w:lvl w:ilvl="1" w:tplc="47C2347E" w:tentative="1">
      <w:start w:val="1"/>
      <w:numFmt w:val="lowerLetter"/>
      <w:lvlText w:val="%2."/>
      <w:lvlJc w:val="left"/>
      <w:pPr>
        <w:ind w:left="1440" w:hanging="360"/>
      </w:pPr>
    </w:lvl>
    <w:lvl w:ilvl="2" w:tplc="3B909476" w:tentative="1">
      <w:start w:val="1"/>
      <w:numFmt w:val="lowerRoman"/>
      <w:lvlText w:val="%3."/>
      <w:lvlJc w:val="right"/>
      <w:pPr>
        <w:ind w:left="2160" w:hanging="180"/>
      </w:pPr>
    </w:lvl>
    <w:lvl w:ilvl="3" w:tplc="F5BE2412" w:tentative="1">
      <w:start w:val="1"/>
      <w:numFmt w:val="decimal"/>
      <w:lvlText w:val="%4."/>
      <w:lvlJc w:val="left"/>
      <w:pPr>
        <w:ind w:left="2880" w:hanging="360"/>
      </w:pPr>
    </w:lvl>
    <w:lvl w:ilvl="4" w:tplc="080AE954" w:tentative="1">
      <w:start w:val="1"/>
      <w:numFmt w:val="lowerLetter"/>
      <w:lvlText w:val="%5."/>
      <w:lvlJc w:val="left"/>
      <w:pPr>
        <w:ind w:left="3600" w:hanging="360"/>
      </w:pPr>
    </w:lvl>
    <w:lvl w:ilvl="5" w:tplc="F2E278E2" w:tentative="1">
      <w:start w:val="1"/>
      <w:numFmt w:val="lowerRoman"/>
      <w:lvlText w:val="%6."/>
      <w:lvlJc w:val="right"/>
      <w:pPr>
        <w:ind w:left="4320" w:hanging="180"/>
      </w:pPr>
    </w:lvl>
    <w:lvl w:ilvl="6" w:tplc="0EC61236" w:tentative="1">
      <w:start w:val="1"/>
      <w:numFmt w:val="decimal"/>
      <w:lvlText w:val="%7."/>
      <w:lvlJc w:val="left"/>
      <w:pPr>
        <w:ind w:left="5040" w:hanging="360"/>
      </w:pPr>
    </w:lvl>
    <w:lvl w:ilvl="7" w:tplc="1C1245BC" w:tentative="1">
      <w:start w:val="1"/>
      <w:numFmt w:val="lowerLetter"/>
      <w:lvlText w:val="%8."/>
      <w:lvlJc w:val="left"/>
      <w:pPr>
        <w:ind w:left="5760" w:hanging="360"/>
      </w:pPr>
    </w:lvl>
    <w:lvl w:ilvl="8" w:tplc="888607C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E3E6E54">
      <w:start w:val="1"/>
      <w:numFmt w:val="lowerRoman"/>
      <w:lvlText w:val="(%1)"/>
      <w:lvlJc w:val="left"/>
      <w:pPr>
        <w:ind w:left="1080" w:hanging="720"/>
      </w:pPr>
      <w:rPr>
        <w:rFonts w:hint="default"/>
      </w:rPr>
    </w:lvl>
    <w:lvl w:ilvl="1" w:tplc="E6AAB738" w:tentative="1">
      <w:start w:val="1"/>
      <w:numFmt w:val="lowerLetter"/>
      <w:lvlText w:val="%2."/>
      <w:lvlJc w:val="left"/>
      <w:pPr>
        <w:ind w:left="1440" w:hanging="360"/>
      </w:pPr>
    </w:lvl>
    <w:lvl w:ilvl="2" w:tplc="9348CAB4" w:tentative="1">
      <w:start w:val="1"/>
      <w:numFmt w:val="lowerRoman"/>
      <w:lvlText w:val="%3."/>
      <w:lvlJc w:val="right"/>
      <w:pPr>
        <w:ind w:left="2160" w:hanging="180"/>
      </w:pPr>
    </w:lvl>
    <w:lvl w:ilvl="3" w:tplc="1936AEB0" w:tentative="1">
      <w:start w:val="1"/>
      <w:numFmt w:val="decimal"/>
      <w:lvlText w:val="%4."/>
      <w:lvlJc w:val="left"/>
      <w:pPr>
        <w:ind w:left="2880" w:hanging="360"/>
      </w:pPr>
    </w:lvl>
    <w:lvl w:ilvl="4" w:tplc="4BA2E54E" w:tentative="1">
      <w:start w:val="1"/>
      <w:numFmt w:val="lowerLetter"/>
      <w:lvlText w:val="%5."/>
      <w:lvlJc w:val="left"/>
      <w:pPr>
        <w:ind w:left="3600" w:hanging="360"/>
      </w:pPr>
    </w:lvl>
    <w:lvl w:ilvl="5" w:tplc="7592DF40" w:tentative="1">
      <w:start w:val="1"/>
      <w:numFmt w:val="lowerRoman"/>
      <w:lvlText w:val="%6."/>
      <w:lvlJc w:val="right"/>
      <w:pPr>
        <w:ind w:left="4320" w:hanging="180"/>
      </w:pPr>
    </w:lvl>
    <w:lvl w:ilvl="6" w:tplc="564AA51A" w:tentative="1">
      <w:start w:val="1"/>
      <w:numFmt w:val="decimal"/>
      <w:lvlText w:val="%7."/>
      <w:lvlJc w:val="left"/>
      <w:pPr>
        <w:ind w:left="5040" w:hanging="360"/>
      </w:pPr>
    </w:lvl>
    <w:lvl w:ilvl="7" w:tplc="54662910" w:tentative="1">
      <w:start w:val="1"/>
      <w:numFmt w:val="lowerLetter"/>
      <w:lvlText w:val="%8."/>
      <w:lvlJc w:val="left"/>
      <w:pPr>
        <w:ind w:left="5760" w:hanging="360"/>
      </w:pPr>
    </w:lvl>
    <w:lvl w:ilvl="8" w:tplc="C66CDB1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08797446">
    <w:abstractNumId w:val="11"/>
  </w:num>
  <w:num w:numId="2" w16cid:durableId="1825050441">
    <w:abstractNumId w:val="4"/>
  </w:num>
  <w:num w:numId="3" w16cid:durableId="849177043">
    <w:abstractNumId w:val="2"/>
  </w:num>
  <w:num w:numId="4" w16cid:durableId="1077628100">
    <w:abstractNumId w:val="7"/>
  </w:num>
  <w:num w:numId="5" w16cid:durableId="1925794784">
    <w:abstractNumId w:val="6"/>
  </w:num>
  <w:num w:numId="6" w16cid:durableId="628970920">
    <w:abstractNumId w:val="1"/>
  </w:num>
  <w:num w:numId="7" w16cid:durableId="729036580">
    <w:abstractNumId w:val="9"/>
  </w:num>
  <w:num w:numId="8" w16cid:durableId="427887862">
    <w:abstractNumId w:val="5"/>
  </w:num>
  <w:num w:numId="9" w16cid:durableId="490487500">
    <w:abstractNumId w:val="8"/>
  </w:num>
  <w:num w:numId="10" w16cid:durableId="375588330">
    <w:abstractNumId w:val="3"/>
  </w:num>
  <w:num w:numId="11" w16cid:durableId="766081740">
    <w:abstractNumId w:val="10"/>
  </w:num>
  <w:num w:numId="12" w16cid:durableId="1304777461">
    <w:abstractNumId w:val="0"/>
  </w:num>
  <w:num w:numId="13" w16cid:durableId="640382219">
    <w:abstractNumId w:val="11"/>
  </w:num>
  <w:num w:numId="14" w16cid:durableId="11847881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23C"/>
    <w:rsid w:val="0005723C"/>
    <w:rsid w:val="00070CB2"/>
    <w:rsid w:val="000E2744"/>
    <w:rsid w:val="000E5B79"/>
    <w:rsid w:val="000F55E5"/>
    <w:rsid w:val="0010023A"/>
    <w:rsid w:val="00140E9B"/>
    <w:rsid w:val="001A7FC1"/>
    <w:rsid w:val="00243E10"/>
    <w:rsid w:val="002638FF"/>
    <w:rsid w:val="0029178F"/>
    <w:rsid w:val="002F4166"/>
    <w:rsid w:val="003E5696"/>
    <w:rsid w:val="00401BBD"/>
    <w:rsid w:val="004A6D4C"/>
    <w:rsid w:val="005015E0"/>
    <w:rsid w:val="0061292C"/>
    <w:rsid w:val="006237DC"/>
    <w:rsid w:val="00690BCB"/>
    <w:rsid w:val="00786835"/>
    <w:rsid w:val="007A0DAA"/>
    <w:rsid w:val="008236A8"/>
    <w:rsid w:val="00877C1F"/>
    <w:rsid w:val="00906EB1"/>
    <w:rsid w:val="00912E1B"/>
    <w:rsid w:val="00991C7C"/>
    <w:rsid w:val="00992744"/>
    <w:rsid w:val="009E07CF"/>
    <w:rsid w:val="00A667E1"/>
    <w:rsid w:val="00A6709A"/>
    <w:rsid w:val="00A87717"/>
    <w:rsid w:val="00AD74F0"/>
    <w:rsid w:val="00C35D88"/>
    <w:rsid w:val="00C53D36"/>
    <w:rsid w:val="00C611B2"/>
    <w:rsid w:val="00CE231C"/>
    <w:rsid w:val="00CF30E2"/>
    <w:rsid w:val="00D346C4"/>
    <w:rsid w:val="00D368DE"/>
    <w:rsid w:val="00D62D94"/>
    <w:rsid w:val="00DE6CCC"/>
    <w:rsid w:val="00E0583F"/>
    <w:rsid w:val="00E07296"/>
    <w:rsid w:val="00E57CD6"/>
    <w:rsid w:val="00E779F7"/>
    <w:rsid w:val="00EA5B59"/>
    <w:rsid w:val="00EB18E1"/>
    <w:rsid w:val="00F455EB"/>
    <w:rsid w:val="00F52A23"/>
    <w:rsid w:val="141D6135"/>
    <w:rsid w:val="2DB449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79E31"/>
  <w15:docId w15:val="{288F8925-9A9A-4564-BDC1-2275EB0D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8683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0794E" w:rsidRDefault="00D0794E">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0794E" w:rsidRDefault="00D0794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0794E" w:rsidRDefault="00D0794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0794E" w:rsidRDefault="00D0794E" w:rsidP="00AF0AC5">
          <w:pPr>
            <w:pStyle w:val="0E65A7402E27484C9980564A7CA9AECE"/>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0794E" w:rsidRDefault="00D0794E"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0794E" w:rsidRDefault="00D0794E"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794E"/>
    <w:rsid w:val="0040153C"/>
    <w:rsid w:val="00483FBE"/>
    <w:rsid w:val="00855C12"/>
    <w:rsid w:val="00D079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B4E88-B7EA-411F-824B-4C25844D3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1182</Words>
  <Characters>6739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2024-05-16T03:50:00Z</dcterms:created>
  <dcterms:modified xsi:type="dcterms:W3CDTF">2024-05-16T03:50:00Z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